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5F83E5A1" w14:textId="77777777" w:rsidR="00F72AA8" w:rsidRDefault="00F72AA8" w:rsidP="00DF2B01">
      <w:pPr>
        <w:rPr>
          <w:b/>
          <w:bCs/>
          <w:color w:val="000000" w:themeColor="text1"/>
          <w:sz w:val="28"/>
          <w:szCs w:val="28"/>
        </w:rPr>
      </w:pPr>
      <w:bookmarkStart w:id="6" w:name="_Toc107308457"/>
      <w:bookmarkStart w:id="7" w:name="_Toc102041452"/>
      <w:bookmarkStart w:id="8" w:name="_Toc100753569"/>
      <w:bookmarkStart w:id="9" w:name="_Toc100735260"/>
      <w:bookmarkStart w:id="10" w:name="_Toc105056385"/>
      <w:bookmarkStart w:id="11" w:name="_Toc105056425"/>
    </w:p>
    <w:p w14:paraId="3C3909F9" w14:textId="6CDFC48A" w:rsidR="00DF2B01" w:rsidRPr="002A5D86" w:rsidRDefault="00091FDF" w:rsidP="00DF2B01">
      <w:r>
        <w:rPr>
          <w:b/>
          <w:bCs/>
          <w:color w:val="000000" w:themeColor="text1"/>
          <w:sz w:val="28"/>
          <w:szCs w:val="28"/>
        </w:rPr>
        <w:t>Business Coordinator</w:t>
      </w:r>
      <w:r w:rsidR="00DF2B01">
        <w:br/>
      </w:r>
    </w:p>
    <w:sdt>
      <w:sdtPr>
        <w:rPr>
          <w:b/>
          <w:bCs/>
        </w:rPr>
        <w:id w:val="1502000961"/>
        <w:docPartObj>
          <w:docPartGallery w:val="Table of Contents"/>
          <w:docPartUnique/>
        </w:docPartObj>
      </w:sdtPr>
      <w:sdtEndPr>
        <w:rPr>
          <w:b w:val="0"/>
          <w:bCs w:val="0"/>
          <w:noProof/>
        </w:rPr>
      </w:sdtEndPr>
      <w:sdtContent>
        <w:p w14:paraId="403A5664" w14:textId="37466534"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1C3643DD" w14:textId="029ADC56" w:rsidR="00EA728C"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97587951" w:history="1">
            <w:r w:rsidR="00EA728C" w:rsidRPr="00BA1C78">
              <w:rPr>
                <w:rStyle w:val="Hyperlink"/>
                <w:noProof/>
              </w:rPr>
              <w:t>About Whaikaha - Ministry of Disabled People</w:t>
            </w:r>
            <w:r w:rsidR="00EA728C">
              <w:rPr>
                <w:noProof/>
                <w:webHidden/>
              </w:rPr>
              <w:tab/>
            </w:r>
            <w:r w:rsidR="00EA728C">
              <w:rPr>
                <w:noProof/>
                <w:webHidden/>
              </w:rPr>
              <w:fldChar w:fldCharType="begin"/>
            </w:r>
            <w:r w:rsidR="00EA728C">
              <w:rPr>
                <w:noProof/>
                <w:webHidden/>
              </w:rPr>
              <w:instrText xml:space="preserve"> PAGEREF _Toc197587951 \h </w:instrText>
            </w:r>
            <w:r w:rsidR="00EA728C">
              <w:rPr>
                <w:noProof/>
                <w:webHidden/>
              </w:rPr>
            </w:r>
            <w:r w:rsidR="00EA728C">
              <w:rPr>
                <w:noProof/>
                <w:webHidden/>
              </w:rPr>
              <w:fldChar w:fldCharType="separate"/>
            </w:r>
            <w:r w:rsidR="004B0317">
              <w:rPr>
                <w:noProof/>
                <w:webHidden/>
              </w:rPr>
              <w:t>1</w:t>
            </w:r>
            <w:r w:rsidR="00EA728C">
              <w:rPr>
                <w:noProof/>
                <w:webHidden/>
              </w:rPr>
              <w:fldChar w:fldCharType="end"/>
            </w:r>
          </w:hyperlink>
        </w:p>
        <w:p w14:paraId="68D6393E" w14:textId="415EF9AD" w:rsidR="00EA728C" w:rsidRDefault="00A820BD">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2" w:history="1">
            <w:r w:rsidR="00EA728C" w:rsidRPr="00BA1C78">
              <w:rPr>
                <w:rStyle w:val="Hyperlink"/>
                <w:noProof/>
              </w:rPr>
              <w:t>Our Purpose </w:t>
            </w:r>
            <w:r w:rsidR="00EA728C">
              <w:rPr>
                <w:noProof/>
                <w:webHidden/>
              </w:rPr>
              <w:tab/>
            </w:r>
            <w:r w:rsidR="00EA728C">
              <w:rPr>
                <w:noProof/>
                <w:webHidden/>
              </w:rPr>
              <w:fldChar w:fldCharType="begin"/>
            </w:r>
            <w:r w:rsidR="00EA728C">
              <w:rPr>
                <w:noProof/>
                <w:webHidden/>
              </w:rPr>
              <w:instrText xml:space="preserve"> PAGEREF _Toc197587952 \h </w:instrText>
            </w:r>
            <w:r w:rsidR="00EA728C">
              <w:rPr>
                <w:noProof/>
                <w:webHidden/>
              </w:rPr>
            </w:r>
            <w:r w:rsidR="00EA728C">
              <w:rPr>
                <w:noProof/>
                <w:webHidden/>
              </w:rPr>
              <w:fldChar w:fldCharType="separate"/>
            </w:r>
            <w:r w:rsidR="004B0317">
              <w:rPr>
                <w:noProof/>
                <w:webHidden/>
              </w:rPr>
              <w:t>1</w:t>
            </w:r>
            <w:r w:rsidR="00EA728C">
              <w:rPr>
                <w:noProof/>
                <w:webHidden/>
              </w:rPr>
              <w:fldChar w:fldCharType="end"/>
            </w:r>
          </w:hyperlink>
        </w:p>
        <w:p w14:paraId="7D5EF60E" w14:textId="72DEDAE5" w:rsidR="00EA728C" w:rsidRDefault="00A820BD">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3" w:history="1">
            <w:r w:rsidR="00EA728C" w:rsidRPr="00BA1C78">
              <w:rPr>
                <w:rStyle w:val="Hyperlink"/>
                <w:noProof/>
              </w:rPr>
              <w:t>Our working environment </w:t>
            </w:r>
            <w:r w:rsidR="00EA728C">
              <w:rPr>
                <w:noProof/>
                <w:webHidden/>
              </w:rPr>
              <w:tab/>
            </w:r>
            <w:r w:rsidR="00EA728C">
              <w:rPr>
                <w:noProof/>
                <w:webHidden/>
              </w:rPr>
              <w:fldChar w:fldCharType="begin"/>
            </w:r>
            <w:r w:rsidR="00EA728C">
              <w:rPr>
                <w:noProof/>
                <w:webHidden/>
              </w:rPr>
              <w:instrText xml:space="preserve"> PAGEREF _Toc197587953 \h </w:instrText>
            </w:r>
            <w:r w:rsidR="00EA728C">
              <w:rPr>
                <w:noProof/>
                <w:webHidden/>
              </w:rPr>
            </w:r>
            <w:r w:rsidR="00EA728C">
              <w:rPr>
                <w:noProof/>
                <w:webHidden/>
              </w:rPr>
              <w:fldChar w:fldCharType="separate"/>
            </w:r>
            <w:r w:rsidR="004B0317">
              <w:rPr>
                <w:noProof/>
                <w:webHidden/>
              </w:rPr>
              <w:t>1</w:t>
            </w:r>
            <w:r w:rsidR="00EA728C">
              <w:rPr>
                <w:noProof/>
                <w:webHidden/>
              </w:rPr>
              <w:fldChar w:fldCharType="end"/>
            </w:r>
          </w:hyperlink>
        </w:p>
        <w:p w14:paraId="3F1284ED" w14:textId="5E8B5374" w:rsidR="00EA728C" w:rsidRDefault="00A820BD">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4" w:history="1">
            <w:r w:rsidR="00EA728C" w:rsidRPr="00BA1C78">
              <w:rPr>
                <w:rStyle w:val="Hyperlink"/>
                <w:noProof/>
              </w:rPr>
              <w:t>Working in the Public Service </w:t>
            </w:r>
            <w:r w:rsidR="00EA728C">
              <w:rPr>
                <w:noProof/>
                <w:webHidden/>
              </w:rPr>
              <w:tab/>
            </w:r>
            <w:r w:rsidR="00EA728C">
              <w:rPr>
                <w:noProof/>
                <w:webHidden/>
              </w:rPr>
              <w:fldChar w:fldCharType="begin"/>
            </w:r>
            <w:r w:rsidR="00EA728C">
              <w:rPr>
                <w:noProof/>
                <w:webHidden/>
              </w:rPr>
              <w:instrText xml:space="preserve"> PAGEREF _Toc197587954 \h </w:instrText>
            </w:r>
            <w:r w:rsidR="00EA728C">
              <w:rPr>
                <w:noProof/>
                <w:webHidden/>
              </w:rPr>
            </w:r>
            <w:r w:rsidR="00EA728C">
              <w:rPr>
                <w:noProof/>
                <w:webHidden/>
              </w:rPr>
              <w:fldChar w:fldCharType="separate"/>
            </w:r>
            <w:r w:rsidR="004B0317">
              <w:rPr>
                <w:noProof/>
                <w:webHidden/>
              </w:rPr>
              <w:t>2</w:t>
            </w:r>
            <w:r w:rsidR="00EA728C">
              <w:rPr>
                <w:noProof/>
                <w:webHidden/>
              </w:rPr>
              <w:fldChar w:fldCharType="end"/>
            </w:r>
          </w:hyperlink>
        </w:p>
        <w:p w14:paraId="44824C18" w14:textId="7B60B1E3" w:rsidR="00EA728C" w:rsidRDefault="00A820BD">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5" w:history="1">
            <w:r w:rsidR="00EA728C" w:rsidRPr="00BA1C78">
              <w:rPr>
                <w:rStyle w:val="Hyperlink"/>
                <w:noProof/>
              </w:rPr>
              <w:t>Te Tiriti o Waitangi </w:t>
            </w:r>
            <w:r w:rsidR="00EA728C">
              <w:rPr>
                <w:noProof/>
                <w:webHidden/>
              </w:rPr>
              <w:tab/>
            </w:r>
            <w:r w:rsidR="00EA728C">
              <w:rPr>
                <w:noProof/>
                <w:webHidden/>
              </w:rPr>
              <w:fldChar w:fldCharType="begin"/>
            </w:r>
            <w:r w:rsidR="00EA728C">
              <w:rPr>
                <w:noProof/>
                <w:webHidden/>
              </w:rPr>
              <w:instrText xml:space="preserve"> PAGEREF _Toc197587955 \h </w:instrText>
            </w:r>
            <w:r w:rsidR="00EA728C">
              <w:rPr>
                <w:noProof/>
                <w:webHidden/>
              </w:rPr>
            </w:r>
            <w:r w:rsidR="00EA728C">
              <w:rPr>
                <w:noProof/>
                <w:webHidden/>
              </w:rPr>
              <w:fldChar w:fldCharType="separate"/>
            </w:r>
            <w:r w:rsidR="004B0317">
              <w:rPr>
                <w:noProof/>
                <w:webHidden/>
              </w:rPr>
              <w:t>2</w:t>
            </w:r>
            <w:r w:rsidR="00EA728C">
              <w:rPr>
                <w:noProof/>
                <w:webHidden/>
              </w:rPr>
              <w:fldChar w:fldCharType="end"/>
            </w:r>
          </w:hyperlink>
        </w:p>
        <w:p w14:paraId="55ADFFF2" w14:textId="485668D4" w:rsidR="00EA728C" w:rsidRDefault="00A820BD">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6" w:history="1">
            <w:r w:rsidR="00EA728C" w:rsidRPr="00BA1C78">
              <w:rPr>
                <w:rStyle w:val="Hyperlink"/>
                <w:noProof/>
              </w:rPr>
              <w:t>Your place in Whaikaha</w:t>
            </w:r>
            <w:r w:rsidR="00EA728C">
              <w:rPr>
                <w:noProof/>
                <w:webHidden/>
              </w:rPr>
              <w:tab/>
            </w:r>
            <w:r w:rsidR="00EA728C">
              <w:rPr>
                <w:noProof/>
                <w:webHidden/>
              </w:rPr>
              <w:fldChar w:fldCharType="begin"/>
            </w:r>
            <w:r w:rsidR="00EA728C">
              <w:rPr>
                <w:noProof/>
                <w:webHidden/>
              </w:rPr>
              <w:instrText xml:space="preserve"> PAGEREF _Toc197587956 \h </w:instrText>
            </w:r>
            <w:r w:rsidR="00EA728C">
              <w:rPr>
                <w:noProof/>
                <w:webHidden/>
              </w:rPr>
            </w:r>
            <w:r w:rsidR="00EA728C">
              <w:rPr>
                <w:noProof/>
                <w:webHidden/>
              </w:rPr>
              <w:fldChar w:fldCharType="separate"/>
            </w:r>
            <w:r w:rsidR="004B0317">
              <w:rPr>
                <w:noProof/>
                <w:webHidden/>
              </w:rPr>
              <w:t>2</w:t>
            </w:r>
            <w:r w:rsidR="00EA728C">
              <w:rPr>
                <w:noProof/>
                <w:webHidden/>
              </w:rPr>
              <w:fldChar w:fldCharType="end"/>
            </w:r>
          </w:hyperlink>
        </w:p>
        <w:p w14:paraId="0F40CED8" w14:textId="485CD265" w:rsidR="00EA728C" w:rsidRDefault="00A820BD">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7" w:history="1">
            <w:r w:rsidR="00EA728C" w:rsidRPr="00BA1C78">
              <w:rPr>
                <w:rStyle w:val="Hyperlink"/>
                <w:noProof/>
              </w:rPr>
              <w:t>About the role</w:t>
            </w:r>
            <w:r w:rsidR="00EA728C">
              <w:rPr>
                <w:noProof/>
                <w:webHidden/>
              </w:rPr>
              <w:tab/>
            </w:r>
            <w:r w:rsidR="00EA728C">
              <w:rPr>
                <w:noProof/>
                <w:webHidden/>
              </w:rPr>
              <w:fldChar w:fldCharType="begin"/>
            </w:r>
            <w:r w:rsidR="00EA728C">
              <w:rPr>
                <w:noProof/>
                <w:webHidden/>
              </w:rPr>
              <w:instrText xml:space="preserve"> PAGEREF _Toc197587957 \h </w:instrText>
            </w:r>
            <w:r w:rsidR="00EA728C">
              <w:rPr>
                <w:noProof/>
                <w:webHidden/>
              </w:rPr>
            </w:r>
            <w:r w:rsidR="00EA728C">
              <w:rPr>
                <w:noProof/>
                <w:webHidden/>
              </w:rPr>
              <w:fldChar w:fldCharType="separate"/>
            </w:r>
            <w:r w:rsidR="004B0317">
              <w:rPr>
                <w:noProof/>
                <w:webHidden/>
              </w:rPr>
              <w:t>2</w:t>
            </w:r>
            <w:r w:rsidR="00EA728C">
              <w:rPr>
                <w:noProof/>
                <w:webHidden/>
              </w:rPr>
              <w:fldChar w:fldCharType="end"/>
            </w:r>
          </w:hyperlink>
        </w:p>
        <w:p w14:paraId="444BE579" w14:textId="215C840E" w:rsidR="00EA728C" w:rsidRDefault="00A820BD">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8" w:history="1">
            <w:r w:rsidR="00EA728C" w:rsidRPr="00BA1C78">
              <w:rPr>
                <w:rStyle w:val="Hyperlink"/>
                <w:noProof/>
              </w:rPr>
              <w:t>What you will bring</w:t>
            </w:r>
            <w:r w:rsidR="00EA728C">
              <w:rPr>
                <w:noProof/>
                <w:webHidden/>
              </w:rPr>
              <w:tab/>
            </w:r>
            <w:r w:rsidR="00EA728C">
              <w:rPr>
                <w:noProof/>
                <w:webHidden/>
              </w:rPr>
              <w:fldChar w:fldCharType="begin"/>
            </w:r>
            <w:r w:rsidR="00EA728C">
              <w:rPr>
                <w:noProof/>
                <w:webHidden/>
              </w:rPr>
              <w:instrText xml:space="preserve"> PAGEREF _Toc197587958 \h </w:instrText>
            </w:r>
            <w:r w:rsidR="00EA728C">
              <w:rPr>
                <w:noProof/>
                <w:webHidden/>
              </w:rPr>
            </w:r>
            <w:r w:rsidR="00EA728C">
              <w:rPr>
                <w:noProof/>
                <w:webHidden/>
              </w:rPr>
              <w:fldChar w:fldCharType="separate"/>
            </w:r>
            <w:r w:rsidR="004B0317">
              <w:rPr>
                <w:noProof/>
                <w:webHidden/>
              </w:rPr>
              <w:t>4</w:t>
            </w:r>
            <w:r w:rsidR="00EA728C">
              <w:rPr>
                <w:noProof/>
                <w:webHidden/>
              </w:rPr>
              <w:fldChar w:fldCharType="end"/>
            </w:r>
          </w:hyperlink>
        </w:p>
        <w:p w14:paraId="2EAF24DB" w14:textId="1F85A798" w:rsidR="00EA728C" w:rsidRDefault="00A820BD">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59" w:history="1">
            <w:r w:rsidR="00EA728C" w:rsidRPr="00BA1C78">
              <w:rPr>
                <w:rStyle w:val="Hyperlink"/>
                <w:noProof/>
              </w:rPr>
              <w:t>Who you will be working with</w:t>
            </w:r>
            <w:r w:rsidR="00EA728C">
              <w:rPr>
                <w:noProof/>
                <w:webHidden/>
              </w:rPr>
              <w:tab/>
            </w:r>
            <w:r w:rsidR="00EA728C">
              <w:rPr>
                <w:noProof/>
                <w:webHidden/>
              </w:rPr>
              <w:fldChar w:fldCharType="begin"/>
            </w:r>
            <w:r w:rsidR="00EA728C">
              <w:rPr>
                <w:noProof/>
                <w:webHidden/>
              </w:rPr>
              <w:instrText xml:space="preserve"> PAGEREF _Toc197587959 \h </w:instrText>
            </w:r>
            <w:r w:rsidR="00EA728C">
              <w:rPr>
                <w:noProof/>
                <w:webHidden/>
              </w:rPr>
            </w:r>
            <w:r w:rsidR="00EA728C">
              <w:rPr>
                <w:noProof/>
                <w:webHidden/>
              </w:rPr>
              <w:fldChar w:fldCharType="separate"/>
            </w:r>
            <w:r w:rsidR="004B0317">
              <w:rPr>
                <w:noProof/>
                <w:webHidden/>
              </w:rPr>
              <w:t>5</w:t>
            </w:r>
            <w:r w:rsidR="00EA728C">
              <w:rPr>
                <w:noProof/>
                <w:webHidden/>
              </w:rPr>
              <w:fldChar w:fldCharType="end"/>
            </w:r>
          </w:hyperlink>
        </w:p>
        <w:p w14:paraId="1025AD7E" w14:textId="44ABFDEF" w:rsidR="00EA728C" w:rsidRDefault="00A820BD">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7587960" w:history="1">
            <w:r w:rsidR="00EA728C" w:rsidRPr="00BA1C78">
              <w:rPr>
                <w:rStyle w:val="Hyperlink"/>
                <w:noProof/>
              </w:rPr>
              <w:t>Delegations</w:t>
            </w:r>
            <w:r w:rsidR="00EA728C">
              <w:rPr>
                <w:noProof/>
                <w:webHidden/>
              </w:rPr>
              <w:tab/>
            </w:r>
            <w:r w:rsidR="00EA728C">
              <w:rPr>
                <w:noProof/>
                <w:webHidden/>
              </w:rPr>
              <w:fldChar w:fldCharType="begin"/>
            </w:r>
            <w:r w:rsidR="00EA728C">
              <w:rPr>
                <w:noProof/>
                <w:webHidden/>
              </w:rPr>
              <w:instrText xml:space="preserve"> PAGEREF _Toc197587960 \h </w:instrText>
            </w:r>
            <w:r w:rsidR="00EA728C">
              <w:rPr>
                <w:noProof/>
                <w:webHidden/>
              </w:rPr>
            </w:r>
            <w:r w:rsidR="00EA728C">
              <w:rPr>
                <w:noProof/>
                <w:webHidden/>
              </w:rPr>
              <w:fldChar w:fldCharType="separate"/>
            </w:r>
            <w:r w:rsidR="004B0317">
              <w:rPr>
                <w:noProof/>
                <w:webHidden/>
              </w:rPr>
              <w:t>6</w:t>
            </w:r>
            <w:r w:rsidR="00EA728C">
              <w:rPr>
                <w:noProof/>
                <w:webHidden/>
              </w:rPr>
              <w:fldChar w:fldCharType="end"/>
            </w:r>
          </w:hyperlink>
        </w:p>
        <w:p w14:paraId="215589BE" w14:textId="107D7CA3"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97587951"/>
      <w:bookmarkStart w:id="14" w:name="_Toc100649890"/>
      <w:r w:rsidRPr="00981A7E">
        <w:t xml:space="preserve">About </w:t>
      </w:r>
      <w:bookmarkEnd w:id="12"/>
      <w:r w:rsidR="007E0364">
        <w:t>Whaikaha - Ministry of Disabled People</w:t>
      </w:r>
      <w:bookmarkEnd w:id="13"/>
    </w:p>
    <w:p w14:paraId="0E910068" w14:textId="77777777" w:rsidR="007A6737" w:rsidRPr="00C26444" w:rsidRDefault="007A6737" w:rsidP="007A6737">
      <w:pPr>
        <w:pStyle w:val="Heading3"/>
      </w:pPr>
      <w:bookmarkStart w:id="15" w:name="_Toc195003117"/>
      <w:bookmarkStart w:id="16" w:name="_Toc196812251"/>
      <w:bookmarkStart w:id="17" w:name="_Toc197587952"/>
      <w:r w:rsidRPr="00C26444">
        <w:t>Our Purpose </w:t>
      </w:r>
      <w:bookmarkEnd w:id="15"/>
      <w:bookmarkEnd w:id="16"/>
      <w:bookmarkEnd w:id="17"/>
      <w:r w:rsidRPr="00C26444">
        <w:t> </w:t>
      </w:r>
    </w:p>
    <w:p w14:paraId="6BC95671" w14:textId="77777777" w:rsidR="007A6737" w:rsidRPr="00C26444" w:rsidRDefault="007A6737" w:rsidP="007A6737">
      <w:proofErr w:type="spellStart"/>
      <w:r w:rsidRPr="00C26444">
        <w:rPr>
          <w:lang w:val="mi-NZ"/>
        </w:rPr>
        <w:t>At</w:t>
      </w:r>
      <w:proofErr w:type="spellEnd"/>
      <w:r w:rsidRPr="00C26444">
        <w:rPr>
          <w:lang w:val="mi-NZ"/>
        </w:rPr>
        <w:t xml:space="preserve"> </w:t>
      </w:r>
      <w:proofErr w:type="spellStart"/>
      <w:r w:rsidRPr="00C26444">
        <w:rPr>
          <w:lang w:val="mi-NZ"/>
        </w:rPr>
        <w:t>Whaikaha</w:t>
      </w:r>
      <w:proofErr w:type="spellEnd"/>
      <w:r w:rsidRPr="00C26444">
        <w:rPr>
          <w:lang w:val="mi-NZ"/>
        </w:rPr>
        <w:t xml:space="preserve">, </w:t>
      </w:r>
      <w:proofErr w:type="spellStart"/>
      <w:r w:rsidRPr="00C26444">
        <w:rPr>
          <w:lang w:val="mi-NZ"/>
        </w:rPr>
        <w:t>we</w:t>
      </w:r>
      <w:proofErr w:type="spellEnd"/>
      <w:r w:rsidRPr="00C26444">
        <w:rPr>
          <w:lang w:val="mi-NZ"/>
        </w:rPr>
        <w:t xml:space="preserve"> </w:t>
      </w:r>
      <w:proofErr w:type="spellStart"/>
      <w:r w:rsidRPr="00C26444">
        <w:rPr>
          <w:lang w:val="mi-NZ"/>
        </w:rPr>
        <w:t>want</w:t>
      </w:r>
      <w:proofErr w:type="spellEnd"/>
      <w:r w:rsidRPr="00C26444">
        <w:rPr>
          <w:lang w:val="mi-NZ"/>
        </w:rPr>
        <w:t xml:space="preserve"> </w:t>
      </w:r>
      <w:proofErr w:type="spellStart"/>
      <w:r w:rsidRPr="00C26444">
        <w:rPr>
          <w:lang w:val="mi-NZ"/>
        </w:rPr>
        <w:t>an</w:t>
      </w:r>
      <w:proofErr w:type="spellEnd"/>
      <w:r w:rsidRPr="00C26444">
        <w:rPr>
          <w:lang w:val="mi-NZ"/>
        </w:rPr>
        <w:t xml:space="preserve"> Aotearoa New </w:t>
      </w:r>
      <w:proofErr w:type="spellStart"/>
      <w:r w:rsidRPr="00C26444">
        <w:rPr>
          <w:lang w:val="mi-NZ"/>
        </w:rPr>
        <w:t>Zealand</w:t>
      </w:r>
      <w:proofErr w:type="spellEnd"/>
      <w:r w:rsidRPr="00C26444">
        <w:rPr>
          <w:lang w:val="mi-NZ"/>
        </w:rPr>
        <w:t xml:space="preserve"> where </w:t>
      </w:r>
      <w:proofErr w:type="spellStart"/>
      <w:r w:rsidRPr="00C26444">
        <w:rPr>
          <w:lang w:val="mi-NZ"/>
        </w:rPr>
        <w:t>disabled</w:t>
      </w:r>
      <w:proofErr w:type="spellEnd"/>
      <w:r w:rsidRPr="00C26444">
        <w:rPr>
          <w:lang w:val="mi-NZ"/>
        </w:rPr>
        <w:t xml:space="preserve"> </w:t>
      </w:r>
      <w:proofErr w:type="spellStart"/>
      <w:r w:rsidRPr="00C26444">
        <w:rPr>
          <w:lang w:val="mi-NZ"/>
        </w:rPr>
        <w:t>people</w:t>
      </w:r>
      <w:proofErr w:type="spellEnd"/>
      <w:r w:rsidRPr="00C26444">
        <w:rPr>
          <w:lang w:val="mi-NZ"/>
        </w:rPr>
        <w:t xml:space="preserve"> and tāngata </w:t>
      </w:r>
      <w:proofErr w:type="spellStart"/>
      <w:r w:rsidRPr="00C26444">
        <w:rPr>
          <w:lang w:val="mi-NZ"/>
        </w:rPr>
        <w:t>whaikaha</w:t>
      </w:r>
      <w:proofErr w:type="spellEnd"/>
      <w:r w:rsidRPr="00C26444">
        <w:rPr>
          <w:lang w:val="mi-NZ"/>
        </w:rPr>
        <w:t xml:space="preserve"> Māori are </w:t>
      </w:r>
      <w:proofErr w:type="spellStart"/>
      <w:r w:rsidRPr="00C26444">
        <w:rPr>
          <w:lang w:val="mi-NZ"/>
        </w:rPr>
        <w:t>thriving</w:t>
      </w:r>
      <w:proofErr w:type="spellEnd"/>
      <w:r w:rsidRPr="00C26444">
        <w:rPr>
          <w:lang w:val="mi-NZ"/>
        </w:rPr>
        <w:t>.</w:t>
      </w:r>
      <w:r w:rsidRPr="00C26444">
        <w:t>  </w:t>
      </w:r>
    </w:p>
    <w:p w14:paraId="260623E4" w14:textId="77777777" w:rsidR="007A6737" w:rsidRPr="00C26444" w:rsidRDefault="007A6737" w:rsidP="007A6737">
      <w:proofErr w:type="spellStart"/>
      <w:r w:rsidRPr="00C26444">
        <w:rPr>
          <w:lang w:val="mi-NZ"/>
        </w:rPr>
        <w:t>We</w:t>
      </w:r>
      <w:proofErr w:type="spellEnd"/>
      <w:r w:rsidRPr="00C26444">
        <w:rPr>
          <w:lang w:val="mi-NZ"/>
        </w:rPr>
        <w:t xml:space="preserve"> </w:t>
      </w:r>
      <w:proofErr w:type="spellStart"/>
      <w:r w:rsidRPr="00C26444">
        <w:rPr>
          <w:lang w:val="mi-NZ"/>
        </w:rPr>
        <w:t>work</w:t>
      </w:r>
      <w:proofErr w:type="spellEnd"/>
      <w:r w:rsidRPr="00C26444">
        <w:rPr>
          <w:lang w:val="mi-NZ"/>
        </w:rPr>
        <w:t xml:space="preserve"> </w:t>
      </w:r>
      <w:proofErr w:type="spellStart"/>
      <w:r w:rsidRPr="00C26444">
        <w:rPr>
          <w:lang w:val="mi-NZ"/>
        </w:rPr>
        <w:t>with</w:t>
      </w:r>
      <w:proofErr w:type="spellEnd"/>
      <w:r w:rsidRPr="00C26444">
        <w:rPr>
          <w:lang w:val="mi-NZ"/>
        </w:rPr>
        <w:t xml:space="preserve"> </w:t>
      </w:r>
      <w:proofErr w:type="spellStart"/>
      <w:r w:rsidRPr="00C26444">
        <w:rPr>
          <w:lang w:val="mi-NZ"/>
        </w:rPr>
        <w:t>Deaf</w:t>
      </w:r>
      <w:proofErr w:type="spellEnd"/>
      <w:r w:rsidRPr="00C26444">
        <w:rPr>
          <w:lang w:val="mi-NZ"/>
        </w:rPr>
        <w:t xml:space="preserve">, </w:t>
      </w:r>
      <w:proofErr w:type="spellStart"/>
      <w:r w:rsidRPr="00C26444">
        <w:rPr>
          <w:lang w:val="mi-NZ"/>
        </w:rPr>
        <w:t>disabled</w:t>
      </w:r>
      <w:proofErr w:type="spellEnd"/>
      <w:r w:rsidRPr="00C26444">
        <w:rPr>
          <w:lang w:val="mi-NZ"/>
        </w:rPr>
        <w:t xml:space="preserve"> </w:t>
      </w:r>
      <w:proofErr w:type="spellStart"/>
      <w:r w:rsidRPr="00C26444">
        <w:rPr>
          <w:lang w:val="mi-NZ"/>
        </w:rPr>
        <w:t>people</w:t>
      </w:r>
      <w:proofErr w:type="spellEnd"/>
      <w:r w:rsidRPr="00C26444">
        <w:rPr>
          <w:lang w:val="mi-NZ"/>
        </w:rPr>
        <w:t xml:space="preserve">, tāngata </w:t>
      </w:r>
      <w:proofErr w:type="spellStart"/>
      <w:r w:rsidRPr="00C26444">
        <w:rPr>
          <w:lang w:val="mi-NZ"/>
        </w:rPr>
        <w:t>whaikaha</w:t>
      </w:r>
      <w:proofErr w:type="spellEnd"/>
      <w:r w:rsidRPr="00C26444">
        <w:rPr>
          <w:lang w:val="mi-NZ"/>
        </w:rPr>
        <w:t xml:space="preserve"> Māori and Turi Māori, </w:t>
      </w:r>
      <w:proofErr w:type="spellStart"/>
      <w:r w:rsidRPr="00C26444">
        <w:rPr>
          <w:lang w:val="mi-NZ"/>
        </w:rPr>
        <w:t>their</w:t>
      </w:r>
      <w:proofErr w:type="spellEnd"/>
      <w:r w:rsidRPr="00C26444">
        <w:rPr>
          <w:lang w:val="mi-NZ"/>
        </w:rPr>
        <w:t xml:space="preserve"> </w:t>
      </w:r>
      <w:proofErr w:type="spellStart"/>
      <w:r w:rsidRPr="00C26444">
        <w:rPr>
          <w:lang w:val="mi-NZ"/>
        </w:rPr>
        <w:t>families</w:t>
      </w:r>
      <w:proofErr w:type="spellEnd"/>
      <w:r w:rsidRPr="00C26444">
        <w:rPr>
          <w:lang w:val="mi-NZ"/>
        </w:rPr>
        <w:t xml:space="preserve">, whānau and </w:t>
      </w:r>
      <w:proofErr w:type="spellStart"/>
      <w:r w:rsidRPr="00C26444">
        <w:rPr>
          <w:lang w:val="mi-NZ"/>
        </w:rPr>
        <w:t>communities</w:t>
      </w:r>
      <w:proofErr w:type="spellEnd"/>
      <w:r w:rsidRPr="00C26444">
        <w:rPr>
          <w:lang w:val="mi-NZ"/>
        </w:rPr>
        <w:t xml:space="preserve">, </w:t>
      </w:r>
      <w:proofErr w:type="spellStart"/>
      <w:r w:rsidRPr="00C26444">
        <w:rPr>
          <w:lang w:val="mi-NZ"/>
        </w:rPr>
        <w:t>to</w:t>
      </w:r>
      <w:proofErr w:type="spellEnd"/>
      <w:r w:rsidRPr="00C26444">
        <w:rPr>
          <w:lang w:val="mi-NZ"/>
        </w:rPr>
        <w:t xml:space="preserve"> </w:t>
      </w:r>
      <w:proofErr w:type="spellStart"/>
      <w:r w:rsidRPr="00C26444">
        <w:rPr>
          <w:lang w:val="mi-NZ"/>
        </w:rPr>
        <w:t>drive</w:t>
      </w:r>
      <w:proofErr w:type="spellEnd"/>
      <w:r w:rsidRPr="00C26444">
        <w:rPr>
          <w:lang w:val="mi-NZ"/>
        </w:rPr>
        <w:t xml:space="preserve"> </w:t>
      </w:r>
      <w:proofErr w:type="spellStart"/>
      <w:r w:rsidRPr="00C26444">
        <w:rPr>
          <w:lang w:val="mi-NZ"/>
        </w:rPr>
        <w:t>real</w:t>
      </w:r>
      <w:proofErr w:type="spellEnd"/>
      <w:r w:rsidRPr="00C26444">
        <w:rPr>
          <w:lang w:val="mi-NZ"/>
        </w:rPr>
        <w:t xml:space="preserve"> and </w:t>
      </w:r>
      <w:proofErr w:type="spellStart"/>
      <w:r w:rsidRPr="00C26444">
        <w:rPr>
          <w:lang w:val="mi-NZ"/>
        </w:rPr>
        <w:t>meaningful</w:t>
      </w:r>
      <w:proofErr w:type="spellEnd"/>
      <w:r w:rsidRPr="00C26444">
        <w:rPr>
          <w:lang w:val="mi-NZ"/>
        </w:rPr>
        <w:t xml:space="preserve"> </w:t>
      </w:r>
      <w:proofErr w:type="spellStart"/>
      <w:r w:rsidRPr="00C26444">
        <w:rPr>
          <w:lang w:val="mi-NZ"/>
        </w:rPr>
        <w:t>change</w:t>
      </w:r>
      <w:proofErr w:type="spellEnd"/>
      <w:r w:rsidRPr="00C26444">
        <w:rPr>
          <w:lang w:val="mi-NZ"/>
        </w:rPr>
        <w:t>.</w:t>
      </w:r>
      <w:r w:rsidRPr="00C26444">
        <w:t>  </w:t>
      </w:r>
    </w:p>
    <w:p w14:paraId="549B989A" w14:textId="77777777" w:rsidR="007A6737" w:rsidRPr="00C26444" w:rsidRDefault="007A6737" w:rsidP="007A6737">
      <w:proofErr w:type="spellStart"/>
      <w:r w:rsidRPr="57CC3D0F">
        <w:rPr>
          <w:lang w:val="mi-NZ"/>
        </w:rPr>
        <w:t>We</w:t>
      </w:r>
      <w:proofErr w:type="spellEnd"/>
      <w:r w:rsidRPr="57CC3D0F">
        <w:rPr>
          <w:lang w:val="mi-NZ"/>
        </w:rPr>
        <w:t xml:space="preserve"> </w:t>
      </w:r>
      <w:proofErr w:type="spellStart"/>
      <w:r w:rsidRPr="57CC3D0F">
        <w:rPr>
          <w:lang w:val="mi-NZ"/>
        </w:rPr>
        <w:t>can</w:t>
      </w:r>
      <w:proofErr w:type="spellEnd"/>
      <w:r w:rsidRPr="57CC3D0F">
        <w:rPr>
          <w:lang w:val="mi-NZ"/>
        </w:rPr>
        <w:t xml:space="preserve"> </w:t>
      </w:r>
      <w:proofErr w:type="spellStart"/>
      <w:r w:rsidRPr="57CC3D0F">
        <w:rPr>
          <w:lang w:val="mi-NZ"/>
        </w:rPr>
        <w:t>achieve</w:t>
      </w:r>
      <w:proofErr w:type="spellEnd"/>
      <w:r w:rsidRPr="57CC3D0F">
        <w:rPr>
          <w:lang w:val="mi-NZ"/>
        </w:rPr>
        <w:t xml:space="preserve"> more </w:t>
      </w:r>
      <w:proofErr w:type="spellStart"/>
      <w:r w:rsidRPr="57CC3D0F">
        <w:rPr>
          <w:lang w:val="mi-NZ"/>
        </w:rPr>
        <w:t>impact</w:t>
      </w:r>
      <w:proofErr w:type="spellEnd"/>
      <w:r w:rsidRPr="57CC3D0F">
        <w:rPr>
          <w:lang w:val="mi-NZ"/>
        </w:rPr>
        <w:t xml:space="preserve"> </w:t>
      </w:r>
      <w:proofErr w:type="spellStart"/>
      <w:r w:rsidRPr="57CC3D0F">
        <w:rPr>
          <w:lang w:val="mi-NZ"/>
        </w:rPr>
        <w:t>by</w:t>
      </w:r>
      <w:proofErr w:type="spellEnd"/>
      <w:r w:rsidRPr="57CC3D0F">
        <w:rPr>
          <w:lang w:val="mi-NZ"/>
        </w:rPr>
        <w:t xml:space="preserve"> </w:t>
      </w:r>
      <w:proofErr w:type="spellStart"/>
      <w:r w:rsidRPr="57CC3D0F">
        <w:rPr>
          <w:lang w:val="mi-NZ"/>
        </w:rPr>
        <w:t>working</w:t>
      </w:r>
      <w:proofErr w:type="spellEnd"/>
      <w:r w:rsidRPr="57CC3D0F">
        <w:rPr>
          <w:lang w:val="mi-NZ"/>
        </w:rPr>
        <w:t xml:space="preserve"> </w:t>
      </w:r>
      <w:proofErr w:type="spellStart"/>
      <w:r w:rsidRPr="57CC3D0F">
        <w:rPr>
          <w:lang w:val="mi-NZ"/>
        </w:rPr>
        <w:t>with</w:t>
      </w:r>
      <w:proofErr w:type="spellEnd"/>
      <w:r w:rsidRPr="57CC3D0F">
        <w:rPr>
          <w:lang w:val="mi-NZ"/>
        </w:rPr>
        <w:t xml:space="preserve"> </w:t>
      </w:r>
      <w:proofErr w:type="spellStart"/>
      <w:r w:rsidRPr="57CC3D0F">
        <w:rPr>
          <w:lang w:val="mi-NZ"/>
        </w:rPr>
        <w:t>others</w:t>
      </w:r>
      <w:proofErr w:type="spellEnd"/>
      <w:r w:rsidRPr="57CC3D0F">
        <w:rPr>
          <w:lang w:val="mi-NZ"/>
        </w:rPr>
        <w:t xml:space="preserve">, </w:t>
      </w:r>
      <w:proofErr w:type="spellStart"/>
      <w:r w:rsidRPr="57CC3D0F">
        <w:rPr>
          <w:lang w:val="mi-NZ"/>
        </w:rPr>
        <w:t>so</w:t>
      </w:r>
      <w:proofErr w:type="spellEnd"/>
      <w:r w:rsidRPr="57CC3D0F">
        <w:rPr>
          <w:lang w:val="mi-NZ"/>
        </w:rPr>
        <w:t xml:space="preserve"> </w:t>
      </w:r>
      <w:proofErr w:type="spellStart"/>
      <w:r w:rsidRPr="57CC3D0F">
        <w:rPr>
          <w:lang w:val="mi-NZ"/>
        </w:rPr>
        <w:t>collaboration</w:t>
      </w:r>
      <w:proofErr w:type="spellEnd"/>
      <w:r w:rsidRPr="57CC3D0F">
        <w:rPr>
          <w:lang w:val="mi-NZ"/>
        </w:rPr>
        <w:t xml:space="preserve"> and </w:t>
      </w:r>
      <w:proofErr w:type="spellStart"/>
      <w:r w:rsidRPr="57CC3D0F">
        <w:rPr>
          <w:lang w:val="mi-NZ"/>
        </w:rPr>
        <w:t>relationship</w:t>
      </w:r>
      <w:proofErr w:type="spellEnd"/>
      <w:r w:rsidRPr="57CC3D0F">
        <w:rPr>
          <w:lang w:val="mi-NZ"/>
        </w:rPr>
        <w:t xml:space="preserve"> </w:t>
      </w:r>
      <w:proofErr w:type="spellStart"/>
      <w:r w:rsidRPr="57CC3D0F">
        <w:rPr>
          <w:lang w:val="mi-NZ"/>
        </w:rPr>
        <w:t>building</w:t>
      </w:r>
      <w:proofErr w:type="spellEnd"/>
      <w:r w:rsidRPr="57CC3D0F">
        <w:rPr>
          <w:lang w:val="mi-NZ"/>
        </w:rPr>
        <w:t xml:space="preserve"> </w:t>
      </w:r>
      <w:proofErr w:type="spellStart"/>
      <w:r w:rsidRPr="57CC3D0F">
        <w:rPr>
          <w:lang w:val="mi-NZ"/>
        </w:rPr>
        <w:t>across</w:t>
      </w:r>
      <w:proofErr w:type="spellEnd"/>
      <w:r w:rsidRPr="57CC3D0F">
        <w:rPr>
          <w:lang w:val="mi-NZ"/>
        </w:rPr>
        <w:t xml:space="preserve"> </w:t>
      </w:r>
      <w:proofErr w:type="spellStart"/>
      <w:r w:rsidRPr="57CC3D0F">
        <w:rPr>
          <w:lang w:val="mi-NZ"/>
        </w:rPr>
        <w:t>central</w:t>
      </w:r>
      <w:proofErr w:type="spellEnd"/>
      <w:r w:rsidRPr="57CC3D0F">
        <w:rPr>
          <w:lang w:val="mi-NZ"/>
        </w:rPr>
        <w:t xml:space="preserve"> and </w:t>
      </w:r>
      <w:proofErr w:type="spellStart"/>
      <w:r w:rsidRPr="57CC3D0F">
        <w:rPr>
          <w:lang w:val="mi-NZ"/>
        </w:rPr>
        <w:t>local</w:t>
      </w:r>
      <w:proofErr w:type="spellEnd"/>
      <w:r w:rsidRPr="57CC3D0F">
        <w:rPr>
          <w:lang w:val="mi-NZ"/>
        </w:rPr>
        <w:t xml:space="preserve"> </w:t>
      </w:r>
      <w:proofErr w:type="spellStart"/>
      <w:r w:rsidRPr="57CC3D0F">
        <w:rPr>
          <w:lang w:val="mi-NZ"/>
        </w:rPr>
        <w:t>government</w:t>
      </w:r>
      <w:proofErr w:type="spellEnd"/>
      <w:r w:rsidRPr="57CC3D0F">
        <w:rPr>
          <w:lang w:val="mi-NZ"/>
        </w:rPr>
        <w:t xml:space="preserve">, </w:t>
      </w:r>
      <w:proofErr w:type="spellStart"/>
      <w:r w:rsidRPr="57CC3D0F">
        <w:rPr>
          <w:lang w:val="mi-NZ"/>
        </w:rPr>
        <w:t>businesses</w:t>
      </w:r>
      <w:proofErr w:type="spellEnd"/>
      <w:r w:rsidRPr="57CC3D0F">
        <w:rPr>
          <w:lang w:val="mi-NZ"/>
        </w:rPr>
        <w:t xml:space="preserve">, iwi and hapū Māori, </w:t>
      </w:r>
      <w:proofErr w:type="spellStart"/>
      <w:r w:rsidRPr="57CC3D0F">
        <w:rPr>
          <w:lang w:val="mi-NZ"/>
        </w:rPr>
        <w:t>is</w:t>
      </w:r>
      <w:proofErr w:type="spellEnd"/>
      <w:r w:rsidRPr="57CC3D0F">
        <w:rPr>
          <w:lang w:val="mi-NZ"/>
        </w:rPr>
        <w:t xml:space="preserve"> </w:t>
      </w:r>
      <w:proofErr w:type="spellStart"/>
      <w:r w:rsidRPr="57CC3D0F">
        <w:rPr>
          <w:lang w:val="mi-NZ"/>
        </w:rPr>
        <w:t>key</w:t>
      </w:r>
      <w:proofErr w:type="spellEnd"/>
      <w:r w:rsidRPr="57CC3D0F">
        <w:rPr>
          <w:lang w:val="mi-NZ"/>
        </w:rPr>
        <w:t>.</w:t>
      </w:r>
      <w:r>
        <w:t>  </w:t>
      </w:r>
    </w:p>
    <w:p w14:paraId="703A1D51" w14:textId="77777777" w:rsidR="007A6737" w:rsidRPr="00C26444" w:rsidRDefault="007A6737" w:rsidP="007A6737">
      <w:pPr>
        <w:pStyle w:val="Heading3"/>
      </w:pPr>
      <w:bookmarkStart w:id="18" w:name="_Toc195003118"/>
      <w:bookmarkStart w:id="19" w:name="_Toc196812252"/>
      <w:bookmarkStart w:id="20" w:name="_Toc197587953"/>
      <w:r w:rsidRPr="00C26444">
        <w:t>Our working environment </w:t>
      </w:r>
      <w:bookmarkEnd w:id="18"/>
      <w:bookmarkEnd w:id="19"/>
      <w:bookmarkEnd w:id="20"/>
      <w:r w:rsidRPr="00C26444">
        <w:t> </w:t>
      </w:r>
    </w:p>
    <w:p w14:paraId="0083904F" w14:textId="77777777" w:rsidR="007A6737" w:rsidRPr="00C26444" w:rsidRDefault="007A6737" w:rsidP="007A6737">
      <w:r w:rsidRPr="00C26444">
        <w:t xml:space="preserve">Our team reflects the communities that we serve, and this is a strength we draw on in our everyday work. We care about the wellbeing and </w:t>
      </w:r>
      <w:r w:rsidRPr="00C26444">
        <w:lastRenderedPageBreak/>
        <w:t>success of our people and seek to provide a supportive and inclusive working environment. We are committed to meeting the accessibility needs of our people through reasonable accommodations.  </w:t>
      </w:r>
    </w:p>
    <w:p w14:paraId="5243DF1F" w14:textId="77777777" w:rsidR="007A6737" w:rsidRPr="00C26444" w:rsidRDefault="007A6737" w:rsidP="007A6737">
      <w:pPr>
        <w:pStyle w:val="Heading3"/>
      </w:pPr>
      <w:bookmarkStart w:id="21" w:name="_Toc195003119"/>
      <w:bookmarkStart w:id="22" w:name="_Toc196812253"/>
      <w:bookmarkStart w:id="23" w:name="_Toc197587954"/>
      <w:r w:rsidRPr="00C26444">
        <w:t>Working in the Public Service </w:t>
      </w:r>
      <w:bookmarkEnd w:id="21"/>
      <w:bookmarkEnd w:id="22"/>
      <w:bookmarkEnd w:id="23"/>
      <w:r w:rsidRPr="00C26444">
        <w:t> </w:t>
      </w:r>
    </w:p>
    <w:p w14:paraId="10D3797D" w14:textId="77777777" w:rsidR="007A6737" w:rsidRPr="00C26444" w:rsidRDefault="007A6737" w:rsidP="007A6737">
      <w:r w:rsidRPr="00C26444">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1BE86B75" w14:textId="77777777" w:rsidR="007A6737" w:rsidRPr="00C26444" w:rsidRDefault="007A6737" w:rsidP="007A6737">
      <w:pPr>
        <w:pStyle w:val="Heading3"/>
      </w:pPr>
      <w:bookmarkStart w:id="24" w:name="_Toc195003120"/>
      <w:bookmarkStart w:id="25" w:name="_Toc196812254"/>
      <w:bookmarkStart w:id="26" w:name="_Toc197587955"/>
      <w:r w:rsidRPr="00C26444">
        <w:t xml:space="preserve">Te </w:t>
      </w:r>
      <w:proofErr w:type="spellStart"/>
      <w:r w:rsidRPr="00C26444">
        <w:t>Tiriti</w:t>
      </w:r>
      <w:proofErr w:type="spellEnd"/>
      <w:r w:rsidRPr="00C26444">
        <w:t xml:space="preserve"> o Waitangi </w:t>
      </w:r>
      <w:bookmarkEnd w:id="24"/>
      <w:bookmarkEnd w:id="25"/>
      <w:bookmarkEnd w:id="26"/>
      <w:r w:rsidRPr="00C26444">
        <w:t> </w:t>
      </w:r>
    </w:p>
    <w:p w14:paraId="5D0471DD" w14:textId="01C6676B" w:rsidR="007A6737" w:rsidRPr="007A6737" w:rsidRDefault="007A6737" w:rsidP="007A6737">
      <w:r w:rsidRPr="00C26444">
        <w:t xml:space="preserve">Te </w:t>
      </w:r>
      <w:proofErr w:type="spellStart"/>
      <w:r w:rsidRPr="00C26444">
        <w:t>Tiriti</w:t>
      </w:r>
      <w:proofErr w:type="spellEnd"/>
      <w:r w:rsidRPr="00C26444">
        <w:t xml:space="preserve"> o Waitangi (the Treaty of Waitangi) underpins our </w:t>
      </w:r>
      <w:r w:rsidR="06977F5B">
        <w:t>work,</w:t>
      </w:r>
      <w:r w:rsidRPr="00C26444">
        <w:t xml:space="preserve"> and we are committed to giving effect to Te </w:t>
      </w:r>
      <w:proofErr w:type="spellStart"/>
      <w:r w:rsidRPr="00C26444">
        <w:t>Tiriti</w:t>
      </w:r>
      <w:proofErr w:type="spellEnd"/>
      <w:r w:rsidRPr="00C26444">
        <w:t xml:space="preserve"> through kāwanatanga, rangatiratanga, and </w:t>
      </w:r>
      <w:proofErr w:type="spellStart"/>
      <w:r w:rsidRPr="00C26444">
        <w:t>ōritetanga</w:t>
      </w:r>
      <w:proofErr w:type="spellEnd"/>
      <w:r w:rsidRPr="00C26444">
        <w:t xml:space="preserve">. Whaikaha values and supports the voices of tāngata </w:t>
      </w:r>
      <w:proofErr w:type="spellStart"/>
      <w:r w:rsidRPr="00C26444">
        <w:t>whaikaha</w:t>
      </w:r>
      <w:proofErr w:type="spellEnd"/>
      <w:r w:rsidRPr="00C26444">
        <w:t xml:space="preserve"> Māori, Turi Māori and recognises them in the context of their whānau, hapū and iwi.</w:t>
      </w:r>
      <w:r>
        <w:t> </w:t>
      </w:r>
      <w:r w:rsidRPr="00C26444">
        <w:t xml:space="preserve"> Our team works alongside tāngata </w:t>
      </w:r>
      <w:proofErr w:type="spellStart"/>
      <w:r w:rsidRPr="00C26444">
        <w:t>whaikaha</w:t>
      </w:r>
      <w:proofErr w:type="spellEnd"/>
      <w:r w:rsidRPr="00C26444">
        <w:t xml:space="preserve"> Māori, Turi Māori, whānau, hapū, iwi and communities to affirm their aspirations and work together to give effect to Te </w:t>
      </w:r>
      <w:proofErr w:type="spellStart"/>
      <w:r w:rsidRPr="00C26444">
        <w:t>Tiriti</w:t>
      </w:r>
      <w:proofErr w:type="spellEnd"/>
      <w:r w:rsidRPr="00C26444">
        <w:t>.</w:t>
      </w:r>
      <w:r>
        <w:t> </w:t>
      </w:r>
      <w:r w:rsidRPr="00C26444">
        <w:t> </w:t>
      </w:r>
    </w:p>
    <w:p w14:paraId="4988A59D" w14:textId="170FA38B" w:rsidR="0091334C" w:rsidRDefault="0091334C" w:rsidP="0091334C">
      <w:pPr>
        <w:pStyle w:val="Heading2"/>
      </w:pPr>
      <w:bookmarkStart w:id="27" w:name="_Toc197587956"/>
      <w:r w:rsidRPr="00981A7E">
        <w:t xml:space="preserve">Your place in </w:t>
      </w:r>
      <w:r>
        <w:t>Whaikaha</w:t>
      </w:r>
      <w:bookmarkEnd w:id="27"/>
      <w:r w:rsidR="00056AD5">
        <w:t xml:space="preserve"> </w:t>
      </w:r>
    </w:p>
    <w:p w14:paraId="2BEEAA1C" w14:textId="41A1F60D" w:rsidR="007D0118" w:rsidRDefault="0091334C" w:rsidP="0091334C">
      <w:pPr>
        <w:rPr>
          <w:szCs w:val="24"/>
        </w:rPr>
      </w:pPr>
      <w:r w:rsidRPr="00B459D2">
        <w:rPr>
          <w:szCs w:val="24"/>
        </w:rPr>
        <w:t xml:space="preserve">The </w:t>
      </w:r>
      <w:r w:rsidR="00091FDF">
        <w:rPr>
          <w:szCs w:val="24"/>
        </w:rPr>
        <w:t>Business Coor</w:t>
      </w:r>
      <w:r w:rsidR="00B518A9">
        <w:rPr>
          <w:szCs w:val="24"/>
        </w:rPr>
        <w:t>dinator</w:t>
      </w:r>
      <w:r w:rsidRPr="00B459D2">
        <w:rPr>
          <w:szCs w:val="24"/>
        </w:rPr>
        <w:t xml:space="preserve"> reports to the </w:t>
      </w:r>
      <w:r w:rsidR="00B74437">
        <w:rPr>
          <w:szCs w:val="24"/>
        </w:rPr>
        <w:t xml:space="preserve">Manager, Corporate Services </w:t>
      </w:r>
      <w:r w:rsidRPr="00B459D2">
        <w:rPr>
          <w:szCs w:val="24"/>
        </w:rPr>
        <w:t xml:space="preserve">within the </w:t>
      </w:r>
      <w:r w:rsidR="00B74437">
        <w:rPr>
          <w:szCs w:val="24"/>
        </w:rPr>
        <w:t>Corporate Services</w:t>
      </w:r>
      <w:r w:rsidRPr="00B459D2">
        <w:rPr>
          <w:szCs w:val="24"/>
        </w:rPr>
        <w:t xml:space="preserve"> </w:t>
      </w:r>
      <w:r w:rsidR="00B77F38">
        <w:rPr>
          <w:szCs w:val="24"/>
        </w:rPr>
        <w:t>t</w:t>
      </w:r>
      <w:r w:rsidRPr="00B459D2">
        <w:rPr>
          <w:szCs w:val="24"/>
        </w:rPr>
        <w:t>eam</w:t>
      </w:r>
      <w:r w:rsidR="00711F8B">
        <w:rPr>
          <w:szCs w:val="24"/>
        </w:rPr>
        <w:t>,</w:t>
      </w:r>
      <w:r w:rsidR="0091466D">
        <w:rPr>
          <w:szCs w:val="24"/>
        </w:rPr>
        <w:t xml:space="preserve"> </w:t>
      </w:r>
      <w:r w:rsidR="00711F8B">
        <w:rPr>
          <w:szCs w:val="24"/>
        </w:rPr>
        <w:t>which sits in</w:t>
      </w:r>
      <w:r w:rsidR="0091466D">
        <w:rPr>
          <w:szCs w:val="24"/>
        </w:rPr>
        <w:t xml:space="preserve"> the</w:t>
      </w:r>
      <w:r w:rsidR="00711F8B">
        <w:rPr>
          <w:szCs w:val="24"/>
        </w:rPr>
        <w:t xml:space="preserve"> </w:t>
      </w:r>
      <w:r w:rsidR="00B74437">
        <w:rPr>
          <w:szCs w:val="24"/>
        </w:rPr>
        <w:t xml:space="preserve">Strategy and Enablement </w:t>
      </w:r>
      <w:r w:rsidRPr="00B459D2">
        <w:rPr>
          <w:szCs w:val="24"/>
        </w:rPr>
        <w:t xml:space="preserve">Business </w:t>
      </w:r>
      <w:r w:rsidR="003A1EFD">
        <w:rPr>
          <w:szCs w:val="24"/>
        </w:rPr>
        <w:t>Group</w:t>
      </w:r>
      <w:r w:rsidRPr="00B459D2">
        <w:rPr>
          <w:szCs w:val="24"/>
        </w:rPr>
        <w:t>.</w:t>
      </w:r>
      <w:r>
        <w:rPr>
          <w:szCs w:val="24"/>
        </w:rPr>
        <w:t xml:space="preserve"> </w:t>
      </w:r>
    </w:p>
    <w:p w14:paraId="12023081" w14:textId="08CC01D5" w:rsidR="00F72AA8" w:rsidRPr="00F72AA8" w:rsidRDefault="001F629D" w:rsidP="00DA289C">
      <w:pPr>
        <w:rPr>
          <w:i/>
          <w:iCs/>
          <w:szCs w:val="24"/>
        </w:rPr>
      </w:pPr>
      <w:r>
        <w:rPr>
          <w:rStyle w:val="normaltextrun"/>
          <w:color w:val="000000"/>
          <w:shd w:val="clear" w:color="auto" w:fill="FFFFFF"/>
        </w:rPr>
        <w:t>Strategy and Enablement designs and delivers tools, supports, and services that enable effective delivery and to become an employer of choice for disabled people.</w:t>
      </w:r>
      <w:r w:rsidR="00DA289C">
        <w:rPr>
          <w:i/>
          <w:iCs/>
          <w:szCs w:val="24"/>
        </w:rPr>
        <w:t xml:space="preserve"> </w:t>
      </w:r>
    </w:p>
    <w:p w14:paraId="7BCF0652" w14:textId="2B21B21D" w:rsidR="00997D2E" w:rsidRDefault="005A444D" w:rsidP="004B7494">
      <w:pPr>
        <w:pStyle w:val="Heading2"/>
      </w:pPr>
      <w:bookmarkStart w:id="28" w:name="_Toc197587957"/>
      <w:r w:rsidRPr="00981A7E">
        <w:t>About the role</w:t>
      </w:r>
      <w:bookmarkEnd w:id="14"/>
      <w:bookmarkEnd w:id="28"/>
    </w:p>
    <w:p w14:paraId="7FC559D9" w14:textId="17F28282" w:rsidR="003819F6" w:rsidRDefault="00EC25FE" w:rsidP="001F629D">
      <w:r>
        <w:t>The Business Coordinator</w:t>
      </w:r>
      <w:r w:rsidR="00546F68">
        <w:t xml:space="preserve"> provides </w:t>
      </w:r>
      <w:r w:rsidR="00E13A55">
        <w:t xml:space="preserve">high quality </w:t>
      </w:r>
      <w:r w:rsidR="00695A69">
        <w:t xml:space="preserve">administrative </w:t>
      </w:r>
      <w:r w:rsidR="2814DE95">
        <w:t>and</w:t>
      </w:r>
      <w:r w:rsidR="00695A69">
        <w:t xml:space="preserve"> business</w:t>
      </w:r>
      <w:r w:rsidR="00546F68">
        <w:t xml:space="preserve"> support </w:t>
      </w:r>
      <w:r w:rsidR="004B0D6D">
        <w:t xml:space="preserve">across </w:t>
      </w:r>
      <w:r w:rsidR="00701AA5">
        <w:t>Whaikaha</w:t>
      </w:r>
      <w:r w:rsidR="00113AA1">
        <w:t xml:space="preserve">. </w:t>
      </w:r>
      <w:r w:rsidR="0029697B">
        <w:t>This role ensures</w:t>
      </w:r>
      <w:r w:rsidR="00AE5E51">
        <w:t xml:space="preserve"> </w:t>
      </w:r>
      <w:r w:rsidR="00335CF1">
        <w:t>Whaikaha has systems</w:t>
      </w:r>
      <w:r w:rsidR="6FE1F083">
        <w:t>,</w:t>
      </w:r>
      <w:r w:rsidR="00335CF1">
        <w:t xml:space="preserve"> </w:t>
      </w:r>
      <w:proofErr w:type="gramStart"/>
      <w:r w:rsidR="00AA121C">
        <w:t>processes</w:t>
      </w:r>
      <w:proofErr w:type="gramEnd"/>
      <w:r w:rsidR="00AA121C">
        <w:t xml:space="preserve"> </w:t>
      </w:r>
      <w:r w:rsidR="50538406">
        <w:t xml:space="preserve">and procedures </w:t>
      </w:r>
      <w:r w:rsidR="00AA121C">
        <w:t>to effectively deliver its functions</w:t>
      </w:r>
      <w:r w:rsidR="003637AD">
        <w:t xml:space="preserve"> </w:t>
      </w:r>
      <w:r w:rsidR="00E13A55">
        <w:t xml:space="preserve">through </w:t>
      </w:r>
      <w:r w:rsidR="003819F6">
        <w:t>provid</w:t>
      </w:r>
      <w:r w:rsidR="003637AD">
        <w:t>ing</w:t>
      </w:r>
      <w:r w:rsidR="003819F6">
        <w:t xml:space="preserve"> administrative solutions that add value.</w:t>
      </w:r>
      <w:r w:rsidR="15BF8B52">
        <w:t xml:space="preserve"> </w:t>
      </w:r>
      <w:r w:rsidR="004C24F7">
        <w:t xml:space="preserve">The Business coordinator is expected to </w:t>
      </w:r>
      <w:r w:rsidR="005E562B">
        <w:t>provide specialisation in the booking of events and supporting transactions, NZSL interpreter bookings, financial transaction processing and formatting documents for accessibility.</w:t>
      </w:r>
    </w:p>
    <w:p w14:paraId="16E23DCF" w14:textId="0AD7CB07" w:rsidR="008A181B" w:rsidRDefault="00E13A55" w:rsidP="008A181B">
      <w:pPr>
        <w:rPr>
          <w:lang w:val="en-AU"/>
        </w:rPr>
      </w:pPr>
      <w:r>
        <w:rPr>
          <w:b/>
          <w:bCs/>
          <w:iCs/>
          <w:lang w:val="en-AU"/>
        </w:rPr>
        <w:t xml:space="preserve">The Business Coordinator will provide the following services: </w:t>
      </w:r>
    </w:p>
    <w:p w14:paraId="359281B7" w14:textId="3D7C044D" w:rsidR="00E13A55" w:rsidRDefault="00E13A55" w:rsidP="008A181B">
      <w:pPr>
        <w:rPr>
          <w:lang w:val="en-AU"/>
        </w:rPr>
      </w:pPr>
      <w:r>
        <w:rPr>
          <w:lang w:val="en-AU"/>
        </w:rPr>
        <w:t>Administrative support:</w:t>
      </w:r>
    </w:p>
    <w:p w14:paraId="10B3C632" w14:textId="5D4CF4B1" w:rsidR="008A181B" w:rsidRDefault="00113AA1" w:rsidP="008A181B">
      <w:pPr>
        <w:pStyle w:val="Bullet1"/>
        <w:numPr>
          <w:ilvl w:val="0"/>
          <w:numId w:val="28"/>
        </w:numPr>
        <w:tabs>
          <w:tab w:val="clear" w:pos="454"/>
        </w:tabs>
        <w:ind w:left="567" w:hanging="567"/>
      </w:pPr>
      <w:r>
        <w:t>M</w:t>
      </w:r>
      <w:r w:rsidR="008A181B" w:rsidRPr="008A181B">
        <w:t xml:space="preserve">aintain a shared </w:t>
      </w:r>
      <w:r>
        <w:t xml:space="preserve">SharePoint </w:t>
      </w:r>
      <w:r w:rsidR="008A181B" w:rsidRPr="008A181B">
        <w:t xml:space="preserve">drive </w:t>
      </w:r>
      <w:r w:rsidR="000E7AA6">
        <w:t>ensuring</w:t>
      </w:r>
      <w:r w:rsidR="008A181B" w:rsidRPr="008A181B">
        <w:t xml:space="preserve"> it</w:t>
      </w:r>
      <w:r>
        <w:t xml:space="preserve"> i</w:t>
      </w:r>
      <w:r w:rsidR="008A181B" w:rsidRPr="008A181B">
        <w:t xml:space="preserve">s up to date, consistent and easy to use. </w:t>
      </w:r>
    </w:p>
    <w:p w14:paraId="14448A86" w14:textId="16710743" w:rsidR="00301D0C" w:rsidRDefault="00301D0C" w:rsidP="008A181B">
      <w:pPr>
        <w:pStyle w:val="Bullet1"/>
        <w:numPr>
          <w:ilvl w:val="0"/>
          <w:numId w:val="28"/>
        </w:numPr>
        <w:tabs>
          <w:tab w:val="clear" w:pos="454"/>
        </w:tabs>
        <w:ind w:left="567" w:hanging="567"/>
      </w:pPr>
      <w:r w:rsidRPr="00301D0C">
        <w:lastRenderedPageBreak/>
        <w:t xml:space="preserve">Prepare, </w:t>
      </w:r>
      <w:proofErr w:type="gramStart"/>
      <w:r w:rsidRPr="00301D0C">
        <w:t>format</w:t>
      </w:r>
      <w:proofErr w:type="gramEnd"/>
      <w:r w:rsidRPr="00301D0C">
        <w:t xml:space="preserve"> and maintain documents, including reports, policies, processes, procedures and correspondence</w:t>
      </w:r>
      <w:r w:rsidR="004C24F7">
        <w:t xml:space="preserve"> - specifically to ensure accessibility for external audiences</w:t>
      </w:r>
      <w:r w:rsidRPr="00301D0C">
        <w:t>.</w:t>
      </w:r>
    </w:p>
    <w:p w14:paraId="754028B6" w14:textId="71939FF8" w:rsidR="00301D0C" w:rsidRDefault="00301D0C" w:rsidP="008A181B">
      <w:pPr>
        <w:pStyle w:val="Bullet1"/>
        <w:numPr>
          <w:ilvl w:val="0"/>
          <w:numId w:val="28"/>
        </w:numPr>
        <w:tabs>
          <w:tab w:val="clear" w:pos="454"/>
        </w:tabs>
        <w:ind w:left="567" w:hanging="567"/>
      </w:pPr>
      <w:r w:rsidRPr="00301D0C">
        <w:t>Work collaboratively with other Administrative and Executive Assistant team members to provide integrated and seamless support across Whaikaha.</w:t>
      </w:r>
    </w:p>
    <w:p w14:paraId="01E00A32" w14:textId="4E31758F" w:rsidR="0A4E31E1" w:rsidRDefault="0A4E31E1" w:rsidP="6C4ED2B4">
      <w:pPr>
        <w:pStyle w:val="Bullet1"/>
        <w:tabs>
          <w:tab w:val="clear" w:pos="454"/>
        </w:tabs>
        <w:ind w:left="567" w:hanging="567"/>
      </w:pPr>
      <w:r>
        <w:t xml:space="preserve">Support </w:t>
      </w:r>
      <w:r w:rsidR="00E13A55">
        <w:t xml:space="preserve">People and Culture </w:t>
      </w:r>
      <w:r>
        <w:t>functions such as onboarding, training coordination and employee engagement activities.</w:t>
      </w:r>
    </w:p>
    <w:p w14:paraId="042B3EC8" w14:textId="2F267C21" w:rsidR="00113AA1" w:rsidRDefault="00113AA1" w:rsidP="009A12F9">
      <w:pPr>
        <w:pStyle w:val="Bullet1"/>
        <w:numPr>
          <w:ilvl w:val="0"/>
          <w:numId w:val="28"/>
        </w:numPr>
        <w:tabs>
          <w:tab w:val="clear" w:pos="454"/>
        </w:tabs>
        <w:ind w:left="567" w:hanging="567"/>
      </w:pPr>
      <w:r>
        <w:t>S</w:t>
      </w:r>
      <w:r w:rsidR="00EB2B48">
        <w:t xml:space="preserve">chedule </w:t>
      </w:r>
      <w:r w:rsidR="00E13A55">
        <w:t xml:space="preserve">and provide event management support for </w:t>
      </w:r>
      <w:r>
        <w:t xml:space="preserve">internal and external </w:t>
      </w:r>
      <w:r w:rsidR="00EB2B48">
        <w:t>meetings</w:t>
      </w:r>
      <w:r w:rsidR="00E13A55">
        <w:t xml:space="preserve"> and </w:t>
      </w:r>
      <w:r>
        <w:t>activities.</w:t>
      </w:r>
    </w:p>
    <w:p w14:paraId="1FAAC5F7" w14:textId="24275F51" w:rsidR="004C24F7" w:rsidRDefault="004C24F7" w:rsidP="009A12F9">
      <w:pPr>
        <w:pStyle w:val="Bullet1"/>
        <w:numPr>
          <w:ilvl w:val="0"/>
          <w:numId w:val="28"/>
        </w:numPr>
        <w:tabs>
          <w:tab w:val="clear" w:pos="454"/>
        </w:tabs>
        <w:ind w:left="567" w:hanging="567"/>
      </w:pPr>
      <w:r>
        <w:t xml:space="preserve">Book </w:t>
      </w:r>
      <w:r w:rsidR="002B523E">
        <w:t>New Zealand Sign Language (</w:t>
      </w:r>
      <w:r>
        <w:t>NZSL</w:t>
      </w:r>
      <w:r w:rsidR="002B523E">
        <w:t>)</w:t>
      </w:r>
      <w:r>
        <w:t xml:space="preserve"> interpreters specifically for more complex meetings</w:t>
      </w:r>
      <w:r w:rsidR="002B523E">
        <w:t xml:space="preserve"> and </w:t>
      </w:r>
      <w:r>
        <w:t>events</w:t>
      </w:r>
      <w:r w:rsidR="002B523E">
        <w:t>.</w:t>
      </w:r>
    </w:p>
    <w:p w14:paraId="469790A8" w14:textId="77777777" w:rsidR="006306CA" w:rsidRDefault="00113AA1" w:rsidP="006306CA">
      <w:pPr>
        <w:pStyle w:val="Bullet1"/>
        <w:numPr>
          <w:ilvl w:val="0"/>
          <w:numId w:val="28"/>
        </w:numPr>
        <w:tabs>
          <w:tab w:val="clear" w:pos="454"/>
        </w:tabs>
        <w:ind w:left="567" w:hanging="567"/>
      </w:pPr>
      <w:r>
        <w:t>Provide</w:t>
      </w:r>
      <w:r w:rsidR="00EB2B48">
        <w:t xml:space="preserve"> printing or photocopying support</w:t>
      </w:r>
      <w:r>
        <w:t xml:space="preserve"> as required</w:t>
      </w:r>
      <w:r w:rsidR="00EB2B48">
        <w:t>.</w:t>
      </w:r>
    </w:p>
    <w:p w14:paraId="7CA2DD92" w14:textId="690381CD" w:rsidR="006306CA" w:rsidRDefault="001E56BC" w:rsidP="006306CA">
      <w:pPr>
        <w:pStyle w:val="Bullet1"/>
        <w:numPr>
          <w:ilvl w:val="0"/>
          <w:numId w:val="28"/>
        </w:numPr>
        <w:tabs>
          <w:tab w:val="clear" w:pos="454"/>
        </w:tabs>
        <w:ind w:left="567" w:hanging="567"/>
      </w:pPr>
      <w:r>
        <w:t>Arrange travel and accommodation</w:t>
      </w:r>
      <w:r w:rsidR="00047391">
        <w:t xml:space="preserve"> bookings</w:t>
      </w:r>
      <w:r>
        <w:t>.</w:t>
      </w:r>
    </w:p>
    <w:p w14:paraId="3DAD8300" w14:textId="40D9BFE0" w:rsidR="001D3A71" w:rsidRDefault="00F37E9A" w:rsidP="00440788">
      <w:pPr>
        <w:pStyle w:val="Heading4"/>
        <w:spacing w:before="240"/>
      </w:pPr>
      <w:r>
        <w:t>Business systems</w:t>
      </w:r>
    </w:p>
    <w:p w14:paraId="6FCC2564" w14:textId="39FF4F3D" w:rsidR="001D3A71" w:rsidRDefault="00C55FA6" w:rsidP="00E33379">
      <w:pPr>
        <w:pStyle w:val="Bullet1"/>
        <w:numPr>
          <w:ilvl w:val="0"/>
          <w:numId w:val="28"/>
        </w:numPr>
        <w:tabs>
          <w:tab w:val="clear" w:pos="454"/>
        </w:tabs>
        <w:ind w:left="567" w:hanging="567"/>
      </w:pPr>
      <w:r>
        <w:t>Main</w:t>
      </w:r>
      <w:r w:rsidR="00F37E9A">
        <w:t>tain up to date knowledge of the Ministry’s business systems and be able to effectively trouble shoot/resolve common issues.</w:t>
      </w:r>
    </w:p>
    <w:p w14:paraId="510767D2" w14:textId="531A4E68" w:rsidR="00B27521" w:rsidRPr="00E33379" w:rsidRDefault="00B27521" w:rsidP="00E33379">
      <w:pPr>
        <w:pStyle w:val="Bullet1"/>
        <w:numPr>
          <w:ilvl w:val="0"/>
          <w:numId w:val="28"/>
        </w:numPr>
        <w:tabs>
          <w:tab w:val="clear" w:pos="454"/>
        </w:tabs>
        <w:ind w:left="567" w:hanging="567"/>
      </w:pPr>
      <w:r w:rsidRPr="00102D84">
        <w:t xml:space="preserve">Maintain complete, </w:t>
      </w:r>
      <w:proofErr w:type="gramStart"/>
      <w:r w:rsidRPr="00102D84">
        <w:t>concise</w:t>
      </w:r>
      <w:proofErr w:type="gramEnd"/>
      <w:r w:rsidRPr="00102D84">
        <w:t xml:space="preserve"> and up-to-date information in business systems to ensure a consistent experience.  </w:t>
      </w:r>
    </w:p>
    <w:p w14:paraId="25AF36A6" w14:textId="2BC06349" w:rsidR="00F37E9A" w:rsidRDefault="00F37E9A" w:rsidP="00E33379">
      <w:pPr>
        <w:pStyle w:val="Bullet1"/>
        <w:numPr>
          <w:ilvl w:val="0"/>
          <w:numId w:val="28"/>
        </w:numPr>
        <w:tabs>
          <w:tab w:val="clear" w:pos="454"/>
        </w:tabs>
        <w:ind w:left="567" w:hanging="567"/>
      </w:pPr>
      <w:r>
        <w:t xml:space="preserve">Promote efficient and effective administrative systems, </w:t>
      </w:r>
      <w:proofErr w:type="gramStart"/>
      <w:r>
        <w:t>policies</w:t>
      </w:r>
      <w:proofErr w:type="gramEnd"/>
      <w:r>
        <w:t xml:space="preserve"> and processes.</w:t>
      </w:r>
    </w:p>
    <w:p w14:paraId="35B96428" w14:textId="5BB27EEB" w:rsidR="00E13A55" w:rsidRDefault="00E13A55" w:rsidP="00E13A55">
      <w:pPr>
        <w:pStyle w:val="Bullet1"/>
        <w:numPr>
          <w:ilvl w:val="0"/>
          <w:numId w:val="28"/>
        </w:numPr>
        <w:tabs>
          <w:tab w:val="clear" w:pos="454"/>
        </w:tabs>
        <w:ind w:left="567" w:hanging="567"/>
      </w:pPr>
      <w:r>
        <w:t>Seek opportunities for continuous improvement to streamline processes. Develop tools and frameworks to increase effectiveness.</w:t>
      </w:r>
    </w:p>
    <w:p w14:paraId="77F5B895" w14:textId="62A9D1A9" w:rsidR="00FD799E" w:rsidRDefault="00FD799E" w:rsidP="00FD799E">
      <w:pPr>
        <w:pStyle w:val="Heading4"/>
      </w:pPr>
      <w:r>
        <w:t>Financial</w:t>
      </w:r>
    </w:p>
    <w:p w14:paraId="56E7287C" w14:textId="69BBE5BE" w:rsidR="00AD7BFC" w:rsidRDefault="00AD7BFC" w:rsidP="00E33379">
      <w:pPr>
        <w:pStyle w:val="Bullet1"/>
        <w:numPr>
          <w:ilvl w:val="0"/>
          <w:numId w:val="28"/>
        </w:numPr>
        <w:tabs>
          <w:tab w:val="clear" w:pos="454"/>
        </w:tabs>
        <w:ind w:left="567" w:hanging="567"/>
      </w:pPr>
      <w:r>
        <w:t>Process invoices for approval and payment.</w:t>
      </w:r>
    </w:p>
    <w:p w14:paraId="48CFF3F1" w14:textId="38CBF005" w:rsidR="00AD7BFC" w:rsidRDefault="1AECD0DE" w:rsidP="67458624">
      <w:pPr>
        <w:pStyle w:val="Bullet1"/>
        <w:tabs>
          <w:tab w:val="clear" w:pos="454"/>
        </w:tabs>
        <w:ind w:left="567" w:hanging="567"/>
      </w:pPr>
      <w:r>
        <w:t>Support staff with the expense claim process</w:t>
      </w:r>
      <w:r w:rsidR="00AD7BFC">
        <w:t>, arrange reimbursements, and prepare monthly credit card reconciliations.</w:t>
      </w:r>
    </w:p>
    <w:p w14:paraId="385BF440" w14:textId="77777777" w:rsidR="00AD7BFC" w:rsidRDefault="00AD7BFC" w:rsidP="00E33379">
      <w:pPr>
        <w:pStyle w:val="Bullet1"/>
        <w:numPr>
          <w:ilvl w:val="0"/>
          <w:numId w:val="28"/>
        </w:numPr>
        <w:tabs>
          <w:tab w:val="clear" w:pos="454"/>
        </w:tabs>
        <w:ind w:left="567" w:hanging="567"/>
      </w:pPr>
      <w:r>
        <w:t>Reconcile taxi-charge and travel statements.</w:t>
      </w:r>
    </w:p>
    <w:p w14:paraId="23BA9F5F" w14:textId="77777777" w:rsidR="00AD7BFC" w:rsidRDefault="00AD7BFC" w:rsidP="67458624">
      <w:pPr>
        <w:pStyle w:val="Bullet1"/>
        <w:tabs>
          <w:tab w:val="clear" w:pos="454"/>
        </w:tabs>
        <w:ind w:left="567" w:hanging="567"/>
      </w:pPr>
      <w:r>
        <w:t>Assist with monthly accruals.</w:t>
      </w:r>
    </w:p>
    <w:p w14:paraId="4DE8370A" w14:textId="09F9CD47" w:rsidR="00F42271" w:rsidRDefault="189F148F" w:rsidP="00B27521">
      <w:pPr>
        <w:pStyle w:val="Bullet1"/>
        <w:tabs>
          <w:tab w:val="clear" w:pos="454"/>
        </w:tabs>
        <w:ind w:left="567" w:hanging="567"/>
      </w:pPr>
      <w:r>
        <w:t xml:space="preserve">Pull financial reports for business groups and </w:t>
      </w:r>
      <w:proofErr w:type="spellStart"/>
      <w:r>
        <w:t>programmes</w:t>
      </w:r>
      <w:proofErr w:type="spellEnd"/>
      <w:r>
        <w:t xml:space="preserve"> where required.</w:t>
      </w:r>
    </w:p>
    <w:p w14:paraId="15E675FB" w14:textId="7BFA7FDF" w:rsidR="00AD7BFC" w:rsidRDefault="00AD7BFC" w:rsidP="00AD7BFC">
      <w:pPr>
        <w:pStyle w:val="Heading4"/>
      </w:pPr>
      <w:r>
        <w:t>Facilities</w:t>
      </w:r>
    </w:p>
    <w:p w14:paraId="5E9CB634" w14:textId="6869AB33" w:rsidR="00086D3A" w:rsidRDefault="007B725B" w:rsidP="67458624">
      <w:pPr>
        <w:pStyle w:val="Bullet1"/>
        <w:tabs>
          <w:tab w:val="clear" w:pos="454"/>
        </w:tabs>
        <w:ind w:left="567" w:hanging="567"/>
      </w:pPr>
      <w:r>
        <w:t xml:space="preserve">Maintain </w:t>
      </w:r>
      <w:r w:rsidR="000401D6">
        <w:t xml:space="preserve">a </w:t>
      </w:r>
      <w:r>
        <w:t>knowledge</w:t>
      </w:r>
      <w:r w:rsidR="00945E90">
        <w:t xml:space="preserve"> </w:t>
      </w:r>
      <w:r w:rsidR="000401D6">
        <w:t xml:space="preserve">base </w:t>
      </w:r>
      <w:r w:rsidR="00945E90">
        <w:t xml:space="preserve">of processes for </w:t>
      </w:r>
      <w:r w:rsidR="44933D32">
        <w:t xml:space="preserve">property services and </w:t>
      </w:r>
      <w:r w:rsidR="00945E90">
        <w:t xml:space="preserve">facilities </w:t>
      </w:r>
      <w:r w:rsidR="0074381F">
        <w:t xml:space="preserve">operations </w:t>
      </w:r>
      <w:r w:rsidR="00780A2A">
        <w:t>enabling</w:t>
      </w:r>
      <w:r w:rsidR="00CC71EE">
        <w:t xml:space="preserve"> smooth </w:t>
      </w:r>
      <w:r w:rsidR="00702046">
        <w:t xml:space="preserve">provision of </w:t>
      </w:r>
      <w:r w:rsidR="00E13A55">
        <w:t xml:space="preserve">these </w:t>
      </w:r>
      <w:r w:rsidR="00702046">
        <w:t>services</w:t>
      </w:r>
      <w:r w:rsidR="00E03E1E">
        <w:t>.</w:t>
      </w:r>
    </w:p>
    <w:p w14:paraId="4917C3E0" w14:textId="380CD038" w:rsidR="00747F7F" w:rsidRPr="00015A3E" w:rsidRDefault="00747F7F" w:rsidP="00015A3E">
      <w:pPr>
        <w:pStyle w:val="Heading4"/>
      </w:pPr>
      <w:r w:rsidRPr="00015A3E">
        <w:lastRenderedPageBreak/>
        <w:t>Relationship Management</w:t>
      </w:r>
    </w:p>
    <w:p w14:paraId="2FC239E6" w14:textId="77777777" w:rsidR="00747F7F" w:rsidRPr="00044795" w:rsidRDefault="00747F7F" w:rsidP="00747F7F">
      <w:pPr>
        <w:pStyle w:val="Bullet1"/>
        <w:numPr>
          <w:ilvl w:val="0"/>
          <w:numId w:val="28"/>
        </w:numPr>
        <w:tabs>
          <w:tab w:val="clear" w:pos="454"/>
        </w:tabs>
        <w:ind w:left="567" w:hanging="567"/>
      </w:pPr>
      <w:r w:rsidRPr="00044795">
        <w:t xml:space="preserve">Build and maintain collaborative and positive relationships across Whaikaha. </w:t>
      </w:r>
    </w:p>
    <w:p w14:paraId="4933F802" w14:textId="057C74A9"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w:t>
      </w:r>
      <w:r w:rsidR="00E13A55">
        <w:t xml:space="preserve">external </w:t>
      </w:r>
      <w:r w:rsidRPr="00044795">
        <w:t xml:space="preserve">contacts </w:t>
      </w:r>
      <w:r w:rsidR="00E13A55">
        <w:t>as required.</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7E6653DC" w:rsidR="00E56732" w:rsidRPr="00E56732" w:rsidRDefault="00E13A55" w:rsidP="004C222B">
      <w:pPr>
        <w:pStyle w:val="Bullet1"/>
        <w:tabs>
          <w:tab w:val="clear" w:pos="454"/>
        </w:tabs>
        <w:ind w:left="567" w:hanging="567"/>
      </w:pPr>
      <w:r>
        <w:t xml:space="preserve">Contribute to </w:t>
      </w:r>
      <w:r w:rsidR="3AB18A58">
        <w:t xml:space="preserve">a culture of accessibility </w:t>
      </w:r>
      <w:r>
        <w:t xml:space="preserve">through </w:t>
      </w:r>
      <w:r w:rsidR="3AB18A58">
        <w:t>work</w:t>
      </w:r>
      <w:r w:rsidR="008C650B">
        <w:t>ing</w:t>
      </w:r>
      <w:r w:rsidR="3AB18A58">
        <w:t xml:space="preserve"> actively </w:t>
      </w:r>
      <w:r w:rsidR="00B77F38">
        <w:t xml:space="preserve">to </w:t>
      </w:r>
      <w:r w:rsidR="3AB18A58">
        <w:t xml:space="preserve">identify and remove barriers </w:t>
      </w:r>
      <w:r>
        <w:t>that may exist in Whaikaha systems and processes.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0469244E" w:rsidR="00F62E72" w:rsidRPr="002022E8" w:rsidRDefault="3AB18A58" w:rsidP="002022E8">
      <w:pPr>
        <w:pStyle w:val="Bullet1"/>
        <w:tabs>
          <w:tab w:val="clear" w:pos="454"/>
        </w:tabs>
        <w:ind w:left="567" w:hanging="567"/>
      </w:pPr>
      <w:r>
        <w:t>Embed Te Ao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into the way we do things at Whaikaha.</w:t>
      </w:r>
    </w:p>
    <w:p w14:paraId="6F06788D" w14:textId="33181D32" w:rsidR="00CB5DE2" w:rsidRPr="00711F8B" w:rsidRDefault="3AB18A58" w:rsidP="00711F8B">
      <w:pPr>
        <w:pStyle w:val="Bullet1"/>
        <w:tabs>
          <w:tab w:val="clear" w:pos="454"/>
        </w:tabs>
        <w:ind w:left="567" w:hanging="567"/>
        <w:rPr>
          <w:szCs w:val="24"/>
        </w:rPr>
      </w:pPr>
      <w:r>
        <w:t xml:space="preserve">Continuously build experience, knowledge, </w:t>
      </w:r>
      <w:proofErr w:type="gramStart"/>
      <w:r>
        <w:t>skills</w:t>
      </w:r>
      <w:proofErr w:type="gramEnd"/>
      <w:r>
        <w:t xml:space="preserve">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proofErr w:type="gramStart"/>
      <w:r w:rsidRPr="00ED1473">
        <w:rPr>
          <w:lang w:val="mi-NZ"/>
        </w:rPr>
        <w:t>player</w:t>
      </w:r>
      <w:proofErr w:type="spellEnd"/>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Whaikaha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9" w:name="_Toc197587958"/>
      <w:r>
        <w:t>What you will bring</w:t>
      </w:r>
      <w:bookmarkEnd w:id="29"/>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w:t>
      </w:r>
      <w:r w:rsidR="00FA3928">
        <w:lastRenderedPageBreak/>
        <w:t xml:space="preserve">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153A7C5E" w:rsidR="00D70439" w:rsidRPr="007642DD" w:rsidRDefault="007642DD" w:rsidP="61D71B5F">
      <w:pPr>
        <w:pStyle w:val="Bullet1"/>
        <w:tabs>
          <w:tab w:val="clear" w:pos="454"/>
        </w:tabs>
        <w:ind w:left="567" w:hanging="567"/>
      </w:pPr>
      <w:r>
        <w:t>B</w:t>
      </w:r>
      <w:r w:rsidR="00D70439">
        <w:t xml:space="preserve">e a disabled person, </w:t>
      </w:r>
      <w:r w:rsidR="6029AB9B">
        <w:t xml:space="preserve">tāngata </w:t>
      </w:r>
      <w:proofErr w:type="spellStart"/>
      <w:r w:rsidR="6029AB9B">
        <w:t>whaikaha</w:t>
      </w:r>
      <w:proofErr w:type="spellEnd"/>
      <w:r w:rsidR="6029AB9B">
        <w:t xml:space="preserve"> Māori, </w:t>
      </w:r>
      <w:r w:rsidR="00D70439">
        <w:t xml:space="preserve">or have lived experience </w:t>
      </w:r>
      <w:r w:rsidR="58D7AC61">
        <w:t xml:space="preserve">as </w:t>
      </w:r>
      <w:r w:rsidR="00D70439">
        <w:t>whānau, or be able to establish credibility and trust with the disability community, as well as having empathy and a deep understanding of the unique and diverse experiences of disabled people.</w:t>
      </w:r>
    </w:p>
    <w:p w14:paraId="4D3CEE25" w14:textId="77777777" w:rsidR="007642DD"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4A603602" w14:textId="2371D377" w:rsidR="00EB1AC5" w:rsidRDefault="008C549A" w:rsidP="00EB1AC5">
      <w:pPr>
        <w:pStyle w:val="Bullet1"/>
        <w:tabs>
          <w:tab w:val="clear" w:pos="454"/>
        </w:tabs>
        <w:ind w:left="567" w:hanging="567"/>
        <w:rPr>
          <w:szCs w:val="24"/>
        </w:rPr>
      </w:pPr>
      <w:r w:rsidRPr="008C549A">
        <w:t xml:space="preserve">Experience </w:t>
      </w:r>
      <w:r w:rsidR="0046342F">
        <w:t xml:space="preserve">providing coordination </w:t>
      </w:r>
      <w:r w:rsidR="00E8234E">
        <w:t>and/or a</w:t>
      </w:r>
      <w:r w:rsidR="008E0323">
        <w:t xml:space="preserve">dministrative </w:t>
      </w:r>
      <w:r w:rsidR="0046342F">
        <w:t xml:space="preserve">support </w:t>
      </w:r>
      <w:r w:rsidR="001553B0">
        <w:t xml:space="preserve">across </w:t>
      </w:r>
      <w:r w:rsidR="00AE37F4">
        <w:t>functions within a complex environment</w:t>
      </w:r>
      <w:r w:rsidR="00E8234E" w:rsidRPr="00A65C09">
        <w:t>.</w:t>
      </w:r>
      <w:r w:rsidR="008B5E10">
        <w:t xml:space="preserve">  </w:t>
      </w:r>
    </w:p>
    <w:p w14:paraId="7E96DC17" w14:textId="2FBA2B95" w:rsidR="00EB1AC5" w:rsidRPr="00EB1AC5" w:rsidRDefault="00EB1AC5" w:rsidP="00EB1AC5">
      <w:pPr>
        <w:pStyle w:val="Bullet1"/>
        <w:tabs>
          <w:tab w:val="clear" w:pos="454"/>
        </w:tabs>
        <w:ind w:left="567" w:hanging="567"/>
        <w:rPr>
          <w:szCs w:val="24"/>
        </w:rPr>
      </w:pPr>
      <w:r w:rsidRPr="00EB1AC5">
        <w:rPr>
          <w:szCs w:val="24"/>
        </w:rPr>
        <w:t>Knowledge and experience of budget and financial processes</w:t>
      </w:r>
      <w:r w:rsidR="00E13A55">
        <w:rPr>
          <w:szCs w:val="24"/>
        </w:rPr>
        <w:t>, such as invoice processing and expense reimbursement</w:t>
      </w:r>
      <w:r w:rsidRPr="00EB1AC5">
        <w:rPr>
          <w:szCs w:val="24"/>
        </w:rPr>
        <w:t>.</w:t>
      </w:r>
    </w:p>
    <w:p w14:paraId="3A2F008F" w14:textId="6D92105C" w:rsidR="008F28D7" w:rsidRPr="008F28D7" w:rsidRDefault="008F28D7">
      <w:pPr>
        <w:pStyle w:val="Bullet1"/>
        <w:tabs>
          <w:tab w:val="clear" w:pos="454"/>
        </w:tabs>
        <w:ind w:left="567" w:hanging="567"/>
        <w:rPr>
          <w:szCs w:val="24"/>
        </w:rPr>
      </w:pPr>
      <w:r>
        <w:t>Experience providing stakeholder support and solutions, in a continuous improvement focused environment.</w:t>
      </w:r>
    </w:p>
    <w:p w14:paraId="750C8181" w14:textId="6B6CCA25" w:rsidR="00613524" w:rsidRDefault="00613524">
      <w:pPr>
        <w:pStyle w:val="Bullet1"/>
        <w:tabs>
          <w:tab w:val="clear" w:pos="454"/>
        </w:tabs>
        <w:ind w:left="567" w:hanging="567"/>
        <w:rPr>
          <w:szCs w:val="24"/>
        </w:rPr>
      </w:pPr>
      <w:r>
        <w:t>Demonstrated experience and knowledge of Microsoft tools and products</w:t>
      </w:r>
      <w:r w:rsidR="00817C6B">
        <w:t xml:space="preserve"> - and applying them to ensure accessibility</w:t>
      </w:r>
      <w:r w:rsidR="007F2E71">
        <w:t>.</w:t>
      </w:r>
    </w:p>
    <w:p w14:paraId="521DA72C" w14:textId="2F8F16D5" w:rsidR="00C337C7" w:rsidRDefault="00C337C7">
      <w:pPr>
        <w:pStyle w:val="Bullet1"/>
        <w:tabs>
          <w:tab w:val="clear" w:pos="454"/>
        </w:tabs>
        <w:ind w:left="567" w:hanging="567"/>
        <w:rPr>
          <w:szCs w:val="24"/>
        </w:rPr>
      </w:pPr>
      <w:r>
        <w:t>Experience working under pressure without close supervision, managing multiple priorities and timelines.</w:t>
      </w:r>
    </w:p>
    <w:p w14:paraId="1AAF946C" w14:textId="2587498F" w:rsidR="00990C68" w:rsidRPr="00C337C7" w:rsidRDefault="00990C68">
      <w:pPr>
        <w:pStyle w:val="Bullet1"/>
        <w:tabs>
          <w:tab w:val="clear" w:pos="454"/>
        </w:tabs>
        <w:ind w:left="567" w:hanging="567"/>
        <w:rPr>
          <w:szCs w:val="24"/>
        </w:rPr>
      </w:pPr>
      <w:r w:rsidRPr="00C337C7">
        <w:rPr>
          <w:szCs w:val="24"/>
        </w:rPr>
        <w:t>Wide ranging knowledge of business administration systems and processes.</w:t>
      </w:r>
    </w:p>
    <w:p w14:paraId="5A1B96CC" w14:textId="6ABD82CA" w:rsidR="001813EB" w:rsidRPr="0002754A" w:rsidRDefault="0002754A" w:rsidP="0002754A">
      <w:pPr>
        <w:pStyle w:val="Bullet1"/>
        <w:tabs>
          <w:tab w:val="clear" w:pos="454"/>
        </w:tabs>
        <w:ind w:left="567" w:hanging="567"/>
        <w:rPr>
          <w:szCs w:val="24"/>
        </w:rPr>
      </w:pPr>
      <w:r w:rsidRPr="0002754A">
        <w:rPr>
          <w:szCs w:val="24"/>
        </w:rPr>
        <w:t xml:space="preserve">Experience working with a range of people across all levels of an </w:t>
      </w:r>
      <w:proofErr w:type="spellStart"/>
      <w:r w:rsidRPr="0002754A">
        <w:rPr>
          <w:szCs w:val="24"/>
        </w:rPr>
        <w:t>organisation</w:t>
      </w:r>
      <w:proofErr w:type="spellEnd"/>
      <w:r w:rsidRPr="0002754A">
        <w:rPr>
          <w:szCs w:val="24"/>
        </w:rPr>
        <w:t>, this may include lived experience examples.</w:t>
      </w:r>
    </w:p>
    <w:p w14:paraId="18CF713A" w14:textId="59CE6795" w:rsidR="00A45D03" w:rsidRPr="0002754A" w:rsidRDefault="00A45D03" w:rsidP="0002754A">
      <w:pPr>
        <w:pStyle w:val="Bullet1"/>
        <w:tabs>
          <w:tab w:val="clear" w:pos="454"/>
        </w:tabs>
        <w:ind w:left="567" w:hanging="567"/>
        <w:rPr>
          <w:szCs w:val="24"/>
        </w:rPr>
      </w:pPr>
      <w:r>
        <w:rPr>
          <w:szCs w:val="24"/>
        </w:rPr>
        <w:t xml:space="preserve">Experience using </w:t>
      </w:r>
      <w:proofErr w:type="spellStart"/>
      <w:r>
        <w:rPr>
          <w:szCs w:val="24"/>
        </w:rPr>
        <w:t>TechnologyOne</w:t>
      </w:r>
      <w:proofErr w:type="spellEnd"/>
      <w:r>
        <w:rPr>
          <w:szCs w:val="24"/>
        </w:rPr>
        <w:t xml:space="preserve"> is </w:t>
      </w:r>
      <w:r w:rsidR="00D46ABB">
        <w:rPr>
          <w:szCs w:val="24"/>
        </w:rPr>
        <w:t xml:space="preserve">an </w:t>
      </w:r>
      <w:r w:rsidR="774CFA95">
        <w:t>advantage but</w:t>
      </w:r>
      <w:r w:rsidR="00D46ABB">
        <w:rPr>
          <w:szCs w:val="24"/>
        </w:rPr>
        <w:t xml:space="preserve"> not required. </w:t>
      </w:r>
    </w:p>
    <w:p w14:paraId="61585C19" w14:textId="27E97E62" w:rsidR="001361EE" w:rsidRPr="00F478C0" w:rsidRDefault="00AC6819" w:rsidP="005B2AF3">
      <w:pPr>
        <w:pStyle w:val="Heading2"/>
        <w:rPr>
          <w:lang w:val="en-US"/>
        </w:rPr>
      </w:pPr>
      <w:bookmarkStart w:id="30" w:name="_Toc197587959"/>
      <w:r>
        <w:t>Who you will be working with</w:t>
      </w:r>
      <w:bookmarkEnd w:id="30"/>
      <w:r>
        <w:t xml:space="preserve"> </w:t>
      </w:r>
    </w:p>
    <w:p w14:paraId="15D21003" w14:textId="5ADBD380" w:rsidR="001361EE" w:rsidRPr="00962F9F" w:rsidRDefault="001361EE" w:rsidP="00962F9F">
      <w:pPr>
        <w:pStyle w:val="Heading4"/>
      </w:pPr>
      <w:r w:rsidRPr="00962F9F">
        <w:t>Internal</w:t>
      </w:r>
    </w:p>
    <w:p w14:paraId="36BD1044" w14:textId="675CB5BF" w:rsidR="001361EE" w:rsidRPr="00014FFC" w:rsidRDefault="00970F38" w:rsidP="007D7446">
      <w:pPr>
        <w:pStyle w:val="Bullet1"/>
        <w:tabs>
          <w:tab w:val="clear" w:pos="454"/>
        </w:tabs>
        <w:ind w:left="567" w:hanging="567"/>
        <w:rPr>
          <w:szCs w:val="24"/>
        </w:rPr>
      </w:pPr>
      <w:r>
        <w:t>Group and Team Managers</w:t>
      </w:r>
    </w:p>
    <w:p w14:paraId="7660CFBA" w14:textId="680A1A26" w:rsidR="00014FFC" w:rsidRPr="00014FFC" w:rsidRDefault="00040A5B" w:rsidP="00014FFC">
      <w:pPr>
        <w:pStyle w:val="Bullet1"/>
        <w:tabs>
          <w:tab w:val="clear" w:pos="454"/>
        </w:tabs>
        <w:ind w:left="567" w:hanging="567"/>
      </w:pPr>
      <w:r>
        <w:t>Admin/EA Team</w:t>
      </w:r>
      <w:r w:rsidR="41D44098">
        <w:t>/Project Coordinators</w:t>
      </w:r>
    </w:p>
    <w:p w14:paraId="0E25DDFE" w14:textId="76DCDFDE" w:rsidR="001361EE" w:rsidRPr="004857F7" w:rsidRDefault="007D7446" w:rsidP="004857F7">
      <w:pPr>
        <w:pStyle w:val="Bullet1"/>
        <w:tabs>
          <w:tab w:val="clear" w:pos="454"/>
        </w:tabs>
        <w:ind w:left="567" w:hanging="567"/>
        <w:rPr>
          <w:szCs w:val="24"/>
        </w:rPr>
      </w:pPr>
      <w:proofErr w:type="spellStart"/>
      <w:r>
        <w:t>Whaikaha</w:t>
      </w:r>
      <w:proofErr w:type="spellEnd"/>
      <w:r>
        <w:t xml:space="preserve"> </w:t>
      </w:r>
      <w:proofErr w:type="spellStart"/>
      <w:r>
        <w:t>kaimahi</w:t>
      </w:r>
      <w:proofErr w:type="spellEnd"/>
    </w:p>
    <w:p w14:paraId="5DC21238" w14:textId="77777777" w:rsidR="001361EE" w:rsidRDefault="001361EE" w:rsidP="00962F9F">
      <w:pPr>
        <w:pStyle w:val="Heading4"/>
      </w:pPr>
      <w:r w:rsidRPr="00E83550">
        <w:t xml:space="preserve">External </w:t>
      </w:r>
    </w:p>
    <w:p w14:paraId="53DD9E4F" w14:textId="077E20D3" w:rsidR="001856DB" w:rsidRPr="001856DB" w:rsidRDefault="001856DB" w:rsidP="001856DB">
      <w:pPr>
        <w:pStyle w:val="Bullet1"/>
        <w:tabs>
          <w:tab w:val="clear" w:pos="454"/>
        </w:tabs>
        <w:ind w:left="567" w:hanging="567"/>
        <w:rPr>
          <w:b/>
          <w:bCs/>
          <w:szCs w:val="24"/>
        </w:rPr>
      </w:pPr>
      <w:r w:rsidRPr="001856DB">
        <w:t>Whaikaha partnership or reference groups</w:t>
      </w:r>
    </w:p>
    <w:p w14:paraId="1E0C7F97" w14:textId="21697D01" w:rsidR="00CC5617" w:rsidRPr="002D5E48" w:rsidRDefault="00706498" w:rsidP="00711F8B">
      <w:pPr>
        <w:pStyle w:val="Bullet1"/>
        <w:tabs>
          <w:tab w:val="clear" w:pos="454"/>
        </w:tabs>
        <w:ind w:left="567" w:hanging="567"/>
        <w:rPr>
          <w:b/>
          <w:bCs/>
          <w:szCs w:val="24"/>
        </w:rPr>
      </w:pPr>
      <w:r w:rsidRPr="00A65C09">
        <w:t>Other government agencie</w:t>
      </w:r>
      <w:bookmarkStart w:id="31" w:name="_Delegations"/>
      <w:bookmarkEnd w:id="31"/>
      <w:r>
        <w:t>s</w:t>
      </w:r>
    </w:p>
    <w:p w14:paraId="42A3C707" w14:textId="02094E1A" w:rsidR="002D5E48" w:rsidRPr="002D5E48" w:rsidRDefault="00846656" w:rsidP="002D5E48">
      <w:pPr>
        <w:pStyle w:val="Bullet1"/>
        <w:tabs>
          <w:tab w:val="clear" w:pos="454"/>
        </w:tabs>
        <w:ind w:left="567" w:hanging="567"/>
        <w:rPr>
          <w:b/>
          <w:bCs/>
          <w:szCs w:val="24"/>
        </w:rPr>
      </w:pPr>
      <w:r>
        <w:lastRenderedPageBreak/>
        <w:t xml:space="preserve">Service </w:t>
      </w:r>
      <w:proofErr w:type="gramStart"/>
      <w:r>
        <w:t>providers</w:t>
      </w:r>
      <w:proofErr w:type="gramEnd"/>
    </w:p>
    <w:p w14:paraId="7C4FF17E" w14:textId="17909743" w:rsidR="00416B23" w:rsidRPr="00AF73B6" w:rsidRDefault="3AB18A58" w:rsidP="002A5D86">
      <w:pPr>
        <w:pStyle w:val="Heading2"/>
      </w:pPr>
      <w:bookmarkStart w:id="32" w:name="_Toc197587960"/>
      <w:r w:rsidRPr="00AF73B6">
        <w:t>Delegations</w:t>
      </w:r>
      <w:bookmarkEnd w:id="32"/>
    </w:p>
    <w:p w14:paraId="6152DCA3" w14:textId="7C1711C2" w:rsidR="00416B23" w:rsidRDefault="00416B23" w:rsidP="00416B23">
      <w:pPr>
        <w:rPr>
          <w:szCs w:val="24"/>
        </w:rPr>
      </w:pPr>
      <w:r>
        <w:rPr>
          <w:szCs w:val="24"/>
        </w:rPr>
        <w:t>The following delegations apply to this position:</w:t>
      </w:r>
    </w:p>
    <w:p w14:paraId="42E73839" w14:textId="6DB35CAA" w:rsidR="00416B23" w:rsidRPr="00A94EBC" w:rsidRDefault="00AB56AB" w:rsidP="00416B23">
      <w:pPr>
        <w:pStyle w:val="Bullet1"/>
        <w:tabs>
          <w:tab w:val="clear" w:pos="454"/>
        </w:tabs>
        <w:ind w:left="567" w:hanging="567"/>
      </w:pPr>
      <w:r>
        <w:t>People and Culture</w:t>
      </w:r>
      <w:r w:rsidR="00416B23" w:rsidRPr="00A94EBC">
        <w:t xml:space="preserve"> </w:t>
      </w:r>
      <w:r w:rsidR="00416B23">
        <w:t xml:space="preserve">– </w:t>
      </w:r>
      <w:r w:rsidR="00B16AF4">
        <w:t>N/A</w:t>
      </w:r>
    </w:p>
    <w:p w14:paraId="4A24C143" w14:textId="2196B16D" w:rsidR="00416B23" w:rsidRPr="00055D6B" w:rsidRDefault="3AB18A58" w:rsidP="00055D6B">
      <w:pPr>
        <w:pStyle w:val="Bullet1"/>
        <w:tabs>
          <w:tab w:val="clear" w:pos="454"/>
        </w:tabs>
        <w:ind w:left="567" w:hanging="567"/>
      </w:pPr>
      <w:r>
        <w:t xml:space="preserve">Financial – </w:t>
      </w:r>
      <w:r w:rsidR="00B16AF4">
        <w:t>N/A</w:t>
      </w:r>
    </w:p>
    <w:p w14:paraId="592EF84A" w14:textId="79F80C77" w:rsidR="0028188A" w:rsidRDefault="0028188A" w:rsidP="00077CD7">
      <w:pPr>
        <w:rPr>
          <w:szCs w:val="24"/>
          <w:lang w:eastAsia="en-NZ"/>
        </w:rPr>
      </w:pPr>
    </w:p>
    <w:p w14:paraId="60CBA9A9" w14:textId="48C065FC"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B16AF4">
        <w:rPr>
          <w:szCs w:val="28"/>
        </w:rPr>
        <w:t>May</w:t>
      </w:r>
      <w:r w:rsidRPr="001C57E6">
        <w:rPr>
          <w:szCs w:val="28"/>
        </w:rPr>
        <w:t xml:space="preserve"> </w:t>
      </w:r>
      <w:r w:rsidR="00014FFC">
        <w:rPr>
          <w:szCs w:val="28"/>
        </w:rPr>
        <w:t>202</w:t>
      </w:r>
      <w:r w:rsidR="003B1021">
        <w:rPr>
          <w:szCs w:val="28"/>
        </w:rPr>
        <w:t>5</w:t>
      </w:r>
    </w:p>
    <w:p w14:paraId="3C032C6A" w14:textId="77777777" w:rsidR="0028188A" w:rsidRPr="00981A7E" w:rsidRDefault="0028188A" w:rsidP="00077CD7">
      <w:pPr>
        <w:rPr>
          <w:szCs w:val="24"/>
          <w:lang w:eastAsia="en-NZ"/>
        </w:rPr>
      </w:pPr>
    </w:p>
    <w:sectPr w:rsidR="0028188A" w:rsidRPr="00981A7E" w:rsidSect="004940A3">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2474" w14:textId="77777777" w:rsidR="00452F5E" w:rsidRDefault="00452F5E" w:rsidP="005A444D">
      <w:pPr>
        <w:spacing w:after="0" w:line="240" w:lineRule="auto"/>
      </w:pPr>
      <w:r>
        <w:separator/>
      </w:r>
    </w:p>
  </w:endnote>
  <w:endnote w:type="continuationSeparator" w:id="0">
    <w:p w14:paraId="505B57A8" w14:textId="77777777" w:rsidR="00452F5E" w:rsidRDefault="00452F5E" w:rsidP="005A444D">
      <w:pPr>
        <w:spacing w:after="0" w:line="240" w:lineRule="auto"/>
      </w:pPr>
      <w:r>
        <w:continuationSeparator/>
      </w:r>
    </w:p>
  </w:endnote>
  <w:endnote w:type="continuationNotice" w:id="1">
    <w:p w14:paraId="0AF78F28" w14:textId="77777777" w:rsidR="00452F5E" w:rsidRDefault="00452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9CD5" w14:textId="77777777" w:rsidR="00452F5E" w:rsidRDefault="00452F5E" w:rsidP="005A444D">
      <w:pPr>
        <w:spacing w:after="0" w:line="240" w:lineRule="auto"/>
      </w:pPr>
      <w:r>
        <w:separator/>
      </w:r>
    </w:p>
  </w:footnote>
  <w:footnote w:type="continuationSeparator" w:id="0">
    <w:p w14:paraId="4CD27A26" w14:textId="77777777" w:rsidR="00452F5E" w:rsidRDefault="00452F5E" w:rsidP="005A444D">
      <w:pPr>
        <w:spacing w:after="0" w:line="240" w:lineRule="auto"/>
      </w:pPr>
      <w:r>
        <w:continuationSeparator/>
      </w:r>
    </w:p>
  </w:footnote>
  <w:footnote w:type="continuationNotice" w:id="1">
    <w:p w14:paraId="70334DF1" w14:textId="77777777" w:rsidR="00452F5E" w:rsidRDefault="00452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E710" w14:textId="7850FEDA" w:rsidR="003B1021" w:rsidRDefault="003B1021">
    <w:pPr>
      <w:pStyle w:val="Header"/>
    </w:pPr>
    <w:r>
      <w:rPr>
        <w:noProof/>
      </w:rPr>
      <mc:AlternateContent>
        <mc:Choice Requires="wps">
          <w:drawing>
            <wp:anchor distT="0" distB="0" distL="0" distR="0" simplePos="0" relativeHeight="251658241" behindDoc="0" locked="0" layoutInCell="1" allowOverlap="1" wp14:anchorId="564DEB67" wp14:editId="4F65858C">
              <wp:simplePos x="635" y="635"/>
              <wp:positionH relativeFrom="page">
                <wp:align>center</wp:align>
              </wp:positionH>
              <wp:positionV relativeFrom="page">
                <wp:align>top</wp:align>
              </wp:positionV>
              <wp:extent cx="443865" cy="443865"/>
              <wp:effectExtent l="0" t="0" r="8890" b="4445"/>
              <wp:wrapNone/>
              <wp:docPr id="106725457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64DEB6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C9FC44" w14:textId="52DF6FA7"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0378" w14:textId="014BB024" w:rsidR="003B1021" w:rsidRDefault="003B1021">
    <w:pPr>
      <w:pStyle w:val="Header"/>
    </w:pPr>
    <w:r>
      <w:rPr>
        <w:noProof/>
      </w:rPr>
      <mc:AlternateContent>
        <mc:Choice Requires="wps">
          <w:drawing>
            <wp:anchor distT="0" distB="0" distL="0" distR="0" simplePos="0" relativeHeight="251658242" behindDoc="0" locked="0" layoutInCell="1" allowOverlap="1" wp14:anchorId="4FB116B7" wp14:editId="3168F483">
              <wp:simplePos x="914400" y="447675"/>
              <wp:positionH relativeFrom="page">
                <wp:align>center</wp:align>
              </wp:positionH>
              <wp:positionV relativeFrom="page">
                <wp:align>top</wp:align>
              </wp:positionV>
              <wp:extent cx="443865" cy="443865"/>
              <wp:effectExtent l="0" t="0" r="8890" b="4445"/>
              <wp:wrapNone/>
              <wp:docPr id="1514348862"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A58E9" w14:textId="5AAA1DC0" w:rsidR="003B1021" w:rsidRPr="00A820BD" w:rsidRDefault="003B1021" w:rsidP="003B1021">
                          <w:pPr>
                            <w:spacing w:after="0"/>
                            <w:rPr>
                              <w:rFonts w:ascii="Calibri" w:hAnsi="Calibri" w:cs="Calibri"/>
                              <w:noProof/>
                              <w:color w:val="000000"/>
                              <w:sz w:val="20"/>
                              <w:szCs w:val="20"/>
                              <w:lang w:val="en-US"/>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116B7"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6A58E9" w14:textId="5AAA1DC0" w:rsidR="003B1021" w:rsidRPr="00A820BD" w:rsidRDefault="003B1021" w:rsidP="003B1021">
                    <w:pPr>
                      <w:spacing w:after="0"/>
                      <w:rPr>
                        <w:rFonts w:ascii="Calibri" w:hAnsi="Calibri" w:cs="Calibri"/>
                        <w:noProof/>
                        <w:color w:val="000000"/>
                        <w:sz w:val="20"/>
                        <w:szCs w:val="20"/>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CE67" w14:textId="6DD1CAB2" w:rsidR="003B1021" w:rsidRDefault="003B1021">
    <w:pPr>
      <w:pStyle w:val="Header"/>
    </w:pPr>
    <w:r>
      <w:rPr>
        <w:noProof/>
      </w:rPr>
      <mc:AlternateContent>
        <mc:Choice Requires="wps">
          <w:drawing>
            <wp:anchor distT="0" distB="0" distL="0" distR="0" simplePos="0" relativeHeight="251658240" behindDoc="0" locked="0" layoutInCell="1" allowOverlap="1" wp14:anchorId="2459F95D" wp14:editId="5B8DB546">
              <wp:simplePos x="635" y="635"/>
              <wp:positionH relativeFrom="page">
                <wp:align>center</wp:align>
              </wp:positionH>
              <wp:positionV relativeFrom="page">
                <wp:align>top</wp:align>
              </wp:positionV>
              <wp:extent cx="443865" cy="443865"/>
              <wp:effectExtent l="0" t="0" r="8890" b="4445"/>
              <wp:wrapNone/>
              <wp:docPr id="108979986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459F95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F90BBE" w14:textId="3644510A" w:rsidR="003B1021" w:rsidRPr="003B1021" w:rsidRDefault="003B1021" w:rsidP="003B1021">
                    <w:pPr>
                      <w:spacing w:after="0"/>
                      <w:rPr>
                        <w:rFonts w:ascii="Calibri" w:hAnsi="Calibri" w:cs="Calibri"/>
                        <w:noProof/>
                        <w:color w:val="000000"/>
                        <w:sz w:val="20"/>
                        <w:szCs w:val="20"/>
                      </w:rPr>
                    </w:pPr>
                    <w:r w:rsidRPr="003B1021">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147CE8"/>
    <w:multiLevelType w:val="hybridMultilevel"/>
    <w:tmpl w:val="64766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5"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2"/>
  </w:num>
  <w:num w:numId="7" w16cid:durableId="1098522941">
    <w:abstractNumId w:val="12"/>
  </w:num>
  <w:num w:numId="8" w16cid:durableId="39593634">
    <w:abstractNumId w:val="12"/>
  </w:num>
  <w:num w:numId="9" w16cid:durableId="620110442">
    <w:abstractNumId w:val="7"/>
  </w:num>
  <w:num w:numId="10" w16cid:durableId="764110390">
    <w:abstractNumId w:val="12"/>
  </w:num>
  <w:num w:numId="11" w16cid:durableId="1620070759">
    <w:abstractNumId w:val="12"/>
  </w:num>
  <w:num w:numId="12" w16cid:durableId="594098927">
    <w:abstractNumId w:val="12"/>
  </w:num>
  <w:num w:numId="13" w16cid:durableId="694383192">
    <w:abstractNumId w:val="12"/>
  </w:num>
  <w:num w:numId="14" w16cid:durableId="1838307178">
    <w:abstractNumId w:val="12"/>
  </w:num>
  <w:num w:numId="15" w16cid:durableId="1956251677">
    <w:abstractNumId w:val="9"/>
  </w:num>
  <w:num w:numId="16" w16cid:durableId="100952176">
    <w:abstractNumId w:val="16"/>
  </w:num>
  <w:num w:numId="17" w16cid:durableId="1187597021">
    <w:abstractNumId w:val="10"/>
  </w:num>
  <w:num w:numId="18" w16cid:durableId="282882831">
    <w:abstractNumId w:val="11"/>
  </w:num>
  <w:num w:numId="19" w16cid:durableId="504319071">
    <w:abstractNumId w:val="8"/>
  </w:num>
  <w:num w:numId="20" w16cid:durableId="1253471257">
    <w:abstractNumId w:val="15"/>
  </w:num>
  <w:num w:numId="21" w16cid:durableId="84881159">
    <w:abstractNumId w:val="12"/>
  </w:num>
  <w:num w:numId="22" w16cid:durableId="79375237">
    <w:abstractNumId w:val="12"/>
  </w:num>
  <w:num w:numId="23" w16cid:durableId="1354527231">
    <w:abstractNumId w:val="12"/>
  </w:num>
  <w:num w:numId="24" w16cid:durableId="1600870306">
    <w:abstractNumId w:val="6"/>
  </w:num>
  <w:num w:numId="25" w16cid:durableId="1067875899">
    <w:abstractNumId w:val="5"/>
  </w:num>
  <w:num w:numId="26" w16cid:durableId="1917595969">
    <w:abstractNumId w:val="12"/>
  </w:num>
  <w:num w:numId="27" w16cid:durableId="310137272">
    <w:abstractNumId w:val="12"/>
  </w:num>
  <w:num w:numId="28" w16cid:durableId="708989271">
    <w:abstractNumId w:val="17"/>
  </w:num>
  <w:num w:numId="29" w16cid:durableId="1909805074">
    <w:abstractNumId w:val="12"/>
  </w:num>
  <w:num w:numId="30" w16cid:durableId="1173300745">
    <w:abstractNumId w:val="14"/>
  </w:num>
  <w:num w:numId="31" w16cid:durableId="1588464063">
    <w:abstractNumId w:val="12"/>
  </w:num>
  <w:num w:numId="32" w16cid:durableId="1816530630">
    <w:abstractNumId w:val="12"/>
  </w:num>
  <w:num w:numId="33" w16cid:durableId="551425980">
    <w:abstractNumId w:val="12"/>
  </w:num>
  <w:num w:numId="34" w16cid:durableId="1004282551">
    <w:abstractNumId w:val="12"/>
  </w:num>
  <w:num w:numId="35" w16cid:durableId="1991712565">
    <w:abstractNumId w:val="12"/>
  </w:num>
  <w:num w:numId="36" w16cid:durableId="940333987">
    <w:abstractNumId w:val="12"/>
  </w:num>
  <w:num w:numId="37" w16cid:durableId="122494437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0B4"/>
    <w:rsid w:val="00000B4C"/>
    <w:rsid w:val="00000D52"/>
    <w:rsid w:val="00002442"/>
    <w:rsid w:val="000055A8"/>
    <w:rsid w:val="00005BBE"/>
    <w:rsid w:val="00007958"/>
    <w:rsid w:val="000106D0"/>
    <w:rsid w:val="00014FFC"/>
    <w:rsid w:val="00015A3E"/>
    <w:rsid w:val="00017D55"/>
    <w:rsid w:val="0002754A"/>
    <w:rsid w:val="000327E7"/>
    <w:rsid w:val="00034336"/>
    <w:rsid w:val="000361EB"/>
    <w:rsid w:val="00037CB0"/>
    <w:rsid w:val="000401D6"/>
    <w:rsid w:val="00040A5B"/>
    <w:rsid w:val="0004246A"/>
    <w:rsid w:val="0004425C"/>
    <w:rsid w:val="00045D3E"/>
    <w:rsid w:val="00047391"/>
    <w:rsid w:val="00053BC6"/>
    <w:rsid w:val="00055D6B"/>
    <w:rsid w:val="00056562"/>
    <w:rsid w:val="00056AD5"/>
    <w:rsid w:val="0007169C"/>
    <w:rsid w:val="00077CD7"/>
    <w:rsid w:val="00081C9D"/>
    <w:rsid w:val="00082DBF"/>
    <w:rsid w:val="00086D3A"/>
    <w:rsid w:val="00091FDF"/>
    <w:rsid w:val="00094485"/>
    <w:rsid w:val="00095BB8"/>
    <w:rsid w:val="00095D9E"/>
    <w:rsid w:val="00096F9A"/>
    <w:rsid w:val="000A4C63"/>
    <w:rsid w:val="000A576B"/>
    <w:rsid w:val="000A6ED2"/>
    <w:rsid w:val="000A7BB3"/>
    <w:rsid w:val="000C49C0"/>
    <w:rsid w:val="000E3BB9"/>
    <w:rsid w:val="000E7AA6"/>
    <w:rsid w:val="00100C55"/>
    <w:rsid w:val="00102D84"/>
    <w:rsid w:val="00106AED"/>
    <w:rsid w:val="00113AA1"/>
    <w:rsid w:val="00125F93"/>
    <w:rsid w:val="001361EE"/>
    <w:rsid w:val="001472C9"/>
    <w:rsid w:val="00153691"/>
    <w:rsid w:val="001553B0"/>
    <w:rsid w:val="00160FED"/>
    <w:rsid w:val="0016239D"/>
    <w:rsid w:val="00167400"/>
    <w:rsid w:val="001726D9"/>
    <w:rsid w:val="001813EB"/>
    <w:rsid w:val="00183E39"/>
    <w:rsid w:val="001856DB"/>
    <w:rsid w:val="0018766D"/>
    <w:rsid w:val="00195587"/>
    <w:rsid w:val="00196DDE"/>
    <w:rsid w:val="001A32D1"/>
    <w:rsid w:val="001B0E66"/>
    <w:rsid w:val="001C4510"/>
    <w:rsid w:val="001C57E6"/>
    <w:rsid w:val="001C7E27"/>
    <w:rsid w:val="001D3744"/>
    <w:rsid w:val="001D3A71"/>
    <w:rsid w:val="001D45FC"/>
    <w:rsid w:val="001D5315"/>
    <w:rsid w:val="001E0450"/>
    <w:rsid w:val="001E56BC"/>
    <w:rsid w:val="001F55AF"/>
    <w:rsid w:val="001F629D"/>
    <w:rsid w:val="001F64A5"/>
    <w:rsid w:val="001F6B51"/>
    <w:rsid w:val="00200577"/>
    <w:rsid w:val="002022E8"/>
    <w:rsid w:val="00206133"/>
    <w:rsid w:val="0020728D"/>
    <w:rsid w:val="0021117C"/>
    <w:rsid w:val="00211E9B"/>
    <w:rsid w:val="00213DA6"/>
    <w:rsid w:val="00213DD6"/>
    <w:rsid w:val="00215A8A"/>
    <w:rsid w:val="00216302"/>
    <w:rsid w:val="0023013E"/>
    <w:rsid w:val="00230905"/>
    <w:rsid w:val="00236706"/>
    <w:rsid w:val="00236D2D"/>
    <w:rsid w:val="00236D75"/>
    <w:rsid w:val="00245A2B"/>
    <w:rsid w:val="00252488"/>
    <w:rsid w:val="0025542E"/>
    <w:rsid w:val="00260C2C"/>
    <w:rsid w:val="00264346"/>
    <w:rsid w:val="00281339"/>
    <w:rsid w:val="0028188A"/>
    <w:rsid w:val="00286282"/>
    <w:rsid w:val="002910E6"/>
    <w:rsid w:val="00292B2C"/>
    <w:rsid w:val="0029697B"/>
    <w:rsid w:val="002A5D86"/>
    <w:rsid w:val="002B0086"/>
    <w:rsid w:val="002B106C"/>
    <w:rsid w:val="002B523E"/>
    <w:rsid w:val="002B556A"/>
    <w:rsid w:val="002C2A6B"/>
    <w:rsid w:val="002D1C62"/>
    <w:rsid w:val="002D367B"/>
    <w:rsid w:val="002D5E48"/>
    <w:rsid w:val="002E1E46"/>
    <w:rsid w:val="002F0C10"/>
    <w:rsid w:val="00300B46"/>
    <w:rsid w:val="00301D0C"/>
    <w:rsid w:val="00313B66"/>
    <w:rsid w:val="0032468C"/>
    <w:rsid w:val="00335CF1"/>
    <w:rsid w:val="00342D62"/>
    <w:rsid w:val="00347991"/>
    <w:rsid w:val="00354EC2"/>
    <w:rsid w:val="003637AD"/>
    <w:rsid w:val="00363F9E"/>
    <w:rsid w:val="003819F6"/>
    <w:rsid w:val="00385205"/>
    <w:rsid w:val="003951D3"/>
    <w:rsid w:val="00397220"/>
    <w:rsid w:val="003A1EFD"/>
    <w:rsid w:val="003A7954"/>
    <w:rsid w:val="003B0A38"/>
    <w:rsid w:val="003B1021"/>
    <w:rsid w:val="003B60FF"/>
    <w:rsid w:val="003D07D0"/>
    <w:rsid w:val="003E2869"/>
    <w:rsid w:val="003E3722"/>
    <w:rsid w:val="003E4E08"/>
    <w:rsid w:val="003EBA2E"/>
    <w:rsid w:val="003F5D47"/>
    <w:rsid w:val="00406042"/>
    <w:rsid w:val="00414D42"/>
    <w:rsid w:val="00416B23"/>
    <w:rsid w:val="00417000"/>
    <w:rsid w:val="00420289"/>
    <w:rsid w:val="004223B7"/>
    <w:rsid w:val="004227ED"/>
    <w:rsid w:val="0043662F"/>
    <w:rsid w:val="004370FD"/>
    <w:rsid w:val="00440788"/>
    <w:rsid w:val="00442BFA"/>
    <w:rsid w:val="00444B80"/>
    <w:rsid w:val="00445BCE"/>
    <w:rsid w:val="00452F5E"/>
    <w:rsid w:val="00454F25"/>
    <w:rsid w:val="00456417"/>
    <w:rsid w:val="0046342F"/>
    <w:rsid w:val="004710B8"/>
    <w:rsid w:val="0047115F"/>
    <w:rsid w:val="0047274D"/>
    <w:rsid w:val="00472FCD"/>
    <w:rsid w:val="004764D8"/>
    <w:rsid w:val="00482126"/>
    <w:rsid w:val="004857F7"/>
    <w:rsid w:val="00490D71"/>
    <w:rsid w:val="00491D77"/>
    <w:rsid w:val="004940A3"/>
    <w:rsid w:val="00494B7D"/>
    <w:rsid w:val="00496CC7"/>
    <w:rsid w:val="004A416E"/>
    <w:rsid w:val="004B0317"/>
    <w:rsid w:val="004B0D6D"/>
    <w:rsid w:val="004B1229"/>
    <w:rsid w:val="004B12E3"/>
    <w:rsid w:val="004B1BB5"/>
    <w:rsid w:val="004B2B89"/>
    <w:rsid w:val="004B3652"/>
    <w:rsid w:val="004B7494"/>
    <w:rsid w:val="004C222B"/>
    <w:rsid w:val="004C24F7"/>
    <w:rsid w:val="004C519C"/>
    <w:rsid w:val="004D522C"/>
    <w:rsid w:val="004E32BD"/>
    <w:rsid w:val="004F1A40"/>
    <w:rsid w:val="004F71C0"/>
    <w:rsid w:val="00501B04"/>
    <w:rsid w:val="00511E53"/>
    <w:rsid w:val="00521A69"/>
    <w:rsid w:val="005274DD"/>
    <w:rsid w:val="0053122F"/>
    <w:rsid w:val="00533E65"/>
    <w:rsid w:val="00545F8D"/>
    <w:rsid w:val="00546F68"/>
    <w:rsid w:val="005546C0"/>
    <w:rsid w:val="00560AF5"/>
    <w:rsid w:val="0056681E"/>
    <w:rsid w:val="00567E67"/>
    <w:rsid w:val="00572AA9"/>
    <w:rsid w:val="00574E27"/>
    <w:rsid w:val="005773B6"/>
    <w:rsid w:val="005864B3"/>
    <w:rsid w:val="005864BF"/>
    <w:rsid w:val="00587CF8"/>
    <w:rsid w:val="0059030F"/>
    <w:rsid w:val="005918D4"/>
    <w:rsid w:val="00595906"/>
    <w:rsid w:val="005A444D"/>
    <w:rsid w:val="005A6500"/>
    <w:rsid w:val="005B10D2"/>
    <w:rsid w:val="005B11F9"/>
    <w:rsid w:val="005B130C"/>
    <w:rsid w:val="005B2AF3"/>
    <w:rsid w:val="005C4CE4"/>
    <w:rsid w:val="005D2846"/>
    <w:rsid w:val="005E29FD"/>
    <w:rsid w:val="005E562B"/>
    <w:rsid w:val="005E619D"/>
    <w:rsid w:val="005E693A"/>
    <w:rsid w:val="005E74EC"/>
    <w:rsid w:val="005F1172"/>
    <w:rsid w:val="005F26DE"/>
    <w:rsid w:val="005F3FB8"/>
    <w:rsid w:val="005F581A"/>
    <w:rsid w:val="00600CB0"/>
    <w:rsid w:val="00613411"/>
    <w:rsid w:val="00613524"/>
    <w:rsid w:val="00617710"/>
    <w:rsid w:val="006245FE"/>
    <w:rsid w:val="006306CA"/>
    <w:rsid w:val="00631D73"/>
    <w:rsid w:val="006378DF"/>
    <w:rsid w:val="00641075"/>
    <w:rsid w:val="00642ACF"/>
    <w:rsid w:val="006444E2"/>
    <w:rsid w:val="00653CC8"/>
    <w:rsid w:val="006605C2"/>
    <w:rsid w:val="00672615"/>
    <w:rsid w:val="006758CB"/>
    <w:rsid w:val="0068175A"/>
    <w:rsid w:val="00695A69"/>
    <w:rsid w:val="006A5FDE"/>
    <w:rsid w:val="006A6696"/>
    <w:rsid w:val="006A7E44"/>
    <w:rsid w:val="006B19BD"/>
    <w:rsid w:val="006B6016"/>
    <w:rsid w:val="006C3B92"/>
    <w:rsid w:val="006D1FDF"/>
    <w:rsid w:val="006D30D2"/>
    <w:rsid w:val="006E05A7"/>
    <w:rsid w:val="006E0A3D"/>
    <w:rsid w:val="006E4AFB"/>
    <w:rsid w:val="006E4EB8"/>
    <w:rsid w:val="006E573F"/>
    <w:rsid w:val="00701AA5"/>
    <w:rsid w:val="00702046"/>
    <w:rsid w:val="0070529A"/>
    <w:rsid w:val="00706498"/>
    <w:rsid w:val="00707858"/>
    <w:rsid w:val="00711770"/>
    <w:rsid w:val="00711F8B"/>
    <w:rsid w:val="007143C5"/>
    <w:rsid w:val="00717254"/>
    <w:rsid w:val="007218A3"/>
    <w:rsid w:val="00721AE5"/>
    <w:rsid w:val="00724A83"/>
    <w:rsid w:val="00730CF0"/>
    <w:rsid w:val="0074381F"/>
    <w:rsid w:val="00747F7F"/>
    <w:rsid w:val="00751232"/>
    <w:rsid w:val="0075172C"/>
    <w:rsid w:val="00751AE9"/>
    <w:rsid w:val="0075255F"/>
    <w:rsid w:val="007549A5"/>
    <w:rsid w:val="00761E57"/>
    <w:rsid w:val="007642DD"/>
    <w:rsid w:val="00780A2A"/>
    <w:rsid w:val="007839C1"/>
    <w:rsid w:val="007919A0"/>
    <w:rsid w:val="00792F2D"/>
    <w:rsid w:val="007A26F3"/>
    <w:rsid w:val="007A531F"/>
    <w:rsid w:val="007A6737"/>
    <w:rsid w:val="007B1EAE"/>
    <w:rsid w:val="007B201A"/>
    <w:rsid w:val="007B725B"/>
    <w:rsid w:val="007C2143"/>
    <w:rsid w:val="007D0118"/>
    <w:rsid w:val="007D0C7F"/>
    <w:rsid w:val="007D5BA0"/>
    <w:rsid w:val="007D651D"/>
    <w:rsid w:val="007D7446"/>
    <w:rsid w:val="007E0364"/>
    <w:rsid w:val="007E2F22"/>
    <w:rsid w:val="007E7E97"/>
    <w:rsid w:val="007F20A7"/>
    <w:rsid w:val="007F2E71"/>
    <w:rsid w:val="007F3ACD"/>
    <w:rsid w:val="0080133F"/>
    <w:rsid w:val="00804433"/>
    <w:rsid w:val="0080498F"/>
    <w:rsid w:val="008113E0"/>
    <w:rsid w:val="00817C6B"/>
    <w:rsid w:val="008201E9"/>
    <w:rsid w:val="00820243"/>
    <w:rsid w:val="008204BF"/>
    <w:rsid w:val="00826528"/>
    <w:rsid w:val="00837154"/>
    <w:rsid w:val="008377A3"/>
    <w:rsid w:val="00842E9B"/>
    <w:rsid w:val="00846656"/>
    <w:rsid w:val="00850057"/>
    <w:rsid w:val="00854C5E"/>
    <w:rsid w:val="00860654"/>
    <w:rsid w:val="00860C6B"/>
    <w:rsid w:val="008658B3"/>
    <w:rsid w:val="008661C6"/>
    <w:rsid w:val="00870FAD"/>
    <w:rsid w:val="008751C7"/>
    <w:rsid w:val="0087655A"/>
    <w:rsid w:val="008A181B"/>
    <w:rsid w:val="008A6D32"/>
    <w:rsid w:val="008B5E10"/>
    <w:rsid w:val="008C3896"/>
    <w:rsid w:val="008C549A"/>
    <w:rsid w:val="008C650B"/>
    <w:rsid w:val="008C7DBC"/>
    <w:rsid w:val="008D0885"/>
    <w:rsid w:val="008E0323"/>
    <w:rsid w:val="008E5241"/>
    <w:rsid w:val="008E5F67"/>
    <w:rsid w:val="008E6261"/>
    <w:rsid w:val="008E627D"/>
    <w:rsid w:val="008F28D7"/>
    <w:rsid w:val="008F7DC5"/>
    <w:rsid w:val="00901D84"/>
    <w:rsid w:val="00901F50"/>
    <w:rsid w:val="00903467"/>
    <w:rsid w:val="009048D7"/>
    <w:rsid w:val="00906EAA"/>
    <w:rsid w:val="0091334C"/>
    <w:rsid w:val="0091466D"/>
    <w:rsid w:val="00914970"/>
    <w:rsid w:val="00914EAD"/>
    <w:rsid w:val="00921FFA"/>
    <w:rsid w:val="00931DAE"/>
    <w:rsid w:val="009357E0"/>
    <w:rsid w:val="00945E90"/>
    <w:rsid w:val="00962F9F"/>
    <w:rsid w:val="00970DD2"/>
    <w:rsid w:val="00970F38"/>
    <w:rsid w:val="00971B13"/>
    <w:rsid w:val="00972134"/>
    <w:rsid w:val="00972785"/>
    <w:rsid w:val="00981A7E"/>
    <w:rsid w:val="00983783"/>
    <w:rsid w:val="00987DDE"/>
    <w:rsid w:val="00990C68"/>
    <w:rsid w:val="00994417"/>
    <w:rsid w:val="00997BDD"/>
    <w:rsid w:val="00997D2E"/>
    <w:rsid w:val="009A12F9"/>
    <w:rsid w:val="009A612C"/>
    <w:rsid w:val="009A6CE3"/>
    <w:rsid w:val="009B0C2C"/>
    <w:rsid w:val="009B12E0"/>
    <w:rsid w:val="009B755E"/>
    <w:rsid w:val="009B79D0"/>
    <w:rsid w:val="009C34C1"/>
    <w:rsid w:val="009C7BAA"/>
    <w:rsid w:val="009D15F1"/>
    <w:rsid w:val="009D2B10"/>
    <w:rsid w:val="009D64F6"/>
    <w:rsid w:val="009E0E3C"/>
    <w:rsid w:val="009E1E9A"/>
    <w:rsid w:val="009E70BD"/>
    <w:rsid w:val="009F32EB"/>
    <w:rsid w:val="00A163CB"/>
    <w:rsid w:val="00A171B7"/>
    <w:rsid w:val="00A21553"/>
    <w:rsid w:val="00A2199C"/>
    <w:rsid w:val="00A22569"/>
    <w:rsid w:val="00A27FF1"/>
    <w:rsid w:val="00A43896"/>
    <w:rsid w:val="00A43C6E"/>
    <w:rsid w:val="00A45D03"/>
    <w:rsid w:val="00A46CD4"/>
    <w:rsid w:val="00A6244E"/>
    <w:rsid w:val="00A7245C"/>
    <w:rsid w:val="00A73954"/>
    <w:rsid w:val="00A763CE"/>
    <w:rsid w:val="00A820BD"/>
    <w:rsid w:val="00A8772C"/>
    <w:rsid w:val="00A90C2C"/>
    <w:rsid w:val="00A94EBC"/>
    <w:rsid w:val="00AA121C"/>
    <w:rsid w:val="00AA57CB"/>
    <w:rsid w:val="00AA7849"/>
    <w:rsid w:val="00AB02EE"/>
    <w:rsid w:val="00AB56AB"/>
    <w:rsid w:val="00AC0F3D"/>
    <w:rsid w:val="00AC1E60"/>
    <w:rsid w:val="00AC358A"/>
    <w:rsid w:val="00AC6819"/>
    <w:rsid w:val="00AD7BFC"/>
    <w:rsid w:val="00AE37F4"/>
    <w:rsid w:val="00AE5E51"/>
    <w:rsid w:val="00AE63D4"/>
    <w:rsid w:val="00AF2B54"/>
    <w:rsid w:val="00AF42EA"/>
    <w:rsid w:val="00AF6A5E"/>
    <w:rsid w:val="00AF73B6"/>
    <w:rsid w:val="00B002A9"/>
    <w:rsid w:val="00B03853"/>
    <w:rsid w:val="00B16AF4"/>
    <w:rsid w:val="00B205D0"/>
    <w:rsid w:val="00B224FF"/>
    <w:rsid w:val="00B27521"/>
    <w:rsid w:val="00B36307"/>
    <w:rsid w:val="00B41635"/>
    <w:rsid w:val="00B459D2"/>
    <w:rsid w:val="00B518A9"/>
    <w:rsid w:val="00B5357A"/>
    <w:rsid w:val="00B57FD4"/>
    <w:rsid w:val="00B74437"/>
    <w:rsid w:val="00B77F38"/>
    <w:rsid w:val="00B820A0"/>
    <w:rsid w:val="00B8271B"/>
    <w:rsid w:val="00B82770"/>
    <w:rsid w:val="00BA05B5"/>
    <w:rsid w:val="00BA3296"/>
    <w:rsid w:val="00BA4999"/>
    <w:rsid w:val="00BA7B6A"/>
    <w:rsid w:val="00BB0CA8"/>
    <w:rsid w:val="00BB7BBC"/>
    <w:rsid w:val="00BB7C59"/>
    <w:rsid w:val="00BC0484"/>
    <w:rsid w:val="00BC52FD"/>
    <w:rsid w:val="00BD7107"/>
    <w:rsid w:val="00BE21FF"/>
    <w:rsid w:val="00BE53C8"/>
    <w:rsid w:val="00BF5B36"/>
    <w:rsid w:val="00BF7B15"/>
    <w:rsid w:val="00BF7F18"/>
    <w:rsid w:val="00C04EC6"/>
    <w:rsid w:val="00C05A6D"/>
    <w:rsid w:val="00C0664F"/>
    <w:rsid w:val="00C2137E"/>
    <w:rsid w:val="00C323A4"/>
    <w:rsid w:val="00C337C7"/>
    <w:rsid w:val="00C341BD"/>
    <w:rsid w:val="00C353A4"/>
    <w:rsid w:val="00C41C73"/>
    <w:rsid w:val="00C503A7"/>
    <w:rsid w:val="00C5215F"/>
    <w:rsid w:val="00C55FA6"/>
    <w:rsid w:val="00C62EFD"/>
    <w:rsid w:val="00C737A4"/>
    <w:rsid w:val="00C77017"/>
    <w:rsid w:val="00C81AF2"/>
    <w:rsid w:val="00C81FA1"/>
    <w:rsid w:val="00C81FBA"/>
    <w:rsid w:val="00C83BC0"/>
    <w:rsid w:val="00C86981"/>
    <w:rsid w:val="00CA2019"/>
    <w:rsid w:val="00CA70A0"/>
    <w:rsid w:val="00CA7218"/>
    <w:rsid w:val="00CB447D"/>
    <w:rsid w:val="00CB4A28"/>
    <w:rsid w:val="00CB5DE2"/>
    <w:rsid w:val="00CC0A38"/>
    <w:rsid w:val="00CC3233"/>
    <w:rsid w:val="00CC5617"/>
    <w:rsid w:val="00CC71EE"/>
    <w:rsid w:val="00CE461E"/>
    <w:rsid w:val="00CF278C"/>
    <w:rsid w:val="00CF52D5"/>
    <w:rsid w:val="00D03D0F"/>
    <w:rsid w:val="00D10BE0"/>
    <w:rsid w:val="00D24615"/>
    <w:rsid w:val="00D25F1A"/>
    <w:rsid w:val="00D34EA0"/>
    <w:rsid w:val="00D458BF"/>
    <w:rsid w:val="00D46ABB"/>
    <w:rsid w:val="00D50613"/>
    <w:rsid w:val="00D5388F"/>
    <w:rsid w:val="00D604F1"/>
    <w:rsid w:val="00D62260"/>
    <w:rsid w:val="00D70439"/>
    <w:rsid w:val="00D73CE4"/>
    <w:rsid w:val="00D856A2"/>
    <w:rsid w:val="00D864D9"/>
    <w:rsid w:val="00D92C54"/>
    <w:rsid w:val="00D936FA"/>
    <w:rsid w:val="00D975DE"/>
    <w:rsid w:val="00DA1585"/>
    <w:rsid w:val="00DA18D1"/>
    <w:rsid w:val="00DA289C"/>
    <w:rsid w:val="00DA37EF"/>
    <w:rsid w:val="00DA3CD8"/>
    <w:rsid w:val="00DA526E"/>
    <w:rsid w:val="00DA6075"/>
    <w:rsid w:val="00DC2874"/>
    <w:rsid w:val="00DC334E"/>
    <w:rsid w:val="00DC3494"/>
    <w:rsid w:val="00DD6907"/>
    <w:rsid w:val="00DD7526"/>
    <w:rsid w:val="00DF0FA9"/>
    <w:rsid w:val="00DF2B01"/>
    <w:rsid w:val="00E015EF"/>
    <w:rsid w:val="00E0293E"/>
    <w:rsid w:val="00E03E1E"/>
    <w:rsid w:val="00E13A55"/>
    <w:rsid w:val="00E15024"/>
    <w:rsid w:val="00E24EB1"/>
    <w:rsid w:val="00E33379"/>
    <w:rsid w:val="00E45C6F"/>
    <w:rsid w:val="00E56365"/>
    <w:rsid w:val="00E56401"/>
    <w:rsid w:val="00E56732"/>
    <w:rsid w:val="00E56ADD"/>
    <w:rsid w:val="00E62D60"/>
    <w:rsid w:val="00E671C3"/>
    <w:rsid w:val="00E72B7D"/>
    <w:rsid w:val="00E73E45"/>
    <w:rsid w:val="00E7620F"/>
    <w:rsid w:val="00E77CD8"/>
    <w:rsid w:val="00E80056"/>
    <w:rsid w:val="00E8234E"/>
    <w:rsid w:val="00E8391C"/>
    <w:rsid w:val="00E90142"/>
    <w:rsid w:val="00E9269E"/>
    <w:rsid w:val="00EA115B"/>
    <w:rsid w:val="00EA728C"/>
    <w:rsid w:val="00EA7608"/>
    <w:rsid w:val="00EB11D8"/>
    <w:rsid w:val="00EB1AC5"/>
    <w:rsid w:val="00EB2B48"/>
    <w:rsid w:val="00EB420D"/>
    <w:rsid w:val="00EB7C8D"/>
    <w:rsid w:val="00EC25FE"/>
    <w:rsid w:val="00EC3E44"/>
    <w:rsid w:val="00ED00DA"/>
    <w:rsid w:val="00ED1473"/>
    <w:rsid w:val="00EE3A9D"/>
    <w:rsid w:val="00EF23D8"/>
    <w:rsid w:val="00F06EE8"/>
    <w:rsid w:val="00F07349"/>
    <w:rsid w:val="00F113EF"/>
    <w:rsid w:val="00F1159B"/>
    <w:rsid w:val="00F126F3"/>
    <w:rsid w:val="00F17851"/>
    <w:rsid w:val="00F2221C"/>
    <w:rsid w:val="00F22AE5"/>
    <w:rsid w:val="00F23CB4"/>
    <w:rsid w:val="00F2658F"/>
    <w:rsid w:val="00F347D6"/>
    <w:rsid w:val="00F364B1"/>
    <w:rsid w:val="00F37E9A"/>
    <w:rsid w:val="00F42271"/>
    <w:rsid w:val="00F478C0"/>
    <w:rsid w:val="00F62E72"/>
    <w:rsid w:val="00F63001"/>
    <w:rsid w:val="00F641E2"/>
    <w:rsid w:val="00F657E9"/>
    <w:rsid w:val="00F72AA8"/>
    <w:rsid w:val="00F829C0"/>
    <w:rsid w:val="00F829F6"/>
    <w:rsid w:val="00F844CE"/>
    <w:rsid w:val="00F948BC"/>
    <w:rsid w:val="00F94B7A"/>
    <w:rsid w:val="00FA0408"/>
    <w:rsid w:val="00FA3928"/>
    <w:rsid w:val="00FB0C0B"/>
    <w:rsid w:val="00FB1980"/>
    <w:rsid w:val="00FB35C6"/>
    <w:rsid w:val="00FB70E9"/>
    <w:rsid w:val="00FD2A35"/>
    <w:rsid w:val="00FD3C60"/>
    <w:rsid w:val="00FD53F9"/>
    <w:rsid w:val="00FD6236"/>
    <w:rsid w:val="00FD6AE3"/>
    <w:rsid w:val="00FD799E"/>
    <w:rsid w:val="00FE0F83"/>
    <w:rsid w:val="00FE3B3B"/>
    <w:rsid w:val="00FE4F40"/>
    <w:rsid w:val="00FE5A2D"/>
    <w:rsid w:val="026D97A1"/>
    <w:rsid w:val="06977F5B"/>
    <w:rsid w:val="0A4E31E1"/>
    <w:rsid w:val="0A6BD648"/>
    <w:rsid w:val="0BCEE853"/>
    <w:rsid w:val="0BF7147A"/>
    <w:rsid w:val="0D8D8B75"/>
    <w:rsid w:val="0ED42830"/>
    <w:rsid w:val="13FBC888"/>
    <w:rsid w:val="1474F457"/>
    <w:rsid w:val="15BF8B52"/>
    <w:rsid w:val="189F148F"/>
    <w:rsid w:val="198EBBDB"/>
    <w:rsid w:val="1AECD0DE"/>
    <w:rsid w:val="1B11DDB8"/>
    <w:rsid w:val="1E102389"/>
    <w:rsid w:val="1E2665F4"/>
    <w:rsid w:val="1E5D6966"/>
    <w:rsid w:val="204FD44C"/>
    <w:rsid w:val="22165E82"/>
    <w:rsid w:val="2589A2B6"/>
    <w:rsid w:val="2814DE95"/>
    <w:rsid w:val="2E1EDA94"/>
    <w:rsid w:val="3119D904"/>
    <w:rsid w:val="31CF13B9"/>
    <w:rsid w:val="31D859F9"/>
    <w:rsid w:val="366803FD"/>
    <w:rsid w:val="37693889"/>
    <w:rsid w:val="3AB18A58"/>
    <w:rsid w:val="3D234F81"/>
    <w:rsid w:val="3D7E87D0"/>
    <w:rsid w:val="40A54613"/>
    <w:rsid w:val="41AA23F8"/>
    <w:rsid w:val="41D44098"/>
    <w:rsid w:val="42E846D2"/>
    <w:rsid w:val="431A6481"/>
    <w:rsid w:val="44933D32"/>
    <w:rsid w:val="44BC03CF"/>
    <w:rsid w:val="47914A5F"/>
    <w:rsid w:val="49CF84D3"/>
    <w:rsid w:val="4BBF59EF"/>
    <w:rsid w:val="4C86410F"/>
    <w:rsid w:val="4E090D09"/>
    <w:rsid w:val="4F0BD3F2"/>
    <w:rsid w:val="50538406"/>
    <w:rsid w:val="51152DFC"/>
    <w:rsid w:val="53FA6C51"/>
    <w:rsid w:val="54E9E93F"/>
    <w:rsid w:val="5526FB0C"/>
    <w:rsid w:val="55409FAB"/>
    <w:rsid w:val="56F888CD"/>
    <w:rsid w:val="57F4EE55"/>
    <w:rsid w:val="58D7AC61"/>
    <w:rsid w:val="5E93D83D"/>
    <w:rsid w:val="5F5FA882"/>
    <w:rsid w:val="6029AB9B"/>
    <w:rsid w:val="61D71B5F"/>
    <w:rsid w:val="62FFB3E1"/>
    <w:rsid w:val="6538AA77"/>
    <w:rsid w:val="6575C66B"/>
    <w:rsid w:val="67458624"/>
    <w:rsid w:val="679FA9F2"/>
    <w:rsid w:val="67D37B02"/>
    <w:rsid w:val="697D9C5B"/>
    <w:rsid w:val="69E33C46"/>
    <w:rsid w:val="6C4ED2B4"/>
    <w:rsid w:val="6E9DA8DD"/>
    <w:rsid w:val="6FE1F083"/>
    <w:rsid w:val="7620D86A"/>
    <w:rsid w:val="774CFA95"/>
    <w:rsid w:val="78C5804F"/>
    <w:rsid w:val="78F67C69"/>
    <w:rsid w:val="7DA322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79BB76D1-DEB2-4BFE-AFA0-361CDD5D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character" w:customStyle="1" w:styleId="normaltextrun">
    <w:name w:val="normaltextrun"/>
    <w:basedOn w:val="DefaultParagraphFont"/>
    <w:rsid w:val="001F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INFO-908568043-11402</_dlc_DocId>
    <_dlc_DocIdUrl xmlns="69202c88-7579-4e45-9511-bc15d2894354">
      <Url>https://msdgovtnz.sharepoint.com/sites/whaikaha-ORG-People-%26-Culture-SEG/_layouts/15/DocIdRedir.aspx?ID=INFO-908568043-11402</Url>
      <Description>INFO-908568043-11402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CF05B960-FA72-4FFA-80EC-5156959A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B5D34-96E3-4DFB-B6A6-04A50DF917E6}">
  <ds:schemaRefs>
    <ds:schemaRef ds:uri="http://schemas.microsoft.com/office/2006/metadata/properties"/>
    <ds:schemaRef ds:uri="http://schemas.microsoft.com/office/infopath/2007/PartnerControls"/>
    <ds:schemaRef ds:uri="http://schemas.microsoft.com/sharepoint/v3"/>
    <ds:schemaRef ds:uri="68141181-fe8e-416f-90eb-c6f8e4abed1f"/>
    <ds:schemaRef ds:uri="69202c88-7579-4e45-9511-bc15d2894354"/>
  </ds:schemaRefs>
</ds:datastoreItem>
</file>

<file path=customXml/itemProps4.xml><?xml version="1.0" encoding="utf-8"?>
<ds:datastoreItem xmlns:ds="http://schemas.openxmlformats.org/officeDocument/2006/customXml" ds:itemID="{054A0930-34D4-4ED7-A080-D83D3B3409BF}">
  <ds:schemaRefs>
    <ds:schemaRef ds:uri="http://schemas.microsoft.com/sharepoint/v3/contenttype/forms"/>
  </ds:schemaRefs>
</ds:datastoreItem>
</file>

<file path=customXml/itemProps5.xml><?xml version="1.0" encoding="utf-8"?>
<ds:datastoreItem xmlns:ds="http://schemas.openxmlformats.org/officeDocument/2006/customXml" ds:itemID="{C5602523-EF50-4F37-91CE-F06724DEFE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Links>
    <vt:vector size="60" baseType="variant">
      <vt:variant>
        <vt:i4>1703991</vt:i4>
      </vt:variant>
      <vt:variant>
        <vt:i4>56</vt:i4>
      </vt:variant>
      <vt:variant>
        <vt:i4>0</vt:i4>
      </vt:variant>
      <vt:variant>
        <vt:i4>5</vt:i4>
      </vt:variant>
      <vt:variant>
        <vt:lpwstr/>
      </vt:variant>
      <vt:variant>
        <vt:lpwstr>_Toc197587960</vt:lpwstr>
      </vt:variant>
      <vt:variant>
        <vt:i4>1638455</vt:i4>
      </vt:variant>
      <vt:variant>
        <vt:i4>50</vt:i4>
      </vt:variant>
      <vt:variant>
        <vt:i4>0</vt:i4>
      </vt:variant>
      <vt:variant>
        <vt:i4>5</vt:i4>
      </vt:variant>
      <vt:variant>
        <vt:lpwstr/>
      </vt:variant>
      <vt:variant>
        <vt:lpwstr>_Toc197587959</vt:lpwstr>
      </vt:variant>
      <vt:variant>
        <vt:i4>1638455</vt:i4>
      </vt:variant>
      <vt:variant>
        <vt:i4>44</vt:i4>
      </vt:variant>
      <vt:variant>
        <vt:i4>0</vt:i4>
      </vt:variant>
      <vt:variant>
        <vt:i4>5</vt:i4>
      </vt:variant>
      <vt:variant>
        <vt:lpwstr/>
      </vt:variant>
      <vt:variant>
        <vt:lpwstr>_Toc197587958</vt:lpwstr>
      </vt:variant>
      <vt:variant>
        <vt:i4>1638455</vt:i4>
      </vt:variant>
      <vt:variant>
        <vt:i4>38</vt:i4>
      </vt:variant>
      <vt:variant>
        <vt:i4>0</vt:i4>
      </vt:variant>
      <vt:variant>
        <vt:i4>5</vt:i4>
      </vt:variant>
      <vt:variant>
        <vt:lpwstr/>
      </vt:variant>
      <vt:variant>
        <vt:lpwstr>_Toc197587957</vt:lpwstr>
      </vt:variant>
      <vt:variant>
        <vt:i4>1638455</vt:i4>
      </vt:variant>
      <vt:variant>
        <vt:i4>32</vt:i4>
      </vt:variant>
      <vt:variant>
        <vt:i4>0</vt:i4>
      </vt:variant>
      <vt:variant>
        <vt:i4>5</vt:i4>
      </vt:variant>
      <vt:variant>
        <vt:lpwstr/>
      </vt:variant>
      <vt:variant>
        <vt:lpwstr>_Toc197587956</vt:lpwstr>
      </vt:variant>
      <vt:variant>
        <vt:i4>1638455</vt:i4>
      </vt:variant>
      <vt:variant>
        <vt:i4>26</vt:i4>
      </vt:variant>
      <vt:variant>
        <vt:i4>0</vt:i4>
      </vt:variant>
      <vt:variant>
        <vt:i4>5</vt:i4>
      </vt:variant>
      <vt:variant>
        <vt:lpwstr/>
      </vt:variant>
      <vt:variant>
        <vt:lpwstr>_Toc197587955</vt:lpwstr>
      </vt:variant>
      <vt:variant>
        <vt:i4>1638455</vt:i4>
      </vt:variant>
      <vt:variant>
        <vt:i4>20</vt:i4>
      </vt:variant>
      <vt:variant>
        <vt:i4>0</vt:i4>
      </vt:variant>
      <vt:variant>
        <vt:i4>5</vt:i4>
      </vt:variant>
      <vt:variant>
        <vt:lpwstr/>
      </vt:variant>
      <vt:variant>
        <vt:lpwstr>_Toc197587954</vt:lpwstr>
      </vt:variant>
      <vt:variant>
        <vt:i4>1638455</vt:i4>
      </vt:variant>
      <vt:variant>
        <vt:i4>14</vt:i4>
      </vt:variant>
      <vt:variant>
        <vt:i4>0</vt:i4>
      </vt:variant>
      <vt:variant>
        <vt:i4>5</vt:i4>
      </vt:variant>
      <vt:variant>
        <vt:lpwstr/>
      </vt:variant>
      <vt:variant>
        <vt:lpwstr>_Toc197587953</vt:lpwstr>
      </vt:variant>
      <vt:variant>
        <vt:i4>1638455</vt:i4>
      </vt:variant>
      <vt:variant>
        <vt:i4>8</vt:i4>
      </vt:variant>
      <vt:variant>
        <vt:i4>0</vt:i4>
      </vt:variant>
      <vt:variant>
        <vt:i4>5</vt:i4>
      </vt:variant>
      <vt:variant>
        <vt:lpwstr/>
      </vt:variant>
      <vt:variant>
        <vt:lpwstr>_Toc197587952</vt:lpwstr>
      </vt:variant>
      <vt:variant>
        <vt:i4>1638455</vt:i4>
      </vt:variant>
      <vt:variant>
        <vt:i4>2</vt:i4>
      </vt:variant>
      <vt:variant>
        <vt:i4>0</vt:i4>
      </vt:variant>
      <vt:variant>
        <vt:i4>5</vt:i4>
      </vt:variant>
      <vt:variant>
        <vt:lpwstr/>
      </vt:variant>
      <vt:variant>
        <vt:lpwstr>_Toc197587951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3</cp:revision>
  <cp:lastPrinted>2025-05-07T11:56:00Z</cp:lastPrinted>
  <dcterms:created xsi:type="dcterms:W3CDTF">2025-05-07T23:50:00Z</dcterms:created>
  <dcterms:modified xsi:type="dcterms:W3CDTF">2025-05-07T23:50:00Z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40f506b5,3f9d032d,5a43213e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2025-04-07T21:22:39Z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e134dd5c-6c78-44c6-aa65-0542059c8c9a</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MediaServiceImageTags">
    <vt:lpwstr/>
  </property>
  <property fmtid="{D5CDD505-2E9C-101B-9397-08002B2CF9AE}" pid="14" name="_dlc_DocIdItemGuid">
    <vt:lpwstr>a1c71175-780f-472b-8ea8-4df4687e6a79</vt:lpwstr>
  </property>
</Properties>
</file>