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094BA9C7" w:rsidR="00DF2B01" w:rsidRPr="002A5D86" w:rsidRDefault="00160EF5"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Advisor, NZSL</w:t>
      </w:r>
      <w:r w:rsidR="00DF2B01">
        <w:br/>
      </w:r>
    </w:p>
    <w:sdt>
      <w:sdtPr>
        <w:rPr>
          <w:b/>
          <w:bCs/>
        </w:rPr>
        <w:id w:val="1502000961"/>
        <w:docPartObj>
          <w:docPartGallery w:val="Table of Contents"/>
          <w:docPartUnique/>
        </w:docPartObj>
      </w:sdtPr>
      <w:sdtEndPr>
        <w:rPr>
          <w:b w:val="0"/>
          <w:bCs w:val="0"/>
          <w:noProof/>
        </w:rPr>
      </w:sdtEndPr>
      <w:sdtContent>
        <w:p w14:paraId="403A5664" w14:textId="36BCDBEF"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69C4C3A7" w14:textId="7077B0C1" w:rsidR="00082007"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6065426" w:history="1">
            <w:r w:rsidR="00082007" w:rsidRPr="00452C2C">
              <w:rPr>
                <w:rStyle w:val="Hyperlink"/>
                <w:noProof/>
              </w:rPr>
              <w:t>About Ministry of Disabled People - Whaikaha</w:t>
            </w:r>
            <w:r w:rsidR="00082007">
              <w:rPr>
                <w:noProof/>
                <w:webHidden/>
              </w:rPr>
              <w:tab/>
            </w:r>
            <w:r w:rsidR="00082007">
              <w:rPr>
                <w:noProof/>
                <w:webHidden/>
              </w:rPr>
              <w:fldChar w:fldCharType="begin"/>
            </w:r>
            <w:r w:rsidR="00082007">
              <w:rPr>
                <w:noProof/>
                <w:webHidden/>
              </w:rPr>
              <w:instrText xml:space="preserve"> PAGEREF _Toc206065426 \h </w:instrText>
            </w:r>
            <w:r w:rsidR="00082007">
              <w:rPr>
                <w:noProof/>
                <w:webHidden/>
              </w:rPr>
            </w:r>
            <w:r w:rsidR="00082007">
              <w:rPr>
                <w:noProof/>
                <w:webHidden/>
              </w:rPr>
              <w:fldChar w:fldCharType="separate"/>
            </w:r>
            <w:r w:rsidR="00082007">
              <w:rPr>
                <w:noProof/>
                <w:webHidden/>
              </w:rPr>
              <w:t>1</w:t>
            </w:r>
            <w:r w:rsidR="00082007">
              <w:rPr>
                <w:noProof/>
                <w:webHidden/>
              </w:rPr>
              <w:fldChar w:fldCharType="end"/>
            </w:r>
          </w:hyperlink>
        </w:p>
        <w:p w14:paraId="3C92BAF4" w14:textId="058BC350" w:rsidR="00082007" w:rsidRDefault="00F95B77">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27" w:history="1">
            <w:r w:rsidR="00082007" w:rsidRPr="00452C2C">
              <w:rPr>
                <w:rStyle w:val="Hyperlink"/>
                <w:rFonts w:eastAsia="Verdana" w:cs="Verdana"/>
                <w:bCs/>
                <w:noProof/>
              </w:rPr>
              <w:t>Our Purpose</w:t>
            </w:r>
            <w:r w:rsidR="00082007">
              <w:rPr>
                <w:noProof/>
                <w:webHidden/>
              </w:rPr>
              <w:tab/>
            </w:r>
            <w:r w:rsidR="00082007">
              <w:rPr>
                <w:noProof/>
                <w:webHidden/>
              </w:rPr>
              <w:fldChar w:fldCharType="begin"/>
            </w:r>
            <w:r w:rsidR="00082007">
              <w:rPr>
                <w:noProof/>
                <w:webHidden/>
              </w:rPr>
              <w:instrText xml:space="preserve"> PAGEREF _Toc206065427 \h </w:instrText>
            </w:r>
            <w:r w:rsidR="00082007">
              <w:rPr>
                <w:noProof/>
                <w:webHidden/>
              </w:rPr>
            </w:r>
            <w:r w:rsidR="00082007">
              <w:rPr>
                <w:noProof/>
                <w:webHidden/>
              </w:rPr>
              <w:fldChar w:fldCharType="separate"/>
            </w:r>
            <w:r w:rsidR="00082007">
              <w:rPr>
                <w:noProof/>
                <w:webHidden/>
              </w:rPr>
              <w:t>1</w:t>
            </w:r>
            <w:r w:rsidR="00082007">
              <w:rPr>
                <w:noProof/>
                <w:webHidden/>
              </w:rPr>
              <w:fldChar w:fldCharType="end"/>
            </w:r>
          </w:hyperlink>
        </w:p>
        <w:p w14:paraId="641B01F3" w14:textId="16E58B0C" w:rsidR="00082007" w:rsidRDefault="00F95B77">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28" w:history="1">
            <w:r w:rsidR="00082007" w:rsidRPr="00452C2C">
              <w:rPr>
                <w:rStyle w:val="Hyperlink"/>
                <w:rFonts w:eastAsia="Verdana" w:cs="Verdana"/>
                <w:bCs/>
                <w:noProof/>
              </w:rPr>
              <w:t>Our working environment</w:t>
            </w:r>
            <w:r w:rsidR="00082007">
              <w:rPr>
                <w:noProof/>
                <w:webHidden/>
              </w:rPr>
              <w:tab/>
            </w:r>
            <w:r w:rsidR="00082007">
              <w:rPr>
                <w:noProof/>
                <w:webHidden/>
              </w:rPr>
              <w:fldChar w:fldCharType="begin"/>
            </w:r>
            <w:r w:rsidR="00082007">
              <w:rPr>
                <w:noProof/>
                <w:webHidden/>
              </w:rPr>
              <w:instrText xml:space="preserve"> PAGEREF _Toc206065428 \h </w:instrText>
            </w:r>
            <w:r w:rsidR="00082007">
              <w:rPr>
                <w:noProof/>
                <w:webHidden/>
              </w:rPr>
            </w:r>
            <w:r w:rsidR="00082007">
              <w:rPr>
                <w:noProof/>
                <w:webHidden/>
              </w:rPr>
              <w:fldChar w:fldCharType="separate"/>
            </w:r>
            <w:r w:rsidR="00082007">
              <w:rPr>
                <w:noProof/>
                <w:webHidden/>
              </w:rPr>
              <w:t>1</w:t>
            </w:r>
            <w:r w:rsidR="00082007">
              <w:rPr>
                <w:noProof/>
                <w:webHidden/>
              </w:rPr>
              <w:fldChar w:fldCharType="end"/>
            </w:r>
          </w:hyperlink>
        </w:p>
        <w:p w14:paraId="7B26A2E9" w14:textId="796E3000" w:rsidR="00082007" w:rsidRDefault="00F95B77">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29" w:history="1">
            <w:r w:rsidR="00082007" w:rsidRPr="00452C2C">
              <w:rPr>
                <w:rStyle w:val="Hyperlink"/>
                <w:rFonts w:eastAsia="Verdana" w:cs="Verdana"/>
                <w:bCs/>
                <w:noProof/>
              </w:rPr>
              <w:t>Working in the Public Service</w:t>
            </w:r>
            <w:r w:rsidR="00082007">
              <w:rPr>
                <w:noProof/>
                <w:webHidden/>
              </w:rPr>
              <w:tab/>
            </w:r>
            <w:r w:rsidR="00082007">
              <w:rPr>
                <w:noProof/>
                <w:webHidden/>
              </w:rPr>
              <w:fldChar w:fldCharType="begin"/>
            </w:r>
            <w:r w:rsidR="00082007">
              <w:rPr>
                <w:noProof/>
                <w:webHidden/>
              </w:rPr>
              <w:instrText xml:space="preserve"> PAGEREF _Toc206065429 \h </w:instrText>
            </w:r>
            <w:r w:rsidR="00082007">
              <w:rPr>
                <w:noProof/>
                <w:webHidden/>
              </w:rPr>
            </w:r>
            <w:r w:rsidR="00082007">
              <w:rPr>
                <w:noProof/>
                <w:webHidden/>
              </w:rPr>
              <w:fldChar w:fldCharType="separate"/>
            </w:r>
            <w:r w:rsidR="00082007">
              <w:rPr>
                <w:noProof/>
                <w:webHidden/>
              </w:rPr>
              <w:t>2</w:t>
            </w:r>
            <w:r w:rsidR="00082007">
              <w:rPr>
                <w:noProof/>
                <w:webHidden/>
              </w:rPr>
              <w:fldChar w:fldCharType="end"/>
            </w:r>
          </w:hyperlink>
        </w:p>
        <w:p w14:paraId="1444CA78" w14:textId="65C6CF4C" w:rsidR="00082007" w:rsidRDefault="00F95B77">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0" w:history="1">
            <w:r w:rsidR="00082007" w:rsidRPr="00452C2C">
              <w:rPr>
                <w:rStyle w:val="Hyperlink"/>
                <w:rFonts w:eastAsia="Verdana" w:cs="Verdana"/>
                <w:bCs/>
                <w:noProof/>
              </w:rPr>
              <w:t>Te Tiriti o Waitangi</w:t>
            </w:r>
            <w:r w:rsidR="00082007">
              <w:rPr>
                <w:noProof/>
                <w:webHidden/>
              </w:rPr>
              <w:tab/>
            </w:r>
            <w:r w:rsidR="00082007">
              <w:rPr>
                <w:noProof/>
                <w:webHidden/>
              </w:rPr>
              <w:fldChar w:fldCharType="begin"/>
            </w:r>
            <w:r w:rsidR="00082007">
              <w:rPr>
                <w:noProof/>
                <w:webHidden/>
              </w:rPr>
              <w:instrText xml:space="preserve"> PAGEREF _Toc206065430 \h </w:instrText>
            </w:r>
            <w:r w:rsidR="00082007">
              <w:rPr>
                <w:noProof/>
                <w:webHidden/>
              </w:rPr>
            </w:r>
            <w:r w:rsidR="00082007">
              <w:rPr>
                <w:noProof/>
                <w:webHidden/>
              </w:rPr>
              <w:fldChar w:fldCharType="separate"/>
            </w:r>
            <w:r w:rsidR="00082007">
              <w:rPr>
                <w:noProof/>
                <w:webHidden/>
              </w:rPr>
              <w:t>2</w:t>
            </w:r>
            <w:r w:rsidR="00082007">
              <w:rPr>
                <w:noProof/>
                <w:webHidden/>
              </w:rPr>
              <w:fldChar w:fldCharType="end"/>
            </w:r>
          </w:hyperlink>
        </w:p>
        <w:p w14:paraId="2E1820F5" w14:textId="29FBCE73"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1" w:history="1">
            <w:r w:rsidR="00082007" w:rsidRPr="00452C2C">
              <w:rPr>
                <w:rStyle w:val="Hyperlink"/>
                <w:noProof/>
              </w:rPr>
              <w:t>Your place in Whaikaha</w:t>
            </w:r>
            <w:r w:rsidR="00082007">
              <w:rPr>
                <w:noProof/>
                <w:webHidden/>
              </w:rPr>
              <w:tab/>
            </w:r>
            <w:r w:rsidR="00082007">
              <w:rPr>
                <w:noProof/>
                <w:webHidden/>
              </w:rPr>
              <w:fldChar w:fldCharType="begin"/>
            </w:r>
            <w:r w:rsidR="00082007">
              <w:rPr>
                <w:noProof/>
                <w:webHidden/>
              </w:rPr>
              <w:instrText xml:space="preserve"> PAGEREF _Toc206065431 \h </w:instrText>
            </w:r>
            <w:r w:rsidR="00082007">
              <w:rPr>
                <w:noProof/>
                <w:webHidden/>
              </w:rPr>
            </w:r>
            <w:r w:rsidR="00082007">
              <w:rPr>
                <w:noProof/>
                <w:webHidden/>
              </w:rPr>
              <w:fldChar w:fldCharType="separate"/>
            </w:r>
            <w:r w:rsidR="00082007">
              <w:rPr>
                <w:noProof/>
                <w:webHidden/>
              </w:rPr>
              <w:t>2</w:t>
            </w:r>
            <w:r w:rsidR="00082007">
              <w:rPr>
                <w:noProof/>
                <w:webHidden/>
              </w:rPr>
              <w:fldChar w:fldCharType="end"/>
            </w:r>
          </w:hyperlink>
        </w:p>
        <w:p w14:paraId="6EB515CB" w14:textId="5846664A"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2" w:history="1">
            <w:r w:rsidR="00082007" w:rsidRPr="00452C2C">
              <w:rPr>
                <w:rStyle w:val="Hyperlink"/>
                <w:noProof/>
              </w:rPr>
              <w:t>About the role</w:t>
            </w:r>
            <w:r w:rsidR="00082007">
              <w:rPr>
                <w:noProof/>
                <w:webHidden/>
              </w:rPr>
              <w:tab/>
            </w:r>
            <w:r w:rsidR="00082007">
              <w:rPr>
                <w:noProof/>
                <w:webHidden/>
              </w:rPr>
              <w:fldChar w:fldCharType="begin"/>
            </w:r>
            <w:r w:rsidR="00082007">
              <w:rPr>
                <w:noProof/>
                <w:webHidden/>
              </w:rPr>
              <w:instrText xml:space="preserve"> PAGEREF _Toc206065432 \h </w:instrText>
            </w:r>
            <w:r w:rsidR="00082007">
              <w:rPr>
                <w:noProof/>
                <w:webHidden/>
              </w:rPr>
            </w:r>
            <w:r w:rsidR="00082007">
              <w:rPr>
                <w:noProof/>
                <w:webHidden/>
              </w:rPr>
              <w:fldChar w:fldCharType="separate"/>
            </w:r>
            <w:r w:rsidR="00082007">
              <w:rPr>
                <w:noProof/>
                <w:webHidden/>
              </w:rPr>
              <w:t>2</w:t>
            </w:r>
            <w:r w:rsidR="00082007">
              <w:rPr>
                <w:noProof/>
                <w:webHidden/>
              </w:rPr>
              <w:fldChar w:fldCharType="end"/>
            </w:r>
          </w:hyperlink>
        </w:p>
        <w:p w14:paraId="3411EED4" w14:textId="546F09E0"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3" w:history="1">
            <w:r w:rsidR="00082007" w:rsidRPr="00452C2C">
              <w:rPr>
                <w:rStyle w:val="Hyperlink"/>
                <w:noProof/>
              </w:rPr>
              <w:t>How you will contribute</w:t>
            </w:r>
            <w:r w:rsidR="00082007">
              <w:rPr>
                <w:noProof/>
                <w:webHidden/>
              </w:rPr>
              <w:tab/>
            </w:r>
            <w:r w:rsidR="00082007">
              <w:rPr>
                <w:noProof/>
                <w:webHidden/>
              </w:rPr>
              <w:fldChar w:fldCharType="begin"/>
            </w:r>
            <w:r w:rsidR="00082007">
              <w:rPr>
                <w:noProof/>
                <w:webHidden/>
              </w:rPr>
              <w:instrText xml:space="preserve"> PAGEREF _Toc206065433 \h </w:instrText>
            </w:r>
            <w:r w:rsidR="00082007">
              <w:rPr>
                <w:noProof/>
                <w:webHidden/>
              </w:rPr>
            </w:r>
            <w:r w:rsidR="00082007">
              <w:rPr>
                <w:noProof/>
                <w:webHidden/>
              </w:rPr>
              <w:fldChar w:fldCharType="separate"/>
            </w:r>
            <w:r w:rsidR="00082007">
              <w:rPr>
                <w:noProof/>
                <w:webHidden/>
              </w:rPr>
              <w:t>2</w:t>
            </w:r>
            <w:r w:rsidR="00082007">
              <w:rPr>
                <w:noProof/>
                <w:webHidden/>
              </w:rPr>
              <w:fldChar w:fldCharType="end"/>
            </w:r>
          </w:hyperlink>
        </w:p>
        <w:p w14:paraId="2F040C04" w14:textId="4DD6B9C2"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4" w:history="1">
            <w:r w:rsidR="00082007" w:rsidRPr="00452C2C">
              <w:rPr>
                <w:rStyle w:val="Hyperlink"/>
                <w:noProof/>
              </w:rPr>
              <w:t>What you will bring</w:t>
            </w:r>
            <w:r w:rsidR="00082007">
              <w:rPr>
                <w:noProof/>
                <w:webHidden/>
              </w:rPr>
              <w:tab/>
            </w:r>
            <w:r w:rsidR="00082007">
              <w:rPr>
                <w:noProof/>
                <w:webHidden/>
              </w:rPr>
              <w:fldChar w:fldCharType="begin"/>
            </w:r>
            <w:r w:rsidR="00082007">
              <w:rPr>
                <w:noProof/>
                <w:webHidden/>
              </w:rPr>
              <w:instrText xml:space="preserve"> PAGEREF _Toc206065434 \h </w:instrText>
            </w:r>
            <w:r w:rsidR="00082007">
              <w:rPr>
                <w:noProof/>
                <w:webHidden/>
              </w:rPr>
            </w:r>
            <w:r w:rsidR="00082007">
              <w:rPr>
                <w:noProof/>
                <w:webHidden/>
              </w:rPr>
              <w:fldChar w:fldCharType="separate"/>
            </w:r>
            <w:r w:rsidR="00082007">
              <w:rPr>
                <w:noProof/>
                <w:webHidden/>
              </w:rPr>
              <w:t>5</w:t>
            </w:r>
            <w:r w:rsidR="00082007">
              <w:rPr>
                <w:noProof/>
                <w:webHidden/>
              </w:rPr>
              <w:fldChar w:fldCharType="end"/>
            </w:r>
          </w:hyperlink>
        </w:p>
        <w:p w14:paraId="494DB67E" w14:textId="6E6E3EF1"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5" w:history="1">
            <w:r w:rsidR="00082007" w:rsidRPr="00452C2C">
              <w:rPr>
                <w:rStyle w:val="Hyperlink"/>
                <w:noProof/>
              </w:rPr>
              <w:t>Who you will be working with</w:t>
            </w:r>
            <w:r w:rsidR="00082007">
              <w:rPr>
                <w:noProof/>
                <w:webHidden/>
              </w:rPr>
              <w:tab/>
            </w:r>
            <w:r w:rsidR="00082007">
              <w:rPr>
                <w:noProof/>
                <w:webHidden/>
              </w:rPr>
              <w:fldChar w:fldCharType="begin"/>
            </w:r>
            <w:r w:rsidR="00082007">
              <w:rPr>
                <w:noProof/>
                <w:webHidden/>
              </w:rPr>
              <w:instrText xml:space="preserve"> PAGEREF _Toc206065435 \h </w:instrText>
            </w:r>
            <w:r w:rsidR="00082007">
              <w:rPr>
                <w:noProof/>
                <w:webHidden/>
              </w:rPr>
            </w:r>
            <w:r w:rsidR="00082007">
              <w:rPr>
                <w:noProof/>
                <w:webHidden/>
              </w:rPr>
              <w:fldChar w:fldCharType="separate"/>
            </w:r>
            <w:r w:rsidR="00082007">
              <w:rPr>
                <w:noProof/>
                <w:webHidden/>
              </w:rPr>
              <w:t>6</w:t>
            </w:r>
            <w:r w:rsidR="00082007">
              <w:rPr>
                <w:noProof/>
                <w:webHidden/>
              </w:rPr>
              <w:fldChar w:fldCharType="end"/>
            </w:r>
          </w:hyperlink>
        </w:p>
        <w:p w14:paraId="455ECCBA" w14:textId="52CC2573" w:rsidR="00082007" w:rsidRDefault="00F95B77">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6065436" w:history="1">
            <w:r w:rsidR="00082007" w:rsidRPr="00452C2C">
              <w:rPr>
                <w:rStyle w:val="Hyperlink"/>
                <w:noProof/>
              </w:rPr>
              <w:t>Delegations</w:t>
            </w:r>
            <w:r w:rsidR="00082007">
              <w:rPr>
                <w:noProof/>
                <w:webHidden/>
              </w:rPr>
              <w:tab/>
            </w:r>
            <w:r w:rsidR="00082007">
              <w:rPr>
                <w:noProof/>
                <w:webHidden/>
              </w:rPr>
              <w:fldChar w:fldCharType="begin"/>
            </w:r>
            <w:r w:rsidR="00082007">
              <w:rPr>
                <w:noProof/>
                <w:webHidden/>
              </w:rPr>
              <w:instrText xml:space="preserve"> PAGEREF _Toc206065436 \h </w:instrText>
            </w:r>
            <w:r w:rsidR="00082007">
              <w:rPr>
                <w:noProof/>
                <w:webHidden/>
              </w:rPr>
            </w:r>
            <w:r w:rsidR="00082007">
              <w:rPr>
                <w:noProof/>
                <w:webHidden/>
              </w:rPr>
              <w:fldChar w:fldCharType="separate"/>
            </w:r>
            <w:r w:rsidR="00082007">
              <w:rPr>
                <w:noProof/>
                <w:webHidden/>
              </w:rPr>
              <w:t>7</w:t>
            </w:r>
            <w:r w:rsidR="00082007">
              <w:rPr>
                <w:noProof/>
                <w:webHidden/>
              </w:rPr>
              <w:fldChar w:fldCharType="end"/>
            </w:r>
          </w:hyperlink>
        </w:p>
        <w:p w14:paraId="215589BE" w14:textId="60E0C3F3" w:rsidR="001C57E6" w:rsidRPr="0045796F" w:rsidRDefault="002022E8" w:rsidP="002022E8">
          <w:pPr>
            <w:rPr>
              <w:b/>
              <w:bCs/>
              <w:noProof/>
              <w:szCs w:val="24"/>
            </w:rPr>
          </w:pPr>
          <w:r w:rsidRPr="002022E8">
            <w:rPr>
              <w:b/>
              <w:bCs/>
              <w:noProof/>
              <w:szCs w:val="24"/>
            </w:rPr>
            <w:fldChar w:fldCharType="end"/>
          </w:r>
        </w:p>
      </w:sdtContent>
    </w:sdt>
    <w:p w14:paraId="5A2C3645" w14:textId="2A6B63F9" w:rsidR="0028188A" w:rsidRDefault="0028188A" w:rsidP="0028188A">
      <w:pPr>
        <w:pStyle w:val="Heading2"/>
      </w:pPr>
      <w:bookmarkStart w:id="12" w:name="_Toc100649891"/>
      <w:bookmarkStart w:id="13" w:name="_Toc206065426"/>
      <w:bookmarkStart w:id="14" w:name="_Toc100649890"/>
      <w:r>
        <w:t xml:space="preserve">About </w:t>
      </w:r>
      <w:bookmarkEnd w:id="12"/>
      <w:r w:rsidR="007E0364">
        <w:t>Ministry of Disabled People</w:t>
      </w:r>
      <w:r w:rsidR="00000967">
        <w:t xml:space="preserve"> - </w:t>
      </w:r>
      <w:proofErr w:type="spellStart"/>
      <w:r w:rsidR="00000967">
        <w:t>Whaikaha</w:t>
      </w:r>
      <w:bookmarkEnd w:id="13"/>
      <w:proofErr w:type="spellEnd"/>
    </w:p>
    <w:p w14:paraId="2A8BE422" w14:textId="49DBB505" w:rsidR="0091334C" w:rsidRDefault="0A808B97" w:rsidP="748ADD33">
      <w:pPr>
        <w:pStyle w:val="Heading3"/>
      </w:pPr>
      <w:bookmarkStart w:id="15" w:name="_Toc206065427"/>
      <w:r w:rsidRPr="748ADD33">
        <w:rPr>
          <w:rFonts w:eastAsia="Verdana" w:cs="Verdana"/>
          <w:bCs/>
        </w:rPr>
        <w:t>Our Purpose</w:t>
      </w:r>
      <w:bookmarkEnd w:id="15"/>
      <w:r w:rsidRPr="748ADD33">
        <w:rPr>
          <w:rFonts w:eastAsia="Verdana" w:cs="Verdana"/>
          <w:bCs/>
        </w:rPr>
        <w:t xml:space="preserve">  </w:t>
      </w:r>
    </w:p>
    <w:p w14:paraId="602C26C2" w14:textId="74E71B00" w:rsidR="0091334C" w:rsidRDefault="0A808B97" w:rsidP="748ADD33">
      <w:proofErr w:type="spellStart"/>
      <w:r w:rsidRPr="748ADD33">
        <w:rPr>
          <w:rFonts w:eastAsia="Verdana" w:cs="Verdana"/>
          <w:szCs w:val="24"/>
          <w:lang w:val="mi-NZ"/>
        </w:rPr>
        <w:t>At</w:t>
      </w:r>
      <w:proofErr w:type="spellEnd"/>
      <w:r w:rsidRPr="748ADD33">
        <w:rPr>
          <w:rFonts w:eastAsia="Verdana" w:cs="Verdana"/>
          <w:szCs w:val="24"/>
          <w:lang w:val="mi-NZ"/>
        </w:rPr>
        <w:t xml:space="preserve">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w:t>
      </w:r>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want</w:t>
      </w:r>
      <w:proofErr w:type="spellEnd"/>
      <w:r w:rsidRPr="748ADD33">
        <w:rPr>
          <w:rFonts w:eastAsia="Verdana" w:cs="Verdana"/>
          <w:szCs w:val="24"/>
          <w:lang w:val="mi-NZ"/>
        </w:rPr>
        <w:t xml:space="preserve"> </w:t>
      </w:r>
      <w:proofErr w:type="spellStart"/>
      <w:r w:rsidRPr="748ADD33">
        <w:rPr>
          <w:rFonts w:eastAsia="Verdana" w:cs="Verdana"/>
          <w:szCs w:val="24"/>
          <w:lang w:val="mi-NZ"/>
        </w:rPr>
        <w:t>an</w:t>
      </w:r>
      <w:proofErr w:type="spellEnd"/>
      <w:r w:rsidRPr="748ADD33">
        <w:rPr>
          <w:rFonts w:eastAsia="Verdana" w:cs="Verdana"/>
          <w:szCs w:val="24"/>
          <w:lang w:val="mi-NZ"/>
        </w:rPr>
        <w:t xml:space="preserve"> New </w:t>
      </w:r>
      <w:proofErr w:type="spellStart"/>
      <w:r w:rsidRPr="748ADD33">
        <w:rPr>
          <w:rFonts w:eastAsia="Verdana" w:cs="Verdana"/>
          <w:szCs w:val="24"/>
          <w:lang w:val="mi-NZ"/>
        </w:rPr>
        <w:t>Zealand</w:t>
      </w:r>
      <w:proofErr w:type="spellEnd"/>
      <w:r w:rsidRPr="748ADD33">
        <w:rPr>
          <w:rFonts w:eastAsia="Verdana" w:cs="Verdana"/>
          <w:szCs w:val="24"/>
          <w:lang w:val="mi-NZ"/>
        </w:rPr>
        <w:t xml:space="preserve"> where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and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are </w:t>
      </w:r>
      <w:proofErr w:type="spellStart"/>
      <w:r w:rsidRPr="748ADD33">
        <w:rPr>
          <w:rFonts w:eastAsia="Verdana" w:cs="Verdana"/>
          <w:szCs w:val="24"/>
          <w:lang w:val="mi-NZ"/>
        </w:rPr>
        <w:t>thriving</w:t>
      </w:r>
      <w:proofErr w:type="spellEnd"/>
      <w:r w:rsidRPr="748ADD33">
        <w:rPr>
          <w:rFonts w:eastAsia="Verdana" w:cs="Verdana"/>
          <w:szCs w:val="24"/>
          <w:lang w:val="mi-NZ"/>
        </w:rPr>
        <w:t>.</w:t>
      </w:r>
      <w:r w:rsidRPr="748ADD33">
        <w:rPr>
          <w:rFonts w:eastAsia="Verdana" w:cs="Verdana"/>
          <w:szCs w:val="24"/>
        </w:rPr>
        <w:t xml:space="preserve">  </w:t>
      </w:r>
    </w:p>
    <w:p w14:paraId="0D17B8BF" w14:textId="43C047CF"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work</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Deaf</w:t>
      </w:r>
      <w:proofErr w:type="spellEnd"/>
      <w:r w:rsidRPr="748ADD33">
        <w:rPr>
          <w:rFonts w:eastAsia="Verdana" w:cs="Verdana"/>
          <w:szCs w:val="24"/>
          <w:lang w:val="mi-NZ"/>
        </w:rPr>
        <w:t xml:space="preserv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and Turi Māori, </w:t>
      </w:r>
      <w:proofErr w:type="spellStart"/>
      <w:r w:rsidRPr="748ADD33">
        <w:rPr>
          <w:rFonts w:eastAsia="Verdana" w:cs="Verdana"/>
          <w:szCs w:val="24"/>
          <w:lang w:val="mi-NZ"/>
        </w:rPr>
        <w:t>their</w:t>
      </w:r>
      <w:proofErr w:type="spellEnd"/>
      <w:r w:rsidRPr="748ADD33">
        <w:rPr>
          <w:rFonts w:eastAsia="Verdana" w:cs="Verdana"/>
          <w:szCs w:val="24"/>
          <w:lang w:val="mi-NZ"/>
        </w:rPr>
        <w:t xml:space="preserve"> </w:t>
      </w:r>
      <w:proofErr w:type="spellStart"/>
      <w:r w:rsidRPr="748ADD33">
        <w:rPr>
          <w:rFonts w:eastAsia="Verdana" w:cs="Verdana"/>
          <w:szCs w:val="24"/>
          <w:lang w:val="mi-NZ"/>
        </w:rPr>
        <w:t>families</w:t>
      </w:r>
      <w:proofErr w:type="spellEnd"/>
      <w:r w:rsidRPr="748ADD33">
        <w:rPr>
          <w:rFonts w:eastAsia="Verdana" w:cs="Verdana"/>
          <w:szCs w:val="24"/>
          <w:lang w:val="mi-NZ"/>
        </w:rPr>
        <w:t xml:space="preserve">, whānau and </w:t>
      </w:r>
      <w:proofErr w:type="spellStart"/>
      <w:r w:rsidRPr="748ADD33">
        <w:rPr>
          <w:rFonts w:eastAsia="Verdana" w:cs="Verdana"/>
          <w:szCs w:val="24"/>
          <w:lang w:val="mi-NZ"/>
        </w:rPr>
        <w:t>communities</w:t>
      </w:r>
      <w:proofErr w:type="spellEnd"/>
      <w:r w:rsidRPr="748ADD33">
        <w:rPr>
          <w:rFonts w:eastAsia="Verdana" w:cs="Verdana"/>
          <w:szCs w:val="24"/>
          <w:lang w:val="mi-NZ"/>
        </w:rPr>
        <w:t xml:space="preserve">, </w:t>
      </w:r>
      <w:proofErr w:type="spellStart"/>
      <w:r w:rsidRPr="748ADD33">
        <w:rPr>
          <w:rFonts w:eastAsia="Verdana" w:cs="Verdana"/>
          <w:szCs w:val="24"/>
          <w:lang w:val="mi-NZ"/>
        </w:rPr>
        <w:t>to</w:t>
      </w:r>
      <w:proofErr w:type="spellEnd"/>
      <w:r w:rsidRPr="748ADD33">
        <w:rPr>
          <w:rFonts w:eastAsia="Verdana" w:cs="Verdana"/>
          <w:szCs w:val="24"/>
          <w:lang w:val="mi-NZ"/>
        </w:rPr>
        <w:t xml:space="preserve"> </w:t>
      </w:r>
      <w:proofErr w:type="spellStart"/>
      <w:r w:rsidRPr="748ADD33">
        <w:rPr>
          <w:rFonts w:eastAsia="Verdana" w:cs="Verdana"/>
          <w:szCs w:val="24"/>
          <w:lang w:val="mi-NZ"/>
        </w:rPr>
        <w:t>drive</w:t>
      </w:r>
      <w:proofErr w:type="spellEnd"/>
      <w:r w:rsidRPr="748ADD33">
        <w:rPr>
          <w:rFonts w:eastAsia="Verdana" w:cs="Verdana"/>
          <w:szCs w:val="24"/>
          <w:lang w:val="mi-NZ"/>
        </w:rPr>
        <w:t xml:space="preserve"> </w:t>
      </w:r>
      <w:proofErr w:type="spellStart"/>
      <w:r w:rsidRPr="748ADD33">
        <w:rPr>
          <w:rFonts w:eastAsia="Verdana" w:cs="Verdana"/>
          <w:szCs w:val="24"/>
          <w:lang w:val="mi-NZ"/>
        </w:rPr>
        <w:t>real</w:t>
      </w:r>
      <w:proofErr w:type="spellEnd"/>
      <w:r w:rsidRPr="748ADD33">
        <w:rPr>
          <w:rFonts w:eastAsia="Verdana" w:cs="Verdana"/>
          <w:szCs w:val="24"/>
          <w:lang w:val="mi-NZ"/>
        </w:rPr>
        <w:t xml:space="preserve"> and </w:t>
      </w:r>
      <w:proofErr w:type="spellStart"/>
      <w:r w:rsidRPr="748ADD33">
        <w:rPr>
          <w:rFonts w:eastAsia="Verdana" w:cs="Verdana"/>
          <w:szCs w:val="24"/>
          <w:lang w:val="mi-NZ"/>
        </w:rPr>
        <w:t>meaningful</w:t>
      </w:r>
      <w:proofErr w:type="spellEnd"/>
      <w:r w:rsidRPr="748ADD33">
        <w:rPr>
          <w:rFonts w:eastAsia="Verdana" w:cs="Verdana"/>
          <w:szCs w:val="24"/>
          <w:lang w:val="mi-NZ"/>
        </w:rPr>
        <w:t xml:space="preserve"> </w:t>
      </w:r>
      <w:proofErr w:type="spellStart"/>
      <w:r w:rsidRPr="748ADD33">
        <w:rPr>
          <w:rFonts w:eastAsia="Verdana" w:cs="Verdana"/>
          <w:szCs w:val="24"/>
          <w:lang w:val="mi-NZ"/>
        </w:rPr>
        <w:t>change</w:t>
      </w:r>
      <w:proofErr w:type="spellEnd"/>
      <w:r w:rsidRPr="748ADD33">
        <w:rPr>
          <w:rFonts w:eastAsia="Verdana" w:cs="Verdana"/>
          <w:szCs w:val="24"/>
          <w:lang w:val="mi-NZ"/>
        </w:rPr>
        <w:t>.</w:t>
      </w:r>
      <w:r w:rsidRPr="748ADD33">
        <w:rPr>
          <w:rFonts w:eastAsia="Verdana" w:cs="Verdana"/>
          <w:szCs w:val="24"/>
        </w:rPr>
        <w:t xml:space="preserve">  </w:t>
      </w:r>
    </w:p>
    <w:p w14:paraId="52A01171" w14:textId="50A2281A"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can</w:t>
      </w:r>
      <w:proofErr w:type="spellEnd"/>
      <w:r w:rsidRPr="748ADD33">
        <w:rPr>
          <w:rFonts w:eastAsia="Verdana" w:cs="Verdana"/>
          <w:szCs w:val="24"/>
          <w:lang w:val="mi-NZ"/>
        </w:rPr>
        <w:t xml:space="preserve"> </w:t>
      </w:r>
      <w:proofErr w:type="spellStart"/>
      <w:r w:rsidRPr="748ADD33">
        <w:rPr>
          <w:rFonts w:eastAsia="Verdana" w:cs="Verdana"/>
          <w:szCs w:val="24"/>
          <w:lang w:val="mi-NZ"/>
        </w:rPr>
        <w:t>achieve</w:t>
      </w:r>
      <w:proofErr w:type="spellEnd"/>
      <w:r w:rsidRPr="748ADD33">
        <w:rPr>
          <w:rFonts w:eastAsia="Verdana" w:cs="Verdana"/>
          <w:szCs w:val="24"/>
          <w:lang w:val="mi-NZ"/>
        </w:rPr>
        <w:t xml:space="preserve"> more </w:t>
      </w:r>
      <w:proofErr w:type="spellStart"/>
      <w:r w:rsidRPr="748ADD33">
        <w:rPr>
          <w:rFonts w:eastAsia="Verdana" w:cs="Verdana"/>
          <w:szCs w:val="24"/>
          <w:lang w:val="mi-NZ"/>
        </w:rPr>
        <w:t>impact</w:t>
      </w:r>
      <w:proofErr w:type="spellEnd"/>
      <w:r w:rsidRPr="748ADD33">
        <w:rPr>
          <w:rFonts w:eastAsia="Verdana" w:cs="Verdana"/>
          <w:szCs w:val="24"/>
          <w:lang w:val="mi-NZ"/>
        </w:rPr>
        <w:t xml:space="preserve"> </w:t>
      </w:r>
      <w:proofErr w:type="spellStart"/>
      <w:r w:rsidRPr="748ADD33">
        <w:rPr>
          <w:rFonts w:eastAsia="Verdana" w:cs="Verdana"/>
          <w:szCs w:val="24"/>
          <w:lang w:val="mi-NZ"/>
        </w:rPr>
        <w:t>by</w:t>
      </w:r>
      <w:proofErr w:type="spellEnd"/>
      <w:r w:rsidRPr="748ADD33">
        <w:rPr>
          <w:rFonts w:eastAsia="Verdana" w:cs="Verdana"/>
          <w:szCs w:val="24"/>
          <w:lang w:val="mi-NZ"/>
        </w:rPr>
        <w:t xml:space="preserve"> </w:t>
      </w:r>
      <w:proofErr w:type="spellStart"/>
      <w:r w:rsidRPr="748ADD33">
        <w:rPr>
          <w:rFonts w:eastAsia="Verdana" w:cs="Verdana"/>
          <w:szCs w:val="24"/>
          <w:lang w:val="mi-NZ"/>
        </w:rPr>
        <w:t>working</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others</w:t>
      </w:r>
      <w:proofErr w:type="spellEnd"/>
      <w:r w:rsidRPr="748ADD33">
        <w:rPr>
          <w:rFonts w:eastAsia="Verdana" w:cs="Verdana"/>
          <w:szCs w:val="24"/>
          <w:lang w:val="mi-NZ"/>
        </w:rPr>
        <w:t xml:space="preserve">, </w:t>
      </w:r>
      <w:proofErr w:type="spellStart"/>
      <w:r w:rsidRPr="748ADD33">
        <w:rPr>
          <w:rFonts w:eastAsia="Verdana" w:cs="Verdana"/>
          <w:szCs w:val="24"/>
          <w:lang w:val="mi-NZ"/>
        </w:rPr>
        <w:t>so</w:t>
      </w:r>
      <w:proofErr w:type="spellEnd"/>
      <w:r w:rsidRPr="748ADD33">
        <w:rPr>
          <w:rFonts w:eastAsia="Verdana" w:cs="Verdana"/>
          <w:szCs w:val="24"/>
          <w:lang w:val="mi-NZ"/>
        </w:rPr>
        <w:t xml:space="preserve"> </w:t>
      </w:r>
      <w:proofErr w:type="spellStart"/>
      <w:r w:rsidRPr="748ADD33">
        <w:rPr>
          <w:rFonts w:eastAsia="Verdana" w:cs="Verdana"/>
          <w:szCs w:val="24"/>
          <w:lang w:val="mi-NZ"/>
        </w:rPr>
        <w:t>collaboration</w:t>
      </w:r>
      <w:proofErr w:type="spellEnd"/>
      <w:r w:rsidRPr="748ADD33">
        <w:rPr>
          <w:rFonts w:eastAsia="Verdana" w:cs="Verdana"/>
          <w:szCs w:val="24"/>
          <w:lang w:val="mi-NZ"/>
        </w:rPr>
        <w:t xml:space="preserve"> and </w:t>
      </w:r>
      <w:proofErr w:type="spellStart"/>
      <w:r w:rsidRPr="748ADD33">
        <w:rPr>
          <w:rFonts w:eastAsia="Verdana" w:cs="Verdana"/>
          <w:szCs w:val="24"/>
          <w:lang w:val="mi-NZ"/>
        </w:rPr>
        <w:t>relationship</w:t>
      </w:r>
      <w:proofErr w:type="spellEnd"/>
      <w:r w:rsidRPr="748ADD33">
        <w:rPr>
          <w:rFonts w:eastAsia="Verdana" w:cs="Verdana"/>
          <w:szCs w:val="24"/>
          <w:lang w:val="mi-NZ"/>
        </w:rPr>
        <w:t xml:space="preserve"> </w:t>
      </w:r>
      <w:proofErr w:type="spellStart"/>
      <w:r w:rsidRPr="748ADD33">
        <w:rPr>
          <w:rFonts w:eastAsia="Verdana" w:cs="Verdana"/>
          <w:szCs w:val="24"/>
          <w:lang w:val="mi-NZ"/>
        </w:rPr>
        <w:t>building</w:t>
      </w:r>
      <w:proofErr w:type="spellEnd"/>
      <w:r w:rsidRPr="748ADD33">
        <w:rPr>
          <w:rFonts w:eastAsia="Verdana" w:cs="Verdana"/>
          <w:szCs w:val="24"/>
          <w:lang w:val="mi-NZ"/>
        </w:rPr>
        <w:t xml:space="preserve"> </w:t>
      </w:r>
      <w:proofErr w:type="spellStart"/>
      <w:r w:rsidRPr="748ADD33">
        <w:rPr>
          <w:rFonts w:eastAsia="Verdana" w:cs="Verdana"/>
          <w:szCs w:val="24"/>
          <w:lang w:val="mi-NZ"/>
        </w:rPr>
        <w:t>across</w:t>
      </w:r>
      <w:proofErr w:type="spellEnd"/>
      <w:r w:rsidRPr="748ADD33">
        <w:rPr>
          <w:rFonts w:eastAsia="Verdana" w:cs="Verdana"/>
          <w:szCs w:val="24"/>
          <w:lang w:val="mi-NZ"/>
        </w:rPr>
        <w:t xml:space="preserve"> </w:t>
      </w:r>
      <w:proofErr w:type="spellStart"/>
      <w:r w:rsidRPr="748ADD33">
        <w:rPr>
          <w:rFonts w:eastAsia="Verdana" w:cs="Verdana"/>
          <w:szCs w:val="24"/>
          <w:lang w:val="mi-NZ"/>
        </w:rPr>
        <w:t>central</w:t>
      </w:r>
      <w:proofErr w:type="spellEnd"/>
      <w:r w:rsidRPr="748ADD33">
        <w:rPr>
          <w:rFonts w:eastAsia="Verdana" w:cs="Verdana"/>
          <w:szCs w:val="24"/>
          <w:lang w:val="mi-NZ"/>
        </w:rPr>
        <w:t xml:space="preserve"> and </w:t>
      </w:r>
      <w:proofErr w:type="spellStart"/>
      <w:r w:rsidRPr="748ADD33">
        <w:rPr>
          <w:rFonts w:eastAsia="Verdana" w:cs="Verdana"/>
          <w:szCs w:val="24"/>
          <w:lang w:val="mi-NZ"/>
        </w:rPr>
        <w:t>local</w:t>
      </w:r>
      <w:proofErr w:type="spellEnd"/>
      <w:r w:rsidRPr="748ADD33">
        <w:rPr>
          <w:rFonts w:eastAsia="Verdana" w:cs="Verdana"/>
          <w:szCs w:val="24"/>
          <w:lang w:val="mi-NZ"/>
        </w:rPr>
        <w:t xml:space="preserve"> </w:t>
      </w:r>
      <w:proofErr w:type="spellStart"/>
      <w:r w:rsidRPr="748ADD33">
        <w:rPr>
          <w:rFonts w:eastAsia="Verdana" w:cs="Verdana"/>
          <w:szCs w:val="24"/>
          <w:lang w:val="mi-NZ"/>
        </w:rPr>
        <w:t>government</w:t>
      </w:r>
      <w:proofErr w:type="spellEnd"/>
      <w:r w:rsidRPr="748ADD33">
        <w:rPr>
          <w:rFonts w:eastAsia="Verdana" w:cs="Verdana"/>
          <w:szCs w:val="24"/>
          <w:lang w:val="mi-NZ"/>
        </w:rPr>
        <w:t xml:space="preserve">, </w:t>
      </w:r>
      <w:proofErr w:type="spellStart"/>
      <w:r w:rsidRPr="748ADD33">
        <w:rPr>
          <w:rFonts w:eastAsia="Verdana" w:cs="Verdana"/>
          <w:szCs w:val="24"/>
          <w:lang w:val="mi-NZ"/>
        </w:rPr>
        <w:t>businesses</w:t>
      </w:r>
      <w:proofErr w:type="spellEnd"/>
      <w:r w:rsidRPr="748ADD33">
        <w:rPr>
          <w:rFonts w:eastAsia="Verdana" w:cs="Verdana"/>
          <w:szCs w:val="24"/>
          <w:lang w:val="mi-NZ"/>
        </w:rPr>
        <w:t xml:space="preserve">, iwi and hapū, </w:t>
      </w:r>
      <w:proofErr w:type="spellStart"/>
      <w:r w:rsidRPr="748ADD33">
        <w:rPr>
          <w:rFonts w:eastAsia="Verdana" w:cs="Verdana"/>
          <w:szCs w:val="24"/>
          <w:lang w:val="mi-NZ"/>
        </w:rPr>
        <w:t>is</w:t>
      </w:r>
      <w:proofErr w:type="spellEnd"/>
      <w:r w:rsidRPr="748ADD33">
        <w:rPr>
          <w:rFonts w:eastAsia="Verdana" w:cs="Verdana"/>
          <w:szCs w:val="24"/>
          <w:lang w:val="mi-NZ"/>
        </w:rPr>
        <w:t xml:space="preserve"> </w:t>
      </w:r>
      <w:proofErr w:type="spellStart"/>
      <w:r w:rsidRPr="748ADD33">
        <w:rPr>
          <w:rFonts w:eastAsia="Verdana" w:cs="Verdana"/>
          <w:szCs w:val="24"/>
          <w:lang w:val="mi-NZ"/>
        </w:rPr>
        <w:t>key</w:t>
      </w:r>
      <w:proofErr w:type="spellEnd"/>
      <w:r w:rsidRPr="748ADD33">
        <w:rPr>
          <w:rFonts w:eastAsia="Verdana" w:cs="Verdana"/>
          <w:szCs w:val="24"/>
          <w:lang w:val="mi-NZ"/>
        </w:rPr>
        <w:t>.</w:t>
      </w:r>
      <w:r w:rsidRPr="748ADD33">
        <w:rPr>
          <w:rFonts w:eastAsia="Verdana" w:cs="Verdana"/>
          <w:szCs w:val="24"/>
        </w:rPr>
        <w:t xml:space="preserve">  </w:t>
      </w:r>
    </w:p>
    <w:p w14:paraId="56E16A67" w14:textId="278BB5D4" w:rsidR="0091334C" w:rsidRDefault="0A808B97" w:rsidP="748ADD33">
      <w:pPr>
        <w:pStyle w:val="Heading3"/>
      </w:pPr>
      <w:bookmarkStart w:id="16" w:name="_Toc206065428"/>
      <w:r w:rsidRPr="748ADD33">
        <w:rPr>
          <w:rFonts w:eastAsia="Verdana" w:cs="Verdana"/>
          <w:bCs/>
        </w:rPr>
        <w:t>Our working environment</w:t>
      </w:r>
      <w:bookmarkEnd w:id="16"/>
      <w:r w:rsidRPr="748ADD33">
        <w:rPr>
          <w:rFonts w:eastAsia="Verdana" w:cs="Verdana"/>
          <w:bCs/>
        </w:rPr>
        <w:t xml:space="preserve">  </w:t>
      </w:r>
    </w:p>
    <w:p w14:paraId="627E3607" w14:textId="3448DA5C" w:rsidR="0091334C" w:rsidRDefault="0A808B97" w:rsidP="748ADD33">
      <w:r w:rsidRPr="748ADD33">
        <w:rPr>
          <w:rFonts w:eastAsia="Verdana" w:cs="Verdana"/>
          <w:szCs w:val="24"/>
        </w:rPr>
        <w:t xml:space="preserve">Our team reflects the communities that we serve, and this is a strength we draw on in our everyday work. We care about the wellbeing and </w:t>
      </w:r>
      <w:r w:rsidRPr="748ADD33">
        <w:rPr>
          <w:rFonts w:eastAsia="Verdana" w:cs="Verdana"/>
          <w:szCs w:val="24"/>
        </w:rPr>
        <w:lastRenderedPageBreak/>
        <w:t xml:space="preserve">success of our people and seek to provide a supportive and inclusive working environment. We are committed to meeting the accessibility needs of our people through reasonable accommodations.  </w:t>
      </w:r>
    </w:p>
    <w:p w14:paraId="357F5B93" w14:textId="61256E0A" w:rsidR="0091334C" w:rsidRDefault="0A808B97" w:rsidP="748ADD33">
      <w:pPr>
        <w:pStyle w:val="Heading3"/>
      </w:pPr>
      <w:bookmarkStart w:id="17" w:name="_Toc206065429"/>
      <w:r w:rsidRPr="748ADD33">
        <w:rPr>
          <w:rFonts w:eastAsia="Verdana" w:cs="Verdana"/>
          <w:bCs/>
        </w:rPr>
        <w:t>Working in the Public Service</w:t>
      </w:r>
      <w:bookmarkEnd w:id="17"/>
      <w:r w:rsidRPr="748ADD33">
        <w:rPr>
          <w:rFonts w:eastAsia="Verdana" w:cs="Verdana"/>
          <w:bCs/>
        </w:rPr>
        <w:t xml:space="preserve">  </w:t>
      </w:r>
    </w:p>
    <w:p w14:paraId="497101B8" w14:textId="5B3A6B62" w:rsidR="0091334C" w:rsidRDefault="0A808B97" w:rsidP="748ADD33">
      <w:r w:rsidRPr="748ADD33">
        <w:rPr>
          <w:rFonts w:eastAsia="Verdana" w:cs="Verdana"/>
          <w:szCs w:val="24"/>
        </w:rPr>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supporting the government’s relationships with Māori under the Treaty of Waitangi.   </w:t>
      </w:r>
    </w:p>
    <w:p w14:paraId="7DB52907" w14:textId="25BD4911" w:rsidR="0091334C" w:rsidRDefault="0A808B97" w:rsidP="748ADD33">
      <w:pPr>
        <w:pStyle w:val="Heading3"/>
      </w:pPr>
      <w:bookmarkStart w:id="18" w:name="_Toc206065430"/>
      <w:r w:rsidRPr="748ADD33">
        <w:rPr>
          <w:rFonts w:eastAsia="Verdana" w:cs="Verdana"/>
          <w:bCs/>
        </w:rPr>
        <w:t xml:space="preserve">Te </w:t>
      </w:r>
      <w:proofErr w:type="spellStart"/>
      <w:r w:rsidRPr="748ADD33">
        <w:rPr>
          <w:rFonts w:eastAsia="Verdana" w:cs="Verdana"/>
          <w:bCs/>
        </w:rPr>
        <w:t>Tiriti</w:t>
      </w:r>
      <w:proofErr w:type="spellEnd"/>
      <w:r w:rsidRPr="748ADD33">
        <w:rPr>
          <w:rFonts w:eastAsia="Verdana" w:cs="Verdana"/>
          <w:bCs/>
        </w:rPr>
        <w:t xml:space="preserve"> o Waitangi</w:t>
      </w:r>
      <w:bookmarkEnd w:id="18"/>
      <w:r w:rsidRPr="748ADD33">
        <w:rPr>
          <w:rFonts w:eastAsia="Verdana" w:cs="Verdana"/>
          <w:bCs/>
        </w:rPr>
        <w:t xml:space="preserve">  </w:t>
      </w:r>
    </w:p>
    <w:p w14:paraId="56987AB2" w14:textId="53512FCE" w:rsidR="0091334C" w:rsidRDefault="0A808B97" w:rsidP="748ADD33">
      <w:r w:rsidRPr="748ADD33">
        <w:rPr>
          <w:rFonts w:eastAsia="Verdana" w:cs="Verdana"/>
          <w:szCs w:val="24"/>
        </w:rPr>
        <w:t xml:space="preserve">Te </w:t>
      </w:r>
      <w:proofErr w:type="spellStart"/>
      <w:r w:rsidRPr="748ADD33">
        <w:rPr>
          <w:rFonts w:eastAsia="Verdana" w:cs="Verdana"/>
          <w:szCs w:val="24"/>
        </w:rPr>
        <w:t>Tiriti</w:t>
      </w:r>
      <w:proofErr w:type="spellEnd"/>
      <w:r w:rsidRPr="748ADD33">
        <w:rPr>
          <w:rFonts w:eastAsia="Verdana" w:cs="Verdana"/>
          <w:szCs w:val="24"/>
        </w:rPr>
        <w:t xml:space="preserve"> o Waitangi (the Treaty of Waitangi) underpins our </w:t>
      </w:r>
      <w:proofErr w:type="gramStart"/>
      <w:r w:rsidRPr="748ADD33">
        <w:rPr>
          <w:rFonts w:eastAsia="Verdana" w:cs="Verdana"/>
          <w:szCs w:val="24"/>
        </w:rPr>
        <w:t>work</w:t>
      </w:r>
      <w:proofErr w:type="gramEnd"/>
      <w:r w:rsidRPr="748ADD33">
        <w:rPr>
          <w:rFonts w:eastAsia="Verdana" w:cs="Verdana"/>
          <w:szCs w:val="24"/>
        </w:rPr>
        <w:t xml:space="preserve"> and we are committed to giving effect to Te </w:t>
      </w:r>
      <w:proofErr w:type="spellStart"/>
      <w:r w:rsidRPr="748ADD33">
        <w:rPr>
          <w:rFonts w:eastAsia="Verdana" w:cs="Verdana"/>
          <w:szCs w:val="24"/>
        </w:rPr>
        <w:t>Tiriti</w:t>
      </w:r>
      <w:proofErr w:type="spellEnd"/>
      <w:r w:rsidRPr="748ADD33">
        <w:rPr>
          <w:rFonts w:eastAsia="Verdana" w:cs="Verdana"/>
          <w:szCs w:val="24"/>
        </w:rPr>
        <w:t xml:space="preserve"> through kāwanatanga, rangatiratanga, and </w:t>
      </w:r>
      <w:proofErr w:type="spellStart"/>
      <w:r w:rsidRPr="748ADD33">
        <w:rPr>
          <w:rFonts w:eastAsia="Verdana" w:cs="Verdana"/>
          <w:szCs w:val="24"/>
        </w:rPr>
        <w:t>ōritetanga</w:t>
      </w:r>
      <w:proofErr w:type="spellEnd"/>
      <w:r w:rsidRPr="748ADD33">
        <w:rPr>
          <w:rFonts w:eastAsia="Verdana" w:cs="Verdana"/>
          <w:szCs w:val="24"/>
        </w:rPr>
        <w:t xml:space="preserve">. </w:t>
      </w:r>
      <w:proofErr w:type="spellStart"/>
      <w:r w:rsidRPr="748ADD33">
        <w:rPr>
          <w:rFonts w:eastAsia="Verdana" w:cs="Verdana"/>
          <w:szCs w:val="24"/>
        </w:rPr>
        <w:t>Whaikaha</w:t>
      </w:r>
      <w:proofErr w:type="spellEnd"/>
      <w:r w:rsidRPr="748ADD33">
        <w:rPr>
          <w:rFonts w:eastAsia="Verdana" w:cs="Verdana"/>
          <w:szCs w:val="24"/>
        </w:rPr>
        <w:t xml:space="preserve"> values and supports the voices of tāngata </w:t>
      </w:r>
      <w:proofErr w:type="spellStart"/>
      <w:r w:rsidRPr="748ADD33">
        <w:rPr>
          <w:rFonts w:eastAsia="Verdana" w:cs="Verdana"/>
          <w:szCs w:val="24"/>
        </w:rPr>
        <w:t>whaikaha</w:t>
      </w:r>
      <w:proofErr w:type="spellEnd"/>
      <w:r w:rsidRPr="748ADD33">
        <w:rPr>
          <w:rFonts w:eastAsia="Verdana" w:cs="Verdana"/>
          <w:szCs w:val="24"/>
        </w:rPr>
        <w:t xml:space="preserve"> Māori, Turi Māori and recognises them in the context of their whānau, hapū and iwi. Our team works alongside tāngata </w:t>
      </w:r>
      <w:proofErr w:type="spellStart"/>
      <w:r w:rsidRPr="748ADD33">
        <w:rPr>
          <w:rFonts w:eastAsia="Verdana" w:cs="Verdana"/>
          <w:szCs w:val="24"/>
        </w:rPr>
        <w:t>whaikaha</w:t>
      </w:r>
      <w:proofErr w:type="spellEnd"/>
      <w:r w:rsidRPr="748ADD33">
        <w:rPr>
          <w:rFonts w:eastAsia="Verdana" w:cs="Verdana"/>
          <w:szCs w:val="24"/>
        </w:rPr>
        <w:t xml:space="preserve"> Māori, Turi Māori, whānau, hapū, iwi and communities to affirm their aspirations and work together to give effect to Te </w:t>
      </w:r>
      <w:proofErr w:type="spellStart"/>
      <w:r w:rsidRPr="748ADD33">
        <w:rPr>
          <w:rFonts w:eastAsia="Verdana" w:cs="Verdana"/>
          <w:szCs w:val="24"/>
        </w:rPr>
        <w:t>Tiriti</w:t>
      </w:r>
      <w:proofErr w:type="spellEnd"/>
      <w:r w:rsidRPr="748ADD33">
        <w:rPr>
          <w:rFonts w:eastAsia="Verdana" w:cs="Verdana"/>
          <w:szCs w:val="24"/>
        </w:rPr>
        <w:t>. </w:t>
      </w:r>
    </w:p>
    <w:p w14:paraId="4988A59D" w14:textId="2E2DD32F" w:rsidR="0091334C" w:rsidRDefault="0091334C" w:rsidP="748ADD33">
      <w:pPr>
        <w:pStyle w:val="Heading2"/>
      </w:pPr>
      <w:bookmarkStart w:id="19" w:name="_Toc206065431"/>
      <w:r>
        <w:t xml:space="preserve">Your place in </w:t>
      </w:r>
      <w:proofErr w:type="spellStart"/>
      <w:r>
        <w:t>Whaikaha</w:t>
      </w:r>
      <w:bookmarkEnd w:id="19"/>
      <w:proofErr w:type="spellEnd"/>
      <w:r w:rsidR="00056AD5">
        <w:t xml:space="preserve"> </w:t>
      </w:r>
    </w:p>
    <w:p w14:paraId="0740DE33" w14:textId="45139608" w:rsidR="00DA289C" w:rsidRPr="00315A58" w:rsidRDefault="0091334C" w:rsidP="00DA289C">
      <w:pPr>
        <w:rPr>
          <w:szCs w:val="24"/>
        </w:rPr>
      </w:pPr>
      <w:r w:rsidRPr="00B459D2">
        <w:rPr>
          <w:szCs w:val="24"/>
        </w:rPr>
        <w:t xml:space="preserve">The </w:t>
      </w:r>
      <w:r w:rsidR="00B94FF4">
        <w:rPr>
          <w:szCs w:val="24"/>
        </w:rPr>
        <w:t xml:space="preserve">Advisor, NZSL </w:t>
      </w:r>
      <w:r w:rsidRPr="00B459D2">
        <w:rPr>
          <w:szCs w:val="24"/>
        </w:rPr>
        <w:t>reports to the</w:t>
      </w:r>
      <w:r w:rsidR="00B94FF4">
        <w:rPr>
          <w:szCs w:val="24"/>
        </w:rPr>
        <w:t xml:space="preserve"> Manager, NZSL</w:t>
      </w:r>
      <w:r w:rsidR="00783C98">
        <w:rPr>
          <w:szCs w:val="24"/>
        </w:rPr>
        <w:t xml:space="preserve"> Board</w:t>
      </w:r>
      <w:r w:rsidR="00B94FF4">
        <w:rPr>
          <w:szCs w:val="24"/>
        </w:rPr>
        <w:t xml:space="preserve"> </w:t>
      </w:r>
      <w:r w:rsidRPr="00B459D2">
        <w:rPr>
          <w:szCs w:val="24"/>
        </w:rPr>
        <w:t>within</w:t>
      </w:r>
      <w:r w:rsidR="00783C98">
        <w:rPr>
          <w:szCs w:val="24"/>
        </w:rPr>
        <w:t xml:space="preserve"> the</w:t>
      </w:r>
      <w:r w:rsidRPr="00B459D2">
        <w:rPr>
          <w:szCs w:val="24"/>
        </w:rPr>
        <w:t xml:space="preserve"> </w:t>
      </w:r>
      <w:r w:rsidR="00F71135">
        <w:rPr>
          <w:szCs w:val="24"/>
        </w:rPr>
        <w:t>Outreach and Innovation</w:t>
      </w:r>
      <w:r w:rsidR="00783C98">
        <w:rPr>
          <w:szCs w:val="24"/>
        </w:rPr>
        <w:t xml:space="preserve"> Group</w:t>
      </w:r>
      <w:r w:rsidR="00F71135">
        <w:rPr>
          <w:szCs w:val="24"/>
        </w:rPr>
        <w:t>.</w:t>
      </w:r>
      <w:r>
        <w:rPr>
          <w:szCs w:val="24"/>
        </w:rPr>
        <w:t xml:space="preserve"> </w:t>
      </w:r>
      <w:r w:rsidR="00DA289C">
        <w:rPr>
          <w:i/>
          <w:iCs/>
          <w:szCs w:val="24"/>
        </w:rPr>
        <w:t xml:space="preserve"> </w:t>
      </w:r>
    </w:p>
    <w:p w14:paraId="7BCF0652" w14:textId="2B21B21D" w:rsidR="00997D2E" w:rsidRDefault="005A444D" w:rsidP="004B7494">
      <w:pPr>
        <w:pStyle w:val="Heading2"/>
      </w:pPr>
      <w:bookmarkStart w:id="20" w:name="_Toc206065432"/>
      <w:r w:rsidRPr="00981A7E">
        <w:t>About the role</w:t>
      </w:r>
      <w:bookmarkEnd w:id="14"/>
      <w:bookmarkEnd w:id="20"/>
    </w:p>
    <w:p w14:paraId="543B01CF" w14:textId="5CB46F75" w:rsidR="00D15AA4" w:rsidRDefault="00D15AA4" w:rsidP="00D15AA4">
      <w:r>
        <w:t xml:space="preserve">The Advisor NZSL will work together </w:t>
      </w:r>
      <w:r w:rsidR="009765C5">
        <w:t xml:space="preserve">with </w:t>
      </w:r>
      <w:r>
        <w:t xml:space="preserve">the NZSL Board to maintain and promote NZSL through the New Zealand Sign Language Strategy and associated actions. The role involves working </w:t>
      </w:r>
      <w:r w:rsidR="6075B6AE">
        <w:t>closely</w:t>
      </w:r>
      <w:r>
        <w:t xml:space="preserve"> with the Deaf community and community of NZSL users.</w:t>
      </w:r>
    </w:p>
    <w:p w14:paraId="4F325C5C" w14:textId="58B1C271" w:rsidR="001D3A71" w:rsidRDefault="004B1BB5" w:rsidP="00D15AA4">
      <w:pPr>
        <w:pStyle w:val="Heading2"/>
      </w:pPr>
      <w:bookmarkStart w:id="21" w:name="_Toc206065433"/>
      <w:r>
        <w:t>How you will cont</w:t>
      </w:r>
      <w:r w:rsidR="00A27FF1">
        <w:t>ribute</w:t>
      </w:r>
      <w:bookmarkEnd w:id="21"/>
      <w:r w:rsidR="00A27FF1">
        <w:t xml:space="preserve"> </w:t>
      </w:r>
    </w:p>
    <w:p w14:paraId="04760971" w14:textId="77777777" w:rsidR="008C0B72" w:rsidRDefault="008C0B72" w:rsidP="008C0B72">
      <w:pPr>
        <w:pStyle w:val="Heading4"/>
      </w:pPr>
      <w:r>
        <w:t xml:space="preserve">Advisory and guidance </w:t>
      </w:r>
    </w:p>
    <w:p w14:paraId="4324697A" w14:textId="25C6C06F" w:rsidR="7ADD4E23" w:rsidRPr="008532BA" w:rsidRDefault="7ADD4E23" w:rsidP="4EFA74C6">
      <w:pPr>
        <w:pStyle w:val="Bullet1"/>
        <w:tabs>
          <w:tab w:val="clear" w:pos="454"/>
        </w:tabs>
        <w:ind w:left="567" w:hanging="567"/>
        <w:rPr>
          <w:rFonts w:eastAsia="Verdana" w:cs="Verdana"/>
          <w:color w:val="000000" w:themeColor="text1"/>
          <w:szCs w:val="24"/>
        </w:rPr>
      </w:pPr>
      <w:r w:rsidRPr="008532BA">
        <w:rPr>
          <w:rFonts w:eastAsia="Verdana" w:cs="Verdana"/>
          <w:color w:val="000000" w:themeColor="text1"/>
          <w:szCs w:val="24"/>
        </w:rPr>
        <w:t xml:space="preserve">Support the NZSL Board and Te </w:t>
      </w:r>
      <w:proofErr w:type="spellStart"/>
      <w:r w:rsidRPr="008532BA">
        <w:rPr>
          <w:rFonts w:eastAsia="Verdana" w:cs="Verdana"/>
          <w:color w:val="000000" w:themeColor="text1"/>
          <w:szCs w:val="24"/>
        </w:rPr>
        <w:t>Rōpū</w:t>
      </w:r>
      <w:proofErr w:type="spellEnd"/>
      <w:r w:rsidRPr="008532BA">
        <w:rPr>
          <w:rFonts w:eastAsia="Verdana" w:cs="Verdana"/>
          <w:color w:val="000000" w:themeColor="text1"/>
          <w:szCs w:val="24"/>
        </w:rPr>
        <w:t xml:space="preserve"> </w:t>
      </w:r>
      <w:proofErr w:type="spellStart"/>
      <w:r w:rsidRPr="008532BA">
        <w:rPr>
          <w:rFonts w:eastAsia="Verdana" w:cs="Verdana"/>
          <w:color w:val="000000" w:themeColor="text1"/>
          <w:szCs w:val="24"/>
        </w:rPr>
        <w:t>Kaitaiki</w:t>
      </w:r>
      <w:proofErr w:type="spellEnd"/>
      <w:r w:rsidRPr="008532BA">
        <w:rPr>
          <w:rFonts w:eastAsia="Verdana" w:cs="Verdana"/>
          <w:color w:val="000000" w:themeColor="text1"/>
          <w:szCs w:val="24"/>
        </w:rPr>
        <w:t>, by providing secretariat support, assisting with setting the agenda for meetings, and ensuring the groups have the material they need.</w:t>
      </w:r>
    </w:p>
    <w:p w14:paraId="715A778D" w14:textId="412BDB25" w:rsidR="00B5334F" w:rsidRDefault="00B5334F" w:rsidP="00B5334F">
      <w:pPr>
        <w:pStyle w:val="Bullet1"/>
        <w:numPr>
          <w:ilvl w:val="0"/>
          <w:numId w:val="28"/>
        </w:numPr>
        <w:tabs>
          <w:tab w:val="clear" w:pos="454"/>
        </w:tabs>
        <w:ind w:left="567" w:hanging="567"/>
      </w:pPr>
      <w:r w:rsidRPr="00B5334F">
        <w:t>Provide innovative and purposeful advice and analysis on a range of contexts, focusing on solving problems and achieving outcomes.</w:t>
      </w:r>
    </w:p>
    <w:p w14:paraId="64F7669C" w14:textId="5ABB6DC5" w:rsidR="00B5334F" w:rsidRDefault="00B5334F" w:rsidP="00B5334F">
      <w:pPr>
        <w:pStyle w:val="Bullet1"/>
        <w:numPr>
          <w:ilvl w:val="0"/>
          <w:numId w:val="28"/>
        </w:numPr>
        <w:tabs>
          <w:tab w:val="clear" w:pos="454"/>
        </w:tabs>
        <w:ind w:left="567" w:hanging="567"/>
      </w:pPr>
      <w:r w:rsidRPr="00B5334F">
        <w:t xml:space="preserve">Think, </w:t>
      </w:r>
      <w:proofErr w:type="gramStart"/>
      <w:r w:rsidRPr="00B5334F">
        <w:t>plan</w:t>
      </w:r>
      <w:proofErr w:type="gramEnd"/>
      <w:r w:rsidRPr="00B5334F">
        <w:t xml:space="preserve"> and contribute strategically, engage in the vision of </w:t>
      </w:r>
      <w:proofErr w:type="spellStart"/>
      <w:r w:rsidRPr="00B5334F">
        <w:t>Whaikaha</w:t>
      </w:r>
      <w:proofErr w:type="spellEnd"/>
      <w:r w:rsidRPr="00B5334F">
        <w:t xml:space="preserve"> and position </w:t>
      </w:r>
      <w:proofErr w:type="spellStart"/>
      <w:r w:rsidRPr="00B5334F">
        <w:t>Whaikaha</w:t>
      </w:r>
      <w:proofErr w:type="spellEnd"/>
      <w:r w:rsidRPr="00B5334F">
        <w:t xml:space="preserve"> to meet current and future needs.</w:t>
      </w:r>
    </w:p>
    <w:p w14:paraId="3C0D315C" w14:textId="0476B674" w:rsidR="00B5334F" w:rsidRDefault="00B5334F" w:rsidP="4EFA74C6">
      <w:pPr>
        <w:pStyle w:val="Bullet1"/>
        <w:tabs>
          <w:tab w:val="clear" w:pos="454"/>
        </w:tabs>
        <w:ind w:left="567" w:hanging="567"/>
      </w:pPr>
      <w:r>
        <w:lastRenderedPageBreak/>
        <w:t>Contribute to the development of</w:t>
      </w:r>
      <w:r w:rsidR="6912EB69">
        <w:t xml:space="preserve"> NZSL</w:t>
      </w:r>
      <w:r>
        <w:t xml:space="preserve"> strategy, work </w:t>
      </w:r>
      <w:proofErr w:type="spellStart"/>
      <w:r>
        <w:t>programme</w:t>
      </w:r>
      <w:proofErr w:type="spellEnd"/>
      <w:r>
        <w:t xml:space="preserve"> and frameworks for the group.</w:t>
      </w:r>
    </w:p>
    <w:p w14:paraId="184258D4" w14:textId="1D46EE37" w:rsidR="00B5334F" w:rsidRPr="00FC3103" w:rsidRDefault="00B5334F" w:rsidP="4EFA74C6">
      <w:pPr>
        <w:pStyle w:val="Bullet1"/>
        <w:tabs>
          <w:tab w:val="clear" w:pos="454"/>
        </w:tabs>
        <w:ind w:left="567" w:hanging="567"/>
      </w:pPr>
      <w:r w:rsidRPr="00FC3103">
        <w:t xml:space="preserve">Maintain up to date knowledge of the </w:t>
      </w:r>
      <w:r w:rsidR="51C295D4" w:rsidRPr="00FC3103">
        <w:t>Deaf</w:t>
      </w:r>
      <w:r w:rsidRPr="00FC3103">
        <w:t xml:space="preserve"> sector and understand the issues affecting </w:t>
      </w:r>
      <w:r w:rsidR="1CC0409C" w:rsidRPr="00FC3103">
        <w:t>Deaf and disabled</w:t>
      </w:r>
      <w:r w:rsidRPr="00FC3103">
        <w:t xml:space="preserve"> people.</w:t>
      </w:r>
    </w:p>
    <w:p w14:paraId="5E22000B" w14:textId="77777777" w:rsidR="00B5334F" w:rsidRDefault="00B5334F" w:rsidP="00B5334F">
      <w:pPr>
        <w:pStyle w:val="Bullet1"/>
        <w:numPr>
          <w:ilvl w:val="0"/>
          <w:numId w:val="28"/>
        </w:numPr>
        <w:tabs>
          <w:tab w:val="clear" w:pos="454"/>
        </w:tabs>
        <w:ind w:left="567" w:hanging="567"/>
      </w:pPr>
      <w:r w:rsidRPr="00B5334F">
        <w:t xml:space="preserve">Contribute to the effective implementation of key pieces of work in a collaborate way across </w:t>
      </w:r>
      <w:proofErr w:type="spellStart"/>
      <w:r w:rsidRPr="00B5334F">
        <w:t>Whaikaha</w:t>
      </w:r>
      <w:proofErr w:type="spellEnd"/>
      <w:r w:rsidRPr="00B5334F">
        <w:t>.</w:t>
      </w:r>
    </w:p>
    <w:p w14:paraId="378FC698" w14:textId="452D7970" w:rsidR="008C0B72" w:rsidRDefault="008C0B72" w:rsidP="4EFA74C6">
      <w:pPr>
        <w:pStyle w:val="Bullet1"/>
        <w:tabs>
          <w:tab w:val="clear" w:pos="454"/>
        </w:tabs>
        <w:ind w:left="567" w:hanging="567"/>
      </w:pPr>
      <w:r>
        <w:t>Provide support for projects as and when required</w:t>
      </w:r>
      <w:r w:rsidR="1014D6FC">
        <w:t xml:space="preserve">, such as the updating of key board documents including the Terms of Reference. </w:t>
      </w:r>
    </w:p>
    <w:p w14:paraId="3DAD8300" w14:textId="3211D6E7" w:rsidR="001D3A71" w:rsidRDefault="00837774" w:rsidP="003A1EFD">
      <w:pPr>
        <w:pStyle w:val="Heading4"/>
      </w:pPr>
      <w:r>
        <w:t>Promote the New Zealand Sign Language Strategy</w:t>
      </w:r>
    </w:p>
    <w:p w14:paraId="023F2E2C" w14:textId="77777777" w:rsidR="00837774" w:rsidRDefault="00837774" w:rsidP="00837774">
      <w:pPr>
        <w:pStyle w:val="Bullet1"/>
        <w:numPr>
          <w:ilvl w:val="0"/>
          <w:numId w:val="28"/>
        </w:numPr>
        <w:tabs>
          <w:tab w:val="clear" w:pos="454"/>
        </w:tabs>
        <w:ind w:left="567" w:hanging="567"/>
      </w:pPr>
      <w:r w:rsidRPr="00837774">
        <w:t>Communicate on the New Zealand Sign Language Strategy and on progress being made.</w:t>
      </w:r>
    </w:p>
    <w:p w14:paraId="68203B71" w14:textId="77777777" w:rsidR="00837774" w:rsidRDefault="00837774" w:rsidP="00837774">
      <w:pPr>
        <w:pStyle w:val="Bullet1"/>
        <w:numPr>
          <w:ilvl w:val="0"/>
          <w:numId w:val="28"/>
        </w:numPr>
        <w:tabs>
          <w:tab w:val="clear" w:pos="454"/>
        </w:tabs>
        <w:ind w:left="567" w:hanging="567"/>
      </w:pPr>
      <w:r w:rsidRPr="00837774">
        <w:t>Promote the outcomes framework for identifying priorities for actions under the New Zealand Sign Language Strategy.</w:t>
      </w:r>
    </w:p>
    <w:p w14:paraId="768789B7" w14:textId="77777777" w:rsidR="00837774" w:rsidRDefault="00837774" w:rsidP="00837774">
      <w:pPr>
        <w:pStyle w:val="Bullet1"/>
        <w:numPr>
          <w:ilvl w:val="0"/>
          <w:numId w:val="28"/>
        </w:numPr>
        <w:tabs>
          <w:tab w:val="clear" w:pos="454"/>
        </w:tabs>
        <w:ind w:left="567" w:hanging="567"/>
      </w:pPr>
      <w:r w:rsidRPr="00837774">
        <w:t>Identify gaps and actions for government agencies to address.</w:t>
      </w:r>
    </w:p>
    <w:p w14:paraId="3E196D13" w14:textId="76A4346C" w:rsidR="00837774" w:rsidRPr="000D6D4C" w:rsidRDefault="00837774" w:rsidP="00837774">
      <w:pPr>
        <w:pStyle w:val="Bullet1"/>
        <w:numPr>
          <w:ilvl w:val="0"/>
          <w:numId w:val="0"/>
        </w:numPr>
        <w:tabs>
          <w:tab w:val="clear" w:pos="454"/>
        </w:tabs>
        <w:rPr>
          <w:b/>
          <w:bCs/>
        </w:rPr>
      </w:pPr>
      <w:r w:rsidRPr="000D6D4C">
        <w:rPr>
          <w:b/>
          <w:bCs/>
        </w:rPr>
        <w:t xml:space="preserve">Stakeholder Engagement </w:t>
      </w:r>
    </w:p>
    <w:p w14:paraId="52605A6D" w14:textId="714EC3F3" w:rsidR="000D6D4C" w:rsidRDefault="000D6D4C" w:rsidP="000D6D4C">
      <w:pPr>
        <w:pStyle w:val="Bullet1"/>
        <w:numPr>
          <w:ilvl w:val="0"/>
          <w:numId w:val="28"/>
        </w:numPr>
        <w:tabs>
          <w:tab w:val="clear" w:pos="454"/>
        </w:tabs>
        <w:ind w:left="567" w:hanging="567"/>
      </w:pPr>
      <w:r w:rsidRPr="000D6D4C">
        <w:t>Maintain effective relationships with key stakeholders from the Deaf and NZSL-user communities, and Government agencies, to facilitate meaningful engagement.</w:t>
      </w:r>
    </w:p>
    <w:p w14:paraId="3DB08975" w14:textId="02B755C9" w:rsidR="000D6D4C" w:rsidRDefault="000D6D4C" w:rsidP="000D6D4C">
      <w:pPr>
        <w:pStyle w:val="Bullet1"/>
        <w:numPr>
          <w:ilvl w:val="0"/>
          <w:numId w:val="28"/>
        </w:numPr>
        <w:tabs>
          <w:tab w:val="clear" w:pos="454"/>
        </w:tabs>
        <w:ind w:left="567" w:hanging="567"/>
      </w:pPr>
      <w:r w:rsidRPr="000D6D4C">
        <w:t xml:space="preserve">Support the others in the team to maintain active relationships with disabled people’s </w:t>
      </w:r>
      <w:proofErr w:type="spellStart"/>
      <w:r w:rsidRPr="000D6D4C">
        <w:t>organisations</w:t>
      </w:r>
      <w:proofErr w:type="spellEnd"/>
      <w:r w:rsidRPr="000D6D4C">
        <w:t>, family groups, umbrella groups and forums, service providers, professional groups, NGOs, and other key stakeholders engaged in supporting disabled people and their families.</w:t>
      </w:r>
    </w:p>
    <w:p w14:paraId="5A1BEBB5" w14:textId="477DB98F" w:rsidR="000D6D4C" w:rsidRDefault="000D6D4C" w:rsidP="000D6D4C">
      <w:pPr>
        <w:pStyle w:val="Bullet1"/>
        <w:numPr>
          <w:ilvl w:val="0"/>
          <w:numId w:val="28"/>
        </w:numPr>
        <w:tabs>
          <w:tab w:val="clear" w:pos="454"/>
        </w:tabs>
        <w:ind w:left="567" w:hanging="567"/>
      </w:pPr>
      <w:r w:rsidRPr="000D6D4C">
        <w:t>Assist and support the Deaf and NZSL-user communities to have effective and appropriate input into government policy development and service provision decisions.</w:t>
      </w:r>
    </w:p>
    <w:p w14:paraId="3F4F30A0" w14:textId="4F1E927C" w:rsidR="00747F7F" w:rsidRDefault="005517F9" w:rsidP="00837774">
      <w:pPr>
        <w:pStyle w:val="Bullet1"/>
        <w:numPr>
          <w:ilvl w:val="0"/>
          <w:numId w:val="0"/>
        </w:numPr>
        <w:tabs>
          <w:tab w:val="clear" w:pos="454"/>
        </w:tabs>
        <w:rPr>
          <w:b/>
          <w:bCs/>
        </w:rPr>
      </w:pPr>
      <w:r w:rsidRPr="00251D4B">
        <w:rPr>
          <w:b/>
          <w:bCs/>
        </w:rPr>
        <w:t xml:space="preserve">Project Delivery and </w:t>
      </w:r>
      <w:r w:rsidR="00251D4B" w:rsidRPr="00251D4B">
        <w:rPr>
          <w:b/>
          <w:bCs/>
        </w:rPr>
        <w:t>Coordination</w:t>
      </w:r>
    </w:p>
    <w:p w14:paraId="7CC5B07A" w14:textId="1EA17908" w:rsidR="00251D4B" w:rsidRDefault="00251D4B" w:rsidP="0005638D">
      <w:pPr>
        <w:pStyle w:val="Bullet1"/>
        <w:numPr>
          <w:ilvl w:val="0"/>
          <w:numId w:val="28"/>
        </w:numPr>
        <w:tabs>
          <w:tab w:val="clear" w:pos="454"/>
        </w:tabs>
        <w:ind w:left="567" w:hanging="567"/>
      </w:pPr>
      <w:r w:rsidRPr="00251D4B">
        <w:t xml:space="preserve">Manage designated project work streams and/or participate as a project team member where required to ensure the successful delivery of the NZSL work </w:t>
      </w:r>
      <w:proofErr w:type="spellStart"/>
      <w:r w:rsidRPr="00251D4B">
        <w:t>programme</w:t>
      </w:r>
      <w:proofErr w:type="spellEnd"/>
      <w:r w:rsidRPr="00251D4B">
        <w:t>.</w:t>
      </w:r>
    </w:p>
    <w:p w14:paraId="546C3D64" w14:textId="7B77989C" w:rsidR="00251D4B" w:rsidRDefault="794EC4C8" w:rsidP="4EFA74C6">
      <w:pPr>
        <w:pStyle w:val="Bullet1"/>
        <w:tabs>
          <w:tab w:val="clear" w:pos="454"/>
        </w:tabs>
        <w:ind w:left="567" w:hanging="567"/>
      </w:pPr>
      <w:r>
        <w:t>A</w:t>
      </w:r>
      <w:r w:rsidR="0005638D">
        <w:t xml:space="preserve">ssist with the monitoring of progress against work </w:t>
      </w:r>
      <w:proofErr w:type="spellStart"/>
      <w:r w:rsidR="0005638D">
        <w:t>programme</w:t>
      </w:r>
      <w:proofErr w:type="spellEnd"/>
      <w:r w:rsidR="0005638D">
        <w:t xml:space="preserve"> deliverables; proactively anticipate and manage risks; and provide timely feedback to the Manager NZSL</w:t>
      </w:r>
      <w:r w:rsidR="00490634">
        <w:t>.</w:t>
      </w:r>
    </w:p>
    <w:p w14:paraId="71677284" w14:textId="76704CB7" w:rsidR="0005638D" w:rsidRDefault="7B867E78" w:rsidP="4EFA74C6">
      <w:pPr>
        <w:pStyle w:val="Bullet1"/>
        <w:tabs>
          <w:tab w:val="clear" w:pos="454"/>
        </w:tabs>
        <w:ind w:left="567" w:hanging="567"/>
      </w:pPr>
      <w:r>
        <w:t>A</w:t>
      </w:r>
      <w:r w:rsidR="0005638D">
        <w:t>ssist planning and monitoring for project activities so they are completed on time.</w:t>
      </w:r>
    </w:p>
    <w:p w14:paraId="66C72A4B" w14:textId="77777777" w:rsidR="00F63DCF" w:rsidRDefault="00251D4B" w:rsidP="00F63DCF">
      <w:pPr>
        <w:pStyle w:val="Bullet1"/>
        <w:numPr>
          <w:ilvl w:val="0"/>
          <w:numId w:val="28"/>
        </w:numPr>
        <w:tabs>
          <w:tab w:val="clear" w:pos="454"/>
        </w:tabs>
        <w:ind w:left="567" w:hanging="567"/>
      </w:pPr>
      <w:r>
        <w:lastRenderedPageBreak/>
        <w:t>Understand and use key project management standards, guidelines, processes, roles, and responsibilities (such as risk management, planning, progress tracking, documentation, and controls).</w:t>
      </w:r>
    </w:p>
    <w:p w14:paraId="470DDBAA" w14:textId="08F2D44C" w:rsidR="00F63DCF" w:rsidRDefault="00F63DCF" w:rsidP="00F63DCF">
      <w:pPr>
        <w:pStyle w:val="Bullet1"/>
        <w:numPr>
          <w:ilvl w:val="0"/>
          <w:numId w:val="0"/>
        </w:numPr>
        <w:tabs>
          <w:tab w:val="clear" w:pos="454"/>
        </w:tabs>
        <w:rPr>
          <w:b/>
          <w:bCs/>
        </w:rPr>
      </w:pPr>
      <w:r w:rsidRPr="00F63DCF">
        <w:rPr>
          <w:b/>
          <w:bCs/>
        </w:rPr>
        <w:t>Ministerial Servicing</w:t>
      </w:r>
    </w:p>
    <w:p w14:paraId="13C9440C" w14:textId="6EA552B5" w:rsidR="00F63DCF" w:rsidRDefault="00F63DCF" w:rsidP="00F63DCF">
      <w:pPr>
        <w:pStyle w:val="Bullet1"/>
        <w:numPr>
          <w:ilvl w:val="0"/>
          <w:numId w:val="28"/>
        </w:numPr>
        <w:tabs>
          <w:tab w:val="clear" w:pos="454"/>
        </w:tabs>
        <w:ind w:left="567" w:hanging="567"/>
      </w:pPr>
      <w:r>
        <w:t>Provide services to support Ministerial Private Secretaries.</w:t>
      </w:r>
    </w:p>
    <w:p w14:paraId="319F95CA" w14:textId="3A4D950A" w:rsidR="00F63DCF" w:rsidRDefault="00F63DCF" w:rsidP="00F63DCF">
      <w:pPr>
        <w:pStyle w:val="Bullet1"/>
        <w:numPr>
          <w:ilvl w:val="0"/>
          <w:numId w:val="28"/>
        </w:numPr>
        <w:tabs>
          <w:tab w:val="clear" w:pos="454"/>
        </w:tabs>
        <w:ind w:left="567" w:hanging="567"/>
      </w:pPr>
      <w:r w:rsidRPr="00F63DCF">
        <w:t>Contribute to the timely delivery of high-quality speech notes, Ministerial responses to correspondence, answers to Parliamentary Questions, Official Information requests, Ombudsman correspondence, select committee questions and correspondence for the Chief Executive</w:t>
      </w:r>
      <w:r>
        <w:t>.</w:t>
      </w:r>
    </w:p>
    <w:p w14:paraId="52422120" w14:textId="77777777" w:rsidR="00F63DCF" w:rsidRPr="00F63DCF" w:rsidRDefault="00F63DCF" w:rsidP="00F63DCF">
      <w:pPr>
        <w:pStyle w:val="Bullet1"/>
        <w:numPr>
          <w:ilvl w:val="0"/>
          <w:numId w:val="0"/>
        </w:numPr>
        <w:rPr>
          <w:b/>
          <w:bCs/>
        </w:rPr>
      </w:pPr>
      <w:r w:rsidRPr="00F63DCF">
        <w:rPr>
          <w:b/>
          <w:bCs/>
        </w:rPr>
        <w:t>Monitoring and Reporting</w:t>
      </w:r>
    </w:p>
    <w:p w14:paraId="3C2722DB" w14:textId="0F323193" w:rsidR="00F63DCF" w:rsidRDefault="00F63DCF" w:rsidP="00F63DCF">
      <w:pPr>
        <w:pStyle w:val="Bullet1"/>
        <w:numPr>
          <w:ilvl w:val="0"/>
          <w:numId w:val="28"/>
        </w:numPr>
        <w:tabs>
          <w:tab w:val="clear" w:pos="454"/>
        </w:tabs>
        <w:ind w:left="567" w:hanging="567"/>
      </w:pPr>
      <w:r w:rsidRPr="00F63DCF">
        <w:t>Monitor data and information on the achievement of the NZSL Strategy.</w:t>
      </w:r>
    </w:p>
    <w:p w14:paraId="708B814A" w14:textId="77777777" w:rsidR="009D3D11" w:rsidRDefault="00F63DCF" w:rsidP="009D3D11">
      <w:pPr>
        <w:pStyle w:val="Bullet1"/>
        <w:numPr>
          <w:ilvl w:val="0"/>
          <w:numId w:val="28"/>
        </w:numPr>
        <w:tabs>
          <w:tab w:val="clear" w:pos="454"/>
        </w:tabs>
        <w:ind w:left="567" w:hanging="567"/>
      </w:pPr>
      <w:r w:rsidRPr="00F63DCF">
        <w:t>Maintain a knowledge of disability policy and practice as it evolves and apply that to the advice and reporting requirements of the role.</w:t>
      </w:r>
    </w:p>
    <w:p w14:paraId="6FF2D091" w14:textId="58813999" w:rsidR="00F63DCF" w:rsidRPr="009D3D11" w:rsidRDefault="19FFD8D8" w:rsidP="009D3D11">
      <w:pPr>
        <w:pStyle w:val="Bullet1"/>
        <w:numPr>
          <w:ilvl w:val="0"/>
          <w:numId w:val="28"/>
        </w:numPr>
        <w:tabs>
          <w:tab w:val="clear" w:pos="454"/>
        </w:tabs>
        <w:ind w:left="567" w:hanging="567"/>
      </w:pPr>
      <w:r w:rsidRPr="00302F76">
        <w:t>Support with</w:t>
      </w:r>
      <w:r w:rsidR="00F63DCF" w:rsidRPr="00302F76">
        <w:t xml:space="preserve"> reporting on the NZSL Strategy and related projects.</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t>
      </w:r>
      <w:proofErr w:type="spellStart"/>
      <w:r w:rsidRPr="00044795">
        <w:t>Whaikaha</w:t>
      </w:r>
      <w:proofErr w:type="spellEnd"/>
      <w:r w:rsidRPr="00044795">
        <w:t xml:space="preserve">.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69BE3B31" w14:textId="0B05449A" w:rsidR="00747F7F" w:rsidRPr="00044795" w:rsidRDefault="00747F7F" w:rsidP="2589A2B6">
      <w:pPr>
        <w:pStyle w:val="Bullet1"/>
        <w:tabs>
          <w:tab w:val="clear" w:pos="454"/>
        </w:tabs>
        <w:ind w:left="567" w:hanging="567"/>
      </w:pPr>
      <w:r>
        <w:t>Work proactively with partners in ways that are most likely to deliver tangible benefits for disabled people</w:t>
      </w:r>
      <w:r w:rsidR="7DA322B7">
        <w:t xml:space="preserve">, </w:t>
      </w:r>
      <w:r>
        <w:t xml:space="preserve">tāngata </w:t>
      </w:r>
      <w:proofErr w:type="spellStart"/>
      <w:r>
        <w:t>whaikaha</w:t>
      </w:r>
      <w:proofErr w:type="spellEnd"/>
      <w:r>
        <w:t xml:space="preserve"> Māori</w:t>
      </w:r>
      <w:r w:rsidR="69E33C46">
        <w:t xml:space="preserve"> and their whānau</w:t>
      </w:r>
      <w:r>
        <w:t xml:space="preserve">. </w:t>
      </w:r>
    </w:p>
    <w:p w14:paraId="41F1B82B" w14:textId="10E0468E" w:rsidR="00747F7F" w:rsidRPr="00044795" w:rsidRDefault="00747F7F" w:rsidP="2589A2B6">
      <w:pPr>
        <w:pStyle w:val="Bullet1"/>
        <w:tabs>
          <w:tab w:val="clear" w:pos="454"/>
        </w:tabs>
        <w:ind w:left="567" w:hanging="567"/>
      </w:pPr>
      <w:proofErr w:type="spellStart"/>
      <w:r>
        <w:t>Recognise</w:t>
      </w:r>
      <w:proofErr w:type="spellEnd"/>
      <w:r>
        <w:t xml:space="preserve"> and value the voice of the disability community. Work collaboratively with community groups, disabled people, tāngata </w:t>
      </w:r>
      <w:proofErr w:type="spellStart"/>
      <w:r w:rsidR="1E5D6966">
        <w:t>w</w:t>
      </w:r>
      <w:r>
        <w:t>haikaha</w:t>
      </w:r>
      <w:proofErr w:type="spellEnd"/>
      <w:r>
        <w:t xml:space="preserve"> Māori, whānau and providers reflecting their concerns and aspirations.  </w:t>
      </w:r>
    </w:p>
    <w:p w14:paraId="71331CA4" w14:textId="0DCAE4A5" w:rsidR="00747F7F" w:rsidRDefault="483732EF" w:rsidP="2589A2B6">
      <w:pPr>
        <w:pStyle w:val="Bullet1"/>
        <w:tabs>
          <w:tab w:val="clear" w:pos="454"/>
        </w:tabs>
        <w:ind w:left="567" w:hanging="567"/>
      </w:pPr>
      <w:r>
        <w:t>Work closely</w:t>
      </w:r>
      <w:r w:rsidR="00747F7F">
        <w:t xml:space="preserve"> with key stakeholders to ensure the work </w:t>
      </w:r>
      <w:proofErr w:type="spellStart"/>
      <w:r w:rsidR="00747F7F">
        <w:t>programme</w:t>
      </w:r>
      <w:proofErr w:type="spellEnd"/>
      <w:r w:rsidR="00747F7F">
        <w:t xml:space="preserve"> reflects the Crown’s relationship with Māori and improves outcomes and equity and reflects our Te </w:t>
      </w:r>
      <w:proofErr w:type="spellStart"/>
      <w:r w:rsidR="00747F7F">
        <w:t>Tiriti</w:t>
      </w:r>
      <w:proofErr w:type="spellEnd"/>
      <w:r w:rsidR="00747F7F">
        <w:t xml:space="preserve"> obligations.</w:t>
      </w:r>
    </w:p>
    <w:p w14:paraId="1E56864D" w14:textId="4FE50969" w:rsidR="6E3249AA" w:rsidRDefault="6E3249AA" w:rsidP="4EFA74C6">
      <w:pPr>
        <w:pStyle w:val="Bullet1"/>
        <w:tabs>
          <w:tab w:val="clear" w:pos="454"/>
        </w:tabs>
        <w:ind w:left="567" w:hanging="567"/>
      </w:pPr>
      <w:r>
        <w:t xml:space="preserve">Work with Ministry colleagues to ensure the </w:t>
      </w:r>
      <w:r w:rsidR="22B01F10">
        <w:t xml:space="preserve">NZSL </w:t>
      </w:r>
      <w:r>
        <w:t>Board</w:t>
      </w:r>
      <w:r w:rsidR="0425CBC9">
        <w:t xml:space="preserve"> and Te </w:t>
      </w:r>
      <w:proofErr w:type="spellStart"/>
      <w:r w:rsidR="0425CBC9" w:rsidRPr="006A3678">
        <w:rPr>
          <w:rFonts w:eastAsia="Verdana" w:cs="Verdana"/>
          <w:color w:val="000000" w:themeColor="text1"/>
          <w:szCs w:val="24"/>
        </w:rPr>
        <w:t>Rōpū</w:t>
      </w:r>
      <w:proofErr w:type="spellEnd"/>
      <w:r w:rsidR="0425CBC9" w:rsidRPr="4EFA74C6">
        <w:t xml:space="preserve"> </w:t>
      </w:r>
      <w:proofErr w:type="spellStart"/>
      <w:r w:rsidR="0425CBC9">
        <w:t>Kaitaiki</w:t>
      </w:r>
      <w:proofErr w:type="spellEnd"/>
      <w:r>
        <w:t xml:space="preserve"> has information for meetings and decisions in a timely manner. </w:t>
      </w:r>
    </w:p>
    <w:p w14:paraId="32CB92C3" w14:textId="5CD226F0" w:rsidR="0D5B3892" w:rsidRDefault="0D5B3892" w:rsidP="4EFA74C6">
      <w:pPr>
        <w:pStyle w:val="Bullet1"/>
        <w:tabs>
          <w:tab w:val="clear" w:pos="454"/>
        </w:tabs>
        <w:ind w:left="567" w:hanging="567"/>
      </w:pPr>
      <w:r>
        <w:lastRenderedPageBreak/>
        <w:t xml:space="preserve">Develop relationships across the Public Sector to support their attendance at NZSL Board meetings. </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0469244E"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into the way we do things at </w:t>
      </w:r>
      <w:proofErr w:type="spellStart"/>
      <w:r>
        <w:t>Whaikaha</w:t>
      </w:r>
      <w:proofErr w:type="spellEnd"/>
      <w:r>
        <w:t>.</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t>
      </w:r>
      <w:proofErr w:type="spellStart"/>
      <w:r>
        <w:t>Whaikaha</w:t>
      </w:r>
      <w:proofErr w:type="spellEnd"/>
      <w:r>
        <w:t xml:space="preserve">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t>
      </w:r>
      <w:proofErr w:type="spellStart"/>
      <w:r>
        <w:t>Whaikaha</w:t>
      </w:r>
      <w:proofErr w:type="spellEnd"/>
      <w:r>
        <w:t xml:space="preserve">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2" w:name="_Toc206065434"/>
      <w:r>
        <w:t>What you will bring</w:t>
      </w:r>
      <w:bookmarkEnd w:id="22"/>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lastRenderedPageBreak/>
        <w:t>To undertake this role successfully the incumbent will</w:t>
      </w:r>
      <w:r w:rsidR="007642DD">
        <w:t>:</w:t>
      </w:r>
    </w:p>
    <w:p w14:paraId="0A17C004" w14:textId="273FA6DC" w:rsidR="00D70439" w:rsidRPr="007642DD" w:rsidRDefault="007642DD" w:rsidP="61D71B5F">
      <w:pPr>
        <w:pStyle w:val="Bullet1"/>
        <w:tabs>
          <w:tab w:val="clear" w:pos="454"/>
        </w:tabs>
        <w:ind w:left="567" w:hanging="567"/>
      </w:pPr>
      <w:r>
        <w:t>B</w:t>
      </w:r>
      <w:r w:rsidR="00D70439">
        <w:t xml:space="preserve">e a disabled person, </w:t>
      </w:r>
      <w:r w:rsidR="6029AB9B">
        <w:t xml:space="preserve">tāngata </w:t>
      </w:r>
      <w:proofErr w:type="spellStart"/>
      <w:r w:rsidR="6029AB9B">
        <w:t>whaikaha</w:t>
      </w:r>
      <w:proofErr w:type="spellEnd"/>
      <w:r w:rsidR="6029AB9B">
        <w:t xml:space="preserve"> Māori, </w:t>
      </w:r>
      <w:r w:rsidR="00D70439">
        <w:t xml:space="preserve">or have lived experience </w:t>
      </w:r>
      <w:r w:rsidR="58D7AC61">
        <w:t xml:space="preserve">as </w:t>
      </w:r>
      <w:r w:rsidR="00D70439">
        <w:t>whānau, or be able to establish credibility and trust with the disability community, as well as having empathy and a deep understanding of the unique and diverse experiences of disabled people.</w:t>
      </w:r>
    </w:p>
    <w:p w14:paraId="4D3CEE25" w14:textId="32E16B9E" w:rsidR="00602350"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053014EA" w14:textId="3728CD18" w:rsidR="00602350" w:rsidRDefault="00602350" w:rsidP="00602350">
      <w:pPr>
        <w:pStyle w:val="Bullet1"/>
        <w:tabs>
          <w:tab w:val="clear" w:pos="454"/>
        </w:tabs>
        <w:ind w:left="567" w:hanging="567"/>
      </w:pPr>
      <w:r w:rsidRPr="00602350">
        <w:t>Relevant tertiary qualification and or equivalent experience, this may include lived experience examples.</w:t>
      </w:r>
    </w:p>
    <w:p w14:paraId="49560E82" w14:textId="32EBE480" w:rsidR="6E8C5454" w:rsidRDefault="6E8C5454" w:rsidP="72335752">
      <w:pPr>
        <w:pStyle w:val="Bullet1"/>
        <w:tabs>
          <w:tab w:val="clear" w:pos="454"/>
        </w:tabs>
        <w:ind w:left="567" w:hanging="567"/>
      </w:pPr>
      <w:r>
        <w:t>Lived experience or knowledge of:</w:t>
      </w:r>
    </w:p>
    <w:p w14:paraId="7EA398CE" w14:textId="0810E834" w:rsidR="0031434F" w:rsidRDefault="0031434F" w:rsidP="009D3D11">
      <w:pPr>
        <w:pStyle w:val="Bullet1"/>
        <w:numPr>
          <w:ilvl w:val="0"/>
          <w:numId w:val="37"/>
        </w:numPr>
        <w:tabs>
          <w:tab w:val="clear" w:pos="454"/>
        </w:tabs>
      </w:pPr>
      <w:r>
        <w:t>N</w:t>
      </w:r>
      <w:r w:rsidR="000540CE">
        <w:t>ZSL</w:t>
      </w:r>
    </w:p>
    <w:p w14:paraId="5BD2CD7C" w14:textId="10EF46DA" w:rsidR="0016063B" w:rsidRDefault="003054BE" w:rsidP="0016063B">
      <w:pPr>
        <w:pStyle w:val="Bullet1"/>
        <w:numPr>
          <w:ilvl w:val="0"/>
          <w:numId w:val="37"/>
        </w:numPr>
        <w:tabs>
          <w:tab w:val="clear" w:pos="454"/>
        </w:tabs>
      </w:pPr>
      <w:bookmarkStart w:id="23" w:name="_Hlk205997504"/>
      <w:r w:rsidRPr="003054BE">
        <w:t xml:space="preserve">Deaf </w:t>
      </w:r>
      <w:proofErr w:type="spellStart"/>
      <w:r w:rsidRPr="003054BE">
        <w:t>organisations</w:t>
      </w:r>
      <w:proofErr w:type="spellEnd"/>
      <w:r w:rsidRPr="003054BE">
        <w:t xml:space="preserve"> and the Deaf world</w:t>
      </w:r>
      <w:r w:rsidR="00504738">
        <w:t>,</w:t>
      </w:r>
    </w:p>
    <w:p w14:paraId="6797085F" w14:textId="738A31BC" w:rsidR="004C0E62" w:rsidRDefault="004C0E62" w:rsidP="004C0E62">
      <w:pPr>
        <w:pStyle w:val="Bullet1"/>
        <w:numPr>
          <w:ilvl w:val="0"/>
          <w:numId w:val="37"/>
        </w:numPr>
        <w:tabs>
          <w:tab w:val="clear" w:pos="454"/>
        </w:tabs>
      </w:pPr>
      <w:r w:rsidRPr="0016063B">
        <w:t xml:space="preserve">issues impacting on the lives of </w:t>
      </w:r>
      <w:r>
        <w:t>Deaf</w:t>
      </w:r>
      <w:r w:rsidRPr="0016063B">
        <w:t xml:space="preserve"> people and their families</w:t>
      </w:r>
      <w:r>
        <w:t xml:space="preserve">. </w:t>
      </w:r>
    </w:p>
    <w:bookmarkEnd w:id="23"/>
    <w:p w14:paraId="727FEBA8" w14:textId="46E58DBB" w:rsidR="00946241" w:rsidRDefault="00946241" w:rsidP="00946241">
      <w:pPr>
        <w:pStyle w:val="Bullet1"/>
        <w:tabs>
          <w:tab w:val="clear" w:pos="454"/>
        </w:tabs>
        <w:ind w:left="567" w:hanging="567"/>
      </w:pPr>
      <w:r w:rsidRPr="00D11DD5">
        <w:t>Experience and knowledge of board secretariat tasks</w:t>
      </w:r>
      <w:r w:rsidR="00330F02">
        <w:t xml:space="preserve"> for example</w:t>
      </w:r>
      <w:r w:rsidR="00451559">
        <w:t>,</w:t>
      </w:r>
      <w:r w:rsidR="00330F02">
        <w:t xml:space="preserve"> minute </w:t>
      </w:r>
      <w:r w:rsidR="00451559">
        <w:t>taking, paper coordination and meeting logistics</w:t>
      </w:r>
      <w:r w:rsidRPr="00D11DD5">
        <w:t>.</w:t>
      </w:r>
    </w:p>
    <w:p w14:paraId="3115CAEC" w14:textId="77777777" w:rsidR="00364D61" w:rsidRDefault="00CB5DEB" w:rsidP="00364D61">
      <w:pPr>
        <w:pStyle w:val="Bullet1"/>
        <w:numPr>
          <w:ilvl w:val="0"/>
          <w:numId w:val="0"/>
        </w:numPr>
        <w:tabs>
          <w:tab w:val="clear" w:pos="454"/>
        </w:tabs>
        <w:ind w:left="567" w:hanging="567"/>
      </w:pPr>
      <w:r w:rsidRPr="00CB5DEB">
        <w:t>•</w:t>
      </w:r>
      <w:r w:rsidRPr="00CB5DEB">
        <w:tab/>
        <w:t xml:space="preserve">Experience providing advisory level advice in an </w:t>
      </w:r>
      <w:proofErr w:type="spellStart"/>
      <w:r w:rsidRPr="00CB5DEB">
        <w:t>organisation</w:t>
      </w:r>
      <w:proofErr w:type="spellEnd"/>
      <w:r w:rsidRPr="00CB5DEB">
        <w:t>, this</w:t>
      </w:r>
      <w:r>
        <w:t xml:space="preserve"> </w:t>
      </w:r>
      <w:r w:rsidRPr="00CB5DEB">
        <w:t xml:space="preserve">may include lived experience examples. </w:t>
      </w:r>
    </w:p>
    <w:p w14:paraId="2807B370" w14:textId="30674789" w:rsidR="00B2067E" w:rsidRPr="00D11DD5" w:rsidRDefault="00364D61" w:rsidP="00B2067E">
      <w:pPr>
        <w:pStyle w:val="Bullet1"/>
        <w:tabs>
          <w:tab w:val="clear" w:pos="454"/>
        </w:tabs>
        <w:ind w:left="567" w:hanging="567"/>
      </w:pPr>
      <w:r w:rsidRPr="00D11DD5">
        <w:t>Proven experience and knowledge of</w:t>
      </w:r>
      <w:r w:rsidR="1D9D6708" w:rsidRPr="00D11DD5">
        <w:t xml:space="preserve"> working with an advisory board</w:t>
      </w:r>
      <w:r w:rsidR="004F0EDF" w:rsidRPr="00D11DD5">
        <w:t>.</w:t>
      </w:r>
    </w:p>
    <w:p w14:paraId="45365240" w14:textId="5F49A568" w:rsidR="00D11DD5" w:rsidRPr="00D11DD5" w:rsidRDefault="00D11DD5" w:rsidP="00B2067E">
      <w:pPr>
        <w:pStyle w:val="Bullet1"/>
        <w:tabs>
          <w:tab w:val="clear" w:pos="454"/>
        </w:tabs>
        <w:ind w:left="567" w:hanging="567"/>
      </w:pPr>
      <w:r>
        <w:t xml:space="preserve">Experience and knowledge of </w:t>
      </w:r>
      <w:r w:rsidR="00AE6585">
        <w:t xml:space="preserve">supporting </w:t>
      </w:r>
      <w:r w:rsidR="004F446B">
        <w:t>project delivery</w:t>
      </w:r>
      <w:r w:rsidR="00941590">
        <w:t xml:space="preserve"> and </w:t>
      </w:r>
      <w:r w:rsidR="004F446B">
        <w:t>coord</w:t>
      </w:r>
      <w:r w:rsidR="003927E1">
        <w:t>i</w:t>
      </w:r>
      <w:r w:rsidR="004F446B">
        <w:t>nation</w:t>
      </w:r>
      <w:r w:rsidR="00941590">
        <w:t>.</w:t>
      </w:r>
    </w:p>
    <w:p w14:paraId="0C7F453E" w14:textId="77777777" w:rsidR="00527CD9" w:rsidRDefault="00F7693D" w:rsidP="00527CD9">
      <w:pPr>
        <w:pStyle w:val="Bullet1"/>
        <w:tabs>
          <w:tab w:val="clear" w:pos="454"/>
        </w:tabs>
        <w:ind w:left="567" w:hanging="567"/>
      </w:pPr>
      <w:r w:rsidRPr="00A65C09">
        <w:t>Some experience or working towards influencing, this can include lived experience.</w:t>
      </w:r>
    </w:p>
    <w:p w14:paraId="11E81EFC" w14:textId="02DCF98F" w:rsidR="00527CD9" w:rsidRDefault="00527CD9" w:rsidP="00527CD9">
      <w:pPr>
        <w:pStyle w:val="Bullet1"/>
        <w:tabs>
          <w:tab w:val="clear" w:pos="454"/>
        </w:tabs>
        <w:ind w:left="567" w:hanging="567"/>
      </w:pPr>
      <w:r w:rsidRPr="00A65C09">
        <w:t xml:space="preserve">Understanding of Te </w:t>
      </w:r>
      <w:proofErr w:type="spellStart"/>
      <w:r w:rsidRPr="00A65C09">
        <w:t>Tiriti</w:t>
      </w:r>
      <w:proofErr w:type="spellEnd"/>
      <w:r w:rsidRPr="00A65C09">
        <w:t xml:space="preserve">. </w:t>
      </w:r>
    </w:p>
    <w:p w14:paraId="61585C19" w14:textId="27E97E62" w:rsidR="001361EE" w:rsidRPr="00F478C0" w:rsidRDefault="00AC6819" w:rsidP="005B2AF3">
      <w:pPr>
        <w:pStyle w:val="Heading2"/>
        <w:rPr>
          <w:lang w:val="en-US"/>
        </w:rPr>
      </w:pPr>
      <w:bookmarkStart w:id="24" w:name="_Toc206065435"/>
      <w:r>
        <w:t>Who you will be working with</w:t>
      </w:r>
      <w:bookmarkEnd w:id="24"/>
      <w:r>
        <w:t xml:space="preserve"> </w:t>
      </w:r>
    </w:p>
    <w:p w14:paraId="15D21003" w14:textId="662B11F0" w:rsidR="00C37F1D" w:rsidRDefault="001361EE" w:rsidP="00962F9F">
      <w:pPr>
        <w:pStyle w:val="Heading4"/>
      </w:pPr>
      <w:r w:rsidRPr="00962F9F">
        <w:t>Internal</w:t>
      </w:r>
    </w:p>
    <w:p w14:paraId="5EFAB4F8" w14:textId="42A88399" w:rsidR="78F3A35A" w:rsidRDefault="00BA4E0C" w:rsidP="78F3A35A">
      <w:pPr>
        <w:pStyle w:val="Bullet1"/>
        <w:tabs>
          <w:tab w:val="clear" w:pos="454"/>
        </w:tabs>
        <w:ind w:left="567" w:hanging="567"/>
      </w:pPr>
      <w:r>
        <w:t>NZSL Team</w:t>
      </w:r>
    </w:p>
    <w:p w14:paraId="4E43F371" w14:textId="7FA3E29A" w:rsidR="00944270" w:rsidRDefault="00944270" w:rsidP="00C37F1D">
      <w:pPr>
        <w:pStyle w:val="Bullet1"/>
        <w:tabs>
          <w:tab w:val="clear" w:pos="454"/>
        </w:tabs>
        <w:ind w:left="567" w:hanging="567"/>
        <w:rPr>
          <w:szCs w:val="24"/>
        </w:rPr>
      </w:pPr>
      <w:r>
        <w:rPr>
          <w:szCs w:val="24"/>
        </w:rPr>
        <w:t>Outreach and Innovation Group</w:t>
      </w:r>
    </w:p>
    <w:p w14:paraId="7D2A8193" w14:textId="39F17F65" w:rsidR="78F3A35A" w:rsidRDefault="23DDF129" w:rsidP="78F3A35A">
      <w:pPr>
        <w:pStyle w:val="Bullet1"/>
        <w:tabs>
          <w:tab w:val="clear" w:pos="454"/>
        </w:tabs>
        <w:ind w:left="567" w:hanging="567"/>
      </w:pPr>
      <w:r>
        <w:t>Policy and Insights Group</w:t>
      </w:r>
    </w:p>
    <w:p w14:paraId="59357810" w14:textId="5036E6A8" w:rsidR="00C37F1D" w:rsidRPr="008E4C8D" w:rsidRDefault="00C37F1D" w:rsidP="008E4C8D">
      <w:pPr>
        <w:pStyle w:val="Bullet1"/>
        <w:tabs>
          <w:tab w:val="clear" w:pos="454"/>
        </w:tabs>
        <w:ind w:left="567" w:hanging="567"/>
        <w:rPr>
          <w:szCs w:val="24"/>
        </w:rPr>
      </w:pPr>
      <w:proofErr w:type="spellStart"/>
      <w:r>
        <w:t>Whaikaha</w:t>
      </w:r>
      <w:proofErr w:type="spellEnd"/>
      <w:r>
        <w:t xml:space="preserve"> </w:t>
      </w:r>
      <w:proofErr w:type="spellStart"/>
      <w:r>
        <w:t>kaimahi</w:t>
      </w:r>
      <w:proofErr w:type="spellEnd"/>
    </w:p>
    <w:p w14:paraId="5DC21238" w14:textId="77777777" w:rsidR="001361EE" w:rsidRDefault="001361EE" w:rsidP="00962F9F">
      <w:pPr>
        <w:pStyle w:val="Heading4"/>
      </w:pPr>
      <w:r w:rsidRPr="00E83550">
        <w:t xml:space="preserve">External </w:t>
      </w:r>
    </w:p>
    <w:p w14:paraId="44CBC6A6" w14:textId="18C3E988" w:rsidR="009F204E" w:rsidRDefault="009F204E" w:rsidP="009F204E">
      <w:pPr>
        <w:pStyle w:val="Bullet1"/>
        <w:tabs>
          <w:tab w:val="clear" w:pos="454"/>
        </w:tabs>
        <w:ind w:left="567" w:hanging="567"/>
        <w:rPr>
          <w:b/>
          <w:bCs/>
          <w:szCs w:val="24"/>
        </w:rPr>
      </w:pPr>
      <w:r w:rsidRPr="009F204E">
        <w:rPr>
          <w:szCs w:val="24"/>
        </w:rPr>
        <w:t>The NZSL Board</w:t>
      </w:r>
    </w:p>
    <w:p w14:paraId="702A40C8" w14:textId="070B08A8" w:rsidR="009F204E" w:rsidRDefault="707EF591" w:rsidP="2B47969A">
      <w:pPr>
        <w:pStyle w:val="Bullet1"/>
        <w:tabs>
          <w:tab w:val="clear" w:pos="454"/>
        </w:tabs>
        <w:ind w:left="567" w:hanging="567"/>
        <w:rPr>
          <w:b/>
          <w:bCs/>
        </w:rPr>
      </w:pPr>
      <w:r>
        <w:t xml:space="preserve">The Deaf community and Deaf </w:t>
      </w:r>
      <w:proofErr w:type="spellStart"/>
      <w:r>
        <w:t>organisations</w:t>
      </w:r>
      <w:proofErr w:type="spellEnd"/>
    </w:p>
    <w:p w14:paraId="582F8148" w14:textId="5B29ADEE" w:rsidR="009F204E" w:rsidRDefault="009F204E" w:rsidP="009F204E">
      <w:pPr>
        <w:pStyle w:val="Bullet1"/>
        <w:tabs>
          <w:tab w:val="clear" w:pos="454"/>
        </w:tabs>
        <w:ind w:left="567" w:hanging="567"/>
        <w:rPr>
          <w:b/>
        </w:rPr>
      </w:pPr>
      <w:r>
        <w:t>The Office of the Minister for Disability Issues</w:t>
      </w:r>
    </w:p>
    <w:p w14:paraId="3BF8C486" w14:textId="4E36AEE1" w:rsidR="009F204E" w:rsidRDefault="009F204E" w:rsidP="69F37B6F">
      <w:pPr>
        <w:pStyle w:val="Bullet1"/>
        <w:tabs>
          <w:tab w:val="clear" w:pos="454"/>
        </w:tabs>
        <w:ind w:left="567" w:hanging="567"/>
      </w:pPr>
      <w:r w:rsidRPr="009F204E">
        <w:rPr>
          <w:szCs w:val="24"/>
        </w:rPr>
        <w:lastRenderedPageBreak/>
        <w:t xml:space="preserve">Disability sector, including disabled people, disabled people’s </w:t>
      </w:r>
      <w:proofErr w:type="spellStart"/>
      <w:r w:rsidRPr="009F204E">
        <w:rPr>
          <w:szCs w:val="24"/>
        </w:rPr>
        <w:t>organisations</w:t>
      </w:r>
      <w:proofErr w:type="spellEnd"/>
      <w:r w:rsidRPr="009F204E">
        <w:rPr>
          <w:szCs w:val="24"/>
        </w:rPr>
        <w:t xml:space="preserve">, </w:t>
      </w:r>
      <w:proofErr w:type="gramStart"/>
      <w:r w:rsidRPr="009F204E">
        <w:rPr>
          <w:szCs w:val="24"/>
        </w:rPr>
        <w:t>families</w:t>
      </w:r>
      <w:proofErr w:type="gramEnd"/>
      <w:r w:rsidRPr="009F204E">
        <w:rPr>
          <w:szCs w:val="24"/>
        </w:rPr>
        <w:t xml:space="preserve"> and family groups,</w:t>
      </w:r>
    </w:p>
    <w:p w14:paraId="400E6800" w14:textId="056BBEC5" w:rsidR="009F204E" w:rsidRDefault="009F204E" w:rsidP="009F204E">
      <w:pPr>
        <w:pStyle w:val="Bullet1"/>
        <w:tabs>
          <w:tab w:val="clear" w:pos="454"/>
        </w:tabs>
        <w:ind w:left="567" w:hanging="567"/>
        <w:rPr>
          <w:szCs w:val="24"/>
        </w:rPr>
      </w:pPr>
      <w:r w:rsidRPr="009F204E">
        <w:rPr>
          <w:szCs w:val="24"/>
        </w:rPr>
        <w:t>Other government agencies identified as key actors in implementing and supporting the NZSL Strategy</w:t>
      </w:r>
    </w:p>
    <w:p w14:paraId="7678134E" w14:textId="77777777" w:rsidR="009F204E" w:rsidRDefault="009F204E" w:rsidP="009F204E">
      <w:pPr>
        <w:pStyle w:val="Bullet1"/>
        <w:tabs>
          <w:tab w:val="clear" w:pos="454"/>
        </w:tabs>
        <w:ind w:left="567" w:hanging="567"/>
        <w:rPr>
          <w:szCs w:val="24"/>
        </w:rPr>
      </w:pPr>
      <w:r>
        <w:t xml:space="preserve">Managers and staff of other national and local government agencies and crown entities engaged in supporting Deaf people and NZSL </w:t>
      </w:r>
      <w:proofErr w:type="gramStart"/>
      <w:r>
        <w:t>users</w:t>
      </w:r>
      <w:proofErr w:type="gramEnd"/>
    </w:p>
    <w:p w14:paraId="60F7CF81" w14:textId="77777777" w:rsidR="009F204E" w:rsidRDefault="009F204E" w:rsidP="009F204E">
      <w:pPr>
        <w:pStyle w:val="Bullet1"/>
        <w:tabs>
          <w:tab w:val="clear" w:pos="454"/>
        </w:tabs>
        <w:ind w:left="567" w:hanging="567"/>
        <w:rPr>
          <w:szCs w:val="24"/>
        </w:rPr>
      </w:pPr>
      <w:r w:rsidRPr="009F204E">
        <w:rPr>
          <w:szCs w:val="24"/>
        </w:rPr>
        <w:t>Key international government and non-government agencies</w:t>
      </w:r>
    </w:p>
    <w:p w14:paraId="7941C9FA" w14:textId="24D38090" w:rsidR="001361EE" w:rsidRPr="009F204E" w:rsidRDefault="009F204E" w:rsidP="009F204E">
      <w:pPr>
        <w:pStyle w:val="Bullet1"/>
        <w:tabs>
          <w:tab w:val="clear" w:pos="454"/>
        </w:tabs>
        <w:ind w:left="567" w:hanging="567"/>
        <w:rPr>
          <w:szCs w:val="24"/>
        </w:rPr>
      </w:pPr>
      <w:r w:rsidRPr="009F204E">
        <w:rPr>
          <w:szCs w:val="24"/>
        </w:rPr>
        <w:t xml:space="preserve">Agencies and </w:t>
      </w:r>
      <w:proofErr w:type="spellStart"/>
      <w:r w:rsidRPr="009F204E">
        <w:rPr>
          <w:szCs w:val="24"/>
        </w:rPr>
        <w:t>organisations</w:t>
      </w:r>
      <w:proofErr w:type="spellEnd"/>
      <w:r w:rsidRPr="009F204E">
        <w:rPr>
          <w:szCs w:val="24"/>
        </w:rPr>
        <w:t xml:space="preserve"> that collect statistics and other </w:t>
      </w:r>
      <w:proofErr w:type="gramStart"/>
      <w:r w:rsidRPr="009F204E">
        <w:rPr>
          <w:szCs w:val="24"/>
        </w:rPr>
        <w:t>data</w:t>
      </w:r>
      <w:proofErr w:type="gramEnd"/>
    </w:p>
    <w:p w14:paraId="7C4FF17E" w14:textId="34B6C74A" w:rsidR="00416B23" w:rsidRPr="00AF73B6" w:rsidRDefault="3AB18A58" w:rsidP="002A5D86">
      <w:pPr>
        <w:pStyle w:val="Heading2"/>
      </w:pPr>
      <w:bookmarkStart w:id="25" w:name="_Toc206065436"/>
      <w:r w:rsidRPr="00AF73B6">
        <w:t>Delegations</w:t>
      </w:r>
      <w:bookmarkEnd w:id="25"/>
    </w:p>
    <w:p w14:paraId="6152DCA3" w14:textId="7C1711C2" w:rsidR="00416B23" w:rsidRDefault="00416B23" w:rsidP="00416B23">
      <w:pPr>
        <w:rPr>
          <w:szCs w:val="24"/>
        </w:rPr>
      </w:pPr>
      <w:r>
        <w:rPr>
          <w:szCs w:val="24"/>
        </w:rPr>
        <w:t>The following delegations apply to this position:</w:t>
      </w:r>
    </w:p>
    <w:p w14:paraId="42E73839" w14:textId="530FD06B"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9F49E9">
        <w:t>N/A</w:t>
      </w:r>
    </w:p>
    <w:p w14:paraId="4A24C143" w14:textId="1AEE61EF" w:rsidR="00416B23" w:rsidRPr="00055D6B" w:rsidRDefault="3AB18A58" w:rsidP="00055D6B">
      <w:pPr>
        <w:pStyle w:val="Bullet1"/>
        <w:tabs>
          <w:tab w:val="clear" w:pos="454"/>
        </w:tabs>
        <w:ind w:left="567" w:hanging="567"/>
      </w:pPr>
      <w:r>
        <w:t xml:space="preserve">Financial – </w:t>
      </w:r>
      <w:r w:rsidR="009F49E9">
        <w:t>N/A</w:t>
      </w:r>
    </w:p>
    <w:p w14:paraId="592EF84A" w14:textId="79F80C77" w:rsidR="0028188A" w:rsidRDefault="0028188A" w:rsidP="00077CD7">
      <w:pPr>
        <w:rPr>
          <w:szCs w:val="24"/>
          <w:lang w:eastAsia="en-NZ"/>
        </w:rPr>
      </w:pPr>
    </w:p>
    <w:p w14:paraId="3C032C6A" w14:textId="49BFB3CC" w:rsidR="0028188A" w:rsidRPr="00BA4E0C" w:rsidRDefault="0028188A"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082007">
        <w:rPr>
          <w:szCs w:val="28"/>
        </w:rPr>
        <w:t>August</w:t>
      </w:r>
      <w:r w:rsidRPr="001C57E6">
        <w:rPr>
          <w:szCs w:val="28"/>
        </w:rPr>
        <w:t xml:space="preserve"> </w:t>
      </w:r>
      <w:r w:rsidR="00014FFC">
        <w:rPr>
          <w:szCs w:val="28"/>
        </w:rPr>
        <w:t>202</w:t>
      </w:r>
      <w:r w:rsidR="003B1021">
        <w:rPr>
          <w:szCs w:val="28"/>
        </w:rPr>
        <w:t>5</w:t>
      </w:r>
    </w:p>
    <w:sectPr w:rsidR="0028188A" w:rsidRPr="00BA4E0C" w:rsidSect="004940A3">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01E8" w14:textId="77777777" w:rsidR="00AE5A0E" w:rsidRDefault="00AE5A0E" w:rsidP="005A444D">
      <w:pPr>
        <w:spacing w:after="0" w:line="240" w:lineRule="auto"/>
      </w:pPr>
      <w:r>
        <w:separator/>
      </w:r>
    </w:p>
  </w:endnote>
  <w:endnote w:type="continuationSeparator" w:id="0">
    <w:p w14:paraId="4D11F7C8" w14:textId="77777777" w:rsidR="00AE5A0E" w:rsidRDefault="00AE5A0E" w:rsidP="005A444D">
      <w:pPr>
        <w:spacing w:after="0" w:line="240" w:lineRule="auto"/>
      </w:pPr>
      <w:r>
        <w:continuationSeparator/>
      </w:r>
    </w:p>
  </w:endnote>
  <w:endnote w:type="continuationNotice" w:id="1">
    <w:p w14:paraId="633C1F39" w14:textId="77777777" w:rsidR="00AE5A0E" w:rsidRDefault="00AE5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BFBA" w14:textId="77777777" w:rsidR="00AE5A0E" w:rsidRDefault="00AE5A0E" w:rsidP="005A444D">
      <w:pPr>
        <w:spacing w:after="0" w:line="240" w:lineRule="auto"/>
      </w:pPr>
      <w:r>
        <w:separator/>
      </w:r>
    </w:p>
  </w:footnote>
  <w:footnote w:type="continuationSeparator" w:id="0">
    <w:p w14:paraId="662EE018" w14:textId="77777777" w:rsidR="00AE5A0E" w:rsidRDefault="00AE5A0E" w:rsidP="005A444D">
      <w:pPr>
        <w:spacing w:after="0" w:line="240" w:lineRule="auto"/>
      </w:pPr>
      <w:r>
        <w:continuationSeparator/>
      </w:r>
    </w:p>
  </w:footnote>
  <w:footnote w:type="continuationNotice" w:id="1">
    <w:p w14:paraId="5BB915A1" w14:textId="77777777" w:rsidR="00AE5A0E" w:rsidRDefault="00AE5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710" w14:textId="7850FEDA" w:rsidR="003B1021" w:rsidRDefault="003B1021">
    <w:pPr>
      <w:pStyle w:val="Header"/>
    </w:pPr>
    <w:r>
      <w:rPr>
        <w:noProof/>
      </w:rPr>
      <mc:AlternateContent>
        <mc:Choice Requires="wps">
          <w:drawing>
            <wp:anchor distT="0" distB="0" distL="0" distR="0" simplePos="0" relativeHeight="251658241" behindDoc="0" locked="0" layoutInCell="1" allowOverlap="1" wp14:anchorId="564DEB67" wp14:editId="4F65858C">
              <wp:simplePos x="635" y="635"/>
              <wp:positionH relativeFrom="page">
                <wp:align>center</wp:align>
              </wp:positionH>
              <wp:positionV relativeFrom="page">
                <wp:align>top</wp:align>
              </wp:positionV>
              <wp:extent cx="443865" cy="443865"/>
              <wp:effectExtent l="0" t="0" r="8890" b="4445"/>
              <wp:wrapNone/>
              <wp:docPr id="1067254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DEB6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0378" w14:textId="014BB024" w:rsidR="003B1021" w:rsidRDefault="003B1021">
    <w:pPr>
      <w:pStyle w:val="Header"/>
    </w:pPr>
    <w:r>
      <w:rPr>
        <w:noProof/>
      </w:rPr>
      <mc:AlternateContent>
        <mc:Choice Requires="wps">
          <w:drawing>
            <wp:anchor distT="0" distB="0" distL="0" distR="0" simplePos="0" relativeHeight="251658242" behindDoc="0" locked="0" layoutInCell="1" allowOverlap="1" wp14:anchorId="4FB116B7" wp14:editId="3168F483">
              <wp:simplePos x="914400" y="447675"/>
              <wp:positionH relativeFrom="page">
                <wp:align>center</wp:align>
              </wp:positionH>
              <wp:positionV relativeFrom="page">
                <wp:align>top</wp:align>
              </wp:positionV>
              <wp:extent cx="443865" cy="443865"/>
              <wp:effectExtent l="0" t="0" r="8890" b="4445"/>
              <wp:wrapNone/>
              <wp:docPr id="151434886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A58E9" w14:textId="0F842E8F" w:rsidR="003B1021" w:rsidRPr="003B1021" w:rsidRDefault="003B1021" w:rsidP="003B1021">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116B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6A58E9" w14:textId="0F842E8F" w:rsidR="003B1021" w:rsidRPr="003B1021" w:rsidRDefault="003B1021" w:rsidP="003B1021">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E67" w14:textId="6DD1CAB2" w:rsidR="003B1021" w:rsidRDefault="003B1021">
    <w:pPr>
      <w:pStyle w:val="Header"/>
    </w:pPr>
    <w:r>
      <w:rPr>
        <w:noProof/>
      </w:rPr>
      <mc:AlternateContent>
        <mc:Choice Requires="wps">
          <w:drawing>
            <wp:anchor distT="0" distB="0" distL="0" distR="0" simplePos="0" relativeHeight="251658240" behindDoc="0" locked="0" layoutInCell="1" allowOverlap="1" wp14:anchorId="2459F95D" wp14:editId="5B8DB546">
              <wp:simplePos x="635" y="635"/>
              <wp:positionH relativeFrom="page">
                <wp:align>center</wp:align>
              </wp:positionH>
              <wp:positionV relativeFrom="page">
                <wp:align>top</wp:align>
              </wp:positionV>
              <wp:extent cx="443865" cy="443865"/>
              <wp:effectExtent l="0" t="0" r="8890" b="4445"/>
              <wp:wrapNone/>
              <wp:docPr id="108979986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9F9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372E8"/>
    <w:multiLevelType w:val="hybridMultilevel"/>
    <w:tmpl w:val="06A2F1E2"/>
    <w:lvl w:ilvl="0" w:tplc="14090003">
      <w:start w:val="1"/>
      <w:numFmt w:val="bullet"/>
      <w:lvlText w:val="o"/>
      <w:lvlJc w:val="left"/>
      <w:pPr>
        <w:ind w:left="1287" w:hanging="360"/>
      </w:pPr>
      <w:rPr>
        <w:rFonts w:ascii="Courier New" w:hAnsi="Courier New" w:cs="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C154C"/>
    <w:multiLevelType w:val="hybridMultilevel"/>
    <w:tmpl w:val="815C0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6"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84A39"/>
    <w:multiLevelType w:val="hybridMultilevel"/>
    <w:tmpl w:val="83BE70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5"/>
  </w:num>
  <w:num w:numId="2" w16cid:durableId="796945735">
    <w:abstractNumId w:val="1"/>
  </w:num>
  <w:num w:numId="3" w16cid:durableId="1518808640">
    <w:abstractNumId w:val="0"/>
  </w:num>
  <w:num w:numId="4" w16cid:durableId="431172793">
    <w:abstractNumId w:val="3"/>
  </w:num>
  <w:num w:numId="5" w16cid:durableId="1727292811">
    <w:abstractNumId w:val="4"/>
  </w:num>
  <w:num w:numId="6" w16cid:durableId="1578779645">
    <w:abstractNumId w:val="14"/>
  </w:num>
  <w:num w:numId="7" w16cid:durableId="1098522941">
    <w:abstractNumId w:val="14"/>
  </w:num>
  <w:num w:numId="8" w16cid:durableId="39593634">
    <w:abstractNumId w:val="14"/>
  </w:num>
  <w:num w:numId="9" w16cid:durableId="620110442">
    <w:abstractNumId w:val="9"/>
  </w:num>
  <w:num w:numId="10" w16cid:durableId="764110390">
    <w:abstractNumId w:val="14"/>
  </w:num>
  <w:num w:numId="11" w16cid:durableId="1620070759">
    <w:abstractNumId w:val="14"/>
  </w:num>
  <w:num w:numId="12" w16cid:durableId="594098927">
    <w:abstractNumId w:val="14"/>
  </w:num>
  <w:num w:numId="13" w16cid:durableId="694383192">
    <w:abstractNumId w:val="14"/>
  </w:num>
  <w:num w:numId="14" w16cid:durableId="1838307178">
    <w:abstractNumId w:val="14"/>
  </w:num>
  <w:num w:numId="15" w16cid:durableId="1956251677">
    <w:abstractNumId w:val="11"/>
  </w:num>
  <w:num w:numId="16" w16cid:durableId="100952176">
    <w:abstractNumId w:val="17"/>
  </w:num>
  <w:num w:numId="17" w16cid:durableId="1187597021">
    <w:abstractNumId w:val="12"/>
  </w:num>
  <w:num w:numId="18" w16cid:durableId="282882831">
    <w:abstractNumId w:val="13"/>
  </w:num>
  <w:num w:numId="19" w16cid:durableId="504319071">
    <w:abstractNumId w:val="10"/>
  </w:num>
  <w:num w:numId="20" w16cid:durableId="1253471257">
    <w:abstractNumId w:val="16"/>
  </w:num>
  <w:num w:numId="21" w16cid:durableId="84881159">
    <w:abstractNumId w:val="14"/>
  </w:num>
  <w:num w:numId="22" w16cid:durableId="79375237">
    <w:abstractNumId w:val="14"/>
  </w:num>
  <w:num w:numId="23" w16cid:durableId="1354527231">
    <w:abstractNumId w:val="14"/>
  </w:num>
  <w:num w:numId="24" w16cid:durableId="1600870306">
    <w:abstractNumId w:val="7"/>
  </w:num>
  <w:num w:numId="25" w16cid:durableId="1067875899">
    <w:abstractNumId w:val="6"/>
  </w:num>
  <w:num w:numId="26" w16cid:durableId="1917595969">
    <w:abstractNumId w:val="14"/>
  </w:num>
  <w:num w:numId="27" w16cid:durableId="310137272">
    <w:abstractNumId w:val="14"/>
  </w:num>
  <w:num w:numId="28" w16cid:durableId="708989271">
    <w:abstractNumId w:val="18"/>
  </w:num>
  <w:num w:numId="29" w16cid:durableId="1909805074">
    <w:abstractNumId w:val="14"/>
  </w:num>
  <w:num w:numId="30" w16cid:durableId="1173300745">
    <w:abstractNumId w:val="15"/>
  </w:num>
  <w:num w:numId="31" w16cid:durableId="1588464063">
    <w:abstractNumId w:val="14"/>
  </w:num>
  <w:num w:numId="32" w16cid:durableId="1816530630">
    <w:abstractNumId w:val="14"/>
  </w:num>
  <w:num w:numId="33" w16cid:durableId="551425980">
    <w:abstractNumId w:val="14"/>
  </w:num>
  <w:num w:numId="34" w16cid:durableId="1004282551">
    <w:abstractNumId w:val="14"/>
  </w:num>
  <w:num w:numId="35" w16cid:durableId="1991712565">
    <w:abstractNumId w:val="14"/>
  </w:num>
  <w:num w:numId="36" w16cid:durableId="940333987">
    <w:abstractNumId w:val="14"/>
  </w:num>
  <w:num w:numId="37" w16cid:durableId="1322465009">
    <w:abstractNumId w:val="2"/>
  </w:num>
  <w:num w:numId="38" w16cid:durableId="464126095">
    <w:abstractNumId w:val="14"/>
  </w:num>
  <w:num w:numId="39" w16cid:durableId="529417118">
    <w:abstractNumId w:val="8"/>
  </w:num>
  <w:num w:numId="40" w16cid:durableId="7517811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967"/>
    <w:rsid w:val="00000B4C"/>
    <w:rsid w:val="00000D52"/>
    <w:rsid w:val="00002442"/>
    <w:rsid w:val="00005BBE"/>
    <w:rsid w:val="00007958"/>
    <w:rsid w:val="000106D0"/>
    <w:rsid w:val="00014FFC"/>
    <w:rsid w:val="00015A3E"/>
    <w:rsid w:val="00017D55"/>
    <w:rsid w:val="00034336"/>
    <w:rsid w:val="00037CB0"/>
    <w:rsid w:val="000401C9"/>
    <w:rsid w:val="0004425C"/>
    <w:rsid w:val="00046771"/>
    <w:rsid w:val="00053BC6"/>
    <w:rsid w:val="000540CE"/>
    <w:rsid w:val="00054228"/>
    <w:rsid w:val="00055D6B"/>
    <w:rsid w:val="0005638D"/>
    <w:rsid w:val="00056AD5"/>
    <w:rsid w:val="0007134E"/>
    <w:rsid w:val="0007169C"/>
    <w:rsid w:val="00077CD7"/>
    <w:rsid w:val="00082007"/>
    <w:rsid w:val="000A4C63"/>
    <w:rsid w:val="000A576B"/>
    <w:rsid w:val="000A7BB3"/>
    <w:rsid w:val="000B6479"/>
    <w:rsid w:val="000C2056"/>
    <w:rsid w:val="000C49C0"/>
    <w:rsid w:val="000D019E"/>
    <w:rsid w:val="000D33B1"/>
    <w:rsid w:val="000D6D4C"/>
    <w:rsid w:val="000E23E2"/>
    <w:rsid w:val="000E3BB9"/>
    <w:rsid w:val="000F41EE"/>
    <w:rsid w:val="00106AED"/>
    <w:rsid w:val="00111829"/>
    <w:rsid w:val="00122D05"/>
    <w:rsid w:val="00135861"/>
    <w:rsid w:val="00135E73"/>
    <w:rsid w:val="001361EE"/>
    <w:rsid w:val="00146CE4"/>
    <w:rsid w:val="00152AD6"/>
    <w:rsid w:val="00155F1B"/>
    <w:rsid w:val="0016063B"/>
    <w:rsid w:val="00160EF5"/>
    <w:rsid w:val="00160FED"/>
    <w:rsid w:val="0016239D"/>
    <w:rsid w:val="00164894"/>
    <w:rsid w:val="00167400"/>
    <w:rsid w:val="00172581"/>
    <w:rsid w:val="001726D9"/>
    <w:rsid w:val="00183E39"/>
    <w:rsid w:val="00184AEB"/>
    <w:rsid w:val="0018766D"/>
    <w:rsid w:val="00193377"/>
    <w:rsid w:val="00195587"/>
    <w:rsid w:val="00196DDE"/>
    <w:rsid w:val="001A32D1"/>
    <w:rsid w:val="001B0E66"/>
    <w:rsid w:val="001C57E6"/>
    <w:rsid w:val="001C7E27"/>
    <w:rsid w:val="001D3744"/>
    <w:rsid w:val="001D3A71"/>
    <w:rsid w:val="001D5315"/>
    <w:rsid w:val="001E0450"/>
    <w:rsid w:val="001E44FA"/>
    <w:rsid w:val="001E58AE"/>
    <w:rsid w:val="001F4A0A"/>
    <w:rsid w:val="001F6B51"/>
    <w:rsid w:val="002022E8"/>
    <w:rsid w:val="00205E11"/>
    <w:rsid w:val="00206133"/>
    <w:rsid w:val="0021117C"/>
    <w:rsid w:val="00211E9B"/>
    <w:rsid w:val="00213DA6"/>
    <w:rsid w:val="00213DD6"/>
    <w:rsid w:val="00216302"/>
    <w:rsid w:val="00225119"/>
    <w:rsid w:val="0023013E"/>
    <w:rsid w:val="00230905"/>
    <w:rsid w:val="00236706"/>
    <w:rsid w:val="00236D2D"/>
    <w:rsid w:val="00236D75"/>
    <w:rsid w:val="00244D47"/>
    <w:rsid w:val="00245A2B"/>
    <w:rsid w:val="00251D4B"/>
    <w:rsid w:val="00252488"/>
    <w:rsid w:val="002556F6"/>
    <w:rsid w:val="0026313E"/>
    <w:rsid w:val="00264346"/>
    <w:rsid w:val="00265B14"/>
    <w:rsid w:val="00277B65"/>
    <w:rsid w:val="0028188A"/>
    <w:rsid w:val="0028283B"/>
    <w:rsid w:val="00286282"/>
    <w:rsid w:val="002A1C64"/>
    <w:rsid w:val="002A5D86"/>
    <w:rsid w:val="002B106C"/>
    <w:rsid w:val="002B76BB"/>
    <w:rsid w:val="002C0FB9"/>
    <w:rsid w:val="002D1C62"/>
    <w:rsid w:val="002D367B"/>
    <w:rsid w:val="002D5E48"/>
    <w:rsid w:val="00300B46"/>
    <w:rsid w:val="00302F76"/>
    <w:rsid w:val="003054BE"/>
    <w:rsid w:val="00313B66"/>
    <w:rsid w:val="0031434F"/>
    <w:rsid w:val="00315A58"/>
    <w:rsid w:val="00330F02"/>
    <w:rsid w:val="0034240A"/>
    <w:rsid w:val="00347991"/>
    <w:rsid w:val="00354EC2"/>
    <w:rsid w:val="00363F9E"/>
    <w:rsid w:val="00364D61"/>
    <w:rsid w:val="003764F7"/>
    <w:rsid w:val="003779B4"/>
    <w:rsid w:val="00385205"/>
    <w:rsid w:val="003927E1"/>
    <w:rsid w:val="003936E6"/>
    <w:rsid w:val="00396589"/>
    <w:rsid w:val="00397220"/>
    <w:rsid w:val="003A1EFD"/>
    <w:rsid w:val="003A7954"/>
    <w:rsid w:val="003B0A38"/>
    <w:rsid w:val="003B1021"/>
    <w:rsid w:val="003B148D"/>
    <w:rsid w:val="003D6E78"/>
    <w:rsid w:val="003E2869"/>
    <w:rsid w:val="003E3722"/>
    <w:rsid w:val="003F5D47"/>
    <w:rsid w:val="00402C6E"/>
    <w:rsid w:val="00406042"/>
    <w:rsid w:val="00416B23"/>
    <w:rsid w:val="004227ED"/>
    <w:rsid w:val="004254CD"/>
    <w:rsid w:val="004370FD"/>
    <w:rsid w:val="00444B80"/>
    <w:rsid w:val="00445BCE"/>
    <w:rsid w:val="00451559"/>
    <w:rsid w:val="00451A0B"/>
    <w:rsid w:val="00454F25"/>
    <w:rsid w:val="00456417"/>
    <w:rsid w:val="0045796F"/>
    <w:rsid w:val="00467C27"/>
    <w:rsid w:val="004710B8"/>
    <w:rsid w:val="00472FCD"/>
    <w:rsid w:val="00482126"/>
    <w:rsid w:val="004857F7"/>
    <w:rsid w:val="00490634"/>
    <w:rsid w:val="004940A3"/>
    <w:rsid w:val="00494B7D"/>
    <w:rsid w:val="00496CC7"/>
    <w:rsid w:val="004A015B"/>
    <w:rsid w:val="004B1BB5"/>
    <w:rsid w:val="004B5D73"/>
    <w:rsid w:val="004B606A"/>
    <w:rsid w:val="004B66E8"/>
    <w:rsid w:val="004B7494"/>
    <w:rsid w:val="004C0E62"/>
    <w:rsid w:val="004C222B"/>
    <w:rsid w:val="004D0304"/>
    <w:rsid w:val="004D522C"/>
    <w:rsid w:val="004E32BD"/>
    <w:rsid w:val="004E3FAE"/>
    <w:rsid w:val="004F0EDF"/>
    <w:rsid w:val="004F446B"/>
    <w:rsid w:val="00504738"/>
    <w:rsid w:val="00511E53"/>
    <w:rsid w:val="00527CD9"/>
    <w:rsid w:val="00533C68"/>
    <w:rsid w:val="00533E65"/>
    <w:rsid w:val="00545F8D"/>
    <w:rsid w:val="005517F9"/>
    <w:rsid w:val="0056681E"/>
    <w:rsid w:val="00572AA9"/>
    <w:rsid w:val="00574E27"/>
    <w:rsid w:val="005864B3"/>
    <w:rsid w:val="0059030F"/>
    <w:rsid w:val="005918D4"/>
    <w:rsid w:val="00595906"/>
    <w:rsid w:val="005A444D"/>
    <w:rsid w:val="005B10D2"/>
    <w:rsid w:val="005B11F9"/>
    <w:rsid w:val="005B130C"/>
    <w:rsid w:val="005B1FE5"/>
    <w:rsid w:val="005B2AF3"/>
    <w:rsid w:val="005B7BEB"/>
    <w:rsid w:val="005C4CE4"/>
    <w:rsid w:val="005E29FD"/>
    <w:rsid w:val="005E7424"/>
    <w:rsid w:val="005E74EC"/>
    <w:rsid w:val="005F0062"/>
    <w:rsid w:val="005F3084"/>
    <w:rsid w:val="005F3FB8"/>
    <w:rsid w:val="00602350"/>
    <w:rsid w:val="00611551"/>
    <w:rsid w:val="00614E52"/>
    <w:rsid w:val="00617710"/>
    <w:rsid w:val="00621BE9"/>
    <w:rsid w:val="00631D73"/>
    <w:rsid w:val="006378DF"/>
    <w:rsid w:val="006605C2"/>
    <w:rsid w:val="006702E5"/>
    <w:rsid w:val="00672615"/>
    <w:rsid w:val="0068175A"/>
    <w:rsid w:val="006A3678"/>
    <w:rsid w:val="006A572F"/>
    <w:rsid w:val="006A6696"/>
    <w:rsid w:val="006B19BD"/>
    <w:rsid w:val="006C3B92"/>
    <w:rsid w:val="006D30D2"/>
    <w:rsid w:val="006E05A7"/>
    <w:rsid w:val="006E0A3D"/>
    <w:rsid w:val="006E4EB8"/>
    <w:rsid w:val="0070529A"/>
    <w:rsid w:val="00711F8B"/>
    <w:rsid w:val="007143C5"/>
    <w:rsid w:val="00717254"/>
    <w:rsid w:val="00724A83"/>
    <w:rsid w:val="00735C80"/>
    <w:rsid w:val="007469AE"/>
    <w:rsid w:val="00747F7F"/>
    <w:rsid w:val="00751232"/>
    <w:rsid w:val="007549A5"/>
    <w:rsid w:val="00755D63"/>
    <w:rsid w:val="007642DD"/>
    <w:rsid w:val="00764BCD"/>
    <w:rsid w:val="0076732B"/>
    <w:rsid w:val="00770ED9"/>
    <w:rsid w:val="00780BB8"/>
    <w:rsid w:val="00783C98"/>
    <w:rsid w:val="00785513"/>
    <w:rsid w:val="007A11C4"/>
    <w:rsid w:val="007A531F"/>
    <w:rsid w:val="007A6737"/>
    <w:rsid w:val="007A71B9"/>
    <w:rsid w:val="007B0876"/>
    <w:rsid w:val="007B201A"/>
    <w:rsid w:val="007C2143"/>
    <w:rsid w:val="007C6779"/>
    <w:rsid w:val="007D0118"/>
    <w:rsid w:val="007D0C7F"/>
    <w:rsid w:val="007D0D30"/>
    <w:rsid w:val="007D5BA0"/>
    <w:rsid w:val="007D7446"/>
    <w:rsid w:val="007E0364"/>
    <w:rsid w:val="007E2F22"/>
    <w:rsid w:val="007E7E97"/>
    <w:rsid w:val="007F20A7"/>
    <w:rsid w:val="007F3ACD"/>
    <w:rsid w:val="0080133F"/>
    <w:rsid w:val="0080498F"/>
    <w:rsid w:val="00804BEA"/>
    <w:rsid w:val="0080639B"/>
    <w:rsid w:val="008066D8"/>
    <w:rsid w:val="008113E0"/>
    <w:rsid w:val="00814F71"/>
    <w:rsid w:val="008201E9"/>
    <w:rsid w:val="008204BF"/>
    <w:rsid w:val="00835D51"/>
    <w:rsid w:val="00837774"/>
    <w:rsid w:val="00850057"/>
    <w:rsid w:val="00850E30"/>
    <w:rsid w:val="008532BA"/>
    <w:rsid w:val="00860654"/>
    <w:rsid w:val="00860C6B"/>
    <w:rsid w:val="008658B3"/>
    <w:rsid w:val="00873086"/>
    <w:rsid w:val="0087655A"/>
    <w:rsid w:val="008812FD"/>
    <w:rsid w:val="00896F5B"/>
    <w:rsid w:val="008C0B72"/>
    <w:rsid w:val="008C3896"/>
    <w:rsid w:val="008D0885"/>
    <w:rsid w:val="008E4C8D"/>
    <w:rsid w:val="008E5F67"/>
    <w:rsid w:val="008E6261"/>
    <w:rsid w:val="008F7DC5"/>
    <w:rsid w:val="00903467"/>
    <w:rsid w:val="00906EAA"/>
    <w:rsid w:val="0091334C"/>
    <w:rsid w:val="0091466D"/>
    <w:rsid w:val="00914970"/>
    <w:rsid w:val="00922D25"/>
    <w:rsid w:val="00927477"/>
    <w:rsid w:val="00941590"/>
    <w:rsid w:val="00944270"/>
    <w:rsid w:val="00946241"/>
    <w:rsid w:val="0095235B"/>
    <w:rsid w:val="00962F9F"/>
    <w:rsid w:val="0096552C"/>
    <w:rsid w:val="00970DD2"/>
    <w:rsid w:val="00971B13"/>
    <w:rsid w:val="00972134"/>
    <w:rsid w:val="00972785"/>
    <w:rsid w:val="00974167"/>
    <w:rsid w:val="009765C5"/>
    <w:rsid w:val="00981A7E"/>
    <w:rsid w:val="00983783"/>
    <w:rsid w:val="0098772E"/>
    <w:rsid w:val="00987DDE"/>
    <w:rsid w:val="00997BDD"/>
    <w:rsid w:val="00997D2E"/>
    <w:rsid w:val="009A5361"/>
    <w:rsid w:val="009B0C2C"/>
    <w:rsid w:val="009B755E"/>
    <w:rsid w:val="009C34C1"/>
    <w:rsid w:val="009C7BAA"/>
    <w:rsid w:val="009D15F1"/>
    <w:rsid w:val="009D2B10"/>
    <w:rsid w:val="009D2E4E"/>
    <w:rsid w:val="009D3D11"/>
    <w:rsid w:val="009D64F6"/>
    <w:rsid w:val="009E0123"/>
    <w:rsid w:val="009E0E3C"/>
    <w:rsid w:val="009F204E"/>
    <w:rsid w:val="009F2136"/>
    <w:rsid w:val="009F226B"/>
    <w:rsid w:val="009F49E9"/>
    <w:rsid w:val="00A04A33"/>
    <w:rsid w:val="00A170AE"/>
    <w:rsid w:val="00A2199C"/>
    <w:rsid w:val="00A22569"/>
    <w:rsid w:val="00A27FF1"/>
    <w:rsid w:val="00A43328"/>
    <w:rsid w:val="00A43896"/>
    <w:rsid w:val="00A43FA1"/>
    <w:rsid w:val="00A6244E"/>
    <w:rsid w:val="00A71C0A"/>
    <w:rsid w:val="00A763CE"/>
    <w:rsid w:val="00A825D0"/>
    <w:rsid w:val="00A82A73"/>
    <w:rsid w:val="00A82D7D"/>
    <w:rsid w:val="00A90C2C"/>
    <w:rsid w:val="00A927F4"/>
    <w:rsid w:val="00A9314D"/>
    <w:rsid w:val="00A94EBC"/>
    <w:rsid w:val="00AA4A91"/>
    <w:rsid w:val="00AB02EE"/>
    <w:rsid w:val="00AB56AB"/>
    <w:rsid w:val="00AC0F3D"/>
    <w:rsid w:val="00AC1E60"/>
    <w:rsid w:val="00AC358A"/>
    <w:rsid w:val="00AC6819"/>
    <w:rsid w:val="00AE2831"/>
    <w:rsid w:val="00AE5A0E"/>
    <w:rsid w:val="00AE6585"/>
    <w:rsid w:val="00AF0929"/>
    <w:rsid w:val="00AF2B54"/>
    <w:rsid w:val="00AF73B6"/>
    <w:rsid w:val="00B002A9"/>
    <w:rsid w:val="00B004BA"/>
    <w:rsid w:val="00B03853"/>
    <w:rsid w:val="00B2067E"/>
    <w:rsid w:val="00B41635"/>
    <w:rsid w:val="00B459D2"/>
    <w:rsid w:val="00B50461"/>
    <w:rsid w:val="00B5334F"/>
    <w:rsid w:val="00B5357A"/>
    <w:rsid w:val="00B57FD4"/>
    <w:rsid w:val="00B64A19"/>
    <w:rsid w:val="00B77F38"/>
    <w:rsid w:val="00B820A0"/>
    <w:rsid w:val="00B8271B"/>
    <w:rsid w:val="00B9015F"/>
    <w:rsid w:val="00B94FF4"/>
    <w:rsid w:val="00BA4999"/>
    <w:rsid w:val="00BA4E0C"/>
    <w:rsid w:val="00BA7B6A"/>
    <w:rsid w:val="00BB74C4"/>
    <w:rsid w:val="00BB780D"/>
    <w:rsid w:val="00BC276B"/>
    <w:rsid w:val="00BC336C"/>
    <w:rsid w:val="00BD5741"/>
    <w:rsid w:val="00BE21FF"/>
    <w:rsid w:val="00BF1C61"/>
    <w:rsid w:val="00C03AE7"/>
    <w:rsid w:val="00C04EC6"/>
    <w:rsid w:val="00C2137E"/>
    <w:rsid w:val="00C21DFB"/>
    <w:rsid w:val="00C323A4"/>
    <w:rsid w:val="00C353A4"/>
    <w:rsid w:val="00C37F1D"/>
    <w:rsid w:val="00C4081A"/>
    <w:rsid w:val="00C503A7"/>
    <w:rsid w:val="00C5215F"/>
    <w:rsid w:val="00C560F2"/>
    <w:rsid w:val="00C63704"/>
    <w:rsid w:val="00C708A4"/>
    <w:rsid w:val="00C714AD"/>
    <w:rsid w:val="00C737A4"/>
    <w:rsid w:val="00C77017"/>
    <w:rsid w:val="00C81AF2"/>
    <w:rsid w:val="00C81FA1"/>
    <w:rsid w:val="00C83BC0"/>
    <w:rsid w:val="00CA2019"/>
    <w:rsid w:val="00CA70A0"/>
    <w:rsid w:val="00CA7218"/>
    <w:rsid w:val="00CA7DB4"/>
    <w:rsid w:val="00CB2423"/>
    <w:rsid w:val="00CB4A28"/>
    <w:rsid w:val="00CB5DE2"/>
    <w:rsid w:val="00CB5DEB"/>
    <w:rsid w:val="00CC5617"/>
    <w:rsid w:val="00CD11DC"/>
    <w:rsid w:val="00D03B1B"/>
    <w:rsid w:val="00D11DD5"/>
    <w:rsid w:val="00D15AA4"/>
    <w:rsid w:val="00D23CAE"/>
    <w:rsid w:val="00D25F1A"/>
    <w:rsid w:val="00D30EE9"/>
    <w:rsid w:val="00D34EA0"/>
    <w:rsid w:val="00D458BF"/>
    <w:rsid w:val="00D604F1"/>
    <w:rsid w:val="00D70439"/>
    <w:rsid w:val="00D705D9"/>
    <w:rsid w:val="00D91BF2"/>
    <w:rsid w:val="00D936FA"/>
    <w:rsid w:val="00D961C2"/>
    <w:rsid w:val="00DA1585"/>
    <w:rsid w:val="00DA18D1"/>
    <w:rsid w:val="00DA289C"/>
    <w:rsid w:val="00DA37EF"/>
    <w:rsid w:val="00DA3CD8"/>
    <w:rsid w:val="00DA526E"/>
    <w:rsid w:val="00DC2874"/>
    <w:rsid w:val="00DC4233"/>
    <w:rsid w:val="00DC516A"/>
    <w:rsid w:val="00DD6907"/>
    <w:rsid w:val="00DD7526"/>
    <w:rsid w:val="00DF2B01"/>
    <w:rsid w:val="00E125CE"/>
    <w:rsid w:val="00E33379"/>
    <w:rsid w:val="00E4587C"/>
    <w:rsid w:val="00E56401"/>
    <w:rsid w:val="00E56732"/>
    <w:rsid w:val="00E66736"/>
    <w:rsid w:val="00E671C3"/>
    <w:rsid w:val="00E72B7D"/>
    <w:rsid w:val="00E73E45"/>
    <w:rsid w:val="00E7620F"/>
    <w:rsid w:val="00E80056"/>
    <w:rsid w:val="00E8391C"/>
    <w:rsid w:val="00E90142"/>
    <w:rsid w:val="00E9142A"/>
    <w:rsid w:val="00E9269E"/>
    <w:rsid w:val="00EA7608"/>
    <w:rsid w:val="00EB11D8"/>
    <w:rsid w:val="00EB420D"/>
    <w:rsid w:val="00ED00DA"/>
    <w:rsid w:val="00ED1473"/>
    <w:rsid w:val="00EE1BA9"/>
    <w:rsid w:val="00EE3A9D"/>
    <w:rsid w:val="00EF23D8"/>
    <w:rsid w:val="00EF28F1"/>
    <w:rsid w:val="00EF3EB1"/>
    <w:rsid w:val="00EF5456"/>
    <w:rsid w:val="00F06EE8"/>
    <w:rsid w:val="00F07349"/>
    <w:rsid w:val="00F113EF"/>
    <w:rsid w:val="00F126F3"/>
    <w:rsid w:val="00F15E3E"/>
    <w:rsid w:val="00F17851"/>
    <w:rsid w:val="00F217CA"/>
    <w:rsid w:val="00F22AE5"/>
    <w:rsid w:val="00F235B5"/>
    <w:rsid w:val="00F23CB4"/>
    <w:rsid w:val="00F266EC"/>
    <w:rsid w:val="00F3511A"/>
    <w:rsid w:val="00F478C0"/>
    <w:rsid w:val="00F62E72"/>
    <w:rsid w:val="00F63DCF"/>
    <w:rsid w:val="00F641E2"/>
    <w:rsid w:val="00F71135"/>
    <w:rsid w:val="00F7693D"/>
    <w:rsid w:val="00F829C0"/>
    <w:rsid w:val="00F829F6"/>
    <w:rsid w:val="00F844CE"/>
    <w:rsid w:val="00F87514"/>
    <w:rsid w:val="00F948BC"/>
    <w:rsid w:val="00F94EF8"/>
    <w:rsid w:val="00F95B77"/>
    <w:rsid w:val="00FA3928"/>
    <w:rsid w:val="00FB0C58"/>
    <w:rsid w:val="00FB1980"/>
    <w:rsid w:val="00FB4D8A"/>
    <w:rsid w:val="00FC3103"/>
    <w:rsid w:val="00FD2A35"/>
    <w:rsid w:val="00FD3C60"/>
    <w:rsid w:val="00FD41E7"/>
    <w:rsid w:val="00FD6236"/>
    <w:rsid w:val="00FD6AE3"/>
    <w:rsid w:val="00FE5A2D"/>
    <w:rsid w:val="01AC228E"/>
    <w:rsid w:val="0425CBC9"/>
    <w:rsid w:val="0A4932CD"/>
    <w:rsid w:val="0A808B97"/>
    <w:rsid w:val="0AABBB25"/>
    <w:rsid w:val="0AB03903"/>
    <w:rsid w:val="0D5B3892"/>
    <w:rsid w:val="0FEABA8B"/>
    <w:rsid w:val="1014D6FC"/>
    <w:rsid w:val="10512E14"/>
    <w:rsid w:val="1288BFA4"/>
    <w:rsid w:val="134FF0D9"/>
    <w:rsid w:val="143DD2CB"/>
    <w:rsid w:val="16A2D9CF"/>
    <w:rsid w:val="1934692C"/>
    <w:rsid w:val="198CC140"/>
    <w:rsid w:val="19FFD8D8"/>
    <w:rsid w:val="1CAB4B1C"/>
    <w:rsid w:val="1CC0409C"/>
    <w:rsid w:val="1D9D6708"/>
    <w:rsid w:val="1E5D6966"/>
    <w:rsid w:val="1F6A4377"/>
    <w:rsid w:val="22B01F10"/>
    <w:rsid w:val="23DDF129"/>
    <w:rsid w:val="2589A2B6"/>
    <w:rsid w:val="272DDD66"/>
    <w:rsid w:val="2B36B2AB"/>
    <w:rsid w:val="2B47969A"/>
    <w:rsid w:val="2B81E78D"/>
    <w:rsid w:val="2DC26E13"/>
    <w:rsid w:val="372F9DB9"/>
    <w:rsid w:val="377E594C"/>
    <w:rsid w:val="3AB18A58"/>
    <w:rsid w:val="4125DC0B"/>
    <w:rsid w:val="46790D91"/>
    <w:rsid w:val="4788BDAD"/>
    <w:rsid w:val="483732EF"/>
    <w:rsid w:val="484A9961"/>
    <w:rsid w:val="4872993C"/>
    <w:rsid w:val="4A1A25D6"/>
    <w:rsid w:val="4B83D791"/>
    <w:rsid w:val="4D28FFA4"/>
    <w:rsid w:val="4EFA74C6"/>
    <w:rsid w:val="50339ECE"/>
    <w:rsid w:val="50F9360D"/>
    <w:rsid w:val="51C295D4"/>
    <w:rsid w:val="549CC586"/>
    <w:rsid w:val="58D09947"/>
    <w:rsid w:val="58D7AC61"/>
    <w:rsid w:val="5AD18BFB"/>
    <w:rsid w:val="5B329DC4"/>
    <w:rsid w:val="5BD636E6"/>
    <w:rsid w:val="6029AB9B"/>
    <w:rsid w:val="6075B6AE"/>
    <w:rsid w:val="61D71B5F"/>
    <w:rsid w:val="62748A8F"/>
    <w:rsid w:val="62CD209F"/>
    <w:rsid w:val="662BEED1"/>
    <w:rsid w:val="6912EB69"/>
    <w:rsid w:val="69E33C46"/>
    <w:rsid w:val="69F37B6F"/>
    <w:rsid w:val="6E3249AA"/>
    <w:rsid w:val="6E8C5454"/>
    <w:rsid w:val="6F63096C"/>
    <w:rsid w:val="6FA6FFE4"/>
    <w:rsid w:val="707EF591"/>
    <w:rsid w:val="70958E90"/>
    <w:rsid w:val="72335752"/>
    <w:rsid w:val="740F35CB"/>
    <w:rsid w:val="748ADD33"/>
    <w:rsid w:val="754836CD"/>
    <w:rsid w:val="7620D86A"/>
    <w:rsid w:val="77A103FC"/>
    <w:rsid w:val="78C5804F"/>
    <w:rsid w:val="78F3A35A"/>
    <w:rsid w:val="794EC4C8"/>
    <w:rsid w:val="7ADD4E23"/>
    <w:rsid w:val="7B867E78"/>
    <w:rsid w:val="7C180CAB"/>
    <w:rsid w:val="7CD47301"/>
    <w:rsid w:val="7DA32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9864">
      <w:bodyDiv w:val="1"/>
      <w:marLeft w:val="0"/>
      <w:marRight w:val="0"/>
      <w:marTop w:val="0"/>
      <w:marBottom w:val="0"/>
      <w:divBdr>
        <w:top w:val="none" w:sz="0" w:space="0" w:color="auto"/>
        <w:left w:val="none" w:sz="0" w:space="0" w:color="auto"/>
        <w:bottom w:val="none" w:sz="0" w:space="0" w:color="auto"/>
        <w:right w:val="none" w:sz="0" w:space="0" w:color="auto"/>
      </w:divBdr>
    </w:div>
    <w:div w:id="900215268">
      <w:bodyDiv w:val="1"/>
      <w:marLeft w:val="0"/>
      <w:marRight w:val="0"/>
      <w:marTop w:val="0"/>
      <w:marBottom w:val="0"/>
      <w:divBdr>
        <w:top w:val="none" w:sz="0" w:space="0" w:color="auto"/>
        <w:left w:val="none" w:sz="0" w:space="0" w:color="auto"/>
        <w:bottom w:val="none" w:sz="0" w:space="0" w:color="auto"/>
        <w:right w:val="none" w:sz="0" w:space="0" w:color="auto"/>
      </w:divBdr>
    </w:div>
    <w:div w:id="913591849">
      <w:bodyDiv w:val="1"/>
      <w:marLeft w:val="0"/>
      <w:marRight w:val="0"/>
      <w:marTop w:val="0"/>
      <w:marBottom w:val="0"/>
      <w:divBdr>
        <w:top w:val="none" w:sz="0" w:space="0" w:color="auto"/>
        <w:left w:val="none" w:sz="0" w:space="0" w:color="auto"/>
        <w:bottom w:val="none" w:sz="0" w:space="0" w:color="auto"/>
        <w:right w:val="none" w:sz="0" w:space="0" w:color="auto"/>
      </w:divBdr>
    </w:div>
    <w:div w:id="1324552418">
      <w:bodyDiv w:val="1"/>
      <w:marLeft w:val="0"/>
      <w:marRight w:val="0"/>
      <w:marTop w:val="0"/>
      <w:marBottom w:val="0"/>
      <w:divBdr>
        <w:top w:val="none" w:sz="0" w:space="0" w:color="auto"/>
        <w:left w:val="none" w:sz="0" w:space="0" w:color="auto"/>
        <w:bottom w:val="none" w:sz="0" w:space="0" w:color="auto"/>
        <w:right w:val="none" w:sz="0" w:space="0" w:color="auto"/>
      </w:divBdr>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587038795">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 w:id="1831869091">
      <w:bodyDiv w:val="1"/>
      <w:marLeft w:val="0"/>
      <w:marRight w:val="0"/>
      <w:marTop w:val="0"/>
      <w:marBottom w:val="0"/>
      <w:divBdr>
        <w:top w:val="none" w:sz="0" w:space="0" w:color="auto"/>
        <w:left w:val="none" w:sz="0" w:space="0" w:color="auto"/>
        <w:bottom w:val="none" w:sz="0" w:space="0" w:color="auto"/>
        <w:right w:val="none" w:sz="0" w:space="0" w:color="auto"/>
      </w:divBdr>
    </w:div>
    <w:div w:id="1903709735">
      <w:bodyDiv w:val="1"/>
      <w:marLeft w:val="0"/>
      <w:marRight w:val="0"/>
      <w:marTop w:val="0"/>
      <w:marBottom w:val="0"/>
      <w:divBdr>
        <w:top w:val="none" w:sz="0" w:space="0" w:color="auto"/>
        <w:left w:val="none" w:sz="0" w:space="0" w:color="auto"/>
        <w:bottom w:val="none" w:sz="0" w:space="0" w:color="auto"/>
        <w:right w:val="none" w:sz="0" w:space="0" w:color="auto"/>
      </w:divBdr>
    </w:div>
    <w:div w:id="20520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INFO-908568043-11704</_dlc_DocId>
    <_dlc_DocIdUrl xmlns="69202c88-7579-4e45-9511-bc15d2894354">
      <Url>https://msdgovtnz.sharepoint.com/sites/whaikaha-ORG-People-%26-Culture-SEG/_layouts/15/DocIdRedir.aspx?ID=INFO-908568043-11704</Url>
      <Description>INFO-908568043-11704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B5D34-96E3-4DFB-B6A6-04A50DF917E6}">
  <ds:schemaRefs>
    <ds:schemaRef ds:uri="http://schemas.microsoft.com/office/2006/metadata/properties"/>
    <ds:schemaRef ds:uri="http://schemas.microsoft.com/office/infopath/2007/PartnerControls"/>
    <ds:schemaRef ds:uri="http://schemas.microsoft.com/sharepoint/v3"/>
    <ds:schemaRef ds:uri="68141181-fe8e-416f-90eb-c6f8e4abed1f"/>
    <ds:schemaRef ds:uri="69202c88-7579-4e45-9511-bc15d2894354"/>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CF05B960-FA72-4FFA-80EC-5156959A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02523-EF50-4F37-91CE-F06724DEFEA7}">
  <ds:schemaRefs>
    <ds:schemaRef ds:uri="http://schemas.microsoft.com/sharepoint/events"/>
  </ds:schemaRefs>
</ds:datastoreItem>
</file>

<file path=customXml/itemProps5.xml><?xml version="1.0" encoding="utf-8"?>
<ds:datastoreItem xmlns:ds="http://schemas.openxmlformats.org/officeDocument/2006/customXml" ds:itemID="{054A0930-34D4-4ED7-A080-D83D3B340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Links>
    <vt:vector size="66" baseType="variant">
      <vt:variant>
        <vt:i4>1769534</vt:i4>
      </vt:variant>
      <vt:variant>
        <vt:i4>62</vt:i4>
      </vt:variant>
      <vt:variant>
        <vt:i4>0</vt:i4>
      </vt:variant>
      <vt:variant>
        <vt:i4>5</vt:i4>
      </vt:variant>
      <vt:variant>
        <vt:lpwstr/>
      </vt:variant>
      <vt:variant>
        <vt:lpwstr>_Toc205994014</vt:lpwstr>
      </vt:variant>
      <vt:variant>
        <vt:i4>1769534</vt:i4>
      </vt:variant>
      <vt:variant>
        <vt:i4>56</vt:i4>
      </vt:variant>
      <vt:variant>
        <vt:i4>0</vt:i4>
      </vt:variant>
      <vt:variant>
        <vt:i4>5</vt:i4>
      </vt:variant>
      <vt:variant>
        <vt:lpwstr/>
      </vt:variant>
      <vt:variant>
        <vt:lpwstr>_Toc205994013</vt:lpwstr>
      </vt:variant>
      <vt:variant>
        <vt:i4>1769534</vt:i4>
      </vt:variant>
      <vt:variant>
        <vt:i4>50</vt:i4>
      </vt:variant>
      <vt:variant>
        <vt:i4>0</vt:i4>
      </vt:variant>
      <vt:variant>
        <vt:i4>5</vt:i4>
      </vt:variant>
      <vt:variant>
        <vt:lpwstr/>
      </vt:variant>
      <vt:variant>
        <vt:lpwstr>_Toc205994012</vt:lpwstr>
      </vt:variant>
      <vt:variant>
        <vt:i4>1769534</vt:i4>
      </vt:variant>
      <vt:variant>
        <vt:i4>44</vt:i4>
      </vt:variant>
      <vt:variant>
        <vt:i4>0</vt:i4>
      </vt:variant>
      <vt:variant>
        <vt:i4>5</vt:i4>
      </vt:variant>
      <vt:variant>
        <vt:lpwstr/>
      </vt:variant>
      <vt:variant>
        <vt:lpwstr>_Toc205994011</vt:lpwstr>
      </vt:variant>
      <vt:variant>
        <vt:i4>1769534</vt:i4>
      </vt:variant>
      <vt:variant>
        <vt:i4>38</vt:i4>
      </vt:variant>
      <vt:variant>
        <vt:i4>0</vt:i4>
      </vt:variant>
      <vt:variant>
        <vt:i4>5</vt:i4>
      </vt:variant>
      <vt:variant>
        <vt:lpwstr/>
      </vt:variant>
      <vt:variant>
        <vt:lpwstr>_Toc205994010</vt:lpwstr>
      </vt:variant>
      <vt:variant>
        <vt:i4>1703998</vt:i4>
      </vt:variant>
      <vt:variant>
        <vt:i4>32</vt:i4>
      </vt:variant>
      <vt:variant>
        <vt:i4>0</vt:i4>
      </vt:variant>
      <vt:variant>
        <vt:i4>5</vt:i4>
      </vt:variant>
      <vt:variant>
        <vt:lpwstr/>
      </vt:variant>
      <vt:variant>
        <vt:lpwstr>_Toc205994009</vt:lpwstr>
      </vt:variant>
      <vt:variant>
        <vt:i4>1703998</vt:i4>
      </vt:variant>
      <vt:variant>
        <vt:i4>26</vt:i4>
      </vt:variant>
      <vt:variant>
        <vt:i4>0</vt:i4>
      </vt:variant>
      <vt:variant>
        <vt:i4>5</vt:i4>
      </vt:variant>
      <vt:variant>
        <vt:lpwstr/>
      </vt:variant>
      <vt:variant>
        <vt:lpwstr>_Toc205994008</vt:lpwstr>
      </vt:variant>
      <vt:variant>
        <vt:i4>1703998</vt:i4>
      </vt:variant>
      <vt:variant>
        <vt:i4>20</vt:i4>
      </vt:variant>
      <vt:variant>
        <vt:i4>0</vt:i4>
      </vt:variant>
      <vt:variant>
        <vt:i4>5</vt:i4>
      </vt:variant>
      <vt:variant>
        <vt:lpwstr/>
      </vt:variant>
      <vt:variant>
        <vt:lpwstr>_Toc205994007</vt:lpwstr>
      </vt:variant>
      <vt:variant>
        <vt:i4>1703998</vt:i4>
      </vt:variant>
      <vt:variant>
        <vt:i4>14</vt:i4>
      </vt:variant>
      <vt:variant>
        <vt:i4>0</vt:i4>
      </vt:variant>
      <vt:variant>
        <vt:i4>5</vt:i4>
      </vt:variant>
      <vt:variant>
        <vt:lpwstr/>
      </vt:variant>
      <vt:variant>
        <vt:lpwstr>_Toc205994006</vt:lpwstr>
      </vt:variant>
      <vt:variant>
        <vt:i4>1703998</vt:i4>
      </vt:variant>
      <vt:variant>
        <vt:i4>8</vt:i4>
      </vt:variant>
      <vt:variant>
        <vt:i4>0</vt:i4>
      </vt:variant>
      <vt:variant>
        <vt:i4>5</vt:i4>
      </vt:variant>
      <vt:variant>
        <vt:lpwstr/>
      </vt:variant>
      <vt:variant>
        <vt:lpwstr>_Toc205994005</vt:lpwstr>
      </vt:variant>
      <vt:variant>
        <vt:i4>1703998</vt:i4>
      </vt:variant>
      <vt:variant>
        <vt:i4>2</vt:i4>
      </vt:variant>
      <vt:variant>
        <vt:i4>0</vt:i4>
      </vt:variant>
      <vt:variant>
        <vt:i4>5</vt:i4>
      </vt:variant>
      <vt:variant>
        <vt:lpwstr/>
      </vt:variant>
      <vt:variant>
        <vt:lpwstr>_Toc205994004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116</cp:revision>
  <cp:lastPrinted>2023-08-28T19:53:00Z</cp:lastPrinted>
  <dcterms:created xsi:type="dcterms:W3CDTF">2025-06-23T03:45:00Z</dcterms:created>
  <dcterms:modified xsi:type="dcterms:W3CDTF">2025-08-15T00:37:00Z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40f506b5,3f9d032d,5a43213e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2025-04-07T21:22:39Z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e134dd5c-6c78-44c6-aa65-0542059c8c9a</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034161df-588f-45bb-b7e5-0647df05d82c</vt:lpwstr>
  </property>
  <property fmtid="{D5CDD505-2E9C-101B-9397-08002B2CF9AE}" pid="14" name="MediaServiceImageTags">
    <vt:lpwstr/>
  </property>
</Properties>
</file>