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58249"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4676898A">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430E6D62" w:rsidR="00FD13BE" w:rsidRPr="00BE2EB9" w:rsidRDefault="00BE2EB9" w:rsidP="004939A3">
      <w:pPr>
        <w:pStyle w:val="Heading1"/>
        <w:spacing w:after="120"/>
        <w:ind w:left="142"/>
        <w:rPr>
          <w:rFonts w:eastAsiaTheme="minorEastAsia"/>
          <w:color w:val="FFFFFF" w:themeColor="background1"/>
          <w:lang w:val="en-NZ" w:eastAsia="zh-CN"/>
        </w:rPr>
      </w:pPr>
      <w:r>
        <w:rPr>
          <w:rFonts w:eastAsiaTheme="minorEastAsia" w:hint="eastAsia"/>
          <w:color w:val="FFFFFF" w:themeColor="background1"/>
          <w:lang w:val="en-NZ" w:eastAsia="zh-CN"/>
        </w:rPr>
        <w:t>Supplier Relationship Manager</w:t>
      </w:r>
    </w:p>
    <w:p w14:paraId="1117F9C6" w14:textId="77777777" w:rsidR="00EA5BFE" w:rsidRDefault="00EA5BFE" w:rsidP="000710E0">
      <w:pPr>
        <w:pStyle w:val="Heading2"/>
        <w:jc w:val="center"/>
        <w:rPr>
          <w:color w:val="auto"/>
        </w:rPr>
      </w:pPr>
    </w:p>
    <w:p w14:paraId="0E99AF74" w14:textId="5FA67D0B"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58240"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D5BDF" id="Straight Connector 5"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58241"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4C9A3" id="Straight Connector 9" o:spid="_x0000_s1026" alt="&quot;&quot;" style="position:absolute;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58242"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4B90F" id="Straight Connector 14" o:spid="_x0000_s1026" alt="&quot;&quot;" style="position:absolute;flip:x;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58243"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092BB" id="Straight Connector 16" o:spid="_x0000_s1026" alt="&quot;&quot;" style="position:absolute;flip:x;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58244"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B2427" id="Straight Connector 17" o:spid="_x0000_s1026" alt="&quot;&quot;" style="position:absolute;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58245"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B4F39" id="Straight Connector 18" o:spid="_x0000_s1026" alt="&quot;&quot;" style="position:absolute;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58246"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5D2EC" id="Straight Connector 19" o:spid="_x0000_s1026" alt="&quot;&quot;" style="position:absolute;flip:x;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04F04B4B"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6FCC1180"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58247"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147DD" id="Straight Connector 20" o:spid="_x0000_s1026" alt="&quot;&quot;" style="position:absolute;flip:x;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58248"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68CBB" id="Straight Connector 21" o:spid="_x0000_s1026" alt="&quot;&quot;" style="position:absolute;flip:x;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64678435" w14:textId="22207AA3" w:rsidR="00EA5BFE" w:rsidRDefault="00CB3675" w:rsidP="00262B7E">
      <w:r>
        <w:t xml:space="preserve">The </w:t>
      </w:r>
      <w:r w:rsidR="00EA5BFE" w:rsidRPr="00EA5BFE">
        <w:t>Supplier Relationship Manage</w:t>
      </w:r>
      <w:r>
        <w:t>r</w:t>
      </w:r>
      <w:r w:rsidR="00EA5BFE" w:rsidRPr="00EA5BFE">
        <w:t xml:space="preserve"> (SRM) seeks to enhance the value DSS can create by working in close cooperation with its suppliers </w:t>
      </w:r>
      <w:r w:rsidR="00D62527">
        <w:t>and</w:t>
      </w:r>
      <w:r w:rsidR="00EA5BFE" w:rsidRPr="00EA5BFE">
        <w:t xml:space="preserve"> providers. </w:t>
      </w:r>
      <w:r w:rsidR="009B0D6E" w:rsidRPr="009B0D6E">
        <w:t>This role supports the development and execution of supplier management practices that ensure service quality, compliance, and alignment with DSS goals</w:t>
      </w:r>
      <w:r>
        <w:t xml:space="preserve"> and commissioning outcomes</w:t>
      </w:r>
      <w:r w:rsidR="00262B7E">
        <w:t>.</w:t>
      </w:r>
    </w:p>
    <w:p w14:paraId="5E789737" w14:textId="7EAB5613" w:rsidR="00EC263C" w:rsidRPr="00EC263C" w:rsidRDefault="00EC263C" w:rsidP="00262B7E">
      <w:pPr>
        <w:rPr>
          <w:rFonts w:eastAsia="Calibri"/>
        </w:rPr>
      </w:pPr>
      <w:r w:rsidRPr="00EC263C">
        <w:t xml:space="preserve">This role will support and drive a best-in-class Supplier Relationship Management practice for DSS contracts, with a focus on adding value and realising benefits disabled people DSS supports.  </w:t>
      </w:r>
    </w:p>
    <w:p w14:paraId="47638E68" w14:textId="661603AD" w:rsidR="00EA5BFE" w:rsidRDefault="00EA5BFE" w:rsidP="00262B7E">
      <w:r w:rsidRPr="00EA5BFE">
        <w:t xml:space="preserve">The purpose of this role is to develop and implement strategies to improve supplier relationships and performance, and ultimately the services funded by DSS. This recognises the critical role suppliers </w:t>
      </w:r>
      <w:r w:rsidR="00D62527">
        <w:t>and</w:t>
      </w:r>
      <w:r w:rsidRPr="00EA5BFE">
        <w:t xml:space="preserve"> providers play in supporting disabled people. </w:t>
      </w:r>
    </w:p>
    <w:p w14:paraId="5C31EBB1" w14:textId="7597ED58" w:rsidR="00EA5BFE" w:rsidRDefault="00EA5BFE">
      <w:pPr>
        <w:rPr>
          <w:rStyle w:val="eop"/>
          <w:color w:val="000000"/>
          <w:sz w:val="18"/>
          <w:szCs w:val="18"/>
          <w:shd w:val="clear" w:color="auto" w:fill="FFFFFF"/>
        </w:rPr>
      </w:pPr>
      <w:r w:rsidRPr="00EA5BFE">
        <w:t>This role involves manag</w:t>
      </w:r>
      <w:r w:rsidR="00CB3675">
        <w:t>ing</w:t>
      </w:r>
      <w:r w:rsidRPr="00EA5BFE">
        <w:t xml:space="preserve"> relationships with assigned and strategic suppliers, ensuring strong oversight / governance to ensure the delivery of goods and services, contractual obligations, performance standards, and organisational expectations. This role is key to </w:t>
      </w:r>
      <w:r w:rsidR="00171CD0">
        <w:t xml:space="preserve">monitoring and </w:t>
      </w:r>
      <w:r w:rsidRPr="00EA5BFE">
        <w:t xml:space="preserve">maintaining supplier performance, compliance, and </w:t>
      </w:r>
      <w:r w:rsidR="008515CA">
        <w:t xml:space="preserve">ensuring </w:t>
      </w:r>
      <w:r w:rsidRPr="00EA5BFE">
        <w:t>positive working relationships that support business objectives.</w:t>
      </w:r>
      <w:r>
        <w:rPr>
          <w:rStyle w:val="eop"/>
          <w:color w:val="000000"/>
          <w:sz w:val="18"/>
          <w:szCs w:val="18"/>
          <w:shd w:val="clear" w:color="auto" w:fill="FFFFFF"/>
        </w:rPr>
        <w:t> </w:t>
      </w:r>
      <w:r w:rsidR="00973EB4" w:rsidRPr="00262B7E">
        <w:t xml:space="preserve">The Supplier Relationship Manager also provides support and leadership to Contract Managers. </w:t>
      </w:r>
    </w:p>
    <w:p w14:paraId="2EC18287" w14:textId="033D27F1" w:rsidR="0080061F" w:rsidRPr="00A70B36" w:rsidRDefault="0080061F" w:rsidP="0080061F">
      <w:pPr>
        <w:pStyle w:val="Heading3"/>
      </w:pPr>
      <w:r w:rsidRPr="00A70B36">
        <w:t>Location</w:t>
      </w:r>
    </w:p>
    <w:p w14:paraId="50B953AD" w14:textId="1257DD56" w:rsidR="0080061F" w:rsidRDefault="00F32707" w:rsidP="0080061F">
      <w:r>
        <w:t>Various</w:t>
      </w:r>
    </w:p>
    <w:p w14:paraId="70CBFD7E" w14:textId="77777777" w:rsidR="0080061F" w:rsidRDefault="0080061F" w:rsidP="0080061F">
      <w:pPr>
        <w:pStyle w:val="Heading3"/>
      </w:pPr>
      <w:r>
        <w:t>Reports to</w:t>
      </w:r>
    </w:p>
    <w:p w14:paraId="3BD35AB1" w14:textId="0AB23DAF" w:rsidR="0080061F" w:rsidRDefault="00B522DE" w:rsidP="0080061F">
      <w:pPr>
        <w:spacing w:after="0" w:line="240" w:lineRule="auto"/>
      </w:pPr>
      <w:r>
        <w:t>Director Procurement &amp; Commercial</w:t>
      </w:r>
    </w:p>
    <w:p w14:paraId="364B1823" w14:textId="77777777" w:rsidR="0080061F" w:rsidRDefault="0080061F" w:rsidP="0055724C">
      <w:pPr>
        <w:pStyle w:val="Heading2"/>
        <w:spacing w:before="360"/>
      </w:pPr>
      <w:r w:rsidRPr="00776B90">
        <w:t>Key</w:t>
      </w:r>
      <w:r>
        <w:t xml:space="preserve"> </w:t>
      </w:r>
      <w:r w:rsidRPr="00B27E44">
        <w:t>responsibilities</w:t>
      </w:r>
    </w:p>
    <w:p w14:paraId="44FDDBAB" w14:textId="69BB9487" w:rsidR="00F62625" w:rsidRPr="00F62625" w:rsidRDefault="00500A7F" w:rsidP="00F62625">
      <w:pPr>
        <w:pStyle w:val="Heading3"/>
      </w:pPr>
      <w:r>
        <w:t>Supplier performance oversight</w:t>
      </w:r>
    </w:p>
    <w:p w14:paraId="5EBEB671" w14:textId="4A5358FD" w:rsidR="007954C6" w:rsidRDefault="007954C6" w:rsidP="00637057">
      <w:pPr>
        <w:pStyle w:val="Bullet1"/>
        <w:numPr>
          <w:ilvl w:val="0"/>
          <w:numId w:val="2"/>
        </w:numPr>
        <w:tabs>
          <w:tab w:val="clear" w:pos="454"/>
        </w:tabs>
        <w:spacing w:before="60" w:after="60"/>
      </w:pPr>
      <w:proofErr w:type="spellStart"/>
      <w:r>
        <w:t>Utilise</w:t>
      </w:r>
      <w:proofErr w:type="spellEnd"/>
      <w:r>
        <w:t xml:space="preserve"> and maintain segmentation models to develop right-sized management approaches of providers, based on value-protection and value-creation factors. </w:t>
      </w:r>
    </w:p>
    <w:p w14:paraId="7DB8AD13" w14:textId="348C3B2F" w:rsidR="00EC263C" w:rsidRDefault="00171CD0" w:rsidP="00EC263C">
      <w:pPr>
        <w:pStyle w:val="Bullet1"/>
        <w:numPr>
          <w:ilvl w:val="0"/>
          <w:numId w:val="2"/>
        </w:numPr>
        <w:tabs>
          <w:tab w:val="clear" w:pos="454"/>
        </w:tabs>
        <w:spacing w:before="60" w:after="60"/>
      </w:pPr>
      <w:r>
        <w:t>Provide l</w:t>
      </w:r>
      <w:r w:rsidR="00EC263C">
        <w:t>ead</w:t>
      </w:r>
      <w:r>
        <w:t>ership</w:t>
      </w:r>
      <w:r w:rsidR="00EC263C">
        <w:t xml:space="preserve"> and coordinat</w:t>
      </w:r>
      <w:r>
        <w:t>ion of</w:t>
      </w:r>
      <w:r w:rsidR="00EC263C" w:rsidRPr="00EC263C">
        <w:t xml:space="preserve"> the running of supplier segmentation exercises to ensure strategic suppliers are identified, and effective supplier management and risk mitigation plans are put in place.</w:t>
      </w:r>
    </w:p>
    <w:p w14:paraId="1ED6E21D" w14:textId="3E2A60AB" w:rsidR="00656922" w:rsidRPr="00656922" w:rsidRDefault="00637057" w:rsidP="00637057">
      <w:pPr>
        <w:pStyle w:val="Bullet1"/>
        <w:numPr>
          <w:ilvl w:val="0"/>
          <w:numId w:val="2"/>
        </w:numPr>
        <w:tabs>
          <w:tab w:val="clear" w:pos="454"/>
        </w:tabs>
        <w:spacing w:before="60" w:after="60"/>
      </w:pPr>
      <w:r>
        <w:t xml:space="preserve">Develop and maintain up to date analyses of key suppliers / providers, ensuring that DSS </w:t>
      </w:r>
      <w:proofErr w:type="gramStart"/>
      <w:r>
        <w:t>is able to</w:t>
      </w:r>
      <w:proofErr w:type="gramEnd"/>
      <w:r>
        <w:t xml:space="preserve"> a</w:t>
      </w:r>
      <w:r w:rsidR="00656922" w:rsidRPr="00656922">
        <w:t>nticipate and manage supplier risk and uncertainty in the provision of services for DSS. </w:t>
      </w:r>
    </w:p>
    <w:p w14:paraId="4E580279" w14:textId="77777777" w:rsidR="00973EB4" w:rsidRDefault="00656922" w:rsidP="00656922">
      <w:pPr>
        <w:pStyle w:val="Bullet1"/>
        <w:numPr>
          <w:ilvl w:val="0"/>
          <w:numId w:val="2"/>
        </w:numPr>
        <w:tabs>
          <w:tab w:val="clear" w:pos="454"/>
        </w:tabs>
        <w:spacing w:before="60" w:after="60"/>
      </w:pPr>
      <w:r w:rsidRPr="00656922">
        <w:t>Enhance the relationships with the provider market and improve the reputation of DSS in how it engages the market and funds providers.</w:t>
      </w:r>
    </w:p>
    <w:p w14:paraId="34AD3D2A" w14:textId="185F2AA3" w:rsidR="00656922" w:rsidRPr="00656922" w:rsidRDefault="00973EB4" w:rsidP="00656922">
      <w:pPr>
        <w:pStyle w:val="Bullet1"/>
        <w:numPr>
          <w:ilvl w:val="0"/>
          <w:numId w:val="2"/>
        </w:numPr>
        <w:tabs>
          <w:tab w:val="clear" w:pos="454"/>
        </w:tabs>
        <w:spacing w:before="60" w:after="60"/>
      </w:pPr>
      <w:r>
        <w:t xml:space="preserve">Support Contract Managers with specific and tailored supplier relationship management approaches. </w:t>
      </w:r>
      <w:r w:rsidR="00656922" w:rsidRPr="00656922">
        <w:t>  </w:t>
      </w:r>
    </w:p>
    <w:p w14:paraId="75104ACC" w14:textId="677C2EE8" w:rsidR="00656922" w:rsidRPr="00656922" w:rsidRDefault="00656922" w:rsidP="00656922">
      <w:pPr>
        <w:pStyle w:val="Bullet1"/>
        <w:numPr>
          <w:ilvl w:val="0"/>
          <w:numId w:val="2"/>
        </w:numPr>
        <w:tabs>
          <w:tab w:val="clear" w:pos="454"/>
        </w:tabs>
        <w:spacing w:before="60" w:after="60"/>
      </w:pPr>
      <w:r w:rsidRPr="00656922">
        <w:t>Develop and implement supplier governance to ensure relationships have effective oversight from DSS</w:t>
      </w:r>
      <w:r w:rsidR="00637057">
        <w:t>, including supporting key relationship owners with governance activities</w:t>
      </w:r>
      <w:r w:rsidR="00973EB4">
        <w:t xml:space="preserve"> as required</w:t>
      </w:r>
      <w:r w:rsidR="00637057">
        <w:t xml:space="preserve"> (i.e. supporting</w:t>
      </w:r>
      <w:r w:rsidR="00262B7E">
        <w:t xml:space="preserve"> </w:t>
      </w:r>
      <w:r w:rsidR="00637057">
        <w:t>CEO</w:t>
      </w:r>
      <w:r w:rsidR="00973EB4">
        <w:t>/Deputy CEO</w:t>
      </w:r>
      <w:r w:rsidR="00637057">
        <w:t xml:space="preserve"> to CEO engagement where relevant). </w:t>
      </w:r>
      <w:r w:rsidRPr="00656922">
        <w:t>  </w:t>
      </w:r>
    </w:p>
    <w:p w14:paraId="0D126C73" w14:textId="4A025C4A" w:rsidR="00656922" w:rsidRPr="00656922" w:rsidRDefault="00656922" w:rsidP="00656922">
      <w:pPr>
        <w:pStyle w:val="Bullet1"/>
        <w:numPr>
          <w:ilvl w:val="0"/>
          <w:numId w:val="2"/>
        </w:numPr>
        <w:tabs>
          <w:tab w:val="clear" w:pos="454"/>
        </w:tabs>
        <w:spacing w:before="60" w:after="60"/>
      </w:pPr>
      <w:r w:rsidRPr="00656922">
        <w:lastRenderedPageBreak/>
        <w:t>Manage interactions and relationships with assigned suppliers, acting as an overseer of the relationship to ensure delivery of goods and services meets agreed contractual</w:t>
      </w:r>
      <w:r w:rsidR="00CB3675">
        <w:t>,</w:t>
      </w:r>
      <w:r w:rsidRPr="00656922">
        <w:t xml:space="preserve"> performance </w:t>
      </w:r>
      <w:r w:rsidR="00CB3675">
        <w:t xml:space="preserve">and legislative </w:t>
      </w:r>
      <w:r w:rsidRPr="00656922">
        <w:t>standards. </w:t>
      </w:r>
    </w:p>
    <w:p w14:paraId="16D72077" w14:textId="238E4904" w:rsidR="00656922" w:rsidRPr="00656922" w:rsidRDefault="00656922" w:rsidP="00656922">
      <w:pPr>
        <w:pStyle w:val="Bullet1"/>
        <w:numPr>
          <w:ilvl w:val="0"/>
          <w:numId w:val="2"/>
        </w:numPr>
        <w:tabs>
          <w:tab w:val="clear" w:pos="454"/>
        </w:tabs>
        <w:spacing w:before="60" w:after="60"/>
      </w:pPr>
      <w:r w:rsidRPr="00656922">
        <w:t>Conduct regular supplier performance reviews</w:t>
      </w:r>
      <w:r w:rsidR="00CB3675">
        <w:t xml:space="preserve"> with support from Contract Managers,</w:t>
      </w:r>
      <w:r w:rsidRPr="00656922">
        <w:t xml:space="preserve"> to identify issues, address concerns, and drive continuous improvement in supplier delivery and relationships. </w:t>
      </w:r>
    </w:p>
    <w:p w14:paraId="560540E8" w14:textId="77777777" w:rsidR="00656922" w:rsidRDefault="00656922" w:rsidP="00656922">
      <w:pPr>
        <w:pStyle w:val="Bullet1"/>
        <w:numPr>
          <w:ilvl w:val="0"/>
          <w:numId w:val="2"/>
        </w:numPr>
        <w:tabs>
          <w:tab w:val="clear" w:pos="454"/>
        </w:tabs>
        <w:spacing w:before="60" w:after="60"/>
      </w:pPr>
      <w:r w:rsidRPr="00656922">
        <w:t>Maintain accurate and up-to-date records of supplier interactions, performance metrics, issues, and resolutions to support transparency and audit requirements. </w:t>
      </w:r>
    </w:p>
    <w:p w14:paraId="56FD776B" w14:textId="77777777" w:rsidR="00637057" w:rsidRDefault="00637057" w:rsidP="00262B7E">
      <w:pPr>
        <w:pStyle w:val="Bullet1"/>
        <w:numPr>
          <w:ilvl w:val="0"/>
          <w:numId w:val="0"/>
        </w:numPr>
        <w:tabs>
          <w:tab w:val="clear" w:pos="454"/>
        </w:tabs>
        <w:spacing w:before="60" w:after="60"/>
        <w:ind w:left="360"/>
      </w:pPr>
    </w:p>
    <w:p w14:paraId="18ED0C04" w14:textId="063037CE" w:rsidR="00656922" w:rsidRPr="00656922" w:rsidRDefault="00656922" w:rsidP="00656922">
      <w:pPr>
        <w:pStyle w:val="Bullet1"/>
        <w:numPr>
          <w:ilvl w:val="0"/>
          <w:numId w:val="0"/>
        </w:numPr>
        <w:tabs>
          <w:tab w:val="clear" w:pos="454"/>
        </w:tabs>
        <w:spacing w:before="60" w:after="60"/>
        <w:rPr>
          <w:b/>
          <w:kern w:val="0"/>
          <w:sz w:val="24"/>
          <w:lang w:val="en-GB" w:eastAsia="en-GB"/>
        </w:rPr>
      </w:pPr>
      <w:r w:rsidRPr="00656922">
        <w:rPr>
          <w:b/>
          <w:kern w:val="0"/>
          <w:sz w:val="24"/>
          <w:lang w:val="en-GB" w:eastAsia="en-GB"/>
        </w:rPr>
        <w:t>Stakeholder Collaboration and Supplier Development</w:t>
      </w:r>
    </w:p>
    <w:p w14:paraId="63CFDC43" w14:textId="579B6723" w:rsidR="00637057" w:rsidRPr="00656922" w:rsidRDefault="00656922" w:rsidP="00637057">
      <w:pPr>
        <w:pStyle w:val="Bullet1"/>
        <w:numPr>
          <w:ilvl w:val="0"/>
          <w:numId w:val="2"/>
        </w:numPr>
        <w:tabs>
          <w:tab w:val="clear" w:pos="454"/>
        </w:tabs>
        <w:spacing w:before="60" w:after="60"/>
      </w:pPr>
      <w:r w:rsidRPr="00656922">
        <w:t>Collaborate with internal stakeholders</w:t>
      </w:r>
      <w:r>
        <w:t xml:space="preserve"> (</w:t>
      </w:r>
      <w:r w:rsidRPr="00656922">
        <w:t xml:space="preserve">including </w:t>
      </w:r>
      <w:r w:rsidR="00CB3675">
        <w:t>commissioning</w:t>
      </w:r>
      <w:r w:rsidRPr="00656922">
        <w:t>, contract management, quality, and operational teams</w:t>
      </w:r>
      <w:r>
        <w:t xml:space="preserve">) </w:t>
      </w:r>
      <w:r w:rsidRPr="00656922">
        <w:t xml:space="preserve">to align supplier </w:t>
      </w:r>
      <w:r>
        <w:t>performance</w:t>
      </w:r>
      <w:r w:rsidRPr="00656922">
        <w:t xml:space="preserve"> with </w:t>
      </w:r>
      <w:r w:rsidR="00CB3675">
        <w:t xml:space="preserve">commissioning outcomes, </w:t>
      </w:r>
      <w:r w:rsidRPr="00656922">
        <w:t>business needs and resolve any cross-functional issues. </w:t>
      </w:r>
    </w:p>
    <w:p w14:paraId="45B5580B" w14:textId="77777777" w:rsidR="004166D6" w:rsidRDefault="004166D6" w:rsidP="00656922">
      <w:pPr>
        <w:pStyle w:val="Bullet1"/>
        <w:numPr>
          <w:ilvl w:val="0"/>
          <w:numId w:val="2"/>
        </w:numPr>
        <w:tabs>
          <w:tab w:val="clear" w:pos="454"/>
        </w:tabs>
        <w:spacing w:before="60" w:after="60"/>
      </w:pPr>
      <w:r>
        <w:t>Identify and contribute to supplier development opportunities, using segmentation and insights to inform improvement plans.</w:t>
      </w:r>
      <w:r w:rsidRPr="00656922">
        <w:t xml:space="preserve"> </w:t>
      </w:r>
    </w:p>
    <w:p w14:paraId="289869E0" w14:textId="77777777" w:rsidR="00EC263C" w:rsidRDefault="00637057" w:rsidP="00656922">
      <w:pPr>
        <w:pStyle w:val="Bullet1"/>
        <w:numPr>
          <w:ilvl w:val="0"/>
          <w:numId w:val="2"/>
        </w:numPr>
        <w:tabs>
          <w:tab w:val="clear" w:pos="454"/>
        </w:tabs>
        <w:spacing w:before="60" w:after="60"/>
      </w:pPr>
      <w:r>
        <w:t xml:space="preserve">Lead on developing new relationships or entrants to our markets from a DSS perspective. </w:t>
      </w:r>
    </w:p>
    <w:p w14:paraId="78574A8B" w14:textId="7FD084E6" w:rsidR="00637057" w:rsidRDefault="00EC263C" w:rsidP="00656922">
      <w:pPr>
        <w:pStyle w:val="Bullet1"/>
        <w:numPr>
          <w:ilvl w:val="0"/>
          <w:numId w:val="2"/>
        </w:numPr>
        <w:tabs>
          <w:tab w:val="clear" w:pos="454"/>
        </w:tabs>
        <w:spacing w:before="60" w:after="60"/>
      </w:pPr>
      <w:r w:rsidRPr="00EC263C">
        <w:t>Engage appropriately with the market</w:t>
      </w:r>
      <w:r>
        <w:t xml:space="preserve"> </w:t>
      </w:r>
      <w:r w:rsidRPr="00EC263C">
        <w:t>and suppliers to deliver the best possible commercial outcomes</w:t>
      </w:r>
      <w:r>
        <w:t xml:space="preserve"> for DSS</w:t>
      </w:r>
      <w:r w:rsidRPr="00EC263C">
        <w:t>.</w:t>
      </w:r>
    </w:p>
    <w:p w14:paraId="3E8CA0A1" w14:textId="68B5E0C2" w:rsidR="00656922" w:rsidRDefault="00656922" w:rsidP="00656922">
      <w:pPr>
        <w:pStyle w:val="Bullet1"/>
        <w:numPr>
          <w:ilvl w:val="0"/>
          <w:numId w:val="2"/>
        </w:numPr>
        <w:tabs>
          <w:tab w:val="clear" w:pos="454"/>
        </w:tabs>
        <w:spacing w:before="60" w:after="60"/>
      </w:pPr>
      <w:r w:rsidRPr="00656922">
        <w:t>Prepare and present reports on supplier performance, risks, and improvement initiatives to the Manager Supplier Relationships and other relevant stakeholders</w:t>
      </w:r>
      <w:r w:rsidR="00637057">
        <w:t xml:space="preserve"> such as DSS Leadership, or MSD procurement board / risk</w:t>
      </w:r>
      <w:r w:rsidRPr="00656922">
        <w:t>. </w:t>
      </w:r>
    </w:p>
    <w:p w14:paraId="0D01B64E" w14:textId="0D0ECF01" w:rsidR="00637057" w:rsidRDefault="00637057" w:rsidP="00656922">
      <w:pPr>
        <w:pStyle w:val="Bullet1"/>
        <w:numPr>
          <w:ilvl w:val="0"/>
          <w:numId w:val="2"/>
        </w:numPr>
        <w:tabs>
          <w:tab w:val="clear" w:pos="454"/>
        </w:tabs>
        <w:spacing w:before="60" w:after="60"/>
      </w:pPr>
      <w:r>
        <w:t xml:space="preserve">Lead on broader MSD and other Agency engagements with key / common providers, enabling oversight and consolidated risk management to occur with other funders. </w:t>
      </w:r>
    </w:p>
    <w:p w14:paraId="52DD88C2" w14:textId="77777777" w:rsidR="004166D6" w:rsidRDefault="004166D6" w:rsidP="004166D6">
      <w:pPr>
        <w:pStyle w:val="Bullet1"/>
        <w:numPr>
          <w:ilvl w:val="0"/>
          <w:numId w:val="0"/>
        </w:numPr>
        <w:tabs>
          <w:tab w:val="clear" w:pos="454"/>
        </w:tabs>
        <w:spacing w:before="60" w:after="60"/>
        <w:ind w:left="360"/>
      </w:pPr>
    </w:p>
    <w:p w14:paraId="5A324F19" w14:textId="2291C067" w:rsidR="004166D6" w:rsidRPr="004166D6" w:rsidRDefault="004166D6" w:rsidP="004166D6">
      <w:pPr>
        <w:pStyle w:val="Bullet1"/>
        <w:numPr>
          <w:ilvl w:val="0"/>
          <w:numId w:val="0"/>
        </w:numPr>
        <w:tabs>
          <w:tab w:val="clear" w:pos="454"/>
        </w:tabs>
        <w:spacing w:before="60" w:after="60"/>
        <w:rPr>
          <w:b/>
          <w:kern w:val="0"/>
          <w:sz w:val="24"/>
          <w:lang w:val="en-GB" w:eastAsia="en-GB"/>
        </w:rPr>
      </w:pPr>
      <w:r w:rsidRPr="004166D6">
        <w:rPr>
          <w:b/>
          <w:kern w:val="0"/>
          <w:sz w:val="24"/>
          <w:lang w:val="en-GB" w:eastAsia="en-GB"/>
        </w:rPr>
        <w:t>Operational Support</w:t>
      </w:r>
    </w:p>
    <w:p w14:paraId="51AA79D3" w14:textId="77777777" w:rsidR="00656922" w:rsidRPr="00656922" w:rsidRDefault="00656922" w:rsidP="00656922">
      <w:pPr>
        <w:pStyle w:val="Bullet1"/>
        <w:numPr>
          <w:ilvl w:val="0"/>
          <w:numId w:val="2"/>
        </w:numPr>
        <w:tabs>
          <w:tab w:val="clear" w:pos="454"/>
        </w:tabs>
        <w:spacing w:before="60" w:after="60"/>
      </w:pPr>
      <w:r w:rsidRPr="00656922">
        <w:t>Support the resolution of disputes or escalated supplier issues, using negotiation and problem-solving skills to achieve positive outcomes. </w:t>
      </w:r>
    </w:p>
    <w:p w14:paraId="141063C1" w14:textId="77777777" w:rsidR="00656922" w:rsidRPr="00656922" w:rsidRDefault="00656922" w:rsidP="00656922">
      <w:pPr>
        <w:pStyle w:val="Bullet1"/>
        <w:numPr>
          <w:ilvl w:val="0"/>
          <w:numId w:val="2"/>
        </w:numPr>
        <w:tabs>
          <w:tab w:val="clear" w:pos="454"/>
        </w:tabs>
        <w:spacing w:before="60" w:after="60"/>
      </w:pPr>
      <w:r w:rsidRPr="00656922">
        <w:t>Contribute to maintaining a culture of ethical conduct, transparency, and partnership in all supplier dealings. </w:t>
      </w:r>
    </w:p>
    <w:p w14:paraId="53CF9D42" w14:textId="7D876DED" w:rsidR="00656922" w:rsidRPr="00656922" w:rsidRDefault="00656922" w:rsidP="00656922">
      <w:pPr>
        <w:pStyle w:val="Bullet1"/>
        <w:numPr>
          <w:ilvl w:val="0"/>
          <w:numId w:val="2"/>
        </w:numPr>
        <w:tabs>
          <w:tab w:val="clear" w:pos="454"/>
        </w:tabs>
        <w:spacing w:before="60" w:after="60"/>
      </w:pPr>
      <w:r w:rsidRPr="00656922">
        <w:t>Manage supplier risks across the delivery of services ensuring that DSS and the sector can pivot to changes in the market.  </w:t>
      </w:r>
    </w:p>
    <w:p w14:paraId="5ED0C504" w14:textId="1CFE6BD9" w:rsidR="00656922" w:rsidRDefault="00656922" w:rsidP="00656922">
      <w:pPr>
        <w:pStyle w:val="Bullet1"/>
        <w:numPr>
          <w:ilvl w:val="0"/>
          <w:numId w:val="2"/>
        </w:numPr>
        <w:tabs>
          <w:tab w:val="clear" w:pos="454"/>
        </w:tabs>
        <w:spacing w:before="60" w:after="60"/>
      </w:pPr>
      <w:r w:rsidRPr="00656922">
        <w:t>Support contract managers in</w:t>
      </w:r>
      <w:r w:rsidR="00637057">
        <w:t xml:space="preserve"> ensuring that management practices are fit-for-purpose and proportional to the</w:t>
      </w:r>
      <w:r w:rsidR="00171CD0">
        <w:t xml:space="preserve"> size/scale/risk of provider</w:t>
      </w:r>
      <w:r w:rsidR="00637057">
        <w:t xml:space="preserve"> engagements</w:t>
      </w:r>
      <w:r w:rsidR="00262B7E">
        <w:rPr>
          <w:rStyle w:val="CommentReference"/>
          <w:rFonts w:eastAsiaTheme="minorEastAsia"/>
          <w:sz w:val="20"/>
          <w:szCs w:val="20"/>
        </w:rPr>
        <w:t>,</w:t>
      </w:r>
      <w:r w:rsidR="00637057">
        <w:t xml:space="preserve"> through provision of advice, coaching and support</w:t>
      </w:r>
      <w:r w:rsidRPr="00656922">
        <w:t>.   </w:t>
      </w:r>
    </w:p>
    <w:p w14:paraId="3E59E933" w14:textId="067A6F69" w:rsidR="00EC263C" w:rsidRPr="00656922" w:rsidRDefault="00EC263C" w:rsidP="00656922">
      <w:pPr>
        <w:pStyle w:val="Bullet1"/>
        <w:numPr>
          <w:ilvl w:val="0"/>
          <w:numId w:val="2"/>
        </w:numPr>
        <w:tabs>
          <w:tab w:val="clear" w:pos="454"/>
        </w:tabs>
        <w:spacing w:before="60" w:after="60"/>
      </w:pPr>
      <w:r>
        <w:t xml:space="preserve">Support and coordinate contract audits of providers, working across DSS to ensure high quality services are delivered. </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49370A4" w14:textId="4FFD25AC" w:rsidR="0080061F" w:rsidRDefault="0080061F" w:rsidP="00086206">
      <w:pPr>
        <w:pStyle w:val="Bullet1"/>
        <w:numPr>
          <w:ilvl w:val="0"/>
          <w:numId w:val="2"/>
        </w:numPr>
        <w:tabs>
          <w:tab w:val="clear" w:pos="454"/>
        </w:tabs>
        <w:spacing w:before="60" w:after="60"/>
      </w:pPr>
      <w:r>
        <w:t xml:space="preserve">Embedding and building on Te Ao Māori within </w:t>
      </w:r>
      <w:r w:rsidR="008515CA">
        <w:t xml:space="preserve">your </w:t>
      </w:r>
      <w:r>
        <w:t>leadership role.</w:t>
      </w:r>
    </w:p>
    <w:p w14:paraId="775512ED" w14:textId="77777777" w:rsidR="0080061F" w:rsidRPr="00D650D1" w:rsidRDefault="0080061F" w:rsidP="00086206">
      <w:pPr>
        <w:pStyle w:val="Bullet1"/>
        <w:numPr>
          <w:ilvl w:val="0"/>
          <w:numId w:val="2"/>
        </w:numPr>
        <w:tabs>
          <w:tab w:val="clear" w:pos="454"/>
        </w:tabs>
        <w:spacing w:before="60" w:after="60"/>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lastRenderedPageBreak/>
        <w:t xml:space="preserve">Ensure health, safety, security and wellbeing policies and procedures are understood, </w:t>
      </w:r>
      <w:proofErr w:type="gramStart"/>
      <w:r w:rsidRPr="00B27E44">
        <w:t>followed</w:t>
      </w:r>
      <w:proofErr w:type="gramEnd"/>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A1B18FC" w14:textId="77777777" w:rsidR="0080061F" w:rsidRDefault="0080061F" w:rsidP="0055724C">
      <w:pPr>
        <w:pStyle w:val="Heading2"/>
        <w:spacing w:before="360"/>
      </w:pPr>
      <w:r>
        <w:t>Know-how</w:t>
      </w:r>
    </w:p>
    <w:p w14:paraId="473EC62C" w14:textId="6D8B8AFD" w:rsidR="009B0D6E" w:rsidRPr="009B0D6E" w:rsidRDefault="009B0D6E" w:rsidP="00656922">
      <w:pPr>
        <w:pStyle w:val="Bullet1"/>
        <w:numPr>
          <w:ilvl w:val="0"/>
          <w:numId w:val="2"/>
        </w:numPr>
        <w:tabs>
          <w:tab w:val="clear" w:pos="454"/>
        </w:tabs>
        <w:spacing w:before="60" w:after="60"/>
      </w:pPr>
      <w:r>
        <w:t>Tertiary qualification in a relevant discipline or equivalent operational experience</w:t>
      </w:r>
    </w:p>
    <w:p w14:paraId="2D2974DE" w14:textId="51426DFF" w:rsidR="00656922" w:rsidRDefault="004166D6" w:rsidP="00656922">
      <w:pPr>
        <w:pStyle w:val="Bullet1"/>
        <w:numPr>
          <w:ilvl w:val="0"/>
          <w:numId w:val="2"/>
        </w:numPr>
        <w:tabs>
          <w:tab w:val="clear" w:pos="454"/>
        </w:tabs>
        <w:spacing w:before="60" w:after="60"/>
      </w:pPr>
      <w:r>
        <w:t>Deep understanding</w:t>
      </w:r>
      <w:r w:rsidR="00656922" w:rsidRPr="00656922">
        <w:t xml:space="preserve"> of supplier management principles, contract compliance, and supplier performance monitoring frameworks. </w:t>
      </w:r>
    </w:p>
    <w:p w14:paraId="584CFBEA" w14:textId="16AA0B2D" w:rsidR="00CB3675" w:rsidRPr="00656922" w:rsidRDefault="00C731DF" w:rsidP="00656922">
      <w:pPr>
        <w:pStyle w:val="Bullet1"/>
        <w:numPr>
          <w:ilvl w:val="0"/>
          <w:numId w:val="2"/>
        </w:numPr>
        <w:tabs>
          <w:tab w:val="clear" w:pos="454"/>
        </w:tabs>
        <w:spacing w:before="60" w:after="60"/>
      </w:pPr>
      <w:r>
        <w:t>Substantial k</w:t>
      </w:r>
      <w:r w:rsidR="00CB3675">
        <w:t xml:space="preserve">nowledge and experience of commissioning </w:t>
      </w:r>
    </w:p>
    <w:p w14:paraId="2A753168" w14:textId="77777777" w:rsidR="00656922" w:rsidRPr="00656922" w:rsidRDefault="00656922" w:rsidP="00656922">
      <w:pPr>
        <w:pStyle w:val="Bullet1"/>
        <w:numPr>
          <w:ilvl w:val="0"/>
          <w:numId w:val="2"/>
        </w:numPr>
        <w:tabs>
          <w:tab w:val="clear" w:pos="454"/>
        </w:tabs>
        <w:spacing w:before="60" w:after="60"/>
      </w:pPr>
      <w:r w:rsidRPr="00656922">
        <w:t xml:space="preserve">Knowledge and experience of </w:t>
      </w:r>
      <w:proofErr w:type="spellStart"/>
      <w:r w:rsidRPr="00656922">
        <w:t>organisational</w:t>
      </w:r>
      <w:proofErr w:type="spellEnd"/>
      <w:r w:rsidRPr="00656922">
        <w:t xml:space="preserve"> operations, such as company governance structures.  </w:t>
      </w:r>
    </w:p>
    <w:p w14:paraId="6CF52491" w14:textId="4D179B2A" w:rsidR="00656922" w:rsidRPr="00656922" w:rsidRDefault="00656922" w:rsidP="00656922">
      <w:pPr>
        <w:pStyle w:val="Bullet1"/>
        <w:numPr>
          <w:ilvl w:val="0"/>
          <w:numId w:val="2"/>
        </w:numPr>
        <w:tabs>
          <w:tab w:val="clear" w:pos="454"/>
        </w:tabs>
        <w:spacing w:before="60" w:after="60"/>
      </w:pPr>
      <w:r w:rsidRPr="00656922">
        <w:t>Strong relationship</w:t>
      </w:r>
      <w:r w:rsidR="004166D6">
        <w:t xml:space="preserve"> </w:t>
      </w:r>
      <w:r w:rsidRPr="00656922">
        <w:t>building and communication skills, with experience managing supplier or vendor relationships in a complex environment. </w:t>
      </w:r>
    </w:p>
    <w:p w14:paraId="1388BAF3" w14:textId="77777777" w:rsidR="00656922" w:rsidRPr="00656922" w:rsidRDefault="00656922" w:rsidP="00656922">
      <w:pPr>
        <w:pStyle w:val="Bullet1"/>
        <w:numPr>
          <w:ilvl w:val="0"/>
          <w:numId w:val="2"/>
        </w:numPr>
        <w:tabs>
          <w:tab w:val="clear" w:pos="454"/>
        </w:tabs>
        <w:spacing w:before="60" w:after="60"/>
      </w:pPr>
      <w:r w:rsidRPr="00656922">
        <w:t>Ability to effectively engage with senior stakeholders across providers and funders, including company CEO’s / senior leaders, or senior officials.  </w:t>
      </w:r>
    </w:p>
    <w:p w14:paraId="477EC90A" w14:textId="481F5C2B" w:rsidR="004166D6" w:rsidRDefault="004166D6" w:rsidP="00656922">
      <w:pPr>
        <w:pStyle w:val="Bullet1"/>
        <w:numPr>
          <w:ilvl w:val="0"/>
          <w:numId w:val="2"/>
        </w:numPr>
        <w:tabs>
          <w:tab w:val="clear" w:pos="454"/>
        </w:tabs>
        <w:spacing w:before="60" w:after="60"/>
      </w:pPr>
      <w:r>
        <w:t>Strong analytical skills to interpret supplier data, assess risk, and contribute to continuous improvement.</w:t>
      </w:r>
      <w:r w:rsidRPr="00656922">
        <w:t xml:space="preserve"> </w:t>
      </w:r>
    </w:p>
    <w:p w14:paraId="56B2F17D" w14:textId="761FC3D2" w:rsidR="00656922" w:rsidRPr="00656922" w:rsidRDefault="00656922" w:rsidP="00656922">
      <w:pPr>
        <w:pStyle w:val="Bullet1"/>
        <w:numPr>
          <w:ilvl w:val="0"/>
          <w:numId w:val="2"/>
        </w:numPr>
        <w:tabs>
          <w:tab w:val="clear" w:pos="454"/>
        </w:tabs>
        <w:spacing w:before="60" w:after="60"/>
      </w:pPr>
      <w:r w:rsidRPr="00656922">
        <w:t xml:space="preserve">Ability to assess financial performance and metrics of </w:t>
      </w:r>
      <w:proofErr w:type="spellStart"/>
      <w:r w:rsidRPr="00656922">
        <w:t>organisations</w:t>
      </w:r>
      <w:proofErr w:type="spellEnd"/>
      <w:r w:rsidRPr="00656922">
        <w:t xml:space="preserve"> to support risk identification.  </w:t>
      </w:r>
    </w:p>
    <w:p w14:paraId="29E721F3" w14:textId="77777777" w:rsidR="00656922" w:rsidRPr="00656922" w:rsidRDefault="00656922" w:rsidP="00656922">
      <w:pPr>
        <w:pStyle w:val="Bullet1"/>
        <w:numPr>
          <w:ilvl w:val="0"/>
          <w:numId w:val="2"/>
        </w:numPr>
        <w:tabs>
          <w:tab w:val="clear" w:pos="454"/>
        </w:tabs>
        <w:spacing w:before="60" w:after="60"/>
      </w:pPr>
      <w:r w:rsidRPr="00656922">
        <w:t>Effective problem-solving and negotiation abilities, with a track record of resolving issues and improving supplier outcomes. </w:t>
      </w:r>
    </w:p>
    <w:p w14:paraId="230E4371" w14:textId="77777777" w:rsidR="00656922" w:rsidRPr="00656922" w:rsidRDefault="00656922" w:rsidP="00656922">
      <w:pPr>
        <w:pStyle w:val="Bullet1"/>
        <w:numPr>
          <w:ilvl w:val="0"/>
          <w:numId w:val="2"/>
        </w:numPr>
        <w:tabs>
          <w:tab w:val="clear" w:pos="454"/>
        </w:tabs>
        <w:spacing w:before="60" w:after="60"/>
      </w:pPr>
      <w:r w:rsidRPr="00656922">
        <w:t>High attention to detail and strong record-keeping skills, ensuring accurate documentation and compliance with audit requirements. </w:t>
      </w:r>
    </w:p>
    <w:p w14:paraId="753E098F" w14:textId="77777777" w:rsidR="00656922" w:rsidRPr="00656922" w:rsidRDefault="00656922" w:rsidP="00656922">
      <w:pPr>
        <w:pStyle w:val="Bullet1"/>
        <w:numPr>
          <w:ilvl w:val="0"/>
          <w:numId w:val="2"/>
        </w:numPr>
        <w:tabs>
          <w:tab w:val="clear" w:pos="454"/>
        </w:tabs>
        <w:spacing w:before="60" w:after="60"/>
      </w:pPr>
      <w:r w:rsidRPr="00656922">
        <w:t>Understanding of relevant legislation, procurement policies, and ethical standards in supplier management including requirements under the Government Procurement Rules and good practice standards. </w:t>
      </w:r>
    </w:p>
    <w:p w14:paraId="6801A609" w14:textId="4C2C1F81" w:rsidR="00656922" w:rsidRPr="00656922" w:rsidRDefault="00656922" w:rsidP="00656922">
      <w:pPr>
        <w:pStyle w:val="Bullet1"/>
        <w:numPr>
          <w:ilvl w:val="0"/>
          <w:numId w:val="2"/>
        </w:numPr>
        <w:tabs>
          <w:tab w:val="clear" w:pos="454"/>
        </w:tabs>
        <w:spacing w:before="60" w:after="60"/>
      </w:pPr>
      <w:r w:rsidRPr="00656922">
        <w:t>Experience supporting supplier</w:t>
      </w:r>
      <w:r w:rsidR="004166D6">
        <w:t xml:space="preserve"> lifecycle activities (</w:t>
      </w:r>
      <w:r w:rsidRPr="00656922">
        <w:t>onboarding, contract renewals, and exit processes</w:t>
      </w:r>
      <w:r w:rsidR="004166D6">
        <w:t>)</w:t>
      </w:r>
      <w:r w:rsidRPr="00656922">
        <w:t>. </w:t>
      </w:r>
    </w:p>
    <w:p w14:paraId="224BA779" w14:textId="77777777" w:rsidR="00656922" w:rsidRPr="00656922" w:rsidRDefault="00656922" w:rsidP="00656922">
      <w:pPr>
        <w:pStyle w:val="Bullet1"/>
        <w:numPr>
          <w:ilvl w:val="0"/>
          <w:numId w:val="2"/>
        </w:numPr>
        <w:tabs>
          <w:tab w:val="clear" w:pos="454"/>
        </w:tabs>
        <w:spacing w:before="60" w:after="60"/>
      </w:pPr>
      <w:r w:rsidRPr="00656922">
        <w:t>Proficiency with supplier management systems and reporting tools. </w:t>
      </w:r>
    </w:p>
    <w:p w14:paraId="4B649EA1" w14:textId="77777777" w:rsidR="00656922" w:rsidRPr="00656922" w:rsidRDefault="00656922" w:rsidP="00656922">
      <w:pPr>
        <w:pStyle w:val="Bullet1"/>
        <w:numPr>
          <w:ilvl w:val="0"/>
          <w:numId w:val="2"/>
        </w:numPr>
        <w:tabs>
          <w:tab w:val="clear" w:pos="454"/>
        </w:tabs>
        <w:spacing w:before="60" w:after="60"/>
      </w:pPr>
      <w:r w:rsidRPr="00656922">
        <w:t>Ability to manage multiple supplier relationships and priorities simultaneously, delivering results under time pressure. </w:t>
      </w:r>
    </w:p>
    <w:p w14:paraId="6E265FE0" w14:textId="77777777" w:rsidR="00656922" w:rsidRDefault="00656922" w:rsidP="00656922">
      <w:pPr>
        <w:pStyle w:val="Bullet1"/>
        <w:numPr>
          <w:ilvl w:val="0"/>
          <w:numId w:val="2"/>
        </w:numPr>
        <w:tabs>
          <w:tab w:val="clear" w:pos="454"/>
        </w:tabs>
        <w:spacing w:before="60" w:after="60"/>
      </w:pPr>
      <w:r w:rsidRPr="00656922">
        <w:t>Commitment to continuous improvement and the development of supplier management best practice. </w:t>
      </w:r>
    </w:p>
    <w:p w14:paraId="2DA737AE" w14:textId="775438A4" w:rsidR="00F14791" w:rsidRPr="00656922" w:rsidRDefault="00F14791" w:rsidP="00656922">
      <w:pPr>
        <w:pStyle w:val="Bullet1"/>
        <w:numPr>
          <w:ilvl w:val="0"/>
          <w:numId w:val="2"/>
        </w:numPr>
        <w:tabs>
          <w:tab w:val="clear" w:pos="454"/>
        </w:tabs>
        <w:spacing w:before="60" w:after="60"/>
      </w:pPr>
      <w:r>
        <w:t>Experience working in disability sector or able to build trust and confidence quickly.</w:t>
      </w:r>
    </w:p>
    <w:p w14:paraId="134BA960" w14:textId="6A13A53A" w:rsidR="0080061F" w:rsidRDefault="0080061F" w:rsidP="0055724C">
      <w:pPr>
        <w:pStyle w:val="Heading2"/>
        <w:spacing w:before="360"/>
      </w:pPr>
      <w:r w:rsidRPr="00B27E44">
        <w:t>Attributes</w:t>
      </w:r>
    </w:p>
    <w:p w14:paraId="06F950C3" w14:textId="77777777" w:rsidR="00973EB4" w:rsidRPr="00B070F1" w:rsidRDefault="00973EB4" w:rsidP="00973EB4">
      <w:pPr>
        <w:pStyle w:val="Bullet1"/>
        <w:numPr>
          <w:ilvl w:val="0"/>
          <w:numId w:val="2"/>
        </w:numPr>
        <w:tabs>
          <w:tab w:val="clear" w:pos="454"/>
        </w:tabs>
        <w:spacing w:before="60" w:after="60"/>
      </w:pPr>
      <w:r w:rsidRPr="007C569B">
        <w:t>Strong influencing skills.</w:t>
      </w:r>
    </w:p>
    <w:p w14:paraId="2309EB05" w14:textId="77777777" w:rsidR="00973EB4" w:rsidRPr="007C569B" w:rsidRDefault="00973EB4" w:rsidP="00973EB4">
      <w:pPr>
        <w:pStyle w:val="Bullet1"/>
        <w:numPr>
          <w:ilvl w:val="0"/>
          <w:numId w:val="2"/>
        </w:numPr>
        <w:tabs>
          <w:tab w:val="clear" w:pos="454"/>
        </w:tabs>
        <w:spacing w:before="60" w:after="60"/>
      </w:pPr>
      <w:r>
        <w:rPr>
          <w:rFonts w:eastAsiaTheme="minorEastAsia" w:hint="eastAsia"/>
        </w:rPr>
        <w:t xml:space="preserve">High level of </w:t>
      </w:r>
      <w:proofErr w:type="spellStart"/>
      <w:r>
        <w:rPr>
          <w:rFonts w:eastAsiaTheme="minorEastAsia" w:hint="eastAsia"/>
        </w:rPr>
        <w:t>o</w:t>
      </w:r>
      <w:r w:rsidRPr="007C569B">
        <w:t>rganisational</w:t>
      </w:r>
      <w:proofErr w:type="spellEnd"/>
      <w:r w:rsidRPr="007C569B">
        <w:t xml:space="preserve"> and environmental awareness.</w:t>
      </w:r>
    </w:p>
    <w:p w14:paraId="4E89D331" w14:textId="77777777" w:rsidR="00973EB4" w:rsidRPr="00B070F1" w:rsidRDefault="00973EB4" w:rsidP="00973EB4">
      <w:pPr>
        <w:pStyle w:val="Bullet1"/>
        <w:numPr>
          <w:ilvl w:val="0"/>
          <w:numId w:val="2"/>
        </w:numPr>
        <w:tabs>
          <w:tab w:val="clear" w:pos="454"/>
        </w:tabs>
        <w:spacing w:before="60" w:after="60"/>
      </w:pPr>
      <w:r w:rsidRPr="007C569B">
        <w:lastRenderedPageBreak/>
        <w:t>Strong mathematical and statistical analysis skills with a focus on quality and accuracy</w:t>
      </w:r>
    </w:p>
    <w:p w14:paraId="488DFF73" w14:textId="77777777" w:rsidR="00973EB4" w:rsidRPr="00487AB6" w:rsidRDefault="00973EB4" w:rsidP="00973EB4">
      <w:pPr>
        <w:pStyle w:val="Bullet1"/>
        <w:numPr>
          <w:ilvl w:val="0"/>
          <w:numId w:val="2"/>
        </w:numPr>
        <w:tabs>
          <w:tab w:val="clear" w:pos="454"/>
        </w:tabs>
        <w:spacing w:before="60" w:after="60"/>
      </w:pPr>
      <w:r w:rsidRPr="007C569B">
        <w:t>Exercises sound judgement and political sensitivity.</w:t>
      </w:r>
    </w:p>
    <w:p w14:paraId="0A8DB180" w14:textId="77777777" w:rsidR="00973EB4" w:rsidRDefault="00973EB4" w:rsidP="00973EB4">
      <w:pPr>
        <w:pStyle w:val="ListBullet"/>
      </w:pPr>
      <w:r w:rsidRPr="008A5E27">
        <w:t xml:space="preserve">Excellent research, numerical, </w:t>
      </w:r>
      <w:proofErr w:type="gramStart"/>
      <w:r w:rsidRPr="008A5E27">
        <w:t>planning</w:t>
      </w:r>
      <w:proofErr w:type="gramEnd"/>
      <w:r w:rsidRPr="008A5E27">
        <w:t xml:space="preserve"> and organisational skills</w:t>
      </w:r>
    </w:p>
    <w:p w14:paraId="78DF435A" w14:textId="77777777" w:rsidR="00973EB4" w:rsidRPr="00487AB6" w:rsidRDefault="00973EB4" w:rsidP="00973EB4">
      <w:pPr>
        <w:pStyle w:val="ListBullet"/>
      </w:pPr>
      <w:r w:rsidRPr="008A5E27">
        <w:rPr>
          <w:rFonts w:eastAsia="Times New Roman"/>
        </w:rPr>
        <w:t>Organisational and environmental awareness</w:t>
      </w:r>
    </w:p>
    <w:p w14:paraId="2827DB51" w14:textId="77777777" w:rsidR="00973EB4" w:rsidRPr="007C569B" w:rsidRDefault="00973EB4" w:rsidP="00973EB4">
      <w:pPr>
        <w:pStyle w:val="Bullet1"/>
        <w:numPr>
          <w:ilvl w:val="0"/>
          <w:numId w:val="2"/>
        </w:numPr>
        <w:tabs>
          <w:tab w:val="clear" w:pos="454"/>
        </w:tabs>
        <w:spacing w:before="60" w:after="60"/>
      </w:pPr>
      <w:r>
        <w:rPr>
          <w:rFonts w:eastAsiaTheme="minorEastAsia" w:hint="eastAsia"/>
        </w:rPr>
        <w:t xml:space="preserve">Ability to think strategically with a view of future </w:t>
      </w:r>
      <w:proofErr w:type="gramStart"/>
      <w:r>
        <w:rPr>
          <w:rFonts w:eastAsiaTheme="minorEastAsia" w:hint="eastAsia"/>
        </w:rPr>
        <w:t>requirement</w:t>
      </w:r>
      <w:proofErr w:type="gramEnd"/>
    </w:p>
    <w:p w14:paraId="00656D62" w14:textId="77777777" w:rsidR="00973EB4" w:rsidRPr="00B070F1" w:rsidRDefault="00973EB4" w:rsidP="00973EB4">
      <w:pPr>
        <w:pStyle w:val="ListBullet"/>
      </w:pPr>
      <w:r>
        <w:t>Flexible,</w:t>
      </w:r>
      <w:r>
        <w:rPr>
          <w:spacing w:val="-10"/>
        </w:rPr>
        <w:t xml:space="preserve"> </w:t>
      </w:r>
      <w:proofErr w:type="gramStart"/>
      <w:r>
        <w:t>adaptable</w:t>
      </w:r>
      <w:proofErr w:type="gramEnd"/>
      <w:r>
        <w:rPr>
          <w:spacing w:val="-10"/>
        </w:rPr>
        <w:t xml:space="preserve"> </w:t>
      </w:r>
      <w:r>
        <w:t>and</w:t>
      </w:r>
      <w:r>
        <w:rPr>
          <w:spacing w:val="-7"/>
        </w:rPr>
        <w:t xml:space="preserve"> </w:t>
      </w:r>
      <w:r>
        <w:rPr>
          <w:spacing w:val="-2"/>
        </w:rPr>
        <w:t>pragmatic</w:t>
      </w:r>
    </w:p>
    <w:p w14:paraId="4E21E6F2" w14:textId="77777777" w:rsidR="00973EB4" w:rsidRDefault="00973EB4" w:rsidP="00973EB4">
      <w:pPr>
        <w:pStyle w:val="Bullet1"/>
        <w:numPr>
          <w:ilvl w:val="0"/>
          <w:numId w:val="2"/>
        </w:numPr>
        <w:spacing w:before="60" w:after="60"/>
        <w:textAlignment w:val="auto"/>
      </w:pPr>
      <w:r>
        <w:t>Strong client focus</w:t>
      </w:r>
    </w:p>
    <w:p w14:paraId="05A5C16A" w14:textId="77777777" w:rsidR="00973EB4" w:rsidRPr="002F03F9" w:rsidRDefault="00973EB4" w:rsidP="00973EB4">
      <w:pPr>
        <w:pStyle w:val="Bullet1"/>
        <w:numPr>
          <w:ilvl w:val="0"/>
          <w:numId w:val="2"/>
        </w:numPr>
        <w:spacing w:before="60" w:after="60"/>
        <w:textAlignment w:val="auto"/>
      </w:pPr>
      <w:r>
        <w:t xml:space="preserve">Establishes a high-performing </w:t>
      </w:r>
      <w:proofErr w:type="gramStart"/>
      <w:r>
        <w:t>culture</w:t>
      </w:r>
      <w:proofErr w:type="gramEnd"/>
    </w:p>
    <w:p w14:paraId="7E5A55FA" w14:textId="7F587F55" w:rsidR="00973EB4" w:rsidRPr="007C569B" w:rsidRDefault="00973EB4" w:rsidP="00262B7E">
      <w:pPr>
        <w:pStyle w:val="Bullet1"/>
        <w:numPr>
          <w:ilvl w:val="0"/>
          <w:numId w:val="2"/>
        </w:numPr>
        <w:spacing w:before="60" w:after="60"/>
        <w:textAlignment w:val="auto"/>
      </w:pPr>
      <w:r>
        <w:t xml:space="preserve">Welcomes and values diversity, and contributes to an inclusive working environment where differences are acknowledged and </w:t>
      </w:r>
      <w:proofErr w:type="gramStart"/>
      <w:r>
        <w:t>respected</w:t>
      </w:r>
      <w:proofErr w:type="gramEnd"/>
    </w:p>
    <w:p w14:paraId="34125658" w14:textId="39C15352" w:rsidR="0080061F" w:rsidRPr="0076538D" w:rsidRDefault="0080061F" w:rsidP="0055724C">
      <w:pPr>
        <w:pStyle w:val="Heading2"/>
        <w:spacing w:before="360"/>
      </w:pPr>
      <w:r>
        <w:t>K</w:t>
      </w:r>
      <w:r w:rsidR="00262B7E">
        <w:t>e</w:t>
      </w:r>
      <w:r>
        <w:t xml:space="preserve">y </w:t>
      </w:r>
      <w:r w:rsidR="00E22E32">
        <w:t>r</w:t>
      </w:r>
      <w:r>
        <w:t xml:space="preserve">elationships </w:t>
      </w:r>
    </w:p>
    <w:p w14:paraId="3E8742DD" w14:textId="77777777" w:rsidR="0080061F" w:rsidRDefault="0080061F" w:rsidP="000469A5">
      <w:pPr>
        <w:pStyle w:val="Heading3"/>
      </w:pPr>
      <w:r w:rsidRPr="007B1B6A">
        <w:t>Internal</w:t>
      </w:r>
    </w:p>
    <w:p w14:paraId="2836AAD0" w14:textId="5482CA68" w:rsidR="00CB3675" w:rsidRDefault="00F32707" w:rsidP="00CB3675">
      <w:pPr>
        <w:pStyle w:val="Bullet1"/>
        <w:numPr>
          <w:ilvl w:val="0"/>
          <w:numId w:val="2"/>
        </w:numPr>
        <w:tabs>
          <w:tab w:val="clear" w:pos="454"/>
        </w:tabs>
        <w:spacing w:before="60" w:after="60"/>
      </w:pPr>
      <w:r>
        <w:t>Commissioning team</w:t>
      </w:r>
    </w:p>
    <w:p w14:paraId="5443B305" w14:textId="77777777" w:rsidR="00CB3675" w:rsidRDefault="00CB3675" w:rsidP="00CB3675">
      <w:pPr>
        <w:pStyle w:val="Bullet1"/>
        <w:numPr>
          <w:ilvl w:val="0"/>
          <w:numId w:val="2"/>
        </w:numPr>
        <w:tabs>
          <w:tab w:val="clear" w:pos="454"/>
        </w:tabs>
        <w:spacing w:before="60" w:after="60"/>
      </w:pPr>
      <w:r>
        <w:t>Contract Managers</w:t>
      </w:r>
    </w:p>
    <w:p w14:paraId="4437AF44" w14:textId="77777777" w:rsidR="00CB3675" w:rsidRDefault="00CB3675" w:rsidP="00CB3675">
      <w:pPr>
        <w:pStyle w:val="Bullet1"/>
        <w:numPr>
          <w:ilvl w:val="0"/>
          <w:numId w:val="2"/>
        </w:numPr>
        <w:tabs>
          <w:tab w:val="clear" w:pos="454"/>
        </w:tabs>
        <w:spacing w:before="60" w:after="60"/>
      </w:pPr>
      <w:r>
        <w:t>Procurement &amp; Commercial team</w:t>
      </w:r>
    </w:p>
    <w:p w14:paraId="274BA57D" w14:textId="5EE30C70" w:rsidR="00CB3675" w:rsidRDefault="00F32707" w:rsidP="00CB3675">
      <w:pPr>
        <w:pStyle w:val="Bullet1"/>
        <w:numPr>
          <w:ilvl w:val="0"/>
          <w:numId w:val="2"/>
        </w:numPr>
        <w:tabs>
          <w:tab w:val="clear" w:pos="454"/>
        </w:tabs>
        <w:spacing w:before="60" w:after="60"/>
      </w:pPr>
      <w:r>
        <w:t>Evidence and Data</w:t>
      </w:r>
      <w:r w:rsidR="00CB3675">
        <w:t xml:space="preserve"> team</w:t>
      </w:r>
    </w:p>
    <w:p w14:paraId="1C186176" w14:textId="77777777" w:rsidR="00CB3675" w:rsidRDefault="00CB3675" w:rsidP="00CB3675">
      <w:pPr>
        <w:pStyle w:val="Bullet1"/>
        <w:numPr>
          <w:ilvl w:val="0"/>
          <w:numId w:val="2"/>
        </w:numPr>
        <w:tabs>
          <w:tab w:val="clear" w:pos="454"/>
        </w:tabs>
        <w:spacing w:before="60" w:after="60"/>
      </w:pPr>
      <w:r>
        <w:t>Quality, Assurance &amp; Improvement team</w:t>
      </w:r>
    </w:p>
    <w:p w14:paraId="6E5FB66B" w14:textId="77777777" w:rsidR="00CB3675" w:rsidRDefault="00CB3675" w:rsidP="00CB3675">
      <w:pPr>
        <w:pStyle w:val="Bullet1"/>
        <w:numPr>
          <w:ilvl w:val="0"/>
          <w:numId w:val="2"/>
        </w:numPr>
        <w:tabs>
          <w:tab w:val="clear" w:pos="454"/>
        </w:tabs>
        <w:spacing w:before="60" w:after="60"/>
      </w:pPr>
      <w:r>
        <w:t xml:space="preserve">Finance </w:t>
      </w:r>
      <w:proofErr w:type="gramStart"/>
      <w:r>
        <w:t>team</w:t>
      </w:r>
      <w:proofErr w:type="gramEnd"/>
    </w:p>
    <w:p w14:paraId="68E61CCE" w14:textId="77777777" w:rsidR="00CB3675" w:rsidRDefault="00CB3675" w:rsidP="00CB3675">
      <w:pPr>
        <w:pStyle w:val="Bullet1"/>
        <w:numPr>
          <w:ilvl w:val="0"/>
          <w:numId w:val="2"/>
        </w:numPr>
        <w:tabs>
          <w:tab w:val="clear" w:pos="454"/>
        </w:tabs>
        <w:spacing w:before="60" w:after="60"/>
      </w:pPr>
      <w:r>
        <w:t>Legal team</w:t>
      </w:r>
    </w:p>
    <w:p w14:paraId="5EEC0771" w14:textId="77777777" w:rsidR="00CB3675" w:rsidRDefault="00CB3675" w:rsidP="00CB3675">
      <w:pPr>
        <w:pStyle w:val="Bullet1"/>
        <w:numPr>
          <w:ilvl w:val="0"/>
          <w:numId w:val="2"/>
        </w:numPr>
        <w:tabs>
          <w:tab w:val="clear" w:pos="454"/>
        </w:tabs>
        <w:spacing w:before="60" w:after="60"/>
      </w:pPr>
      <w:r>
        <w:t>Communications team</w:t>
      </w:r>
    </w:p>
    <w:p w14:paraId="1FE65684" w14:textId="77777777" w:rsidR="00CB3675" w:rsidRDefault="00CB3675" w:rsidP="00CB3675">
      <w:pPr>
        <w:pStyle w:val="Bullet1"/>
        <w:numPr>
          <w:ilvl w:val="0"/>
          <w:numId w:val="2"/>
        </w:numPr>
        <w:tabs>
          <w:tab w:val="clear" w:pos="454"/>
        </w:tabs>
        <w:spacing w:before="60" w:after="60"/>
      </w:pPr>
      <w:r>
        <w:t>Office of the Associate DCE DSS</w:t>
      </w:r>
    </w:p>
    <w:p w14:paraId="6291BEF9" w14:textId="77777777" w:rsidR="00CB3675" w:rsidRDefault="00CB3675" w:rsidP="00CB3675">
      <w:pPr>
        <w:pStyle w:val="Bullet1"/>
        <w:numPr>
          <w:ilvl w:val="0"/>
          <w:numId w:val="2"/>
        </w:numPr>
        <w:tabs>
          <w:tab w:val="clear" w:pos="454"/>
        </w:tabs>
        <w:spacing w:before="60" w:after="60"/>
      </w:pPr>
      <w:r>
        <w:t>MSD advisory groups (Pacific Reference Group, Māori Group)</w:t>
      </w:r>
    </w:p>
    <w:p w14:paraId="0C583911" w14:textId="77777777" w:rsidR="00CB3675" w:rsidRDefault="00CB3675" w:rsidP="00CB3675">
      <w:pPr>
        <w:pStyle w:val="Bullet1"/>
        <w:numPr>
          <w:ilvl w:val="0"/>
          <w:numId w:val="2"/>
        </w:numPr>
        <w:tabs>
          <w:tab w:val="clear" w:pos="454"/>
        </w:tabs>
        <w:spacing w:before="60" w:after="60"/>
      </w:pPr>
      <w:r>
        <w:t>Enabling Good lives sites</w:t>
      </w:r>
    </w:p>
    <w:p w14:paraId="48DBAD43" w14:textId="77777777" w:rsidR="0080061F" w:rsidRDefault="0080061F" w:rsidP="000469A5">
      <w:pPr>
        <w:pStyle w:val="Heading3"/>
      </w:pPr>
      <w:r w:rsidRPr="00E83550">
        <w:t xml:space="preserve">External </w:t>
      </w:r>
    </w:p>
    <w:p w14:paraId="207490BE" w14:textId="77777777" w:rsidR="00CB3675" w:rsidRPr="006B4D8C" w:rsidRDefault="00CB3675" w:rsidP="00CB3675">
      <w:pPr>
        <w:pStyle w:val="Bullet1"/>
        <w:numPr>
          <w:ilvl w:val="0"/>
          <w:numId w:val="2"/>
        </w:numPr>
        <w:tabs>
          <w:tab w:val="clear" w:pos="454"/>
        </w:tabs>
        <w:spacing w:before="60" w:after="60"/>
        <w:rPr>
          <w:b/>
        </w:rPr>
      </w:pPr>
      <w:r>
        <w:t xml:space="preserve">Third Party Commissioned </w:t>
      </w:r>
      <w:proofErr w:type="gramStart"/>
      <w:r>
        <w:t>providers</w:t>
      </w:r>
      <w:proofErr w:type="gramEnd"/>
    </w:p>
    <w:p w14:paraId="32E185B7" w14:textId="2D27ADB7" w:rsidR="00CB3675" w:rsidRPr="006B4D8C" w:rsidRDefault="00CB3675" w:rsidP="00CB3675">
      <w:pPr>
        <w:pStyle w:val="Bullet1"/>
        <w:numPr>
          <w:ilvl w:val="0"/>
          <w:numId w:val="2"/>
        </w:numPr>
        <w:tabs>
          <w:tab w:val="clear" w:pos="454"/>
        </w:tabs>
        <w:spacing w:before="60" w:after="60"/>
        <w:rPr>
          <w:b/>
        </w:rPr>
      </w:pPr>
      <w:r>
        <w:t>Central Government Agencies</w:t>
      </w:r>
      <w:r w:rsidR="00A84A23">
        <w:t xml:space="preserve"> (i.e. MBIE, SIA, Health NZ etc.)</w:t>
      </w:r>
    </w:p>
    <w:p w14:paraId="10D39C45" w14:textId="77777777" w:rsidR="00CB3675" w:rsidRPr="00262B7E" w:rsidRDefault="00CB3675" w:rsidP="00CB3675">
      <w:pPr>
        <w:pStyle w:val="Bullet1"/>
        <w:numPr>
          <w:ilvl w:val="0"/>
          <w:numId w:val="2"/>
        </w:numPr>
        <w:tabs>
          <w:tab w:val="clear" w:pos="454"/>
        </w:tabs>
        <w:spacing w:before="60" w:after="60"/>
        <w:rPr>
          <w:b/>
        </w:rPr>
      </w:pPr>
      <w:r>
        <w:t>Crown Entities</w:t>
      </w:r>
    </w:p>
    <w:p w14:paraId="260D6BDC" w14:textId="5CAB7D2E" w:rsidR="00F14791" w:rsidRPr="006B4D8C" w:rsidRDefault="00F14791" w:rsidP="00CB3675">
      <w:pPr>
        <w:pStyle w:val="Bullet1"/>
        <w:numPr>
          <w:ilvl w:val="0"/>
          <w:numId w:val="2"/>
        </w:numPr>
        <w:tabs>
          <w:tab w:val="clear" w:pos="454"/>
        </w:tabs>
        <w:spacing w:before="60" w:after="60"/>
        <w:rPr>
          <w:b/>
        </w:rPr>
      </w:pPr>
      <w:r>
        <w:t xml:space="preserve">Disabled Communities </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7B9AFB31" w:rsidR="0080061F" w:rsidRPr="00B27E44" w:rsidRDefault="0080061F" w:rsidP="00086206">
      <w:pPr>
        <w:pStyle w:val="Bullet1"/>
        <w:numPr>
          <w:ilvl w:val="0"/>
          <w:numId w:val="2"/>
        </w:numPr>
        <w:tabs>
          <w:tab w:val="clear" w:pos="454"/>
        </w:tabs>
        <w:spacing w:before="60" w:after="60"/>
      </w:pPr>
      <w:r w:rsidRPr="00B27E44">
        <w:t>Financial – No</w:t>
      </w:r>
    </w:p>
    <w:p w14:paraId="1A13EE12" w14:textId="1BDA5814" w:rsidR="0080061F" w:rsidRDefault="0080061F" w:rsidP="00086206">
      <w:pPr>
        <w:pStyle w:val="Bullet1"/>
        <w:numPr>
          <w:ilvl w:val="0"/>
          <w:numId w:val="2"/>
        </w:numPr>
        <w:tabs>
          <w:tab w:val="clear" w:pos="454"/>
        </w:tabs>
        <w:spacing w:before="60" w:after="60"/>
      </w:pPr>
      <w:r w:rsidRPr="00B27E44">
        <w:t>Hum</w:t>
      </w:r>
      <w:r>
        <w:t xml:space="preserve">an Resources </w:t>
      </w:r>
      <w:r w:rsidR="00C27596">
        <w:t xml:space="preserve">- </w:t>
      </w:r>
      <w:r w:rsidRPr="0074781A">
        <w:t>No</w:t>
      </w:r>
    </w:p>
    <w:p w14:paraId="09A0D619" w14:textId="39FE121C" w:rsidR="0080061F" w:rsidRDefault="0080061F" w:rsidP="000469A5">
      <w:pPr>
        <w:pStyle w:val="Heading3"/>
      </w:pPr>
      <w:r w:rsidRPr="00096E86">
        <w:t>Direct reports</w:t>
      </w:r>
      <w:r>
        <w:t xml:space="preserve"> </w:t>
      </w:r>
      <w:r w:rsidR="009B3935">
        <w:t xml:space="preserve">- </w:t>
      </w:r>
      <w:r w:rsidR="00262B7E">
        <w:t>No</w:t>
      </w:r>
    </w:p>
    <w:p w14:paraId="7A424157" w14:textId="4ADDC797" w:rsidR="0080061F" w:rsidRDefault="0080061F" w:rsidP="000469A5">
      <w:pPr>
        <w:pStyle w:val="Heading3"/>
      </w:pPr>
      <w:r>
        <w:t xml:space="preserve">Security clearance </w:t>
      </w:r>
      <w:r w:rsidR="009B3935">
        <w:t>- No</w:t>
      </w:r>
    </w:p>
    <w:p w14:paraId="5AD192A7" w14:textId="5490F384" w:rsidR="0080061F" w:rsidRPr="0076538D" w:rsidRDefault="0080061F" w:rsidP="000469A5">
      <w:pPr>
        <w:pStyle w:val="Heading3"/>
      </w:pPr>
      <w:r>
        <w:t xml:space="preserve">Children’s worker </w:t>
      </w:r>
      <w:r w:rsidR="00C27596">
        <w:t>-</w:t>
      </w:r>
      <w:r w:rsidR="006A3E82">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01BC106E" w14:textId="3D0B1C9B" w:rsidR="004230ED" w:rsidRPr="0080061F" w:rsidRDefault="004230ED" w:rsidP="00262B7E">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9B3935">
        <w:t>June 202</w:t>
      </w:r>
      <w:r w:rsidR="00A913DF">
        <w:rPr>
          <w:rFonts w:hint="eastAsia"/>
          <w:lang w:eastAsia="zh-CN"/>
        </w:rPr>
        <w:t>5</w:t>
      </w:r>
    </w:p>
    <w:sectPr w:rsidR="004230ED" w:rsidRPr="0080061F" w:rsidSect="00803002">
      <w:headerReference w:type="even" r:id="rId18"/>
      <w:headerReference w:type="default" r:id="rId19"/>
      <w:footerReference w:type="default" r:id="rId20"/>
      <w:headerReference w:type="first" r:id="rId21"/>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ACCF" w14:textId="77777777" w:rsidR="00EC7CE0" w:rsidRDefault="00EC7CE0" w:rsidP="0077711D">
      <w:pPr>
        <w:spacing w:after="0" w:line="240" w:lineRule="auto"/>
      </w:pPr>
      <w:r>
        <w:separator/>
      </w:r>
    </w:p>
  </w:endnote>
  <w:endnote w:type="continuationSeparator" w:id="0">
    <w:p w14:paraId="65FB71D6" w14:textId="77777777" w:rsidR="00EC7CE0" w:rsidRDefault="00EC7CE0" w:rsidP="0077711D">
      <w:pPr>
        <w:spacing w:after="0" w:line="240" w:lineRule="auto"/>
      </w:pPr>
      <w:r>
        <w:continuationSeparator/>
      </w:r>
    </w:p>
  </w:endnote>
  <w:endnote w:type="continuationNotice" w:id="1">
    <w:p w14:paraId="693FAE34" w14:textId="77777777" w:rsidR="005D00F2" w:rsidRDefault="005D0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56AC4159"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9B3935">
      <w:t>Supplier Relationship Manager</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59F5D214" w:rsidR="00803002" w:rsidRPr="002E5827" w:rsidRDefault="00A913DF" w:rsidP="0080061F">
    <w:pPr>
      <w:pStyle w:val="Footer"/>
      <w:pBdr>
        <w:top w:val="single" w:sz="4" w:space="1" w:color="auto"/>
      </w:pBdr>
      <w:tabs>
        <w:tab w:val="clear" w:pos="9026"/>
        <w:tab w:val="right" w:pos="10206"/>
      </w:tabs>
      <w:rPr>
        <w:szCs w:val="18"/>
      </w:rPr>
    </w:pPr>
    <w:r>
      <w:rPr>
        <w:rFonts w:hint="eastAsia"/>
        <w:lang w:eastAsia="zh-CN"/>
      </w:rPr>
      <w:t xml:space="preserve">PD- Supplier Relationship Manager                                                                                           </w:t>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B7613" w14:textId="77777777" w:rsidR="00EC7CE0" w:rsidRDefault="00EC7CE0" w:rsidP="0077711D">
      <w:pPr>
        <w:spacing w:after="0" w:line="240" w:lineRule="auto"/>
      </w:pPr>
      <w:r>
        <w:separator/>
      </w:r>
    </w:p>
  </w:footnote>
  <w:footnote w:type="continuationSeparator" w:id="0">
    <w:p w14:paraId="6EDA7DB9" w14:textId="77777777" w:rsidR="00EC7CE0" w:rsidRDefault="00EC7CE0" w:rsidP="0077711D">
      <w:pPr>
        <w:spacing w:after="0" w:line="240" w:lineRule="auto"/>
      </w:pPr>
      <w:r>
        <w:continuationSeparator/>
      </w:r>
    </w:p>
  </w:footnote>
  <w:footnote w:type="continuationNotice" w:id="1">
    <w:p w14:paraId="48B78DEA" w14:textId="77777777" w:rsidR="005D00F2" w:rsidRDefault="005D00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8241"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58242"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1E5B02E7" w:rsidR="00DB63D9" w:rsidRPr="006F2936"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1E5B02E7" w:rsidR="00DB63D9" w:rsidRPr="006F2936"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58244"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29" type="#_x0000_t202" alt="IN-CONFIDENC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58245"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54907F75" w:rsidR="00DB63D9" w:rsidRPr="006F2936"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0" type="#_x0000_t202" alt="IN-CONFIDENCE"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54907F75" w:rsidR="00DB63D9" w:rsidRPr="006F2936"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58243"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1" type="#_x0000_t202" alt="IN-CONFIDENC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67496620">
    <w:abstractNumId w:val="5"/>
  </w:num>
  <w:num w:numId="2" w16cid:durableId="2045134168">
    <w:abstractNumId w:val="1"/>
  </w:num>
  <w:num w:numId="3" w16cid:durableId="1983343402">
    <w:abstractNumId w:val="0"/>
  </w:num>
  <w:num w:numId="4" w16cid:durableId="103235133">
    <w:abstractNumId w:val="3"/>
  </w:num>
  <w:num w:numId="5" w16cid:durableId="1475877034">
    <w:abstractNumId w:val="4"/>
  </w:num>
  <w:num w:numId="6" w16cid:durableId="1783455097">
    <w:abstractNumId w:val="8"/>
  </w:num>
  <w:num w:numId="7" w16cid:durableId="1865825100">
    <w:abstractNumId w:val="2"/>
  </w:num>
  <w:num w:numId="8" w16cid:durableId="1647054543">
    <w:abstractNumId w:val="6"/>
  </w:num>
  <w:num w:numId="9" w16cid:durableId="1714765484">
    <w:abstractNumId w:val="9"/>
  </w:num>
  <w:num w:numId="10" w16cid:durableId="21456129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4890"/>
    <w:rsid w:val="000A576B"/>
    <w:rsid w:val="000C1F92"/>
    <w:rsid w:val="000E3BB9"/>
    <w:rsid w:val="001026C0"/>
    <w:rsid w:val="00106AED"/>
    <w:rsid w:val="00171CD0"/>
    <w:rsid w:val="001B360A"/>
    <w:rsid w:val="001D3744"/>
    <w:rsid w:val="00213DA6"/>
    <w:rsid w:val="00216302"/>
    <w:rsid w:val="00233BCC"/>
    <w:rsid w:val="00236D2D"/>
    <w:rsid w:val="00245A2B"/>
    <w:rsid w:val="00252382"/>
    <w:rsid w:val="00262B7E"/>
    <w:rsid w:val="002C07D8"/>
    <w:rsid w:val="002D1C62"/>
    <w:rsid w:val="002D367B"/>
    <w:rsid w:val="0032563A"/>
    <w:rsid w:val="00327384"/>
    <w:rsid w:val="00354EC2"/>
    <w:rsid w:val="00387FAC"/>
    <w:rsid w:val="00397220"/>
    <w:rsid w:val="003B0A38"/>
    <w:rsid w:val="003E2869"/>
    <w:rsid w:val="003E3722"/>
    <w:rsid w:val="003F320E"/>
    <w:rsid w:val="004166D6"/>
    <w:rsid w:val="004227ED"/>
    <w:rsid w:val="004230ED"/>
    <w:rsid w:val="00445BCE"/>
    <w:rsid w:val="00447DD8"/>
    <w:rsid w:val="00454F25"/>
    <w:rsid w:val="004710B8"/>
    <w:rsid w:val="004939A3"/>
    <w:rsid w:val="004957D3"/>
    <w:rsid w:val="00495E9D"/>
    <w:rsid w:val="004D1E30"/>
    <w:rsid w:val="00500A7F"/>
    <w:rsid w:val="00520530"/>
    <w:rsid w:val="00533E65"/>
    <w:rsid w:val="0055724C"/>
    <w:rsid w:val="0056681E"/>
    <w:rsid w:val="00572AA9"/>
    <w:rsid w:val="00595906"/>
    <w:rsid w:val="005B11F9"/>
    <w:rsid w:val="005D00F2"/>
    <w:rsid w:val="00631D73"/>
    <w:rsid w:val="00637057"/>
    <w:rsid w:val="00656922"/>
    <w:rsid w:val="00683B13"/>
    <w:rsid w:val="006A3E82"/>
    <w:rsid w:val="006B19BD"/>
    <w:rsid w:val="006E7D04"/>
    <w:rsid w:val="006F2936"/>
    <w:rsid w:val="0077711D"/>
    <w:rsid w:val="007954C6"/>
    <w:rsid w:val="007B201A"/>
    <w:rsid w:val="007C2143"/>
    <w:rsid w:val="007F3ACD"/>
    <w:rsid w:val="0080061F"/>
    <w:rsid w:val="0080133F"/>
    <w:rsid w:val="00803002"/>
    <w:rsid w:val="0080498F"/>
    <w:rsid w:val="00832DE1"/>
    <w:rsid w:val="008515CA"/>
    <w:rsid w:val="00860654"/>
    <w:rsid w:val="008C20D5"/>
    <w:rsid w:val="00903467"/>
    <w:rsid w:val="00906EAA"/>
    <w:rsid w:val="0092681F"/>
    <w:rsid w:val="0095571E"/>
    <w:rsid w:val="00965C35"/>
    <w:rsid w:val="00970DD2"/>
    <w:rsid w:val="00973EB4"/>
    <w:rsid w:val="0099555E"/>
    <w:rsid w:val="009A077C"/>
    <w:rsid w:val="009B0D6E"/>
    <w:rsid w:val="009B3935"/>
    <w:rsid w:val="009D15F1"/>
    <w:rsid w:val="009D2B10"/>
    <w:rsid w:val="00A2199C"/>
    <w:rsid w:val="00A43896"/>
    <w:rsid w:val="00A43F21"/>
    <w:rsid w:val="00A6244E"/>
    <w:rsid w:val="00A63606"/>
    <w:rsid w:val="00A678E1"/>
    <w:rsid w:val="00A84A23"/>
    <w:rsid w:val="00A913DF"/>
    <w:rsid w:val="00B41635"/>
    <w:rsid w:val="00B522DE"/>
    <w:rsid w:val="00B52748"/>
    <w:rsid w:val="00B5357A"/>
    <w:rsid w:val="00BE2EB9"/>
    <w:rsid w:val="00C27596"/>
    <w:rsid w:val="00C503A7"/>
    <w:rsid w:val="00C5215F"/>
    <w:rsid w:val="00C731DF"/>
    <w:rsid w:val="00C94FD9"/>
    <w:rsid w:val="00CB3675"/>
    <w:rsid w:val="00CB4A28"/>
    <w:rsid w:val="00D34EA0"/>
    <w:rsid w:val="00D47221"/>
    <w:rsid w:val="00D62527"/>
    <w:rsid w:val="00D637C3"/>
    <w:rsid w:val="00DB63D9"/>
    <w:rsid w:val="00DD3676"/>
    <w:rsid w:val="00DD62A5"/>
    <w:rsid w:val="00DD6907"/>
    <w:rsid w:val="00DD7526"/>
    <w:rsid w:val="00DE102D"/>
    <w:rsid w:val="00DE3537"/>
    <w:rsid w:val="00E22E32"/>
    <w:rsid w:val="00E41044"/>
    <w:rsid w:val="00E43B69"/>
    <w:rsid w:val="00E4584F"/>
    <w:rsid w:val="00E671C3"/>
    <w:rsid w:val="00E90142"/>
    <w:rsid w:val="00E9269E"/>
    <w:rsid w:val="00EA5BFE"/>
    <w:rsid w:val="00EC263C"/>
    <w:rsid w:val="00EC7CE0"/>
    <w:rsid w:val="00EF3676"/>
    <w:rsid w:val="00F05841"/>
    <w:rsid w:val="00F06EE8"/>
    <w:rsid w:val="00F071B6"/>
    <w:rsid w:val="00F07349"/>
    <w:rsid w:val="00F113EF"/>
    <w:rsid w:val="00F12474"/>
    <w:rsid w:val="00F126F3"/>
    <w:rsid w:val="00F14791"/>
    <w:rsid w:val="00F22AE5"/>
    <w:rsid w:val="00F307A4"/>
    <w:rsid w:val="00F32707"/>
    <w:rsid w:val="00F6262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paragraph">
    <w:name w:val="paragraph"/>
    <w:basedOn w:val="Normal"/>
    <w:rsid w:val="00EA5BFE"/>
    <w:pPr>
      <w:spacing w:before="100" w:beforeAutospacing="1" w:after="100" w:afterAutospacing="1" w:line="240" w:lineRule="auto"/>
    </w:pPr>
    <w:rPr>
      <w:rFonts w:ascii="Times New Roman" w:eastAsia="Times New Roman" w:hAnsi="Times New Roman" w:cs="Times New Roman"/>
      <w:sz w:val="24"/>
      <w:szCs w:val="24"/>
      <w:lang w:val="en-NZ" w:eastAsia="zh-CN"/>
    </w:rPr>
  </w:style>
  <w:style w:type="character" w:customStyle="1" w:styleId="normaltextrun">
    <w:name w:val="normaltextrun"/>
    <w:basedOn w:val="DefaultParagraphFont"/>
    <w:rsid w:val="00EA5BFE"/>
  </w:style>
  <w:style w:type="character" w:customStyle="1" w:styleId="eop">
    <w:name w:val="eop"/>
    <w:basedOn w:val="DefaultParagraphFont"/>
    <w:rsid w:val="00EA5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3710">
      <w:bodyDiv w:val="1"/>
      <w:marLeft w:val="0"/>
      <w:marRight w:val="0"/>
      <w:marTop w:val="0"/>
      <w:marBottom w:val="0"/>
      <w:divBdr>
        <w:top w:val="none" w:sz="0" w:space="0" w:color="auto"/>
        <w:left w:val="none" w:sz="0" w:space="0" w:color="auto"/>
        <w:bottom w:val="none" w:sz="0" w:space="0" w:color="auto"/>
        <w:right w:val="none" w:sz="0" w:space="0" w:color="auto"/>
      </w:divBdr>
      <w:divsChild>
        <w:div w:id="1738554404">
          <w:marLeft w:val="0"/>
          <w:marRight w:val="0"/>
          <w:marTop w:val="0"/>
          <w:marBottom w:val="0"/>
          <w:divBdr>
            <w:top w:val="none" w:sz="0" w:space="0" w:color="auto"/>
            <w:left w:val="none" w:sz="0" w:space="0" w:color="auto"/>
            <w:bottom w:val="none" w:sz="0" w:space="0" w:color="auto"/>
            <w:right w:val="none" w:sz="0" w:space="0" w:color="auto"/>
          </w:divBdr>
        </w:div>
        <w:div w:id="1435586808">
          <w:marLeft w:val="0"/>
          <w:marRight w:val="0"/>
          <w:marTop w:val="0"/>
          <w:marBottom w:val="0"/>
          <w:divBdr>
            <w:top w:val="none" w:sz="0" w:space="0" w:color="auto"/>
            <w:left w:val="none" w:sz="0" w:space="0" w:color="auto"/>
            <w:bottom w:val="none" w:sz="0" w:space="0" w:color="auto"/>
            <w:right w:val="none" w:sz="0" w:space="0" w:color="auto"/>
          </w:divBdr>
        </w:div>
        <w:div w:id="1623145270">
          <w:marLeft w:val="0"/>
          <w:marRight w:val="0"/>
          <w:marTop w:val="0"/>
          <w:marBottom w:val="0"/>
          <w:divBdr>
            <w:top w:val="none" w:sz="0" w:space="0" w:color="auto"/>
            <w:left w:val="none" w:sz="0" w:space="0" w:color="auto"/>
            <w:bottom w:val="none" w:sz="0" w:space="0" w:color="auto"/>
            <w:right w:val="none" w:sz="0" w:space="0" w:color="auto"/>
          </w:divBdr>
        </w:div>
      </w:divsChild>
    </w:div>
    <w:div w:id="340131993">
      <w:bodyDiv w:val="1"/>
      <w:marLeft w:val="0"/>
      <w:marRight w:val="0"/>
      <w:marTop w:val="0"/>
      <w:marBottom w:val="0"/>
      <w:divBdr>
        <w:top w:val="none" w:sz="0" w:space="0" w:color="auto"/>
        <w:left w:val="none" w:sz="0" w:space="0" w:color="auto"/>
        <w:bottom w:val="none" w:sz="0" w:space="0" w:color="auto"/>
        <w:right w:val="none" w:sz="0" w:space="0" w:color="auto"/>
      </w:divBdr>
    </w:div>
    <w:div w:id="555748653">
      <w:bodyDiv w:val="1"/>
      <w:marLeft w:val="0"/>
      <w:marRight w:val="0"/>
      <w:marTop w:val="0"/>
      <w:marBottom w:val="0"/>
      <w:divBdr>
        <w:top w:val="none" w:sz="0" w:space="0" w:color="auto"/>
        <w:left w:val="none" w:sz="0" w:space="0" w:color="auto"/>
        <w:bottom w:val="none" w:sz="0" w:space="0" w:color="auto"/>
        <w:right w:val="none" w:sz="0" w:space="0" w:color="auto"/>
      </w:divBdr>
    </w:div>
    <w:div w:id="703139219">
      <w:bodyDiv w:val="1"/>
      <w:marLeft w:val="0"/>
      <w:marRight w:val="0"/>
      <w:marTop w:val="0"/>
      <w:marBottom w:val="0"/>
      <w:divBdr>
        <w:top w:val="none" w:sz="0" w:space="0" w:color="auto"/>
        <w:left w:val="none" w:sz="0" w:space="0" w:color="auto"/>
        <w:bottom w:val="none" w:sz="0" w:space="0" w:color="auto"/>
        <w:right w:val="none" w:sz="0" w:space="0" w:color="auto"/>
      </w:divBdr>
    </w:div>
    <w:div w:id="1175194599">
      <w:bodyDiv w:val="1"/>
      <w:marLeft w:val="0"/>
      <w:marRight w:val="0"/>
      <w:marTop w:val="0"/>
      <w:marBottom w:val="0"/>
      <w:divBdr>
        <w:top w:val="none" w:sz="0" w:space="0" w:color="auto"/>
        <w:left w:val="none" w:sz="0" w:space="0" w:color="auto"/>
        <w:bottom w:val="none" w:sz="0" w:space="0" w:color="auto"/>
        <w:right w:val="none" w:sz="0" w:space="0" w:color="auto"/>
      </w:divBdr>
    </w:div>
    <w:div w:id="1491024344">
      <w:bodyDiv w:val="1"/>
      <w:marLeft w:val="0"/>
      <w:marRight w:val="0"/>
      <w:marTop w:val="0"/>
      <w:marBottom w:val="0"/>
      <w:divBdr>
        <w:top w:val="none" w:sz="0" w:space="0" w:color="auto"/>
        <w:left w:val="none" w:sz="0" w:space="0" w:color="auto"/>
        <w:bottom w:val="none" w:sz="0" w:space="0" w:color="auto"/>
        <w:right w:val="none" w:sz="0" w:space="0" w:color="auto"/>
      </w:divBdr>
    </w:div>
    <w:div w:id="1595433373">
      <w:bodyDiv w:val="1"/>
      <w:marLeft w:val="0"/>
      <w:marRight w:val="0"/>
      <w:marTop w:val="0"/>
      <w:marBottom w:val="0"/>
      <w:divBdr>
        <w:top w:val="none" w:sz="0" w:space="0" w:color="auto"/>
        <w:left w:val="none" w:sz="0" w:space="0" w:color="auto"/>
        <w:bottom w:val="none" w:sz="0" w:space="0" w:color="auto"/>
        <w:right w:val="none" w:sz="0" w:space="0" w:color="auto"/>
      </w:divBdr>
    </w:div>
    <w:div w:id="1709527573">
      <w:bodyDiv w:val="1"/>
      <w:marLeft w:val="0"/>
      <w:marRight w:val="0"/>
      <w:marTop w:val="0"/>
      <w:marBottom w:val="0"/>
      <w:divBdr>
        <w:top w:val="none" w:sz="0" w:space="0" w:color="auto"/>
        <w:left w:val="none" w:sz="0" w:space="0" w:color="auto"/>
        <w:bottom w:val="none" w:sz="0" w:space="0" w:color="auto"/>
        <w:right w:val="none" w:sz="0" w:space="0" w:color="auto"/>
      </w:divBdr>
    </w:div>
    <w:div w:id="19537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INFO-1382905582-9436</_dlc_DocId>
    <_dlc_DocIdUrl xmlns="f5655c14-143d-4812-9d48-85cb4e9489a4">
      <Url>https://msdgovtnz.sharepoint.com/sites/COP-People-Group-Change-Practice/_layouts/15/DocIdRedir.aspx?ID=INFO-1382905582-9436</Url>
      <Description>INFO-1382905582-9436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FB94F-BC98-4896-B5F3-1B871238477D}">
  <ds:schemaRefs>
    <ds:schemaRef ds:uri="http://purl.org/dc/terms/"/>
    <ds:schemaRef ds:uri="http://schemas.openxmlformats.org/package/2006/metadata/core-properties"/>
    <ds:schemaRef ds:uri="http://schemas.microsoft.com/office/2006/documentManagement/types"/>
    <ds:schemaRef ds:uri="http://purl.org/dc/dcmitype/"/>
    <ds:schemaRef ds:uri="5ebd4053-9985-41be-8f9c-5de37190b58a"/>
    <ds:schemaRef ds:uri="http://purl.org/dc/elements/1.1/"/>
    <ds:schemaRef ds:uri="http://schemas.microsoft.com/office/2006/metadata/properties"/>
    <ds:schemaRef ds:uri="http://schemas.microsoft.com/office/infopath/2007/PartnerControls"/>
    <ds:schemaRef ds:uri="http://www.w3.org/XML/1998/namespace"/>
    <ds:schemaRef ds:uri="ea7f3347-cc1f-4827-9798-b3543c6f111f"/>
    <ds:schemaRef ds:uri="24a4208d-6389-4ccf-93db-5bf6e7a6ca4d"/>
    <ds:schemaRef ds:uri="f5655c14-143d-4812-9d48-85cb4e9489a4"/>
  </ds:schemaRefs>
</ds:datastoreItem>
</file>

<file path=customXml/itemProps2.xml><?xml version="1.0" encoding="utf-8"?>
<ds:datastoreItem xmlns:ds="http://schemas.openxmlformats.org/officeDocument/2006/customXml" ds:itemID="{F76434FE-83EE-4FEB-BE99-8D454B1F5DFD}">
  <ds:schemaRefs>
    <ds:schemaRef ds:uri="http://schemas.microsoft.com/sharepoint/v3/contenttype/forms"/>
  </ds:schemaRefs>
</ds:datastoreItem>
</file>

<file path=customXml/itemProps3.xml><?xml version="1.0" encoding="utf-8"?>
<ds:datastoreItem xmlns:ds="http://schemas.openxmlformats.org/officeDocument/2006/customXml" ds:itemID="{DE7F669F-B629-4554-B3EB-FFCAE82A638E}">
  <ds:schemaRefs>
    <ds:schemaRef ds:uri="http://schemas.microsoft.com/sharepoint/events"/>
  </ds:schemaRefs>
</ds:datastoreItem>
</file>

<file path=customXml/itemProps4.xml><?xml version="1.0" encoding="utf-8"?>
<ds:datastoreItem xmlns:ds="http://schemas.openxmlformats.org/officeDocument/2006/customXml" ds:itemID="{2260DE30-7153-488D-80DE-7103ECD5F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7</cp:revision>
  <dcterms:created xsi:type="dcterms:W3CDTF">2025-07-08T07:30:00Z</dcterms:created>
  <dcterms:modified xsi:type="dcterms:W3CDTF">2025-09-11T01:03:00Z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f30f11bc-e18d-4c3b-be96-e621709abc04</vt:lpwstr>
  </property>
</Properties>
</file>