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Pr="00BA0FA7" w:rsidRDefault="004939A3" w:rsidP="004939A3">
      <w:pPr>
        <w:pStyle w:val="Heading1"/>
        <w:spacing w:before="0"/>
        <w:ind w:left="170"/>
      </w:pPr>
      <w:r w:rsidRPr="00C2715B">
        <w:rPr>
          <w:noProof/>
        </w:rPr>
        <mc:AlternateContent>
          <mc:Choice Requires="wps">
            <w:drawing>
              <wp:anchor distT="0" distB="0" distL="114300" distR="114300" simplePos="0" relativeHeight="251658249"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BA0FA7" w:rsidRDefault="000710E0" w:rsidP="000710E0">
                            <w:pPr>
                              <w:rPr>
                                <w:lang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BA0FA7" w:rsidRDefault="000710E0" w:rsidP="000710E0">
                      <w:pPr>
                        <w:rPr>
                          <w:lang w:eastAsia="en-GB"/>
                          <w14:textOutline w14:w="9525" w14:cap="rnd" w14:cmpd="sng" w14:algn="ctr">
                            <w14:solidFill>
                              <w14:srgbClr w14:val="2B5F2E"/>
                            </w14:solidFill>
                            <w14:prstDash w14:val="solid"/>
                            <w14:bevel/>
                          </w14:textOutline>
                        </w:rPr>
                      </w:pPr>
                    </w:p>
                  </w:txbxContent>
                </v:textbox>
                <w10:wrap anchorx="margin"/>
              </v:rect>
            </w:pict>
          </mc:Fallback>
        </mc:AlternateContent>
      </w:r>
      <w:r w:rsidRPr="00C2715B">
        <w:rPr>
          <w:noProof/>
        </w:rPr>
        <w:drawing>
          <wp:inline distT="0" distB="0" distL="0" distR="0" wp14:anchorId="74A8E494" wp14:editId="6760E6C6">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1"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5054FC53" w:rsidR="00FD13BE" w:rsidRPr="00BA0FA7" w:rsidRDefault="00C66B8A" w:rsidP="004939A3">
      <w:pPr>
        <w:pStyle w:val="Heading1"/>
        <w:spacing w:after="120"/>
        <w:ind w:left="142"/>
        <w:rPr>
          <w:color w:val="FFFFFF" w:themeColor="background1"/>
        </w:rPr>
      </w:pPr>
      <w:r>
        <w:rPr>
          <w:color w:val="FFFFFF" w:themeColor="background1"/>
        </w:rPr>
        <w:t>Lead</w:t>
      </w:r>
      <w:r w:rsidRPr="00BA0FA7">
        <w:rPr>
          <w:color w:val="FFFFFF" w:themeColor="background1"/>
        </w:rPr>
        <w:t xml:space="preserve"> </w:t>
      </w:r>
      <w:r w:rsidR="00FC226D" w:rsidRPr="00BA0FA7">
        <w:rPr>
          <w:color w:val="FFFFFF" w:themeColor="background1"/>
        </w:rPr>
        <w:t xml:space="preserve">Advisor </w:t>
      </w:r>
      <w:r w:rsidR="00991615" w:rsidRPr="00BA0FA7">
        <w:rPr>
          <w:color w:val="FFFFFF" w:themeColor="background1"/>
        </w:rPr>
        <w:t>Record</w:t>
      </w:r>
      <w:r w:rsidR="008D13D3">
        <w:rPr>
          <w:color w:val="FFFFFF" w:themeColor="background1"/>
        </w:rPr>
        <w:t>s</w:t>
      </w:r>
      <w:r w:rsidR="00991615" w:rsidRPr="00BA0FA7">
        <w:rPr>
          <w:color w:val="FFFFFF" w:themeColor="background1"/>
        </w:rPr>
        <w:t xml:space="preserve"> Management</w:t>
      </w:r>
    </w:p>
    <w:p w14:paraId="6536BC24" w14:textId="77777777" w:rsidR="00E72422" w:rsidRDefault="00E72422" w:rsidP="00E72422">
      <w:pPr>
        <w:rPr>
          <w:lang w:eastAsia="en-GB"/>
        </w:rPr>
      </w:pPr>
    </w:p>
    <w:p w14:paraId="72714AB9" w14:textId="77777777" w:rsidR="00E72422" w:rsidRPr="00A0584E" w:rsidRDefault="00E72422" w:rsidP="0072262E"/>
    <w:p w14:paraId="0E99AF74" w14:textId="6C4854A5" w:rsidR="000710E0" w:rsidRPr="00BA0FA7" w:rsidRDefault="000710E0" w:rsidP="000710E0">
      <w:pPr>
        <w:pStyle w:val="Heading2"/>
        <w:jc w:val="center"/>
      </w:pPr>
      <w:r w:rsidRPr="00BA0FA7">
        <w:rPr>
          <w:color w:val="auto"/>
        </w:rPr>
        <w:t>Our purpose</w:t>
      </w:r>
    </w:p>
    <w:p w14:paraId="0AE8D0B4" w14:textId="65F9FB12" w:rsidR="000710E0" w:rsidRPr="0072262E" w:rsidRDefault="000710E0" w:rsidP="0077711D">
      <w:pPr>
        <w:spacing w:after="0"/>
        <w:jc w:val="center"/>
        <w:rPr>
          <w:b/>
          <w:bCs/>
          <w:lang w:eastAsia="en-GB"/>
        </w:rPr>
      </w:pPr>
      <w:r w:rsidRPr="00BA0FA7">
        <w:rPr>
          <w:b/>
          <w:bCs/>
          <w:lang w:eastAsia="en-GB"/>
        </w:rPr>
        <w:t>Manaaki tangata, Manaaki wh</w:t>
      </w:r>
      <w:r w:rsidRPr="0072262E">
        <w:rPr>
          <w:b/>
          <w:bCs/>
          <w:lang w:eastAsia="en-GB"/>
        </w:rPr>
        <w:t>ānau</w:t>
      </w:r>
    </w:p>
    <w:p w14:paraId="37C04A8E" w14:textId="048B4E06" w:rsidR="000710E0" w:rsidRPr="00BA0FA7" w:rsidRDefault="000710E0" w:rsidP="00EF3676">
      <w:pPr>
        <w:jc w:val="center"/>
      </w:pPr>
      <w:r w:rsidRPr="00BA0FA7">
        <w:t>We help New Zealanders to be safe, strong and independent</w:t>
      </w:r>
    </w:p>
    <w:p w14:paraId="38C7BF79" w14:textId="23E2AFC8" w:rsidR="00EF3676" w:rsidRPr="00BA0FA7" w:rsidRDefault="001B360A" w:rsidP="00EF3676">
      <w:pPr>
        <w:pStyle w:val="Heading2"/>
        <w:jc w:val="center"/>
        <w:rPr>
          <w:color w:val="auto"/>
        </w:rPr>
      </w:pPr>
      <w:r w:rsidRPr="00C2715B">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5519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v:stroke endcap="square"/>
                <w10:wrap anchorx="margin"/>
              </v:line>
            </w:pict>
          </mc:Fallback>
        </mc:AlternateContent>
      </w:r>
      <w:r w:rsidR="00EF3676" w:rsidRPr="00BA0FA7">
        <w:rPr>
          <w:color w:val="auto"/>
        </w:rPr>
        <w:t>Our commitment to Māori</w:t>
      </w:r>
    </w:p>
    <w:p w14:paraId="6528EB10" w14:textId="12A4C0F2" w:rsidR="00EF3676" w:rsidRPr="00BA0FA7" w:rsidRDefault="00EF3676" w:rsidP="00EF3676">
      <w:pPr>
        <w:jc w:val="center"/>
        <w:rPr>
          <w:lang w:eastAsia="en-GB"/>
        </w:rPr>
      </w:pPr>
      <w:r w:rsidRPr="00BA0FA7">
        <w:t xml:space="preserve">As a </w:t>
      </w:r>
      <w:r w:rsidRPr="00BA0FA7">
        <w:rPr>
          <w:b/>
        </w:rPr>
        <w:t>Te Tiriti o Waitangi</w:t>
      </w:r>
      <w:r w:rsidRPr="00BA0FA7">
        <w:t xml:space="preserve"> partner we are committed to supporting and enabling Māori, whānau, hapū, Iwi and communities to realise their own potential and aspirations.</w:t>
      </w:r>
    </w:p>
    <w:p w14:paraId="090E90E6" w14:textId="75C0D2A0" w:rsidR="00EF3676" w:rsidRPr="00BA0FA7" w:rsidRDefault="001B360A" w:rsidP="00EF3676">
      <w:pPr>
        <w:pStyle w:val="Heading2"/>
        <w:jc w:val="center"/>
        <w:rPr>
          <w:color w:val="auto"/>
        </w:rPr>
      </w:pPr>
      <w:r w:rsidRPr="00C2715B">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D25B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v:stroke endcap="square"/>
                <w10:wrap anchorx="margin"/>
              </v:line>
            </w:pict>
          </mc:Fallback>
        </mc:AlternateContent>
      </w:r>
      <w:r w:rsidR="00EF3676" w:rsidRPr="00BA0FA7">
        <w:rPr>
          <w:color w:val="auto"/>
        </w:rPr>
        <w:t>Our strategic direction</w:t>
      </w:r>
    </w:p>
    <w:p w14:paraId="6B303DCC" w14:textId="63BAB89B" w:rsidR="00447DD8" w:rsidRPr="00BA0FA7" w:rsidRDefault="000964FE" w:rsidP="00233BCC">
      <w:pPr>
        <w:jc w:val="center"/>
        <w:rPr>
          <w:szCs w:val="20"/>
        </w:rPr>
      </w:pPr>
      <w:r w:rsidRPr="00C2715B">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Pr="00BA0FA7" w:rsidRDefault="001B360A" w:rsidP="0077711D">
      <w:pPr>
        <w:pStyle w:val="Heading2"/>
        <w:jc w:val="center"/>
        <w:rPr>
          <w:color w:val="auto"/>
        </w:rPr>
      </w:pPr>
      <w:r w:rsidRPr="00C2715B">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75B6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v:stroke endcap="square"/>
                <w10:wrap anchorx="margin"/>
              </v:line>
            </w:pict>
          </mc:Fallback>
        </mc:AlternateContent>
      </w:r>
      <w:r w:rsidR="00447DD8" w:rsidRPr="00BA0FA7">
        <w:rPr>
          <w:color w:val="auto"/>
        </w:rPr>
        <w:t>Our Values</w:t>
      </w:r>
    </w:p>
    <w:p w14:paraId="220F7F5E" w14:textId="7ABFFCEC" w:rsidR="0077711D" w:rsidRPr="00BA0FA7" w:rsidRDefault="001B360A" w:rsidP="0077711D">
      <w:pPr>
        <w:rPr>
          <w:lang w:eastAsia="en-GB"/>
        </w:rPr>
      </w:pPr>
      <w:r w:rsidRPr="00C2715B">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5FCDC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v:stroke endcap="square"/>
                <w10:wrap anchorx="margin"/>
              </v:line>
            </w:pict>
          </mc:Fallback>
        </mc:AlternateContent>
      </w:r>
      <w:r w:rsidR="000964FE" w:rsidRPr="00C2715B">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Pr="00BA0FA7" w:rsidRDefault="0077711D" w:rsidP="0077711D">
      <w:pPr>
        <w:pStyle w:val="Heading2"/>
        <w:jc w:val="center"/>
        <w:rPr>
          <w:color w:val="auto"/>
        </w:rPr>
      </w:pPr>
      <w:r w:rsidRPr="00BA0FA7">
        <w:rPr>
          <w:color w:val="auto"/>
        </w:rPr>
        <w:t>Working in the Public Service</w:t>
      </w:r>
    </w:p>
    <w:p w14:paraId="66882D4A" w14:textId="77777777" w:rsidR="0077711D" w:rsidRPr="0072262E" w:rsidRDefault="0077711D" w:rsidP="00387FAC">
      <w:pPr>
        <w:pStyle w:val="Normal-centred"/>
        <w:ind w:left="0"/>
        <w:jc w:val="left"/>
        <w:rPr>
          <w:lang w:val="mi-NZ"/>
        </w:rPr>
      </w:pPr>
      <w:r w:rsidRPr="0072262E">
        <w:rPr>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72262E">
        <w:rPr>
          <w:rFonts w:eastAsia="Times New Roman" w:cs="Segoe UI"/>
          <w:bCs/>
          <w:lang w:val="mi-NZ" w:eastAsia="en-NZ"/>
        </w:rPr>
        <w:t xml:space="preserve">ō mātou hapori, ā, e arahina ana mātou e ngā mātāpono me ngā tikanga matua o te ratonga tūmatanui i roto i ā mātou mahi. </w:t>
      </w:r>
    </w:p>
    <w:p w14:paraId="08353A6D" w14:textId="0C590A2A" w:rsidR="0077711D" w:rsidRPr="00BA0FA7" w:rsidRDefault="0077711D" w:rsidP="0077711D">
      <w:pPr>
        <w:rPr>
          <w:lang w:eastAsia="en-NZ"/>
        </w:rPr>
      </w:pPr>
      <w:r w:rsidRPr="00C2715B">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25E0C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v:stroke endcap="square"/>
                <w10:wrap anchorx="margin"/>
              </v:line>
            </w:pict>
          </mc:Fallback>
        </mc:AlternateContent>
      </w:r>
      <w:r w:rsidRPr="00BA0FA7">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Pr="00BA0FA7" w:rsidRDefault="0077711D" w:rsidP="0077711D">
      <w:pPr>
        <w:pStyle w:val="Heading2"/>
        <w:jc w:val="center"/>
        <w:rPr>
          <w:color w:val="auto"/>
        </w:rPr>
      </w:pPr>
      <w:r w:rsidRPr="00C2715B">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5542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v:stroke endcap="square"/>
                <w10:wrap anchorx="margin"/>
              </v:line>
            </w:pict>
          </mc:Fallback>
        </mc:AlternateContent>
      </w:r>
      <w:r w:rsidRPr="00BA0FA7">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rsidRPr="00BA0FA7" w14:paraId="58683143" w14:textId="77777777" w:rsidTr="00895B46">
        <w:tc>
          <w:tcPr>
            <w:tcW w:w="2830" w:type="dxa"/>
            <w:tcBorders>
              <w:top w:val="nil"/>
              <w:left w:val="nil"/>
              <w:bottom w:val="nil"/>
              <w:right w:val="nil"/>
            </w:tcBorders>
          </w:tcPr>
          <w:p w14:paraId="22918DBD" w14:textId="1F6BDB12" w:rsidR="0077711D" w:rsidRPr="00BA0FA7" w:rsidRDefault="0077711D" w:rsidP="00F071B6">
            <w:pPr>
              <w:jc w:val="center"/>
              <w:rPr>
                <w:sz w:val="20"/>
                <w:szCs w:val="20"/>
              </w:rPr>
            </w:pPr>
            <w:r w:rsidRPr="00BA0FA7">
              <w:rPr>
                <w:sz w:val="20"/>
                <w:szCs w:val="20"/>
              </w:rPr>
              <w:t>New Zealanders get the support they require</w:t>
            </w:r>
          </w:p>
        </w:tc>
        <w:tc>
          <w:tcPr>
            <w:tcW w:w="3180" w:type="dxa"/>
            <w:tcBorders>
              <w:top w:val="nil"/>
              <w:left w:val="nil"/>
              <w:bottom w:val="nil"/>
              <w:right w:val="nil"/>
            </w:tcBorders>
          </w:tcPr>
          <w:p w14:paraId="44F76247" w14:textId="6B0565FD" w:rsidR="0077711D" w:rsidRPr="00BA0FA7" w:rsidRDefault="00F071B6" w:rsidP="00F071B6">
            <w:pPr>
              <w:jc w:val="center"/>
              <w:rPr>
                <w:sz w:val="20"/>
                <w:szCs w:val="20"/>
              </w:rPr>
            </w:pPr>
            <w:r w:rsidRPr="00C2715B">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524D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v:stroke endcap="square"/>
                      <w10:wrap anchorx="margin"/>
                    </v:line>
                  </w:pict>
                </mc:Fallback>
              </mc:AlternateContent>
            </w:r>
            <w:r w:rsidR="0077711D" w:rsidRPr="00BA0FA7">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BA0FA7" w:rsidRDefault="0077711D" w:rsidP="00F071B6">
            <w:pPr>
              <w:jc w:val="center"/>
              <w:rPr>
                <w:sz w:val="20"/>
                <w:szCs w:val="20"/>
              </w:rPr>
            </w:pPr>
            <w:r w:rsidRPr="00BA0FA7">
              <w:rPr>
                <w:sz w:val="20"/>
                <w:szCs w:val="20"/>
              </w:rPr>
              <w:t>New Zealanders participate positively in society and reach their potential</w:t>
            </w:r>
          </w:p>
        </w:tc>
      </w:tr>
    </w:tbl>
    <w:p w14:paraId="3C4C646F" w14:textId="71AEA248" w:rsidR="00F071B6" w:rsidRPr="00BA0FA7" w:rsidRDefault="00F071B6" w:rsidP="00F071B6">
      <w:pPr>
        <w:pStyle w:val="Heading2"/>
        <w:jc w:val="center"/>
        <w:rPr>
          <w:color w:val="auto"/>
          <w:szCs w:val="20"/>
        </w:rPr>
      </w:pPr>
      <w:r w:rsidRPr="00BA0FA7">
        <w:rPr>
          <w:color w:val="auto"/>
        </w:rPr>
        <w:t>We carry out a broad range of responsibilities and functions including</w:t>
      </w:r>
      <w:r w:rsidRPr="00BA0FA7">
        <w:rPr>
          <w:color w:val="auto"/>
          <w:szCs w:val="20"/>
        </w:rPr>
        <w:t xml:space="preserve"> </w:t>
      </w:r>
    </w:p>
    <w:p w14:paraId="1A86DBED" w14:textId="77777777" w:rsidR="003F320E" w:rsidRPr="0072262E" w:rsidRDefault="003F320E" w:rsidP="003F320E">
      <w:pPr>
        <w:pStyle w:val="Bullet1"/>
        <w:tabs>
          <w:tab w:val="clear" w:pos="454"/>
          <w:tab w:val="left" w:pos="709"/>
          <w:tab w:val="left" w:pos="4820"/>
        </w:tabs>
        <w:ind w:left="709" w:hanging="567"/>
        <w:rPr>
          <w:lang w:val="en-NZ" w:eastAsia="en-GB"/>
        </w:rPr>
      </w:pPr>
      <w:r w:rsidRPr="0072262E">
        <w:rPr>
          <w:lang w:val="en-NZ" w:eastAsia="en-GB"/>
        </w:rPr>
        <w:t>Employment, income support and superannuation</w:t>
      </w:r>
    </w:p>
    <w:p w14:paraId="253AEFFF" w14:textId="77777777" w:rsidR="003F320E" w:rsidRPr="0072262E" w:rsidRDefault="003F320E" w:rsidP="003F320E">
      <w:pPr>
        <w:pStyle w:val="Bullet1"/>
        <w:tabs>
          <w:tab w:val="clear" w:pos="454"/>
          <w:tab w:val="left" w:pos="709"/>
          <w:tab w:val="left" w:pos="4820"/>
        </w:tabs>
        <w:ind w:left="709" w:hanging="567"/>
        <w:rPr>
          <w:lang w:val="en-NZ" w:eastAsia="en-GB"/>
        </w:rPr>
      </w:pPr>
      <w:r w:rsidRPr="0072262E">
        <w:rPr>
          <w:lang w:val="en-NZ" w:eastAsia="en-GB"/>
        </w:rPr>
        <w:t>Community partnerships, programmes and campaigns</w:t>
      </w:r>
    </w:p>
    <w:p w14:paraId="7D880CD1" w14:textId="1A3985A3" w:rsidR="003F320E" w:rsidRPr="0072262E" w:rsidRDefault="003F320E" w:rsidP="003F320E">
      <w:pPr>
        <w:pStyle w:val="Bullet1"/>
        <w:tabs>
          <w:tab w:val="clear" w:pos="454"/>
          <w:tab w:val="left" w:pos="709"/>
          <w:tab w:val="left" w:pos="4820"/>
        </w:tabs>
        <w:ind w:left="709" w:hanging="567"/>
        <w:rPr>
          <w:lang w:val="en-NZ" w:eastAsia="en-GB"/>
        </w:rPr>
      </w:pPr>
      <w:r w:rsidRPr="0072262E">
        <w:rPr>
          <w:lang w:val="en-NZ" w:eastAsia="en-GB"/>
        </w:rPr>
        <w:t>Advocacy for seniors, and youth</w:t>
      </w:r>
    </w:p>
    <w:p w14:paraId="1BCF0699" w14:textId="77777777" w:rsidR="003F320E" w:rsidRPr="0072262E" w:rsidRDefault="003F320E" w:rsidP="003F320E">
      <w:pPr>
        <w:pStyle w:val="Bullet1"/>
        <w:tabs>
          <w:tab w:val="clear" w:pos="454"/>
          <w:tab w:val="left" w:pos="709"/>
          <w:tab w:val="left" w:pos="4820"/>
        </w:tabs>
        <w:ind w:left="709" w:hanging="567"/>
        <w:rPr>
          <w:lang w:val="en-NZ" w:eastAsia="en-GB"/>
        </w:rPr>
      </w:pPr>
      <w:r w:rsidRPr="0072262E">
        <w:rPr>
          <w:lang w:val="en-NZ" w:eastAsia="en-GB"/>
        </w:rPr>
        <w:t>Public Housing assistance and emergency housing</w:t>
      </w:r>
    </w:p>
    <w:p w14:paraId="74F0177B" w14:textId="0ACF069F" w:rsidR="003F320E" w:rsidRPr="0072262E" w:rsidRDefault="003F320E" w:rsidP="003F320E">
      <w:pPr>
        <w:pStyle w:val="Bullet1"/>
        <w:tabs>
          <w:tab w:val="clear" w:pos="454"/>
          <w:tab w:val="left" w:pos="709"/>
          <w:tab w:val="left" w:pos="4820"/>
        </w:tabs>
        <w:ind w:left="709" w:hanging="567"/>
        <w:rPr>
          <w:lang w:val="en-NZ" w:eastAsia="en-GB"/>
        </w:rPr>
      </w:pPr>
      <w:r w:rsidRPr="0072262E">
        <w:rPr>
          <w:lang w:val="en-NZ" w:eastAsia="en-GB"/>
        </w:rPr>
        <w:t>Resolving claims of abuse and neglect in state care</w:t>
      </w:r>
    </w:p>
    <w:p w14:paraId="5394A1E3" w14:textId="7376E561" w:rsidR="00DD3676" w:rsidRPr="0072262E" w:rsidRDefault="003F320E" w:rsidP="003F320E">
      <w:pPr>
        <w:pStyle w:val="Bullet1"/>
        <w:tabs>
          <w:tab w:val="clear" w:pos="454"/>
          <w:tab w:val="left" w:pos="709"/>
          <w:tab w:val="left" w:pos="4820"/>
        </w:tabs>
        <w:ind w:left="709" w:hanging="567"/>
        <w:rPr>
          <w:lang w:val="en-NZ" w:eastAsia="en-GB"/>
        </w:rPr>
      </w:pPr>
      <w:r w:rsidRPr="0072262E">
        <w:rPr>
          <w:lang w:val="en-NZ" w:eastAsia="en-GB"/>
        </w:rPr>
        <w:t>Student allowances and loans</w:t>
      </w:r>
    </w:p>
    <w:p w14:paraId="4D0E7C45" w14:textId="334AA550" w:rsidR="00086206" w:rsidRPr="0072262E" w:rsidRDefault="001B360A" w:rsidP="00086206">
      <w:pPr>
        <w:pStyle w:val="Heading2"/>
        <w:spacing w:before="360"/>
        <w:jc w:val="center"/>
        <w:rPr>
          <w:rStyle w:val="Strong"/>
          <w:bCs/>
          <w:sz w:val="28"/>
          <w:szCs w:val="28"/>
          <w:lang w:val="en-NZ"/>
        </w:rPr>
      </w:pPr>
      <w:r w:rsidRPr="0072262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12DDF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v:stroke endcap="square"/>
                <w10:wrap anchorx="margin"/>
              </v:line>
            </w:pict>
          </mc:Fallback>
        </mc:AlternateContent>
      </w:r>
      <w:r w:rsidR="00086206" w:rsidRPr="0072262E">
        <w:rPr>
          <w:rStyle w:val="Strong"/>
          <w:rFonts w:eastAsia="Calibri"/>
          <w:bCs/>
          <w:sz w:val="28"/>
          <w:szCs w:val="28"/>
          <w:lang w:val="en-NZ"/>
        </w:rPr>
        <w:t xml:space="preserve">He </w:t>
      </w:r>
      <w:r w:rsidR="00086206" w:rsidRPr="0072262E">
        <w:rPr>
          <w:rStyle w:val="Strong"/>
          <w:rFonts w:eastAsia="Calibri"/>
          <w:bCs/>
          <w:sz w:val="28"/>
          <w:szCs w:val="28"/>
          <w:lang w:val="mi-NZ"/>
        </w:rPr>
        <w:t>whakataukī</w:t>
      </w:r>
      <w:r w:rsidR="00086206" w:rsidRPr="0072262E">
        <w:rPr>
          <w:rStyle w:val="Strong"/>
          <w:rFonts w:eastAsia="Calibri"/>
          <w:bCs/>
          <w:sz w:val="28"/>
          <w:szCs w:val="28"/>
          <w:lang w:val="en-NZ"/>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rsidRPr="00BA0FA7" w14:paraId="477518EA" w14:textId="77777777" w:rsidTr="00895B46">
        <w:tc>
          <w:tcPr>
            <w:tcW w:w="4320" w:type="dxa"/>
          </w:tcPr>
          <w:p w14:paraId="40191590" w14:textId="77777777" w:rsidR="001B360A" w:rsidRPr="0072262E" w:rsidRDefault="00086206" w:rsidP="001B360A">
            <w:pPr>
              <w:spacing w:after="0"/>
              <w:ind w:left="-108"/>
              <w:rPr>
                <w:sz w:val="20"/>
                <w:szCs w:val="20"/>
                <w:lang w:val="mi-NZ"/>
              </w:rPr>
            </w:pPr>
            <w:r w:rsidRPr="0072262E">
              <w:rPr>
                <w:szCs w:val="20"/>
                <w:lang w:val="mi-NZ"/>
              </w:rPr>
              <w:t>Unuhia te rito o te harakeke</w:t>
            </w:r>
          </w:p>
          <w:p w14:paraId="34D5D018" w14:textId="77777777" w:rsidR="001B360A" w:rsidRPr="0072262E" w:rsidRDefault="00086206" w:rsidP="001B360A">
            <w:pPr>
              <w:spacing w:after="0"/>
              <w:ind w:left="-108"/>
              <w:rPr>
                <w:sz w:val="20"/>
                <w:szCs w:val="20"/>
                <w:lang w:val="mi-NZ"/>
              </w:rPr>
            </w:pPr>
            <w:r w:rsidRPr="0072262E">
              <w:rPr>
                <w:szCs w:val="20"/>
                <w:lang w:val="mi-NZ"/>
              </w:rPr>
              <w:t>Kei hea te kōmako e kō?</w:t>
            </w:r>
          </w:p>
          <w:p w14:paraId="69801A10" w14:textId="77777777" w:rsidR="001B360A" w:rsidRPr="0072262E" w:rsidRDefault="00086206" w:rsidP="001B360A">
            <w:pPr>
              <w:spacing w:after="0"/>
              <w:ind w:left="-108"/>
              <w:rPr>
                <w:sz w:val="20"/>
                <w:szCs w:val="20"/>
                <w:lang w:val="mi-NZ"/>
              </w:rPr>
            </w:pPr>
            <w:r w:rsidRPr="0072262E">
              <w:rPr>
                <w:szCs w:val="20"/>
                <w:lang w:val="mi-NZ"/>
              </w:rPr>
              <w:t>Whakatairangitia, rere ki uta, rere ki tai;</w:t>
            </w:r>
          </w:p>
          <w:p w14:paraId="171E66B8" w14:textId="77777777" w:rsidR="001B360A" w:rsidRPr="0072262E" w:rsidRDefault="00086206" w:rsidP="001B360A">
            <w:pPr>
              <w:spacing w:after="0"/>
              <w:ind w:left="-108"/>
              <w:rPr>
                <w:sz w:val="20"/>
                <w:szCs w:val="20"/>
                <w:lang w:val="mi-NZ"/>
              </w:rPr>
            </w:pPr>
            <w:r w:rsidRPr="0072262E">
              <w:rPr>
                <w:szCs w:val="20"/>
                <w:lang w:val="mi-NZ"/>
              </w:rPr>
              <w:t>Ui mai ki ahau,</w:t>
            </w:r>
          </w:p>
          <w:p w14:paraId="2140EAAE" w14:textId="77777777" w:rsidR="001B360A" w:rsidRPr="0072262E" w:rsidRDefault="00086206" w:rsidP="001B360A">
            <w:pPr>
              <w:spacing w:after="0"/>
              <w:ind w:left="-108"/>
              <w:rPr>
                <w:sz w:val="20"/>
                <w:szCs w:val="20"/>
                <w:lang w:val="mi-NZ"/>
              </w:rPr>
            </w:pPr>
            <w:r w:rsidRPr="0072262E">
              <w:rPr>
                <w:szCs w:val="20"/>
                <w:lang w:val="mi-NZ"/>
              </w:rPr>
              <w:t>He aha te mea nui o te ao?</w:t>
            </w:r>
          </w:p>
          <w:p w14:paraId="78ABD722" w14:textId="77777777" w:rsidR="001B360A" w:rsidRPr="0072262E" w:rsidRDefault="00086206" w:rsidP="001B360A">
            <w:pPr>
              <w:spacing w:after="0"/>
              <w:ind w:left="-108"/>
              <w:rPr>
                <w:sz w:val="20"/>
                <w:szCs w:val="20"/>
                <w:lang w:val="mi-NZ"/>
              </w:rPr>
            </w:pPr>
            <w:r w:rsidRPr="0072262E">
              <w:rPr>
                <w:szCs w:val="20"/>
                <w:lang w:val="mi-NZ"/>
              </w:rPr>
              <w:t>Māku e kī atu,</w:t>
            </w:r>
          </w:p>
          <w:p w14:paraId="1C46A5DE" w14:textId="5BA233D8" w:rsidR="00086206" w:rsidRPr="00BA0FA7" w:rsidRDefault="00086206" w:rsidP="001B360A">
            <w:pPr>
              <w:spacing w:after="0"/>
              <w:ind w:left="-108"/>
              <w:rPr>
                <w:sz w:val="20"/>
                <w:szCs w:val="20"/>
                <w:lang w:eastAsia="en-GB"/>
              </w:rPr>
            </w:pPr>
            <w:r w:rsidRPr="0072262E">
              <w:rPr>
                <w:szCs w:val="20"/>
                <w:lang w:val="mi-NZ"/>
              </w:rPr>
              <w:t>He tangata, he tangata, he tangata</w:t>
            </w:r>
            <w:r w:rsidRPr="0072262E">
              <w:rPr>
                <w:szCs w:val="20"/>
                <w:vertAlign w:val="superscript"/>
                <w:lang w:val="mi-NZ"/>
              </w:rPr>
              <w:t>*</w:t>
            </w:r>
          </w:p>
        </w:tc>
        <w:tc>
          <w:tcPr>
            <w:tcW w:w="5040" w:type="dxa"/>
          </w:tcPr>
          <w:p w14:paraId="6E6E1268" w14:textId="77777777" w:rsidR="001B360A" w:rsidRPr="00BA0FA7" w:rsidRDefault="00086206" w:rsidP="001B360A">
            <w:pPr>
              <w:spacing w:after="0"/>
              <w:ind w:left="-108"/>
              <w:rPr>
                <w:sz w:val="20"/>
                <w:szCs w:val="20"/>
              </w:rPr>
            </w:pPr>
            <w:r w:rsidRPr="00BA0FA7">
              <w:rPr>
                <w:sz w:val="20"/>
                <w:szCs w:val="20"/>
              </w:rPr>
              <w:t>If you remove the central shoot of the flaxbush</w:t>
            </w:r>
          </w:p>
          <w:p w14:paraId="25546BC8" w14:textId="77777777" w:rsidR="001B360A" w:rsidRPr="00BA0FA7" w:rsidRDefault="00086206" w:rsidP="001B360A">
            <w:pPr>
              <w:spacing w:after="0"/>
              <w:ind w:left="-108"/>
              <w:rPr>
                <w:sz w:val="20"/>
                <w:szCs w:val="20"/>
              </w:rPr>
            </w:pPr>
            <w:r w:rsidRPr="00BA0FA7">
              <w:rPr>
                <w:sz w:val="20"/>
                <w:szCs w:val="20"/>
              </w:rPr>
              <w:t>Where will the bellbird find rest?</w:t>
            </w:r>
          </w:p>
          <w:p w14:paraId="6C00567E" w14:textId="77777777" w:rsidR="001B360A" w:rsidRPr="00BA0FA7" w:rsidRDefault="00086206" w:rsidP="001B360A">
            <w:pPr>
              <w:spacing w:after="0"/>
              <w:ind w:left="-108"/>
              <w:rPr>
                <w:sz w:val="20"/>
                <w:szCs w:val="20"/>
              </w:rPr>
            </w:pPr>
            <w:r w:rsidRPr="00BA0FA7">
              <w:rPr>
                <w:sz w:val="20"/>
                <w:szCs w:val="20"/>
              </w:rPr>
              <w:t>Will it fly inland, fly out to sea, or fly aimlessly;</w:t>
            </w:r>
          </w:p>
          <w:p w14:paraId="558A2E5F" w14:textId="77777777" w:rsidR="001B360A" w:rsidRPr="00BA0FA7" w:rsidRDefault="00086206" w:rsidP="001B360A">
            <w:pPr>
              <w:spacing w:after="0"/>
              <w:ind w:left="-108"/>
              <w:rPr>
                <w:sz w:val="20"/>
                <w:szCs w:val="20"/>
              </w:rPr>
            </w:pPr>
            <w:r w:rsidRPr="00BA0FA7">
              <w:rPr>
                <w:sz w:val="20"/>
                <w:szCs w:val="20"/>
              </w:rPr>
              <w:t>If you were to ask me,</w:t>
            </w:r>
          </w:p>
          <w:p w14:paraId="5124C2F3" w14:textId="77777777" w:rsidR="001B360A" w:rsidRPr="00BA0FA7" w:rsidRDefault="00086206" w:rsidP="001B360A">
            <w:pPr>
              <w:spacing w:after="0"/>
              <w:ind w:left="-108"/>
              <w:rPr>
                <w:sz w:val="20"/>
                <w:szCs w:val="20"/>
              </w:rPr>
            </w:pPr>
            <w:r w:rsidRPr="00BA0FA7">
              <w:rPr>
                <w:sz w:val="20"/>
                <w:szCs w:val="20"/>
              </w:rPr>
              <w:t>What is the most important thing in the world?</w:t>
            </w:r>
          </w:p>
          <w:p w14:paraId="6D13144F" w14:textId="77777777" w:rsidR="001B360A" w:rsidRPr="00BA0FA7" w:rsidRDefault="00086206" w:rsidP="001B360A">
            <w:pPr>
              <w:spacing w:after="0"/>
              <w:ind w:left="-108"/>
              <w:rPr>
                <w:sz w:val="20"/>
                <w:szCs w:val="20"/>
              </w:rPr>
            </w:pPr>
            <w:r w:rsidRPr="00BA0FA7">
              <w:rPr>
                <w:sz w:val="20"/>
                <w:szCs w:val="20"/>
              </w:rPr>
              <w:t>I will tell you,</w:t>
            </w:r>
          </w:p>
          <w:p w14:paraId="5D56011A" w14:textId="65363EC6" w:rsidR="00086206" w:rsidRPr="00BA0FA7" w:rsidRDefault="00086206" w:rsidP="001B360A">
            <w:pPr>
              <w:spacing w:after="0"/>
              <w:ind w:left="-108"/>
              <w:rPr>
                <w:sz w:val="20"/>
                <w:szCs w:val="20"/>
                <w:lang w:eastAsia="en-GB"/>
              </w:rPr>
            </w:pPr>
            <w:r w:rsidRPr="00BA0FA7">
              <w:rPr>
                <w:sz w:val="20"/>
                <w:szCs w:val="20"/>
              </w:rPr>
              <w:t>It is people, it is people, it is people</w:t>
            </w:r>
          </w:p>
        </w:tc>
      </w:tr>
    </w:tbl>
    <w:p w14:paraId="68E4734C" w14:textId="1E84D1CD" w:rsidR="00F12474" w:rsidRPr="00BA0FA7" w:rsidRDefault="00086206" w:rsidP="0080061F">
      <w:pPr>
        <w:pStyle w:val="subtext"/>
        <w:rPr>
          <w:b w:val="0"/>
          <w:bCs w:val="0"/>
          <w:color w:val="121F6B"/>
          <w:szCs w:val="20"/>
        </w:rPr>
      </w:pPr>
      <w:r w:rsidRPr="00C2715B">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1290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v:stroke endcap="square"/>
                <w10:wrap anchorx="margin"/>
              </v:line>
            </w:pict>
          </mc:Fallback>
        </mc:AlternateContent>
      </w:r>
      <w:r w:rsidR="0080061F" w:rsidRPr="00BA0FA7">
        <w:rPr>
          <w:b w:val="0"/>
          <w:bCs w:val="0"/>
        </w:rPr>
        <w:t>*</w:t>
      </w:r>
      <w:r w:rsidR="0080061F" w:rsidRPr="00BA0FA7">
        <w:rPr>
          <w:b w:val="0"/>
          <w:bCs w:val="0"/>
        </w:rPr>
        <w:tab/>
      </w:r>
      <w:r w:rsidR="0080061F" w:rsidRPr="0072262E">
        <w:rPr>
          <w:b w:val="0"/>
          <w:bCs w:val="0"/>
        </w:rPr>
        <w:t>We would like to acknowledge Te Rūnanga Nui o Te Aupōuri Trust for their permission to use this whakataukī</w:t>
      </w:r>
      <w:r w:rsidR="0080061F" w:rsidRPr="00BA0FA7">
        <w:rPr>
          <w:b w:val="0"/>
          <w:bCs w:val="0"/>
          <w:color w:val="121F6B"/>
          <w:szCs w:val="20"/>
        </w:rPr>
        <w:t xml:space="preserve"> </w:t>
      </w:r>
    </w:p>
    <w:p w14:paraId="26DA5AC8" w14:textId="77777777" w:rsidR="0080061F" w:rsidRPr="00BA0FA7" w:rsidRDefault="0080061F">
      <w:pPr>
        <w:spacing w:after="0" w:line="240" w:lineRule="auto"/>
        <w:rPr>
          <w:color w:val="121F6B"/>
          <w:sz w:val="16"/>
          <w:szCs w:val="20"/>
        </w:rPr>
        <w:sectPr w:rsidR="0080061F" w:rsidRPr="00BA0FA7" w:rsidSect="00F071B6">
          <w:headerReference w:type="even" r:id="rId14"/>
          <w:footerReference w:type="default" r:id="rId15"/>
          <w:pgSz w:w="11906" w:h="16838"/>
          <w:pgMar w:top="1440" w:right="1440" w:bottom="851" w:left="1440" w:header="454" w:footer="312" w:gutter="0"/>
          <w:cols w:space="708"/>
          <w:titlePg/>
          <w:docGrid w:linePitch="360"/>
        </w:sectPr>
      </w:pPr>
    </w:p>
    <w:p w14:paraId="199F9EA6" w14:textId="77777777" w:rsidR="0080061F" w:rsidRPr="00BA0FA7" w:rsidRDefault="0080061F" w:rsidP="0080061F">
      <w:pPr>
        <w:pStyle w:val="Heading2"/>
      </w:pPr>
      <w:r w:rsidRPr="00BA0FA7">
        <w:lastRenderedPageBreak/>
        <w:t>Position detail</w:t>
      </w:r>
    </w:p>
    <w:p w14:paraId="1B961415" w14:textId="77777777" w:rsidR="0080061F" w:rsidRPr="00BA0FA7" w:rsidRDefault="0080061F" w:rsidP="0080061F">
      <w:pPr>
        <w:pStyle w:val="Heading3"/>
      </w:pPr>
      <w:r w:rsidRPr="00BA0FA7">
        <w:t>Overview of position</w:t>
      </w:r>
    </w:p>
    <w:p w14:paraId="4695F405" w14:textId="32EE5BFC" w:rsidR="00144961" w:rsidRDefault="00176EF0" w:rsidP="131089B0">
      <w:pPr>
        <w:pStyle w:val="paragraph"/>
        <w:spacing w:before="0" w:beforeAutospacing="0" w:after="0" w:afterAutospacing="0"/>
        <w:textAlignment w:val="baseline"/>
        <w:rPr>
          <w:rFonts w:ascii="Verdana" w:eastAsia="Calibri" w:hAnsi="Verdana" w:cs="Arial"/>
          <w:sz w:val="20"/>
          <w:szCs w:val="20"/>
          <w:lang w:eastAsia="en-US"/>
        </w:rPr>
      </w:pPr>
      <w:r w:rsidRPr="0072262E">
        <w:rPr>
          <w:rFonts w:ascii="Verdana" w:eastAsia="Calibri" w:hAnsi="Verdana" w:cs="Arial"/>
          <w:sz w:val="20"/>
          <w:szCs w:val="20"/>
          <w:lang w:eastAsia="en-US"/>
        </w:rPr>
        <w:t xml:space="preserve">The </w:t>
      </w:r>
      <w:r w:rsidR="00C66B8A">
        <w:rPr>
          <w:rFonts w:ascii="Verdana" w:eastAsia="Calibri" w:hAnsi="Verdana" w:cs="Arial"/>
          <w:sz w:val="20"/>
          <w:szCs w:val="20"/>
          <w:lang w:eastAsia="en-US"/>
        </w:rPr>
        <w:t>Lead</w:t>
      </w:r>
      <w:r w:rsidR="00C66B8A" w:rsidRPr="0072262E">
        <w:rPr>
          <w:rFonts w:ascii="Verdana" w:eastAsia="Calibri" w:hAnsi="Verdana" w:cs="Arial"/>
          <w:sz w:val="20"/>
          <w:szCs w:val="20"/>
          <w:lang w:eastAsia="en-US"/>
        </w:rPr>
        <w:t xml:space="preserve"> </w:t>
      </w:r>
      <w:r w:rsidR="00FC226D" w:rsidRPr="0072262E">
        <w:rPr>
          <w:rFonts w:ascii="Verdana" w:eastAsia="Calibri" w:hAnsi="Verdana" w:cs="Arial"/>
          <w:sz w:val="20"/>
          <w:szCs w:val="20"/>
          <w:lang w:eastAsia="en-US"/>
        </w:rPr>
        <w:t>Advisor</w:t>
      </w:r>
      <w:r w:rsidR="009172FF" w:rsidRPr="0072262E">
        <w:rPr>
          <w:rFonts w:ascii="Verdana" w:eastAsia="Calibri" w:hAnsi="Verdana" w:cs="Arial"/>
          <w:sz w:val="20"/>
          <w:szCs w:val="20"/>
          <w:lang w:eastAsia="en-US"/>
        </w:rPr>
        <w:t xml:space="preserve"> </w:t>
      </w:r>
      <w:r w:rsidR="4F9F68D0" w:rsidRPr="0072262E">
        <w:rPr>
          <w:rFonts w:ascii="Verdana" w:eastAsia="Calibri" w:hAnsi="Verdana" w:cs="Arial"/>
          <w:sz w:val="20"/>
          <w:szCs w:val="20"/>
          <w:lang w:eastAsia="en-US"/>
        </w:rPr>
        <w:t>(</w:t>
      </w:r>
      <w:r w:rsidR="002D0653" w:rsidRPr="0072262E">
        <w:rPr>
          <w:rFonts w:ascii="Verdana" w:eastAsia="Calibri" w:hAnsi="Verdana" w:cs="Arial"/>
          <w:sz w:val="20"/>
          <w:szCs w:val="20"/>
          <w:lang w:eastAsia="en-US"/>
        </w:rPr>
        <w:t>Records Management</w:t>
      </w:r>
      <w:r w:rsidR="4F9F68D0" w:rsidRPr="0072262E">
        <w:rPr>
          <w:rFonts w:ascii="Verdana" w:eastAsia="Calibri" w:hAnsi="Verdana" w:cs="Arial"/>
          <w:sz w:val="20"/>
          <w:szCs w:val="20"/>
          <w:lang w:eastAsia="en-US"/>
        </w:rPr>
        <w:t xml:space="preserve">) </w:t>
      </w:r>
      <w:r w:rsidR="0031051A">
        <w:rPr>
          <w:rFonts w:ascii="Verdana" w:eastAsia="Calibri" w:hAnsi="Verdana" w:cs="Arial"/>
          <w:sz w:val="20"/>
          <w:szCs w:val="20"/>
          <w:lang w:eastAsia="en-US"/>
        </w:rPr>
        <w:t xml:space="preserve">will lead </w:t>
      </w:r>
      <w:r w:rsidR="00FC226D" w:rsidRPr="0072262E">
        <w:rPr>
          <w:rFonts w:ascii="Verdana" w:eastAsia="Calibri" w:hAnsi="Verdana" w:cs="Arial"/>
          <w:sz w:val="20"/>
          <w:szCs w:val="20"/>
          <w:lang w:eastAsia="en-US"/>
        </w:rPr>
        <w:t xml:space="preserve">the </w:t>
      </w:r>
      <w:r w:rsidR="00031056">
        <w:rPr>
          <w:rFonts w:ascii="Verdana" w:eastAsia="Calibri" w:hAnsi="Verdana" w:cs="Arial"/>
          <w:sz w:val="20"/>
          <w:szCs w:val="20"/>
          <w:lang w:eastAsia="en-US"/>
        </w:rPr>
        <w:t xml:space="preserve">Disability Support Services (DSS) input into a cross-agency initiative to uplift care record keeping to support new systems and improve access and management. </w:t>
      </w:r>
      <w:r w:rsidR="00144961">
        <w:rPr>
          <w:rFonts w:ascii="Verdana" w:eastAsia="Calibri" w:hAnsi="Verdana" w:cs="Arial"/>
          <w:sz w:val="20"/>
          <w:szCs w:val="20"/>
          <w:lang w:eastAsia="en-US"/>
        </w:rPr>
        <w:t xml:space="preserve">This initiative is part of the Government response to the Royal Commission of Inquiry into Abuse in Care. </w:t>
      </w:r>
    </w:p>
    <w:p w14:paraId="33F7D7FF" w14:textId="77777777" w:rsidR="00896030" w:rsidRDefault="00896030" w:rsidP="131089B0">
      <w:pPr>
        <w:pStyle w:val="paragraph"/>
        <w:spacing w:before="0" w:beforeAutospacing="0" w:after="0" w:afterAutospacing="0"/>
        <w:textAlignment w:val="baseline"/>
        <w:rPr>
          <w:rFonts w:ascii="Verdana" w:eastAsia="Calibri" w:hAnsi="Verdana" w:cs="Arial"/>
          <w:sz w:val="20"/>
          <w:szCs w:val="20"/>
          <w:lang w:eastAsia="en-US"/>
        </w:rPr>
      </w:pPr>
    </w:p>
    <w:p w14:paraId="570ED772" w14:textId="7D4B90BC" w:rsidR="00896030" w:rsidRDefault="00896030" w:rsidP="131089B0">
      <w:pPr>
        <w:pStyle w:val="paragraph"/>
        <w:spacing w:before="0" w:beforeAutospacing="0" w:after="0" w:afterAutospacing="0"/>
        <w:textAlignment w:val="baseline"/>
        <w:rPr>
          <w:rFonts w:ascii="Verdana" w:eastAsia="Calibri" w:hAnsi="Verdana" w:cs="Arial"/>
          <w:sz w:val="20"/>
          <w:szCs w:val="20"/>
          <w:lang w:eastAsia="en-US"/>
        </w:rPr>
      </w:pPr>
      <w:r>
        <w:rPr>
          <w:rFonts w:ascii="Verdana" w:eastAsia="Calibri" w:hAnsi="Verdana" w:cs="Arial"/>
          <w:sz w:val="20"/>
          <w:szCs w:val="20"/>
          <w:lang w:eastAsia="en-US"/>
        </w:rPr>
        <w:t xml:space="preserve">DSS is working with Archives NZ and Ministry of Education to develop guidance and resources to uplift care record keeping practices across the public sector. The </w:t>
      </w:r>
      <w:r w:rsidR="00C66B8A">
        <w:rPr>
          <w:rFonts w:ascii="Verdana" w:eastAsia="Calibri" w:hAnsi="Verdana" w:cs="Arial"/>
          <w:sz w:val="20"/>
          <w:szCs w:val="20"/>
          <w:lang w:eastAsia="en-US"/>
        </w:rPr>
        <w:t xml:space="preserve">Lead </w:t>
      </w:r>
      <w:r>
        <w:rPr>
          <w:rFonts w:ascii="Verdana" w:eastAsia="Calibri" w:hAnsi="Verdana" w:cs="Arial"/>
          <w:sz w:val="20"/>
          <w:szCs w:val="20"/>
          <w:lang w:eastAsia="en-US"/>
        </w:rPr>
        <w:t>Advisor (Records Management) will lead the development of guidance and resources to help disability support providers to better understand their record keeping and management obligations, and to give best practice guidance to support them to meet these obligations.</w:t>
      </w:r>
    </w:p>
    <w:p w14:paraId="1F436F77" w14:textId="77777777" w:rsidR="00896030" w:rsidRDefault="00896030" w:rsidP="131089B0">
      <w:pPr>
        <w:pStyle w:val="paragraph"/>
        <w:spacing w:before="0" w:beforeAutospacing="0" w:after="0" w:afterAutospacing="0"/>
        <w:textAlignment w:val="baseline"/>
        <w:rPr>
          <w:rFonts w:ascii="Verdana" w:eastAsia="Calibri" w:hAnsi="Verdana" w:cs="Arial"/>
          <w:sz w:val="20"/>
          <w:szCs w:val="20"/>
          <w:lang w:eastAsia="en-US"/>
        </w:rPr>
      </w:pPr>
    </w:p>
    <w:p w14:paraId="6DC6C409" w14:textId="2DE25C07" w:rsidR="00FC226D" w:rsidRPr="0072262E" w:rsidRDefault="00896030" w:rsidP="131089B0">
      <w:pPr>
        <w:pStyle w:val="paragraph"/>
        <w:spacing w:before="0" w:beforeAutospacing="0" w:after="0" w:afterAutospacing="0"/>
        <w:textAlignment w:val="baseline"/>
        <w:rPr>
          <w:rFonts w:ascii="Verdana" w:eastAsia="Calibri" w:hAnsi="Verdana" w:cs="Arial"/>
          <w:sz w:val="20"/>
          <w:szCs w:val="20"/>
          <w:lang w:eastAsia="en-US"/>
        </w:rPr>
      </w:pPr>
      <w:r>
        <w:rPr>
          <w:rFonts w:ascii="Verdana" w:eastAsia="Calibri" w:hAnsi="Verdana" w:cs="Arial"/>
          <w:sz w:val="20"/>
          <w:szCs w:val="20"/>
          <w:lang w:eastAsia="en-US"/>
        </w:rPr>
        <w:t xml:space="preserve">The </w:t>
      </w:r>
      <w:r w:rsidR="00C66B8A">
        <w:rPr>
          <w:rFonts w:ascii="Verdana" w:eastAsia="Calibri" w:hAnsi="Verdana" w:cs="Arial"/>
          <w:sz w:val="20"/>
          <w:szCs w:val="20"/>
          <w:lang w:eastAsia="en-US"/>
        </w:rPr>
        <w:t xml:space="preserve">Lead </w:t>
      </w:r>
      <w:r>
        <w:rPr>
          <w:rFonts w:ascii="Verdana" w:eastAsia="Calibri" w:hAnsi="Verdana" w:cs="Arial"/>
          <w:sz w:val="20"/>
          <w:szCs w:val="20"/>
          <w:lang w:eastAsia="en-US"/>
        </w:rPr>
        <w:t>Advisor (Records Management) will also lead the</w:t>
      </w:r>
      <w:r w:rsidR="003B553E">
        <w:rPr>
          <w:rFonts w:ascii="Verdana" w:eastAsia="Calibri" w:hAnsi="Verdana" w:cs="Arial"/>
          <w:sz w:val="20"/>
          <w:szCs w:val="20"/>
          <w:lang w:eastAsia="en-US"/>
        </w:rPr>
        <w:t xml:space="preserve"> </w:t>
      </w:r>
      <w:r w:rsidR="00FC226D" w:rsidRPr="0072262E">
        <w:rPr>
          <w:rFonts w:ascii="Verdana" w:eastAsia="Calibri" w:hAnsi="Verdana" w:cs="Arial"/>
          <w:sz w:val="20"/>
          <w:szCs w:val="20"/>
          <w:lang w:eastAsia="en-US"/>
        </w:rPr>
        <w:t xml:space="preserve">development and management of </w:t>
      </w:r>
      <w:r w:rsidR="00C66B8A">
        <w:rPr>
          <w:rFonts w:ascii="Verdana" w:eastAsia="Calibri" w:hAnsi="Verdana" w:cs="Arial"/>
          <w:sz w:val="20"/>
          <w:szCs w:val="20"/>
          <w:lang w:eastAsia="en-US"/>
        </w:rPr>
        <w:t>cohesive working</w:t>
      </w:r>
      <w:r w:rsidR="00C66B8A" w:rsidRPr="0072262E">
        <w:rPr>
          <w:rFonts w:ascii="Verdana" w:eastAsia="Calibri" w:hAnsi="Verdana" w:cs="Arial"/>
          <w:sz w:val="20"/>
          <w:szCs w:val="20"/>
          <w:lang w:eastAsia="en-US"/>
        </w:rPr>
        <w:t xml:space="preserve"> relationships</w:t>
      </w:r>
      <w:r w:rsidR="00FC226D" w:rsidRPr="0072262E">
        <w:rPr>
          <w:rFonts w:ascii="Verdana" w:eastAsia="Calibri" w:hAnsi="Verdana" w:cs="Arial"/>
          <w:sz w:val="20"/>
          <w:szCs w:val="20"/>
          <w:lang w:eastAsia="en-US"/>
        </w:rPr>
        <w:t xml:space="preserve"> with key agency partners, ensuring effective collaboration and alignment across the sector. </w:t>
      </w:r>
      <w:r w:rsidR="003B553E">
        <w:rPr>
          <w:rFonts w:ascii="Verdana" w:eastAsia="Calibri" w:hAnsi="Verdana" w:cs="Arial"/>
          <w:sz w:val="20"/>
          <w:szCs w:val="20"/>
          <w:lang w:eastAsia="en-US"/>
        </w:rPr>
        <w:t>This will include the development of a provider reference group</w:t>
      </w:r>
      <w:r w:rsidR="00906374">
        <w:rPr>
          <w:rFonts w:ascii="Verdana" w:eastAsia="Calibri" w:hAnsi="Verdana" w:cs="Arial"/>
          <w:sz w:val="20"/>
          <w:szCs w:val="20"/>
          <w:lang w:eastAsia="en-US"/>
        </w:rPr>
        <w:t xml:space="preserve"> to seek direct input and feedback from </w:t>
      </w:r>
      <w:r w:rsidR="00887029">
        <w:rPr>
          <w:rFonts w:ascii="Verdana" w:eastAsia="Calibri" w:hAnsi="Verdana" w:cs="Arial"/>
          <w:sz w:val="20"/>
          <w:szCs w:val="20"/>
          <w:lang w:eastAsia="en-US"/>
        </w:rPr>
        <w:t>DSS</w:t>
      </w:r>
      <w:r w:rsidR="006C2A71">
        <w:rPr>
          <w:rFonts w:ascii="Verdana" w:eastAsia="Calibri" w:hAnsi="Verdana" w:cs="Arial"/>
          <w:sz w:val="20"/>
          <w:szCs w:val="20"/>
          <w:lang w:eastAsia="en-US"/>
        </w:rPr>
        <w:t>-</w:t>
      </w:r>
      <w:r w:rsidR="00887029">
        <w:rPr>
          <w:rFonts w:ascii="Verdana" w:eastAsia="Calibri" w:hAnsi="Verdana" w:cs="Arial"/>
          <w:sz w:val="20"/>
          <w:szCs w:val="20"/>
          <w:lang w:eastAsia="en-US"/>
        </w:rPr>
        <w:t>funded</w:t>
      </w:r>
      <w:r w:rsidR="009A4B05">
        <w:rPr>
          <w:rFonts w:ascii="Verdana" w:eastAsia="Calibri" w:hAnsi="Verdana" w:cs="Arial"/>
          <w:sz w:val="20"/>
          <w:szCs w:val="20"/>
          <w:lang w:eastAsia="en-US"/>
        </w:rPr>
        <w:t xml:space="preserve"> </w:t>
      </w:r>
      <w:r w:rsidR="00906374">
        <w:rPr>
          <w:rFonts w:ascii="Verdana" w:eastAsia="Calibri" w:hAnsi="Verdana" w:cs="Arial"/>
          <w:sz w:val="20"/>
          <w:szCs w:val="20"/>
          <w:lang w:eastAsia="en-US"/>
        </w:rPr>
        <w:t>providers on what they want the disability sector-specific guidance to cover.</w:t>
      </w:r>
      <w:r w:rsidR="003B553E">
        <w:rPr>
          <w:rFonts w:ascii="Verdana" w:eastAsia="Calibri" w:hAnsi="Verdana" w:cs="Arial"/>
          <w:sz w:val="20"/>
          <w:szCs w:val="20"/>
          <w:lang w:eastAsia="en-US"/>
        </w:rPr>
        <w:t xml:space="preserve"> </w:t>
      </w:r>
    </w:p>
    <w:p w14:paraId="67B468DB" w14:textId="77777777" w:rsidR="00FC226D" w:rsidRPr="00BA0FA7" w:rsidRDefault="00FC226D" w:rsidP="00FC226D">
      <w:pPr>
        <w:pStyle w:val="paragraph"/>
        <w:spacing w:before="0" w:beforeAutospacing="0" w:after="0" w:afterAutospacing="0"/>
        <w:textAlignment w:val="baseline"/>
        <w:rPr>
          <w:rStyle w:val="eop"/>
          <w:color w:val="000000"/>
          <w:sz w:val="18"/>
          <w:szCs w:val="18"/>
          <w:shd w:val="clear" w:color="auto" w:fill="FFFFFF"/>
        </w:rPr>
      </w:pPr>
    </w:p>
    <w:p w14:paraId="2EC18287" w14:textId="2126C731" w:rsidR="0080061F" w:rsidRPr="00BA0FA7" w:rsidRDefault="0080061F" w:rsidP="00FC226D">
      <w:pPr>
        <w:pStyle w:val="Heading3"/>
      </w:pPr>
      <w:r w:rsidRPr="00BA0FA7">
        <w:t>Location</w:t>
      </w:r>
    </w:p>
    <w:p w14:paraId="50B953AD" w14:textId="1C5214EE" w:rsidR="0080061F" w:rsidRPr="00BA0FA7" w:rsidRDefault="00343E91" w:rsidP="0080061F">
      <w:r w:rsidRPr="00BA0FA7">
        <w:t>Wellington</w:t>
      </w:r>
    </w:p>
    <w:p w14:paraId="70CBFD7E" w14:textId="77777777" w:rsidR="0080061F" w:rsidRPr="00BA0FA7" w:rsidRDefault="0080061F" w:rsidP="0080061F">
      <w:pPr>
        <w:pStyle w:val="Heading3"/>
      </w:pPr>
      <w:r w:rsidRPr="00BA0FA7">
        <w:t>Reports to</w:t>
      </w:r>
    </w:p>
    <w:p w14:paraId="3BD35AB1" w14:textId="660C0350" w:rsidR="0080061F" w:rsidRPr="00BA0FA7" w:rsidRDefault="001C6060" w:rsidP="0080061F">
      <w:pPr>
        <w:spacing w:after="0" w:line="240" w:lineRule="auto"/>
      </w:pPr>
      <w:r>
        <w:t>General Manager</w:t>
      </w:r>
      <w:r w:rsidRPr="00BA0FA7">
        <w:t xml:space="preserve"> </w:t>
      </w:r>
      <w:r w:rsidR="00343E91" w:rsidRPr="00BA0FA7">
        <w:t xml:space="preserve">Quality </w:t>
      </w:r>
      <w:r w:rsidR="009A4B05">
        <w:t xml:space="preserve">Assurance and Improvement </w:t>
      </w:r>
    </w:p>
    <w:p w14:paraId="364B1823" w14:textId="77777777" w:rsidR="0080061F" w:rsidRPr="00BA0FA7" w:rsidRDefault="0080061F" w:rsidP="0055724C">
      <w:pPr>
        <w:pStyle w:val="Heading2"/>
        <w:spacing w:before="360"/>
      </w:pPr>
      <w:r w:rsidRPr="00BA0FA7">
        <w:t>Key responsibilities</w:t>
      </w:r>
    </w:p>
    <w:p w14:paraId="6BD424A1" w14:textId="267C9A15" w:rsidR="00C41BDE" w:rsidRPr="0072262E" w:rsidRDefault="00B52DB4" w:rsidP="00451744">
      <w:pPr>
        <w:pStyle w:val="Bullet1"/>
        <w:numPr>
          <w:ilvl w:val="0"/>
          <w:numId w:val="2"/>
        </w:numPr>
        <w:tabs>
          <w:tab w:val="clear" w:pos="454"/>
        </w:tabs>
        <w:spacing w:before="60" w:after="60"/>
        <w:rPr>
          <w:lang w:val="en-NZ"/>
        </w:rPr>
      </w:pPr>
      <w:r w:rsidRPr="0072262E">
        <w:rPr>
          <w:lang w:val="en-NZ"/>
        </w:rPr>
        <w:t>Provide expert advice on the development and implementation of</w:t>
      </w:r>
      <w:r w:rsidR="00505CAA">
        <w:rPr>
          <w:lang w:val="en-NZ"/>
        </w:rPr>
        <w:t xml:space="preserve"> </w:t>
      </w:r>
      <w:r w:rsidRPr="0072262E">
        <w:rPr>
          <w:lang w:val="en-NZ"/>
        </w:rPr>
        <w:t>care records management practices</w:t>
      </w:r>
      <w:r w:rsidR="002C5045">
        <w:rPr>
          <w:lang w:val="en-NZ"/>
        </w:rPr>
        <w:t xml:space="preserve"> aligned with the Care Records Framework</w:t>
      </w:r>
      <w:r w:rsidRPr="0072262E">
        <w:rPr>
          <w:lang w:val="en-NZ"/>
        </w:rPr>
        <w:t xml:space="preserve">, including documentation standards, retention and disposal protocols, and privacy considerations, to support responsible practice </w:t>
      </w:r>
      <w:r w:rsidR="00A570DF">
        <w:rPr>
          <w:lang w:val="en-NZ"/>
        </w:rPr>
        <w:t>for creating and handling care records</w:t>
      </w:r>
      <w:r w:rsidRPr="0072262E">
        <w:rPr>
          <w:lang w:val="en-NZ"/>
        </w:rPr>
        <w:t xml:space="preserve"> across the disability support sector</w:t>
      </w:r>
      <w:r w:rsidR="00991615" w:rsidRPr="0072262E">
        <w:rPr>
          <w:lang w:val="en-NZ"/>
        </w:rPr>
        <w:t>.</w:t>
      </w:r>
    </w:p>
    <w:p w14:paraId="55ACB301" w14:textId="5FA9FB2E" w:rsidR="00B52DB4" w:rsidRPr="0072262E" w:rsidRDefault="00B52DB4" w:rsidP="00451744">
      <w:pPr>
        <w:pStyle w:val="Bullet1"/>
        <w:numPr>
          <w:ilvl w:val="0"/>
          <w:numId w:val="2"/>
        </w:numPr>
        <w:tabs>
          <w:tab w:val="clear" w:pos="454"/>
        </w:tabs>
        <w:spacing w:before="60" w:after="60"/>
        <w:rPr>
          <w:lang w:val="en-NZ"/>
        </w:rPr>
      </w:pPr>
      <w:r w:rsidRPr="0072262E">
        <w:rPr>
          <w:lang w:val="en-NZ"/>
        </w:rPr>
        <w:t xml:space="preserve">Lead the design of practical tools and </w:t>
      </w:r>
      <w:r w:rsidR="00127ED0">
        <w:rPr>
          <w:lang w:val="en-NZ"/>
        </w:rPr>
        <w:t xml:space="preserve">interim </w:t>
      </w:r>
      <w:r w:rsidRPr="0072262E">
        <w:rPr>
          <w:lang w:val="en-NZ"/>
        </w:rPr>
        <w:t>guidance that enable providers to manage care records in a way that aligns with legal obligations and sector expectations.</w:t>
      </w:r>
    </w:p>
    <w:p w14:paraId="4EB3B8AA" w14:textId="07A16985" w:rsidR="00991615" w:rsidRPr="00BA0FA7" w:rsidRDefault="00B52DB4" w:rsidP="0072262E">
      <w:pPr>
        <w:pStyle w:val="Bullet1"/>
        <w:numPr>
          <w:ilvl w:val="0"/>
          <w:numId w:val="2"/>
        </w:numPr>
        <w:tabs>
          <w:tab w:val="clear" w:pos="454"/>
        </w:tabs>
        <w:spacing w:before="60" w:after="60"/>
        <w:rPr>
          <w:lang w:val="en-NZ"/>
        </w:rPr>
      </w:pPr>
      <w:r w:rsidRPr="0072262E">
        <w:rPr>
          <w:lang w:val="en-NZ"/>
        </w:rPr>
        <w:t>Lead the development</w:t>
      </w:r>
      <w:r w:rsidR="00316E01">
        <w:rPr>
          <w:lang w:val="en-NZ"/>
        </w:rPr>
        <w:t xml:space="preserve"> </w:t>
      </w:r>
      <w:r w:rsidR="00CD31B8">
        <w:rPr>
          <w:lang w:val="en-NZ"/>
        </w:rPr>
        <w:t>and</w:t>
      </w:r>
      <w:r w:rsidR="00CD31B8" w:rsidRPr="00CD31B8">
        <w:rPr>
          <w:lang w:val="en-NZ"/>
        </w:rPr>
        <w:t xml:space="preserve"> implementation</w:t>
      </w:r>
      <w:r w:rsidRPr="0072262E">
        <w:rPr>
          <w:lang w:val="en-NZ"/>
        </w:rPr>
        <w:t xml:space="preserve"> of training materials</w:t>
      </w:r>
      <w:r w:rsidR="00C10E9E">
        <w:rPr>
          <w:lang w:val="en-NZ"/>
        </w:rPr>
        <w:t xml:space="preserve"> to support the interim guidance,</w:t>
      </w:r>
      <w:r w:rsidRPr="0072262E">
        <w:rPr>
          <w:lang w:val="en-NZ"/>
        </w:rPr>
        <w:t xml:space="preserve"> that </w:t>
      </w:r>
      <w:r w:rsidR="00C247CD">
        <w:rPr>
          <w:lang w:val="en-NZ"/>
        </w:rPr>
        <w:t xml:space="preserve">will help to </w:t>
      </w:r>
      <w:r w:rsidRPr="0072262E">
        <w:rPr>
          <w:lang w:val="en-NZ"/>
        </w:rPr>
        <w:t>embed responsible care records management into provider operations and service delivery</w:t>
      </w:r>
      <w:r w:rsidR="00991615" w:rsidRPr="0072262E">
        <w:rPr>
          <w:lang w:val="en-NZ"/>
        </w:rPr>
        <w:t>.</w:t>
      </w:r>
      <w:r w:rsidR="00991615" w:rsidRPr="00BA0FA7">
        <w:rPr>
          <w:lang w:val="en-NZ"/>
        </w:rPr>
        <w:t xml:space="preserve"> </w:t>
      </w:r>
    </w:p>
    <w:p w14:paraId="7A1FA9D1" w14:textId="4B51E0C2" w:rsidR="00DF5098" w:rsidRPr="0072262E" w:rsidRDefault="00B52DB4" w:rsidP="00991615">
      <w:pPr>
        <w:pStyle w:val="Bullet1"/>
        <w:numPr>
          <w:ilvl w:val="0"/>
          <w:numId w:val="2"/>
        </w:numPr>
        <w:tabs>
          <w:tab w:val="clear" w:pos="454"/>
        </w:tabs>
        <w:spacing w:before="60" w:after="60"/>
        <w:rPr>
          <w:lang w:val="en-NZ"/>
        </w:rPr>
      </w:pPr>
      <w:r w:rsidRPr="0072262E">
        <w:rPr>
          <w:lang w:val="en-NZ"/>
        </w:rPr>
        <w:t xml:space="preserve">Collaborate with disability support providers to </w:t>
      </w:r>
      <w:r w:rsidR="00CD3F55">
        <w:rPr>
          <w:lang w:val="en-NZ"/>
        </w:rPr>
        <w:t>develop</w:t>
      </w:r>
      <w:r w:rsidRPr="0072262E">
        <w:rPr>
          <w:lang w:val="en-NZ"/>
        </w:rPr>
        <w:t xml:space="preserve"> best practice resources that reflect real-world service environments and client needs</w:t>
      </w:r>
      <w:r w:rsidR="00A570DF">
        <w:rPr>
          <w:lang w:val="en-NZ"/>
        </w:rPr>
        <w:t>.</w:t>
      </w:r>
    </w:p>
    <w:p w14:paraId="53933779" w14:textId="665E041B" w:rsidR="00B52DB4" w:rsidRPr="0072262E" w:rsidRDefault="00B52DB4" w:rsidP="00991615">
      <w:pPr>
        <w:pStyle w:val="Bullet1"/>
        <w:numPr>
          <w:ilvl w:val="0"/>
          <w:numId w:val="2"/>
        </w:numPr>
        <w:tabs>
          <w:tab w:val="clear" w:pos="454"/>
        </w:tabs>
        <w:spacing w:before="60" w:after="60"/>
        <w:rPr>
          <w:lang w:val="en-NZ"/>
        </w:rPr>
      </w:pPr>
      <w:r w:rsidRPr="0072262E">
        <w:rPr>
          <w:lang w:val="en-NZ"/>
        </w:rPr>
        <w:t>Provide mentoring and support to team members and providers on care records practices, ensuring consistency, quality, and compliance with relevant legislation (eg</w:t>
      </w:r>
      <w:r w:rsidR="009F3163">
        <w:rPr>
          <w:lang w:val="en-NZ"/>
        </w:rPr>
        <w:t>,</w:t>
      </w:r>
      <w:r w:rsidRPr="0072262E">
        <w:rPr>
          <w:lang w:val="en-NZ"/>
        </w:rPr>
        <w:t xml:space="preserve"> Privacy Act 2020, Health Information Privacy Code).</w:t>
      </w:r>
    </w:p>
    <w:p w14:paraId="76FA0D3F" w14:textId="77777777" w:rsidR="00A570DF" w:rsidRDefault="00B52DB4" w:rsidP="00A570DF">
      <w:pPr>
        <w:pStyle w:val="Bullet1"/>
        <w:numPr>
          <w:ilvl w:val="0"/>
          <w:numId w:val="2"/>
        </w:numPr>
        <w:tabs>
          <w:tab w:val="clear" w:pos="454"/>
        </w:tabs>
        <w:spacing w:before="60" w:after="60"/>
        <w:rPr>
          <w:lang w:val="en-NZ"/>
        </w:rPr>
      </w:pPr>
      <w:r w:rsidRPr="0072262E">
        <w:rPr>
          <w:lang w:val="en-NZ"/>
        </w:rPr>
        <w:t>Promote a culture of continuous improvement in care records management, with a focus on client dignity, data protection, and service transparency.</w:t>
      </w:r>
      <w:r w:rsidR="00A570DF" w:rsidRPr="00A570DF">
        <w:rPr>
          <w:lang w:val="en-NZ"/>
        </w:rPr>
        <w:t xml:space="preserve"> </w:t>
      </w:r>
    </w:p>
    <w:p w14:paraId="14129ADD" w14:textId="54BD7881" w:rsidR="00A570DF" w:rsidRPr="002F3665" w:rsidRDefault="00A570DF" w:rsidP="00A570DF">
      <w:pPr>
        <w:pStyle w:val="Bullet1"/>
        <w:numPr>
          <w:ilvl w:val="0"/>
          <w:numId w:val="2"/>
        </w:numPr>
        <w:tabs>
          <w:tab w:val="clear" w:pos="454"/>
        </w:tabs>
        <w:spacing w:before="60" w:after="60"/>
        <w:rPr>
          <w:lang w:val="en-NZ"/>
        </w:rPr>
      </w:pPr>
      <w:r w:rsidRPr="002F3665">
        <w:rPr>
          <w:lang w:val="en-NZ"/>
        </w:rPr>
        <w:t>Strengthen strategic partnerships by building and maintaining high-trust relationships with key agency partners</w:t>
      </w:r>
      <w:r w:rsidR="00DF333C">
        <w:rPr>
          <w:lang w:val="en-NZ"/>
        </w:rPr>
        <w:t>,</w:t>
      </w:r>
      <w:r w:rsidRPr="002F3665">
        <w:rPr>
          <w:lang w:val="en-NZ"/>
        </w:rPr>
        <w:t xml:space="preserve"> fostering collaboration and shared accountability across the sector. </w:t>
      </w:r>
    </w:p>
    <w:p w14:paraId="1C59B451" w14:textId="2CF63364" w:rsidR="00B52DB4" w:rsidRPr="002C7959" w:rsidRDefault="00A570DF" w:rsidP="002C7959">
      <w:pPr>
        <w:pStyle w:val="Bullet1"/>
        <w:numPr>
          <w:ilvl w:val="0"/>
          <w:numId w:val="2"/>
        </w:numPr>
        <w:tabs>
          <w:tab w:val="clear" w:pos="454"/>
        </w:tabs>
        <w:spacing w:before="60" w:after="60"/>
        <w:rPr>
          <w:color w:val="000000" w:themeColor="text1"/>
          <w:lang w:val="en-NZ"/>
        </w:rPr>
      </w:pPr>
      <w:r w:rsidRPr="0049658E">
        <w:rPr>
          <w:color w:val="000000" w:themeColor="text1"/>
          <w:lang w:val="en-NZ"/>
        </w:rPr>
        <w:t>Provide guidance and mentorship to team members in stakeholder engagement and partnership management. </w:t>
      </w:r>
    </w:p>
    <w:p w14:paraId="68C809B0" w14:textId="3CF03AB4" w:rsidR="0080061F" w:rsidRPr="00BA0FA7" w:rsidRDefault="0080061F" w:rsidP="0055724C">
      <w:pPr>
        <w:pStyle w:val="Heading2"/>
        <w:spacing w:before="360"/>
      </w:pPr>
      <w:r w:rsidRPr="00BA0FA7">
        <w:lastRenderedPageBreak/>
        <w:t xml:space="preserve">Embedding </w:t>
      </w:r>
      <w:r w:rsidR="00E22E32" w:rsidRPr="00BA0FA7">
        <w:t>t</w:t>
      </w:r>
      <w:r w:rsidRPr="00BA0FA7">
        <w:t xml:space="preserve">e </w:t>
      </w:r>
      <w:r w:rsidR="00E22E32" w:rsidRPr="00BA0FA7">
        <w:t>a</w:t>
      </w:r>
      <w:r w:rsidRPr="00BA0FA7">
        <w:t xml:space="preserve">o Māori </w:t>
      </w:r>
    </w:p>
    <w:p w14:paraId="19B3BC58" w14:textId="77777777" w:rsidR="0080061F" w:rsidRPr="0072262E" w:rsidRDefault="0080061F" w:rsidP="00086206">
      <w:pPr>
        <w:pStyle w:val="Bullet1"/>
        <w:numPr>
          <w:ilvl w:val="0"/>
          <w:numId w:val="2"/>
        </w:numPr>
        <w:tabs>
          <w:tab w:val="clear" w:pos="454"/>
        </w:tabs>
        <w:spacing w:before="60" w:after="60"/>
        <w:rPr>
          <w:lang w:val="en-NZ"/>
        </w:rPr>
      </w:pPr>
      <w:r w:rsidRPr="0072262E">
        <w:rPr>
          <w:lang w:val="en-NZ"/>
        </w:rPr>
        <w:t xml:space="preserve">Embedding Te Ao Māori (te reo Māori, tikanga, kawa, Te Tiriti o Waitangi) into the way we do things at MSD. </w:t>
      </w:r>
    </w:p>
    <w:p w14:paraId="7128CE90" w14:textId="53264CB3" w:rsidR="0080061F" w:rsidRPr="0072262E" w:rsidRDefault="0080061F" w:rsidP="00086206">
      <w:pPr>
        <w:pStyle w:val="Bullet1"/>
        <w:numPr>
          <w:ilvl w:val="0"/>
          <w:numId w:val="2"/>
        </w:numPr>
        <w:tabs>
          <w:tab w:val="clear" w:pos="454"/>
        </w:tabs>
        <w:spacing w:after="0" w:line="240" w:lineRule="auto"/>
        <w:rPr>
          <w:lang w:val="en-NZ"/>
        </w:rPr>
      </w:pPr>
      <w:r w:rsidRPr="0072262E">
        <w:rPr>
          <w:lang w:val="en-NZ"/>
        </w:rPr>
        <w:t>Building more experience, knowledge, skills and capabilities to confidently engage with whānau, hapū and iwi.</w:t>
      </w:r>
    </w:p>
    <w:p w14:paraId="458970CF" w14:textId="6BD1ED4A" w:rsidR="0080061F" w:rsidRPr="00BA0FA7" w:rsidRDefault="0080061F" w:rsidP="0055724C">
      <w:pPr>
        <w:pStyle w:val="Heading2"/>
        <w:spacing w:before="360"/>
      </w:pPr>
      <w:r w:rsidRPr="00BA0FA7">
        <w:t xml:space="preserve">Health, </w:t>
      </w:r>
      <w:r w:rsidR="00E22E32" w:rsidRPr="00BA0FA7">
        <w:t>s</w:t>
      </w:r>
      <w:r w:rsidRPr="00BA0FA7">
        <w:t xml:space="preserve">afety and </w:t>
      </w:r>
      <w:r w:rsidR="00E22E32" w:rsidRPr="00BA0FA7">
        <w:t>s</w:t>
      </w:r>
      <w:r w:rsidRPr="00BA0FA7">
        <w:t>ecurity</w:t>
      </w:r>
    </w:p>
    <w:p w14:paraId="4E92FF04" w14:textId="5284591D" w:rsidR="0080061F" w:rsidRPr="0072262E" w:rsidRDefault="0080061F" w:rsidP="00086206">
      <w:pPr>
        <w:pStyle w:val="Bullet1"/>
        <w:numPr>
          <w:ilvl w:val="0"/>
          <w:numId w:val="2"/>
        </w:numPr>
        <w:tabs>
          <w:tab w:val="clear" w:pos="454"/>
        </w:tabs>
        <w:spacing w:before="60" w:after="60"/>
        <w:rPr>
          <w:lang w:val="en-NZ"/>
        </w:rPr>
      </w:pPr>
      <w:r w:rsidRPr="0072262E">
        <w:rPr>
          <w:lang w:val="en-NZ"/>
        </w:rPr>
        <w:t>Understand and implement your Health, Safety and Security (HSS) accountabilities as outlined in the HSS Accountability Framework</w:t>
      </w:r>
      <w:r w:rsidR="000469A5" w:rsidRPr="0072262E">
        <w:rPr>
          <w:lang w:val="en-NZ"/>
        </w:rPr>
        <w:t>.</w:t>
      </w:r>
    </w:p>
    <w:p w14:paraId="709DB4DC" w14:textId="6D1ED2A8" w:rsidR="0080061F" w:rsidRPr="0072262E" w:rsidRDefault="0080061F" w:rsidP="00086206">
      <w:pPr>
        <w:pStyle w:val="Bullet1"/>
        <w:numPr>
          <w:ilvl w:val="0"/>
          <w:numId w:val="2"/>
        </w:numPr>
        <w:tabs>
          <w:tab w:val="clear" w:pos="454"/>
        </w:tabs>
        <w:spacing w:before="60" w:after="60"/>
        <w:rPr>
          <w:lang w:val="en-NZ"/>
        </w:rPr>
      </w:pPr>
      <w:r w:rsidRPr="0072262E">
        <w:rPr>
          <w:lang w:val="en-NZ"/>
        </w:rPr>
        <w:t>Ensure you understand, follow and implement all Health, Safety and Security and wellbeing policies and procedures</w:t>
      </w:r>
      <w:r w:rsidR="000469A5" w:rsidRPr="0072262E">
        <w:rPr>
          <w:lang w:val="en-NZ"/>
        </w:rPr>
        <w:t>.</w:t>
      </w:r>
    </w:p>
    <w:p w14:paraId="6D3047F7" w14:textId="25B91EF5" w:rsidR="0080061F" w:rsidRPr="00BA0FA7" w:rsidRDefault="0080061F" w:rsidP="0055724C">
      <w:pPr>
        <w:pStyle w:val="Heading2"/>
        <w:spacing w:before="360"/>
      </w:pPr>
      <w:r w:rsidRPr="00BA0FA7">
        <w:t xml:space="preserve">Emergency </w:t>
      </w:r>
      <w:r w:rsidR="00E22E32" w:rsidRPr="00BA0FA7">
        <w:t>m</w:t>
      </w:r>
      <w:r w:rsidRPr="00BA0FA7">
        <w:t xml:space="preserve">anagement and </w:t>
      </w:r>
      <w:r w:rsidR="00E22E32" w:rsidRPr="00BA0FA7">
        <w:t>b</w:t>
      </w:r>
      <w:r w:rsidRPr="00BA0FA7">
        <w:t xml:space="preserve">usiness </w:t>
      </w:r>
      <w:r w:rsidR="00E22E32" w:rsidRPr="00BA0FA7">
        <w:t>c</w:t>
      </w:r>
      <w:r w:rsidRPr="00BA0FA7">
        <w:t>ontinuity</w:t>
      </w:r>
    </w:p>
    <w:p w14:paraId="42F1CB35" w14:textId="77777777" w:rsidR="0080061F" w:rsidRPr="00BA0FA7" w:rsidRDefault="0080061F" w:rsidP="00086206">
      <w:pPr>
        <w:numPr>
          <w:ilvl w:val="0"/>
          <w:numId w:val="7"/>
        </w:numPr>
        <w:spacing w:before="60" w:after="60"/>
        <w:ind w:left="425" w:hanging="425"/>
        <w:contextualSpacing/>
      </w:pPr>
      <w:r w:rsidRPr="00BA0FA7">
        <w:t>Remain familiar with the relevant provisions of the Emergency Management and Business Continuity Plans that impact your business group/team.</w:t>
      </w:r>
    </w:p>
    <w:p w14:paraId="2BB6AD17" w14:textId="38D84F5B" w:rsidR="0080061F" w:rsidRPr="00BA0FA7" w:rsidRDefault="0080061F" w:rsidP="00086206">
      <w:pPr>
        <w:numPr>
          <w:ilvl w:val="0"/>
          <w:numId w:val="7"/>
        </w:numPr>
        <w:spacing w:before="60" w:after="60"/>
        <w:ind w:left="425" w:hanging="425"/>
        <w:contextualSpacing/>
      </w:pPr>
      <w:r w:rsidRPr="00BA0FA7">
        <w:t>Participate in periodic training, reviews and tests of the established Business Continuity Plans and operating procedures.</w:t>
      </w:r>
    </w:p>
    <w:p w14:paraId="63C2F083" w14:textId="1DF714B2" w:rsidR="00B52DB4" w:rsidRPr="00BA0FA7" w:rsidRDefault="0080061F" w:rsidP="00B52DB4">
      <w:pPr>
        <w:pStyle w:val="Heading2"/>
        <w:spacing w:before="360"/>
      </w:pPr>
      <w:r w:rsidRPr="00BA0FA7">
        <w:t>Know-how</w:t>
      </w:r>
    </w:p>
    <w:p w14:paraId="0083ECC1" w14:textId="5FF13695" w:rsidR="00B52DB4" w:rsidRPr="00BA0FA7" w:rsidRDefault="00176EF0" w:rsidP="0072262E">
      <w:pPr>
        <w:numPr>
          <w:ilvl w:val="0"/>
          <w:numId w:val="7"/>
        </w:numPr>
        <w:spacing w:before="60" w:after="60"/>
        <w:ind w:left="425" w:hanging="425"/>
        <w:contextualSpacing/>
      </w:pPr>
      <w:r w:rsidRPr="00BA0FA7">
        <w:t>Relevant tertiary qualification and</w:t>
      </w:r>
      <w:r w:rsidR="00FD2C4F">
        <w:t>/</w:t>
      </w:r>
      <w:r w:rsidRPr="00BA0FA7">
        <w:t>or equivalent</w:t>
      </w:r>
      <w:r w:rsidR="0072262E">
        <w:t xml:space="preserve"> </w:t>
      </w:r>
      <w:r w:rsidRPr="00BA0FA7">
        <w:t>experience</w:t>
      </w:r>
      <w:r w:rsidR="00097CC0">
        <w:t>.</w:t>
      </w:r>
      <w:r w:rsidR="009D0679">
        <w:t xml:space="preserve"> </w:t>
      </w:r>
    </w:p>
    <w:p w14:paraId="3167514D" w14:textId="43C7DB41" w:rsidR="00B52DB4" w:rsidRPr="00BA0FA7" w:rsidRDefault="00B52DB4" w:rsidP="00B52DB4">
      <w:pPr>
        <w:numPr>
          <w:ilvl w:val="0"/>
          <w:numId w:val="7"/>
        </w:numPr>
        <w:spacing w:before="60" w:after="60"/>
        <w:ind w:left="425" w:hanging="425"/>
        <w:contextualSpacing/>
      </w:pPr>
      <w:r w:rsidRPr="00BA0FA7">
        <w:t>Knowledge and experience in care records management principles, privacy obligations, and sector-specific documentation standards</w:t>
      </w:r>
    </w:p>
    <w:p w14:paraId="53E8C702" w14:textId="1D4DFE3D" w:rsidR="00FC226D" w:rsidRDefault="00B52DB4" w:rsidP="00647742">
      <w:pPr>
        <w:numPr>
          <w:ilvl w:val="0"/>
          <w:numId w:val="7"/>
        </w:numPr>
        <w:spacing w:before="60" w:after="60"/>
        <w:ind w:left="425" w:hanging="425"/>
        <w:contextualSpacing/>
      </w:pPr>
      <w:r w:rsidRPr="00BA0FA7">
        <w:t>Understanding of relevant legislation, such as the Privacy Act 2020 and Health Information Privacy Code, and how it applies to care records in the disability sector</w:t>
      </w:r>
      <w:r w:rsidR="00991615" w:rsidRPr="00BA0FA7">
        <w:t>.</w:t>
      </w:r>
    </w:p>
    <w:p w14:paraId="44D74B5D" w14:textId="36219CE5" w:rsidR="00904BC1" w:rsidRDefault="00904BC1" w:rsidP="00647742">
      <w:pPr>
        <w:numPr>
          <w:ilvl w:val="0"/>
          <w:numId w:val="7"/>
        </w:numPr>
        <w:spacing w:before="60" w:after="60"/>
        <w:ind w:left="425" w:hanging="425"/>
        <w:contextualSpacing/>
      </w:pPr>
      <w:r>
        <w:t>Understanding and familiarity with the Royal Commission of Inquiry into Abuse in Care</w:t>
      </w:r>
      <w:r w:rsidR="0092005A">
        <w:t xml:space="preserve"> and its recommendations.</w:t>
      </w:r>
    </w:p>
    <w:p w14:paraId="0182608D" w14:textId="1CB3AD47" w:rsidR="00D070B4" w:rsidRPr="00BA0FA7" w:rsidRDefault="00D070B4" w:rsidP="00647742">
      <w:pPr>
        <w:numPr>
          <w:ilvl w:val="0"/>
          <w:numId w:val="7"/>
        </w:numPr>
        <w:spacing w:before="60" w:after="60"/>
        <w:ind w:left="425" w:hanging="425"/>
        <w:contextualSpacing/>
      </w:pPr>
      <w:r>
        <w:t xml:space="preserve">Familiarity with the </w:t>
      </w:r>
      <w:hyperlink r:id="rId16" w:history="1">
        <w:r w:rsidRPr="00560B61">
          <w:rPr>
            <w:rStyle w:val="Hyperlink"/>
          </w:rPr>
          <w:t>Care Records Framework</w:t>
        </w:r>
      </w:hyperlink>
      <w:r w:rsidR="00CB7741">
        <w:t xml:space="preserve"> developed by the Crown Response Office in partnership with government agencies and other stakeholders to help care records holders look after re</w:t>
      </w:r>
      <w:r w:rsidR="002054B5">
        <w:t>cords and support care experienced people who want to access them.</w:t>
      </w:r>
    </w:p>
    <w:p w14:paraId="37B2566F" w14:textId="518AB985" w:rsidR="00B52DB4" w:rsidRPr="00BA0FA7" w:rsidRDefault="00B52DB4" w:rsidP="00647742">
      <w:pPr>
        <w:numPr>
          <w:ilvl w:val="0"/>
          <w:numId w:val="7"/>
        </w:numPr>
        <w:spacing w:before="60" w:after="60"/>
        <w:ind w:left="425" w:hanging="425"/>
        <w:contextualSpacing/>
      </w:pPr>
      <w:r w:rsidRPr="00BA0FA7">
        <w:t>Experience working with disability support providers, particularly in developing or implementing documentation and information handling practices.</w:t>
      </w:r>
    </w:p>
    <w:p w14:paraId="14136611" w14:textId="53AB0591" w:rsidR="00B52DB4" w:rsidRPr="00BA0FA7" w:rsidRDefault="00B52DB4" w:rsidP="00647742">
      <w:pPr>
        <w:numPr>
          <w:ilvl w:val="0"/>
          <w:numId w:val="7"/>
        </w:numPr>
        <w:spacing w:before="60" w:after="60"/>
        <w:ind w:left="425" w:hanging="425"/>
        <w:contextualSpacing/>
      </w:pPr>
      <w:r w:rsidRPr="00BA0FA7">
        <w:t>Ability to translate policy and compliance requirements into practical tools and guidance for frontline service providers.</w:t>
      </w:r>
    </w:p>
    <w:p w14:paraId="7D6CDAB5" w14:textId="77777777" w:rsidR="005953A8" w:rsidRDefault="005953A8" w:rsidP="00FC226D">
      <w:pPr>
        <w:numPr>
          <w:ilvl w:val="0"/>
          <w:numId w:val="7"/>
        </w:numPr>
        <w:spacing w:before="60" w:after="60"/>
        <w:ind w:left="425" w:hanging="425"/>
        <w:contextualSpacing/>
      </w:pPr>
      <w:r w:rsidRPr="005953A8">
        <w:t xml:space="preserve">Strong experience in stakeholder engagement and collaboration across government and non-government sectors, with the ability to build trusted relationships and contribute to shared outcomes. </w:t>
      </w:r>
    </w:p>
    <w:p w14:paraId="56007833" w14:textId="1BB1573F" w:rsidR="00F46779" w:rsidRPr="00BA0FA7" w:rsidRDefault="00404552" w:rsidP="00FC226D">
      <w:pPr>
        <w:numPr>
          <w:ilvl w:val="0"/>
          <w:numId w:val="7"/>
        </w:numPr>
        <w:spacing w:before="60" w:after="60"/>
        <w:ind w:left="425" w:hanging="425"/>
        <w:contextualSpacing/>
      </w:pPr>
      <w:r>
        <w:t xml:space="preserve">Knowledge and experience of </w:t>
      </w:r>
      <w:r w:rsidR="00FC226D" w:rsidRPr="00BA0FA7">
        <w:t>the disability</w:t>
      </w:r>
      <w:r w:rsidR="00647742" w:rsidRPr="00BA0FA7">
        <w:t xml:space="preserve">, </w:t>
      </w:r>
      <w:r w:rsidR="00FC226D" w:rsidRPr="00BA0FA7">
        <w:t xml:space="preserve">social services sector </w:t>
      </w:r>
      <w:r>
        <w:t>would be an advantage.</w:t>
      </w:r>
    </w:p>
    <w:p w14:paraId="180E9B6B" w14:textId="7F155C79" w:rsidR="00FC226D" w:rsidRPr="00BA0FA7" w:rsidRDefault="00647742" w:rsidP="00FC226D">
      <w:pPr>
        <w:numPr>
          <w:ilvl w:val="0"/>
          <w:numId w:val="7"/>
        </w:numPr>
        <w:spacing w:before="60" w:after="60"/>
        <w:ind w:left="425" w:hanging="425"/>
        <w:contextualSpacing/>
      </w:pPr>
      <w:r w:rsidRPr="00BA0FA7">
        <w:t>Exceptional</w:t>
      </w:r>
      <w:r w:rsidR="00FC226D" w:rsidRPr="00BA0FA7">
        <w:t xml:space="preserve"> communication</w:t>
      </w:r>
      <w:r w:rsidRPr="00BA0FA7">
        <w:t xml:space="preserve"> skills with the ability to</w:t>
      </w:r>
      <w:r w:rsidR="005953A8">
        <w:t xml:space="preserve"> build and maintain effective and cohesive working relationships </w:t>
      </w:r>
      <w:r w:rsidRPr="00BA0FA7">
        <w:t xml:space="preserve">across diverse stakeholder groups. </w:t>
      </w:r>
    </w:p>
    <w:p w14:paraId="334B9E87" w14:textId="34F77CC0" w:rsidR="00D14EE2" w:rsidRPr="00BA0FA7" w:rsidRDefault="00647742" w:rsidP="002C7959">
      <w:pPr>
        <w:numPr>
          <w:ilvl w:val="0"/>
          <w:numId w:val="7"/>
        </w:numPr>
        <w:spacing w:before="60" w:after="60"/>
        <w:ind w:left="425" w:hanging="425"/>
        <w:contextualSpacing/>
      </w:pPr>
      <w:r w:rsidRPr="00BA0FA7">
        <w:t>Experience in supporting and mentoring team members, fostering a culture of continuous learning and development within the team.</w:t>
      </w:r>
    </w:p>
    <w:p w14:paraId="134BA960" w14:textId="77777777" w:rsidR="0080061F" w:rsidRPr="00BA0FA7" w:rsidRDefault="0080061F" w:rsidP="0055724C">
      <w:pPr>
        <w:pStyle w:val="Heading2"/>
        <w:spacing w:before="360"/>
      </w:pPr>
      <w:r w:rsidRPr="00BA0FA7">
        <w:t>Attributes</w:t>
      </w:r>
    </w:p>
    <w:p w14:paraId="776FA738" w14:textId="5CF17D70" w:rsidR="00FC226D" w:rsidRPr="00BA0FA7" w:rsidRDefault="00FC226D" w:rsidP="00FC226D">
      <w:pPr>
        <w:numPr>
          <w:ilvl w:val="0"/>
          <w:numId w:val="7"/>
        </w:numPr>
        <w:spacing w:before="60" w:after="60"/>
        <w:ind w:left="425" w:hanging="425"/>
        <w:contextualSpacing/>
      </w:pPr>
      <w:r w:rsidRPr="00BA0FA7">
        <w:t>Strong influencing</w:t>
      </w:r>
      <w:r w:rsidR="00F96CDC" w:rsidRPr="00BA0FA7">
        <w:t xml:space="preserve"> and communication</w:t>
      </w:r>
      <w:r w:rsidRPr="00BA0FA7">
        <w:t xml:space="preserve"> skills. </w:t>
      </w:r>
    </w:p>
    <w:p w14:paraId="116EF613" w14:textId="2873F38E" w:rsidR="00FC226D" w:rsidRDefault="00C04D3B" w:rsidP="00FC226D">
      <w:pPr>
        <w:numPr>
          <w:ilvl w:val="0"/>
          <w:numId w:val="7"/>
        </w:numPr>
        <w:spacing w:before="60" w:after="60"/>
        <w:ind w:left="425" w:hanging="425"/>
        <w:contextualSpacing/>
      </w:pPr>
      <w:r w:rsidRPr="00BA0FA7">
        <w:t>E</w:t>
      </w:r>
      <w:r w:rsidR="00646A2E" w:rsidRPr="00BA0FA7">
        <w:t xml:space="preserve">xtensive </w:t>
      </w:r>
      <w:r w:rsidR="00FC226D" w:rsidRPr="00BA0FA7">
        <w:t>relationships and engagement skills. </w:t>
      </w:r>
    </w:p>
    <w:p w14:paraId="587FB2C2" w14:textId="38F9E0E4" w:rsidR="005150A2" w:rsidRPr="00BA0FA7" w:rsidRDefault="005150A2" w:rsidP="00FC226D">
      <w:pPr>
        <w:numPr>
          <w:ilvl w:val="0"/>
          <w:numId w:val="7"/>
        </w:numPr>
        <w:spacing w:before="60" w:after="60"/>
        <w:ind w:left="425" w:hanging="425"/>
        <w:contextualSpacing/>
      </w:pPr>
      <w:r>
        <w:t>Excellent written communication skills.</w:t>
      </w:r>
    </w:p>
    <w:p w14:paraId="68E2EB93" w14:textId="77777777" w:rsidR="00FC226D" w:rsidRPr="00BA0FA7" w:rsidRDefault="00FC226D" w:rsidP="00FC226D">
      <w:pPr>
        <w:numPr>
          <w:ilvl w:val="0"/>
          <w:numId w:val="7"/>
        </w:numPr>
        <w:spacing w:before="60" w:after="60"/>
        <w:ind w:left="425" w:hanging="425"/>
        <w:contextualSpacing/>
      </w:pPr>
      <w:r w:rsidRPr="00BA0FA7">
        <w:lastRenderedPageBreak/>
        <w:t>Relationship-focused and diplomatic. </w:t>
      </w:r>
    </w:p>
    <w:p w14:paraId="64745AD7" w14:textId="4AF1A0D3" w:rsidR="00FC226D" w:rsidRPr="00BA0FA7" w:rsidRDefault="00FC226D" w:rsidP="00FC226D">
      <w:pPr>
        <w:numPr>
          <w:ilvl w:val="0"/>
          <w:numId w:val="7"/>
        </w:numPr>
        <w:spacing w:before="60" w:after="60"/>
        <w:ind w:left="425" w:hanging="425"/>
        <w:contextualSpacing/>
      </w:pPr>
      <w:r w:rsidRPr="00BA0FA7">
        <w:t>Strategic and innovative thinker. </w:t>
      </w:r>
    </w:p>
    <w:p w14:paraId="5ECDCE48" w14:textId="77777777" w:rsidR="00FC226D" w:rsidRPr="00BA0FA7" w:rsidRDefault="00FC226D" w:rsidP="00FC226D">
      <w:pPr>
        <w:numPr>
          <w:ilvl w:val="0"/>
          <w:numId w:val="7"/>
        </w:numPr>
        <w:spacing w:before="60" w:after="60"/>
        <w:ind w:left="425" w:hanging="425"/>
        <w:contextualSpacing/>
      </w:pPr>
      <w:r w:rsidRPr="00BA0FA7">
        <w:t>Exercises sound judgement and political sensitivity. </w:t>
      </w:r>
    </w:p>
    <w:p w14:paraId="186F9ABE" w14:textId="77777777" w:rsidR="00FC226D" w:rsidRPr="00BA0FA7" w:rsidRDefault="00FC226D" w:rsidP="00FC226D">
      <w:pPr>
        <w:numPr>
          <w:ilvl w:val="0"/>
          <w:numId w:val="7"/>
        </w:numPr>
        <w:spacing w:before="60" w:after="60"/>
        <w:ind w:left="425" w:hanging="425"/>
        <w:contextualSpacing/>
      </w:pPr>
      <w:r w:rsidRPr="00BA0FA7">
        <w:t>Influential, credible, and respected by peers. </w:t>
      </w:r>
    </w:p>
    <w:p w14:paraId="0C9024CC" w14:textId="77777777" w:rsidR="00FC226D" w:rsidRPr="00BA0FA7" w:rsidRDefault="00FC226D" w:rsidP="00FC226D">
      <w:pPr>
        <w:numPr>
          <w:ilvl w:val="0"/>
          <w:numId w:val="7"/>
        </w:numPr>
        <w:spacing w:before="60" w:after="60"/>
        <w:ind w:left="425" w:hanging="425"/>
        <w:contextualSpacing/>
      </w:pPr>
      <w:r w:rsidRPr="00BA0FA7">
        <w:t>Collaborative and committed to shared outcomes. </w:t>
      </w:r>
    </w:p>
    <w:p w14:paraId="3D2D261F" w14:textId="0023A342" w:rsidR="002B14F1" w:rsidRPr="00BA0FA7" w:rsidRDefault="002B14F1" w:rsidP="002B14F1">
      <w:pPr>
        <w:numPr>
          <w:ilvl w:val="0"/>
          <w:numId w:val="7"/>
        </w:numPr>
        <w:spacing w:before="60" w:after="60"/>
        <w:ind w:left="425" w:hanging="425"/>
        <w:contextualSpacing/>
        <w:rPr>
          <w:color w:val="000000" w:themeColor="text1"/>
        </w:rPr>
      </w:pPr>
      <w:r w:rsidRPr="00BA0FA7">
        <w:rPr>
          <w:color w:val="000000" w:themeColor="text1"/>
        </w:rPr>
        <w:t>Excellent skills in critical thinking</w:t>
      </w:r>
      <w:r w:rsidR="004D1874">
        <w:rPr>
          <w:color w:val="000000" w:themeColor="text1"/>
        </w:rPr>
        <w:t>,</w:t>
      </w:r>
      <w:r w:rsidR="008745D3">
        <w:rPr>
          <w:color w:val="000000" w:themeColor="text1"/>
        </w:rPr>
        <w:t xml:space="preserve"> </w:t>
      </w:r>
      <w:r w:rsidRPr="00BA0FA7">
        <w:rPr>
          <w:color w:val="000000" w:themeColor="text1"/>
        </w:rPr>
        <w:t>problem-solving</w:t>
      </w:r>
      <w:r w:rsidR="004D1874">
        <w:rPr>
          <w:color w:val="000000" w:themeColor="text1"/>
        </w:rPr>
        <w:t xml:space="preserve"> and decision-making.</w:t>
      </w:r>
    </w:p>
    <w:p w14:paraId="587AFB07" w14:textId="7DAD80FC" w:rsidR="002B14F1" w:rsidRPr="00BA0FA7" w:rsidRDefault="002B14F1" w:rsidP="002B14F1">
      <w:pPr>
        <w:numPr>
          <w:ilvl w:val="0"/>
          <w:numId w:val="7"/>
        </w:numPr>
        <w:spacing w:before="60" w:after="60"/>
        <w:ind w:left="425" w:hanging="425"/>
        <w:contextualSpacing/>
        <w:rPr>
          <w:color w:val="000000" w:themeColor="text1"/>
        </w:rPr>
      </w:pPr>
      <w:r w:rsidRPr="00BA0FA7">
        <w:rPr>
          <w:rFonts w:hint="eastAsia"/>
          <w:color w:val="000000" w:themeColor="text1"/>
        </w:rPr>
        <w:t>Ability to think strategically with a view of future requirement</w:t>
      </w:r>
      <w:r w:rsidR="005150A2">
        <w:rPr>
          <w:color w:val="000000" w:themeColor="text1"/>
        </w:rPr>
        <w:t>s.</w:t>
      </w:r>
    </w:p>
    <w:p w14:paraId="5B6FE222" w14:textId="01B6E9B3" w:rsidR="00646A2E" w:rsidRPr="0072262E" w:rsidRDefault="00646A2E" w:rsidP="0072262E">
      <w:pPr>
        <w:numPr>
          <w:ilvl w:val="0"/>
          <w:numId w:val="7"/>
        </w:numPr>
        <w:spacing w:before="60" w:after="60"/>
        <w:ind w:left="425" w:hanging="425"/>
        <w:contextualSpacing/>
      </w:pPr>
      <w:r w:rsidRPr="0072262E">
        <w:t>High level of organisational and environmental awareness.</w:t>
      </w:r>
    </w:p>
    <w:p w14:paraId="6E431687" w14:textId="514C6C02" w:rsidR="00646A2E" w:rsidRPr="00BA0FA7" w:rsidRDefault="00646A2E" w:rsidP="0072262E">
      <w:pPr>
        <w:numPr>
          <w:ilvl w:val="0"/>
          <w:numId w:val="7"/>
        </w:numPr>
        <w:spacing w:before="60" w:after="60"/>
        <w:ind w:left="425" w:hanging="425"/>
        <w:contextualSpacing/>
      </w:pPr>
      <w:r w:rsidRPr="00BA0FA7">
        <w:t>Flexible,</w:t>
      </w:r>
      <w:r w:rsidRPr="0072262E">
        <w:t xml:space="preserve"> </w:t>
      </w:r>
      <w:r w:rsidRPr="00BA0FA7">
        <w:t>adaptable</w:t>
      </w:r>
      <w:r w:rsidRPr="0072262E">
        <w:t xml:space="preserve"> </w:t>
      </w:r>
      <w:r w:rsidRPr="00BA0FA7">
        <w:t>and</w:t>
      </w:r>
      <w:r w:rsidRPr="0072262E">
        <w:t xml:space="preserve"> pragmatic</w:t>
      </w:r>
      <w:r w:rsidR="005150A2" w:rsidRPr="0072262E">
        <w:t>.</w:t>
      </w:r>
    </w:p>
    <w:p w14:paraId="67FD6142" w14:textId="20A14963" w:rsidR="00646A2E" w:rsidRPr="008745D3" w:rsidRDefault="00646A2E" w:rsidP="0072262E">
      <w:pPr>
        <w:numPr>
          <w:ilvl w:val="0"/>
          <w:numId w:val="7"/>
        </w:numPr>
        <w:spacing w:before="60" w:after="60"/>
        <w:ind w:left="425" w:hanging="425"/>
        <w:contextualSpacing/>
      </w:pPr>
      <w:r w:rsidRPr="008745D3">
        <w:t>Establishes a high-performing culture</w:t>
      </w:r>
      <w:r w:rsidR="005150A2">
        <w:t>.</w:t>
      </w:r>
    </w:p>
    <w:p w14:paraId="522CC1DB" w14:textId="61C3B791" w:rsidR="00646A2E" w:rsidRPr="008745D3" w:rsidRDefault="00646A2E" w:rsidP="0072262E">
      <w:pPr>
        <w:numPr>
          <w:ilvl w:val="0"/>
          <w:numId w:val="7"/>
        </w:numPr>
        <w:spacing w:before="60" w:after="60"/>
        <w:ind w:left="425" w:hanging="425"/>
        <w:contextualSpacing/>
      </w:pPr>
      <w:r w:rsidRPr="008745D3">
        <w:t>Welcomes and values diversity and contributes to an inclusive working environment where differences are acknowledged and respected</w:t>
      </w:r>
      <w:r w:rsidR="007A4DB9">
        <w:t>.</w:t>
      </w:r>
    </w:p>
    <w:p w14:paraId="34125658" w14:textId="7FA61553" w:rsidR="0080061F" w:rsidRPr="00BA0FA7" w:rsidRDefault="0080061F" w:rsidP="0055724C">
      <w:pPr>
        <w:pStyle w:val="Heading2"/>
        <w:spacing w:before="360"/>
      </w:pPr>
      <w:r w:rsidRPr="00BA0FA7">
        <w:t xml:space="preserve">Key </w:t>
      </w:r>
      <w:r w:rsidR="00E22E32" w:rsidRPr="00BA0FA7">
        <w:t>r</w:t>
      </w:r>
      <w:r w:rsidRPr="00BA0FA7">
        <w:t xml:space="preserve">elationships </w:t>
      </w:r>
    </w:p>
    <w:p w14:paraId="3E8742DD" w14:textId="77777777" w:rsidR="0080061F" w:rsidRPr="00BA0FA7" w:rsidRDefault="0080061F" w:rsidP="000469A5">
      <w:pPr>
        <w:pStyle w:val="Heading3"/>
        <w:rPr>
          <w:color w:val="000000" w:themeColor="text1"/>
        </w:rPr>
      </w:pPr>
      <w:r w:rsidRPr="00BA0FA7">
        <w:rPr>
          <w:color w:val="000000" w:themeColor="text1"/>
        </w:rPr>
        <w:t>Internal</w:t>
      </w:r>
    </w:p>
    <w:p w14:paraId="7996C49D" w14:textId="1085274C" w:rsidR="003A0C65" w:rsidRDefault="003A0C65" w:rsidP="00086206">
      <w:pPr>
        <w:pStyle w:val="Bullet1"/>
        <w:numPr>
          <w:ilvl w:val="0"/>
          <w:numId w:val="2"/>
        </w:numPr>
        <w:tabs>
          <w:tab w:val="clear" w:pos="454"/>
        </w:tabs>
        <w:spacing w:before="60" w:after="60"/>
        <w:rPr>
          <w:color w:val="000000" w:themeColor="text1"/>
          <w:lang w:val="en-NZ"/>
        </w:rPr>
      </w:pPr>
      <w:bookmarkStart w:id="0" w:name="_Hlk203053298"/>
      <w:r>
        <w:rPr>
          <w:color w:val="000000" w:themeColor="text1"/>
          <w:lang w:val="en-NZ"/>
        </w:rPr>
        <w:t>DSS Quality Assurance and Improvement</w:t>
      </w:r>
    </w:p>
    <w:p w14:paraId="661CEA68" w14:textId="2C662EFC" w:rsidR="0080061F" w:rsidRPr="0072262E" w:rsidRDefault="00646A2E" w:rsidP="00086206">
      <w:pPr>
        <w:pStyle w:val="Bullet1"/>
        <w:numPr>
          <w:ilvl w:val="0"/>
          <w:numId w:val="2"/>
        </w:numPr>
        <w:tabs>
          <w:tab w:val="clear" w:pos="454"/>
        </w:tabs>
        <w:spacing w:before="60" w:after="60"/>
        <w:rPr>
          <w:color w:val="000000" w:themeColor="text1"/>
          <w:lang w:val="en-NZ"/>
        </w:rPr>
      </w:pPr>
      <w:r w:rsidRPr="0072262E">
        <w:rPr>
          <w:color w:val="000000" w:themeColor="text1"/>
          <w:lang w:val="en-NZ"/>
        </w:rPr>
        <w:t xml:space="preserve">DSS </w:t>
      </w:r>
      <w:r w:rsidR="003A0C65">
        <w:rPr>
          <w:color w:val="000000" w:themeColor="text1"/>
          <w:lang w:val="en-NZ"/>
        </w:rPr>
        <w:t>L</w:t>
      </w:r>
      <w:r w:rsidRPr="0072262E">
        <w:rPr>
          <w:color w:val="000000" w:themeColor="text1"/>
          <w:lang w:val="en-NZ"/>
        </w:rPr>
        <w:t>eadership Team</w:t>
      </w:r>
    </w:p>
    <w:bookmarkEnd w:id="0"/>
    <w:p w14:paraId="48DBAD43" w14:textId="77777777" w:rsidR="0080061F" w:rsidRPr="00BA0FA7" w:rsidRDefault="0080061F" w:rsidP="000469A5">
      <w:pPr>
        <w:pStyle w:val="Heading3"/>
        <w:rPr>
          <w:color w:val="000000" w:themeColor="text1"/>
        </w:rPr>
      </w:pPr>
      <w:r w:rsidRPr="00BA0FA7">
        <w:rPr>
          <w:color w:val="000000" w:themeColor="text1"/>
        </w:rPr>
        <w:t xml:space="preserve">External </w:t>
      </w:r>
    </w:p>
    <w:p w14:paraId="71F5893D" w14:textId="55D7FA8E" w:rsidR="007A4DB9" w:rsidRPr="0072262E" w:rsidRDefault="00646A2E" w:rsidP="007A4DB9">
      <w:pPr>
        <w:pStyle w:val="Bullet1"/>
        <w:numPr>
          <w:ilvl w:val="0"/>
          <w:numId w:val="2"/>
        </w:numPr>
        <w:tabs>
          <w:tab w:val="clear" w:pos="454"/>
        </w:tabs>
        <w:spacing w:before="60" w:after="60"/>
        <w:rPr>
          <w:color w:val="000000" w:themeColor="text1"/>
          <w:lang w:val="en-NZ"/>
        </w:rPr>
      </w:pPr>
      <w:bookmarkStart w:id="1" w:name="_Hlk203053306"/>
      <w:r w:rsidRPr="0072262E">
        <w:rPr>
          <w:color w:val="000000" w:themeColor="text1"/>
          <w:lang w:val="en-NZ"/>
        </w:rPr>
        <w:t>Key cross</w:t>
      </w:r>
      <w:r w:rsidR="00A44BF4">
        <w:rPr>
          <w:color w:val="000000" w:themeColor="text1"/>
          <w:lang w:val="en-NZ"/>
        </w:rPr>
        <w:t>-</w:t>
      </w:r>
      <w:r w:rsidRPr="0072262E">
        <w:rPr>
          <w:color w:val="000000" w:themeColor="text1"/>
          <w:lang w:val="en-NZ"/>
        </w:rPr>
        <w:t xml:space="preserve">agency partners, including but not limited to, </w:t>
      </w:r>
      <w:r w:rsidR="00A44BF4">
        <w:rPr>
          <w:color w:val="000000" w:themeColor="text1"/>
          <w:lang w:val="en-NZ"/>
        </w:rPr>
        <w:t>Archives New Zealand (DIA)</w:t>
      </w:r>
      <w:r w:rsidR="008D13D3">
        <w:rPr>
          <w:color w:val="000000" w:themeColor="text1"/>
          <w:lang w:val="en-NZ"/>
        </w:rPr>
        <w:t xml:space="preserve">, </w:t>
      </w:r>
      <w:r w:rsidR="00A44BF4">
        <w:rPr>
          <w:color w:val="000000" w:themeColor="text1"/>
          <w:lang w:val="en-NZ"/>
        </w:rPr>
        <w:t>Ministry of Education</w:t>
      </w:r>
      <w:r w:rsidR="008D13D3">
        <w:rPr>
          <w:color w:val="000000" w:themeColor="text1"/>
          <w:lang w:val="en-NZ"/>
        </w:rPr>
        <w:t xml:space="preserve"> and the Crown Response Office</w:t>
      </w:r>
      <w:r w:rsidR="00A44BF4">
        <w:rPr>
          <w:color w:val="000000" w:themeColor="text1"/>
          <w:lang w:val="en-NZ"/>
        </w:rPr>
        <w:t>.</w:t>
      </w:r>
    </w:p>
    <w:bookmarkEnd w:id="1"/>
    <w:p w14:paraId="32FB05B1" w14:textId="27DDD63E" w:rsidR="0080061F" w:rsidRPr="00C2715B" w:rsidRDefault="00A44BF4" w:rsidP="0072262E">
      <w:pPr>
        <w:pStyle w:val="Bullet1"/>
        <w:numPr>
          <w:ilvl w:val="0"/>
          <w:numId w:val="2"/>
        </w:numPr>
        <w:tabs>
          <w:tab w:val="clear" w:pos="454"/>
        </w:tabs>
        <w:spacing w:before="60" w:after="60"/>
      </w:pPr>
      <w:r w:rsidRPr="0072262E">
        <w:rPr>
          <w:color w:val="000000" w:themeColor="text1"/>
          <w:lang w:val="en-NZ"/>
        </w:rPr>
        <w:t>Disability support providers.</w:t>
      </w:r>
    </w:p>
    <w:p w14:paraId="63161B42" w14:textId="77777777" w:rsidR="0080061F" w:rsidRPr="00BA0FA7" w:rsidRDefault="0080061F" w:rsidP="000469A5">
      <w:pPr>
        <w:pStyle w:val="Heading3"/>
      </w:pPr>
      <w:r w:rsidRPr="00BA0FA7">
        <w:t>Delegations</w:t>
      </w:r>
    </w:p>
    <w:p w14:paraId="6220A983" w14:textId="5C97F7B0" w:rsidR="0080061F" w:rsidRPr="0072262E" w:rsidRDefault="0080061F" w:rsidP="00086206">
      <w:pPr>
        <w:pStyle w:val="Bullet1"/>
        <w:numPr>
          <w:ilvl w:val="0"/>
          <w:numId w:val="2"/>
        </w:numPr>
        <w:tabs>
          <w:tab w:val="clear" w:pos="454"/>
        </w:tabs>
        <w:spacing w:before="60" w:after="60"/>
        <w:rPr>
          <w:lang w:val="en-NZ"/>
        </w:rPr>
      </w:pPr>
      <w:r w:rsidRPr="0072262E">
        <w:rPr>
          <w:lang w:val="en-NZ"/>
        </w:rPr>
        <w:t>Financial – No</w:t>
      </w:r>
    </w:p>
    <w:p w14:paraId="1A13EE12" w14:textId="18E0F95F" w:rsidR="0080061F" w:rsidRPr="0072262E" w:rsidRDefault="0080061F" w:rsidP="00086206">
      <w:pPr>
        <w:pStyle w:val="Bullet1"/>
        <w:numPr>
          <w:ilvl w:val="0"/>
          <w:numId w:val="2"/>
        </w:numPr>
        <w:tabs>
          <w:tab w:val="clear" w:pos="454"/>
        </w:tabs>
        <w:spacing w:before="60" w:after="60"/>
        <w:rPr>
          <w:lang w:val="en-NZ"/>
        </w:rPr>
      </w:pPr>
      <w:r w:rsidRPr="0072262E">
        <w:rPr>
          <w:lang w:val="en-NZ"/>
        </w:rPr>
        <w:t xml:space="preserve">Human Resources </w:t>
      </w:r>
      <w:r w:rsidR="00142D0F" w:rsidRPr="0072262E">
        <w:rPr>
          <w:lang w:val="en-NZ"/>
        </w:rPr>
        <w:t xml:space="preserve">- </w:t>
      </w:r>
      <w:r w:rsidRPr="0072262E">
        <w:rPr>
          <w:lang w:val="en-NZ"/>
        </w:rPr>
        <w:t>No</w:t>
      </w:r>
    </w:p>
    <w:p w14:paraId="09A0D619" w14:textId="2457D076" w:rsidR="0080061F" w:rsidRPr="00BA0FA7" w:rsidRDefault="0080061F" w:rsidP="000469A5">
      <w:pPr>
        <w:pStyle w:val="Heading3"/>
      </w:pPr>
      <w:r w:rsidRPr="00BA0FA7">
        <w:t xml:space="preserve">Direct reports </w:t>
      </w:r>
      <w:r w:rsidR="00142D0F" w:rsidRPr="00BA0FA7">
        <w:t xml:space="preserve">- </w:t>
      </w:r>
      <w:r w:rsidRPr="00BA0FA7">
        <w:t>No</w:t>
      </w:r>
    </w:p>
    <w:p w14:paraId="7A424157" w14:textId="25F29A40" w:rsidR="0080061F" w:rsidRPr="00BA0FA7" w:rsidRDefault="0080061F" w:rsidP="000469A5">
      <w:pPr>
        <w:pStyle w:val="Heading3"/>
      </w:pPr>
      <w:r w:rsidRPr="00BA0FA7">
        <w:t xml:space="preserve">Security clearance </w:t>
      </w:r>
      <w:r w:rsidR="00142D0F" w:rsidRPr="00BA0FA7">
        <w:t xml:space="preserve">- </w:t>
      </w:r>
      <w:r w:rsidRPr="00BA0FA7">
        <w:t>No</w:t>
      </w:r>
    </w:p>
    <w:p w14:paraId="5AD192A7" w14:textId="4D7BB122" w:rsidR="0080061F" w:rsidRPr="00BA0FA7" w:rsidRDefault="0080061F" w:rsidP="000469A5">
      <w:pPr>
        <w:pStyle w:val="Heading3"/>
      </w:pPr>
      <w:r w:rsidRPr="00BA0FA7">
        <w:t xml:space="preserve">Children’s worker </w:t>
      </w:r>
      <w:r w:rsidR="00142D0F" w:rsidRPr="00BA0FA7">
        <w:t xml:space="preserve">- </w:t>
      </w:r>
      <w:r w:rsidRPr="00BA0FA7">
        <w:t>No</w:t>
      </w:r>
    </w:p>
    <w:p w14:paraId="34F3E7D0" w14:textId="77777777" w:rsidR="0080061F" w:rsidRPr="00BA0FA7" w:rsidRDefault="0080061F" w:rsidP="0080061F">
      <w:pPr>
        <w:spacing w:after="0" w:line="240" w:lineRule="auto"/>
      </w:pPr>
      <w:r w:rsidRPr="00BA0FA7">
        <w:t>Limited adhoc travel may be required</w:t>
      </w:r>
    </w:p>
    <w:p w14:paraId="27FE445A" w14:textId="77777777" w:rsidR="00803002" w:rsidRPr="00BA0FA7" w:rsidRDefault="00803002" w:rsidP="0080061F"/>
    <w:p w14:paraId="5F667520" w14:textId="77777777" w:rsidR="004230ED" w:rsidRPr="00BA0FA7" w:rsidRDefault="004230ED" w:rsidP="0080061F"/>
    <w:p w14:paraId="78A82DBB" w14:textId="3853A99C" w:rsidR="004230ED" w:rsidRPr="00BA0FA7" w:rsidRDefault="004230ED" w:rsidP="004230ED">
      <w:r w:rsidRPr="00BA0FA7">
        <w:rPr>
          <w:rFonts w:eastAsia="Times New Roman"/>
          <w:b/>
          <w:sz w:val="24"/>
          <w:szCs w:val="20"/>
          <w:lang w:eastAsia="en-GB"/>
        </w:rPr>
        <w:t>Position Description Updated:</w:t>
      </w:r>
      <w:r w:rsidRPr="00BA0FA7">
        <w:rPr>
          <w:rFonts w:eastAsia="Times New Roman"/>
          <w:b/>
          <w:sz w:val="22"/>
          <w:szCs w:val="20"/>
          <w:lang w:eastAsia="en-GB"/>
        </w:rPr>
        <w:t xml:space="preserve"> </w:t>
      </w:r>
      <w:r w:rsidR="00991615" w:rsidRPr="00BA0FA7">
        <w:t xml:space="preserve">October </w:t>
      </w:r>
      <w:r w:rsidR="00142D0F" w:rsidRPr="00BA0FA7">
        <w:t>2025</w:t>
      </w:r>
    </w:p>
    <w:p w14:paraId="7D75047B" w14:textId="0D39E969" w:rsidR="004230ED" w:rsidRPr="00BA0FA7"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8E5C" w14:textId="77777777" w:rsidR="004C0B45" w:rsidRPr="00BA0FA7" w:rsidRDefault="004C0B45" w:rsidP="0077711D">
      <w:pPr>
        <w:spacing w:after="0" w:line="240" w:lineRule="auto"/>
      </w:pPr>
      <w:r w:rsidRPr="00BA0FA7">
        <w:separator/>
      </w:r>
    </w:p>
  </w:endnote>
  <w:endnote w:type="continuationSeparator" w:id="0">
    <w:p w14:paraId="53C701E5" w14:textId="77777777" w:rsidR="004C0B45" w:rsidRPr="00BA0FA7" w:rsidRDefault="004C0B45" w:rsidP="0077711D">
      <w:pPr>
        <w:spacing w:after="0" w:line="240" w:lineRule="auto"/>
      </w:pPr>
      <w:r w:rsidRPr="00BA0FA7">
        <w:continuationSeparator/>
      </w:r>
    </w:p>
  </w:endnote>
  <w:endnote w:type="continuationNotice" w:id="1">
    <w:p w14:paraId="70F94543" w14:textId="77777777" w:rsidR="004C0B45" w:rsidRPr="00BA0FA7" w:rsidRDefault="004C0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11FC3882" w:rsidR="0080061F" w:rsidRPr="00BA0FA7" w:rsidRDefault="0080061F" w:rsidP="0080061F">
    <w:pPr>
      <w:pStyle w:val="Footer"/>
      <w:pBdr>
        <w:top w:val="single" w:sz="4" w:space="1" w:color="auto"/>
      </w:pBdr>
      <w:tabs>
        <w:tab w:val="clear" w:pos="9026"/>
        <w:tab w:val="right" w:pos="10206"/>
      </w:tabs>
      <w:rPr>
        <w:szCs w:val="18"/>
      </w:rPr>
    </w:pPr>
    <w:r w:rsidRPr="00BA0FA7">
      <w:t xml:space="preserve">Position Description – </w:t>
    </w:r>
    <w:r w:rsidR="00C66B8A">
      <w:t>Lead</w:t>
    </w:r>
    <w:r w:rsidR="00C66B8A" w:rsidRPr="00BA0FA7">
      <w:t xml:space="preserve"> </w:t>
    </w:r>
    <w:r w:rsidR="00FC226D" w:rsidRPr="00BA0FA7">
      <w:t xml:space="preserve">Advisor </w:t>
    </w:r>
    <w:r w:rsidR="00F332DC">
      <w:t>R</w:t>
    </w:r>
    <w:r w:rsidR="00DD3C81" w:rsidRPr="00BA0FA7">
      <w:t>ecord Management</w:t>
    </w:r>
    <w:r w:rsidR="002F67EC" w:rsidRPr="00BA0FA7">
      <w:t xml:space="preserve"> </w:t>
    </w:r>
    <w:r w:rsidRPr="00BA0FA7">
      <w:rPr>
        <w:szCs w:val="18"/>
      </w:rPr>
      <w:tab/>
    </w:r>
    <w:sdt>
      <w:sdtPr>
        <w:id w:val="-1382166284"/>
        <w:docPartObj>
          <w:docPartGallery w:val="Page Numbers (Bottom of Page)"/>
          <w:docPartUnique/>
        </w:docPartObj>
      </w:sdtPr>
      <w:sdtEndPr>
        <w:rPr>
          <w:szCs w:val="18"/>
        </w:rPr>
      </w:sdtEndPr>
      <w:sdtContent>
        <w:r w:rsidRPr="0072262E">
          <w:rPr>
            <w:szCs w:val="18"/>
          </w:rPr>
          <w:fldChar w:fldCharType="begin"/>
        </w:r>
        <w:r w:rsidRPr="00BA0FA7">
          <w:rPr>
            <w:szCs w:val="18"/>
          </w:rPr>
          <w:instrText xml:space="preserve"> PAGE   \* MERGEFORMAT </w:instrText>
        </w:r>
        <w:r w:rsidRPr="0072262E">
          <w:rPr>
            <w:szCs w:val="18"/>
          </w:rPr>
          <w:fldChar w:fldCharType="separate"/>
        </w:r>
        <w:r w:rsidRPr="00BA0FA7">
          <w:rPr>
            <w:szCs w:val="18"/>
          </w:rPr>
          <w:t>1</w:t>
        </w:r>
        <w:r w:rsidRPr="0072262E">
          <w:rPr>
            <w:szCs w:val="18"/>
          </w:rPr>
          <w:fldChar w:fldCharType="end"/>
        </w:r>
      </w:sdtContent>
    </w:sdt>
  </w:p>
  <w:p w14:paraId="649A1077" w14:textId="77777777" w:rsidR="0080061F" w:rsidRPr="00BA0FA7"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694001FB" w:rsidR="00803002" w:rsidRPr="00BA0FA7" w:rsidRDefault="00142D0F" w:rsidP="0080061F">
    <w:pPr>
      <w:pStyle w:val="Footer"/>
      <w:pBdr>
        <w:top w:val="single" w:sz="4" w:space="1" w:color="auto"/>
      </w:pBdr>
      <w:tabs>
        <w:tab w:val="clear" w:pos="9026"/>
        <w:tab w:val="right" w:pos="10206"/>
      </w:tabs>
      <w:rPr>
        <w:szCs w:val="18"/>
      </w:rPr>
    </w:pPr>
    <w:r w:rsidRPr="00BA0FA7">
      <w:t xml:space="preserve">Position Description – </w:t>
    </w:r>
    <w:r w:rsidR="00C66B8A">
      <w:t>Lead</w:t>
    </w:r>
    <w:r w:rsidR="00C66B8A" w:rsidRPr="00BA0FA7">
      <w:t xml:space="preserve"> </w:t>
    </w:r>
    <w:r w:rsidR="00FC226D" w:rsidRPr="00BA0FA7">
      <w:t xml:space="preserve">Advisor </w:t>
    </w:r>
    <w:r w:rsidR="00DD3C81" w:rsidRPr="00BA0FA7">
      <w:t>Record</w:t>
    </w:r>
    <w:r w:rsidR="0074765C">
      <w:t>s</w:t>
    </w:r>
    <w:r w:rsidR="00DD3C81" w:rsidRPr="00BA0FA7">
      <w:t xml:space="preserve"> Management</w:t>
    </w:r>
    <w:r w:rsidR="002F67EC" w:rsidRPr="00BA0FA7">
      <w:t xml:space="preserve"> </w:t>
    </w:r>
    <w:r w:rsidR="00803002" w:rsidRPr="00BA0FA7">
      <w:rPr>
        <w:szCs w:val="18"/>
      </w:rPr>
      <w:tab/>
    </w:r>
    <w:sdt>
      <w:sdtPr>
        <w:id w:val="330799804"/>
        <w:docPartObj>
          <w:docPartGallery w:val="Page Numbers (Bottom of Page)"/>
          <w:docPartUnique/>
        </w:docPartObj>
      </w:sdtPr>
      <w:sdtEndPr>
        <w:rPr>
          <w:szCs w:val="18"/>
        </w:rPr>
      </w:sdtEndPr>
      <w:sdtContent>
        <w:r w:rsidR="00803002" w:rsidRPr="0072262E">
          <w:rPr>
            <w:szCs w:val="18"/>
          </w:rPr>
          <w:fldChar w:fldCharType="begin"/>
        </w:r>
        <w:r w:rsidR="00803002" w:rsidRPr="00BA0FA7">
          <w:rPr>
            <w:szCs w:val="18"/>
          </w:rPr>
          <w:instrText xml:space="preserve"> PAGE   \* MERGEFORMAT </w:instrText>
        </w:r>
        <w:r w:rsidR="00803002" w:rsidRPr="0072262E">
          <w:rPr>
            <w:szCs w:val="18"/>
          </w:rPr>
          <w:fldChar w:fldCharType="separate"/>
        </w:r>
        <w:r w:rsidR="00803002" w:rsidRPr="00BA0FA7">
          <w:rPr>
            <w:szCs w:val="18"/>
          </w:rPr>
          <w:t>1</w:t>
        </w:r>
        <w:r w:rsidR="00803002" w:rsidRPr="0072262E">
          <w:rPr>
            <w:szCs w:val="18"/>
          </w:rPr>
          <w:fldChar w:fldCharType="end"/>
        </w:r>
      </w:sdtContent>
    </w:sdt>
  </w:p>
  <w:p w14:paraId="7D721FA9" w14:textId="77777777" w:rsidR="00803002" w:rsidRPr="00BA0FA7"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8C9B" w14:textId="77777777" w:rsidR="004C0B45" w:rsidRPr="00BA0FA7" w:rsidRDefault="004C0B45" w:rsidP="0077711D">
      <w:pPr>
        <w:spacing w:after="0" w:line="240" w:lineRule="auto"/>
      </w:pPr>
      <w:r w:rsidRPr="00BA0FA7">
        <w:separator/>
      </w:r>
    </w:p>
  </w:footnote>
  <w:footnote w:type="continuationSeparator" w:id="0">
    <w:p w14:paraId="378FE83E" w14:textId="77777777" w:rsidR="004C0B45" w:rsidRPr="00BA0FA7" w:rsidRDefault="004C0B45" w:rsidP="0077711D">
      <w:pPr>
        <w:spacing w:after="0" w:line="240" w:lineRule="auto"/>
      </w:pPr>
      <w:r w:rsidRPr="00BA0FA7">
        <w:continuationSeparator/>
      </w:r>
    </w:p>
  </w:footnote>
  <w:footnote w:type="continuationNotice" w:id="1">
    <w:p w14:paraId="30B4C99D" w14:textId="77777777" w:rsidR="004C0B45" w:rsidRPr="00BA0FA7" w:rsidRDefault="004C0B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Pr="00BA0FA7" w:rsidRDefault="00DB63D9">
    <w:pPr>
      <w:pStyle w:val="Header"/>
    </w:pPr>
    <w:r w:rsidRPr="00C2715B">
      <w:rPr>
        <w:noProof/>
      </w:rPr>
      <mc:AlternateContent>
        <mc:Choice Requires="wps">
          <w:drawing>
            <wp:anchor distT="0" distB="0" distL="0" distR="0" simplePos="0" relativeHeight="251658241"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72262E" w:rsidRDefault="00DB63D9" w:rsidP="00DB63D9">
                          <w:pPr>
                            <w:spacing w:after="0"/>
                            <w:rPr>
                              <w:rFonts w:ascii="Calibri" w:hAnsi="Calibri" w:cs="Calibri"/>
                              <w:color w:val="000000"/>
                              <w:szCs w:val="20"/>
                            </w:rPr>
                          </w:pPr>
                          <w:r w:rsidRPr="0072262E">
                            <w:rPr>
                              <w:rFonts w:ascii="Calibri" w:hAnsi="Calibri" w:cs="Calibri"/>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72262E" w:rsidRDefault="00DB63D9" w:rsidP="00DB63D9">
                    <w:pPr>
                      <w:spacing w:after="0"/>
                      <w:rPr>
                        <w:rFonts w:ascii="Calibri" w:hAnsi="Calibri" w:cs="Calibri"/>
                        <w:color w:val="000000"/>
                        <w:szCs w:val="20"/>
                      </w:rPr>
                    </w:pPr>
                    <w:r w:rsidRPr="0072262E">
                      <w:rPr>
                        <w:rFonts w:ascii="Calibri" w:hAnsi="Calibri" w:cs="Calibri"/>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Pr="00BA0FA7" w:rsidRDefault="00DB63D9">
    <w:pPr>
      <w:pStyle w:val="Header"/>
    </w:pPr>
    <w:r w:rsidRPr="00C2715B">
      <w:rPr>
        <w:noProof/>
      </w:rPr>
      <mc:AlternateContent>
        <mc:Choice Requires="wps">
          <w:drawing>
            <wp:anchor distT="0" distB="0" distL="0" distR="0" simplePos="0" relativeHeight="251658244"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72262E" w:rsidRDefault="00DB63D9" w:rsidP="00DB63D9">
                          <w:pPr>
                            <w:spacing w:after="0"/>
                            <w:rPr>
                              <w:rFonts w:ascii="Calibri" w:hAnsi="Calibri" w:cs="Calibri"/>
                              <w:color w:val="000000"/>
                              <w:szCs w:val="20"/>
                            </w:rPr>
                          </w:pPr>
                          <w:r w:rsidRPr="0072262E">
                            <w:rPr>
                              <w:rFonts w:ascii="Calibri" w:hAnsi="Calibri" w:cs="Calibri"/>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9675A" w14:textId="5AAE9A92" w:rsidR="00DB63D9" w:rsidRPr="0072262E" w:rsidRDefault="00DB63D9" w:rsidP="00DB63D9">
                    <w:pPr>
                      <w:spacing w:after="0"/>
                      <w:rPr>
                        <w:rFonts w:ascii="Calibri" w:hAnsi="Calibri" w:cs="Calibri"/>
                        <w:color w:val="000000"/>
                        <w:szCs w:val="20"/>
                      </w:rPr>
                    </w:pPr>
                    <w:r w:rsidRPr="0072262E">
                      <w:rPr>
                        <w:rFonts w:ascii="Calibri" w:hAnsi="Calibri" w:cs="Calibri"/>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3FF318F7" w:rsidR="00DB63D9" w:rsidRPr="00BA0FA7"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Pr="00BA0FA7" w:rsidRDefault="00DB63D9">
    <w:pPr>
      <w:pStyle w:val="Header"/>
    </w:pPr>
    <w:r w:rsidRPr="00C2715B">
      <w:rPr>
        <w:noProof/>
      </w:rPr>
      <mc:AlternateContent>
        <mc:Choice Requires="wps">
          <w:drawing>
            <wp:anchor distT="0" distB="0" distL="0" distR="0" simplePos="0" relativeHeight="251658243"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72262E" w:rsidRDefault="00DB63D9" w:rsidP="00DB63D9">
                          <w:pPr>
                            <w:spacing w:after="0"/>
                            <w:rPr>
                              <w:rFonts w:ascii="Calibri" w:hAnsi="Calibri" w:cs="Calibri"/>
                              <w:color w:val="000000"/>
                              <w:szCs w:val="20"/>
                            </w:rPr>
                          </w:pPr>
                          <w:r w:rsidRPr="0072262E">
                            <w:rPr>
                              <w:rFonts w:ascii="Calibri" w:hAnsi="Calibri" w:cs="Calibri"/>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72262E" w:rsidRDefault="00DB63D9" w:rsidP="00DB63D9">
                    <w:pPr>
                      <w:spacing w:after="0"/>
                      <w:rPr>
                        <w:rFonts w:ascii="Calibri" w:hAnsi="Calibri" w:cs="Calibri"/>
                        <w:color w:val="000000"/>
                        <w:szCs w:val="20"/>
                      </w:rPr>
                    </w:pPr>
                    <w:r w:rsidRPr="0072262E">
                      <w:rPr>
                        <w:rFonts w:ascii="Calibri" w:hAnsi="Calibri" w:cs="Calibri"/>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16cid:durableId="1267496620">
    <w:abstractNumId w:val="4"/>
  </w:num>
  <w:num w:numId="2" w16cid:durableId="2045134168">
    <w:abstractNumId w:val="1"/>
  </w:num>
  <w:num w:numId="3" w16cid:durableId="1983343402">
    <w:abstractNumId w:val="0"/>
  </w:num>
  <w:num w:numId="4" w16cid:durableId="103235133">
    <w:abstractNumId w:val="2"/>
  </w:num>
  <w:num w:numId="5" w16cid:durableId="1475877034">
    <w:abstractNumId w:val="3"/>
  </w:num>
  <w:num w:numId="6" w16cid:durableId="1783455097">
    <w:abstractNumId w:val="7"/>
  </w:num>
  <w:num w:numId="7" w16cid:durableId="207687743">
    <w:abstractNumId w:val="5"/>
  </w:num>
  <w:num w:numId="8" w16cid:durableId="1834249944">
    <w:abstractNumId w:val="7"/>
  </w:num>
  <w:num w:numId="9" w16cid:durableId="1518233733">
    <w:abstractNumId w:val="7"/>
  </w:num>
  <w:num w:numId="10" w16cid:durableId="2145612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5208967">
    <w:abstractNumId w:val="7"/>
  </w:num>
  <w:num w:numId="12" w16cid:durableId="131668399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25DD5"/>
    <w:rsid w:val="00031056"/>
    <w:rsid w:val="0003271D"/>
    <w:rsid w:val="00034336"/>
    <w:rsid w:val="00037CB0"/>
    <w:rsid w:val="0004190E"/>
    <w:rsid w:val="000469A5"/>
    <w:rsid w:val="000710E0"/>
    <w:rsid w:val="00086206"/>
    <w:rsid w:val="000964FE"/>
    <w:rsid w:val="000969AE"/>
    <w:rsid w:val="00097CC0"/>
    <w:rsid w:val="000A4846"/>
    <w:rsid w:val="000A4890"/>
    <w:rsid w:val="000A576B"/>
    <w:rsid w:val="000A7087"/>
    <w:rsid w:val="000B5BA0"/>
    <w:rsid w:val="000C1F92"/>
    <w:rsid w:val="000E3BB9"/>
    <w:rsid w:val="001026C0"/>
    <w:rsid w:val="0010376F"/>
    <w:rsid w:val="00106AED"/>
    <w:rsid w:val="00114A33"/>
    <w:rsid w:val="001170C7"/>
    <w:rsid w:val="00127ED0"/>
    <w:rsid w:val="00142D0F"/>
    <w:rsid w:val="00144961"/>
    <w:rsid w:val="00176EF0"/>
    <w:rsid w:val="001B360A"/>
    <w:rsid w:val="001C1B28"/>
    <w:rsid w:val="001C3ED5"/>
    <w:rsid w:val="001C5688"/>
    <w:rsid w:val="001C6060"/>
    <w:rsid w:val="001D3744"/>
    <w:rsid w:val="002054B5"/>
    <w:rsid w:val="00212E4B"/>
    <w:rsid w:val="00213DA6"/>
    <w:rsid w:val="00216302"/>
    <w:rsid w:val="00233BCC"/>
    <w:rsid w:val="00236D2D"/>
    <w:rsid w:val="00245A2B"/>
    <w:rsid w:val="00252382"/>
    <w:rsid w:val="00293AF7"/>
    <w:rsid w:val="002A1173"/>
    <w:rsid w:val="002B14F1"/>
    <w:rsid w:val="002B4841"/>
    <w:rsid w:val="002C5045"/>
    <w:rsid w:val="002C59D4"/>
    <w:rsid w:val="002C7959"/>
    <w:rsid w:val="002D0653"/>
    <w:rsid w:val="002D1C62"/>
    <w:rsid w:val="002D367B"/>
    <w:rsid w:val="002E2175"/>
    <w:rsid w:val="002F67EC"/>
    <w:rsid w:val="0031051A"/>
    <w:rsid w:val="0031367F"/>
    <w:rsid w:val="00313D72"/>
    <w:rsid w:val="00316E01"/>
    <w:rsid w:val="00317856"/>
    <w:rsid w:val="00325DCC"/>
    <w:rsid w:val="00327384"/>
    <w:rsid w:val="00341ECB"/>
    <w:rsid w:val="00343E91"/>
    <w:rsid w:val="00350508"/>
    <w:rsid w:val="00354987"/>
    <w:rsid w:val="00354EC2"/>
    <w:rsid w:val="0036082B"/>
    <w:rsid w:val="0037528D"/>
    <w:rsid w:val="00387FAC"/>
    <w:rsid w:val="00393B4A"/>
    <w:rsid w:val="00397220"/>
    <w:rsid w:val="003A0C65"/>
    <w:rsid w:val="003B0A38"/>
    <w:rsid w:val="003B553E"/>
    <w:rsid w:val="003E2869"/>
    <w:rsid w:val="003E3722"/>
    <w:rsid w:val="003F320E"/>
    <w:rsid w:val="00404552"/>
    <w:rsid w:val="004227ED"/>
    <w:rsid w:val="004230ED"/>
    <w:rsid w:val="004341A4"/>
    <w:rsid w:val="00445BCE"/>
    <w:rsid w:val="00447DD8"/>
    <w:rsid w:val="00451744"/>
    <w:rsid w:val="004536E7"/>
    <w:rsid w:val="00454F25"/>
    <w:rsid w:val="00465D09"/>
    <w:rsid w:val="004710B8"/>
    <w:rsid w:val="004939A3"/>
    <w:rsid w:val="004957D3"/>
    <w:rsid w:val="00495E9D"/>
    <w:rsid w:val="004A69F7"/>
    <w:rsid w:val="004C0B45"/>
    <w:rsid w:val="004C28A1"/>
    <w:rsid w:val="004C6ED9"/>
    <w:rsid w:val="004D1874"/>
    <w:rsid w:val="004D1E30"/>
    <w:rsid w:val="004E4EFE"/>
    <w:rsid w:val="00505CAA"/>
    <w:rsid w:val="005150A2"/>
    <w:rsid w:val="00533E65"/>
    <w:rsid w:val="0054670F"/>
    <w:rsid w:val="0055724C"/>
    <w:rsid w:val="00560B61"/>
    <w:rsid w:val="0056681E"/>
    <w:rsid w:val="00572AA9"/>
    <w:rsid w:val="00582915"/>
    <w:rsid w:val="00594894"/>
    <w:rsid w:val="005953A8"/>
    <w:rsid w:val="00595906"/>
    <w:rsid w:val="005B11F9"/>
    <w:rsid w:val="005B44A6"/>
    <w:rsid w:val="005D1C9F"/>
    <w:rsid w:val="005D5DEF"/>
    <w:rsid w:val="00617580"/>
    <w:rsid w:val="0062296B"/>
    <w:rsid w:val="006271F0"/>
    <w:rsid w:val="006312B9"/>
    <w:rsid w:val="00631D73"/>
    <w:rsid w:val="00646A2E"/>
    <w:rsid w:val="00647742"/>
    <w:rsid w:val="00653D8F"/>
    <w:rsid w:val="006802D1"/>
    <w:rsid w:val="00683B13"/>
    <w:rsid w:val="006B19BD"/>
    <w:rsid w:val="006C053E"/>
    <w:rsid w:val="006C2A71"/>
    <w:rsid w:val="006E268F"/>
    <w:rsid w:val="006F5A14"/>
    <w:rsid w:val="00707B7C"/>
    <w:rsid w:val="0072262E"/>
    <w:rsid w:val="00730D97"/>
    <w:rsid w:val="0074765C"/>
    <w:rsid w:val="00765F1B"/>
    <w:rsid w:val="0077711D"/>
    <w:rsid w:val="007A4DB9"/>
    <w:rsid w:val="007B201A"/>
    <w:rsid w:val="007C2143"/>
    <w:rsid w:val="007D302C"/>
    <w:rsid w:val="007F3ACD"/>
    <w:rsid w:val="0080061F"/>
    <w:rsid w:val="0080133F"/>
    <w:rsid w:val="00803002"/>
    <w:rsid w:val="0080498F"/>
    <w:rsid w:val="008122C8"/>
    <w:rsid w:val="00832B28"/>
    <w:rsid w:val="00844235"/>
    <w:rsid w:val="00851FDC"/>
    <w:rsid w:val="00854C00"/>
    <w:rsid w:val="00860654"/>
    <w:rsid w:val="008745D3"/>
    <w:rsid w:val="00875C84"/>
    <w:rsid w:val="00876AA4"/>
    <w:rsid w:val="00876E2F"/>
    <w:rsid w:val="00887029"/>
    <w:rsid w:val="00895B46"/>
    <w:rsid w:val="00896030"/>
    <w:rsid w:val="008A3185"/>
    <w:rsid w:val="008C20D5"/>
    <w:rsid w:val="008D13D3"/>
    <w:rsid w:val="00903467"/>
    <w:rsid w:val="00904BC1"/>
    <w:rsid w:val="00906226"/>
    <w:rsid w:val="00906374"/>
    <w:rsid w:val="00906EAA"/>
    <w:rsid w:val="0091089F"/>
    <w:rsid w:val="009172FF"/>
    <w:rsid w:val="0092005A"/>
    <w:rsid w:val="00955B8F"/>
    <w:rsid w:val="00965C35"/>
    <w:rsid w:val="00970DD2"/>
    <w:rsid w:val="00991615"/>
    <w:rsid w:val="00991E72"/>
    <w:rsid w:val="0099555E"/>
    <w:rsid w:val="009A077C"/>
    <w:rsid w:val="009A4B05"/>
    <w:rsid w:val="009D0679"/>
    <w:rsid w:val="009D15F1"/>
    <w:rsid w:val="009D2B10"/>
    <w:rsid w:val="009F3163"/>
    <w:rsid w:val="00A0584E"/>
    <w:rsid w:val="00A06169"/>
    <w:rsid w:val="00A20923"/>
    <w:rsid w:val="00A2199C"/>
    <w:rsid w:val="00A3064C"/>
    <w:rsid w:val="00A31C4A"/>
    <w:rsid w:val="00A37633"/>
    <w:rsid w:val="00A42B1C"/>
    <w:rsid w:val="00A43896"/>
    <w:rsid w:val="00A43F21"/>
    <w:rsid w:val="00A44BF4"/>
    <w:rsid w:val="00A558F4"/>
    <w:rsid w:val="00A570DF"/>
    <w:rsid w:val="00A6244E"/>
    <w:rsid w:val="00A678E1"/>
    <w:rsid w:val="00AD1FD2"/>
    <w:rsid w:val="00AD3A16"/>
    <w:rsid w:val="00B41635"/>
    <w:rsid w:val="00B45CAE"/>
    <w:rsid w:val="00B47A8C"/>
    <w:rsid w:val="00B52748"/>
    <w:rsid w:val="00B52DB4"/>
    <w:rsid w:val="00B5357A"/>
    <w:rsid w:val="00B63E1B"/>
    <w:rsid w:val="00BA0FA7"/>
    <w:rsid w:val="00BA310F"/>
    <w:rsid w:val="00BC0C01"/>
    <w:rsid w:val="00C04D3B"/>
    <w:rsid w:val="00C10E9E"/>
    <w:rsid w:val="00C247CD"/>
    <w:rsid w:val="00C2715B"/>
    <w:rsid w:val="00C35236"/>
    <w:rsid w:val="00C41BDE"/>
    <w:rsid w:val="00C45DCA"/>
    <w:rsid w:val="00C503A7"/>
    <w:rsid w:val="00C5215F"/>
    <w:rsid w:val="00C66B8A"/>
    <w:rsid w:val="00C84924"/>
    <w:rsid w:val="00C92B4F"/>
    <w:rsid w:val="00CB4A28"/>
    <w:rsid w:val="00CB7741"/>
    <w:rsid w:val="00CD31B8"/>
    <w:rsid w:val="00CD3F55"/>
    <w:rsid w:val="00CE08C0"/>
    <w:rsid w:val="00D070B4"/>
    <w:rsid w:val="00D14EE2"/>
    <w:rsid w:val="00D17DBD"/>
    <w:rsid w:val="00D269ED"/>
    <w:rsid w:val="00D34EA0"/>
    <w:rsid w:val="00D5194F"/>
    <w:rsid w:val="00D51E1C"/>
    <w:rsid w:val="00D637C3"/>
    <w:rsid w:val="00D96DAA"/>
    <w:rsid w:val="00DA6DC3"/>
    <w:rsid w:val="00DB5637"/>
    <w:rsid w:val="00DB58B3"/>
    <w:rsid w:val="00DB63D9"/>
    <w:rsid w:val="00DD3676"/>
    <w:rsid w:val="00DD3C81"/>
    <w:rsid w:val="00DD62A5"/>
    <w:rsid w:val="00DD6907"/>
    <w:rsid w:val="00DD7526"/>
    <w:rsid w:val="00DE3537"/>
    <w:rsid w:val="00DE5B03"/>
    <w:rsid w:val="00DF333C"/>
    <w:rsid w:val="00DF5098"/>
    <w:rsid w:val="00E14142"/>
    <w:rsid w:val="00E178EF"/>
    <w:rsid w:val="00E22E32"/>
    <w:rsid w:val="00E41044"/>
    <w:rsid w:val="00E43B69"/>
    <w:rsid w:val="00E4584F"/>
    <w:rsid w:val="00E671C3"/>
    <w:rsid w:val="00E72422"/>
    <w:rsid w:val="00E90142"/>
    <w:rsid w:val="00E9269E"/>
    <w:rsid w:val="00E9536C"/>
    <w:rsid w:val="00ED586E"/>
    <w:rsid w:val="00EF3676"/>
    <w:rsid w:val="00F05841"/>
    <w:rsid w:val="00F06EE8"/>
    <w:rsid w:val="00F071B6"/>
    <w:rsid w:val="00F07349"/>
    <w:rsid w:val="00F113EF"/>
    <w:rsid w:val="00F12474"/>
    <w:rsid w:val="00F126F3"/>
    <w:rsid w:val="00F22AE5"/>
    <w:rsid w:val="00F332DC"/>
    <w:rsid w:val="00F4057C"/>
    <w:rsid w:val="00F44BBE"/>
    <w:rsid w:val="00F46779"/>
    <w:rsid w:val="00F55A5E"/>
    <w:rsid w:val="00F6271D"/>
    <w:rsid w:val="00F829C0"/>
    <w:rsid w:val="00F829F6"/>
    <w:rsid w:val="00F96CDC"/>
    <w:rsid w:val="00FA72F5"/>
    <w:rsid w:val="00FB5102"/>
    <w:rsid w:val="00FC226D"/>
    <w:rsid w:val="00FD13BE"/>
    <w:rsid w:val="00FD1678"/>
    <w:rsid w:val="00FD2C4F"/>
    <w:rsid w:val="131089B0"/>
    <w:rsid w:val="1ED13283"/>
    <w:rsid w:val="2A657AE9"/>
    <w:rsid w:val="4F9F68D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C5C7728F-1220-4C33-B1EB-0A41385F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560B61"/>
    <w:rPr>
      <w:color w:val="0000FF" w:themeColor="hyperlink"/>
      <w:u w:val="single"/>
    </w:rPr>
  </w:style>
  <w:style w:type="character" w:styleId="UnresolvedMention">
    <w:name w:val="Unresolved Mention"/>
    <w:basedOn w:val="DefaultParagraphFont"/>
    <w:uiPriority w:val="99"/>
    <w:semiHidden/>
    <w:unhideWhenUsed/>
    <w:rsid w:val="00560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9742">
      <w:bodyDiv w:val="1"/>
      <w:marLeft w:val="0"/>
      <w:marRight w:val="0"/>
      <w:marTop w:val="0"/>
      <w:marBottom w:val="0"/>
      <w:divBdr>
        <w:top w:val="none" w:sz="0" w:space="0" w:color="auto"/>
        <w:left w:val="none" w:sz="0" w:space="0" w:color="auto"/>
        <w:bottom w:val="none" w:sz="0" w:space="0" w:color="auto"/>
        <w:right w:val="none" w:sz="0" w:space="0" w:color="auto"/>
      </w:divBdr>
    </w:div>
    <w:div w:id="195237362">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1593471">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015183918">
      <w:bodyDiv w:val="1"/>
      <w:marLeft w:val="0"/>
      <w:marRight w:val="0"/>
      <w:marTop w:val="0"/>
      <w:marBottom w:val="0"/>
      <w:divBdr>
        <w:top w:val="none" w:sz="0" w:space="0" w:color="auto"/>
        <w:left w:val="none" w:sz="0" w:space="0" w:color="auto"/>
        <w:bottom w:val="none" w:sz="0" w:space="0" w:color="auto"/>
        <w:right w:val="none" w:sz="0" w:space="0" w:color="auto"/>
      </w:divBdr>
    </w:div>
    <w:div w:id="1042753308">
      <w:bodyDiv w:val="1"/>
      <w:marLeft w:val="0"/>
      <w:marRight w:val="0"/>
      <w:marTop w:val="0"/>
      <w:marBottom w:val="0"/>
      <w:divBdr>
        <w:top w:val="none" w:sz="0" w:space="0" w:color="auto"/>
        <w:left w:val="none" w:sz="0" w:space="0" w:color="auto"/>
        <w:bottom w:val="none" w:sz="0" w:space="0" w:color="auto"/>
        <w:right w:val="none" w:sz="0" w:space="0" w:color="auto"/>
      </w:divBdr>
    </w:div>
    <w:div w:id="1138381087">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511635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52177101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16919962">
          <w:marLeft w:val="0"/>
          <w:marRight w:val="0"/>
          <w:marTop w:val="0"/>
          <w:marBottom w:val="0"/>
          <w:divBdr>
            <w:top w:val="none" w:sz="0" w:space="0" w:color="auto"/>
            <w:left w:val="none" w:sz="0" w:space="0" w:color="auto"/>
            <w:bottom w:val="none" w:sz="0" w:space="0" w:color="auto"/>
            <w:right w:val="none" w:sz="0" w:space="0" w:color="auto"/>
          </w:divBdr>
        </w:div>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sChild>
    </w:div>
    <w:div w:id="2022855142">
      <w:bodyDiv w:val="1"/>
      <w:marLeft w:val="0"/>
      <w:marRight w:val="0"/>
      <w:marTop w:val="0"/>
      <w:marBottom w:val="0"/>
      <w:divBdr>
        <w:top w:val="none" w:sz="0" w:space="0" w:color="auto"/>
        <w:left w:val="none" w:sz="0" w:space="0" w:color="auto"/>
        <w:bottom w:val="none" w:sz="0" w:space="0" w:color="auto"/>
        <w:right w:val="none" w:sz="0" w:space="0" w:color="auto"/>
      </w:divBdr>
    </w:div>
    <w:div w:id="2121144437">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 w:id="2138571355">
      <w:bodyDiv w:val="1"/>
      <w:marLeft w:val="0"/>
      <w:marRight w:val="0"/>
      <w:marTop w:val="0"/>
      <w:marBottom w:val="0"/>
      <w:divBdr>
        <w:top w:val="none" w:sz="0" w:space="0" w:color="auto"/>
        <w:left w:val="none" w:sz="0" w:space="0" w:color="auto"/>
        <w:bottom w:val="none" w:sz="0" w:space="0" w:color="auto"/>
        <w:right w:val="none" w:sz="0" w:space="0" w:color="auto"/>
      </w:divBdr>
      <w:divsChild>
        <w:div w:id="1030910983">
          <w:marLeft w:val="0"/>
          <w:marRight w:val="0"/>
          <w:marTop w:val="0"/>
          <w:marBottom w:val="0"/>
          <w:divBdr>
            <w:top w:val="none" w:sz="0" w:space="0" w:color="auto"/>
            <w:left w:val="none" w:sz="0" w:space="0" w:color="auto"/>
            <w:bottom w:val="none" w:sz="0" w:space="0" w:color="auto"/>
            <w:right w:val="none" w:sz="0" w:space="0" w:color="auto"/>
          </w:divBdr>
        </w:div>
        <w:div w:id="1260141528">
          <w:marLeft w:val="0"/>
          <w:marRight w:val="0"/>
          <w:marTop w:val="0"/>
          <w:marBottom w:val="0"/>
          <w:divBdr>
            <w:top w:val="none" w:sz="0" w:space="0" w:color="auto"/>
            <w:left w:val="none" w:sz="0" w:space="0" w:color="auto"/>
            <w:bottom w:val="none" w:sz="0" w:space="0" w:color="auto"/>
            <w:right w:val="none" w:sz="0" w:space="0" w:color="auto"/>
          </w:divBdr>
        </w:div>
        <w:div w:id="174968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buseinquiryresponse.govt.nz/about-us/crown-response/the-care-records-framewor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243e55-ded2-485f-80a9-8f7961e88a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D4BD0F76F94479539CDC6B184A1E8" ma:contentTypeVersion="12" ma:contentTypeDescription="Create a new document." ma:contentTypeScope="" ma:versionID="32fb2fb029e562e943b37694257696d4">
  <xsd:schema xmlns:xsd="http://www.w3.org/2001/XMLSchema" xmlns:xs="http://www.w3.org/2001/XMLSchema" xmlns:p="http://schemas.microsoft.com/office/2006/metadata/properties" xmlns:ns1="http://schemas.microsoft.com/sharepoint/v3" xmlns:ns2="28243e55-ded2-485f-80a9-8f7961e88a71" targetNamespace="http://schemas.microsoft.com/office/2006/metadata/properties" ma:root="true" ma:fieldsID="c2de348576cec7c5918a3f61adfdf352" ns1:_="" ns2:_="">
    <xsd:import namespace="http://schemas.microsoft.com/sharepoint/v3"/>
    <xsd:import namespace="28243e55-ded2-485f-80a9-8f7961e88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43e55-ded2-485f-80a9-8f7961e88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http://schemas.microsoft.com/sharepoint/v3"/>
    <ds:schemaRef ds:uri="28243e55-ded2-485f-80a9-8f7961e88a71"/>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AF12EC18-509B-4688-A539-193AF98B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43e55-ded2-485f-80a9-8f7961e88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Links>
    <vt:vector size="6" baseType="variant">
      <vt:variant>
        <vt:i4>4653087</vt:i4>
      </vt:variant>
      <vt:variant>
        <vt:i4>0</vt:i4>
      </vt:variant>
      <vt:variant>
        <vt:i4>0</vt:i4>
      </vt:variant>
      <vt:variant>
        <vt:i4>5</vt:i4>
      </vt:variant>
      <vt:variant>
        <vt:lpwstr>https://www.abuseinquiryresponse.govt.nz/about-us/crown-response/the-care-records-framework/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4</cp:revision>
  <dcterms:created xsi:type="dcterms:W3CDTF">2025-10-30T02:17:00Z</dcterms:created>
  <dcterms:modified xsi:type="dcterms:W3CDTF">2025-10-30T23:25:00Z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0x01010063DD4BD0F76F94479539CDC6B184A1E8</vt:lpwstr>
  </property>
  <property fmtid="{D5CDD505-2E9C-101B-9397-08002B2CF9AE}" pid="13" name="_dlc_DocIdItemGuid">
    <vt:lpwstr>1b202ad9-793b-4834-b03c-1d59fe094076</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ies>
</file>