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58249"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3EC7C865">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1E412244" w14:textId="63E9C633" w:rsidR="000710E0" w:rsidRPr="00FD13BE" w:rsidRDefault="00257E60" w:rsidP="004939A3">
      <w:pPr>
        <w:pStyle w:val="Heading1"/>
        <w:spacing w:before="0"/>
        <w:ind w:left="142"/>
        <w:rPr>
          <w:color w:val="FFFFFF" w:themeColor="background1"/>
          <w:lang w:val="en-NZ"/>
        </w:rPr>
      </w:pPr>
      <w:r>
        <w:rPr>
          <w:color w:val="FFFFFF" w:themeColor="background1"/>
          <w:lang w:val="en-NZ"/>
        </w:rPr>
        <w:t>Finance</w:t>
      </w:r>
      <w:r w:rsidR="002A5E56">
        <w:rPr>
          <w:color w:val="FFFFFF" w:themeColor="background1"/>
          <w:lang w:val="en-NZ"/>
        </w:rPr>
        <w:t xml:space="preserve"> Business </w:t>
      </w:r>
      <w:r>
        <w:rPr>
          <w:color w:val="FFFFFF" w:themeColor="background1"/>
          <w:lang w:val="en-NZ"/>
        </w:rPr>
        <w:t>Partner</w:t>
      </w:r>
    </w:p>
    <w:p w14:paraId="72088744" w14:textId="77777777" w:rsidR="002A5E56" w:rsidRDefault="002A5E56" w:rsidP="000710E0">
      <w:pPr>
        <w:pStyle w:val="Heading2"/>
        <w:jc w:val="center"/>
        <w:rPr>
          <w:color w:val="auto"/>
        </w:rPr>
      </w:pPr>
    </w:p>
    <w:p w14:paraId="0E99AF74" w14:textId="757A5B2B"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AD5AAD7"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D6FC7BA"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C1A9A8C"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EF44E49"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0AFFE8E"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CE6DF13"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AC07964"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524D23F"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B4B8AA6"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0511F6B2" w14:textId="77777777" w:rsidR="00257E60" w:rsidRPr="00257E60" w:rsidRDefault="00257E60" w:rsidP="00257E60">
      <w:pPr>
        <w:pStyle w:val="paragraph"/>
        <w:spacing w:after="0"/>
        <w:textAlignment w:val="baseline"/>
        <w:rPr>
          <w:rFonts w:ascii="Verdana" w:eastAsia="Calibri" w:hAnsi="Verdana" w:cs="Arial"/>
          <w:sz w:val="20"/>
          <w:szCs w:val="22"/>
          <w:lang w:val="en-GB" w:eastAsia="en-US"/>
        </w:rPr>
      </w:pPr>
      <w:r w:rsidRPr="00257E60">
        <w:rPr>
          <w:rFonts w:ascii="Verdana" w:eastAsia="Calibri" w:hAnsi="Verdana" w:cs="Arial"/>
          <w:sz w:val="20"/>
          <w:szCs w:val="22"/>
          <w:lang w:val="en-GB" w:eastAsia="en-US"/>
        </w:rPr>
        <w:t>The role of the Finance Business Partner is to partner with the business providing accurate, high quality, multi-year strategic financial advice; influencing the strategic and operational decision-making process, which safeguards the business group interests with respect to both the Public Finance Act and the Ministry’s reputation.</w:t>
      </w:r>
    </w:p>
    <w:p w14:paraId="14F0AB17" w14:textId="1A2FA78B" w:rsidR="005945D2" w:rsidRDefault="00257E60" w:rsidP="00257E60">
      <w:pPr>
        <w:pStyle w:val="paragraph"/>
        <w:spacing w:before="0" w:beforeAutospacing="0" w:after="0" w:afterAutospacing="0"/>
        <w:textAlignment w:val="baseline"/>
        <w:rPr>
          <w:rFonts w:ascii="Verdana" w:eastAsia="Calibri" w:hAnsi="Verdana" w:cs="Arial"/>
          <w:sz w:val="20"/>
          <w:szCs w:val="22"/>
          <w:lang w:val="en-GB" w:eastAsia="en-US"/>
        </w:rPr>
      </w:pPr>
      <w:r w:rsidRPr="00257E60">
        <w:rPr>
          <w:rFonts w:ascii="Verdana" w:eastAsia="Calibri" w:hAnsi="Verdana" w:cs="Arial"/>
          <w:sz w:val="20"/>
          <w:szCs w:val="22"/>
          <w:lang w:val="en-GB" w:eastAsia="en-US"/>
        </w:rPr>
        <w:t xml:space="preserve">The Finance Business Partner will be a key trusted advisor to their portfolio and be an active part of that senior management team, providing support for the non-financial management of the business group.  </w:t>
      </w:r>
      <w:r>
        <w:rPr>
          <w:rFonts w:ascii="Verdana" w:eastAsia="Calibri" w:hAnsi="Verdana" w:cs="Arial"/>
          <w:sz w:val="20"/>
          <w:szCs w:val="22"/>
          <w:lang w:val="en-GB" w:eastAsia="en-US"/>
        </w:rPr>
        <w:br/>
      </w:r>
    </w:p>
    <w:p w14:paraId="0684B41E" w14:textId="095902CA" w:rsidR="002A5E56" w:rsidRPr="002A5E56" w:rsidRDefault="002A5E56" w:rsidP="002A5E56">
      <w:pPr>
        <w:pStyle w:val="paragraph"/>
        <w:spacing w:before="0" w:beforeAutospacing="0" w:after="0" w:afterAutospacing="0"/>
        <w:textAlignment w:val="baseline"/>
        <w:rPr>
          <w:rFonts w:ascii="Verdana" w:eastAsia="Calibri" w:hAnsi="Verdana" w:cs="Arial"/>
          <w:sz w:val="20"/>
          <w:szCs w:val="22"/>
          <w:lang w:val="en-GB" w:eastAsia="en-US"/>
        </w:rPr>
      </w:pPr>
      <w:r w:rsidRPr="002A5E56">
        <w:rPr>
          <w:rFonts w:ascii="Verdana" w:eastAsia="Calibri" w:hAnsi="Verdana" w:cs="Arial"/>
          <w:sz w:val="20"/>
          <w:szCs w:val="22"/>
          <w:lang w:val="en-GB" w:eastAsia="en-US"/>
        </w:rPr>
        <w:t xml:space="preserve">The role </w:t>
      </w:r>
      <w:r w:rsidR="00257E60" w:rsidRPr="00257E60">
        <w:rPr>
          <w:rFonts w:ascii="Verdana" w:eastAsia="Calibri" w:hAnsi="Verdana" w:cs="Arial"/>
          <w:sz w:val="20"/>
          <w:szCs w:val="22"/>
          <w:lang w:val="en-GB" w:eastAsia="en-US"/>
        </w:rPr>
        <w:t>leads effective financial management through the budget and forecasting processes for their business group; and provides senior management accounting services to key budget managers in the form of financial reporting, strategic advice, risk management, analysis, and information - all within a culture of high</w:t>
      </w:r>
      <w:r w:rsidR="00257E60">
        <w:rPr>
          <w:rFonts w:ascii="Verdana" w:eastAsia="Calibri" w:hAnsi="Verdana" w:cs="Arial"/>
          <w:sz w:val="20"/>
          <w:szCs w:val="22"/>
          <w:lang w:val="en-GB" w:eastAsia="en-US"/>
        </w:rPr>
        <w:t xml:space="preserve"> performance</w:t>
      </w:r>
      <w:r w:rsidRPr="002A5E56">
        <w:rPr>
          <w:rFonts w:ascii="Verdana" w:eastAsia="Calibri" w:hAnsi="Verdana" w:cs="Arial"/>
          <w:sz w:val="20"/>
          <w:szCs w:val="22"/>
          <w:lang w:val="en-GB" w:eastAsia="en-US"/>
        </w:rPr>
        <w:t>.</w:t>
      </w:r>
      <w:r w:rsidRPr="002A5E56">
        <w:rPr>
          <w:rFonts w:eastAsia="Calibri" w:cs="Arial"/>
          <w:sz w:val="20"/>
          <w:szCs w:val="22"/>
          <w:lang w:val="en-GB" w:eastAsia="en-US"/>
        </w:rPr>
        <w:t> </w:t>
      </w:r>
    </w:p>
    <w:p w14:paraId="2EC18287" w14:textId="77777777" w:rsidR="0080061F" w:rsidRPr="00A70B36" w:rsidRDefault="0080061F" w:rsidP="0080061F">
      <w:pPr>
        <w:pStyle w:val="Heading3"/>
      </w:pPr>
      <w:r w:rsidRPr="00A70B36">
        <w:t>Location</w:t>
      </w:r>
    </w:p>
    <w:p w14:paraId="50B953AD" w14:textId="566F5E80" w:rsidR="0080061F" w:rsidRDefault="002A5E56" w:rsidP="0080061F">
      <w:r>
        <w:t>National Office, Wellington</w:t>
      </w:r>
    </w:p>
    <w:p w14:paraId="70CBFD7E" w14:textId="77777777" w:rsidR="0080061F" w:rsidRDefault="0080061F" w:rsidP="0080061F">
      <w:pPr>
        <w:pStyle w:val="Heading3"/>
      </w:pPr>
      <w:r>
        <w:t>Reports to</w:t>
      </w:r>
    </w:p>
    <w:p w14:paraId="3BD35AB1" w14:textId="46AD3A99" w:rsidR="0080061F" w:rsidRDefault="00257E60" w:rsidP="0080061F">
      <w:pPr>
        <w:spacing w:after="0" w:line="240" w:lineRule="auto"/>
      </w:pPr>
      <w:r>
        <w:t>Deputy Chief Financial Officer</w:t>
      </w:r>
    </w:p>
    <w:p w14:paraId="364B1823" w14:textId="77777777" w:rsidR="0080061F" w:rsidRDefault="0080061F" w:rsidP="0055724C">
      <w:pPr>
        <w:pStyle w:val="Heading2"/>
        <w:spacing w:before="360"/>
      </w:pPr>
      <w:r w:rsidRPr="00776B90">
        <w:t>Key</w:t>
      </w:r>
      <w:r>
        <w:t xml:space="preserve"> </w:t>
      </w:r>
      <w:r w:rsidRPr="00B27E44">
        <w:t>responsibilities</w:t>
      </w:r>
    </w:p>
    <w:p w14:paraId="02CD180D" w14:textId="77777777" w:rsidR="00257E60" w:rsidRPr="00DB3449" w:rsidRDefault="00257E60" w:rsidP="00257E60">
      <w:pPr>
        <w:pStyle w:val="ListBullet"/>
      </w:pPr>
      <w:r>
        <w:t xml:space="preserve">Provide comprehensive strategic analysis, financial advice and support to business customers </w:t>
      </w:r>
      <w:r w:rsidRPr="008400FF">
        <w:t>and other key stakeholders</w:t>
      </w:r>
      <w:r>
        <w:t xml:space="preserve">, </w:t>
      </w:r>
      <w:r w:rsidRPr="008400FF">
        <w:t>ensur</w:t>
      </w:r>
      <w:r>
        <w:t>ing</w:t>
      </w:r>
      <w:r w:rsidRPr="008400FF">
        <w:t xml:space="preserve"> that relevant financial considerations are incorporated</w:t>
      </w:r>
      <w:r>
        <w:t xml:space="preserve"> </w:t>
      </w:r>
      <w:r w:rsidRPr="00DB3449">
        <w:t>into decision making.</w:t>
      </w:r>
    </w:p>
    <w:p w14:paraId="11204972" w14:textId="77777777" w:rsidR="00257E60" w:rsidRPr="008400FF" w:rsidRDefault="00257E60" w:rsidP="00257E60">
      <w:pPr>
        <w:pStyle w:val="ListBullet"/>
      </w:pPr>
      <w:r>
        <w:t xml:space="preserve">Develop and builds strong relationships with DCE, Group General Managers, Directors, and National Office Managers. </w:t>
      </w:r>
      <w:r w:rsidRPr="008400FF">
        <w:t xml:space="preserve">Ensure the financial </w:t>
      </w:r>
      <w:r>
        <w:t>risks and opportunities</w:t>
      </w:r>
      <w:r w:rsidRPr="008400FF">
        <w:t xml:space="preserve"> of </w:t>
      </w:r>
      <w:r>
        <w:t>investment</w:t>
      </w:r>
      <w:r w:rsidRPr="008400FF">
        <w:t xml:space="preserve"> and operational decisions are properly evaluated in alignment with wider economic impacts</w:t>
      </w:r>
      <w:r>
        <w:t>,</w:t>
      </w:r>
      <w:r w:rsidRPr="008400FF">
        <w:t xml:space="preserve"> and</w:t>
      </w:r>
      <w:r>
        <w:t xml:space="preserve"> the</w:t>
      </w:r>
      <w:r w:rsidRPr="008400FF">
        <w:t xml:space="preserve"> </w:t>
      </w:r>
      <w:r>
        <w:t>ministry strategic plan and stated outcomes.</w:t>
      </w:r>
    </w:p>
    <w:p w14:paraId="1EAE6007" w14:textId="77777777" w:rsidR="00257E60" w:rsidRPr="00EF19AA" w:rsidRDefault="00257E60" w:rsidP="00257E60">
      <w:pPr>
        <w:pStyle w:val="ListBullet"/>
      </w:pPr>
      <w:r>
        <w:t xml:space="preserve">Develop capability of budget managers </w:t>
      </w:r>
      <w:r w:rsidRPr="00694424">
        <w:t>through ongoing training</w:t>
      </w:r>
      <w:r>
        <w:t>,</w:t>
      </w:r>
      <w:r w:rsidRPr="00694424">
        <w:t xml:space="preserve"> (where required) and coaching in financial management and internal controls</w:t>
      </w:r>
      <w:r>
        <w:t xml:space="preserve"> including delegations and forecasting reporting to empower budget managers to meet their financial obligations</w:t>
      </w:r>
      <w:r w:rsidRPr="00694424">
        <w:t>.</w:t>
      </w:r>
    </w:p>
    <w:p w14:paraId="22A6AD35" w14:textId="77777777" w:rsidR="00257E60" w:rsidRPr="00BC2FB9" w:rsidRDefault="00257E60" w:rsidP="00257E60">
      <w:pPr>
        <w:pStyle w:val="ListBullet"/>
      </w:pPr>
      <w:bookmarkStart w:id="0" w:name="_Hlk127520514"/>
      <w:r w:rsidRPr="00BC2FB9">
        <w:t xml:space="preserve">Contribute </w:t>
      </w:r>
      <w:r>
        <w:t>to</w:t>
      </w:r>
      <w:r w:rsidRPr="00BC2FB9">
        <w:t xml:space="preserve"> </w:t>
      </w:r>
      <w:r>
        <w:t>MSD’s</w:t>
      </w:r>
      <w:r w:rsidRPr="00BC2FB9">
        <w:t xml:space="preserve"> </w:t>
      </w:r>
      <w:r>
        <w:t>financial planning and</w:t>
      </w:r>
      <w:r w:rsidRPr="00BC2FB9">
        <w:t xml:space="preserve"> initiatives</w:t>
      </w:r>
      <w:r>
        <w:t>:</w:t>
      </w:r>
    </w:p>
    <w:p w14:paraId="6F4F9AB9" w14:textId="77777777" w:rsidR="00257E60" w:rsidRPr="00BC2FB9" w:rsidRDefault="00257E60" w:rsidP="00257E60">
      <w:pPr>
        <w:pStyle w:val="ListBullet"/>
        <w:numPr>
          <w:ilvl w:val="0"/>
          <w:numId w:val="9"/>
        </w:numPr>
      </w:pPr>
      <w:r>
        <w:t>b</w:t>
      </w:r>
      <w:r w:rsidRPr="00BC2FB9">
        <w:t xml:space="preserve">y </w:t>
      </w:r>
      <w:r>
        <w:t>recommending</w:t>
      </w:r>
      <w:r w:rsidRPr="00BC2FB9">
        <w:t xml:space="preserve"> new initiatives</w:t>
      </w:r>
      <w:r>
        <w:t>,</w:t>
      </w:r>
      <w:r w:rsidRPr="00BC2FB9">
        <w:t xml:space="preserve"> (or adjustments to existing) wherever a need to do so is perceived</w:t>
      </w:r>
      <w:r>
        <w:t>,</w:t>
      </w:r>
    </w:p>
    <w:p w14:paraId="5BEFAE8E" w14:textId="77777777" w:rsidR="00257E60" w:rsidRPr="00BC2FB9" w:rsidRDefault="00257E60" w:rsidP="00257E60">
      <w:pPr>
        <w:pStyle w:val="ListBullet"/>
        <w:numPr>
          <w:ilvl w:val="0"/>
          <w:numId w:val="9"/>
        </w:numPr>
      </w:pPr>
      <w:r>
        <w:t>a</w:t>
      </w:r>
      <w:r w:rsidRPr="00BC2FB9">
        <w:t>s a subject matter expert in the development of new initiatives</w:t>
      </w:r>
      <w:r>
        <w:t>,</w:t>
      </w:r>
    </w:p>
    <w:p w14:paraId="15086776" w14:textId="77777777" w:rsidR="00257E60" w:rsidRPr="00BC2FB9" w:rsidRDefault="00257E60" w:rsidP="00257E60">
      <w:pPr>
        <w:pStyle w:val="ListBullet"/>
        <w:numPr>
          <w:ilvl w:val="0"/>
          <w:numId w:val="9"/>
        </w:numPr>
      </w:pPr>
      <w:r>
        <w:t xml:space="preserve">by providing input </w:t>
      </w:r>
      <w:r w:rsidRPr="00DB3449">
        <w:t>into post-investment appraisal</w:t>
      </w:r>
      <w:r w:rsidRPr="00BC2FB9">
        <w:t xml:space="preserve"> of strategies or programme initiatives</w:t>
      </w:r>
      <w:r>
        <w:t>,</w:t>
      </w:r>
    </w:p>
    <w:p w14:paraId="7E75E697" w14:textId="77777777" w:rsidR="00257E60" w:rsidRPr="00BC2FB9" w:rsidRDefault="00257E60" w:rsidP="00257E60">
      <w:pPr>
        <w:pStyle w:val="ListBullet"/>
        <w:numPr>
          <w:ilvl w:val="0"/>
          <w:numId w:val="9"/>
        </w:numPr>
      </w:pPr>
      <w:r>
        <w:t xml:space="preserve">by providing advice on </w:t>
      </w:r>
      <w:r w:rsidRPr="00BC2FB9">
        <w:t xml:space="preserve">practical considerations in the implementation or effectiveness of </w:t>
      </w:r>
      <w:r>
        <w:t>f</w:t>
      </w:r>
      <w:r w:rsidRPr="00BC2FB9">
        <w:t>inance initiatives.</w:t>
      </w:r>
    </w:p>
    <w:bookmarkEnd w:id="0"/>
    <w:p w14:paraId="0C1C2F10" w14:textId="77777777" w:rsidR="00257E60" w:rsidRDefault="00257E60" w:rsidP="00257E60">
      <w:pPr>
        <w:pStyle w:val="ListBullet"/>
      </w:pPr>
      <w:r w:rsidRPr="008400FF">
        <w:t>Embrace strategies to increase responsiveness to Māori and embedding Te Ao Māori into service culture and MSD’s Pacific Prosperity Strategy</w:t>
      </w:r>
      <w:r>
        <w:t>.</w:t>
      </w:r>
    </w:p>
    <w:p w14:paraId="44D11B15" w14:textId="77777777" w:rsidR="00257E60" w:rsidRPr="003A4939" w:rsidRDefault="00257E60" w:rsidP="00257E60">
      <w:pPr>
        <w:pStyle w:val="ListBullet"/>
        <w:rPr>
          <w:szCs w:val="20"/>
        </w:rPr>
      </w:pPr>
      <w:r>
        <w:t xml:space="preserve">Represent the strategic direction and expectations of Finance to Group General Managers, Directors and/or National Office Managers, whilst also representing and advising on their needs, views, and experiences to Finance. </w:t>
      </w:r>
    </w:p>
    <w:p w14:paraId="2508C315" w14:textId="77777777" w:rsidR="00257E60" w:rsidRPr="00590ED2" w:rsidRDefault="00257E60" w:rsidP="00257E60">
      <w:pPr>
        <w:pStyle w:val="ListBullet"/>
      </w:pPr>
      <w:r w:rsidRPr="00590ED2">
        <w:t>Lead the month-end and year-end accounting processes, determine and action corrective transactions where necessary to ensure that reported results are accurate and complete</w:t>
      </w:r>
      <w:r>
        <w:t>.</w:t>
      </w:r>
    </w:p>
    <w:p w14:paraId="5C30B6EC" w14:textId="77777777" w:rsidR="00257E60" w:rsidRPr="0085540D" w:rsidRDefault="00257E60" w:rsidP="00257E60">
      <w:pPr>
        <w:pStyle w:val="ListBullet"/>
        <w:rPr>
          <w:szCs w:val="20"/>
        </w:rPr>
      </w:pPr>
      <w:r w:rsidRPr="000E6490">
        <w:lastRenderedPageBreak/>
        <w:t xml:space="preserve">Lead the internal operating and capital budget processes for </w:t>
      </w:r>
      <w:r>
        <w:t>assigned business group(s)</w:t>
      </w:r>
      <w:r w:rsidRPr="000E6490">
        <w:t>, including preparation of budgets based on</w:t>
      </w:r>
      <w:r>
        <w:t xml:space="preserve"> </w:t>
      </w:r>
      <w:r w:rsidRPr="000E6490">
        <w:t>priorities, and guiding budget managers in the review and ratification of the allocation.</w:t>
      </w:r>
    </w:p>
    <w:p w14:paraId="53E661B6" w14:textId="77777777" w:rsidR="00257E60" w:rsidRPr="007B132F" w:rsidRDefault="00257E60" w:rsidP="00257E60">
      <w:pPr>
        <w:pStyle w:val="ListBullet"/>
      </w:pPr>
      <w:r w:rsidRPr="007B132F">
        <w:t>Advise, encourage, and support budget managers to ensure they meet their obligations under the Public Finance Act and GAAP, in accordance with the Ministry’s financial policies.</w:t>
      </w:r>
    </w:p>
    <w:p w14:paraId="483F6520" w14:textId="77777777" w:rsidR="00257E60" w:rsidRDefault="00257E60" w:rsidP="00257E60">
      <w:pPr>
        <w:pStyle w:val="ListBullet"/>
      </w:pPr>
      <w:r w:rsidRPr="008400FF">
        <w:t>Maximise the business performance and financial awareness of the</w:t>
      </w:r>
      <w:r>
        <w:t xml:space="preserve"> business group</w:t>
      </w:r>
      <w:r w:rsidRPr="008400FF">
        <w:t>(s) by:</w:t>
      </w:r>
    </w:p>
    <w:p w14:paraId="43174694" w14:textId="77777777" w:rsidR="00257E60" w:rsidRDefault="00257E60" w:rsidP="00257E60">
      <w:pPr>
        <w:pStyle w:val="ListParagraph"/>
        <w:rPr>
          <w:color w:val="000000" w:themeColor="text1"/>
          <w:szCs w:val="20"/>
        </w:rPr>
      </w:pPr>
      <w:r w:rsidRPr="00DB3449">
        <w:rPr>
          <w:color w:val="000000" w:themeColor="text1"/>
          <w:szCs w:val="20"/>
        </w:rPr>
        <w:t>Identifying the drivers of financial results and influencing business customers toward successful management of these</w:t>
      </w:r>
      <w:r>
        <w:rPr>
          <w:color w:val="000000" w:themeColor="text1"/>
          <w:szCs w:val="20"/>
        </w:rPr>
        <w:t>,</w:t>
      </w:r>
    </w:p>
    <w:p w14:paraId="6EFB8051" w14:textId="77777777" w:rsidR="00257E60" w:rsidRPr="008400FF" w:rsidRDefault="00257E60" w:rsidP="00257E60">
      <w:pPr>
        <w:pStyle w:val="ListParagraph"/>
      </w:pPr>
      <w:r w:rsidRPr="00DB3449">
        <w:rPr>
          <w:color w:val="000000" w:themeColor="text1"/>
          <w:szCs w:val="20"/>
        </w:rPr>
        <w:t>Developing performance measures which encourage focus on the key financial drivers and shape business financial planning</w:t>
      </w:r>
      <w:r>
        <w:rPr>
          <w:color w:val="000000" w:themeColor="text1"/>
          <w:szCs w:val="20"/>
        </w:rPr>
        <w:t>.</w:t>
      </w:r>
    </w:p>
    <w:p w14:paraId="41769A7D" w14:textId="77777777" w:rsidR="00257E60" w:rsidRPr="00191E91" w:rsidRDefault="00257E60" w:rsidP="00257E60">
      <w:pPr>
        <w:pStyle w:val="ListBullet"/>
      </w:pPr>
      <w:r w:rsidRPr="00191E91">
        <w:t>Lead the portfolio’s awareness of the need for financial probity in its operational responses and promote efficient and cost-effective usage of resources which adhere to best practice.</w:t>
      </w:r>
    </w:p>
    <w:p w14:paraId="3EC715C6" w14:textId="77777777" w:rsidR="00257E60" w:rsidRDefault="00257E60" w:rsidP="00257E60">
      <w:pPr>
        <w:pStyle w:val="ListBullet"/>
      </w:pPr>
      <w:r w:rsidRPr="0051588D">
        <w:t>Represent whole-of-Ministry views and safeguard MSD’s reputation in any external interactions</w:t>
      </w:r>
      <w:r>
        <w:t>.</w:t>
      </w:r>
    </w:p>
    <w:p w14:paraId="3EAA4518" w14:textId="77777777" w:rsidR="00257E60" w:rsidRPr="008400FF" w:rsidRDefault="00257E60" w:rsidP="00257E60">
      <w:pPr>
        <w:pStyle w:val="ListBullet"/>
      </w:pPr>
      <w:r w:rsidRPr="008400FF">
        <w:t>Identify</w:t>
      </w:r>
      <w:r>
        <w:t xml:space="preserve"> and communicate</w:t>
      </w:r>
      <w:r w:rsidRPr="008400FF">
        <w:t xml:space="preserve"> risks in a timely manner, applying the organisation’s risk management approach when evaluating </w:t>
      </w:r>
      <w:r>
        <w:t xml:space="preserve">and </w:t>
      </w:r>
      <w:r w:rsidRPr="008400FF">
        <w:t xml:space="preserve">advising </w:t>
      </w:r>
      <w:r>
        <w:t>leadership</w:t>
      </w:r>
      <w:r w:rsidRPr="008400FF">
        <w:t xml:space="preserve"> of potential mitigation strategies.</w:t>
      </w:r>
    </w:p>
    <w:p w14:paraId="25296FDB" w14:textId="77777777" w:rsidR="00257E60" w:rsidRPr="00DB3449" w:rsidRDefault="00257E60" w:rsidP="00257E60">
      <w:pPr>
        <w:pStyle w:val="ListBullet"/>
      </w:pPr>
      <w:r w:rsidRPr="008400FF">
        <w:t xml:space="preserve">Present operational </w:t>
      </w:r>
      <w:r w:rsidRPr="00DB3449">
        <w:t>reporting of accurate actuals/budgets/forecasts, which explain key variances, trends, and anomalies, analyses key financial drivers, addresses risks and how these flow into appropriations.</w:t>
      </w:r>
    </w:p>
    <w:p w14:paraId="41B4D8A2" w14:textId="77777777" w:rsidR="00257E60" w:rsidRPr="008400FF" w:rsidRDefault="00257E60" w:rsidP="00257E60">
      <w:pPr>
        <w:pStyle w:val="ListBullet"/>
      </w:pPr>
      <w:r w:rsidRPr="008400FF">
        <w:t xml:space="preserve">Focus </w:t>
      </w:r>
      <w:r>
        <w:t>business group</w:t>
      </w:r>
      <w:r w:rsidRPr="008400FF">
        <w:t xml:space="preserve"> </w:t>
      </w:r>
      <w:r>
        <w:t xml:space="preserve">leaders </w:t>
      </w:r>
      <w:r w:rsidRPr="008400FF">
        <w:t>on key issues and facilitate appropriate strategies.</w:t>
      </w:r>
    </w:p>
    <w:p w14:paraId="51E7A1E8" w14:textId="77777777" w:rsidR="00257E60" w:rsidRPr="008400FF" w:rsidRDefault="00257E60" w:rsidP="00257E60">
      <w:pPr>
        <w:pStyle w:val="ListBullet"/>
      </w:pPr>
      <w:r w:rsidRPr="008400FF">
        <w:t>Support operational reporting with detailed analysis where required, integrating operational and financial data with a view to influencing enhanced business performance.</w:t>
      </w:r>
    </w:p>
    <w:p w14:paraId="3E3B2011" w14:textId="77777777" w:rsidR="00257E60" w:rsidRDefault="00257E60" w:rsidP="00257E60">
      <w:pPr>
        <w:pStyle w:val="ListBullet"/>
      </w:pPr>
      <w:r w:rsidRPr="008400FF">
        <w:t>Ensure all financial decisions and transactions are adequately documented and maintain the documentation so it is readily retrievable to satisfy audit requirements and other requests for information.</w:t>
      </w:r>
    </w:p>
    <w:p w14:paraId="7D49FD65" w14:textId="77777777" w:rsidR="00257E60" w:rsidRPr="00257E60" w:rsidRDefault="00257E60" w:rsidP="00257E60">
      <w:pPr>
        <w:pStyle w:val="ListBullet"/>
      </w:pPr>
      <w:r w:rsidRPr="00DB3449">
        <w:t>Detailed involvement in Baseline Updates, Cabinet Papers, and Budget Bids that involve the business group including active engagement with relevant Policy groups.</w:t>
      </w:r>
    </w:p>
    <w:p w14:paraId="2AD80864" w14:textId="77777777" w:rsidR="00257E60" w:rsidRDefault="00257E60" w:rsidP="00257E60">
      <w:pPr>
        <w:pStyle w:val="ListBullet"/>
      </w:pPr>
      <w:r w:rsidRPr="00DB3449">
        <w:t>Ensure there is a tight management and reporting process in relation to appropriations including providing appropriate advice on the impact of decisions on appropriations where relevant</w:t>
      </w:r>
      <w:r>
        <w:t>.</w:t>
      </w:r>
    </w:p>
    <w:p w14:paraId="3CC69D20" w14:textId="77777777" w:rsidR="00257E60" w:rsidRPr="008400FF" w:rsidRDefault="00257E60" w:rsidP="00257E60">
      <w:pPr>
        <w:pStyle w:val="ListBullet"/>
      </w:pPr>
      <w:r w:rsidRPr="008400FF">
        <w:t xml:space="preserve">Be the </w:t>
      </w:r>
      <w:r>
        <w:t xml:space="preserve">subject matter expert </w:t>
      </w:r>
      <w:r w:rsidRPr="008400FF">
        <w:t>and primary point of contact for budget managers and key stakeholders seeking support and advice on financial policies and procedures and accounting interpretations.</w:t>
      </w:r>
    </w:p>
    <w:p w14:paraId="2A86A254" w14:textId="77777777" w:rsidR="00257E60" w:rsidRDefault="00257E60" w:rsidP="00257E60">
      <w:pPr>
        <w:pStyle w:val="ListBullet"/>
      </w:pPr>
      <w:r>
        <w:t>Ensure that facilitated budgets and forecasts are correctly costed, well-documented and uploaded at a granular (by cost centre/natural account/staff detail) level in the financial system.</w:t>
      </w:r>
    </w:p>
    <w:p w14:paraId="0A0E31DB" w14:textId="77777777" w:rsidR="00257E60" w:rsidRPr="003B64F9" w:rsidRDefault="00257E60" w:rsidP="00257E60">
      <w:pPr>
        <w:pStyle w:val="ListBullet"/>
      </w:pPr>
      <w:r w:rsidRPr="003B64F9">
        <w:t>Enhance budgeting and forecasting by developing modelling and costing scenarios as required.</w:t>
      </w:r>
    </w:p>
    <w:p w14:paraId="5D9B6105" w14:textId="77777777" w:rsidR="00257E60" w:rsidRDefault="00257E60" w:rsidP="00257E60">
      <w:pPr>
        <w:pStyle w:val="ListBullet"/>
      </w:pPr>
      <w:r w:rsidRPr="008400FF">
        <w:t xml:space="preserve">Respond </w:t>
      </w:r>
      <w:r>
        <w:t xml:space="preserve">where required </w:t>
      </w:r>
      <w:r w:rsidRPr="008400FF">
        <w:t>to Select Committee</w:t>
      </w:r>
      <w:r>
        <w:t>, Parliamentary Queries</w:t>
      </w:r>
      <w:r w:rsidRPr="008400FF">
        <w:t xml:space="preserve"> and Official Information requests by extracting data, ensuring its accuracy, and providing additional information where needed to enhance understanding.</w:t>
      </w:r>
    </w:p>
    <w:p w14:paraId="2CE5DB14" w14:textId="77777777" w:rsidR="00257E60" w:rsidRDefault="00257E60" w:rsidP="00257E60">
      <w:pPr>
        <w:pStyle w:val="ListBullet"/>
      </w:pPr>
      <w:r w:rsidRPr="003B64F9">
        <w:t>Collate and provide documentary evidence to external and internal auditors, supporting this with additional assistance and clarification where required.</w:t>
      </w:r>
    </w:p>
    <w:p w14:paraId="09125514" w14:textId="77777777" w:rsidR="00257E60" w:rsidRPr="00257E60" w:rsidRDefault="00257E60" w:rsidP="00257E60">
      <w:pPr>
        <w:pStyle w:val="ListBullet"/>
      </w:pPr>
      <w:r w:rsidRPr="00DB3449">
        <w:t xml:space="preserve">Presenting interpreted financial data and information in a meaningful way. </w:t>
      </w:r>
    </w:p>
    <w:p w14:paraId="1F568655" w14:textId="77777777" w:rsidR="00257E60" w:rsidRPr="00257E60" w:rsidRDefault="00257E60" w:rsidP="00257E60">
      <w:pPr>
        <w:pStyle w:val="ListBullet"/>
      </w:pPr>
      <w:r w:rsidRPr="00DB3449">
        <w:t xml:space="preserve">Undertaking feasibility exercises for </w:t>
      </w:r>
      <w:r>
        <w:t xml:space="preserve">Group </w:t>
      </w:r>
      <w:r w:rsidRPr="00DB3449">
        <w:t>General Managers</w:t>
      </w:r>
      <w:r>
        <w:t xml:space="preserve"> </w:t>
      </w:r>
      <w:r w:rsidRPr="00DB3449">
        <w:t xml:space="preserve">/ Directors and National Office Managers as required. </w:t>
      </w:r>
    </w:p>
    <w:p w14:paraId="556C28D8" w14:textId="77777777" w:rsidR="00257E60" w:rsidRPr="00257E60" w:rsidRDefault="00257E60" w:rsidP="00257E60">
      <w:pPr>
        <w:pStyle w:val="ListBullet"/>
      </w:pPr>
      <w:r w:rsidRPr="00DB3449">
        <w:lastRenderedPageBreak/>
        <w:t>Collaborate with the leaders on the development of business cases for significant opportunities, projects, and initiatives. This includes providing advice, analysis and costing on financial and non-financial performance.</w:t>
      </w:r>
    </w:p>
    <w:p w14:paraId="2F4EA5C6" w14:textId="564FB5B3" w:rsidR="002A5E56" w:rsidRDefault="00257E60" w:rsidP="00257E60">
      <w:pPr>
        <w:pStyle w:val="ListBullet"/>
      </w:pPr>
      <w:r>
        <w:t>Contribute to the business planning process.</w:t>
      </w:r>
      <w:r w:rsidR="002A5E56" w:rsidRPr="00FE7FBF">
        <w:t> </w:t>
      </w:r>
    </w:p>
    <w:p w14:paraId="1F993568" w14:textId="77777777" w:rsidR="00257E60" w:rsidRPr="00065AC9" w:rsidRDefault="00257E60" w:rsidP="00257E60">
      <w:pPr>
        <w:pStyle w:val="ListBullet"/>
      </w:pPr>
      <w:r>
        <w:t>Apply current trends and best practices to develop and improve</w:t>
      </w:r>
      <w:r w:rsidRPr="00065AC9">
        <w:t xml:space="preserve"> the Ministry’s;</w:t>
      </w:r>
    </w:p>
    <w:p w14:paraId="53A287EF" w14:textId="77777777" w:rsidR="00257E60" w:rsidRPr="00257E60" w:rsidRDefault="00257E60" w:rsidP="00257E60">
      <w:pPr>
        <w:pStyle w:val="ListBullet"/>
        <w:numPr>
          <w:ilvl w:val="0"/>
          <w:numId w:val="14"/>
        </w:numPr>
      </w:pPr>
      <w:r w:rsidRPr="00257E60">
        <w:t>Financial and accounting systems, policies, and procedures,</w:t>
      </w:r>
    </w:p>
    <w:p w14:paraId="1D45BBA9" w14:textId="77777777" w:rsidR="00257E60" w:rsidRPr="00257E60" w:rsidRDefault="00257E60" w:rsidP="00257E60">
      <w:pPr>
        <w:pStyle w:val="ListBullet"/>
        <w:numPr>
          <w:ilvl w:val="0"/>
          <w:numId w:val="14"/>
        </w:numPr>
      </w:pPr>
      <w:r w:rsidRPr="00257E60">
        <w:t>Budgeting, analysis, and reporting.</w:t>
      </w:r>
    </w:p>
    <w:p w14:paraId="173D0216" w14:textId="77777777" w:rsidR="00257E60" w:rsidRPr="00257E60" w:rsidRDefault="00257E60" w:rsidP="00257E60">
      <w:pPr>
        <w:pStyle w:val="ListBullet"/>
        <w:numPr>
          <w:ilvl w:val="0"/>
          <w:numId w:val="14"/>
        </w:numPr>
      </w:pPr>
      <w:r w:rsidRPr="00257E60">
        <w:t>Customer experience</w:t>
      </w:r>
    </w:p>
    <w:p w14:paraId="1A85C89B" w14:textId="77777777" w:rsidR="00257E60" w:rsidRPr="00257E60" w:rsidRDefault="00257E60" w:rsidP="00257E60">
      <w:pPr>
        <w:pStyle w:val="ListBullet"/>
      </w:pPr>
      <w:r w:rsidRPr="00257E60">
        <w:t>Provide subject matter expertise on MSD financial systems and keep up to date with changes to Accounting Standards and other relevant legislation (e.g. Taxation)</w:t>
      </w:r>
    </w:p>
    <w:p w14:paraId="196DA825" w14:textId="77777777" w:rsidR="00257E60" w:rsidRPr="00DB3449" w:rsidRDefault="00257E60" w:rsidP="00257E60">
      <w:pPr>
        <w:pStyle w:val="ListParagraph"/>
        <w:numPr>
          <w:ilvl w:val="0"/>
          <w:numId w:val="7"/>
        </w:numPr>
        <w:ind w:left="357" w:hanging="357"/>
        <w:contextualSpacing w:val="0"/>
        <w:jc w:val="both"/>
        <w:rPr>
          <w:color w:val="000000" w:themeColor="text1"/>
          <w:szCs w:val="20"/>
        </w:rPr>
      </w:pPr>
      <w:r w:rsidRPr="00DB3449">
        <w:rPr>
          <w:color w:val="000000" w:themeColor="text1"/>
          <w:szCs w:val="20"/>
        </w:rPr>
        <w:t>Enhances processes and practices to drive value and identifies current processes which could be automated and implements appropriate solutions.</w:t>
      </w:r>
    </w:p>
    <w:p w14:paraId="773A71D2" w14:textId="1D455DA0" w:rsidR="002A5E56" w:rsidRPr="00257E60" w:rsidRDefault="00257E60" w:rsidP="00A40B4F">
      <w:pPr>
        <w:pStyle w:val="ListBullet"/>
        <w:numPr>
          <w:ilvl w:val="0"/>
          <w:numId w:val="0"/>
        </w:numPr>
        <w:ind w:left="360"/>
        <w:rPr>
          <w:color w:val="000000" w:themeColor="text1"/>
        </w:rPr>
      </w:pPr>
      <w:r w:rsidRPr="00257E60">
        <w:rPr>
          <w:color w:val="000000" w:themeColor="text1"/>
          <w:szCs w:val="20"/>
        </w:rPr>
        <w:t>Support the Director Finance and/or Finance Manager to encourage the adoption of a high performance finance culture through effective communication, timely advice and continuous improvement.</w:t>
      </w:r>
      <w:r w:rsidR="002A5E56" w:rsidRPr="00257E60">
        <w:rPr>
          <w:color w:val="000000" w:themeColor="text1"/>
        </w:rPr>
        <w:t> </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49370A4" w14:textId="73C307F2" w:rsidR="0080061F" w:rsidRPr="00FE7FBF" w:rsidRDefault="0080061F" w:rsidP="00FE7FBF">
      <w:pPr>
        <w:pStyle w:val="ListBullet"/>
        <w:rPr>
          <w:color w:val="000000" w:themeColor="text1"/>
        </w:rPr>
      </w:pPr>
      <w:r w:rsidRPr="00FE7FBF">
        <w:rPr>
          <w:color w:val="000000" w:themeColor="text1"/>
        </w:rPr>
        <w:t xml:space="preserve">Embedding </w:t>
      </w:r>
      <w:r w:rsidR="00257E60" w:rsidRPr="00B27E44">
        <w:t xml:space="preserve">Te Ao Māori (te reo Māori, tikanga, kawa, Te Tiriti o Waitangi) into the </w:t>
      </w:r>
      <w:r w:rsidR="00257E60">
        <w:t>way we do things at</w:t>
      </w:r>
      <w:r w:rsidR="00257E60" w:rsidRPr="00B27E44">
        <w:t xml:space="preserve"> MSD</w:t>
      </w:r>
      <w:r w:rsidRPr="00FE7FBF">
        <w:rPr>
          <w:color w:val="000000" w:themeColor="text1"/>
        </w:rPr>
        <w:t>.</w:t>
      </w:r>
    </w:p>
    <w:p w14:paraId="775512ED" w14:textId="63AC0745" w:rsidR="0080061F" w:rsidRPr="00FE7FBF" w:rsidRDefault="00257E60" w:rsidP="00FE7FBF">
      <w:pPr>
        <w:pStyle w:val="ListBullet"/>
        <w:rPr>
          <w:color w:val="000000" w:themeColor="text1"/>
        </w:rPr>
      </w:pPr>
      <w:r w:rsidRPr="00B27E44">
        <w:t>Buildi</w:t>
      </w:r>
      <w:r w:rsidRPr="0076538D">
        <w:t>ng more experience, knowledge, skills and capabilities to confidently engage with whānau, hapū and iwi</w:t>
      </w:r>
      <w:r w:rsidR="0080061F" w:rsidRPr="00FE7FBF">
        <w:rPr>
          <w:color w:val="000000" w:themeColor="text1"/>
        </w:rP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0B5F1E95" w14:textId="77777777" w:rsidR="00257E60" w:rsidRDefault="00257E60" w:rsidP="00257E60">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t>.</w:t>
      </w:r>
    </w:p>
    <w:p w14:paraId="5B24E97B" w14:textId="77777777" w:rsidR="00257E60" w:rsidRDefault="00257E60" w:rsidP="00257E60">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756646DB" w14:textId="77777777" w:rsidR="00257E60" w:rsidRPr="00EF2412" w:rsidRDefault="00257E60" w:rsidP="00257E60">
      <w:pPr>
        <w:numPr>
          <w:ilvl w:val="0"/>
          <w:numId w:val="8"/>
        </w:numPr>
        <w:spacing w:before="60" w:after="60"/>
        <w:ind w:left="425" w:hanging="425"/>
        <w:contextualSpacing/>
      </w:pPr>
      <w:r w:rsidRPr="00EF2412">
        <w:t>Remain familiar with the relevant provisions of the Emergency Management and Business Continuity Plans that impact your business group/team.</w:t>
      </w:r>
    </w:p>
    <w:p w14:paraId="6FB927C8" w14:textId="77777777" w:rsidR="00257E60" w:rsidRDefault="00257E60" w:rsidP="00257E60">
      <w:pPr>
        <w:numPr>
          <w:ilvl w:val="0"/>
          <w:numId w:val="8"/>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1E4421F2" w14:textId="77777777" w:rsidR="00701B15" w:rsidRDefault="00701B15" w:rsidP="00701B15">
      <w:pPr>
        <w:pStyle w:val="ListParagraph"/>
        <w:numPr>
          <w:ilvl w:val="0"/>
          <w:numId w:val="15"/>
        </w:numPr>
      </w:pPr>
      <w:r w:rsidRPr="008400FF">
        <w:t xml:space="preserve">Relevant tertiary qualification </w:t>
      </w:r>
      <w:r>
        <w:t xml:space="preserve">in business, accounting </w:t>
      </w:r>
      <w:r w:rsidRPr="008400FF">
        <w:t>or equivalent experience</w:t>
      </w:r>
      <w:r>
        <w:t xml:space="preserve">. </w:t>
      </w:r>
      <w:r w:rsidRPr="00573581">
        <w:t>Member of the Chartered Accountants Australia and New Zealand preferred</w:t>
      </w:r>
      <w:r>
        <w:t>.</w:t>
      </w:r>
    </w:p>
    <w:p w14:paraId="36D70480" w14:textId="77777777" w:rsidR="00701B15" w:rsidRPr="008400FF" w:rsidRDefault="00701B15" w:rsidP="00701B15">
      <w:pPr>
        <w:pStyle w:val="ListParagraph"/>
        <w:numPr>
          <w:ilvl w:val="0"/>
          <w:numId w:val="15"/>
        </w:numPr>
      </w:pPr>
      <w:r w:rsidRPr="005E21DC">
        <w:t>A sound understanding of public sector financial management - good knowledge and understanding of New Zealand's machinery of Government, State Sector Act 1988, and the Public Finance Act 1989 (including appropriation management).</w:t>
      </w:r>
    </w:p>
    <w:p w14:paraId="71D47631" w14:textId="77777777" w:rsidR="00701B15" w:rsidRDefault="00701B15" w:rsidP="00701B15">
      <w:pPr>
        <w:pStyle w:val="ListParagraph"/>
        <w:numPr>
          <w:ilvl w:val="0"/>
          <w:numId w:val="15"/>
        </w:numPr>
      </w:pPr>
      <w:r>
        <w:t>Strong</w:t>
      </w:r>
      <w:r w:rsidRPr="008400FF">
        <w:t xml:space="preserve"> understanding of accounting principles and best practice</w:t>
      </w:r>
      <w:r>
        <w:t xml:space="preserve"> in a large organisation (preferably in the Public Sector).</w:t>
      </w:r>
    </w:p>
    <w:p w14:paraId="7EC731E1" w14:textId="77777777" w:rsidR="00701B15" w:rsidRPr="008400FF" w:rsidRDefault="00701B15" w:rsidP="00701B15">
      <w:pPr>
        <w:pStyle w:val="ListParagraph"/>
        <w:numPr>
          <w:ilvl w:val="0"/>
          <w:numId w:val="15"/>
        </w:numPr>
      </w:pPr>
      <w:r>
        <w:t xml:space="preserve">Demonstrated ability to understand and interpret financial information and experienced </w:t>
      </w:r>
      <w:r w:rsidRPr="008400FF">
        <w:t xml:space="preserve">in </w:t>
      </w:r>
      <w:r>
        <w:t xml:space="preserve">the </w:t>
      </w:r>
      <w:r w:rsidRPr="008400FF">
        <w:t>preparation and delivery of integrated reporting of financial and non-financial results</w:t>
      </w:r>
      <w:r>
        <w:t>.</w:t>
      </w:r>
    </w:p>
    <w:p w14:paraId="3AD17D26" w14:textId="77777777" w:rsidR="00701B15" w:rsidRPr="00DB3449" w:rsidRDefault="00701B15" w:rsidP="00701B15">
      <w:pPr>
        <w:pStyle w:val="ListParagraph"/>
        <w:numPr>
          <w:ilvl w:val="0"/>
          <w:numId w:val="15"/>
        </w:numPr>
      </w:pPr>
      <w:r w:rsidRPr="00DB3449">
        <w:lastRenderedPageBreak/>
        <w:t>Substantial experience in the provision of management accounting services in a large organisation</w:t>
      </w:r>
      <w:r>
        <w:t xml:space="preserve"> (preferably in the Public Sector).</w:t>
      </w:r>
    </w:p>
    <w:p w14:paraId="11BAF0C0" w14:textId="77777777" w:rsidR="00701B15" w:rsidRPr="00DB3449" w:rsidRDefault="00701B15" w:rsidP="00701B15">
      <w:pPr>
        <w:pStyle w:val="ListParagraph"/>
        <w:numPr>
          <w:ilvl w:val="0"/>
          <w:numId w:val="15"/>
        </w:numPr>
      </w:pPr>
      <w:r w:rsidRPr="00DB3449">
        <w:t>Experience providing strategic advice to business leaders on financial and commercial matters and the development and implementation of business plans and strategies.</w:t>
      </w:r>
    </w:p>
    <w:p w14:paraId="4BB2B656" w14:textId="77777777" w:rsidR="00701B15" w:rsidRPr="00DB3449" w:rsidRDefault="00701B15" w:rsidP="00701B15">
      <w:pPr>
        <w:pStyle w:val="ListParagraph"/>
        <w:numPr>
          <w:ilvl w:val="0"/>
          <w:numId w:val="15"/>
        </w:numPr>
      </w:pPr>
      <w:r w:rsidRPr="00DB3449">
        <w:t>Proven ability to network effectively, negotiate well and influence people, broker relationships with stakeholders including senior leaders.</w:t>
      </w:r>
    </w:p>
    <w:p w14:paraId="2209F11D" w14:textId="77777777" w:rsidR="00701B15" w:rsidRPr="00DB3449" w:rsidRDefault="00701B15" w:rsidP="00701B15">
      <w:pPr>
        <w:pStyle w:val="ListParagraph"/>
        <w:numPr>
          <w:ilvl w:val="0"/>
          <w:numId w:val="15"/>
        </w:numPr>
      </w:pPr>
      <w:r w:rsidRPr="00DB3449">
        <w:t xml:space="preserve">Recognised as a ‘Trusted Advisor’ to senior management in a medium to large organisation. </w:t>
      </w:r>
    </w:p>
    <w:p w14:paraId="7273A047" w14:textId="77777777" w:rsidR="00701B15" w:rsidRPr="00DB3449" w:rsidRDefault="00701B15" w:rsidP="00701B15">
      <w:pPr>
        <w:pStyle w:val="ListParagraph"/>
        <w:numPr>
          <w:ilvl w:val="0"/>
          <w:numId w:val="15"/>
        </w:numPr>
      </w:pPr>
      <w:r w:rsidRPr="00DB3449">
        <w:t>Experience providing sound advice to support managers to make informed decisions and minimize risk.</w:t>
      </w:r>
    </w:p>
    <w:p w14:paraId="58D8AD37" w14:textId="77777777" w:rsidR="00701B15" w:rsidRPr="00DB3449" w:rsidRDefault="00701B15" w:rsidP="00701B15">
      <w:pPr>
        <w:pStyle w:val="ListParagraph"/>
        <w:numPr>
          <w:ilvl w:val="0"/>
          <w:numId w:val="15"/>
        </w:numPr>
      </w:pPr>
      <w:r w:rsidRPr="00DB3449">
        <w:t>Experience in data analysis, and modelling with strong attention to detail.</w:t>
      </w:r>
    </w:p>
    <w:p w14:paraId="0B7A06B4" w14:textId="77777777" w:rsidR="00701B15" w:rsidRDefault="00701B15" w:rsidP="00701B15">
      <w:pPr>
        <w:pStyle w:val="ListParagraph"/>
        <w:numPr>
          <w:ilvl w:val="0"/>
          <w:numId w:val="15"/>
        </w:numPr>
      </w:pPr>
      <w:r w:rsidRPr="008400FF">
        <w:t>Advance</w:t>
      </w:r>
      <w:r>
        <w:t xml:space="preserve">d </w:t>
      </w:r>
      <w:r w:rsidRPr="008400FF">
        <w:t xml:space="preserve">skills in Microsoft </w:t>
      </w:r>
      <w:r>
        <w:t>E</w:t>
      </w:r>
      <w:r w:rsidRPr="008400FF">
        <w:t xml:space="preserve">xcel and experience in working with a large integrated </w:t>
      </w:r>
      <w:r>
        <w:t xml:space="preserve">financial </w:t>
      </w:r>
      <w:r w:rsidRPr="008400FF">
        <w:t>management information system</w:t>
      </w:r>
      <w:r>
        <w:t>.</w:t>
      </w:r>
    </w:p>
    <w:p w14:paraId="635FD432" w14:textId="77777777" w:rsidR="00701B15" w:rsidRDefault="00701B15" w:rsidP="00701B15">
      <w:pPr>
        <w:pStyle w:val="ListParagraph"/>
        <w:numPr>
          <w:ilvl w:val="0"/>
          <w:numId w:val="15"/>
        </w:numPr>
      </w:pPr>
      <w:r>
        <w:t>Project and Change Management skills and experience.</w:t>
      </w:r>
    </w:p>
    <w:p w14:paraId="6E5C73D4" w14:textId="77777777" w:rsidR="00701B15" w:rsidRDefault="00701B15" w:rsidP="00701B15">
      <w:pPr>
        <w:pStyle w:val="ListParagraph"/>
        <w:numPr>
          <w:ilvl w:val="0"/>
          <w:numId w:val="15"/>
        </w:numPr>
      </w:pPr>
      <w:r>
        <w:t>An understanding of equity issues and the Treaty of Waitangi, and the implications of these for the work of MSD.</w:t>
      </w:r>
    </w:p>
    <w:p w14:paraId="134BA960" w14:textId="77777777" w:rsidR="0080061F" w:rsidRDefault="0080061F" w:rsidP="0055724C">
      <w:pPr>
        <w:pStyle w:val="Heading2"/>
        <w:spacing w:before="360"/>
      </w:pPr>
      <w:r w:rsidRPr="00B27E44">
        <w:t>Attributes</w:t>
      </w:r>
    </w:p>
    <w:p w14:paraId="5DC74CD1" w14:textId="77777777" w:rsidR="00701B15" w:rsidRPr="005D070D" w:rsidRDefault="00701B15" w:rsidP="00701B15">
      <w:pPr>
        <w:numPr>
          <w:ilvl w:val="0"/>
          <w:numId w:val="8"/>
        </w:numPr>
        <w:ind w:left="357" w:hanging="425"/>
        <w:jc w:val="both"/>
      </w:pPr>
      <w:r w:rsidRPr="005D070D">
        <w:t>Awareness of the role of MSD in our society, willingness to embrace the Ministry’s values and the desire to contribute towards the Ministry’s key objectives</w:t>
      </w:r>
      <w:r>
        <w:t>.</w:t>
      </w:r>
    </w:p>
    <w:p w14:paraId="41DAD4F4" w14:textId="77777777" w:rsidR="00701B15" w:rsidRPr="005D070D" w:rsidRDefault="00701B15" w:rsidP="00701B15">
      <w:pPr>
        <w:numPr>
          <w:ilvl w:val="0"/>
          <w:numId w:val="8"/>
        </w:numPr>
        <w:spacing w:after="60"/>
        <w:ind w:left="357" w:hanging="425"/>
        <w:jc w:val="both"/>
      </w:pPr>
      <w:r w:rsidRPr="005D070D">
        <w:t>Proven skills in</w:t>
      </w:r>
      <w:r>
        <w:t>,</w:t>
      </w:r>
    </w:p>
    <w:p w14:paraId="0328651E" w14:textId="77777777" w:rsidR="00701B15" w:rsidRPr="00F71A1B" w:rsidRDefault="00701B15" w:rsidP="00701B15">
      <w:pPr>
        <w:pStyle w:val="ListParagraph"/>
        <w:numPr>
          <w:ilvl w:val="1"/>
          <w:numId w:val="7"/>
        </w:numPr>
        <w:spacing w:after="40"/>
        <w:ind w:left="993" w:hanging="425"/>
        <w:contextualSpacing w:val="0"/>
        <w:jc w:val="both"/>
        <w:rPr>
          <w:color w:val="000000" w:themeColor="text1"/>
          <w:szCs w:val="20"/>
        </w:rPr>
      </w:pPr>
      <w:r w:rsidRPr="00F71A1B">
        <w:rPr>
          <w:color w:val="000000" w:themeColor="text1"/>
          <w:szCs w:val="20"/>
        </w:rPr>
        <w:t>Researching and analysing data with a view to informing management decision-making.</w:t>
      </w:r>
    </w:p>
    <w:p w14:paraId="3FBBE686" w14:textId="77777777" w:rsidR="00701B15" w:rsidRPr="00F71A1B" w:rsidRDefault="00701B15" w:rsidP="00701B15">
      <w:pPr>
        <w:pStyle w:val="ListParagraph"/>
        <w:numPr>
          <w:ilvl w:val="1"/>
          <w:numId w:val="7"/>
        </w:numPr>
        <w:spacing w:after="40"/>
        <w:ind w:left="993" w:hanging="425"/>
        <w:contextualSpacing w:val="0"/>
        <w:jc w:val="both"/>
        <w:rPr>
          <w:color w:val="000000" w:themeColor="text1"/>
          <w:szCs w:val="20"/>
        </w:rPr>
      </w:pPr>
      <w:r w:rsidRPr="00F71A1B">
        <w:rPr>
          <w:color w:val="000000" w:themeColor="text1"/>
          <w:szCs w:val="20"/>
        </w:rPr>
        <w:t>Collating and monitoring performance-related information, deriving accurate conclusions.</w:t>
      </w:r>
    </w:p>
    <w:p w14:paraId="2687661F" w14:textId="77777777" w:rsidR="00701B15" w:rsidRPr="00F71A1B" w:rsidRDefault="00701B15" w:rsidP="00701B15">
      <w:pPr>
        <w:pStyle w:val="ListParagraph"/>
        <w:numPr>
          <w:ilvl w:val="1"/>
          <w:numId w:val="7"/>
        </w:numPr>
        <w:spacing w:after="40"/>
        <w:ind w:left="992" w:hanging="425"/>
        <w:contextualSpacing w:val="0"/>
        <w:jc w:val="both"/>
        <w:rPr>
          <w:color w:val="000000" w:themeColor="text1"/>
          <w:szCs w:val="20"/>
        </w:rPr>
      </w:pPr>
      <w:r w:rsidRPr="00F71A1B">
        <w:rPr>
          <w:color w:val="000000" w:themeColor="text1"/>
          <w:szCs w:val="20"/>
        </w:rPr>
        <w:t>Planning and organising, in order to prioritise time appropriately between competing demands and also to ensure that the time invested in Finance by leadership is utilised effectively.</w:t>
      </w:r>
    </w:p>
    <w:p w14:paraId="336569A9" w14:textId="77777777" w:rsidR="00701B15" w:rsidRPr="00F71A1B" w:rsidRDefault="00701B15" w:rsidP="00701B15">
      <w:pPr>
        <w:pStyle w:val="ListParagraph"/>
        <w:numPr>
          <w:ilvl w:val="1"/>
          <w:numId w:val="7"/>
        </w:numPr>
        <w:ind w:left="992" w:hanging="425"/>
        <w:contextualSpacing w:val="0"/>
        <w:jc w:val="both"/>
        <w:rPr>
          <w:color w:val="000000" w:themeColor="text1"/>
          <w:szCs w:val="20"/>
        </w:rPr>
      </w:pPr>
      <w:r w:rsidRPr="00F71A1B">
        <w:rPr>
          <w:color w:val="000000" w:themeColor="text1"/>
          <w:szCs w:val="20"/>
        </w:rPr>
        <w:t>Problem-solving and exercising sound judgement, to ensure appropriate solution options are provided.</w:t>
      </w:r>
    </w:p>
    <w:p w14:paraId="54934D4A" w14:textId="77777777" w:rsidR="00701B15" w:rsidRPr="005D070D" w:rsidRDefault="00701B15" w:rsidP="00701B15">
      <w:pPr>
        <w:numPr>
          <w:ilvl w:val="0"/>
          <w:numId w:val="8"/>
        </w:numPr>
        <w:spacing w:after="60"/>
        <w:ind w:left="357" w:hanging="425"/>
        <w:jc w:val="both"/>
      </w:pPr>
      <w:r w:rsidRPr="005D070D">
        <w:t>Strong verbal and written communication skills, including the ability</w:t>
      </w:r>
      <w:r>
        <w:t>:</w:t>
      </w:r>
    </w:p>
    <w:p w14:paraId="3208E201" w14:textId="77777777" w:rsidR="00701B15" w:rsidRPr="00F71A1B" w:rsidRDefault="00701B15" w:rsidP="00701B15">
      <w:pPr>
        <w:pStyle w:val="ListParagraph"/>
        <w:numPr>
          <w:ilvl w:val="1"/>
          <w:numId w:val="7"/>
        </w:numPr>
        <w:spacing w:after="40"/>
        <w:ind w:left="993" w:hanging="425"/>
        <w:contextualSpacing w:val="0"/>
        <w:jc w:val="both"/>
        <w:rPr>
          <w:color w:val="000000" w:themeColor="text1"/>
          <w:szCs w:val="20"/>
        </w:rPr>
      </w:pPr>
      <w:r w:rsidRPr="00F71A1B">
        <w:rPr>
          <w:color w:val="000000" w:themeColor="text1"/>
          <w:szCs w:val="20"/>
        </w:rPr>
        <w:t>to adapt delivery to suit the needs of the audience</w:t>
      </w:r>
      <w:r>
        <w:rPr>
          <w:color w:val="000000" w:themeColor="text1"/>
          <w:szCs w:val="20"/>
        </w:rPr>
        <w:t>,</w:t>
      </w:r>
    </w:p>
    <w:p w14:paraId="19D31D34" w14:textId="77777777" w:rsidR="00701B15" w:rsidRPr="00F71A1B" w:rsidRDefault="00701B15" w:rsidP="00701B15">
      <w:pPr>
        <w:pStyle w:val="ListParagraph"/>
        <w:numPr>
          <w:ilvl w:val="1"/>
          <w:numId w:val="7"/>
        </w:numPr>
        <w:spacing w:after="40"/>
        <w:ind w:left="993" w:hanging="425"/>
        <w:contextualSpacing w:val="0"/>
        <w:jc w:val="both"/>
        <w:rPr>
          <w:color w:val="000000" w:themeColor="text1"/>
          <w:szCs w:val="20"/>
        </w:rPr>
      </w:pPr>
      <w:r w:rsidRPr="00F71A1B">
        <w:rPr>
          <w:color w:val="000000" w:themeColor="text1"/>
          <w:szCs w:val="20"/>
        </w:rPr>
        <w:t>to present to a group or facilitate group activity</w:t>
      </w:r>
      <w:r>
        <w:rPr>
          <w:color w:val="000000" w:themeColor="text1"/>
          <w:szCs w:val="20"/>
        </w:rPr>
        <w:t>,</w:t>
      </w:r>
      <w:r w:rsidRPr="00F71A1B">
        <w:rPr>
          <w:color w:val="000000" w:themeColor="text1"/>
          <w:szCs w:val="20"/>
        </w:rPr>
        <w:t xml:space="preserve"> </w:t>
      </w:r>
    </w:p>
    <w:p w14:paraId="53140963" w14:textId="77777777" w:rsidR="00701B15" w:rsidRPr="00F71A1B" w:rsidRDefault="00701B15" w:rsidP="00701B15">
      <w:pPr>
        <w:pStyle w:val="ListParagraph"/>
        <w:numPr>
          <w:ilvl w:val="1"/>
          <w:numId w:val="7"/>
        </w:numPr>
        <w:ind w:left="992" w:hanging="425"/>
        <w:contextualSpacing w:val="0"/>
        <w:jc w:val="both"/>
        <w:rPr>
          <w:color w:val="000000" w:themeColor="text1"/>
          <w:szCs w:val="20"/>
        </w:rPr>
      </w:pPr>
      <w:r w:rsidRPr="00F71A1B">
        <w:rPr>
          <w:color w:val="000000" w:themeColor="text1"/>
          <w:szCs w:val="20"/>
        </w:rPr>
        <w:t>to influence others to achieve goals or accept advice</w:t>
      </w:r>
      <w:r>
        <w:rPr>
          <w:color w:val="000000" w:themeColor="text1"/>
          <w:szCs w:val="20"/>
        </w:rPr>
        <w:t>.</w:t>
      </w:r>
    </w:p>
    <w:p w14:paraId="42B90F54" w14:textId="77777777" w:rsidR="00701B15" w:rsidRPr="005D070D" w:rsidRDefault="00701B15" w:rsidP="00701B15">
      <w:pPr>
        <w:numPr>
          <w:ilvl w:val="0"/>
          <w:numId w:val="8"/>
        </w:numPr>
        <w:ind w:left="357" w:hanging="425"/>
        <w:jc w:val="both"/>
      </w:pPr>
      <w:r w:rsidRPr="005D070D">
        <w:t>Strategic awareness and business acumen – the ability to be curious and take a wide view, ensuring that advice is realistic and aligns with both the Ministry’s values and the region’s own strategic direction.</w:t>
      </w:r>
    </w:p>
    <w:p w14:paraId="508DE6BA" w14:textId="77777777" w:rsidR="00701B15" w:rsidRDefault="00701B15" w:rsidP="00701B15">
      <w:pPr>
        <w:numPr>
          <w:ilvl w:val="0"/>
          <w:numId w:val="8"/>
        </w:numPr>
        <w:ind w:left="357" w:hanging="425"/>
        <w:jc w:val="both"/>
      </w:pPr>
      <w:r w:rsidRPr="008400FF">
        <w:t>Welcoming toward diversity; ability to contribute toward an inclusive working environment where differences are acknowledged and respected</w:t>
      </w:r>
      <w:r>
        <w:t>.</w:t>
      </w:r>
    </w:p>
    <w:p w14:paraId="34125658" w14:textId="7FA61553" w:rsidR="0080061F" w:rsidRPr="00FE7FBF" w:rsidRDefault="0080061F" w:rsidP="0055724C">
      <w:pPr>
        <w:pStyle w:val="Heading2"/>
        <w:spacing w:before="360"/>
      </w:pPr>
      <w:r w:rsidRPr="00FE7FBF">
        <w:t xml:space="preserve">Key </w:t>
      </w:r>
      <w:r w:rsidR="00E22E32" w:rsidRPr="00FE7FBF">
        <w:t>r</w:t>
      </w:r>
      <w:r w:rsidRPr="00FE7FBF">
        <w:t xml:space="preserve">elationships </w:t>
      </w:r>
    </w:p>
    <w:p w14:paraId="3E8742DD" w14:textId="77777777" w:rsidR="0080061F" w:rsidRPr="00FE7FBF" w:rsidRDefault="0080061F" w:rsidP="000469A5">
      <w:pPr>
        <w:pStyle w:val="Heading3"/>
      </w:pPr>
      <w:r w:rsidRPr="00FE7FBF">
        <w:t>Internal</w:t>
      </w:r>
    </w:p>
    <w:p w14:paraId="6C3E46EF" w14:textId="77777777" w:rsidR="00701B15" w:rsidRPr="00701B15" w:rsidRDefault="00701B15" w:rsidP="00FE7FBF">
      <w:pPr>
        <w:pStyle w:val="ListBullet"/>
        <w:rPr>
          <w:color w:val="000000" w:themeColor="text1"/>
        </w:rPr>
      </w:pPr>
      <w:r w:rsidRPr="00D8012A">
        <w:rPr>
          <w:rFonts w:eastAsia="Times New Roman"/>
        </w:rPr>
        <w:t>Director Finance</w:t>
      </w:r>
      <w:r>
        <w:rPr>
          <w:rFonts w:eastAsia="Times New Roman"/>
        </w:rPr>
        <w:t xml:space="preserve"> </w:t>
      </w:r>
    </w:p>
    <w:p w14:paraId="7144F884" w14:textId="77777777" w:rsidR="00701B15" w:rsidRPr="00D8012A" w:rsidRDefault="00701B15" w:rsidP="00701B15">
      <w:pPr>
        <w:pStyle w:val="ListBullet"/>
      </w:pPr>
      <w:r>
        <w:t>Finance Manager</w:t>
      </w:r>
    </w:p>
    <w:p w14:paraId="7DFEDBCE" w14:textId="77777777" w:rsidR="00701B15" w:rsidRPr="00D8012A" w:rsidRDefault="00701B15" w:rsidP="00701B15">
      <w:pPr>
        <w:pStyle w:val="ListBullet"/>
      </w:pPr>
      <w:r w:rsidRPr="00D8012A">
        <w:lastRenderedPageBreak/>
        <w:t>Business Group General Managers</w:t>
      </w:r>
      <w:r>
        <w:t xml:space="preserve"> and </w:t>
      </w:r>
      <w:r w:rsidRPr="00D8012A">
        <w:t>Senior Leaders</w:t>
      </w:r>
    </w:p>
    <w:p w14:paraId="354377C8" w14:textId="77777777" w:rsidR="00701B15" w:rsidRDefault="00701B15" w:rsidP="00701B15">
      <w:pPr>
        <w:pStyle w:val="ListBullet"/>
      </w:pPr>
      <w:r>
        <w:t>Business Group Budget Holders and Staff</w:t>
      </w:r>
    </w:p>
    <w:p w14:paraId="7856F690" w14:textId="77777777" w:rsidR="00701B15" w:rsidRDefault="00701B15" w:rsidP="00701B15">
      <w:pPr>
        <w:pStyle w:val="ListBullet"/>
      </w:pPr>
      <w:r>
        <w:t>Finance Business Group</w:t>
      </w:r>
    </w:p>
    <w:p w14:paraId="3B3DFA62" w14:textId="77777777" w:rsidR="00701B15" w:rsidRDefault="00701B15" w:rsidP="00701B15">
      <w:pPr>
        <w:pStyle w:val="ListBullet"/>
      </w:pPr>
      <w:r w:rsidRPr="00A5591D">
        <w:t xml:space="preserve">People </w:t>
      </w:r>
      <w:r>
        <w:t>and</w:t>
      </w:r>
      <w:r w:rsidRPr="00A5591D">
        <w:t xml:space="preserve"> Capability Business Group</w:t>
      </w:r>
    </w:p>
    <w:p w14:paraId="53BB560B" w14:textId="77777777" w:rsidR="00701B15" w:rsidRPr="00A5591D" w:rsidRDefault="00701B15" w:rsidP="00701B15">
      <w:pPr>
        <w:pStyle w:val="ListBullet"/>
      </w:pPr>
      <w:r>
        <w:t>National Contracts Manager and Staff</w:t>
      </w:r>
    </w:p>
    <w:p w14:paraId="54E0D908" w14:textId="77777777" w:rsidR="00701B15" w:rsidRPr="002778E5" w:rsidRDefault="00701B15" w:rsidP="00701B15">
      <w:pPr>
        <w:pStyle w:val="ListBullet"/>
      </w:pPr>
      <w:r w:rsidRPr="002778E5">
        <w:t>Ministry Risk and Assurance Staff</w:t>
      </w:r>
    </w:p>
    <w:p w14:paraId="48DBAD43" w14:textId="77777777" w:rsidR="0080061F" w:rsidRPr="00FE7FBF" w:rsidRDefault="0080061F" w:rsidP="000469A5">
      <w:pPr>
        <w:pStyle w:val="Heading3"/>
      </w:pPr>
      <w:r w:rsidRPr="00FE7FBF">
        <w:t xml:space="preserve">External </w:t>
      </w:r>
    </w:p>
    <w:p w14:paraId="7D3843B4" w14:textId="77777777" w:rsidR="00701B15" w:rsidRPr="00A5591D" w:rsidRDefault="00701B15" w:rsidP="00701B15">
      <w:pPr>
        <w:pStyle w:val="ListParagraph"/>
        <w:numPr>
          <w:ilvl w:val="0"/>
          <w:numId w:val="16"/>
        </w:numPr>
        <w:jc w:val="both"/>
      </w:pPr>
      <w:r w:rsidRPr="002778E5">
        <w:rPr>
          <w:rFonts w:eastAsia="Times New Roman"/>
        </w:rPr>
        <w:t xml:space="preserve">Audit New Zealand </w:t>
      </w:r>
    </w:p>
    <w:p w14:paraId="728A402E" w14:textId="77777777" w:rsidR="00701B15" w:rsidRPr="00A5591D" w:rsidRDefault="00701B15" w:rsidP="00701B15">
      <w:pPr>
        <w:pStyle w:val="ListParagraph"/>
        <w:numPr>
          <w:ilvl w:val="0"/>
          <w:numId w:val="16"/>
        </w:numPr>
        <w:jc w:val="both"/>
      </w:pPr>
      <w:r>
        <w:rPr>
          <w:rFonts w:eastAsia="Times New Roman"/>
        </w:rPr>
        <w:t>Staff in other Government Agencies</w:t>
      </w:r>
    </w:p>
    <w:p w14:paraId="3CCD2537" w14:textId="77777777" w:rsidR="00701B15" w:rsidRPr="002778E5" w:rsidRDefault="00701B15" w:rsidP="00701B15">
      <w:pPr>
        <w:pStyle w:val="ListParagraph"/>
        <w:numPr>
          <w:ilvl w:val="0"/>
          <w:numId w:val="16"/>
        </w:numPr>
        <w:jc w:val="both"/>
      </w:pPr>
      <w:r>
        <w:rPr>
          <w:rFonts w:eastAsia="Times New Roman"/>
        </w:rPr>
        <w:t>External Stakeholders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182A3805" w14:textId="77777777" w:rsidR="00701B15" w:rsidRPr="00AC76FC" w:rsidRDefault="00701B15" w:rsidP="00701B15">
      <w:pPr>
        <w:pStyle w:val="Bullet1"/>
        <w:numPr>
          <w:ilvl w:val="0"/>
          <w:numId w:val="2"/>
        </w:numPr>
        <w:tabs>
          <w:tab w:val="clear" w:pos="454"/>
        </w:tabs>
        <w:ind w:left="714" w:hanging="357"/>
        <w:jc w:val="both"/>
        <w:rPr>
          <w:color w:val="002060"/>
        </w:rPr>
      </w:pPr>
      <w:r w:rsidRPr="00AC76FC">
        <w:rPr>
          <w:color w:val="002060"/>
        </w:rPr>
        <w:t>Financial – No</w:t>
      </w:r>
    </w:p>
    <w:p w14:paraId="26B3E7EB" w14:textId="77777777" w:rsidR="00701B15" w:rsidRPr="00AC76FC" w:rsidRDefault="00701B15" w:rsidP="00701B15">
      <w:pPr>
        <w:pStyle w:val="Bullet1"/>
        <w:numPr>
          <w:ilvl w:val="0"/>
          <w:numId w:val="2"/>
        </w:numPr>
        <w:tabs>
          <w:tab w:val="clear" w:pos="454"/>
        </w:tabs>
        <w:ind w:left="714" w:hanging="357"/>
        <w:jc w:val="both"/>
        <w:rPr>
          <w:color w:val="002060"/>
        </w:rPr>
      </w:pPr>
      <w:r w:rsidRPr="00AC76FC">
        <w:rPr>
          <w:color w:val="002060"/>
        </w:rPr>
        <w:t>Human Resources - No</w:t>
      </w:r>
    </w:p>
    <w:p w14:paraId="09A0D619" w14:textId="3EC0DC52" w:rsidR="0080061F" w:rsidRDefault="0080061F" w:rsidP="000469A5">
      <w:pPr>
        <w:pStyle w:val="Heading3"/>
      </w:pPr>
      <w:r w:rsidRPr="00096E86">
        <w:t>Direct reports</w:t>
      </w:r>
      <w:r>
        <w:t xml:space="preserve"> </w:t>
      </w:r>
      <w:r w:rsidR="002A5E56">
        <w:t xml:space="preserve">- </w:t>
      </w:r>
      <w:r>
        <w:t>Yes</w:t>
      </w:r>
    </w:p>
    <w:p w14:paraId="7A424157" w14:textId="543782BB" w:rsidR="0080061F" w:rsidRDefault="0080061F" w:rsidP="000469A5">
      <w:pPr>
        <w:pStyle w:val="Heading3"/>
      </w:pPr>
      <w:r>
        <w:t xml:space="preserve">Security clearance </w:t>
      </w:r>
      <w:r w:rsidR="002A5E56">
        <w:t xml:space="preserve">- </w:t>
      </w:r>
      <w:r w:rsidRPr="0074781A">
        <w:t>No</w:t>
      </w:r>
    </w:p>
    <w:p w14:paraId="5AD192A7" w14:textId="0D0BCBE9" w:rsidR="0080061F" w:rsidRPr="0076538D" w:rsidRDefault="0080061F" w:rsidP="000469A5">
      <w:pPr>
        <w:pStyle w:val="Heading3"/>
      </w:pPr>
      <w:r>
        <w:t xml:space="preserve">Children’s worker </w:t>
      </w:r>
      <w:r w:rsidR="002A5E56">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0213DF75" w14:textId="7FCA1D53" w:rsidR="00970B7E" w:rsidRPr="0080061F" w:rsidRDefault="004230ED" w:rsidP="00970B7E">
      <w:pPr>
        <w:rPr>
          <w:b/>
          <w:bCs/>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701B15">
        <w:t>December</w:t>
      </w:r>
      <w:r w:rsidR="002A5E56">
        <w:t xml:space="preserve"> </w:t>
      </w:r>
      <w:r w:rsidR="00970B7E">
        <w:t>2025</w:t>
      </w:r>
    </w:p>
    <w:sectPr w:rsidR="00970B7E"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49D1" w14:textId="77777777" w:rsidR="00F344C4" w:rsidRDefault="00F344C4" w:rsidP="0077711D">
      <w:pPr>
        <w:spacing w:after="0" w:line="240" w:lineRule="auto"/>
      </w:pPr>
      <w:r>
        <w:separator/>
      </w:r>
    </w:p>
  </w:endnote>
  <w:endnote w:type="continuationSeparator" w:id="0">
    <w:p w14:paraId="1D2A54AA" w14:textId="77777777" w:rsidR="00F344C4" w:rsidRDefault="00F344C4" w:rsidP="0077711D">
      <w:pPr>
        <w:spacing w:after="0" w:line="240" w:lineRule="auto"/>
      </w:pPr>
      <w:r>
        <w:continuationSeparator/>
      </w:r>
    </w:p>
  </w:endnote>
  <w:endnote w:type="continuationNotice" w:id="1">
    <w:p w14:paraId="7751E067" w14:textId="77777777" w:rsidR="00F344C4" w:rsidRDefault="00F34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46A1EC21"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257E60">
      <w:t>Finance</w:t>
    </w:r>
    <w:r w:rsidR="002A5E56" w:rsidRPr="002A5E56">
      <w:t xml:space="preserve"> Business </w:t>
    </w:r>
    <w:r w:rsidR="00257E60">
      <w:t xml:space="preserve">Partner </w:t>
    </w:r>
    <w:r w:rsidR="002A5E5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C11B7E0" w:rsidR="00803002" w:rsidRPr="002E5827" w:rsidRDefault="00970B7E" w:rsidP="0080061F">
    <w:pPr>
      <w:pStyle w:val="Footer"/>
      <w:pBdr>
        <w:top w:val="single" w:sz="4" w:space="1" w:color="auto"/>
      </w:pBdr>
      <w:tabs>
        <w:tab w:val="clear" w:pos="9026"/>
        <w:tab w:val="right" w:pos="10206"/>
      </w:tabs>
      <w:rPr>
        <w:szCs w:val="18"/>
      </w:rPr>
    </w:pPr>
    <w:r w:rsidRPr="008B5C31">
      <w:t xml:space="preserve">Position Description – </w:t>
    </w:r>
    <w:r w:rsidR="002C4B0D">
      <w:t>Finance</w:t>
    </w:r>
    <w:r w:rsidR="002C4B0D" w:rsidRPr="002A5E56">
      <w:t xml:space="preserve"> Business </w:t>
    </w:r>
    <w:r w:rsidR="002C4B0D">
      <w:t xml:space="preserve">Partner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C0C0" w14:textId="77777777" w:rsidR="00F344C4" w:rsidRDefault="00F344C4" w:rsidP="0077711D">
      <w:pPr>
        <w:spacing w:after="0" w:line="240" w:lineRule="auto"/>
      </w:pPr>
      <w:r>
        <w:separator/>
      </w:r>
    </w:p>
  </w:footnote>
  <w:footnote w:type="continuationSeparator" w:id="0">
    <w:p w14:paraId="02731F07" w14:textId="77777777" w:rsidR="00F344C4" w:rsidRDefault="00F344C4" w:rsidP="0077711D">
      <w:pPr>
        <w:spacing w:after="0" w:line="240" w:lineRule="auto"/>
      </w:pPr>
      <w:r>
        <w:continuationSeparator/>
      </w:r>
    </w:p>
  </w:footnote>
  <w:footnote w:type="continuationNotice" w:id="1">
    <w:p w14:paraId="068794D6" w14:textId="77777777" w:rsidR="00F344C4" w:rsidRDefault="00F34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8241"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58242"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52108BF4"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52108BF4"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6CFD085B" w:rsidR="00DB63D9" w:rsidRPr="002C4B0D"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6CFD085B" w:rsidR="00DB63D9" w:rsidRPr="002C4B0D"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58244"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58245"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57EAAE6E" w:rsidR="00DB63D9" w:rsidRPr="002C4B0D"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57EAAE6E" w:rsidR="00DB63D9" w:rsidRPr="002C4B0D"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58243"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40933"/>
    <w:multiLevelType w:val="hybridMultilevel"/>
    <w:tmpl w:val="23BAF3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F317DCD"/>
    <w:multiLevelType w:val="hybridMultilevel"/>
    <w:tmpl w:val="F15615E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25CA68D5"/>
    <w:multiLevelType w:val="hybridMultilevel"/>
    <w:tmpl w:val="EEE0A1A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A8182E60"/>
    <w:lvl w:ilvl="0" w:tplc="590EF5EE">
      <w:start w:val="1"/>
      <w:numFmt w:val="bullet"/>
      <w:lvlText w:val=""/>
      <w:lvlJc w:val="left"/>
      <w:pPr>
        <w:ind w:left="720" w:hanging="360"/>
      </w:pPr>
      <w:rPr>
        <w:rFonts w:ascii="Symbol" w:hAnsi="Symbol" w:hint="default"/>
        <w:sz w:val="24"/>
        <w:szCs w:val="24"/>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1B1428"/>
    <w:multiLevelType w:val="hybridMultilevel"/>
    <w:tmpl w:val="DC8C984C"/>
    <w:lvl w:ilvl="0" w:tplc="590EF5EE">
      <w:start w:val="1"/>
      <w:numFmt w:val="bullet"/>
      <w:lvlText w:val=""/>
      <w:lvlJc w:val="left"/>
      <w:pPr>
        <w:ind w:left="360" w:hanging="360"/>
      </w:pPr>
      <w:rPr>
        <w:rFonts w:ascii="Symbol" w:hAnsi="Symbol"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74DF54DA"/>
    <w:multiLevelType w:val="hybridMultilevel"/>
    <w:tmpl w:val="539CE584"/>
    <w:lvl w:ilvl="0" w:tplc="95C2BF64">
      <w:start w:val="1"/>
      <w:numFmt w:val="bullet"/>
      <w:lvlText w:val=""/>
      <w:lvlJc w:val="left"/>
      <w:pPr>
        <w:tabs>
          <w:tab w:val="num" w:pos="3576"/>
        </w:tabs>
        <w:ind w:left="3576" w:hanging="360"/>
      </w:pPr>
      <w:rPr>
        <w:rFonts w:ascii="Symbol" w:hAnsi="Symbol" w:hint="default"/>
        <w:sz w:val="24"/>
        <w:szCs w:val="24"/>
      </w:rPr>
    </w:lvl>
    <w:lvl w:ilvl="1" w:tplc="14090003">
      <w:start w:val="1"/>
      <w:numFmt w:val="bullet"/>
      <w:lvlText w:val="o"/>
      <w:lvlJc w:val="left"/>
      <w:pPr>
        <w:ind w:left="4296" w:hanging="360"/>
      </w:pPr>
      <w:rPr>
        <w:rFonts w:ascii="Courier New" w:hAnsi="Courier New" w:cs="Courier New" w:hint="default"/>
      </w:rPr>
    </w:lvl>
    <w:lvl w:ilvl="2" w:tplc="590EF5EE">
      <w:start w:val="1"/>
      <w:numFmt w:val="bullet"/>
      <w:lvlText w:val=""/>
      <w:lvlJc w:val="left"/>
      <w:pPr>
        <w:ind w:left="5016" w:hanging="360"/>
      </w:pPr>
      <w:rPr>
        <w:rFonts w:ascii="Symbol" w:hAnsi="Symbol" w:hint="default"/>
        <w:sz w:val="24"/>
        <w:szCs w:val="24"/>
      </w:rPr>
    </w:lvl>
    <w:lvl w:ilvl="3" w:tplc="14090001">
      <w:start w:val="1"/>
      <w:numFmt w:val="bullet"/>
      <w:lvlText w:val=""/>
      <w:lvlJc w:val="left"/>
      <w:pPr>
        <w:ind w:left="5736" w:hanging="360"/>
      </w:pPr>
      <w:rPr>
        <w:rFonts w:ascii="Symbol" w:hAnsi="Symbol" w:hint="default"/>
      </w:rPr>
    </w:lvl>
    <w:lvl w:ilvl="4" w:tplc="14090003" w:tentative="1">
      <w:start w:val="1"/>
      <w:numFmt w:val="bullet"/>
      <w:lvlText w:val="o"/>
      <w:lvlJc w:val="left"/>
      <w:pPr>
        <w:ind w:left="6456" w:hanging="360"/>
      </w:pPr>
      <w:rPr>
        <w:rFonts w:ascii="Courier New" w:hAnsi="Courier New" w:cs="Courier New" w:hint="default"/>
      </w:rPr>
    </w:lvl>
    <w:lvl w:ilvl="5" w:tplc="14090005" w:tentative="1">
      <w:start w:val="1"/>
      <w:numFmt w:val="bullet"/>
      <w:lvlText w:val=""/>
      <w:lvlJc w:val="left"/>
      <w:pPr>
        <w:ind w:left="7176" w:hanging="360"/>
      </w:pPr>
      <w:rPr>
        <w:rFonts w:ascii="Wingdings" w:hAnsi="Wingdings" w:hint="default"/>
      </w:rPr>
    </w:lvl>
    <w:lvl w:ilvl="6" w:tplc="14090001" w:tentative="1">
      <w:start w:val="1"/>
      <w:numFmt w:val="bullet"/>
      <w:lvlText w:val=""/>
      <w:lvlJc w:val="left"/>
      <w:pPr>
        <w:ind w:left="7896" w:hanging="360"/>
      </w:pPr>
      <w:rPr>
        <w:rFonts w:ascii="Symbol" w:hAnsi="Symbol" w:hint="default"/>
      </w:rPr>
    </w:lvl>
    <w:lvl w:ilvl="7" w:tplc="14090003" w:tentative="1">
      <w:start w:val="1"/>
      <w:numFmt w:val="bullet"/>
      <w:lvlText w:val="o"/>
      <w:lvlJc w:val="left"/>
      <w:pPr>
        <w:ind w:left="8616" w:hanging="360"/>
      </w:pPr>
      <w:rPr>
        <w:rFonts w:ascii="Courier New" w:hAnsi="Courier New" w:cs="Courier New" w:hint="default"/>
      </w:rPr>
    </w:lvl>
    <w:lvl w:ilvl="8" w:tplc="14090005" w:tentative="1">
      <w:start w:val="1"/>
      <w:numFmt w:val="bullet"/>
      <w:lvlText w:val=""/>
      <w:lvlJc w:val="left"/>
      <w:pPr>
        <w:ind w:left="9336" w:hanging="360"/>
      </w:pPr>
      <w:rPr>
        <w:rFonts w:ascii="Wingdings" w:hAnsi="Wingdings" w:hint="default"/>
      </w:rPr>
    </w:lvl>
  </w:abstractNum>
  <w:num w:numId="1" w16cid:durableId="1267496620">
    <w:abstractNumId w:val="6"/>
  </w:num>
  <w:num w:numId="2" w16cid:durableId="2045134168">
    <w:abstractNumId w:val="1"/>
  </w:num>
  <w:num w:numId="3" w16cid:durableId="1983343402">
    <w:abstractNumId w:val="0"/>
  </w:num>
  <w:num w:numId="4" w16cid:durableId="103235133">
    <w:abstractNumId w:val="4"/>
  </w:num>
  <w:num w:numId="5" w16cid:durableId="1475877034">
    <w:abstractNumId w:val="5"/>
  </w:num>
  <w:num w:numId="6" w16cid:durableId="1783455097">
    <w:abstractNumId w:val="10"/>
  </w:num>
  <w:num w:numId="7" w16cid:durableId="808784385">
    <w:abstractNumId w:val="11"/>
  </w:num>
  <w:num w:numId="8" w16cid:durableId="1551839712">
    <w:abstractNumId w:val="8"/>
  </w:num>
  <w:num w:numId="9" w16cid:durableId="409349220">
    <w:abstractNumId w:val="7"/>
  </w:num>
  <w:num w:numId="10" w16cid:durableId="791437592">
    <w:abstractNumId w:val="1"/>
  </w:num>
  <w:num w:numId="11" w16cid:durableId="1140465353">
    <w:abstractNumId w:val="1"/>
  </w:num>
  <w:num w:numId="12" w16cid:durableId="2000765446">
    <w:abstractNumId w:val="1"/>
  </w:num>
  <w:num w:numId="13" w16cid:durableId="2080975143">
    <w:abstractNumId w:val="1"/>
  </w:num>
  <w:num w:numId="14" w16cid:durableId="1887984132">
    <w:abstractNumId w:val="3"/>
  </w:num>
  <w:num w:numId="15" w16cid:durableId="1941252662">
    <w:abstractNumId w:val="9"/>
  </w:num>
  <w:num w:numId="16" w16cid:durableId="49835470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22193"/>
    <w:rsid w:val="00034336"/>
    <w:rsid w:val="00037CB0"/>
    <w:rsid w:val="000469A5"/>
    <w:rsid w:val="000710E0"/>
    <w:rsid w:val="00086206"/>
    <w:rsid w:val="000964FE"/>
    <w:rsid w:val="000969AE"/>
    <w:rsid w:val="000A4890"/>
    <w:rsid w:val="000A576B"/>
    <w:rsid w:val="000C1F92"/>
    <w:rsid w:val="000E1776"/>
    <w:rsid w:val="000E3BB9"/>
    <w:rsid w:val="001026C0"/>
    <w:rsid w:val="00106AED"/>
    <w:rsid w:val="00162C2D"/>
    <w:rsid w:val="001A59C9"/>
    <w:rsid w:val="001B360A"/>
    <w:rsid w:val="001D3744"/>
    <w:rsid w:val="00213DA6"/>
    <w:rsid w:val="00216302"/>
    <w:rsid w:val="00233BCC"/>
    <w:rsid w:val="00236D2D"/>
    <w:rsid w:val="00245A2B"/>
    <w:rsid w:val="00252382"/>
    <w:rsid w:val="00257E60"/>
    <w:rsid w:val="002A5E56"/>
    <w:rsid w:val="002C4B0D"/>
    <w:rsid w:val="002D1C62"/>
    <w:rsid w:val="002D367B"/>
    <w:rsid w:val="00327384"/>
    <w:rsid w:val="00354EC2"/>
    <w:rsid w:val="00387FAC"/>
    <w:rsid w:val="00397220"/>
    <w:rsid w:val="003B0A38"/>
    <w:rsid w:val="003E2869"/>
    <w:rsid w:val="003E3722"/>
    <w:rsid w:val="003F268B"/>
    <w:rsid w:val="003F320E"/>
    <w:rsid w:val="00405FF5"/>
    <w:rsid w:val="004227ED"/>
    <w:rsid w:val="004230ED"/>
    <w:rsid w:val="00445BCE"/>
    <w:rsid w:val="00447DD8"/>
    <w:rsid w:val="00454F25"/>
    <w:rsid w:val="004710B8"/>
    <w:rsid w:val="004939A3"/>
    <w:rsid w:val="004957D3"/>
    <w:rsid w:val="00495E9D"/>
    <w:rsid w:val="004D1E30"/>
    <w:rsid w:val="0050335B"/>
    <w:rsid w:val="00533E65"/>
    <w:rsid w:val="0055724C"/>
    <w:rsid w:val="0056681E"/>
    <w:rsid w:val="00572AA9"/>
    <w:rsid w:val="005945D2"/>
    <w:rsid w:val="00595906"/>
    <w:rsid w:val="005B11F9"/>
    <w:rsid w:val="00631D73"/>
    <w:rsid w:val="00683B13"/>
    <w:rsid w:val="006A40AC"/>
    <w:rsid w:val="006B19BD"/>
    <w:rsid w:val="00701B15"/>
    <w:rsid w:val="0077711D"/>
    <w:rsid w:val="007A3DF9"/>
    <w:rsid w:val="007B201A"/>
    <w:rsid w:val="007C2143"/>
    <w:rsid w:val="007F3ACD"/>
    <w:rsid w:val="0080061F"/>
    <w:rsid w:val="0080133F"/>
    <w:rsid w:val="00803002"/>
    <w:rsid w:val="0080498F"/>
    <w:rsid w:val="00860654"/>
    <w:rsid w:val="0088017B"/>
    <w:rsid w:val="008C20D5"/>
    <w:rsid w:val="00900805"/>
    <w:rsid w:val="00903467"/>
    <w:rsid w:val="00906EAA"/>
    <w:rsid w:val="00965C35"/>
    <w:rsid w:val="00970B7E"/>
    <w:rsid w:val="00970DD2"/>
    <w:rsid w:val="0099555E"/>
    <w:rsid w:val="009A077C"/>
    <w:rsid w:val="009D15F1"/>
    <w:rsid w:val="009D2B10"/>
    <w:rsid w:val="00A2199C"/>
    <w:rsid w:val="00A43896"/>
    <w:rsid w:val="00A43F21"/>
    <w:rsid w:val="00A6244E"/>
    <w:rsid w:val="00A678E1"/>
    <w:rsid w:val="00AB318F"/>
    <w:rsid w:val="00AE3B5C"/>
    <w:rsid w:val="00B41635"/>
    <w:rsid w:val="00B52748"/>
    <w:rsid w:val="00B5357A"/>
    <w:rsid w:val="00C503A7"/>
    <w:rsid w:val="00C5215F"/>
    <w:rsid w:val="00CB4A28"/>
    <w:rsid w:val="00D34EA0"/>
    <w:rsid w:val="00D637C3"/>
    <w:rsid w:val="00DA1A52"/>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344C4"/>
    <w:rsid w:val="00F829C0"/>
    <w:rsid w:val="00F829F6"/>
    <w:rsid w:val="00FA72F5"/>
    <w:rsid w:val="00FD13BE"/>
    <w:rsid w:val="00FE7FBF"/>
    <w:rsid w:val="0BAA5531"/>
    <w:rsid w:val="11E19043"/>
    <w:rsid w:val="1539BD10"/>
    <w:rsid w:val="186AAD15"/>
    <w:rsid w:val="1C4B58C3"/>
    <w:rsid w:val="3EB71868"/>
    <w:rsid w:val="420D6CEC"/>
    <w:rsid w:val="462F28EC"/>
    <w:rsid w:val="630B637D"/>
    <w:rsid w:val="67B1E6D3"/>
    <w:rsid w:val="700A3558"/>
    <w:rsid w:val="73E3C7C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paragraph">
    <w:name w:val="paragraph"/>
    <w:basedOn w:val="Normal"/>
    <w:rsid w:val="002A5E56"/>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character" w:customStyle="1" w:styleId="normaltextrun">
    <w:name w:val="normaltextrun"/>
    <w:basedOn w:val="DefaultParagraphFont"/>
    <w:rsid w:val="002A5E56"/>
  </w:style>
  <w:style w:type="character" w:customStyle="1" w:styleId="eop">
    <w:name w:val="eop"/>
    <w:basedOn w:val="DefaultParagraphFont"/>
    <w:rsid w:val="002A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4450">
      <w:bodyDiv w:val="1"/>
      <w:marLeft w:val="0"/>
      <w:marRight w:val="0"/>
      <w:marTop w:val="0"/>
      <w:marBottom w:val="0"/>
      <w:divBdr>
        <w:top w:val="none" w:sz="0" w:space="0" w:color="auto"/>
        <w:left w:val="none" w:sz="0" w:space="0" w:color="auto"/>
        <w:bottom w:val="none" w:sz="0" w:space="0" w:color="auto"/>
        <w:right w:val="none" w:sz="0" w:space="0" w:color="auto"/>
      </w:divBdr>
    </w:div>
    <w:div w:id="233318601">
      <w:bodyDiv w:val="1"/>
      <w:marLeft w:val="0"/>
      <w:marRight w:val="0"/>
      <w:marTop w:val="0"/>
      <w:marBottom w:val="0"/>
      <w:divBdr>
        <w:top w:val="none" w:sz="0" w:space="0" w:color="auto"/>
        <w:left w:val="none" w:sz="0" w:space="0" w:color="auto"/>
        <w:bottom w:val="none" w:sz="0" w:space="0" w:color="auto"/>
        <w:right w:val="none" w:sz="0" w:space="0" w:color="auto"/>
      </w:divBdr>
    </w:div>
    <w:div w:id="874544288">
      <w:bodyDiv w:val="1"/>
      <w:marLeft w:val="0"/>
      <w:marRight w:val="0"/>
      <w:marTop w:val="0"/>
      <w:marBottom w:val="0"/>
      <w:divBdr>
        <w:top w:val="none" w:sz="0" w:space="0" w:color="auto"/>
        <w:left w:val="none" w:sz="0" w:space="0" w:color="auto"/>
        <w:bottom w:val="none" w:sz="0" w:space="0" w:color="auto"/>
        <w:right w:val="none" w:sz="0" w:space="0" w:color="auto"/>
      </w:divBdr>
    </w:div>
    <w:div w:id="1438983123">
      <w:bodyDiv w:val="1"/>
      <w:marLeft w:val="0"/>
      <w:marRight w:val="0"/>
      <w:marTop w:val="0"/>
      <w:marBottom w:val="0"/>
      <w:divBdr>
        <w:top w:val="none" w:sz="0" w:space="0" w:color="auto"/>
        <w:left w:val="none" w:sz="0" w:space="0" w:color="auto"/>
        <w:bottom w:val="none" w:sz="0" w:space="0" w:color="auto"/>
        <w:right w:val="none" w:sz="0" w:space="0" w:color="auto"/>
      </w:divBdr>
      <w:divsChild>
        <w:div w:id="858587355">
          <w:marLeft w:val="0"/>
          <w:marRight w:val="0"/>
          <w:marTop w:val="0"/>
          <w:marBottom w:val="0"/>
          <w:divBdr>
            <w:top w:val="none" w:sz="0" w:space="0" w:color="auto"/>
            <w:left w:val="none" w:sz="0" w:space="0" w:color="auto"/>
            <w:bottom w:val="none" w:sz="0" w:space="0" w:color="auto"/>
            <w:right w:val="none" w:sz="0" w:space="0" w:color="auto"/>
          </w:divBdr>
        </w:div>
        <w:div w:id="140190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INFO-1382905582-9395</_dlc_DocId>
    <_dlc_DocIdUrl xmlns="f5655c14-143d-4812-9d48-85cb4e9489a4">
      <Url>https://msdgovtnz.sharepoint.com/sites/COP-People-Group-Change-Practice/_layouts/15/DocIdRedir.aspx?ID=INFO-1382905582-9395</Url>
      <Description>INFO-1382905582-9395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4CA1-2D10-4A2C-8AD9-3EB88DBF1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B1058-7205-4DB0-8F50-B57FF3279677}">
  <ds:schemaRefs>
    <ds:schemaRef ds:uri="http://schemas.microsoft.com/sharepoint/v3/contenttype/forms"/>
  </ds:schemaRefs>
</ds:datastoreItem>
</file>

<file path=customXml/itemProps3.xml><?xml version="1.0" encoding="utf-8"?>
<ds:datastoreItem xmlns:ds="http://schemas.openxmlformats.org/officeDocument/2006/customXml" ds:itemID="{762714C6-3758-48D4-B195-8852E1E091C8}">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customXml/itemProps4.xml><?xml version="1.0" encoding="utf-8"?>
<ds:datastoreItem xmlns:ds="http://schemas.openxmlformats.org/officeDocument/2006/customXml" ds:itemID="{4B988306-4781-4E5F-A46A-99FB8AAF5C79}">
  <ds:schemaRefs>
    <ds:schemaRef ds:uri="http://schemas.microsoft.com/sharepoint/events"/>
  </ds:schemaRefs>
</ds:datastoreItem>
</file>

<file path=customXml/itemProps5.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2025-12-15T03:53:00Z</dcterms:created>
  <dcterms:modified xsi:type="dcterms:W3CDTF">2025-12-16T02:38:00Z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abc7754b-fdf4-47b4-a3e0-b50ce58aa509</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