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58249"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20B4DD35">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7C3B8684" w:rsidR="00FD13BE" w:rsidRDefault="004E7C9A" w:rsidP="004939A3">
      <w:pPr>
        <w:pStyle w:val="Heading1"/>
        <w:spacing w:after="120"/>
        <w:ind w:left="142"/>
        <w:rPr>
          <w:color w:val="FFFFFF" w:themeColor="background1"/>
          <w:lang w:val="en-NZ"/>
        </w:rPr>
      </w:pPr>
      <w:r>
        <w:rPr>
          <w:color w:val="FFFFFF" w:themeColor="background1"/>
          <w:lang w:val="en-NZ"/>
        </w:rPr>
        <w:t xml:space="preserve">Director </w:t>
      </w:r>
      <w:r w:rsidR="007500C2">
        <w:rPr>
          <w:color w:val="FFFFFF" w:themeColor="background1"/>
          <w:lang w:val="en-NZ"/>
        </w:rPr>
        <w:t>Design</w:t>
      </w:r>
    </w:p>
    <w:p w14:paraId="0EE1C846" w14:textId="77777777" w:rsidR="00ED73E8" w:rsidRDefault="00ED73E8" w:rsidP="000710E0">
      <w:pPr>
        <w:pStyle w:val="Heading2"/>
        <w:jc w:val="center"/>
        <w:rPr>
          <w:color w:val="auto"/>
          <w:lang w:val="en-NZ"/>
        </w:rPr>
      </w:pPr>
    </w:p>
    <w:p w14:paraId="0E99AF74" w14:textId="6801247D"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48B4E06"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EBD93" id="Straight Connector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1A56A" id="Straight Connector 9"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2E458" id="Straight Connector 14"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B53EF" id="Straight Connector 16" o:spid="_x0000_s1026" alt="&quot;&quot;"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58244"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86CBE" id="Straight Connector 17" o:spid="_x0000_s1026" alt="&quot;&quot;"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58245"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5D35A" id="Straight Connector 18" o:spid="_x0000_s1026" alt="&quot;&quot;"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58246"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42EEA" id="Straight Connector 19"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58247"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ECAF3" id="Straight Connector 20" o:spid="_x0000_s1026" alt="&quot;&quot;"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58248"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2174C" id="Straight Connector 21" o:spid="_x0000_s1026" alt="&quot;&quot;" style="position:absolute;flip:x;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066DE9D7" w14:textId="2D7EFDC1" w:rsidR="007500C2" w:rsidRDefault="007500C2" w:rsidP="44F36AC9">
      <w:pPr>
        <w:pStyle w:val="Heading3"/>
        <w:rPr>
          <w:b w:val="0"/>
          <w:kern w:val="28"/>
          <w:sz w:val="20"/>
          <w:lang w:val="en-US" w:eastAsia="en-US"/>
        </w:rPr>
      </w:pPr>
      <w:r w:rsidRPr="44F36AC9">
        <w:rPr>
          <w:b w:val="0"/>
          <w:kern w:val="28"/>
          <w:sz w:val="20"/>
          <w:lang w:val="en-US" w:eastAsia="en-US"/>
        </w:rPr>
        <w:t xml:space="preserve">The </w:t>
      </w:r>
      <w:r w:rsidR="004E7C9A">
        <w:rPr>
          <w:b w:val="0"/>
          <w:kern w:val="28"/>
          <w:sz w:val="20"/>
          <w:lang w:val="en-US" w:eastAsia="en-US"/>
        </w:rPr>
        <w:t>Director</w:t>
      </w:r>
      <w:r w:rsidR="004E7C9A" w:rsidRPr="44F36AC9">
        <w:rPr>
          <w:b w:val="0"/>
          <w:kern w:val="28"/>
          <w:sz w:val="20"/>
          <w:lang w:val="en-US" w:eastAsia="en-US"/>
        </w:rPr>
        <w:t xml:space="preserve"> </w:t>
      </w:r>
      <w:r w:rsidRPr="44F36AC9">
        <w:rPr>
          <w:b w:val="0"/>
          <w:kern w:val="28"/>
          <w:sz w:val="20"/>
          <w:lang w:val="en-US" w:eastAsia="en-US"/>
        </w:rPr>
        <w:t xml:space="preserve">Design </w:t>
      </w:r>
      <w:r w:rsidR="004E7C9A">
        <w:rPr>
          <w:b w:val="0"/>
          <w:kern w:val="28"/>
          <w:sz w:val="20"/>
          <w:lang w:val="en-US" w:eastAsia="en-US"/>
        </w:rPr>
        <w:t>provides strategic leadership, planning and</w:t>
      </w:r>
      <w:r w:rsidR="004E7C9A" w:rsidRPr="44F36AC9">
        <w:rPr>
          <w:b w:val="0"/>
          <w:kern w:val="28"/>
          <w:sz w:val="20"/>
          <w:lang w:val="en-US" w:eastAsia="en-US"/>
        </w:rPr>
        <w:t xml:space="preserve"> </w:t>
      </w:r>
      <w:r w:rsidRPr="44F36AC9">
        <w:rPr>
          <w:b w:val="0"/>
          <w:kern w:val="28"/>
          <w:sz w:val="20"/>
          <w:lang w:val="en-US" w:eastAsia="en-US"/>
        </w:rPr>
        <w:t xml:space="preserve">delivery of the </w:t>
      </w:r>
      <w:proofErr w:type="spellStart"/>
      <w:r w:rsidRPr="44F36AC9">
        <w:rPr>
          <w:b w:val="0"/>
          <w:kern w:val="28"/>
          <w:sz w:val="20"/>
          <w:lang w:val="en-US" w:eastAsia="en-US"/>
        </w:rPr>
        <w:t>organisation’s</w:t>
      </w:r>
      <w:proofErr w:type="spellEnd"/>
      <w:r w:rsidRPr="44F36AC9">
        <w:rPr>
          <w:b w:val="0"/>
          <w:kern w:val="28"/>
          <w:sz w:val="20"/>
          <w:lang w:val="en-US" w:eastAsia="en-US"/>
        </w:rPr>
        <w:t xml:space="preserve"> design function, </w:t>
      </w:r>
      <w:r w:rsidR="00342B05">
        <w:rPr>
          <w:b w:val="0"/>
          <w:kern w:val="28"/>
          <w:sz w:val="20"/>
          <w:lang w:val="en-US" w:eastAsia="en-US"/>
        </w:rPr>
        <w:t xml:space="preserve">overseeing the design and delivery of service models, operational policy, change initiatives (such as implementing Taskforce recommendations) and key </w:t>
      </w:r>
      <w:proofErr w:type="spellStart"/>
      <w:r w:rsidR="00342B05">
        <w:rPr>
          <w:b w:val="0"/>
          <w:kern w:val="28"/>
          <w:sz w:val="20"/>
          <w:lang w:val="en-US" w:eastAsia="en-US"/>
        </w:rPr>
        <w:t>programmes</w:t>
      </w:r>
      <w:proofErr w:type="spellEnd"/>
      <w:r w:rsidR="00342B05">
        <w:rPr>
          <w:b w:val="0"/>
          <w:kern w:val="28"/>
          <w:sz w:val="20"/>
          <w:lang w:val="en-US" w:eastAsia="en-US"/>
        </w:rPr>
        <w:t>. This role is responsible for embedding system design practices that enable the delivery of services and solutions that are effective, equitable and aligned with DSS’s strategic direction.</w:t>
      </w:r>
    </w:p>
    <w:p w14:paraId="4D8CF656" w14:textId="5E6F87F9" w:rsidR="007500C2" w:rsidRDefault="007500C2" w:rsidP="00BB1720">
      <w:pPr>
        <w:pStyle w:val="Heading3"/>
        <w:rPr>
          <w:b w:val="0"/>
          <w:kern w:val="28"/>
          <w:sz w:val="20"/>
          <w:lang w:val="en-US" w:eastAsia="en-US"/>
        </w:rPr>
      </w:pPr>
      <w:r w:rsidRPr="007500C2">
        <w:rPr>
          <w:b w:val="0"/>
          <w:kern w:val="28"/>
          <w:sz w:val="20"/>
          <w:lang w:val="en-US" w:eastAsia="en-US"/>
        </w:rPr>
        <w:t xml:space="preserve">The </w:t>
      </w:r>
      <w:r w:rsidR="004E7C9A">
        <w:rPr>
          <w:b w:val="0"/>
          <w:kern w:val="28"/>
          <w:sz w:val="20"/>
          <w:lang w:val="en-US" w:eastAsia="en-US"/>
        </w:rPr>
        <w:t>Director</w:t>
      </w:r>
      <w:r w:rsidR="004E7C9A" w:rsidRPr="007500C2">
        <w:rPr>
          <w:b w:val="0"/>
          <w:kern w:val="28"/>
          <w:sz w:val="20"/>
          <w:lang w:val="en-US" w:eastAsia="en-US"/>
        </w:rPr>
        <w:t xml:space="preserve"> </w:t>
      </w:r>
      <w:r w:rsidRPr="007500C2">
        <w:rPr>
          <w:b w:val="0"/>
          <w:kern w:val="28"/>
          <w:sz w:val="20"/>
          <w:lang w:val="en-US" w:eastAsia="en-US"/>
        </w:rPr>
        <w:t xml:space="preserve">Design plays a pivotal role ensuring that </w:t>
      </w:r>
      <w:r w:rsidR="00342B05">
        <w:rPr>
          <w:b w:val="0"/>
          <w:kern w:val="28"/>
          <w:sz w:val="20"/>
          <w:lang w:val="en-US" w:eastAsia="en-US"/>
        </w:rPr>
        <w:t xml:space="preserve">design is a key driver for delivering a system of disability support services that are fair, consistent, </w:t>
      </w:r>
      <w:proofErr w:type="gramStart"/>
      <w:r w:rsidR="00342B05">
        <w:rPr>
          <w:b w:val="0"/>
          <w:kern w:val="28"/>
          <w:sz w:val="20"/>
          <w:lang w:val="en-US" w:eastAsia="en-US"/>
        </w:rPr>
        <w:t>transparent</w:t>
      </w:r>
      <w:proofErr w:type="gramEnd"/>
      <w:r w:rsidR="00342B05">
        <w:rPr>
          <w:b w:val="0"/>
          <w:kern w:val="28"/>
          <w:sz w:val="20"/>
          <w:lang w:val="en-US" w:eastAsia="en-US"/>
        </w:rPr>
        <w:t xml:space="preserve"> and sustainable.</w:t>
      </w:r>
      <w:r w:rsidR="007C4CD9">
        <w:rPr>
          <w:b w:val="0"/>
          <w:kern w:val="28"/>
          <w:sz w:val="20"/>
          <w:lang w:val="en-US" w:eastAsia="en-US"/>
        </w:rPr>
        <w:t xml:space="preserve"> </w:t>
      </w:r>
    </w:p>
    <w:p w14:paraId="35EF7F15" w14:textId="20C46674" w:rsidR="007500C2" w:rsidRDefault="004E7C9A" w:rsidP="00BB1720">
      <w:pPr>
        <w:pStyle w:val="Heading3"/>
        <w:rPr>
          <w:b w:val="0"/>
          <w:kern w:val="28"/>
          <w:sz w:val="20"/>
          <w:lang w:val="en-US" w:eastAsia="en-US"/>
        </w:rPr>
      </w:pPr>
      <w:r>
        <w:rPr>
          <w:b w:val="0"/>
          <w:kern w:val="28"/>
          <w:sz w:val="20"/>
          <w:lang w:val="en-US" w:eastAsia="en-US"/>
        </w:rPr>
        <w:t xml:space="preserve">The Director Design is a key leader in the DSS Design, Delivery and Data team, </w:t>
      </w:r>
      <w:r w:rsidR="00CE1FAD">
        <w:rPr>
          <w:b w:val="0"/>
          <w:kern w:val="28"/>
          <w:sz w:val="20"/>
          <w:lang w:val="en-US" w:eastAsia="en-US"/>
        </w:rPr>
        <w:t xml:space="preserve">and responsible for ensuring design-led thinking is not only a delivery function but a strategic enabler of change. They will contribute to a culture of innovation, </w:t>
      </w:r>
      <w:proofErr w:type="gramStart"/>
      <w:r w:rsidR="00CE1FAD">
        <w:rPr>
          <w:b w:val="0"/>
          <w:kern w:val="28"/>
          <w:sz w:val="20"/>
          <w:lang w:val="en-US" w:eastAsia="en-US"/>
        </w:rPr>
        <w:t>collaboration</w:t>
      </w:r>
      <w:proofErr w:type="gramEnd"/>
      <w:r w:rsidR="00CE1FAD">
        <w:rPr>
          <w:b w:val="0"/>
          <w:kern w:val="28"/>
          <w:sz w:val="20"/>
          <w:lang w:val="en-US" w:eastAsia="en-US"/>
        </w:rPr>
        <w:t xml:space="preserve"> and continuous improvement. </w:t>
      </w:r>
    </w:p>
    <w:p w14:paraId="2EC18287" w14:textId="3FEB1C79" w:rsidR="0080061F" w:rsidRPr="00A70B36" w:rsidRDefault="0080061F" w:rsidP="00BB1720">
      <w:pPr>
        <w:pStyle w:val="Heading3"/>
      </w:pPr>
      <w:r w:rsidRPr="00A70B36">
        <w:t>Location</w:t>
      </w:r>
    </w:p>
    <w:p w14:paraId="50B953AD" w14:textId="2E3B8384" w:rsidR="0080061F" w:rsidRDefault="008E0B73" w:rsidP="0080061F">
      <w:r>
        <w:t>Various</w:t>
      </w:r>
    </w:p>
    <w:p w14:paraId="70CBFD7E" w14:textId="77777777" w:rsidR="0080061F" w:rsidRDefault="0080061F" w:rsidP="0080061F">
      <w:pPr>
        <w:pStyle w:val="Heading3"/>
      </w:pPr>
      <w:r>
        <w:t>Reports to</w:t>
      </w:r>
    </w:p>
    <w:p w14:paraId="3BD35AB1" w14:textId="435B4BE9" w:rsidR="0080061F" w:rsidRDefault="004E7C9A" w:rsidP="0080061F">
      <w:pPr>
        <w:spacing w:after="0" w:line="240" w:lineRule="auto"/>
      </w:pPr>
      <w:r>
        <w:t>General Manager Design, Delivery &amp; Data</w:t>
      </w:r>
    </w:p>
    <w:p w14:paraId="364B1823" w14:textId="77777777" w:rsidR="0080061F" w:rsidRDefault="0080061F" w:rsidP="0055724C">
      <w:pPr>
        <w:pStyle w:val="Heading2"/>
        <w:spacing w:before="360"/>
      </w:pPr>
      <w:r w:rsidRPr="00776B90">
        <w:t>Key</w:t>
      </w:r>
      <w:r>
        <w:t xml:space="preserve"> </w:t>
      </w:r>
      <w:r w:rsidRPr="00B27E44">
        <w:t>responsibilities</w:t>
      </w:r>
    </w:p>
    <w:p w14:paraId="2B94DD5A" w14:textId="77777777" w:rsidR="00CE1FAD" w:rsidRPr="00680736" w:rsidRDefault="00CE1FAD" w:rsidP="00CE1FAD">
      <w:pPr>
        <w:pStyle w:val="ListBullet"/>
        <w:rPr>
          <w:lang w:val="en-NZ"/>
        </w:rPr>
      </w:pPr>
      <w:r w:rsidRPr="1F05E844">
        <w:rPr>
          <w:lang w:val="en-NZ"/>
        </w:rPr>
        <w:t>Lead and manage the design team, including oversight of the Design and Operational Policy associated programme and project teams, ensuring high performance and wellbeing.</w:t>
      </w:r>
    </w:p>
    <w:p w14:paraId="715CBCCF" w14:textId="28E52955" w:rsidR="004E7C9A" w:rsidRPr="006A558E" w:rsidRDefault="004E7C9A" w:rsidP="007500C2">
      <w:pPr>
        <w:pStyle w:val="Bullet1"/>
        <w:numPr>
          <w:ilvl w:val="0"/>
          <w:numId w:val="2"/>
        </w:numPr>
        <w:tabs>
          <w:tab w:val="clear" w:pos="454"/>
        </w:tabs>
        <w:spacing w:before="60" w:after="60"/>
        <w:rPr>
          <w:color w:val="000000" w:themeColor="text1"/>
        </w:rPr>
      </w:pPr>
      <w:r>
        <w:t xml:space="preserve">Provide strategic leadership and guidance across the work, including providing advice and support to the General manager and other leadership team members as </w:t>
      </w:r>
      <w:proofErr w:type="gramStart"/>
      <w:r>
        <w:t>required</w:t>
      </w:r>
      <w:proofErr w:type="gramEnd"/>
    </w:p>
    <w:p w14:paraId="0AE01176" w14:textId="7654744B" w:rsidR="00CE1FAD" w:rsidRPr="00680736" w:rsidRDefault="00CE1FAD" w:rsidP="00CE1FAD">
      <w:pPr>
        <w:pStyle w:val="ListBullet"/>
        <w:rPr>
          <w:lang w:val="en-NZ"/>
        </w:rPr>
      </w:pPr>
      <w:r w:rsidRPr="1F05E844">
        <w:rPr>
          <w:lang w:val="en-NZ"/>
        </w:rPr>
        <w:t>Oversee the design and implementation of new initiatives lifecycle, including prototyping, testing, and implementation, ensuring alignment with agile and iterative delivery approaches as appropriate.</w:t>
      </w:r>
    </w:p>
    <w:p w14:paraId="33682856" w14:textId="77777777" w:rsidR="00CE1FAD" w:rsidRPr="00680736" w:rsidRDefault="00CE1FAD" w:rsidP="00CE1FAD">
      <w:pPr>
        <w:pStyle w:val="ListBullet"/>
        <w:rPr>
          <w:lang w:val="en-NZ"/>
        </w:rPr>
      </w:pPr>
      <w:r w:rsidRPr="00680736">
        <w:rPr>
          <w:lang w:val="en-NZ"/>
        </w:rPr>
        <w:t>Establish and maintain design standards, frameworks, and tools that support consistency, accessibility, and quality across all design outputs.</w:t>
      </w:r>
    </w:p>
    <w:p w14:paraId="3DE034E6" w14:textId="77777777" w:rsidR="00CE1FAD" w:rsidRPr="00680736" w:rsidRDefault="00CE1FAD" w:rsidP="00CE1FAD">
      <w:pPr>
        <w:pStyle w:val="ListBullet"/>
        <w:rPr>
          <w:lang w:val="en-NZ"/>
        </w:rPr>
      </w:pPr>
      <w:r w:rsidRPr="56C1A22F">
        <w:rPr>
          <w:lang w:val="en-NZ"/>
        </w:rPr>
        <w:t>Build design capability across the organisation through mentoring, training, and the development of communities of practice.</w:t>
      </w:r>
    </w:p>
    <w:p w14:paraId="7430897C" w14:textId="77777777" w:rsidR="00CE1FAD" w:rsidRDefault="00CE1FAD" w:rsidP="00CE1FAD">
      <w:pPr>
        <w:pStyle w:val="ListBullet"/>
        <w:rPr>
          <w:lang w:val="en-NZ"/>
        </w:rPr>
      </w:pPr>
      <w:r w:rsidRPr="56C1A22F">
        <w:rPr>
          <w:lang w:val="en-NZ"/>
        </w:rPr>
        <w:t xml:space="preserve">Ensure that operational policy supports the successful implementation of new initiatives and current </w:t>
      </w:r>
      <w:proofErr w:type="gramStart"/>
      <w:r w:rsidRPr="56C1A22F">
        <w:rPr>
          <w:lang w:val="en-NZ"/>
        </w:rPr>
        <w:t>delivery</w:t>
      </w:r>
      <w:proofErr w:type="gramEnd"/>
    </w:p>
    <w:p w14:paraId="55885933" w14:textId="220BE121" w:rsidR="00CE1FAD" w:rsidRPr="006A558E" w:rsidRDefault="00CE1FAD" w:rsidP="006A558E">
      <w:pPr>
        <w:pStyle w:val="ListBullet"/>
        <w:rPr>
          <w:lang w:val="en-NZ"/>
        </w:rPr>
      </w:pPr>
      <w:r w:rsidRPr="00680736">
        <w:rPr>
          <w:lang w:val="en-NZ"/>
        </w:rPr>
        <w:t>Collaborate with policy, data, delivery, and operational teams to ensure integrated, end-to-end service design.</w:t>
      </w:r>
    </w:p>
    <w:p w14:paraId="4AB0ABF0" w14:textId="5F067B60" w:rsidR="004E7C9A" w:rsidRDefault="004E7C9A" w:rsidP="007500C2">
      <w:pPr>
        <w:pStyle w:val="Bullet1"/>
        <w:numPr>
          <w:ilvl w:val="0"/>
          <w:numId w:val="2"/>
        </w:numPr>
        <w:tabs>
          <w:tab w:val="clear" w:pos="454"/>
        </w:tabs>
        <w:spacing w:before="60" w:after="60"/>
      </w:pPr>
      <w:r>
        <w:t xml:space="preserve">Manage constructive relationships with external stakeholders including </w:t>
      </w:r>
      <w:r w:rsidR="00F826EE">
        <w:t xml:space="preserve">other government agencies, NGO’s and contracted providers, key representatives from the disability sector and </w:t>
      </w:r>
      <w:r w:rsidR="009B2A44">
        <w:t>the disability community</w:t>
      </w:r>
      <w:r w:rsidR="00F826EE">
        <w:t>.</w:t>
      </w:r>
    </w:p>
    <w:p w14:paraId="1C278527" w14:textId="77777777" w:rsidR="00CE1FAD" w:rsidRDefault="00CE1FAD" w:rsidP="00CE1FAD">
      <w:pPr>
        <w:pStyle w:val="ListBullet"/>
        <w:rPr>
          <w:lang w:val="en-NZ"/>
        </w:rPr>
      </w:pPr>
      <w:r w:rsidRPr="56C1A22F">
        <w:rPr>
          <w:lang w:val="en-NZ"/>
        </w:rPr>
        <w:t>Monitor and evaluate the impact of design interventions, using feedback and evidence to continuously improve.</w:t>
      </w:r>
    </w:p>
    <w:p w14:paraId="63D8FE68" w14:textId="332BE21D" w:rsidR="00CE1FAD" w:rsidRPr="007500C2" w:rsidRDefault="00CE1FAD" w:rsidP="00CE1FAD">
      <w:pPr>
        <w:pStyle w:val="ListBullet"/>
      </w:pPr>
      <w:r w:rsidRPr="1F05E844">
        <w:rPr>
          <w:lang w:val="en-NZ"/>
        </w:rPr>
        <w:lastRenderedPageBreak/>
        <w:t xml:space="preserve">Ensure that design practices function to deliver a system that is consistent, fair, </w:t>
      </w:r>
      <w:proofErr w:type="gramStart"/>
      <w:r w:rsidRPr="1F05E844">
        <w:rPr>
          <w:lang w:val="en-NZ"/>
        </w:rPr>
        <w:t>transparent</w:t>
      </w:r>
      <w:proofErr w:type="gramEnd"/>
      <w:r w:rsidRPr="1F05E844">
        <w:rPr>
          <w:lang w:val="en-NZ"/>
        </w:rPr>
        <w:t xml:space="preserve"> and sustainable and that considers how users experience and navigate the system. Ensure design activities are aligned with ethical standards, and Te </w:t>
      </w:r>
      <w:proofErr w:type="spellStart"/>
      <w:r w:rsidRPr="1F05E844">
        <w:rPr>
          <w:lang w:val="en-NZ"/>
        </w:rPr>
        <w:t>Tiriti</w:t>
      </w:r>
      <w:proofErr w:type="spellEnd"/>
      <w:r w:rsidRPr="1F05E844">
        <w:rPr>
          <w:lang w:val="en-NZ"/>
        </w:rPr>
        <w:t xml:space="preserve"> o Waitangi principles.</w:t>
      </w:r>
    </w:p>
    <w:p w14:paraId="254958D7" w14:textId="16B80784" w:rsidR="007500C2" w:rsidRPr="007500C2" w:rsidRDefault="007500C2" w:rsidP="007500C2">
      <w:pPr>
        <w:pStyle w:val="Bullet1"/>
        <w:numPr>
          <w:ilvl w:val="0"/>
          <w:numId w:val="2"/>
        </w:numPr>
        <w:tabs>
          <w:tab w:val="clear" w:pos="454"/>
        </w:tabs>
        <w:spacing w:before="60" w:after="60"/>
      </w:pPr>
      <w:r w:rsidRPr="007500C2">
        <w:t>Provide coaching, mentoring, and professional development support to team members, fostering a high-performing and engaged team culture. </w:t>
      </w:r>
    </w:p>
    <w:p w14:paraId="47378892" w14:textId="77777777" w:rsidR="007500C2" w:rsidRDefault="007500C2" w:rsidP="007500C2">
      <w:pPr>
        <w:pStyle w:val="Bullet1"/>
        <w:numPr>
          <w:ilvl w:val="0"/>
          <w:numId w:val="2"/>
        </w:numPr>
        <w:tabs>
          <w:tab w:val="clear" w:pos="454"/>
        </w:tabs>
        <w:spacing w:before="60" w:after="60"/>
      </w:pPr>
      <w:r w:rsidRPr="007500C2">
        <w:t>Represent the design team in cross-functional working groups, governance forums, and external engagements as required. </w:t>
      </w:r>
    </w:p>
    <w:p w14:paraId="68C809B0" w14:textId="3EBFA12D" w:rsidR="0080061F" w:rsidRPr="00426497" w:rsidRDefault="0080061F" w:rsidP="00426497">
      <w:pPr>
        <w:pStyle w:val="Bullet1"/>
        <w:numPr>
          <w:ilvl w:val="0"/>
          <w:numId w:val="0"/>
        </w:numPr>
        <w:tabs>
          <w:tab w:val="clear" w:pos="454"/>
        </w:tabs>
        <w:spacing w:before="360" w:after="60"/>
        <w:rPr>
          <w:b/>
          <w:bCs/>
          <w:iCs/>
          <w:color w:val="000000" w:themeColor="text1"/>
          <w:kern w:val="0"/>
          <w:sz w:val="28"/>
          <w:szCs w:val="28"/>
          <w:lang w:val="en-GB" w:eastAsia="en-GB"/>
        </w:rPr>
      </w:pPr>
      <w:r w:rsidRPr="00426497">
        <w:rPr>
          <w:b/>
          <w:bCs/>
          <w:iCs/>
          <w:color w:val="000000" w:themeColor="text1"/>
          <w:kern w:val="0"/>
          <w:sz w:val="28"/>
          <w:szCs w:val="28"/>
          <w:lang w:val="en-GB" w:eastAsia="en-GB"/>
        </w:rPr>
        <w:t xml:space="preserve">Embedding </w:t>
      </w:r>
      <w:proofErr w:type="spellStart"/>
      <w:r w:rsidR="00E22E32" w:rsidRPr="00426497">
        <w:rPr>
          <w:b/>
          <w:bCs/>
          <w:iCs/>
          <w:color w:val="000000" w:themeColor="text1"/>
          <w:kern w:val="0"/>
          <w:sz w:val="28"/>
          <w:szCs w:val="28"/>
          <w:lang w:val="en-GB" w:eastAsia="en-GB"/>
        </w:rPr>
        <w:t>t</w:t>
      </w:r>
      <w:r w:rsidRPr="00426497">
        <w:rPr>
          <w:b/>
          <w:bCs/>
          <w:iCs/>
          <w:color w:val="000000" w:themeColor="text1"/>
          <w:kern w:val="0"/>
          <w:sz w:val="28"/>
          <w:szCs w:val="28"/>
          <w:lang w:val="en-GB" w:eastAsia="en-GB"/>
        </w:rPr>
        <w:t>e</w:t>
      </w:r>
      <w:proofErr w:type="spellEnd"/>
      <w:r w:rsidRPr="00426497">
        <w:rPr>
          <w:b/>
          <w:bCs/>
          <w:iCs/>
          <w:color w:val="000000" w:themeColor="text1"/>
          <w:kern w:val="0"/>
          <w:sz w:val="28"/>
          <w:szCs w:val="28"/>
          <w:lang w:val="en-GB" w:eastAsia="en-GB"/>
        </w:rPr>
        <w:t xml:space="preserve"> </w:t>
      </w:r>
      <w:proofErr w:type="spellStart"/>
      <w:r w:rsidR="00E22E32" w:rsidRPr="00426497">
        <w:rPr>
          <w:b/>
          <w:bCs/>
          <w:iCs/>
          <w:color w:val="000000" w:themeColor="text1"/>
          <w:kern w:val="0"/>
          <w:sz w:val="28"/>
          <w:szCs w:val="28"/>
          <w:lang w:val="en-GB" w:eastAsia="en-GB"/>
        </w:rPr>
        <w:t>a</w:t>
      </w:r>
      <w:r w:rsidRPr="00426497">
        <w:rPr>
          <w:b/>
          <w:bCs/>
          <w:iCs/>
          <w:color w:val="000000" w:themeColor="text1"/>
          <w:kern w:val="0"/>
          <w:sz w:val="28"/>
          <w:szCs w:val="28"/>
          <w:lang w:val="en-GB" w:eastAsia="en-GB"/>
        </w:rPr>
        <w:t>o</w:t>
      </w:r>
      <w:proofErr w:type="spellEnd"/>
      <w:r w:rsidRPr="00426497">
        <w:rPr>
          <w:b/>
          <w:bCs/>
          <w:iCs/>
          <w:color w:val="000000" w:themeColor="text1"/>
          <w:kern w:val="0"/>
          <w:sz w:val="28"/>
          <w:szCs w:val="28"/>
          <w:lang w:val="en-GB" w:eastAsia="en-GB"/>
        </w:rPr>
        <w:t xml:space="preserve"> Māori </w:t>
      </w:r>
    </w:p>
    <w:p w14:paraId="149370A4" w14:textId="572E2D60"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A1B18FC" w14:textId="77777777" w:rsidR="0080061F" w:rsidRDefault="0080061F" w:rsidP="0055724C">
      <w:pPr>
        <w:pStyle w:val="Heading2"/>
        <w:spacing w:before="360"/>
      </w:pPr>
      <w:r>
        <w:t>Know-how</w:t>
      </w:r>
    </w:p>
    <w:p w14:paraId="2D128D99" w14:textId="7EAE69DF" w:rsidR="00F83EEE" w:rsidRDefault="00F83EEE" w:rsidP="00F83EEE">
      <w:pPr>
        <w:pStyle w:val="Bullet1"/>
        <w:numPr>
          <w:ilvl w:val="0"/>
          <w:numId w:val="2"/>
        </w:numPr>
        <w:tabs>
          <w:tab w:val="clear" w:pos="454"/>
        </w:tabs>
        <w:spacing w:before="60" w:after="60"/>
      </w:pPr>
      <w:r w:rsidRPr="00510E02">
        <w:t>Relevant tertiary qualification and or equivalent experience</w:t>
      </w:r>
    </w:p>
    <w:p w14:paraId="74642EDE" w14:textId="77777777" w:rsidR="00214D41" w:rsidRDefault="00214D41" w:rsidP="00214D41">
      <w:pPr>
        <w:pStyle w:val="ListBullet"/>
        <w:rPr>
          <w:lang w:val="en-NZ"/>
        </w:rPr>
      </w:pPr>
      <w:r w:rsidRPr="56C1A22F">
        <w:rPr>
          <w:lang w:val="en-NZ"/>
        </w:rPr>
        <w:t>Strong understanding of public sector service delivery,</w:t>
      </w:r>
    </w:p>
    <w:p w14:paraId="4266E3FF" w14:textId="77777777" w:rsidR="00214D41" w:rsidRDefault="00214D41" w:rsidP="00214D41">
      <w:pPr>
        <w:pStyle w:val="ListBullet"/>
        <w:rPr>
          <w:lang w:val="en-NZ"/>
        </w:rPr>
      </w:pPr>
      <w:r w:rsidRPr="56C1A22F">
        <w:rPr>
          <w:lang w:val="en-NZ"/>
        </w:rPr>
        <w:t>Demonstrated experience leading multidisciplinary teams and managing complex, high-impact design portfolios.</w:t>
      </w:r>
    </w:p>
    <w:p w14:paraId="00459677" w14:textId="77777777" w:rsidR="00214D41" w:rsidRDefault="00214D41" w:rsidP="00214D41">
      <w:pPr>
        <w:pStyle w:val="ListBullet"/>
        <w:rPr>
          <w:lang w:val="en-NZ"/>
        </w:rPr>
      </w:pPr>
      <w:r w:rsidRPr="56C1A22F">
        <w:rPr>
          <w:lang w:val="en-NZ"/>
        </w:rPr>
        <w:t>Ability to translate complex policy and operational challenges into actionable design opportunities.</w:t>
      </w:r>
    </w:p>
    <w:p w14:paraId="08AA0B21" w14:textId="77777777" w:rsidR="00214D41" w:rsidRPr="00D917ED" w:rsidRDefault="00214D41" w:rsidP="00214D41">
      <w:pPr>
        <w:pStyle w:val="ListBullet"/>
        <w:rPr>
          <w:lang w:val="en-NZ"/>
        </w:rPr>
      </w:pPr>
      <w:r w:rsidRPr="56C1A22F">
        <w:rPr>
          <w:lang w:val="en-NZ"/>
        </w:rPr>
        <w:t>Expert knowledge of service design, systems thinking, operational policy, design research, and user experience methodologies.</w:t>
      </w:r>
    </w:p>
    <w:p w14:paraId="7E79B7CB" w14:textId="77777777" w:rsidR="00214D41" w:rsidRDefault="00214D41" w:rsidP="00214D41">
      <w:pPr>
        <w:pStyle w:val="ListBullet"/>
        <w:rPr>
          <w:lang w:val="en-NZ"/>
        </w:rPr>
      </w:pPr>
      <w:r w:rsidRPr="56C1A22F">
        <w:rPr>
          <w:lang w:val="en-NZ"/>
        </w:rPr>
        <w:t>Skilled in stakeholder engagement, facilitation, and navigating ambiguity and complexity.</w:t>
      </w:r>
    </w:p>
    <w:p w14:paraId="63615252" w14:textId="77777777" w:rsidR="00214D41" w:rsidRPr="00D917ED" w:rsidRDefault="00214D41" w:rsidP="00214D41">
      <w:pPr>
        <w:pStyle w:val="ListBullet"/>
        <w:rPr>
          <w:lang w:val="en-NZ"/>
        </w:rPr>
      </w:pPr>
      <w:r w:rsidRPr="56C1A22F">
        <w:rPr>
          <w:lang w:val="en-NZ"/>
        </w:rPr>
        <w:t>Understanding of accessibility standards, inclusive design principles, and digital service design.</w:t>
      </w:r>
    </w:p>
    <w:p w14:paraId="279FF07A" w14:textId="77777777" w:rsidR="00214D41" w:rsidRDefault="00214D41" w:rsidP="00214D41">
      <w:pPr>
        <w:pStyle w:val="ListBullet"/>
        <w:rPr>
          <w:lang w:val="en-NZ"/>
        </w:rPr>
      </w:pPr>
      <w:r w:rsidRPr="56C1A22F">
        <w:rPr>
          <w:lang w:val="en-NZ"/>
        </w:rPr>
        <w:t xml:space="preserve">Understanding of Te </w:t>
      </w:r>
      <w:proofErr w:type="spellStart"/>
      <w:r w:rsidRPr="56C1A22F">
        <w:rPr>
          <w:lang w:val="en-NZ"/>
        </w:rPr>
        <w:t>Tiriti</w:t>
      </w:r>
      <w:proofErr w:type="spellEnd"/>
      <w:r w:rsidRPr="56C1A22F">
        <w:rPr>
          <w:lang w:val="en-NZ"/>
        </w:rPr>
        <w:t xml:space="preserve"> o Waitangi and its application in design.</w:t>
      </w:r>
    </w:p>
    <w:p w14:paraId="0B8AD120" w14:textId="3DD9463F" w:rsidR="00214D41" w:rsidRPr="00510E02" w:rsidRDefault="00214D41" w:rsidP="00214D41">
      <w:pPr>
        <w:pStyle w:val="ListBullet"/>
      </w:pPr>
      <w:r w:rsidRPr="56C1A22F">
        <w:rPr>
          <w:lang w:val="en-NZ"/>
        </w:rPr>
        <w:t>Knowledge of behavioural insights and systems mapping is advantageous.</w:t>
      </w:r>
    </w:p>
    <w:p w14:paraId="4371022A" w14:textId="3194B5F5" w:rsidR="007500C2" w:rsidRPr="007500C2" w:rsidRDefault="007C4CD9" w:rsidP="007500C2">
      <w:pPr>
        <w:pStyle w:val="Bullet1"/>
        <w:numPr>
          <w:ilvl w:val="0"/>
          <w:numId w:val="2"/>
        </w:numPr>
        <w:tabs>
          <w:tab w:val="clear" w:pos="454"/>
        </w:tabs>
        <w:spacing w:before="60" w:after="60"/>
      </w:pPr>
      <w:r>
        <w:t>Extensive</w:t>
      </w:r>
      <w:r w:rsidRPr="007500C2">
        <w:t xml:space="preserve"> </w:t>
      </w:r>
      <w:r w:rsidR="007500C2" w:rsidRPr="007500C2">
        <w:t>experience in leading design projects from discovery through to delivery, including facilitation of co-design and participatory processes. </w:t>
      </w:r>
    </w:p>
    <w:p w14:paraId="2A94BE4A" w14:textId="31153FA3" w:rsidR="007500C2" w:rsidRPr="007500C2" w:rsidRDefault="007C4CD9" w:rsidP="007500C2">
      <w:pPr>
        <w:pStyle w:val="Bullet1"/>
        <w:numPr>
          <w:ilvl w:val="0"/>
          <w:numId w:val="2"/>
        </w:numPr>
        <w:tabs>
          <w:tab w:val="clear" w:pos="454"/>
        </w:tabs>
        <w:spacing w:before="60" w:after="60"/>
      </w:pPr>
      <w:r>
        <w:lastRenderedPageBreak/>
        <w:t>Experience</w:t>
      </w:r>
      <w:r w:rsidRPr="007500C2">
        <w:t xml:space="preserve"> </w:t>
      </w:r>
      <w:r w:rsidR="007500C2" w:rsidRPr="007500C2">
        <w:t>with agile and iterative delivery approaches, including sprint planning, prototyping, and user testing. </w:t>
      </w:r>
    </w:p>
    <w:p w14:paraId="7CB020BF" w14:textId="77777777" w:rsidR="007500C2" w:rsidRDefault="007500C2" w:rsidP="007500C2">
      <w:pPr>
        <w:pStyle w:val="Bullet1"/>
        <w:numPr>
          <w:ilvl w:val="0"/>
          <w:numId w:val="2"/>
        </w:numPr>
        <w:tabs>
          <w:tab w:val="clear" w:pos="454"/>
        </w:tabs>
        <w:spacing w:before="60" w:after="60"/>
      </w:pPr>
      <w:r w:rsidRPr="007500C2">
        <w:t>Ability to manage competing priorities, coordinate multiple workstreams, and deliver results in a fast-paced environment. </w:t>
      </w:r>
    </w:p>
    <w:p w14:paraId="61A2FF55" w14:textId="41D7ECFD" w:rsidR="006A558E" w:rsidRPr="007500C2" w:rsidRDefault="006A558E" w:rsidP="006A558E">
      <w:pPr>
        <w:pStyle w:val="Bullet1"/>
        <w:numPr>
          <w:ilvl w:val="0"/>
          <w:numId w:val="2"/>
        </w:numPr>
        <w:tabs>
          <w:tab w:val="clear" w:pos="454"/>
        </w:tabs>
        <w:spacing w:before="60" w:after="60"/>
      </w:pPr>
      <w:r>
        <w:t>Extensive</w:t>
      </w:r>
      <w:r w:rsidRPr="00510E02">
        <w:t xml:space="preserve"> leadership and partnership building </w:t>
      </w:r>
      <w:proofErr w:type="gramStart"/>
      <w:r w:rsidRPr="00510E02">
        <w:t>skills</w:t>
      </w:r>
      <w:proofErr w:type="gramEnd"/>
    </w:p>
    <w:p w14:paraId="482D9B33" w14:textId="77777777" w:rsidR="007500C2" w:rsidRDefault="007500C2" w:rsidP="007500C2">
      <w:pPr>
        <w:pStyle w:val="Bullet1"/>
        <w:numPr>
          <w:ilvl w:val="0"/>
          <w:numId w:val="2"/>
        </w:numPr>
        <w:tabs>
          <w:tab w:val="clear" w:pos="454"/>
        </w:tabs>
        <w:spacing w:before="60" w:after="60"/>
      </w:pPr>
      <w:r w:rsidRPr="007500C2">
        <w:t>Experience in coaching and developing others, and in building team capability and cohesion. </w:t>
      </w:r>
    </w:p>
    <w:p w14:paraId="2E14A5EB" w14:textId="733C040D" w:rsidR="004E7C9A" w:rsidRPr="007500C2" w:rsidRDefault="004E7C9A" w:rsidP="007500C2">
      <w:pPr>
        <w:pStyle w:val="Bullet1"/>
        <w:numPr>
          <w:ilvl w:val="0"/>
          <w:numId w:val="2"/>
        </w:numPr>
        <w:tabs>
          <w:tab w:val="clear" w:pos="454"/>
        </w:tabs>
        <w:spacing w:before="60" w:after="60"/>
      </w:pPr>
      <w:proofErr w:type="spellStart"/>
      <w:r>
        <w:t>Organisational</w:t>
      </w:r>
      <w:proofErr w:type="spellEnd"/>
      <w:r>
        <w:t xml:space="preserve"> awareness coupled with political savvy to be able to influence at all levels across a large multi-disciplinary </w:t>
      </w:r>
      <w:proofErr w:type="spellStart"/>
      <w:r>
        <w:t>organisation</w:t>
      </w:r>
      <w:proofErr w:type="spellEnd"/>
      <w:r>
        <w:t>.</w:t>
      </w:r>
    </w:p>
    <w:p w14:paraId="084BD5E2" w14:textId="77777777" w:rsidR="00BC24B0" w:rsidRPr="007500C2" w:rsidRDefault="00BC24B0" w:rsidP="00BC24B0">
      <w:pPr>
        <w:pStyle w:val="Bullet1"/>
        <w:numPr>
          <w:ilvl w:val="0"/>
          <w:numId w:val="0"/>
        </w:numPr>
        <w:tabs>
          <w:tab w:val="clear" w:pos="454"/>
        </w:tabs>
        <w:spacing w:before="60" w:after="60"/>
        <w:ind w:left="360"/>
        <w:rPr>
          <w:lang w:val="en-NZ"/>
        </w:rPr>
      </w:pPr>
    </w:p>
    <w:p w14:paraId="134BA960" w14:textId="77777777" w:rsidR="0080061F" w:rsidRDefault="0080061F" w:rsidP="0055724C">
      <w:pPr>
        <w:pStyle w:val="Heading2"/>
        <w:spacing w:before="360"/>
      </w:pPr>
      <w:r w:rsidRPr="00B27E44">
        <w:t>Attributes</w:t>
      </w:r>
    </w:p>
    <w:p w14:paraId="58FDF92E" w14:textId="48AF7D58" w:rsidR="007500C2" w:rsidRPr="007500C2" w:rsidRDefault="007500C2" w:rsidP="007500C2">
      <w:pPr>
        <w:pStyle w:val="Bullet1"/>
        <w:numPr>
          <w:ilvl w:val="0"/>
          <w:numId w:val="2"/>
        </w:numPr>
        <w:tabs>
          <w:tab w:val="clear" w:pos="454"/>
        </w:tabs>
        <w:spacing w:before="60" w:after="60"/>
      </w:pPr>
      <w:r w:rsidRPr="007500C2">
        <w:t>Leads with clarity and purpose, fostering a positive and inclusive team culture. </w:t>
      </w:r>
    </w:p>
    <w:p w14:paraId="224D3533" w14:textId="77777777" w:rsidR="007500C2" w:rsidRPr="007500C2" w:rsidRDefault="007500C2" w:rsidP="007500C2">
      <w:pPr>
        <w:pStyle w:val="Bullet1"/>
        <w:numPr>
          <w:ilvl w:val="0"/>
          <w:numId w:val="2"/>
        </w:numPr>
        <w:tabs>
          <w:tab w:val="clear" w:pos="454"/>
        </w:tabs>
        <w:spacing w:before="60" w:after="60"/>
      </w:pPr>
      <w:r w:rsidRPr="007500C2">
        <w:t>Maintains a strong user-centered focus, ensuring design solutions reflect real-world needs. </w:t>
      </w:r>
    </w:p>
    <w:p w14:paraId="06FEB70E" w14:textId="77777777" w:rsidR="007500C2" w:rsidRPr="007500C2" w:rsidRDefault="007500C2" w:rsidP="007500C2">
      <w:pPr>
        <w:pStyle w:val="Bullet1"/>
        <w:numPr>
          <w:ilvl w:val="0"/>
          <w:numId w:val="2"/>
        </w:numPr>
        <w:tabs>
          <w:tab w:val="clear" w:pos="454"/>
        </w:tabs>
        <w:spacing w:before="60" w:after="60"/>
      </w:pPr>
      <w:r w:rsidRPr="007500C2">
        <w:t>Communicates effectively and adapts messaging for different audiences. </w:t>
      </w:r>
    </w:p>
    <w:p w14:paraId="74C1392C" w14:textId="221EC942" w:rsidR="007500C2" w:rsidRPr="007500C2" w:rsidRDefault="003B40A8" w:rsidP="007500C2">
      <w:pPr>
        <w:pStyle w:val="Bullet1"/>
        <w:numPr>
          <w:ilvl w:val="0"/>
          <w:numId w:val="2"/>
        </w:numPr>
        <w:tabs>
          <w:tab w:val="clear" w:pos="454"/>
        </w:tabs>
        <w:spacing w:before="60" w:after="60"/>
      </w:pPr>
      <w:r>
        <w:t>Strong ability to b</w:t>
      </w:r>
      <w:r w:rsidR="007500C2" w:rsidRPr="007500C2">
        <w:t>uild trust through integrity, transparency, and consistent delivery. </w:t>
      </w:r>
    </w:p>
    <w:p w14:paraId="3D0C693A" w14:textId="77777777" w:rsidR="00214D41" w:rsidRPr="00B33CB8" w:rsidRDefault="00214D41" w:rsidP="00214D41">
      <w:pPr>
        <w:pStyle w:val="ListBullet"/>
        <w:rPr>
          <w:lang w:val="en-NZ"/>
        </w:rPr>
      </w:pPr>
      <w:r w:rsidRPr="00B33CB8">
        <w:rPr>
          <w:lang w:val="en-NZ"/>
        </w:rPr>
        <w:t>Adapts confidently to complexity and ambiguity, maintaining focus and flexibility in changing environments.</w:t>
      </w:r>
    </w:p>
    <w:p w14:paraId="330BA214" w14:textId="4925761D" w:rsidR="007500C2" w:rsidRPr="007500C2" w:rsidRDefault="00214D41" w:rsidP="007500C2">
      <w:pPr>
        <w:pStyle w:val="Bullet1"/>
        <w:numPr>
          <w:ilvl w:val="0"/>
          <w:numId w:val="2"/>
        </w:numPr>
        <w:tabs>
          <w:tab w:val="clear" w:pos="454"/>
        </w:tabs>
        <w:spacing w:before="60" w:after="60"/>
      </w:pPr>
      <w:r w:rsidRPr="00B33CB8">
        <w:rPr>
          <w:lang w:val="en-NZ"/>
        </w:rPr>
        <w:t xml:space="preserve">Actively mentors and develops others, building design capability and maturity across the </w:t>
      </w:r>
      <w:proofErr w:type="gramStart"/>
      <w:r w:rsidRPr="00B33CB8">
        <w:rPr>
          <w:lang w:val="en-NZ"/>
        </w:rPr>
        <w:t>organisation.</w:t>
      </w:r>
      <w:r w:rsidR="007500C2" w:rsidRPr="007500C2">
        <w:t>Champions</w:t>
      </w:r>
      <w:proofErr w:type="gramEnd"/>
      <w:r w:rsidR="007500C2" w:rsidRPr="007500C2">
        <w:t xml:space="preserve"> equity and cultural responsiveness in design and leadership. </w:t>
      </w:r>
    </w:p>
    <w:p w14:paraId="6055BA39" w14:textId="77777777" w:rsidR="007500C2" w:rsidRPr="007500C2" w:rsidRDefault="007500C2" w:rsidP="007500C2">
      <w:pPr>
        <w:pStyle w:val="Bullet1"/>
        <w:numPr>
          <w:ilvl w:val="0"/>
          <w:numId w:val="2"/>
        </w:numPr>
        <w:tabs>
          <w:tab w:val="clear" w:pos="454"/>
        </w:tabs>
        <w:spacing w:before="60" w:after="60"/>
      </w:pPr>
      <w:r w:rsidRPr="007500C2">
        <w:t>Takes initiative and ownership, driving continuous improvement. </w:t>
      </w:r>
    </w:p>
    <w:p w14:paraId="73C97A95" w14:textId="77777777" w:rsidR="00214D41" w:rsidRPr="00B33CB8" w:rsidRDefault="00214D41" w:rsidP="00214D41">
      <w:pPr>
        <w:pStyle w:val="ListBullet"/>
        <w:rPr>
          <w:lang w:val="en-NZ"/>
        </w:rPr>
      </w:pPr>
      <w:r w:rsidRPr="00B33CB8">
        <w:rPr>
          <w:lang w:val="en-NZ"/>
        </w:rPr>
        <w:t>Builds strong, collaborative relationships across disciplines and levels, fostering a culture of shared ownership.</w:t>
      </w:r>
    </w:p>
    <w:p w14:paraId="529F67AF" w14:textId="77777777" w:rsidR="007500C2" w:rsidRPr="007500C2" w:rsidRDefault="007500C2" w:rsidP="007500C2">
      <w:pPr>
        <w:pStyle w:val="Bullet1"/>
        <w:numPr>
          <w:ilvl w:val="0"/>
          <w:numId w:val="2"/>
        </w:numPr>
        <w:tabs>
          <w:tab w:val="clear" w:pos="454"/>
        </w:tabs>
        <w:spacing w:before="60" w:after="60"/>
      </w:pPr>
      <w:r w:rsidRPr="007500C2">
        <w:t>Demonstrates curiosity and a growth mindset, seeking opportunities to learn. </w:t>
      </w:r>
    </w:p>
    <w:p w14:paraId="6C4AEC49" w14:textId="76BCD453" w:rsidR="00BC24B0" w:rsidRPr="00510E02" w:rsidRDefault="007500C2" w:rsidP="00510E02">
      <w:pPr>
        <w:pStyle w:val="Bullet1"/>
        <w:numPr>
          <w:ilvl w:val="0"/>
          <w:numId w:val="2"/>
        </w:numPr>
        <w:tabs>
          <w:tab w:val="clear" w:pos="454"/>
        </w:tabs>
        <w:spacing w:before="60" w:after="60"/>
      </w:pPr>
      <w:r w:rsidRPr="007500C2">
        <w:t xml:space="preserve">Upholds Te </w:t>
      </w:r>
      <w:proofErr w:type="spellStart"/>
      <w:r w:rsidRPr="007500C2">
        <w:t>Tiriti</w:t>
      </w:r>
      <w:proofErr w:type="spellEnd"/>
      <w:r w:rsidRPr="007500C2">
        <w:t xml:space="preserve"> o Waitangi principles in all aspects of work. </w:t>
      </w:r>
    </w:p>
    <w:p w14:paraId="39348A16" w14:textId="77777777" w:rsidR="007C363B" w:rsidRPr="006A558E" w:rsidRDefault="007C363B" w:rsidP="00510E02">
      <w:pPr>
        <w:pStyle w:val="Bullet1"/>
        <w:numPr>
          <w:ilvl w:val="0"/>
          <w:numId w:val="2"/>
        </w:numPr>
        <w:tabs>
          <w:tab w:val="clear" w:pos="454"/>
        </w:tabs>
        <w:spacing w:before="60" w:after="60"/>
        <w:rPr>
          <w:color w:val="000000" w:themeColor="text1"/>
        </w:rPr>
      </w:pPr>
      <w:r w:rsidRPr="00510E02">
        <w:t xml:space="preserve">Depth of skill in planning, </w:t>
      </w:r>
      <w:proofErr w:type="spellStart"/>
      <w:r w:rsidRPr="00510E02">
        <w:t>organising</w:t>
      </w:r>
      <w:proofErr w:type="spellEnd"/>
      <w:r w:rsidRPr="00510E02">
        <w:t xml:space="preserve"> and time management, as well as being adaptable </w:t>
      </w:r>
      <w:r w:rsidRPr="006A558E">
        <w:rPr>
          <w:color w:val="000000" w:themeColor="text1"/>
        </w:rPr>
        <w:t>and flexible</w:t>
      </w:r>
    </w:p>
    <w:p w14:paraId="2FA24655" w14:textId="77777777" w:rsidR="007C363B" w:rsidRPr="006A558E" w:rsidRDefault="007C363B" w:rsidP="00510E02">
      <w:pPr>
        <w:pStyle w:val="Bullet1"/>
        <w:numPr>
          <w:ilvl w:val="0"/>
          <w:numId w:val="2"/>
        </w:numPr>
        <w:tabs>
          <w:tab w:val="clear" w:pos="454"/>
        </w:tabs>
        <w:spacing w:before="60" w:after="60"/>
        <w:rPr>
          <w:color w:val="000000" w:themeColor="text1"/>
        </w:rPr>
      </w:pPr>
      <w:r w:rsidRPr="006A558E">
        <w:rPr>
          <w:color w:val="000000" w:themeColor="text1"/>
        </w:rPr>
        <w:t>Role models integrity and accountability</w:t>
      </w:r>
    </w:p>
    <w:p w14:paraId="01C3E03C" w14:textId="77777777" w:rsidR="003B40A8" w:rsidRPr="006A558E" w:rsidRDefault="003B40A8" w:rsidP="003B40A8">
      <w:pPr>
        <w:pStyle w:val="Bullet1"/>
        <w:numPr>
          <w:ilvl w:val="0"/>
          <w:numId w:val="2"/>
        </w:numPr>
        <w:tabs>
          <w:tab w:val="clear" w:pos="454"/>
        </w:tabs>
        <w:spacing w:before="60" w:after="60"/>
        <w:rPr>
          <w:color w:val="000000" w:themeColor="text1"/>
        </w:rPr>
      </w:pPr>
      <w:r w:rsidRPr="006A558E">
        <w:rPr>
          <w:rStyle w:val="normaltextrun"/>
          <w:color w:val="000000" w:themeColor="text1"/>
          <w:shd w:val="clear" w:color="auto" w:fill="FFFFFF"/>
        </w:rPr>
        <w:t xml:space="preserve">Environmental and </w:t>
      </w:r>
      <w:proofErr w:type="spellStart"/>
      <w:r w:rsidRPr="006A558E">
        <w:rPr>
          <w:rStyle w:val="normaltextrun"/>
          <w:color w:val="000000" w:themeColor="text1"/>
          <w:shd w:val="clear" w:color="auto" w:fill="FFFFFF"/>
        </w:rPr>
        <w:t>organisational</w:t>
      </w:r>
      <w:proofErr w:type="spellEnd"/>
      <w:r w:rsidRPr="006A558E">
        <w:rPr>
          <w:rStyle w:val="normaltextrun"/>
          <w:color w:val="000000" w:themeColor="text1"/>
          <w:shd w:val="clear" w:color="auto" w:fill="FFFFFF"/>
        </w:rPr>
        <w:t xml:space="preserve"> awareness coupled with political </w:t>
      </w:r>
      <w:proofErr w:type="gramStart"/>
      <w:r w:rsidRPr="006A558E">
        <w:rPr>
          <w:rStyle w:val="normaltextrun"/>
          <w:color w:val="000000" w:themeColor="text1"/>
          <w:shd w:val="clear" w:color="auto" w:fill="FFFFFF"/>
        </w:rPr>
        <w:t>savvy</w:t>
      </w:r>
      <w:proofErr w:type="gramEnd"/>
      <w:r w:rsidRPr="006A558E">
        <w:rPr>
          <w:rStyle w:val="eop"/>
          <w:color w:val="000000" w:themeColor="text1"/>
          <w:shd w:val="clear" w:color="auto" w:fill="FFFFFF"/>
        </w:rPr>
        <w:t> </w:t>
      </w:r>
    </w:p>
    <w:p w14:paraId="797E5E75" w14:textId="77777777" w:rsidR="006A558E" w:rsidRDefault="009B2A44" w:rsidP="00510E02">
      <w:pPr>
        <w:pStyle w:val="Bullet1"/>
        <w:numPr>
          <w:ilvl w:val="0"/>
          <w:numId w:val="2"/>
        </w:numPr>
        <w:tabs>
          <w:tab w:val="clear" w:pos="454"/>
        </w:tabs>
        <w:spacing w:before="60" w:after="60"/>
      </w:pPr>
      <w:r>
        <w:t>Excellent relationship management capability.</w:t>
      </w:r>
    </w:p>
    <w:p w14:paraId="2EB1EE4D" w14:textId="2EB1E3D6" w:rsidR="007C363B" w:rsidRPr="00510E02" w:rsidRDefault="007C363B" w:rsidP="00510E02">
      <w:pPr>
        <w:pStyle w:val="Bullet1"/>
        <w:numPr>
          <w:ilvl w:val="0"/>
          <w:numId w:val="2"/>
        </w:numPr>
        <w:tabs>
          <w:tab w:val="clear" w:pos="454"/>
        </w:tabs>
        <w:spacing w:before="60" w:after="60"/>
      </w:pPr>
      <w:r w:rsidRPr="00510E02">
        <w:t>Able to support and articulate strategy and vision and lead a team with inspiration, clarity and consistency, and display sound judgement.</w:t>
      </w:r>
    </w:p>
    <w:p w14:paraId="06B25DE0" w14:textId="42C4739F" w:rsidR="007C363B" w:rsidRPr="00510E02" w:rsidRDefault="007C363B" w:rsidP="00510E02">
      <w:pPr>
        <w:pStyle w:val="Bullet1"/>
        <w:numPr>
          <w:ilvl w:val="0"/>
          <w:numId w:val="2"/>
        </w:numPr>
        <w:tabs>
          <w:tab w:val="clear" w:pos="454"/>
        </w:tabs>
        <w:spacing w:before="60" w:after="60"/>
      </w:pPr>
      <w:r w:rsidRPr="00510E02">
        <w:t xml:space="preserve">Exercises sound judgement, good decision making, and political </w:t>
      </w:r>
      <w:proofErr w:type="spellStart"/>
      <w:proofErr w:type="gramStart"/>
      <w:r w:rsidRPr="00510E02">
        <w:t>savy</w:t>
      </w:r>
      <w:proofErr w:type="spellEnd"/>
      <w:proofErr w:type="gramEnd"/>
    </w:p>
    <w:p w14:paraId="15D24B64" w14:textId="77777777" w:rsidR="00E5008C" w:rsidRDefault="00E5008C" w:rsidP="00510E02">
      <w:pPr>
        <w:pStyle w:val="Bullet1"/>
        <w:numPr>
          <w:ilvl w:val="0"/>
          <w:numId w:val="2"/>
        </w:numPr>
        <w:tabs>
          <w:tab w:val="clear" w:pos="454"/>
        </w:tabs>
        <w:spacing w:before="60" w:after="60"/>
      </w:pPr>
      <w:r>
        <w:t>Highly effective communication skills</w:t>
      </w:r>
    </w:p>
    <w:p w14:paraId="3FA2EECE" w14:textId="77777777" w:rsidR="00E5008C" w:rsidRPr="00F461D9" w:rsidRDefault="00E5008C" w:rsidP="00510E02">
      <w:pPr>
        <w:pStyle w:val="Bullet1"/>
        <w:numPr>
          <w:ilvl w:val="0"/>
          <w:numId w:val="2"/>
        </w:numPr>
        <w:tabs>
          <w:tab w:val="clear" w:pos="454"/>
        </w:tabs>
        <w:spacing w:before="60" w:after="60"/>
      </w:pPr>
      <w:r>
        <w:t xml:space="preserve">Flexible, </w:t>
      </w:r>
      <w:proofErr w:type="gramStart"/>
      <w:r>
        <w:t>adaptable</w:t>
      </w:r>
      <w:proofErr w:type="gramEnd"/>
      <w:r>
        <w:t xml:space="preserve"> and pragmatic</w:t>
      </w:r>
    </w:p>
    <w:p w14:paraId="68B02681" w14:textId="77777777" w:rsidR="00E5008C" w:rsidRPr="00F461D9" w:rsidRDefault="00E5008C" w:rsidP="00510E02">
      <w:pPr>
        <w:pStyle w:val="Bullet1"/>
        <w:numPr>
          <w:ilvl w:val="0"/>
          <w:numId w:val="2"/>
        </w:numPr>
        <w:tabs>
          <w:tab w:val="clear" w:pos="454"/>
        </w:tabs>
        <w:spacing w:before="60" w:after="60"/>
      </w:pPr>
      <w:r w:rsidRPr="00F461D9">
        <w:t>Strong client focus</w:t>
      </w:r>
    </w:p>
    <w:p w14:paraId="31C82E6E" w14:textId="36F9BD41" w:rsidR="00E5008C" w:rsidRPr="00510E02" w:rsidRDefault="00E5008C" w:rsidP="00510E02">
      <w:pPr>
        <w:pStyle w:val="Bullet1"/>
        <w:numPr>
          <w:ilvl w:val="0"/>
          <w:numId w:val="2"/>
        </w:numPr>
        <w:tabs>
          <w:tab w:val="clear" w:pos="454"/>
        </w:tabs>
        <w:spacing w:before="60" w:after="60"/>
      </w:pPr>
      <w:r>
        <w:t xml:space="preserve">Welcomes and values diversity and contributes to an inclusive working environment where differences are acknowledged and </w:t>
      </w:r>
      <w:proofErr w:type="gramStart"/>
      <w:r>
        <w:t>respected</w:t>
      </w:r>
      <w:proofErr w:type="gramEnd"/>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661CEA68" w14:textId="29643F7A" w:rsidR="0080061F" w:rsidRPr="00510E02" w:rsidRDefault="00E5008C" w:rsidP="00086206">
      <w:pPr>
        <w:pStyle w:val="Bullet1"/>
        <w:numPr>
          <w:ilvl w:val="0"/>
          <w:numId w:val="2"/>
        </w:numPr>
        <w:tabs>
          <w:tab w:val="clear" w:pos="454"/>
        </w:tabs>
        <w:spacing w:before="60" w:after="60"/>
      </w:pPr>
      <w:r w:rsidRPr="00510E02">
        <w:t>DSS Leadership Team</w:t>
      </w:r>
    </w:p>
    <w:p w14:paraId="7E59749D" w14:textId="2766EA36" w:rsidR="0080061F" w:rsidRPr="00510E02" w:rsidRDefault="00E5008C" w:rsidP="00086206">
      <w:pPr>
        <w:pStyle w:val="Bullet1"/>
        <w:numPr>
          <w:ilvl w:val="0"/>
          <w:numId w:val="2"/>
        </w:numPr>
        <w:tabs>
          <w:tab w:val="clear" w:pos="454"/>
        </w:tabs>
        <w:spacing w:before="60" w:after="60"/>
      </w:pPr>
      <w:r w:rsidRPr="00510E02">
        <w:lastRenderedPageBreak/>
        <w:t xml:space="preserve">The wider Design, Delivery </w:t>
      </w:r>
      <w:r w:rsidR="006A558E">
        <w:t>&amp;</w:t>
      </w:r>
      <w:r w:rsidRPr="00510E02">
        <w:t xml:space="preserve"> Data</w:t>
      </w:r>
      <w:r w:rsidR="006A558E">
        <w:t xml:space="preserve"> team</w:t>
      </w:r>
    </w:p>
    <w:p w14:paraId="48DBAD43" w14:textId="77777777" w:rsidR="0080061F" w:rsidRDefault="0080061F" w:rsidP="000469A5">
      <w:pPr>
        <w:pStyle w:val="Heading3"/>
      </w:pPr>
      <w:r w:rsidRPr="00E83550">
        <w:t xml:space="preserve">External </w:t>
      </w:r>
    </w:p>
    <w:p w14:paraId="73D7A395" w14:textId="3CC86576" w:rsidR="00E5008C" w:rsidRPr="003B5A90" w:rsidRDefault="00E5008C" w:rsidP="00510E02">
      <w:pPr>
        <w:pStyle w:val="Bullet1"/>
        <w:numPr>
          <w:ilvl w:val="0"/>
          <w:numId w:val="2"/>
        </w:numPr>
        <w:tabs>
          <w:tab w:val="clear" w:pos="454"/>
        </w:tabs>
        <w:spacing w:before="60" w:after="60"/>
      </w:pPr>
      <w:r w:rsidRPr="003B5A90">
        <w:t>Disability sector providers and representative groups</w:t>
      </w:r>
    </w:p>
    <w:p w14:paraId="32AB9081" w14:textId="77777777" w:rsidR="00E5008C" w:rsidRDefault="00E5008C" w:rsidP="00510E02">
      <w:pPr>
        <w:pStyle w:val="Bullet1"/>
        <w:numPr>
          <w:ilvl w:val="0"/>
          <w:numId w:val="2"/>
        </w:numPr>
        <w:tabs>
          <w:tab w:val="clear" w:pos="454"/>
        </w:tabs>
        <w:spacing w:before="60" w:after="60"/>
      </w:pPr>
      <w:r w:rsidRPr="003B5A90">
        <w:t xml:space="preserve">Disability non-government </w:t>
      </w:r>
      <w:proofErr w:type="spellStart"/>
      <w:r w:rsidRPr="003B5A90">
        <w:t>organisations</w:t>
      </w:r>
      <w:proofErr w:type="spellEnd"/>
    </w:p>
    <w:p w14:paraId="753FFDDD" w14:textId="18A429B1" w:rsidR="0080061F" w:rsidRDefault="00E5008C" w:rsidP="00510E02">
      <w:pPr>
        <w:pStyle w:val="Bullet1"/>
        <w:numPr>
          <w:ilvl w:val="0"/>
          <w:numId w:val="2"/>
        </w:numPr>
        <w:tabs>
          <w:tab w:val="clear" w:pos="454"/>
        </w:tabs>
        <w:spacing w:before="60" w:after="60"/>
      </w:pPr>
      <w:r>
        <w:t>Other government agencies</w:t>
      </w:r>
    </w:p>
    <w:p w14:paraId="1F566CEE" w14:textId="0652D270" w:rsidR="009B2A44" w:rsidRPr="00510E02" w:rsidRDefault="009B2A44" w:rsidP="00510E02">
      <w:pPr>
        <w:pStyle w:val="Bullet1"/>
        <w:numPr>
          <w:ilvl w:val="0"/>
          <w:numId w:val="2"/>
        </w:numPr>
        <w:tabs>
          <w:tab w:val="clear" w:pos="454"/>
        </w:tabs>
        <w:spacing w:before="60" w:after="60"/>
      </w:pPr>
      <w:r>
        <w:t>Disability Community</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7C07A6A6" w:rsidR="0080061F" w:rsidRPr="00B27E44" w:rsidRDefault="0080061F" w:rsidP="00086206">
      <w:pPr>
        <w:pStyle w:val="Bullet1"/>
        <w:numPr>
          <w:ilvl w:val="0"/>
          <w:numId w:val="2"/>
        </w:numPr>
        <w:tabs>
          <w:tab w:val="clear" w:pos="454"/>
        </w:tabs>
        <w:spacing w:before="60" w:after="60"/>
      </w:pPr>
      <w:r w:rsidRPr="00B27E44">
        <w:t>Financial – Yes</w:t>
      </w:r>
      <w:r w:rsidR="008E0B73">
        <w:t xml:space="preserve"> level 4</w:t>
      </w:r>
    </w:p>
    <w:p w14:paraId="1A13EE12" w14:textId="7997F8A0" w:rsidR="0080061F" w:rsidRDefault="0080061F" w:rsidP="00086206">
      <w:pPr>
        <w:pStyle w:val="Bullet1"/>
        <w:numPr>
          <w:ilvl w:val="0"/>
          <w:numId w:val="2"/>
        </w:numPr>
        <w:tabs>
          <w:tab w:val="clear" w:pos="454"/>
        </w:tabs>
        <w:spacing w:before="60" w:after="60"/>
      </w:pPr>
      <w:r w:rsidRPr="00B27E44">
        <w:t>Hum</w:t>
      </w:r>
      <w:r>
        <w:t xml:space="preserve">an Resources </w:t>
      </w:r>
      <w:r w:rsidR="00510E02">
        <w:t xml:space="preserve">- </w:t>
      </w:r>
      <w:r w:rsidRPr="00510E02">
        <w:t xml:space="preserve">Yes </w:t>
      </w:r>
      <w:r w:rsidR="00E5008C">
        <w:t xml:space="preserve">level </w:t>
      </w:r>
      <w:r w:rsidR="008E0B73">
        <w:t>4</w:t>
      </w:r>
    </w:p>
    <w:p w14:paraId="09A0D619" w14:textId="294818AD" w:rsidR="0080061F" w:rsidRDefault="0080061F" w:rsidP="000469A5">
      <w:pPr>
        <w:pStyle w:val="Heading3"/>
      </w:pPr>
      <w:r w:rsidRPr="00096E86">
        <w:t>Direct reports</w:t>
      </w:r>
      <w:r>
        <w:t xml:space="preserve"> </w:t>
      </w:r>
      <w:r w:rsidR="00F83EEE">
        <w:t xml:space="preserve">- </w:t>
      </w:r>
      <w:r>
        <w:t>Yes</w:t>
      </w:r>
    </w:p>
    <w:p w14:paraId="7A424157" w14:textId="6DF4FD50" w:rsidR="0080061F" w:rsidRDefault="0080061F" w:rsidP="000469A5">
      <w:pPr>
        <w:pStyle w:val="Heading3"/>
      </w:pPr>
      <w:r>
        <w:t xml:space="preserve">Security clearance </w:t>
      </w:r>
      <w:r w:rsidR="00F83EEE">
        <w:t xml:space="preserve">- </w:t>
      </w:r>
      <w:r w:rsidRPr="0074781A">
        <w:t>No</w:t>
      </w:r>
    </w:p>
    <w:p w14:paraId="5AD192A7" w14:textId="386E06D8" w:rsidR="0080061F" w:rsidRPr="0076538D" w:rsidRDefault="0080061F" w:rsidP="000469A5">
      <w:pPr>
        <w:pStyle w:val="Heading3"/>
      </w:pPr>
      <w:r>
        <w:t xml:space="preserve">Children’s worker </w:t>
      </w:r>
      <w:r w:rsidR="00F83EEE">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78A82DBB" w14:textId="332DACB7"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F83EEE">
        <w:t>June 2025</w:t>
      </w:r>
    </w:p>
    <w:p w14:paraId="01BC106E" w14:textId="77777777" w:rsidR="004230ED" w:rsidRPr="0080061F" w:rsidRDefault="004230ED" w:rsidP="00F83EEE">
      <w:pPr>
        <w:pStyle w:val="subtext"/>
        <w:ind w:left="0"/>
        <w:rPr>
          <w:b w:val="0"/>
          <w:bCs w:val="0"/>
          <w:lang w:eastAsia="en-GB"/>
        </w:rPr>
      </w:pPr>
    </w:p>
    <w:sectPr w:rsidR="004230ED" w:rsidRPr="0080061F"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1170" w14:textId="77777777" w:rsidR="007073B9" w:rsidRDefault="007073B9" w:rsidP="0077711D">
      <w:pPr>
        <w:spacing w:after="0" w:line="240" w:lineRule="auto"/>
      </w:pPr>
      <w:r>
        <w:separator/>
      </w:r>
    </w:p>
  </w:endnote>
  <w:endnote w:type="continuationSeparator" w:id="0">
    <w:p w14:paraId="5B4093BE" w14:textId="77777777" w:rsidR="007073B9" w:rsidRDefault="007073B9" w:rsidP="0077711D">
      <w:pPr>
        <w:spacing w:after="0" w:line="240" w:lineRule="auto"/>
      </w:pPr>
      <w:r>
        <w:continuationSeparator/>
      </w:r>
    </w:p>
  </w:endnote>
  <w:endnote w:type="continuationNotice" w:id="1">
    <w:p w14:paraId="1D43462E" w14:textId="77777777" w:rsidR="007073B9" w:rsidRDefault="00707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F2BF111"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321AE5">
      <w:t xml:space="preserve">Manager </w:t>
    </w:r>
    <w:r w:rsidR="007500C2">
      <w:t>Design</w:t>
    </w:r>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0DC9A8E1" w:rsidR="00803002" w:rsidRPr="002E5827" w:rsidRDefault="007C73EF" w:rsidP="0080061F">
    <w:pPr>
      <w:pStyle w:val="Footer"/>
      <w:pBdr>
        <w:top w:val="single" w:sz="4" w:space="1" w:color="auto"/>
      </w:pBdr>
      <w:tabs>
        <w:tab w:val="clear" w:pos="9026"/>
        <w:tab w:val="right" w:pos="10206"/>
      </w:tabs>
      <w:rPr>
        <w:szCs w:val="18"/>
      </w:rPr>
    </w:pPr>
    <w:r w:rsidRPr="008B5C31">
      <w:t xml:space="preserve">Position Description – </w:t>
    </w:r>
    <w:r w:rsidR="006A558E">
      <w:t>Directo</w:t>
    </w:r>
    <w:r w:rsidR="00321AE5">
      <w:t xml:space="preserve">r </w:t>
    </w:r>
    <w:r w:rsidR="007500C2">
      <w:t>Design</w:t>
    </w:r>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606F" w14:textId="77777777" w:rsidR="007073B9" w:rsidRDefault="007073B9" w:rsidP="0077711D">
      <w:pPr>
        <w:spacing w:after="0" w:line="240" w:lineRule="auto"/>
      </w:pPr>
      <w:r>
        <w:separator/>
      </w:r>
    </w:p>
  </w:footnote>
  <w:footnote w:type="continuationSeparator" w:id="0">
    <w:p w14:paraId="45C2F9EE" w14:textId="77777777" w:rsidR="007073B9" w:rsidRDefault="007073B9" w:rsidP="0077711D">
      <w:pPr>
        <w:spacing w:after="0" w:line="240" w:lineRule="auto"/>
      </w:pPr>
      <w:r>
        <w:continuationSeparator/>
      </w:r>
    </w:p>
  </w:footnote>
  <w:footnote w:type="continuationNotice" w:id="1">
    <w:p w14:paraId="2B88EFAF" w14:textId="77777777" w:rsidR="007073B9" w:rsidRDefault="007073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8241"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58242"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10F39952"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10F39952"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376D1591" w:rsidR="00DB63D9" w:rsidRPr="002C5BC0"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376D1591" w:rsidR="00DB63D9" w:rsidRPr="002C5BC0"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58244"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143A6EAF" w:rsidR="00DB63D9" w:rsidRDefault="00DB63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58243"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1"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24D66AA9"/>
    <w:multiLevelType w:val="multilevel"/>
    <w:tmpl w:val="59B62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50E4745"/>
    <w:multiLevelType w:val="multilevel"/>
    <w:tmpl w:val="59B62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2E245C1A"/>
    <w:multiLevelType w:val="hybridMultilevel"/>
    <w:tmpl w:val="399C9B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num w:numId="1" w16cid:durableId="1267496620">
    <w:abstractNumId w:val="5"/>
  </w:num>
  <w:num w:numId="2" w16cid:durableId="2045134168">
    <w:abstractNumId w:val="1"/>
  </w:num>
  <w:num w:numId="3" w16cid:durableId="1983343402">
    <w:abstractNumId w:val="0"/>
  </w:num>
  <w:num w:numId="4" w16cid:durableId="103235133">
    <w:abstractNumId w:val="3"/>
  </w:num>
  <w:num w:numId="5" w16cid:durableId="1475877034">
    <w:abstractNumId w:val="4"/>
  </w:num>
  <w:num w:numId="6" w16cid:durableId="1783455097">
    <w:abstractNumId w:val="10"/>
  </w:num>
  <w:num w:numId="7" w16cid:durableId="928660464">
    <w:abstractNumId w:val="10"/>
  </w:num>
  <w:num w:numId="8" w16cid:durableId="1703633920">
    <w:abstractNumId w:val="2"/>
  </w:num>
  <w:num w:numId="9" w16cid:durableId="849685847">
    <w:abstractNumId w:val="10"/>
  </w:num>
  <w:num w:numId="10" w16cid:durableId="2053535533">
    <w:abstractNumId w:val="10"/>
  </w:num>
  <w:num w:numId="11" w16cid:durableId="1029725529">
    <w:abstractNumId w:val="10"/>
  </w:num>
  <w:num w:numId="12" w16cid:durableId="2119181669">
    <w:abstractNumId w:val="10"/>
  </w:num>
  <w:num w:numId="13" w16cid:durableId="1582835915">
    <w:abstractNumId w:val="10"/>
  </w:num>
  <w:num w:numId="14" w16cid:durableId="914701405">
    <w:abstractNumId w:val="10"/>
  </w:num>
  <w:num w:numId="15" w16cid:durableId="220555842">
    <w:abstractNumId w:val="9"/>
  </w:num>
  <w:num w:numId="16" w16cid:durableId="14703980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0912769">
    <w:abstractNumId w:val="6"/>
  </w:num>
  <w:num w:numId="18" w16cid:durableId="149294249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4371"/>
    <w:rsid w:val="00086206"/>
    <w:rsid w:val="000964FE"/>
    <w:rsid w:val="000969AE"/>
    <w:rsid w:val="000A4890"/>
    <w:rsid w:val="000A576B"/>
    <w:rsid w:val="000C1F92"/>
    <w:rsid w:val="000D0222"/>
    <w:rsid w:val="000D64E6"/>
    <w:rsid w:val="000E3BB9"/>
    <w:rsid w:val="000F3033"/>
    <w:rsid w:val="001026C0"/>
    <w:rsid w:val="00106AED"/>
    <w:rsid w:val="001B360A"/>
    <w:rsid w:val="001D3744"/>
    <w:rsid w:val="00213DA6"/>
    <w:rsid w:val="00214D41"/>
    <w:rsid w:val="00216302"/>
    <w:rsid w:val="00233BCC"/>
    <w:rsid w:val="00236D2D"/>
    <w:rsid w:val="00245A2B"/>
    <w:rsid w:val="00252382"/>
    <w:rsid w:val="002575A1"/>
    <w:rsid w:val="002B4B18"/>
    <w:rsid w:val="002C5BC0"/>
    <w:rsid w:val="002C7C3A"/>
    <w:rsid w:val="002D1C62"/>
    <w:rsid w:val="002D367B"/>
    <w:rsid w:val="00321AE5"/>
    <w:rsid w:val="00327384"/>
    <w:rsid w:val="00342B05"/>
    <w:rsid w:val="00354EC2"/>
    <w:rsid w:val="00387FAC"/>
    <w:rsid w:val="00397220"/>
    <w:rsid w:val="003B0A38"/>
    <w:rsid w:val="003B40A8"/>
    <w:rsid w:val="003D1E29"/>
    <w:rsid w:val="003E2869"/>
    <w:rsid w:val="003E3722"/>
    <w:rsid w:val="003F320E"/>
    <w:rsid w:val="004227ED"/>
    <w:rsid w:val="004230ED"/>
    <w:rsid w:val="00426497"/>
    <w:rsid w:val="00445BCE"/>
    <w:rsid w:val="00447DD8"/>
    <w:rsid w:val="00454F25"/>
    <w:rsid w:val="004710B8"/>
    <w:rsid w:val="004939A3"/>
    <w:rsid w:val="004957D3"/>
    <w:rsid w:val="00495E9D"/>
    <w:rsid w:val="004C0183"/>
    <w:rsid w:val="004D1E30"/>
    <w:rsid w:val="004E7C9A"/>
    <w:rsid w:val="00510E02"/>
    <w:rsid w:val="00533E65"/>
    <w:rsid w:val="00540E9E"/>
    <w:rsid w:val="0055724C"/>
    <w:rsid w:val="0056681E"/>
    <w:rsid w:val="00572AA9"/>
    <w:rsid w:val="00595906"/>
    <w:rsid w:val="00595910"/>
    <w:rsid w:val="005B11F9"/>
    <w:rsid w:val="00627A94"/>
    <w:rsid w:val="00631AC0"/>
    <w:rsid w:val="00631D73"/>
    <w:rsid w:val="00683B13"/>
    <w:rsid w:val="006A558E"/>
    <w:rsid w:val="006B19BD"/>
    <w:rsid w:val="007073B9"/>
    <w:rsid w:val="007500C2"/>
    <w:rsid w:val="0076175E"/>
    <w:rsid w:val="0077711D"/>
    <w:rsid w:val="007B201A"/>
    <w:rsid w:val="007C2143"/>
    <w:rsid w:val="007C363B"/>
    <w:rsid w:val="007C4CD9"/>
    <w:rsid w:val="007C73EF"/>
    <w:rsid w:val="007F3ACD"/>
    <w:rsid w:val="007F6A05"/>
    <w:rsid w:val="0080061F"/>
    <w:rsid w:val="0080133F"/>
    <w:rsid w:val="00803002"/>
    <w:rsid w:val="0080498F"/>
    <w:rsid w:val="00860654"/>
    <w:rsid w:val="008C20D5"/>
    <w:rsid w:val="008C7343"/>
    <w:rsid w:val="008E0B73"/>
    <w:rsid w:val="00903467"/>
    <w:rsid w:val="00906EAA"/>
    <w:rsid w:val="00965C35"/>
    <w:rsid w:val="00970DD2"/>
    <w:rsid w:val="0099555E"/>
    <w:rsid w:val="009A077C"/>
    <w:rsid w:val="009B2A44"/>
    <w:rsid w:val="009D15F1"/>
    <w:rsid w:val="009D220F"/>
    <w:rsid w:val="009D2B10"/>
    <w:rsid w:val="00A2199C"/>
    <w:rsid w:val="00A43896"/>
    <w:rsid w:val="00A43F21"/>
    <w:rsid w:val="00A6244E"/>
    <w:rsid w:val="00A678E1"/>
    <w:rsid w:val="00AB33C8"/>
    <w:rsid w:val="00B33986"/>
    <w:rsid w:val="00B41635"/>
    <w:rsid w:val="00B52748"/>
    <w:rsid w:val="00B5357A"/>
    <w:rsid w:val="00B7422F"/>
    <w:rsid w:val="00B9062A"/>
    <w:rsid w:val="00BA3F8C"/>
    <w:rsid w:val="00BB1720"/>
    <w:rsid w:val="00BC24B0"/>
    <w:rsid w:val="00C503A7"/>
    <w:rsid w:val="00C5215F"/>
    <w:rsid w:val="00CB4A28"/>
    <w:rsid w:val="00CB4A87"/>
    <w:rsid w:val="00CE1FAD"/>
    <w:rsid w:val="00D34EA0"/>
    <w:rsid w:val="00D52C67"/>
    <w:rsid w:val="00D637C3"/>
    <w:rsid w:val="00D912CD"/>
    <w:rsid w:val="00DB63D9"/>
    <w:rsid w:val="00DD1D21"/>
    <w:rsid w:val="00DD3676"/>
    <w:rsid w:val="00DD62A5"/>
    <w:rsid w:val="00DD6907"/>
    <w:rsid w:val="00DD7526"/>
    <w:rsid w:val="00DE3537"/>
    <w:rsid w:val="00E22E32"/>
    <w:rsid w:val="00E41044"/>
    <w:rsid w:val="00E43B69"/>
    <w:rsid w:val="00E4584F"/>
    <w:rsid w:val="00E5008C"/>
    <w:rsid w:val="00E61AD3"/>
    <w:rsid w:val="00E671C3"/>
    <w:rsid w:val="00E90142"/>
    <w:rsid w:val="00E9269E"/>
    <w:rsid w:val="00ED73E8"/>
    <w:rsid w:val="00EF3676"/>
    <w:rsid w:val="00F05841"/>
    <w:rsid w:val="00F06EE8"/>
    <w:rsid w:val="00F071B6"/>
    <w:rsid w:val="00F07349"/>
    <w:rsid w:val="00F113EF"/>
    <w:rsid w:val="00F12474"/>
    <w:rsid w:val="00F126F3"/>
    <w:rsid w:val="00F2003F"/>
    <w:rsid w:val="00F22AE5"/>
    <w:rsid w:val="00F826EE"/>
    <w:rsid w:val="00F829C0"/>
    <w:rsid w:val="00F829F6"/>
    <w:rsid w:val="00F83EEE"/>
    <w:rsid w:val="00FA72F5"/>
    <w:rsid w:val="00FD13BE"/>
    <w:rsid w:val="01004E71"/>
    <w:rsid w:val="0FB112A6"/>
    <w:rsid w:val="44F36AC9"/>
    <w:rsid w:val="50B9A8F6"/>
    <w:rsid w:val="56C7417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426497"/>
  </w:style>
  <w:style w:type="character" w:customStyle="1" w:styleId="eop">
    <w:name w:val="eop"/>
    <w:basedOn w:val="DefaultParagraphFont"/>
    <w:rsid w:val="00426497"/>
  </w:style>
  <w:style w:type="paragraph" w:customStyle="1" w:styleId="paragraph">
    <w:name w:val="paragraph"/>
    <w:basedOn w:val="Normal"/>
    <w:rsid w:val="00F83EEE"/>
    <w:pPr>
      <w:spacing w:before="100" w:beforeAutospacing="1" w:after="100" w:afterAutospacing="1" w:line="240" w:lineRule="auto"/>
    </w:pPr>
    <w:rPr>
      <w:rFonts w:ascii="Times New Roman" w:eastAsia="Times New Roman" w:hAnsi="Times New Roman" w:cs="Times New Roman"/>
      <w:sz w:val="24"/>
      <w:szCs w:val="24"/>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8179">
      <w:bodyDiv w:val="1"/>
      <w:marLeft w:val="0"/>
      <w:marRight w:val="0"/>
      <w:marTop w:val="0"/>
      <w:marBottom w:val="0"/>
      <w:divBdr>
        <w:top w:val="none" w:sz="0" w:space="0" w:color="auto"/>
        <w:left w:val="none" w:sz="0" w:space="0" w:color="auto"/>
        <w:bottom w:val="none" w:sz="0" w:space="0" w:color="auto"/>
        <w:right w:val="none" w:sz="0" w:space="0" w:color="auto"/>
      </w:divBdr>
    </w:div>
    <w:div w:id="262762098">
      <w:bodyDiv w:val="1"/>
      <w:marLeft w:val="0"/>
      <w:marRight w:val="0"/>
      <w:marTop w:val="0"/>
      <w:marBottom w:val="0"/>
      <w:divBdr>
        <w:top w:val="none" w:sz="0" w:space="0" w:color="auto"/>
        <w:left w:val="none" w:sz="0" w:space="0" w:color="auto"/>
        <w:bottom w:val="none" w:sz="0" w:space="0" w:color="auto"/>
        <w:right w:val="none" w:sz="0" w:space="0" w:color="auto"/>
      </w:divBdr>
      <w:divsChild>
        <w:div w:id="277369825">
          <w:marLeft w:val="0"/>
          <w:marRight w:val="0"/>
          <w:marTop w:val="0"/>
          <w:marBottom w:val="0"/>
          <w:divBdr>
            <w:top w:val="none" w:sz="0" w:space="0" w:color="auto"/>
            <w:left w:val="none" w:sz="0" w:space="0" w:color="auto"/>
            <w:bottom w:val="none" w:sz="0" w:space="0" w:color="auto"/>
            <w:right w:val="none" w:sz="0" w:space="0" w:color="auto"/>
          </w:divBdr>
        </w:div>
        <w:div w:id="2056738856">
          <w:marLeft w:val="0"/>
          <w:marRight w:val="0"/>
          <w:marTop w:val="0"/>
          <w:marBottom w:val="0"/>
          <w:divBdr>
            <w:top w:val="none" w:sz="0" w:space="0" w:color="auto"/>
            <w:left w:val="none" w:sz="0" w:space="0" w:color="auto"/>
            <w:bottom w:val="none" w:sz="0" w:space="0" w:color="auto"/>
            <w:right w:val="none" w:sz="0" w:space="0" w:color="auto"/>
          </w:divBdr>
        </w:div>
        <w:div w:id="178010336">
          <w:marLeft w:val="0"/>
          <w:marRight w:val="0"/>
          <w:marTop w:val="0"/>
          <w:marBottom w:val="0"/>
          <w:divBdr>
            <w:top w:val="none" w:sz="0" w:space="0" w:color="auto"/>
            <w:left w:val="none" w:sz="0" w:space="0" w:color="auto"/>
            <w:bottom w:val="none" w:sz="0" w:space="0" w:color="auto"/>
            <w:right w:val="none" w:sz="0" w:space="0" w:color="auto"/>
          </w:divBdr>
        </w:div>
      </w:divsChild>
    </w:div>
    <w:div w:id="274144180">
      <w:bodyDiv w:val="1"/>
      <w:marLeft w:val="0"/>
      <w:marRight w:val="0"/>
      <w:marTop w:val="0"/>
      <w:marBottom w:val="0"/>
      <w:divBdr>
        <w:top w:val="none" w:sz="0" w:space="0" w:color="auto"/>
        <w:left w:val="none" w:sz="0" w:space="0" w:color="auto"/>
        <w:bottom w:val="none" w:sz="0" w:space="0" w:color="auto"/>
        <w:right w:val="none" w:sz="0" w:space="0" w:color="auto"/>
      </w:divBdr>
    </w:div>
    <w:div w:id="278805978">
      <w:bodyDiv w:val="1"/>
      <w:marLeft w:val="0"/>
      <w:marRight w:val="0"/>
      <w:marTop w:val="0"/>
      <w:marBottom w:val="0"/>
      <w:divBdr>
        <w:top w:val="none" w:sz="0" w:space="0" w:color="auto"/>
        <w:left w:val="none" w:sz="0" w:space="0" w:color="auto"/>
        <w:bottom w:val="none" w:sz="0" w:space="0" w:color="auto"/>
        <w:right w:val="none" w:sz="0" w:space="0" w:color="auto"/>
      </w:divBdr>
      <w:divsChild>
        <w:div w:id="1797794707">
          <w:marLeft w:val="0"/>
          <w:marRight w:val="0"/>
          <w:marTop w:val="0"/>
          <w:marBottom w:val="0"/>
          <w:divBdr>
            <w:top w:val="none" w:sz="0" w:space="0" w:color="auto"/>
            <w:left w:val="none" w:sz="0" w:space="0" w:color="auto"/>
            <w:bottom w:val="none" w:sz="0" w:space="0" w:color="auto"/>
            <w:right w:val="none" w:sz="0" w:space="0" w:color="auto"/>
          </w:divBdr>
        </w:div>
        <w:div w:id="1286548896">
          <w:marLeft w:val="0"/>
          <w:marRight w:val="0"/>
          <w:marTop w:val="0"/>
          <w:marBottom w:val="0"/>
          <w:divBdr>
            <w:top w:val="none" w:sz="0" w:space="0" w:color="auto"/>
            <w:left w:val="none" w:sz="0" w:space="0" w:color="auto"/>
            <w:bottom w:val="none" w:sz="0" w:space="0" w:color="auto"/>
            <w:right w:val="none" w:sz="0" w:space="0" w:color="auto"/>
          </w:divBdr>
        </w:div>
        <w:div w:id="1933274609">
          <w:marLeft w:val="0"/>
          <w:marRight w:val="0"/>
          <w:marTop w:val="0"/>
          <w:marBottom w:val="0"/>
          <w:divBdr>
            <w:top w:val="none" w:sz="0" w:space="0" w:color="auto"/>
            <w:left w:val="none" w:sz="0" w:space="0" w:color="auto"/>
            <w:bottom w:val="none" w:sz="0" w:space="0" w:color="auto"/>
            <w:right w:val="none" w:sz="0" w:space="0" w:color="auto"/>
          </w:divBdr>
        </w:div>
        <w:div w:id="1410732244">
          <w:marLeft w:val="0"/>
          <w:marRight w:val="0"/>
          <w:marTop w:val="0"/>
          <w:marBottom w:val="0"/>
          <w:divBdr>
            <w:top w:val="none" w:sz="0" w:space="0" w:color="auto"/>
            <w:left w:val="none" w:sz="0" w:space="0" w:color="auto"/>
            <w:bottom w:val="none" w:sz="0" w:space="0" w:color="auto"/>
            <w:right w:val="none" w:sz="0" w:space="0" w:color="auto"/>
          </w:divBdr>
        </w:div>
      </w:divsChild>
    </w:div>
    <w:div w:id="602080560">
      <w:bodyDiv w:val="1"/>
      <w:marLeft w:val="0"/>
      <w:marRight w:val="0"/>
      <w:marTop w:val="0"/>
      <w:marBottom w:val="0"/>
      <w:divBdr>
        <w:top w:val="none" w:sz="0" w:space="0" w:color="auto"/>
        <w:left w:val="none" w:sz="0" w:space="0" w:color="auto"/>
        <w:bottom w:val="none" w:sz="0" w:space="0" w:color="auto"/>
        <w:right w:val="none" w:sz="0" w:space="0" w:color="auto"/>
      </w:divBdr>
    </w:div>
    <w:div w:id="799957108">
      <w:bodyDiv w:val="1"/>
      <w:marLeft w:val="0"/>
      <w:marRight w:val="0"/>
      <w:marTop w:val="0"/>
      <w:marBottom w:val="0"/>
      <w:divBdr>
        <w:top w:val="none" w:sz="0" w:space="0" w:color="auto"/>
        <w:left w:val="none" w:sz="0" w:space="0" w:color="auto"/>
        <w:bottom w:val="none" w:sz="0" w:space="0" w:color="auto"/>
        <w:right w:val="none" w:sz="0" w:space="0" w:color="auto"/>
      </w:divBdr>
    </w:div>
    <w:div w:id="920141177">
      <w:bodyDiv w:val="1"/>
      <w:marLeft w:val="0"/>
      <w:marRight w:val="0"/>
      <w:marTop w:val="0"/>
      <w:marBottom w:val="0"/>
      <w:divBdr>
        <w:top w:val="none" w:sz="0" w:space="0" w:color="auto"/>
        <w:left w:val="none" w:sz="0" w:space="0" w:color="auto"/>
        <w:bottom w:val="none" w:sz="0" w:space="0" w:color="auto"/>
        <w:right w:val="none" w:sz="0" w:space="0" w:color="auto"/>
      </w:divBdr>
    </w:div>
    <w:div w:id="974990761">
      <w:bodyDiv w:val="1"/>
      <w:marLeft w:val="0"/>
      <w:marRight w:val="0"/>
      <w:marTop w:val="0"/>
      <w:marBottom w:val="0"/>
      <w:divBdr>
        <w:top w:val="none" w:sz="0" w:space="0" w:color="auto"/>
        <w:left w:val="none" w:sz="0" w:space="0" w:color="auto"/>
        <w:bottom w:val="none" w:sz="0" w:space="0" w:color="auto"/>
        <w:right w:val="none" w:sz="0" w:space="0" w:color="auto"/>
      </w:divBdr>
    </w:div>
    <w:div w:id="1161000850">
      <w:bodyDiv w:val="1"/>
      <w:marLeft w:val="0"/>
      <w:marRight w:val="0"/>
      <w:marTop w:val="0"/>
      <w:marBottom w:val="0"/>
      <w:divBdr>
        <w:top w:val="none" w:sz="0" w:space="0" w:color="auto"/>
        <w:left w:val="none" w:sz="0" w:space="0" w:color="auto"/>
        <w:bottom w:val="none" w:sz="0" w:space="0" w:color="auto"/>
        <w:right w:val="none" w:sz="0" w:space="0" w:color="auto"/>
      </w:divBdr>
    </w:div>
    <w:div w:id="1252008177">
      <w:bodyDiv w:val="1"/>
      <w:marLeft w:val="0"/>
      <w:marRight w:val="0"/>
      <w:marTop w:val="0"/>
      <w:marBottom w:val="0"/>
      <w:divBdr>
        <w:top w:val="none" w:sz="0" w:space="0" w:color="auto"/>
        <w:left w:val="none" w:sz="0" w:space="0" w:color="auto"/>
        <w:bottom w:val="none" w:sz="0" w:space="0" w:color="auto"/>
        <w:right w:val="none" w:sz="0" w:space="0" w:color="auto"/>
      </w:divBdr>
    </w:div>
    <w:div w:id="1360277747">
      <w:bodyDiv w:val="1"/>
      <w:marLeft w:val="0"/>
      <w:marRight w:val="0"/>
      <w:marTop w:val="0"/>
      <w:marBottom w:val="0"/>
      <w:divBdr>
        <w:top w:val="none" w:sz="0" w:space="0" w:color="auto"/>
        <w:left w:val="none" w:sz="0" w:space="0" w:color="auto"/>
        <w:bottom w:val="none" w:sz="0" w:space="0" w:color="auto"/>
        <w:right w:val="none" w:sz="0" w:space="0" w:color="auto"/>
      </w:divBdr>
    </w:div>
    <w:div w:id="1413045120">
      <w:bodyDiv w:val="1"/>
      <w:marLeft w:val="0"/>
      <w:marRight w:val="0"/>
      <w:marTop w:val="0"/>
      <w:marBottom w:val="0"/>
      <w:divBdr>
        <w:top w:val="none" w:sz="0" w:space="0" w:color="auto"/>
        <w:left w:val="none" w:sz="0" w:space="0" w:color="auto"/>
        <w:bottom w:val="none" w:sz="0" w:space="0" w:color="auto"/>
        <w:right w:val="none" w:sz="0" w:space="0" w:color="auto"/>
      </w:divBdr>
    </w:div>
    <w:div w:id="1469321517">
      <w:bodyDiv w:val="1"/>
      <w:marLeft w:val="0"/>
      <w:marRight w:val="0"/>
      <w:marTop w:val="0"/>
      <w:marBottom w:val="0"/>
      <w:divBdr>
        <w:top w:val="none" w:sz="0" w:space="0" w:color="auto"/>
        <w:left w:val="none" w:sz="0" w:space="0" w:color="auto"/>
        <w:bottom w:val="none" w:sz="0" w:space="0" w:color="auto"/>
        <w:right w:val="none" w:sz="0" w:space="0" w:color="auto"/>
      </w:divBdr>
    </w:div>
    <w:div w:id="1508207028">
      <w:bodyDiv w:val="1"/>
      <w:marLeft w:val="0"/>
      <w:marRight w:val="0"/>
      <w:marTop w:val="0"/>
      <w:marBottom w:val="0"/>
      <w:divBdr>
        <w:top w:val="none" w:sz="0" w:space="0" w:color="auto"/>
        <w:left w:val="none" w:sz="0" w:space="0" w:color="auto"/>
        <w:bottom w:val="none" w:sz="0" w:space="0" w:color="auto"/>
        <w:right w:val="none" w:sz="0" w:space="0" w:color="auto"/>
      </w:divBdr>
    </w:div>
    <w:div w:id="1523087560">
      <w:bodyDiv w:val="1"/>
      <w:marLeft w:val="0"/>
      <w:marRight w:val="0"/>
      <w:marTop w:val="0"/>
      <w:marBottom w:val="0"/>
      <w:divBdr>
        <w:top w:val="none" w:sz="0" w:space="0" w:color="auto"/>
        <w:left w:val="none" w:sz="0" w:space="0" w:color="auto"/>
        <w:bottom w:val="none" w:sz="0" w:space="0" w:color="auto"/>
        <w:right w:val="none" w:sz="0" w:space="0" w:color="auto"/>
      </w:divBdr>
    </w:div>
    <w:div w:id="1601182028">
      <w:bodyDiv w:val="1"/>
      <w:marLeft w:val="0"/>
      <w:marRight w:val="0"/>
      <w:marTop w:val="0"/>
      <w:marBottom w:val="0"/>
      <w:divBdr>
        <w:top w:val="none" w:sz="0" w:space="0" w:color="auto"/>
        <w:left w:val="none" w:sz="0" w:space="0" w:color="auto"/>
        <w:bottom w:val="none" w:sz="0" w:space="0" w:color="auto"/>
        <w:right w:val="none" w:sz="0" w:space="0" w:color="auto"/>
      </w:divBdr>
    </w:div>
    <w:div w:id="174563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INFO-1382905582-9443</_dlc_DocId>
    <_dlc_DocIdUrl xmlns="f5655c14-143d-4812-9d48-85cb4e9489a4">
      <Url>https://msdgovtnz.sharepoint.com/sites/COP-People-Group-Change-Practice/_layouts/15/DocIdRedir.aspx?ID=INFO-1382905582-9443</Url>
      <Description>INFO-1382905582-9443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ED15-3435-4C90-BCB5-2259539875AC}">
  <ds:schemaRefs>
    <ds:schemaRef ds:uri="http://schemas.microsoft.com/office/2006/metadata/properties"/>
    <ds:schemaRef ds:uri="http://schemas.microsoft.com/office/infopath/2007/PartnerControls"/>
    <ds:schemaRef ds:uri="5ebd4053-9985-41be-8f9c-5de37190b58a"/>
    <ds:schemaRef ds:uri="ea7f3347-cc1f-4827-9798-b3543c6f111f"/>
    <ds:schemaRef ds:uri="24a4208d-6389-4ccf-93db-5bf6e7a6ca4d"/>
    <ds:schemaRef ds:uri="f5655c14-143d-4812-9d48-85cb4e9489a4"/>
  </ds:schemaRefs>
</ds:datastoreItem>
</file>

<file path=customXml/itemProps2.xml><?xml version="1.0" encoding="utf-8"?>
<ds:datastoreItem xmlns:ds="http://schemas.openxmlformats.org/officeDocument/2006/customXml" ds:itemID="{3F1FDDA1-ED69-498D-895D-89494D432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0EAC3-3E87-4D4D-B1A2-786C52132E98}">
  <ds:schemaRefs>
    <ds:schemaRef ds:uri="http://schemas.microsoft.com/sharepoint/events"/>
  </ds:schemaRefs>
</ds:datastoreItem>
</file>

<file path=customXml/itemProps4.xml><?xml version="1.0" encoding="utf-8"?>
<ds:datastoreItem xmlns:ds="http://schemas.openxmlformats.org/officeDocument/2006/customXml" ds:itemID="{F3F7F7FB-055C-4A60-B6E3-A79589979E39}">
  <ds:schemaRefs>
    <ds:schemaRef ds:uri="http://schemas.microsoft.com/sharepoint/v3/contenttype/forms"/>
  </ds:schemaRefs>
</ds:datastoreItem>
</file>

<file path=customXml/itemProps5.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cp:lastPrinted>2025-07-10T01:40:00Z</cp:lastPrinted>
  <dcterms:created xsi:type="dcterms:W3CDTF">2025-07-10T04:04:00Z</dcterms:created>
  <dcterms:modified xsi:type="dcterms:W3CDTF">2025-07-31T20:05:00Z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85a16dba-9854-4de5-b1b2-e8122d68d0ea</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