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1CFD75E6" w:rsidR="5204AFC9" w:rsidRPr="00353CA5" w:rsidRDefault="00554A98" w:rsidP="00353CA5">
      <w:pPr>
        <w:pStyle w:val="Heading3"/>
        <w:spacing w:before="1600" w:after="900"/>
        <w:rPr>
          <w:color w:val="FFFFFF" w:themeColor="background1"/>
          <w:sz w:val="40"/>
          <w:szCs w:val="40"/>
        </w:rPr>
      </w:pPr>
      <w:r w:rsidRPr="18CCCE1C">
        <w:rPr>
          <w:rStyle w:val="Heading1Char"/>
          <w:b/>
        </w:rPr>
        <w:t>Senior Advisor</w:t>
      </w:r>
      <w:r w:rsidR="00424673" w:rsidRPr="18CCCE1C">
        <w:rPr>
          <w:rStyle w:val="Heading1Char"/>
          <w:b/>
        </w:rPr>
        <w:t xml:space="preserve"> </w:t>
      </w:r>
      <w:r>
        <w:br/>
      </w:r>
      <w:proofErr w:type="spellStart"/>
      <w:r w:rsidR="176B240B" w:rsidRPr="00CB3D93">
        <w:rPr>
          <w:rStyle w:val="Heading1Char"/>
        </w:rPr>
        <w:t>Kaitohu</w:t>
      </w:r>
      <w:proofErr w:type="spellEnd"/>
      <w:r w:rsidR="176B240B" w:rsidRPr="00CB3D93">
        <w:rPr>
          <w:rStyle w:val="Heading1Char"/>
        </w:rPr>
        <w:t xml:space="preserve"> Matua </w:t>
      </w:r>
      <w:r w:rsidRPr="00CB3D93">
        <w:rPr>
          <w:rStyle w:val="Heading1Char"/>
        </w:rPr>
        <w:br/>
      </w:r>
      <w:r w:rsidR="00D02BFB">
        <w:rPr>
          <w:rStyle w:val="Heading1Char"/>
        </w:rPr>
        <w:t>Transformation</w:t>
      </w:r>
      <w:r w:rsidR="00B305AE" w:rsidRPr="18CCCE1C">
        <w:rPr>
          <w:rStyle w:val="Heading1Char"/>
        </w:rPr>
        <w:t xml:space="preserve"> Group</w:t>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18CCCE1C">
        <w:rPr>
          <w:rStyle w:val="Strong"/>
        </w:rPr>
        <w:t>Manaaki tangata,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10C565A7" w:rsidR="005C0C81" w:rsidRPr="004F3212" w:rsidRDefault="005C0C81" w:rsidP="005C0C81">
      <w:pPr>
        <w:spacing w:line="240" w:lineRule="auto"/>
      </w:pPr>
      <w:r>
        <w:t xml:space="preserve">As a Te </w:t>
      </w:r>
      <w:proofErr w:type="spellStart"/>
      <w:r>
        <w:t>Tiriti</w:t>
      </w:r>
      <w:proofErr w:type="spellEnd"/>
      <w:r>
        <w:t xml:space="preserve"> o Waitangi </w:t>
      </w:r>
      <w:proofErr w:type="gramStart"/>
      <w:r>
        <w:t>partner</w:t>
      </w:r>
      <w:proofErr w:type="gramEnd"/>
      <w:r>
        <w:t xml:space="preserve"> we are committed to supporting and enabling Māori, whānau, hapū, </w:t>
      </w:r>
      <w:r w:rsidR="7A271E95">
        <w:t>i</w:t>
      </w:r>
      <w:r>
        <w:t>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rito</w:t>
      </w:r>
      <w:proofErr w:type="spellEnd"/>
      <w:r w:rsidRPr="00353CA5">
        <w:rPr>
          <w:b/>
          <w:bCs/>
          <w:lang w:eastAsia="en-NZ"/>
        </w:rPr>
        <w:t xml:space="preserve"> o te harakeke</w:t>
      </w:r>
    </w:p>
    <w:p w14:paraId="0DBA135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36850EEE"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xml:space="preserve">, </w:t>
      </w:r>
      <w:proofErr w:type="spellStart"/>
      <w:r w:rsidRPr="00353CA5">
        <w:rPr>
          <w:b/>
          <w:bCs/>
          <w:lang w:eastAsia="en-NZ"/>
        </w:rPr>
        <w:t>rere</w:t>
      </w:r>
      <w:proofErr w:type="spellEnd"/>
      <w:r w:rsidRPr="00353CA5">
        <w:rPr>
          <w:b/>
          <w:bCs/>
          <w:lang w:eastAsia="en-NZ"/>
        </w:rPr>
        <w:t xml:space="preserve"> ki uta, </w:t>
      </w:r>
      <w:proofErr w:type="spellStart"/>
      <w:r w:rsidRPr="00353CA5">
        <w:rPr>
          <w:b/>
          <w:bCs/>
          <w:lang w:eastAsia="en-NZ"/>
        </w:rPr>
        <w:t>rere</w:t>
      </w:r>
      <w:proofErr w:type="spellEnd"/>
      <w:r w:rsidRPr="00353CA5">
        <w:rPr>
          <w:b/>
          <w:bCs/>
          <w:lang w:eastAsia="en-NZ"/>
        </w:rPr>
        <w:t xml:space="preserve"> ki tai;</w:t>
      </w:r>
    </w:p>
    <w:p w14:paraId="299A92E2"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2A01BA73" w14:textId="77777777" w:rsidR="00353CA5" w:rsidRPr="00353CA5" w:rsidRDefault="00353CA5" w:rsidP="00353CA5">
      <w:pPr>
        <w:spacing w:after="0"/>
        <w:rPr>
          <w:b/>
          <w:bCs/>
          <w:lang w:eastAsia="en-NZ"/>
        </w:rPr>
      </w:pPr>
      <w:r w:rsidRPr="00353CA5">
        <w:rPr>
          <w:b/>
          <w:bCs/>
          <w:lang w:eastAsia="en-NZ"/>
        </w:rPr>
        <w:t xml:space="preserve">He aha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ao?</w:t>
      </w:r>
    </w:p>
    <w:p w14:paraId="1F5A9928"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71B26307" w14:textId="77777777" w:rsidR="00353CA5" w:rsidRPr="00353CA5" w:rsidRDefault="00353CA5" w:rsidP="00353CA5">
      <w:pPr>
        <w:spacing w:after="0"/>
        <w:rPr>
          <w:b/>
          <w:bCs/>
          <w:lang w:eastAsia="en-NZ"/>
        </w:rPr>
      </w:pPr>
      <w:r w:rsidRPr="00353CA5">
        <w:rPr>
          <w:b/>
          <w:bCs/>
          <w:lang w:eastAsia="en-NZ"/>
        </w:rPr>
        <w:t>He tangata, he tangata, he tangata*</w:t>
      </w:r>
    </w:p>
    <w:p w14:paraId="638DF907"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w:t>
      </w:r>
      <w:proofErr w:type="spellStart"/>
      <w:r w:rsidRPr="004F3212">
        <w:rPr>
          <w:lang w:eastAsia="en-NZ"/>
        </w:rPr>
        <w:t>Rūnanga</w:t>
      </w:r>
      <w:proofErr w:type="spellEnd"/>
      <w:r w:rsidRPr="004F3212">
        <w:rPr>
          <w:lang w:eastAsia="en-NZ"/>
        </w:rPr>
        <w:t xml:space="preserve"> Nui o Te </w:t>
      </w:r>
      <w:proofErr w:type="spellStart"/>
      <w:r w:rsidRPr="004F3212">
        <w:rPr>
          <w:lang w:eastAsia="en-NZ"/>
        </w:rPr>
        <w:t>Aupōuri</w:t>
      </w:r>
      <w:proofErr w:type="spellEnd"/>
      <w:r w:rsidRPr="004F3212">
        <w:rPr>
          <w:lang w:eastAsia="en-NZ"/>
        </w:rPr>
        <w:t xml:space="preserve"> Trust for their permission to use this </w:t>
      </w:r>
      <w:proofErr w:type="spellStart"/>
      <w:r w:rsidRPr="004F3212">
        <w:rPr>
          <w:lang w:eastAsia="en-NZ"/>
        </w:rPr>
        <w:t>whakataukī</w:t>
      </w:r>
      <w:proofErr w:type="spellEnd"/>
      <w:r w:rsidRPr="004F3212">
        <w:rPr>
          <w:lang w:eastAsia="en-NZ"/>
        </w:rPr>
        <w:t xml:space="preserve"> </w:t>
      </w:r>
    </w:p>
    <w:p w14:paraId="70EA2CBC" w14:textId="77777777" w:rsidR="00BC35AE" w:rsidRDefault="00241016" w:rsidP="00C4259B">
      <w:pPr>
        <w:pStyle w:val="Heading2"/>
      </w:pPr>
      <w:r>
        <w:lastRenderedPageBreak/>
        <w:t>Position Detail</w:t>
      </w:r>
    </w:p>
    <w:p w14:paraId="62C309B4" w14:textId="77777777" w:rsidR="00241016" w:rsidRDefault="00241016" w:rsidP="002A6600">
      <w:pPr>
        <w:pStyle w:val="Heading3"/>
      </w:pPr>
      <w:r w:rsidRPr="003B2B69">
        <w:t>Overview of position</w:t>
      </w:r>
    </w:p>
    <w:p w14:paraId="6AB33CEF" w14:textId="4BB1B40F" w:rsidR="00343154" w:rsidRPr="00343154" w:rsidRDefault="00673D5F" w:rsidP="00343154">
      <w:r>
        <w:rPr>
          <w:lang w:val="en-GB"/>
        </w:rPr>
        <w:t xml:space="preserve">The Senior Advisor provides high quality advice, guidance and analysis </w:t>
      </w:r>
      <w:r w:rsidR="00C93609">
        <w:rPr>
          <w:lang w:val="en-GB"/>
        </w:rPr>
        <w:t xml:space="preserve">within </w:t>
      </w:r>
      <w:r w:rsidR="00E448B9">
        <w:rPr>
          <w:lang w:val="en-GB"/>
        </w:rPr>
        <w:t>MSD’s</w:t>
      </w:r>
      <w:r w:rsidR="00C93609">
        <w:rPr>
          <w:lang w:val="en-GB"/>
        </w:rPr>
        <w:t xml:space="preserve"> Transformation Programme. </w:t>
      </w:r>
      <w:r w:rsidR="009A3773" w:rsidRPr="009A3773">
        <w:t xml:space="preserve">The role supports the translation of strategic intent and </w:t>
      </w:r>
      <w:r w:rsidR="00343154" w:rsidRPr="00343154">
        <w:t xml:space="preserve">agreed organisational direction </w:t>
      </w:r>
      <w:r w:rsidR="009A3773" w:rsidRPr="009A3773">
        <w:t xml:space="preserve">into practical delivery approaches </w:t>
      </w:r>
      <w:r w:rsidR="00343154" w:rsidRPr="008945CC">
        <w:t>and embedded ways of working</w:t>
      </w:r>
      <w:r w:rsidR="00343154">
        <w:t xml:space="preserve"> across the organisation</w:t>
      </w:r>
      <w:r w:rsidR="00343154" w:rsidRPr="008945CC">
        <w:t>.</w:t>
      </w:r>
    </w:p>
    <w:p w14:paraId="14FC5231" w14:textId="04B3DA4E" w:rsidR="00C75729" w:rsidRDefault="00B364F6" w:rsidP="00C75729">
      <w:r>
        <w:t>This role uses</w:t>
      </w:r>
      <w:r w:rsidR="00C75729">
        <w:t xml:space="preserve"> sound judgement to make </w:t>
      </w:r>
      <w:r w:rsidR="27C1B14B">
        <w:t>well-reasoned</w:t>
      </w:r>
      <w:r w:rsidR="00C75729">
        <w:t xml:space="preserve"> decisions</w:t>
      </w:r>
      <w:r w:rsidR="00F40741">
        <w:t xml:space="preserve"> or recommendations</w:t>
      </w:r>
      <w:r w:rsidR="00C75729">
        <w:t>, lead</w:t>
      </w:r>
      <w:r w:rsidR="007915D4">
        <w:t>s</w:t>
      </w:r>
      <w:r w:rsidR="00C75729">
        <w:t xml:space="preserve"> or shape</w:t>
      </w:r>
      <w:r w:rsidR="007915D4">
        <w:t>s</w:t>
      </w:r>
      <w:r w:rsidR="00C75729">
        <w:t xml:space="preserve"> complex pieces of work, and influence</w:t>
      </w:r>
      <w:r w:rsidR="00F54E0C">
        <w:t>s</w:t>
      </w:r>
      <w:r w:rsidR="00C75729">
        <w:t xml:space="preserve"> senior leaders and key stakeholders</w:t>
      </w:r>
      <w:r w:rsidR="00E34EE0">
        <w:t xml:space="preserve"> to support effective outcomes</w:t>
      </w:r>
      <w:r w:rsidR="00C75729">
        <w:t xml:space="preserve">. </w:t>
      </w:r>
    </w:p>
    <w:p w14:paraId="593C03A3" w14:textId="4F08ECEE" w:rsidR="00C75729" w:rsidRPr="00C75729" w:rsidRDefault="00FF59BF" w:rsidP="00C75729">
      <w:r>
        <w:t>The Senior Advisor advises</w:t>
      </w:r>
      <w:r w:rsidR="00C75729" w:rsidRPr="00C75729">
        <w:t xml:space="preserve"> on work programmes, contribu</w:t>
      </w:r>
      <w:r>
        <w:t>tes</w:t>
      </w:r>
      <w:r w:rsidR="00C75729" w:rsidRPr="00C75729">
        <w:t xml:space="preserve"> to </w:t>
      </w:r>
      <w:r w:rsidR="00F54E0C">
        <w:t xml:space="preserve">the development of </w:t>
      </w:r>
      <w:r w:rsidR="00BD3A0C">
        <w:t>programme initiatives</w:t>
      </w:r>
      <w:r w:rsidR="00C75729" w:rsidRPr="00C75729">
        <w:t xml:space="preserve">, and </w:t>
      </w:r>
      <w:r>
        <w:t>supports the</w:t>
      </w:r>
      <w:r w:rsidR="00BD3A0C">
        <w:t xml:space="preserve"> successful delivery of MSD </w:t>
      </w:r>
      <w:r w:rsidR="00934853">
        <w:t xml:space="preserve">- </w:t>
      </w:r>
      <w:r w:rsidR="00934853" w:rsidRPr="00934853">
        <w:rPr>
          <w:i/>
          <w:iCs/>
        </w:rPr>
        <w:t>services for the future</w:t>
      </w:r>
      <w:r w:rsidR="00BD3A0C">
        <w:t xml:space="preserve"> transformation outcomes. </w:t>
      </w:r>
    </w:p>
    <w:p w14:paraId="2269D850" w14:textId="77777777" w:rsidR="005C0C81" w:rsidRPr="00015D5E" w:rsidRDefault="005C0C81" w:rsidP="00353CA5">
      <w:pPr>
        <w:pStyle w:val="Heading4"/>
      </w:pPr>
      <w:r w:rsidRPr="00015D5E">
        <w:t>Location</w:t>
      </w:r>
    </w:p>
    <w:p w14:paraId="20D85390" w14:textId="77777777" w:rsidR="00424673" w:rsidRDefault="00424673" w:rsidP="00353CA5">
      <w:pPr>
        <w:pStyle w:val="Heading4"/>
        <w:rPr>
          <w:rFonts w:eastAsiaTheme="minorHAnsi" w:cstheme="minorBidi"/>
          <w:b w:val="0"/>
          <w:bCs w:val="0"/>
          <w:iCs w:val="0"/>
          <w:color w:val="auto"/>
          <w:sz w:val="22"/>
        </w:rPr>
      </w:pPr>
      <w:r w:rsidRPr="00197918">
        <w:rPr>
          <w:rFonts w:eastAsiaTheme="minorHAnsi" w:cstheme="minorBidi"/>
          <w:b w:val="0"/>
          <w:bCs w:val="0"/>
          <w:iCs w:val="0"/>
          <w:color w:val="auto"/>
          <w:sz w:val="22"/>
        </w:rPr>
        <w:t>National Office, Wellington</w:t>
      </w:r>
      <w:r w:rsidRPr="00424673">
        <w:rPr>
          <w:rFonts w:eastAsiaTheme="minorHAnsi" w:cstheme="minorBidi"/>
          <w:b w:val="0"/>
          <w:bCs w:val="0"/>
          <w:iCs w:val="0"/>
          <w:color w:val="auto"/>
          <w:sz w:val="22"/>
        </w:rPr>
        <w:t xml:space="preserve"> </w:t>
      </w:r>
    </w:p>
    <w:p w14:paraId="72BFDA47" w14:textId="4F4B8FCC" w:rsidR="005C0C81" w:rsidRPr="00015D5E" w:rsidRDefault="005C0C81" w:rsidP="00353CA5">
      <w:pPr>
        <w:pStyle w:val="Heading4"/>
      </w:pPr>
      <w:r w:rsidRPr="00015D5E">
        <w:t>Reports to</w:t>
      </w:r>
    </w:p>
    <w:p w14:paraId="4525DCBD" w14:textId="4A49318C" w:rsidR="005C0C81" w:rsidRPr="00ED7955" w:rsidRDefault="00093811" w:rsidP="005C0C81">
      <w:pPr>
        <w:spacing w:line="240" w:lineRule="auto"/>
      </w:pPr>
      <w:r>
        <w:t>Various Senior Leadership roles across the Transfo</w:t>
      </w:r>
      <w:r w:rsidR="004B50A3">
        <w:t>rmation Programme</w:t>
      </w:r>
    </w:p>
    <w:p w14:paraId="58921DBE" w14:textId="77777777" w:rsidR="009357ED" w:rsidRDefault="00CB3BB8" w:rsidP="002A6600">
      <w:pPr>
        <w:pStyle w:val="Heading3"/>
      </w:pPr>
      <w:r>
        <w:t>R</w:t>
      </w:r>
      <w:r w:rsidR="009357ED">
        <w:t>esponsibilities</w:t>
      </w:r>
    </w:p>
    <w:p w14:paraId="520C323B" w14:textId="77777777" w:rsidR="00424673" w:rsidRPr="00424673" w:rsidRDefault="00424673" w:rsidP="00424673">
      <w:pPr>
        <w:pStyle w:val="Heading4"/>
      </w:pPr>
      <w:r w:rsidRPr="00424673">
        <w:t xml:space="preserve">Key responsibilities </w:t>
      </w:r>
    </w:p>
    <w:p w14:paraId="675CC6CA" w14:textId="076D0002" w:rsidR="00315A66" w:rsidRPr="00A5504A" w:rsidRDefault="00315A66" w:rsidP="004768AB">
      <w:pPr>
        <w:pStyle w:val="ListParagraph"/>
        <w:numPr>
          <w:ilvl w:val="0"/>
          <w:numId w:val="4"/>
        </w:numPr>
        <w:spacing w:line="240" w:lineRule="auto"/>
        <w:ind w:left="714" w:hanging="357"/>
        <w:contextualSpacing w:val="0"/>
      </w:pPr>
      <w:r w:rsidRPr="00A5504A">
        <w:rPr>
          <w:lang w:val="en-NZ"/>
        </w:rPr>
        <w:t xml:space="preserve">Provide advice and guidance to support the delivery of transformation initiatives, from service and design through to implementation and transition into business as usual. </w:t>
      </w:r>
    </w:p>
    <w:p w14:paraId="4F1F89A6" w14:textId="35AF2511" w:rsidR="006B3F8A" w:rsidRPr="00A5504A" w:rsidRDefault="006B3F8A" w:rsidP="006B3F8A">
      <w:pPr>
        <w:pStyle w:val="ListParagraph"/>
        <w:numPr>
          <w:ilvl w:val="0"/>
          <w:numId w:val="4"/>
        </w:numPr>
        <w:spacing w:line="240" w:lineRule="auto"/>
        <w:ind w:left="714" w:hanging="357"/>
        <w:contextualSpacing w:val="0"/>
        <w:rPr>
          <w:lang w:val="en-NZ"/>
        </w:rPr>
      </w:pPr>
      <w:r w:rsidRPr="00A5504A">
        <w:rPr>
          <w:lang w:val="en-NZ"/>
        </w:rPr>
        <w:t>Act as a trusted senior advisor within the programme, providing clear, well</w:t>
      </w:r>
      <w:r w:rsidRPr="00A5504A">
        <w:rPr>
          <w:lang w:val="en-NZ"/>
        </w:rPr>
        <w:noBreakHyphen/>
        <w:t xml:space="preserve">reasoned advice to leaders and </w:t>
      </w:r>
      <w:r w:rsidR="006E6807" w:rsidRPr="00A5504A">
        <w:rPr>
          <w:lang w:val="en-NZ"/>
        </w:rPr>
        <w:t xml:space="preserve">workstreams </w:t>
      </w:r>
      <w:r w:rsidRPr="00A5504A">
        <w:rPr>
          <w:lang w:val="en-NZ"/>
        </w:rPr>
        <w:t>on complex issues, risks, and delivery considerations.</w:t>
      </w:r>
    </w:p>
    <w:p w14:paraId="56D67097" w14:textId="614D1135" w:rsidR="00A5504A" w:rsidRPr="00A5504A" w:rsidRDefault="00A5504A" w:rsidP="00A5504A">
      <w:pPr>
        <w:pStyle w:val="ListParagraph"/>
        <w:numPr>
          <w:ilvl w:val="0"/>
          <w:numId w:val="4"/>
        </w:numPr>
        <w:spacing w:line="240" w:lineRule="auto"/>
        <w:ind w:left="714" w:hanging="357"/>
        <w:contextualSpacing w:val="0"/>
        <w:rPr>
          <w:lang w:val="en-NZ"/>
        </w:rPr>
      </w:pPr>
      <w:r w:rsidRPr="00A5504A">
        <w:rPr>
          <w:lang w:val="en-NZ"/>
        </w:rPr>
        <w:t xml:space="preserve">Work across design, delivery, and implementation teams to manage dependencies, resolve issues, and ensure alignment with </w:t>
      </w:r>
      <w:r w:rsidR="00B74C7F">
        <w:rPr>
          <w:lang w:val="en-NZ"/>
        </w:rPr>
        <w:t>agreed direction</w:t>
      </w:r>
      <w:r w:rsidRPr="00A5504A">
        <w:rPr>
          <w:lang w:val="en-NZ"/>
        </w:rPr>
        <w:t>, solution designs, architecture, business processes, and business rules.</w:t>
      </w:r>
    </w:p>
    <w:p w14:paraId="5F1E976A" w14:textId="4B044944" w:rsidR="00BC1C7B" w:rsidRPr="004768AB" w:rsidRDefault="00BC1C7B" w:rsidP="004768AB">
      <w:pPr>
        <w:pStyle w:val="ListParagraph"/>
        <w:numPr>
          <w:ilvl w:val="0"/>
          <w:numId w:val="4"/>
        </w:numPr>
        <w:spacing w:line="240" w:lineRule="auto"/>
        <w:ind w:left="714" w:hanging="357"/>
        <w:contextualSpacing w:val="0"/>
      </w:pPr>
      <w:r w:rsidRPr="004768AB">
        <w:t>Act as a technical reference and escalation point for a team, resolving complex</w:t>
      </w:r>
      <w:r w:rsidR="62A13929" w:rsidRPr="004768AB">
        <w:t xml:space="preserve"> issues</w:t>
      </w:r>
      <w:r w:rsidRPr="004768AB">
        <w:t xml:space="preserve">, and </w:t>
      </w:r>
      <w:r w:rsidR="24DD498C" w:rsidRPr="004768AB">
        <w:t xml:space="preserve">enabling others to perform confidently through </w:t>
      </w:r>
      <w:r w:rsidR="007B059F" w:rsidRPr="004768AB">
        <w:t xml:space="preserve">specialist support and </w:t>
      </w:r>
      <w:r w:rsidR="24DD498C" w:rsidRPr="004768AB">
        <w:t>expert guidance.</w:t>
      </w:r>
    </w:p>
    <w:p w14:paraId="33A39F11" w14:textId="032C649B" w:rsidR="00BC1C7B" w:rsidRPr="004768AB" w:rsidRDefault="00BB64FC" w:rsidP="004768AB">
      <w:pPr>
        <w:pStyle w:val="ListParagraph"/>
        <w:numPr>
          <w:ilvl w:val="0"/>
          <w:numId w:val="4"/>
        </w:numPr>
        <w:spacing w:line="240" w:lineRule="auto"/>
        <w:ind w:left="714" w:hanging="357"/>
        <w:contextualSpacing w:val="0"/>
      </w:pPr>
      <w:r>
        <w:t>Contribute to</w:t>
      </w:r>
      <w:r w:rsidR="00B65430">
        <w:t>, d</w:t>
      </w:r>
      <w:r w:rsidR="00BC1C7B" w:rsidRPr="004768AB">
        <w:t xml:space="preserve">evelop, review, and implement policies and procedures </w:t>
      </w:r>
      <w:r w:rsidR="75E5E3F8" w:rsidRPr="004768AB">
        <w:t>within your</w:t>
      </w:r>
      <w:r w:rsidR="00BC1C7B" w:rsidRPr="004768AB">
        <w:t xml:space="preserve"> area of </w:t>
      </w:r>
      <w:r w:rsidR="00104A46" w:rsidRPr="004768AB">
        <w:t>expertise and</w:t>
      </w:r>
      <w:r w:rsidR="7688FEE4" w:rsidRPr="004768AB">
        <w:t xml:space="preserve"> monitor the application to ensure consistency and effectiveness.  </w:t>
      </w:r>
    </w:p>
    <w:p w14:paraId="03E5E08C" w14:textId="77777777" w:rsidR="00B44D9B" w:rsidRPr="004768AB" w:rsidRDefault="00B44D9B" w:rsidP="004768AB">
      <w:pPr>
        <w:pStyle w:val="ListParagraph"/>
        <w:numPr>
          <w:ilvl w:val="0"/>
          <w:numId w:val="4"/>
        </w:numPr>
        <w:spacing w:line="240" w:lineRule="auto"/>
        <w:ind w:left="714" w:hanging="357"/>
        <w:contextualSpacing w:val="0"/>
      </w:pPr>
      <w:r w:rsidRPr="004768AB">
        <w:t>Prepare data, insights, and analytical reports that inform decision-making, performance, monitoring and continuous improvement.</w:t>
      </w:r>
    </w:p>
    <w:p w14:paraId="2EBEB17E" w14:textId="660EEEB1" w:rsidR="00BC1C7B" w:rsidRPr="004768AB" w:rsidRDefault="00BC1C7B" w:rsidP="004768AB">
      <w:pPr>
        <w:pStyle w:val="ListParagraph"/>
        <w:numPr>
          <w:ilvl w:val="0"/>
          <w:numId w:val="4"/>
        </w:numPr>
        <w:spacing w:line="240" w:lineRule="auto"/>
        <w:ind w:left="714" w:hanging="357"/>
        <w:contextualSpacing w:val="0"/>
      </w:pPr>
      <w:r w:rsidRPr="004768AB">
        <w:t xml:space="preserve">Analyse problems to identify effective solutions, </w:t>
      </w:r>
      <w:r w:rsidR="007F6B7D" w:rsidRPr="004768AB">
        <w:t>applying technical</w:t>
      </w:r>
      <w:r w:rsidRPr="004768AB">
        <w:t xml:space="preserve"> expertise and evidence to support informed decision making and continuous improvement.</w:t>
      </w:r>
    </w:p>
    <w:p w14:paraId="64ABFD39" w14:textId="1A044154" w:rsidR="00BC1C7B" w:rsidRPr="004768AB" w:rsidRDefault="00BC1C7B" w:rsidP="004768AB">
      <w:pPr>
        <w:pStyle w:val="ListParagraph"/>
        <w:numPr>
          <w:ilvl w:val="0"/>
          <w:numId w:val="4"/>
        </w:numPr>
        <w:spacing w:line="240" w:lineRule="auto"/>
        <w:ind w:left="714" w:hanging="357"/>
        <w:contextualSpacing w:val="0"/>
      </w:pPr>
      <w:r w:rsidRPr="004768AB">
        <w:lastRenderedPageBreak/>
        <w:t xml:space="preserve">Contribute to stakeholder engagement by identifying key stakeholders, understanding their needs and concerns, and coordinating engagement activities and materials </w:t>
      </w:r>
      <w:r w:rsidR="3AAFEAE4" w:rsidRPr="004768AB">
        <w:t xml:space="preserve">that build </w:t>
      </w:r>
      <w:r w:rsidRPr="004768AB">
        <w:t>understanding and commitment.</w:t>
      </w:r>
    </w:p>
    <w:p w14:paraId="351E545E" w14:textId="6DDBD487" w:rsidR="00BC1C7B" w:rsidRPr="004768AB" w:rsidRDefault="00BC1C7B" w:rsidP="004768AB">
      <w:pPr>
        <w:pStyle w:val="ListParagraph"/>
        <w:numPr>
          <w:ilvl w:val="0"/>
          <w:numId w:val="4"/>
        </w:numPr>
        <w:spacing w:line="240" w:lineRule="auto"/>
        <w:ind w:left="714" w:hanging="357"/>
        <w:contextualSpacing w:val="0"/>
      </w:pPr>
      <w:r w:rsidRPr="004768AB">
        <w:t xml:space="preserve">Identify and assess risks, issues, dependencies, and constraints within work programmes or initiatives, escalating </w:t>
      </w:r>
      <w:r w:rsidR="296AD807" w:rsidRPr="004768AB">
        <w:t xml:space="preserve">where </w:t>
      </w:r>
      <w:r w:rsidR="00961711" w:rsidRPr="004768AB">
        <w:t>appropriate and</w:t>
      </w:r>
      <w:r w:rsidR="4F68729B" w:rsidRPr="004768AB">
        <w:t xml:space="preserve"> </w:t>
      </w:r>
      <w:r w:rsidRPr="004768AB">
        <w:t>develop</w:t>
      </w:r>
      <w:r w:rsidR="0A91097D" w:rsidRPr="004768AB">
        <w:t xml:space="preserve">ing effective mitigation strategies to </w:t>
      </w:r>
      <w:r w:rsidRPr="004768AB">
        <w:t>ensure successful delivery.</w:t>
      </w:r>
    </w:p>
    <w:p w14:paraId="679759C3" w14:textId="1A1CE9F4" w:rsidR="00BC1C7B" w:rsidRPr="004768AB" w:rsidRDefault="00BE35C4" w:rsidP="004768AB">
      <w:pPr>
        <w:pStyle w:val="ListParagraph"/>
        <w:numPr>
          <w:ilvl w:val="0"/>
          <w:numId w:val="4"/>
        </w:numPr>
        <w:spacing w:line="240" w:lineRule="auto"/>
        <w:ind w:left="714" w:hanging="357"/>
        <w:contextualSpacing w:val="0"/>
      </w:pPr>
      <w:r w:rsidRPr="004768AB">
        <w:t>Provide guidance and</w:t>
      </w:r>
      <w:r w:rsidR="00BC1C7B" w:rsidRPr="004768AB">
        <w:t xml:space="preserve"> support to junior colleagues by sharing specialist knowledge and expertise, offering constructive feedback, and fostering a collaborative learning environment that builds capability and confidence.</w:t>
      </w:r>
    </w:p>
    <w:p w14:paraId="0E48B73C" w14:textId="77777777" w:rsidR="005C0C81" w:rsidRDefault="005C0C81" w:rsidP="005C0C81">
      <w:pPr>
        <w:pStyle w:val="Heading3"/>
      </w:pPr>
      <w:r>
        <w:t>Additional Responsibilities</w:t>
      </w:r>
    </w:p>
    <w:p w14:paraId="15691C8D" w14:textId="77777777" w:rsidR="00253060" w:rsidRPr="00BE0DCD" w:rsidRDefault="00253060" w:rsidP="00253060">
      <w:pPr>
        <w:pStyle w:val="Heading4"/>
      </w:pPr>
      <w:r w:rsidRPr="00BE0DCD">
        <w:t>Embedding Te ao Māori</w:t>
      </w:r>
    </w:p>
    <w:p w14:paraId="7C790963" w14:textId="77777777" w:rsidR="00253060" w:rsidRPr="00BE0DCD" w:rsidRDefault="00253060" w:rsidP="00253060">
      <w:pPr>
        <w:pStyle w:val="ListParagraph"/>
        <w:numPr>
          <w:ilvl w:val="0"/>
          <w:numId w:val="13"/>
        </w:numPr>
        <w:spacing w:line="240" w:lineRule="auto"/>
        <w:contextualSpacing w:val="0"/>
      </w:pPr>
      <w:r w:rsidRPr="00BE0DCD">
        <w:t xml:space="preserve">Embedding Te ao Māori (Te Reo Māori, Tikanga, Kawa, Te </w:t>
      </w:r>
      <w:proofErr w:type="spellStart"/>
      <w:r w:rsidRPr="00BE0DCD">
        <w:t>Tiriti</w:t>
      </w:r>
      <w:proofErr w:type="spellEnd"/>
      <w:r w:rsidRPr="00BE0DCD">
        <w:t xml:space="preserve"> o Waitangi) into the way we do things at MSD.</w:t>
      </w:r>
    </w:p>
    <w:p w14:paraId="4A6A15B2" w14:textId="77777777" w:rsidR="00253060" w:rsidRPr="00BE0DCD" w:rsidRDefault="00253060" w:rsidP="00253060">
      <w:pPr>
        <w:pStyle w:val="ListParagraph"/>
        <w:numPr>
          <w:ilvl w:val="0"/>
          <w:numId w:val="13"/>
        </w:numPr>
        <w:spacing w:line="240" w:lineRule="auto"/>
        <w:contextualSpacing w:val="0"/>
      </w:pPr>
      <w:r w:rsidRPr="00BE0DCD">
        <w:t>Building more experience, knowledge, skills, and capabilities to confidently engage with whānau, hapū and iwi.</w:t>
      </w:r>
    </w:p>
    <w:p w14:paraId="59A0AF03" w14:textId="77777777" w:rsidR="005C0C81" w:rsidRPr="00ED7955" w:rsidRDefault="005C0C81" w:rsidP="002A6600">
      <w:pPr>
        <w:pStyle w:val="Heading4"/>
      </w:pPr>
      <w:r w:rsidRPr="00ED7955">
        <w:t>Health, safety, and security</w:t>
      </w:r>
    </w:p>
    <w:p w14:paraId="0466EE9E" w14:textId="77777777" w:rsidR="005C0C81" w:rsidRDefault="005C0C81" w:rsidP="00BC30E2">
      <w:pPr>
        <w:pStyle w:val="ListParagraph"/>
        <w:numPr>
          <w:ilvl w:val="0"/>
          <w:numId w:val="4"/>
        </w:numPr>
        <w:spacing w:line="240" w:lineRule="auto"/>
        <w:ind w:left="714" w:hanging="357"/>
        <w:contextualSpacing w:val="0"/>
      </w:pPr>
      <w:r w:rsidRPr="0076538D">
        <w:t xml:space="preserve">Understand and </w:t>
      </w:r>
      <w:r w:rsidRPr="00B27E44">
        <w:t>implement your Health, Safety and Security (HSS) accountabilities as outlined in the HSS Accountability Framework</w:t>
      </w:r>
      <w:r>
        <w:t>.</w:t>
      </w:r>
    </w:p>
    <w:p w14:paraId="7BDCE5C8" w14:textId="77777777" w:rsidR="005C0C81" w:rsidRDefault="005C0C81" w:rsidP="00BC30E2">
      <w:pPr>
        <w:pStyle w:val="ListParagraph"/>
        <w:numPr>
          <w:ilvl w:val="0"/>
          <w:numId w:val="4"/>
        </w:numPr>
        <w:spacing w:line="240" w:lineRule="auto"/>
        <w:ind w:left="714" w:hanging="357"/>
        <w:contextualSpacing w:val="0"/>
      </w:pPr>
      <w:r w:rsidRPr="00B27E44">
        <w:t>Ensure you unde</w:t>
      </w:r>
      <w:r w:rsidRPr="0076538D">
        <w:t>rstand, follow, and implement all Health, Safety and Security and wellbeing policies and procedures</w:t>
      </w:r>
      <w:r>
        <w:t>.</w:t>
      </w:r>
    </w:p>
    <w:p w14:paraId="6468274F" w14:textId="77777777" w:rsidR="005C0C81" w:rsidRPr="00ED7955" w:rsidRDefault="005C0C81" w:rsidP="002A6600">
      <w:pPr>
        <w:pStyle w:val="Heading4"/>
      </w:pPr>
      <w:r w:rsidRPr="00ED7955">
        <w:t>Emergency management and business continuity</w:t>
      </w:r>
    </w:p>
    <w:p w14:paraId="0AB8F312" w14:textId="77777777" w:rsidR="005C0C81" w:rsidRPr="00EF2412" w:rsidRDefault="005C0C81" w:rsidP="00BC30E2">
      <w:pPr>
        <w:pStyle w:val="ListParagraph"/>
        <w:numPr>
          <w:ilvl w:val="0"/>
          <w:numId w:val="4"/>
        </w:numPr>
        <w:spacing w:line="240" w:lineRule="auto"/>
        <w:ind w:left="714" w:hanging="357"/>
        <w:contextualSpacing w:val="0"/>
      </w:pPr>
      <w:r w:rsidRPr="00EF2412">
        <w:t>Remain familiar with the relevant provisions of the Emergency Management and Business Continuity Plans that impact your business group/team.</w:t>
      </w:r>
    </w:p>
    <w:p w14:paraId="7451A632" w14:textId="77777777" w:rsidR="005C0C81" w:rsidRDefault="005C0C81" w:rsidP="00BC30E2">
      <w:pPr>
        <w:pStyle w:val="ListParagraph"/>
        <w:numPr>
          <w:ilvl w:val="0"/>
          <w:numId w:val="4"/>
        </w:numPr>
        <w:spacing w:line="240" w:lineRule="auto"/>
        <w:ind w:left="714" w:hanging="357"/>
        <w:contextualSpacing w:val="0"/>
      </w:pPr>
      <w:r w:rsidRPr="00EF2412">
        <w:t>Participate in periodic training, reviews and tests of the established Business Continuity Plans and operating procedures.</w:t>
      </w:r>
    </w:p>
    <w:p w14:paraId="7B61AFE4" w14:textId="77777777" w:rsidR="005C0C81" w:rsidRPr="005C0C81" w:rsidRDefault="005C0C81" w:rsidP="005C0C81">
      <w:pPr>
        <w:spacing w:line="240" w:lineRule="auto"/>
        <w:rPr>
          <w:lang w:val="en-US"/>
        </w:rPr>
      </w:pPr>
    </w:p>
    <w:p w14:paraId="2F47710B" w14:textId="798DA1E7" w:rsidR="005C0C81" w:rsidRDefault="00EE4D33" w:rsidP="00B305AE">
      <w:pPr>
        <w:pStyle w:val="Heading3"/>
        <w:rPr>
          <w:szCs w:val="26"/>
        </w:rPr>
      </w:pPr>
      <w:r>
        <w:rPr>
          <w:szCs w:val="26"/>
        </w:rPr>
        <w:t xml:space="preserve">Skills, </w:t>
      </w:r>
      <w:r w:rsidR="005C0C81" w:rsidRPr="00B305AE">
        <w:rPr>
          <w:szCs w:val="26"/>
        </w:rPr>
        <w:t>Education</w:t>
      </w:r>
      <w:r w:rsidR="00424673">
        <w:rPr>
          <w:szCs w:val="26"/>
        </w:rPr>
        <w:t xml:space="preserve"> &amp; </w:t>
      </w:r>
      <w:r w:rsidR="005C0C81" w:rsidRPr="00B305AE">
        <w:rPr>
          <w:szCs w:val="26"/>
        </w:rPr>
        <w:t>Experience</w:t>
      </w:r>
    </w:p>
    <w:p w14:paraId="0B0134C5" w14:textId="1B38F2C0" w:rsidR="00554A98" w:rsidRPr="00514DC1" w:rsidRDefault="00D45D75" w:rsidP="00514DC1">
      <w:pPr>
        <w:pStyle w:val="ListParagraph"/>
        <w:numPr>
          <w:ilvl w:val="0"/>
          <w:numId w:val="4"/>
        </w:numPr>
        <w:spacing w:line="240" w:lineRule="auto"/>
        <w:ind w:left="714" w:hanging="357"/>
        <w:contextualSpacing w:val="0"/>
      </w:pPr>
      <w:r w:rsidRPr="00514DC1">
        <w:t xml:space="preserve">Proven experience </w:t>
      </w:r>
      <w:r w:rsidR="009F5BA1" w:rsidRPr="00514DC1">
        <w:t xml:space="preserve">contributing to </w:t>
      </w:r>
      <w:r w:rsidR="00D7438D" w:rsidRPr="00514DC1">
        <w:t>transformation</w:t>
      </w:r>
      <w:r w:rsidR="009F5BA1" w:rsidRPr="00514DC1">
        <w:t xml:space="preserve"> or change pr</w:t>
      </w:r>
      <w:r w:rsidR="00D7438D" w:rsidRPr="00514DC1">
        <w:t>o</w:t>
      </w:r>
      <w:r w:rsidR="009F5BA1" w:rsidRPr="00514DC1">
        <w:t>grammes, service design or implementation of pro</w:t>
      </w:r>
      <w:r w:rsidR="0093292C" w:rsidRPr="00514DC1">
        <w:t>jects or ini</w:t>
      </w:r>
      <w:r w:rsidR="00D7438D" w:rsidRPr="00514DC1">
        <w:t>ti</w:t>
      </w:r>
      <w:r w:rsidR="0093292C" w:rsidRPr="00514DC1">
        <w:t xml:space="preserve">atives. </w:t>
      </w:r>
    </w:p>
    <w:p w14:paraId="0A7B6F6D" w14:textId="0C50011A" w:rsidR="00D7438D" w:rsidRPr="00D7438D" w:rsidRDefault="00D7438D" w:rsidP="00514DC1">
      <w:pPr>
        <w:pStyle w:val="ListParagraph"/>
        <w:numPr>
          <w:ilvl w:val="0"/>
          <w:numId w:val="4"/>
        </w:numPr>
        <w:spacing w:line="240" w:lineRule="auto"/>
        <w:ind w:left="714" w:hanging="357"/>
        <w:contextualSpacing w:val="0"/>
      </w:pPr>
      <w:r w:rsidRPr="00D7438D">
        <w:t>Demonstrated ability to work across multi</w:t>
      </w:r>
      <w:r w:rsidRPr="00D7438D">
        <w:noBreakHyphen/>
        <w:t>disciplinary teams to manage interdependencies, provide senior</w:t>
      </w:r>
      <w:r w:rsidRPr="00D7438D">
        <w:noBreakHyphen/>
        <w:t>level advice, and support alignment between design, delivery, and implementation activities</w:t>
      </w:r>
    </w:p>
    <w:p w14:paraId="719761FE" w14:textId="1533ABF6" w:rsidR="0093292C" w:rsidRPr="00514DC1" w:rsidRDefault="0093292C" w:rsidP="00514DC1">
      <w:pPr>
        <w:pStyle w:val="ListParagraph"/>
        <w:numPr>
          <w:ilvl w:val="0"/>
          <w:numId w:val="4"/>
        </w:numPr>
        <w:spacing w:line="240" w:lineRule="auto"/>
        <w:ind w:left="714" w:hanging="357"/>
        <w:contextualSpacing w:val="0"/>
      </w:pPr>
      <w:r w:rsidRPr="00514DC1">
        <w:t xml:space="preserve">Effective </w:t>
      </w:r>
      <w:r w:rsidR="00D7438D" w:rsidRPr="00514DC1">
        <w:t>communication</w:t>
      </w:r>
      <w:r w:rsidRPr="00514DC1">
        <w:t xml:space="preserve"> and influencing skills </w:t>
      </w:r>
      <w:r w:rsidR="00520C9E" w:rsidRPr="00514DC1">
        <w:t xml:space="preserve">and demonstrated ability to build and maintain strong stakeholder relationships. </w:t>
      </w:r>
    </w:p>
    <w:p w14:paraId="7F781E19" w14:textId="0AE2506D" w:rsidR="00520C9E" w:rsidRPr="00E833B6" w:rsidRDefault="00E833B6" w:rsidP="00E833B6">
      <w:pPr>
        <w:pStyle w:val="ListParagraph"/>
        <w:numPr>
          <w:ilvl w:val="0"/>
          <w:numId w:val="4"/>
        </w:numPr>
        <w:spacing w:line="240" w:lineRule="auto"/>
        <w:ind w:left="714" w:hanging="357"/>
        <w:contextualSpacing w:val="0"/>
      </w:pPr>
      <w:r w:rsidRPr="00E833B6">
        <w:t>Delivers high-quality written work and actively contributes to working groups and cross-functional forums, incorporating relevant input and feedback.</w:t>
      </w:r>
    </w:p>
    <w:p w14:paraId="5F1E39D3" w14:textId="4E9F8D2D" w:rsidR="00B46A78" w:rsidRPr="004768AB" w:rsidRDefault="00C84348" w:rsidP="004768AB">
      <w:pPr>
        <w:pStyle w:val="ListParagraph"/>
        <w:numPr>
          <w:ilvl w:val="0"/>
          <w:numId w:val="4"/>
        </w:numPr>
        <w:spacing w:line="240" w:lineRule="auto"/>
        <w:ind w:left="714" w:hanging="357"/>
        <w:contextualSpacing w:val="0"/>
      </w:pPr>
      <w:r>
        <w:t>Proven e</w:t>
      </w:r>
      <w:r w:rsidR="00B46A78" w:rsidRPr="004768AB">
        <w:t>xperience with monitoring, interpreting and understanding policies and procedures and ensure their alignment with organisational strategies and work objectives. </w:t>
      </w:r>
    </w:p>
    <w:p w14:paraId="259D40FA" w14:textId="7B38A158" w:rsidR="00B46A78" w:rsidRDefault="00B46A78" w:rsidP="004768AB">
      <w:pPr>
        <w:pStyle w:val="ListParagraph"/>
        <w:numPr>
          <w:ilvl w:val="0"/>
          <w:numId w:val="4"/>
        </w:numPr>
        <w:spacing w:line="240" w:lineRule="auto"/>
        <w:ind w:left="714" w:hanging="357"/>
        <w:contextualSpacing w:val="0"/>
      </w:pPr>
      <w:r w:rsidRPr="004768AB">
        <w:lastRenderedPageBreak/>
        <w:t>Experience with determining and analysing trends from data that is collected to assist in compiling reports that will help in decision-making </w:t>
      </w:r>
    </w:p>
    <w:p w14:paraId="746CBF4D" w14:textId="18E340FC" w:rsidR="00A83BF9" w:rsidRPr="004768AB" w:rsidRDefault="00A83BF9" w:rsidP="00A83BF9">
      <w:pPr>
        <w:pStyle w:val="ListParagraph"/>
        <w:numPr>
          <w:ilvl w:val="0"/>
          <w:numId w:val="4"/>
        </w:numPr>
      </w:pPr>
      <w:r w:rsidRPr="00A83BF9">
        <w:t xml:space="preserve">Proven experience in analysing potential solutions and creating recommendations assessing the benefits, costs, and overall value for key stakeholders. </w:t>
      </w:r>
    </w:p>
    <w:p w14:paraId="50B2F577" w14:textId="77777777" w:rsidR="008E3B02" w:rsidRPr="00B305AE" w:rsidRDefault="008E3B02" w:rsidP="008E3B02">
      <w:pPr>
        <w:pStyle w:val="Heading3"/>
        <w:rPr>
          <w:szCs w:val="26"/>
        </w:rPr>
      </w:pPr>
      <w:r>
        <w:t>Behavioural Competencies</w:t>
      </w:r>
    </w:p>
    <w:p w14:paraId="21B6AA67" w14:textId="7187BE6D" w:rsidR="51CE4101" w:rsidRDefault="51CE4101" w:rsidP="2B8453AB">
      <w:pPr>
        <w:spacing w:after="200" w:line="276" w:lineRule="auto"/>
      </w:pPr>
      <w:r w:rsidRPr="2B8453AB">
        <w:rPr>
          <w:rFonts w:eastAsia="Verdana" w:cs="Verdana"/>
          <w:lang w:val="en-US"/>
        </w:rPr>
        <w:t xml:space="preserve">Behavioural competencies describe the behaviours and ways of working expected at MSD. They complement role‑specific responsibilities and technical skills and set clear expectations for how work is done. </w:t>
      </w:r>
      <w:r w:rsidRPr="2B8453AB">
        <w:rPr>
          <w:rFonts w:eastAsia="Verdana" w:cs="Verdana"/>
        </w:rPr>
        <w:t xml:space="preserve">The first four competencies apply to all roles at </w:t>
      </w:r>
      <w:proofErr w:type="gramStart"/>
      <w:r w:rsidRPr="2B8453AB">
        <w:rPr>
          <w:rFonts w:eastAsia="Verdana" w:cs="Verdana"/>
        </w:rPr>
        <w:t>MSD</w:t>
      </w:r>
      <w:proofErr w:type="gramEnd"/>
      <w:r w:rsidRPr="2B8453AB">
        <w:rPr>
          <w:rFonts w:eastAsia="Verdana" w:cs="Verdana"/>
        </w:rPr>
        <w:t xml:space="preserve"> and the remaining competencies are specific to this role.</w:t>
      </w:r>
    </w:p>
    <w:p w14:paraId="091C2A29" w14:textId="2B52ED86" w:rsidR="51CE4101" w:rsidRDefault="51CE4101" w:rsidP="2B8453AB">
      <w:pPr>
        <w:spacing w:after="200" w:line="276" w:lineRule="auto"/>
      </w:pPr>
      <w:r w:rsidRPr="2B8453AB">
        <w:rPr>
          <w:rFonts w:eastAsia="Verdana" w:cs="Verdana"/>
          <w:b/>
          <w:bCs/>
          <w:lang w:val="en-US"/>
        </w:rPr>
        <w:t xml:space="preserve">Builds Rapport - </w:t>
      </w:r>
      <w:r w:rsidRPr="2B8453AB">
        <w:rPr>
          <w:rFonts w:eastAsia="Verdana" w:cs="Verdana"/>
          <w:lang w:val="en-US"/>
        </w:rPr>
        <w:t>Relates openly and comfortably with diverse groups of people. This includes taking time to build rapport in meetings, speaking about common interests and priorities, showing tact and sensitivity in difficult interpersonal situations, and maintaining productive relationships with a wide variety of people.</w:t>
      </w:r>
    </w:p>
    <w:p w14:paraId="7F123C69" w14:textId="5F1F2F83" w:rsidR="51CE4101" w:rsidRDefault="51CE4101" w:rsidP="2B8453AB">
      <w:pPr>
        <w:spacing w:after="200" w:line="276" w:lineRule="auto"/>
      </w:pPr>
      <w:r w:rsidRPr="2B8453AB">
        <w:rPr>
          <w:rFonts w:eastAsia="Verdana" w:cs="Verdana"/>
          <w:b/>
          <w:bCs/>
          <w:lang w:val="en-US"/>
        </w:rPr>
        <w:t xml:space="preserve">Values Differences - </w:t>
      </w:r>
      <w:r w:rsidRPr="2B8453AB">
        <w:rPr>
          <w:rFonts w:eastAsia="Verdana" w:cs="Verdana"/>
          <w:lang w:val="en-US"/>
        </w:rPr>
        <w:t xml:space="preserve">Recognises the value that different perspectives and cultures bring to an organisation. This includes bringing together people with different perspectives, backgrounds, or styles, </w:t>
      </w:r>
      <w:proofErr w:type="spellStart"/>
      <w:r w:rsidRPr="2B8453AB">
        <w:rPr>
          <w:rFonts w:eastAsia="Verdana" w:cs="Verdana"/>
          <w:lang w:val="en-US"/>
        </w:rPr>
        <w:t>skilfully</w:t>
      </w:r>
      <w:proofErr w:type="spellEnd"/>
      <w:r w:rsidRPr="2B8453AB">
        <w:rPr>
          <w:rFonts w:eastAsia="Verdana" w:cs="Verdana"/>
          <w:lang w:val="en-US"/>
        </w:rPr>
        <w:t xml:space="preserve"> leveraging the unique capabilities of each, and speaking up when others make offensive or stereotyping comments.</w:t>
      </w:r>
    </w:p>
    <w:p w14:paraId="0D31FD04" w14:textId="4600F4C0" w:rsidR="51CE4101" w:rsidRDefault="51CE4101" w:rsidP="2B8453AB">
      <w:pPr>
        <w:spacing w:after="200" w:line="276" w:lineRule="auto"/>
      </w:pPr>
      <w:r w:rsidRPr="2B8453AB">
        <w:rPr>
          <w:rFonts w:eastAsia="Verdana" w:cs="Verdana"/>
          <w:b/>
          <w:bCs/>
          <w:lang w:val="en-US"/>
        </w:rPr>
        <w:t xml:space="preserve">Collaborates - </w:t>
      </w:r>
      <w:r w:rsidRPr="2B8453AB">
        <w:rPr>
          <w:rFonts w:eastAsia="Verdana" w:cs="Verdana"/>
          <w:lang w:val="en-US"/>
        </w:rPr>
        <w:t>Builds partnerships and works collaboratively with others to meet shared objectives. This includes readily involving others to accomplish goals, staying in touch and sharing information, discouraging ‘us versus them’ thinking, and showing appreciation for others’ ideas and input.</w:t>
      </w:r>
    </w:p>
    <w:p w14:paraId="629E58AA" w14:textId="58EDFEEA" w:rsidR="51CE4101" w:rsidRDefault="51CE4101" w:rsidP="2B8453AB">
      <w:pPr>
        <w:spacing w:after="200" w:line="276" w:lineRule="auto"/>
      </w:pPr>
      <w:proofErr w:type="gramStart"/>
      <w:r w:rsidRPr="2B8453AB">
        <w:rPr>
          <w:rFonts w:eastAsia="Verdana" w:cs="Verdana"/>
          <w:b/>
          <w:bCs/>
          <w:lang w:val="en-US"/>
        </w:rPr>
        <w:t>Instils</w:t>
      </w:r>
      <w:proofErr w:type="gramEnd"/>
      <w:r w:rsidRPr="2B8453AB">
        <w:rPr>
          <w:rFonts w:eastAsia="Verdana" w:cs="Verdana"/>
          <w:b/>
          <w:bCs/>
          <w:lang w:val="en-US"/>
        </w:rPr>
        <w:t xml:space="preserve"> Trust - </w:t>
      </w:r>
      <w:r w:rsidRPr="2B8453AB">
        <w:rPr>
          <w:rFonts w:eastAsia="Verdana" w:cs="Verdana"/>
          <w:lang w:val="en-US"/>
        </w:rPr>
        <w:t>Gains the confidence and trust of others through honesty, integrity, and authenticity. This includes demonstrating integrity by upholding professional codes of conduct, following through on agreements and commitments despite competing priorities, and being honest and straightforward.</w:t>
      </w:r>
    </w:p>
    <w:p w14:paraId="5209998E" w14:textId="65B785DA" w:rsidR="51CE4101" w:rsidRDefault="51CE4101" w:rsidP="2B8453AB">
      <w:pPr>
        <w:spacing w:after="200" w:line="276" w:lineRule="auto"/>
      </w:pPr>
      <w:r w:rsidRPr="2B8453AB">
        <w:rPr>
          <w:rFonts w:eastAsia="Verdana" w:cs="Verdana"/>
          <w:b/>
          <w:bCs/>
          <w:lang w:val="en-US"/>
        </w:rPr>
        <w:t xml:space="preserve">Communicates Effectively - </w:t>
      </w:r>
      <w:r w:rsidRPr="2B8453AB">
        <w:rPr>
          <w:rFonts w:eastAsia="Verdana" w:cs="Verdana"/>
          <w:lang w:val="en-US"/>
        </w:rPr>
        <w:t>Develops and delivers multi-mode communications that convey a clear understanding of the unique needs of different audiences. This includes listening attentively, taking an interest in others’ views, keeping people well informed, and communicating clearly, concisely, and professionally in writing and verbally.</w:t>
      </w:r>
    </w:p>
    <w:p w14:paraId="449B3988" w14:textId="72A6383E" w:rsidR="51CE4101" w:rsidRDefault="51CE4101" w:rsidP="2B8453AB">
      <w:pPr>
        <w:spacing w:after="200" w:line="276" w:lineRule="auto"/>
      </w:pPr>
      <w:r w:rsidRPr="2B8453AB">
        <w:rPr>
          <w:rFonts w:eastAsia="Verdana" w:cs="Verdana"/>
          <w:b/>
          <w:bCs/>
          <w:lang w:val="en-US"/>
        </w:rPr>
        <w:t xml:space="preserve">Manages Complexity - </w:t>
      </w:r>
      <w:r w:rsidRPr="2B8453AB">
        <w:rPr>
          <w:rFonts w:eastAsia="Verdana" w:cs="Verdana"/>
          <w:lang w:val="en-US"/>
        </w:rPr>
        <w:t>Makes sense of complex, high-quantity, and sometimes contradictory information to effectively solve problems. This includes examining issues from multiple angles, exploring underlying issues and root causes, and understanding the consequences and implications of different options.</w:t>
      </w:r>
    </w:p>
    <w:p w14:paraId="68975E14" w14:textId="3BE28740" w:rsidR="51CE4101" w:rsidRDefault="51CE4101" w:rsidP="2B8453AB">
      <w:pPr>
        <w:spacing w:after="200" w:line="276" w:lineRule="auto"/>
      </w:pPr>
      <w:proofErr w:type="spellStart"/>
      <w:r w:rsidRPr="2B8453AB">
        <w:rPr>
          <w:rFonts w:eastAsia="Verdana" w:cs="Verdana"/>
          <w:b/>
          <w:bCs/>
          <w:lang w:val="en-US"/>
        </w:rPr>
        <w:lastRenderedPageBreak/>
        <w:t>Optimises</w:t>
      </w:r>
      <w:proofErr w:type="spellEnd"/>
      <w:r w:rsidRPr="2B8453AB">
        <w:rPr>
          <w:rFonts w:eastAsia="Verdana" w:cs="Verdana"/>
          <w:b/>
          <w:bCs/>
          <w:lang w:val="en-US"/>
        </w:rPr>
        <w:t xml:space="preserve"> Work Processes - </w:t>
      </w:r>
      <w:r w:rsidRPr="2B8453AB">
        <w:rPr>
          <w:rFonts w:eastAsia="Verdana" w:cs="Verdana"/>
          <w:lang w:val="en-US"/>
        </w:rPr>
        <w:t>Knows the most effective and efficient processes to get things done, with a focus on continuous improvement. This includes using metrics and benchmarks to monitor quality and accuracy, improving methods to increase efficiency, and promptly addressing process breakdowns.</w:t>
      </w:r>
    </w:p>
    <w:p w14:paraId="0B1D581E" w14:textId="31879F12" w:rsidR="51CE4101" w:rsidRDefault="51CE4101" w:rsidP="2B8453AB">
      <w:pPr>
        <w:spacing w:after="200" w:line="276" w:lineRule="auto"/>
      </w:pPr>
      <w:r w:rsidRPr="2B8453AB">
        <w:rPr>
          <w:rFonts w:eastAsia="Verdana" w:cs="Verdana"/>
          <w:b/>
          <w:bCs/>
          <w:lang w:val="en-US"/>
        </w:rPr>
        <w:t xml:space="preserve">Customer Focus - </w:t>
      </w:r>
      <w:r w:rsidRPr="2B8453AB">
        <w:rPr>
          <w:rFonts w:eastAsia="Verdana" w:cs="Verdana"/>
          <w:lang w:val="en-US"/>
        </w:rPr>
        <w:t>Builds strong customer relationships and delivers customer-centric solutions. This includes keeping in contact with customers to resolve issues or improve service, studying customer feedback and emerging needs, and using that information to develop new or improved approaches.</w:t>
      </w:r>
    </w:p>
    <w:p w14:paraId="42DE1EC4" w14:textId="77777777" w:rsidR="005C0C81" w:rsidRPr="00015D5E" w:rsidRDefault="005C0C81" w:rsidP="002A6600">
      <w:pPr>
        <w:pStyle w:val="Heading3"/>
      </w:pPr>
      <w:r w:rsidRPr="006F65BF">
        <w:t>Delegations</w:t>
      </w:r>
      <w:r w:rsidRPr="00015D5E">
        <w:t xml:space="preserve"> </w:t>
      </w:r>
    </w:p>
    <w:p w14:paraId="5E4F3059" w14:textId="0241F78D" w:rsidR="005C0C81" w:rsidRPr="00554A98" w:rsidRDefault="005C0C81" w:rsidP="00AA743C">
      <w:pPr>
        <w:pStyle w:val="Heading3"/>
        <w:ind w:firstLine="720"/>
        <w:rPr>
          <w:sz w:val="22"/>
          <w:szCs w:val="18"/>
        </w:rPr>
      </w:pPr>
      <w:r w:rsidRPr="00554A98">
        <w:rPr>
          <w:sz w:val="22"/>
          <w:szCs w:val="18"/>
        </w:rPr>
        <w:t xml:space="preserve">Direct reports </w:t>
      </w:r>
      <w:r w:rsidR="00CF52DC">
        <w:rPr>
          <w:sz w:val="22"/>
          <w:szCs w:val="18"/>
        </w:rPr>
        <w:t>- No</w:t>
      </w:r>
    </w:p>
    <w:p w14:paraId="1EFEBCCC" w14:textId="481A175C" w:rsidR="00AA743C" w:rsidRPr="00554A98" w:rsidRDefault="005C0C81" w:rsidP="00AA743C">
      <w:pPr>
        <w:pStyle w:val="Heading3"/>
        <w:ind w:firstLine="720"/>
        <w:rPr>
          <w:sz w:val="22"/>
          <w:szCs w:val="18"/>
        </w:rPr>
      </w:pPr>
      <w:r w:rsidRPr="00554A98">
        <w:rPr>
          <w:sz w:val="22"/>
          <w:szCs w:val="18"/>
        </w:rPr>
        <w:t>Security clearance</w:t>
      </w:r>
      <w:r w:rsidR="006F65BF">
        <w:rPr>
          <w:sz w:val="22"/>
          <w:szCs w:val="18"/>
        </w:rPr>
        <w:t xml:space="preserve"> - No</w:t>
      </w:r>
    </w:p>
    <w:p w14:paraId="2D9D9841" w14:textId="0B9A0A07" w:rsidR="005C0C81" w:rsidRPr="00554A98" w:rsidRDefault="005C0C81" w:rsidP="00AA743C">
      <w:pPr>
        <w:pStyle w:val="Heading3"/>
        <w:ind w:firstLine="720"/>
        <w:rPr>
          <w:sz w:val="22"/>
          <w:szCs w:val="18"/>
        </w:rPr>
      </w:pPr>
      <w:r w:rsidRPr="00554A98">
        <w:rPr>
          <w:sz w:val="22"/>
          <w:szCs w:val="18"/>
        </w:rPr>
        <w:t>Children’s worker</w:t>
      </w:r>
      <w:r w:rsidR="006F65BF">
        <w:rPr>
          <w:sz w:val="22"/>
          <w:szCs w:val="18"/>
        </w:rPr>
        <w:t xml:space="preserve"> - No</w:t>
      </w:r>
    </w:p>
    <w:p w14:paraId="11E6CDA8" w14:textId="521812C2" w:rsidR="005C0C81" w:rsidRPr="00554A98" w:rsidRDefault="005C0C81" w:rsidP="00AA743C">
      <w:pPr>
        <w:pStyle w:val="Heading3"/>
        <w:ind w:firstLine="720"/>
        <w:rPr>
          <w:sz w:val="22"/>
          <w:szCs w:val="18"/>
        </w:rPr>
      </w:pPr>
      <w:r w:rsidRPr="00554A98">
        <w:rPr>
          <w:sz w:val="22"/>
          <w:szCs w:val="18"/>
        </w:rPr>
        <w:t>Travel</w:t>
      </w:r>
      <w:r w:rsidR="006F65BF">
        <w:rPr>
          <w:sz w:val="22"/>
          <w:szCs w:val="18"/>
        </w:rPr>
        <w:t xml:space="preserve"> – </w:t>
      </w:r>
      <w:r w:rsidR="006F65BF" w:rsidRPr="006F65BF">
        <w:rPr>
          <w:rFonts w:eastAsia="Verdana" w:cs="Verdana"/>
          <w:b w:val="0"/>
          <w:bCs w:val="0"/>
          <w:color w:val="auto"/>
          <w:sz w:val="22"/>
          <w:lang w:val="en-US"/>
        </w:rPr>
        <w:t>Limited as hoc travel may apply</w:t>
      </w:r>
    </w:p>
    <w:p w14:paraId="781FAC27" w14:textId="73BCC805" w:rsidR="00554A98" w:rsidRPr="00554A98" w:rsidRDefault="00554A98" w:rsidP="00554A98">
      <w:pPr>
        <w:pStyle w:val="Heading3"/>
        <w:ind w:firstLine="720"/>
        <w:rPr>
          <w:sz w:val="22"/>
          <w:szCs w:val="18"/>
        </w:rPr>
      </w:pPr>
      <w:r w:rsidRPr="00554A98">
        <w:rPr>
          <w:sz w:val="22"/>
          <w:szCs w:val="18"/>
        </w:rPr>
        <w:t>HR delegation level</w:t>
      </w:r>
      <w:r w:rsidR="006F65BF">
        <w:rPr>
          <w:sz w:val="22"/>
          <w:szCs w:val="18"/>
        </w:rPr>
        <w:t xml:space="preserve"> - No</w:t>
      </w:r>
    </w:p>
    <w:p w14:paraId="5999407A" w14:textId="340FAF70" w:rsidR="00554A98" w:rsidRPr="00554A98" w:rsidRDefault="00554A98" w:rsidP="00554A98">
      <w:pPr>
        <w:pStyle w:val="Heading3"/>
        <w:ind w:firstLine="720"/>
        <w:rPr>
          <w:sz w:val="22"/>
          <w:szCs w:val="18"/>
        </w:rPr>
      </w:pPr>
      <w:r w:rsidRPr="00554A98">
        <w:rPr>
          <w:sz w:val="22"/>
          <w:szCs w:val="18"/>
        </w:rPr>
        <w:t>Financial delegation level</w:t>
      </w:r>
      <w:r w:rsidR="006F65BF">
        <w:rPr>
          <w:sz w:val="22"/>
          <w:szCs w:val="18"/>
        </w:rPr>
        <w:t xml:space="preserve"> - No</w:t>
      </w:r>
    </w:p>
    <w:p w14:paraId="5E6C69EA" w14:textId="77777777" w:rsidR="005C0C81" w:rsidRPr="00015D5E" w:rsidRDefault="005C0C81" w:rsidP="002A6600">
      <w:pPr>
        <w:pStyle w:val="Heading3"/>
      </w:pPr>
      <w:r w:rsidRPr="00015D5E">
        <w:t>Position Description Updated</w:t>
      </w:r>
    </w:p>
    <w:p w14:paraId="392F41D0" w14:textId="66660CC9" w:rsidR="00EB3B8C" w:rsidRDefault="000C1A3E" w:rsidP="005C0C81">
      <w:pPr>
        <w:pStyle w:val="Bullet1"/>
        <w:numPr>
          <w:ilvl w:val="0"/>
          <w:numId w:val="2"/>
        </w:numPr>
        <w:tabs>
          <w:tab w:val="clear" w:pos="454"/>
        </w:tabs>
        <w:spacing w:before="120" w:line="240" w:lineRule="auto"/>
        <w:ind w:left="357" w:hanging="357"/>
      </w:pPr>
      <w:r>
        <w:t>June</w:t>
      </w:r>
      <w:r w:rsidR="006F65BF">
        <w:t xml:space="preserve"> 2026</w:t>
      </w:r>
    </w:p>
    <w:p w14:paraId="1F366400" w14:textId="279FD15A" w:rsidR="005C0C81" w:rsidRPr="00A36957" w:rsidRDefault="005C0C81" w:rsidP="005C0C81">
      <w:pPr>
        <w:pStyle w:val="Heading2"/>
      </w:pPr>
      <w:r w:rsidRPr="3D34B620">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w:t>
      </w:r>
      <w:proofErr w:type="spellStart"/>
      <w:r w:rsidRPr="00336686">
        <w:rPr>
          <w:rStyle w:val="Strong"/>
        </w:rPr>
        <w:t>i</w:t>
      </w:r>
      <w:proofErr w:type="spellEnd"/>
      <w:r w:rsidRPr="00336686">
        <w:rPr>
          <w:rStyle w:val="Strong"/>
        </w:rPr>
        <w:t xml:space="preserve"> </w:t>
      </w:r>
      <w:proofErr w:type="spellStart"/>
      <w:r w:rsidRPr="00336686">
        <w:rPr>
          <w:rStyle w:val="Strong"/>
        </w:rPr>
        <w:t>raro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Tiriti</w:t>
      </w:r>
      <w:proofErr w:type="spellEnd"/>
      <w:r w:rsidRPr="00336686">
        <w:rPr>
          <w:rStyle w:val="Strong"/>
        </w:rPr>
        <w:t xml:space="preserve"> o Waitangi. Ka </w:t>
      </w:r>
      <w:proofErr w:type="spellStart"/>
      <w:r w:rsidRPr="00336686">
        <w:rPr>
          <w:rStyle w:val="Strong"/>
        </w:rPr>
        <w:t>tautoko</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e </w:t>
      </w:r>
      <w:proofErr w:type="spellStart"/>
      <w:r w:rsidRPr="00336686">
        <w:rPr>
          <w:rStyle w:val="Strong"/>
        </w:rPr>
        <w:t>te</w:t>
      </w:r>
      <w:proofErr w:type="spellEnd"/>
      <w:r w:rsidRPr="00336686">
        <w:rPr>
          <w:rStyle w:val="Strong"/>
        </w:rPr>
        <w:t xml:space="preserve"> wairua </w:t>
      </w:r>
      <w:proofErr w:type="spellStart"/>
      <w:r w:rsidRPr="00336686">
        <w:rPr>
          <w:rStyle w:val="Strong"/>
        </w:rPr>
        <w:t>whakarato</w:t>
      </w:r>
      <w:proofErr w:type="spellEnd"/>
      <w:r w:rsidRPr="00336686">
        <w:rPr>
          <w:rStyle w:val="Strong"/>
        </w:rPr>
        <w:t xml:space="preserve"> ki ō </w:t>
      </w:r>
      <w:proofErr w:type="spellStart"/>
      <w:r w:rsidRPr="00336686">
        <w:rPr>
          <w:rStyle w:val="Strong"/>
        </w:rPr>
        <w:t>mātou</w:t>
      </w:r>
      <w:proofErr w:type="spellEnd"/>
      <w:r w:rsidRPr="00336686">
        <w:rPr>
          <w:rStyle w:val="Strong"/>
        </w:rPr>
        <w:t xml:space="preserve">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w:t>
      </w:r>
      <w:proofErr w:type="spellStart"/>
      <w:r w:rsidRPr="00336686">
        <w:rPr>
          <w:rStyle w:val="Strong"/>
        </w:rPr>
        <w:t>mātou</w:t>
      </w:r>
      <w:proofErr w:type="spellEnd"/>
      <w:r w:rsidRPr="00336686">
        <w:rPr>
          <w:rStyle w:val="Strong"/>
        </w:rPr>
        <w:t xml:space="preserve">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roto </w:t>
      </w:r>
      <w:proofErr w:type="spellStart"/>
      <w:r w:rsidRPr="00336686">
        <w:rPr>
          <w:rStyle w:val="Strong"/>
        </w:rPr>
        <w:t>i</w:t>
      </w:r>
      <w:proofErr w:type="spellEnd"/>
      <w:r w:rsidRPr="00336686">
        <w:rPr>
          <w:rStyle w:val="Strong"/>
        </w:rPr>
        <w:t xml:space="preserve"> ā </w:t>
      </w:r>
      <w:proofErr w:type="spellStart"/>
      <w:r w:rsidRPr="00336686">
        <w:rPr>
          <w:rStyle w:val="Strong"/>
        </w:rPr>
        <w:t>mātou</w:t>
      </w:r>
      <w:proofErr w:type="spellEnd"/>
      <w:r w:rsidRPr="00336686">
        <w:rPr>
          <w:rStyle w:val="Strong"/>
        </w:rPr>
        <w:t xml:space="preserve"> mahi. </w:t>
      </w:r>
    </w:p>
    <w:sectPr w:rsidR="00CB3BB8" w:rsidSect="002A6600">
      <w:headerReference w:type="even" r:id="rId12"/>
      <w:footerReference w:type="default" r:id="rId13"/>
      <w:headerReference w:type="first" r:id="rId14"/>
      <w:footerReference w:type="first" r:id="rId15"/>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95D7F" w14:textId="77777777" w:rsidR="00C857EA" w:rsidRDefault="00C857EA" w:rsidP="00336686">
      <w:r>
        <w:separator/>
      </w:r>
    </w:p>
  </w:endnote>
  <w:endnote w:type="continuationSeparator" w:id="0">
    <w:p w14:paraId="147267D6" w14:textId="77777777" w:rsidR="00C857EA" w:rsidRDefault="00C857EA" w:rsidP="00336686">
      <w:r>
        <w:continuationSeparator/>
      </w:r>
    </w:p>
  </w:endnote>
  <w:endnote w:type="continuationNotice" w:id="1">
    <w:p w14:paraId="7D9F9890" w14:textId="77777777" w:rsidR="00C857EA" w:rsidRDefault="00C857EA"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3B82239D"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5"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554A98">
          <w:rPr>
            <w:sz w:val="20"/>
            <w:szCs w:val="20"/>
          </w:rPr>
          <w:t xml:space="preserve">Senior </w:t>
        </w:r>
        <w:r w:rsidR="00424673">
          <w:rPr>
            <w:sz w:val="20"/>
            <w:szCs w:val="20"/>
          </w:rPr>
          <w:t>Advisor</w:t>
        </w:r>
        <w:r w:rsidR="005C0C81">
          <w:rPr>
            <w:sz w:val="20"/>
            <w:szCs w:val="20"/>
          </w:rPr>
          <w:t xml:space="preserve"> – </w:t>
        </w:r>
        <w:r w:rsidR="002400C2">
          <w:rPr>
            <w:sz w:val="20"/>
            <w:szCs w:val="20"/>
          </w:rPr>
          <w:t xml:space="preserve">Transformation </w:t>
        </w:r>
        <w:r w:rsidR="000C1A3E">
          <w:rPr>
            <w:sz w:val="20"/>
            <w:szCs w:val="20"/>
          </w:rPr>
          <w:t xml:space="preserve">– June </w:t>
        </w:r>
        <w:r w:rsidR="00B364F6">
          <w:rPr>
            <w:sz w:val="20"/>
            <w:szCs w:val="20"/>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4"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BBA0C" w14:textId="77777777" w:rsidR="00C857EA" w:rsidRDefault="00C857EA" w:rsidP="00336686">
      <w:r>
        <w:separator/>
      </w:r>
    </w:p>
  </w:footnote>
  <w:footnote w:type="continuationSeparator" w:id="0">
    <w:p w14:paraId="095FD063" w14:textId="77777777" w:rsidR="00C857EA" w:rsidRDefault="00C857EA" w:rsidP="00336686">
      <w:r>
        <w:continuationSeparator/>
      </w:r>
    </w:p>
  </w:footnote>
  <w:footnote w:type="continuationNotice" w:id="1">
    <w:p w14:paraId="512DED85" w14:textId="77777777" w:rsidR="00C857EA" w:rsidRDefault="00C857EA"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1"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744F4D3E" w:rsidR="00C53480" w:rsidRDefault="00336686" w:rsidP="00336686">
    <w:pPr>
      <w:pStyle w:val="Header"/>
    </w:pPr>
    <w:r>
      <w:rPr>
        <w:noProof/>
      </w:rPr>
      <w:drawing>
        <wp:anchor distT="0" distB="0" distL="114300" distR="114300" simplePos="0" relativeHeight="251658243" behindDoc="1" locked="0" layoutInCell="1" allowOverlap="1" wp14:anchorId="4AF78C75" wp14:editId="15D44F6E">
          <wp:simplePos x="0" y="0"/>
          <wp:positionH relativeFrom="column">
            <wp:posOffset>-902043</wp:posOffset>
          </wp:positionH>
          <wp:positionV relativeFrom="paragraph">
            <wp:posOffset>-326647</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2"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53A2228B"/>
    <w:multiLevelType w:val="hybridMultilevel"/>
    <w:tmpl w:val="EA8229F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59833965">
    <w:abstractNumId w:val="1"/>
  </w:num>
  <w:num w:numId="2" w16cid:durableId="460002760">
    <w:abstractNumId w:val="0"/>
  </w:num>
  <w:num w:numId="3" w16cid:durableId="1259213211">
    <w:abstractNumId w:val="2"/>
  </w:num>
  <w:num w:numId="4" w16cid:durableId="651564553">
    <w:abstractNumId w:val="4"/>
  </w:num>
  <w:num w:numId="5" w16cid:durableId="555820038">
    <w:abstractNumId w:val="2"/>
  </w:num>
  <w:num w:numId="6" w16cid:durableId="407117082">
    <w:abstractNumId w:val="2"/>
  </w:num>
  <w:num w:numId="7" w16cid:durableId="1959608496">
    <w:abstractNumId w:val="2"/>
  </w:num>
  <w:num w:numId="8" w16cid:durableId="251790569">
    <w:abstractNumId w:val="2"/>
  </w:num>
  <w:num w:numId="9" w16cid:durableId="1921215340">
    <w:abstractNumId w:val="2"/>
  </w:num>
  <w:num w:numId="10" w16cid:durableId="977959768">
    <w:abstractNumId w:val="2"/>
  </w:num>
  <w:num w:numId="11" w16cid:durableId="1694845418">
    <w:abstractNumId w:val="2"/>
  </w:num>
  <w:num w:numId="12" w16cid:durableId="657541443">
    <w:abstractNumId w:val="2"/>
  </w:num>
  <w:num w:numId="13" w16cid:durableId="1848327534">
    <w:abstractNumId w:val="3"/>
  </w:num>
  <w:num w:numId="14" w16cid:durableId="210121326">
    <w:abstractNumId w:val="2"/>
  </w:num>
  <w:num w:numId="15" w16cid:durableId="1870214726">
    <w:abstractNumId w:val="2"/>
  </w:num>
  <w:num w:numId="16" w16cid:durableId="1556315533">
    <w:abstractNumId w:val="2"/>
  </w:num>
  <w:num w:numId="17" w16cid:durableId="1295334718">
    <w:abstractNumId w:val="2"/>
  </w:num>
  <w:num w:numId="18" w16cid:durableId="150635948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45BD"/>
    <w:rsid w:val="00005BBE"/>
    <w:rsid w:val="00006E4F"/>
    <w:rsid w:val="000106D0"/>
    <w:rsid w:val="00015791"/>
    <w:rsid w:val="00030E00"/>
    <w:rsid w:val="00034336"/>
    <w:rsid w:val="00037CB0"/>
    <w:rsid w:val="00040EBB"/>
    <w:rsid w:val="0004107E"/>
    <w:rsid w:val="00045765"/>
    <w:rsid w:val="00055B71"/>
    <w:rsid w:val="000664C2"/>
    <w:rsid w:val="000675C5"/>
    <w:rsid w:val="00075B2E"/>
    <w:rsid w:val="00077EBB"/>
    <w:rsid w:val="0008363E"/>
    <w:rsid w:val="00083D1D"/>
    <w:rsid w:val="00093811"/>
    <w:rsid w:val="000A06FB"/>
    <w:rsid w:val="000A295E"/>
    <w:rsid w:val="000A576B"/>
    <w:rsid w:val="000A6009"/>
    <w:rsid w:val="000B161A"/>
    <w:rsid w:val="000B4B5D"/>
    <w:rsid w:val="000B6D09"/>
    <w:rsid w:val="000C1A3E"/>
    <w:rsid w:val="000D1DA3"/>
    <w:rsid w:val="000D28A7"/>
    <w:rsid w:val="000E3BB9"/>
    <w:rsid w:val="000E3CBA"/>
    <w:rsid w:val="000E4A29"/>
    <w:rsid w:val="000F068A"/>
    <w:rsid w:val="000F44B1"/>
    <w:rsid w:val="001027B0"/>
    <w:rsid w:val="00104A46"/>
    <w:rsid w:val="00106AED"/>
    <w:rsid w:val="001173C6"/>
    <w:rsid w:val="00121C37"/>
    <w:rsid w:val="00127A72"/>
    <w:rsid w:val="00130581"/>
    <w:rsid w:val="0013109B"/>
    <w:rsid w:val="001349BD"/>
    <w:rsid w:val="00136C27"/>
    <w:rsid w:val="00141BC1"/>
    <w:rsid w:val="00142550"/>
    <w:rsid w:val="00160FC1"/>
    <w:rsid w:val="0017053C"/>
    <w:rsid w:val="00171BA0"/>
    <w:rsid w:val="0018334B"/>
    <w:rsid w:val="00197918"/>
    <w:rsid w:val="001A6E6E"/>
    <w:rsid w:val="001C711B"/>
    <w:rsid w:val="001D1546"/>
    <w:rsid w:val="001D3744"/>
    <w:rsid w:val="001D45B8"/>
    <w:rsid w:val="001D6DA4"/>
    <w:rsid w:val="001E2B3C"/>
    <w:rsid w:val="001E556E"/>
    <w:rsid w:val="001F516A"/>
    <w:rsid w:val="001F6282"/>
    <w:rsid w:val="00213AFF"/>
    <w:rsid w:val="00213DA6"/>
    <w:rsid w:val="002142B1"/>
    <w:rsid w:val="00216302"/>
    <w:rsid w:val="00224144"/>
    <w:rsid w:val="00227C4F"/>
    <w:rsid w:val="002334C5"/>
    <w:rsid w:val="00235BC4"/>
    <w:rsid w:val="00236D2D"/>
    <w:rsid w:val="002400C2"/>
    <w:rsid w:val="00240D7E"/>
    <w:rsid w:val="00241016"/>
    <w:rsid w:val="00242200"/>
    <w:rsid w:val="00245A2B"/>
    <w:rsid w:val="00253060"/>
    <w:rsid w:val="00255102"/>
    <w:rsid w:val="002576F5"/>
    <w:rsid w:val="0027125F"/>
    <w:rsid w:val="0027186A"/>
    <w:rsid w:val="0029741C"/>
    <w:rsid w:val="002A539F"/>
    <w:rsid w:val="002A6600"/>
    <w:rsid w:val="002A673A"/>
    <w:rsid w:val="002B6B17"/>
    <w:rsid w:val="002B74A9"/>
    <w:rsid w:val="002B7A33"/>
    <w:rsid w:val="002D148F"/>
    <w:rsid w:val="002D14AF"/>
    <w:rsid w:val="002D1C62"/>
    <w:rsid w:val="002D367B"/>
    <w:rsid w:val="002D439C"/>
    <w:rsid w:val="002D5243"/>
    <w:rsid w:val="002D6645"/>
    <w:rsid w:val="002D76B3"/>
    <w:rsid w:val="002E2849"/>
    <w:rsid w:val="002E52D5"/>
    <w:rsid w:val="002F745E"/>
    <w:rsid w:val="00310872"/>
    <w:rsid w:val="00313A09"/>
    <w:rsid w:val="00315A66"/>
    <w:rsid w:val="00316427"/>
    <w:rsid w:val="00316A52"/>
    <w:rsid w:val="003206C4"/>
    <w:rsid w:val="00320FB4"/>
    <w:rsid w:val="00327E6C"/>
    <w:rsid w:val="00330673"/>
    <w:rsid w:val="00331B43"/>
    <w:rsid w:val="00336686"/>
    <w:rsid w:val="00343154"/>
    <w:rsid w:val="00353CA5"/>
    <w:rsid w:val="00354EC2"/>
    <w:rsid w:val="00357202"/>
    <w:rsid w:val="00361559"/>
    <w:rsid w:val="0037705D"/>
    <w:rsid w:val="00382EFB"/>
    <w:rsid w:val="0039174E"/>
    <w:rsid w:val="00397220"/>
    <w:rsid w:val="00397DBD"/>
    <w:rsid w:val="003A18EC"/>
    <w:rsid w:val="003A2AA2"/>
    <w:rsid w:val="003A6234"/>
    <w:rsid w:val="003A6909"/>
    <w:rsid w:val="003B0A38"/>
    <w:rsid w:val="003B2B69"/>
    <w:rsid w:val="003B6C49"/>
    <w:rsid w:val="003C2F71"/>
    <w:rsid w:val="003C4607"/>
    <w:rsid w:val="003D5248"/>
    <w:rsid w:val="003E2869"/>
    <w:rsid w:val="003E3722"/>
    <w:rsid w:val="003E655B"/>
    <w:rsid w:val="003F2DFD"/>
    <w:rsid w:val="003F551B"/>
    <w:rsid w:val="00401F0C"/>
    <w:rsid w:val="00404284"/>
    <w:rsid w:val="0040673E"/>
    <w:rsid w:val="00421BDD"/>
    <w:rsid w:val="004227ED"/>
    <w:rsid w:val="00424673"/>
    <w:rsid w:val="004256B0"/>
    <w:rsid w:val="0042772B"/>
    <w:rsid w:val="0043366F"/>
    <w:rsid w:val="00436532"/>
    <w:rsid w:val="00443635"/>
    <w:rsid w:val="004441E8"/>
    <w:rsid w:val="0044471C"/>
    <w:rsid w:val="00445BCE"/>
    <w:rsid w:val="00453A64"/>
    <w:rsid w:val="00454F25"/>
    <w:rsid w:val="00465072"/>
    <w:rsid w:val="0047088C"/>
    <w:rsid w:val="004710B8"/>
    <w:rsid w:val="004768AB"/>
    <w:rsid w:val="00481590"/>
    <w:rsid w:val="00482AD9"/>
    <w:rsid w:val="00484950"/>
    <w:rsid w:val="00490CE6"/>
    <w:rsid w:val="00491560"/>
    <w:rsid w:val="0049248B"/>
    <w:rsid w:val="0049FD80"/>
    <w:rsid w:val="004B0A86"/>
    <w:rsid w:val="004B4185"/>
    <w:rsid w:val="004B50A3"/>
    <w:rsid w:val="004B6F86"/>
    <w:rsid w:val="004F2EE1"/>
    <w:rsid w:val="00501919"/>
    <w:rsid w:val="0051374F"/>
    <w:rsid w:val="00514DC1"/>
    <w:rsid w:val="00515156"/>
    <w:rsid w:val="00520C9E"/>
    <w:rsid w:val="0053221B"/>
    <w:rsid w:val="00533E65"/>
    <w:rsid w:val="00536498"/>
    <w:rsid w:val="005536FB"/>
    <w:rsid w:val="00554A98"/>
    <w:rsid w:val="00560C59"/>
    <w:rsid w:val="0056681E"/>
    <w:rsid w:val="005671A5"/>
    <w:rsid w:val="00572AA9"/>
    <w:rsid w:val="00572ACC"/>
    <w:rsid w:val="00573A19"/>
    <w:rsid w:val="005815C9"/>
    <w:rsid w:val="00595906"/>
    <w:rsid w:val="00596B81"/>
    <w:rsid w:val="005B11F9"/>
    <w:rsid w:val="005B3FED"/>
    <w:rsid w:val="005B40FA"/>
    <w:rsid w:val="005C0C81"/>
    <w:rsid w:val="005D1AB5"/>
    <w:rsid w:val="005D3CEF"/>
    <w:rsid w:val="005D56AA"/>
    <w:rsid w:val="005E0875"/>
    <w:rsid w:val="005F09BC"/>
    <w:rsid w:val="0060148C"/>
    <w:rsid w:val="00604F47"/>
    <w:rsid w:val="00610E31"/>
    <w:rsid w:val="00629E13"/>
    <w:rsid w:val="00630655"/>
    <w:rsid w:val="00631D73"/>
    <w:rsid w:val="00634AE8"/>
    <w:rsid w:val="00635A34"/>
    <w:rsid w:val="00652829"/>
    <w:rsid w:val="00653196"/>
    <w:rsid w:val="006602B6"/>
    <w:rsid w:val="00660FD9"/>
    <w:rsid w:val="00667D55"/>
    <w:rsid w:val="0067336C"/>
    <w:rsid w:val="00673D5F"/>
    <w:rsid w:val="006930FB"/>
    <w:rsid w:val="006A5C63"/>
    <w:rsid w:val="006B19BD"/>
    <w:rsid w:val="006B3F8A"/>
    <w:rsid w:val="006D6117"/>
    <w:rsid w:val="006E3F89"/>
    <w:rsid w:val="006E6807"/>
    <w:rsid w:val="006F3E61"/>
    <w:rsid w:val="006F3FBA"/>
    <w:rsid w:val="006F65BF"/>
    <w:rsid w:val="00711474"/>
    <w:rsid w:val="00712E73"/>
    <w:rsid w:val="00714E12"/>
    <w:rsid w:val="00715D09"/>
    <w:rsid w:val="00735C5D"/>
    <w:rsid w:val="00736553"/>
    <w:rsid w:val="007436AF"/>
    <w:rsid w:val="00745E13"/>
    <w:rsid w:val="0075118C"/>
    <w:rsid w:val="007531D8"/>
    <w:rsid w:val="0075331E"/>
    <w:rsid w:val="00762C88"/>
    <w:rsid w:val="007631D9"/>
    <w:rsid w:val="00766795"/>
    <w:rsid w:val="00766FB5"/>
    <w:rsid w:val="007721C0"/>
    <w:rsid w:val="00774817"/>
    <w:rsid w:val="007915D4"/>
    <w:rsid w:val="00796649"/>
    <w:rsid w:val="007A1DBC"/>
    <w:rsid w:val="007A2372"/>
    <w:rsid w:val="007B059F"/>
    <w:rsid w:val="007B201A"/>
    <w:rsid w:val="007B3DF9"/>
    <w:rsid w:val="007C2143"/>
    <w:rsid w:val="007C351D"/>
    <w:rsid w:val="007D5256"/>
    <w:rsid w:val="007D6B4C"/>
    <w:rsid w:val="007D7E69"/>
    <w:rsid w:val="007E006A"/>
    <w:rsid w:val="007F172C"/>
    <w:rsid w:val="007F3ACD"/>
    <w:rsid w:val="007F4622"/>
    <w:rsid w:val="007F4970"/>
    <w:rsid w:val="007F4ACF"/>
    <w:rsid w:val="007F6B7D"/>
    <w:rsid w:val="0080133F"/>
    <w:rsid w:val="00801D1C"/>
    <w:rsid w:val="00802A08"/>
    <w:rsid w:val="0080498F"/>
    <w:rsid w:val="0081624E"/>
    <w:rsid w:val="00820255"/>
    <w:rsid w:val="00823748"/>
    <w:rsid w:val="008339D0"/>
    <w:rsid w:val="008414B1"/>
    <w:rsid w:val="00860654"/>
    <w:rsid w:val="008667F9"/>
    <w:rsid w:val="00867515"/>
    <w:rsid w:val="008733E4"/>
    <w:rsid w:val="0087517C"/>
    <w:rsid w:val="00881AF0"/>
    <w:rsid w:val="008879FF"/>
    <w:rsid w:val="00887A5F"/>
    <w:rsid w:val="0089168E"/>
    <w:rsid w:val="008945CC"/>
    <w:rsid w:val="008A00F5"/>
    <w:rsid w:val="008A4D78"/>
    <w:rsid w:val="008B1509"/>
    <w:rsid w:val="008B2E4F"/>
    <w:rsid w:val="008B41B5"/>
    <w:rsid w:val="008E3B02"/>
    <w:rsid w:val="00902871"/>
    <w:rsid w:val="00903467"/>
    <w:rsid w:val="00906EAA"/>
    <w:rsid w:val="00912E2E"/>
    <w:rsid w:val="00917FC6"/>
    <w:rsid w:val="0093292C"/>
    <w:rsid w:val="00934853"/>
    <w:rsid w:val="009349DB"/>
    <w:rsid w:val="009357ED"/>
    <w:rsid w:val="0093737A"/>
    <w:rsid w:val="0094214B"/>
    <w:rsid w:val="0094396A"/>
    <w:rsid w:val="0094717C"/>
    <w:rsid w:val="00955EE4"/>
    <w:rsid w:val="009604E6"/>
    <w:rsid w:val="00961711"/>
    <w:rsid w:val="00970DD2"/>
    <w:rsid w:val="009716EF"/>
    <w:rsid w:val="00980761"/>
    <w:rsid w:val="00987C83"/>
    <w:rsid w:val="00992388"/>
    <w:rsid w:val="009970E7"/>
    <w:rsid w:val="009A2466"/>
    <w:rsid w:val="009A312D"/>
    <w:rsid w:val="009A3773"/>
    <w:rsid w:val="009A73F0"/>
    <w:rsid w:val="009C6F7A"/>
    <w:rsid w:val="009D0F50"/>
    <w:rsid w:val="009D0F7C"/>
    <w:rsid w:val="009D15F1"/>
    <w:rsid w:val="009D2B10"/>
    <w:rsid w:val="009F01D6"/>
    <w:rsid w:val="009F4C0A"/>
    <w:rsid w:val="009F5BA1"/>
    <w:rsid w:val="00A173FC"/>
    <w:rsid w:val="00A2199C"/>
    <w:rsid w:val="00A25335"/>
    <w:rsid w:val="00A27A48"/>
    <w:rsid w:val="00A315C5"/>
    <w:rsid w:val="00A31DA2"/>
    <w:rsid w:val="00A36957"/>
    <w:rsid w:val="00A36AB8"/>
    <w:rsid w:val="00A43896"/>
    <w:rsid w:val="00A4711F"/>
    <w:rsid w:val="00A52367"/>
    <w:rsid w:val="00A524CC"/>
    <w:rsid w:val="00A5504A"/>
    <w:rsid w:val="00A6244E"/>
    <w:rsid w:val="00A629D7"/>
    <w:rsid w:val="00A74993"/>
    <w:rsid w:val="00A75C53"/>
    <w:rsid w:val="00A82437"/>
    <w:rsid w:val="00A83BF9"/>
    <w:rsid w:val="00A91D96"/>
    <w:rsid w:val="00AA10B3"/>
    <w:rsid w:val="00AA1137"/>
    <w:rsid w:val="00AA3AB0"/>
    <w:rsid w:val="00AA4335"/>
    <w:rsid w:val="00AA5197"/>
    <w:rsid w:val="00AA56A5"/>
    <w:rsid w:val="00AA743C"/>
    <w:rsid w:val="00AB062A"/>
    <w:rsid w:val="00AC0071"/>
    <w:rsid w:val="00AD16A6"/>
    <w:rsid w:val="00AD5DF4"/>
    <w:rsid w:val="00AD6305"/>
    <w:rsid w:val="00AD665B"/>
    <w:rsid w:val="00AD706E"/>
    <w:rsid w:val="00AE5EAE"/>
    <w:rsid w:val="00AF3217"/>
    <w:rsid w:val="00AF4F83"/>
    <w:rsid w:val="00B02A8F"/>
    <w:rsid w:val="00B0365D"/>
    <w:rsid w:val="00B037AC"/>
    <w:rsid w:val="00B04D1D"/>
    <w:rsid w:val="00B126A5"/>
    <w:rsid w:val="00B1363E"/>
    <w:rsid w:val="00B305AE"/>
    <w:rsid w:val="00B364F6"/>
    <w:rsid w:val="00B407D6"/>
    <w:rsid w:val="00B41635"/>
    <w:rsid w:val="00B44D9B"/>
    <w:rsid w:val="00B46A78"/>
    <w:rsid w:val="00B5357A"/>
    <w:rsid w:val="00B542E4"/>
    <w:rsid w:val="00B5634E"/>
    <w:rsid w:val="00B626AE"/>
    <w:rsid w:val="00B64B93"/>
    <w:rsid w:val="00B65430"/>
    <w:rsid w:val="00B71738"/>
    <w:rsid w:val="00B71F02"/>
    <w:rsid w:val="00B72644"/>
    <w:rsid w:val="00B74C7F"/>
    <w:rsid w:val="00B8092D"/>
    <w:rsid w:val="00B8209A"/>
    <w:rsid w:val="00B8332D"/>
    <w:rsid w:val="00B84E48"/>
    <w:rsid w:val="00B951CD"/>
    <w:rsid w:val="00B95DA9"/>
    <w:rsid w:val="00BA2526"/>
    <w:rsid w:val="00BB6450"/>
    <w:rsid w:val="00BB64FC"/>
    <w:rsid w:val="00BB6997"/>
    <w:rsid w:val="00BB7450"/>
    <w:rsid w:val="00BC1C7B"/>
    <w:rsid w:val="00BC30E2"/>
    <w:rsid w:val="00BC35AE"/>
    <w:rsid w:val="00BC7C6D"/>
    <w:rsid w:val="00BD3A0C"/>
    <w:rsid w:val="00BE35C4"/>
    <w:rsid w:val="00BE6537"/>
    <w:rsid w:val="00BF0186"/>
    <w:rsid w:val="00BF109C"/>
    <w:rsid w:val="00BF3B63"/>
    <w:rsid w:val="00BF61A6"/>
    <w:rsid w:val="00C01532"/>
    <w:rsid w:val="00C041FA"/>
    <w:rsid w:val="00C100F0"/>
    <w:rsid w:val="00C12F94"/>
    <w:rsid w:val="00C161A3"/>
    <w:rsid w:val="00C24180"/>
    <w:rsid w:val="00C35A4F"/>
    <w:rsid w:val="00C400EA"/>
    <w:rsid w:val="00C4259B"/>
    <w:rsid w:val="00C4358C"/>
    <w:rsid w:val="00C45EB5"/>
    <w:rsid w:val="00C47DF4"/>
    <w:rsid w:val="00C503A7"/>
    <w:rsid w:val="00C5111E"/>
    <w:rsid w:val="00C51173"/>
    <w:rsid w:val="00C51C37"/>
    <w:rsid w:val="00C5215F"/>
    <w:rsid w:val="00C53480"/>
    <w:rsid w:val="00C64549"/>
    <w:rsid w:val="00C64ABC"/>
    <w:rsid w:val="00C66306"/>
    <w:rsid w:val="00C72AF6"/>
    <w:rsid w:val="00C7317E"/>
    <w:rsid w:val="00C75729"/>
    <w:rsid w:val="00C76EB0"/>
    <w:rsid w:val="00C826FD"/>
    <w:rsid w:val="00C84348"/>
    <w:rsid w:val="00C857EA"/>
    <w:rsid w:val="00C865D6"/>
    <w:rsid w:val="00C87271"/>
    <w:rsid w:val="00C93609"/>
    <w:rsid w:val="00CA08C4"/>
    <w:rsid w:val="00CA42DB"/>
    <w:rsid w:val="00CB3BB8"/>
    <w:rsid w:val="00CB3D93"/>
    <w:rsid w:val="00CB4A28"/>
    <w:rsid w:val="00CC5FDE"/>
    <w:rsid w:val="00CE6C53"/>
    <w:rsid w:val="00CF090D"/>
    <w:rsid w:val="00CF0FB1"/>
    <w:rsid w:val="00CF52DC"/>
    <w:rsid w:val="00CF6B2D"/>
    <w:rsid w:val="00D01D69"/>
    <w:rsid w:val="00D02BFB"/>
    <w:rsid w:val="00D11119"/>
    <w:rsid w:val="00D20B97"/>
    <w:rsid w:val="00D23F6F"/>
    <w:rsid w:val="00D30CE7"/>
    <w:rsid w:val="00D34EA0"/>
    <w:rsid w:val="00D4185C"/>
    <w:rsid w:val="00D439DD"/>
    <w:rsid w:val="00D45D75"/>
    <w:rsid w:val="00D60AB7"/>
    <w:rsid w:val="00D61C0E"/>
    <w:rsid w:val="00D62381"/>
    <w:rsid w:val="00D7438D"/>
    <w:rsid w:val="00D843A4"/>
    <w:rsid w:val="00D8674C"/>
    <w:rsid w:val="00DA31FF"/>
    <w:rsid w:val="00DB1FC9"/>
    <w:rsid w:val="00DC18BD"/>
    <w:rsid w:val="00DC57BF"/>
    <w:rsid w:val="00DD6907"/>
    <w:rsid w:val="00DD7526"/>
    <w:rsid w:val="00DE22DC"/>
    <w:rsid w:val="00DF513A"/>
    <w:rsid w:val="00E07440"/>
    <w:rsid w:val="00E300B4"/>
    <w:rsid w:val="00E307AE"/>
    <w:rsid w:val="00E31E8F"/>
    <w:rsid w:val="00E3355F"/>
    <w:rsid w:val="00E34EE0"/>
    <w:rsid w:val="00E42485"/>
    <w:rsid w:val="00E42617"/>
    <w:rsid w:val="00E448B9"/>
    <w:rsid w:val="00E45D7F"/>
    <w:rsid w:val="00E47D04"/>
    <w:rsid w:val="00E5038B"/>
    <w:rsid w:val="00E671C3"/>
    <w:rsid w:val="00E67C5E"/>
    <w:rsid w:val="00E821F5"/>
    <w:rsid w:val="00E82A81"/>
    <w:rsid w:val="00E833B6"/>
    <w:rsid w:val="00E90142"/>
    <w:rsid w:val="00E91282"/>
    <w:rsid w:val="00E9269E"/>
    <w:rsid w:val="00EB3B8C"/>
    <w:rsid w:val="00EB538E"/>
    <w:rsid w:val="00EC012D"/>
    <w:rsid w:val="00EC52B6"/>
    <w:rsid w:val="00ED18B5"/>
    <w:rsid w:val="00ED23DA"/>
    <w:rsid w:val="00ED776D"/>
    <w:rsid w:val="00EE4D33"/>
    <w:rsid w:val="00EE73F6"/>
    <w:rsid w:val="00EF3CF1"/>
    <w:rsid w:val="00EF7FE8"/>
    <w:rsid w:val="00F050D6"/>
    <w:rsid w:val="00F05C09"/>
    <w:rsid w:val="00F06EE8"/>
    <w:rsid w:val="00F07349"/>
    <w:rsid w:val="00F10AC2"/>
    <w:rsid w:val="00F10EE9"/>
    <w:rsid w:val="00F113EF"/>
    <w:rsid w:val="00F126F3"/>
    <w:rsid w:val="00F16CA7"/>
    <w:rsid w:val="00F22AE5"/>
    <w:rsid w:val="00F27D60"/>
    <w:rsid w:val="00F31155"/>
    <w:rsid w:val="00F35322"/>
    <w:rsid w:val="00F40741"/>
    <w:rsid w:val="00F46859"/>
    <w:rsid w:val="00F54E0C"/>
    <w:rsid w:val="00F615E4"/>
    <w:rsid w:val="00F63C9F"/>
    <w:rsid w:val="00F6498C"/>
    <w:rsid w:val="00F75D6D"/>
    <w:rsid w:val="00F829C0"/>
    <w:rsid w:val="00F829F6"/>
    <w:rsid w:val="00F9356E"/>
    <w:rsid w:val="00F96FEE"/>
    <w:rsid w:val="00FA3790"/>
    <w:rsid w:val="00FB675F"/>
    <w:rsid w:val="00FC5A23"/>
    <w:rsid w:val="00FC67B5"/>
    <w:rsid w:val="00FC6FF3"/>
    <w:rsid w:val="00FD02F3"/>
    <w:rsid w:val="00FD2534"/>
    <w:rsid w:val="00FE1317"/>
    <w:rsid w:val="00FF3FE0"/>
    <w:rsid w:val="00FF59BF"/>
    <w:rsid w:val="00FF64E0"/>
    <w:rsid w:val="0104ABBE"/>
    <w:rsid w:val="02B2D598"/>
    <w:rsid w:val="032458C1"/>
    <w:rsid w:val="033F9E78"/>
    <w:rsid w:val="03517C32"/>
    <w:rsid w:val="03BBEDF3"/>
    <w:rsid w:val="05D56DAB"/>
    <w:rsid w:val="05D8F7CD"/>
    <w:rsid w:val="05E3C1FC"/>
    <w:rsid w:val="071D3E93"/>
    <w:rsid w:val="07387FA9"/>
    <w:rsid w:val="073880A9"/>
    <w:rsid w:val="0788F1AE"/>
    <w:rsid w:val="08EBABCC"/>
    <w:rsid w:val="0930BDE3"/>
    <w:rsid w:val="09644348"/>
    <w:rsid w:val="09B8477C"/>
    <w:rsid w:val="0A4DABAF"/>
    <w:rsid w:val="0A91097D"/>
    <w:rsid w:val="0CA35659"/>
    <w:rsid w:val="0D0B4575"/>
    <w:rsid w:val="0D8C6053"/>
    <w:rsid w:val="0D99AB38"/>
    <w:rsid w:val="0E1AA6F8"/>
    <w:rsid w:val="0F54B9FB"/>
    <w:rsid w:val="10385BC5"/>
    <w:rsid w:val="1144B0FE"/>
    <w:rsid w:val="1211CAFE"/>
    <w:rsid w:val="12F6D8AF"/>
    <w:rsid w:val="138ECF28"/>
    <w:rsid w:val="13EA9E10"/>
    <w:rsid w:val="15186BBC"/>
    <w:rsid w:val="162EDE5A"/>
    <w:rsid w:val="16AEF24B"/>
    <w:rsid w:val="16D6FAF2"/>
    <w:rsid w:val="1766DBA0"/>
    <w:rsid w:val="176B240B"/>
    <w:rsid w:val="1785C1DA"/>
    <w:rsid w:val="17EA73DF"/>
    <w:rsid w:val="1810B236"/>
    <w:rsid w:val="182D909E"/>
    <w:rsid w:val="18CCCE1C"/>
    <w:rsid w:val="190CF215"/>
    <w:rsid w:val="1981ECF7"/>
    <w:rsid w:val="1B2925B7"/>
    <w:rsid w:val="1B301802"/>
    <w:rsid w:val="1B823423"/>
    <w:rsid w:val="1C55BCDC"/>
    <w:rsid w:val="1D16DCC5"/>
    <w:rsid w:val="1D633DBC"/>
    <w:rsid w:val="1ED29E3C"/>
    <w:rsid w:val="1F97DAAE"/>
    <w:rsid w:val="208712FD"/>
    <w:rsid w:val="218C76E0"/>
    <w:rsid w:val="22312043"/>
    <w:rsid w:val="22CC8633"/>
    <w:rsid w:val="2452F870"/>
    <w:rsid w:val="24DD498C"/>
    <w:rsid w:val="24FA58A0"/>
    <w:rsid w:val="25614731"/>
    <w:rsid w:val="256A51D1"/>
    <w:rsid w:val="26537A82"/>
    <w:rsid w:val="26925853"/>
    <w:rsid w:val="27C1B14B"/>
    <w:rsid w:val="28901A6E"/>
    <w:rsid w:val="29233FB8"/>
    <w:rsid w:val="2947613E"/>
    <w:rsid w:val="296AD807"/>
    <w:rsid w:val="2B8453AB"/>
    <w:rsid w:val="2C83EFE4"/>
    <w:rsid w:val="2CE8C035"/>
    <w:rsid w:val="2FA196A3"/>
    <w:rsid w:val="30237DD5"/>
    <w:rsid w:val="31D4C344"/>
    <w:rsid w:val="323F302E"/>
    <w:rsid w:val="328F31C4"/>
    <w:rsid w:val="3469072A"/>
    <w:rsid w:val="364DBCE8"/>
    <w:rsid w:val="366F75CB"/>
    <w:rsid w:val="37489DDE"/>
    <w:rsid w:val="378B9F4C"/>
    <w:rsid w:val="3984B6D6"/>
    <w:rsid w:val="39AD0F99"/>
    <w:rsid w:val="39B6E030"/>
    <w:rsid w:val="3AAFEAE4"/>
    <w:rsid w:val="3AD7B289"/>
    <w:rsid w:val="3B253B0A"/>
    <w:rsid w:val="3B899BB5"/>
    <w:rsid w:val="3BFC7B4B"/>
    <w:rsid w:val="3C01394B"/>
    <w:rsid w:val="3C1941E9"/>
    <w:rsid w:val="3D34B620"/>
    <w:rsid w:val="3D814C32"/>
    <w:rsid w:val="3E55E675"/>
    <w:rsid w:val="3E6FFFDA"/>
    <w:rsid w:val="3E73DF8C"/>
    <w:rsid w:val="3E777746"/>
    <w:rsid w:val="3EBE5E9B"/>
    <w:rsid w:val="40DEC321"/>
    <w:rsid w:val="41BE0798"/>
    <w:rsid w:val="426A1E56"/>
    <w:rsid w:val="434B92E9"/>
    <w:rsid w:val="43559616"/>
    <w:rsid w:val="43ABBF7B"/>
    <w:rsid w:val="443F42A2"/>
    <w:rsid w:val="44DC9E5B"/>
    <w:rsid w:val="45C3FA8F"/>
    <w:rsid w:val="47076117"/>
    <w:rsid w:val="4745E826"/>
    <w:rsid w:val="475007D8"/>
    <w:rsid w:val="47A7C515"/>
    <w:rsid w:val="485A30E1"/>
    <w:rsid w:val="48D0CEEB"/>
    <w:rsid w:val="4959D869"/>
    <w:rsid w:val="49621F8F"/>
    <w:rsid w:val="4B3F87B3"/>
    <w:rsid w:val="4C730D60"/>
    <w:rsid w:val="4CF7CA6F"/>
    <w:rsid w:val="4DB9CAB5"/>
    <w:rsid w:val="4F68729B"/>
    <w:rsid w:val="4F8A0265"/>
    <w:rsid w:val="4FE37996"/>
    <w:rsid w:val="505666AB"/>
    <w:rsid w:val="5059659B"/>
    <w:rsid w:val="50667DA5"/>
    <w:rsid w:val="5102A41F"/>
    <w:rsid w:val="51CE4101"/>
    <w:rsid w:val="5204AFC9"/>
    <w:rsid w:val="5216CC2C"/>
    <w:rsid w:val="52428D90"/>
    <w:rsid w:val="536042C8"/>
    <w:rsid w:val="540BAD98"/>
    <w:rsid w:val="546C3610"/>
    <w:rsid w:val="547B7789"/>
    <w:rsid w:val="54B3C1A4"/>
    <w:rsid w:val="56990632"/>
    <w:rsid w:val="56B71E44"/>
    <w:rsid w:val="56EC3C87"/>
    <w:rsid w:val="573CDC83"/>
    <w:rsid w:val="57621C5B"/>
    <w:rsid w:val="582A0865"/>
    <w:rsid w:val="58793804"/>
    <w:rsid w:val="58F7E865"/>
    <w:rsid w:val="59E509DA"/>
    <w:rsid w:val="59FF51B6"/>
    <w:rsid w:val="5BD92846"/>
    <w:rsid w:val="5BE4A74C"/>
    <w:rsid w:val="5C8B3999"/>
    <w:rsid w:val="5C90F8B4"/>
    <w:rsid w:val="5D9B2370"/>
    <w:rsid w:val="5DA990A9"/>
    <w:rsid w:val="5DD88CBE"/>
    <w:rsid w:val="5E39E259"/>
    <w:rsid w:val="5E531EB0"/>
    <w:rsid w:val="5F6E533F"/>
    <w:rsid w:val="60725BF1"/>
    <w:rsid w:val="61EA5561"/>
    <w:rsid w:val="61EAF14A"/>
    <w:rsid w:val="61FD6B43"/>
    <w:rsid w:val="62A13929"/>
    <w:rsid w:val="633ECFFF"/>
    <w:rsid w:val="648D86E8"/>
    <w:rsid w:val="64EE7AE3"/>
    <w:rsid w:val="656D5030"/>
    <w:rsid w:val="66F88572"/>
    <w:rsid w:val="67335BA6"/>
    <w:rsid w:val="67946C36"/>
    <w:rsid w:val="6899D333"/>
    <w:rsid w:val="68E0B377"/>
    <w:rsid w:val="6999B993"/>
    <w:rsid w:val="6AC942EE"/>
    <w:rsid w:val="6BCB60AD"/>
    <w:rsid w:val="6D598559"/>
    <w:rsid w:val="6DE49B4A"/>
    <w:rsid w:val="6FDA0490"/>
    <w:rsid w:val="71B6E602"/>
    <w:rsid w:val="71BAE449"/>
    <w:rsid w:val="71F73A78"/>
    <w:rsid w:val="73195979"/>
    <w:rsid w:val="758602D7"/>
    <w:rsid w:val="75E5E3F8"/>
    <w:rsid w:val="75EB3C1D"/>
    <w:rsid w:val="7688FEE4"/>
    <w:rsid w:val="76FAEBF5"/>
    <w:rsid w:val="773483DE"/>
    <w:rsid w:val="77D2ABE2"/>
    <w:rsid w:val="7A271E95"/>
    <w:rsid w:val="7A95EF8C"/>
    <w:rsid w:val="7B2EE069"/>
    <w:rsid w:val="7B8A08C2"/>
    <w:rsid w:val="7DBE388F"/>
    <w:rsid w:val="7E7412A7"/>
    <w:rsid w:val="7FA67247"/>
    <w:rsid w:val="7FEDC1F7"/>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4490A0B1-B77B-4F95-B1BE-7F8E24C4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3"/>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349530921">
      <w:bodyDiv w:val="1"/>
      <w:marLeft w:val="0"/>
      <w:marRight w:val="0"/>
      <w:marTop w:val="0"/>
      <w:marBottom w:val="0"/>
      <w:divBdr>
        <w:top w:val="none" w:sz="0" w:space="0" w:color="auto"/>
        <w:left w:val="none" w:sz="0" w:space="0" w:color="auto"/>
        <w:bottom w:val="none" w:sz="0" w:space="0" w:color="auto"/>
        <w:right w:val="none" w:sz="0" w:space="0" w:color="auto"/>
      </w:divBdr>
      <w:divsChild>
        <w:div w:id="2014453422">
          <w:marLeft w:val="0"/>
          <w:marRight w:val="0"/>
          <w:marTop w:val="0"/>
          <w:marBottom w:val="0"/>
          <w:divBdr>
            <w:top w:val="none" w:sz="0" w:space="0" w:color="auto"/>
            <w:left w:val="none" w:sz="0" w:space="0" w:color="auto"/>
            <w:bottom w:val="none" w:sz="0" w:space="0" w:color="auto"/>
            <w:right w:val="none" w:sz="0" w:space="0" w:color="auto"/>
          </w:divBdr>
        </w:div>
      </w:divsChild>
    </w:div>
    <w:div w:id="482084389">
      <w:bodyDiv w:val="1"/>
      <w:marLeft w:val="0"/>
      <w:marRight w:val="0"/>
      <w:marTop w:val="0"/>
      <w:marBottom w:val="0"/>
      <w:divBdr>
        <w:top w:val="none" w:sz="0" w:space="0" w:color="auto"/>
        <w:left w:val="none" w:sz="0" w:space="0" w:color="auto"/>
        <w:bottom w:val="none" w:sz="0" w:space="0" w:color="auto"/>
        <w:right w:val="none" w:sz="0" w:space="0" w:color="auto"/>
      </w:divBdr>
      <w:divsChild>
        <w:div w:id="350838306">
          <w:marLeft w:val="0"/>
          <w:marRight w:val="0"/>
          <w:marTop w:val="0"/>
          <w:marBottom w:val="0"/>
          <w:divBdr>
            <w:top w:val="none" w:sz="0" w:space="0" w:color="auto"/>
            <w:left w:val="none" w:sz="0" w:space="0" w:color="auto"/>
            <w:bottom w:val="none" w:sz="0" w:space="0" w:color="auto"/>
            <w:right w:val="none" w:sz="0" w:space="0" w:color="auto"/>
          </w:divBdr>
        </w:div>
        <w:div w:id="416948721">
          <w:marLeft w:val="0"/>
          <w:marRight w:val="0"/>
          <w:marTop w:val="0"/>
          <w:marBottom w:val="0"/>
          <w:divBdr>
            <w:top w:val="none" w:sz="0" w:space="0" w:color="auto"/>
            <w:left w:val="none" w:sz="0" w:space="0" w:color="auto"/>
            <w:bottom w:val="none" w:sz="0" w:space="0" w:color="auto"/>
            <w:right w:val="none" w:sz="0" w:space="0" w:color="auto"/>
          </w:divBdr>
        </w:div>
        <w:div w:id="838888716">
          <w:marLeft w:val="0"/>
          <w:marRight w:val="0"/>
          <w:marTop w:val="0"/>
          <w:marBottom w:val="0"/>
          <w:divBdr>
            <w:top w:val="none" w:sz="0" w:space="0" w:color="auto"/>
            <w:left w:val="none" w:sz="0" w:space="0" w:color="auto"/>
            <w:bottom w:val="none" w:sz="0" w:space="0" w:color="auto"/>
            <w:right w:val="none" w:sz="0" w:space="0" w:color="auto"/>
          </w:divBdr>
        </w:div>
        <w:div w:id="1214269199">
          <w:marLeft w:val="0"/>
          <w:marRight w:val="0"/>
          <w:marTop w:val="0"/>
          <w:marBottom w:val="0"/>
          <w:divBdr>
            <w:top w:val="none" w:sz="0" w:space="0" w:color="auto"/>
            <w:left w:val="none" w:sz="0" w:space="0" w:color="auto"/>
            <w:bottom w:val="none" w:sz="0" w:space="0" w:color="auto"/>
            <w:right w:val="none" w:sz="0" w:space="0" w:color="auto"/>
          </w:divBdr>
        </w:div>
        <w:div w:id="1313362882">
          <w:marLeft w:val="0"/>
          <w:marRight w:val="0"/>
          <w:marTop w:val="0"/>
          <w:marBottom w:val="0"/>
          <w:divBdr>
            <w:top w:val="none" w:sz="0" w:space="0" w:color="auto"/>
            <w:left w:val="none" w:sz="0" w:space="0" w:color="auto"/>
            <w:bottom w:val="none" w:sz="0" w:space="0" w:color="auto"/>
            <w:right w:val="none" w:sz="0" w:space="0" w:color="auto"/>
          </w:divBdr>
        </w:div>
        <w:div w:id="1549537472">
          <w:marLeft w:val="0"/>
          <w:marRight w:val="0"/>
          <w:marTop w:val="0"/>
          <w:marBottom w:val="0"/>
          <w:divBdr>
            <w:top w:val="none" w:sz="0" w:space="0" w:color="auto"/>
            <w:left w:val="none" w:sz="0" w:space="0" w:color="auto"/>
            <w:bottom w:val="none" w:sz="0" w:space="0" w:color="auto"/>
            <w:right w:val="none" w:sz="0" w:space="0" w:color="auto"/>
          </w:divBdr>
        </w:div>
      </w:divsChild>
    </w:div>
    <w:div w:id="548223268">
      <w:bodyDiv w:val="1"/>
      <w:marLeft w:val="0"/>
      <w:marRight w:val="0"/>
      <w:marTop w:val="0"/>
      <w:marBottom w:val="0"/>
      <w:divBdr>
        <w:top w:val="none" w:sz="0" w:space="0" w:color="auto"/>
        <w:left w:val="none" w:sz="0" w:space="0" w:color="auto"/>
        <w:bottom w:val="none" w:sz="0" w:space="0" w:color="auto"/>
        <w:right w:val="none" w:sz="0" w:space="0" w:color="auto"/>
      </w:divBdr>
      <w:divsChild>
        <w:div w:id="1698391305">
          <w:marLeft w:val="0"/>
          <w:marRight w:val="0"/>
          <w:marTop w:val="0"/>
          <w:marBottom w:val="0"/>
          <w:divBdr>
            <w:top w:val="none" w:sz="0" w:space="0" w:color="auto"/>
            <w:left w:val="none" w:sz="0" w:space="0" w:color="auto"/>
            <w:bottom w:val="none" w:sz="0" w:space="0" w:color="auto"/>
            <w:right w:val="none" w:sz="0" w:space="0" w:color="auto"/>
          </w:divBdr>
          <w:divsChild>
            <w:div w:id="1995985061">
              <w:marLeft w:val="0"/>
              <w:marRight w:val="0"/>
              <w:marTop w:val="0"/>
              <w:marBottom w:val="0"/>
              <w:divBdr>
                <w:top w:val="none" w:sz="0" w:space="0" w:color="auto"/>
                <w:left w:val="none" w:sz="0" w:space="0" w:color="auto"/>
                <w:bottom w:val="none" w:sz="0" w:space="0" w:color="auto"/>
                <w:right w:val="none" w:sz="0" w:space="0" w:color="auto"/>
              </w:divBdr>
            </w:div>
          </w:divsChild>
        </w:div>
        <w:div w:id="1843425826">
          <w:marLeft w:val="0"/>
          <w:marRight w:val="0"/>
          <w:marTop w:val="0"/>
          <w:marBottom w:val="0"/>
          <w:divBdr>
            <w:top w:val="none" w:sz="0" w:space="0" w:color="auto"/>
            <w:left w:val="none" w:sz="0" w:space="0" w:color="auto"/>
            <w:bottom w:val="none" w:sz="0" w:space="0" w:color="auto"/>
            <w:right w:val="none" w:sz="0" w:space="0" w:color="auto"/>
          </w:divBdr>
          <w:divsChild>
            <w:div w:id="121850687">
              <w:marLeft w:val="0"/>
              <w:marRight w:val="0"/>
              <w:marTop w:val="0"/>
              <w:marBottom w:val="0"/>
              <w:divBdr>
                <w:top w:val="none" w:sz="0" w:space="0" w:color="auto"/>
                <w:left w:val="none" w:sz="0" w:space="0" w:color="auto"/>
                <w:bottom w:val="none" w:sz="0" w:space="0" w:color="auto"/>
                <w:right w:val="none" w:sz="0" w:space="0" w:color="auto"/>
              </w:divBdr>
            </w:div>
            <w:div w:id="312955502">
              <w:marLeft w:val="0"/>
              <w:marRight w:val="0"/>
              <w:marTop w:val="0"/>
              <w:marBottom w:val="0"/>
              <w:divBdr>
                <w:top w:val="none" w:sz="0" w:space="0" w:color="auto"/>
                <w:left w:val="none" w:sz="0" w:space="0" w:color="auto"/>
                <w:bottom w:val="none" w:sz="0" w:space="0" w:color="auto"/>
                <w:right w:val="none" w:sz="0" w:space="0" w:color="auto"/>
              </w:divBdr>
            </w:div>
            <w:div w:id="431126457">
              <w:marLeft w:val="0"/>
              <w:marRight w:val="0"/>
              <w:marTop w:val="0"/>
              <w:marBottom w:val="0"/>
              <w:divBdr>
                <w:top w:val="none" w:sz="0" w:space="0" w:color="auto"/>
                <w:left w:val="none" w:sz="0" w:space="0" w:color="auto"/>
                <w:bottom w:val="none" w:sz="0" w:space="0" w:color="auto"/>
                <w:right w:val="none" w:sz="0" w:space="0" w:color="auto"/>
              </w:divBdr>
            </w:div>
            <w:div w:id="641152369">
              <w:marLeft w:val="0"/>
              <w:marRight w:val="0"/>
              <w:marTop w:val="0"/>
              <w:marBottom w:val="0"/>
              <w:divBdr>
                <w:top w:val="none" w:sz="0" w:space="0" w:color="auto"/>
                <w:left w:val="none" w:sz="0" w:space="0" w:color="auto"/>
                <w:bottom w:val="none" w:sz="0" w:space="0" w:color="auto"/>
                <w:right w:val="none" w:sz="0" w:space="0" w:color="auto"/>
              </w:divBdr>
            </w:div>
            <w:div w:id="1087532963">
              <w:marLeft w:val="0"/>
              <w:marRight w:val="0"/>
              <w:marTop w:val="0"/>
              <w:marBottom w:val="0"/>
              <w:divBdr>
                <w:top w:val="none" w:sz="0" w:space="0" w:color="auto"/>
                <w:left w:val="none" w:sz="0" w:space="0" w:color="auto"/>
                <w:bottom w:val="none" w:sz="0" w:space="0" w:color="auto"/>
                <w:right w:val="none" w:sz="0" w:space="0" w:color="auto"/>
              </w:divBdr>
            </w:div>
            <w:div w:id="1698890884">
              <w:marLeft w:val="0"/>
              <w:marRight w:val="0"/>
              <w:marTop w:val="0"/>
              <w:marBottom w:val="0"/>
              <w:divBdr>
                <w:top w:val="none" w:sz="0" w:space="0" w:color="auto"/>
                <w:left w:val="none" w:sz="0" w:space="0" w:color="auto"/>
                <w:bottom w:val="none" w:sz="0" w:space="0" w:color="auto"/>
                <w:right w:val="none" w:sz="0" w:space="0" w:color="auto"/>
              </w:divBdr>
            </w:div>
            <w:div w:id="19769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305501">
      <w:bodyDiv w:val="1"/>
      <w:marLeft w:val="0"/>
      <w:marRight w:val="0"/>
      <w:marTop w:val="0"/>
      <w:marBottom w:val="0"/>
      <w:divBdr>
        <w:top w:val="none" w:sz="0" w:space="0" w:color="auto"/>
        <w:left w:val="none" w:sz="0" w:space="0" w:color="auto"/>
        <w:bottom w:val="none" w:sz="0" w:space="0" w:color="auto"/>
        <w:right w:val="none" w:sz="0" w:space="0" w:color="auto"/>
      </w:divBdr>
      <w:divsChild>
        <w:div w:id="689768016">
          <w:marLeft w:val="0"/>
          <w:marRight w:val="0"/>
          <w:marTop w:val="0"/>
          <w:marBottom w:val="0"/>
          <w:divBdr>
            <w:top w:val="none" w:sz="0" w:space="0" w:color="auto"/>
            <w:left w:val="none" w:sz="0" w:space="0" w:color="auto"/>
            <w:bottom w:val="none" w:sz="0" w:space="0" w:color="auto"/>
            <w:right w:val="none" w:sz="0" w:space="0" w:color="auto"/>
          </w:divBdr>
        </w:div>
      </w:divsChild>
    </w:div>
    <w:div w:id="628363566">
      <w:bodyDiv w:val="1"/>
      <w:marLeft w:val="0"/>
      <w:marRight w:val="0"/>
      <w:marTop w:val="0"/>
      <w:marBottom w:val="0"/>
      <w:divBdr>
        <w:top w:val="none" w:sz="0" w:space="0" w:color="auto"/>
        <w:left w:val="none" w:sz="0" w:space="0" w:color="auto"/>
        <w:bottom w:val="none" w:sz="0" w:space="0" w:color="auto"/>
        <w:right w:val="none" w:sz="0" w:space="0" w:color="auto"/>
      </w:divBdr>
      <w:divsChild>
        <w:div w:id="149716114">
          <w:marLeft w:val="0"/>
          <w:marRight w:val="0"/>
          <w:marTop w:val="0"/>
          <w:marBottom w:val="0"/>
          <w:divBdr>
            <w:top w:val="none" w:sz="0" w:space="0" w:color="auto"/>
            <w:left w:val="none" w:sz="0" w:space="0" w:color="auto"/>
            <w:bottom w:val="none" w:sz="0" w:space="0" w:color="auto"/>
            <w:right w:val="none" w:sz="0" w:space="0" w:color="auto"/>
          </w:divBdr>
        </w:div>
      </w:divsChild>
    </w:div>
    <w:div w:id="678771747">
      <w:bodyDiv w:val="1"/>
      <w:marLeft w:val="0"/>
      <w:marRight w:val="0"/>
      <w:marTop w:val="0"/>
      <w:marBottom w:val="0"/>
      <w:divBdr>
        <w:top w:val="none" w:sz="0" w:space="0" w:color="auto"/>
        <w:left w:val="none" w:sz="0" w:space="0" w:color="auto"/>
        <w:bottom w:val="none" w:sz="0" w:space="0" w:color="auto"/>
        <w:right w:val="none" w:sz="0" w:space="0" w:color="auto"/>
      </w:divBdr>
      <w:divsChild>
        <w:div w:id="369915533">
          <w:marLeft w:val="0"/>
          <w:marRight w:val="0"/>
          <w:marTop w:val="0"/>
          <w:marBottom w:val="0"/>
          <w:divBdr>
            <w:top w:val="none" w:sz="0" w:space="0" w:color="auto"/>
            <w:left w:val="none" w:sz="0" w:space="0" w:color="auto"/>
            <w:bottom w:val="none" w:sz="0" w:space="0" w:color="auto"/>
            <w:right w:val="none" w:sz="0" w:space="0" w:color="auto"/>
          </w:divBdr>
          <w:divsChild>
            <w:div w:id="38018340">
              <w:marLeft w:val="0"/>
              <w:marRight w:val="0"/>
              <w:marTop w:val="0"/>
              <w:marBottom w:val="0"/>
              <w:divBdr>
                <w:top w:val="none" w:sz="0" w:space="0" w:color="auto"/>
                <w:left w:val="none" w:sz="0" w:space="0" w:color="auto"/>
                <w:bottom w:val="none" w:sz="0" w:space="0" w:color="auto"/>
                <w:right w:val="none" w:sz="0" w:space="0" w:color="auto"/>
              </w:divBdr>
            </w:div>
            <w:div w:id="1219517927">
              <w:marLeft w:val="0"/>
              <w:marRight w:val="0"/>
              <w:marTop w:val="0"/>
              <w:marBottom w:val="0"/>
              <w:divBdr>
                <w:top w:val="none" w:sz="0" w:space="0" w:color="auto"/>
                <w:left w:val="none" w:sz="0" w:space="0" w:color="auto"/>
                <w:bottom w:val="none" w:sz="0" w:space="0" w:color="auto"/>
                <w:right w:val="none" w:sz="0" w:space="0" w:color="auto"/>
              </w:divBdr>
            </w:div>
            <w:div w:id="1475676358">
              <w:marLeft w:val="0"/>
              <w:marRight w:val="0"/>
              <w:marTop w:val="0"/>
              <w:marBottom w:val="0"/>
              <w:divBdr>
                <w:top w:val="none" w:sz="0" w:space="0" w:color="auto"/>
                <w:left w:val="none" w:sz="0" w:space="0" w:color="auto"/>
                <w:bottom w:val="none" w:sz="0" w:space="0" w:color="auto"/>
                <w:right w:val="none" w:sz="0" w:space="0" w:color="auto"/>
              </w:divBdr>
            </w:div>
            <w:div w:id="1741976733">
              <w:marLeft w:val="0"/>
              <w:marRight w:val="0"/>
              <w:marTop w:val="0"/>
              <w:marBottom w:val="0"/>
              <w:divBdr>
                <w:top w:val="none" w:sz="0" w:space="0" w:color="auto"/>
                <w:left w:val="none" w:sz="0" w:space="0" w:color="auto"/>
                <w:bottom w:val="none" w:sz="0" w:space="0" w:color="auto"/>
                <w:right w:val="none" w:sz="0" w:space="0" w:color="auto"/>
              </w:divBdr>
            </w:div>
            <w:div w:id="1965576033">
              <w:marLeft w:val="0"/>
              <w:marRight w:val="0"/>
              <w:marTop w:val="0"/>
              <w:marBottom w:val="0"/>
              <w:divBdr>
                <w:top w:val="none" w:sz="0" w:space="0" w:color="auto"/>
                <w:left w:val="none" w:sz="0" w:space="0" w:color="auto"/>
                <w:bottom w:val="none" w:sz="0" w:space="0" w:color="auto"/>
                <w:right w:val="none" w:sz="0" w:space="0" w:color="auto"/>
              </w:divBdr>
            </w:div>
            <w:div w:id="2118713829">
              <w:marLeft w:val="0"/>
              <w:marRight w:val="0"/>
              <w:marTop w:val="0"/>
              <w:marBottom w:val="0"/>
              <w:divBdr>
                <w:top w:val="none" w:sz="0" w:space="0" w:color="auto"/>
                <w:left w:val="none" w:sz="0" w:space="0" w:color="auto"/>
                <w:bottom w:val="none" w:sz="0" w:space="0" w:color="auto"/>
                <w:right w:val="none" w:sz="0" w:space="0" w:color="auto"/>
              </w:divBdr>
            </w:div>
            <w:div w:id="2139762550">
              <w:marLeft w:val="0"/>
              <w:marRight w:val="0"/>
              <w:marTop w:val="0"/>
              <w:marBottom w:val="0"/>
              <w:divBdr>
                <w:top w:val="none" w:sz="0" w:space="0" w:color="auto"/>
                <w:left w:val="none" w:sz="0" w:space="0" w:color="auto"/>
                <w:bottom w:val="none" w:sz="0" w:space="0" w:color="auto"/>
                <w:right w:val="none" w:sz="0" w:space="0" w:color="auto"/>
              </w:divBdr>
            </w:div>
          </w:divsChild>
        </w:div>
        <w:div w:id="1524203000">
          <w:marLeft w:val="0"/>
          <w:marRight w:val="0"/>
          <w:marTop w:val="0"/>
          <w:marBottom w:val="0"/>
          <w:divBdr>
            <w:top w:val="none" w:sz="0" w:space="0" w:color="auto"/>
            <w:left w:val="none" w:sz="0" w:space="0" w:color="auto"/>
            <w:bottom w:val="none" w:sz="0" w:space="0" w:color="auto"/>
            <w:right w:val="none" w:sz="0" w:space="0" w:color="auto"/>
          </w:divBdr>
          <w:divsChild>
            <w:div w:id="6678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774666464">
      <w:bodyDiv w:val="1"/>
      <w:marLeft w:val="0"/>
      <w:marRight w:val="0"/>
      <w:marTop w:val="0"/>
      <w:marBottom w:val="0"/>
      <w:divBdr>
        <w:top w:val="none" w:sz="0" w:space="0" w:color="auto"/>
        <w:left w:val="none" w:sz="0" w:space="0" w:color="auto"/>
        <w:bottom w:val="none" w:sz="0" w:space="0" w:color="auto"/>
        <w:right w:val="none" w:sz="0" w:space="0" w:color="auto"/>
      </w:divBdr>
      <w:divsChild>
        <w:div w:id="332535957">
          <w:marLeft w:val="0"/>
          <w:marRight w:val="0"/>
          <w:marTop w:val="0"/>
          <w:marBottom w:val="0"/>
          <w:divBdr>
            <w:top w:val="none" w:sz="0" w:space="0" w:color="auto"/>
            <w:left w:val="none" w:sz="0" w:space="0" w:color="auto"/>
            <w:bottom w:val="none" w:sz="0" w:space="0" w:color="auto"/>
            <w:right w:val="none" w:sz="0" w:space="0" w:color="auto"/>
          </w:divBdr>
        </w:div>
        <w:div w:id="513496057">
          <w:marLeft w:val="0"/>
          <w:marRight w:val="0"/>
          <w:marTop w:val="0"/>
          <w:marBottom w:val="0"/>
          <w:divBdr>
            <w:top w:val="none" w:sz="0" w:space="0" w:color="auto"/>
            <w:left w:val="none" w:sz="0" w:space="0" w:color="auto"/>
            <w:bottom w:val="none" w:sz="0" w:space="0" w:color="auto"/>
            <w:right w:val="none" w:sz="0" w:space="0" w:color="auto"/>
          </w:divBdr>
        </w:div>
        <w:div w:id="917128975">
          <w:marLeft w:val="0"/>
          <w:marRight w:val="0"/>
          <w:marTop w:val="0"/>
          <w:marBottom w:val="0"/>
          <w:divBdr>
            <w:top w:val="none" w:sz="0" w:space="0" w:color="auto"/>
            <w:left w:val="none" w:sz="0" w:space="0" w:color="auto"/>
            <w:bottom w:val="none" w:sz="0" w:space="0" w:color="auto"/>
            <w:right w:val="none" w:sz="0" w:space="0" w:color="auto"/>
          </w:divBdr>
        </w:div>
        <w:div w:id="1090273689">
          <w:marLeft w:val="0"/>
          <w:marRight w:val="0"/>
          <w:marTop w:val="0"/>
          <w:marBottom w:val="0"/>
          <w:divBdr>
            <w:top w:val="none" w:sz="0" w:space="0" w:color="auto"/>
            <w:left w:val="none" w:sz="0" w:space="0" w:color="auto"/>
            <w:bottom w:val="none" w:sz="0" w:space="0" w:color="auto"/>
            <w:right w:val="none" w:sz="0" w:space="0" w:color="auto"/>
          </w:divBdr>
        </w:div>
        <w:div w:id="1708526292">
          <w:marLeft w:val="0"/>
          <w:marRight w:val="0"/>
          <w:marTop w:val="0"/>
          <w:marBottom w:val="0"/>
          <w:divBdr>
            <w:top w:val="none" w:sz="0" w:space="0" w:color="auto"/>
            <w:left w:val="none" w:sz="0" w:space="0" w:color="auto"/>
            <w:bottom w:val="none" w:sz="0" w:space="0" w:color="auto"/>
            <w:right w:val="none" w:sz="0" w:space="0" w:color="auto"/>
          </w:divBdr>
        </w:div>
        <w:div w:id="1977372587">
          <w:marLeft w:val="0"/>
          <w:marRight w:val="0"/>
          <w:marTop w:val="0"/>
          <w:marBottom w:val="0"/>
          <w:divBdr>
            <w:top w:val="none" w:sz="0" w:space="0" w:color="auto"/>
            <w:left w:val="none" w:sz="0" w:space="0" w:color="auto"/>
            <w:bottom w:val="none" w:sz="0" w:space="0" w:color="auto"/>
            <w:right w:val="none" w:sz="0" w:space="0" w:color="auto"/>
          </w:divBdr>
        </w:div>
      </w:divsChild>
    </w:div>
    <w:div w:id="779028565">
      <w:bodyDiv w:val="1"/>
      <w:marLeft w:val="0"/>
      <w:marRight w:val="0"/>
      <w:marTop w:val="0"/>
      <w:marBottom w:val="0"/>
      <w:divBdr>
        <w:top w:val="none" w:sz="0" w:space="0" w:color="auto"/>
        <w:left w:val="none" w:sz="0" w:space="0" w:color="auto"/>
        <w:bottom w:val="none" w:sz="0" w:space="0" w:color="auto"/>
        <w:right w:val="none" w:sz="0" w:space="0" w:color="auto"/>
      </w:divBdr>
    </w:div>
    <w:div w:id="838425821">
      <w:bodyDiv w:val="1"/>
      <w:marLeft w:val="0"/>
      <w:marRight w:val="0"/>
      <w:marTop w:val="0"/>
      <w:marBottom w:val="0"/>
      <w:divBdr>
        <w:top w:val="none" w:sz="0" w:space="0" w:color="auto"/>
        <w:left w:val="none" w:sz="0" w:space="0" w:color="auto"/>
        <w:bottom w:val="none" w:sz="0" w:space="0" w:color="auto"/>
        <w:right w:val="none" w:sz="0" w:space="0" w:color="auto"/>
      </w:divBdr>
      <w:divsChild>
        <w:div w:id="345133864">
          <w:marLeft w:val="0"/>
          <w:marRight w:val="0"/>
          <w:marTop w:val="0"/>
          <w:marBottom w:val="0"/>
          <w:divBdr>
            <w:top w:val="none" w:sz="0" w:space="0" w:color="auto"/>
            <w:left w:val="none" w:sz="0" w:space="0" w:color="auto"/>
            <w:bottom w:val="none" w:sz="0" w:space="0" w:color="auto"/>
            <w:right w:val="none" w:sz="0" w:space="0" w:color="auto"/>
          </w:divBdr>
        </w:div>
        <w:div w:id="886382299">
          <w:marLeft w:val="0"/>
          <w:marRight w:val="0"/>
          <w:marTop w:val="0"/>
          <w:marBottom w:val="0"/>
          <w:divBdr>
            <w:top w:val="none" w:sz="0" w:space="0" w:color="auto"/>
            <w:left w:val="none" w:sz="0" w:space="0" w:color="auto"/>
            <w:bottom w:val="none" w:sz="0" w:space="0" w:color="auto"/>
            <w:right w:val="none" w:sz="0" w:space="0" w:color="auto"/>
          </w:divBdr>
        </w:div>
        <w:div w:id="1196311806">
          <w:marLeft w:val="0"/>
          <w:marRight w:val="0"/>
          <w:marTop w:val="0"/>
          <w:marBottom w:val="0"/>
          <w:divBdr>
            <w:top w:val="none" w:sz="0" w:space="0" w:color="auto"/>
            <w:left w:val="none" w:sz="0" w:space="0" w:color="auto"/>
            <w:bottom w:val="none" w:sz="0" w:space="0" w:color="auto"/>
            <w:right w:val="none" w:sz="0" w:space="0" w:color="auto"/>
          </w:divBdr>
        </w:div>
        <w:div w:id="1319529544">
          <w:marLeft w:val="0"/>
          <w:marRight w:val="0"/>
          <w:marTop w:val="0"/>
          <w:marBottom w:val="0"/>
          <w:divBdr>
            <w:top w:val="none" w:sz="0" w:space="0" w:color="auto"/>
            <w:left w:val="none" w:sz="0" w:space="0" w:color="auto"/>
            <w:bottom w:val="none" w:sz="0" w:space="0" w:color="auto"/>
            <w:right w:val="none" w:sz="0" w:space="0" w:color="auto"/>
          </w:divBdr>
        </w:div>
        <w:div w:id="1504658959">
          <w:marLeft w:val="0"/>
          <w:marRight w:val="0"/>
          <w:marTop w:val="0"/>
          <w:marBottom w:val="0"/>
          <w:divBdr>
            <w:top w:val="none" w:sz="0" w:space="0" w:color="auto"/>
            <w:left w:val="none" w:sz="0" w:space="0" w:color="auto"/>
            <w:bottom w:val="none" w:sz="0" w:space="0" w:color="auto"/>
            <w:right w:val="none" w:sz="0" w:space="0" w:color="auto"/>
          </w:divBdr>
        </w:div>
        <w:div w:id="1511793784">
          <w:marLeft w:val="0"/>
          <w:marRight w:val="0"/>
          <w:marTop w:val="0"/>
          <w:marBottom w:val="0"/>
          <w:divBdr>
            <w:top w:val="none" w:sz="0" w:space="0" w:color="auto"/>
            <w:left w:val="none" w:sz="0" w:space="0" w:color="auto"/>
            <w:bottom w:val="none" w:sz="0" w:space="0" w:color="auto"/>
            <w:right w:val="none" w:sz="0" w:space="0" w:color="auto"/>
          </w:divBdr>
        </w:div>
        <w:div w:id="1833327027">
          <w:marLeft w:val="0"/>
          <w:marRight w:val="0"/>
          <w:marTop w:val="0"/>
          <w:marBottom w:val="0"/>
          <w:divBdr>
            <w:top w:val="none" w:sz="0" w:space="0" w:color="auto"/>
            <w:left w:val="none" w:sz="0" w:space="0" w:color="auto"/>
            <w:bottom w:val="none" w:sz="0" w:space="0" w:color="auto"/>
            <w:right w:val="none" w:sz="0" w:space="0" w:color="auto"/>
          </w:divBdr>
        </w:div>
        <w:div w:id="1998413873">
          <w:marLeft w:val="0"/>
          <w:marRight w:val="0"/>
          <w:marTop w:val="0"/>
          <w:marBottom w:val="0"/>
          <w:divBdr>
            <w:top w:val="none" w:sz="0" w:space="0" w:color="auto"/>
            <w:left w:val="none" w:sz="0" w:space="0" w:color="auto"/>
            <w:bottom w:val="none" w:sz="0" w:space="0" w:color="auto"/>
            <w:right w:val="none" w:sz="0" w:space="0" w:color="auto"/>
          </w:divBdr>
        </w:div>
        <w:div w:id="2029672679">
          <w:marLeft w:val="0"/>
          <w:marRight w:val="0"/>
          <w:marTop w:val="0"/>
          <w:marBottom w:val="0"/>
          <w:divBdr>
            <w:top w:val="none" w:sz="0" w:space="0" w:color="auto"/>
            <w:left w:val="none" w:sz="0" w:space="0" w:color="auto"/>
            <w:bottom w:val="none" w:sz="0" w:space="0" w:color="auto"/>
            <w:right w:val="none" w:sz="0" w:space="0" w:color="auto"/>
          </w:divBdr>
        </w:div>
      </w:divsChild>
    </w:div>
    <w:div w:id="908343475">
      <w:bodyDiv w:val="1"/>
      <w:marLeft w:val="0"/>
      <w:marRight w:val="0"/>
      <w:marTop w:val="0"/>
      <w:marBottom w:val="0"/>
      <w:divBdr>
        <w:top w:val="none" w:sz="0" w:space="0" w:color="auto"/>
        <w:left w:val="none" w:sz="0" w:space="0" w:color="auto"/>
        <w:bottom w:val="none" w:sz="0" w:space="0" w:color="auto"/>
        <w:right w:val="none" w:sz="0" w:space="0" w:color="auto"/>
      </w:divBdr>
      <w:divsChild>
        <w:div w:id="5402693">
          <w:marLeft w:val="0"/>
          <w:marRight w:val="0"/>
          <w:marTop w:val="0"/>
          <w:marBottom w:val="0"/>
          <w:divBdr>
            <w:top w:val="none" w:sz="0" w:space="0" w:color="auto"/>
            <w:left w:val="none" w:sz="0" w:space="0" w:color="auto"/>
            <w:bottom w:val="none" w:sz="0" w:space="0" w:color="auto"/>
            <w:right w:val="none" w:sz="0" w:space="0" w:color="auto"/>
          </w:divBdr>
        </w:div>
        <w:div w:id="375086051">
          <w:marLeft w:val="0"/>
          <w:marRight w:val="0"/>
          <w:marTop w:val="0"/>
          <w:marBottom w:val="0"/>
          <w:divBdr>
            <w:top w:val="none" w:sz="0" w:space="0" w:color="auto"/>
            <w:left w:val="none" w:sz="0" w:space="0" w:color="auto"/>
            <w:bottom w:val="none" w:sz="0" w:space="0" w:color="auto"/>
            <w:right w:val="none" w:sz="0" w:space="0" w:color="auto"/>
          </w:divBdr>
        </w:div>
        <w:div w:id="1011957065">
          <w:marLeft w:val="0"/>
          <w:marRight w:val="0"/>
          <w:marTop w:val="0"/>
          <w:marBottom w:val="0"/>
          <w:divBdr>
            <w:top w:val="none" w:sz="0" w:space="0" w:color="auto"/>
            <w:left w:val="none" w:sz="0" w:space="0" w:color="auto"/>
            <w:bottom w:val="none" w:sz="0" w:space="0" w:color="auto"/>
            <w:right w:val="none" w:sz="0" w:space="0" w:color="auto"/>
          </w:divBdr>
        </w:div>
        <w:div w:id="1187258310">
          <w:marLeft w:val="0"/>
          <w:marRight w:val="0"/>
          <w:marTop w:val="0"/>
          <w:marBottom w:val="0"/>
          <w:divBdr>
            <w:top w:val="none" w:sz="0" w:space="0" w:color="auto"/>
            <w:left w:val="none" w:sz="0" w:space="0" w:color="auto"/>
            <w:bottom w:val="none" w:sz="0" w:space="0" w:color="auto"/>
            <w:right w:val="none" w:sz="0" w:space="0" w:color="auto"/>
          </w:divBdr>
        </w:div>
        <w:div w:id="1573661890">
          <w:marLeft w:val="0"/>
          <w:marRight w:val="0"/>
          <w:marTop w:val="0"/>
          <w:marBottom w:val="0"/>
          <w:divBdr>
            <w:top w:val="none" w:sz="0" w:space="0" w:color="auto"/>
            <w:left w:val="none" w:sz="0" w:space="0" w:color="auto"/>
            <w:bottom w:val="none" w:sz="0" w:space="0" w:color="auto"/>
            <w:right w:val="none" w:sz="0" w:space="0" w:color="auto"/>
          </w:divBdr>
        </w:div>
        <w:div w:id="1586300820">
          <w:marLeft w:val="0"/>
          <w:marRight w:val="0"/>
          <w:marTop w:val="0"/>
          <w:marBottom w:val="0"/>
          <w:divBdr>
            <w:top w:val="none" w:sz="0" w:space="0" w:color="auto"/>
            <w:left w:val="none" w:sz="0" w:space="0" w:color="auto"/>
            <w:bottom w:val="none" w:sz="0" w:space="0" w:color="auto"/>
            <w:right w:val="none" w:sz="0" w:space="0" w:color="auto"/>
          </w:divBdr>
        </w:div>
        <w:div w:id="1799446847">
          <w:marLeft w:val="0"/>
          <w:marRight w:val="0"/>
          <w:marTop w:val="0"/>
          <w:marBottom w:val="0"/>
          <w:divBdr>
            <w:top w:val="none" w:sz="0" w:space="0" w:color="auto"/>
            <w:left w:val="none" w:sz="0" w:space="0" w:color="auto"/>
            <w:bottom w:val="none" w:sz="0" w:space="0" w:color="auto"/>
            <w:right w:val="none" w:sz="0" w:space="0" w:color="auto"/>
          </w:divBdr>
        </w:div>
        <w:div w:id="1938556068">
          <w:marLeft w:val="0"/>
          <w:marRight w:val="0"/>
          <w:marTop w:val="0"/>
          <w:marBottom w:val="0"/>
          <w:divBdr>
            <w:top w:val="none" w:sz="0" w:space="0" w:color="auto"/>
            <w:left w:val="none" w:sz="0" w:space="0" w:color="auto"/>
            <w:bottom w:val="none" w:sz="0" w:space="0" w:color="auto"/>
            <w:right w:val="none" w:sz="0" w:space="0" w:color="auto"/>
          </w:divBdr>
        </w:div>
        <w:div w:id="2035492632">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338266934">
      <w:bodyDiv w:val="1"/>
      <w:marLeft w:val="0"/>
      <w:marRight w:val="0"/>
      <w:marTop w:val="0"/>
      <w:marBottom w:val="0"/>
      <w:divBdr>
        <w:top w:val="none" w:sz="0" w:space="0" w:color="auto"/>
        <w:left w:val="none" w:sz="0" w:space="0" w:color="auto"/>
        <w:bottom w:val="none" w:sz="0" w:space="0" w:color="auto"/>
        <w:right w:val="none" w:sz="0" w:space="0" w:color="auto"/>
      </w:divBdr>
    </w:div>
    <w:div w:id="1435785212">
      <w:bodyDiv w:val="1"/>
      <w:marLeft w:val="0"/>
      <w:marRight w:val="0"/>
      <w:marTop w:val="0"/>
      <w:marBottom w:val="0"/>
      <w:divBdr>
        <w:top w:val="none" w:sz="0" w:space="0" w:color="auto"/>
        <w:left w:val="none" w:sz="0" w:space="0" w:color="auto"/>
        <w:bottom w:val="none" w:sz="0" w:space="0" w:color="auto"/>
        <w:right w:val="none" w:sz="0" w:space="0" w:color="auto"/>
      </w:divBdr>
      <w:divsChild>
        <w:div w:id="183248931">
          <w:marLeft w:val="0"/>
          <w:marRight w:val="0"/>
          <w:marTop w:val="0"/>
          <w:marBottom w:val="0"/>
          <w:divBdr>
            <w:top w:val="none" w:sz="0" w:space="0" w:color="auto"/>
            <w:left w:val="none" w:sz="0" w:space="0" w:color="auto"/>
            <w:bottom w:val="none" w:sz="0" w:space="0" w:color="auto"/>
            <w:right w:val="none" w:sz="0" w:space="0" w:color="auto"/>
          </w:divBdr>
        </w:div>
        <w:div w:id="712733910">
          <w:marLeft w:val="0"/>
          <w:marRight w:val="0"/>
          <w:marTop w:val="0"/>
          <w:marBottom w:val="0"/>
          <w:divBdr>
            <w:top w:val="none" w:sz="0" w:space="0" w:color="auto"/>
            <w:left w:val="none" w:sz="0" w:space="0" w:color="auto"/>
            <w:bottom w:val="none" w:sz="0" w:space="0" w:color="auto"/>
            <w:right w:val="none" w:sz="0" w:space="0" w:color="auto"/>
          </w:divBdr>
        </w:div>
        <w:div w:id="747925667">
          <w:marLeft w:val="0"/>
          <w:marRight w:val="0"/>
          <w:marTop w:val="0"/>
          <w:marBottom w:val="0"/>
          <w:divBdr>
            <w:top w:val="none" w:sz="0" w:space="0" w:color="auto"/>
            <w:left w:val="none" w:sz="0" w:space="0" w:color="auto"/>
            <w:bottom w:val="none" w:sz="0" w:space="0" w:color="auto"/>
            <w:right w:val="none" w:sz="0" w:space="0" w:color="auto"/>
          </w:divBdr>
        </w:div>
        <w:div w:id="1401291969">
          <w:marLeft w:val="0"/>
          <w:marRight w:val="0"/>
          <w:marTop w:val="0"/>
          <w:marBottom w:val="0"/>
          <w:divBdr>
            <w:top w:val="none" w:sz="0" w:space="0" w:color="auto"/>
            <w:left w:val="none" w:sz="0" w:space="0" w:color="auto"/>
            <w:bottom w:val="none" w:sz="0" w:space="0" w:color="auto"/>
            <w:right w:val="none" w:sz="0" w:space="0" w:color="auto"/>
          </w:divBdr>
        </w:div>
        <w:div w:id="1881046109">
          <w:marLeft w:val="0"/>
          <w:marRight w:val="0"/>
          <w:marTop w:val="0"/>
          <w:marBottom w:val="0"/>
          <w:divBdr>
            <w:top w:val="none" w:sz="0" w:space="0" w:color="auto"/>
            <w:left w:val="none" w:sz="0" w:space="0" w:color="auto"/>
            <w:bottom w:val="none" w:sz="0" w:space="0" w:color="auto"/>
            <w:right w:val="none" w:sz="0" w:space="0" w:color="auto"/>
          </w:divBdr>
        </w:div>
        <w:div w:id="2081709572">
          <w:marLeft w:val="0"/>
          <w:marRight w:val="0"/>
          <w:marTop w:val="0"/>
          <w:marBottom w:val="0"/>
          <w:divBdr>
            <w:top w:val="none" w:sz="0" w:space="0" w:color="auto"/>
            <w:left w:val="none" w:sz="0" w:space="0" w:color="auto"/>
            <w:bottom w:val="none" w:sz="0" w:space="0" w:color="auto"/>
            <w:right w:val="none" w:sz="0" w:space="0" w:color="auto"/>
          </w:divBdr>
        </w:div>
      </w:divsChild>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754862929">
      <w:bodyDiv w:val="1"/>
      <w:marLeft w:val="0"/>
      <w:marRight w:val="0"/>
      <w:marTop w:val="0"/>
      <w:marBottom w:val="0"/>
      <w:divBdr>
        <w:top w:val="none" w:sz="0" w:space="0" w:color="auto"/>
        <w:left w:val="none" w:sz="0" w:space="0" w:color="auto"/>
        <w:bottom w:val="none" w:sz="0" w:space="0" w:color="auto"/>
        <w:right w:val="none" w:sz="0" w:space="0" w:color="auto"/>
      </w:divBdr>
      <w:divsChild>
        <w:div w:id="973289108">
          <w:marLeft w:val="0"/>
          <w:marRight w:val="0"/>
          <w:marTop w:val="0"/>
          <w:marBottom w:val="0"/>
          <w:divBdr>
            <w:top w:val="none" w:sz="0" w:space="0" w:color="auto"/>
            <w:left w:val="none" w:sz="0" w:space="0" w:color="auto"/>
            <w:bottom w:val="none" w:sz="0" w:space="0" w:color="auto"/>
            <w:right w:val="none" w:sz="0" w:space="0" w:color="auto"/>
          </w:divBdr>
        </w:div>
      </w:divsChild>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2017070581">
      <w:bodyDiv w:val="1"/>
      <w:marLeft w:val="0"/>
      <w:marRight w:val="0"/>
      <w:marTop w:val="0"/>
      <w:marBottom w:val="0"/>
      <w:divBdr>
        <w:top w:val="none" w:sz="0" w:space="0" w:color="auto"/>
        <w:left w:val="none" w:sz="0" w:space="0" w:color="auto"/>
        <w:bottom w:val="none" w:sz="0" w:space="0" w:color="auto"/>
        <w:right w:val="none" w:sz="0" w:space="0" w:color="auto"/>
      </w:divBdr>
    </w:div>
    <w:div w:id="2064714236">
      <w:bodyDiv w:val="1"/>
      <w:marLeft w:val="0"/>
      <w:marRight w:val="0"/>
      <w:marTop w:val="0"/>
      <w:marBottom w:val="0"/>
      <w:divBdr>
        <w:top w:val="none" w:sz="0" w:space="0" w:color="auto"/>
        <w:left w:val="none" w:sz="0" w:space="0" w:color="auto"/>
        <w:bottom w:val="none" w:sz="0" w:space="0" w:color="auto"/>
        <w:right w:val="none" w:sz="0" w:space="0" w:color="auto"/>
      </w:divBdr>
      <w:divsChild>
        <w:div w:id="49574580">
          <w:marLeft w:val="0"/>
          <w:marRight w:val="0"/>
          <w:marTop w:val="0"/>
          <w:marBottom w:val="0"/>
          <w:divBdr>
            <w:top w:val="none" w:sz="0" w:space="0" w:color="auto"/>
            <w:left w:val="none" w:sz="0" w:space="0" w:color="auto"/>
            <w:bottom w:val="none" w:sz="0" w:space="0" w:color="auto"/>
            <w:right w:val="none" w:sz="0" w:space="0" w:color="auto"/>
          </w:divBdr>
        </w:div>
        <w:div w:id="183642061">
          <w:marLeft w:val="0"/>
          <w:marRight w:val="0"/>
          <w:marTop w:val="0"/>
          <w:marBottom w:val="0"/>
          <w:divBdr>
            <w:top w:val="none" w:sz="0" w:space="0" w:color="auto"/>
            <w:left w:val="none" w:sz="0" w:space="0" w:color="auto"/>
            <w:bottom w:val="none" w:sz="0" w:space="0" w:color="auto"/>
            <w:right w:val="none" w:sz="0" w:space="0" w:color="auto"/>
          </w:divBdr>
        </w:div>
        <w:div w:id="955677781">
          <w:marLeft w:val="0"/>
          <w:marRight w:val="0"/>
          <w:marTop w:val="0"/>
          <w:marBottom w:val="0"/>
          <w:divBdr>
            <w:top w:val="none" w:sz="0" w:space="0" w:color="auto"/>
            <w:left w:val="none" w:sz="0" w:space="0" w:color="auto"/>
            <w:bottom w:val="none" w:sz="0" w:space="0" w:color="auto"/>
            <w:right w:val="none" w:sz="0" w:space="0" w:color="auto"/>
          </w:divBdr>
        </w:div>
        <w:div w:id="1715352190">
          <w:marLeft w:val="0"/>
          <w:marRight w:val="0"/>
          <w:marTop w:val="0"/>
          <w:marBottom w:val="0"/>
          <w:divBdr>
            <w:top w:val="none" w:sz="0" w:space="0" w:color="auto"/>
            <w:left w:val="none" w:sz="0" w:space="0" w:color="auto"/>
            <w:bottom w:val="none" w:sz="0" w:space="0" w:color="auto"/>
            <w:right w:val="none" w:sz="0" w:space="0" w:color="auto"/>
          </w:divBdr>
        </w:div>
        <w:div w:id="1971547174">
          <w:marLeft w:val="0"/>
          <w:marRight w:val="0"/>
          <w:marTop w:val="0"/>
          <w:marBottom w:val="0"/>
          <w:divBdr>
            <w:top w:val="none" w:sz="0" w:space="0" w:color="auto"/>
            <w:left w:val="none" w:sz="0" w:space="0" w:color="auto"/>
            <w:bottom w:val="none" w:sz="0" w:space="0" w:color="auto"/>
            <w:right w:val="none" w:sz="0" w:space="0" w:color="auto"/>
          </w:divBdr>
        </w:div>
        <w:div w:id="1989245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2ee20b785b29a7bd2bdac305c38c4ccc">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3f1e49c1714679bd8f681dee444c963a"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5;#Administration|ab083b9c-0a84-4592-bd7a-546ef51980a9"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4a4208d-6389-4ccf-93db-5bf6e7a6ca4d">
      <Value>4</Value>
    </TaxCatchAll>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_dlc_DocId xmlns="f5655c14-143d-4812-9d48-85cb4e9489a4">INFO-1382905582-15255</_dlc_DocId>
    <_dlc_DocIdUrl xmlns="f5655c14-143d-4812-9d48-85cb4e9489a4">
      <Url>https://msdgovtnz.sharepoint.com/sites/COP-People-Group-Change-Practice/_layouts/15/DocIdRedir.aspx?ID=INFO-1382905582-15255</Url>
      <Description>INFO-1382905582-15255</Description>
    </_dlc_DocIdUrl>
    <_ip_UnifiedCompliancePolicyUIAction xmlns="http://schemas.microsoft.com/sharepoint/v3" xsi:nil="true"/>
    <_ip_UnifiedCompliancePolicyProperties xmlns="http://schemas.microsoft.com/sharepoint/v3" xsi:nil="true"/>
    <Scriptsent xmlns="ea7f3347-cc1f-4827-9798-b3543c6f111f"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66D82-A19A-4707-AFE7-A011B8FDA239}">
  <ds:schemaRefs>
    <ds:schemaRef ds:uri="http://schemas.microsoft.com/sharepoint/events"/>
  </ds:schemaRefs>
</ds:datastoreItem>
</file>

<file path=customXml/itemProps2.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3.xml><?xml version="1.0" encoding="utf-8"?>
<ds:datastoreItem xmlns:ds="http://schemas.openxmlformats.org/officeDocument/2006/customXml" ds:itemID="{CC6FEDF1-2565-49B2-A732-38C994B5D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24a4208d-6389-4ccf-93db-5bf6e7a6ca4d"/>
    <ds:schemaRef ds:uri="ea7f3347-cc1f-4827-9798-b3543c6f111f"/>
    <ds:schemaRef ds:uri="f5655c14-143d-4812-9d48-85cb4e9489a4"/>
    <ds:schemaRef ds:uri="http://schemas.microsoft.com/sharepoint/v3"/>
  </ds:schemaRefs>
</ds:datastoreItem>
</file>

<file path=customXml/itemProps5.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1459</Words>
  <Characters>8317</Characters>
  <Application>Microsoft Office Word</Application>
  <DocSecurity>0</DocSecurity>
  <Lines>69</Lines>
  <Paragraphs>19</Paragraphs>
  <ScaleCrop>false</ScaleCrop>
  <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Lisa Tapurau</cp:lastModifiedBy>
  <cp:revision>2</cp:revision>
  <cp:lastPrinted>2025-09-12T03:32:00Z</cp:lastPrinted>
  <dcterms:created xsi:type="dcterms:W3CDTF">2026-10-12T01:39:00Z</dcterms:created>
  <dcterms:modified xsi:type="dcterms:W3CDTF">2026-10-12T01:39:00Z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_dlc_DocIdItemGuid">
    <vt:lpwstr>9d083d38-4e24-4a29-901e-1c9cc65959a5</vt:lpwstr>
  </property>
</Properties>
</file>