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81D9" w14:textId="716BCAE2" w:rsidR="007E51D5" w:rsidRPr="00353CA5" w:rsidRDefault="00B30F9E" w:rsidP="00B30F9E">
      <w:pPr>
        <w:pStyle w:val="Heading3"/>
        <w:spacing w:before="1600" w:after="720"/>
        <w:rPr>
          <w:color w:val="FFFFFF" w:themeColor="background1"/>
          <w:sz w:val="40"/>
          <w:szCs w:val="40"/>
        </w:rPr>
      </w:pPr>
      <w:r w:rsidRPr="4E1223A1">
        <w:rPr>
          <w:rStyle w:val="Heading1Char"/>
          <w:b/>
        </w:rPr>
        <w:t>Pro</w:t>
      </w:r>
      <w:r w:rsidR="39A171C3" w:rsidRPr="4E1223A1">
        <w:rPr>
          <w:rStyle w:val="Heading1Char"/>
          <w:b/>
        </w:rPr>
        <w:t>gramme</w:t>
      </w:r>
      <w:r w:rsidRPr="4E1223A1">
        <w:rPr>
          <w:rStyle w:val="Heading1Char"/>
          <w:b/>
        </w:rPr>
        <w:t xml:space="preserve"> Manager</w:t>
      </w:r>
      <w:r>
        <w:br/>
      </w:r>
      <w:r w:rsidR="00972FD4" w:rsidRPr="4E1223A1">
        <w:rPr>
          <w:rStyle w:val="Heading1Char"/>
        </w:rPr>
        <w:t>Transformation</w:t>
      </w:r>
      <w:r w:rsidR="007E51D5" w:rsidRPr="4E1223A1">
        <w:rPr>
          <w:rStyle w:val="Heading1Char"/>
        </w:rPr>
        <w:t xml:space="preserve"> Group</w:t>
      </w:r>
      <w:r w:rsidR="00B779B9">
        <w:rPr>
          <w:rStyle w:val="Heading1Char"/>
        </w:rPr>
        <w:br/>
      </w:r>
    </w:p>
    <w:p w14:paraId="70E803D7" w14:textId="77777777" w:rsidR="00970EBC" w:rsidRPr="00C4259B" w:rsidRDefault="00970EBC" w:rsidP="00970EBC">
      <w:pPr>
        <w:pStyle w:val="Heading2"/>
      </w:pPr>
      <w:r w:rsidRPr="00C4259B">
        <w:t>Our purpose</w:t>
      </w:r>
    </w:p>
    <w:p w14:paraId="0FE835E9" w14:textId="77777777" w:rsidR="00970EBC" w:rsidRDefault="00970EBC" w:rsidP="00970EBC">
      <w:pPr>
        <w:spacing w:after="0"/>
      </w:pPr>
      <w:r w:rsidRPr="00336686">
        <w:t>We help New Zealanders to be safe, strong, and independent.</w:t>
      </w:r>
    </w:p>
    <w:p w14:paraId="5A68E736" w14:textId="77777777" w:rsidR="00970EBC" w:rsidRPr="00C4259B" w:rsidRDefault="00970EBC" w:rsidP="00970EBC">
      <w:pPr>
        <w:rPr>
          <w:rStyle w:val="Strong"/>
        </w:rPr>
      </w:pPr>
      <w:r w:rsidRPr="18CCCE1C">
        <w:rPr>
          <w:rStyle w:val="Strong"/>
        </w:rPr>
        <w:t>Manaaki tangata, Manaaki whānau</w:t>
      </w:r>
    </w:p>
    <w:p w14:paraId="057AEBF8" w14:textId="77777777" w:rsidR="00970EBC" w:rsidRDefault="00970EBC" w:rsidP="00970EBC">
      <w:pPr>
        <w:pStyle w:val="Heading2"/>
      </w:pPr>
      <w:r w:rsidRPr="3D34B620">
        <w:t>Our values</w:t>
      </w:r>
    </w:p>
    <w:p w14:paraId="57BB4B67" w14:textId="77777777" w:rsidR="00970EBC" w:rsidRDefault="00970EBC" w:rsidP="00970EBC">
      <w:pPr>
        <w:spacing w:before="120" w:after="0"/>
      </w:pPr>
      <w:r w:rsidRPr="00336686">
        <w:rPr>
          <w:rStyle w:val="Strong"/>
        </w:rPr>
        <w:t>Manaaki:</w:t>
      </w:r>
      <w:r>
        <w:t xml:space="preserve"> We care about the wellbeing of people</w:t>
      </w:r>
    </w:p>
    <w:p w14:paraId="4748A51B" w14:textId="77777777" w:rsidR="00970EBC" w:rsidRDefault="00970EBC" w:rsidP="00970EBC">
      <w:pPr>
        <w:spacing w:after="0"/>
      </w:pPr>
      <w:r w:rsidRPr="00336686">
        <w:rPr>
          <w:rStyle w:val="Strong"/>
        </w:rPr>
        <w:t>Whānau:</w:t>
      </w:r>
      <w:r>
        <w:t xml:space="preserve"> We are inclusive and build belonging</w:t>
      </w:r>
    </w:p>
    <w:p w14:paraId="48F2CBDC" w14:textId="77777777" w:rsidR="00970EBC" w:rsidRDefault="00970EBC" w:rsidP="00970EBC">
      <w:pPr>
        <w:spacing w:after="0"/>
      </w:pPr>
      <w:r w:rsidRPr="00336686">
        <w:rPr>
          <w:rStyle w:val="Strong"/>
        </w:rPr>
        <w:t>Mahi tahi:</w:t>
      </w:r>
      <w:r>
        <w:t xml:space="preserve"> We work together, making a difference for communities</w:t>
      </w:r>
    </w:p>
    <w:p w14:paraId="2583829A" w14:textId="77777777" w:rsidR="00970EBC" w:rsidRPr="005C0C81" w:rsidRDefault="00970EBC" w:rsidP="00970EBC">
      <w:pPr>
        <w:rPr>
          <w:rStyle w:val="Strong"/>
        </w:rPr>
      </w:pPr>
      <w:r w:rsidRPr="00336686">
        <w:rPr>
          <w:rStyle w:val="Strong"/>
        </w:rPr>
        <w:t xml:space="preserve">Tika me te pono: </w:t>
      </w:r>
      <w:r w:rsidRPr="005C0C81">
        <w:rPr>
          <w:rStyle w:val="Strong"/>
          <w:b w:val="0"/>
          <w:bCs/>
        </w:rPr>
        <w:t>We do the right thing, with integrity</w:t>
      </w:r>
    </w:p>
    <w:p w14:paraId="413612F4" w14:textId="77777777" w:rsidR="00970EBC" w:rsidRPr="004F3212" w:rsidRDefault="00970EBC" w:rsidP="00970EBC">
      <w:pPr>
        <w:pStyle w:val="Heading2"/>
      </w:pPr>
      <w:r w:rsidRPr="004F3212">
        <w:t>Our commitment to Māori</w:t>
      </w:r>
    </w:p>
    <w:p w14:paraId="5281FFA5" w14:textId="77777777" w:rsidR="00970EBC" w:rsidRPr="004F3212" w:rsidRDefault="00970EBC" w:rsidP="00970EBC">
      <w:pPr>
        <w:spacing w:line="240" w:lineRule="auto"/>
      </w:pPr>
      <w:r>
        <w:t>As a Te Tiriti o Waitangi partner we are committed to supporting and enabling Māori, whānau, hapū, iwi and communities to realise their own potential and aspirations.</w:t>
      </w:r>
    </w:p>
    <w:p w14:paraId="60393116" w14:textId="77777777" w:rsidR="00970EBC" w:rsidRDefault="00970EBC" w:rsidP="00970EBC">
      <w:pPr>
        <w:pStyle w:val="Heading2"/>
        <w:rPr>
          <w:szCs w:val="26"/>
        </w:rPr>
      </w:pPr>
      <w:r w:rsidRPr="00ED7955">
        <w:rPr>
          <w:szCs w:val="26"/>
        </w:rPr>
        <w:t>He whakataukī*</w:t>
      </w:r>
    </w:p>
    <w:p w14:paraId="0D1CF229" w14:textId="77777777" w:rsidR="00970EBC" w:rsidRPr="00353CA5" w:rsidRDefault="00970EBC" w:rsidP="00970EBC">
      <w:pPr>
        <w:spacing w:after="0"/>
        <w:rPr>
          <w:b/>
          <w:bCs/>
          <w:lang w:eastAsia="en-NZ"/>
        </w:rPr>
      </w:pPr>
      <w:r w:rsidRPr="00353CA5">
        <w:rPr>
          <w:b/>
          <w:bCs/>
          <w:lang w:eastAsia="en-NZ"/>
        </w:rPr>
        <w:t>Unuhia te rito o te harakeke</w:t>
      </w:r>
    </w:p>
    <w:p w14:paraId="2A82C837" w14:textId="77777777" w:rsidR="00970EBC" w:rsidRPr="00353CA5" w:rsidRDefault="00970EBC" w:rsidP="00970EBC">
      <w:pPr>
        <w:spacing w:after="0"/>
        <w:rPr>
          <w:b/>
          <w:bCs/>
          <w:lang w:eastAsia="en-NZ"/>
        </w:rPr>
      </w:pPr>
      <w:r w:rsidRPr="00353CA5">
        <w:rPr>
          <w:b/>
          <w:bCs/>
          <w:lang w:eastAsia="en-NZ"/>
        </w:rPr>
        <w:t>Kei hea te kōmako e kō?</w:t>
      </w:r>
    </w:p>
    <w:p w14:paraId="7647BE18" w14:textId="77777777" w:rsidR="00970EBC" w:rsidRPr="00353CA5" w:rsidRDefault="00970EBC" w:rsidP="00970EBC">
      <w:pPr>
        <w:spacing w:after="0"/>
        <w:rPr>
          <w:b/>
          <w:bCs/>
          <w:lang w:eastAsia="en-NZ"/>
        </w:rPr>
      </w:pPr>
      <w:r w:rsidRPr="00353CA5">
        <w:rPr>
          <w:b/>
          <w:bCs/>
          <w:lang w:eastAsia="en-NZ"/>
        </w:rPr>
        <w:t>Whakatairangitia, rere ki uta, rere ki tai;</w:t>
      </w:r>
    </w:p>
    <w:p w14:paraId="39548FF0" w14:textId="77777777" w:rsidR="00970EBC" w:rsidRPr="00353CA5" w:rsidRDefault="00970EBC" w:rsidP="00970EBC">
      <w:pPr>
        <w:spacing w:after="0"/>
        <w:rPr>
          <w:b/>
          <w:bCs/>
          <w:lang w:eastAsia="en-NZ"/>
        </w:rPr>
      </w:pPr>
      <w:r w:rsidRPr="00353CA5">
        <w:rPr>
          <w:b/>
          <w:bCs/>
          <w:lang w:eastAsia="en-NZ"/>
        </w:rPr>
        <w:t>Ui mai ki ahau,</w:t>
      </w:r>
    </w:p>
    <w:p w14:paraId="7C22AF58" w14:textId="77777777" w:rsidR="00970EBC" w:rsidRPr="00353CA5" w:rsidRDefault="00970EBC" w:rsidP="00970EBC">
      <w:pPr>
        <w:spacing w:after="0"/>
        <w:rPr>
          <w:b/>
          <w:bCs/>
          <w:lang w:eastAsia="en-NZ"/>
        </w:rPr>
      </w:pPr>
      <w:r w:rsidRPr="00353CA5">
        <w:rPr>
          <w:b/>
          <w:bCs/>
          <w:lang w:eastAsia="en-NZ"/>
        </w:rPr>
        <w:t>He aha te mea nui o te ao?</w:t>
      </w:r>
    </w:p>
    <w:p w14:paraId="59ADB5E8" w14:textId="77777777" w:rsidR="00970EBC" w:rsidRPr="00353CA5" w:rsidRDefault="00970EBC" w:rsidP="00970EBC">
      <w:pPr>
        <w:spacing w:after="0"/>
        <w:rPr>
          <w:b/>
          <w:bCs/>
          <w:lang w:eastAsia="en-NZ"/>
        </w:rPr>
      </w:pPr>
      <w:r w:rsidRPr="00353CA5">
        <w:rPr>
          <w:b/>
          <w:bCs/>
          <w:lang w:eastAsia="en-NZ"/>
        </w:rPr>
        <w:t>Māku e kī atu,</w:t>
      </w:r>
    </w:p>
    <w:p w14:paraId="782877B2" w14:textId="77777777" w:rsidR="00970EBC" w:rsidRPr="00353CA5" w:rsidRDefault="00970EBC" w:rsidP="00970EBC">
      <w:pPr>
        <w:spacing w:after="0"/>
        <w:rPr>
          <w:b/>
          <w:bCs/>
          <w:lang w:eastAsia="en-NZ"/>
        </w:rPr>
      </w:pPr>
      <w:r w:rsidRPr="00353CA5">
        <w:rPr>
          <w:b/>
          <w:bCs/>
          <w:lang w:eastAsia="en-NZ"/>
        </w:rPr>
        <w:t>He tangata, he tangata, he tangata*</w:t>
      </w:r>
    </w:p>
    <w:p w14:paraId="4384CF84" w14:textId="77777777" w:rsidR="00970EBC" w:rsidRPr="004F3212" w:rsidRDefault="00970EBC" w:rsidP="00970EBC">
      <w:pPr>
        <w:spacing w:after="0"/>
        <w:rPr>
          <w:lang w:eastAsia="en-NZ"/>
        </w:rPr>
      </w:pPr>
      <w:r w:rsidRPr="004F3212">
        <w:rPr>
          <w:lang w:eastAsia="en-NZ"/>
        </w:rPr>
        <w:t>If you remove the central shoot of the flaxbush</w:t>
      </w:r>
    </w:p>
    <w:p w14:paraId="5919CB80" w14:textId="77777777" w:rsidR="00970EBC" w:rsidRPr="004F3212" w:rsidRDefault="00970EBC" w:rsidP="00970EBC">
      <w:pPr>
        <w:spacing w:after="0"/>
        <w:rPr>
          <w:lang w:eastAsia="en-NZ"/>
        </w:rPr>
      </w:pPr>
      <w:r w:rsidRPr="004F3212">
        <w:rPr>
          <w:lang w:eastAsia="en-NZ"/>
        </w:rPr>
        <w:t>Where will the bellbird find rest?</w:t>
      </w:r>
    </w:p>
    <w:p w14:paraId="4DA0D174" w14:textId="77777777" w:rsidR="00970EBC" w:rsidRPr="004F3212" w:rsidRDefault="00970EBC" w:rsidP="00970EBC">
      <w:pPr>
        <w:spacing w:after="0"/>
        <w:rPr>
          <w:lang w:eastAsia="en-NZ"/>
        </w:rPr>
      </w:pPr>
      <w:r w:rsidRPr="004F3212">
        <w:rPr>
          <w:lang w:eastAsia="en-NZ"/>
        </w:rPr>
        <w:t>Will it fly inland, fly out to sea, or fly aimlessly;</w:t>
      </w:r>
    </w:p>
    <w:p w14:paraId="2D9034D2" w14:textId="77777777" w:rsidR="00970EBC" w:rsidRPr="004F3212" w:rsidRDefault="00970EBC" w:rsidP="00970EBC">
      <w:pPr>
        <w:spacing w:after="0"/>
        <w:rPr>
          <w:lang w:eastAsia="en-NZ"/>
        </w:rPr>
      </w:pPr>
      <w:r w:rsidRPr="004F3212">
        <w:rPr>
          <w:lang w:eastAsia="en-NZ"/>
        </w:rPr>
        <w:t>If you were to ask me,</w:t>
      </w:r>
    </w:p>
    <w:p w14:paraId="1047226D" w14:textId="77777777" w:rsidR="00970EBC" w:rsidRPr="004F3212" w:rsidRDefault="00970EBC" w:rsidP="00970EBC">
      <w:pPr>
        <w:spacing w:after="0"/>
        <w:rPr>
          <w:lang w:eastAsia="en-NZ"/>
        </w:rPr>
      </w:pPr>
      <w:r w:rsidRPr="004F3212">
        <w:rPr>
          <w:lang w:eastAsia="en-NZ"/>
        </w:rPr>
        <w:t>What is the most important thing in the world?</w:t>
      </w:r>
    </w:p>
    <w:p w14:paraId="140063AD" w14:textId="77777777" w:rsidR="00970EBC" w:rsidRPr="004F3212" w:rsidRDefault="00970EBC" w:rsidP="00970EBC">
      <w:pPr>
        <w:spacing w:after="0"/>
        <w:rPr>
          <w:lang w:eastAsia="en-NZ"/>
        </w:rPr>
      </w:pPr>
      <w:r w:rsidRPr="004F3212">
        <w:rPr>
          <w:lang w:eastAsia="en-NZ"/>
        </w:rPr>
        <w:t>I will tell you,</w:t>
      </w:r>
    </w:p>
    <w:p w14:paraId="6DFCA089" w14:textId="77777777" w:rsidR="00970EBC" w:rsidRPr="004F3212" w:rsidRDefault="00970EBC" w:rsidP="00970EBC">
      <w:pPr>
        <w:spacing w:after="0"/>
        <w:rPr>
          <w:lang w:eastAsia="en-NZ"/>
        </w:rPr>
      </w:pPr>
      <w:r w:rsidRPr="004F3212">
        <w:rPr>
          <w:lang w:eastAsia="en-NZ"/>
        </w:rPr>
        <w:t>It is people, it is people, it is people</w:t>
      </w:r>
    </w:p>
    <w:p w14:paraId="0FA7ACEC" w14:textId="77777777" w:rsidR="00970EBC" w:rsidRPr="00353CA5" w:rsidRDefault="00970EBC" w:rsidP="00970EBC"/>
    <w:p w14:paraId="2EA184AB" w14:textId="77777777" w:rsidR="00970EBC" w:rsidRPr="00353CA5" w:rsidRDefault="00970EBC" w:rsidP="00970EBC">
      <w:pPr>
        <w:rPr>
          <w:b/>
          <w:bCs/>
          <w:lang w:eastAsia="en-NZ"/>
        </w:rPr>
      </w:pPr>
      <w:r w:rsidRPr="004F3212">
        <w:rPr>
          <w:lang w:eastAsia="en-NZ"/>
        </w:rPr>
        <w:t>*</w:t>
      </w:r>
      <w:r>
        <w:rPr>
          <w:lang w:eastAsia="en-NZ"/>
        </w:rPr>
        <w:t xml:space="preserve"> </w:t>
      </w:r>
      <w:r w:rsidRPr="004F3212">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2C309B4" w14:textId="72FF10F9" w:rsidR="00241016" w:rsidRDefault="00241016" w:rsidP="002A6600">
      <w:pPr>
        <w:pStyle w:val="Heading3"/>
      </w:pPr>
      <w:r w:rsidRPr="003B2B69">
        <w:t>Overview of position</w:t>
      </w:r>
    </w:p>
    <w:p w14:paraId="3161EE51" w14:textId="5AE1C312" w:rsidR="0089206A" w:rsidRPr="0089206A" w:rsidRDefault="0089206A" w:rsidP="0089206A">
      <w:r w:rsidRPr="0089206A">
        <w:t xml:space="preserve">The Programme Manager is responsible for </w:t>
      </w:r>
      <w:r w:rsidR="008C5B36">
        <w:t>contributing to the</w:t>
      </w:r>
      <w:r w:rsidR="008C5B36" w:rsidRPr="00196EB9">
        <w:t xml:space="preserve"> integrated programme delivery </w:t>
      </w:r>
      <w:r w:rsidRPr="0089206A">
        <w:t xml:space="preserve">of </w:t>
      </w:r>
      <w:r>
        <w:t>MSD – services for the future</w:t>
      </w:r>
      <w:r w:rsidRPr="0089206A">
        <w:t>, ensuring alignment across multiple pillars, projects, and workstreams to achieve defined strategic outcomes</w:t>
      </w:r>
      <w:r w:rsidR="7EEE9C60">
        <w:t>, assigned under a matrix model</w:t>
      </w:r>
      <w:r w:rsidR="42C23FB1">
        <w:t>.</w:t>
      </w:r>
      <w:r w:rsidRPr="0089206A">
        <w:t xml:space="preserve"> The role provides end</w:t>
      </w:r>
      <w:r w:rsidRPr="0089206A">
        <w:noBreakHyphen/>
        <w:t>to</w:t>
      </w:r>
      <w:r w:rsidRPr="0089206A">
        <w:noBreakHyphen/>
        <w:t>end oversight of planning, sequencing, and execution, maintaining a comprehensive view of programme progress, interdependencies, risks, and benefits.</w:t>
      </w:r>
    </w:p>
    <w:p w14:paraId="2269D850" w14:textId="7EF36A28" w:rsidR="005C0C81" w:rsidRPr="00015D5E" w:rsidRDefault="005C0C81" w:rsidP="004B68F3">
      <w:pPr>
        <w:pStyle w:val="Heading4"/>
      </w:pPr>
      <w:r w:rsidRPr="00015D5E">
        <w:t>Location</w:t>
      </w:r>
    </w:p>
    <w:p w14:paraId="519C42EA" w14:textId="5D213451" w:rsidR="005C0C81" w:rsidRDefault="00F03534" w:rsidP="005C0C81">
      <w:pPr>
        <w:spacing w:line="240" w:lineRule="auto"/>
      </w:pPr>
      <w:r>
        <w:t xml:space="preserve">National Office, </w:t>
      </w:r>
      <w:r w:rsidR="002B0F71">
        <w:t>Wellington</w:t>
      </w:r>
    </w:p>
    <w:p w14:paraId="72BFDA47" w14:textId="77777777" w:rsidR="005C0C81" w:rsidRPr="00015D5E" w:rsidRDefault="005C0C81" w:rsidP="00353CA5">
      <w:pPr>
        <w:pStyle w:val="Heading4"/>
      </w:pPr>
      <w:r w:rsidRPr="00015D5E">
        <w:t>Reports to</w:t>
      </w:r>
    </w:p>
    <w:p w14:paraId="0E55933A" w14:textId="7B17E660" w:rsidR="4BDCD4FC" w:rsidRDefault="3DFA8D54" w:rsidP="28080189">
      <w:pPr>
        <w:spacing w:line="240" w:lineRule="auto"/>
      </w:pPr>
      <w:r>
        <w:t>Director</w:t>
      </w:r>
      <w:r w:rsidR="0B44ED10">
        <w:t xml:space="preserve"> Transformation </w:t>
      </w:r>
      <w:r w:rsidR="005546EA">
        <w:t xml:space="preserve">Programme </w:t>
      </w:r>
      <w:r w:rsidR="0B44ED10">
        <w:t>Office</w:t>
      </w:r>
    </w:p>
    <w:p w14:paraId="45E96F6C" w14:textId="337D360A" w:rsidR="00196EB9" w:rsidRPr="00196EB9" w:rsidRDefault="00CB3BB8" w:rsidP="00877784">
      <w:pPr>
        <w:pStyle w:val="Heading3"/>
      </w:pPr>
      <w:r>
        <w:t>R</w:t>
      </w:r>
      <w:r w:rsidR="009357ED">
        <w:t>esponsibilities</w:t>
      </w:r>
    </w:p>
    <w:p w14:paraId="40FCDA48" w14:textId="0DB83AAF" w:rsidR="00196EB9" w:rsidRPr="00196EB9" w:rsidRDefault="418B671B" w:rsidP="5DAC3177">
      <w:pPr>
        <w:numPr>
          <w:ilvl w:val="0"/>
          <w:numId w:val="36"/>
        </w:numPr>
        <w:tabs>
          <w:tab w:val="clear" w:pos="720"/>
          <w:tab w:val="num" w:pos="426"/>
        </w:tabs>
        <w:ind w:left="426" w:hanging="426"/>
        <w:rPr>
          <w:rFonts w:eastAsia="Verdana"/>
        </w:rPr>
      </w:pPr>
      <w:r w:rsidRPr="5DAC3177">
        <w:rPr>
          <w:rFonts w:eastAsia="Verdana"/>
        </w:rPr>
        <w:t>Contribute to delivery within a specific sub-programme (e.g. Future Service Operating Model, Run Ahead Design, Integrated Delivery), ensuring activities are aligned to broader Transformation Programme objectives. Work closely with other Programme Managers to manage cross-programme impacts, dependencies, and sequencing.</w:t>
      </w:r>
    </w:p>
    <w:p w14:paraId="58DA70E9" w14:textId="36ED4B15" w:rsidR="00196EB9" w:rsidRPr="00196EB9" w:rsidRDefault="00196EB9" w:rsidP="00196EB9">
      <w:pPr>
        <w:numPr>
          <w:ilvl w:val="0"/>
          <w:numId w:val="36"/>
        </w:numPr>
        <w:tabs>
          <w:tab w:val="clear" w:pos="720"/>
          <w:tab w:val="num" w:pos="426"/>
        </w:tabs>
        <w:ind w:left="426" w:hanging="426"/>
      </w:pPr>
      <w:r w:rsidRPr="00196EB9">
        <w:t>Maintain a whole</w:t>
      </w:r>
      <w:r w:rsidRPr="00196EB9">
        <w:noBreakHyphen/>
        <w:t>of</w:t>
      </w:r>
      <w:r w:rsidRPr="00196EB9">
        <w:noBreakHyphen/>
        <w:t>programme view of progress, interdependencies, risks, and critical path, enabling proactive management of delivery across initiatives.</w:t>
      </w:r>
    </w:p>
    <w:p w14:paraId="4F2A8E2F" w14:textId="1E35DCFD" w:rsidR="00196EB9" w:rsidRPr="00196EB9" w:rsidRDefault="00196EB9" w:rsidP="00196EB9">
      <w:pPr>
        <w:numPr>
          <w:ilvl w:val="0"/>
          <w:numId w:val="36"/>
        </w:numPr>
        <w:tabs>
          <w:tab w:val="clear" w:pos="720"/>
          <w:tab w:val="num" w:pos="426"/>
        </w:tabs>
        <w:ind w:left="426" w:hanging="426"/>
      </w:pPr>
      <w:r w:rsidRPr="00196EB9">
        <w:t xml:space="preserve">Drive programme planning and </w:t>
      </w:r>
      <w:r w:rsidR="773AB8C7">
        <w:t xml:space="preserve">inform </w:t>
      </w:r>
      <w:r w:rsidRPr="00196EB9">
        <w:t>governance cadence, coordinating key checkpoints, forums, and decision points with decision</w:t>
      </w:r>
      <w:r w:rsidRPr="00196EB9">
        <w:noBreakHyphen/>
        <w:t>ready information provided to stakeholders.</w:t>
      </w:r>
    </w:p>
    <w:p w14:paraId="2E9D7E5D" w14:textId="11707C32" w:rsidR="00196EB9" w:rsidRPr="00196EB9" w:rsidRDefault="00196EB9" w:rsidP="00196EB9">
      <w:pPr>
        <w:numPr>
          <w:ilvl w:val="0"/>
          <w:numId w:val="36"/>
        </w:numPr>
        <w:tabs>
          <w:tab w:val="clear" w:pos="720"/>
          <w:tab w:val="num" w:pos="426"/>
        </w:tabs>
        <w:ind w:left="426" w:hanging="426"/>
      </w:pPr>
      <w:r w:rsidRPr="00196EB9">
        <w:t xml:space="preserve">Synthesize inputs into a single programme narrative, integrating updates from, Project Managers and </w:t>
      </w:r>
      <w:r w:rsidR="5A2BE30B">
        <w:t xml:space="preserve">Product Owners </w:t>
      </w:r>
      <w:r>
        <w:t xml:space="preserve"> </w:t>
      </w:r>
      <w:r w:rsidRPr="00196EB9">
        <w:t xml:space="preserve"> into clear, coherent reporting and storytelling.</w:t>
      </w:r>
    </w:p>
    <w:p w14:paraId="6B056EBA" w14:textId="77777777" w:rsidR="00196EB9" w:rsidRPr="00196EB9" w:rsidRDefault="00196EB9" w:rsidP="00196EB9">
      <w:pPr>
        <w:numPr>
          <w:ilvl w:val="0"/>
          <w:numId w:val="36"/>
        </w:numPr>
        <w:tabs>
          <w:tab w:val="clear" w:pos="720"/>
          <w:tab w:val="num" w:pos="426"/>
        </w:tabs>
        <w:ind w:left="426" w:hanging="426"/>
      </w:pPr>
      <w:r w:rsidRPr="00196EB9">
        <w:t>Identify and escalate cross</w:t>
      </w:r>
      <w:r w:rsidRPr="00196EB9">
        <w:noBreakHyphen/>
        <w:t>cutting risks and dependencies that cannot be resolved within individual workstreams, facilitating timely resolution at programme level.</w:t>
      </w:r>
    </w:p>
    <w:p w14:paraId="4A75D792" w14:textId="77777777" w:rsidR="00196EB9" w:rsidRPr="00196EB9" w:rsidRDefault="00196EB9" w:rsidP="00196EB9">
      <w:pPr>
        <w:numPr>
          <w:ilvl w:val="0"/>
          <w:numId w:val="36"/>
        </w:numPr>
        <w:tabs>
          <w:tab w:val="clear" w:pos="720"/>
          <w:tab w:val="num" w:pos="426"/>
        </w:tabs>
        <w:ind w:left="426" w:hanging="426"/>
      </w:pPr>
      <w:r w:rsidRPr="00196EB9">
        <w:t>Support senior leadership decision</w:t>
      </w:r>
      <w:r w:rsidRPr="00196EB9">
        <w:noBreakHyphen/>
        <w:t>making by providing insight and advice on prioritisation, sequencing, and trade</w:t>
      </w:r>
      <w:r w:rsidRPr="00196EB9">
        <w:noBreakHyphen/>
        <w:t>offs across the programme.</w:t>
      </w:r>
    </w:p>
    <w:p w14:paraId="25DBDB93" w14:textId="033FB748" w:rsidR="00196EB9" w:rsidRPr="00196EB9" w:rsidRDefault="33AA8404" w:rsidP="00196EB9">
      <w:pPr>
        <w:numPr>
          <w:ilvl w:val="0"/>
          <w:numId w:val="36"/>
        </w:numPr>
        <w:tabs>
          <w:tab w:val="clear" w:pos="720"/>
          <w:tab w:val="num" w:pos="426"/>
        </w:tabs>
        <w:ind w:left="426" w:hanging="426"/>
      </w:pPr>
      <w:r>
        <w:t>Support</w:t>
      </w:r>
      <w:r w:rsidR="00196EB9" w:rsidRPr="00196EB9">
        <w:t xml:space="preserve"> robust programme governance and assurance, with consistent, timely, and high</w:t>
      </w:r>
      <w:r w:rsidR="00196EB9" w:rsidRPr="00196EB9">
        <w:noBreakHyphen/>
        <w:t>quality reporting aligned to organisational standards.</w:t>
      </w:r>
    </w:p>
    <w:p w14:paraId="7E836094" w14:textId="12472754" w:rsidR="00196EB9" w:rsidRPr="00196EB9" w:rsidRDefault="00196EB9" w:rsidP="00196EB9">
      <w:pPr>
        <w:numPr>
          <w:ilvl w:val="0"/>
          <w:numId w:val="36"/>
        </w:numPr>
        <w:tabs>
          <w:tab w:val="clear" w:pos="720"/>
          <w:tab w:val="num" w:pos="426"/>
        </w:tabs>
        <w:ind w:left="426" w:hanging="426"/>
      </w:pPr>
      <w:r w:rsidRPr="00196EB9">
        <w:t>Monitor delivery against milestones, tracking performance and surfacing emerging issues, risks, or deviations early.</w:t>
      </w:r>
    </w:p>
    <w:p w14:paraId="3757FD7A" w14:textId="67D9B040" w:rsidR="00196EB9" w:rsidRPr="00196EB9" w:rsidRDefault="00196EB9" w:rsidP="00196EB9">
      <w:pPr>
        <w:numPr>
          <w:ilvl w:val="0"/>
          <w:numId w:val="36"/>
        </w:numPr>
        <w:tabs>
          <w:tab w:val="clear" w:pos="720"/>
          <w:tab w:val="num" w:pos="426"/>
        </w:tabs>
        <w:ind w:left="426" w:hanging="426"/>
      </w:pPr>
      <w:r w:rsidRPr="00196EB9">
        <w:t>Enable effective mobilisation and transition, supporting initiatives as they move between programme phases and into business</w:t>
      </w:r>
      <w:r w:rsidRPr="00196EB9">
        <w:noBreakHyphen/>
        <w:t>as</w:t>
      </w:r>
      <w:r w:rsidRPr="00196EB9">
        <w:noBreakHyphen/>
        <w:t>usual operations</w:t>
      </w:r>
    </w:p>
    <w:p w14:paraId="0E48B73C" w14:textId="79AA02FB" w:rsidR="005C0C81" w:rsidRDefault="005C0C81" w:rsidP="005C0C81">
      <w:pPr>
        <w:pStyle w:val="Heading3"/>
      </w:pPr>
      <w:r>
        <w:lastRenderedPageBreak/>
        <w:t>Additional Responsibilities</w:t>
      </w:r>
    </w:p>
    <w:p w14:paraId="16AA22AF" w14:textId="77777777" w:rsidR="005C0C81" w:rsidRPr="00ED7955" w:rsidRDefault="005C0C81" w:rsidP="002A6600">
      <w:pPr>
        <w:pStyle w:val="Heading4"/>
      </w:pPr>
      <w:r w:rsidRPr="00ED7955">
        <w:t xml:space="preserve">Embedding te ao Māori </w:t>
      </w:r>
    </w:p>
    <w:p w14:paraId="3E4B190A" w14:textId="77777777" w:rsidR="00042A74" w:rsidRPr="00384E31" w:rsidRDefault="00042A74" w:rsidP="00042A74">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bookmarkStart w:id="0" w:name="_Hlk213060737"/>
      <w:r w:rsidRPr="00384E31">
        <w:rPr>
          <w:rFonts w:eastAsia="Times New Roman"/>
          <w:kern w:val="28"/>
          <w:szCs w:val="20"/>
          <w:lang w:val="en-US"/>
        </w:rPr>
        <w:t>Embedding and building on Te Ao Māori within their leadership role.</w:t>
      </w:r>
    </w:p>
    <w:p w14:paraId="620C69C0" w14:textId="77777777" w:rsidR="00042A74" w:rsidRPr="00384E31" w:rsidRDefault="00042A74" w:rsidP="00042A74">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r w:rsidRPr="00384E31">
        <w:rPr>
          <w:rFonts w:eastAsia="Times New Roman"/>
          <w:kern w:val="28"/>
          <w:szCs w:val="20"/>
          <w:lang w:val="en-US"/>
        </w:rPr>
        <w:t>Create the conditions for Te Ao Māori and Te Tiriti o Waitangi in all decisions to ensure Te Pae Tata is delivered and embedded in your business group.</w:t>
      </w:r>
    </w:p>
    <w:bookmarkEnd w:id="0"/>
    <w:p w14:paraId="59A0AF03" w14:textId="77777777" w:rsidR="005C0C81" w:rsidRPr="00ED7955" w:rsidRDefault="005C0C81" w:rsidP="002A6600">
      <w:pPr>
        <w:pStyle w:val="Heading4"/>
      </w:pPr>
      <w:r w:rsidRPr="00ED7955">
        <w:t>Health, safety, and security</w:t>
      </w:r>
    </w:p>
    <w:p w14:paraId="3F88EA1A" w14:textId="77777777" w:rsidR="00905B53" w:rsidRPr="00E00D28" w:rsidRDefault="00905B53"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bookmarkStart w:id="1" w:name="_Hlk213060727"/>
      <w:r w:rsidRPr="00E00D28">
        <w:rPr>
          <w:rFonts w:eastAsia="Times New Roman"/>
          <w:kern w:val="28"/>
          <w:szCs w:val="20"/>
          <w:lang w:val="en-US"/>
        </w:rPr>
        <w:t>Understand and implement your manager accountabilities as outlined in the HSS Accountability Framework.</w:t>
      </w:r>
    </w:p>
    <w:p w14:paraId="0289CF86" w14:textId="77777777" w:rsidR="00905B53" w:rsidRPr="00E00D28" w:rsidRDefault="00905B53"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r w:rsidRPr="00E00D28">
        <w:rPr>
          <w:rFonts w:eastAsia="Times New Roman"/>
          <w:kern w:val="28"/>
          <w:szCs w:val="20"/>
          <w:lang w:val="en-US"/>
        </w:rPr>
        <w:t>Ensure health, safety, security and wellbeing policies and procedures are understood, followed and implemented by all employees.</w:t>
      </w:r>
    </w:p>
    <w:bookmarkEnd w:id="1"/>
    <w:p w14:paraId="6468274F" w14:textId="77777777" w:rsidR="005C0C81" w:rsidRPr="00ED7955" w:rsidRDefault="005C0C81" w:rsidP="002A6600">
      <w:pPr>
        <w:pStyle w:val="Heading4"/>
      </w:pPr>
      <w:r w:rsidRPr="00ED7955">
        <w:t>Emergency management and business continuity</w:t>
      </w:r>
    </w:p>
    <w:p w14:paraId="279D0489" w14:textId="77777777" w:rsidR="00924ED5" w:rsidRPr="00E00D28" w:rsidRDefault="00924ED5"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bookmarkStart w:id="2" w:name="_Hlk213060732"/>
      <w:r w:rsidRPr="00E00D28">
        <w:rPr>
          <w:rFonts w:eastAsia="Times New Roman"/>
          <w:kern w:val="28"/>
          <w:szCs w:val="20"/>
          <w:lang w:val="en-US"/>
        </w:rPr>
        <w:t>Take responsibility for emergency management and business continuity confirming management of the critical functions that satisfy legislative, regulatory and client obligations are in place during and after a disruptive event.</w:t>
      </w:r>
    </w:p>
    <w:p w14:paraId="4DC3BE15" w14:textId="77777777" w:rsidR="00924ED5" w:rsidRPr="00E00D28" w:rsidRDefault="00924ED5"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r w:rsidRPr="00E00D28">
        <w:rPr>
          <w:rFonts w:eastAsia="Times New Roman"/>
          <w:kern w:val="28"/>
          <w:szCs w:val="20"/>
          <w:lang w:val="en-US"/>
        </w:rPr>
        <w:t>Ensure that policies and procedures encompassing emergency management, business continuity and crisis management arrangements are understood, followed and implemented by employees.</w:t>
      </w:r>
    </w:p>
    <w:bookmarkEnd w:id="2"/>
    <w:p w14:paraId="6DA5B509" w14:textId="07046069" w:rsidR="005C0C81" w:rsidRDefault="0064787B" w:rsidP="005C0C81">
      <w:pPr>
        <w:pStyle w:val="Heading3"/>
        <w:rPr>
          <w:szCs w:val="26"/>
        </w:rPr>
      </w:pPr>
      <w:r>
        <w:t>Education</w:t>
      </w:r>
      <w:r w:rsidR="00EF50E3">
        <w:t>,</w:t>
      </w:r>
      <w:r>
        <w:t xml:space="preserve"> Experience</w:t>
      </w:r>
      <w:r w:rsidR="00EF50E3">
        <w:t xml:space="preserve"> and Skills</w:t>
      </w:r>
    </w:p>
    <w:p w14:paraId="22A443F4" w14:textId="75632F95" w:rsidR="6B603168" w:rsidRPr="00F03534" w:rsidRDefault="6B603168" w:rsidP="00F03534">
      <w:pPr>
        <w:numPr>
          <w:ilvl w:val="0"/>
          <w:numId w:val="36"/>
        </w:numPr>
        <w:tabs>
          <w:tab w:val="clear" w:pos="720"/>
          <w:tab w:val="num" w:pos="426"/>
        </w:tabs>
        <w:ind w:left="426" w:hanging="426"/>
      </w:pPr>
      <w:r w:rsidRPr="00F03534">
        <w:t xml:space="preserve">Proven </w:t>
      </w:r>
      <w:r w:rsidR="005B6BFB">
        <w:t>programme</w:t>
      </w:r>
      <w:r w:rsidRPr="00F03534">
        <w:t xml:space="preserve"> management experience, particularly in the management of multi-faceted, complex and multi-stakeholder projects.</w:t>
      </w:r>
    </w:p>
    <w:p w14:paraId="55958292" w14:textId="3F971BBC" w:rsidR="00141CB9" w:rsidRDefault="29F41669" w:rsidP="29355870">
      <w:pPr>
        <w:numPr>
          <w:ilvl w:val="0"/>
          <w:numId w:val="36"/>
        </w:numPr>
        <w:tabs>
          <w:tab w:val="clear" w:pos="720"/>
          <w:tab w:val="num" w:pos="426"/>
        </w:tabs>
        <w:ind w:left="426" w:hanging="426"/>
      </w:pPr>
      <w:r>
        <w:t>Proven programme management experience in working across both business and te</w:t>
      </w:r>
      <w:r w:rsidR="522E6394">
        <w:t>chnical change</w:t>
      </w:r>
    </w:p>
    <w:p w14:paraId="174D46AB" w14:textId="68B71779" w:rsidR="00115FA9" w:rsidRPr="00F03534" w:rsidRDefault="00115FA9" w:rsidP="00F03534">
      <w:pPr>
        <w:numPr>
          <w:ilvl w:val="0"/>
          <w:numId w:val="36"/>
        </w:numPr>
        <w:tabs>
          <w:tab w:val="clear" w:pos="720"/>
          <w:tab w:val="num" w:pos="426"/>
        </w:tabs>
        <w:ind w:left="426" w:hanging="426"/>
      </w:pPr>
      <w:r w:rsidRPr="00F03534">
        <w:t>Strong planning and organisational skills with the ability to plan, organise, prioritise and oversee activities to efficiently meet objectives.</w:t>
      </w:r>
    </w:p>
    <w:p w14:paraId="3FE38F18" w14:textId="68A52E64" w:rsidR="659F63A5" w:rsidRDefault="659F63A5" w:rsidP="66E0C022">
      <w:pPr>
        <w:numPr>
          <w:ilvl w:val="0"/>
          <w:numId w:val="36"/>
        </w:numPr>
        <w:tabs>
          <w:tab w:val="clear" w:pos="720"/>
          <w:tab w:val="num" w:pos="426"/>
        </w:tabs>
        <w:ind w:left="426" w:hanging="426"/>
        <w:rPr>
          <w:rFonts w:eastAsia="Verdana" w:cs="Verdana"/>
        </w:rPr>
      </w:pPr>
      <w:r w:rsidRPr="66E0C022">
        <w:rPr>
          <w:rFonts w:eastAsia="Verdana" w:cs="Verdana"/>
          <w:lang w:val="en-GB"/>
        </w:rPr>
        <w:t>Working knowledge of project and programme management frameworks, tools, and methodologies (e.g. MSP, PRINCE2, Agile) and the ability to apply these in practice.</w:t>
      </w:r>
    </w:p>
    <w:p w14:paraId="0A9CD72E" w14:textId="77777777" w:rsidR="00115FA9" w:rsidRPr="00F03534" w:rsidRDefault="00115FA9" w:rsidP="00F03534">
      <w:pPr>
        <w:numPr>
          <w:ilvl w:val="0"/>
          <w:numId w:val="36"/>
        </w:numPr>
        <w:tabs>
          <w:tab w:val="clear" w:pos="720"/>
          <w:tab w:val="num" w:pos="426"/>
        </w:tabs>
        <w:ind w:left="426" w:hanging="426"/>
      </w:pPr>
      <w:r w:rsidRPr="00F03534">
        <w:t>Extensive experience in communicating and articulating potential resolutions or strategies in a clear, compelling, and tailored manner to address specific challenges or meet business needs.</w:t>
      </w:r>
    </w:p>
    <w:p w14:paraId="3DF7B702" w14:textId="77777777" w:rsidR="00115FA9" w:rsidRPr="00F03534" w:rsidRDefault="00115FA9" w:rsidP="00F03534">
      <w:pPr>
        <w:numPr>
          <w:ilvl w:val="0"/>
          <w:numId w:val="36"/>
        </w:numPr>
        <w:tabs>
          <w:tab w:val="clear" w:pos="720"/>
          <w:tab w:val="num" w:pos="426"/>
        </w:tabs>
        <w:ind w:left="426" w:hanging="426"/>
      </w:pPr>
      <w:r w:rsidRPr="00F03534">
        <w:t>Experience in understanding business context, needs, rules, and architecture, as well as organisational structure, cultures, capabilities, and processes to document the current state of processes and the business.</w:t>
      </w:r>
    </w:p>
    <w:p w14:paraId="27259785" w14:textId="5E65ED64" w:rsidR="045F235F" w:rsidRDefault="00115FA9" w:rsidP="00E84AC5">
      <w:pPr>
        <w:numPr>
          <w:ilvl w:val="0"/>
          <w:numId w:val="36"/>
        </w:numPr>
        <w:tabs>
          <w:tab w:val="clear" w:pos="720"/>
          <w:tab w:val="num" w:pos="426"/>
        </w:tabs>
        <w:ind w:left="426" w:hanging="426"/>
      </w:pPr>
      <w:r w:rsidRPr="00F03534">
        <w:t>Demonstrated ability to review and evaluate recommendations and requirements and to develop appropriate plans or deliver actions required.</w:t>
      </w:r>
    </w:p>
    <w:p w14:paraId="50B2F577" w14:textId="77777777" w:rsidR="008E3B02" w:rsidRDefault="008E3B02" w:rsidP="008E3B02">
      <w:pPr>
        <w:pStyle w:val="Heading3"/>
        <w:rPr>
          <w:szCs w:val="26"/>
        </w:rPr>
      </w:pPr>
      <w:r>
        <w:lastRenderedPageBreak/>
        <w:t>Behavioural Competencies</w:t>
      </w:r>
    </w:p>
    <w:p w14:paraId="47CA36B2" w14:textId="77777777" w:rsidR="00665F25" w:rsidRPr="00AE1D7E" w:rsidRDefault="00665F25" w:rsidP="00665F25">
      <w:r w:rsidRPr="00AE1D7E">
        <w:t>Behavioural competencies describe the behaviours and ways of working expected at MSD. They complement role</w:t>
      </w:r>
      <w:r w:rsidRPr="00AE1D7E">
        <w:noBreakHyphen/>
        <w:t>specific responsibilities and technical skills and set clear expectations for how work is done. The first four competencies apply to all roles at MSD and the remaining competencies are specific to this role.</w:t>
      </w:r>
    </w:p>
    <w:p w14:paraId="33A115F8" w14:textId="500175A4" w:rsidR="00665F25" w:rsidRPr="008E03AB" w:rsidRDefault="00665F25" w:rsidP="00665F25">
      <w:pPr>
        <w:pStyle w:val="ListParagraph"/>
        <w:numPr>
          <w:ilvl w:val="0"/>
          <w:numId w:val="25"/>
        </w:numPr>
        <w:spacing w:line="240" w:lineRule="auto"/>
        <w:ind w:left="714" w:hanging="357"/>
        <w:contextualSpacing w:val="0"/>
      </w:pPr>
      <w:bookmarkStart w:id="3" w:name="_Hlk213054284"/>
      <w:r w:rsidRPr="00FA371C">
        <w:rPr>
          <w:b/>
          <w:bCs/>
        </w:rPr>
        <w:t>Builds Rapport:</w:t>
      </w:r>
      <w:r>
        <w:t xml:space="preserve"> </w:t>
      </w:r>
      <w:r w:rsidR="006D4115" w:rsidRPr="006D4115">
        <w:rPr>
          <w:lang w:val="en-NZ"/>
        </w:rPr>
        <w:t>Relates openly and comfortably with diverse groups of people. For example, takes steps to ensure healthy interpersonal and group dynamics inside and outside the organi</w:t>
      </w:r>
      <w:r w:rsidR="006D4115">
        <w:rPr>
          <w:lang w:val="en-NZ"/>
        </w:rPr>
        <w:t>s</w:t>
      </w:r>
      <w:r w:rsidR="006D4115" w:rsidRPr="006D4115">
        <w:rPr>
          <w:lang w:val="en-NZ"/>
        </w:rPr>
        <w:t xml:space="preserve">ation. Builds relationships with key people in the community. Exercises diplomacy in representing </w:t>
      </w:r>
      <w:r w:rsidR="006D4115">
        <w:rPr>
          <w:lang w:val="en-NZ"/>
        </w:rPr>
        <w:t>MSD</w:t>
      </w:r>
      <w:r w:rsidR="006D4115" w:rsidRPr="006D4115">
        <w:rPr>
          <w:lang w:val="en-NZ"/>
        </w:rPr>
        <w:t xml:space="preserve"> externally.</w:t>
      </w:r>
    </w:p>
    <w:p w14:paraId="45D493A0" w14:textId="54B44E28" w:rsidR="00665F25" w:rsidRDefault="00665F25" w:rsidP="00665F25">
      <w:pPr>
        <w:pStyle w:val="ListParagraph"/>
        <w:numPr>
          <w:ilvl w:val="0"/>
          <w:numId w:val="25"/>
        </w:numPr>
        <w:spacing w:line="240" w:lineRule="auto"/>
        <w:ind w:left="714" w:hanging="357"/>
        <w:contextualSpacing w:val="0"/>
      </w:pPr>
      <w:r w:rsidRPr="005A797F">
        <w:rPr>
          <w:b/>
          <w:bCs/>
        </w:rPr>
        <w:t>Values Difference:</w:t>
      </w:r>
      <w:r>
        <w:t xml:space="preserve"> </w:t>
      </w:r>
      <w:r w:rsidR="006D4115" w:rsidRPr="006D4115">
        <w:rPr>
          <w:lang w:val="en-NZ"/>
        </w:rPr>
        <w:t xml:space="preserve">Recognizes the value that different perspectives and cultures bring to </w:t>
      </w:r>
      <w:r w:rsidR="006D4115">
        <w:rPr>
          <w:lang w:val="en-NZ"/>
        </w:rPr>
        <w:t>MSD</w:t>
      </w:r>
      <w:r w:rsidR="006D4115" w:rsidRPr="006D4115">
        <w:rPr>
          <w:lang w:val="en-NZ"/>
        </w:rPr>
        <w:t>. For example, supports diversity and inclusion; makes its importance known to the organi</w:t>
      </w:r>
      <w:r w:rsidR="006D4115">
        <w:rPr>
          <w:lang w:val="en-NZ"/>
        </w:rPr>
        <w:t>s</w:t>
      </w:r>
      <w:r w:rsidR="006D4115" w:rsidRPr="006D4115">
        <w:rPr>
          <w:lang w:val="en-NZ"/>
        </w:rPr>
        <w:t xml:space="preserve">ation. Uses understanding of cultural differences to help meet business goals. </w:t>
      </w:r>
    </w:p>
    <w:p w14:paraId="07303460" w14:textId="3CB14279" w:rsidR="00665F25" w:rsidRDefault="00665F25" w:rsidP="00665F25">
      <w:pPr>
        <w:pStyle w:val="ListParagraph"/>
        <w:numPr>
          <w:ilvl w:val="0"/>
          <w:numId w:val="25"/>
        </w:numPr>
        <w:spacing w:line="240" w:lineRule="auto"/>
        <w:ind w:left="714" w:hanging="357"/>
        <w:contextualSpacing w:val="0"/>
      </w:pPr>
      <w:r w:rsidRPr="005A797F">
        <w:rPr>
          <w:b/>
          <w:bCs/>
        </w:rPr>
        <w:t>Collaborates:</w:t>
      </w:r>
      <w:r>
        <w:t xml:space="preserve"> </w:t>
      </w:r>
      <w:r w:rsidR="0019652F" w:rsidRPr="0019652F">
        <w:rPr>
          <w:lang w:val="en-NZ"/>
        </w:rPr>
        <w:t>Builds partnerships and works collaboratively with others to meet shared objectives. For example, promotes a culture of collaboration across boundaries, where people can express themselves honestly; addresses major barriers to collaboration. Seeks out a broad range of perspectives to address issues.</w:t>
      </w:r>
    </w:p>
    <w:p w14:paraId="5F55F2C8" w14:textId="2FF95A56" w:rsidR="00665F25" w:rsidRPr="008E03AB" w:rsidRDefault="00665F25" w:rsidP="00665F25">
      <w:pPr>
        <w:pStyle w:val="ListParagraph"/>
        <w:numPr>
          <w:ilvl w:val="0"/>
          <w:numId w:val="25"/>
        </w:numPr>
        <w:spacing w:line="240" w:lineRule="auto"/>
        <w:ind w:left="714" w:hanging="357"/>
        <w:contextualSpacing w:val="0"/>
      </w:pPr>
      <w:r w:rsidRPr="00E132FD">
        <w:rPr>
          <w:b/>
          <w:bCs/>
        </w:rPr>
        <w:t>Instils Trust:</w:t>
      </w:r>
      <w:r w:rsidRPr="00E132FD">
        <w:rPr>
          <w:rFonts w:ascii="Helvetica" w:hAnsi="Helvetica" w:cs="Helvetica"/>
          <w:color w:val="000000"/>
          <w:spacing w:val="6"/>
          <w:sz w:val="21"/>
          <w:szCs w:val="21"/>
          <w:lang w:val="en-NZ"/>
        </w:rPr>
        <w:t xml:space="preserve"> </w:t>
      </w:r>
      <w:r w:rsidR="0019652F" w:rsidRPr="0019652F">
        <w:rPr>
          <w:lang w:val="en-NZ"/>
        </w:rPr>
        <w:t xml:space="preserve">Gains the confidence and trust of others through honesty, integrity, and authenticity. For example, is a role model for honesty and transparency, promoting trust in </w:t>
      </w:r>
      <w:r w:rsidR="0019652F">
        <w:rPr>
          <w:lang w:val="en-NZ"/>
        </w:rPr>
        <w:t>MSD</w:t>
      </w:r>
      <w:r w:rsidR="0019652F" w:rsidRPr="0019652F">
        <w:rPr>
          <w:lang w:val="en-NZ"/>
        </w:rPr>
        <w:t xml:space="preserve"> and its leadership. Demonstrates dependability and builds an organi</w:t>
      </w:r>
      <w:r w:rsidR="0019652F">
        <w:rPr>
          <w:lang w:val="en-NZ"/>
        </w:rPr>
        <w:t>s</w:t>
      </w:r>
      <w:r w:rsidR="0019652F" w:rsidRPr="0019652F">
        <w:rPr>
          <w:lang w:val="en-NZ"/>
        </w:rPr>
        <w:t>ation with a reputation for living up to its commitments.</w:t>
      </w:r>
    </w:p>
    <w:p w14:paraId="7F4FCD6D" w14:textId="0FFF48DA" w:rsidR="00665F25" w:rsidRPr="00F62708" w:rsidRDefault="008074FE" w:rsidP="00665F25">
      <w:pPr>
        <w:pStyle w:val="ListParagraph"/>
        <w:numPr>
          <w:ilvl w:val="0"/>
          <w:numId w:val="25"/>
        </w:numPr>
        <w:spacing w:line="240" w:lineRule="auto"/>
        <w:ind w:left="714" w:hanging="357"/>
        <w:contextualSpacing w:val="0"/>
      </w:pPr>
      <w:r>
        <w:rPr>
          <w:b/>
          <w:bCs/>
          <w:lang w:val="en-NZ"/>
        </w:rPr>
        <w:t>Manages Ambiguity</w:t>
      </w:r>
      <w:r w:rsidR="00665F25" w:rsidRPr="00B81B46">
        <w:rPr>
          <w:b/>
          <w:bCs/>
          <w:lang w:val="en-NZ"/>
        </w:rPr>
        <w:t>:</w:t>
      </w:r>
      <w:r w:rsidR="00665F25">
        <w:rPr>
          <w:lang w:val="en-NZ"/>
        </w:rPr>
        <w:t xml:space="preserve"> </w:t>
      </w:r>
      <w:r w:rsidR="009D2A86" w:rsidRPr="009D2A86">
        <w:rPr>
          <w:lang w:val="en-NZ"/>
        </w:rPr>
        <w:t>Operates effectively, even when things are not certain or the way forward is not clear. For example, remains calm and positive and keeps others focused during transitions or chaotic situations. Provides coaching or support to keep people moving forward despite incomplete information.</w:t>
      </w:r>
    </w:p>
    <w:p w14:paraId="3388C895" w14:textId="25670335" w:rsidR="00665F25" w:rsidRPr="00087DAB" w:rsidRDefault="00515F6B" w:rsidP="00665F25">
      <w:pPr>
        <w:pStyle w:val="ListParagraph"/>
        <w:numPr>
          <w:ilvl w:val="0"/>
          <w:numId w:val="25"/>
        </w:numPr>
        <w:spacing w:line="240" w:lineRule="auto"/>
        <w:ind w:left="714" w:hanging="357"/>
        <w:contextualSpacing w:val="0"/>
      </w:pPr>
      <w:bookmarkStart w:id="4" w:name="_Hlk213054293"/>
      <w:bookmarkEnd w:id="3"/>
      <w:r>
        <w:rPr>
          <w:b/>
          <w:bCs/>
          <w:lang w:val="en-NZ"/>
        </w:rPr>
        <w:t>Communicates Effectively</w:t>
      </w:r>
      <w:r w:rsidR="00665F25" w:rsidRPr="00DC0E93">
        <w:rPr>
          <w:b/>
          <w:bCs/>
          <w:lang w:val="en-NZ"/>
        </w:rPr>
        <w:t>:</w:t>
      </w:r>
      <w:r w:rsidR="00665F25">
        <w:rPr>
          <w:lang w:val="en-NZ"/>
        </w:rPr>
        <w:t xml:space="preserve"> </w:t>
      </w:r>
      <w:r w:rsidRPr="00515F6B">
        <w:rPr>
          <w:lang w:val="en-NZ"/>
        </w:rPr>
        <w:t xml:space="preserve">Develops and delivers communications that convey a clear understanding of the unique needs of different audiences. For example, ensures a free flow of information throughout </w:t>
      </w:r>
      <w:r>
        <w:rPr>
          <w:lang w:val="en-NZ"/>
        </w:rPr>
        <w:t>MSD.</w:t>
      </w:r>
      <w:r w:rsidRPr="00515F6B">
        <w:rPr>
          <w:lang w:val="en-NZ"/>
        </w:rPr>
        <w:t xml:space="preserve"> Delivers messages effectively to all levels of the organi</w:t>
      </w:r>
      <w:r>
        <w:rPr>
          <w:lang w:val="en-NZ"/>
        </w:rPr>
        <w:t>s</w:t>
      </w:r>
      <w:r w:rsidRPr="00515F6B">
        <w:rPr>
          <w:lang w:val="en-NZ"/>
        </w:rPr>
        <w:t>ation; creates forums for people to express themselves openly and regularly.</w:t>
      </w:r>
    </w:p>
    <w:p w14:paraId="2183CAE1" w14:textId="405928FA" w:rsidR="00665F25" w:rsidRPr="00641221" w:rsidRDefault="00516D5F" w:rsidP="00665F25">
      <w:pPr>
        <w:pStyle w:val="ListParagraph"/>
        <w:numPr>
          <w:ilvl w:val="0"/>
          <w:numId w:val="25"/>
        </w:numPr>
        <w:spacing w:line="240" w:lineRule="auto"/>
        <w:ind w:left="714" w:hanging="357"/>
        <w:contextualSpacing w:val="0"/>
      </w:pPr>
      <w:bookmarkStart w:id="5" w:name="_Hlk213054300"/>
      <w:bookmarkEnd w:id="4"/>
      <w:r>
        <w:rPr>
          <w:b/>
          <w:bCs/>
          <w:lang w:val="en-NZ"/>
        </w:rPr>
        <w:t>Plans and Aligns</w:t>
      </w:r>
      <w:r w:rsidR="00665F25" w:rsidRPr="00DC0E93">
        <w:rPr>
          <w:b/>
          <w:bCs/>
          <w:lang w:val="en-NZ"/>
        </w:rPr>
        <w:t>:</w:t>
      </w:r>
      <w:r w:rsidR="00665F25">
        <w:rPr>
          <w:lang w:val="en-NZ"/>
        </w:rPr>
        <w:t xml:space="preserve"> </w:t>
      </w:r>
      <w:r w:rsidRPr="00516D5F">
        <w:rPr>
          <w:lang w:val="en-NZ"/>
        </w:rPr>
        <w:t>Plans and prioriti</w:t>
      </w:r>
      <w:r>
        <w:rPr>
          <w:lang w:val="en-NZ"/>
        </w:rPr>
        <w:t>s</w:t>
      </w:r>
      <w:r w:rsidRPr="00516D5F">
        <w:rPr>
          <w:lang w:val="en-NZ"/>
        </w:rPr>
        <w:t>es work to meet commitments aligned with goals. For example, outlines clear plans that put actions in a logical sequence; conveys some time frames. Aligns own work with relevant workgroups. Takes some steps to reduce bottlenecks and speed up the work.</w:t>
      </w:r>
    </w:p>
    <w:p w14:paraId="4B54FB48" w14:textId="41B1323F" w:rsidR="00E7319D" w:rsidRPr="00641221" w:rsidRDefault="00862860" w:rsidP="00E7319D">
      <w:pPr>
        <w:pStyle w:val="ListParagraph"/>
        <w:numPr>
          <w:ilvl w:val="0"/>
          <w:numId w:val="25"/>
        </w:numPr>
        <w:spacing w:line="240" w:lineRule="auto"/>
        <w:ind w:left="714" w:hanging="357"/>
        <w:contextualSpacing w:val="0"/>
      </w:pPr>
      <w:bookmarkStart w:id="6" w:name="_Hlk213054325"/>
      <w:bookmarkEnd w:id="5"/>
      <w:r w:rsidRPr="00862860">
        <w:rPr>
          <w:b/>
          <w:bCs/>
          <w:lang w:val="en-NZ"/>
        </w:rPr>
        <w:t>Ensures Accountability</w:t>
      </w:r>
      <w:r w:rsidR="00E7319D" w:rsidRPr="0042595E">
        <w:rPr>
          <w:b/>
          <w:bCs/>
          <w:lang w:val="en-NZ"/>
        </w:rPr>
        <w:t>:</w:t>
      </w:r>
      <w:r w:rsidR="00E7319D">
        <w:rPr>
          <w:lang w:val="en-NZ"/>
        </w:rPr>
        <w:t xml:space="preserve"> </w:t>
      </w:r>
      <w:r w:rsidR="008E47A7" w:rsidRPr="008E47A7">
        <w:rPr>
          <w:lang w:val="en-NZ"/>
        </w:rPr>
        <w:t>Holds self and others accountable to meet commitments. For example, measures and tracks team's and own performance, and helps the team learn from success, failure, and feedback. Adheres to, and enforces, goals, policies, and procedures.</w:t>
      </w:r>
    </w:p>
    <w:bookmarkEnd w:id="6"/>
    <w:p w14:paraId="42DE1EC4" w14:textId="7B613062" w:rsidR="005C0C81" w:rsidRPr="00015D5E" w:rsidRDefault="005C0C81" w:rsidP="00665F25">
      <w:pPr>
        <w:pStyle w:val="Heading3"/>
      </w:pPr>
      <w:r w:rsidRPr="00015D5E">
        <w:lastRenderedPageBreak/>
        <w:t xml:space="preserve">Delegations </w:t>
      </w:r>
    </w:p>
    <w:p w14:paraId="5E4F3059" w14:textId="34E1CE66" w:rsidR="005C0C81" w:rsidRPr="00A03D62" w:rsidRDefault="005C0C81" w:rsidP="5DE77A91">
      <w:pPr>
        <w:pStyle w:val="Heading3"/>
        <w:ind w:firstLine="720"/>
        <w:rPr>
          <w:rFonts w:asciiTheme="minorHAnsi" w:hAnsiTheme="minorHAnsi"/>
          <w:color w:val="000000" w:themeColor="text1"/>
          <w:sz w:val="22"/>
        </w:rPr>
      </w:pPr>
      <w:r w:rsidRPr="00A03D62">
        <w:rPr>
          <w:rFonts w:asciiTheme="minorHAnsi" w:hAnsiTheme="minorHAnsi"/>
          <w:color w:val="000000" w:themeColor="text1"/>
          <w:sz w:val="22"/>
        </w:rPr>
        <w:t xml:space="preserve">Direct reports </w:t>
      </w:r>
      <w:r w:rsidR="00901968" w:rsidRPr="00A03D62">
        <w:rPr>
          <w:rFonts w:asciiTheme="minorHAnsi" w:hAnsiTheme="minorHAnsi"/>
          <w:color w:val="000000" w:themeColor="text1"/>
          <w:sz w:val="22"/>
        </w:rPr>
        <w:t xml:space="preserve">- </w:t>
      </w:r>
      <w:r w:rsidR="011142DB" w:rsidRPr="36131657">
        <w:rPr>
          <w:rFonts w:asciiTheme="minorHAnsi" w:hAnsiTheme="minorHAnsi"/>
          <w:color w:val="000000" w:themeColor="text1"/>
          <w:sz w:val="22"/>
        </w:rPr>
        <w:t>No</w:t>
      </w:r>
    </w:p>
    <w:p w14:paraId="1EFEBCCC" w14:textId="717C7A38" w:rsidR="00AA743C" w:rsidRPr="00A03D62" w:rsidRDefault="005C0C81" w:rsidP="5DE77A91">
      <w:pPr>
        <w:pStyle w:val="Heading3"/>
        <w:ind w:firstLine="720"/>
        <w:rPr>
          <w:sz w:val="24"/>
          <w:szCs w:val="20"/>
        </w:rPr>
      </w:pPr>
      <w:r w:rsidRPr="00A03D62">
        <w:rPr>
          <w:rFonts w:asciiTheme="minorHAnsi" w:hAnsiTheme="minorHAnsi"/>
          <w:color w:val="000000" w:themeColor="text1"/>
          <w:sz w:val="22"/>
        </w:rPr>
        <w:t>Security clearance</w:t>
      </w:r>
      <w:r w:rsidR="00901968" w:rsidRPr="00A03D62">
        <w:rPr>
          <w:rFonts w:asciiTheme="minorHAnsi" w:hAnsiTheme="minorHAnsi"/>
          <w:color w:val="000000" w:themeColor="text1"/>
          <w:sz w:val="22"/>
        </w:rPr>
        <w:t xml:space="preserve"> - </w:t>
      </w:r>
      <w:r w:rsidR="00754B57" w:rsidRPr="00A03D62">
        <w:rPr>
          <w:rFonts w:asciiTheme="minorHAnsi" w:hAnsiTheme="minorHAnsi"/>
          <w:color w:val="000000" w:themeColor="text1"/>
          <w:sz w:val="22"/>
        </w:rPr>
        <w:t>No</w:t>
      </w:r>
    </w:p>
    <w:p w14:paraId="2D9D9841" w14:textId="6121E330" w:rsidR="005C0C81" w:rsidRPr="00A03D62" w:rsidRDefault="005C0C81" w:rsidP="5DE77A91">
      <w:pPr>
        <w:pStyle w:val="Heading3"/>
        <w:ind w:firstLine="720"/>
        <w:rPr>
          <w:sz w:val="24"/>
          <w:szCs w:val="20"/>
        </w:rPr>
      </w:pPr>
      <w:r w:rsidRPr="00A03D62">
        <w:rPr>
          <w:rFonts w:asciiTheme="minorHAnsi" w:hAnsiTheme="minorHAnsi"/>
          <w:color w:val="000000" w:themeColor="text1"/>
          <w:sz w:val="22"/>
        </w:rPr>
        <w:t>Children’s worker</w:t>
      </w:r>
      <w:r w:rsidR="00901968" w:rsidRPr="00A03D62">
        <w:rPr>
          <w:rFonts w:asciiTheme="minorHAnsi" w:hAnsiTheme="minorHAnsi"/>
          <w:color w:val="000000" w:themeColor="text1"/>
          <w:sz w:val="22"/>
        </w:rPr>
        <w:t xml:space="preserve"> - </w:t>
      </w:r>
      <w:r w:rsidR="00754B57" w:rsidRPr="00A03D62">
        <w:rPr>
          <w:rFonts w:asciiTheme="minorHAnsi" w:hAnsiTheme="minorHAnsi"/>
          <w:color w:val="000000" w:themeColor="text1"/>
          <w:sz w:val="22"/>
        </w:rPr>
        <w:t>No</w:t>
      </w:r>
    </w:p>
    <w:p w14:paraId="7CE8B5F0" w14:textId="4A9BBBA4" w:rsidR="000911E3" w:rsidRPr="00A03D62" w:rsidRDefault="00141ACE" w:rsidP="00B30FB9">
      <w:pPr>
        <w:pStyle w:val="Heading3"/>
        <w:rPr>
          <w:b w:val="0"/>
          <w:sz w:val="24"/>
          <w:szCs w:val="24"/>
        </w:rPr>
      </w:pPr>
      <w:r w:rsidRPr="00A03D62">
        <w:rPr>
          <w:sz w:val="24"/>
          <w:szCs w:val="20"/>
        </w:rPr>
        <w:tab/>
      </w:r>
      <w:r w:rsidRPr="00A03D62">
        <w:rPr>
          <w:rFonts w:asciiTheme="minorHAnsi" w:hAnsiTheme="minorHAnsi"/>
          <w:color w:val="000000" w:themeColor="text1"/>
          <w:sz w:val="22"/>
        </w:rPr>
        <w:t xml:space="preserve">HR </w:t>
      </w:r>
      <w:r w:rsidR="005C6B8C" w:rsidRPr="00A03D62">
        <w:rPr>
          <w:rFonts w:asciiTheme="minorHAnsi" w:hAnsiTheme="minorHAnsi"/>
          <w:color w:val="000000" w:themeColor="text1"/>
          <w:sz w:val="22"/>
        </w:rPr>
        <w:t xml:space="preserve">Delegation Level </w:t>
      </w:r>
      <w:r w:rsidR="00901968" w:rsidRPr="00A03D62">
        <w:rPr>
          <w:rFonts w:asciiTheme="minorHAnsi" w:hAnsiTheme="minorHAnsi"/>
          <w:color w:val="000000" w:themeColor="text1"/>
          <w:sz w:val="22"/>
        </w:rPr>
        <w:t xml:space="preserve">- </w:t>
      </w:r>
      <w:r w:rsidR="7DFE8AB0" w:rsidRPr="36131657">
        <w:rPr>
          <w:rFonts w:asciiTheme="minorHAnsi" w:hAnsiTheme="minorHAnsi"/>
          <w:color w:val="000000" w:themeColor="text1"/>
          <w:sz w:val="22"/>
        </w:rPr>
        <w:t>No</w:t>
      </w:r>
    </w:p>
    <w:p w14:paraId="2778ADB8" w14:textId="5C5B78D9" w:rsidR="005C6B8C" w:rsidRPr="00A03D62" w:rsidRDefault="005C6B8C" w:rsidP="5DE77A91">
      <w:pPr>
        <w:pStyle w:val="Heading3"/>
        <w:ind w:firstLine="720"/>
        <w:rPr>
          <w:rFonts w:asciiTheme="minorHAnsi" w:hAnsiTheme="minorHAnsi"/>
          <w:color w:val="000000" w:themeColor="text1"/>
          <w:sz w:val="22"/>
        </w:rPr>
      </w:pPr>
      <w:r w:rsidRPr="00A03D62">
        <w:rPr>
          <w:rFonts w:asciiTheme="minorHAnsi" w:hAnsiTheme="minorHAnsi"/>
          <w:color w:val="000000" w:themeColor="text1"/>
          <w:sz w:val="22"/>
        </w:rPr>
        <w:t>Financial Delegation level</w:t>
      </w:r>
      <w:r w:rsidR="00901968" w:rsidRPr="00A03D62">
        <w:rPr>
          <w:rFonts w:asciiTheme="minorHAnsi" w:hAnsiTheme="minorHAnsi"/>
          <w:color w:val="000000" w:themeColor="text1"/>
          <w:sz w:val="22"/>
        </w:rPr>
        <w:t xml:space="preserve"> </w:t>
      </w:r>
      <w:r w:rsidR="002531C4" w:rsidRPr="00A03D62">
        <w:rPr>
          <w:rFonts w:asciiTheme="minorHAnsi" w:hAnsiTheme="minorHAnsi"/>
          <w:color w:val="000000" w:themeColor="text1"/>
          <w:sz w:val="22"/>
        </w:rPr>
        <w:t>–</w:t>
      </w:r>
      <w:r w:rsidR="00901968" w:rsidRPr="00A03D62">
        <w:rPr>
          <w:rFonts w:asciiTheme="minorHAnsi" w:hAnsiTheme="minorHAnsi"/>
          <w:color w:val="000000" w:themeColor="text1"/>
          <w:sz w:val="22"/>
        </w:rPr>
        <w:t xml:space="preserve"> </w:t>
      </w:r>
      <w:r w:rsidR="1F37AC98" w:rsidRPr="36131657">
        <w:rPr>
          <w:rFonts w:asciiTheme="minorHAnsi" w:hAnsiTheme="minorHAnsi"/>
          <w:color w:val="000000" w:themeColor="text1"/>
          <w:sz w:val="22"/>
        </w:rPr>
        <w:t>No</w:t>
      </w:r>
    </w:p>
    <w:p w14:paraId="0FE00B3E" w14:textId="318692B8" w:rsidR="002531C4" w:rsidRPr="00A03D62" w:rsidRDefault="002531C4" w:rsidP="00A03D62">
      <w:pPr>
        <w:pStyle w:val="Heading3"/>
        <w:ind w:left="709"/>
        <w:rPr>
          <w:sz w:val="24"/>
          <w:szCs w:val="20"/>
        </w:rPr>
      </w:pPr>
      <w:r w:rsidRPr="00A03D62">
        <w:rPr>
          <w:rFonts w:asciiTheme="minorHAnsi" w:hAnsiTheme="minorHAnsi"/>
          <w:color w:val="000000" w:themeColor="text1"/>
          <w:sz w:val="22"/>
        </w:rPr>
        <w:t xml:space="preserve">Travel - </w:t>
      </w:r>
      <w:r w:rsidR="00A03D62" w:rsidRPr="00A03D62">
        <w:rPr>
          <w:rFonts w:eastAsiaTheme="minorHAnsi" w:cstheme="minorBidi"/>
          <w:b w:val="0"/>
          <w:bCs w:val="0"/>
          <w:color w:val="auto"/>
          <w:sz w:val="22"/>
        </w:rPr>
        <w:t>Whilst this position will be based in National Office (Wellington), travel to other locations will be required occasionally</w:t>
      </w:r>
    </w:p>
    <w:p w14:paraId="1F366400" w14:textId="43BDD3AD" w:rsidR="005C0C81" w:rsidRPr="00A36957" w:rsidRDefault="005C0C81" w:rsidP="005C0C81">
      <w:pPr>
        <w:pStyle w:val="Heading2"/>
      </w:pPr>
      <w:r w:rsidRPr="3D34B620">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pPr>
        <w:rPr>
          <w:rStyle w:val="Strong"/>
        </w:rPr>
      </w:pPr>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p w14:paraId="162F1890" w14:textId="77777777" w:rsidR="00176403" w:rsidRPr="00176403" w:rsidRDefault="00176403" w:rsidP="00176403"/>
    <w:p w14:paraId="246D7EF9" w14:textId="77777777" w:rsidR="00176403" w:rsidRPr="00176403" w:rsidRDefault="00176403" w:rsidP="00176403"/>
    <w:p w14:paraId="5B3322D7" w14:textId="77777777" w:rsidR="00176403" w:rsidRPr="00176403" w:rsidRDefault="00176403" w:rsidP="00176403"/>
    <w:p w14:paraId="65082C91" w14:textId="05A29D1B" w:rsidR="00176403" w:rsidRPr="00176403" w:rsidRDefault="00176403" w:rsidP="00176403">
      <w:pPr>
        <w:tabs>
          <w:tab w:val="left" w:pos="5020"/>
        </w:tabs>
      </w:pPr>
      <w:r>
        <w:tab/>
      </w:r>
    </w:p>
    <w:sectPr w:rsidR="00176403" w:rsidRPr="00176403" w:rsidSect="002A6600">
      <w:headerReference w:type="even" r:id="rId12"/>
      <w:headerReference w:type="default" r:id="rId13"/>
      <w:footerReference w:type="default" r:id="rId14"/>
      <w:headerReference w:type="first" r:id="rId15"/>
      <w:footerReference w:type="first" r:id="rId16"/>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A829" w14:textId="77777777" w:rsidR="00DF0550" w:rsidRDefault="00DF0550" w:rsidP="00336686">
      <w:r>
        <w:separator/>
      </w:r>
    </w:p>
  </w:endnote>
  <w:endnote w:type="continuationSeparator" w:id="0">
    <w:p w14:paraId="22A97465" w14:textId="77777777" w:rsidR="00DF0550" w:rsidRDefault="00DF0550" w:rsidP="00336686">
      <w:r>
        <w:continuationSeparator/>
      </w:r>
    </w:p>
  </w:endnote>
  <w:endnote w:type="continuationNotice" w:id="1">
    <w:p w14:paraId="7478CBB8" w14:textId="77777777" w:rsidR="00DF0550" w:rsidRDefault="00DF0550"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32488283" w14:textId="31044C65" w:rsidR="00C7317E" w:rsidRPr="008A00F5" w:rsidRDefault="008A00F5" w:rsidP="005C0C81">
        <w:pPr>
          <w:pStyle w:val="Footer"/>
          <w:tabs>
            <w:tab w:val="clear" w:pos="4513"/>
            <w:tab w:val="clear" w:pos="9026"/>
            <w:tab w:val="left" w:pos="3927"/>
          </w:tabs>
          <w:spacing w:before="100" w:beforeAutospacing="1"/>
          <w:rPr>
            <w:sz w:val="20"/>
            <w:szCs w:val="20"/>
          </w:rPr>
        </w:pPr>
        <w:r w:rsidRPr="00176403">
          <w:rPr>
            <w:noProof/>
            <w:sz w:val="20"/>
            <w:szCs w:val="20"/>
          </w:rPr>
          <w:drawing>
            <wp:anchor distT="0" distB="0" distL="114300" distR="114300" simplePos="0" relativeHeight="251658243" behindDoc="1" locked="0" layoutInCell="1" allowOverlap="1" wp14:anchorId="663ACD51" wp14:editId="2D8EFDB6">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rsidRPr="00176403">
          <w:t xml:space="preserve">Page </w:t>
        </w:r>
        <w:r w:rsidR="00C45EB5" w:rsidRPr="00176403">
          <w:rPr>
            <w:sz w:val="20"/>
            <w:szCs w:val="20"/>
          </w:rPr>
          <w:fldChar w:fldCharType="begin"/>
        </w:r>
        <w:r w:rsidR="00C45EB5" w:rsidRPr="00176403">
          <w:rPr>
            <w:sz w:val="20"/>
            <w:szCs w:val="20"/>
          </w:rPr>
          <w:instrText xml:space="preserve"> PAGE   \* MERGEFORMAT </w:instrText>
        </w:r>
        <w:r w:rsidR="00C45EB5" w:rsidRPr="00176403">
          <w:rPr>
            <w:sz w:val="20"/>
            <w:szCs w:val="20"/>
          </w:rPr>
          <w:fldChar w:fldCharType="separate"/>
        </w:r>
        <w:r w:rsidR="00C45EB5" w:rsidRPr="00176403">
          <w:rPr>
            <w:noProof/>
            <w:sz w:val="20"/>
            <w:szCs w:val="20"/>
          </w:rPr>
          <w:t>1</w:t>
        </w:r>
        <w:r w:rsidR="00C45EB5" w:rsidRPr="00176403">
          <w:rPr>
            <w:noProof/>
            <w:sz w:val="20"/>
            <w:szCs w:val="20"/>
          </w:rPr>
          <w:fldChar w:fldCharType="end"/>
        </w:r>
        <w:r w:rsidR="005C0C81" w:rsidRPr="00176403">
          <w:rPr>
            <w:noProof/>
            <w:sz w:val="20"/>
            <w:szCs w:val="20"/>
          </w:rPr>
          <w:tab/>
        </w:r>
        <w:r w:rsidR="0094396A" w:rsidRPr="00176403">
          <w:rPr>
            <w:sz w:val="20"/>
            <w:szCs w:val="20"/>
          </w:rPr>
          <w:br/>
        </w:r>
        <w:r w:rsidR="00E03D9F">
          <w:rPr>
            <w:sz w:val="20"/>
            <w:szCs w:val="20"/>
          </w:rPr>
          <w:t>Programme Manager</w:t>
        </w:r>
        <w:r w:rsidR="008A1039">
          <w:rPr>
            <w:sz w:val="20"/>
            <w:szCs w:val="20"/>
          </w:rPr>
          <w:t xml:space="preserve"> </w:t>
        </w:r>
        <w:r w:rsidR="004447C0">
          <w:rPr>
            <w:sz w:val="20"/>
            <w:szCs w:val="20"/>
          </w:rPr>
          <w:t>–</w:t>
        </w:r>
        <w:r w:rsidR="00650D82">
          <w:rPr>
            <w:sz w:val="20"/>
            <w:szCs w:val="20"/>
          </w:rPr>
          <w:t xml:space="preserve"> </w:t>
        </w:r>
        <w:r w:rsidR="00B779B9">
          <w:rPr>
            <w:sz w:val="20"/>
            <w:szCs w:val="20"/>
          </w:rPr>
          <w:t>June</w:t>
        </w:r>
        <w:r w:rsidR="004447C0">
          <w:rPr>
            <w:sz w:val="20"/>
            <w:szCs w:val="20"/>
          </w:rPr>
          <w:t xml:space="preserve"> </w:t>
        </w:r>
        <w:r w:rsidR="00176403" w:rsidRPr="00176403">
          <w:rPr>
            <w:sz w:val="20"/>
            <w:szCs w:val="20"/>
          </w:rPr>
          <w:t>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A811" w14:textId="77777777" w:rsidR="00DF0550" w:rsidRDefault="00DF0550" w:rsidP="00336686">
      <w:r>
        <w:separator/>
      </w:r>
    </w:p>
  </w:footnote>
  <w:footnote w:type="continuationSeparator" w:id="0">
    <w:p w14:paraId="14B2844E" w14:textId="77777777" w:rsidR="00DF0550" w:rsidRDefault="00DF0550" w:rsidP="00336686">
      <w:r>
        <w:continuationSeparator/>
      </w:r>
    </w:p>
  </w:footnote>
  <w:footnote w:type="continuationNotice" w:id="1">
    <w:p w14:paraId="1A884A87" w14:textId="77777777" w:rsidR="00DF0550" w:rsidRDefault="00DF0550"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E4EF2A1" w14:paraId="5AFFB676" w14:textId="77777777" w:rsidTr="7E4EF2A1">
      <w:trPr>
        <w:trHeight w:val="300"/>
      </w:trPr>
      <w:tc>
        <w:tcPr>
          <w:tcW w:w="3005" w:type="dxa"/>
        </w:tcPr>
        <w:p w14:paraId="4D800D33" w14:textId="397AB4B2" w:rsidR="7E4EF2A1" w:rsidRDefault="7E4EF2A1" w:rsidP="7E4EF2A1">
          <w:pPr>
            <w:pStyle w:val="Header"/>
            <w:ind w:left="-115"/>
          </w:pPr>
        </w:p>
      </w:tc>
      <w:tc>
        <w:tcPr>
          <w:tcW w:w="3005" w:type="dxa"/>
        </w:tcPr>
        <w:p w14:paraId="008668E3" w14:textId="251FD823" w:rsidR="7E4EF2A1" w:rsidRDefault="7E4EF2A1" w:rsidP="7E4EF2A1">
          <w:pPr>
            <w:pStyle w:val="Header"/>
            <w:jc w:val="center"/>
          </w:pPr>
        </w:p>
      </w:tc>
      <w:tc>
        <w:tcPr>
          <w:tcW w:w="3005" w:type="dxa"/>
        </w:tcPr>
        <w:p w14:paraId="37CDD296" w14:textId="187E9C0D" w:rsidR="7E4EF2A1" w:rsidRDefault="7E4EF2A1" w:rsidP="7E4EF2A1">
          <w:pPr>
            <w:pStyle w:val="Header"/>
            <w:ind w:right="-115"/>
            <w:jc w:val="right"/>
          </w:pPr>
        </w:p>
      </w:tc>
    </w:tr>
  </w:tbl>
  <w:p w14:paraId="5B7099CA" w14:textId="298784CB" w:rsidR="0089098A" w:rsidRDefault="00890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8241" behindDoc="1" locked="0" layoutInCell="1" allowOverlap="1" wp14:anchorId="4AF78C75" wp14:editId="73808D1D">
          <wp:simplePos x="0" y="0"/>
          <wp:positionH relativeFrom="page">
            <wp:align>left</wp:align>
          </wp:positionH>
          <wp:positionV relativeFrom="paragraph">
            <wp:posOffset>-450215</wp:posOffset>
          </wp:positionV>
          <wp:extent cx="7519095" cy="3086100"/>
          <wp:effectExtent l="0" t="0" r="5715"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423" cy="30866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7" w15:restartNumberingAfterBreak="0">
    <w:nsid w:val="1E0B3ED5"/>
    <w:multiLevelType w:val="hybridMultilevel"/>
    <w:tmpl w:val="74EE44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EE3299B"/>
    <w:multiLevelType w:val="hybridMultilevel"/>
    <w:tmpl w:val="77845D18"/>
    <w:lvl w:ilvl="0" w:tplc="FFFFFFFF">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AFA071"/>
    <w:multiLevelType w:val="hybridMultilevel"/>
    <w:tmpl w:val="FFFFFFFF"/>
    <w:lvl w:ilvl="0" w:tplc="D1DEEAF2">
      <w:start w:val="1"/>
      <w:numFmt w:val="bullet"/>
      <w:lvlText w:val="·"/>
      <w:lvlJc w:val="left"/>
      <w:pPr>
        <w:ind w:left="720" w:hanging="360"/>
      </w:pPr>
      <w:rPr>
        <w:rFonts w:ascii="Symbol" w:hAnsi="Symbol" w:hint="default"/>
      </w:rPr>
    </w:lvl>
    <w:lvl w:ilvl="1" w:tplc="C462941A">
      <w:start w:val="1"/>
      <w:numFmt w:val="bullet"/>
      <w:lvlText w:val="o"/>
      <w:lvlJc w:val="left"/>
      <w:pPr>
        <w:ind w:left="1440" w:hanging="360"/>
      </w:pPr>
      <w:rPr>
        <w:rFonts w:ascii="Courier New" w:hAnsi="Courier New" w:hint="default"/>
      </w:rPr>
    </w:lvl>
    <w:lvl w:ilvl="2" w:tplc="1FF8EF86">
      <w:start w:val="1"/>
      <w:numFmt w:val="bullet"/>
      <w:lvlText w:val=""/>
      <w:lvlJc w:val="left"/>
      <w:pPr>
        <w:ind w:left="2160" w:hanging="360"/>
      </w:pPr>
      <w:rPr>
        <w:rFonts w:ascii="Wingdings" w:hAnsi="Wingdings" w:hint="default"/>
      </w:rPr>
    </w:lvl>
    <w:lvl w:ilvl="3" w:tplc="67B038BC">
      <w:start w:val="1"/>
      <w:numFmt w:val="bullet"/>
      <w:lvlText w:val=""/>
      <w:lvlJc w:val="left"/>
      <w:pPr>
        <w:ind w:left="2880" w:hanging="360"/>
      </w:pPr>
      <w:rPr>
        <w:rFonts w:ascii="Symbol" w:hAnsi="Symbol" w:hint="default"/>
      </w:rPr>
    </w:lvl>
    <w:lvl w:ilvl="4" w:tplc="F93E485C">
      <w:start w:val="1"/>
      <w:numFmt w:val="bullet"/>
      <w:lvlText w:val="o"/>
      <w:lvlJc w:val="left"/>
      <w:pPr>
        <w:ind w:left="3600" w:hanging="360"/>
      </w:pPr>
      <w:rPr>
        <w:rFonts w:ascii="Courier New" w:hAnsi="Courier New" w:hint="default"/>
      </w:rPr>
    </w:lvl>
    <w:lvl w:ilvl="5" w:tplc="71F66560">
      <w:start w:val="1"/>
      <w:numFmt w:val="bullet"/>
      <w:lvlText w:val=""/>
      <w:lvlJc w:val="left"/>
      <w:pPr>
        <w:ind w:left="4320" w:hanging="360"/>
      </w:pPr>
      <w:rPr>
        <w:rFonts w:ascii="Wingdings" w:hAnsi="Wingdings" w:hint="default"/>
      </w:rPr>
    </w:lvl>
    <w:lvl w:ilvl="6" w:tplc="729657A0">
      <w:start w:val="1"/>
      <w:numFmt w:val="bullet"/>
      <w:lvlText w:val=""/>
      <w:lvlJc w:val="left"/>
      <w:pPr>
        <w:ind w:left="5040" w:hanging="360"/>
      </w:pPr>
      <w:rPr>
        <w:rFonts w:ascii="Symbol" w:hAnsi="Symbol" w:hint="default"/>
      </w:rPr>
    </w:lvl>
    <w:lvl w:ilvl="7" w:tplc="1930A38E">
      <w:start w:val="1"/>
      <w:numFmt w:val="bullet"/>
      <w:lvlText w:val="o"/>
      <w:lvlJc w:val="left"/>
      <w:pPr>
        <w:ind w:left="5760" w:hanging="360"/>
      </w:pPr>
      <w:rPr>
        <w:rFonts w:ascii="Courier New" w:hAnsi="Courier New" w:hint="default"/>
      </w:rPr>
    </w:lvl>
    <w:lvl w:ilvl="8" w:tplc="16B8F9B8">
      <w:start w:val="1"/>
      <w:numFmt w:val="bullet"/>
      <w:lvlText w:val=""/>
      <w:lvlJc w:val="left"/>
      <w:pPr>
        <w:ind w:left="6480" w:hanging="360"/>
      </w:pPr>
      <w:rPr>
        <w:rFonts w:ascii="Wingdings" w:hAnsi="Wingdings" w:hint="default"/>
      </w:rPr>
    </w:lvl>
  </w:abstractNum>
  <w:abstractNum w:abstractNumId="10"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2"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3"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5"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6"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90844F0"/>
    <w:multiLevelType w:val="hybridMultilevel"/>
    <w:tmpl w:val="ED0A1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0"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1"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A3839A4"/>
    <w:multiLevelType w:val="multilevel"/>
    <w:tmpl w:val="32B2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4"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5"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A823146"/>
    <w:multiLevelType w:val="hybridMultilevel"/>
    <w:tmpl w:val="9CAE5B8E"/>
    <w:lvl w:ilvl="0" w:tplc="FFFFFFFF">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CD14151"/>
    <w:multiLevelType w:val="hybridMultilevel"/>
    <w:tmpl w:val="00480F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5"/>
  </w:num>
  <w:num w:numId="2" w16cid:durableId="460002760">
    <w:abstractNumId w:val="1"/>
  </w:num>
  <w:num w:numId="3" w16cid:durableId="1067068734">
    <w:abstractNumId w:val="0"/>
  </w:num>
  <w:num w:numId="4" w16cid:durableId="808520144">
    <w:abstractNumId w:val="4"/>
  </w:num>
  <w:num w:numId="5" w16cid:durableId="1341010801">
    <w:abstractNumId w:val="16"/>
  </w:num>
  <w:num w:numId="6" w16cid:durableId="1864854123">
    <w:abstractNumId w:val="17"/>
  </w:num>
  <w:num w:numId="7" w16cid:durableId="1146584851">
    <w:abstractNumId w:val="27"/>
  </w:num>
  <w:num w:numId="8" w16cid:durableId="1671786130">
    <w:abstractNumId w:val="10"/>
  </w:num>
  <w:num w:numId="9" w16cid:durableId="2140149030">
    <w:abstractNumId w:val="15"/>
  </w:num>
  <w:num w:numId="10" w16cid:durableId="136529671">
    <w:abstractNumId w:val="24"/>
  </w:num>
  <w:num w:numId="11" w16cid:durableId="1102068592">
    <w:abstractNumId w:val="19"/>
  </w:num>
  <w:num w:numId="12" w16cid:durableId="1011878886">
    <w:abstractNumId w:val="20"/>
  </w:num>
  <w:num w:numId="13" w16cid:durableId="1999267206">
    <w:abstractNumId w:val="29"/>
  </w:num>
  <w:num w:numId="14" w16cid:durableId="1394620197">
    <w:abstractNumId w:val="11"/>
  </w:num>
  <w:num w:numId="15" w16cid:durableId="2023244101">
    <w:abstractNumId w:val="6"/>
  </w:num>
  <w:num w:numId="16" w16cid:durableId="421686626">
    <w:abstractNumId w:val="2"/>
  </w:num>
  <w:num w:numId="17" w16cid:durableId="1274364210">
    <w:abstractNumId w:val="14"/>
  </w:num>
  <w:num w:numId="18" w16cid:durableId="977149842">
    <w:abstractNumId w:val="3"/>
  </w:num>
  <w:num w:numId="19" w16cid:durableId="1270048622">
    <w:abstractNumId w:val="23"/>
  </w:num>
  <w:num w:numId="20" w16cid:durableId="1437407180">
    <w:abstractNumId w:val="12"/>
  </w:num>
  <w:num w:numId="21" w16cid:durableId="56637716">
    <w:abstractNumId w:val="25"/>
  </w:num>
  <w:num w:numId="22" w16cid:durableId="1259213211">
    <w:abstractNumId w:val="8"/>
  </w:num>
  <w:num w:numId="23" w16cid:durableId="368457051">
    <w:abstractNumId w:val="13"/>
  </w:num>
  <w:num w:numId="24" w16cid:durableId="1076123646">
    <w:abstractNumId w:val="21"/>
  </w:num>
  <w:num w:numId="25" w16cid:durableId="651564553">
    <w:abstractNumId w:val="26"/>
  </w:num>
  <w:num w:numId="26" w16cid:durableId="542837050">
    <w:abstractNumId w:val="7"/>
  </w:num>
  <w:num w:numId="27" w16cid:durableId="22485476">
    <w:abstractNumId w:val="28"/>
  </w:num>
  <w:num w:numId="28" w16cid:durableId="363135237">
    <w:abstractNumId w:val="18"/>
  </w:num>
  <w:num w:numId="29" w16cid:durableId="844589234">
    <w:abstractNumId w:val="8"/>
  </w:num>
  <w:num w:numId="30" w16cid:durableId="1693647756">
    <w:abstractNumId w:val="8"/>
  </w:num>
  <w:num w:numId="31" w16cid:durableId="1856772082">
    <w:abstractNumId w:val="8"/>
  </w:num>
  <w:num w:numId="32" w16cid:durableId="1361274416">
    <w:abstractNumId w:val="8"/>
  </w:num>
  <w:num w:numId="33" w16cid:durableId="1577207570">
    <w:abstractNumId w:val="8"/>
  </w:num>
  <w:num w:numId="34" w16cid:durableId="1834762598">
    <w:abstractNumId w:val="8"/>
  </w:num>
  <w:num w:numId="35" w16cid:durableId="117770231">
    <w:abstractNumId w:val="9"/>
  </w:num>
  <w:num w:numId="36" w16cid:durableId="8731275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209D"/>
    <w:rsid w:val="000045BD"/>
    <w:rsid w:val="00005BBE"/>
    <w:rsid w:val="00006FDF"/>
    <w:rsid w:val="000106D0"/>
    <w:rsid w:val="00015791"/>
    <w:rsid w:val="00015C85"/>
    <w:rsid w:val="00015D92"/>
    <w:rsid w:val="000205F7"/>
    <w:rsid w:val="00030303"/>
    <w:rsid w:val="00030E00"/>
    <w:rsid w:val="000335D1"/>
    <w:rsid w:val="00034336"/>
    <w:rsid w:val="00037CB0"/>
    <w:rsid w:val="000412CA"/>
    <w:rsid w:val="00042A74"/>
    <w:rsid w:val="00045765"/>
    <w:rsid w:val="00045A31"/>
    <w:rsid w:val="000537C5"/>
    <w:rsid w:val="00055B71"/>
    <w:rsid w:val="00060464"/>
    <w:rsid w:val="00064708"/>
    <w:rsid w:val="000650CD"/>
    <w:rsid w:val="00065268"/>
    <w:rsid w:val="000664C2"/>
    <w:rsid w:val="000765A6"/>
    <w:rsid w:val="00081543"/>
    <w:rsid w:val="0008363E"/>
    <w:rsid w:val="000862FF"/>
    <w:rsid w:val="000911E3"/>
    <w:rsid w:val="00093CAF"/>
    <w:rsid w:val="00096900"/>
    <w:rsid w:val="000A02AB"/>
    <w:rsid w:val="000A43F3"/>
    <w:rsid w:val="000A576B"/>
    <w:rsid w:val="000A6009"/>
    <w:rsid w:val="000A64ED"/>
    <w:rsid w:val="000A7F1A"/>
    <w:rsid w:val="000B4B5D"/>
    <w:rsid w:val="000B6D09"/>
    <w:rsid w:val="000B73DA"/>
    <w:rsid w:val="000C19E2"/>
    <w:rsid w:val="000C34EB"/>
    <w:rsid w:val="000C3848"/>
    <w:rsid w:val="000D28A7"/>
    <w:rsid w:val="000D513F"/>
    <w:rsid w:val="000E3BB9"/>
    <w:rsid w:val="000F068A"/>
    <w:rsid w:val="000F4D75"/>
    <w:rsid w:val="000F6EAB"/>
    <w:rsid w:val="000F7D95"/>
    <w:rsid w:val="001027B0"/>
    <w:rsid w:val="00106AED"/>
    <w:rsid w:val="00115FA9"/>
    <w:rsid w:val="001173C6"/>
    <w:rsid w:val="00130581"/>
    <w:rsid w:val="0013109B"/>
    <w:rsid w:val="00136724"/>
    <w:rsid w:val="00136C27"/>
    <w:rsid w:val="00141ACE"/>
    <w:rsid w:val="00141BC1"/>
    <w:rsid w:val="00141CB9"/>
    <w:rsid w:val="00154620"/>
    <w:rsid w:val="00163CD1"/>
    <w:rsid w:val="001665FF"/>
    <w:rsid w:val="00172950"/>
    <w:rsid w:val="00176403"/>
    <w:rsid w:val="0018334B"/>
    <w:rsid w:val="00187AFD"/>
    <w:rsid w:val="00192B48"/>
    <w:rsid w:val="0019652F"/>
    <w:rsid w:val="00196EB9"/>
    <w:rsid w:val="001A632A"/>
    <w:rsid w:val="001B2B50"/>
    <w:rsid w:val="001B3D51"/>
    <w:rsid w:val="001B50C0"/>
    <w:rsid w:val="001B7833"/>
    <w:rsid w:val="001C6113"/>
    <w:rsid w:val="001C711B"/>
    <w:rsid w:val="001D0DF9"/>
    <w:rsid w:val="001D1546"/>
    <w:rsid w:val="001D3744"/>
    <w:rsid w:val="001D45B8"/>
    <w:rsid w:val="001D6DA4"/>
    <w:rsid w:val="001E2B3C"/>
    <w:rsid w:val="001E556E"/>
    <w:rsid w:val="001E6801"/>
    <w:rsid w:val="001E6BDF"/>
    <w:rsid w:val="001F0315"/>
    <w:rsid w:val="00213AFF"/>
    <w:rsid w:val="00213DA6"/>
    <w:rsid w:val="0021525A"/>
    <w:rsid w:val="00216302"/>
    <w:rsid w:val="00225FB4"/>
    <w:rsid w:val="00226CC5"/>
    <w:rsid w:val="002279EA"/>
    <w:rsid w:val="00227C4F"/>
    <w:rsid w:val="00235BC4"/>
    <w:rsid w:val="00236D2D"/>
    <w:rsid w:val="00240D7E"/>
    <w:rsid w:val="00241016"/>
    <w:rsid w:val="00242051"/>
    <w:rsid w:val="00242200"/>
    <w:rsid w:val="00245A2B"/>
    <w:rsid w:val="00252073"/>
    <w:rsid w:val="002531C4"/>
    <w:rsid w:val="002536C3"/>
    <w:rsid w:val="00253AC0"/>
    <w:rsid w:val="00254061"/>
    <w:rsid w:val="00255FF2"/>
    <w:rsid w:val="00262722"/>
    <w:rsid w:val="00270BAC"/>
    <w:rsid w:val="0027186A"/>
    <w:rsid w:val="00271F11"/>
    <w:rsid w:val="00277706"/>
    <w:rsid w:val="00291359"/>
    <w:rsid w:val="00294BC2"/>
    <w:rsid w:val="0029741C"/>
    <w:rsid w:val="002A07F6"/>
    <w:rsid w:val="002A0EC1"/>
    <w:rsid w:val="002A539F"/>
    <w:rsid w:val="002A6600"/>
    <w:rsid w:val="002A673A"/>
    <w:rsid w:val="002B0F71"/>
    <w:rsid w:val="002B7A33"/>
    <w:rsid w:val="002D14AF"/>
    <w:rsid w:val="002D1C62"/>
    <w:rsid w:val="002D300E"/>
    <w:rsid w:val="002D367B"/>
    <w:rsid w:val="002D3998"/>
    <w:rsid w:val="002D438E"/>
    <w:rsid w:val="002D6645"/>
    <w:rsid w:val="002D7E4E"/>
    <w:rsid w:val="002E0654"/>
    <w:rsid w:val="002F7641"/>
    <w:rsid w:val="00310872"/>
    <w:rsid w:val="00311ED7"/>
    <w:rsid w:val="00312FEA"/>
    <w:rsid w:val="00313A09"/>
    <w:rsid w:val="00314E75"/>
    <w:rsid w:val="003206C4"/>
    <w:rsid w:val="003234B0"/>
    <w:rsid w:val="00331B43"/>
    <w:rsid w:val="003357E0"/>
    <w:rsid w:val="00336686"/>
    <w:rsid w:val="00340862"/>
    <w:rsid w:val="00340DAF"/>
    <w:rsid w:val="00342EF8"/>
    <w:rsid w:val="00353CA5"/>
    <w:rsid w:val="00354EC2"/>
    <w:rsid w:val="00361559"/>
    <w:rsid w:val="00376A68"/>
    <w:rsid w:val="0039174E"/>
    <w:rsid w:val="00395969"/>
    <w:rsid w:val="00397220"/>
    <w:rsid w:val="00397DBD"/>
    <w:rsid w:val="003A18EC"/>
    <w:rsid w:val="003A6234"/>
    <w:rsid w:val="003B0A38"/>
    <w:rsid w:val="003B2362"/>
    <w:rsid w:val="003B2B69"/>
    <w:rsid w:val="003B6C49"/>
    <w:rsid w:val="003C40D2"/>
    <w:rsid w:val="003C4607"/>
    <w:rsid w:val="003E2869"/>
    <w:rsid w:val="003E3722"/>
    <w:rsid w:val="003E4E75"/>
    <w:rsid w:val="003E655B"/>
    <w:rsid w:val="003F1059"/>
    <w:rsid w:val="003F551B"/>
    <w:rsid w:val="00404284"/>
    <w:rsid w:val="0040673E"/>
    <w:rsid w:val="0041226B"/>
    <w:rsid w:val="00413387"/>
    <w:rsid w:val="00421BDD"/>
    <w:rsid w:val="0042235D"/>
    <w:rsid w:val="004227ED"/>
    <w:rsid w:val="00424988"/>
    <w:rsid w:val="00426BFE"/>
    <w:rsid w:val="0042772B"/>
    <w:rsid w:val="00432A31"/>
    <w:rsid w:val="0043366F"/>
    <w:rsid w:val="00436532"/>
    <w:rsid w:val="004441E8"/>
    <w:rsid w:val="004447C0"/>
    <w:rsid w:val="00445BCE"/>
    <w:rsid w:val="004536F0"/>
    <w:rsid w:val="00454F25"/>
    <w:rsid w:val="00465072"/>
    <w:rsid w:val="0047088C"/>
    <w:rsid w:val="004710B8"/>
    <w:rsid w:val="004769A1"/>
    <w:rsid w:val="00481020"/>
    <w:rsid w:val="00481590"/>
    <w:rsid w:val="00482CDA"/>
    <w:rsid w:val="00484950"/>
    <w:rsid w:val="00490CE6"/>
    <w:rsid w:val="0049248B"/>
    <w:rsid w:val="004B09FD"/>
    <w:rsid w:val="004B0A86"/>
    <w:rsid w:val="004B4185"/>
    <w:rsid w:val="004B68F3"/>
    <w:rsid w:val="004B6F86"/>
    <w:rsid w:val="004C46B9"/>
    <w:rsid w:val="004C5D46"/>
    <w:rsid w:val="004D04BE"/>
    <w:rsid w:val="004D1C4A"/>
    <w:rsid w:val="004D2945"/>
    <w:rsid w:val="004D7D82"/>
    <w:rsid w:val="004E3996"/>
    <w:rsid w:val="004E66A7"/>
    <w:rsid w:val="004F2EE1"/>
    <w:rsid w:val="004F3303"/>
    <w:rsid w:val="004F58F2"/>
    <w:rsid w:val="004F6338"/>
    <w:rsid w:val="004F6BDD"/>
    <w:rsid w:val="005007B5"/>
    <w:rsid w:val="00503A5E"/>
    <w:rsid w:val="00512529"/>
    <w:rsid w:val="0051374F"/>
    <w:rsid w:val="00515156"/>
    <w:rsid w:val="00515F6B"/>
    <w:rsid w:val="00516D5F"/>
    <w:rsid w:val="00526459"/>
    <w:rsid w:val="0053221B"/>
    <w:rsid w:val="00533E65"/>
    <w:rsid w:val="005346EB"/>
    <w:rsid w:val="00536498"/>
    <w:rsid w:val="00537488"/>
    <w:rsid w:val="00552623"/>
    <w:rsid w:val="0055382B"/>
    <w:rsid w:val="005546EA"/>
    <w:rsid w:val="00560C59"/>
    <w:rsid w:val="0056681E"/>
    <w:rsid w:val="005671A5"/>
    <w:rsid w:val="00572AA9"/>
    <w:rsid w:val="00572ACC"/>
    <w:rsid w:val="00595906"/>
    <w:rsid w:val="00596B81"/>
    <w:rsid w:val="005A277F"/>
    <w:rsid w:val="005A37D0"/>
    <w:rsid w:val="005A675A"/>
    <w:rsid w:val="005A6DCC"/>
    <w:rsid w:val="005B11F9"/>
    <w:rsid w:val="005B6BFB"/>
    <w:rsid w:val="005C0C81"/>
    <w:rsid w:val="005C6B8C"/>
    <w:rsid w:val="005D148E"/>
    <w:rsid w:val="005D56AA"/>
    <w:rsid w:val="005E0875"/>
    <w:rsid w:val="005E1216"/>
    <w:rsid w:val="005E5381"/>
    <w:rsid w:val="005E713A"/>
    <w:rsid w:val="005F09BC"/>
    <w:rsid w:val="005F6FB0"/>
    <w:rsid w:val="005F7463"/>
    <w:rsid w:val="0060003B"/>
    <w:rsid w:val="0060148C"/>
    <w:rsid w:val="00606B87"/>
    <w:rsid w:val="00631D73"/>
    <w:rsid w:val="00634AE8"/>
    <w:rsid w:val="00634D7D"/>
    <w:rsid w:val="00640CA3"/>
    <w:rsid w:val="0064787B"/>
    <w:rsid w:val="00650D82"/>
    <w:rsid w:val="006514D5"/>
    <w:rsid w:val="00665266"/>
    <w:rsid w:val="00665F25"/>
    <w:rsid w:val="0067336C"/>
    <w:rsid w:val="00675AC6"/>
    <w:rsid w:val="006808C0"/>
    <w:rsid w:val="006930FB"/>
    <w:rsid w:val="006A5C63"/>
    <w:rsid w:val="006B19BD"/>
    <w:rsid w:val="006B7B72"/>
    <w:rsid w:val="006D4115"/>
    <w:rsid w:val="006D6117"/>
    <w:rsid w:val="006D716C"/>
    <w:rsid w:val="006E49D3"/>
    <w:rsid w:val="006F3E61"/>
    <w:rsid w:val="006F3FBA"/>
    <w:rsid w:val="006F49BD"/>
    <w:rsid w:val="006F5503"/>
    <w:rsid w:val="00701B92"/>
    <w:rsid w:val="00705B1C"/>
    <w:rsid w:val="00707B47"/>
    <w:rsid w:val="00712E73"/>
    <w:rsid w:val="00714E12"/>
    <w:rsid w:val="00716056"/>
    <w:rsid w:val="0072631E"/>
    <w:rsid w:val="00731972"/>
    <w:rsid w:val="00736553"/>
    <w:rsid w:val="0074209B"/>
    <w:rsid w:val="00744748"/>
    <w:rsid w:val="0075118C"/>
    <w:rsid w:val="0075195F"/>
    <w:rsid w:val="00751A3C"/>
    <w:rsid w:val="0075331E"/>
    <w:rsid w:val="00754B57"/>
    <w:rsid w:val="007626FB"/>
    <w:rsid w:val="00762C88"/>
    <w:rsid w:val="007631D9"/>
    <w:rsid w:val="00766795"/>
    <w:rsid w:val="00766FB5"/>
    <w:rsid w:val="0077001B"/>
    <w:rsid w:val="007711AA"/>
    <w:rsid w:val="00771F12"/>
    <w:rsid w:val="007721C0"/>
    <w:rsid w:val="00774817"/>
    <w:rsid w:val="00774EC6"/>
    <w:rsid w:val="007766D9"/>
    <w:rsid w:val="0078651D"/>
    <w:rsid w:val="007878FF"/>
    <w:rsid w:val="00792F23"/>
    <w:rsid w:val="00794600"/>
    <w:rsid w:val="00796649"/>
    <w:rsid w:val="007A29EF"/>
    <w:rsid w:val="007A38B2"/>
    <w:rsid w:val="007B201A"/>
    <w:rsid w:val="007B25B5"/>
    <w:rsid w:val="007B283B"/>
    <w:rsid w:val="007B61C4"/>
    <w:rsid w:val="007C2143"/>
    <w:rsid w:val="007C2764"/>
    <w:rsid w:val="007D3971"/>
    <w:rsid w:val="007D5256"/>
    <w:rsid w:val="007D6B4C"/>
    <w:rsid w:val="007D6B7F"/>
    <w:rsid w:val="007D7E69"/>
    <w:rsid w:val="007E51D5"/>
    <w:rsid w:val="007E5B1A"/>
    <w:rsid w:val="007F172C"/>
    <w:rsid w:val="007F3ACD"/>
    <w:rsid w:val="007F4970"/>
    <w:rsid w:val="007F4ACF"/>
    <w:rsid w:val="007F7D67"/>
    <w:rsid w:val="0080133F"/>
    <w:rsid w:val="00802A08"/>
    <w:rsid w:val="0080498F"/>
    <w:rsid w:val="008074FE"/>
    <w:rsid w:val="0081624E"/>
    <w:rsid w:val="00820255"/>
    <w:rsid w:val="00823748"/>
    <w:rsid w:val="00827EDE"/>
    <w:rsid w:val="00831C28"/>
    <w:rsid w:val="00831FFC"/>
    <w:rsid w:val="008339D0"/>
    <w:rsid w:val="008414B1"/>
    <w:rsid w:val="0084170B"/>
    <w:rsid w:val="00847F7A"/>
    <w:rsid w:val="00853FBE"/>
    <w:rsid w:val="00856815"/>
    <w:rsid w:val="00860654"/>
    <w:rsid w:val="00862860"/>
    <w:rsid w:val="00862E48"/>
    <w:rsid w:val="0087517C"/>
    <w:rsid w:val="00877784"/>
    <w:rsid w:val="0088042A"/>
    <w:rsid w:val="00881739"/>
    <w:rsid w:val="00882170"/>
    <w:rsid w:val="008879FF"/>
    <w:rsid w:val="0089098A"/>
    <w:rsid w:val="0089168E"/>
    <w:rsid w:val="0089206A"/>
    <w:rsid w:val="008951EE"/>
    <w:rsid w:val="008A00F5"/>
    <w:rsid w:val="008A1039"/>
    <w:rsid w:val="008A29AE"/>
    <w:rsid w:val="008B2E4F"/>
    <w:rsid w:val="008B41B5"/>
    <w:rsid w:val="008B4DF3"/>
    <w:rsid w:val="008B622E"/>
    <w:rsid w:val="008B67EA"/>
    <w:rsid w:val="008C0CFC"/>
    <w:rsid w:val="008C5B36"/>
    <w:rsid w:val="008C698C"/>
    <w:rsid w:val="008D15A7"/>
    <w:rsid w:val="008D6ECD"/>
    <w:rsid w:val="008E168F"/>
    <w:rsid w:val="008E3B02"/>
    <w:rsid w:val="008E47A7"/>
    <w:rsid w:val="008E4BE7"/>
    <w:rsid w:val="008F7774"/>
    <w:rsid w:val="00901968"/>
    <w:rsid w:val="00902888"/>
    <w:rsid w:val="00903467"/>
    <w:rsid w:val="00905B53"/>
    <w:rsid w:val="00906EAA"/>
    <w:rsid w:val="00910C95"/>
    <w:rsid w:val="0091455D"/>
    <w:rsid w:val="0091526C"/>
    <w:rsid w:val="00924ED5"/>
    <w:rsid w:val="009347ED"/>
    <w:rsid w:val="009349DB"/>
    <w:rsid w:val="009357ED"/>
    <w:rsid w:val="0094214B"/>
    <w:rsid w:val="0094396A"/>
    <w:rsid w:val="009604E6"/>
    <w:rsid w:val="00970DD2"/>
    <w:rsid w:val="00970EBC"/>
    <w:rsid w:val="00972FD4"/>
    <w:rsid w:val="00974579"/>
    <w:rsid w:val="00983AC0"/>
    <w:rsid w:val="00987EA2"/>
    <w:rsid w:val="009900DC"/>
    <w:rsid w:val="0099044A"/>
    <w:rsid w:val="009918F1"/>
    <w:rsid w:val="009A2124"/>
    <w:rsid w:val="009A312D"/>
    <w:rsid w:val="009A3CF5"/>
    <w:rsid w:val="009A73F0"/>
    <w:rsid w:val="009A7416"/>
    <w:rsid w:val="009B07D8"/>
    <w:rsid w:val="009B2464"/>
    <w:rsid w:val="009B37DD"/>
    <w:rsid w:val="009C1851"/>
    <w:rsid w:val="009C2F8A"/>
    <w:rsid w:val="009C4434"/>
    <w:rsid w:val="009D0F50"/>
    <w:rsid w:val="009D1164"/>
    <w:rsid w:val="009D15F1"/>
    <w:rsid w:val="009D2A86"/>
    <w:rsid w:val="009D2B10"/>
    <w:rsid w:val="009D3874"/>
    <w:rsid w:val="009E36A5"/>
    <w:rsid w:val="009F623A"/>
    <w:rsid w:val="009F628C"/>
    <w:rsid w:val="00A02A16"/>
    <w:rsid w:val="00A03D62"/>
    <w:rsid w:val="00A12112"/>
    <w:rsid w:val="00A12ECE"/>
    <w:rsid w:val="00A173FC"/>
    <w:rsid w:val="00A20D16"/>
    <w:rsid w:val="00A210C1"/>
    <w:rsid w:val="00A2199C"/>
    <w:rsid w:val="00A25335"/>
    <w:rsid w:val="00A27A48"/>
    <w:rsid w:val="00A315C5"/>
    <w:rsid w:val="00A36794"/>
    <w:rsid w:val="00A36957"/>
    <w:rsid w:val="00A36AB8"/>
    <w:rsid w:val="00A4071B"/>
    <w:rsid w:val="00A41B2A"/>
    <w:rsid w:val="00A43896"/>
    <w:rsid w:val="00A4711F"/>
    <w:rsid w:val="00A504FD"/>
    <w:rsid w:val="00A52367"/>
    <w:rsid w:val="00A524CC"/>
    <w:rsid w:val="00A54244"/>
    <w:rsid w:val="00A6244E"/>
    <w:rsid w:val="00A70F90"/>
    <w:rsid w:val="00A751ED"/>
    <w:rsid w:val="00A8093C"/>
    <w:rsid w:val="00A877A4"/>
    <w:rsid w:val="00A916ED"/>
    <w:rsid w:val="00A91FEA"/>
    <w:rsid w:val="00A94789"/>
    <w:rsid w:val="00A96AEE"/>
    <w:rsid w:val="00AA0A5A"/>
    <w:rsid w:val="00AA10B3"/>
    <w:rsid w:val="00AA524D"/>
    <w:rsid w:val="00AA743C"/>
    <w:rsid w:val="00AB062A"/>
    <w:rsid w:val="00AD0F7E"/>
    <w:rsid w:val="00AD16A6"/>
    <w:rsid w:val="00AD5DF4"/>
    <w:rsid w:val="00AD6305"/>
    <w:rsid w:val="00AD68D3"/>
    <w:rsid w:val="00AF4326"/>
    <w:rsid w:val="00B00546"/>
    <w:rsid w:val="00B02A8F"/>
    <w:rsid w:val="00B03799"/>
    <w:rsid w:val="00B04D1D"/>
    <w:rsid w:val="00B07231"/>
    <w:rsid w:val="00B11D55"/>
    <w:rsid w:val="00B14D81"/>
    <w:rsid w:val="00B243A1"/>
    <w:rsid w:val="00B268DF"/>
    <w:rsid w:val="00B305AE"/>
    <w:rsid w:val="00B30F9E"/>
    <w:rsid w:val="00B30FB9"/>
    <w:rsid w:val="00B3196C"/>
    <w:rsid w:val="00B407D6"/>
    <w:rsid w:val="00B41635"/>
    <w:rsid w:val="00B5357A"/>
    <w:rsid w:val="00B542E4"/>
    <w:rsid w:val="00B5634E"/>
    <w:rsid w:val="00B626AE"/>
    <w:rsid w:val="00B638C5"/>
    <w:rsid w:val="00B779B9"/>
    <w:rsid w:val="00B8332D"/>
    <w:rsid w:val="00B84E48"/>
    <w:rsid w:val="00B86B79"/>
    <w:rsid w:val="00B92E13"/>
    <w:rsid w:val="00B93E55"/>
    <w:rsid w:val="00BA2526"/>
    <w:rsid w:val="00BB439D"/>
    <w:rsid w:val="00BB6450"/>
    <w:rsid w:val="00BC0FCE"/>
    <w:rsid w:val="00BC35AE"/>
    <w:rsid w:val="00BC3EC8"/>
    <w:rsid w:val="00BE049B"/>
    <w:rsid w:val="00BE6537"/>
    <w:rsid w:val="00BF0186"/>
    <w:rsid w:val="00BF18F4"/>
    <w:rsid w:val="00BF3B63"/>
    <w:rsid w:val="00BF67C6"/>
    <w:rsid w:val="00C041FA"/>
    <w:rsid w:val="00C100F0"/>
    <w:rsid w:val="00C12F94"/>
    <w:rsid w:val="00C161A3"/>
    <w:rsid w:val="00C24180"/>
    <w:rsid w:val="00C24D80"/>
    <w:rsid w:val="00C3580B"/>
    <w:rsid w:val="00C4259B"/>
    <w:rsid w:val="00C4358C"/>
    <w:rsid w:val="00C45EB5"/>
    <w:rsid w:val="00C47DF4"/>
    <w:rsid w:val="00C503A7"/>
    <w:rsid w:val="00C5215F"/>
    <w:rsid w:val="00C53480"/>
    <w:rsid w:val="00C54D3C"/>
    <w:rsid w:val="00C55EB2"/>
    <w:rsid w:val="00C55F07"/>
    <w:rsid w:val="00C61DA9"/>
    <w:rsid w:val="00C6203F"/>
    <w:rsid w:val="00C64549"/>
    <w:rsid w:val="00C64ABC"/>
    <w:rsid w:val="00C677C5"/>
    <w:rsid w:val="00C7317E"/>
    <w:rsid w:val="00C75B50"/>
    <w:rsid w:val="00C865D6"/>
    <w:rsid w:val="00C86DDB"/>
    <w:rsid w:val="00C9719C"/>
    <w:rsid w:val="00CA08C4"/>
    <w:rsid w:val="00CA1D51"/>
    <w:rsid w:val="00CA42DB"/>
    <w:rsid w:val="00CB2021"/>
    <w:rsid w:val="00CB25D8"/>
    <w:rsid w:val="00CB3BB8"/>
    <w:rsid w:val="00CB4A28"/>
    <w:rsid w:val="00CC5FDE"/>
    <w:rsid w:val="00CC72BE"/>
    <w:rsid w:val="00CE6800"/>
    <w:rsid w:val="00CE6C53"/>
    <w:rsid w:val="00CF090D"/>
    <w:rsid w:val="00CF2FC7"/>
    <w:rsid w:val="00CF33F9"/>
    <w:rsid w:val="00CF6B2D"/>
    <w:rsid w:val="00D00733"/>
    <w:rsid w:val="00D13D05"/>
    <w:rsid w:val="00D1739F"/>
    <w:rsid w:val="00D178C3"/>
    <w:rsid w:val="00D20B97"/>
    <w:rsid w:val="00D230BF"/>
    <w:rsid w:val="00D23F6F"/>
    <w:rsid w:val="00D25B63"/>
    <w:rsid w:val="00D306BE"/>
    <w:rsid w:val="00D30CE7"/>
    <w:rsid w:val="00D34EA0"/>
    <w:rsid w:val="00D3587B"/>
    <w:rsid w:val="00D52EB5"/>
    <w:rsid w:val="00D54865"/>
    <w:rsid w:val="00D567CC"/>
    <w:rsid w:val="00D573BE"/>
    <w:rsid w:val="00D65AFD"/>
    <w:rsid w:val="00D678C2"/>
    <w:rsid w:val="00D733C2"/>
    <w:rsid w:val="00D769C9"/>
    <w:rsid w:val="00D843A4"/>
    <w:rsid w:val="00D84E36"/>
    <w:rsid w:val="00D8674C"/>
    <w:rsid w:val="00DA31FF"/>
    <w:rsid w:val="00DA7F62"/>
    <w:rsid w:val="00DB1FC9"/>
    <w:rsid w:val="00DD3E6B"/>
    <w:rsid w:val="00DD6907"/>
    <w:rsid w:val="00DD7526"/>
    <w:rsid w:val="00DE1BB0"/>
    <w:rsid w:val="00DE226C"/>
    <w:rsid w:val="00DE22DC"/>
    <w:rsid w:val="00DF0550"/>
    <w:rsid w:val="00DF082E"/>
    <w:rsid w:val="00DF513A"/>
    <w:rsid w:val="00E00D28"/>
    <w:rsid w:val="00E0212E"/>
    <w:rsid w:val="00E03D9F"/>
    <w:rsid w:val="00E03EF3"/>
    <w:rsid w:val="00E2039C"/>
    <w:rsid w:val="00E20643"/>
    <w:rsid w:val="00E24F8D"/>
    <w:rsid w:val="00E31665"/>
    <w:rsid w:val="00E31E8F"/>
    <w:rsid w:val="00E3355F"/>
    <w:rsid w:val="00E40C76"/>
    <w:rsid w:val="00E42617"/>
    <w:rsid w:val="00E45D7F"/>
    <w:rsid w:val="00E47D04"/>
    <w:rsid w:val="00E57FA0"/>
    <w:rsid w:val="00E600C6"/>
    <w:rsid w:val="00E6294E"/>
    <w:rsid w:val="00E63B35"/>
    <w:rsid w:val="00E671C3"/>
    <w:rsid w:val="00E67C5E"/>
    <w:rsid w:val="00E7319D"/>
    <w:rsid w:val="00E80BA0"/>
    <w:rsid w:val="00E82A81"/>
    <w:rsid w:val="00E830D0"/>
    <w:rsid w:val="00E84AC5"/>
    <w:rsid w:val="00E861E5"/>
    <w:rsid w:val="00E90142"/>
    <w:rsid w:val="00E9269E"/>
    <w:rsid w:val="00E95CE2"/>
    <w:rsid w:val="00EA1247"/>
    <w:rsid w:val="00EA36AE"/>
    <w:rsid w:val="00EB3D16"/>
    <w:rsid w:val="00EC012D"/>
    <w:rsid w:val="00EC52B6"/>
    <w:rsid w:val="00ED23DA"/>
    <w:rsid w:val="00ED776D"/>
    <w:rsid w:val="00EF3CF1"/>
    <w:rsid w:val="00EF4801"/>
    <w:rsid w:val="00EF50E3"/>
    <w:rsid w:val="00F03534"/>
    <w:rsid w:val="00F04EEB"/>
    <w:rsid w:val="00F050D6"/>
    <w:rsid w:val="00F05C09"/>
    <w:rsid w:val="00F06EE8"/>
    <w:rsid w:val="00F07349"/>
    <w:rsid w:val="00F10AC2"/>
    <w:rsid w:val="00F10B69"/>
    <w:rsid w:val="00F10EE9"/>
    <w:rsid w:val="00F113EF"/>
    <w:rsid w:val="00F126F3"/>
    <w:rsid w:val="00F13D88"/>
    <w:rsid w:val="00F144B3"/>
    <w:rsid w:val="00F22AE5"/>
    <w:rsid w:val="00F243FB"/>
    <w:rsid w:val="00F27D60"/>
    <w:rsid w:val="00F32485"/>
    <w:rsid w:val="00F35322"/>
    <w:rsid w:val="00F35DB3"/>
    <w:rsid w:val="00F46859"/>
    <w:rsid w:val="00F477B5"/>
    <w:rsid w:val="00F534CC"/>
    <w:rsid w:val="00F5456D"/>
    <w:rsid w:val="00F551AF"/>
    <w:rsid w:val="00F63C9F"/>
    <w:rsid w:val="00F767C8"/>
    <w:rsid w:val="00F829C0"/>
    <w:rsid w:val="00F829F6"/>
    <w:rsid w:val="00F85064"/>
    <w:rsid w:val="00F9356E"/>
    <w:rsid w:val="00F96FEE"/>
    <w:rsid w:val="00FA4E39"/>
    <w:rsid w:val="00FA604C"/>
    <w:rsid w:val="00FB675F"/>
    <w:rsid w:val="00FC5A23"/>
    <w:rsid w:val="00FD2534"/>
    <w:rsid w:val="00FD2838"/>
    <w:rsid w:val="00FD464E"/>
    <w:rsid w:val="00FE1317"/>
    <w:rsid w:val="00FF2187"/>
    <w:rsid w:val="00FF4F8E"/>
    <w:rsid w:val="00FF64E0"/>
    <w:rsid w:val="011142DB"/>
    <w:rsid w:val="019529C0"/>
    <w:rsid w:val="01CE5FD8"/>
    <w:rsid w:val="042FA63D"/>
    <w:rsid w:val="045F235F"/>
    <w:rsid w:val="04806E71"/>
    <w:rsid w:val="049AAAA2"/>
    <w:rsid w:val="05D56DAB"/>
    <w:rsid w:val="083893B2"/>
    <w:rsid w:val="09644348"/>
    <w:rsid w:val="09CB99D8"/>
    <w:rsid w:val="0B44ED10"/>
    <w:rsid w:val="0D8C6053"/>
    <w:rsid w:val="0D99AB38"/>
    <w:rsid w:val="11B187A0"/>
    <w:rsid w:val="16252E6F"/>
    <w:rsid w:val="1B301802"/>
    <w:rsid w:val="1E578341"/>
    <w:rsid w:val="1E6DCA01"/>
    <w:rsid w:val="1F37AC98"/>
    <w:rsid w:val="20B84A8B"/>
    <w:rsid w:val="20CA44F2"/>
    <w:rsid w:val="21704D26"/>
    <w:rsid w:val="2381D558"/>
    <w:rsid w:val="25416B32"/>
    <w:rsid w:val="268135F4"/>
    <w:rsid w:val="26925853"/>
    <w:rsid w:val="28080189"/>
    <w:rsid w:val="28D6F5AC"/>
    <w:rsid w:val="28E267E1"/>
    <w:rsid w:val="28FF0FD8"/>
    <w:rsid w:val="29233FB8"/>
    <w:rsid w:val="29355870"/>
    <w:rsid w:val="2947613E"/>
    <w:rsid w:val="29F41669"/>
    <w:rsid w:val="2A1D3AA3"/>
    <w:rsid w:val="2CB43D85"/>
    <w:rsid w:val="2EFD3623"/>
    <w:rsid w:val="2F27062C"/>
    <w:rsid w:val="301DC5BC"/>
    <w:rsid w:val="3147B1C0"/>
    <w:rsid w:val="31509855"/>
    <w:rsid w:val="33AA8404"/>
    <w:rsid w:val="36131657"/>
    <w:rsid w:val="39A171C3"/>
    <w:rsid w:val="3A0B50C6"/>
    <w:rsid w:val="3A953033"/>
    <w:rsid w:val="3C1941E9"/>
    <w:rsid w:val="3CCA052B"/>
    <w:rsid w:val="3D34B620"/>
    <w:rsid w:val="3DFA8D54"/>
    <w:rsid w:val="3E3C6C49"/>
    <w:rsid w:val="3EA36293"/>
    <w:rsid w:val="418B671B"/>
    <w:rsid w:val="42C23FB1"/>
    <w:rsid w:val="4317AB72"/>
    <w:rsid w:val="43621B20"/>
    <w:rsid w:val="43B5F109"/>
    <w:rsid w:val="4677BA40"/>
    <w:rsid w:val="4867FC5D"/>
    <w:rsid w:val="4AE40C7D"/>
    <w:rsid w:val="4BAC97C1"/>
    <w:rsid w:val="4BDCD4FC"/>
    <w:rsid w:val="4E1223A1"/>
    <w:rsid w:val="4E64E4AB"/>
    <w:rsid w:val="5080F7BD"/>
    <w:rsid w:val="50F6154A"/>
    <w:rsid w:val="5204AFC9"/>
    <w:rsid w:val="5216CC2C"/>
    <w:rsid w:val="522E6394"/>
    <w:rsid w:val="52961C14"/>
    <w:rsid w:val="53640873"/>
    <w:rsid w:val="55096BEE"/>
    <w:rsid w:val="58789CB7"/>
    <w:rsid w:val="5A2BE30B"/>
    <w:rsid w:val="5B94801C"/>
    <w:rsid w:val="5C07D960"/>
    <w:rsid w:val="5DAC3177"/>
    <w:rsid w:val="5DE77A91"/>
    <w:rsid w:val="601420EB"/>
    <w:rsid w:val="656D5030"/>
    <w:rsid w:val="659F63A5"/>
    <w:rsid w:val="66E0C022"/>
    <w:rsid w:val="6ABBD0A6"/>
    <w:rsid w:val="6B603168"/>
    <w:rsid w:val="6D077810"/>
    <w:rsid w:val="6DD3EF9B"/>
    <w:rsid w:val="76EF6D38"/>
    <w:rsid w:val="773AB8C7"/>
    <w:rsid w:val="77B9E195"/>
    <w:rsid w:val="7988E08B"/>
    <w:rsid w:val="7DFE8AB0"/>
    <w:rsid w:val="7E4EF2A1"/>
    <w:rsid w:val="7EEE9C6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C53055D6-DD8D-4FD2-A77B-FEF1AFC1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34"/>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0838017">
      <w:bodyDiv w:val="1"/>
      <w:marLeft w:val="0"/>
      <w:marRight w:val="0"/>
      <w:marTop w:val="0"/>
      <w:marBottom w:val="0"/>
      <w:divBdr>
        <w:top w:val="none" w:sz="0" w:space="0" w:color="auto"/>
        <w:left w:val="none" w:sz="0" w:space="0" w:color="auto"/>
        <w:bottom w:val="none" w:sz="0" w:space="0" w:color="auto"/>
        <w:right w:val="none" w:sz="0" w:space="0" w:color="auto"/>
      </w:divBdr>
      <w:divsChild>
        <w:div w:id="466515139">
          <w:marLeft w:val="0"/>
          <w:marRight w:val="0"/>
          <w:marTop w:val="0"/>
          <w:marBottom w:val="0"/>
          <w:divBdr>
            <w:top w:val="none" w:sz="0" w:space="0" w:color="auto"/>
            <w:left w:val="none" w:sz="0" w:space="0" w:color="auto"/>
            <w:bottom w:val="none" w:sz="0" w:space="0" w:color="auto"/>
            <w:right w:val="none" w:sz="0" w:space="0" w:color="auto"/>
          </w:divBdr>
        </w:div>
      </w:divsChild>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910702347">
      <w:bodyDiv w:val="1"/>
      <w:marLeft w:val="0"/>
      <w:marRight w:val="0"/>
      <w:marTop w:val="0"/>
      <w:marBottom w:val="0"/>
      <w:divBdr>
        <w:top w:val="none" w:sz="0" w:space="0" w:color="auto"/>
        <w:left w:val="none" w:sz="0" w:space="0" w:color="auto"/>
        <w:bottom w:val="none" w:sz="0" w:space="0" w:color="auto"/>
        <w:right w:val="none" w:sz="0" w:space="0" w:color="auto"/>
      </w:divBdr>
      <w:divsChild>
        <w:div w:id="378019059">
          <w:marLeft w:val="0"/>
          <w:marRight w:val="0"/>
          <w:marTop w:val="0"/>
          <w:marBottom w:val="0"/>
          <w:divBdr>
            <w:top w:val="none" w:sz="0" w:space="0" w:color="auto"/>
            <w:left w:val="none" w:sz="0" w:space="0" w:color="auto"/>
            <w:bottom w:val="none" w:sz="0" w:space="0" w:color="auto"/>
            <w:right w:val="none" w:sz="0" w:space="0" w:color="auto"/>
          </w:divBdr>
        </w:div>
      </w:divsChild>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466773826">
      <w:bodyDiv w:val="1"/>
      <w:marLeft w:val="0"/>
      <w:marRight w:val="0"/>
      <w:marTop w:val="0"/>
      <w:marBottom w:val="0"/>
      <w:divBdr>
        <w:top w:val="none" w:sz="0" w:space="0" w:color="auto"/>
        <w:left w:val="none" w:sz="0" w:space="0" w:color="auto"/>
        <w:bottom w:val="none" w:sz="0" w:space="0" w:color="auto"/>
        <w:right w:val="none" w:sz="0" w:space="0" w:color="auto"/>
      </w:divBdr>
      <w:divsChild>
        <w:div w:id="1200237463">
          <w:marLeft w:val="0"/>
          <w:marRight w:val="0"/>
          <w:marTop w:val="0"/>
          <w:marBottom w:val="0"/>
          <w:divBdr>
            <w:top w:val="none" w:sz="0" w:space="0" w:color="auto"/>
            <w:left w:val="none" w:sz="0" w:space="0" w:color="auto"/>
            <w:bottom w:val="none" w:sz="0" w:space="0" w:color="auto"/>
            <w:right w:val="none" w:sz="0" w:space="0" w:color="auto"/>
          </w:divBdr>
        </w:div>
      </w:divsChild>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2082942823">
      <w:bodyDiv w:val="1"/>
      <w:marLeft w:val="0"/>
      <w:marRight w:val="0"/>
      <w:marTop w:val="0"/>
      <w:marBottom w:val="0"/>
      <w:divBdr>
        <w:top w:val="none" w:sz="0" w:space="0" w:color="auto"/>
        <w:left w:val="none" w:sz="0" w:space="0" w:color="auto"/>
        <w:bottom w:val="none" w:sz="0" w:space="0" w:color="auto"/>
        <w:right w:val="none" w:sz="0" w:space="0" w:color="auto"/>
      </w:divBdr>
      <w:divsChild>
        <w:div w:id="121197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7" ma:contentTypeDescription="Create a new document." ma:contentTypeScope="" ma:versionID="2ee20b785b29a7bd2bdac305c38c4ccc">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3f1e49c1714679bd8f681dee444c963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element ref="ns1:_ip_UnifiedCompliancePolicyProperties" minOccurs="0"/>
                <xsd:element ref="ns1:_ip_UnifiedCompliancePolicyUIAction" minOccurs="0"/>
                <xsd:element ref="ns3:Script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5;#Administration|ab083b9c-0a84-4592-bd7a-546ef51980a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criptsent" ma:index="26" nillable="true" ma:displayName="Script sent" ma:format="RadioButtons" ma:internalName="Scriptsent">
      <xsd:simpleType>
        <xsd:union memberTypes="dms:Text">
          <xsd:simpleType>
            <xsd:restriction base="dms:Choice">
              <xsd:enumeration value="Yes"/>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24a4208d-6389-4ccf-93db-5bf6e7a6ca4d">
      <Value>4</Value>
    </TaxCatchAll>
    <lcf76f155ced4ddcb4097134ff3c332f xmlns="ea7f3347-cc1f-4827-9798-b3543c6f111f">
      <Terms xmlns="http://schemas.microsoft.com/office/infopath/2007/PartnerControls"/>
    </lcf76f155ced4ddcb4097134ff3c332f>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_dlc_DocId xmlns="f5655c14-143d-4812-9d48-85cb4e9489a4">INFO-1382905582-15254</_dlc_DocId>
    <_dlc_DocIdUrl xmlns="f5655c14-143d-4812-9d48-85cb4e9489a4">
      <Url>https://msdgovtnz.sharepoint.com/sites/COP-People-Group-Change-Practice/_layouts/15/DocIdRedir.aspx?ID=INFO-1382905582-15254</Url>
      <Description>INFO-1382905582-15254</Description>
    </_dlc_DocIdUrl>
    <_ip_UnifiedCompliancePolicyUIAction xmlns="http://schemas.microsoft.com/sharepoint/v3" xsi:nil="true"/>
    <_ip_UnifiedCompliancePolicyProperties xmlns="http://schemas.microsoft.com/sharepoint/v3" xsi:nil="true"/>
    <Scriptsent xmlns="ea7f3347-cc1f-4827-9798-b3543c6f111f" xsi:nil="true"/>
  </documentManagement>
</p:properties>
</file>

<file path=customXml/itemProps1.xml><?xml version="1.0" encoding="utf-8"?>
<ds:datastoreItem xmlns:ds="http://schemas.openxmlformats.org/officeDocument/2006/customXml" ds:itemID="{8CFDF0EB-7C7E-4BD3-8D6A-2DB106A407BB}">
  <ds:schemaRefs>
    <ds:schemaRef ds:uri="http://schemas.microsoft.com/sharepoint/events"/>
  </ds:schemaRefs>
</ds:datastoreItem>
</file>

<file path=customXml/itemProps2.xml><?xml version="1.0" encoding="utf-8"?>
<ds:datastoreItem xmlns:ds="http://schemas.openxmlformats.org/officeDocument/2006/customXml" ds:itemID="{251D7912-2D2B-4F08-9479-92454B822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5.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24a4208d-6389-4ccf-93db-5bf6e7a6ca4d"/>
    <ds:schemaRef ds:uri="ea7f3347-cc1f-4827-9798-b3543c6f111f"/>
    <ds:schemaRef ds:uri="f5655c14-143d-4812-9d48-85cb4e9489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1380</Words>
  <Characters>7867</Characters>
  <Application>Microsoft Office Word</Application>
  <DocSecurity>4</DocSecurity>
  <Lines>65</Lines>
  <Paragraphs>18</Paragraphs>
  <ScaleCrop>false</ScaleCrop>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Janhavi Joshi</cp:lastModifiedBy>
  <cp:revision>2</cp:revision>
  <cp:lastPrinted>2025-09-12T03:32:00Z</cp:lastPrinted>
  <dcterms:created xsi:type="dcterms:W3CDTF">2026-06-11T00:04:00Z</dcterms:created>
  <dcterms:modified xsi:type="dcterms:W3CDTF">2026-06-11T00:04:00Z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4;#BUSINESS UNIT MANAGEMENT|78593d4a-e474-4f8c-9c40-8861e4397df9</vt:lpwstr>
  </property>
  <property fmtid="{D5CDD505-2E9C-101B-9397-08002B2CF9AE}" pid="24" name="_dlc_DocIdItemGuid">
    <vt:lpwstr>2aff3eb2-a791-4e43-b16a-1c0065bc7821</vt:lpwstr>
  </property>
</Properties>
</file>