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6D245FD8" w:rsidR="5204AFC9" w:rsidRPr="00353CA5" w:rsidRDefault="00027B7E" w:rsidP="00353CA5">
      <w:pPr>
        <w:pStyle w:val="Heading3"/>
        <w:spacing w:before="1600" w:after="900"/>
        <w:rPr>
          <w:color w:val="FFFFFF" w:themeColor="background1"/>
          <w:sz w:val="40"/>
          <w:szCs w:val="40"/>
        </w:rPr>
      </w:pPr>
      <w:r w:rsidRPr="00027B7E">
        <w:rPr>
          <w:rStyle w:val="Heading1Char"/>
          <w:b/>
          <w:bCs w:val="0"/>
        </w:rPr>
        <w:t xml:space="preserve">Lead </w:t>
      </w:r>
      <w:r w:rsidR="00E173F4">
        <w:rPr>
          <w:rStyle w:val="Heading1Char"/>
          <w:b/>
          <w:bCs w:val="0"/>
        </w:rPr>
        <w:t>Service Designer</w:t>
      </w:r>
      <w:r w:rsidR="00353CA5">
        <w:br/>
      </w:r>
      <w:r w:rsidR="00586A14">
        <w:rPr>
          <w:rStyle w:val="Heading1Char"/>
        </w:rPr>
        <w:t>Transformation</w:t>
      </w:r>
      <w:r w:rsidR="00B305AE" w:rsidRPr="003C25A7">
        <w:rPr>
          <w:rStyle w:val="Heading1Char"/>
        </w:rPr>
        <w:t xml:space="preserve"> Group</w:t>
      </w:r>
      <w:r w:rsidR="0043660D">
        <w:rPr>
          <w:rStyle w:val="Heading1Char"/>
        </w:rPr>
        <w:br/>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00C4259B">
        <w:rPr>
          <w:rStyle w:val="Strong"/>
        </w:rPr>
        <w:t>Manaaki tangata,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Mahi tahi:</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As a Te Tiriti o Waitangi partner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He whakataukī*</w:t>
      </w:r>
    </w:p>
    <w:p w14:paraId="5885527B" w14:textId="77777777" w:rsidR="00353CA5" w:rsidRPr="00353CA5" w:rsidRDefault="00353CA5" w:rsidP="00353CA5">
      <w:pPr>
        <w:spacing w:after="0"/>
        <w:rPr>
          <w:b/>
          <w:bCs/>
          <w:lang w:eastAsia="en-NZ"/>
        </w:rPr>
      </w:pPr>
      <w:r w:rsidRPr="00353CA5">
        <w:rPr>
          <w:b/>
          <w:bCs/>
          <w:lang w:eastAsia="en-NZ"/>
        </w:rPr>
        <w:t>Unuhia te rito o te harakeke</w:t>
      </w:r>
    </w:p>
    <w:p w14:paraId="0DBA135A" w14:textId="77777777" w:rsidR="00353CA5" w:rsidRPr="00353CA5" w:rsidRDefault="00353CA5" w:rsidP="00353CA5">
      <w:pPr>
        <w:spacing w:after="0"/>
        <w:rPr>
          <w:b/>
          <w:bCs/>
          <w:lang w:eastAsia="en-NZ"/>
        </w:rPr>
      </w:pPr>
      <w:r w:rsidRPr="00353CA5">
        <w:rPr>
          <w:b/>
          <w:bCs/>
          <w:lang w:eastAsia="en-NZ"/>
        </w:rPr>
        <w:t>Kei hea te kōmako e kō?</w:t>
      </w:r>
    </w:p>
    <w:p w14:paraId="36850EEE" w14:textId="77777777" w:rsidR="00353CA5" w:rsidRPr="00353CA5" w:rsidRDefault="00353CA5" w:rsidP="00353CA5">
      <w:pPr>
        <w:spacing w:after="0"/>
        <w:rPr>
          <w:b/>
          <w:bCs/>
          <w:lang w:eastAsia="en-NZ"/>
        </w:rPr>
      </w:pPr>
      <w:r w:rsidRPr="00353CA5">
        <w:rPr>
          <w:b/>
          <w:bCs/>
          <w:lang w:eastAsia="en-NZ"/>
        </w:rPr>
        <w:t>Whakatairangitia, rere ki uta, rere ki tai;</w:t>
      </w:r>
    </w:p>
    <w:p w14:paraId="299A92E2" w14:textId="77777777" w:rsidR="00353CA5" w:rsidRPr="00353CA5" w:rsidRDefault="00353CA5" w:rsidP="00353CA5">
      <w:pPr>
        <w:spacing w:after="0"/>
        <w:rPr>
          <w:b/>
          <w:bCs/>
          <w:lang w:eastAsia="en-NZ"/>
        </w:rPr>
      </w:pPr>
      <w:r w:rsidRPr="00353CA5">
        <w:rPr>
          <w:b/>
          <w:bCs/>
          <w:lang w:eastAsia="en-NZ"/>
        </w:rPr>
        <w:t>Ui mai ki ahau,</w:t>
      </w:r>
    </w:p>
    <w:p w14:paraId="2A01BA73" w14:textId="77777777" w:rsidR="00353CA5" w:rsidRPr="00353CA5" w:rsidRDefault="00353CA5" w:rsidP="00353CA5">
      <w:pPr>
        <w:spacing w:after="0"/>
        <w:rPr>
          <w:b/>
          <w:bCs/>
          <w:lang w:eastAsia="en-NZ"/>
        </w:rPr>
      </w:pPr>
      <w:r w:rsidRPr="00353CA5">
        <w:rPr>
          <w:b/>
          <w:bCs/>
          <w:lang w:eastAsia="en-NZ"/>
        </w:rPr>
        <w:t>He aha te mea nui o te ao?</w:t>
      </w:r>
    </w:p>
    <w:p w14:paraId="1F5A9928" w14:textId="77777777" w:rsidR="00353CA5" w:rsidRPr="00353CA5" w:rsidRDefault="00353CA5" w:rsidP="00353CA5">
      <w:pPr>
        <w:spacing w:after="0"/>
        <w:rPr>
          <w:b/>
          <w:bCs/>
          <w:lang w:eastAsia="en-NZ"/>
        </w:rPr>
      </w:pPr>
      <w:r w:rsidRPr="00353CA5">
        <w:rPr>
          <w:b/>
          <w:bCs/>
          <w:lang w:eastAsia="en-NZ"/>
        </w:rPr>
        <w:t>Māku e kī atu,</w:t>
      </w:r>
    </w:p>
    <w:p w14:paraId="71B26307" w14:textId="77777777" w:rsidR="00353CA5" w:rsidRPr="00353CA5" w:rsidRDefault="00353CA5" w:rsidP="00353CA5">
      <w:pPr>
        <w:spacing w:after="0"/>
        <w:rPr>
          <w:b/>
          <w:bCs/>
          <w:lang w:eastAsia="en-NZ"/>
        </w:rPr>
      </w:pPr>
      <w:r w:rsidRPr="00353CA5">
        <w:rPr>
          <w:b/>
          <w:bCs/>
          <w:lang w:eastAsia="en-NZ"/>
        </w:rPr>
        <w:t>He tangata, he tangata, he tangata*</w:t>
      </w:r>
    </w:p>
    <w:p w14:paraId="638DF907" w14:textId="77777777" w:rsidR="00353CA5" w:rsidRPr="004F3212" w:rsidRDefault="00353CA5" w:rsidP="00353CA5">
      <w:pPr>
        <w:spacing w:after="0"/>
        <w:rPr>
          <w:lang w:eastAsia="en-NZ"/>
        </w:rPr>
      </w:pPr>
      <w:r w:rsidRPr="004F3212">
        <w:rPr>
          <w:lang w:eastAsia="en-NZ"/>
        </w:rPr>
        <w:t>If you remove the central shoot of the flaxbush</w:t>
      </w:r>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607CD538" w14:textId="77777777" w:rsidR="00353CA5" w:rsidRPr="00353CA5" w:rsidRDefault="00353CA5" w:rsidP="00353CA5"/>
    <w:p w14:paraId="300CAA33"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Te Rūnanga Nui o Te Aupōuri Trust for their permission to use this whakataukī </w:t>
      </w:r>
    </w:p>
    <w:p w14:paraId="70EA2CBC" w14:textId="77777777" w:rsidR="00BC35AE" w:rsidRDefault="00241016" w:rsidP="00C4259B">
      <w:pPr>
        <w:pStyle w:val="Heading2"/>
      </w:pPr>
      <w:r>
        <w:lastRenderedPageBreak/>
        <w:t>Position Detail</w:t>
      </w:r>
    </w:p>
    <w:p w14:paraId="62C309B4" w14:textId="77777777" w:rsidR="00241016" w:rsidRPr="003B2B69" w:rsidRDefault="00241016" w:rsidP="002A6600">
      <w:pPr>
        <w:pStyle w:val="Heading3"/>
      </w:pPr>
      <w:r w:rsidRPr="003B2B69">
        <w:t>Overview of position</w:t>
      </w:r>
    </w:p>
    <w:p w14:paraId="4A925580" w14:textId="6BD30B62" w:rsidR="00F4100A" w:rsidRPr="00F4100A" w:rsidRDefault="00F4100A" w:rsidP="00F4100A">
      <w:pPr>
        <w:pStyle w:val="Heading4"/>
        <w:rPr>
          <w:rFonts w:eastAsiaTheme="minorHAnsi" w:cstheme="minorBidi"/>
          <w:b w:val="0"/>
          <w:bCs w:val="0"/>
          <w:iCs w:val="0"/>
          <w:color w:val="auto"/>
          <w:sz w:val="22"/>
        </w:rPr>
      </w:pPr>
      <w:r w:rsidRPr="00F4100A">
        <w:rPr>
          <w:rFonts w:eastAsiaTheme="minorHAnsi" w:cstheme="minorBidi"/>
          <w:b w:val="0"/>
          <w:bCs w:val="0"/>
          <w:iCs w:val="0"/>
          <w:color w:val="auto"/>
          <w:sz w:val="22"/>
        </w:rPr>
        <w:t xml:space="preserve">The Lead Service Designer provides strategic leadership for the design and continuous improvement of services by applying human-centred design approaches, customer insights, evidence, and service performance information to identify and address complex service challenges and opportunities. </w:t>
      </w:r>
      <w:r>
        <w:rPr>
          <w:rFonts w:eastAsiaTheme="minorHAnsi" w:cstheme="minorBidi"/>
          <w:b w:val="0"/>
          <w:bCs w:val="0"/>
          <w:iCs w:val="0"/>
          <w:color w:val="auto"/>
          <w:sz w:val="22"/>
        </w:rPr>
        <w:t>T</w:t>
      </w:r>
      <w:r w:rsidRPr="00F4100A">
        <w:rPr>
          <w:rFonts w:eastAsiaTheme="minorHAnsi" w:cstheme="minorBidi"/>
          <w:b w:val="0"/>
          <w:bCs w:val="0"/>
          <w:iCs w:val="0"/>
          <w:color w:val="auto"/>
          <w:sz w:val="22"/>
        </w:rPr>
        <w:t>he role partners with leaders, stakeholders, and multidisciplinary teams to shape service strategies, influence decision-making, and deliver service improvements that enhance customer outcomes and organisational performance.</w:t>
      </w:r>
    </w:p>
    <w:p w14:paraId="6AE6E404" w14:textId="77777777" w:rsidR="00F4100A" w:rsidRPr="00F4100A" w:rsidRDefault="00F4100A" w:rsidP="00F4100A">
      <w:pPr>
        <w:pStyle w:val="Heading4"/>
        <w:rPr>
          <w:rFonts w:eastAsiaTheme="minorHAnsi" w:cstheme="minorBidi"/>
          <w:b w:val="0"/>
          <w:bCs w:val="0"/>
          <w:iCs w:val="0"/>
          <w:color w:val="auto"/>
          <w:sz w:val="22"/>
        </w:rPr>
      </w:pPr>
      <w:r w:rsidRPr="00F4100A">
        <w:rPr>
          <w:rFonts w:eastAsiaTheme="minorHAnsi" w:cstheme="minorBidi"/>
          <w:b w:val="0"/>
          <w:bCs w:val="0"/>
          <w:iCs w:val="0"/>
          <w:color w:val="auto"/>
          <w:sz w:val="22"/>
        </w:rPr>
        <w:t>The role leads the design and delivery of significant service and customer experience initiatives, using research, journey mapping, analysis, testing, and engagement activities to inform strategic service improvements. Through deep service design expertise and a strong understanding of customer and organisational needs, the Lead Service Designer drives the adoption of service design practices, enables evidence-based decision-making, and embeds customer-centred approaches across the organisation.</w:t>
      </w:r>
    </w:p>
    <w:p w14:paraId="36C66976" w14:textId="77777777" w:rsidR="00F4100A" w:rsidRDefault="00F4100A" w:rsidP="00F4100A">
      <w:pPr>
        <w:pStyle w:val="Heading4"/>
        <w:rPr>
          <w:rFonts w:eastAsiaTheme="minorHAnsi" w:cstheme="minorBidi"/>
          <w:b w:val="0"/>
          <w:bCs w:val="0"/>
          <w:iCs w:val="0"/>
          <w:color w:val="auto"/>
          <w:sz w:val="22"/>
        </w:rPr>
      </w:pPr>
      <w:r w:rsidRPr="00F4100A">
        <w:rPr>
          <w:rFonts w:eastAsiaTheme="minorHAnsi" w:cstheme="minorBidi"/>
          <w:b w:val="0"/>
          <w:bCs w:val="0"/>
          <w:iCs w:val="0"/>
          <w:color w:val="auto"/>
          <w:sz w:val="22"/>
        </w:rPr>
        <w:t>As a recognised subject matter expert, the role provides thought leadership, builds organisational capability, mentors others, and fosters a culture of continuous improvement, innovation, and collaboration to deliver seamless, effective, and meaningful service experiences that support ministry-wide priorities and outcomes.</w:t>
      </w:r>
    </w:p>
    <w:p w14:paraId="3350D06F" w14:textId="5666BCB2" w:rsidR="009F244E" w:rsidRPr="009F244E" w:rsidRDefault="009F244E" w:rsidP="009F244E">
      <w:pPr>
        <w:pStyle w:val="Heading4"/>
        <w:rPr>
          <w:rFonts w:eastAsiaTheme="minorHAnsi" w:cstheme="minorBidi"/>
          <w:b w:val="0"/>
          <w:bCs w:val="0"/>
          <w:iCs w:val="0"/>
          <w:color w:val="auto"/>
          <w:sz w:val="22"/>
        </w:rPr>
      </w:pPr>
      <w:r w:rsidRPr="0046233D">
        <w:rPr>
          <w:rFonts w:eastAsiaTheme="minorHAnsi" w:cstheme="minorBidi"/>
          <w:b w:val="0"/>
          <w:bCs w:val="0"/>
          <w:iCs w:val="0"/>
          <w:color w:val="auto"/>
          <w:sz w:val="22"/>
        </w:rPr>
        <w:t xml:space="preserve">Note: This role operates within a practice-based model and will be assigned to </w:t>
      </w:r>
      <w:r>
        <w:rPr>
          <w:rFonts w:eastAsiaTheme="minorHAnsi" w:cstheme="minorBidi"/>
          <w:b w:val="0"/>
          <w:bCs w:val="0"/>
          <w:iCs w:val="0"/>
          <w:color w:val="auto"/>
          <w:sz w:val="22"/>
        </w:rPr>
        <w:t xml:space="preserve">different </w:t>
      </w:r>
      <w:r w:rsidRPr="0046233D">
        <w:rPr>
          <w:rFonts w:eastAsiaTheme="minorHAnsi" w:cstheme="minorBidi"/>
          <w:b w:val="0"/>
          <w:bCs w:val="0"/>
          <w:iCs w:val="0"/>
          <w:color w:val="auto"/>
          <w:sz w:val="22"/>
        </w:rPr>
        <w:t xml:space="preserve">initiatives, programmes, and workstreams based on </w:t>
      </w:r>
      <w:r>
        <w:rPr>
          <w:rFonts w:eastAsiaTheme="minorHAnsi" w:cstheme="minorBidi"/>
          <w:b w:val="0"/>
          <w:bCs w:val="0"/>
          <w:iCs w:val="0"/>
          <w:color w:val="auto"/>
          <w:sz w:val="22"/>
        </w:rPr>
        <w:t xml:space="preserve">business </w:t>
      </w:r>
      <w:r w:rsidRPr="0046233D">
        <w:rPr>
          <w:rFonts w:eastAsiaTheme="minorHAnsi" w:cstheme="minorBidi"/>
          <w:b w:val="0"/>
          <w:bCs w:val="0"/>
          <w:iCs w:val="0"/>
          <w:color w:val="auto"/>
          <w:sz w:val="22"/>
        </w:rPr>
        <w:t>needs</w:t>
      </w:r>
      <w:r>
        <w:rPr>
          <w:rFonts w:eastAsiaTheme="minorHAnsi" w:cstheme="minorBidi"/>
          <w:b w:val="0"/>
          <w:bCs w:val="0"/>
          <w:iCs w:val="0"/>
          <w:color w:val="auto"/>
          <w:sz w:val="22"/>
        </w:rPr>
        <w:t>.</w:t>
      </w:r>
    </w:p>
    <w:p w14:paraId="2269D850" w14:textId="77777777" w:rsidR="005C0C81" w:rsidRPr="00015D5E" w:rsidRDefault="005C0C81" w:rsidP="00353CA5">
      <w:pPr>
        <w:pStyle w:val="Heading4"/>
      </w:pPr>
      <w:r w:rsidRPr="00015D5E">
        <w:t>Location</w:t>
      </w:r>
    </w:p>
    <w:p w14:paraId="20D85390" w14:textId="77777777" w:rsidR="00424673" w:rsidRDefault="00424673" w:rsidP="00353CA5">
      <w:pPr>
        <w:pStyle w:val="Heading4"/>
        <w:rPr>
          <w:rFonts w:eastAsiaTheme="minorHAnsi" w:cstheme="minorBidi"/>
          <w:b w:val="0"/>
          <w:bCs w:val="0"/>
          <w:iCs w:val="0"/>
          <w:color w:val="auto"/>
          <w:sz w:val="22"/>
        </w:rPr>
      </w:pPr>
      <w:r w:rsidRPr="00090035">
        <w:rPr>
          <w:rFonts w:eastAsiaTheme="minorHAnsi" w:cstheme="minorBidi"/>
          <w:b w:val="0"/>
          <w:bCs w:val="0"/>
          <w:iCs w:val="0"/>
          <w:color w:val="auto"/>
          <w:sz w:val="22"/>
        </w:rPr>
        <w:t>National Office, Wellington</w:t>
      </w:r>
      <w:r w:rsidRPr="00424673">
        <w:rPr>
          <w:rFonts w:eastAsiaTheme="minorHAnsi" w:cstheme="minorBidi"/>
          <w:b w:val="0"/>
          <w:bCs w:val="0"/>
          <w:iCs w:val="0"/>
          <w:color w:val="auto"/>
          <w:sz w:val="22"/>
        </w:rPr>
        <w:t xml:space="preserve"> </w:t>
      </w:r>
    </w:p>
    <w:p w14:paraId="72BFDA47" w14:textId="4F4B8FCC" w:rsidR="005C0C81" w:rsidRPr="00015D5E" w:rsidRDefault="005C0C81" w:rsidP="00353CA5">
      <w:pPr>
        <w:pStyle w:val="Heading4"/>
      </w:pPr>
      <w:r w:rsidRPr="00015D5E">
        <w:t>Reports to</w:t>
      </w:r>
    </w:p>
    <w:p w14:paraId="74C91D5E" w14:textId="0C981656" w:rsidR="00586A14" w:rsidRPr="00ED7955" w:rsidRDefault="00586A14" w:rsidP="00586A14">
      <w:pPr>
        <w:spacing w:line="240" w:lineRule="auto"/>
      </w:pPr>
      <w:r>
        <w:t>Manager, Service Design</w:t>
      </w:r>
    </w:p>
    <w:p w14:paraId="58921DBE" w14:textId="77777777" w:rsidR="009357ED" w:rsidRDefault="00CB3BB8" w:rsidP="002A6600">
      <w:pPr>
        <w:pStyle w:val="Heading3"/>
      </w:pPr>
      <w:r>
        <w:t>R</w:t>
      </w:r>
      <w:r w:rsidR="009357ED">
        <w:t>esponsibilities</w:t>
      </w:r>
    </w:p>
    <w:p w14:paraId="520C323B" w14:textId="77777777" w:rsidR="00424673" w:rsidRPr="00424673" w:rsidRDefault="00424673" w:rsidP="00424673">
      <w:pPr>
        <w:pStyle w:val="Heading4"/>
      </w:pPr>
      <w:r w:rsidRPr="00424673">
        <w:t xml:space="preserve">Key responsibilities </w:t>
      </w:r>
    </w:p>
    <w:p w14:paraId="640F3467" w14:textId="07FC4088" w:rsidR="00E173F4" w:rsidRPr="00293810" w:rsidRDefault="000F0D48" w:rsidP="00554A98">
      <w:pPr>
        <w:pStyle w:val="ListParagraph"/>
        <w:numPr>
          <w:ilvl w:val="0"/>
          <w:numId w:val="4"/>
        </w:numPr>
        <w:ind w:left="714" w:hanging="357"/>
        <w:contextualSpacing w:val="0"/>
        <w:rPr>
          <w:lang w:val="en-NZ"/>
        </w:rPr>
      </w:pPr>
      <w:r w:rsidRPr="00293810">
        <w:rPr>
          <w:lang w:val="en-NZ"/>
        </w:rPr>
        <w:t>Identify and prioritise critical service and experience gaps, partnering with leaders to understand root causes, redesign journeys, and develop improvement roadmaps that enhance customer outcomes and service performance.</w:t>
      </w:r>
    </w:p>
    <w:p w14:paraId="3FC68271" w14:textId="178CEC98" w:rsidR="000F0D48" w:rsidRDefault="000F0D48" w:rsidP="00554A98">
      <w:pPr>
        <w:pStyle w:val="ListParagraph"/>
        <w:numPr>
          <w:ilvl w:val="0"/>
          <w:numId w:val="4"/>
        </w:numPr>
        <w:ind w:left="714" w:hanging="357"/>
        <w:contextualSpacing w:val="0"/>
        <w:rPr>
          <w:lang w:val="en-NZ"/>
        </w:rPr>
      </w:pPr>
      <w:r w:rsidRPr="00293810">
        <w:rPr>
          <w:lang w:val="en-NZ"/>
        </w:rPr>
        <w:t>Define, design, and deliver significant service improvements and customer experiences that address complex user needs, drive adoption of service design approaches, and ensure business areas effectively implement agreed service experience strategies.</w:t>
      </w:r>
    </w:p>
    <w:p w14:paraId="1261BB06" w14:textId="4B001B6D" w:rsidR="00090035" w:rsidRPr="00293810" w:rsidRDefault="00090035" w:rsidP="00554A98">
      <w:pPr>
        <w:pStyle w:val="ListParagraph"/>
        <w:numPr>
          <w:ilvl w:val="0"/>
          <w:numId w:val="4"/>
        </w:numPr>
        <w:ind w:left="714" w:hanging="357"/>
        <w:contextualSpacing w:val="0"/>
        <w:rPr>
          <w:lang w:val="en-NZ"/>
        </w:rPr>
      </w:pPr>
      <w:r w:rsidRPr="00090035">
        <w:rPr>
          <w:lang w:val="en-NZ"/>
        </w:rPr>
        <w:t xml:space="preserve">Identify and champion opportunities for service design to add value across business priorities, ensuring service design expertise is applied to </w:t>
      </w:r>
      <w:r w:rsidRPr="00090035">
        <w:rPr>
          <w:lang w:val="en-NZ"/>
        </w:rPr>
        <w:lastRenderedPageBreak/>
        <w:t>initiatives with the greatest potential impact on customer, service, and organisational outcomes.</w:t>
      </w:r>
    </w:p>
    <w:p w14:paraId="5ECDC680" w14:textId="7B8AF0FE" w:rsidR="000F0D48" w:rsidRPr="00293810" w:rsidRDefault="000F0D48" w:rsidP="00554A98">
      <w:pPr>
        <w:pStyle w:val="ListParagraph"/>
        <w:numPr>
          <w:ilvl w:val="0"/>
          <w:numId w:val="4"/>
        </w:numPr>
        <w:ind w:left="714" w:hanging="357"/>
        <w:contextualSpacing w:val="0"/>
        <w:rPr>
          <w:lang w:val="en-NZ"/>
        </w:rPr>
      </w:pPr>
      <w:r w:rsidRPr="00293810">
        <w:rPr>
          <w:lang w:val="en-NZ"/>
        </w:rPr>
        <w:t>Lead the planning and coordination of complex customer-facing or service improvement initiatives, contributing implementation insights that inform the ongoing refinement of customer and service experience strategies.</w:t>
      </w:r>
    </w:p>
    <w:p w14:paraId="6F8FA999" w14:textId="75DA89DC" w:rsidR="000F0D48" w:rsidRPr="00293810" w:rsidRDefault="000F0D48" w:rsidP="00554A98">
      <w:pPr>
        <w:pStyle w:val="ListParagraph"/>
        <w:numPr>
          <w:ilvl w:val="0"/>
          <w:numId w:val="4"/>
        </w:numPr>
        <w:ind w:left="714" w:hanging="357"/>
        <w:contextualSpacing w:val="0"/>
        <w:rPr>
          <w:lang w:val="en-NZ"/>
        </w:rPr>
      </w:pPr>
      <w:r w:rsidRPr="00293810">
        <w:rPr>
          <w:lang w:val="en-NZ"/>
        </w:rPr>
        <w:t>Facilitate workshops with stakeholders and subject matter experts, guiding structured discussions, achieving alignment on key issues, and producing clear outputs that support informed decision-making and successful delivery of outcomes.</w:t>
      </w:r>
    </w:p>
    <w:p w14:paraId="127D17E7" w14:textId="44F95E00" w:rsidR="000F0D48" w:rsidRPr="00293810" w:rsidRDefault="000F0D48" w:rsidP="00554A98">
      <w:pPr>
        <w:pStyle w:val="ListParagraph"/>
        <w:numPr>
          <w:ilvl w:val="0"/>
          <w:numId w:val="4"/>
        </w:numPr>
        <w:ind w:left="714" w:hanging="357"/>
        <w:contextualSpacing w:val="0"/>
        <w:rPr>
          <w:lang w:val="en-NZ"/>
        </w:rPr>
      </w:pPr>
      <w:r w:rsidRPr="00293810">
        <w:rPr>
          <w:lang w:val="en-NZ"/>
        </w:rPr>
        <w:t>Provide specialist insights and expertise to shape the development of the business group strategy, embedding the business group priorities within a clear ministry wide context.</w:t>
      </w:r>
    </w:p>
    <w:p w14:paraId="5835EA42" w14:textId="6AC09CC9" w:rsidR="000F0D48" w:rsidRPr="00293810" w:rsidRDefault="00293810" w:rsidP="00554A98">
      <w:pPr>
        <w:pStyle w:val="ListParagraph"/>
        <w:numPr>
          <w:ilvl w:val="0"/>
          <w:numId w:val="4"/>
        </w:numPr>
        <w:ind w:left="714" w:hanging="357"/>
        <w:contextualSpacing w:val="0"/>
        <w:rPr>
          <w:lang w:val="en-NZ"/>
        </w:rPr>
      </w:pPr>
      <w:r w:rsidRPr="00293810">
        <w:rPr>
          <w:lang w:val="en-NZ"/>
        </w:rPr>
        <w:t>Identify and analyse complex problems to develop effective, evidence informed solutions, applying specialist expertise and sound judgement while strengthening practice through ongoing improvement and innovation.</w:t>
      </w:r>
    </w:p>
    <w:p w14:paraId="1056684E" w14:textId="6DD3C596" w:rsidR="00293810" w:rsidRPr="00293810" w:rsidRDefault="00293810" w:rsidP="00554A98">
      <w:pPr>
        <w:pStyle w:val="ListParagraph"/>
        <w:numPr>
          <w:ilvl w:val="0"/>
          <w:numId w:val="4"/>
        </w:numPr>
        <w:ind w:left="714" w:hanging="357"/>
        <w:contextualSpacing w:val="0"/>
        <w:rPr>
          <w:lang w:val="en-NZ"/>
        </w:rPr>
      </w:pPr>
      <w:r w:rsidRPr="00293810">
        <w:rPr>
          <w:lang w:val="en-NZ"/>
        </w:rPr>
        <w:t>Develop and maintain effective stakeholder engagement approaches, identifying key stakeholders, understanding their needs, and designing targeted engagement activities that support alignment, transparency and informed decision making.</w:t>
      </w:r>
    </w:p>
    <w:p w14:paraId="7E035368" w14:textId="4E1516F6" w:rsidR="00293810" w:rsidRPr="00293810" w:rsidRDefault="00293810" w:rsidP="00554A98">
      <w:pPr>
        <w:pStyle w:val="ListParagraph"/>
        <w:numPr>
          <w:ilvl w:val="0"/>
          <w:numId w:val="4"/>
        </w:numPr>
        <w:ind w:left="714" w:hanging="357"/>
        <w:contextualSpacing w:val="0"/>
        <w:rPr>
          <w:lang w:val="en-NZ"/>
        </w:rPr>
      </w:pPr>
      <w:r w:rsidRPr="00293810">
        <w:rPr>
          <w:lang w:val="en-NZ"/>
        </w:rPr>
        <w:t>Lead the review and evaluation of practices within a large team. Identify opportunities for innovation and lead others to deliver and monitor improvement initiatives to enhance efficiency and effectiveness.</w:t>
      </w:r>
    </w:p>
    <w:p w14:paraId="16850278" w14:textId="09206562" w:rsidR="00293810" w:rsidRPr="00293810" w:rsidRDefault="00293810" w:rsidP="00554A98">
      <w:pPr>
        <w:pStyle w:val="ListParagraph"/>
        <w:numPr>
          <w:ilvl w:val="0"/>
          <w:numId w:val="4"/>
        </w:numPr>
        <w:ind w:left="714" w:hanging="357"/>
        <w:contextualSpacing w:val="0"/>
        <w:rPr>
          <w:lang w:val="en-NZ"/>
        </w:rPr>
      </w:pPr>
      <w:r w:rsidRPr="00293810">
        <w:rPr>
          <w:lang w:val="en-NZ"/>
        </w:rPr>
        <w:t xml:space="preserve">Act as a subject matter expert and capability builder, mentoring others, sharing specialist knowledge and fostering a collaborative, high-performance environment that </w:t>
      </w:r>
      <w:r w:rsidR="00090035">
        <w:rPr>
          <w:lang w:val="en-NZ"/>
        </w:rPr>
        <w:t xml:space="preserve">champions the service design work programme and </w:t>
      </w:r>
      <w:r w:rsidRPr="00293810">
        <w:rPr>
          <w:lang w:val="en-NZ"/>
        </w:rPr>
        <w:t>supports continuous improvement and professional growth.</w:t>
      </w:r>
    </w:p>
    <w:p w14:paraId="0E48B73C" w14:textId="5FF84B46" w:rsidR="005C0C81" w:rsidRDefault="005C0C81" w:rsidP="005C0C81">
      <w:pPr>
        <w:pStyle w:val="Heading3"/>
      </w:pPr>
      <w:r>
        <w:t>Additional Responsibilities</w:t>
      </w:r>
    </w:p>
    <w:p w14:paraId="1DA58E2B" w14:textId="77777777" w:rsidR="00702B05" w:rsidRPr="00BE0DCD" w:rsidRDefault="00702B05" w:rsidP="00702B05">
      <w:pPr>
        <w:pStyle w:val="Heading4"/>
      </w:pPr>
      <w:r w:rsidRPr="00BE0DCD">
        <w:t>Embedding Te ao Māori</w:t>
      </w:r>
    </w:p>
    <w:p w14:paraId="734BDB03" w14:textId="77777777" w:rsidR="00702B05" w:rsidRPr="00BE0DCD" w:rsidRDefault="00702B05" w:rsidP="00702B05">
      <w:pPr>
        <w:pStyle w:val="ListParagraph"/>
        <w:numPr>
          <w:ilvl w:val="0"/>
          <w:numId w:val="11"/>
        </w:numPr>
        <w:spacing w:line="240" w:lineRule="auto"/>
        <w:contextualSpacing w:val="0"/>
      </w:pPr>
      <w:r w:rsidRPr="00BE0DCD">
        <w:t>Embedding Te ao Māori (Te Reo Māori, Tikanga, Kawa, Te Tiriti o Waitangi) into the way we do things at MSD.</w:t>
      </w:r>
    </w:p>
    <w:p w14:paraId="401E08A9" w14:textId="77777777" w:rsidR="00702B05" w:rsidRPr="00BE0DCD" w:rsidRDefault="00702B05" w:rsidP="00702B05">
      <w:pPr>
        <w:pStyle w:val="ListParagraph"/>
        <w:numPr>
          <w:ilvl w:val="0"/>
          <w:numId w:val="11"/>
        </w:numPr>
        <w:spacing w:line="240" w:lineRule="auto"/>
        <w:contextualSpacing w:val="0"/>
      </w:pPr>
      <w:r w:rsidRPr="00BE0DCD">
        <w:t>Building more experience, knowledge, skills, and capabilities to confidently engage with whānau, hapū and iwi.</w:t>
      </w:r>
    </w:p>
    <w:p w14:paraId="59A0AF03" w14:textId="77777777" w:rsidR="005C0C81" w:rsidRPr="00ED7955" w:rsidRDefault="005C0C81" w:rsidP="002A6600">
      <w:pPr>
        <w:pStyle w:val="Heading4"/>
      </w:pPr>
      <w:r w:rsidRPr="00ED7955">
        <w:t>Health, safety, and security</w:t>
      </w:r>
    </w:p>
    <w:p w14:paraId="0466EE9E" w14:textId="77777777" w:rsidR="005C0C81" w:rsidRDefault="005C0C81" w:rsidP="00554A98">
      <w:pPr>
        <w:pStyle w:val="ListParagraph"/>
        <w:numPr>
          <w:ilvl w:val="0"/>
          <w:numId w:val="4"/>
        </w:numPr>
        <w:spacing w:line="240" w:lineRule="auto"/>
        <w:ind w:left="714" w:hanging="357"/>
        <w:contextualSpacing w:val="0"/>
      </w:pPr>
      <w:r w:rsidRPr="0076538D">
        <w:t xml:space="preserve">Understand and </w:t>
      </w:r>
      <w:r w:rsidRPr="00B27E44">
        <w:t>implement your Health, Safety and Security (HSS) accountabilities as outlined in the HSS Accountability Framework</w:t>
      </w:r>
      <w:r>
        <w:t>.</w:t>
      </w:r>
    </w:p>
    <w:p w14:paraId="7BDCE5C8" w14:textId="77777777" w:rsidR="005C0C81" w:rsidRDefault="005C0C81" w:rsidP="00554A98">
      <w:pPr>
        <w:pStyle w:val="ListParagraph"/>
        <w:numPr>
          <w:ilvl w:val="0"/>
          <w:numId w:val="4"/>
        </w:numPr>
        <w:spacing w:line="240" w:lineRule="auto"/>
        <w:ind w:left="714" w:hanging="357"/>
        <w:contextualSpacing w:val="0"/>
      </w:pPr>
      <w:r w:rsidRPr="00B27E44">
        <w:t>Ensure you unde</w:t>
      </w:r>
      <w:r w:rsidRPr="0076538D">
        <w:t>rstand, follow, and implement all Health, Safety and Security and wellbeing policies and procedures</w:t>
      </w:r>
      <w:r>
        <w:t>.</w:t>
      </w:r>
    </w:p>
    <w:p w14:paraId="6468274F" w14:textId="77777777" w:rsidR="005C0C81" w:rsidRPr="00ED7955" w:rsidRDefault="005C0C81" w:rsidP="002A6600">
      <w:pPr>
        <w:pStyle w:val="Heading4"/>
      </w:pPr>
      <w:r w:rsidRPr="00ED7955">
        <w:lastRenderedPageBreak/>
        <w:t>Emergency management and business continuity</w:t>
      </w:r>
    </w:p>
    <w:p w14:paraId="0AB8F312" w14:textId="77777777" w:rsidR="005C0C81" w:rsidRPr="00EF2412" w:rsidRDefault="005C0C81" w:rsidP="00554A98">
      <w:pPr>
        <w:pStyle w:val="ListParagraph"/>
        <w:numPr>
          <w:ilvl w:val="0"/>
          <w:numId w:val="4"/>
        </w:numPr>
        <w:spacing w:line="240" w:lineRule="auto"/>
        <w:ind w:left="714" w:hanging="357"/>
        <w:contextualSpacing w:val="0"/>
      </w:pPr>
      <w:r w:rsidRPr="00EF2412">
        <w:t>Remain familiar with the relevant provisions of the Emergency Management and Business Continuity Plans that impact your business group/team.</w:t>
      </w:r>
    </w:p>
    <w:p w14:paraId="7451A632" w14:textId="77777777" w:rsidR="005C0C81" w:rsidRDefault="005C0C81" w:rsidP="00554A98">
      <w:pPr>
        <w:pStyle w:val="ListParagraph"/>
        <w:numPr>
          <w:ilvl w:val="0"/>
          <w:numId w:val="4"/>
        </w:numPr>
        <w:spacing w:line="240" w:lineRule="auto"/>
        <w:ind w:left="714" w:hanging="357"/>
        <w:contextualSpacing w:val="0"/>
      </w:pPr>
      <w:r w:rsidRPr="00EF2412">
        <w:t>Participate in periodic training, reviews and tests of the established Business Continuity Plans and operating procedures.</w:t>
      </w:r>
    </w:p>
    <w:p w14:paraId="6DA5B509" w14:textId="77777777" w:rsidR="005C0C81" w:rsidRDefault="00B305AE" w:rsidP="005C0C81">
      <w:pPr>
        <w:pStyle w:val="Heading3"/>
        <w:rPr>
          <w:szCs w:val="26"/>
        </w:rPr>
      </w:pPr>
      <w:r>
        <w:rPr>
          <w:szCs w:val="26"/>
        </w:rPr>
        <w:t>Skills</w:t>
      </w:r>
    </w:p>
    <w:p w14:paraId="2F47710B" w14:textId="51345E34" w:rsidR="005C0C81" w:rsidRDefault="005C0C81" w:rsidP="00B305AE">
      <w:pPr>
        <w:pStyle w:val="Heading3"/>
      </w:pPr>
      <w:r>
        <w:t>Education</w:t>
      </w:r>
      <w:r w:rsidR="00424673">
        <w:t xml:space="preserve"> &amp; </w:t>
      </w:r>
      <w:r>
        <w:t>Experience</w:t>
      </w:r>
    </w:p>
    <w:p w14:paraId="18621001" w14:textId="25C25860" w:rsidR="00090035" w:rsidRDefault="00090035" w:rsidP="00044408">
      <w:pPr>
        <w:pStyle w:val="ListParagraph"/>
        <w:numPr>
          <w:ilvl w:val="0"/>
          <w:numId w:val="4"/>
        </w:numPr>
        <w:spacing w:line="240" w:lineRule="auto"/>
        <w:ind w:left="714" w:hanging="357"/>
        <w:contextualSpacing w:val="0"/>
      </w:pPr>
      <w:r w:rsidRPr="00090035">
        <w:t xml:space="preserve">Tertiary qualification in a relevant discipline or equivalent experience, with extensive experience leading </w:t>
      </w:r>
      <w:r>
        <w:t xml:space="preserve">complex </w:t>
      </w:r>
      <w:r w:rsidRPr="00090035">
        <w:t xml:space="preserve">service design </w:t>
      </w:r>
      <w:r>
        <w:t>activities within a transformation environment.</w:t>
      </w:r>
    </w:p>
    <w:p w14:paraId="432EEAF5" w14:textId="6B2227E9" w:rsidR="00044408" w:rsidRDefault="00F151BE" w:rsidP="00044408">
      <w:pPr>
        <w:pStyle w:val="ListParagraph"/>
        <w:numPr>
          <w:ilvl w:val="0"/>
          <w:numId w:val="4"/>
        </w:numPr>
        <w:spacing w:line="240" w:lineRule="auto"/>
        <w:ind w:left="714" w:hanging="357"/>
        <w:contextualSpacing w:val="0"/>
      </w:pPr>
      <w:r>
        <w:t xml:space="preserve">Significant experience in leading </w:t>
      </w:r>
      <w:r w:rsidRPr="00F151BE">
        <w:t>the application of service design methods and tools across complex initiatives, shaping strategic service improvements and ensuring solutions meet customer, business, and organisational outcomes.</w:t>
      </w:r>
    </w:p>
    <w:p w14:paraId="6926AAC7" w14:textId="532BFA4E" w:rsidR="00090035" w:rsidRDefault="00090035" w:rsidP="00044408">
      <w:pPr>
        <w:pStyle w:val="ListParagraph"/>
        <w:numPr>
          <w:ilvl w:val="0"/>
          <w:numId w:val="4"/>
        </w:numPr>
        <w:spacing w:line="240" w:lineRule="auto"/>
        <w:ind w:left="714" w:hanging="357"/>
        <w:contextualSpacing w:val="0"/>
      </w:pPr>
      <w:r w:rsidRPr="00090035">
        <w:t>Demonstrated capability to bridge strategy and delivery by translating implementation requirements into actionable service design recommendations and service solutions.</w:t>
      </w:r>
    </w:p>
    <w:p w14:paraId="10CDB73B" w14:textId="3FC6F622" w:rsidR="00187F72" w:rsidRDefault="00044408" w:rsidP="0044324B">
      <w:pPr>
        <w:pStyle w:val="ListParagraph"/>
        <w:numPr>
          <w:ilvl w:val="0"/>
          <w:numId w:val="4"/>
        </w:numPr>
        <w:spacing w:line="240" w:lineRule="auto"/>
        <w:ind w:left="714" w:hanging="357"/>
        <w:contextualSpacing w:val="0"/>
      </w:pPr>
      <w:r w:rsidRPr="0044324B">
        <w:t>Confident in communicating and articulating potential resolutions or strategies in a clear, compelling, and tailored manner to address specific challenges or meet organi</w:t>
      </w:r>
      <w:r w:rsidR="001E0465" w:rsidRPr="0044324B">
        <w:t>s</w:t>
      </w:r>
      <w:r w:rsidRPr="0044324B">
        <w:t>ational needs</w:t>
      </w:r>
      <w:r w:rsidR="00C87C89" w:rsidRPr="004768AB">
        <w:t> </w:t>
      </w:r>
    </w:p>
    <w:p w14:paraId="425D47F1" w14:textId="2AD58947" w:rsidR="00187F72" w:rsidRPr="00090035" w:rsidRDefault="00187F72" w:rsidP="0044324B">
      <w:pPr>
        <w:pStyle w:val="ListParagraph"/>
        <w:numPr>
          <w:ilvl w:val="0"/>
          <w:numId w:val="4"/>
        </w:numPr>
        <w:spacing w:line="240" w:lineRule="auto"/>
        <w:ind w:left="714" w:hanging="357"/>
        <w:contextualSpacing w:val="0"/>
      </w:pPr>
      <w:r>
        <w:t xml:space="preserve">Significant experience in </w:t>
      </w:r>
      <w:r w:rsidRPr="00187F72">
        <w:t>identif</w:t>
      </w:r>
      <w:r>
        <w:t>ying</w:t>
      </w:r>
      <w:r w:rsidRPr="00187F72">
        <w:t xml:space="preserve"> potential stakeholders, analy</w:t>
      </w:r>
      <w:r>
        <w:t>s</w:t>
      </w:r>
      <w:r w:rsidRPr="00187F72">
        <w:t>e their expectations, and develop strategies for managing stakeholders and their expectations</w:t>
      </w:r>
      <w:r w:rsidR="00090035">
        <w:t xml:space="preserve">. </w:t>
      </w:r>
      <w:r w:rsidR="00090035">
        <w:rPr>
          <w:lang w:val="en-NZ"/>
        </w:rPr>
        <w:t xml:space="preserve">Confident in </w:t>
      </w:r>
      <w:r w:rsidR="00090035" w:rsidRPr="00090035">
        <w:rPr>
          <w:lang w:val="en-NZ"/>
        </w:rPr>
        <w:t>influenc</w:t>
      </w:r>
      <w:r w:rsidR="00090035">
        <w:rPr>
          <w:lang w:val="en-NZ"/>
        </w:rPr>
        <w:t>ing</w:t>
      </w:r>
      <w:r w:rsidR="00090035" w:rsidRPr="00090035">
        <w:rPr>
          <w:lang w:val="en-NZ"/>
        </w:rPr>
        <w:t xml:space="preserve"> and interact</w:t>
      </w:r>
      <w:r w:rsidR="00090035">
        <w:rPr>
          <w:lang w:val="en-NZ"/>
        </w:rPr>
        <w:t>ing</w:t>
      </w:r>
      <w:r w:rsidR="00090035" w:rsidRPr="00090035">
        <w:rPr>
          <w:lang w:val="en-NZ"/>
        </w:rPr>
        <w:t xml:space="preserve"> with diverse stakeholders at different levels.</w:t>
      </w:r>
    </w:p>
    <w:p w14:paraId="126D341C" w14:textId="42B26906" w:rsidR="00090035" w:rsidRPr="004768AB" w:rsidRDefault="00090035" w:rsidP="0044324B">
      <w:pPr>
        <w:pStyle w:val="ListParagraph"/>
        <w:numPr>
          <w:ilvl w:val="0"/>
          <w:numId w:val="4"/>
        </w:numPr>
        <w:spacing w:line="240" w:lineRule="auto"/>
        <w:ind w:left="714" w:hanging="357"/>
        <w:contextualSpacing w:val="0"/>
      </w:pPr>
      <w:r w:rsidRPr="00090035">
        <w:t>Demonstrated ability to motivate, mentor, and influence others, fostering capability development, collaboration, and high performance across teams and disciplines.</w:t>
      </w:r>
    </w:p>
    <w:p w14:paraId="50B2F577" w14:textId="77777777" w:rsidR="008E3B02" w:rsidRPr="00B305AE" w:rsidRDefault="008E3B02" w:rsidP="008E3B02">
      <w:pPr>
        <w:pStyle w:val="Heading3"/>
        <w:rPr>
          <w:szCs w:val="26"/>
        </w:rPr>
      </w:pPr>
      <w:r>
        <w:t>Behavioural Competencies</w:t>
      </w:r>
    </w:p>
    <w:p w14:paraId="19F4782A" w14:textId="1AA46D20" w:rsidR="7B94A131" w:rsidRDefault="7B94A131" w:rsidP="217A26D8">
      <w:pPr>
        <w:spacing w:after="200" w:line="276" w:lineRule="auto"/>
      </w:pPr>
      <w:r w:rsidRPr="217A26D8">
        <w:rPr>
          <w:rFonts w:eastAsia="Verdana" w:cs="Verdana"/>
          <w:lang w:val="en-US"/>
        </w:rPr>
        <w:t xml:space="preserve">Behavioural competencies describe the behaviours and ways of working expected at MSD. They complement role‑specific responsibilities and technical skills and set clear expectations for how work is done. </w:t>
      </w:r>
      <w:r w:rsidRPr="217A26D8">
        <w:rPr>
          <w:rFonts w:eastAsia="Verdana" w:cs="Verdana"/>
        </w:rPr>
        <w:t>The first four competencies apply to all roles at MSD and the remaining competencies are specific to this role.</w:t>
      </w:r>
    </w:p>
    <w:p w14:paraId="5A8B8EDC" w14:textId="092D18D6" w:rsidR="7B94A131" w:rsidRDefault="7B94A131" w:rsidP="217A26D8">
      <w:pPr>
        <w:spacing w:after="200" w:line="276" w:lineRule="auto"/>
      </w:pPr>
      <w:r w:rsidRPr="217A26D8">
        <w:rPr>
          <w:rFonts w:eastAsia="Verdana" w:cs="Verdana"/>
          <w:b/>
          <w:bCs/>
          <w:lang w:val="en-US"/>
        </w:rPr>
        <w:t xml:space="preserve">Builds Rapport - </w:t>
      </w:r>
      <w:r w:rsidRPr="217A26D8">
        <w:rPr>
          <w:rFonts w:eastAsia="Verdana" w:cs="Verdana"/>
          <w:lang w:val="en-US"/>
        </w:rPr>
        <w:t>Relates openly and comfortably with diverse groups of people. This includes recognising even subtle social cues, responding nimbly to others’ needs and preferences, defusing difficult interpersonal situations through tact and sensitivity, and building rapport with ease.</w:t>
      </w:r>
    </w:p>
    <w:p w14:paraId="01FBA8F8" w14:textId="15D04A3B" w:rsidR="7B94A131" w:rsidRDefault="7B94A131" w:rsidP="217A26D8">
      <w:pPr>
        <w:spacing w:after="200" w:line="276" w:lineRule="auto"/>
      </w:pPr>
      <w:r w:rsidRPr="217A26D8">
        <w:rPr>
          <w:rFonts w:eastAsia="Verdana" w:cs="Verdana"/>
          <w:b/>
          <w:bCs/>
          <w:lang w:val="en-US"/>
        </w:rPr>
        <w:t xml:space="preserve">Values Differences - </w:t>
      </w:r>
      <w:r w:rsidRPr="217A26D8">
        <w:rPr>
          <w:rFonts w:eastAsia="Verdana" w:cs="Verdana"/>
          <w:lang w:val="en-US"/>
        </w:rPr>
        <w:t>Recognises the value that different perspectives and cultures bring to an organisation. This includes bringing together people with different perspectives, backgrounds, or styles, leveraging the unique capabilities of each, and speaking up when offensive or stereotyping behaviour occurs.</w:t>
      </w:r>
    </w:p>
    <w:p w14:paraId="233F6E4A" w14:textId="3904A388" w:rsidR="7B94A131" w:rsidRDefault="7B94A131" w:rsidP="217A26D8">
      <w:pPr>
        <w:spacing w:after="200" w:line="276" w:lineRule="auto"/>
      </w:pPr>
      <w:r w:rsidRPr="217A26D8">
        <w:rPr>
          <w:rFonts w:eastAsia="Verdana" w:cs="Verdana"/>
          <w:b/>
          <w:bCs/>
          <w:lang w:val="en-US"/>
        </w:rPr>
        <w:lastRenderedPageBreak/>
        <w:t xml:space="preserve">Collaborates - </w:t>
      </w:r>
      <w:r w:rsidRPr="217A26D8">
        <w:rPr>
          <w:rFonts w:eastAsia="Verdana" w:cs="Verdana"/>
          <w:lang w:val="en-US"/>
        </w:rPr>
        <w:t>Builds partnerships and works collaboratively with others to meet shared objectives. This includes enlisting a wide range of stakeholders to add value, ensuring people are well informed and surprises are avoided, confronting ‘us versus them’ behaviour, and recognising others’ contributions to shared goals.</w:t>
      </w:r>
    </w:p>
    <w:p w14:paraId="01E0BF06" w14:textId="7C035328" w:rsidR="7B94A131" w:rsidRDefault="7B94A131" w:rsidP="217A26D8">
      <w:pPr>
        <w:spacing w:after="200" w:line="276" w:lineRule="auto"/>
      </w:pPr>
      <w:r w:rsidRPr="217A26D8">
        <w:rPr>
          <w:rFonts w:eastAsia="Verdana" w:cs="Verdana"/>
          <w:b/>
          <w:bCs/>
          <w:lang w:val="en-US"/>
        </w:rPr>
        <w:t xml:space="preserve">Instils Trust - </w:t>
      </w:r>
      <w:r w:rsidRPr="217A26D8">
        <w:rPr>
          <w:rFonts w:eastAsia="Verdana" w:cs="Verdana"/>
          <w:lang w:val="en-US"/>
        </w:rPr>
        <w:t>Gains the confidence and trust of others through honesty, integrity, and authenticity. This includes upholding professional codes of conduct, following through on commitments despite competing priorities, and being consistently honest and straightforward.</w:t>
      </w:r>
    </w:p>
    <w:p w14:paraId="2024BEB4" w14:textId="7AA691F0" w:rsidR="7B94A131" w:rsidRDefault="7B94A131" w:rsidP="217A26D8">
      <w:pPr>
        <w:spacing w:after="200" w:line="276" w:lineRule="auto"/>
      </w:pPr>
      <w:r w:rsidRPr="217A26D8">
        <w:rPr>
          <w:rFonts w:eastAsia="Verdana" w:cs="Verdana"/>
          <w:b/>
          <w:bCs/>
          <w:lang w:val="en-US"/>
        </w:rPr>
        <w:t xml:space="preserve">Communicates Effectively - </w:t>
      </w:r>
      <w:r w:rsidRPr="217A26D8">
        <w:rPr>
          <w:rFonts w:eastAsia="Verdana" w:cs="Verdana"/>
          <w:lang w:val="en-US"/>
        </w:rPr>
        <w:t>Develops and delivers multi-mode communications that convey a clear understanding of the unique needs of different audiences. This includes disseminating knowledge, insights, and updates in a polished and compelling manner, demonstrating genuine interest in others’ views, and creating high-quality documents and reports.</w:t>
      </w:r>
    </w:p>
    <w:p w14:paraId="578AA623" w14:textId="00CAF5FC" w:rsidR="7B94A131" w:rsidRDefault="7B94A131" w:rsidP="217A26D8">
      <w:pPr>
        <w:spacing w:after="200" w:line="276" w:lineRule="auto"/>
      </w:pPr>
      <w:r w:rsidRPr="217A26D8">
        <w:rPr>
          <w:rFonts w:eastAsia="Verdana" w:cs="Verdana"/>
          <w:b/>
          <w:bCs/>
          <w:lang w:val="en-US"/>
        </w:rPr>
        <w:t xml:space="preserve">Manages Complexity - </w:t>
      </w:r>
      <w:r w:rsidRPr="217A26D8">
        <w:rPr>
          <w:rFonts w:eastAsia="Verdana" w:cs="Verdana"/>
          <w:lang w:val="en-US"/>
        </w:rPr>
        <w:t>Makes sense of complex, high-quantity, and sometimes contradictory information to effectively solve problems. This includes examining issues from many angles, developing a deep understanding, cutting swiftly to the core of issues, and skilfully separating root causes from symptoms.</w:t>
      </w:r>
    </w:p>
    <w:p w14:paraId="30066B99" w14:textId="5625149A" w:rsidR="7B94A131" w:rsidRDefault="7B94A131" w:rsidP="217A26D8">
      <w:pPr>
        <w:spacing w:after="200" w:line="276" w:lineRule="auto"/>
      </w:pPr>
      <w:r w:rsidRPr="217A26D8">
        <w:rPr>
          <w:rFonts w:eastAsia="Verdana" w:cs="Verdana"/>
          <w:b/>
          <w:bCs/>
          <w:lang w:val="en-US"/>
        </w:rPr>
        <w:t xml:space="preserve">Customer Focus - </w:t>
      </w:r>
      <w:r w:rsidRPr="217A26D8">
        <w:rPr>
          <w:rFonts w:eastAsia="Verdana" w:cs="Verdana"/>
          <w:lang w:val="en-US"/>
        </w:rPr>
        <w:t>Builds strong customer relationships and delivers customer-centric solutions. This includes digging deeply into customer feedback, driving innovations that better meet future needs, and adjusting approaches to improve service outcomes.</w:t>
      </w:r>
    </w:p>
    <w:p w14:paraId="3395FDFB" w14:textId="26B0B764" w:rsidR="7B94A131" w:rsidRDefault="7B94A131" w:rsidP="217A26D8">
      <w:pPr>
        <w:spacing w:after="200" w:line="276" w:lineRule="auto"/>
      </w:pPr>
      <w:r w:rsidRPr="217A26D8">
        <w:rPr>
          <w:rFonts w:eastAsia="Verdana" w:cs="Verdana"/>
          <w:b/>
          <w:bCs/>
          <w:lang w:val="en-US"/>
        </w:rPr>
        <w:t xml:space="preserve">Strategic Mindset - </w:t>
      </w:r>
      <w:r w:rsidRPr="217A26D8">
        <w:rPr>
          <w:rFonts w:eastAsia="Verdana" w:cs="Verdana"/>
          <w:lang w:val="en-US"/>
        </w:rPr>
        <w:t>Sees ahead to future possibilities and translates them into breakthrough strategies. This includes identifying priorities with the greatest strategic impact, taking industry and market trends into account, and exploring future scenarios that may affect the team or organisation.</w:t>
      </w:r>
    </w:p>
    <w:p w14:paraId="42DE1EC4" w14:textId="77777777" w:rsidR="005C0C81" w:rsidRPr="00015D5E" w:rsidRDefault="005C0C81" w:rsidP="002A6600">
      <w:pPr>
        <w:pStyle w:val="Heading3"/>
      </w:pPr>
      <w:r w:rsidRPr="00DF2929">
        <w:t>Delegations</w:t>
      </w:r>
      <w:r w:rsidRPr="00015D5E">
        <w:t xml:space="preserve"> </w:t>
      </w:r>
    </w:p>
    <w:p w14:paraId="5E4F3059" w14:textId="71ECDA65" w:rsidR="005C0C81" w:rsidRPr="00554A98" w:rsidRDefault="005C0C81" w:rsidP="00AA743C">
      <w:pPr>
        <w:pStyle w:val="Heading3"/>
        <w:ind w:firstLine="720"/>
        <w:rPr>
          <w:sz w:val="22"/>
          <w:szCs w:val="18"/>
        </w:rPr>
      </w:pPr>
      <w:r w:rsidRPr="00554A98">
        <w:rPr>
          <w:sz w:val="22"/>
          <w:szCs w:val="18"/>
        </w:rPr>
        <w:t xml:space="preserve">Direct reports </w:t>
      </w:r>
      <w:r w:rsidR="00A14A4B">
        <w:rPr>
          <w:sz w:val="22"/>
          <w:szCs w:val="18"/>
        </w:rPr>
        <w:t xml:space="preserve">- </w:t>
      </w:r>
      <w:r w:rsidR="004118BA">
        <w:rPr>
          <w:sz w:val="22"/>
          <w:szCs w:val="18"/>
          <w:lang w:eastAsia="en-GB"/>
        </w:rPr>
        <w:t>No</w:t>
      </w:r>
    </w:p>
    <w:p w14:paraId="1EFEBCCC" w14:textId="310EA2D7" w:rsidR="00AA743C" w:rsidRPr="00554A98" w:rsidRDefault="005C0C81" w:rsidP="00AA743C">
      <w:pPr>
        <w:pStyle w:val="Heading3"/>
        <w:ind w:firstLine="720"/>
        <w:rPr>
          <w:sz w:val="22"/>
          <w:szCs w:val="18"/>
        </w:rPr>
      </w:pPr>
      <w:r w:rsidRPr="00554A98">
        <w:rPr>
          <w:sz w:val="22"/>
          <w:szCs w:val="18"/>
        </w:rPr>
        <w:t>Security clearance</w:t>
      </w:r>
      <w:r w:rsidR="00A14A4B">
        <w:rPr>
          <w:sz w:val="22"/>
          <w:szCs w:val="18"/>
        </w:rPr>
        <w:t xml:space="preserve"> - No</w:t>
      </w:r>
    </w:p>
    <w:p w14:paraId="2D9D9841" w14:textId="3D2AF24D" w:rsidR="005C0C81" w:rsidRPr="00554A98" w:rsidRDefault="005C0C81" w:rsidP="00AA743C">
      <w:pPr>
        <w:pStyle w:val="Heading3"/>
        <w:ind w:firstLine="720"/>
        <w:rPr>
          <w:sz w:val="22"/>
          <w:szCs w:val="18"/>
        </w:rPr>
      </w:pPr>
      <w:r w:rsidRPr="00554A98">
        <w:rPr>
          <w:sz w:val="22"/>
          <w:szCs w:val="18"/>
        </w:rPr>
        <w:t>Children’s worker</w:t>
      </w:r>
      <w:r w:rsidR="00A14A4B">
        <w:rPr>
          <w:sz w:val="22"/>
          <w:szCs w:val="18"/>
        </w:rPr>
        <w:t xml:space="preserve"> - No</w:t>
      </w:r>
    </w:p>
    <w:p w14:paraId="11E6CDA8" w14:textId="29148CFD" w:rsidR="005C0C81" w:rsidRPr="00554A98" w:rsidRDefault="005C0C81" w:rsidP="00AA743C">
      <w:pPr>
        <w:pStyle w:val="Heading3"/>
        <w:ind w:firstLine="720"/>
        <w:rPr>
          <w:sz w:val="22"/>
          <w:szCs w:val="18"/>
        </w:rPr>
      </w:pPr>
      <w:r w:rsidRPr="00554A98">
        <w:rPr>
          <w:sz w:val="22"/>
          <w:szCs w:val="18"/>
        </w:rPr>
        <w:t>Travel</w:t>
      </w:r>
      <w:r w:rsidR="00A14A4B">
        <w:rPr>
          <w:sz w:val="22"/>
          <w:szCs w:val="18"/>
        </w:rPr>
        <w:t xml:space="preserve"> – </w:t>
      </w:r>
      <w:r w:rsidR="00DF2929" w:rsidRPr="00DF2929">
        <w:rPr>
          <w:rFonts w:eastAsia="Verdana" w:cs="Verdana"/>
          <w:b w:val="0"/>
          <w:bCs w:val="0"/>
          <w:color w:val="auto"/>
          <w:sz w:val="22"/>
          <w:lang w:val="en-US"/>
        </w:rPr>
        <w:t>Limited ad hoc travel may be required</w:t>
      </w:r>
    </w:p>
    <w:p w14:paraId="5E6C69EA" w14:textId="77777777" w:rsidR="005C0C81" w:rsidRPr="00015D5E" w:rsidRDefault="005C0C81" w:rsidP="002A6600">
      <w:pPr>
        <w:pStyle w:val="Heading3"/>
      </w:pPr>
      <w:r w:rsidRPr="00015D5E">
        <w:t>Position Description Updated</w:t>
      </w:r>
    </w:p>
    <w:p w14:paraId="00282595" w14:textId="1614D7E4" w:rsidR="005C0C81" w:rsidRDefault="00967432" w:rsidP="00A52367">
      <w:pPr>
        <w:pStyle w:val="Bullet1"/>
        <w:numPr>
          <w:ilvl w:val="0"/>
          <w:numId w:val="2"/>
        </w:numPr>
        <w:tabs>
          <w:tab w:val="clear" w:pos="454"/>
        </w:tabs>
        <w:spacing w:before="120" w:line="240" w:lineRule="auto"/>
        <w:ind w:left="357" w:hanging="357"/>
      </w:pPr>
      <w:r>
        <w:t>August</w:t>
      </w:r>
      <w:r w:rsidR="00DF2929">
        <w:t xml:space="preserve"> 2026</w:t>
      </w:r>
    </w:p>
    <w:p w14:paraId="41A26D36" w14:textId="77777777" w:rsidR="00F23AFC" w:rsidRDefault="00F23AFC" w:rsidP="005C0C81">
      <w:pPr>
        <w:pStyle w:val="Heading2"/>
      </w:pPr>
    </w:p>
    <w:p w14:paraId="1F366400" w14:textId="0F449A92" w:rsidR="005C0C81" w:rsidRPr="00A36957" w:rsidRDefault="005C0C81" w:rsidP="005C0C81">
      <w:pPr>
        <w:pStyle w:val="Heading2"/>
      </w:pPr>
      <w:r w:rsidRPr="3D34B620">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Ka mahitahi mātou o te ratonga tūmatanui kia hei painga mō ngā tāngata o Aotearoa i āianei, ā, hei ngā rā ki tua hoki. He kawenga tino whaitake tā mātou hei tautoko i te Karauna i runga i āna hononga ki a ngāi Māori i raro i te Tiriti o Waitangi. Ka tautoko mātou i te kāwanatanga manapori. Ka whakakotahingia mātou e te wairua whakarato ki ō mātou hapori, ā, e arahina ana mātou e ngā mātāpono</w:t>
      </w:r>
      <w:r>
        <w:rPr>
          <w:rStyle w:val="Strong"/>
        </w:rPr>
        <w:t xml:space="preserve"> </w:t>
      </w:r>
      <w:r w:rsidRPr="00336686">
        <w:rPr>
          <w:rStyle w:val="Strong"/>
        </w:rPr>
        <w:t xml:space="preserve">me ngā tikanga matua o te ratonga tūmatanui i roto i ā mātou mahi. </w:t>
      </w:r>
    </w:p>
    <w:sectPr w:rsidR="00CB3BB8" w:rsidSect="002A6600">
      <w:headerReference w:type="even" r:id="rId12"/>
      <w:footerReference w:type="default" r:id="rId13"/>
      <w:headerReference w:type="first" r:id="rId14"/>
      <w:footerReference w:type="first" r:id="rId15"/>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6653A" w14:textId="77777777" w:rsidR="00E549C8" w:rsidRDefault="00E549C8" w:rsidP="00336686">
      <w:r>
        <w:separator/>
      </w:r>
    </w:p>
  </w:endnote>
  <w:endnote w:type="continuationSeparator" w:id="0">
    <w:p w14:paraId="3AEEDB7E" w14:textId="77777777" w:rsidR="00E549C8" w:rsidRDefault="00E549C8" w:rsidP="00336686">
      <w:r>
        <w:continuationSeparator/>
      </w:r>
    </w:p>
  </w:endnote>
  <w:endnote w:type="continuationNotice" w:id="1">
    <w:p w14:paraId="2A4501A3" w14:textId="77777777" w:rsidR="00E549C8" w:rsidRDefault="00E549C8"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32488283" w14:textId="6FC08898"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245"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027B7E" w:rsidRPr="00027B7E">
          <w:rPr>
            <w:sz w:val="20"/>
            <w:szCs w:val="20"/>
          </w:rPr>
          <w:t>Lead</w:t>
        </w:r>
        <w:r w:rsidR="00554A98">
          <w:rPr>
            <w:sz w:val="20"/>
            <w:szCs w:val="20"/>
          </w:rPr>
          <w:t xml:space="preserve"> </w:t>
        </w:r>
        <w:r w:rsidR="00F4100A">
          <w:rPr>
            <w:sz w:val="20"/>
            <w:szCs w:val="20"/>
          </w:rPr>
          <w:t>Service Designer</w:t>
        </w:r>
        <w:r w:rsidR="00967432">
          <w:rPr>
            <w:sz w:val="20"/>
            <w:szCs w:val="20"/>
          </w:rPr>
          <w:t xml:space="preserve"> </w:t>
        </w:r>
        <w:r w:rsidR="005C0C81">
          <w:rPr>
            <w:sz w:val="20"/>
            <w:szCs w:val="20"/>
          </w:rPr>
          <w:t>–</w:t>
        </w:r>
        <w:r w:rsidR="00967432">
          <w:rPr>
            <w:sz w:val="20"/>
            <w:szCs w:val="20"/>
          </w:rPr>
          <w:t xml:space="preserve"> August </w:t>
        </w:r>
        <w:r w:rsidR="00F4100A">
          <w:rPr>
            <w:sz w:val="20"/>
            <w:szCs w:val="20"/>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4"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AD246" w14:textId="77777777" w:rsidR="00E549C8" w:rsidRDefault="00E549C8" w:rsidP="00336686">
      <w:r>
        <w:separator/>
      </w:r>
    </w:p>
  </w:footnote>
  <w:footnote w:type="continuationSeparator" w:id="0">
    <w:p w14:paraId="2B6CC8F9" w14:textId="77777777" w:rsidR="00E549C8" w:rsidRDefault="00E549C8" w:rsidP="00336686">
      <w:r>
        <w:continuationSeparator/>
      </w:r>
    </w:p>
  </w:footnote>
  <w:footnote w:type="continuationNotice" w:id="1">
    <w:p w14:paraId="0CBE74E2" w14:textId="77777777" w:rsidR="00E549C8" w:rsidRDefault="00E549C8"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1"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424975AB">
              <v:stroke joinstyle="miter"/>
              <v:path gradientshapeok="t" o:connecttype="rect"/>
            </v:shapetype>
            <v:shape id="Text Box 2"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alt="IN-CONFIDENC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v:textbox style="mso-fit-shape-to-text:t" inset="0,15pt,0,0">
                <w:txbxContent>
                  <w:p w:rsidRPr="00C53480" w:rsidR="00C53480" w:rsidP="00336686" w:rsidRDefault="00C53480" w14:paraId="2385E325" w14:textId="77777777">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73C4E424" w:rsidR="00C53480" w:rsidRDefault="00336686" w:rsidP="00336686">
    <w:pPr>
      <w:pStyle w:val="Header"/>
    </w:pPr>
    <w:r>
      <w:rPr>
        <w:noProof/>
      </w:rPr>
      <w:drawing>
        <wp:anchor distT="0" distB="0" distL="114300" distR="114300" simplePos="0" relativeHeight="251658243" behindDoc="1" locked="0" layoutInCell="1" allowOverlap="1" wp14:anchorId="4AF78C75" wp14:editId="15D44F6E">
          <wp:simplePos x="0" y="0"/>
          <wp:positionH relativeFrom="column">
            <wp:posOffset>-902043</wp:posOffset>
          </wp:positionH>
          <wp:positionV relativeFrom="paragraph">
            <wp:posOffset>-326647</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3" w15:restartNumberingAfterBreak="0">
    <w:nsid w:val="1EE3299B"/>
    <w:multiLevelType w:val="hybridMultilevel"/>
    <w:tmpl w:val="4E2448BA"/>
    <w:lvl w:ilvl="0" w:tplc="D3D2BE9E">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A2228B"/>
    <w:multiLevelType w:val="hybridMultilevel"/>
    <w:tmpl w:val="EA8229F0"/>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E3070BE"/>
    <w:multiLevelType w:val="hybridMultilevel"/>
    <w:tmpl w:val="E664156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6"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59833965">
    <w:abstractNumId w:val="2"/>
  </w:num>
  <w:num w:numId="2" w16cid:durableId="460002760">
    <w:abstractNumId w:val="0"/>
  </w:num>
  <w:num w:numId="3" w16cid:durableId="1259213211">
    <w:abstractNumId w:val="3"/>
  </w:num>
  <w:num w:numId="4" w16cid:durableId="651564553">
    <w:abstractNumId w:val="6"/>
  </w:num>
  <w:num w:numId="5" w16cid:durableId="1130243239">
    <w:abstractNumId w:val="1"/>
  </w:num>
  <w:num w:numId="6" w16cid:durableId="1127554186">
    <w:abstractNumId w:val="3"/>
  </w:num>
  <w:num w:numId="7" w16cid:durableId="1408770608">
    <w:abstractNumId w:val="5"/>
  </w:num>
  <w:num w:numId="8" w16cid:durableId="967509875">
    <w:abstractNumId w:val="3"/>
  </w:num>
  <w:num w:numId="9" w16cid:durableId="107816738">
    <w:abstractNumId w:val="3"/>
  </w:num>
  <w:num w:numId="10" w16cid:durableId="1754425437">
    <w:abstractNumId w:val="3"/>
  </w:num>
  <w:num w:numId="11" w16cid:durableId="184832753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389"/>
    <w:rsid w:val="00001691"/>
    <w:rsid w:val="000045BD"/>
    <w:rsid w:val="00005BBE"/>
    <w:rsid w:val="000106D0"/>
    <w:rsid w:val="00012D2E"/>
    <w:rsid w:val="00015791"/>
    <w:rsid w:val="00027B7E"/>
    <w:rsid w:val="00030E00"/>
    <w:rsid w:val="00034336"/>
    <w:rsid w:val="00037CB0"/>
    <w:rsid w:val="000437BA"/>
    <w:rsid w:val="00044408"/>
    <w:rsid w:val="00045765"/>
    <w:rsid w:val="00053233"/>
    <w:rsid w:val="00055B71"/>
    <w:rsid w:val="00064D89"/>
    <w:rsid w:val="000664C2"/>
    <w:rsid w:val="00076686"/>
    <w:rsid w:val="0008363E"/>
    <w:rsid w:val="00090035"/>
    <w:rsid w:val="000903A2"/>
    <w:rsid w:val="00096B91"/>
    <w:rsid w:val="000A576B"/>
    <w:rsid w:val="000A6009"/>
    <w:rsid w:val="000B4B5D"/>
    <w:rsid w:val="000B6D09"/>
    <w:rsid w:val="000D28A7"/>
    <w:rsid w:val="000D3AF6"/>
    <w:rsid w:val="000E11D9"/>
    <w:rsid w:val="000E3BB9"/>
    <w:rsid w:val="000F068A"/>
    <w:rsid w:val="000F0D48"/>
    <w:rsid w:val="000F219D"/>
    <w:rsid w:val="001027B0"/>
    <w:rsid w:val="001062C3"/>
    <w:rsid w:val="00106AED"/>
    <w:rsid w:val="001173C6"/>
    <w:rsid w:val="00130581"/>
    <w:rsid w:val="0013109B"/>
    <w:rsid w:val="00136C27"/>
    <w:rsid w:val="0013747C"/>
    <w:rsid w:val="001415E0"/>
    <w:rsid w:val="00141BC1"/>
    <w:rsid w:val="00142550"/>
    <w:rsid w:val="00145D9C"/>
    <w:rsid w:val="001564BF"/>
    <w:rsid w:val="0017234A"/>
    <w:rsid w:val="00182F02"/>
    <w:rsid w:val="0018334B"/>
    <w:rsid w:val="00187F72"/>
    <w:rsid w:val="001B6DC1"/>
    <w:rsid w:val="001C2745"/>
    <w:rsid w:val="001C30AC"/>
    <w:rsid w:val="001C64DA"/>
    <w:rsid w:val="001C711B"/>
    <w:rsid w:val="001D1546"/>
    <w:rsid w:val="001D3744"/>
    <w:rsid w:val="001D45B8"/>
    <w:rsid w:val="001D5800"/>
    <w:rsid w:val="001D6DA4"/>
    <w:rsid w:val="001E0465"/>
    <w:rsid w:val="001E2B3C"/>
    <w:rsid w:val="001E556E"/>
    <w:rsid w:val="001F44B2"/>
    <w:rsid w:val="00205C41"/>
    <w:rsid w:val="00213AFF"/>
    <w:rsid w:val="00213DA6"/>
    <w:rsid w:val="00216302"/>
    <w:rsid w:val="00227C4F"/>
    <w:rsid w:val="002313E4"/>
    <w:rsid w:val="00234F3B"/>
    <w:rsid w:val="00235BC4"/>
    <w:rsid w:val="00236D2D"/>
    <w:rsid w:val="00240D7E"/>
    <w:rsid w:val="00241016"/>
    <w:rsid w:val="00242200"/>
    <w:rsid w:val="00245A2B"/>
    <w:rsid w:val="002645FF"/>
    <w:rsid w:val="00271262"/>
    <w:rsid w:val="0027186A"/>
    <w:rsid w:val="00292E00"/>
    <w:rsid w:val="00293810"/>
    <w:rsid w:val="00296AD5"/>
    <w:rsid w:val="0029741C"/>
    <w:rsid w:val="002A539F"/>
    <w:rsid w:val="002A6600"/>
    <w:rsid w:val="002A673A"/>
    <w:rsid w:val="002A741B"/>
    <w:rsid w:val="002B4684"/>
    <w:rsid w:val="002B5AF6"/>
    <w:rsid w:val="002B7A33"/>
    <w:rsid w:val="002D148F"/>
    <w:rsid w:val="002D14AF"/>
    <w:rsid w:val="002D1C62"/>
    <w:rsid w:val="002D367B"/>
    <w:rsid w:val="002D6645"/>
    <w:rsid w:val="002F2B59"/>
    <w:rsid w:val="002F7A18"/>
    <w:rsid w:val="00306EE9"/>
    <w:rsid w:val="00310872"/>
    <w:rsid w:val="0031279D"/>
    <w:rsid w:val="00313A09"/>
    <w:rsid w:val="003206C4"/>
    <w:rsid w:val="00331B43"/>
    <w:rsid w:val="00336686"/>
    <w:rsid w:val="003429A4"/>
    <w:rsid w:val="00353CA5"/>
    <w:rsid w:val="00354EC2"/>
    <w:rsid w:val="00357202"/>
    <w:rsid w:val="00361559"/>
    <w:rsid w:val="0039174E"/>
    <w:rsid w:val="00395BDE"/>
    <w:rsid w:val="00397220"/>
    <w:rsid w:val="00397DBD"/>
    <w:rsid w:val="003A18EC"/>
    <w:rsid w:val="003A2AA2"/>
    <w:rsid w:val="003A6234"/>
    <w:rsid w:val="003B09A5"/>
    <w:rsid w:val="003B0A38"/>
    <w:rsid w:val="003B2B69"/>
    <w:rsid w:val="003B6C49"/>
    <w:rsid w:val="003C12D1"/>
    <w:rsid w:val="003C25A7"/>
    <w:rsid w:val="003C4607"/>
    <w:rsid w:val="003D182E"/>
    <w:rsid w:val="003D5248"/>
    <w:rsid w:val="003D71F8"/>
    <w:rsid w:val="003D77BD"/>
    <w:rsid w:val="003E2869"/>
    <w:rsid w:val="003E3722"/>
    <w:rsid w:val="003E655B"/>
    <w:rsid w:val="003F551B"/>
    <w:rsid w:val="00404284"/>
    <w:rsid w:val="0040673E"/>
    <w:rsid w:val="004118BA"/>
    <w:rsid w:val="00417F9C"/>
    <w:rsid w:val="00421BDD"/>
    <w:rsid w:val="004227ED"/>
    <w:rsid w:val="00424673"/>
    <w:rsid w:val="0042772B"/>
    <w:rsid w:val="0043277D"/>
    <w:rsid w:val="0043366F"/>
    <w:rsid w:val="00436532"/>
    <w:rsid w:val="0043660D"/>
    <w:rsid w:val="0044014C"/>
    <w:rsid w:val="0044324B"/>
    <w:rsid w:val="00443635"/>
    <w:rsid w:val="004441E8"/>
    <w:rsid w:val="00445BCE"/>
    <w:rsid w:val="004535A6"/>
    <w:rsid w:val="00454F25"/>
    <w:rsid w:val="00465072"/>
    <w:rsid w:val="0047088C"/>
    <w:rsid w:val="004710B8"/>
    <w:rsid w:val="00481590"/>
    <w:rsid w:val="00484950"/>
    <w:rsid w:val="00490CE6"/>
    <w:rsid w:val="0049248B"/>
    <w:rsid w:val="004A2876"/>
    <w:rsid w:val="004B0A86"/>
    <w:rsid w:val="004B4185"/>
    <w:rsid w:val="004B6F86"/>
    <w:rsid w:val="004E43DC"/>
    <w:rsid w:val="004F1EB8"/>
    <w:rsid w:val="004F2EE1"/>
    <w:rsid w:val="0051374F"/>
    <w:rsid w:val="00513D66"/>
    <w:rsid w:val="00515156"/>
    <w:rsid w:val="0053221B"/>
    <w:rsid w:val="00533E65"/>
    <w:rsid w:val="00536498"/>
    <w:rsid w:val="00541230"/>
    <w:rsid w:val="005473A4"/>
    <w:rsid w:val="00554A98"/>
    <w:rsid w:val="00560C59"/>
    <w:rsid w:val="0056681E"/>
    <w:rsid w:val="005671A5"/>
    <w:rsid w:val="00572AA9"/>
    <w:rsid w:val="00572ACC"/>
    <w:rsid w:val="00573A76"/>
    <w:rsid w:val="00586A14"/>
    <w:rsid w:val="00593FEC"/>
    <w:rsid w:val="00595906"/>
    <w:rsid w:val="00596B81"/>
    <w:rsid w:val="005A7B54"/>
    <w:rsid w:val="005B11F9"/>
    <w:rsid w:val="005C0C81"/>
    <w:rsid w:val="005C4254"/>
    <w:rsid w:val="005D1AB5"/>
    <w:rsid w:val="005D56AA"/>
    <w:rsid w:val="005D58A3"/>
    <w:rsid w:val="005E0875"/>
    <w:rsid w:val="005E5E11"/>
    <w:rsid w:val="005F09BC"/>
    <w:rsid w:val="005F4B2F"/>
    <w:rsid w:val="0060148C"/>
    <w:rsid w:val="00631D73"/>
    <w:rsid w:val="006333C4"/>
    <w:rsid w:val="00634AE8"/>
    <w:rsid w:val="00657547"/>
    <w:rsid w:val="0067336C"/>
    <w:rsid w:val="00681D13"/>
    <w:rsid w:val="00683B8D"/>
    <w:rsid w:val="00690F4E"/>
    <w:rsid w:val="006930FB"/>
    <w:rsid w:val="006A5C63"/>
    <w:rsid w:val="006A5D98"/>
    <w:rsid w:val="006B19BD"/>
    <w:rsid w:val="006B6654"/>
    <w:rsid w:val="006D6117"/>
    <w:rsid w:val="006F3E61"/>
    <w:rsid w:val="006F3FBA"/>
    <w:rsid w:val="00702B05"/>
    <w:rsid w:val="007034D1"/>
    <w:rsid w:val="00712E73"/>
    <w:rsid w:val="00714E12"/>
    <w:rsid w:val="007329CD"/>
    <w:rsid w:val="00736553"/>
    <w:rsid w:val="00737A25"/>
    <w:rsid w:val="00737C76"/>
    <w:rsid w:val="00745AE8"/>
    <w:rsid w:val="0075118C"/>
    <w:rsid w:val="0075331E"/>
    <w:rsid w:val="00762C88"/>
    <w:rsid w:val="007631D9"/>
    <w:rsid w:val="007641EE"/>
    <w:rsid w:val="00766795"/>
    <w:rsid w:val="00766FB5"/>
    <w:rsid w:val="007706FE"/>
    <w:rsid w:val="007721C0"/>
    <w:rsid w:val="00774817"/>
    <w:rsid w:val="00796649"/>
    <w:rsid w:val="007A1DBC"/>
    <w:rsid w:val="007A2863"/>
    <w:rsid w:val="007B201A"/>
    <w:rsid w:val="007C2143"/>
    <w:rsid w:val="007C3D23"/>
    <w:rsid w:val="007D3444"/>
    <w:rsid w:val="007D5256"/>
    <w:rsid w:val="007D6B4C"/>
    <w:rsid w:val="007D7E69"/>
    <w:rsid w:val="007F07E7"/>
    <w:rsid w:val="007F172C"/>
    <w:rsid w:val="007F3ACD"/>
    <w:rsid w:val="007F4970"/>
    <w:rsid w:val="007F4ACF"/>
    <w:rsid w:val="0080133F"/>
    <w:rsid w:val="00802A08"/>
    <w:rsid w:val="0080498F"/>
    <w:rsid w:val="0081624E"/>
    <w:rsid w:val="00820255"/>
    <w:rsid w:val="00823748"/>
    <w:rsid w:val="0083259D"/>
    <w:rsid w:val="008339D0"/>
    <w:rsid w:val="008414B1"/>
    <w:rsid w:val="00841CDF"/>
    <w:rsid w:val="00860654"/>
    <w:rsid w:val="00862906"/>
    <w:rsid w:val="0087517C"/>
    <w:rsid w:val="00881AF0"/>
    <w:rsid w:val="008848F1"/>
    <w:rsid w:val="00886E2D"/>
    <w:rsid w:val="008879FF"/>
    <w:rsid w:val="00887A5F"/>
    <w:rsid w:val="0089514B"/>
    <w:rsid w:val="008A00F5"/>
    <w:rsid w:val="008B2E4F"/>
    <w:rsid w:val="008B41B5"/>
    <w:rsid w:val="008C101F"/>
    <w:rsid w:val="008D5377"/>
    <w:rsid w:val="008E3B02"/>
    <w:rsid w:val="00902071"/>
    <w:rsid w:val="009024F4"/>
    <w:rsid w:val="00903467"/>
    <w:rsid w:val="00906EAA"/>
    <w:rsid w:val="00912E2E"/>
    <w:rsid w:val="009349DB"/>
    <w:rsid w:val="009357ED"/>
    <w:rsid w:val="0094176E"/>
    <w:rsid w:val="0094214B"/>
    <w:rsid w:val="0094396A"/>
    <w:rsid w:val="009604E6"/>
    <w:rsid w:val="00964E09"/>
    <w:rsid w:val="00967432"/>
    <w:rsid w:val="00970DD2"/>
    <w:rsid w:val="0097379D"/>
    <w:rsid w:val="00983A4B"/>
    <w:rsid w:val="009A312D"/>
    <w:rsid w:val="009A6D0A"/>
    <w:rsid w:val="009A73F0"/>
    <w:rsid w:val="009D0F50"/>
    <w:rsid w:val="009D15F1"/>
    <w:rsid w:val="009D2B10"/>
    <w:rsid w:val="009F05A2"/>
    <w:rsid w:val="009F244E"/>
    <w:rsid w:val="00A03F37"/>
    <w:rsid w:val="00A14A4B"/>
    <w:rsid w:val="00A173FC"/>
    <w:rsid w:val="00A2199C"/>
    <w:rsid w:val="00A25335"/>
    <w:rsid w:val="00A27A48"/>
    <w:rsid w:val="00A315C5"/>
    <w:rsid w:val="00A36957"/>
    <w:rsid w:val="00A36AB8"/>
    <w:rsid w:val="00A43896"/>
    <w:rsid w:val="00A4711F"/>
    <w:rsid w:val="00A52367"/>
    <w:rsid w:val="00A524CC"/>
    <w:rsid w:val="00A55890"/>
    <w:rsid w:val="00A62084"/>
    <w:rsid w:val="00A6244E"/>
    <w:rsid w:val="00A630EE"/>
    <w:rsid w:val="00AA10B3"/>
    <w:rsid w:val="00AA3B95"/>
    <w:rsid w:val="00AA743C"/>
    <w:rsid w:val="00AA7E52"/>
    <w:rsid w:val="00AB062A"/>
    <w:rsid w:val="00AC49FD"/>
    <w:rsid w:val="00AD16A6"/>
    <w:rsid w:val="00AD5DF4"/>
    <w:rsid w:val="00AD6305"/>
    <w:rsid w:val="00B02A8F"/>
    <w:rsid w:val="00B04D1D"/>
    <w:rsid w:val="00B305AE"/>
    <w:rsid w:val="00B407D6"/>
    <w:rsid w:val="00B41635"/>
    <w:rsid w:val="00B5357A"/>
    <w:rsid w:val="00B542E4"/>
    <w:rsid w:val="00B5634E"/>
    <w:rsid w:val="00B626AE"/>
    <w:rsid w:val="00B75C10"/>
    <w:rsid w:val="00B8332D"/>
    <w:rsid w:val="00B84E48"/>
    <w:rsid w:val="00BA2526"/>
    <w:rsid w:val="00BA3675"/>
    <w:rsid w:val="00BB6450"/>
    <w:rsid w:val="00BB6997"/>
    <w:rsid w:val="00BC35AE"/>
    <w:rsid w:val="00BE6537"/>
    <w:rsid w:val="00BF0186"/>
    <w:rsid w:val="00BF23AB"/>
    <w:rsid w:val="00BF3B63"/>
    <w:rsid w:val="00C020F0"/>
    <w:rsid w:val="00C041FA"/>
    <w:rsid w:val="00C100F0"/>
    <w:rsid w:val="00C12F94"/>
    <w:rsid w:val="00C161A3"/>
    <w:rsid w:val="00C22164"/>
    <w:rsid w:val="00C22240"/>
    <w:rsid w:val="00C24180"/>
    <w:rsid w:val="00C35A4F"/>
    <w:rsid w:val="00C4259B"/>
    <w:rsid w:val="00C4358C"/>
    <w:rsid w:val="00C45EB5"/>
    <w:rsid w:val="00C47DF4"/>
    <w:rsid w:val="00C503A7"/>
    <w:rsid w:val="00C5215F"/>
    <w:rsid w:val="00C53480"/>
    <w:rsid w:val="00C54B15"/>
    <w:rsid w:val="00C64549"/>
    <w:rsid w:val="00C64ABC"/>
    <w:rsid w:val="00C72AA0"/>
    <w:rsid w:val="00C72AF6"/>
    <w:rsid w:val="00C7317E"/>
    <w:rsid w:val="00C752D7"/>
    <w:rsid w:val="00C865D6"/>
    <w:rsid w:val="00C87C89"/>
    <w:rsid w:val="00CA08C4"/>
    <w:rsid w:val="00CA42DB"/>
    <w:rsid w:val="00CB08BA"/>
    <w:rsid w:val="00CB3BB8"/>
    <w:rsid w:val="00CB4A28"/>
    <w:rsid w:val="00CC3517"/>
    <w:rsid w:val="00CC5FDE"/>
    <w:rsid w:val="00CD27CE"/>
    <w:rsid w:val="00CD310F"/>
    <w:rsid w:val="00CE531C"/>
    <w:rsid w:val="00CE6C53"/>
    <w:rsid w:val="00CF090D"/>
    <w:rsid w:val="00CF6B2D"/>
    <w:rsid w:val="00D20B97"/>
    <w:rsid w:val="00D23F6F"/>
    <w:rsid w:val="00D30CE7"/>
    <w:rsid w:val="00D34EA0"/>
    <w:rsid w:val="00D4185C"/>
    <w:rsid w:val="00D66CBF"/>
    <w:rsid w:val="00D80F03"/>
    <w:rsid w:val="00D843A4"/>
    <w:rsid w:val="00D8563F"/>
    <w:rsid w:val="00D8674C"/>
    <w:rsid w:val="00DA31FF"/>
    <w:rsid w:val="00DB1FC9"/>
    <w:rsid w:val="00DD523E"/>
    <w:rsid w:val="00DD6907"/>
    <w:rsid w:val="00DD7526"/>
    <w:rsid w:val="00DE22DC"/>
    <w:rsid w:val="00DF2929"/>
    <w:rsid w:val="00DF2ADB"/>
    <w:rsid w:val="00DF513A"/>
    <w:rsid w:val="00E173F4"/>
    <w:rsid w:val="00E206A8"/>
    <w:rsid w:val="00E22B62"/>
    <w:rsid w:val="00E30092"/>
    <w:rsid w:val="00E31E8F"/>
    <w:rsid w:val="00E3355F"/>
    <w:rsid w:val="00E42617"/>
    <w:rsid w:val="00E45D7F"/>
    <w:rsid w:val="00E47D04"/>
    <w:rsid w:val="00E50E35"/>
    <w:rsid w:val="00E549C8"/>
    <w:rsid w:val="00E61CFD"/>
    <w:rsid w:val="00E63ED3"/>
    <w:rsid w:val="00E65EDE"/>
    <w:rsid w:val="00E671C3"/>
    <w:rsid w:val="00E67C5E"/>
    <w:rsid w:val="00E82A81"/>
    <w:rsid w:val="00E90142"/>
    <w:rsid w:val="00E91282"/>
    <w:rsid w:val="00E9269E"/>
    <w:rsid w:val="00EA261C"/>
    <w:rsid w:val="00EA5199"/>
    <w:rsid w:val="00EC012D"/>
    <w:rsid w:val="00EC52B6"/>
    <w:rsid w:val="00ED23DA"/>
    <w:rsid w:val="00ED776D"/>
    <w:rsid w:val="00EF3CF1"/>
    <w:rsid w:val="00F050D6"/>
    <w:rsid w:val="00F05C09"/>
    <w:rsid w:val="00F06EE8"/>
    <w:rsid w:val="00F07349"/>
    <w:rsid w:val="00F10AC2"/>
    <w:rsid w:val="00F10EE9"/>
    <w:rsid w:val="00F113EF"/>
    <w:rsid w:val="00F126F3"/>
    <w:rsid w:val="00F151BE"/>
    <w:rsid w:val="00F16CA7"/>
    <w:rsid w:val="00F22AE5"/>
    <w:rsid w:val="00F23AFC"/>
    <w:rsid w:val="00F277C2"/>
    <w:rsid w:val="00F27D60"/>
    <w:rsid w:val="00F35322"/>
    <w:rsid w:val="00F4100A"/>
    <w:rsid w:val="00F46859"/>
    <w:rsid w:val="00F63C9F"/>
    <w:rsid w:val="00F75D6D"/>
    <w:rsid w:val="00F829C0"/>
    <w:rsid w:val="00F829F6"/>
    <w:rsid w:val="00F90B7C"/>
    <w:rsid w:val="00F9356E"/>
    <w:rsid w:val="00F96FEE"/>
    <w:rsid w:val="00FB47AE"/>
    <w:rsid w:val="00FB675F"/>
    <w:rsid w:val="00FC2426"/>
    <w:rsid w:val="00FC5A23"/>
    <w:rsid w:val="00FD2534"/>
    <w:rsid w:val="00FD4069"/>
    <w:rsid w:val="00FE1317"/>
    <w:rsid w:val="00FF1C72"/>
    <w:rsid w:val="00FF3FE0"/>
    <w:rsid w:val="00FF64E0"/>
    <w:rsid w:val="014856C0"/>
    <w:rsid w:val="01C03E5A"/>
    <w:rsid w:val="01D6DE92"/>
    <w:rsid w:val="01DCEBA7"/>
    <w:rsid w:val="02CE435D"/>
    <w:rsid w:val="047531EC"/>
    <w:rsid w:val="0498820F"/>
    <w:rsid w:val="050C7C1B"/>
    <w:rsid w:val="056256DD"/>
    <w:rsid w:val="056D9204"/>
    <w:rsid w:val="05A1CA15"/>
    <w:rsid w:val="05D56DAB"/>
    <w:rsid w:val="068008D1"/>
    <w:rsid w:val="06893DE7"/>
    <w:rsid w:val="070C6C0F"/>
    <w:rsid w:val="080433CA"/>
    <w:rsid w:val="084F7147"/>
    <w:rsid w:val="086446E9"/>
    <w:rsid w:val="09644348"/>
    <w:rsid w:val="09BA2EED"/>
    <w:rsid w:val="0A0EFA6E"/>
    <w:rsid w:val="0A82B687"/>
    <w:rsid w:val="0A83307C"/>
    <w:rsid w:val="0B19A97C"/>
    <w:rsid w:val="0B3553CA"/>
    <w:rsid w:val="0BCE6B73"/>
    <w:rsid w:val="0BFB61AB"/>
    <w:rsid w:val="0C397D8A"/>
    <w:rsid w:val="0C80403A"/>
    <w:rsid w:val="0C9ADB11"/>
    <w:rsid w:val="0D8C6053"/>
    <w:rsid w:val="0D99AB38"/>
    <w:rsid w:val="0DC04552"/>
    <w:rsid w:val="0E5A1A53"/>
    <w:rsid w:val="0E89093F"/>
    <w:rsid w:val="0EB9F4C4"/>
    <w:rsid w:val="0EF43CCA"/>
    <w:rsid w:val="0FD2E540"/>
    <w:rsid w:val="11B8C287"/>
    <w:rsid w:val="1232E393"/>
    <w:rsid w:val="1283B965"/>
    <w:rsid w:val="135DAA10"/>
    <w:rsid w:val="1387C162"/>
    <w:rsid w:val="1396C43D"/>
    <w:rsid w:val="13BF5FFB"/>
    <w:rsid w:val="13C72948"/>
    <w:rsid w:val="13F094AE"/>
    <w:rsid w:val="14CAC771"/>
    <w:rsid w:val="151B9F63"/>
    <w:rsid w:val="158ED420"/>
    <w:rsid w:val="1738DB31"/>
    <w:rsid w:val="174297A1"/>
    <w:rsid w:val="185C085C"/>
    <w:rsid w:val="18ADE378"/>
    <w:rsid w:val="18E05072"/>
    <w:rsid w:val="18FE3A39"/>
    <w:rsid w:val="190E53BF"/>
    <w:rsid w:val="19E8C252"/>
    <w:rsid w:val="1B301802"/>
    <w:rsid w:val="1B6DA682"/>
    <w:rsid w:val="1BB45536"/>
    <w:rsid w:val="1BD55928"/>
    <w:rsid w:val="1C5EF52D"/>
    <w:rsid w:val="1CD6B15E"/>
    <w:rsid w:val="1EA1CC9C"/>
    <w:rsid w:val="1F073A62"/>
    <w:rsid w:val="1F4168B9"/>
    <w:rsid w:val="1F9B6C2D"/>
    <w:rsid w:val="1FB7D29F"/>
    <w:rsid w:val="1FC521A8"/>
    <w:rsid w:val="20AA8F48"/>
    <w:rsid w:val="2134DB01"/>
    <w:rsid w:val="217A26D8"/>
    <w:rsid w:val="218D13CD"/>
    <w:rsid w:val="221E1C7F"/>
    <w:rsid w:val="225A4B46"/>
    <w:rsid w:val="233C98A0"/>
    <w:rsid w:val="2421CC53"/>
    <w:rsid w:val="24AA0DCB"/>
    <w:rsid w:val="250F8D88"/>
    <w:rsid w:val="25284544"/>
    <w:rsid w:val="2612D60C"/>
    <w:rsid w:val="263E3097"/>
    <w:rsid w:val="26925853"/>
    <w:rsid w:val="26F6C17D"/>
    <w:rsid w:val="2796A4F4"/>
    <w:rsid w:val="27B0D916"/>
    <w:rsid w:val="27BDE16C"/>
    <w:rsid w:val="27CD05D4"/>
    <w:rsid w:val="28C08D27"/>
    <w:rsid w:val="290C895D"/>
    <w:rsid w:val="29233FB8"/>
    <w:rsid w:val="2947613E"/>
    <w:rsid w:val="2A345B3A"/>
    <w:rsid w:val="2A5337F8"/>
    <w:rsid w:val="2A593C26"/>
    <w:rsid w:val="2A87A36B"/>
    <w:rsid w:val="2AB68039"/>
    <w:rsid w:val="2C5C61A5"/>
    <w:rsid w:val="2C93DC23"/>
    <w:rsid w:val="2CE76C24"/>
    <w:rsid w:val="2D9EFEBA"/>
    <w:rsid w:val="2DAE1EFA"/>
    <w:rsid w:val="2E0BD369"/>
    <w:rsid w:val="2E403B7E"/>
    <w:rsid w:val="2EE55BDA"/>
    <w:rsid w:val="2F6FA286"/>
    <w:rsid w:val="2F8AF439"/>
    <w:rsid w:val="2FEFB037"/>
    <w:rsid w:val="3041180B"/>
    <w:rsid w:val="32386D62"/>
    <w:rsid w:val="32A93B11"/>
    <w:rsid w:val="32B18234"/>
    <w:rsid w:val="32DC93C0"/>
    <w:rsid w:val="33079A3B"/>
    <w:rsid w:val="33B0E2A7"/>
    <w:rsid w:val="33D4950E"/>
    <w:rsid w:val="3438CE2F"/>
    <w:rsid w:val="3475E7C5"/>
    <w:rsid w:val="3497A09F"/>
    <w:rsid w:val="3573B3BA"/>
    <w:rsid w:val="35CEA0A2"/>
    <w:rsid w:val="363ACF7A"/>
    <w:rsid w:val="36AA3BC1"/>
    <w:rsid w:val="36ED284B"/>
    <w:rsid w:val="36F0FB80"/>
    <w:rsid w:val="37198C7A"/>
    <w:rsid w:val="37DD64EA"/>
    <w:rsid w:val="39593610"/>
    <w:rsid w:val="3973E1C1"/>
    <w:rsid w:val="39B081AC"/>
    <w:rsid w:val="39E3AF27"/>
    <w:rsid w:val="3A29771F"/>
    <w:rsid w:val="3AC92233"/>
    <w:rsid w:val="3AF907B2"/>
    <w:rsid w:val="3B66597F"/>
    <w:rsid w:val="3BCEA0A2"/>
    <w:rsid w:val="3C1941E9"/>
    <w:rsid w:val="3D34B620"/>
    <w:rsid w:val="3D6E53CA"/>
    <w:rsid w:val="3DC70B8D"/>
    <w:rsid w:val="3DF5B0CD"/>
    <w:rsid w:val="3EB0996C"/>
    <w:rsid w:val="3ECE2842"/>
    <w:rsid w:val="3ED859B7"/>
    <w:rsid w:val="409FE1C0"/>
    <w:rsid w:val="4295B1EA"/>
    <w:rsid w:val="43172E59"/>
    <w:rsid w:val="439E0523"/>
    <w:rsid w:val="44541B5C"/>
    <w:rsid w:val="44667952"/>
    <w:rsid w:val="44A24C58"/>
    <w:rsid w:val="44B28EEA"/>
    <w:rsid w:val="4603586E"/>
    <w:rsid w:val="469D53B7"/>
    <w:rsid w:val="46AA6B2D"/>
    <w:rsid w:val="4733CC04"/>
    <w:rsid w:val="477C5449"/>
    <w:rsid w:val="47D16A37"/>
    <w:rsid w:val="482EF984"/>
    <w:rsid w:val="485D2E9C"/>
    <w:rsid w:val="48AB4474"/>
    <w:rsid w:val="48D3882A"/>
    <w:rsid w:val="49713714"/>
    <w:rsid w:val="4AA9F63C"/>
    <w:rsid w:val="4BDC86D1"/>
    <w:rsid w:val="4BE008DF"/>
    <w:rsid w:val="4C2127B5"/>
    <w:rsid w:val="4C45285D"/>
    <w:rsid w:val="4C77C7DD"/>
    <w:rsid w:val="4CF0E9BA"/>
    <w:rsid w:val="4D23F3EA"/>
    <w:rsid w:val="4D5A3C75"/>
    <w:rsid w:val="4D7EB8B2"/>
    <w:rsid w:val="4F2A5B3E"/>
    <w:rsid w:val="4FD3E2BB"/>
    <w:rsid w:val="4FDEF109"/>
    <w:rsid w:val="50679529"/>
    <w:rsid w:val="513697CB"/>
    <w:rsid w:val="5204AFC9"/>
    <w:rsid w:val="5216CC2C"/>
    <w:rsid w:val="528FCA4D"/>
    <w:rsid w:val="538B4F6C"/>
    <w:rsid w:val="53BB34AF"/>
    <w:rsid w:val="545C983A"/>
    <w:rsid w:val="54B83812"/>
    <w:rsid w:val="550B8FB3"/>
    <w:rsid w:val="5514498C"/>
    <w:rsid w:val="55CF8EE6"/>
    <w:rsid w:val="56D16549"/>
    <w:rsid w:val="571483C7"/>
    <w:rsid w:val="581A9E0D"/>
    <w:rsid w:val="583BB865"/>
    <w:rsid w:val="5866E628"/>
    <w:rsid w:val="58BFD179"/>
    <w:rsid w:val="58DBBF54"/>
    <w:rsid w:val="591F7648"/>
    <w:rsid w:val="5A2898BB"/>
    <w:rsid w:val="5A93BA8E"/>
    <w:rsid w:val="5C5BFA52"/>
    <w:rsid w:val="5C7B4751"/>
    <w:rsid w:val="5CDA8974"/>
    <w:rsid w:val="5D9A6684"/>
    <w:rsid w:val="5DA2B8EF"/>
    <w:rsid w:val="5E3B4FEC"/>
    <w:rsid w:val="5E763081"/>
    <w:rsid w:val="5F23EEF7"/>
    <w:rsid w:val="5FDA7F82"/>
    <w:rsid w:val="600319FE"/>
    <w:rsid w:val="607DDC5E"/>
    <w:rsid w:val="615533CE"/>
    <w:rsid w:val="6181E983"/>
    <w:rsid w:val="619C05D4"/>
    <w:rsid w:val="62A224D5"/>
    <w:rsid w:val="63108083"/>
    <w:rsid w:val="63E9183B"/>
    <w:rsid w:val="656D5030"/>
    <w:rsid w:val="65DEECC4"/>
    <w:rsid w:val="662DF8DC"/>
    <w:rsid w:val="66891568"/>
    <w:rsid w:val="6786551A"/>
    <w:rsid w:val="6859BA2A"/>
    <w:rsid w:val="688528C9"/>
    <w:rsid w:val="6887E867"/>
    <w:rsid w:val="689EFB12"/>
    <w:rsid w:val="693C950C"/>
    <w:rsid w:val="69D15F17"/>
    <w:rsid w:val="69D3FCD9"/>
    <w:rsid w:val="6A07621C"/>
    <w:rsid w:val="6A360B69"/>
    <w:rsid w:val="6A5BAFEF"/>
    <w:rsid w:val="6B05110E"/>
    <w:rsid w:val="6D28F315"/>
    <w:rsid w:val="6D3446AF"/>
    <w:rsid w:val="6E0186AC"/>
    <w:rsid w:val="6E92C000"/>
    <w:rsid w:val="6EB119C4"/>
    <w:rsid w:val="6EB7292B"/>
    <w:rsid w:val="6ED83CF8"/>
    <w:rsid w:val="6F3C08AD"/>
    <w:rsid w:val="6FAC6CB4"/>
    <w:rsid w:val="70089AD3"/>
    <w:rsid w:val="70A54FA4"/>
    <w:rsid w:val="70A6A504"/>
    <w:rsid w:val="70CA482F"/>
    <w:rsid w:val="71BBC22A"/>
    <w:rsid w:val="71C9A2C5"/>
    <w:rsid w:val="72F56497"/>
    <w:rsid w:val="73865B1B"/>
    <w:rsid w:val="73EDCD71"/>
    <w:rsid w:val="75F83869"/>
    <w:rsid w:val="7709B625"/>
    <w:rsid w:val="7714673D"/>
    <w:rsid w:val="79010F7C"/>
    <w:rsid w:val="7A76E2FE"/>
    <w:rsid w:val="7B94A131"/>
    <w:rsid w:val="7BAE7C5B"/>
    <w:rsid w:val="7BFBAF21"/>
    <w:rsid w:val="7C51529B"/>
    <w:rsid w:val="7CC5E32C"/>
    <w:rsid w:val="7D61B699"/>
    <w:rsid w:val="7D9AFE0B"/>
    <w:rsid w:val="7DBA1A7A"/>
    <w:rsid w:val="7EDCC5C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69B9861B-2C92-4F17-9607-9D6B1582D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paragraph" w:customStyle="1" w:styleId="Bullet2">
    <w:name w:val="Bullet2"/>
    <w:qFormat/>
    <w:rsid w:val="00A14A4B"/>
    <w:pPr>
      <w:numPr>
        <w:numId w:val="5"/>
      </w:numPr>
      <w:spacing w:before="120" w:after="0" w:line="240" w:lineRule="auto"/>
    </w:pPr>
    <w:rPr>
      <w:rFonts w:ascii="Verdana" w:eastAsia="Times New Roman" w:hAnsi="Verdana" w:cs="Times New Roman"/>
      <w:sz w:val="20"/>
      <w:szCs w:val="20"/>
    </w:rPr>
  </w:style>
  <w:style w:type="paragraph" w:customStyle="1" w:styleId="pf0">
    <w:name w:val="pf0"/>
    <w:basedOn w:val="Normal"/>
    <w:rsid w:val="001415E0"/>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cf01">
    <w:name w:val="cf01"/>
    <w:basedOn w:val="DefaultParagraphFont"/>
    <w:rsid w:val="001415E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482084389">
      <w:bodyDiv w:val="1"/>
      <w:marLeft w:val="0"/>
      <w:marRight w:val="0"/>
      <w:marTop w:val="0"/>
      <w:marBottom w:val="0"/>
      <w:divBdr>
        <w:top w:val="none" w:sz="0" w:space="0" w:color="auto"/>
        <w:left w:val="none" w:sz="0" w:space="0" w:color="auto"/>
        <w:bottom w:val="none" w:sz="0" w:space="0" w:color="auto"/>
        <w:right w:val="none" w:sz="0" w:space="0" w:color="auto"/>
      </w:divBdr>
      <w:divsChild>
        <w:div w:id="350838306">
          <w:marLeft w:val="0"/>
          <w:marRight w:val="0"/>
          <w:marTop w:val="0"/>
          <w:marBottom w:val="0"/>
          <w:divBdr>
            <w:top w:val="none" w:sz="0" w:space="0" w:color="auto"/>
            <w:left w:val="none" w:sz="0" w:space="0" w:color="auto"/>
            <w:bottom w:val="none" w:sz="0" w:space="0" w:color="auto"/>
            <w:right w:val="none" w:sz="0" w:space="0" w:color="auto"/>
          </w:divBdr>
        </w:div>
        <w:div w:id="416948721">
          <w:marLeft w:val="0"/>
          <w:marRight w:val="0"/>
          <w:marTop w:val="0"/>
          <w:marBottom w:val="0"/>
          <w:divBdr>
            <w:top w:val="none" w:sz="0" w:space="0" w:color="auto"/>
            <w:left w:val="none" w:sz="0" w:space="0" w:color="auto"/>
            <w:bottom w:val="none" w:sz="0" w:space="0" w:color="auto"/>
            <w:right w:val="none" w:sz="0" w:space="0" w:color="auto"/>
          </w:divBdr>
        </w:div>
        <w:div w:id="838888716">
          <w:marLeft w:val="0"/>
          <w:marRight w:val="0"/>
          <w:marTop w:val="0"/>
          <w:marBottom w:val="0"/>
          <w:divBdr>
            <w:top w:val="none" w:sz="0" w:space="0" w:color="auto"/>
            <w:left w:val="none" w:sz="0" w:space="0" w:color="auto"/>
            <w:bottom w:val="none" w:sz="0" w:space="0" w:color="auto"/>
            <w:right w:val="none" w:sz="0" w:space="0" w:color="auto"/>
          </w:divBdr>
        </w:div>
        <w:div w:id="1214269199">
          <w:marLeft w:val="0"/>
          <w:marRight w:val="0"/>
          <w:marTop w:val="0"/>
          <w:marBottom w:val="0"/>
          <w:divBdr>
            <w:top w:val="none" w:sz="0" w:space="0" w:color="auto"/>
            <w:left w:val="none" w:sz="0" w:space="0" w:color="auto"/>
            <w:bottom w:val="none" w:sz="0" w:space="0" w:color="auto"/>
            <w:right w:val="none" w:sz="0" w:space="0" w:color="auto"/>
          </w:divBdr>
        </w:div>
        <w:div w:id="1313362882">
          <w:marLeft w:val="0"/>
          <w:marRight w:val="0"/>
          <w:marTop w:val="0"/>
          <w:marBottom w:val="0"/>
          <w:divBdr>
            <w:top w:val="none" w:sz="0" w:space="0" w:color="auto"/>
            <w:left w:val="none" w:sz="0" w:space="0" w:color="auto"/>
            <w:bottom w:val="none" w:sz="0" w:space="0" w:color="auto"/>
            <w:right w:val="none" w:sz="0" w:space="0" w:color="auto"/>
          </w:divBdr>
        </w:div>
        <w:div w:id="1549537472">
          <w:marLeft w:val="0"/>
          <w:marRight w:val="0"/>
          <w:marTop w:val="0"/>
          <w:marBottom w:val="0"/>
          <w:divBdr>
            <w:top w:val="none" w:sz="0" w:space="0" w:color="auto"/>
            <w:left w:val="none" w:sz="0" w:space="0" w:color="auto"/>
            <w:bottom w:val="none" w:sz="0" w:space="0" w:color="auto"/>
            <w:right w:val="none" w:sz="0" w:space="0" w:color="auto"/>
          </w:divBdr>
        </w:div>
      </w:divsChild>
    </w:div>
    <w:div w:id="548223268">
      <w:bodyDiv w:val="1"/>
      <w:marLeft w:val="0"/>
      <w:marRight w:val="0"/>
      <w:marTop w:val="0"/>
      <w:marBottom w:val="0"/>
      <w:divBdr>
        <w:top w:val="none" w:sz="0" w:space="0" w:color="auto"/>
        <w:left w:val="none" w:sz="0" w:space="0" w:color="auto"/>
        <w:bottom w:val="none" w:sz="0" w:space="0" w:color="auto"/>
        <w:right w:val="none" w:sz="0" w:space="0" w:color="auto"/>
      </w:divBdr>
      <w:divsChild>
        <w:div w:id="1698391305">
          <w:marLeft w:val="0"/>
          <w:marRight w:val="0"/>
          <w:marTop w:val="0"/>
          <w:marBottom w:val="0"/>
          <w:divBdr>
            <w:top w:val="none" w:sz="0" w:space="0" w:color="auto"/>
            <w:left w:val="none" w:sz="0" w:space="0" w:color="auto"/>
            <w:bottom w:val="none" w:sz="0" w:space="0" w:color="auto"/>
            <w:right w:val="none" w:sz="0" w:space="0" w:color="auto"/>
          </w:divBdr>
          <w:divsChild>
            <w:div w:id="1995985061">
              <w:marLeft w:val="0"/>
              <w:marRight w:val="0"/>
              <w:marTop w:val="0"/>
              <w:marBottom w:val="0"/>
              <w:divBdr>
                <w:top w:val="none" w:sz="0" w:space="0" w:color="auto"/>
                <w:left w:val="none" w:sz="0" w:space="0" w:color="auto"/>
                <w:bottom w:val="none" w:sz="0" w:space="0" w:color="auto"/>
                <w:right w:val="none" w:sz="0" w:space="0" w:color="auto"/>
              </w:divBdr>
            </w:div>
          </w:divsChild>
        </w:div>
        <w:div w:id="1843425826">
          <w:marLeft w:val="0"/>
          <w:marRight w:val="0"/>
          <w:marTop w:val="0"/>
          <w:marBottom w:val="0"/>
          <w:divBdr>
            <w:top w:val="none" w:sz="0" w:space="0" w:color="auto"/>
            <w:left w:val="none" w:sz="0" w:space="0" w:color="auto"/>
            <w:bottom w:val="none" w:sz="0" w:space="0" w:color="auto"/>
            <w:right w:val="none" w:sz="0" w:space="0" w:color="auto"/>
          </w:divBdr>
          <w:divsChild>
            <w:div w:id="121850687">
              <w:marLeft w:val="0"/>
              <w:marRight w:val="0"/>
              <w:marTop w:val="0"/>
              <w:marBottom w:val="0"/>
              <w:divBdr>
                <w:top w:val="none" w:sz="0" w:space="0" w:color="auto"/>
                <w:left w:val="none" w:sz="0" w:space="0" w:color="auto"/>
                <w:bottom w:val="none" w:sz="0" w:space="0" w:color="auto"/>
                <w:right w:val="none" w:sz="0" w:space="0" w:color="auto"/>
              </w:divBdr>
            </w:div>
            <w:div w:id="312955502">
              <w:marLeft w:val="0"/>
              <w:marRight w:val="0"/>
              <w:marTop w:val="0"/>
              <w:marBottom w:val="0"/>
              <w:divBdr>
                <w:top w:val="none" w:sz="0" w:space="0" w:color="auto"/>
                <w:left w:val="none" w:sz="0" w:space="0" w:color="auto"/>
                <w:bottom w:val="none" w:sz="0" w:space="0" w:color="auto"/>
                <w:right w:val="none" w:sz="0" w:space="0" w:color="auto"/>
              </w:divBdr>
            </w:div>
            <w:div w:id="431126457">
              <w:marLeft w:val="0"/>
              <w:marRight w:val="0"/>
              <w:marTop w:val="0"/>
              <w:marBottom w:val="0"/>
              <w:divBdr>
                <w:top w:val="none" w:sz="0" w:space="0" w:color="auto"/>
                <w:left w:val="none" w:sz="0" w:space="0" w:color="auto"/>
                <w:bottom w:val="none" w:sz="0" w:space="0" w:color="auto"/>
                <w:right w:val="none" w:sz="0" w:space="0" w:color="auto"/>
              </w:divBdr>
            </w:div>
            <w:div w:id="641152369">
              <w:marLeft w:val="0"/>
              <w:marRight w:val="0"/>
              <w:marTop w:val="0"/>
              <w:marBottom w:val="0"/>
              <w:divBdr>
                <w:top w:val="none" w:sz="0" w:space="0" w:color="auto"/>
                <w:left w:val="none" w:sz="0" w:space="0" w:color="auto"/>
                <w:bottom w:val="none" w:sz="0" w:space="0" w:color="auto"/>
                <w:right w:val="none" w:sz="0" w:space="0" w:color="auto"/>
              </w:divBdr>
            </w:div>
            <w:div w:id="1087532963">
              <w:marLeft w:val="0"/>
              <w:marRight w:val="0"/>
              <w:marTop w:val="0"/>
              <w:marBottom w:val="0"/>
              <w:divBdr>
                <w:top w:val="none" w:sz="0" w:space="0" w:color="auto"/>
                <w:left w:val="none" w:sz="0" w:space="0" w:color="auto"/>
                <w:bottom w:val="none" w:sz="0" w:space="0" w:color="auto"/>
                <w:right w:val="none" w:sz="0" w:space="0" w:color="auto"/>
              </w:divBdr>
            </w:div>
            <w:div w:id="1698890884">
              <w:marLeft w:val="0"/>
              <w:marRight w:val="0"/>
              <w:marTop w:val="0"/>
              <w:marBottom w:val="0"/>
              <w:divBdr>
                <w:top w:val="none" w:sz="0" w:space="0" w:color="auto"/>
                <w:left w:val="none" w:sz="0" w:space="0" w:color="auto"/>
                <w:bottom w:val="none" w:sz="0" w:space="0" w:color="auto"/>
                <w:right w:val="none" w:sz="0" w:space="0" w:color="auto"/>
              </w:divBdr>
            </w:div>
            <w:div w:id="19769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771747">
      <w:bodyDiv w:val="1"/>
      <w:marLeft w:val="0"/>
      <w:marRight w:val="0"/>
      <w:marTop w:val="0"/>
      <w:marBottom w:val="0"/>
      <w:divBdr>
        <w:top w:val="none" w:sz="0" w:space="0" w:color="auto"/>
        <w:left w:val="none" w:sz="0" w:space="0" w:color="auto"/>
        <w:bottom w:val="none" w:sz="0" w:space="0" w:color="auto"/>
        <w:right w:val="none" w:sz="0" w:space="0" w:color="auto"/>
      </w:divBdr>
      <w:divsChild>
        <w:div w:id="369915533">
          <w:marLeft w:val="0"/>
          <w:marRight w:val="0"/>
          <w:marTop w:val="0"/>
          <w:marBottom w:val="0"/>
          <w:divBdr>
            <w:top w:val="none" w:sz="0" w:space="0" w:color="auto"/>
            <w:left w:val="none" w:sz="0" w:space="0" w:color="auto"/>
            <w:bottom w:val="none" w:sz="0" w:space="0" w:color="auto"/>
            <w:right w:val="none" w:sz="0" w:space="0" w:color="auto"/>
          </w:divBdr>
          <w:divsChild>
            <w:div w:id="38018340">
              <w:marLeft w:val="0"/>
              <w:marRight w:val="0"/>
              <w:marTop w:val="0"/>
              <w:marBottom w:val="0"/>
              <w:divBdr>
                <w:top w:val="none" w:sz="0" w:space="0" w:color="auto"/>
                <w:left w:val="none" w:sz="0" w:space="0" w:color="auto"/>
                <w:bottom w:val="none" w:sz="0" w:space="0" w:color="auto"/>
                <w:right w:val="none" w:sz="0" w:space="0" w:color="auto"/>
              </w:divBdr>
            </w:div>
            <w:div w:id="1219517927">
              <w:marLeft w:val="0"/>
              <w:marRight w:val="0"/>
              <w:marTop w:val="0"/>
              <w:marBottom w:val="0"/>
              <w:divBdr>
                <w:top w:val="none" w:sz="0" w:space="0" w:color="auto"/>
                <w:left w:val="none" w:sz="0" w:space="0" w:color="auto"/>
                <w:bottom w:val="none" w:sz="0" w:space="0" w:color="auto"/>
                <w:right w:val="none" w:sz="0" w:space="0" w:color="auto"/>
              </w:divBdr>
            </w:div>
            <w:div w:id="1475676358">
              <w:marLeft w:val="0"/>
              <w:marRight w:val="0"/>
              <w:marTop w:val="0"/>
              <w:marBottom w:val="0"/>
              <w:divBdr>
                <w:top w:val="none" w:sz="0" w:space="0" w:color="auto"/>
                <w:left w:val="none" w:sz="0" w:space="0" w:color="auto"/>
                <w:bottom w:val="none" w:sz="0" w:space="0" w:color="auto"/>
                <w:right w:val="none" w:sz="0" w:space="0" w:color="auto"/>
              </w:divBdr>
            </w:div>
            <w:div w:id="1741976733">
              <w:marLeft w:val="0"/>
              <w:marRight w:val="0"/>
              <w:marTop w:val="0"/>
              <w:marBottom w:val="0"/>
              <w:divBdr>
                <w:top w:val="none" w:sz="0" w:space="0" w:color="auto"/>
                <w:left w:val="none" w:sz="0" w:space="0" w:color="auto"/>
                <w:bottom w:val="none" w:sz="0" w:space="0" w:color="auto"/>
                <w:right w:val="none" w:sz="0" w:space="0" w:color="auto"/>
              </w:divBdr>
            </w:div>
            <w:div w:id="1965576033">
              <w:marLeft w:val="0"/>
              <w:marRight w:val="0"/>
              <w:marTop w:val="0"/>
              <w:marBottom w:val="0"/>
              <w:divBdr>
                <w:top w:val="none" w:sz="0" w:space="0" w:color="auto"/>
                <w:left w:val="none" w:sz="0" w:space="0" w:color="auto"/>
                <w:bottom w:val="none" w:sz="0" w:space="0" w:color="auto"/>
                <w:right w:val="none" w:sz="0" w:space="0" w:color="auto"/>
              </w:divBdr>
            </w:div>
            <w:div w:id="2118713829">
              <w:marLeft w:val="0"/>
              <w:marRight w:val="0"/>
              <w:marTop w:val="0"/>
              <w:marBottom w:val="0"/>
              <w:divBdr>
                <w:top w:val="none" w:sz="0" w:space="0" w:color="auto"/>
                <w:left w:val="none" w:sz="0" w:space="0" w:color="auto"/>
                <w:bottom w:val="none" w:sz="0" w:space="0" w:color="auto"/>
                <w:right w:val="none" w:sz="0" w:space="0" w:color="auto"/>
              </w:divBdr>
            </w:div>
            <w:div w:id="2139762550">
              <w:marLeft w:val="0"/>
              <w:marRight w:val="0"/>
              <w:marTop w:val="0"/>
              <w:marBottom w:val="0"/>
              <w:divBdr>
                <w:top w:val="none" w:sz="0" w:space="0" w:color="auto"/>
                <w:left w:val="none" w:sz="0" w:space="0" w:color="auto"/>
                <w:bottom w:val="none" w:sz="0" w:space="0" w:color="auto"/>
                <w:right w:val="none" w:sz="0" w:space="0" w:color="auto"/>
              </w:divBdr>
            </w:div>
          </w:divsChild>
        </w:div>
        <w:div w:id="1524203000">
          <w:marLeft w:val="0"/>
          <w:marRight w:val="0"/>
          <w:marTop w:val="0"/>
          <w:marBottom w:val="0"/>
          <w:divBdr>
            <w:top w:val="none" w:sz="0" w:space="0" w:color="auto"/>
            <w:left w:val="none" w:sz="0" w:space="0" w:color="auto"/>
            <w:bottom w:val="none" w:sz="0" w:space="0" w:color="auto"/>
            <w:right w:val="none" w:sz="0" w:space="0" w:color="auto"/>
          </w:divBdr>
          <w:divsChild>
            <w:div w:id="6678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774666464">
      <w:bodyDiv w:val="1"/>
      <w:marLeft w:val="0"/>
      <w:marRight w:val="0"/>
      <w:marTop w:val="0"/>
      <w:marBottom w:val="0"/>
      <w:divBdr>
        <w:top w:val="none" w:sz="0" w:space="0" w:color="auto"/>
        <w:left w:val="none" w:sz="0" w:space="0" w:color="auto"/>
        <w:bottom w:val="none" w:sz="0" w:space="0" w:color="auto"/>
        <w:right w:val="none" w:sz="0" w:space="0" w:color="auto"/>
      </w:divBdr>
      <w:divsChild>
        <w:div w:id="332535957">
          <w:marLeft w:val="0"/>
          <w:marRight w:val="0"/>
          <w:marTop w:val="0"/>
          <w:marBottom w:val="0"/>
          <w:divBdr>
            <w:top w:val="none" w:sz="0" w:space="0" w:color="auto"/>
            <w:left w:val="none" w:sz="0" w:space="0" w:color="auto"/>
            <w:bottom w:val="none" w:sz="0" w:space="0" w:color="auto"/>
            <w:right w:val="none" w:sz="0" w:space="0" w:color="auto"/>
          </w:divBdr>
        </w:div>
        <w:div w:id="513496057">
          <w:marLeft w:val="0"/>
          <w:marRight w:val="0"/>
          <w:marTop w:val="0"/>
          <w:marBottom w:val="0"/>
          <w:divBdr>
            <w:top w:val="none" w:sz="0" w:space="0" w:color="auto"/>
            <w:left w:val="none" w:sz="0" w:space="0" w:color="auto"/>
            <w:bottom w:val="none" w:sz="0" w:space="0" w:color="auto"/>
            <w:right w:val="none" w:sz="0" w:space="0" w:color="auto"/>
          </w:divBdr>
        </w:div>
        <w:div w:id="917128975">
          <w:marLeft w:val="0"/>
          <w:marRight w:val="0"/>
          <w:marTop w:val="0"/>
          <w:marBottom w:val="0"/>
          <w:divBdr>
            <w:top w:val="none" w:sz="0" w:space="0" w:color="auto"/>
            <w:left w:val="none" w:sz="0" w:space="0" w:color="auto"/>
            <w:bottom w:val="none" w:sz="0" w:space="0" w:color="auto"/>
            <w:right w:val="none" w:sz="0" w:space="0" w:color="auto"/>
          </w:divBdr>
        </w:div>
        <w:div w:id="1090273689">
          <w:marLeft w:val="0"/>
          <w:marRight w:val="0"/>
          <w:marTop w:val="0"/>
          <w:marBottom w:val="0"/>
          <w:divBdr>
            <w:top w:val="none" w:sz="0" w:space="0" w:color="auto"/>
            <w:left w:val="none" w:sz="0" w:space="0" w:color="auto"/>
            <w:bottom w:val="none" w:sz="0" w:space="0" w:color="auto"/>
            <w:right w:val="none" w:sz="0" w:space="0" w:color="auto"/>
          </w:divBdr>
        </w:div>
        <w:div w:id="1708526292">
          <w:marLeft w:val="0"/>
          <w:marRight w:val="0"/>
          <w:marTop w:val="0"/>
          <w:marBottom w:val="0"/>
          <w:divBdr>
            <w:top w:val="none" w:sz="0" w:space="0" w:color="auto"/>
            <w:left w:val="none" w:sz="0" w:space="0" w:color="auto"/>
            <w:bottom w:val="none" w:sz="0" w:space="0" w:color="auto"/>
            <w:right w:val="none" w:sz="0" w:space="0" w:color="auto"/>
          </w:divBdr>
        </w:div>
        <w:div w:id="1977372587">
          <w:marLeft w:val="0"/>
          <w:marRight w:val="0"/>
          <w:marTop w:val="0"/>
          <w:marBottom w:val="0"/>
          <w:divBdr>
            <w:top w:val="none" w:sz="0" w:space="0" w:color="auto"/>
            <w:left w:val="none" w:sz="0" w:space="0" w:color="auto"/>
            <w:bottom w:val="none" w:sz="0" w:space="0" w:color="auto"/>
            <w:right w:val="none" w:sz="0" w:space="0" w:color="auto"/>
          </w:divBdr>
        </w:div>
      </w:divsChild>
    </w:div>
    <w:div w:id="838425821">
      <w:bodyDiv w:val="1"/>
      <w:marLeft w:val="0"/>
      <w:marRight w:val="0"/>
      <w:marTop w:val="0"/>
      <w:marBottom w:val="0"/>
      <w:divBdr>
        <w:top w:val="none" w:sz="0" w:space="0" w:color="auto"/>
        <w:left w:val="none" w:sz="0" w:space="0" w:color="auto"/>
        <w:bottom w:val="none" w:sz="0" w:space="0" w:color="auto"/>
        <w:right w:val="none" w:sz="0" w:space="0" w:color="auto"/>
      </w:divBdr>
      <w:divsChild>
        <w:div w:id="345133864">
          <w:marLeft w:val="0"/>
          <w:marRight w:val="0"/>
          <w:marTop w:val="0"/>
          <w:marBottom w:val="0"/>
          <w:divBdr>
            <w:top w:val="none" w:sz="0" w:space="0" w:color="auto"/>
            <w:left w:val="none" w:sz="0" w:space="0" w:color="auto"/>
            <w:bottom w:val="none" w:sz="0" w:space="0" w:color="auto"/>
            <w:right w:val="none" w:sz="0" w:space="0" w:color="auto"/>
          </w:divBdr>
        </w:div>
        <w:div w:id="886382299">
          <w:marLeft w:val="0"/>
          <w:marRight w:val="0"/>
          <w:marTop w:val="0"/>
          <w:marBottom w:val="0"/>
          <w:divBdr>
            <w:top w:val="none" w:sz="0" w:space="0" w:color="auto"/>
            <w:left w:val="none" w:sz="0" w:space="0" w:color="auto"/>
            <w:bottom w:val="none" w:sz="0" w:space="0" w:color="auto"/>
            <w:right w:val="none" w:sz="0" w:space="0" w:color="auto"/>
          </w:divBdr>
        </w:div>
        <w:div w:id="1196311806">
          <w:marLeft w:val="0"/>
          <w:marRight w:val="0"/>
          <w:marTop w:val="0"/>
          <w:marBottom w:val="0"/>
          <w:divBdr>
            <w:top w:val="none" w:sz="0" w:space="0" w:color="auto"/>
            <w:left w:val="none" w:sz="0" w:space="0" w:color="auto"/>
            <w:bottom w:val="none" w:sz="0" w:space="0" w:color="auto"/>
            <w:right w:val="none" w:sz="0" w:space="0" w:color="auto"/>
          </w:divBdr>
        </w:div>
        <w:div w:id="1319529544">
          <w:marLeft w:val="0"/>
          <w:marRight w:val="0"/>
          <w:marTop w:val="0"/>
          <w:marBottom w:val="0"/>
          <w:divBdr>
            <w:top w:val="none" w:sz="0" w:space="0" w:color="auto"/>
            <w:left w:val="none" w:sz="0" w:space="0" w:color="auto"/>
            <w:bottom w:val="none" w:sz="0" w:space="0" w:color="auto"/>
            <w:right w:val="none" w:sz="0" w:space="0" w:color="auto"/>
          </w:divBdr>
        </w:div>
        <w:div w:id="1504658959">
          <w:marLeft w:val="0"/>
          <w:marRight w:val="0"/>
          <w:marTop w:val="0"/>
          <w:marBottom w:val="0"/>
          <w:divBdr>
            <w:top w:val="none" w:sz="0" w:space="0" w:color="auto"/>
            <w:left w:val="none" w:sz="0" w:space="0" w:color="auto"/>
            <w:bottom w:val="none" w:sz="0" w:space="0" w:color="auto"/>
            <w:right w:val="none" w:sz="0" w:space="0" w:color="auto"/>
          </w:divBdr>
        </w:div>
        <w:div w:id="1511793784">
          <w:marLeft w:val="0"/>
          <w:marRight w:val="0"/>
          <w:marTop w:val="0"/>
          <w:marBottom w:val="0"/>
          <w:divBdr>
            <w:top w:val="none" w:sz="0" w:space="0" w:color="auto"/>
            <w:left w:val="none" w:sz="0" w:space="0" w:color="auto"/>
            <w:bottom w:val="none" w:sz="0" w:space="0" w:color="auto"/>
            <w:right w:val="none" w:sz="0" w:space="0" w:color="auto"/>
          </w:divBdr>
        </w:div>
        <w:div w:id="1833327027">
          <w:marLeft w:val="0"/>
          <w:marRight w:val="0"/>
          <w:marTop w:val="0"/>
          <w:marBottom w:val="0"/>
          <w:divBdr>
            <w:top w:val="none" w:sz="0" w:space="0" w:color="auto"/>
            <w:left w:val="none" w:sz="0" w:space="0" w:color="auto"/>
            <w:bottom w:val="none" w:sz="0" w:space="0" w:color="auto"/>
            <w:right w:val="none" w:sz="0" w:space="0" w:color="auto"/>
          </w:divBdr>
        </w:div>
        <w:div w:id="1998413873">
          <w:marLeft w:val="0"/>
          <w:marRight w:val="0"/>
          <w:marTop w:val="0"/>
          <w:marBottom w:val="0"/>
          <w:divBdr>
            <w:top w:val="none" w:sz="0" w:space="0" w:color="auto"/>
            <w:left w:val="none" w:sz="0" w:space="0" w:color="auto"/>
            <w:bottom w:val="none" w:sz="0" w:space="0" w:color="auto"/>
            <w:right w:val="none" w:sz="0" w:space="0" w:color="auto"/>
          </w:divBdr>
        </w:div>
        <w:div w:id="2029672679">
          <w:marLeft w:val="0"/>
          <w:marRight w:val="0"/>
          <w:marTop w:val="0"/>
          <w:marBottom w:val="0"/>
          <w:divBdr>
            <w:top w:val="none" w:sz="0" w:space="0" w:color="auto"/>
            <w:left w:val="none" w:sz="0" w:space="0" w:color="auto"/>
            <w:bottom w:val="none" w:sz="0" w:space="0" w:color="auto"/>
            <w:right w:val="none" w:sz="0" w:space="0" w:color="auto"/>
          </w:divBdr>
        </w:div>
      </w:divsChild>
    </w:div>
    <w:div w:id="908343475">
      <w:bodyDiv w:val="1"/>
      <w:marLeft w:val="0"/>
      <w:marRight w:val="0"/>
      <w:marTop w:val="0"/>
      <w:marBottom w:val="0"/>
      <w:divBdr>
        <w:top w:val="none" w:sz="0" w:space="0" w:color="auto"/>
        <w:left w:val="none" w:sz="0" w:space="0" w:color="auto"/>
        <w:bottom w:val="none" w:sz="0" w:space="0" w:color="auto"/>
        <w:right w:val="none" w:sz="0" w:space="0" w:color="auto"/>
      </w:divBdr>
      <w:divsChild>
        <w:div w:id="5402693">
          <w:marLeft w:val="0"/>
          <w:marRight w:val="0"/>
          <w:marTop w:val="0"/>
          <w:marBottom w:val="0"/>
          <w:divBdr>
            <w:top w:val="none" w:sz="0" w:space="0" w:color="auto"/>
            <w:left w:val="none" w:sz="0" w:space="0" w:color="auto"/>
            <w:bottom w:val="none" w:sz="0" w:space="0" w:color="auto"/>
            <w:right w:val="none" w:sz="0" w:space="0" w:color="auto"/>
          </w:divBdr>
        </w:div>
        <w:div w:id="375086051">
          <w:marLeft w:val="0"/>
          <w:marRight w:val="0"/>
          <w:marTop w:val="0"/>
          <w:marBottom w:val="0"/>
          <w:divBdr>
            <w:top w:val="none" w:sz="0" w:space="0" w:color="auto"/>
            <w:left w:val="none" w:sz="0" w:space="0" w:color="auto"/>
            <w:bottom w:val="none" w:sz="0" w:space="0" w:color="auto"/>
            <w:right w:val="none" w:sz="0" w:space="0" w:color="auto"/>
          </w:divBdr>
        </w:div>
        <w:div w:id="1011957065">
          <w:marLeft w:val="0"/>
          <w:marRight w:val="0"/>
          <w:marTop w:val="0"/>
          <w:marBottom w:val="0"/>
          <w:divBdr>
            <w:top w:val="none" w:sz="0" w:space="0" w:color="auto"/>
            <w:left w:val="none" w:sz="0" w:space="0" w:color="auto"/>
            <w:bottom w:val="none" w:sz="0" w:space="0" w:color="auto"/>
            <w:right w:val="none" w:sz="0" w:space="0" w:color="auto"/>
          </w:divBdr>
        </w:div>
        <w:div w:id="1187258310">
          <w:marLeft w:val="0"/>
          <w:marRight w:val="0"/>
          <w:marTop w:val="0"/>
          <w:marBottom w:val="0"/>
          <w:divBdr>
            <w:top w:val="none" w:sz="0" w:space="0" w:color="auto"/>
            <w:left w:val="none" w:sz="0" w:space="0" w:color="auto"/>
            <w:bottom w:val="none" w:sz="0" w:space="0" w:color="auto"/>
            <w:right w:val="none" w:sz="0" w:space="0" w:color="auto"/>
          </w:divBdr>
        </w:div>
        <w:div w:id="1573661890">
          <w:marLeft w:val="0"/>
          <w:marRight w:val="0"/>
          <w:marTop w:val="0"/>
          <w:marBottom w:val="0"/>
          <w:divBdr>
            <w:top w:val="none" w:sz="0" w:space="0" w:color="auto"/>
            <w:left w:val="none" w:sz="0" w:space="0" w:color="auto"/>
            <w:bottom w:val="none" w:sz="0" w:space="0" w:color="auto"/>
            <w:right w:val="none" w:sz="0" w:space="0" w:color="auto"/>
          </w:divBdr>
        </w:div>
        <w:div w:id="1586300820">
          <w:marLeft w:val="0"/>
          <w:marRight w:val="0"/>
          <w:marTop w:val="0"/>
          <w:marBottom w:val="0"/>
          <w:divBdr>
            <w:top w:val="none" w:sz="0" w:space="0" w:color="auto"/>
            <w:left w:val="none" w:sz="0" w:space="0" w:color="auto"/>
            <w:bottom w:val="none" w:sz="0" w:space="0" w:color="auto"/>
            <w:right w:val="none" w:sz="0" w:space="0" w:color="auto"/>
          </w:divBdr>
        </w:div>
        <w:div w:id="1799446847">
          <w:marLeft w:val="0"/>
          <w:marRight w:val="0"/>
          <w:marTop w:val="0"/>
          <w:marBottom w:val="0"/>
          <w:divBdr>
            <w:top w:val="none" w:sz="0" w:space="0" w:color="auto"/>
            <w:left w:val="none" w:sz="0" w:space="0" w:color="auto"/>
            <w:bottom w:val="none" w:sz="0" w:space="0" w:color="auto"/>
            <w:right w:val="none" w:sz="0" w:space="0" w:color="auto"/>
          </w:divBdr>
        </w:div>
        <w:div w:id="1938556068">
          <w:marLeft w:val="0"/>
          <w:marRight w:val="0"/>
          <w:marTop w:val="0"/>
          <w:marBottom w:val="0"/>
          <w:divBdr>
            <w:top w:val="none" w:sz="0" w:space="0" w:color="auto"/>
            <w:left w:val="none" w:sz="0" w:space="0" w:color="auto"/>
            <w:bottom w:val="none" w:sz="0" w:space="0" w:color="auto"/>
            <w:right w:val="none" w:sz="0" w:space="0" w:color="auto"/>
          </w:divBdr>
        </w:div>
        <w:div w:id="2035492632">
          <w:marLeft w:val="0"/>
          <w:marRight w:val="0"/>
          <w:marTop w:val="0"/>
          <w:marBottom w:val="0"/>
          <w:divBdr>
            <w:top w:val="none" w:sz="0" w:space="0" w:color="auto"/>
            <w:left w:val="none" w:sz="0" w:space="0" w:color="auto"/>
            <w:bottom w:val="none" w:sz="0" w:space="0" w:color="auto"/>
            <w:right w:val="none" w:sz="0" w:space="0" w:color="auto"/>
          </w:divBdr>
        </w:div>
      </w:divsChild>
    </w:div>
    <w:div w:id="919213303">
      <w:bodyDiv w:val="1"/>
      <w:marLeft w:val="0"/>
      <w:marRight w:val="0"/>
      <w:marTop w:val="0"/>
      <w:marBottom w:val="0"/>
      <w:divBdr>
        <w:top w:val="none" w:sz="0" w:space="0" w:color="auto"/>
        <w:left w:val="none" w:sz="0" w:space="0" w:color="auto"/>
        <w:bottom w:val="none" w:sz="0" w:space="0" w:color="auto"/>
        <w:right w:val="none" w:sz="0" w:space="0" w:color="auto"/>
      </w:divBdr>
    </w:div>
    <w:div w:id="1136534945">
      <w:bodyDiv w:val="1"/>
      <w:marLeft w:val="0"/>
      <w:marRight w:val="0"/>
      <w:marTop w:val="0"/>
      <w:marBottom w:val="0"/>
      <w:divBdr>
        <w:top w:val="none" w:sz="0" w:space="0" w:color="auto"/>
        <w:left w:val="none" w:sz="0" w:space="0" w:color="auto"/>
        <w:bottom w:val="none" w:sz="0" w:space="0" w:color="auto"/>
        <w:right w:val="none" w:sz="0" w:space="0" w:color="auto"/>
      </w:divBdr>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435785212">
      <w:bodyDiv w:val="1"/>
      <w:marLeft w:val="0"/>
      <w:marRight w:val="0"/>
      <w:marTop w:val="0"/>
      <w:marBottom w:val="0"/>
      <w:divBdr>
        <w:top w:val="none" w:sz="0" w:space="0" w:color="auto"/>
        <w:left w:val="none" w:sz="0" w:space="0" w:color="auto"/>
        <w:bottom w:val="none" w:sz="0" w:space="0" w:color="auto"/>
        <w:right w:val="none" w:sz="0" w:space="0" w:color="auto"/>
      </w:divBdr>
      <w:divsChild>
        <w:div w:id="183248931">
          <w:marLeft w:val="0"/>
          <w:marRight w:val="0"/>
          <w:marTop w:val="0"/>
          <w:marBottom w:val="0"/>
          <w:divBdr>
            <w:top w:val="none" w:sz="0" w:space="0" w:color="auto"/>
            <w:left w:val="none" w:sz="0" w:space="0" w:color="auto"/>
            <w:bottom w:val="none" w:sz="0" w:space="0" w:color="auto"/>
            <w:right w:val="none" w:sz="0" w:space="0" w:color="auto"/>
          </w:divBdr>
        </w:div>
        <w:div w:id="712733910">
          <w:marLeft w:val="0"/>
          <w:marRight w:val="0"/>
          <w:marTop w:val="0"/>
          <w:marBottom w:val="0"/>
          <w:divBdr>
            <w:top w:val="none" w:sz="0" w:space="0" w:color="auto"/>
            <w:left w:val="none" w:sz="0" w:space="0" w:color="auto"/>
            <w:bottom w:val="none" w:sz="0" w:space="0" w:color="auto"/>
            <w:right w:val="none" w:sz="0" w:space="0" w:color="auto"/>
          </w:divBdr>
        </w:div>
        <w:div w:id="747925667">
          <w:marLeft w:val="0"/>
          <w:marRight w:val="0"/>
          <w:marTop w:val="0"/>
          <w:marBottom w:val="0"/>
          <w:divBdr>
            <w:top w:val="none" w:sz="0" w:space="0" w:color="auto"/>
            <w:left w:val="none" w:sz="0" w:space="0" w:color="auto"/>
            <w:bottom w:val="none" w:sz="0" w:space="0" w:color="auto"/>
            <w:right w:val="none" w:sz="0" w:space="0" w:color="auto"/>
          </w:divBdr>
        </w:div>
        <w:div w:id="1401291969">
          <w:marLeft w:val="0"/>
          <w:marRight w:val="0"/>
          <w:marTop w:val="0"/>
          <w:marBottom w:val="0"/>
          <w:divBdr>
            <w:top w:val="none" w:sz="0" w:space="0" w:color="auto"/>
            <w:left w:val="none" w:sz="0" w:space="0" w:color="auto"/>
            <w:bottom w:val="none" w:sz="0" w:space="0" w:color="auto"/>
            <w:right w:val="none" w:sz="0" w:space="0" w:color="auto"/>
          </w:divBdr>
        </w:div>
        <w:div w:id="1881046109">
          <w:marLeft w:val="0"/>
          <w:marRight w:val="0"/>
          <w:marTop w:val="0"/>
          <w:marBottom w:val="0"/>
          <w:divBdr>
            <w:top w:val="none" w:sz="0" w:space="0" w:color="auto"/>
            <w:left w:val="none" w:sz="0" w:space="0" w:color="auto"/>
            <w:bottom w:val="none" w:sz="0" w:space="0" w:color="auto"/>
            <w:right w:val="none" w:sz="0" w:space="0" w:color="auto"/>
          </w:divBdr>
        </w:div>
        <w:div w:id="2081709572">
          <w:marLeft w:val="0"/>
          <w:marRight w:val="0"/>
          <w:marTop w:val="0"/>
          <w:marBottom w:val="0"/>
          <w:divBdr>
            <w:top w:val="none" w:sz="0" w:space="0" w:color="auto"/>
            <w:left w:val="none" w:sz="0" w:space="0" w:color="auto"/>
            <w:bottom w:val="none" w:sz="0" w:space="0" w:color="auto"/>
            <w:right w:val="none" w:sz="0" w:space="0" w:color="auto"/>
          </w:divBdr>
        </w:div>
      </w:divsChild>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2064714236">
      <w:bodyDiv w:val="1"/>
      <w:marLeft w:val="0"/>
      <w:marRight w:val="0"/>
      <w:marTop w:val="0"/>
      <w:marBottom w:val="0"/>
      <w:divBdr>
        <w:top w:val="none" w:sz="0" w:space="0" w:color="auto"/>
        <w:left w:val="none" w:sz="0" w:space="0" w:color="auto"/>
        <w:bottom w:val="none" w:sz="0" w:space="0" w:color="auto"/>
        <w:right w:val="none" w:sz="0" w:space="0" w:color="auto"/>
      </w:divBdr>
      <w:divsChild>
        <w:div w:id="49574580">
          <w:marLeft w:val="0"/>
          <w:marRight w:val="0"/>
          <w:marTop w:val="0"/>
          <w:marBottom w:val="0"/>
          <w:divBdr>
            <w:top w:val="none" w:sz="0" w:space="0" w:color="auto"/>
            <w:left w:val="none" w:sz="0" w:space="0" w:color="auto"/>
            <w:bottom w:val="none" w:sz="0" w:space="0" w:color="auto"/>
            <w:right w:val="none" w:sz="0" w:space="0" w:color="auto"/>
          </w:divBdr>
        </w:div>
        <w:div w:id="183642061">
          <w:marLeft w:val="0"/>
          <w:marRight w:val="0"/>
          <w:marTop w:val="0"/>
          <w:marBottom w:val="0"/>
          <w:divBdr>
            <w:top w:val="none" w:sz="0" w:space="0" w:color="auto"/>
            <w:left w:val="none" w:sz="0" w:space="0" w:color="auto"/>
            <w:bottom w:val="none" w:sz="0" w:space="0" w:color="auto"/>
            <w:right w:val="none" w:sz="0" w:space="0" w:color="auto"/>
          </w:divBdr>
        </w:div>
        <w:div w:id="955677781">
          <w:marLeft w:val="0"/>
          <w:marRight w:val="0"/>
          <w:marTop w:val="0"/>
          <w:marBottom w:val="0"/>
          <w:divBdr>
            <w:top w:val="none" w:sz="0" w:space="0" w:color="auto"/>
            <w:left w:val="none" w:sz="0" w:space="0" w:color="auto"/>
            <w:bottom w:val="none" w:sz="0" w:space="0" w:color="auto"/>
            <w:right w:val="none" w:sz="0" w:space="0" w:color="auto"/>
          </w:divBdr>
        </w:div>
        <w:div w:id="1715352190">
          <w:marLeft w:val="0"/>
          <w:marRight w:val="0"/>
          <w:marTop w:val="0"/>
          <w:marBottom w:val="0"/>
          <w:divBdr>
            <w:top w:val="none" w:sz="0" w:space="0" w:color="auto"/>
            <w:left w:val="none" w:sz="0" w:space="0" w:color="auto"/>
            <w:bottom w:val="none" w:sz="0" w:space="0" w:color="auto"/>
            <w:right w:val="none" w:sz="0" w:space="0" w:color="auto"/>
          </w:divBdr>
        </w:div>
        <w:div w:id="1971547174">
          <w:marLeft w:val="0"/>
          <w:marRight w:val="0"/>
          <w:marTop w:val="0"/>
          <w:marBottom w:val="0"/>
          <w:divBdr>
            <w:top w:val="none" w:sz="0" w:space="0" w:color="auto"/>
            <w:left w:val="none" w:sz="0" w:space="0" w:color="auto"/>
            <w:bottom w:val="none" w:sz="0" w:space="0" w:color="auto"/>
            <w:right w:val="none" w:sz="0" w:space="0" w:color="auto"/>
          </w:divBdr>
        </w:div>
        <w:div w:id="1989245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4a4208d-6389-4ccf-93db-5bf6e7a6ca4d">
      <Value>4</Value>
    </TaxCatchAll>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Scriptsent xmlns="ea7f3347-cc1f-4827-9798-b3543c6f111f" xsi:nil="true"/>
    <_dlc_DocId xmlns="f5655c14-143d-4812-9d48-85cb4e9489a4">INFO-1382905582-16063</_dlc_DocId>
    <_dlc_DocIdUrl xmlns="f5655c14-143d-4812-9d48-85cb4e9489a4">
      <Url>https://msdgovtnz.sharepoint.com/sites/COP-People-Group-Change-Practice/_layouts/15/DocIdRedir.aspx?ID=INFO-1382905582-16063</Url>
      <Description>INFO-1382905582-16063</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449ba881fda66463c29e43b32dd5991a">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2143a1d3aeea982f8f993bca6ef299ea"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24a4208d-6389-4ccf-93db-5bf6e7a6ca4d"/>
    <ds:schemaRef ds:uri="ea7f3347-cc1f-4827-9798-b3543c6f111f"/>
    <ds:schemaRef ds:uri="f5655c14-143d-4812-9d48-85cb4e9489a4"/>
  </ds:schemaRefs>
</ds:datastoreItem>
</file>

<file path=customXml/itemProps2.xml><?xml version="1.0" encoding="utf-8"?>
<ds:datastoreItem xmlns:ds="http://schemas.openxmlformats.org/officeDocument/2006/customXml" ds:itemID="{A0BB1695-F8F8-420D-95D6-D4C2E9303147}">
  <ds:schemaRefs>
    <ds:schemaRef ds:uri="http://schemas.microsoft.com/sharepoint/events"/>
  </ds:schemaRefs>
</ds:datastoreItem>
</file>

<file path=customXml/itemProps3.xml><?xml version="1.0" encoding="utf-8"?>
<ds:datastoreItem xmlns:ds="http://schemas.openxmlformats.org/officeDocument/2006/customXml" ds:itemID="{5E006101-3548-43C1-8BA3-FFCD87F14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5.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1633</Words>
  <Characters>9311</Characters>
  <Application>Microsoft Office Word</Application>
  <DocSecurity>0</DocSecurity>
  <Lines>77</Lines>
  <Paragraphs>21</Paragraphs>
  <ScaleCrop>false</ScaleCrop>
  <Company/>
  <LinksUpToDate>false</LinksUpToDate>
  <CharactersWithSpaces>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Janhavi Joshi</cp:lastModifiedBy>
  <cp:revision>3</cp:revision>
  <cp:lastPrinted>2025-09-13T17:32:00Z</cp:lastPrinted>
  <dcterms:created xsi:type="dcterms:W3CDTF">2026-10-06T00:32:00Z</dcterms:created>
  <dcterms:modified xsi:type="dcterms:W3CDTF">2026-10-06T00:35:00Z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4;#BUSINESS UNIT MANAGEMENT|78593d4a-e474-4f8c-9c40-8861e4397df9</vt:lpwstr>
  </property>
  <property fmtid="{D5CDD505-2E9C-101B-9397-08002B2CF9AE}" pid="24" name="Objective ID">
    <vt:lpwstr/>
  </property>
  <property fmtid="{D5CDD505-2E9C-101B-9397-08002B2CF9AE}" pid="25" name="Order">
    <vt:r8>231000</vt:r8>
  </property>
  <property fmtid="{D5CDD505-2E9C-101B-9397-08002B2CF9AE}" pid="26" name="xd_ProgID">
    <vt:lpwstr/>
  </property>
  <property fmtid="{D5CDD505-2E9C-101B-9397-08002B2CF9AE}" pid="27" name="FileDividerPath">
    <vt:lpwstr/>
  </property>
  <property fmtid="{D5CDD505-2E9C-101B-9397-08002B2CF9AE}" pid="28" name="CatalogueMetadata">
    <vt:lpwstr/>
  </property>
  <property fmtid="{D5CDD505-2E9C-101B-9397-08002B2CF9AE}" pid="29" name="ComplianceAssetId">
    <vt:lpwstr/>
  </property>
  <property fmtid="{D5CDD505-2E9C-101B-9397-08002B2CF9AE}" pid="30" name="TemplateUrl">
    <vt:lpwstr/>
  </property>
  <property fmtid="{D5CDD505-2E9C-101B-9397-08002B2CF9AE}" pid="31" name="FileNumber">
    <vt:lpwstr/>
  </property>
  <property fmtid="{D5CDD505-2E9C-101B-9397-08002B2CF9AE}" pid="32" name="ObjectiveOwner">
    <vt:lpwstr/>
  </property>
  <property fmtid="{D5CDD505-2E9C-101B-9397-08002B2CF9AE}" pid="33" name="MSDObjectivePath">
    <vt:lpwstr/>
  </property>
  <property fmtid="{D5CDD505-2E9C-101B-9397-08002B2CF9AE}" pid="34" name="_ExtendedDescription">
    <vt:lpwstr/>
  </property>
  <property fmtid="{D5CDD505-2E9C-101B-9397-08002B2CF9AE}" pid="35" name="ParentFile">
    <vt:lpwstr/>
  </property>
  <property fmtid="{D5CDD505-2E9C-101B-9397-08002B2CF9AE}" pid="36" name="TriggerFlowInfo">
    <vt:lpwstr/>
  </property>
  <property fmtid="{D5CDD505-2E9C-101B-9397-08002B2CF9AE}" pid="37" name="ObjectiveNotes">
    <vt:lpwstr/>
  </property>
  <property fmtid="{D5CDD505-2E9C-101B-9397-08002B2CF9AE}" pid="38" name="ObjectiveLinks">
    <vt:lpwstr/>
  </property>
  <property fmtid="{D5CDD505-2E9C-101B-9397-08002B2CF9AE}" pid="39" name="ParentFolder">
    <vt:lpwstr/>
  </property>
  <property fmtid="{D5CDD505-2E9C-101B-9397-08002B2CF9AE}" pid="40" name="xd_Signature">
    <vt:bool>false</vt:bool>
  </property>
  <property fmtid="{D5CDD505-2E9C-101B-9397-08002B2CF9AE}" pid="41" name="_dlc_DocIdItemGuid">
    <vt:lpwstr>ecd008c5-2560-4bd9-8c9b-a046c42550f8</vt:lpwstr>
  </property>
</Properties>
</file>