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73D7D" w14:textId="30A64F58" w:rsidR="00F05C09" w:rsidRDefault="00C7317E" w:rsidP="00F113EF">
      <w:r>
        <w:rPr>
          <w:noProof/>
        </w:rPr>
        <w:drawing>
          <wp:inline distT="0" distB="0" distL="0" distR="0" wp14:anchorId="3108DDDD" wp14:editId="5A0C1C10">
            <wp:extent cx="2427668" cy="1334869"/>
            <wp:effectExtent l="0" t="0" r="0" b="0"/>
            <wp:docPr id="3" name="Picture 3"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inistry of Social Development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00985" cy="1375183"/>
                    </a:xfrm>
                    <a:prstGeom prst="rect">
                      <a:avLst/>
                    </a:prstGeom>
                    <a:noFill/>
                    <a:ln>
                      <a:noFill/>
                    </a:ln>
                  </pic:spPr>
                </pic:pic>
              </a:graphicData>
            </a:graphic>
          </wp:inline>
        </w:drawing>
      </w:r>
    </w:p>
    <w:p w14:paraId="6BE486B7" w14:textId="7148E5FE" w:rsidR="00F05C09" w:rsidRDefault="00FE6ECB" w:rsidP="00F27D60">
      <w:pPr>
        <w:pStyle w:val="Heading1"/>
        <w:spacing w:before="360"/>
        <w:rPr>
          <w:color w:val="121F6B"/>
        </w:rPr>
      </w:pPr>
      <w:r>
        <w:rPr>
          <w:color w:val="121F6B"/>
        </w:rPr>
        <w:t>M365 Specialist</w:t>
      </w:r>
      <w:r w:rsidR="00B0377A">
        <w:rPr>
          <w:color w:val="121F6B"/>
        </w:rPr>
        <w:t xml:space="preserve"> – Improvement, Systems and Technology</w:t>
      </w:r>
    </w:p>
    <w:p w14:paraId="60C3265E" w14:textId="66AC9DF3" w:rsidR="00F05C09" w:rsidRDefault="00F05C09" w:rsidP="00F27D60">
      <w:pPr>
        <w:pStyle w:val="Heading2"/>
        <w:spacing w:before="100" w:beforeAutospacing="1"/>
      </w:pPr>
      <w:r w:rsidRPr="00F05C09">
        <w:t>About MSD</w:t>
      </w:r>
    </w:p>
    <w:p w14:paraId="5E2331E2" w14:textId="77DD37A1" w:rsidR="00F05C09" w:rsidRPr="00BC35AE" w:rsidRDefault="00F05C09" w:rsidP="00BC35AE">
      <w:pPr>
        <w:pStyle w:val="Heading3"/>
      </w:pPr>
      <w:r w:rsidRPr="00BC35AE">
        <w:t>Our purpose</w:t>
      </w:r>
    </w:p>
    <w:p w14:paraId="488F2258" w14:textId="21E6A907" w:rsidR="00F05C09" w:rsidRPr="00BB6450" w:rsidRDefault="00F05C09" w:rsidP="00F05C09">
      <w:pPr>
        <w:spacing w:line="240" w:lineRule="auto"/>
        <w:rPr>
          <w:rStyle w:val="ValuesChar"/>
          <w:lang w:val="mi-NZ"/>
        </w:rPr>
      </w:pPr>
      <w:r w:rsidRPr="00BB6450">
        <w:rPr>
          <w:rStyle w:val="ValuesChar"/>
          <w:lang w:val="mi-NZ"/>
        </w:rPr>
        <w:t>Manaaki tangata, Manaaki wh</w:t>
      </w:r>
      <w:r w:rsidR="00F050D6" w:rsidRPr="00F050D6">
        <w:rPr>
          <w:rStyle w:val="ValuesChar"/>
          <w:lang w:val="mi-NZ"/>
        </w:rPr>
        <w:t>ā</w:t>
      </w:r>
      <w:r w:rsidRPr="00BB6450">
        <w:rPr>
          <w:rStyle w:val="ValuesChar"/>
          <w:lang w:val="mi-NZ"/>
        </w:rPr>
        <w:t>nau</w:t>
      </w:r>
    </w:p>
    <w:p w14:paraId="3D427D5F" w14:textId="21A8AEA0" w:rsidR="00F05C09" w:rsidRDefault="00F05C09" w:rsidP="00F05C09">
      <w:pPr>
        <w:spacing w:after="320" w:line="240" w:lineRule="auto"/>
      </w:pPr>
      <w:r w:rsidRPr="004B7203">
        <w:t>We help New Zealanders to be safe, strong, and independent</w:t>
      </w:r>
      <w:r w:rsidR="00F050D6">
        <w:t>.</w:t>
      </w:r>
    </w:p>
    <w:p w14:paraId="7A57EF73" w14:textId="4482BD1C" w:rsidR="00F05C09" w:rsidRPr="00BC35AE" w:rsidRDefault="00F05C09" w:rsidP="00BC35AE">
      <w:pPr>
        <w:pStyle w:val="Heading3"/>
      </w:pPr>
      <w:r w:rsidRPr="00BC35AE">
        <w:t xml:space="preserve">Our </w:t>
      </w:r>
      <w:r w:rsidR="003A18EC" w:rsidRPr="003A18EC">
        <w:t xml:space="preserve">commitment to </w:t>
      </w:r>
      <w:r w:rsidR="003A18EC" w:rsidRPr="00F050D6">
        <w:rPr>
          <w:lang w:val="mi-NZ"/>
        </w:rPr>
        <w:t>Māori</w:t>
      </w:r>
    </w:p>
    <w:p w14:paraId="236BFEAA" w14:textId="061A6F62" w:rsidR="00F05C09" w:rsidRDefault="00F05C09" w:rsidP="00F05C09">
      <w:pPr>
        <w:spacing w:after="320"/>
      </w:pPr>
      <w:r w:rsidRPr="004B7203">
        <w:t xml:space="preserve">As a </w:t>
      </w:r>
      <w:r w:rsidR="00F050D6" w:rsidRPr="00F050D6">
        <w:rPr>
          <w:lang w:val="mi-NZ"/>
        </w:rPr>
        <w:t>Te</w:t>
      </w:r>
      <w:r w:rsidR="00F050D6" w:rsidRPr="00F050D6">
        <w:t xml:space="preserve"> </w:t>
      </w:r>
      <w:r w:rsidR="00F050D6" w:rsidRPr="00F050D6">
        <w:rPr>
          <w:lang w:val="mi-NZ"/>
        </w:rPr>
        <w:t>Tiriti</w:t>
      </w:r>
      <w:r w:rsidR="00F050D6" w:rsidRPr="00F050D6">
        <w:t xml:space="preserve"> </w:t>
      </w:r>
      <w:r w:rsidR="00F050D6" w:rsidRPr="0013109B">
        <w:rPr>
          <w:lang w:val="mi-NZ"/>
        </w:rPr>
        <w:t>o</w:t>
      </w:r>
      <w:r w:rsidR="00F050D6" w:rsidRPr="00F050D6">
        <w:t xml:space="preserve"> </w:t>
      </w:r>
      <w:r w:rsidR="00F050D6" w:rsidRPr="0013109B">
        <w:rPr>
          <w:lang w:val="mi-NZ"/>
        </w:rPr>
        <w:t>Waitangi</w:t>
      </w:r>
      <w:r w:rsidR="00F050D6" w:rsidRPr="00F050D6">
        <w:t xml:space="preserve"> </w:t>
      </w:r>
      <w:r w:rsidRPr="004B7203">
        <w:t xml:space="preserve">partner we are committed to supporting and enabling </w:t>
      </w:r>
      <w:r w:rsidRPr="00BB6450">
        <w:rPr>
          <w:lang w:val="mi-NZ"/>
        </w:rPr>
        <w:t>Māori, whānau, hapū, Iwi</w:t>
      </w:r>
      <w:r w:rsidRPr="004B7203">
        <w:t xml:space="preserve"> and communities to realise their own potential and aspirations.</w:t>
      </w:r>
    </w:p>
    <w:p w14:paraId="5F0CC908" w14:textId="7C60A8FB" w:rsidR="00F05C09" w:rsidRPr="00BC35AE" w:rsidRDefault="00F05C09" w:rsidP="00BC35AE">
      <w:pPr>
        <w:pStyle w:val="Heading3"/>
      </w:pPr>
      <w:r w:rsidRPr="00BC35AE">
        <w:t>Our strategic direction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Caption w:val="Our strategic direction"/>
        <w:tblDescription w:val="The table lists the three most important factors contributing to MSD's strategic direction - Mana manaaki which means a positive experience, Kotahitanga which means partnering for greater impact, and Kia takatū tatou which means supporting long-term social and economic development."/>
      </w:tblPr>
      <w:tblGrid>
        <w:gridCol w:w="2850"/>
        <w:gridCol w:w="3066"/>
        <w:gridCol w:w="3110"/>
      </w:tblGrid>
      <w:tr w:rsidR="00F05C09" w14:paraId="14348814" w14:textId="77777777" w:rsidTr="005671A5">
        <w:trPr>
          <w:trHeight w:val="2761"/>
        </w:trPr>
        <w:tc>
          <w:tcPr>
            <w:tcW w:w="1503" w:type="pct"/>
          </w:tcPr>
          <w:p w14:paraId="4CD94A84" w14:textId="2AD677F8" w:rsidR="00F05C09" w:rsidRPr="00BB6450" w:rsidRDefault="00F05C09" w:rsidP="00407461">
            <w:pPr>
              <w:pStyle w:val="Valuesintables"/>
              <w:rPr>
                <w:sz w:val="22"/>
                <w:szCs w:val="18"/>
                <w:lang w:val="mi-NZ"/>
              </w:rPr>
            </w:pPr>
            <w:r w:rsidRPr="00BB6450">
              <w:rPr>
                <w:sz w:val="22"/>
                <w:szCs w:val="18"/>
                <w:lang w:val="mi-NZ"/>
              </w:rPr>
              <w:t>Mana manaaki</w:t>
            </w:r>
          </w:p>
          <w:p w14:paraId="470C7D80" w14:textId="77777777" w:rsidR="00F05C09" w:rsidRPr="003B2B0B" w:rsidRDefault="00F05C09" w:rsidP="00407461">
            <w:pPr>
              <w:pStyle w:val="Paragraphstyleinsidetables"/>
              <w:rPr>
                <w:sz w:val="22"/>
                <w:szCs w:val="18"/>
                <w:lang w:val="en-US"/>
              </w:rPr>
            </w:pPr>
            <w:r w:rsidRPr="003B2B0B">
              <w:rPr>
                <w:sz w:val="22"/>
                <w:szCs w:val="18"/>
                <w:lang w:val="en-US"/>
              </w:rPr>
              <w:t>A positive experience every time</w:t>
            </w:r>
          </w:p>
          <w:p w14:paraId="45375F48" w14:textId="77777777" w:rsidR="00F05C09" w:rsidRDefault="00F05C09" w:rsidP="00407461">
            <w:pPr>
              <w:pStyle w:val="Values"/>
              <w:ind w:hanging="380"/>
            </w:pPr>
            <w:r>
              <w:rPr>
                <w:noProof/>
              </w:rPr>
              <w:drawing>
                <wp:inline distT="0" distB="0" distL="0" distR="0" wp14:anchorId="3E551EDD" wp14:editId="4183730B">
                  <wp:extent cx="1731645" cy="1091565"/>
                  <wp:effectExtent l="0" t="0" r="1905"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31645" cy="1091565"/>
                          </a:xfrm>
                          <a:prstGeom prst="rect">
                            <a:avLst/>
                          </a:prstGeom>
                          <a:noFill/>
                        </pic:spPr>
                      </pic:pic>
                    </a:graphicData>
                  </a:graphic>
                </wp:inline>
              </w:drawing>
            </w:r>
          </w:p>
        </w:tc>
        <w:tc>
          <w:tcPr>
            <w:tcW w:w="1578" w:type="pct"/>
          </w:tcPr>
          <w:p w14:paraId="784F2771" w14:textId="77777777" w:rsidR="00F05C09" w:rsidRPr="00BB6450" w:rsidRDefault="00F05C09" w:rsidP="00407461">
            <w:pPr>
              <w:pStyle w:val="Valuesintables"/>
              <w:rPr>
                <w:sz w:val="22"/>
                <w:szCs w:val="18"/>
                <w:lang w:val="mi-NZ"/>
              </w:rPr>
            </w:pPr>
            <w:r w:rsidRPr="00BB6450">
              <w:rPr>
                <w:sz w:val="22"/>
                <w:szCs w:val="18"/>
                <w:lang w:val="mi-NZ"/>
              </w:rPr>
              <w:t>Kotahitanga</w:t>
            </w:r>
          </w:p>
          <w:p w14:paraId="0FA91589" w14:textId="77777777" w:rsidR="00F05C09" w:rsidRPr="003B2B0B" w:rsidRDefault="00F05C09" w:rsidP="00407461">
            <w:pPr>
              <w:pStyle w:val="Paragraphstyleinsidetables"/>
              <w:rPr>
                <w:sz w:val="22"/>
                <w:szCs w:val="18"/>
                <w:lang w:val="en-US"/>
              </w:rPr>
            </w:pPr>
            <w:r w:rsidRPr="003B2B0B">
              <w:rPr>
                <w:sz w:val="22"/>
                <w:szCs w:val="18"/>
                <w:lang w:val="en-US"/>
              </w:rPr>
              <w:t>Partnering for greater impact</w:t>
            </w:r>
          </w:p>
          <w:p w14:paraId="64ABE96E" w14:textId="77777777" w:rsidR="00F05C09" w:rsidRDefault="00F05C09" w:rsidP="00407461">
            <w:pPr>
              <w:ind w:left="-109"/>
            </w:pPr>
            <w:r>
              <w:rPr>
                <w:noProof/>
              </w:rPr>
              <w:drawing>
                <wp:anchor distT="0" distB="0" distL="114300" distR="114300" simplePos="0" relativeHeight="251658240" behindDoc="0" locked="0" layoutInCell="1" allowOverlap="1" wp14:anchorId="76479209" wp14:editId="32BA6C77">
                  <wp:simplePos x="0" y="0"/>
                  <wp:positionH relativeFrom="column">
                    <wp:posOffset>-2175</wp:posOffset>
                  </wp:positionH>
                  <wp:positionV relativeFrom="paragraph">
                    <wp:posOffset>3405</wp:posOffset>
                  </wp:positionV>
                  <wp:extent cx="1807535" cy="1138747"/>
                  <wp:effectExtent l="0" t="0" r="2540" b="4445"/>
                  <wp:wrapTopAndBottom/>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1807535" cy="1138747"/>
                          </a:xfrm>
                          <a:prstGeom prst="rect">
                            <a:avLst/>
                          </a:prstGeom>
                        </pic:spPr>
                      </pic:pic>
                    </a:graphicData>
                  </a:graphic>
                  <wp14:sizeRelH relativeFrom="page">
                    <wp14:pctWidth>0</wp14:pctWidth>
                  </wp14:sizeRelH>
                  <wp14:sizeRelV relativeFrom="page">
                    <wp14:pctHeight>0</wp14:pctHeight>
                  </wp14:sizeRelV>
                </wp:anchor>
              </w:drawing>
            </w:r>
          </w:p>
        </w:tc>
        <w:tc>
          <w:tcPr>
            <w:tcW w:w="1919" w:type="pct"/>
          </w:tcPr>
          <w:p w14:paraId="322717CC" w14:textId="3AF23E43" w:rsidR="00F05C09" w:rsidRPr="00BB6450" w:rsidRDefault="00F05C09" w:rsidP="00407461">
            <w:pPr>
              <w:pStyle w:val="Valuesintables"/>
              <w:rPr>
                <w:sz w:val="22"/>
                <w:szCs w:val="18"/>
                <w:lang w:val="mi-NZ"/>
              </w:rPr>
            </w:pPr>
            <w:r w:rsidRPr="00BB6450">
              <w:rPr>
                <w:sz w:val="22"/>
                <w:szCs w:val="18"/>
                <w:lang w:val="mi-NZ"/>
              </w:rPr>
              <w:t>Kia takatū tatou</w:t>
            </w:r>
          </w:p>
          <w:p w14:paraId="20C8CA19" w14:textId="489D538A" w:rsidR="00F05C09" w:rsidRPr="003B2B0B" w:rsidRDefault="00F05C09" w:rsidP="00407461">
            <w:pPr>
              <w:pStyle w:val="Paragraphstyleinsidetables"/>
              <w:rPr>
                <w:sz w:val="22"/>
                <w:szCs w:val="18"/>
                <w:lang w:val="en-US"/>
              </w:rPr>
            </w:pPr>
            <w:r w:rsidRPr="003B2B0B">
              <w:rPr>
                <w:sz w:val="22"/>
                <w:szCs w:val="18"/>
                <w:lang w:val="en-US"/>
              </w:rPr>
              <w:t>Supporting long-term social and economic development</w:t>
            </w:r>
          </w:p>
          <w:p w14:paraId="51FDE484" w14:textId="164CC729" w:rsidR="00F05C09" w:rsidRDefault="00F05C09" w:rsidP="00407461">
            <w:r>
              <w:rPr>
                <w:noProof/>
              </w:rPr>
              <w:drawing>
                <wp:inline distT="0" distB="0" distL="0" distR="0" wp14:anchorId="34DFDB30" wp14:editId="66482FEA">
                  <wp:extent cx="1779181" cy="1120884"/>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1826332" cy="1150589"/>
                          </a:xfrm>
                          <a:prstGeom prst="rect">
                            <a:avLst/>
                          </a:prstGeom>
                        </pic:spPr>
                      </pic:pic>
                    </a:graphicData>
                  </a:graphic>
                </wp:inline>
              </w:drawing>
            </w:r>
          </w:p>
        </w:tc>
      </w:tr>
    </w:tbl>
    <w:p w14:paraId="5904FCB0" w14:textId="23C23EE5" w:rsidR="00F05C09" w:rsidRPr="00BC35AE" w:rsidRDefault="00F05C09" w:rsidP="00BC35AE">
      <w:pPr>
        <w:pStyle w:val="Heading3"/>
      </w:pPr>
      <w:r w:rsidRPr="00BC35AE">
        <w:t xml:space="preserve">Our </w:t>
      </w:r>
      <w:r w:rsidR="003A18EC" w:rsidRPr="00BC35AE">
        <w:t>Values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Caption w:val="Our Values"/>
        <w:tblDescription w:val="The tables describes our four key values which are Manaaki which means that we care about the wellbeing of people, Whānau which means that we are inclusive and build belonging, Mahi tahi which means that we work together, making a difference for communities, and Tika me te pono which means we do the right thing, with integrity. "/>
      </w:tblPr>
      <w:tblGrid>
        <w:gridCol w:w="1963"/>
        <w:gridCol w:w="2027"/>
        <w:gridCol w:w="2554"/>
        <w:gridCol w:w="2482"/>
      </w:tblGrid>
      <w:tr w:rsidR="00E42617" w:rsidRPr="00582BA4" w14:paraId="639E07AF" w14:textId="77777777" w:rsidTr="00EC52B6">
        <w:trPr>
          <w:trHeight w:val="123"/>
        </w:trPr>
        <w:tc>
          <w:tcPr>
            <w:tcW w:w="1087" w:type="pct"/>
          </w:tcPr>
          <w:p w14:paraId="721E0184" w14:textId="77777777" w:rsidR="00E42617" w:rsidRPr="00BB6450" w:rsidRDefault="00E42617" w:rsidP="00407461">
            <w:pPr>
              <w:pStyle w:val="Valuesintables"/>
              <w:rPr>
                <w:sz w:val="22"/>
                <w:szCs w:val="18"/>
                <w:lang w:val="mi-NZ"/>
              </w:rPr>
            </w:pPr>
            <w:r w:rsidRPr="00BB6450">
              <w:rPr>
                <w:sz w:val="22"/>
                <w:szCs w:val="18"/>
                <w:lang w:val="mi-NZ"/>
              </w:rPr>
              <w:t>Manaaki</w:t>
            </w:r>
          </w:p>
          <w:p w14:paraId="042D2A7B" w14:textId="77777777" w:rsidR="00E42617" w:rsidRPr="00582BA4" w:rsidRDefault="00E42617" w:rsidP="00407461">
            <w:pPr>
              <w:pStyle w:val="Paragraphstyleinsidetables"/>
              <w:rPr>
                <w:sz w:val="22"/>
                <w:szCs w:val="18"/>
              </w:rPr>
            </w:pPr>
            <w:r w:rsidRPr="00582BA4">
              <w:rPr>
                <w:sz w:val="22"/>
                <w:szCs w:val="18"/>
                <w:lang w:val="en-US"/>
              </w:rPr>
              <w:t>We care</w:t>
            </w:r>
            <w:r w:rsidRPr="00582BA4">
              <w:rPr>
                <w:sz w:val="22"/>
                <w:szCs w:val="18"/>
              </w:rPr>
              <w:t xml:space="preserve"> </w:t>
            </w:r>
            <w:r w:rsidRPr="00582BA4">
              <w:rPr>
                <w:sz w:val="22"/>
                <w:szCs w:val="18"/>
                <w:lang w:val="en-US"/>
              </w:rPr>
              <w:t>about the</w:t>
            </w:r>
            <w:r w:rsidRPr="00582BA4">
              <w:rPr>
                <w:sz w:val="22"/>
                <w:szCs w:val="18"/>
              </w:rPr>
              <w:t xml:space="preserve"> </w:t>
            </w:r>
            <w:r w:rsidRPr="00582BA4">
              <w:rPr>
                <w:sz w:val="22"/>
                <w:szCs w:val="18"/>
                <w:lang w:val="en-US"/>
              </w:rPr>
              <w:t>wellbeing</w:t>
            </w:r>
            <w:r w:rsidRPr="00582BA4">
              <w:rPr>
                <w:sz w:val="22"/>
                <w:szCs w:val="18"/>
              </w:rPr>
              <w:t xml:space="preserve"> </w:t>
            </w:r>
            <w:r w:rsidRPr="00582BA4">
              <w:rPr>
                <w:sz w:val="22"/>
                <w:szCs w:val="18"/>
                <w:lang w:val="en-US"/>
              </w:rPr>
              <w:t>of people</w:t>
            </w:r>
          </w:p>
        </w:tc>
        <w:tc>
          <w:tcPr>
            <w:tcW w:w="1123" w:type="pct"/>
          </w:tcPr>
          <w:p w14:paraId="53C3582C" w14:textId="77777777" w:rsidR="00E42617" w:rsidRPr="00BB6450" w:rsidRDefault="00E42617" w:rsidP="00407461">
            <w:pPr>
              <w:pStyle w:val="Valuesintables"/>
              <w:rPr>
                <w:sz w:val="22"/>
                <w:szCs w:val="18"/>
                <w:lang w:val="mi-NZ"/>
              </w:rPr>
            </w:pPr>
            <w:r w:rsidRPr="00BB6450">
              <w:rPr>
                <w:sz w:val="22"/>
                <w:szCs w:val="18"/>
                <w:lang w:val="mi-NZ"/>
              </w:rPr>
              <w:t>Whānau</w:t>
            </w:r>
          </w:p>
          <w:p w14:paraId="081A5F43" w14:textId="77777777" w:rsidR="00E42617" w:rsidRPr="00582BA4" w:rsidRDefault="00E42617" w:rsidP="00407461">
            <w:pPr>
              <w:pStyle w:val="Paragraphstyleinsidetables"/>
              <w:rPr>
                <w:sz w:val="22"/>
                <w:szCs w:val="18"/>
              </w:rPr>
            </w:pPr>
            <w:r w:rsidRPr="00582BA4">
              <w:rPr>
                <w:sz w:val="22"/>
                <w:szCs w:val="18"/>
              </w:rPr>
              <w:t>We are inclusive and build belonging</w:t>
            </w:r>
          </w:p>
        </w:tc>
        <w:tc>
          <w:tcPr>
            <w:tcW w:w="1415" w:type="pct"/>
          </w:tcPr>
          <w:p w14:paraId="76C5478E" w14:textId="370EDE27" w:rsidR="00E42617" w:rsidRPr="00BB6450" w:rsidRDefault="00E42617" w:rsidP="00407461">
            <w:pPr>
              <w:pStyle w:val="Valuesintables"/>
              <w:rPr>
                <w:sz w:val="22"/>
                <w:szCs w:val="18"/>
                <w:lang w:val="mi-NZ"/>
              </w:rPr>
            </w:pPr>
            <w:r w:rsidRPr="00BB6450">
              <w:rPr>
                <w:sz w:val="22"/>
                <w:szCs w:val="18"/>
                <w:lang w:val="mi-NZ"/>
              </w:rPr>
              <w:t>Mahi tahi</w:t>
            </w:r>
          </w:p>
          <w:p w14:paraId="095717F6" w14:textId="09720316" w:rsidR="00E42617" w:rsidRPr="00582BA4" w:rsidRDefault="00E42617" w:rsidP="00407461">
            <w:pPr>
              <w:pStyle w:val="Paragraphstyleinsidetables"/>
              <w:rPr>
                <w:sz w:val="22"/>
                <w:szCs w:val="18"/>
              </w:rPr>
            </w:pPr>
            <w:r w:rsidRPr="00582BA4">
              <w:rPr>
                <w:sz w:val="22"/>
                <w:szCs w:val="18"/>
              </w:rPr>
              <w:t>We work together, making a difference for communities</w:t>
            </w:r>
          </w:p>
        </w:tc>
        <w:tc>
          <w:tcPr>
            <w:tcW w:w="1375" w:type="pct"/>
          </w:tcPr>
          <w:p w14:paraId="6D3EF821" w14:textId="77777777" w:rsidR="00E42617" w:rsidRPr="00BB6450" w:rsidRDefault="00E42617" w:rsidP="00407461">
            <w:pPr>
              <w:pStyle w:val="Valuesintables"/>
              <w:rPr>
                <w:sz w:val="22"/>
                <w:szCs w:val="18"/>
                <w:lang w:val="mi-NZ"/>
              </w:rPr>
            </w:pPr>
            <w:r w:rsidRPr="00BB6450">
              <w:rPr>
                <w:sz w:val="22"/>
                <w:szCs w:val="18"/>
                <w:lang w:val="mi-NZ"/>
              </w:rPr>
              <w:t>Tika me te pono</w:t>
            </w:r>
          </w:p>
          <w:p w14:paraId="23C1F9EF" w14:textId="77777777" w:rsidR="00E42617" w:rsidRPr="00582BA4" w:rsidRDefault="00E42617" w:rsidP="00407461">
            <w:pPr>
              <w:pStyle w:val="Paragraphstyleinsidetables"/>
              <w:rPr>
                <w:sz w:val="22"/>
                <w:szCs w:val="18"/>
              </w:rPr>
            </w:pPr>
            <w:r w:rsidRPr="00582BA4">
              <w:rPr>
                <w:sz w:val="22"/>
                <w:szCs w:val="18"/>
              </w:rPr>
              <w:t>We do the right thing, with integrity</w:t>
            </w:r>
          </w:p>
        </w:tc>
      </w:tr>
      <w:tr w:rsidR="00BF3B63" w:rsidRPr="00582BA4" w14:paraId="65D306C5" w14:textId="77777777" w:rsidTr="00EC52B6">
        <w:trPr>
          <w:trHeight w:val="123"/>
        </w:trPr>
        <w:tc>
          <w:tcPr>
            <w:tcW w:w="1087" w:type="pct"/>
          </w:tcPr>
          <w:p w14:paraId="2B061A70" w14:textId="77777777" w:rsidR="00BF3B63" w:rsidRPr="00BB6450" w:rsidRDefault="00BF3B63" w:rsidP="00407461">
            <w:pPr>
              <w:pStyle w:val="Valuesintables"/>
              <w:rPr>
                <w:szCs w:val="18"/>
                <w:lang w:val="mi-NZ"/>
              </w:rPr>
            </w:pPr>
          </w:p>
        </w:tc>
        <w:tc>
          <w:tcPr>
            <w:tcW w:w="1123" w:type="pct"/>
          </w:tcPr>
          <w:p w14:paraId="24310D56" w14:textId="77777777" w:rsidR="00BF3B63" w:rsidRPr="00BB6450" w:rsidRDefault="00BF3B63" w:rsidP="00407461">
            <w:pPr>
              <w:pStyle w:val="Valuesintables"/>
              <w:rPr>
                <w:szCs w:val="18"/>
                <w:lang w:val="mi-NZ"/>
              </w:rPr>
            </w:pPr>
          </w:p>
        </w:tc>
        <w:tc>
          <w:tcPr>
            <w:tcW w:w="1415" w:type="pct"/>
          </w:tcPr>
          <w:p w14:paraId="08D95D22" w14:textId="77777777" w:rsidR="00BF3B63" w:rsidRPr="00BB6450" w:rsidRDefault="00BF3B63" w:rsidP="00407461">
            <w:pPr>
              <w:pStyle w:val="Valuesintables"/>
              <w:rPr>
                <w:szCs w:val="18"/>
                <w:lang w:val="mi-NZ"/>
              </w:rPr>
            </w:pPr>
          </w:p>
        </w:tc>
        <w:tc>
          <w:tcPr>
            <w:tcW w:w="1375" w:type="pct"/>
          </w:tcPr>
          <w:p w14:paraId="15D6A05F" w14:textId="77777777" w:rsidR="00BF3B63" w:rsidRPr="00BB6450" w:rsidRDefault="00BF3B63" w:rsidP="00407461">
            <w:pPr>
              <w:pStyle w:val="Valuesintables"/>
              <w:rPr>
                <w:szCs w:val="18"/>
                <w:lang w:val="mi-NZ"/>
              </w:rPr>
            </w:pPr>
          </w:p>
        </w:tc>
      </w:tr>
    </w:tbl>
    <w:p w14:paraId="08298E3D" w14:textId="3F2FA3B8" w:rsidR="00F05C09" w:rsidRDefault="00F05C09" w:rsidP="00F05C09">
      <w:pPr>
        <w:spacing w:line="360" w:lineRule="auto"/>
      </w:pPr>
    </w:p>
    <w:p w14:paraId="48E38FB9" w14:textId="04573EC8" w:rsidR="00E42617" w:rsidRDefault="00BC35AE" w:rsidP="00BC35AE">
      <w:pPr>
        <w:pStyle w:val="Heading3"/>
      </w:pPr>
      <w:r w:rsidRPr="00BC35AE">
        <w:lastRenderedPageBreak/>
        <w:t>Working in public service</w:t>
      </w:r>
    </w:p>
    <w:p w14:paraId="3BEC4961" w14:textId="7502756A" w:rsidR="00BC35AE" w:rsidRPr="00BB6450" w:rsidRDefault="00BC35AE" w:rsidP="00BC35AE">
      <w:pPr>
        <w:rPr>
          <w:rFonts w:eastAsia="Times New Roman" w:cs="Segoe UI"/>
          <w:bCs/>
          <w:szCs w:val="18"/>
          <w:lang w:val="mi-NZ" w:eastAsia="en-NZ"/>
        </w:rPr>
      </w:pPr>
      <w:r w:rsidRPr="00BB6450">
        <w:rPr>
          <w:szCs w:val="18"/>
          <w:lang w:val="mi-NZ"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BB6450">
        <w:rPr>
          <w:rFonts w:eastAsia="Times New Roman" w:cs="Segoe UI"/>
          <w:bCs/>
          <w:szCs w:val="18"/>
          <w:lang w:val="mi-NZ" w:eastAsia="en-NZ"/>
        </w:rPr>
        <w:t xml:space="preserve">ō mātou hapori, ā, e arahina ana mātou e ngā mātāpono me ngā tikanga matua o te ratonga tūmatanui i roto i ā mātou mahi. </w:t>
      </w:r>
    </w:p>
    <w:p w14:paraId="54E6C29F" w14:textId="0C270F5D" w:rsidR="00BC35AE" w:rsidRPr="00582BA4" w:rsidRDefault="00BC35AE" w:rsidP="00BC35AE">
      <w:pPr>
        <w:rPr>
          <w:szCs w:val="18"/>
        </w:rPr>
      </w:pPr>
      <w:r w:rsidRPr="00582BA4">
        <w:rPr>
          <w:szCs w:val="18"/>
          <w:lang w:eastAsia="en-NZ"/>
        </w:rPr>
        <w:t>In the public</w:t>
      </w:r>
      <w:r w:rsidRPr="00582BA4">
        <w:rPr>
          <w:rFonts w:ascii="Arial" w:hAnsi="Arial"/>
          <w:szCs w:val="18"/>
          <w:lang w:eastAsia="en-NZ"/>
        </w:rPr>
        <w:t> </w:t>
      </w:r>
      <w:r w:rsidRPr="00582BA4">
        <w:rPr>
          <w:szCs w:val="18"/>
          <w:lang w:eastAsia="en-NZ"/>
        </w:rPr>
        <w:t xml:space="preserve">service we work collectively to make a meaningful difference for New Zealanders now and in the future. We have an important role in supporting the Crown in its relationships with </w:t>
      </w:r>
      <w:r w:rsidRPr="006930FB">
        <w:rPr>
          <w:szCs w:val="18"/>
          <w:lang w:val="mi-NZ" w:eastAsia="en-NZ"/>
        </w:rPr>
        <w:t>Māori</w:t>
      </w:r>
      <w:r w:rsidRPr="00582BA4">
        <w:rPr>
          <w:szCs w:val="18"/>
          <w:lang w:eastAsia="en-NZ"/>
        </w:rPr>
        <w:t xml:space="preserve"> under the Treaty of </w:t>
      </w:r>
      <w:r w:rsidRPr="006930FB">
        <w:rPr>
          <w:szCs w:val="18"/>
          <w:lang w:val="mi-NZ" w:eastAsia="en-NZ"/>
        </w:rPr>
        <w:t>Waitangi</w:t>
      </w:r>
      <w:r w:rsidRPr="00582BA4">
        <w:rPr>
          <w:szCs w:val="18"/>
          <w:lang w:eastAsia="en-NZ"/>
        </w:rPr>
        <w:t>.</w:t>
      </w:r>
      <w:r w:rsidRPr="00582BA4">
        <w:rPr>
          <w:rFonts w:ascii="Arial" w:hAnsi="Arial"/>
          <w:szCs w:val="18"/>
          <w:lang w:eastAsia="en-NZ"/>
        </w:rPr>
        <w:t> </w:t>
      </w:r>
      <w:r w:rsidRPr="00582BA4">
        <w:rPr>
          <w:szCs w:val="18"/>
          <w:lang w:eastAsia="en-NZ"/>
        </w:rPr>
        <w:t xml:space="preserve"> We support democratic government. We are unified by a spirit of service to our communities and guided by the core principles and values of the public service in our work </w:t>
      </w:r>
      <w:r w:rsidRPr="00582BA4">
        <w:rPr>
          <w:szCs w:val="18"/>
        </w:rPr>
        <w:t>potential and aspirations.</w:t>
      </w:r>
    </w:p>
    <w:p w14:paraId="04A7FEF2" w14:textId="5185124A" w:rsidR="00BC35AE" w:rsidRDefault="00BC35AE" w:rsidP="00BC35AE">
      <w:pPr>
        <w:pStyle w:val="Heading3"/>
      </w:pPr>
      <w:r w:rsidRPr="00BC35AE">
        <w:t>The outcomes we want to achieve</w:t>
      </w:r>
    </w:p>
    <w:p w14:paraId="2F2B9247" w14:textId="77777777" w:rsidR="00BC35AE" w:rsidRPr="00582BA4" w:rsidRDefault="00BC35AE" w:rsidP="00B9257A">
      <w:pPr>
        <w:pStyle w:val="Bulletsstyle"/>
        <w:rPr>
          <w:szCs w:val="18"/>
          <w:lang w:val="en"/>
        </w:rPr>
      </w:pPr>
      <w:r w:rsidRPr="00582BA4">
        <w:rPr>
          <w:szCs w:val="18"/>
        </w:rPr>
        <w:t>New Zealanders get the support they require</w:t>
      </w:r>
    </w:p>
    <w:p w14:paraId="3597682A" w14:textId="77777777" w:rsidR="00BC35AE" w:rsidRPr="00582BA4" w:rsidRDefault="00BC35AE" w:rsidP="00B9257A">
      <w:pPr>
        <w:pStyle w:val="Bulletsstyle"/>
        <w:rPr>
          <w:szCs w:val="18"/>
          <w:lang w:val="en"/>
        </w:rPr>
      </w:pPr>
      <w:r w:rsidRPr="00582BA4">
        <w:rPr>
          <w:szCs w:val="18"/>
        </w:rPr>
        <w:t xml:space="preserve">New Zealanders are resilient and live in inclusive and supportive communities </w:t>
      </w:r>
    </w:p>
    <w:p w14:paraId="0C83D9D8" w14:textId="77777777" w:rsidR="00BC35AE" w:rsidRPr="00582BA4" w:rsidRDefault="00BC35AE" w:rsidP="00B9257A">
      <w:pPr>
        <w:pStyle w:val="Bulletsstyle"/>
        <w:rPr>
          <w:szCs w:val="18"/>
          <w:lang w:val="en"/>
        </w:rPr>
      </w:pPr>
      <w:r w:rsidRPr="00582BA4">
        <w:rPr>
          <w:szCs w:val="18"/>
        </w:rPr>
        <w:t>New Zealanders participate positively in society and reach their potential</w:t>
      </w:r>
    </w:p>
    <w:p w14:paraId="791B80DD" w14:textId="473374CC" w:rsidR="00BC35AE" w:rsidRDefault="00BC35AE" w:rsidP="00BC35AE">
      <w:pPr>
        <w:pStyle w:val="Heading3"/>
      </w:pPr>
      <w:r w:rsidRPr="00BC35AE">
        <w:t>We carry out a range of responsibilities and functions including</w:t>
      </w:r>
    </w:p>
    <w:p w14:paraId="7A19E166" w14:textId="77777777" w:rsidR="00BC35AE" w:rsidRPr="00582BA4" w:rsidRDefault="00BC35AE" w:rsidP="00B9257A">
      <w:pPr>
        <w:pStyle w:val="Bulletsstyle"/>
        <w:rPr>
          <w:szCs w:val="18"/>
        </w:rPr>
      </w:pPr>
      <w:r w:rsidRPr="00582BA4">
        <w:rPr>
          <w:szCs w:val="18"/>
        </w:rPr>
        <w:t>Employment, income support and superannuation</w:t>
      </w:r>
    </w:p>
    <w:p w14:paraId="4DE91265" w14:textId="58FC36CB" w:rsidR="00BC35AE" w:rsidRPr="00582BA4" w:rsidRDefault="00BC35AE" w:rsidP="00B9257A">
      <w:pPr>
        <w:pStyle w:val="Bulletsstyle"/>
        <w:rPr>
          <w:szCs w:val="18"/>
        </w:rPr>
      </w:pPr>
      <w:r w:rsidRPr="00582BA4">
        <w:rPr>
          <w:szCs w:val="18"/>
        </w:rPr>
        <w:t xml:space="preserve">Community partnerships, </w:t>
      </w:r>
      <w:r w:rsidR="0060148C" w:rsidRPr="00582BA4">
        <w:rPr>
          <w:szCs w:val="18"/>
        </w:rPr>
        <w:t>programmes,</w:t>
      </w:r>
      <w:r w:rsidRPr="00582BA4">
        <w:rPr>
          <w:szCs w:val="18"/>
        </w:rPr>
        <w:t xml:space="preserve"> and campaigns</w:t>
      </w:r>
    </w:p>
    <w:p w14:paraId="01738EC7" w14:textId="77777777" w:rsidR="00BC35AE" w:rsidRDefault="00BC35AE" w:rsidP="00B9257A">
      <w:pPr>
        <w:pStyle w:val="Bulletsstyle"/>
        <w:rPr>
          <w:szCs w:val="18"/>
        </w:rPr>
      </w:pPr>
      <w:r w:rsidRPr="00582BA4">
        <w:rPr>
          <w:szCs w:val="18"/>
        </w:rPr>
        <w:t>Advocacy for seniors, disabled people, and youth</w:t>
      </w:r>
    </w:p>
    <w:p w14:paraId="493912DA" w14:textId="77777777" w:rsidR="00BC35AE" w:rsidRPr="00582BA4" w:rsidRDefault="00BC35AE" w:rsidP="00B9257A">
      <w:pPr>
        <w:pStyle w:val="Bulletsstyle"/>
        <w:rPr>
          <w:szCs w:val="18"/>
        </w:rPr>
      </w:pPr>
      <w:r w:rsidRPr="00582BA4">
        <w:rPr>
          <w:szCs w:val="18"/>
        </w:rPr>
        <w:t xml:space="preserve">Public housing assistance and emergency housing </w:t>
      </w:r>
    </w:p>
    <w:p w14:paraId="2D9515A1" w14:textId="77777777" w:rsidR="00BC35AE" w:rsidRDefault="00BC35AE" w:rsidP="00B9257A">
      <w:pPr>
        <w:pStyle w:val="Bulletsstyle"/>
        <w:rPr>
          <w:szCs w:val="18"/>
        </w:rPr>
      </w:pPr>
      <w:r w:rsidRPr="00582BA4">
        <w:rPr>
          <w:szCs w:val="18"/>
        </w:rPr>
        <w:t>Resolving claims of abuse and neglect in state care</w:t>
      </w:r>
    </w:p>
    <w:p w14:paraId="4B6B9E06" w14:textId="77777777" w:rsidR="00BC35AE" w:rsidRPr="00067863" w:rsidRDefault="00BC35AE" w:rsidP="00B9257A">
      <w:pPr>
        <w:pStyle w:val="Bulletsstyle"/>
        <w:rPr>
          <w:szCs w:val="18"/>
        </w:rPr>
      </w:pPr>
      <w:r w:rsidRPr="00067863">
        <w:rPr>
          <w:szCs w:val="18"/>
        </w:rPr>
        <w:t>Student allowances and loans</w:t>
      </w:r>
    </w:p>
    <w:p w14:paraId="45F599CB" w14:textId="40BE389B" w:rsidR="00BC35AE" w:rsidRDefault="00BC35AE" w:rsidP="00BC35AE">
      <w:pPr>
        <w:pStyle w:val="Heading3"/>
      </w:pPr>
      <w:r w:rsidRPr="0027186A">
        <w:rPr>
          <w:lang w:val="mi-NZ"/>
        </w:rPr>
        <w:t>He Whakataukī</w:t>
      </w:r>
      <w:r w:rsidRPr="00BC35AE">
        <w:t>*</w:t>
      </w:r>
      <w:r w:rsidRPr="00BC35AE">
        <w:tab/>
      </w:r>
    </w:p>
    <w:tbl>
      <w:tblPr>
        <w:tblStyle w:val="TableGrid"/>
        <w:tblW w:w="9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913"/>
      </w:tblGrid>
      <w:tr w:rsidR="00BC35AE" w:rsidRPr="00582BA4" w14:paraId="6E1252CF" w14:textId="77777777" w:rsidTr="00B02A8F">
        <w:trPr>
          <w:trHeight w:val="273"/>
        </w:trPr>
        <w:tc>
          <w:tcPr>
            <w:tcW w:w="3828" w:type="dxa"/>
          </w:tcPr>
          <w:p w14:paraId="5BE0E19E" w14:textId="77777777" w:rsidR="00BC35AE" w:rsidRPr="00001691" w:rsidRDefault="00BC35AE" w:rsidP="00407461">
            <w:pPr>
              <w:rPr>
                <w:sz w:val="22"/>
                <w:szCs w:val="18"/>
                <w:lang w:val="mi-NZ"/>
              </w:rPr>
            </w:pPr>
            <w:r w:rsidRPr="00001691">
              <w:rPr>
                <w:sz w:val="22"/>
                <w:szCs w:val="18"/>
                <w:lang w:val="mi-NZ"/>
              </w:rPr>
              <w:t>Unuhia te rito o te harakeke</w:t>
            </w:r>
          </w:p>
        </w:tc>
        <w:tc>
          <w:tcPr>
            <w:tcW w:w="5913" w:type="dxa"/>
          </w:tcPr>
          <w:p w14:paraId="5D3C5193" w14:textId="77777777" w:rsidR="00BC35AE" w:rsidRPr="00582BA4" w:rsidRDefault="00BC35AE" w:rsidP="00407461">
            <w:pPr>
              <w:rPr>
                <w:sz w:val="22"/>
                <w:szCs w:val="18"/>
              </w:rPr>
            </w:pPr>
            <w:r w:rsidRPr="00582BA4">
              <w:rPr>
                <w:sz w:val="22"/>
                <w:szCs w:val="18"/>
              </w:rPr>
              <w:t>If you remove the central shoot of the flaxbush</w:t>
            </w:r>
          </w:p>
        </w:tc>
      </w:tr>
      <w:tr w:rsidR="00BC35AE" w:rsidRPr="00582BA4" w14:paraId="77F52F0C" w14:textId="77777777" w:rsidTr="00B02A8F">
        <w:trPr>
          <w:trHeight w:val="110"/>
        </w:trPr>
        <w:tc>
          <w:tcPr>
            <w:tcW w:w="3828" w:type="dxa"/>
          </w:tcPr>
          <w:p w14:paraId="4FFFCA4E" w14:textId="77777777" w:rsidR="00BC35AE" w:rsidRPr="00001691" w:rsidRDefault="00BC35AE" w:rsidP="00407461">
            <w:pPr>
              <w:rPr>
                <w:sz w:val="22"/>
                <w:szCs w:val="18"/>
                <w:lang w:val="mi-NZ"/>
              </w:rPr>
            </w:pPr>
            <w:r w:rsidRPr="00001691">
              <w:rPr>
                <w:sz w:val="22"/>
                <w:szCs w:val="18"/>
                <w:lang w:val="mi-NZ"/>
              </w:rPr>
              <w:t>Kei hea te kōmako e kō?</w:t>
            </w:r>
          </w:p>
        </w:tc>
        <w:tc>
          <w:tcPr>
            <w:tcW w:w="5913" w:type="dxa"/>
          </w:tcPr>
          <w:p w14:paraId="2300FCF6" w14:textId="77777777" w:rsidR="00BC35AE" w:rsidRPr="00582BA4" w:rsidRDefault="00BC35AE" w:rsidP="00407461">
            <w:pPr>
              <w:rPr>
                <w:sz w:val="22"/>
                <w:szCs w:val="18"/>
              </w:rPr>
            </w:pPr>
            <w:r w:rsidRPr="00582BA4">
              <w:rPr>
                <w:sz w:val="22"/>
                <w:szCs w:val="18"/>
              </w:rPr>
              <w:t>Where will the bellbird find rest?</w:t>
            </w:r>
          </w:p>
        </w:tc>
      </w:tr>
      <w:tr w:rsidR="00BC35AE" w:rsidRPr="00582BA4" w14:paraId="33FA8CF6" w14:textId="77777777" w:rsidTr="00B02A8F">
        <w:trPr>
          <w:trHeight w:val="230"/>
        </w:trPr>
        <w:tc>
          <w:tcPr>
            <w:tcW w:w="3828" w:type="dxa"/>
          </w:tcPr>
          <w:p w14:paraId="141ADCB8" w14:textId="77777777" w:rsidR="00BC35AE" w:rsidRPr="00001691" w:rsidRDefault="00BC35AE" w:rsidP="00407461">
            <w:pPr>
              <w:rPr>
                <w:sz w:val="22"/>
                <w:szCs w:val="18"/>
                <w:lang w:val="mi-NZ"/>
              </w:rPr>
            </w:pPr>
            <w:r w:rsidRPr="00001691">
              <w:rPr>
                <w:sz w:val="22"/>
                <w:szCs w:val="18"/>
                <w:lang w:val="mi-NZ"/>
              </w:rPr>
              <w:t>Whakatairangitia, rere ki uta, rere ki tai;</w:t>
            </w:r>
          </w:p>
        </w:tc>
        <w:tc>
          <w:tcPr>
            <w:tcW w:w="5913" w:type="dxa"/>
          </w:tcPr>
          <w:p w14:paraId="65922DF9" w14:textId="77777777" w:rsidR="00BC35AE" w:rsidRPr="00582BA4" w:rsidRDefault="00BC35AE" w:rsidP="00407461">
            <w:pPr>
              <w:rPr>
                <w:sz w:val="22"/>
                <w:szCs w:val="18"/>
              </w:rPr>
            </w:pPr>
            <w:r w:rsidRPr="00582BA4">
              <w:rPr>
                <w:sz w:val="22"/>
                <w:szCs w:val="18"/>
              </w:rPr>
              <w:t>Will it fly inland, fly out to sea, or fly aimlessly;</w:t>
            </w:r>
          </w:p>
        </w:tc>
      </w:tr>
      <w:tr w:rsidR="00BC35AE" w:rsidRPr="00582BA4" w14:paraId="01BD963F" w14:textId="77777777" w:rsidTr="00B02A8F">
        <w:trPr>
          <w:trHeight w:val="68"/>
        </w:trPr>
        <w:tc>
          <w:tcPr>
            <w:tcW w:w="3828" w:type="dxa"/>
          </w:tcPr>
          <w:p w14:paraId="2DFE9B99" w14:textId="77777777" w:rsidR="00BC35AE" w:rsidRPr="00001691" w:rsidRDefault="00BC35AE" w:rsidP="00407461">
            <w:pPr>
              <w:rPr>
                <w:sz w:val="22"/>
                <w:szCs w:val="18"/>
                <w:lang w:val="mi-NZ"/>
              </w:rPr>
            </w:pPr>
            <w:r w:rsidRPr="00001691">
              <w:rPr>
                <w:sz w:val="22"/>
                <w:szCs w:val="18"/>
                <w:lang w:val="mi-NZ"/>
              </w:rPr>
              <w:t>Ui mai ki ahau,</w:t>
            </w:r>
          </w:p>
        </w:tc>
        <w:tc>
          <w:tcPr>
            <w:tcW w:w="5913" w:type="dxa"/>
          </w:tcPr>
          <w:p w14:paraId="1BA41B72" w14:textId="77777777" w:rsidR="00BC35AE" w:rsidRPr="00582BA4" w:rsidRDefault="00BC35AE" w:rsidP="00407461">
            <w:pPr>
              <w:rPr>
                <w:sz w:val="22"/>
                <w:szCs w:val="18"/>
              </w:rPr>
            </w:pPr>
            <w:r w:rsidRPr="00582BA4">
              <w:rPr>
                <w:sz w:val="22"/>
                <w:szCs w:val="18"/>
              </w:rPr>
              <w:t>If you were to ask me,</w:t>
            </w:r>
          </w:p>
        </w:tc>
      </w:tr>
      <w:tr w:rsidR="00BC35AE" w:rsidRPr="00582BA4" w14:paraId="15E88599" w14:textId="77777777" w:rsidTr="00B02A8F">
        <w:trPr>
          <w:trHeight w:val="68"/>
        </w:trPr>
        <w:tc>
          <w:tcPr>
            <w:tcW w:w="3828" w:type="dxa"/>
          </w:tcPr>
          <w:p w14:paraId="61399A58" w14:textId="77777777" w:rsidR="00BC35AE" w:rsidRPr="00001691" w:rsidRDefault="00BC35AE" w:rsidP="00407461">
            <w:pPr>
              <w:rPr>
                <w:sz w:val="22"/>
                <w:szCs w:val="18"/>
                <w:lang w:val="mi-NZ"/>
              </w:rPr>
            </w:pPr>
            <w:r w:rsidRPr="00001691">
              <w:rPr>
                <w:sz w:val="22"/>
                <w:szCs w:val="18"/>
                <w:lang w:val="mi-NZ"/>
              </w:rPr>
              <w:t>He aha te mea nui o te ao?</w:t>
            </w:r>
          </w:p>
        </w:tc>
        <w:tc>
          <w:tcPr>
            <w:tcW w:w="5913" w:type="dxa"/>
          </w:tcPr>
          <w:p w14:paraId="79E3094B" w14:textId="77777777" w:rsidR="00BC35AE" w:rsidRPr="00582BA4" w:rsidRDefault="00BC35AE" w:rsidP="00407461">
            <w:pPr>
              <w:rPr>
                <w:sz w:val="22"/>
                <w:szCs w:val="18"/>
              </w:rPr>
            </w:pPr>
            <w:r w:rsidRPr="00582BA4">
              <w:rPr>
                <w:sz w:val="22"/>
                <w:szCs w:val="18"/>
              </w:rPr>
              <w:t>What is the most important thing in the world?</w:t>
            </w:r>
          </w:p>
        </w:tc>
      </w:tr>
      <w:tr w:rsidR="00BC35AE" w:rsidRPr="00582BA4" w14:paraId="4B363241" w14:textId="77777777" w:rsidTr="00B02A8F">
        <w:trPr>
          <w:trHeight w:val="68"/>
        </w:trPr>
        <w:tc>
          <w:tcPr>
            <w:tcW w:w="3828" w:type="dxa"/>
          </w:tcPr>
          <w:p w14:paraId="145A0218" w14:textId="77777777" w:rsidR="00BC35AE" w:rsidRPr="00001691" w:rsidRDefault="00BC35AE" w:rsidP="00407461">
            <w:pPr>
              <w:rPr>
                <w:sz w:val="22"/>
                <w:szCs w:val="18"/>
                <w:lang w:val="mi-NZ"/>
              </w:rPr>
            </w:pPr>
            <w:r w:rsidRPr="00001691">
              <w:rPr>
                <w:sz w:val="22"/>
                <w:szCs w:val="18"/>
                <w:lang w:val="mi-NZ"/>
              </w:rPr>
              <w:t>Māku e kī atu,</w:t>
            </w:r>
          </w:p>
        </w:tc>
        <w:tc>
          <w:tcPr>
            <w:tcW w:w="5913" w:type="dxa"/>
          </w:tcPr>
          <w:p w14:paraId="5C0F1F72" w14:textId="77777777" w:rsidR="00BC35AE" w:rsidRPr="00582BA4" w:rsidRDefault="00BC35AE" w:rsidP="00407461">
            <w:pPr>
              <w:rPr>
                <w:sz w:val="22"/>
                <w:szCs w:val="18"/>
              </w:rPr>
            </w:pPr>
            <w:r w:rsidRPr="00582BA4">
              <w:rPr>
                <w:sz w:val="22"/>
                <w:szCs w:val="18"/>
              </w:rPr>
              <w:t>I will tell you,</w:t>
            </w:r>
          </w:p>
        </w:tc>
      </w:tr>
      <w:tr w:rsidR="00BC35AE" w:rsidRPr="00582BA4" w14:paraId="1D11FEF2" w14:textId="77777777" w:rsidTr="00B02A8F">
        <w:trPr>
          <w:trHeight w:val="274"/>
        </w:trPr>
        <w:tc>
          <w:tcPr>
            <w:tcW w:w="3828" w:type="dxa"/>
          </w:tcPr>
          <w:p w14:paraId="7932B948" w14:textId="77777777" w:rsidR="00BC35AE" w:rsidRPr="00001691" w:rsidRDefault="00BC35AE" w:rsidP="00407461">
            <w:pPr>
              <w:rPr>
                <w:sz w:val="22"/>
                <w:szCs w:val="18"/>
                <w:lang w:val="mi-NZ"/>
              </w:rPr>
            </w:pPr>
            <w:r w:rsidRPr="00001691">
              <w:rPr>
                <w:sz w:val="22"/>
                <w:szCs w:val="18"/>
                <w:lang w:val="mi-NZ"/>
              </w:rPr>
              <w:t>He tangata, he tangata, he tangata*</w:t>
            </w:r>
          </w:p>
        </w:tc>
        <w:tc>
          <w:tcPr>
            <w:tcW w:w="5913" w:type="dxa"/>
          </w:tcPr>
          <w:p w14:paraId="29FAFEE9" w14:textId="77777777" w:rsidR="00BC35AE" w:rsidRPr="00582BA4" w:rsidRDefault="00BC35AE" w:rsidP="00407461">
            <w:pPr>
              <w:rPr>
                <w:sz w:val="22"/>
                <w:szCs w:val="18"/>
              </w:rPr>
            </w:pPr>
            <w:r w:rsidRPr="00582BA4">
              <w:rPr>
                <w:sz w:val="22"/>
                <w:szCs w:val="18"/>
              </w:rPr>
              <w:t>It is people, it is people, it is people</w:t>
            </w:r>
          </w:p>
        </w:tc>
      </w:tr>
    </w:tbl>
    <w:p w14:paraId="5C8E585D" w14:textId="5A6A9FE4" w:rsidR="00BC35AE" w:rsidRPr="003E655B" w:rsidRDefault="00BC35AE" w:rsidP="003E655B">
      <w:pPr>
        <w:spacing w:before="120"/>
        <w:rPr>
          <w:szCs w:val="18"/>
          <w:lang w:val="en"/>
        </w:rPr>
      </w:pPr>
      <w:r w:rsidRPr="00582BA4">
        <w:rPr>
          <w:rFonts w:eastAsia="Times New Roman"/>
          <w:szCs w:val="18"/>
          <w:lang w:val="en-US"/>
        </w:rPr>
        <w:t>*</w:t>
      </w:r>
      <w:r w:rsidRPr="00582BA4">
        <w:rPr>
          <w:szCs w:val="18"/>
          <w:lang w:val="en"/>
        </w:rPr>
        <w:t xml:space="preserve">We would like to acknowledge </w:t>
      </w:r>
      <w:r w:rsidRPr="00001691">
        <w:rPr>
          <w:szCs w:val="18"/>
          <w:lang w:val="mi-NZ"/>
        </w:rPr>
        <w:t>Te Rūnanga Nui o Te Aupōuri</w:t>
      </w:r>
      <w:r w:rsidRPr="00582BA4">
        <w:rPr>
          <w:szCs w:val="18"/>
          <w:lang w:val="en"/>
        </w:rPr>
        <w:t xml:space="preserve"> Trust for their permission to use this </w:t>
      </w:r>
      <w:r w:rsidRPr="00001691">
        <w:rPr>
          <w:szCs w:val="18"/>
          <w:lang w:val="mi-NZ"/>
        </w:rPr>
        <w:t>whakataukī</w:t>
      </w:r>
      <w:r w:rsidR="00001691">
        <w:rPr>
          <w:szCs w:val="18"/>
          <w:lang w:val="mi-NZ"/>
        </w:rPr>
        <w:t>.</w:t>
      </w:r>
    </w:p>
    <w:p w14:paraId="74C1D4F0" w14:textId="76F207A0" w:rsidR="00BC35AE" w:rsidRDefault="00241016" w:rsidP="00241016">
      <w:pPr>
        <w:pStyle w:val="Heading2"/>
      </w:pPr>
      <w:r>
        <w:lastRenderedPageBreak/>
        <w:t>Position Detail</w:t>
      </w:r>
    </w:p>
    <w:p w14:paraId="3E1B8CF9" w14:textId="42EA2D9B" w:rsidR="00241016" w:rsidRDefault="00241016" w:rsidP="00241016">
      <w:pPr>
        <w:pStyle w:val="Heading3"/>
      </w:pPr>
      <w:r>
        <w:t>Overview of position</w:t>
      </w:r>
    </w:p>
    <w:p w14:paraId="6C138F57" w14:textId="4D8658A2" w:rsidR="00B0377A" w:rsidRDefault="00B0377A" w:rsidP="00B0377A">
      <w:pPr>
        <w:tabs>
          <w:tab w:val="left" w:pos="2732"/>
        </w:tabs>
      </w:pPr>
      <w:r w:rsidRPr="007D7F54">
        <w:t xml:space="preserve">The </w:t>
      </w:r>
      <w:r w:rsidR="00DE7D77">
        <w:t>M365 Specialist</w:t>
      </w:r>
      <w:r w:rsidRPr="007D7F54">
        <w:t xml:space="preserve"> provides </w:t>
      </w:r>
      <w:r w:rsidR="00F16BF0">
        <w:t xml:space="preserve">Infrastructure </w:t>
      </w:r>
      <w:r w:rsidRPr="007D7F54">
        <w:t>design solutions within a multi-platform integrated environment, liaising with both vendors and MSD business and technical teams.  This includes contributing to the</w:t>
      </w:r>
      <w:r w:rsidR="00F16BF0">
        <w:t xml:space="preserve"> </w:t>
      </w:r>
      <w:r w:rsidRPr="007D7F54">
        <w:t>design and strategic direction for both new and existing infrastructure, while also supporting the development and implementation of successful integrated application solutions to meet MSD business needs and strategic objectives.</w:t>
      </w:r>
      <w:r w:rsidR="00F16BF0">
        <w:t xml:space="preserve"> </w:t>
      </w:r>
    </w:p>
    <w:p w14:paraId="62C74FB3" w14:textId="01BBAEDC" w:rsidR="00F16BF0" w:rsidRDefault="00DE7D77" w:rsidP="00F16BF0">
      <w:pPr>
        <w:pStyle w:val="Paragraphstyleinsidetables"/>
      </w:pPr>
      <w:r>
        <w:t>M365 Specialists</w:t>
      </w:r>
      <w:r w:rsidR="00F16BF0">
        <w:t xml:space="preserve"> also provide leadership within their team and mentor and develop the capability of other staff including </w:t>
      </w:r>
      <w:r>
        <w:t>M365</w:t>
      </w:r>
      <w:r w:rsidR="00F16BF0">
        <w:t xml:space="preserve"> Engineers and </w:t>
      </w:r>
      <w:r>
        <w:t xml:space="preserve">M365 </w:t>
      </w:r>
      <w:r w:rsidR="00F16BF0">
        <w:t xml:space="preserve">Desktop Engineers. </w:t>
      </w:r>
    </w:p>
    <w:p w14:paraId="3800A755" w14:textId="77777777" w:rsidR="00F16BF0" w:rsidRPr="00F16BF0" w:rsidRDefault="00F16BF0" w:rsidP="00F16BF0">
      <w:pPr>
        <w:pStyle w:val="Paragraphstyleinsidetables"/>
        <w:rPr>
          <w:i/>
          <w:iCs/>
        </w:rPr>
      </w:pPr>
    </w:p>
    <w:p w14:paraId="456EED5F" w14:textId="77777777" w:rsidR="00B0377A" w:rsidRPr="007D7F54" w:rsidRDefault="00B0377A" w:rsidP="00B0377A">
      <w:pPr>
        <w:tabs>
          <w:tab w:val="left" w:pos="2732"/>
        </w:tabs>
      </w:pPr>
      <w:r w:rsidRPr="007D7F54">
        <w:t>Core Functions are:</w:t>
      </w:r>
    </w:p>
    <w:p w14:paraId="48C5ED7F" w14:textId="77777777" w:rsidR="00FE6B81" w:rsidRDefault="00FE6B81" w:rsidP="00FE6B81">
      <w:pPr>
        <w:pStyle w:val="Bulletsstyle"/>
        <w:numPr>
          <w:ilvl w:val="0"/>
          <w:numId w:val="19"/>
        </w:numPr>
        <w:spacing w:before="60" w:after="60" w:line="288" w:lineRule="auto"/>
      </w:pPr>
      <w:bookmarkStart w:id="0" w:name="_Hlk161226854"/>
      <w:r>
        <w:t>Provides leadership in d</w:t>
      </w:r>
      <w:r w:rsidRPr="006F32A5">
        <w:t>eploying, configuring and operating IT Infrastructure</w:t>
      </w:r>
      <w:r>
        <w:t xml:space="preserve"> (</w:t>
      </w:r>
      <w:r w:rsidRPr="00DE7D77">
        <w:t>software components, such as storage, networking, virtualization software, services and management tools)</w:t>
      </w:r>
      <w:r w:rsidRPr="006F32A5">
        <w:t xml:space="preserve"> </w:t>
      </w:r>
      <w:r>
        <w:t xml:space="preserve">for </w:t>
      </w:r>
      <w:r w:rsidRPr="006F32A5">
        <w:t>M365 services</w:t>
      </w:r>
      <w:r>
        <w:t xml:space="preserve">, such as Entra ID, Exchange Online, SharePoint Online, MS Teams, OneDrive for Business and other collaboration tools. </w:t>
      </w:r>
      <w:bookmarkEnd w:id="0"/>
    </w:p>
    <w:p w14:paraId="6C34F282" w14:textId="77777777" w:rsidR="00FE6B81" w:rsidRDefault="00FE6B81" w:rsidP="00FE6B81">
      <w:pPr>
        <w:pStyle w:val="ListParagraph"/>
        <w:numPr>
          <w:ilvl w:val="0"/>
          <w:numId w:val="19"/>
        </w:numPr>
        <w:tabs>
          <w:tab w:val="left" w:pos="2732"/>
        </w:tabs>
        <w:spacing w:before="60" w:after="60" w:line="288" w:lineRule="auto"/>
      </w:pPr>
      <w:r w:rsidRPr="007D7F54">
        <w:t>Understanding and integration of emerging technologies</w:t>
      </w:r>
      <w:r>
        <w:t xml:space="preserve"> related to M365 Platform.</w:t>
      </w:r>
    </w:p>
    <w:p w14:paraId="4648491B" w14:textId="400FFFC9" w:rsidR="00FE6B81" w:rsidRDefault="00FE6B81" w:rsidP="00FE6B81">
      <w:pPr>
        <w:pStyle w:val="Bulletsstyle"/>
        <w:numPr>
          <w:ilvl w:val="0"/>
          <w:numId w:val="19"/>
        </w:numPr>
        <w:spacing w:before="60" w:after="60" w:line="288" w:lineRule="auto"/>
      </w:pPr>
      <w:r>
        <w:t>Supervises i</w:t>
      </w:r>
      <w:r w:rsidRPr="00B152AB">
        <w:t>nstall</w:t>
      </w:r>
      <w:r>
        <w:t>ation</w:t>
      </w:r>
      <w:r w:rsidRPr="00B152AB">
        <w:t xml:space="preserve"> and testing or decommissioning and removing</w:t>
      </w:r>
      <w:r>
        <w:t xml:space="preserve"> of M365 Platform </w:t>
      </w:r>
      <w:r w:rsidRPr="00B152AB">
        <w:t>systems or system components.</w:t>
      </w:r>
    </w:p>
    <w:p w14:paraId="5E296F97" w14:textId="77777777" w:rsidR="00FE6B81" w:rsidRDefault="00FE6B81" w:rsidP="00FE6B81">
      <w:pPr>
        <w:pStyle w:val="ListParagraph"/>
        <w:numPr>
          <w:ilvl w:val="0"/>
          <w:numId w:val="19"/>
        </w:numPr>
      </w:pPr>
      <w:r>
        <w:t>Monitors the d</w:t>
      </w:r>
      <w:r w:rsidRPr="00FD1CD4">
        <w:t>evelop</w:t>
      </w:r>
      <w:r>
        <w:t>ment of</w:t>
      </w:r>
      <w:r w:rsidRPr="00FD1CD4">
        <w:t xml:space="preserve"> </w:t>
      </w:r>
      <w:r>
        <w:t xml:space="preserve">M365 </w:t>
      </w:r>
      <w:r w:rsidRPr="00FD1CD4">
        <w:t>software component</w:t>
      </w:r>
      <w:r>
        <w:t xml:space="preserve"> updates, metrics, performance and problems,</w:t>
      </w:r>
      <w:r w:rsidRPr="00FD1CD4">
        <w:t xml:space="preserve"> to deliver value to stakeholders.</w:t>
      </w:r>
    </w:p>
    <w:p w14:paraId="76AAEB70" w14:textId="77777777" w:rsidR="00FE6B81" w:rsidRDefault="00FE6B81" w:rsidP="00FE6B81">
      <w:pPr>
        <w:pStyle w:val="Bulletsstyle"/>
        <w:numPr>
          <w:ilvl w:val="0"/>
          <w:numId w:val="19"/>
        </w:numPr>
        <w:spacing w:before="60" w:after="60" w:line="288" w:lineRule="auto"/>
      </w:pPr>
      <w:r>
        <w:t>M</w:t>
      </w:r>
      <w:r w:rsidRPr="00B152AB">
        <w:t>anagement</w:t>
      </w:r>
      <w:r>
        <w:t xml:space="preserve"> of</w:t>
      </w:r>
      <w:r w:rsidRPr="00B152AB">
        <w:t xml:space="preserve"> technical and administrative services to support and maintain live applications</w:t>
      </w:r>
      <w:r>
        <w:t xml:space="preserve"> both on premise and M365 Platform</w:t>
      </w:r>
      <w:r w:rsidRPr="00B152AB">
        <w:t>.</w:t>
      </w:r>
    </w:p>
    <w:p w14:paraId="161723FF" w14:textId="77777777" w:rsidR="00FE6B81" w:rsidRDefault="00FE6B81" w:rsidP="00FE6B81">
      <w:pPr>
        <w:pStyle w:val="Bulletsstyle"/>
        <w:numPr>
          <w:ilvl w:val="0"/>
          <w:numId w:val="19"/>
        </w:numPr>
        <w:spacing w:before="60" w:after="60" w:line="288" w:lineRule="auto"/>
      </w:pPr>
      <w:r>
        <w:t>Designing systems, or system components, to meet specified requirements and agreed systems architectures, approaches and patterns.</w:t>
      </w:r>
    </w:p>
    <w:p w14:paraId="10CCAE4E" w14:textId="77777777" w:rsidR="00FE6B81" w:rsidRDefault="00FE6B81" w:rsidP="00FE6B81">
      <w:pPr>
        <w:pStyle w:val="Bulletsstyle"/>
        <w:numPr>
          <w:ilvl w:val="0"/>
          <w:numId w:val="19"/>
        </w:numPr>
        <w:spacing w:before="60" w:after="60" w:line="288" w:lineRule="auto"/>
      </w:pPr>
      <w:r w:rsidRPr="00B152AB">
        <w:t>Planning</w:t>
      </w:r>
      <w:r>
        <w:t xml:space="preserve"> a</w:t>
      </w:r>
      <w:r w:rsidRPr="00B152AB">
        <w:t>nd optimising the technologies and processes used for data storage</w:t>
      </w:r>
      <w:r>
        <w:t xml:space="preserve"> (such as backups, allocation of storage, problems and resolution, monitoring of performance and usage)</w:t>
      </w:r>
      <w:r w:rsidRPr="00B152AB">
        <w:t>.</w:t>
      </w:r>
    </w:p>
    <w:p w14:paraId="17479073" w14:textId="77777777" w:rsidR="00FE6B81" w:rsidRPr="008E18BA" w:rsidRDefault="00FE6B81" w:rsidP="00FE6B81">
      <w:pPr>
        <w:pStyle w:val="Bulletsstyle"/>
        <w:numPr>
          <w:ilvl w:val="0"/>
          <w:numId w:val="19"/>
        </w:numPr>
        <w:spacing w:before="60" w:after="60" w:line="288" w:lineRule="auto"/>
      </w:pPr>
      <w:r w:rsidRPr="008E18BA">
        <w:t>Managing the life cycle of all problems that have occurred or could occur in delivering a</w:t>
      </w:r>
      <w:r>
        <w:t>n M365</w:t>
      </w:r>
      <w:r w:rsidRPr="008E18BA">
        <w:t xml:space="preserve"> service. </w:t>
      </w:r>
    </w:p>
    <w:p w14:paraId="2F7D4267" w14:textId="77777777" w:rsidR="00FE6B81" w:rsidRDefault="00FE6B81" w:rsidP="00FE6B81">
      <w:pPr>
        <w:pStyle w:val="Bulletsstyle"/>
        <w:numPr>
          <w:ilvl w:val="0"/>
          <w:numId w:val="19"/>
        </w:numPr>
        <w:spacing w:before="60" w:after="60" w:line="288" w:lineRule="auto"/>
      </w:pPr>
      <w:r w:rsidRPr="008E18BA">
        <w:t xml:space="preserve">Applying the processes, systems and functions required to make new and changed </w:t>
      </w:r>
      <w:r>
        <w:t xml:space="preserve">M365 </w:t>
      </w:r>
      <w:r w:rsidRPr="008E18BA">
        <w:t xml:space="preserve">services and features </w:t>
      </w:r>
      <w:r>
        <w:t xml:space="preserve">are </w:t>
      </w:r>
      <w:r w:rsidRPr="008E18BA">
        <w:t xml:space="preserve">available for use. </w:t>
      </w:r>
    </w:p>
    <w:p w14:paraId="73692CDA" w14:textId="77777777" w:rsidR="00FE6B81" w:rsidRDefault="00FE6B81" w:rsidP="00FE6B81">
      <w:pPr>
        <w:pStyle w:val="Bulletsstyle"/>
        <w:numPr>
          <w:ilvl w:val="0"/>
          <w:numId w:val="19"/>
        </w:numPr>
        <w:spacing w:before="60" w:after="60" w:line="288" w:lineRule="auto"/>
      </w:pPr>
      <w:r>
        <w:t>Working closely with the Platform Manager and Capability Lead in upskilling the team to mitigate any core technology gaps.</w:t>
      </w:r>
    </w:p>
    <w:p w14:paraId="24EA9352" w14:textId="77777777" w:rsidR="00FE6B81" w:rsidRDefault="00FE6B81" w:rsidP="00FE6B81">
      <w:pPr>
        <w:pStyle w:val="Bulletsstyle"/>
        <w:numPr>
          <w:ilvl w:val="0"/>
          <w:numId w:val="19"/>
        </w:numPr>
        <w:spacing w:before="60" w:after="60" w:line="288" w:lineRule="auto"/>
      </w:pPr>
      <w:r>
        <w:lastRenderedPageBreak/>
        <w:t>Working closely with Domain and Solutions Architects and contributing to designs relating to M365 and on premise platforms.</w:t>
      </w:r>
    </w:p>
    <w:p w14:paraId="56226876" w14:textId="77777777" w:rsidR="00FE6B81" w:rsidRDefault="00FE6B81" w:rsidP="00FE6B81">
      <w:pPr>
        <w:pStyle w:val="Bulletsstyle"/>
        <w:numPr>
          <w:ilvl w:val="0"/>
          <w:numId w:val="19"/>
        </w:numPr>
        <w:spacing w:before="60" w:after="60" w:line="288" w:lineRule="auto"/>
      </w:pPr>
      <w:r>
        <w:t>Escalation point for major incidents for M365 and on premise platforms impacting MSD end users.</w:t>
      </w:r>
    </w:p>
    <w:p w14:paraId="010E4F23" w14:textId="77777777" w:rsidR="00FE6B81" w:rsidRDefault="00FE6B81" w:rsidP="00FE6B81">
      <w:pPr>
        <w:pStyle w:val="Bulletsstyle"/>
        <w:numPr>
          <w:ilvl w:val="0"/>
          <w:numId w:val="19"/>
        </w:numPr>
        <w:spacing w:before="60" w:after="60" w:line="288" w:lineRule="auto"/>
      </w:pPr>
      <w:r>
        <w:t>Be on 24 hour call on a rotational basis for problem determination and escalation as required.</w:t>
      </w:r>
    </w:p>
    <w:p w14:paraId="5C81F126" w14:textId="77777777" w:rsidR="006F32A5" w:rsidRPr="00E042C2" w:rsidRDefault="006F32A5" w:rsidP="00DE7D77">
      <w:pPr>
        <w:pStyle w:val="Bulletsstyle"/>
        <w:numPr>
          <w:ilvl w:val="0"/>
          <w:numId w:val="0"/>
        </w:numPr>
        <w:ind w:left="714" w:hanging="357"/>
        <w:rPr>
          <w:rFonts w:ascii="Calibri" w:hAnsi="Calibri"/>
          <w:sz w:val="22"/>
          <w:lang w:eastAsia="en-NZ"/>
        </w:rPr>
      </w:pPr>
    </w:p>
    <w:p w14:paraId="366616C8" w14:textId="77777777" w:rsidR="00481590" w:rsidRDefault="00481590" w:rsidP="00481590">
      <w:pPr>
        <w:pStyle w:val="Heading3"/>
      </w:pPr>
      <w:r>
        <w:t>Location</w:t>
      </w:r>
    </w:p>
    <w:p w14:paraId="0584CF13" w14:textId="1D9E3939" w:rsidR="00481590" w:rsidRPr="009357ED" w:rsidRDefault="00481590" w:rsidP="00481590">
      <w:pPr>
        <w:pStyle w:val="Paragraphstyleinsidetables"/>
        <w:rPr>
          <w:b/>
          <w:bCs/>
        </w:rPr>
      </w:pPr>
      <w:r w:rsidRPr="000A03A0">
        <w:t>National Office, Wellington</w:t>
      </w:r>
      <w:r>
        <w:t xml:space="preserve"> and Aucklan</w:t>
      </w:r>
      <w:r w:rsidR="00CC5FDE">
        <w:t>d</w:t>
      </w:r>
      <w:r w:rsidRPr="000A03A0">
        <w:t xml:space="preserve">. </w:t>
      </w:r>
    </w:p>
    <w:p w14:paraId="5308CC44" w14:textId="77777777" w:rsidR="00481590" w:rsidRDefault="00481590" w:rsidP="00481590">
      <w:pPr>
        <w:pStyle w:val="Heading3"/>
      </w:pPr>
      <w:r>
        <w:t>Reports to</w:t>
      </w:r>
    </w:p>
    <w:p w14:paraId="260321A5" w14:textId="35122943" w:rsidR="00481590" w:rsidRDefault="004964EF" w:rsidP="00481590">
      <w:r>
        <w:t>Platform Capability Lead</w:t>
      </w:r>
    </w:p>
    <w:p w14:paraId="5661E589" w14:textId="2B959F0B" w:rsidR="009357ED" w:rsidRDefault="009357ED" w:rsidP="009357ED">
      <w:pPr>
        <w:pStyle w:val="Heading2"/>
      </w:pPr>
      <w:r>
        <w:t>Key responsibilities</w:t>
      </w:r>
    </w:p>
    <w:p w14:paraId="0BD9906A" w14:textId="3C311C5A" w:rsidR="00864090" w:rsidRDefault="00864090" w:rsidP="00864090">
      <w:pPr>
        <w:pStyle w:val="NoSpacing"/>
        <w:spacing w:before="120"/>
        <w:rPr>
          <w:rFonts w:ascii="Verdana Pro" w:hAnsi="Verdana Pro"/>
          <w:szCs w:val="24"/>
        </w:rPr>
      </w:pPr>
      <w:r w:rsidRPr="006D713B">
        <w:rPr>
          <w:rFonts w:ascii="Verdana Pro" w:hAnsi="Verdana Pro"/>
          <w:szCs w:val="24"/>
        </w:rPr>
        <w:t>MSD uses the Skills Framework for the Information Age (SFIA)</w:t>
      </w:r>
      <w:r>
        <w:rPr>
          <w:rFonts w:ascii="Verdana Pro" w:hAnsi="Verdana Pro"/>
          <w:szCs w:val="24"/>
        </w:rPr>
        <w:t xml:space="preserve"> 8</w:t>
      </w:r>
      <w:r w:rsidRPr="006D713B">
        <w:rPr>
          <w:rFonts w:ascii="Verdana Pro" w:hAnsi="Verdana Pro"/>
          <w:szCs w:val="24"/>
        </w:rPr>
        <w:t xml:space="preserve"> to describe the skills required for roles. Each skill description is made up of an overall definition of the skill and a description of the skill at each of up to seven levels.</w:t>
      </w:r>
    </w:p>
    <w:p w14:paraId="733A8D42" w14:textId="5A12CDDD" w:rsidR="009357ED" w:rsidRDefault="009357ED" w:rsidP="009357ED">
      <w:pPr>
        <w:pStyle w:val="Heading3"/>
      </w:pPr>
      <w:r>
        <w:t>Required skills</w:t>
      </w:r>
    </w:p>
    <w:p w14:paraId="2381D8ED" w14:textId="6CFCE60C" w:rsidR="00947214" w:rsidRDefault="00947214" w:rsidP="00947214">
      <w:pPr>
        <w:pStyle w:val="PDHeading4"/>
      </w:pPr>
      <w:r>
        <w:t>IT Infrastructure (ITOP) Level 5</w:t>
      </w:r>
    </w:p>
    <w:p w14:paraId="46C923BD" w14:textId="17EA5353" w:rsidR="00A216AE" w:rsidRDefault="00A216AE" w:rsidP="00DE7D77">
      <w:pPr>
        <w:pStyle w:val="NormalParagraph"/>
      </w:pPr>
      <w:r>
        <w:t>Deploying, configuring and operating IT Infrastructure.</w:t>
      </w:r>
    </w:p>
    <w:p w14:paraId="1676F5EF" w14:textId="77777777" w:rsidR="00947214" w:rsidRDefault="00947214" w:rsidP="00B9257A">
      <w:pPr>
        <w:pStyle w:val="Bulletsstyle"/>
        <w:spacing w:before="60" w:after="60" w:line="288" w:lineRule="auto"/>
      </w:pPr>
      <w:r>
        <w:t xml:space="preserve">Provides technical leadership to optimise the performance of IT infrastructure. </w:t>
      </w:r>
    </w:p>
    <w:p w14:paraId="72E7D200" w14:textId="43C84B72" w:rsidR="00947214" w:rsidRDefault="00947214" w:rsidP="00B9257A">
      <w:pPr>
        <w:pStyle w:val="Bulletsstyle"/>
        <w:spacing w:before="60" w:after="60" w:line="288" w:lineRule="auto"/>
      </w:pPr>
      <w:r>
        <w:t xml:space="preserve">Investigates and manages the adoption of tools, techniques, and processes (including automation) for the management of systems and services. </w:t>
      </w:r>
    </w:p>
    <w:p w14:paraId="726B8CC9" w14:textId="77777777" w:rsidR="00947214" w:rsidRDefault="00947214" w:rsidP="00B9257A">
      <w:pPr>
        <w:pStyle w:val="Bulletsstyle"/>
        <w:spacing w:before="60" w:after="60" w:line="288" w:lineRule="auto"/>
      </w:pPr>
      <w:r>
        <w:t xml:space="preserve">Oversees the planning, installation, maintenance and acceptance of new and updated infrastructure components and infrastructure-based services. </w:t>
      </w:r>
    </w:p>
    <w:p w14:paraId="0CA8BF30" w14:textId="77777777" w:rsidR="00947214" w:rsidRDefault="00947214" w:rsidP="00B9257A">
      <w:pPr>
        <w:pStyle w:val="Bulletsstyle"/>
        <w:spacing w:before="60" w:after="60" w:line="288" w:lineRule="auto"/>
      </w:pPr>
      <w:r>
        <w:t xml:space="preserve">Aligns to service expectations, security requirements and other quality standards. </w:t>
      </w:r>
    </w:p>
    <w:p w14:paraId="6C8EC47F" w14:textId="77777777" w:rsidR="00947214" w:rsidRDefault="00947214" w:rsidP="00B9257A">
      <w:pPr>
        <w:pStyle w:val="Bulletsstyle"/>
        <w:spacing w:before="60" w:after="60" w:line="288" w:lineRule="auto"/>
      </w:pPr>
      <w:r>
        <w:t xml:space="preserve">Ensures that operational procedures and documentation are fit for purpose and kept up to date. </w:t>
      </w:r>
    </w:p>
    <w:p w14:paraId="32F5EEFF" w14:textId="77777777" w:rsidR="00947214" w:rsidRDefault="00947214" w:rsidP="00B9257A">
      <w:pPr>
        <w:pStyle w:val="Bulletsstyle"/>
        <w:spacing w:before="60" w:after="60" w:line="288" w:lineRule="auto"/>
      </w:pPr>
      <w:r>
        <w:t xml:space="preserve">Ensures that operational issues are identified, recorded, monitored, and resolved. </w:t>
      </w:r>
    </w:p>
    <w:p w14:paraId="6DE8B4AE" w14:textId="0C04E5F0" w:rsidR="00947214" w:rsidRDefault="00947214" w:rsidP="00B9257A">
      <w:pPr>
        <w:pStyle w:val="Bulletsstyle"/>
        <w:spacing w:before="60" w:after="60" w:line="288" w:lineRule="auto"/>
      </w:pPr>
      <w:r>
        <w:t xml:space="preserve">Provides appropriate status and other reports to specialists, users, and managers. </w:t>
      </w:r>
    </w:p>
    <w:p w14:paraId="65F27895" w14:textId="6D3D90CB" w:rsidR="00947214" w:rsidRDefault="00947214" w:rsidP="00947214">
      <w:pPr>
        <w:pStyle w:val="PDHeading4"/>
      </w:pPr>
      <w:r>
        <w:lastRenderedPageBreak/>
        <w:t>Systems Installation and Removal (HSIN) Level 4</w:t>
      </w:r>
    </w:p>
    <w:p w14:paraId="14341081" w14:textId="77777777" w:rsidR="00A216AE" w:rsidRDefault="00A216AE" w:rsidP="00DE7D77">
      <w:pPr>
        <w:pStyle w:val="NormalParagraph"/>
      </w:pPr>
      <w:r w:rsidRPr="00B152AB">
        <w:t>Installing and testing, or decommissioning and removing, systems or system components.</w:t>
      </w:r>
    </w:p>
    <w:p w14:paraId="2208E212" w14:textId="77777777" w:rsidR="00947214" w:rsidRDefault="00947214" w:rsidP="00B9257A">
      <w:pPr>
        <w:pStyle w:val="Bulletsstyle"/>
        <w:numPr>
          <w:ilvl w:val="0"/>
          <w:numId w:val="10"/>
        </w:numPr>
        <w:spacing w:before="60" w:after="60" w:line="288" w:lineRule="auto"/>
        <w:ind w:left="714" w:hanging="357"/>
      </w:pPr>
      <w:r>
        <w:t xml:space="preserve">Undertakes or supervises complex installations and de-installations of systems or components, including handover to the client. </w:t>
      </w:r>
    </w:p>
    <w:p w14:paraId="49D59345" w14:textId="77777777" w:rsidR="00947214" w:rsidRDefault="00947214" w:rsidP="00B9257A">
      <w:pPr>
        <w:pStyle w:val="Bulletsstyle"/>
        <w:numPr>
          <w:ilvl w:val="0"/>
          <w:numId w:val="10"/>
        </w:numPr>
        <w:spacing w:before="60" w:after="60" w:line="288" w:lineRule="auto"/>
        <w:ind w:left="714" w:hanging="357"/>
      </w:pPr>
      <w:r>
        <w:t xml:space="preserve">Develops procedures and standards for installation and handover to maintain and improve the installation service. </w:t>
      </w:r>
    </w:p>
    <w:p w14:paraId="217FA9E4" w14:textId="77777777" w:rsidR="00947214" w:rsidRDefault="00947214" w:rsidP="00B9257A">
      <w:pPr>
        <w:pStyle w:val="Bulletsstyle"/>
        <w:numPr>
          <w:ilvl w:val="0"/>
          <w:numId w:val="10"/>
        </w:numPr>
        <w:spacing w:before="60" w:after="60" w:line="288" w:lineRule="auto"/>
        <w:ind w:left="714" w:hanging="357"/>
      </w:pPr>
      <w:r>
        <w:t xml:space="preserve">Schedules installation work around client priorities and resource availability. </w:t>
      </w:r>
    </w:p>
    <w:p w14:paraId="39A551EA" w14:textId="77777777" w:rsidR="00947214" w:rsidRDefault="00947214" w:rsidP="00B9257A">
      <w:pPr>
        <w:pStyle w:val="Bulletsstyle"/>
        <w:numPr>
          <w:ilvl w:val="0"/>
          <w:numId w:val="10"/>
        </w:numPr>
        <w:spacing w:before="60" w:after="60" w:line="288" w:lineRule="auto"/>
        <w:ind w:left="714" w:hanging="357"/>
      </w:pPr>
      <w:r>
        <w:t>Ensures adherence to established safety and quality procedures.</w:t>
      </w:r>
    </w:p>
    <w:p w14:paraId="16445FCB" w14:textId="3EF1CB2E" w:rsidR="00947214" w:rsidRDefault="00947214" w:rsidP="00947214">
      <w:pPr>
        <w:pStyle w:val="PDHeading4"/>
      </w:pPr>
      <w:r>
        <w:t xml:space="preserve">System Software (SYSP) Level </w:t>
      </w:r>
      <w:r w:rsidRPr="00DE7D77">
        <w:rPr>
          <w:strike/>
        </w:rPr>
        <w:t>4</w:t>
      </w:r>
      <w:r w:rsidR="00254E93">
        <w:t xml:space="preserve"> 5</w:t>
      </w:r>
    </w:p>
    <w:p w14:paraId="5B51CBE0" w14:textId="223D37C2" w:rsidR="00A216AE" w:rsidRDefault="00A216AE" w:rsidP="003A2E33">
      <w:pPr>
        <w:pStyle w:val="NormalParagraph"/>
      </w:pPr>
      <w:r w:rsidRPr="00FD1CD4">
        <w:t>Developing software components to deliver value to stakeholders.</w:t>
      </w:r>
    </w:p>
    <w:p w14:paraId="5673DB38" w14:textId="77777777" w:rsidR="00C9266A" w:rsidRPr="00DE7D77" w:rsidRDefault="00C9266A" w:rsidP="00B9257A">
      <w:pPr>
        <w:pStyle w:val="Bulletsstyle"/>
        <w:numPr>
          <w:ilvl w:val="0"/>
          <w:numId w:val="10"/>
        </w:numPr>
        <w:spacing w:before="60" w:after="60" w:line="288" w:lineRule="auto"/>
        <w:ind w:left="714" w:hanging="357"/>
      </w:pPr>
      <w:r w:rsidRPr="00DE7D77">
        <w:t>Ensures that system software is provisioned and configured to facilitate the achievement of service objectives.</w:t>
      </w:r>
    </w:p>
    <w:p w14:paraId="451CAC6A" w14:textId="77777777" w:rsidR="00C9266A" w:rsidRPr="00DE7D77" w:rsidRDefault="00C9266A" w:rsidP="00B9257A">
      <w:pPr>
        <w:pStyle w:val="Bulletsstyle"/>
        <w:numPr>
          <w:ilvl w:val="0"/>
          <w:numId w:val="10"/>
        </w:numPr>
        <w:spacing w:before="60" w:after="60" w:line="288" w:lineRule="auto"/>
        <w:ind w:left="714" w:hanging="357"/>
      </w:pPr>
      <w:r w:rsidRPr="00DE7D77">
        <w:t>Evaluates new system software and recommends adoption if appropriate. Plans the provisioning and testing of new versions of system software.</w:t>
      </w:r>
    </w:p>
    <w:p w14:paraId="3F54C7E8" w14:textId="77777777" w:rsidR="00C9266A" w:rsidRPr="00DE7D77" w:rsidRDefault="00C9266A" w:rsidP="00B9257A">
      <w:pPr>
        <w:pStyle w:val="Bulletsstyle"/>
        <w:numPr>
          <w:ilvl w:val="0"/>
          <w:numId w:val="10"/>
        </w:numPr>
        <w:spacing w:before="60" w:after="60" w:line="288" w:lineRule="auto"/>
        <w:ind w:left="714" w:hanging="357"/>
      </w:pPr>
      <w:r w:rsidRPr="00DE7D77">
        <w:t>Investigates and coordinates the resolution of potential and actual service problems.</w:t>
      </w:r>
    </w:p>
    <w:p w14:paraId="35F5EDDC" w14:textId="7A8444EA" w:rsidR="00C9266A" w:rsidRPr="00DE7D77" w:rsidRDefault="00C9266A" w:rsidP="00B9257A">
      <w:pPr>
        <w:pStyle w:val="Bulletsstyle"/>
        <w:numPr>
          <w:ilvl w:val="0"/>
          <w:numId w:val="10"/>
        </w:numPr>
        <w:spacing w:before="60" w:after="60" w:line="288" w:lineRule="auto"/>
        <w:ind w:left="714" w:hanging="357"/>
      </w:pPr>
      <w:r w:rsidRPr="00DE7D77">
        <w:t>Ensures that operational procedures and diagnostics for system software are current, accessible and well understood.</w:t>
      </w:r>
    </w:p>
    <w:p w14:paraId="73FA58FB" w14:textId="416C80F6" w:rsidR="00947214" w:rsidRDefault="00947214" w:rsidP="00947214">
      <w:pPr>
        <w:pStyle w:val="PDHeading4"/>
      </w:pPr>
      <w:r>
        <w:t>Application Support (ASUP) Level 4</w:t>
      </w:r>
    </w:p>
    <w:p w14:paraId="7A4806CA" w14:textId="77777777" w:rsidR="003A2E33" w:rsidRDefault="003A2E33" w:rsidP="003A2E33">
      <w:pPr>
        <w:pStyle w:val="Bulletsstyle"/>
        <w:numPr>
          <w:ilvl w:val="0"/>
          <w:numId w:val="0"/>
        </w:numPr>
        <w:spacing w:before="60" w:after="60" w:line="288" w:lineRule="auto"/>
      </w:pPr>
      <w:r w:rsidRPr="00B152AB">
        <w:t>Delivering management, technical and administrative services to support and maintain live applications.</w:t>
      </w:r>
    </w:p>
    <w:p w14:paraId="3760BCE3" w14:textId="77777777" w:rsidR="00947214" w:rsidRDefault="00947214" w:rsidP="00B9257A">
      <w:pPr>
        <w:pStyle w:val="Bulletsstyle"/>
        <w:spacing w:before="60" w:after="60" w:line="288" w:lineRule="auto"/>
      </w:pPr>
      <w:r>
        <w:t xml:space="preserve">Maintains application support processes, and checks that all requests for support are dealt with according to agreed procedures. </w:t>
      </w:r>
    </w:p>
    <w:p w14:paraId="43BA32E0" w14:textId="3F29885A" w:rsidR="00947214" w:rsidRDefault="00947214" w:rsidP="00B9257A">
      <w:pPr>
        <w:pStyle w:val="Bulletsstyle"/>
        <w:spacing w:before="60" w:after="60" w:line="288" w:lineRule="auto"/>
      </w:pPr>
      <w:r>
        <w:t>Uses application management software and tools to investigate issues, collect performance statistics and create reports.</w:t>
      </w:r>
    </w:p>
    <w:p w14:paraId="630225EA" w14:textId="305AE8F0" w:rsidR="00947214" w:rsidRDefault="00947214" w:rsidP="00947214">
      <w:pPr>
        <w:pStyle w:val="PDHeading4"/>
      </w:pPr>
      <w:r>
        <w:t>Systems Design (DESN) Level 4</w:t>
      </w:r>
    </w:p>
    <w:p w14:paraId="0415310B" w14:textId="6FEFCE6A" w:rsidR="003A2E33" w:rsidRDefault="003A2E33" w:rsidP="003A2E33">
      <w:pPr>
        <w:pStyle w:val="NormalParagraph"/>
      </w:pPr>
      <w:r w:rsidRPr="008913EB">
        <w:t>Designing systems to meet specified requirements and agreed systems architectures.</w:t>
      </w:r>
    </w:p>
    <w:p w14:paraId="60DA0D4E" w14:textId="283D45F3" w:rsidR="00947214" w:rsidRDefault="00947214" w:rsidP="00B9257A">
      <w:pPr>
        <w:pStyle w:val="Bulletsstyle"/>
        <w:spacing w:before="60" w:after="60" w:line="288" w:lineRule="auto"/>
      </w:pPr>
      <w:r>
        <w:t xml:space="preserve">Designs system components using appropriate modelling techniques following agreed architectures, design standards, patterns, and methodology. </w:t>
      </w:r>
    </w:p>
    <w:p w14:paraId="1846D22A" w14:textId="77777777" w:rsidR="00947214" w:rsidRDefault="00947214" w:rsidP="00B9257A">
      <w:pPr>
        <w:pStyle w:val="Bulletsstyle"/>
        <w:spacing w:before="60" w:after="60" w:line="288" w:lineRule="auto"/>
      </w:pPr>
      <w:r>
        <w:t xml:space="preserve">Identifies and evaluates alternative design options and trade-offs. </w:t>
      </w:r>
    </w:p>
    <w:p w14:paraId="49BE6217" w14:textId="77777777" w:rsidR="00947214" w:rsidRDefault="00947214" w:rsidP="00B9257A">
      <w:pPr>
        <w:pStyle w:val="Bulletsstyle"/>
        <w:spacing w:before="60" w:after="60" w:line="288" w:lineRule="auto"/>
      </w:pPr>
      <w:r>
        <w:lastRenderedPageBreak/>
        <w:t xml:space="preserve">Creates multiple design views to address the concerns of the different stakeholders and to handle functional and non-functional requirements. </w:t>
      </w:r>
    </w:p>
    <w:p w14:paraId="33759141" w14:textId="77777777" w:rsidR="00947214" w:rsidRDefault="00947214" w:rsidP="00B9257A">
      <w:pPr>
        <w:pStyle w:val="Bulletsstyle"/>
        <w:spacing w:before="60" w:after="60" w:line="288" w:lineRule="auto"/>
      </w:pPr>
      <w:r>
        <w:t xml:space="preserve">Models, simulates, or prototypes the behaviour of proposed system components to enable approval by stakeholders. </w:t>
      </w:r>
    </w:p>
    <w:p w14:paraId="2C61471C" w14:textId="77777777" w:rsidR="00947214" w:rsidRDefault="00947214" w:rsidP="00B9257A">
      <w:pPr>
        <w:pStyle w:val="Bulletsstyle"/>
        <w:spacing w:before="60" w:after="60" w:line="288" w:lineRule="auto"/>
      </w:pPr>
      <w:r>
        <w:t xml:space="preserve">Produces detailed design specifications to form the basis for the construction of systems. </w:t>
      </w:r>
    </w:p>
    <w:p w14:paraId="35708608" w14:textId="2AF1D66A" w:rsidR="00947214" w:rsidRDefault="00947214" w:rsidP="00B9257A">
      <w:pPr>
        <w:pStyle w:val="Bulletsstyle"/>
        <w:spacing w:before="60" w:after="60" w:line="288" w:lineRule="auto"/>
      </w:pPr>
      <w:r>
        <w:t>Reviews, verifies, and improves own designs against specifications.</w:t>
      </w:r>
    </w:p>
    <w:p w14:paraId="39EE762D" w14:textId="47493916" w:rsidR="00947214" w:rsidRDefault="00947214" w:rsidP="00947214">
      <w:pPr>
        <w:pStyle w:val="PDHeading4"/>
      </w:pPr>
      <w:r>
        <w:t>Storage Management (STMG) Level 4</w:t>
      </w:r>
    </w:p>
    <w:p w14:paraId="359845CB" w14:textId="77777777" w:rsidR="003A2E33" w:rsidRDefault="003A2E33" w:rsidP="003A2E33">
      <w:pPr>
        <w:pStyle w:val="NormalParagraph"/>
      </w:pPr>
      <w:r w:rsidRPr="00B152AB">
        <w:t>Planning, implementing and optimising the technologies and processes used for data storage.</w:t>
      </w:r>
    </w:p>
    <w:p w14:paraId="33CAA78B" w14:textId="77777777" w:rsidR="00947214" w:rsidRDefault="00947214" w:rsidP="00B9257A">
      <w:pPr>
        <w:pStyle w:val="Bulletsstyle"/>
        <w:spacing w:before="60" w:after="60" w:line="288" w:lineRule="auto"/>
      </w:pPr>
      <w:r>
        <w:t xml:space="preserve">Prepares and maintains operational procedures for storage management. </w:t>
      </w:r>
    </w:p>
    <w:p w14:paraId="554D3887" w14:textId="7356D2AA" w:rsidR="00947214" w:rsidRDefault="00947214" w:rsidP="00B9257A">
      <w:pPr>
        <w:pStyle w:val="Bulletsstyle"/>
        <w:spacing w:before="60" w:after="60" w:line="288" w:lineRule="auto"/>
      </w:pPr>
      <w:r>
        <w:t xml:space="preserve">Monitors capacity, performance, availability, and other operational metrics. </w:t>
      </w:r>
    </w:p>
    <w:p w14:paraId="23DECED5" w14:textId="77777777" w:rsidR="00947214" w:rsidRDefault="00947214" w:rsidP="00B9257A">
      <w:pPr>
        <w:pStyle w:val="Bulletsstyle"/>
        <w:spacing w:before="60" w:after="60" w:line="288" w:lineRule="auto"/>
      </w:pPr>
      <w:r>
        <w:t xml:space="preserve">Takes appropriate action to ensure corrective and proactive maintenance of storage and backup systems to protect and secure business information. </w:t>
      </w:r>
    </w:p>
    <w:p w14:paraId="78719276" w14:textId="77777777" w:rsidR="00947214" w:rsidRDefault="00947214" w:rsidP="00B9257A">
      <w:pPr>
        <w:pStyle w:val="Bulletsstyle"/>
        <w:spacing w:before="60" w:after="60" w:line="288" w:lineRule="auto"/>
      </w:pPr>
      <w:r>
        <w:t xml:space="preserve">Creates reports and proposals for improvement. </w:t>
      </w:r>
    </w:p>
    <w:p w14:paraId="5310B927" w14:textId="22C34B94" w:rsidR="00645600" w:rsidRDefault="00947214" w:rsidP="00645600">
      <w:pPr>
        <w:pStyle w:val="Bulletsstyle"/>
        <w:spacing w:before="60" w:after="60" w:line="288" w:lineRule="auto"/>
      </w:pPr>
      <w:r>
        <w:t>Contributes to the planning and implementation of new installations and scheduled maintenance and changes of existing systems.</w:t>
      </w:r>
    </w:p>
    <w:p w14:paraId="439BF924" w14:textId="77777777" w:rsidR="00645600" w:rsidRPr="00422EA0" w:rsidRDefault="00645600" w:rsidP="00645600">
      <w:pPr>
        <w:pStyle w:val="PDHeading4"/>
      </w:pPr>
      <w:r w:rsidRPr="00DE7D77">
        <w:t>Problem management (PBMG) Level 3</w:t>
      </w:r>
      <w:r w:rsidRPr="00422EA0">
        <w:t xml:space="preserve"> </w:t>
      </w:r>
    </w:p>
    <w:p w14:paraId="51B1AA1A" w14:textId="77777777" w:rsidR="00645600" w:rsidRPr="00DE7D77" w:rsidRDefault="00645600" w:rsidP="00645600">
      <w:pPr>
        <w:pStyle w:val="Paragraphstyleinsidetables"/>
      </w:pPr>
      <w:r w:rsidRPr="00DE7D77">
        <w:t xml:space="preserve">Managing the life cycle of all problems that have occurred or could occur in delivering a service. </w:t>
      </w:r>
    </w:p>
    <w:p w14:paraId="27D780FD" w14:textId="77777777" w:rsidR="00645600" w:rsidRPr="00DE7D77" w:rsidRDefault="00645600" w:rsidP="00645600">
      <w:pPr>
        <w:pStyle w:val="Paragraphstyleinsidetables"/>
      </w:pPr>
    </w:p>
    <w:p w14:paraId="117C1FB6" w14:textId="77777777" w:rsidR="00645600" w:rsidRPr="00DE7D77" w:rsidRDefault="00645600" w:rsidP="00645600">
      <w:pPr>
        <w:pStyle w:val="Bulletsstyle"/>
        <w:spacing w:before="60" w:after="60" w:line="288" w:lineRule="auto"/>
        <w:ind w:left="714" w:hanging="357"/>
      </w:pPr>
      <w:r w:rsidRPr="00DE7D77">
        <w:t xml:space="preserve">Investigates problems in systems, processes and services. </w:t>
      </w:r>
    </w:p>
    <w:p w14:paraId="685D8936" w14:textId="2E9F17A1" w:rsidR="00645600" w:rsidRPr="00DE7D77" w:rsidRDefault="00645600" w:rsidP="00645600">
      <w:pPr>
        <w:pStyle w:val="Bulletsstyle"/>
        <w:spacing w:before="60" w:after="60" w:line="288" w:lineRule="auto"/>
        <w:ind w:left="714" w:hanging="357"/>
      </w:pPr>
      <w:r w:rsidRPr="00DE7D77">
        <w:t xml:space="preserve">Assists with the implementation of agreed remedies and preventative measures. </w:t>
      </w:r>
    </w:p>
    <w:p w14:paraId="6765DCD1" w14:textId="77777777" w:rsidR="00645600" w:rsidRPr="00DE7D77" w:rsidRDefault="00645600" w:rsidP="00645600">
      <w:pPr>
        <w:pStyle w:val="PDHeading4"/>
      </w:pPr>
      <w:r w:rsidRPr="00DE7D77">
        <w:t xml:space="preserve">Release and deployment (RELM) Level 3 </w:t>
      </w:r>
    </w:p>
    <w:p w14:paraId="49D535F6" w14:textId="77777777" w:rsidR="00645600" w:rsidRPr="00DE7D77" w:rsidRDefault="00645600" w:rsidP="00645600">
      <w:pPr>
        <w:pStyle w:val="Paragraphstyleinsidetables"/>
      </w:pPr>
      <w:r w:rsidRPr="00DE7D77">
        <w:t xml:space="preserve">Applying the processes, systems and functions required to make new and changed services and features available for use. </w:t>
      </w:r>
    </w:p>
    <w:p w14:paraId="1383F7C2" w14:textId="77777777" w:rsidR="00645600" w:rsidRPr="00DE7D77" w:rsidRDefault="00645600" w:rsidP="00645600">
      <w:pPr>
        <w:pStyle w:val="Paragraphstyleinsidetables"/>
      </w:pPr>
    </w:p>
    <w:p w14:paraId="48C49BB4" w14:textId="77777777" w:rsidR="00645600" w:rsidRPr="00DE7D77" w:rsidRDefault="00645600" w:rsidP="00645600">
      <w:pPr>
        <w:pStyle w:val="Bulletsstyle"/>
        <w:spacing w:before="60" w:after="60" w:line="288" w:lineRule="auto"/>
        <w:ind w:left="714" w:hanging="357"/>
      </w:pPr>
      <w:r w:rsidRPr="00DE7D77">
        <w:t xml:space="preserve">Uses approved tools and techniques for specific deployment activities. </w:t>
      </w:r>
    </w:p>
    <w:p w14:paraId="39961425" w14:textId="77777777" w:rsidR="00645600" w:rsidRPr="00DE7D77" w:rsidRDefault="00645600" w:rsidP="00645600">
      <w:pPr>
        <w:pStyle w:val="Bulletsstyle"/>
        <w:spacing w:before="60" w:after="60" w:line="288" w:lineRule="auto"/>
        <w:ind w:left="714" w:hanging="357"/>
      </w:pPr>
      <w:r w:rsidRPr="00DE7D77">
        <w:t>Administers the recording of activities, logging of results and documents technical activities undertaken.</w:t>
      </w:r>
    </w:p>
    <w:p w14:paraId="64221FE7" w14:textId="28F1CF42" w:rsidR="00947214" w:rsidRDefault="00947214" w:rsidP="00947214">
      <w:pPr>
        <w:pStyle w:val="Heading3"/>
      </w:pPr>
      <w:r>
        <w:lastRenderedPageBreak/>
        <w:t>Levels of responsibility</w:t>
      </w:r>
    </w:p>
    <w:p w14:paraId="0C2ECF71" w14:textId="601B3EA8" w:rsidR="00947214" w:rsidRDefault="00947214" w:rsidP="00947214">
      <w:pPr>
        <w:pStyle w:val="PDHeading4"/>
        <w:tabs>
          <w:tab w:val="left" w:pos="3505"/>
        </w:tabs>
      </w:pPr>
      <w:r>
        <w:t xml:space="preserve">Autonomy – Level </w:t>
      </w:r>
      <w:r w:rsidR="00053602">
        <w:t>5</w:t>
      </w:r>
    </w:p>
    <w:p w14:paraId="4EAFBF6B" w14:textId="77777777" w:rsidR="00053602" w:rsidRDefault="00053602" w:rsidP="00B9257A">
      <w:pPr>
        <w:pStyle w:val="Bulletsstyle"/>
        <w:spacing w:before="60" w:after="60" w:line="288" w:lineRule="auto"/>
      </w:pPr>
      <w:r>
        <w:t xml:space="preserve">Works under broad direction. </w:t>
      </w:r>
    </w:p>
    <w:p w14:paraId="48E9F500" w14:textId="77777777" w:rsidR="00053602" w:rsidRDefault="00053602" w:rsidP="00B9257A">
      <w:pPr>
        <w:pStyle w:val="Bulletsstyle"/>
        <w:spacing w:before="60" w:after="60" w:line="288" w:lineRule="auto"/>
      </w:pPr>
      <w:r>
        <w:t xml:space="preserve">Work is often self-initiated. </w:t>
      </w:r>
    </w:p>
    <w:p w14:paraId="1ECDB72E" w14:textId="77777777" w:rsidR="00053602" w:rsidRDefault="00053602" w:rsidP="00B9257A">
      <w:pPr>
        <w:pStyle w:val="Bulletsstyle"/>
        <w:spacing w:before="60" w:after="60" w:line="288" w:lineRule="auto"/>
      </w:pPr>
      <w:r>
        <w:t xml:space="preserve">Is fully responsible for meeting allocated technical and/or group objectives. </w:t>
      </w:r>
    </w:p>
    <w:p w14:paraId="75C3232E" w14:textId="5A298EA6" w:rsidR="00053602" w:rsidRDefault="00053602" w:rsidP="00B9257A">
      <w:pPr>
        <w:pStyle w:val="Bulletsstyle"/>
        <w:spacing w:before="60" w:after="60" w:line="288" w:lineRule="auto"/>
      </w:pPr>
      <w:r>
        <w:t xml:space="preserve">Analyses, designs, plans, executes, and evaluates work to time, cost and quality targets. </w:t>
      </w:r>
    </w:p>
    <w:p w14:paraId="2F39ACF7" w14:textId="54F929BD" w:rsidR="00053602" w:rsidRDefault="00053602" w:rsidP="00B9257A">
      <w:pPr>
        <w:pStyle w:val="Bulletsstyle"/>
        <w:spacing w:before="60" w:after="60" w:line="288" w:lineRule="auto"/>
      </w:pPr>
      <w:r>
        <w:t>Establishes milestones and has a significant role in the assignment of tasks and/or responsibilities.</w:t>
      </w:r>
    </w:p>
    <w:p w14:paraId="16DCC9EB" w14:textId="069C24BA" w:rsidR="00947214" w:rsidRDefault="00947214" w:rsidP="00947214">
      <w:pPr>
        <w:pStyle w:val="PDHeading4"/>
        <w:tabs>
          <w:tab w:val="left" w:pos="3505"/>
        </w:tabs>
      </w:pPr>
      <w:r>
        <w:t>Influence – Level 4</w:t>
      </w:r>
    </w:p>
    <w:p w14:paraId="2F3AF3AB" w14:textId="77777777" w:rsidR="00947214" w:rsidRDefault="00947214" w:rsidP="00B9257A">
      <w:pPr>
        <w:pStyle w:val="Bulletsstyle"/>
        <w:numPr>
          <w:ilvl w:val="0"/>
          <w:numId w:val="9"/>
        </w:numPr>
        <w:spacing w:before="60" w:after="60" w:line="288" w:lineRule="auto"/>
        <w:ind w:left="714" w:hanging="357"/>
      </w:pPr>
      <w:r>
        <w:t xml:space="preserve">Influences customers, suppliers, and partners at account level. </w:t>
      </w:r>
    </w:p>
    <w:p w14:paraId="03A2C2EA" w14:textId="77777777" w:rsidR="00947214" w:rsidRDefault="00947214" w:rsidP="00B9257A">
      <w:pPr>
        <w:pStyle w:val="Bulletsstyle"/>
        <w:numPr>
          <w:ilvl w:val="0"/>
          <w:numId w:val="9"/>
        </w:numPr>
        <w:spacing w:before="60" w:after="60" w:line="288" w:lineRule="auto"/>
        <w:ind w:left="714" w:hanging="357"/>
      </w:pPr>
      <w:r>
        <w:t xml:space="preserve">Makes decisions which influence the success of projects and team objectives. </w:t>
      </w:r>
    </w:p>
    <w:p w14:paraId="161C2BAE" w14:textId="77777777" w:rsidR="00947214" w:rsidRDefault="00947214" w:rsidP="00B9257A">
      <w:pPr>
        <w:pStyle w:val="Bulletsstyle"/>
        <w:numPr>
          <w:ilvl w:val="0"/>
          <w:numId w:val="9"/>
        </w:numPr>
        <w:spacing w:before="60" w:after="60" w:line="288" w:lineRule="auto"/>
        <w:ind w:left="714" w:hanging="357"/>
      </w:pPr>
      <w:r>
        <w:t xml:space="preserve">May have some responsibility for the work of others and for the allocation of resources. </w:t>
      </w:r>
    </w:p>
    <w:p w14:paraId="51C46D2E" w14:textId="77777777" w:rsidR="00947214" w:rsidRDefault="00947214" w:rsidP="00B9257A">
      <w:pPr>
        <w:pStyle w:val="Bulletsstyle"/>
        <w:numPr>
          <w:ilvl w:val="0"/>
          <w:numId w:val="9"/>
        </w:numPr>
        <w:spacing w:before="60" w:after="60" w:line="288" w:lineRule="auto"/>
        <w:ind w:left="714" w:hanging="357"/>
      </w:pPr>
      <w:r>
        <w:t xml:space="preserve">Engages with and contributes to the work of cross-functional teams to ensure that customers and user needs are being met throughout the deliverable/scope of work. </w:t>
      </w:r>
    </w:p>
    <w:p w14:paraId="779D55AC" w14:textId="77777777" w:rsidR="00947214" w:rsidRDefault="00947214" w:rsidP="00B9257A">
      <w:pPr>
        <w:pStyle w:val="Bulletsstyle"/>
        <w:numPr>
          <w:ilvl w:val="0"/>
          <w:numId w:val="9"/>
        </w:numPr>
        <w:spacing w:before="60" w:after="60" w:line="288" w:lineRule="auto"/>
        <w:ind w:left="714" w:hanging="357"/>
      </w:pPr>
      <w:r>
        <w:t xml:space="preserve">Facilitates collaboration between stakeholders who share common objectives. </w:t>
      </w:r>
    </w:p>
    <w:p w14:paraId="69ECB120" w14:textId="77777777" w:rsidR="00947214" w:rsidRDefault="00947214" w:rsidP="00B9257A">
      <w:pPr>
        <w:pStyle w:val="Bulletsstyle"/>
        <w:numPr>
          <w:ilvl w:val="0"/>
          <w:numId w:val="9"/>
        </w:numPr>
        <w:spacing w:before="60" w:after="60" w:line="288" w:lineRule="auto"/>
        <w:ind w:left="714" w:hanging="357"/>
      </w:pPr>
      <w:r>
        <w:t>Participates in external activities related to own specialism.</w:t>
      </w:r>
    </w:p>
    <w:p w14:paraId="38540C64" w14:textId="2E11DA89" w:rsidR="00947214" w:rsidRDefault="00947214" w:rsidP="00947214">
      <w:pPr>
        <w:pStyle w:val="PDHeading4"/>
        <w:tabs>
          <w:tab w:val="left" w:pos="3505"/>
        </w:tabs>
      </w:pPr>
      <w:r>
        <w:t xml:space="preserve">Complexity – Level </w:t>
      </w:r>
      <w:r w:rsidR="00053602">
        <w:t>5</w:t>
      </w:r>
    </w:p>
    <w:p w14:paraId="43555A5A" w14:textId="77777777" w:rsidR="00053602" w:rsidRDefault="00053602" w:rsidP="00B9257A">
      <w:pPr>
        <w:pStyle w:val="Bulletsstyle"/>
        <w:spacing w:before="60" w:after="60" w:line="288" w:lineRule="auto"/>
      </w:pPr>
      <w:r>
        <w:t xml:space="preserve">Implements and executes policies aligned to strategic plans. </w:t>
      </w:r>
    </w:p>
    <w:p w14:paraId="65F769E7" w14:textId="77777777" w:rsidR="00053602" w:rsidRDefault="00053602" w:rsidP="00B9257A">
      <w:pPr>
        <w:pStyle w:val="Bulletsstyle"/>
        <w:spacing w:before="60" w:after="60" w:line="288" w:lineRule="auto"/>
      </w:pPr>
      <w:r>
        <w:t xml:space="preserve">Performs an extensive range and variety of complex technical and/or professional work activities. </w:t>
      </w:r>
    </w:p>
    <w:p w14:paraId="185C732F" w14:textId="77777777" w:rsidR="00053602" w:rsidRDefault="00053602" w:rsidP="00B9257A">
      <w:pPr>
        <w:pStyle w:val="Bulletsstyle"/>
        <w:spacing w:before="60" w:after="60" w:line="288" w:lineRule="auto"/>
      </w:pPr>
      <w:r>
        <w:t xml:space="preserve">Undertakes work which requires the application of fundamental principles in a wide and often unpredictable range of contexts. </w:t>
      </w:r>
    </w:p>
    <w:p w14:paraId="0D9208D0" w14:textId="77777777" w:rsidR="00053602" w:rsidRDefault="00053602" w:rsidP="00B9257A">
      <w:pPr>
        <w:pStyle w:val="Bulletsstyle"/>
        <w:spacing w:before="60" w:after="60" w:line="288" w:lineRule="auto"/>
      </w:pPr>
      <w:r>
        <w:t xml:space="preserve">Engages and coordinates with subject matter experts to resolve complex issues as they relate to customer/organisational requirements. </w:t>
      </w:r>
    </w:p>
    <w:p w14:paraId="46F2E0DD" w14:textId="2DBB82B4" w:rsidR="00053602" w:rsidRDefault="00053602" w:rsidP="00B9257A">
      <w:pPr>
        <w:pStyle w:val="Bulletsstyle"/>
        <w:spacing w:before="60" w:after="60" w:line="288" w:lineRule="auto"/>
      </w:pPr>
      <w:r>
        <w:t>Understands the relationships between own specialism and customer/organisational requirements.</w:t>
      </w:r>
    </w:p>
    <w:p w14:paraId="0B2E3887" w14:textId="41F00BDE" w:rsidR="00947214" w:rsidRDefault="00947214" w:rsidP="00947214">
      <w:pPr>
        <w:pStyle w:val="PDHeading4"/>
        <w:tabs>
          <w:tab w:val="left" w:pos="3505"/>
        </w:tabs>
      </w:pPr>
      <w:r>
        <w:t xml:space="preserve">Business skills – Level </w:t>
      </w:r>
      <w:r w:rsidR="00053602">
        <w:t>5</w:t>
      </w:r>
    </w:p>
    <w:p w14:paraId="7B3EFBE3" w14:textId="77777777" w:rsidR="00053602" w:rsidRDefault="00053602" w:rsidP="00B9257A">
      <w:pPr>
        <w:pStyle w:val="Bulletsstyle"/>
        <w:spacing w:before="60" w:after="60" w:line="288" w:lineRule="auto"/>
      </w:pPr>
      <w:r>
        <w:t xml:space="preserve">Demonstrates leadership in operational management. </w:t>
      </w:r>
    </w:p>
    <w:p w14:paraId="5DD9417D" w14:textId="77777777" w:rsidR="00053602" w:rsidRDefault="00053602" w:rsidP="00B9257A">
      <w:pPr>
        <w:pStyle w:val="Bulletsstyle"/>
        <w:spacing w:before="60" w:after="60" w:line="288" w:lineRule="auto"/>
      </w:pPr>
      <w:r>
        <w:t xml:space="preserve">Analyses requirements and advises on scope and options for continual operational improvement. </w:t>
      </w:r>
    </w:p>
    <w:p w14:paraId="5900BF96" w14:textId="77777777" w:rsidR="00053602" w:rsidRDefault="00053602" w:rsidP="00B9257A">
      <w:pPr>
        <w:pStyle w:val="Bulletsstyle"/>
        <w:spacing w:before="60" w:after="60" w:line="288" w:lineRule="auto"/>
      </w:pPr>
      <w:r>
        <w:lastRenderedPageBreak/>
        <w:t xml:space="preserve">Assesses and evaluates risk. </w:t>
      </w:r>
    </w:p>
    <w:p w14:paraId="3EE7BEC9" w14:textId="77777777" w:rsidR="00053602" w:rsidRDefault="00053602" w:rsidP="00B9257A">
      <w:pPr>
        <w:pStyle w:val="Bulletsstyle"/>
        <w:spacing w:before="60" w:after="60" w:line="288" w:lineRule="auto"/>
      </w:pPr>
      <w:r>
        <w:t xml:space="preserve">Takes all requirements into account when making proposals. </w:t>
      </w:r>
    </w:p>
    <w:p w14:paraId="799EC9C4" w14:textId="77777777" w:rsidR="00053602" w:rsidRDefault="00053602" w:rsidP="00B9257A">
      <w:pPr>
        <w:pStyle w:val="Bulletsstyle"/>
        <w:spacing w:before="60" w:after="60" w:line="288" w:lineRule="auto"/>
      </w:pPr>
      <w:r>
        <w:t xml:space="preserve">Shares own knowledge and experience and encourages learning and growth. </w:t>
      </w:r>
    </w:p>
    <w:p w14:paraId="5830365D" w14:textId="77777777" w:rsidR="00053602" w:rsidRDefault="00053602" w:rsidP="00B9257A">
      <w:pPr>
        <w:pStyle w:val="Bulletsstyle"/>
        <w:spacing w:before="60" w:after="60" w:line="288" w:lineRule="auto"/>
      </w:pPr>
      <w:r>
        <w:t xml:space="preserve">Advises on available standards, methods, tools, applications and processes relevant to group specialism(s) and can make appropriate choices from alternatives. </w:t>
      </w:r>
    </w:p>
    <w:p w14:paraId="73ADF72E" w14:textId="77777777" w:rsidR="00053602" w:rsidRDefault="00053602" w:rsidP="00B9257A">
      <w:pPr>
        <w:pStyle w:val="Bulletsstyle"/>
        <w:spacing w:before="60" w:after="60" w:line="288" w:lineRule="auto"/>
      </w:pPr>
      <w:r>
        <w:t xml:space="preserve">Understands and evaluates the organisational impact of new technologies and digital services. </w:t>
      </w:r>
    </w:p>
    <w:p w14:paraId="6057375D" w14:textId="77777777" w:rsidR="00053602" w:rsidRDefault="00053602" w:rsidP="00B9257A">
      <w:pPr>
        <w:pStyle w:val="Bulletsstyle"/>
        <w:spacing w:before="60" w:after="60" w:line="288" w:lineRule="auto"/>
      </w:pPr>
      <w:r>
        <w:t xml:space="preserve">Creatively applies innovative thinking and design practices in identifying solutions that will deliver value for the benefit of the customer/stakeholder. </w:t>
      </w:r>
    </w:p>
    <w:p w14:paraId="37D1539D" w14:textId="77777777" w:rsidR="00053602" w:rsidRDefault="00053602" w:rsidP="00B9257A">
      <w:pPr>
        <w:pStyle w:val="Bulletsstyle"/>
        <w:spacing w:before="60" w:after="60" w:line="288" w:lineRule="auto"/>
      </w:pPr>
      <w:r>
        <w:t xml:space="preserve">Clearly demonstrates impactful communication skills (oral, written and presentation) in both formal and informal settings, articulating complex ideas to broad audiences. </w:t>
      </w:r>
    </w:p>
    <w:p w14:paraId="5BBBE40B" w14:textId="77777777" w:rsidR="00053602" w:rsidRDefault="00053602" w:rsidP="00B9257A">
      <w:pPr>
        <w:pStyle w:val="Bulletsstyle"/>
        <w:spacing w:before="60" w:after="60" w:line="288" w:lineRule="auto"/>
      </w:pPr>
      <w:r>
        <w:t xml:space="preserve">Learning and professional development — takes initiative to advance own skills and identify and manage development opportunities in area of responsibility. </w:t>
      </w:r>
    </w:p>
    <w:p w14:paraId="11F49D0E" w14:textId="3EE469CE" w:rsidR="00053602" w:rsidRDefault="00053602" w:rsidP="00B9257A">
      <w:pPr>
        <w:pStyle w:val="Bulletsstyle"/>
        <w:spacing w:before="60" w:after="60" w:line="288" w:lineRule="auto"/>
      </w:pPr>
      <w:r>
        <w:t>Security, privacy and ethics — proactively contributes to the implementation of appropriate working practices and culture.</w:t>
      </w:r>
    </w:p>
    <w:p w14:paraId="66341BE5" w14:textId="7EE77EB3" w:rsidR="00947214" w:rsidRDefault="00947214" w:rsidP="00947214">
      <w:pPr>
        <w:pStyle w:val="PDHeading4"/>
        <w:tabs>
          <w:tab w:val="left" w:pos="3505"/>
        </w:tabs>
      </w:pPr>
      <w:r>
        <w:t>Knowledge – Level 4</w:t>
      </w:r>
    </w:p>
    <w:p w14:paraId="781F129B" w14:textId="77777777" w:rsidR="00947214" w:rsidRDefault="00947214" w:rsidP="00B9257A">
      <w:pPr>
        <w:pStyle w:val="Bulletsstyle"/>
        <w:numPr>
          <w:ilvl w:val="0"/>
          <w:numId w:val="9"/>
        </w:numPr>
        <w:spacing w:before="60" w:after="60" w:line="288" w:lineRule="auto"/>
        <w:ind w:left="714" w:hanging="357"/>
      </w:pPr>
      <w:r>
        <w:t xml:space="preserve">Has a thorough understanding of recognised generic industry bodies of knowledge and specialist bodies of knowledge as necessary. </w:t>
      </w:r>
    </w:p>
    <w:p w14:paraId="5B19AC28" w14:textId="77777777" w:rsidR="00947214" w:rsidRDefault="00947214" w:rsidP="00B9257A">
      <w:pPr>
        <w:pStyle w:val="Bulletsstyle"/>
        <w:numPr>
          <w:ilvl w:val="0"/>
          <w:numId w:val="9"/>
        </w:numPr>
        <w:spacing w:before="60" w:after="60" w:line="288" w:lineRule="auto"/>
        <w:ind w:left="714" w:hanging="357"/>
      </w:pPr>
      <w:r>
        <w:t xml:space="preserve">Has gained a thorough knowledge of the domain of the organisation. </w:t>
      </w:r>
    </w:p>
    <w:p w14:paraId="02EE7172" w14:textId="77777777" w:rsidR="00947214" w:rsidRDefault="00947214" w:rsidP="00B9257A">
      <w:pPr>
        <w:pStyle w:val="Bulletsstyle"/>
        <w:numPr>
          <w:ilvl w:val="0"/>
          <w:numId w:val="9"/>
        </w:numPr>
        <w:spacing w:before="60" w:after="60" w:line="288" w:lineRule="auto"/>
        <w:ind w:left="714" w:hanging="357"/>
      </w:pPr>
      <w:r>
        <w:t xml:space="preserve">Is able to apply the knowledge effectively in unfamiliar situations and actively maintains own knowledge and shares with others. </w:t>
      </w:r>
    </w:p>
    <w:p w14:paraId="1082E002" w14:textId="77777777" w:rsidR="00947214" w:rsidRDefault="00947214" w:rsidP="00B9257A">
      <w:pPr>
        <w:pStyle w:val="Bulletsstyle"/>
        <w:numPr>
          <w:ilvl w:val="0"/>
          <w:numId w:val="9"/>
        </w:numPr>
        <w:spacing w:before="60" w:after="60" w:line="288" w:lineRule="auto"/>
        <w:ind w:left="714" w:hanging="357"/>
      </w:pPr>
      <w:r>
        <w:t>Rapidly absorbs and critically assesses new information and applies it effectively.</w:t>
      </w:r>
    </w:p>
    <w:p w14:paraId="5688E1C4" w14:textId="77777777" w:rsidR="00CC5FDE" w:rsidRPr="00BE6537" w:rsidRDefault="00CC5FDE" w:rsidP="00CC5FDE">
      <w:pPr>
        <w:pStyle w:val="Heading3"/>
        <w:rPr>
          <w:sz w:val="28"/>
          <w:szCs w:val="28"/>
        </w:rPr>
      </w:pPr>
      <w:r w:rsidRPr="00BE6537">
        <w:rPr>
          <w:sz w:val="28"/>
          <w:szCs w:val="28"/>
        </w:rPr>
        <w:t xml:space="preserve">Embedding </w:t>
      </w:r>
      <w:bookmarkStart w:id="1" w:name="_Hlk109376153"/>
      <w:r w:rsidRPr="00BE6537">
        <w:rPr>
          <w:sz w:val="28"/>
          <w:szCs w:val="28"/>
          <w:lang w:val="mi-NZ"/>
        </w:rPr>
        <w:t>Te</w:t>
      </w:r>
      <w:r w:rsidRPr="00BE6537">
        <w:rPr>
          <w:sz w:val="28"/>
          <w:szCs w:val="28"/>
        </w:rPr>
        <w:t xml:space="preserve"> </w:t>
      </w:r>
      <w:r w:rsidRPr="00BE6537">
        <w:rPr>
          <w:sz w:val="28"/>
          <w:szCs w:val="28"/>
          <w:lang w:val="mi-NZ"/>
        </w:rPr>
        <w:t>Ao</w:t>
      </w:r>
      <w:r w:rsidRPr="00BE6537">
        <w:rPr>
          <w:sz w:val="28"/>
          <w:szCs w:val="28"/>
        </w:rPr>
        <w:t xml:space="preserve"> </w:t>
      </w:r>
      <w:r w:rsidRPr="00BE6537">
        <w:rPr>
          <w:sz w:val="28"/>
          <w:szCs w:val="28"/>
          <w:lang w:val="mi-NZ"/>
        </w:rPr>
        <w:t>Māori</w:t>
      </w:r>
      <w:bookmarkEnd w:id="1"/>
    </w:p>
    <w:p w14:paraId="53F5E702" w14:textId="77777777" w:rsidR="00BE6537" w:rsidRPr="00BE6537" w:rsidRDefault="00BE6537" w:rsidP="00B9257A">
      <w:pPr>
        <w:numPr>
          <w:ilvl w:val="0"/>
          <w:numId w:val="2"/>
        </w:numPr>
        <w:suppressAutoHyphens/>
        <w:autoSpaceDE w:val="0"/>
        <w:autoSpaceDN w:val="0"/>
        <w:adjustRightInd w:val="0"/>
        <w:spacing w:before="60" w:after="60" w:line="288" w:lineRule="auto"/>
        <w:ind w:left="723"/>
        <w:textAlignment w:val="center"/>
        <w:rPr>
          <w:rFonts w:eastAsia="Times New Roman" w:cs="Arial"/>
          <w:kern w:val="28"/>
          <w:lang w:val="en-US"/>
        </w:rPr>
      </w:pPr>
      <w:r w:rsidRPr="00BE6537">
        <w:rPr>
          <w:rFonts w:eastAsia="Times New Roman" w:cs="Arial"/>
          <w:kern w:val="28"/>
          <w:lang w:val="en-US"/>
        </w:rPr>
        <w:t xml:space="preserve">Embedding </w:t>
      </w:r>
      <w:r w:rsidRPr="00820255">
        <w:rPr>
          <w:rFonts w:eastAsia="Times New Roman" w:cs="Arial"/>
          <w:kern w:val="28"/>
          <w:lang w:val="mi-NZ"/>
        </w:rPr>
        <w:t>Te</w:t>
      </w:r>
      <w:r w:rsidRPr="00BE6537">
        <w:rPr>
          <w:rFonts w:eastAsia="Times New Roman" w:cs="Arial"/>
          <w:kern w:val="28"/>
          <w:lang w:val="en-US"/>
        </w:rPr>
        <w:t xml:space="preserve"> </w:t>
      </w:r>
      <w:r w:rsidRPr="00820255">
        <w:rPr>
          <w:rFonts w:eastAsia="Times New Roman" w:cs="Arial"/>
          <w:kern w:val="28"/>
          <w:lang w:val="mi-NZ"/>
        </w:rPr>
        <w:t>Ao</w:t>
      </w:r>
      <w:r w:rsidRPr="00BE6537">
        <w:rPr>
          <w:rFonts w:eastAsia="Times New Roman" w:cs="Arial"/>
          <w:kern w:val="28"/>
          <w:lang w:val="en-US"/>
        </w:rPr>
        <w:t xml:space="preserve"> </w:t>
      </w:r>
      <w:r w:rsidRPr="00820255">
        <w:rPr>
          <w:rFonts w:eastAsia="Times New Roman" w:cs="Arial"/>
          <w:kern w:val="28"/>
          <w:lang w:val="mi-NZ"/>
        </w:rPr>
        <w:t>Māori</w:t>
      </w:r>
      <w:r w:rsidRPr="00BE6537">
        <w:rPr>
          <w:rFonts w:eastAsia="Times New Roman" w:cs="Arial"/>
          <w:kern w:val="28"/>
          <w:lang w:val="en-US"/>
        </w:rPr>
        <w:t xml:space="preserve"> (</w:t>
      </w:r>
      <w:r w:rsidRPr="00820255">
        <w:rPr>
          <w:rFonts w:eastAsia="Times New Roman" w:cs="Arial"/>
          <w:kern w:val="28"/>
          <w:lang w:val="mi-NZ"/>
        </w:rPr>
        <w:t>te</w:t>
      </w:r>
      <w:r w:rsidRPr="00BE6537">
        <w:rPr>
          <w:rFonts w:eastAsia="Times New Roman" w:cs="Arial"/>
          <w:kern w:val="28"/>
          <w:lang w:val="en-US"/>
        </w:rPr>
        <w:t xml:space="preserve"> </w:t>
      </w:r>
      <w:r w:rsidRPr="00820255">
        <w:rPr>
          <w:rFonts w:eastAsia="Times New Roman" w:cs="Arial"/>
          <w:kern w:val="28"/>
          <w:lang w:val="mi-NZ"/>
        </w:rPr>
        <w:t>reo</w:t>
      </w:r>
      <w:r w:rsidRPr="00BE6537">
        <w:rPr>
          <w:rFonts w:eastAsia="Times New Roman" w:cs="Arial"/>
          <w:kern w:val="28"/>
          <w:lang w:val="en-US"/>
        </w:rPr>
        <w:t xml:space="preserve"> </w:t>
      </w:r>
      <w:r w:rsidRPr="00820255">
        <w:rPr>
          <w:rFonts w:eastAsia="Times New Roman" w:cs="Arial"/>
          <w:kern w:val="28"/>
          <w:lang w:val="mi-NZ"/>
        </w:rPr>
        <w:t>Māori</w:t>
      </w:r>
      <w:r w:rsidRPr="00BE6537">
        <w:rPr>
          <w:rFonts w:eastAsia="Times New Roman" w:cs="Arial"/>
          <w:kern w:val="28"/>
          <w:lang w:val="en-US"/>
        </w:rPr>
        <w:t xml:space="preserve">, </w:t>
      </w:r>
      <w:r w:rsidRPr="00820255">
        <w:rPr>
          <w:rFonts w:eastAsia="Times New Roman" w:cs="Arial"/>
          <w:kern w:val="28"/>
          <w:lang w:val="mi-NZ"/>
        </w:rPr>
        <w:t>tikanga</w:t>
      </w:r>
      <w:r w:rsidRPr="00BE6537">
        <w:rPr>
          <w:rFonts w:eastAsia="Times New Roman" w:cs="Arial"/>
          <w:kern w:val="28"/>
          <w:lang w:val="en-US"/>
        </w:rPr>
        <w:t xml:space="preserve">, </w:t>
      </w:r>
      <w:r w:rsidRPr="00820255">
        <w:rPr>
          <w:rFonts w:eastAsia="Times New Roman" w:cs="Arial"/>
          <w:kern w:val="28"/>
          <w:lang w:val="mi-NZ"/>
        </w:rPr>
        <w:t>kawa</w:t>
      </w:r>
      <w:r w:rsidRPr="00BE6537">
        <w:rPr>
          <w:rFonts w:eastAsia="Times New Roman" w:cs="Arial"/>
          <w:kern w:val="28"/>
          <w:lang w:val="en-US"/>
        </w:rPr>
        <w:t xml:space="preserve">, </w:t>
      </w:r>
      <w:r w:rsidRPr="00820255">
        <w:rPr>
          <w:rFonts w:eastAsia="Times New Roman" w:cs="Arial"/>
          <w:kern w:val="28"/>
          <w:lang w:val="mi-NZ"/>
        </w:rPr>
        <w:t>Te</w:t>
      </w:r>
      <w:r w:rsidRPr="00BE6537">
        <w:rPr>
          <w:rFonts w:eastAsia="Times New Roman" w:cs="Arial"/>
          <w:kern w:val="28"/>
          <w:lang w:val="en-US"/>
        </w:rPr>
        <w:t xml:space="preserve"> </w:t>
      </w:r>
      <w:r w:rsidRPr="00820255">
        <w:rPr>
          <w:rFonts w:eastAsia="Times New Roman" w:cs="Arial"/>
          <w:kern w:val="28"/>
          <w:lang w:val="mi-NZ"/>
        </w:rPr>
        <w:t>Tiriti</w:t>
      </w:r>
      <w:r w:rsidRPr="00BE6537">
        <w:rPr>
          <w:rFonts w:eastAsia="Times New Roman" w:cs="Arial"/>
          <w:kern w:val="28"/>
          <w:lang w:val="en-US"/>
        </w:rPr>
        <w:t xml:space="preserve"> </w:t>
      </w:r>
      <w:r w:rsidRPr="00820255">
        <w:rPr>
          <w:rFonts w:eastAsia="Times New Roman" w:cs="Arial"/>
          <w:kern w:val="28"/>
          <w:lang w:val="mi-NZ"/>
        </w:rPr>
        <w:t>o</w:t>
      </w:r>
      <w:r w:rsidRPr="00BE6537">
        <w:rPr>
          <w:rFonts w:eastAsia="Times New Roman" w:cs="Arial"/>
          <w:kern w:val="28"/>
          <w:lang w:val="en-US"/>
        </w:rPr>
        <w:t xml:space="preserve"> </w:t>
      </w:r>
      <w:r w:rsidRPr="00820255">
        <w:rPr>
          <w:rFonts w:eastAsia="Times New Roman" w:cs="Arial"/>
          <w:kern w:val="28"/>
          <w:lang w:val="mi-NZ"/>
        </w:rPr>
        <w:t>Waitangi</w:t>
      </w:r>
      <w:r w:rsidRPr="00BE6537">
        <w:rPr>
          <w:rFonts w:eastAsia="Times New Roman" w:cs="Arial"/>
          <w:kern w:val="28"/>
          <w:lang w:val="en-US"/>
        </w:rPr>
        <w:t xml:space="preserve">) into the way we do things at MSD. </w:t>
      </w:r>
    </w:p>
    <w:p w14:paraId="1BAC0F52" w14:textId="77777777" w:rsidR="00BE6537" w:rsidRPr="00BE6537" w:rsidRDefault="00BE6537" w:rsidP="00B9257A">
      <w:pPr>
        <w:numPr>
          <w:ilvl w:val="0"/>
          <w:numId w:val="2"/>
        </w:numPr>
        <w:suppressAutoHyphens/>
        <w:autoSpaceDE w:val="0"/>
        <w:autoSpaceDN w:val="0"/>
        <w:adjustRightInd w:val="0"/>
        <w:spacing w:before="60" w:after="60" w:line="240" w:lineRule="auto"/>
        <w:ind w:left="723"/>
        <w:textAlignment w:val="center"/>
        <w:rPr>
          <w:rFonts w:eastAsia="Times New Roman" w:cs="Arial"/>
          <w:kern w:val="28"/>
          <w:lang w:val="en-US"/>
        </w:rPr>
      </w:pPr>
      <w:r w:rsidRPr="00BE6537">
        <w:rPr>
          <w:rFonts w:eastAsia="Times New Roman" w:cs="Arial"/>
          <w:kern w:val="28"/>
          <w:lang w:val="en-US"/>
        </w:rPr>
        <w:t xml:space="preserve">Building more experience, knowledge, skills and capabilities to confidently engage with </w:t>
      </w:r>
      <w:r w:rsidRPr="00820255">
        <w:rPr>
          <w:rFonts w:eastAsia="Times New Roman" w:cs="Arial"/>
          <w:kern w:val="28"/>
          <w:lang w:val="mi-NZ"/>
        </w:rPr>
        <w:t>whānau</w:t>
      </w:r>
      <w:r w:rsidRPr="00BE6537">
        <w:rPr>
          <w:rFonts w:eastAsia="Times New Roman" w:cs="Arial"/>
          <w:kern w:val="28"/>
          <w:lang w:val="en-US"/>
        </w:rPr>
        <w:t xml:space="preserve">, </w:t>
      </w:r>
      <w:r w:rsidRPr="00820255">
        <w:rPr>
          <w:rFonts w:eastAsia="Times New Roman" w:cs="Arial"/>
          <w:kern w:val="28"/>
          <w:lang w:val="mi-NZ"/>
        </w:rPr>
        <w:t>hapū</w:t>
      </w:r>
      <w:r w:rsidRPr="00BE6537">
        <w:rPr>
          <w:rFonts w:eastAsia="Times New Roman" w:cs="Arial"/>
          <w:kern w:val="28"/>
          <w:lang w:val="en-US"/>
        </w:rPr>
        <w:t xml:space="preserve"> and </w:t>
      </w:r>
      <w:r w:rsidRPr="00820255">
        <w:rPr>
          <w:rFonts w:eastAsia="Times New Roman" w:cs="Arial"/>
          <w:kern w:val="28"/>
          <w:lang w:val="mi-NZ"/>
        </w:rPr>
        <w:t>iwi</w:t>
      </w:r>
      <w:r w:rsidRPr="00BE6537">
        <w:rPr>
          <w:rFonts w:eastAsia="Times New Roman" w:cs="Arial"/>
          <w:kern w:val="28"/>
          <w:lang w:val="en-US"/>
        </w:rPr>
        <w:t>.</w:t>
      </w:r>
    </w:p>
    <w:p w14:paraId="1478FB1C" w14:textId="77777777" w:rsidR="00AD5DF4" w:rsidRPr="00BE6537" w:rsidRDefault="00AD5DF4" w:rsidP="00AD5DF4">
      <w:pPr>
        <w:pStyle w:val="Heading3"/>
        <w:rPr>
          <w:sz w:val="28"/>
          <w:szCs w:val="28"/>
        </w:rPr>
      </w:pPr>
      <w:r w:rsidRPr="00BE6537">
        <w:rPr>
          <w:sz w:val="28"/>
          <w:szCs w:val="28"/>
        </w:rPr>
        <w:t>Health, Safety and Security</w:t>
      </w:r>
    </w:p>
    <w:p w14:paraId="59311EB3" w14:textId="77777777" w:rsidR="00141BC1" w:rsidRPr="00141BC1" w:rsidRDefault="00141BC1" w:rsidP="00B9257A">
      <w:pPr>
        <w:numPr>
          <w:ilvl w:val="0"/>
          <w:numId w:val="2"/>
        </w:numPr>
        <w:suppressAutoHyphens/>
        <w:autoSpaceDE w:val="0"/>
        <w:autoSpaceDN w:val="0"/>
        <w:adjustRightInd w:val="0"/>
        <w:spacing w:before="60" w:after="60" w:line="288" w:lineRule="auto"/>
        <w:ind w:left="723"/>
        <w:textAlignment w:val="center"/>
        <w:rPr>
          <w:rFonts w:eastAsia="Times New Roman" w:cs="Arial"/>
          <w:kern w:val="28"/>
          <w:lang w:val="en-US"/>
        </w:rPr>
      </w:pPr>
      <w:r w:rsidRPr="00141BC1">
        <w:rPr>
          <w:rFonts w:eastAsia="Times New Roman" w:cs="Arial"/>
          <w:kern w:val="28"/>
          <w:lang w:val="en-US"/>
        </w:rPr>
        <w:t>Understand and implement your Health, Safety and Security (HSS) accountabilities as outlined in the HSS Accountability Framework.</w:t>
      </w:r>
    </w:p>
    <w:p w14:paraId="4C739257" w14:textId="77777777" w:rsidR="00141BC1" w:rsidRPr="00141BC1" w:rsidRDefault="00141BC1" w:rsidP="00B9257A">
      <w:pPr>
        <w:numPr>
          <w:ilvl w:val="0"/>
          <w:numId w:val="2"/>
        </w:numPr>
        <w:suppressAutoHyphens/>
        <w:autoSpaceDE w:val="0"/>
        <w:autoSpaceDN w:val="0"/>
        <w:adjustRightInd w:val="0"/>
        <w:spacing w:before="60" w:after="60" w:line="288" w:lineRule="auto"/>
        <w:ind w:left="723"/>
        <w:textAlignment w:val="center"/>
        <w:rPr>
          <w:rFonts w:eastAsia="Times New Roman" w:cs="Arial"/>
          <w:kern w:val="28"/>
          <w:lang w:val="en-US"/>
        </w:rPr>
      </w:pPr>
      <w:r w:rsidRPr="00141BC1">
        <w:rPr>
          <w:rFonts w:eastAsia="Times New Roman" w:cs="Arial"/>
          <w:kern w:val="28"/>
          <w:lang w:val="en-US"/>
        </w:rPr>
        <w:lastRenderedPageBreak/>
        <w:t>Ensure you understand, follow and implement all Health, Safety and Security and wellbeing policies and procedures.</w:t>
      </w:r>
    </w:p>
    <w:p w14:paraId="2BA5BCC3" w14:textId="77777777" w:rsidR="00AD5DF4" w:rsidRPr="00BE6537" w:rsidRDefault="00AD5DF4" w:rsidP="00AD5DF4">
      <w:pPr>
        <w:pStyle w:val="Heading3"/>
        <w:rPr>
          <w:sz w:val="28"/>
          <w:szCs w:val="28"/>
        </w:rPr>
      </w:pPr>
      <w:r w:rsidRPr="00BE6537">
        <w:rPr>
          <w:sz w:val="28"/>
          <w:szCs w:val="28"/>
        </w:rPr>
        <w:t>Emergency Management and Business Continuity</w:t>
      </w:r>
    </w:p>
    <w:p w14:paraId="7CDC1564" w14:textId="77777777" w:rsidR="00141BC1" w:rsidRPr="00141BC1" w:rsidRDefault="00141BC1" w:rsidP="00B9257A">
      <w:pPr>
        <w:numPr>
          <w:ilvl w:val="0"/>
          <w:numId w:val="8"/>
        </w:numPr>
        <w:spacing w:before="60" w:after="60" w:line="288" w:lineRule="auto"/>
        <w:ind w:left="788" w:hanging="425"/>
        <w:contextualSpacing/>
        <w:rPr>
          <w:rFonts w:eastAsia="Calibri" w:cs="Arial"/>
          <w:lang w:val="en-GB"/>
        </w:rPr>
      </w:pPr>
      <w:r w:rsidRPr="00141BC1">
        <w:rPr>
          <w:rFonts w:eastAsia="Calibri" w:cs="Arial"/>
          <w:lang w:val="en-GB"/>
        </w:rPr>
        <w:t>Remain familiar with the relevant provisions of the Emergency Management and Business Continuity Plans that impact your business group/team.</w:t>
      </w:r>
    </w:p>
    <w:p w14:paraId="1B827E01" w14:textId="77777777" w:rsidR="009A73F0" w:rsidRDefault="00141BC1" w:rsidP="00B9257A">
      <w:pPr>
        <w:numPr>
          <w:ilvl w:val="0"/>
          <w:numId w:val="8"/>
        </w:numPr>
        <w:spacing w:before="60" w:after="60" w:line="288" w:lineRule="auto"/>
        <w:ind w:left="788" w:hanging="425"/>
        <w:contextualSpacing/>
        <w:rPr>
          <w:rFonts w:eastAsia="Calibri" w:cs="Arial"/>
          <w:lang w:val="en-GB"/>
        </w:rPr>
      </w:pPr>
      <w:r w:rsidRPr="00141BC1">
        <w:rPr>
          <w:rFonts w:eastAsia="Calibri" w:cs="Arial"/>
          <w:lang w:val="en-GB"/>
        </w:rPr>
        <w:t>Participate in periodic training, reviews and tests of the established Business Continuity Plans and operating procedures.</w:t>
      </w:r>
    </w:p>
    <w:p w14:paraId="22B2B74A" w14:textId="557F9BA2" w:rsidR="009A73F0" w:rsidRPr="000D28A7" w:rsidRDefault="009A73F0" w:rsidP="009A73F0">
      <w:pPr>
        <w:pStyle w:val="Heading3"/>
        <w:rPr>
          <w:sz w:val="28"/>
          <w:szCs w:val="28"/>
        </w:rPr>
      </w:pPr>
      <w:r w:rsidRPr="000D28A7">
        <w:rPr>
          <w:sz w:val="28"/>
          <w:szCs w:val="28"/>
        </w:rPr>
        <w:t>Know-how</w:t>
      </w:r>
    </w:p>
    <w:p w14:paraId="5A198688" w14:textId="77777777" w:rsidR="00203C24" w:rsidRPr="00203C24" w:rsidRDefault="00203C24" w:rsidP="00203C24">
      <w:pPr>
        <w:numPr>
          <w:ilvl w:val="0"/>
          <w:numId w:val="11"/>
        </w:numPr>
        <w:shd w:val="clear" w:color="auto" w:fill="FFFFFF"/>
        <w:spacing w:before="60" w:after="60" w:line="288" w:lineRule="auto"/>
        <w:ind w:left="714" w:hanging="357"/>
        <w:rPr>
          <w:rFonts w:eastAsia="Times New Roman" w:cs="Calibri"/>
          <w:sz w:val="22"/>
          <w:lang w:eastAsia="en-NZ"/>
        </w:rPr>
      </w:pPr>
      <w:r w:rsidRPr="00203C24">
        <w:rPr>
          <w:rFonts w:eastAsia="Times New Roman" w:cs="Calibri"/>
          <w:szCs w:val="24"/>
          <w:bdr w:val="none" w:sz="0" w:space="0" w:color="auto" w:frame="1"/>
          <w:lang w:eastAsia="en-NZ"/>
        </w:rPr>
        <w:t>Microsoft 365 or Azure certifications.</w:t>
      </w:r>
    </w:p>
    <w:p w14:paraId="204AFD54" w14:textId="77777777" w:rsidR="00203C24" w:rsidRPr="00203C24" w:rsidRDefault="00203C24" w:rsidP="00203C24">
      <w:pPr>
        <w:numPr>
          <w:ilvl w:val="0"/>
          <w:numId w:val="11"/>
        </w:numPr>
        <w:shd w:val="clear" w:color="auto" w:fill="FFFFFF"/>
        <w:spacing w:before="60" w:after="60" w:line="288" w:lineRule="auto"/>
        <w:ind w:left="714" w:hanging="357"/>
        <w:rPr>
          <w:rFonts w:eastAsia="Times New Roman" w:cs="Calibri"/>
          <w:szCs w:val="24"/>
          <w:bdr w:val="none" w:sz="0" w:space="0" w:color="auto" w:frame="1"/>
          <w:lang w:eastAsia="en-NZ"/>
        </w:rPr>
      </w:pPr>
      <w:bookmarkStart w:id="2" w:name="_Hlk169683534"/>
      <w:r w:rsidRPr="00203C24">
        <w:rPr>
          <w:rFonts w:eastAsia="Times New Roman" w:cs="Calibri"/>
          <w:szCs w:val="24"/>
          <w:bdr w:val="none" w:sz="0" w:space="0" w:color="auto" w:frame="1"/>
          <w:lang w:eastAsia="en-NZ"/>
        </w:rPr>
        <w:t>Experience in implementing and supporting change in MS Azure including Enterprise Applications, Conditional Access policies, Self Service Password Reset, and Windows Virtual Desktop services.</w:t>
      </w:r>
    </w:p>
    <w:bookmarkEnd w:id="2"/>
    <w:p w14:paraId="77E544E5" w14:textId="77777777" w:rsidR="00203C24" w:rsidRPr="00203C24" w:rsidRDefault="00203C24" w:rsidP="00203C24">
      <w:pPr>
        <w:numPr>
          <w:ilvl w:val="0"/>
          <w:numId w:val="11"/>
        </w:numPr>
        <w:shd w:val="clear" w:color="auto" w:fill="FFFFFF"/>
        <w:spacing w:before="60" w:after="60" w:line="288" w:lineRule="auto"/>
        <w:ind w:left="714" w:hanging="357"/>
        <w:rPr>
          <w:lang w:eastAsia="en-NZ"/>
        </w:rPr>
      </w:pPr>
      <w:r w:rsidRPr="00203C24">
        <w:rPr>
          <w:rFonts w:eastAsia="Times New Roman" w:cs="Calibri"/>
          <w:szCs w:val="24"/>
          <w:bdr w:val="none" w:sz="0" w:space="0" w:color="auto" w:frame="1"/>
          <w:lang w:eastAsia="en-NZ"/>
        </w:rPr>
        <w:t>Experience in designing, implementing and managing Microsoft 365 security services.</w:t>
      </w:r>
    </w:p>
    <w:p w14:paraId="31910D0A" w14:textId="77777777" w:rsidR="00203C24" w:rsidRPr="00203C24" w:rsidRDefault="00203C24" w:rsidP="00203C24">
      <w:pPr>
        <w:numPr>
          <w:ilvl w:val="0"/>
          <w:numId w:val="11"/>
        </w:numPr>
        <w:shd w:val="clear" w:color="auto" w:fill="FFFFFF"/>
        <w:spacing w:before="60" w:after="60" w:line="288" w:lineRule="auto"/>
        <w:ind w:left="714" w:hanging="357"/>
        <w:rPr>
          <w:rFonts w:eastAsia="Times New Roman" w:cs="Calibri"/>
          <w:sz w:val="22"/>
          <w:lang w:eastAsia="en-NZ"/>
        </w:rPr>
      </w:pPr>
      <w:r w:rsidRPr="00203C24">
        <w:rPr>
          <w:rFonts w:eastAsia="Times New Roman" w:cs="Calibri"/>
          <w:szCs w:val="24"/>
          <w:bdr w:val="none" w:sz="0" w:space="0" w:color="auto" w:frame="1"/>
          <w:lang w:eastAsia="en-NZ"/>
        </w:rPr>
        <w:t>Experience in Microsoft Windows server installation, configuration, monitoring and troubleshooting.</w:t>
      </w:r>
    </w:p>
    <w:p w14:paraId="24ADF840" w14:textId="7E413DDD" w:rsidR="00203C24" w:rsidRPr="00203C24" w:rsidRDefault="00203C24" w:rsidP="00203C24">
      <w:pPr>
        <w:numPr>
          <w:ilvl w:val="0"/>
          <w:numId w:val="11"/>
        </w:numPr>
        <w:shd w:val="clear" w:color="auto" w:fill="FFFFFF"/>
        <w:spacing w:before="60" w:after="60" w:line="288" w:lineRule="auto"/>
        <w:ind w:left="714" w:hanging="357"/>
        <w:rPr>
          <w:rFonts w:eastAsia="Times New Roman" w:cs="Calibri"/>
          <w:szCs w:val="24"/>
          <w:bdr w:val="none" w:sz="0" w:space="0" w:color="auto" w:frame="1"/>
          <w:lang w:eastAsia="en-NZ"/>
        </w:rPr>
      </w:pPr>
      <w:r w:rsidRPr="00203C24">
        <w:rPr>
          <w:rFonts w:eastAsia="Times New Roman" w:cs="Calibri"/>
          <w:szCs w:val="24"/>
          <w:bdr w:val="none" w:sz="0" w:space="0" w:color="auto" w:frame="1"/>
          <w:lang w:eastAsia="en-NZ"/>
        </w:rPr>
        <w:t>Expert knowledge of Microsoft Entra ID, Windows Active Directory and services including Group Policy.</w:t>
      </w:r>
    </w:p>
    <w:p w14:paraId="41196AE5" w14:textId="77777777" w:rsidR="00203C24" w:rsidRPr="00203C24" w:rsidRDefault="00203C24" w:rsidP="00203C24">
      <w:pPr>
        <w:keepNext/>
        <w:keepLines/>
        <w:numPr>
          <w:ilvl w:val="0"/>
          <w:numId w:val="20"/>
        </w:numPr>
        <w:spacing w:before="120" w:after="0" w:line="360" w:lineRule="auto"/>
        <w:outlineLvl w:val="3"/>
        <w:rPr>
          <w:rFonts w:asciiTheme="majorHAnsi" w:eastAsiaTheme="majorEastAsia" w:hAnsiTheme="majorHAnsi" w:cstheme="majorBidi"/>
          <w:i/>
          <w:iCs/>
          <w:lang w:eastAsia="en-NZ"/>
        </w:rPr>
      </w:pPr>
      <w:r w:rsidRPr="00203C24">
        <w:rPr>
          <w:rFonts w:asciiTheme="majorHAnsi" w:eastAsiaTheme="majorEastAsia" w:hAnsiTheme="majorHAnsi" w:cstheme="majorBidi"/>
          <w:lang w:eastAsia="en-NZ"/>
        </w:rPr>
        <w:t>Experience in designing, managing and supporting Virtual Machine technologies such as VMware.</w:t>
      </w:r>
    </w:p>
    <w:p w14:paraId="07269D26" w14:textId="77777777" w:rsidR="00203C24" w:rsidRPr="00203C24" w:rsidRDefault="00203C24" w:rsidP="00203C24">
      <w:pPr>
        <w:numPr>
          <w:ilvl w:val="0"/>
          <w:numId w:val="11"/>
        </w:numPr>
        <w:shd w:val="clear" w:color="auto" w:fill="FFFFFF"/>
        <w:spacing w:before="60" w:after="60" w:line="288" w:lineRule="auto"/>
        <w:ind w:left="714" w:hanging="357"/>
        <w:rPr>
          <w:rFonts w:eastAsia="Times New Roman" w:cs="Calibri"/>
          <w:sz w:val="22"/>
          <w:lang w:eastAsia="en-NZ"/>
        </w:rPr>
      </w:pPr>
      <w:r w:rsidRPr="00203C24">
        <w:rPr>
          <w:rFonts w:eastAsia="Times New Roman" w:cs="Calibri"/>
          <w:szCs w:val="24"/>
          <w:bdr w:val="none" w:sz="0" w:space="0" w:color="auto" w:frame="1"/>
          <w:lang w:eastAsia="en-NZ"/>
        </w:rPr>
        <w:t>Knowledge of Proxy and Networking Technologies.</w:t>
      </w:r>
    </w:p>
    <w:p w14:paraId="6F6778FE" w14:textId="77777777" w:rsidR="00203C24" w:rsidRPr="00203C24" w:rsidRDefault="00203C24" w:rsidP="00203C24">
      <w:pPr>
        <w:numPr>
          <w:ilvl w:val="0"/>
          <w:numId w:val="11"/>
        </w:numPr>
        <w:shd w:val="clear" w:color="auto" w:fill="FFFFFF"/>
        <w:spacing w:before="60" w:after="60" w:line="288" w:lineRule="auto"/>
        <w:ind w:left="714" w:hanging="357"/>
        <w:rPr>
          <w:rFonts w:eastAsia="Times New Roman" w:cs="Calibri"/>
          <w:sz w:val="22"/>
          <w:lang w:eastAsia="en-NZ"/>
        </w:rPr>
      </w:pPr>
      <w:r w:rsidRPr="00203C24">
        <w:rPr>
          <w:rFonts w:eastAsia="Times New Roman" w:cs="Calibri"/>
          <w:szCs w:val="24"/>
          <w:bdr w:val="none" w:sz="0" w:space="0" w:color="auto" w:frame="1"/>
          <w:lang w:eastAsia="en-NZ"/>
        </w:rPr>
        <w:t>Experience using software deployment framework such as Intune and/or SCCM.</w:t>
      </w:r>
    </w:p>
    <w:p w14:paraId="6F999F55" w14:textId="77777777" w:rsidR="00203C24" w:rsidRPr="00203C24" w:rsidRDefault="00203C24" w:rsidP="00203C24">
      <w:pPr>
        <w:numPr>
          <w:ilvl w:val="0"/>
          <w:numId w:val="11"/>
        </w:numPr>
        <w:shd w:val="clear" w:color="auto" w:fill="FFFFFF"/>
        <w:spacing w:before="60" w:after="60" w:line="288" w:lineRule="auto"/>
        <w:ind w:left="714" w:hanging="357"/>
        <w:rPr>
          <w:rFonts w:eastAsia="Times New Roman" w:cs="Calibri"/>
          <w:sz w:val="22"/>
          <w:lang w:eastAsia="en-NZ"/>
        </w:rPr>
      </w:pPr>
      <w:r w:rsidRPr="00203C24">
        <w:rPr>
          <w:rFonts w:eastAsia="Times New Roman" w:cs="Calibri"/>
          <w:szCs w:val="24"/>
          <w:bdr w:val="none" w:sz="0" w:space="0" w:color="auto" w:frame="1"/>
          <w:lang w:eastAsia="en-NZ"/>
        </w:rPr>
        <w:t>Experience in developing and implementing automation solutions.</w:t>
      </w:r>
    </w:p>
    <w:p w14:paraId="738271D8" w14:textId="77777777" w:rsidR="00203C24" w:rsidRPr="00203C24" w:rsidRDefault="00203C24" w:rsidP="00203C24">
      <w:pPr>
        <w:numPr>
          <w:ilvl w:val="0"/>
          <w:numId w:val="11"/>
        </w:numPr>
        <w:shd w:val="clear" w:color="auto" w:fill="FFFFFF"/>
        <w:spacing w:before="60" w:after="60" w:line="288" w:lineRule="auto"/>
        <w:ind w:left="714" w:hanging="357"/>
        <w:rPr>
          <w:rFonts w:eastAsia="Times New Roman" w:cs="Calibri"/>
          <w:sz w:val="22"/>
          <w:lang w:eastAsia="en-NZ"/>
        </w:rPr>
      </w:pPr>
      <w:r w:rsidRPr="00203C24">
        <w:rPr>
          <w:rFonts w:eastAsia="Times New Roman" w:cs="Calibri"/>
          <w:szCs w:val="24"/>
          <w:bdr w:val="none" w:sz="0" w:space="0" w:color="auto" w:frame="1"/>
          <w:lang w:eastAsia="en-NZ"/>
        </w:rPr>
        <w:t>Experience managing and supporting mobile devices using Intune.</w:t>
      </w:r>
    </w:p>
    <w:p w14:paraId="6E564FF2" w14:textId="77777777" w:rsidR="00203C24" w:rsidRPr="00203C24" w:rsidRDefault="00203C24" w:rsidP="00203C24">
      <w:pPr>
        <w:numPr>
          <w:ilvl w:val="0"/>
          <w:numId w:val="11"/>
        </w:numPr>
        <w:shd w:val="clear" w:color="auto" w:fill="FFFFFF"/>
        <w:spacing w:before="60" w:after="60" w:line="288" w:lineRule="auto"/>
        <w:ind w:left="714" w:hanging="357"/>
        <w:rPr>
          <w:rFonts w:eastAsia="Times New Roman" w:cs="Calibri"/>
          <w:szCs w:val="24"/>
          <w:bdr w:val="none" w:sz="0" w:space="0" w:color="auto" w:frame="1"/>
          <w:lang w:eastAsia="en-NZ"/>
        </w:rPr>
      </w:pPr>
      <w:r w:rsidRPr="00203C24">
        <w:rPr>
          <w:rFonts w:eastAsia="Times New Roman" w:cs="Calibri"/>
          <w:szCs w:val="24"/>
          <w:bdr w:val="none" w:sz="0" w:space="0" w:color="auto" w:frame="1"/>
          <w:lang w:eastAsia="en-NZ"/>
        </w:rPr>
        <w:t>Knowledge of device management tools including Intune, SCCM and/or Autopilot.</w:t>
      </w:r>
    </w:p>
    <w:p w14:paraId="0045E716" w14:textId="77777777" w:rsidR="00203C24" w:rsidRPr="00203C24" w:rsidRDefault="00203C24" w:rsidP="00203C24">
      <w:pPr>
        <w:keepNext/>
        <w:keepLines/>
        <w:numPr>
          <w:ilvl w:val="0"/>
          <w:numId w:val="11"/>
        </w:numPr>
        <w:spacing w:before="120" w:after="0" w:line="360" w:lineRule="auto"/>
        <w:outlineLvl w:val="3"/>
        <w:rPr>
          <w:rFonts w:asciiTheme="majorHAnsi" w:eastAsiaTheme="majorEastAsia" w:hAnsiTheme="majorHAnsi" w:cstheme="majorBidi"/>
          <w:b/>
          <w:bCs/>
          <w:i/>
          <w:iCs/>
          <w:lang w:eastAsia="en-NZ"/>
        </w:rPr>
      </w:pPr>
      <w:r w:rsidRPr="00203C24">
        <w:rPr>
          <w:rFonts w:ascii="Verdana" w:eastAsiaTheme="majorEastAsia" w:hAnsi="Verdana" w:cstheme="majorBidi"/>
        </w:rPr>
        <w:t>Ability to follow change management procedures utilizing ITIL standards. </w:t>
      </w:r>
    </w:p>
    <w:p w14:paraId="14BEE753" w14:textId="77777777" w:rsidR="00203C24" w:rsidRPr="00203C24" w:rsidRDefault="00203C24" w:rsidP="00203C24">
      <w:pPr>
        <w:numPr>
          <w:ilvl w:val="0"/>
          <w:numId w:val="11"/>
        </w:numPr>
        <w:shd w:val="clear" w:color="auto" w:fill="FFFFFF"/>
        <w:spacing w:before="60" w:after="60" w:line="288" w:lineRule="auto"/>
        <w:ind w:left="714" w:hanging="357"/>
        <w:rPr>
          <w:rFonts w:eastAsia="Times New Roman" w:cs="Calibri"/>
          <w:szCs w:val="24"/>
          <w:bdr w:val="none" w:sz="0" w:space="0" w:color="auto" w:frame="1"/>
          <w:lang w:eastAsia="en-NZ"/>
        </w:rPr>
      </w:pPr>
      <w:r w:rsidRPr="00203C24">
        <w:rPr>
          <w:rFonts w:eastAsia="Times New Roman" w:cs="Calibri"/>
          <w:szCs w:val="24"/>
          <w:bdr w:val="none" w:sz="0" w:space="0" w:color="auto" w:frame="1"/>
          <w:lang w:eastAsia="en-NZ"/>
        </w:rPr>
        <w:t>Excellent communication, documentation and problem-solving skills.</w:t>
      </w:r>
    </w:p>
    <w:p w14:paraId="7ABD14B2" w14:textId="77777777" w:rsidR="00203C24" w:rsidRPr="00203C24" w:rsidRDefault="00203C24" w:rsidP="00203C24">
      <w:pPr>
        <w:numPr>
          <w:ilvl w:val="0"/>
          <w:numId w:val="11"/>
        </w:numPr>
        <w:shd w:val="clear" w:color="auto" w:fill="FFFFFF"/>
        <w:spacing w:before="60" w:after="60" w:line="288" w:lineRule="auto"/>
        <w:ind w:left="714" w:hanging="357"/>
        <w:rPr>
          <w:rFonts w:eastAsia="Times New Roman" w:cs="Calibri"/>
          <w:szCs w:val="24"/>
          <w:bdr w:val="none" w:sz="0" w:space="0" w:color="auto" w:frame="1"/>
          <w:lang w:eastAsia="en-NZ"/>
        </w:rPr>
      </w:pPr>
      <w:r w:rsidRPr="00203C24">
        <w:rPr>
          <w:rFonts w:eastAsia="Times New Roman" w:cs="Calibri"/>
          <w:szCs w:val="24"/>
          <w:bdr w:val="none" w:sz="0" w:space="0" w:color="auto" w:frame="1"/>
          <w:lang w:eastAsia="en-NZ"/>
        </w:rPr>
        <w:t>Experience in a senior of leadership position involving training and mentoring others.</w:t>
      </w:r>
    </w:p>
    <w:p w14:paraId="5BD2C50A" w14:textId="77777777" w:rsidR="00F46859" w:rsidRPr="00BE6537" w:rsidRDefault="00F46859" w:rsidP="00F46859">
      <w:pPr>
        <w:pStyle w:val="Heading3"/>
        <w:rPr>
          <w:sz w:val="28"/>
          <w:szCs w:val="28"/>
        </w:rPr>
      </w:pPr>
      <w:r w:rsidRPr="00BE6537">
        <w:rPr>
          <w:sz w:val="28"/>
          <w:szCs w:val="28"/>
        </w:rPr>
        <w:lastRenderedPageBreak/>
        <w:t xml:space="preserve">Key relationships </w:t>
      </w:r>
    </w:p>
    <w:p w14:paraId="7D8FB122" w14:textId="3EF89FFD" w:rsidR="00F46859" w:rsidRDefault="00F46859" w:rsidP="00F46859">
      <w:pPr>
        <w:pStyle w:val="PDHeading4"/>
        <w:tabs>
          <w:tab w:val="left" w:pos="3505"/>
        </w:tabs>
      </w:pPr>
      <w:r>
        <w:t>Internal</w:t>
      </w:r>
    </w:p>
    <w:p w14:paraId="28CE8683" w14:textId="14C5CD61" w:rsidR="002074A9" w:rsidRDefault="004C2193" w:rsidP="00B9257A">
      <w:pPr>
        <w:pStyle w:val="ListParagraph"/>
        <w:numPr>
          <w:ilvl w:val="0"/>
          <w:numId w:val="7"/>
        </w:numPr>
        <w:spacing w:before="60" w:after="60" w:line="288" w:lineRule="auto"/>
      </w:pPr>
      <w:r>
        <w:t>Platform Capability Lead and Platform Manager</w:t>
      </w:r>
    </w:p>
    <w:p w14:paraId="00309EC4" w14:textId="5E13631F" w:rsidR="00F46859" w:rsidRDefault="00E36DCE" w:rsidP="00B9257A">
      <w:pPr>
        <w:pStyle w:val="ListParagraph"/>
        <w:numPr>
          <w:ilvl w:val="0"/>
          <w:numId w:val="7"/>
        </w:numPr>
        <w:spacing w:before="60" w:after="60" w:line="288" w:lineRule="auto"/>
      </w:pPr>
      <w:r>
        <w:t xml:space="preserve">Infrastructure and Service management </w:t>
      </w:r>
      <w:r w:rsidR="00787099">
        <w:t>team and staff</w:t>
      </w:r>
    </w:p>
    <w:p w14:paraId="646167E5" w14:textId="092A7CAC" w:rsidR="00787099" w:rsidRDefault="00787099" w:rsidP="00B9257A">
      <w:pPr>
        <w:pStyle w:val="ListParagraph"/>
        <w:numPr>
          <w:ilvl w:val="0"/>
          <w:numId w:val="7"/>
        </w:numPr>
        <w:spacing w:before="60" w:after="60" w:line="288" w:lineRule="auto"/>
      </w:pPr>
      <w:r>
        <w:t>Virtual Design Team</w:t>
      </w:r>
    </w:p>
    <w:p w14:paraId="3DFD8762" w14:textId="6F5D10A3" w:rsidR="00787099" w:rsidRDefault="00787099" w:rsidP="00B9257A">
      <w:pPr>
        <w:pStyle w:val="ListParagraph"/>
        <w:numPr>
          <w:ilvl w:val="0"/>
          <w:numId w:val="7"/>
        </w:numPr>
        <w:spacing w:before="60" w:after="60" w:line="288" w:lineRule="auto"/>
      </w:pPr>
      <w:r>
        <w:t>Other IST group managements teams and staff</w:t>
      </w:r>
    </w:p>
    <w:p w14:paraId="605440DD" w14:textId="6B045187" w:rsidR="00787099" w:rsidRPr="006F3E61" w:rsidRDefault="00787099" w:rsidP="00B9257A">
      <w:pPr>
        <w:pStyle w:val="ListParagraph"/>
        <w:numPr>
          <w:ilvl w:val="0"/>
          <w:numId w:val="7"/>
        </w:numPr>
        <w:spacing w:before="60" w:after="60" w:line="288" w:lineRule="auto"/>
      </w:pPr>
      <w:r>
        <w:t>System users</w:t>
      </w:r>
    </w:p>
    <w:p w14:paraId="50EF7F87" w14:textId="4E9ECA53" w:rsidR="00F46859" w:rsidRDefault="00F46859" w:rsidP="00F46859">
      <w:pPr>
        <w:pStyle w:val="PDHeading4"/>
        <w:tabs>
          <w:tab w:val="left" w:pos="3505"/>
        </w:tabs>
      </w:pPr>
      <w:r>
        <w:t>External</w:t>
      </w:r>
    </w:p>
    <w:p w14:paraId="1A59DA8D" w14:textId="61EB0708" w:rsidR="004B0A86" w:rsidRDefault="00787099" w:rsidP="00B9257A">
      <w:pPr>
        <w:pStyle w:val="ListParagraph"/>
        <w:numPr>
          <w:ilvl w:val="0"/>
          <w:numId w:val="7"/>
        </w:numPr>
        <w:spacing w:before="60" w:after="60" w:line="288" w:lineRule="auto"/>
      </w:pPr>
      <w:r>
        <w:t>External advisors</w:t>
      </w:r>
    </w:p>
    <w:p w14:paraId="1079AD05" w14:textId="2074F681" w:rsidR="00787099" w:rsidRPr="006F3E61" w:rsidRDefault="00787099" w:rsidP="00B9257A">
      <w:pPr>
        <w:pStyle w:val="ListParagraph"/>
        <w:numPr>
          <w:ilvl w:val="0"/>
          <w:numId w:val="7"/>
        </w:numPr>
        <w:spacing w:before="60" w:after="60" w:line="288" w:lineRule="auto"/>
      </w:pPr>
      <w:r>
        <w:t>Service and product providers</w:t>
      </w:r>
    </w:p>
    <w:p w14:paraId="631E78F6" w14:textId="175F8422" w:rsidR="00F46859" w:rsidRPr="00BE6537" w:rsidRDefault="004B0A86" w:rsidP="004B0A86">
      <w:pPr>
        <w:pStyle w:val="Heading3"/>
        <w:rPr>
          <w:sz w:val="28"/>
          <w:szCs w:val="28"/>
        </w:rPr>
      </w:pPr>
      <w:r w:rsidRPr="00BE6537">
        <w:rPr>
          <w:sz w:val="28"/>
          <w:szCs w:val="28"/>
        </w:rPr>
        <w:t>Other</w:t>
      </w:r>
    </w:p>
    <w:p w14:paraId="465CD661" w14:textId="09E1EAD2" w:rsidR="004B0A86" w:rsidRDefault="004B0A86" w:rsidP="004B0A86">
      <w:pPr>
        <w:pStyle w:val="PDHeading4"/>
        <w:tabs>
          <w:tab w:val="left" w:pos="3505"/>
        </w:tabs>
      </w:pPr>
      <w:r w:rsidRPr="004B0A86">
        <w:t>Delegations</w:t>
      </w:r>
    </w:p>
    <w:p w14:paraId="471A1269" w14:textId="77777777" w:rsidR="0029741C" w:rsidRPr="006F3E61" w:rsidRDefault="0029741C" w:rsidP="00B9257A">
      <w:pPr>
        <w:pStyle w:val="ListParagraph"/>
        <w:numPr>
          <w:ilvl w:val="0"/>
          <w:numId w:val="7"/>
        </w:numPr>
        <w:spacing w:before="60" w:after="60" w:line="288" w:lineRule="auto"/>
      </w:pPr>
      <w:r w:rsidRPr="006F3E61">
        <w:t>Financial – No</w:t>
      </w:r>
    </w:p>
    <w:p w14:paraId="4E411DCF" w14:textId="77777777" w:rsidR="0029741C" w:rsidRPr="006F3E61" w:rsidRDefault="0029741C" w:rsidP="00B9257A">
      <w:pPr>
        <w:pStyle w:val="ListParagraph"/>
        <w:numPr>
          <w:ilvl w:val="0"/>
          <w:numId w:val="7"/>
        </w:numPr>
        <w:spacing w:before="60" w:after="60" w:line="288" w:lineRule="auto"/>
      </w:pPr>
      <w:r w:rsidRPr="006F3E61">
        <w:t xml:space="preserve">Human Resources – No </w:t>
      </w:r>
    </w:p>
    <w:p w14:paraId="503BB234" w14:textId="1C429C4B" w:rsidR="00CA08C4" w:rsidRDefault="00CA08C4" w:rsidP="00CA08C4">
      <w:pPr>
        <w:pStyle w:val="PDHeading4"/>
        <w:tabs>
          <w:tab w:val="left" w:pos="3505"/>
        </w:tabs>
      </w:pPr>
      <w:r>
        <w:t xml:space="preserve">Direct reports </w:t>
      </w:r>
    </w:p>
    <w:p w14:paraId="1D304F8E" w14:textId="77777777" w:rsidR="00CA08C4" w:rsidRPr="006F3E61" w:rsidRDefault="00CA08C4" w:rsidP="00B9257A">
      <w:pPr>
        <w:pStyle w:val="ListParagraph"/>
        <w:numPr>
          <w:ilvl w:val="0"/>
          <w:numId w:val="7"/>
        </w:numPr>
        <w:spacing w:before="60" w:after="60" w:line="288" w:lineRule="auto"/>
      </w:pPr>
      <w:r>
        <w:t>No</w:t>
      </w:r>
    </w:p>
    <w:p w14:paraId="3AFA27EC" w14:textId="166957AD" w:rsidR="004B0A86" w:rsidRDefault="004B0A86" w:rsidP="004B0A86">
      <w:pPr>
        <w:pStyle w:val="PDHeading4"/>
        <w:tabs>
          <w:tab w:val="left" w:pos="3505"/>
        </w:tabs>
      </w:pPr>
      <w:r w:rsidRPr="004B0A86">
        <w:t>Security clearance</w:t>
      </w:r>
    </w:p>
    <w:p w14:paraId="625557B8" w14:textId="7ECA3B23" w:rsidR="004B0A86" w:rsidRPr="006F3E61" w:rsidRDefault="008879FF" w:rsidP="00B9257A">
      <w:pPr>
        <w:pStyle w:val="ListParagraph"/>
        <w:numPr>
          <w:ilvl w:val="0"/>
          <w:numId w:val="7"/>
        </w:numPr>
        <w:spacing w:before="60" w:after="60" w:line="288" w:lineRule="auto"/>
      </w:pPr>
      <w:r>
        <w:t>No</w:t>
      </w:r>
    </w:p>
    <w:p w14:paraId="66D0C368" w14:textId="77777777" w:rsidR="004B0A86" w:rsidRDefault="004B0A86" w:rsidP="004B0A86">
      <w:pPr>
        <w:pStyle w:val="PDHeading4"/>
        <w:tabs>
          <w:tab w:val="left" w:pos="3505"/>
        </w:tabs>
      </w:pPr>
      <w:r w:rsidRPr="00E72987">
        <w:t>Children’s worker</w:t>
      </w:r>
    </w:p>
    <w:p w14:paraId="098ED350" w14:textId="7524D61D" w:rsidR="004B0A86" w:rsidRPr="006F3E61" w:rsidRDefault="008879FF" w:rsidP="00B9257A">
      <w:pPr>
        <w:pStyle w:val="ListParagraph"/>
        <w:numPr>
          <w:ilvl w:val="0"/>
          <w:numId w:val="7"/>
        </w:numPr>
        <w:spacing w:before="60" w:after="60" w:line="288" w:lineRule="auto"/>
      </w:pPr>
      <w:r>
        <w:t>Not a children’s worker</w:t>
      </w:r>
    </w:p>
    <w:p w14:paraId="5EE2BFD4" w14:textId="16E7E2B4" w:rsidR="004B0A86" w:rsidRDefault="004B0A86" w:rsidP="004B0A86">
      <w:pPr>
        <w:pStyle w:val="PDHeading4"/>
        <w:tabs>
          <w:tab w:val="left" w:pos="3505"/>
        </w:tabs>
      </w:pPr>
      <w:r>
        <w:t>Travel</w:t>
      </w:r>
    </w:p>
    <w:p w14:paraId="51E8B0BA" w14:textId="1871C1EB" w:rsidR="004B0A86" w:rsidRPr="006F3E61" w:rsidRDefault="008879FF" w:rsidP="00B9257A">
      <w:pPr>
        <w:pStyle w:val="ListParagraph"/>
        <w:numPr>
          <w:ilvl w:val="0"/>
          <w:numId w:val="7"/>
        </w:numPr>
        <w:spacing w:before="60" w:after="60" w:line="288" w:lineRule="auto"/>
      </w:pPr>
      <w:r w:rsidRPr="006F3E61">
        <w:t>Limited adhoc travel may be required</w:t>
      </w:r>
    </w:p>
    <w:sectPr w:rsidR="004B0A86" w:rsidRPr="006F3E61" w:rsidSect="0067336C">
      <w:headerReference w:type="even" r:id="rId16"/>
      <w:footerReference w:type="default" r:id="rId17"/>
      <w:pgSz w:w="11906" w:h="16838"/>
      <w:pgMar w:top="113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07569" w14:textId="77777777" w:rsidR="00B1695C" w:rsidRDefault="00B1695C" w:rsidP="00F05C09">
      <w:pPr>
        <w:spacing w:after="0" w:line="240" w:lineRule="auto"/>
      </w:pPr>
      <w:r>
        <w:separator/>
      </w:r>
    </w:p>
  </w:endnote>
  <w:endnote w:type="continuationSeparator" w:id="0">
    <w:p w14:paraId="7B631AFA" w14:textId="77777777" w:rsidR="00B1695C" w:rsidRDefault="00B1695C" w:rsidP="00F05C09">
      <w:pPr>
        <w:spacing w:after="0" w:line="240" w:lineRule="auto"/>
      </w:pPr>
      <w:r>
        <w:continuationSeparator/>
      </w:r>
    </w:p>
  </w:endnote>
  <w:endnote w:type="continuationNotice" w:id="1">
    <w:p w14:paraId="67CCC26E" w14:textId="77777777" w:rsidR="00B1695C" w:rsidRDefault="00B169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IBM Plex Sans SemiBold">
    <w:charset w:val="00"/>
    <w:family w:val="swiss"/>
    <w:pitch w:val="variable"/>
    <w:sig w:usb0="A00002EF" w:usb1="5000207B" w:usb2="00000000" w:usb3="00000000" w:csb0="0000019F" w:csb1="00000000"/>
  </w:font>
  <w:font w:name="Verdana Pro Semibold">
    <w:altName w:val="Verdana Pro Semibold"/>
    <w:charset w:val="00"/>
    <w:family w:val="swiss"/>
    <w:pitch w:val="variable"/>
    <w:sig w:usb0="80000287" w:usb1="0000004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302770"/>
      <w:docPartObj>
        <w:docPartGallery w:val="Page Numbers (Bottom of Page)"/>
        <w:docPartUnique/>
      </w:docPartObj>
    </w:sdtPr>
    <w:sdtEndPr>
      <w:rPr>
        <w:noProof/>
      </w:rPr>
    </w:sdtEndPr>
    <w:sdtContent>
      <w:p w14:paraId="06780ABF" w14:textId="2F104293" w:rsidR="00C7317E" w:rsidRDefault="00C7317E" w:rsidP="006A5C63">
        <w:pPr>
          <w:pStyle w:val="Footer"/>
        </w:pPr>
        <w:r>
          <w:rPr>
            <w:noProof/>
          </w:rPr>
          <mc:AlternateContent>
            <mc:Choice Requires="wps">
              <w:drawing>
                <wp:anchor distT="0" distB="0" distL="114300" distR="114300" simplePos="0" relativeHeight="251658240" behindDoc="0" locked="0" layoutInCell="1" allowOverlap="1" wp14:anchorId="6E95F803" wp14:editId="77F378E9">
                  <wp:simplePos x="0" y="0"/>
                  <wp:positionH relativeFrom="column">
                    <wp:posOffset>-180927</wp:posOffset>
                  </wp:positionH>
                  <wp:positionV relativeFrom="paragraph">
                    <wp:posOffset>-121644</wp:posOffset>
                  </wp:positionV>
                  <wp:extent cx="5852388"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52388"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452E3F" id="Straight Connector 7"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25pt,-9.6pt" to="446.5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1yygEAAAMEAAAOAAAAZHJzL2Uyb0RvYy54bWysU9tu2zAMfR+wfxD0vtjJkCEw4vShRfey&#10;S7HLB6gSFQvTDZIaJ38/ik6cotuAYZgfaIkiz+GhqO3N0Vl2gJRN8D1fLlrOwMugjN/3/Pu3+zcb&#10;znIRXgkbPPT8BJnf7F6/2o6xg1UYglWQGIL43I2x50MpsWuaLAdwIi9CBI+HOiQnCm7TvlFJjIju&#10;bLNq23fNGJKKKUjIGb130yHfEb7WIMtnrTMUZnuOtRWyiexjtc1uK7p9EnEw8lyG+IcqnDAeSWeo&#10;O1EEe0rmFyhnZAo56LKQwTVBayOBNKCaZftCzddBRCAt2Jwc5zbl/wcrPx1u/UPCNowxdzk+pKri&#10;qJOrf6yPHalZp7lZcCxMonO9Wa/ebvB65eWsuSbGlMt7CI7VRc+t8VWH6MThQy5IhqGXkOq2vtoc&#10;rFH3xlra1AmAW5vYQeDdleOSAOyT+xjU5Fu3+E03iG685xduJKE5qihE+YwAzyppc1VNq3KyMBX0&#10;BTQzCnVOvDPQxKF+LCsxoWBkTdFY+JzUUrF/TDrH1jSgIf3bxDmaGIMvc6IzPqTfsdbOTaXqKf6i&#10;etJaZT8GdaIZoHbgpJGy86uoo/x8T+nXt7v7CQAA//8DAFBLAwQUAAYACAAAACEALiPqeeAAAAAL&#10;AQAADwAAAGRycy9kb3ducmV2LnhtbEyPTUvDQBCG74L/YRnBW7tJREnSbIoExI9LsRWxt212TEKz&#10;syG7aeO/dwRBb/Px8M4zxXq2vTjh6DtHCuJlBAKpdqajRsHb7mGRgvBBk9G9I1TwhR7W5eVFoXPj&#10;zvSKp21oBIeQz7WCNoQhl9LXLVrtl25A4t2nG60O3I6NNKM+c7jtZRJFd9LqjvhCqwesWqyP28kq&#10;2NghPu6eq+plnzWbxyk8Je/Th1LXV/P9CkTAOfzB8KPP6lCy08FNZLzoFSyS9JZRLuIsAcFEmt3E&#10;IA6/E1kW8v8P5TcAAAD//wMAUEsBAi0AFAAGAAgAAAAhALaDOJL+AAAA4QEAABMAAAAAAAAAAAAA&#10;AAAAAAAAAFtDb250ZW50X1R5cGVzXS54bWxQSwECLQAUAAYACAAAACEAOP0h/9YAAACUAQAACwAA&#10;AAAAAAAAAAAAAAAvAQAAX3JlbHMvLnJlbHNQSwECLQAUAAYACAAAACEAlUJtcsoBAAADBAAADgAA&#10;AAAAAAAAAAAAAAAuAgAAZHJzL2Uyb0RvYy54bWxQSwECLQAUAAYACAAAACEALiPqeeAAAAALAQAA&#10;DwAAAAAAAAAAAAAAAAAkBAAAZHJzL2Rvd25yZXYueG1sUEsFBgAAAAAEAAQA8wAAADEFAAAAAA==&#10;" strokecolor="gray [1629]" strokeweight=".5pt">
                  <v:stroke joinstyle="miter"/>
                </v:line>
              </w:pict>
            </mc:Fallback>
          </mc:AlternateContent>
        </w:r>
        <w:r>
          <w:t>Position Description –</w:t>
        </w:r>
        <w:r w:rsidR="00FE6ECB">
          <w:t xml:space="preserve"> M365 Specialist</w:t>
        </w:r>
        <w:r w:rsidR="00A75BCA">
          <w:tab/>
        </w:r>
        <w:r w:rsidR="00B0377A">
          <w:tab/>
        </w:r>
        <w:r>
          <w:t xml:space="preserve">| </w:t>
        </w:r>
        <w:r>
          <w:fldChar w:fldCharType="begin"/>
        </w:r>
        <w:r>
          <w:instrText xml:space="preserve"> PAGE   \* MERGEFORMAT </w:instrText>
        </w:r>
        <w:r>
          <w:fldChar w:fldCharType="separate"/>
        </w:r>
        <w:r>
          <w:rPr>
            <w:noProof/>
          </w:rPr>
          <w:t>2</w:t>
        </w:r>
        <w:r>
          <w:rPr>
            <w:noProof/>
          </w:rPr>
          <w:fldChar w:fldCharType="end"/>
        </w:r>
      </w:p>
    </w:sdtContent>
  </w:sdt>
  <w:p w14:paraId="107A7765" w14:textId="10482C37" w:rsidR="00C7317E" w:rsidRDefault="00C7317E" w:rsidP="00C7317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E1CBD" w14:textId="77777777" w:rsidR="00B1695C" w:rsidRDefault="00B1695C" w:rsidP="00F05C09">
      <w:pPr>
        <w:spacing w:after="0" w:line="240" w:lineRule="auto"/>
      </w:pPr>
      <w:r>
        <w:separator/>
      </w:r>
    </w:p>
  </w:footnote>
  <w:footnote w:type="continuationSeparator" w:id="0">
    <w:p w14:paraId="45B44E28" w14:textId="77777777" w:rsidR="00B1695C" w:rsidRDefault="00B1695C" w:rsidP="00F05C09">
      <w:pPr>
        <w:spacing w:after="0" w:line="240" w:lineRule="auto"/>
      </w:pPr>
      <w:r>
        <w:continuationSeparator/>
      </w:r>
    </w:p>
  </w:footnote>
  <w:footnote w:type="continuationNotice" w:id="1">
    <w:p w14:paraId="489AB3A1" w14:textId="77777777" w:rsidR="00B1695C" w:rsidRDefault="00B169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17958" w14:textId="7ED4C1FC" w:rsidR="00427A49" w:rsidRDefault="00427A49">
    <w:pPr>
      <w:pStyle w:val="Header"/>
    </w:pPr>
    <w:r>
      <w:rPr>
        <w:noProof/>
      </w:rPr>
      <mc:AlternateContent>
        <mc:Choice Requires="wps">
          <w:drawing>
            <wp:anchor distT="0" distB="0" distL="0" distR="0" simplePos="0" relativeHeight="251658242" behindDoc="0" locked="0" layoutInCell="1" allowOverlap="1" wp14:anchorId="4322E745" wp14:editId="4D729212">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2DB4C6" w14:textId="377CDCF5" w:rsidR="00427A49" w:rsidRPr="00427A49" w:rsidRDefault="00427A49" w:rsidP="00427A49">
                          <w:pPr>
                            <w:spacing w:after="0"/>
                            <w:rPr>
                              <w:rFonts w:ascii="Calibri" w:eastAsia="Calibri" w:hAnsi="Calibri" w:cs="Calibri"/>
                              <w:noProof/>
                              <w:color w:val="000000"/>
                              <w:sz w:val="20"/>
                              <w:szCs w:val="20"/>
                            </w:rPr>
                          </w:pPr>
                          <w:r w:rsidRPr="00427A49">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22E745"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F2DB4C6" w14:textId="377CDCF5" w:rsidR="00427A49" w:rsidRPr="00427A49" w:rsidRDefault="00427A49" w:rsidP="00427A49">
                    <w:pPr>
                      <w:spacing w:after="0"/>
                      <w:rPr>
                        <w:rFonts w:ascii="Calibri" w:eastAsia="Calibri" w:hAnsi="Calibri" w:cs="Calibri"/>
                        <w:noProof/>
                        <w:color w:val="000000"/>
                        <w:sz w:val="20"/>
                        <w:szCs w:val="20"/>
                      </w:rPr>
                    </w:pPr>
                    <w:r w:rsidRPr="00427A49">
                      <w:rPr>
                        <w:rFonts w:ascii="Calibri" w:eastAsia="Calibri" w:hAnsi="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71630A"/>
    <w:multiLevelType w:val="hybridMultilevel"/>
    <w:tmpl w:val="6876F8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5" w15:restartNumberingAfterBreak="0">
    <w:nsid w:val="1DD772D5"/>
    <w:multiLevelType w:val="hybridMultilevel"/>
    <w:tmpl w:val="1680A02A"/>
    <w:lvl w:ilvl="0" w:tplc="14090001">
      <w:start w:val="1"/>
      <w:numFmt w:val="bullet"/>
      <w:lvlText w:val=""/>
      <w:lvlJc w:val="left"/>
      <w:pPr>
        <w:ind w:left="720" w:hanging="360"/>
      </w:pPr>
      <w:rPr>
        <w:rFonts w:ascii="Symbol" w:hAnsi="Symbol" w:hint="default"/>
      </w:rPr>
    </w:lvl>
    <w:lvl w:ilvl="1" w:tplc="F1562A56">
      <w:numFmt w:val="bullet"/>
      <w:lvlText w:val="•"/>
      <w:lvlJc w:val="left"/>
      <w:pPr>
        <w:ind w:left="1440" w:hanging="360"/>
      </w:pPr>
      <w:rPr>
        <w:rFonts w:ascii="Verdana Pro" w:eastAsia="Calibri" w:hAnsi="Verdana Pro"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3756A67"/>
    <w:multiLevelType w:val="hybridMultilevel"/>
    <w:tmpl w:val="68B210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9391BCB"/>
    <w:multiLevelType w:val="hybridMultilevel"/>
    <w:tmpl w:val="D2FCAFE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29FA252C"/>
    <w:multiLevelType w:val="hybridMultilevel"/>
    <w:tmpl w:val="764CB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26F2FEA"/>
    <w:multiLevelType w:val="hybridMultilevel"/>
    <w:tmpl w:val="A54E0CDE"/>
    <w:lvl w:ilvl="0" w:tplc="06A06446">
      <w:start w:val="1"/>
      <w:numFmt w:val="bullet"/>
      <w:pStyle w:val="Bulletsstyle"/>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8E17C57"/>
    <w:multiLevelType w:val="hybridMultilevel"/>
    <w:tmpl w:val="C8DC254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2" w15:restartNumberingAfterBreak="0">
    <w:nsid w:val="68B829F2"/>
    <w:multiLevelType w:val="multilevel"/>
    <w:tmpl w:val="D3AADE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30877810">
    <w:abstractNumId w:val="4"/>
  </w:num>
  <w:num w:numId="2" w16cid:durableId="1826385912">
    <w:abstractNumId w:val="1"/>
  </w:num>
  <w:num w:numId="3" w16cid:durableId="45686474">
    <w:abstractNumId w:val="0"/>
  </w:num>
  <w:num w:numId="4" w16cid:durableId="430395059">
    <w:abstractNumId w:val="3"/>
  </w:num>
  <w:num w:numId="5" w16cid:durableId="912811655">
    <w:abstractNumId w:val="9"/>
  </w:num>
  <w:num w:numId="6" w16cid:durableId="98064933">
    <w:abstractNumId w:val="10"/>
  </w:num>
  <w:num w:numId="7" w16cid:durableId="1427120105">
    <w:abstractNumId w:val="13"/>
  </w:num>
  <w:num w:numId="8" w16cid:durableId="502940858">
    <w:abstractNumId w:val="8"/>
  </w:num>
  <w:num w:numId="9" w16cid:durableId="690574571">
    <w:abstractNumId w:val="10"/>
  </w:num>
  <w:num w:numId="10" w16cid:durableId="1297299189">
    <w:abstractNumId w:val="10"/>
  </w:num>
  <w:num w:numId="11" w16cid:durableId="152336864">
    <w:abstractNumId w:val="12"/>
  </w:num>
  <w:num w:numId="12" w16cid:durableId="471168585">
    <w:abstractNumId w:val="6"/>
  </w:num>
  <w:num w:numId="13" w16cid:durableId="723138534">
    <w:abstractNumId w:val="5"/>
  </w:num>
  <w:num w:numId="14" w16cid:durableId="1680767292">
    <w:abstractNumId w:val="10"/>
  </w:num>
  <w:num w:numId="15" w16cid:durableId="400372522">
    <w:abstractNumId w:val="10"/>
  </w:num>
  <w:num w:numId="16" w16cid:durableId="2143573465">
    <w:abstractNumId w:val="10"/>
  </w:num>
  <w:num w:numId="17" w16cid:durableId="273096032">
    <w:abstractNumId w:val="6"/>
  </w:num>
  <w:num w:numId="18" w16cid:durableId="1481580868">
    <w:abstractNumId w:val="11"/>
  </w:num>
  <w:num w:numId="19" w16cid:durableId="1241717772">
    <w:abstractNumId w:val="7"/>
  </w:num>
  <w:num w:numId="20" w16cid:durableId="75131564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C09"/>
    <w:rsid w:val="00000B4C"/>
    <w:rsid w:val="00001691"/>
    <w:rsid w:val="00005BBE"/>
    <w:rsid w:val="000106D0"/>
    <w:rsid w:val="00030E00"/>
    <w:rsid w:val="00034336"/>
    <w:rsid w:val="00034D4C"/>
    <w:rsid w:val="00037CB0"/>
    <w:rsid w:val="00045765"/>
    <w:rsid w:val="00053602"/>
    <w:rsid w:val="0008363E"/>
    <w:rsid w:val="000A576B"/>
    <w:rsid w:val="000A6009"/>
    <w:rsid w:val="000B6D09"/>
    <w:rsid w:val="000D28A7"/>
    <w:rsid w:val="000E3BB9"/>
    <w:rsid w:val="00106AED"/>
    <w:rsid w:val="00130581"/>
    <w:rsid w:val="0013109B"/>
    <w:rsid w:val="00141BC1"/>
    <w:rsid w:val="001B5543"/>
    <w:rsid w:val="001C711B"/>
    <w:rsid w:val="001D3744"/>
    <w:rsid w:val="001D45B8"/>
    <w:rsid w:val="00203C24"/>
    <w:rsid w:val="002074A9"/>
    <w:rsid w:val="00213DA6"/>
    <w:rsid w:val="00216302"/>
    <w:rsid w:val="00235BC4"/>
    <w:rsid w:val="00236D2D"/>
    <w:rsid w:val="00240D7E"/>
    <w:rsid w:val="00241016"/>
    <w:rsid w:val="00242200"/>
    <w:rsid w:val="00245A2B"/>
    <w:rsid w:val="00254E93"/>
    <w:rsid w:val="0027186A"/>
    <w:rsid w:val="00293770"/>
    <w:rsid w:val="0029741C"/>
    <w:rsid w:val="002D1C62"/>
    <w:rsid w:val="002D367B"/>
    <w:rsid w:val="002E6633"/>
    <w:rsid w:val="00313A09"/>
    <w:rsid w:val="00354EC2"/>
    <w:rsid w:val="00361559"/>
    <w:rsid w:val="00361884"/>
    <w:rsid w:val="00397220"/>
    <w:rsid w:val="003A18EC"/>
    <w:rsid w:val="003A2D54"/>
    <w:rsid w:val="003A2E33"/>
    <w:rsid w:val="003B0A38"/>
    <w:rsid w:val="003E2869"/>
    <w:rsid w:val="003E3722"/>
    <w:rsid w:val="003E655B"/>
    <w:rsid w:val="003F551B"/>
    <w:rsid w:val="004227ED"/>
    <w:rsid w:val="00422EA0"/>
    <w:rsid w:val="00427669"/>
    <w:rsid w:val="00427A49"/>
    <w:rsid w:val="00443FD0"/>
    <w:rsid w:val="00445BCE"/>
    <w:rsid w:val="00454F25"/>
    <w:rsid w:val="00465E06"/>
    <w:rsid w:val="0047088C"/>
    <w:rsid w:val="004710B8"/>
    <w:rsid w:val="00481590"/>
    <w:rsid w:val="004964EF"/>
    <w:rsid w:val="004B0A86"/>
    <w:rsid w:val="004C2193"/>
    <w:rsid w:val="004E6A3F"/>
    <w:rsid w:val="004F2EE1"/>
    <w:rsid w:val="00515156"/>
    <w:rsid w:val="0053221B"/>
    <w:rsid w:val="00533E65"/>
    <w:rsid w:val="0056681E"/>
    <w:rsid w:val="005671A5"/>
    <w:rsid w:val="00572AA9"/>
    <w:rsid w:val="00595906"/>
    <w:rsid w:val="005B11F9"/>
    <w:rsid w:val="005D56AA"/>
    <w:rsid w:val="005E0875"/>
    <w:rsid w:val="0060148C"/>
    <w:rsid w:val="00631D73"/>
    <w:rsid w:val="00645600"/>
    <w:rsid w:val="0067336C"/>
    <w:rsid w:val="00690D97"/>
    <w:rsid w:val="006930FB"/>
    <w:rsid w:val="00693131"/>
    <w:rsid w:val="006A5C63"/>
    <w:rsid w:val="006A72DB"/>
    <w:rsid w:val="006B19BD"/>
    <w:rsid w:val="006C72C8"/>
    <w:rsid w:val="006D6117"/>
    <w:rsid w:val="006F32A5"/>
    <w:rsid w:val="006F3E61"/>
    <w:rsid w:val="006F3FBA"/>
    <w:rsid w:val="00714E12"/>
    <w:rsid w:val="00766795"/>
    <w:rsid w:val="00766FB5"/>
    <w:rsid w:val="007721C0"/>
    <w:rsid w:val="00774817"/>
    <w:rsid w:val="00787099"/>
    <w:rsid w:val="007B00D9"/>
    <w:rsid w:val="007B201A"/>
    <w:rsid w:val="007C2143"/>
    <w:rsid w:val="007D5256"/>
    <w:rsid w:val="007F3ACD"/>
    <w:rsid w:val="0080133F"/>
    <w:rsid w:val="00802A08"/>
    <w:rsid w:val="0080498F"/>
    <w:rsid w:val="00820255"/>
    <w:rsid w:val="008414B1"/>
    <w:rsid w:val="00860654"/>
    <w:rsid w:val="00864090"/>
    <w:rsid w:val="00886248"/>
    <w:rsid w:val="008879FF"/>
    <w:rsid w:val="008B2E4F"/>
    <w:rsid w:val="00903467"/>
    <w:rsid w:val="009050DF"/>
    <w:rsid w:val="00906EAA"/>
    <w:rsid w:val="009349DB"/>
    <w:rsid w:val="009357ED"/>
    <w:rsid w:val="00947214"/>
    <w:rsid w:val="00955678"/>
    <w:rsid w:val="00970DD2"/>
    <w:rsid w:val="009A312D"/>
    <w:rsid w:val="009A73F0"/>
    <w:rsid w:val="009D0F50"/>
    <w:rsid w:val="009D15F1"/>
    <w:rsid w:val="009D2B10"/>
    <w:rsid w:val="00A12BFE"/>
    <w:rsid w:val="00A216AE"/>
    <w:rsid w:val="00A2199C"/>
    <w:rsid w:val="00A43896"/>
    <w:rsid w:val="00A4711F"/>
    <w:rsid w:val="00A6244E"/>
    <w:rsid w:val="00A75BCA"/>
    <w:rsid w:val="00AB062A"/>
    <w:rsid w:val="00AD5DF4"/>
    <w:rsid w:val="00B02A8F"/>
    <w:rsid w:val="00B0377A"/>
    <w:rsid w:val="00B04D1D"/>
    <w:rsid w:val="00B1695C"/>
    <w:rsid w:val="00B407D6"/>
    <w:rsid w:val="00B41635"/>
    <w:rsid w:val="00B5357A"/>
    <w:rsid w:val="00B542E4"/>
    <w:rsid w:val="00B5634E"/>
    <w:rsid w:val="00B626AE"/>
    <w:rsid w:val="00B8332D"/>
    <w:rsid w:val="00B9257A"/>
    <w:rsid w:val="00BB6450"/>
    <w:rsid w:val="00BC35AE"/>
    <w:rsid w:val="00BE6537"/>
    <w:rsid w:val="00BF3B63"/>
    <w:rsid w:val="00C12F94"/>
    <w:rsid w:val="00C24180"/>
    <w:rsid w:val="00C4358C"/>
    <w:rsid w:val="00C503A7"/>
    <w:rsid w:val="00C5215F"/>
    <w:rsid w:val="00C64549"/>
    <w:rsid w:val="00C7317E"/>
    <w:rsid w:val="00C865D6"/>
    <w:rsid w:val="00C9266A"/>
    <w:rsid w:val="00CA08C4"/>
    <w:rsid w:val="00CB4A28"/>
    <w:rsid w:val="00CC5FDE"/>
    <w:rsid w:val="00CE6C53"/>
    <w:rsid w:val="00D20B97"/>
    <w:rsid w:val="00D34EA0"/>
    <w:rsid w:val="00D50F49"/>
    <w:rsid w:val="00DD6907"/>
    <w:rsid w:val="00DD7526"/>
    <w:rsid w:val="00DE22DC"/>
    <w:rsid w:val="00DE7D77"/>
    <w:rsid w:val="00E354BC"/>
    <w:rsid w:val="00E36DCE"/>
    <w:rsid w:val="00E42617"/>
    <w:rsid w:val="00E671C3"/>
    <w:rsid w:val="00E90142"/>
    <w:rsid w:val="00E9269E"/>
    <w:rsid w:val="00EB0D87"/>
    <w:rsid w:val="00EC52B6"/>
    <w:rsid w:val="00F050D6"/>
    <w:rsid w:val="00F05C09"/>
    <w:rsid w:val="00F06EE8"/>
    <w:rsid w:val="00F07349"/>
    <w:rsid w:val="00F10EE9"/>
    <w:rsid w:val="00F113EF"/>
    <w:rsid w:val="00F126F3"/>
    <w:rsid w:val="00F16BF0"/>
    <w:rsid w:val="00F22AE5"/>
    <w:rsid w:val="00F27D60"/>
    <w:rsid w:val="00F46859"/>
    <w:rsid w:val="00F63C9F"/>
    <w:rsid w:val="00F829C0"/>
    <w:rsid w:val="00F829F6"/>
    <w:rsid w:val="00F9356E"/>
    <w:rsid w:val="00F96FEE"/>
    <w:rsid w:val="00FE1317"/>
    <w:rsid w:val="00FE6B81"/>
    <w:rsid w:val="00FE6EC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A7007E"/>
  <w15:chartTrackingRefBased/>
  <w15:docId w15:val="{49AFF484-B666-4283-9D1C-8D92E1A83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eading Level 4"/>
    <w:next w:val="Heading4"/>
    <w:rsid w:val="008B2E4F"/>
    <w:rPr>
      <w:sz w:val="24"/>
    </w:rPr>
  </w:style>
  <w:style w:type="paragraph" w:styleId="Heading1">
    <w:name w:val="heading 1"/>
    <w:basedOn w:val="Normal"/>
    <w:next w:val="Normal"/>
    <w:link w:val="Heading1Char"/>
    <w:uiPriority w:val="9"/>
    <w:qFormat/>
    <w:rsid w:val="00B02A8F"/>
    <w:pPr>
      <w:keepNext/>
      <w:keepLines/>
      <w:pBdr>
        <w:top w:val="single" w:sz="48" w:space="8" w:color="021456"/>
      </w:pBdr>
      <w:spacing w:before="120" w:after="0"/>
      <w:outlineLvl w:val="0"/>
    </w:pPr>
    <w:rPr>
      <w:rFonts w:asciiTheme="majorHAnsi" w:eastAsiaTheme="majorEastAsia" w:hAnsiTheme="majorHAnsi" w:cstheme="majorBidi"/>
      <w:b/>
      <w:color w:val="021456"/>
      <w:sz w:val="40"/>
      <w:szCs w:val="32"/>
    </w:rPr>
  </w:style>
  <w:style w:type="paragraph" w:styleId="Heading2">
    <w:name w:val="heading 2"/>
    <w:basedOn w:val="Normal"/>
    <w:next w:val="Normal"/>
    <w:link w:val="Heading2Char"/>
    <w:uiPriority w:val="9"/>
    <w:unhideWhenUsed/>
    <w:qFormat/>
    <w:rsid w:val="00F05C09"/>
    <w:pPr>
      <w:keepNext/>
      <w:keepLines/>
      <w:spacing w:before="40" w:after="0"/>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BC35AE"/>
    <w:pPr>
      <w:keepNext/>
      <w:keepLines/>
      <w:spacing w:before="120" w:after="0" w:line="360" w:lineRule="auto"/>
      <w:outlineLvl w:val="2"/>
    </w:pPr>
    <w:rPr>
      <w:rFonts w:asciiTheme="majorHAnsi" w:eastAsiaTheme="majorEastAsia" w:hAnsiTheme="majorHAnsi" w:cstheme="majorBidi"/>
      <w:b/>
      <w:bCs/>
    </w:rPr>
  </w:style>
  <w:style w:type="paragraph" w:styleId="Heading4">
    <w:name w:val="heading 4"/>
    <w:basedOn w:val="Heading3"/>
    <w:next w:val="Normal"/>
    <w:link w:val="Heading4Char"/>
    <w:uiPriority w:val="9"/>
    <w:semiHidden/>
    <w:unhideWhenUsed/>
    <w:qFormat/>
    <w:rsid w:val="00F126F3"/>
    <w:pPr>
      <w:outlineLvl w:val="3"/>
    </w:pPr>
    <w:rPr>
      <w:i/>
      <w:iCs/>
      <w:color w:val="2F5496" w:themeColor="accent1" w:themeShade="BF"/>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A8F"/>
    <w:rPr>
      <w:rFonts w:asciiTheme="majorHAnsi" w:eastAsiaTheme="majorEastAsia" w:hAnsiTheme="majorHAnsi" w:cstheme="majorBidi"/>
      <w:b/>
      <w:color w:val="021456"/>
      <w:sz w:val="40"/>
      <w:szCs w:val="32"/>
    </w:rPr>
  </w:style>
  <w:style w:type="character" w:customStyle="1" w:styleId="Heading2Char">
    <w:name w:val="Heading 2 Char"/>
    <w:basedOn w:val="DefaultParagraphFont"/>
    <w:link w:val="Heading2"/>
    <w:uiPriority w:val="9"/>
    <w:rsid w:val="00F05C09"/>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BC35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126F3"/>
    <w:rPr>
      <w:rFonts w:asciiTheme="majorHAnsi" w:eastAsiaTheme="majorEastAsia" w:hAnsiTheme="majorHAnsi" w:cstheme="majorBidi"/>
      <w:i/>
      <w:iCs/>
      <w:color w:val="2F5496" w:themeColor="accent1" w:themeShade="BF"/>
    </w:rPr>
  </w:style>
  <w:style w:type="paragraph" w:styleId="ListParagraph">
    <w:name w:val="List Paragraph"/>
    <w:aliases w:val="Bulliet List"/>
    <w:basedOn w:val="Normal"/>
    <w:uiPriority w:val="34"/>
    <w:qFormat/>
    <w:rsid w:val="008414B1"/>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414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4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62A"/>
    <w:pPr>
      <w:numPr>
        <w:ilvl w:val="1"/>
      </w:numPr>
    </w:pPr>
    <w:rPr>
      <w:rFonts w:eastAsiaTheme="minorEastAsia"/>
      <w:color w:val="262626" w:themeColor="text1" w:themeTint="D9"/>
      <w:spacing w:val="15"/>
      <w:lang w:val="en-GB"/>
    </w:rPr>
  </w:style>
  <w:style w:type="character" w:customStyle="1" w:styleId="SubtitleChar">
    <w:name w:val="Subtitle Char"/>
    <w:basedOn w:val="DefaultParagraphFont"/>
    <w:link w:val="Subtitle"/>
    <w:uiPriority w:val="11"/>
    <w:rsid w:val="00AB062A"/>
    <w:rPr>
      <w:rFonts w:eastAsiaTheme="minorEastAsia"/>
      <w:color w:val="262626" w:themeColor="text1" w:themeTint="D9"/>
      <w:spacing w:val="15"/>
      <w:lang w:val="en-GB"/>
    </w:rPr>
  </w:style>
  <w:style w:type="character" w:styleId="SubtleEmphasis">
    <w:name w:val="Subtle Emphasis"/>
    <w:basedOn w:val="Heading4Char"/>
    <w:uiPriority w:val="19"/>
    <w:qFormat/>
    <w:rsid w:val="006B19BD"/>
    <w:rPr>
      <w:rFonts w:asciiTheme="majorHAnsi" w:eastAsiaTheme="majorEastAsia" w:hAnsiTheme="majorHAnsi" w:cstheme="majorBidi"/>
      <w:i/>
      <w:iCs/>
      <w:color w:val="404040" w:themeColor="text1" w:themeTint="BF"/>
    </w:rPr>
  </w:style>
  <w:style w:type="paragraph" w:customStyle="1" w:styleId="Bullet1">
    <w:name w:val="Bullet1"/>
    <w:basedOn w:val="Normal"/>
    <w:qFormat/>
    <w:rsid w:val="00F113EF"/>
    <w:pPr>
      <w:numPr>
        <w:numId w:val="5"/>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7C2143"/>
    <w:rPr>
      <w:rFonts w:asciiTheme="majorHAnsi" w:eastAsiaTheme="majorEastAsia" w:hAnsiTheme="majorHAnsi" w:cstheme="majorBidi"/>
      <w:b/>
      <w:bCs/>
      <w:i w:val="0"/>
      <w:iCs w:val="0"/>
      <w:color w:val="2F5496" w:themeColor="accent1" w:themeShade="BF"/>
    </w:rPr>
  </w:style>
  <w:style w:type="paragraph" w:styleId="TOCHeading">
    <w:name w:val="TOC Heading"/>
    <w:basedOn w:val="Heading1"/>
    <w:next w:val="Normal"/>
    <w:uiPriority w:val="39"/>
    <w:unhideWhenUsed/>
    <w:qFormat/>
    <w:rsid w:val="008414B1"/>
    <w:pPr>
      <w:outlineLvl w:val="9"/>
    </w:pPr>
    <w:rPr>
      <w:lang w:val="en-US"/>
    </w:rPr>
  </w:style>
  <w:style w:type="paragraph" w:styleId="NoSpacing">
    <w:name w:val="No Spacing"/>
    <w:basedOn w:val="BodyText"/>
    <w:uiPriority w:val="1"/>
    <w:qFormat/>
    <w:rsid w:val="003B0A38"/>
    <w:pPr>
      <w:spacing w:after="0" w:line="240" w:lineRule="auto"/>
    </w:pPr>
  </w:style>
  <w:style w:type="paragraph" w:styleId="Quote">
    <w:name w:val="Quote"/>
    <w:basedOn w:val="Normal"/>
    <w:next w:val="Normal"/>
    <w:link w:val="QuoteChar"/>
    <w:uiPriority w:val="29"/>
    <w:qFormat/>
    <w:rsid w:val="002D367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D367B"/>
    <w:rPr>
      <w:i/>
      <w:iCs/>
      <w:color w:val="404040" w:themeColor="text1" w:themeTint="BF"/>
    </w:rPr>
  </w:style>
  <w:style w:type="character" w:styleId="Emphasis">
    <w:name w:val="Emphasis"/>
    <w:basedOn w:val="DefaultParagraphFont"/>
    <w:uiPriority w:val="20"/>
    <w:qFormat/>
    <w:rsid w:val="000A576B"/>
    <w:rPr>
      <w:i/>
      <w:iCs/>
    </w:rPr>
  </w:style>
  <w:style w:type="paragraph" w:styleId="IntenseQuote">
    <w:name w:val="Intense Quote"/>
    <w:basedOn w:val="Normal"/>
    <w:next w:val="Normal"/>
    <w:link w:val="IntenseQuoteChar"/>
    <w:uiPriority w:val="30"/>
    <w:qFormat/>
    <w:rsid w:val="003B0A3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B0A38"/>
    <w:rPr>
      <w:i/>
      <w:iCs/>
      <w:color w:val="4472C4" w:themeColor="accent1"/>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qFormat/>
    <w:rsid w:val="003B0A38"/>
    <w:pPr>
      <w:numPr>
        <w:numId w:val="2"/>
      </w:numPr>
      <w:contextualSpacing/>
    </w:pPr>
  </w:style>
  <w:style w:type="character" w:styleId="BookTitle">
    <w:name w:val="Book Title"/>
    <w:basedOn w:val="DefaultParagraphFont"/>
    <w:uiPriority w:val="33"/>
    <w:qFormat/>
    <w:rsid w:val="003E3722"/>
    <w:rPr>
      <w:b/>
      <w:bCs/>
      <w:i/>
      <w:iCs/>
      <w:spacing w:val="5"/>
    </w:rPr>
  </w:style>
  <w:style w:type="character" w:styleId="IntenseReference">
    <w:name w:val="Intense Reference"/>
    <w:basedOn w:val="DefaultParagraphFont"/>
    <w:uiPriority w:val="32"/>
    <w:qFormat/>
    <w:rsid w:val="003B0A38"/>
    <w:rPr>
      <w:b/>
      <w:bCs/>
      <w:smallCaps/>
      <w:color w:val="4472C4" w:themeColor="accent1"/>
      <w:spacing w:val="5"/>
    </w:rPr>
  </w:style>
  <w:style w:type="character" w:styleId="SubtleReference">
    <w:name w:val="Subtle Reference"/>
    <w:basedOn w:val="DefaultParagraphFont"/>
    <w:uiPriority w:val="31"/>
    <w:qFormat/>
    <w:rsid w:val="003B0A38"/>
    <w:rPr>
      <w:smallCaps/>
      <w:color w:val="5A5A5A" w:themeColor="text1" w:themeTint="A5"/>
    </w:rPr>
  </w:style>
  <w:style w:type="character" w:styleId="IntenseEmphasis">
    <w:name w:val="Intense Emphasis"/>
    <w:basedOn w:val="DefaultParagraphFont"/>
    <w:uiPriority w:val="21"/>
    <w:qFormat/>
    <w:rsid w:val="003B0A38"/>
    <w:rPr>
      <w:i/>
      <w:iCs/>
      <w:color w:val="4472C4" w:themeColor="accent1"/>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customStyle="1" w:styleId="Values">
    <w:name w:val="Values"/>
    <w:basedOn w:val="Normal"/>
    <w:link w:val="ValuesChar"/>
    <w:qFormat/>
    <w:rsid w:val="00F05C09"/>
    <w:pPr>
      <w:spacing w:before="120" w:after="0" w:line="300" w:lineRule="auto"/>
      <w:ind w:left="284"/>
    </w:pPr>
    <w:rPr>
      <w:rFonts w:ascii="Verdana Pro" w:eastAsia="Calibri" w:hAnsi="Verdana Pro" w:cs="Arial"/>
      <w:b/>
      <w:bCs/>
      <w:color w:val="121F6B"/>
      <w:kern w:val="28"/>
      <w:szCs w:val="20"/>
    </w:rPr>
  </w:style>
  <w:style w:type="character" w:customStyle="1" w:styleId="ValuesChar">
    <w:name w:val="Values Char"/>
    <w:basedOn w:val="DefaultParagraphFont"/>
    <w:link w:val="Values"/>
    <w:rsid w:val="00F05C09"/>
    <w:rPr>
      <w:rFonts w:ascii="Verdana Pro" w:eastAsia="Calibri" w:hAnsi="Verdana Pro" w:cs="Arial"/>
      <w:b/>
      <w:bCs/>
      <w:color w:val="121F6B"/>
      <w:kern w:val="28"/>
      <w:szCs w:val="20"/>
    </w:rPr>
  </w:style>
  <w:style w:type="paragraph" w:customStyle="1" w:styleId="Valuesintables">
    <w:name w:val="Values in tables"/>
    <w:basedOn w:val="Normal"/>
    <w:link w:val="ValuesintablesChar"/>
    <w:qFormat/>
    <w:rsid w:val="00F05C09"/>
    <w:pPr>
      <w:spacing w:before="40" w:after="0" w:line="300" w:lineRule="auto"/>
    </w:pPr>
    <w:rPr>
      <w:rFonts w:ascii="Verdana Pro" w:eastAsia="Calibri" w:hAnsi="Verdana Pro" w:cs="Arial"/>
      <w:b/>
      <w:bCs/>
      <w:color w:val="121F6B"/>
      <w:kern w:val="28"/>
      <w:szCs w:val="20"/>
    </w:rPr>
  </w:style>
  <w:style w:type="character" w:customStyle="1" w:styleId="ValuesintablesChar">
    <w:name w:val="Values in tables Char"/>
    <w:basedOn w:val="DefaultParagraphFont"/>
    <w:link w:val="Valuesintables"/>
    <w:rsid w:val="00F05C09"/>
    <w:rPr>
      <w:rFonts w:ascii="Verdana Pro" w:eastAsia="Calibri" w:hAnsi="Verdana Pro" w:cs="Arial"/>
      <w:b/>
      <w:bCs/>
      <w:color w:val="121F6B"/>
      <w:kern w:val="28"/>
      <w:szCs w:val="20"/>
    </w:rPr>
  </w:style>
  <w:style w:type="paragraph" w:customStyle="1" w:styleId="Paragraphstyleinsidetables">
    <w:name w:val="Paragraph style inside tables"/>
    <w:basedOn w:val="Normal"/>
    <w:link w:val="ParagraphstyleinsidetablesChar"/>
    <w:qFormat/>
    <w:rsid w:val="006F3E61"/>
    <w:pPr>
      <w:spacing w:after="0" w:line="240" w:lineRule="auto"/>
    </w:pPr>
    <w:rPr>
      <w:rFonts w:ascii="Verdana Pro" w:eastAsia="Calibri" w:hAnsi="Verdana Pro" w:cs="Arial"/>
      <w:kern w:val="28"/>
      <w:szCs w:val="20"/>
    </w:rPr>
  </w:style>
  <w:style w:type="character" w:customStyle="1" w:styleId="ParagraphstyleinsidetablesChar">
    <w:name w:val="Paragraph style inside tables Char"/>
    <w:basedOn w:val="DefaultParagraphFont"/>
    <w:link w:val="Paragraphstyleinsidetables"/>
    <w:rsid w:val="006F3E61"/>
    <w:rPr>
      <w:rFonts w:ascii="Verdana Pro" w:eastAsia="Calibri" w:hAnsi="Verdana Pro" w:cs="Arial"/>
      <w:kern w:val="28"/>
      <w:szCs w:val="20"/>
    </w:rPr>
  </w:style>
  <w:style w:type="paragraph" w:customStyle="1" w:styleId="Bulletsstyle">
    <w:name w:val="Bullets style"/>
    <w:basedOn w:val="ListParagraph"/>
    <w:link w:val="BulletsstyleChar"/>
    <w:qFormat/>
    <w:rsid w:val="00BC35AE"/>
    <w:pPr>
      <w:numPr>
        <w:numId w:val="6"/>
      </w:numPr>
      <w:spacing w:before="40" w:after="0" w:line="240" w:lineRule="auto"/>
    </w:pPr>
    <w:rPr>
      <w:rFonts w:ascii="Verdana Pro" w:eastAsia="Calibri" w:hAnsi="Verdana Pro" w:cs="Arial"/>
      <w:kern w:val="28"/>
      <w:szCs w:val="20"/>
    </w:rPr>
  </w:style>
  <w:style w:type="character" w:customStyle="1" w:styleId="BulletsstyleChar">
    <w:name w:val="Bullets style Char"/>
    <w:basedOn w:val="DefaultParagraphFont"/>
    <w:link w:val="Bulletsstyle"/>
    <w:rsid w:val="00BC35AE"/>
    <w:rPr>
      <w:rFonts w:ascii="Verdana Pro" w:eastAsia="Calibri" w:hAnsi="Verdana Pro" w:cs="Arial"/>
      <w:kern w:val="28"/>
      <w:sz w:val="24"/>
      <w:szCs w:val="20"/>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character" w:customStyle="1" w:styleId="A6">
    <w:name w:val="A6"/>
    <w:uiPriority w:val="99"/>
    <w:rsid w:val="009357ED"/>
    <w:rPr>
      <w:rFonts w:cs="IBM Plex Sans SemiBold"/>
      <w:color w:val="000000"/>
      <w:sz w:val="20"/>
      <w:szCs w:val="20"/>
    </w:rPr>
  </w:style>
  <w:style w:type="paragraph" w:customStyle="1" w:styleId="PDHeading4">
    <w:name w:val="PD Heading 4"/>
    <w:basedOn w:val="Heading4"/>
    <w:link w:val="PDHeading4Char"/>
    <w:qFormat/>
    <w:rsid w:val="00F96FEE"/>
    <w:rPr>
      <w:i w:val="0"/>
      <w:iCs w:val="0"/>
      <w:color w:val="121F6B"/>
    </w:rPr>
  </w:style>
  <w:style w:type="paragraph" w:customStyle="1" w:styleId="Heading3-leftaligned">
    <w:name w:val="Heading 3 - left aligned"/>
    <w:basedOn w:val="Heading3"/>
    <w:qFormat/>
    <w:rsid w:val="004B0A86"/>
    <w:pPr>
      <w:spacing w:after="60" w:line="288" w:lineRule="auto"/>
    </w:pPr>
    <w:rPr>
      <w:rFonts w:ascii="Verdana Pro Semibold" w:eastAsia="Times New Roman" w:hAnsi="Verdana Pro Semibold" w:cs="Arial"/>
      <w:b w:val="0"/>
      <w:bCs w:val="0"/>
      <w:color w:val="343433"/>
      <w:lang w:eastAsia="en-AU"/>
    </w:rPr>
  </w:style>
  <w:style w:type="character" w:customStyle="1" w:styleId="PDHeading4Char">
    <w:name w:val="PD Heading 4 Char"/>
    <w:basedOn w:val="Heading4Char"/>
    <w:link w:val="PDHeading4"/>
    <w:rsid w:val="00F96FEE"/>
    <w:rPr>
      <w:rFonts w:asciiTheme="majorHAnsi" w:eastAsiaTheme="majorEastAsia" w:hAnsiTheme="majorHAnsi" w:cstheme="majorBidi"/>
      <w:b/>
      <w:bCs/>
      <w:i w:val="0"/>
      <w:iCs w:val="0"/>
      <w:color w:val="121F6B"/>
    </w:rPr>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customStyle="1" w:styleId="NormalParagraph">
    <w:name w:val="Normal Paragraph"/>
    <w:basedOn w:val="Bulletsstyle"/>
    <w:link w:val="NormalParagraphChar"/>
    <w:qFormat/>
    <w:rsid w:val="003A2E33"/>
    <w:pPr>
      <w:numPr>
        <w:numId w:val="0"/>
      </w:numPr>
      <w:spacing w:before="60" w:after="60" w:line="288" w:lineRule="auto"/>
    </w:pPr>
  </w:style>
  <w:style w:type="character" w:customStyle="1" w:styleId="NormalParagraphChar">
    <w:name w:val="Normal Paragraph Char"/>
    <w:basedOn w:val="BulletsstyleChar"/>
    <w:link w:val="NormalParagraph"/>
    <w:rsid w:val="003A2E33"/>
    <w:rPr>
      <w:rFonts w:ascii="Verdana Pro" w:eastAsia="Calibri" w:hAnsi="Verdana Pro" w:cs="Arial"/>
      <w:kern w:val="28"/>
      <w:sz w:val="24"/>
      <w:szCs w:val="20"/>
    </w:rPr>
  </w:style>
  <w:style w:type="paragraph" w:styleId="Revision">
    <w:name w:val="Revision"/>
    <w:hidden/>
    <w:uiPriority w:val="99"/>
    <w:semiHidden/>
    <w:rsid w:val="004E6A3F"/>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071583">
      <w:bodyDiv w:val="1"/>
      <w:marLeft w:val="0"/>
      <w:marRight w:val="0"/>
      <w:marTop w:val="0"/>
      <w:marBottom w:val="0"/>
      <w:divBdr>
        <w:top w:val="none" w:sz="0" w:space="0" w:color="auto"/>
        <w:left w:val="none" w:sz="0" w:space="0" w:color="auto"/>
        <w:bottom w:val="none" w:sz="0" w:space="0" w:color="auto"/>
        <w:right w:val="none" w:sz="0" w:space="0" w:color="auto"/>
      </w:divBdr>
    </w:div>
    <w:div w:id="1267421458">
      <w:bodyDiv w:val="1"/>
      <w:marLeft w:val="0"/>
      <w:marRight w:val="0"/>
      <w:marTop w:val="0"/>
      <w:marBottom w:val="0"/>
      <w:divBdr>
        <w:top w:val="none" w:sz="0" w:space="0" w:color="auto"/>
        <w:left w:val="none" w:sz="0" w:space="0" w:color="auto"/>
        <w:bottom w:val="none" w:sz="0" w:space="0" w:color="auto"/>
        <w:right w:val="none" w:sz="0" w:space="0" w:color="auto"/>
      </w:divBdr>
    </w:div>
    <w:div w:id="201117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e45e50b-28c5-4ad1-8944-563280409058">
      <Terms xmlns="http://schemas.microsoft.com/office/infopath/2007/PartnerControls"/>
    </lcf76f155ced4ddcb4097134ff3c332f>
    <Notes xmlns="ee45e50b-28c5-4ad1-8944-563280409058" xsi:nil="true"/>
    <TaxCatchAll xmlns="82f80cf7-16dd-4e04-97bc-8f5aede6754b" xsi:nil="true"/>
    <_dlc_DocId xmlns="82f80cf7-16dd-4e04-97bc-8f5aede6754b">INFO-1592680732-133</_dlc_DocId>
    <_dlc_DocIdUrl xmlns="82f80cf7-16dd-4e04-97bc-8f5aede6754b">
      <Url>https://msdgovtnz.sharepoint.com/sites/WRK-PLATFORMS-CONSULTATION/_layouts/15/DocIdRedir.aspx?ID=INFO-1592680732-133</Url>
      <Description>INFO-1592680732-133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2B66515D4ACF9448017B3512668A588" ma:contentTypeVersion="15" ma:contentTypeDescription="Create a new document." ma:contentTypeScope="" ma:versionID="8acae868e814d0c73f1887674f96911a">
  <xsd:schema xmlns:xsd="http://www.w3.org/2001/XMLSchema" xmlns:xs="http://www.w3.org/2001/XMLSchema" xmlns:p="http://schemas.microsoft.com/office/2006/metadata/properties" xmlns:ns2="82f80cf7-16dd-4e04-97bc-8f5aede6754b" xmlns:ns3="ee45e50b-28c5-4ad1-8944-563280409058" targetNamespace="http://schemas.microsoft.com/office/2006/metadata/properties" ma:root="true" ma:fieldsID="bb1f60eddf423c77d037ad706cf94980" ns2:_="" ns3:_="">
    <xsd:import namespace="82f80cf7-16dd-4e04-97bc-8f5aede6754b"/>
    <xsd:import namespace="ee45e50b-28c5-4ad1-8944-56328040905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f80cf7-16dd-4e04-97bc-8f5aede675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eb2a08e-78ce-4c4f-89a2-e3b0dcbb02d3}" ma:internalName="TaxCatchAll" ma:showField="CatchAllData" ma:web="82f80cf7-16dd-4e04-97bc-8f5aede675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45e50b-28c5-4ad1-8944-56328040905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9423AC-47B9-4334-AD1D-116952B7AB3D}">
  <ds:schemaRefs>
    <ds:schemaRef ds:uri="http://schemas.microsoft.com/sharepoint/v3/contenttype/forms"/>
  </ds:schemaRefs>
</ds:datastoreItem>
</file>

<file path=customXml/itemProps2.xml><?xml version="1.0" encoding="utf-8"?>
<ds:datastoreItem xmlns:ds="http://schemas.openxmlformats.org/officeDocument/2006/customXml" ds:itemID="{CB628761-6109-4DDC-8C06-665D732C46DC}">
  <ds:schemaRefs>
    <ds:schemaRef ds:uri="http://schemas.microsoft.com/sharepoint/events"/>
  </ds:schemaRefs>
</ds:datastoreItem>
</file>

<file path=customXml/itemProps3.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4.xml><?xml version="1.0" encoding="utf-8"?>
<ds:datastoreItem xmlns:ds="http://schemas.openxmlformats.org/officeDocument/2006/customXml" ds:itemID="{E358640D-48DA-444C-8B7D-9477619B4D36}">
  <ds:schemaRefs>
    <ds:schemaRef ds:uri="http://schemas.microsoft.com/office/2006/metadata/properties"/>
    <ds:schemaRef ds:uri="http://schemas.microsoft.com/office/infopath/2007/PartnerControls"/>
    <ds:schemaRef ds:uri="b596ea4a-b042-439d-b41d-6c510a3c906d"/>
    <ds:schemaRef ds:uri="ee45e50b-28c5-4ad1-8944-563280409058"/>
    <ds:schemaRef ds:uri="82f80cf7-16dd-4e04-97bc-8f5aede6754b"/>
  </ds:schemaRefs>
</ds:datastoreItem>
</file>

<file path=customXml/itemProps5.xml><?xml version="1.0" encoding="utf-8"?>
<ds:datastoreItem xmlns:ds="http://schemas.openxmlformats.org/officeDocument/2006/customXml" ds:itemID="{75368DED-EA3B-42BC-807E-3A10AFB32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f80cf7-16dd-4e04-97bc-8f5aede6754b"/>
    <ds:schemaRef ds:uri="ee45e50b-28c5-4ad1-8944-563280409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2154</Words>
  <Characters>13260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Position Description Template July 2022</vt:lpstr>
    </vt:vector>
  </TitlesOfParts>
  <Company/>
  <LinksUpToDate>false</LinksUpToDate>
  <CharactersWithSpaces>15384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July 2022</dc:title>
  <dc:subject/>
  <dc:creator>Swetha Basu</dc:creator>
  <cp:keywords/>
  <dc:description/>
  <cp:lastModifiedBy>George Davis</cp:lastModifiedBy>
  <cp:revision>2</cp:revision>
  <dcterms:created xsi:type="dcterms:W3CDTF">2026-01-07T20:33:00Z</dcterms:created>
  <dcterms:modified xsi:type="dcterms:W3CDTF">2026-01-07T20:33:00Z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2023-10-30T01:41:58Z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9c9c0ff9-1a9d-4b89-af8b-5052da1130fd</vt:lpwstr>
  </property>
  <property fmtid="{D5CDD505-2E9C-101B-9397-08002B2CF9AE}" pid="11" name="MSIP_Label_f43e46a9-9901-46e9-bfae-bb6189d4cb66_ContentBits">
    <vt:lpwstr>1</vt:lpwstr>
  </property>
  <property fmtid="{D5CDD505-2E9C-101B-9397-08002B2CF9AE}" pid="12" name="GrammarlyDocumentId">
    <vt:lpwstr>5447e1a670dc88c67f23a6330da7447575e6654c5deea8a07436158f888976e8</vt:lpwstr>
  </property>
  <property fmtid="{D5CDD505-2E9C-101B-9397-08002B2CF9AE}" pid="13" name="ContentTypeId">
    <vt:lpwstr>0x01010022B66515D4ACF9448017B3512668A588</vt:lpwstr>
  </property>
  <property fmtid="{D5CDD505-2E9C-101B-9397-08002B2CF9AE}" pid="14" name="MediaServiceImageTags">
    <vt:lpwstr/>
  </property>
  <property fmtid="{D5CDD505-2E9C-101B-9397-08002B2CF9AE}" pid="15" name="_dlc_DocIdItemGuid">
    <vt:lpwstr>94c002ad-e7f8-4c48-b9d2-198de2115dfc</vt:lpwstr>
  </property>
</Properties>
</file>