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4B0CA" w14:textId="7D69A5FE" w:rsidR="5204AFC9" w:rsidRPr="00353CA5" w:rsidRDefault="001B02A4" w:rsidP="00353CA5">
      <w:pPr>
        <w:pStyle w:val="Heading3"/>
        <w:spacing w:before="1600" w:after="900"/>
        <w:rPr>
          <w:color w:val="FFFFFF" w:themeColor="background1"/>
          <w:sz w:val="40"/>
          <w:szCs w:val="40"/>
        </w:rPr>
      </w:pPr>
      <w:r w:rsidRPr="001B02A4">
        <w:rPr>
          <w:rStyle w:val="Heading1Char"/>
          <w:b/>
        </w:rPr>
        <w:t>Business</w:t>
      </w:r>
      <w:r w:rsidR="005E3114">
        <w:rPr>
          <w:rStyle w:val="Heading1Char"/>
          <w:b/>
        </w:rPr>
        <w:t xml:space="preserve"> Rules</w:t>
      </w:r>
      <w:r w:rsidRPr="001B02A4">
        <w:rPr>
          <w:rStyle w:val="Heading1Char"/>
          <w:b/>
        </w:rPr>
        <w:t xml:space="preserve"> Analyst</w:t>
      </w:r>
      <w:r w:rsidR="00B305AE">
        <w:br/>
      </w:r>
      <w:r w:rsidR="00B305AE">
        <w:br/>
      </w:r>
      <w:r>
        <w:rPr>
          <w:rStyle w:val="Heading1Char"/>
        </w:rPr>
        <w:t xml:space="preserve">Transformation </w:t>
      </w:r>
    </w:p>
    <w:p w14:paraId="785F1BE2" w14:textId="77777777" w:rsidR="00F05C09" w:rsidRPr="00C4259B" w:rsidRDefault="00F05C09" w:rsidP="00C4259B">
      <w:pPr>
        <w:pStyle w:val="Heading2"/>
      </w:pPr>
      <w:r w:rsidRPr="00C4259B">
        <w:t>Our purpose</w:t>
      </w:r>
    </w:p>
    <w:p w14:paraId="73BD9985" w14:textId="77777777" w:rsidR="00F05C09" w:rsidRDefault="00F05C09" w:rsidP="00331B43">
      <w:pPr>
        <w:spacing w:after="0"/>
      </w:pPr>
      <w:r>
        <w:t>We help New Zealanders to be safe, strong, and independent</w:t>
      </w:r>
      <w:r w:rsidR="00F050D6">
        <w:t>.</w:t>
      </w:r>
    </w:p>
    <w:p w14:paraId="4BB77D39" w14:textId="77777777" w:rsidR="00C4259B" w:rsidRPr="00C4259B" w:rsidRDefault="00C4259B" w:rsidP="00C4259B">
      <w:pPr>
        <w:rPr>
          <w:rStyle w:val="Strong"/>
        </w:rPr>
      </w:pPr>
      <w:r w:rsidRPr="00C4259B">
        <w:rPr>
          <w:rStyle w:val="Strong"/>
        </w:rPr>
        <w:t>Manaaki tangata, Manaaki whānau</w:t>
      </w:r>
    </w:p>
    <w:p w14:paraId="594BE1ED" w14:textId="77777777" w:rsidR="1B301802" w:rsidRDefault="1B301802" w:rsidP="00C4259B">
      <w:pPr>
        <w:pStyle w:val="Heading2"/>
      </w:pPr>
      <w:r w:rsidRPr="3D34B620">
        <w:t>Our values</w:t>
      </w:r>
    </w:p>
    <w:p w14:paraId="4F27225B" w14:textId="77777777" w:rsidR="00336686" w:rsidRDefault="00336686" w:rsidP="00331B43">
      <w:pPr>
        <w:spacing w:before="120" w:after="0"/>
      </w:pPr>
      <w:r w:rsidRPr="00336686">
        <w:rPr>
          <w:rStyle w:val="Strong"/>
        </w:rPr>
        <w:t>Manaaki:</w:t>
      </w:r>
      <w:r>
        <w:t xml:space="preserve"> We care about the wellbeing of people</w:t>
      </w:r>
    </w:p>
    <w:p w14:paraId="2B5DCE0F" w14:textId="77777777" w:rsidR="00336686" w:rsidRDefault="00336686" w:rsidP="00331B43">
      <w:pPr>
        <w:spacing w:after="0"/>
      </w:pPr>
      <w:r w:rsidRPr="00336686">
        <w:rPr>
          <w:rStyle w:val="Strong"/>
        </w:rPr>
        <w:t>Whānau:</w:t>
      </w:r>
      <w:r>
        <w:t xml:space="preserve"> We are inclusive and build belonging</w:t>
      </w:r>
    </w:p>
    <w:p w14:paraId="48B6D67D" w14:textId="77777777" w:rsidR="00336686" w:rsidRDefault="00336686" w:rsidP="00331B43">
      <w:pPr>
        <w:spacing w:after="0"/>
      </w:pPr>
      <w:r w:rsidRPr="00336686">
        <w:rPr>
          <w:rStyle w:val="Strong"/>
        </w:rPr>
        <w:t>Mahi tahi:</w:t>
      </w:r>
      <w:r>
        <w:t xml:space="preserve"> We work together, making a difference for communities</w:t>
      </w:r>
    </w:p>
    <w:p w14:paraId="294F465D" w14:textId="77777777" w:rsidR="00336686" w:rsidRPr="005C0C81" w:rsidRDefault="00336686" w:rsidP="00331B43">
      <w:pPr>
        <w:rPr>
          <w:rStyle w:val="Strong"/>
        </w:rPr>
      </w:pPr>
      <w:r w:rsidRPr="00336686">
        <w:rPr>
          <w:rStyle w:val="Strong"/>
        </w:rPr>
        <w:t xml:space="preserve">Tika me te pono: </w:t>
      </w:r>
      <w:r w:rsidRPr="005C0C81">
        <w:rPr>
          <w:rStyle w:val="Strong"/>
          <w:b w:val="0"/>
          <w:bCs/>
        </w:rPr>
        <w:t>We do the right thing, with integrity</w:t>
      </w:r>
    </w:p>
    <w:p w14:paraId="614B262A" w14:textId="77777777" w:rsidR="005C0C81" w:rsidRPr="004F3212" w:rsidRDefault="005C0C81" w:rsidP="005C0C81">
      <w:pPr>
        <w:pStyle w:val="Heading2"/>
      </w:pPr>
      <w:r w:rsidRPr="004F3212">
        <w:t>Our commitment to Māori</w:t>
      </w:r>
    </w:p>
    <w:p w14:paraId="1B0404EF" w14:textId="77777777" w:rsidR="005C0C81" w:rsidRPr="004F3212" w:rsidRDefault="005C0C81" w:rsidP="005C0C81">
      <w:pPr>
        <w:spacing w:line="240" w:lineRule="auto"/>
      </w:pPr>
      <w:r w:rsidRPr="004F3212">
        <w:t xml:space="preserve">As a Te Tiriti o Waitangi </w:t>
      </w:r>
      <w:proofErr w:type="gramStart"/>
      <w:r w:rsidRPr="004F3212">
        <w:t>partner</w:t>
      </w:r>
      <w:proofErr w:type="gramEnd"/>
      <w:r w:rsidRPr="004F3212">
        <w:t xml:space="preserve"> we are committed to supporting and enabling Māori, whānau, hapū, Iwi and communities to realise their own potential and aspirations.</w:t>
      </w:r>
    </w:p>
    <w:p w14:paraId="043DF8FA" w14:textId="77777777" w:rsidR="00353CA5" w:rsidRDefault="005C0C81" w:rsidP="00353CA5">
      <w:pPr>
        <w:pStyle w:val="Heading2"/>
        <w:rPr>
          <w:szCs w:val="26"/>
        </w:rPr>
      </w:pPr>
      <w:r w:rsidRPr="00ED7955">
        <w:rPr>
          <w:szCs w:val="26"/>
        </w:rPr>
        <w:t xml:space="preserve">He </w:t>
      </w:r>
      <w:proofErr w:type="spellStart"/>
      <w:r w:rsidRPr="00ED7955">
        <w:rPr>
          <w:szCs w:val="26"/>
        </w:rPr>
        <w:t>whakataukī</w:t>
      </w:r>
      <w:proofErr w:type="spellEnd"/>
      <w:r w:rsidRPr="00ED7955">
        <w:rPr>
          <w:szCs w:val="26"/>
        </w:rPr>
        <w:t>*</w:t>
      </w:r>
    </w:p>
    <w:p w14:paraId="5885527B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353CA5">
        <w:rPr>
          <w:b/>
          <w:bCs/>
          <w:lang w:eastAsia="en-NZ"/>
        </w:rPr>
        <w:t>Unuhia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te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rito</w:t>
      </w:r>
      <w:proofErr w:type="spellEnd"/>
      <w:r w:rsidRPr="00353CA5">
        <w:rPr>
          <w:b/>
          <w:bCs/>
          <w:lang w:eastAsia="en-NZ"/>
        </w:rPr>
        <w:t xml:space="preserve"> o te harakeke</w:t>
      </w:r>
    </w:p>
    <w:p w14:paraId="0DBA135A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r w:rsidRPr="00353CA5">
        <w:rPr>
          <w:b/>
          <w:bCs/>
          <w:lang w:eastAsia="en-NZ"/>
        </w:rPr>
        <w:t xml:space="preserve">Kei </w:t>
      </w:r>
      <w:proofErr w:type="spellStart"/>
      <w:r w:rsidRPr="00353CA5">
        <w:rPr>
          <w:b/>
          <w:bCs/>
          <w:lang w:eastAsia="en-NZ"/>
        </w:rPr>
        <w:t>hea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te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kōmako</w:t>
      </w:r>
      <w:proofErr w:type="spellEnd"/>
      <w:r w:rsidRPr="00353CA5">
        <w:rPr>
          <w:b/>
          <w:bCs/>
          <w:lang w:eastAsia="en-NZ"/>
        </w:rPr>
        <w:t xml:space="preserve"> e </w:t>
      </w:r>
      <w:proofErr w:type="spellStart"/>
      <w:r w:rsidRPr="00353CA5">
        <w:rPr>
          <w:b/>
          <w:bCs/>
          <w:lang w:eastAsia="en-NZ"/>
        </w:rPr>
        <w:t>kō</w:t>
      </w:r>
      <w:proofErr w:type="spellEnd"/>
      <w:r w:rsidRPr="00353CA5">
        <w:rPr>
          <w:b/>
          <w:bCs/>
          <w:lang w:eastAsia="en-NZ"/>
        </w:rPr>
        <w:t>?</w:t>
      </w:r>
    </w:p>
    <w:p w14:paraId="36850EEE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353CA5">
        <w:rPr>
          <w:b/>
          <w:bCs/>
          <w:lang w:eastAsia="en-NZ"/>
        </w:rPr>
        <w:t>Whakatairangitia</w:t>
      </w:r>
      <w:proofErr w:type="spellEnd"/>
      <w:r w:rsidRPr="00353CA5">
        <w:rPr>
          <w:b/>
          <w:bCs/>
          <w:lang w:eastAsia="en-NZ"/>
        </w:rPr>
        <w:t xml:space="preserve">, </w:t>
      </w:r>
      <w:proofErr w:type="spellStart"/>
      <w:r w:rsidRPr="00353CA5">
        <w:rPr>
          <w:b/>
          <w:bCs/>
          <w:lang w:eastAsia="en-NZ"/>
        </w:rPr>
        <w:t>rere</w:t>
      </w:r>
      <w:proofErr w:type="spellEnd"/>
      <w:r w:rsidRPr="00353CA5">
        <w:rPr>
          <w:b/>
          <w:bCs/>
          <w:lang w:eastAsia="en-NZ"/>
        </w:rPr>
        <w:t xml:space="preserve"> ki uta, </w:t>
      </w:r>
      <w:proofErr w:type="spellStart"/>
      <w:r w:rsidRPr="00353CA5">
        <w:rPr>
          <w:b/>
          <w:bCs/>
          <w:lang w:eastAsia="en-NZ"/>
        </w:rPr>
        <w:t>rere</w:t>
      </w:r>
      <w:proofErr w:type="spellEnd"/>
      <w:r w:rsidRPr="00353CA5">
        <w:rPr>
          <w:b/>
          <w:bCs/>
          <w:lang w:eastAsia="en-NZ"/>
        </w:rPr>
        <w:t xml:space="preserve"> ki tai;</w:t>
      </w:r>
    </w:p>
    <w:p w14:paraId="299A92E2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r w:rsidRPr="00353CA5">
        <w:rPr>
          <w:b/>
          <w:bCs/>
          <w:lang w:eastAsia="en-NZ"/>
        </w:rPr>
        <w:t xml:space="preserve">Ui </w:t>
      </w:r>
      <w:proofErr w:type="spellStart"/>
      <w:r w:rsidRPr="00353CA5">
        <w:rPr>
          <w:b/>
          <w:bCs/>
          <w:lang w:eastAsia="en-NZ"/>
        </w:rPr>
        <w:t>mai</w:t>
      </w:r>
      <w:proofErr w:type="spellEnd"/>
      <w:r w:rsidRPr="00353CA5">
        <w:rPr>
          <w:b/>
          <w:bCs/>
          <w:lang w:eastAsia="en-NZ"/>
        </w:rPr>
        <w:t xml:space="preserve"> ki ahau,</w:t>
      </w:r>
    </w:p>
    <w:p w14:paraId="2A01BA73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r w:rsidRPr="00353CA5">
        <w:rPr>
          <w:b/>
          <w:bCs/>
          <w:lang w:eastAsia="en-NZ"/>
        </w:rPr>
        <w:t xml:space="preserve">He aha </w:t>
      </w:r>
      <w:proofErr w:type="spellStart"/>
      <w:r w:rsidRPr="00353CA5">
        <w:rPr>
          <w:b/>
          <w:bCs/>
          <w:lang w:eastAsia="en-NZ"/>
        </w:rPr>
        <w:t>te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mea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nui</w:t>
      </w:r>
      <w:proofErr w:type="spellEnd"/>
      <w:r w:rsidRPr="00353CA5">
        <w:rPr>
          <w:b/>
          <w:bCs/>
          <w:lang w:eastAsia="en-NZ"/>
        </w:rPr>
        <w:t xml:space="preserve"> o </w:t>
      </w:r>
      <w:proofErr w:type="spellStart"/>
      <w:r w:rsidRPr="00353CA5">
        <w:rPr>
          <w:b/>
          <w:bCs/>
          <w:lang w:eastAsia="en-NZ"/>
        </w:rPr>
        <w:t>te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ao</w:t>
      </w:r>
      <w:proofErr w:type="spellEnd"/>
      <w:r w:rsidRPr="00353CA5">
        <w:rPr>
          <w:b/>
          <w:bCs/>
          <w:lang w:eastAsia="en-NZ"/>
        </w:rPr>
        <w:t>?</w:t>
      </w:r>
    </w:p>
    <w:p w14:paraId="1F5A9928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353CA5">
        <w:rPr>
          <w:b/>
          <w:bCs/>
          <w:lang w:eastAsia="en-NZ"/>
        </w:rPr>
        <w:t>Māku</w:t>
      </w:r>
      <w:proofErr w:type="spellEnd"/>
      <w:r w:rsidRPr="00353CA5">
        <w:rPr>
          <w:b/>
          <w:bCs/>
          <w:lang w:eastAsia="en-NZ"/>
        </w:rPr>
        <w:t xml:space="preserve"> e </w:t>
      </w:r>
      <w:proofErr w:type="spellStart"/>
      <w:r w:rsidRPr="00353CA5">
        <w:rPr>
          <w:b/>
          <w:bCs/>
          <w:lang w:eastAsia="en-NZ"/>
        </w:rPr>
        <w:t>kī</w:t>
      </w:r>
      <w:proofErr w:type="spellEnd"/>
      <w:r w:rsidRPr="00353CA5">
        <w:rPr>
          <w:b/>
          <w:bCs/>
          <w:lang w:eastAsia="en-NZ"/>
        </w:rPr>
        <w:t xml:space="preserve"> </w:t>
      </w:r>
      <w:proofErr w:type="spellStart"/>
      <w:r w:rsidRPr="00353CA5">
        <w:rPr>
          <w:b/>
          <w:bCs/>
          <w:lang w:eastAsia="en-NZ"/>
        </w:rPr>
        <w:t>atu</w:t>
      </w:r>
      <w:proofErr w:type="spellEnd"/>
      <w:r w:rsidRPr="00353CA5">
        <w:rPr>
          <w:b/>
          <w:bCs/>
          <w:lang w:eastAsia="en-NZ"/>
        </w:rPr>
        <w:t>,</w:t>
      </w:r>
    </w:p>
    <w:p w14:paraId="71B26307" w14:textId="77777777" w:rsidR="00353CA5" w:rsidRPr="00353CA5" w:rsidRDefault="00353CA5" w:rsidP="00353CA5">
      <w:pPr>
        <w:spacing w:after="0"/>
        <w:rPr>
          <w:b/>
          <w:bCs/>
          <w:lang w:eastAsia="en-NZ"/>
        </w:rPr>
      </w:pPr>
      <w:r w:rsidRPr="00353CA5">
        <w:rPr>
          <w:b/>
          <w:bCs/>
          <w:lang w:eastAsia="en-NZ"/>
        </w:rPr>
        <w:t>He tangata, he tangata, he tangata*</w:t>
      </w:r>
    </w:p>
    <w:p w14:paraId="638DF907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 xml:space="preserve">If you remove the central shoot of the </w:t>
      </w:r>
      <w:proofErr w:type="spellStart"/>
      <w:r w:rsidRPr="004F3212">
        <w:rPr>
          <w:lang w:eastAsia="en-NZ"/>
        </w:rPr>
        <w:t>flaxbush</w:t>
      </w:r>
      <w:proofErr w:type="spellEnd"/>
    </w:p>
    <w:p w14:paraId="58977A8D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Where will the bellbird find rest?</w:t>
      </w:r>
    </w:p>
    <w:p w14:paraId="46455A79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Will it fly inland, fly out to sea, or fly aimlessly;</w:t>
      </w:r>
    </w:p>
    <w:p w14:paraId="6DACB955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If you were to ask me,</w:t>
      </w:r>
    </w:p>
    <w:p w14:paraId="164EE8DE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What is the most important thing in the world?</w:t>
      </w:r>
    </w:p>
    <w:p w14:paraId="6C485135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I will tell you,</w:t>
      </w:r>
    </w:p>
    <w:p w14:paraId="2D603FD0" w14:textId="77777777" w:rsidR="00353CA5" w:rsidRPr="004F3212" w:rsidRDefault="00353CA5" w:rsidP="00353CA5">
      <w:pPr>
        <w:spacing w:after="0"/>
        <w:rPr>
          <w:lang w:eastAsia="en-NZ"/>
        </w:rPr>
      </w:pPr>
      <w:r w:rsidRPr="004F3212">
        <w:rPr>
          <w:lang w:eastAsia="en-NZ"/>
        </w:rPr>
        <w:t>It is people, it is people, it is people</w:t>
      </w:r>
    </w:p>
    <w:p w14:paraId="300CAA33" w14:textId="0C765391" w:rsidR="005C0C81" w:rsidRPr="004700FD" w:rsidRDefault="004700FD" w:rsidP="2BB36439">
      <w:pPr>
        <w:rPr>
          <w:b/>
          <w:bCs/>
          <w:lang w:eastAsia="en-NZ"/>
        </w:rPr>
      </w:pPr>
      <w:r>
        <w:rPr>
          <w:lang w:eastAsia="en-NZ"/>
        </w:rPr>
        <w:br/>
      </w:r>
      <w:r w:rsidR="005C0C81" w:rsidRPr="004700FD">
        <w:rPr>
          <w:lang w:eastAsia="en-NZ"/>
        </w:rPr>
        <w:t>*</w:t>
      </w:r>
      <w:r w:rsidR="00353CA5" w:rsidRPr="004700FD">
        <w:rPr>
          <w:lang w:eastAsia="en-NZ"/>
        </w:rPr>
        <w:t xml:space="preserve"> </w:t>
      </w:r>
      <w:r w:rsidR="005C0C81" w:rsidRPr="004700FD">
        <w:rPr>
          <w:lang w:eastAsia="en-NZ"/>
        </w:rPr>
        <w:t xml:space="preserve">We would like to acknowledge Te Rūnanga Nui o Te Aupōuri Trust for their permission to use this whakataukī </w:t>
      </w:r>
    </w:p>
    <w:p w14:paraId="70EA2CBC" w14:textId="77777777" w:rsidR="00BC35AE" w:rsidRDefault="00241016" w:rsidP="00C4259B">
      <w:pPr>
        <w:pStyle w:val="Heading2"/>
      </w:pPr>
      <w:r>
        <w:lastRenderedPageBreak/>
        <w:t>Position Detail</w:t>
      </w:r>
    </w:p>
    <w:p w14:paraId="72B8F753" w14:textId="77777777" w:rsidR="001B02A4" w:rsidRDefault="001B02A4" w:rsidP="001B02A4">
      <w:pPr>
        <w:pStyle w:val="Heading3"/>
      </w:pPr>
      <w:r w:rsidRPr="004B7B37">
        <w:t xml:space="preserve">MSD – </w:t>
      </w:r>
      <w:r w:rsidRPr="004B7B37">
        <w:rPr>
          <w:i/>
          <w:iCs/>
        </w:rPr>
        <w:t>services for the future</w:t>
      </w:r>
    </w:p>
    <w:p w14:paraId="3CF520CA" w14:textId="77777777" w:rsidR="001B02A4" w:rsidRPr="001B02A4" w:rsidRDefault="001B02A4" w:rsidP="001B02A4">
      <w:pPr>
        <w:pStyle w:val="Normal-centred"/>
        <w:ind w:left="0"/>
        <w:jc w:val="left"/>
        <w:rPr>
          <w:sz w:val="22"/>
          <w:szCs w:val="22"/>
        </w:rPr>
      </w:pPr>
      <w:r w:rsidRPr="001B02A4">
        <w:rPr>
          <w:sz w:val="22"/>
          <w:szCs w:val="22"/>
        </w:rPr>
        <w:t xml:space="preserve">MSD is embarking on a bold new journey—one that will refine our role and amplify the impact we have on the lives of New Zealanders. Through this transformation programme, we are setting the foundation for a </w:t>
      </w:r>
      <w:r w:rsidRPr="001B02A4">
        <w:rPr>
          <w:b/>
          <w:bCs/>
          <w:sz w:val="22"/>
          <w:szCs w:val="22"/>
        </w:rPr>
        <w:t xml:space="preserve">stronger, </w:t>
      </w:r>
      <w:r w:rsidRPr="001B02A4">
        <w:rPr>
          <w:sz w:val="22"/>
          <w:szCs w:val="22"/>
        </w:rPr>
        <w:t xml:space="preserve">smarter, and more responsive future, ensuring we can make a bigger and better difference for the communities we serve. </w:t>
      </w:r>
    </w:p>
    <w:p w14:paraId="22F7C61E" w14:textId="77777777" w:rsidR="001B02A4" w:rsidRPr="001B02A4" w:rsidRDefault="001B02A4" w:rsidP="001B02A4">
      <w:pPr>
        <w:pStyle w:val="Normal-centred"/>
        <w:ind w:left="0"/>
        <w:jc w:val="left"/>
        <w:rPr>
          <w:sz w:val="22"/>
          <w:szCs w:val="22"/>
        </w:rPr>
      </w:pPr>
      <w:r w:rsidRPr="001B02A4">
        <w:rPr>
          <w:sz w:val="22"/>
          <w:szCs w:val="22"/>
        </w:rPr>
        <w:t xml:space="preserve">At the heart of this change is our strategic vision, Te </w:t>
      </w:r>
      <w:proofErr w:type="spellStart"/>
      <w:r w:rsidRPr="001B02A4">
        <w:rPr>
          <w:sz w:val="22"/>
          <w:szCs w:val="22"/>
        </w:rPr>
        <w:t>Pae</w:t>
      </w:r>
      <w:proofErr w:type="spellEnd"/>
      <w:r w:rsidRPr="001B02A4">
        <w:rPr>
          <w:sz w:val="22"/>
          <w:szCs w:val="22"/>
        </w:rPr>
        <w:t xml:space="preserve"> </w:t>
      </w:r>
      <w:proofErr w:type="spellStart"/>
      <w:r w:rsidRPr="001B02A4">
        <w:rPr>
          <w:sz w:val="22"/>
          <w:szCs w:val="22"/>
        </w:rPr>
        <w:t>Tawhiti</w:t>
      </w:r>
      <w:proofErr w:type="spellEnd"/>
      <w:r w:rsidRPr="001B02A4">
        <w:rPr>
          <w:sz w:val="22"/>
          <w:szCs w:val="22"/>
        </w:rPr>
        <w:t xml:space="preserve">—our guiding light as we shape the welfare system to meet the evolving needs of New Zealand. This is not just an adjustment; it’s a once-in-a-generation transformation that will empower MSD to deliver vital services in a way that truly makes a difference. </w:t>
      </w:r>
    </w:p>
    <w:p w14:paraId="1678337C" w14:textId="77777777" w:rsidR="001B02A4" w:rsidRPr="001B02A4" w:rsidRDefault="001B02A4" w:rsidP="001B02A4">
      <w:pPr>
        <w:pStyle w:val="Normal-centred"/>
        <w:ind w:left="0"/>
        <w:jc w:val="left"/>
        <w:rPr>
          <w:sz w:val="22"/>
          <w:szCs w:val="22"/>
        </w:rPr>
      </w:pPr>
      <w:r w:rsidRPr="001B02A4">
        <w:rPr>
          <w:sz w:val="22"/>
          <w:szCs w:val="22"/>
        </w:rPr>
        <w:t xml:space="preserve">Change of this scale doesn’t happen overnight—it’s a multi-year journey, one that requires dedication, innovation, and a commitment to excellence. But the rewards are immense. Over a million New Zealanders rely on MSD’s support and services, and this programme ensures we can provide them with the best possible experience, today and for the years ahead. </w:t>
      </w:r>
    </w:p>
    <w:p w14:paraId="7A42875F" w14:textId="4246E8A3" w:rsidR="001B02A4" w:rsidRPr="001B02A4" w:rsidRDefault="001B02A4" w:rsidP="001B02A4">
      <w:pPr>
        <w:pStyle w:val="Normal-centred"/>
        <w:ind w:left="0"/>
        <w:jc w:val="left"/>
        <w:rPr>
          <w:b/>
          <w:sz w:val="22"/>
          <w:szCs w:val="22"/>
        </w:rPr>
      </w:pPr>
      <w:r w:rsidRPr="001B02A4">
        <w:rPr>
          <w:sz w:val="22"/>
          <w:szCs w:val="22"/>
        </w:rPr>
        <w:t xml:space="preserve">This is an </w:t>
      </w:r>
      <w:r w:rsidRPr="001B02A4">
        <w:rPr>
          <w:b/>
          <w:bCs/>
          <w:sz w:val="22"/>
          <w:szCs w:val="22"/>
        </w:rPr>
        <w:t>unrivalled opportunity to be part of something extraordinary</w:t>
      </w:r>
      <w:r w:rsidRPr="001B02A4">
        <w:rPr>
          <w:sz w:val="22"/>
          <w:szCs w:val="22"/>
        </w:rPr>
        <w:t xml:space="preserve">—a chance to shape the future of MSD and be at the forefront of a historic evolution. Together, we will create lasting impact and build a system that stands </w:t>
      </w:r>
      <w:r w:rsidRPr="001B02A4">
        <w:rPr>
          <w:rFonts w:eastAsia="Calibri"/>
          <w:color w:val="auto"/>
          <w:sz w:val="22"/>
          <w:szCs w:val="22"/>
          <w:lang w:val="en-GB" w:eastAsia="en-GB"/>
        </w:rPr>
        <w:t>the test of time</w:t>
      </w:r>
      <w:r w:rsidRPr="001B02A4">
        <w:rPr>
          <w:sz w:val="22"/>
          <w:szCs w:val="22"/>
        </w:rPr>
        <w:t xml:space="preserve">. </w:t>
      </w:r>
    </w:p>
    <w:p w14:paraId="62C309B4" w14:textId="77777777" w:rsidR="00241016" w:rsidRPr="003B2B69" w:rsidRDefault="00241016" w:rsidP="002A6600">
      <w:pPr>
        <w:pStyle w:val="Heading3"/>
      </w:pPr>
      <w:r w:rsidRPr="003B2B69">
        <w:t>Overview of position</w:t>
      </w:r>
    </w:p>
    <w:p w14:paraId="0A199731" w14:textId="77777777" w:rsidR="005E3114" w:rsidRPr="005E3114" w:rsidRDefault="005E3114" w:rsidP="005E3114">
      <w:pPr>
        <w:pStyle w:val="Heading4"/>
        <w:rPr>
          <w:rFonts w:eastAsiaTheme="minorHAnsi" w:cs="Arial"/>
          <w:b w:val="0"/>
          <w:bCs w:val="0"/>
          <w:iCs w:val="0"/>
          <w:sz w:val="22"/>
        </w:rPr>
      </w:pPr>
      <w:r w:rsidRPr="005E3114">
        <w:rPr>
          <w:rFonts w:eastAsiaTheme="minorHAnsi" w:cs="Arial"/>
          <w:b w:val="0"/>
          <w:bCs w:val="0"/>
          <w:iCs w:val="0"/>
          <w:sz w:val="22"/>
        </w:rPr>
        <w:t xml:space="preserve">The Business Rules Analyst supports defining, designing, and managing business rules that underpin operational processes, decision logic, and digital systems as we move to our future state operating model. </w:t>
      </w:r>
    </w:p>
    <w:p w14:paraId="12C9F8DD" w14:textId="77777777" w:rsidR="005E3114" w:rsidRPr="005E3114" w:rsidRDefault="005E3114" w:rsidP="005E3114">
      <w:pPr>
        <w:pStyle w:val="Heading4"/>
        <w:rPr>
          <w:rFonts w:eastAsiaTheme="minorHAnsi" w:cs="Arial"/>
          <w:b w:val="0"/>
          <w:bCs w:val="0"/>
          <w:iCs w:val="0"/>
          <w:sz w:val="22"/>
        </w:rPr>
      </w:pPr>
      <w:r w:rsidRPr="005E3114">
        <w:rPr>
          <w:rFonts w:eastAsiaTheme="minorHAnsi" w:cs="Arial"/>
          <w:b w:val="0"/>
          <w:bCs w:val="0"/>
          <w:iCs w:val="0"/>
          <w:sz w:val="22"/>
        </w:rPr>
        <w:t xml:space="preserve">This role ensures that business rules are accurately captured, consistently applied, and aligned with organisational goals, regulatory requirements, and system capabilities. </w:t>
      </w:r>
    </w:p>
    <w:p w14:paraId="695CE364" w14:textId="77777777" w:rsidR="005E3114" w:rsidRPr="005E3114" w:rsidRDefault="005E3114" w:rsidP="005E3114">
      <w:pPr>
        <w:pStyle w:val="Heading4"/>
        <w:rPr>
          <w:rFonts w:eastAsiaTheme="minorHAnsi" w:cs="Arial"/>
          <w:b w:val="0"/>
          <w:bCs w:val="0"/>
          <w:iCs w:val="0"/>
          <w:sz w:val="22"/>
        </w:rPr>
      </w:pPr>
      <w:r w:rsidRPr="005E3114">
        <w:rPr>
          <w:rFonts w:eastAsiaTheme="minorHAnsi" w:cs="Arial"/>
          <w:b w:val="0"/>
          <w:bCs w:val="0"/>
          <w:iCs w:val="0"/>
          <w:sz w:val="22"/>
        </w:rPr>
        <w:t>They will work with business stakeholders to identify and define the end-to-end system impacts of business rules.</w:t>
      </w:r>
    </w:p>
    <w:p w14:paraId="3300832D" w14:textId="77777777" w:rsidR="005E3114" w:rsidRDefault="005E3114" w:rsidP="005E3114">
      <w:pPr>
        <w:pStyle w:val="Heading4"/>
        <w:rPr>
          <w:rFonts w:eastAsiaTheme="minorHAnsi" w:cs="Arial"/>
          <w:b w:val="0"/>
          <w:bCs w:val="0"/>
          <w:iCs w:val="0"/>
          <w:sz w:val="22"/>
        </w:rPr>
      </w:pPr>
      <w:r w:rsidRPr="005E3114">
        <w:rPr>
          <w:rFonts w:eastAsiaTheme="minorHAnsi" w:cs="Arial"/>
          <w:b w:val="0"/>
          <w:bCs w:val="0"/>
          <w:iCs w:val="0"/>
          <w:sz w:val="22"/>
        </w:rPr>
        <w:t>The role is part of the centre of excellence for business rules for the Ministry.</w:t>
      </w:r>
    </w:p>
    <w:p w14:paraId="2269D850" w14:textId="4278E546" w:rsidR="005C0C81" w:rsidRPr="00015D5E" w:rsidRDefault="005C0C81" w:rsidP="005E3114">
      <w:pPr>
        <w:pStyle w:val="Heading4"/>
      </w:pPr>
      <w:r w:rsidRPr="00015D5E">
        <w:t>Location</w:t>
      </w:r>
    </w:p>
    <w:p w14:paraId="4BC60DEA" w14:textId="77777777" w:rsidR="001B02A4" w:rsidRDefault="001B02A4" w:rsidP="001B02A4">
      <w:r>
        <w:t>National Office, Wellington</w:t>
      </w:r>
    </w:p>
    <w:p w14:paraId="72BFDA47" w14:textId="77777777" w:rsidR="005C0C81" w:rsidRPr="00015D5E" w:rsidRDefault="005C0C81" w:rsidP="00353CA5">
      <w:pPr>
        <w:pStyle w:val="Heading4"/>
      </w:pPr>
      <w:r w:rsidRPr="00015D5E">
        <w:t>Reports to</w:t>
      </w:r>
    </w:p>
    <w:p w14:paraId="4525DCBD" w14:textId="3B183313" w:rsidR="005C0C81" w:rsidRPr="001B02A4" w:rsidRDefault="005B08F9" w:rsidP="001B02A4">
      <w:r w:rsidRPr="005B08F9">
        <w:t>Domain Design Lead - Business Rules</w:t>
      </w:r>
    </w:p>
    <w:p w14:paraId="58921DBE" w14:textId="649D4CCC" w:rsidR="009357ED" w:rsidRDefault="0077295B" w:rsidP="002A6600">
      <w:pPr>
        <w:pStyle w:val="Heading3"/>
      </w:pPr>
      <w:r>
        <w:lastRenderedPageBreak/>
        <w:t xml:space="preserve">Key </w:t>
      </w:r>
      <w:r w:rsidR="00CB3BB8">
        <w:t>R</w:t>
      </w:r>
      <w:r w:rsidR="009357ED">
        <w:t>esponsibilities</w:t>
      </w:r>
    </w:p>
    <w:p w14:paraId="7F7933AB" w14:textId="77777777" w:rsidR="005E3114" w:rsidRPr="005E3114" w:rsidRDefault="005E3114" w:rsidP="005E3114">
      <w:p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b/>
          <w:kern w:val="28"/>
          <w:sz w:val="24"/>
          <w:szCs w:val="20"/>
          <w:lang w:val="en-US" w:eastAsia="en-GB"/>
        </w:rPr>
      </w:pPr>
      <w:r w:rsidRPr="005E3114">
        <w:rPr>
          <w:rFonts w:eastAsia="Times New Roman" w:cs="Arial"/>
          <w:b/>
          <w:kern w:val="28"/>
          <w:sz w:val="24"/>
          <w:szCs w:val="20"/>
          <w:lang w:val="en-US" w:eastAsia="en-GB"/>
        </w:rPr>
        <w:t>Business Rules Analysis</w:t>
      </w:r>
    </w:p>
    <w:p w14:paraId="67C02CB7" w14:textId="77777777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Support the analysis, documentation and validation of business rules across systems and processes, ensuring clarity, consistency, and traceability as we move to our future state model.</w:t>
      </w:r>
    </w:p>
    <w:p w14:paraId="52806396" w14:textId="77777777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 xml:space="preserve">Work closely with business SMEs, analysts, architects, and developers to elicit, validate, and refine business rules, ensuring they are documented and mapped accurately, and aligned with wider business process governance. </w:t>
      </w:r>
    </w:p>
    <w:p w14:paraId="22795C0B" w14:textId="77777777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noProof/>
          <w:kern w:val="28"/>
          <w:lang w:val="en-US"/>
        </w:rPr>
        <w:t xml:space="preserve">Ensure the adoption of consistent frameworks, standards and approaches for the development, documentation and implementation of business rules within the transformation programme. </w:t>
      </w:r>
    </w:p>
    <w:p w14:paraId="24CCD0B7" w14:textId="77777777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 xml:space="preserve">Contribute to the maintenance of a </w:t>
      </w:r>
      <w:proofErr w:type="spellStart"/>
      <w:r w:rsidRPr="005E3114">
        <w:rPr>
          <w:rFonts w:eastAsia="Times New Roman" w:cs="Arial"/>
          <w:kern w:val="28"/>
          <w:lang w:val="en-US"/>
        </w:rPr>
        <w:t>centralised</w:t>
      </w:r>
      <w:proofErr w:type="spellEnd"/>
      <w:r w:rsidRPr="005E3114">
        <w:rPr>
          <w:rFonts w:eastAsia="Times New Roman" w:cs="Arial"/>
          <w:kern w:val="28"/>
          <w:lang w:val="en-US"/>
        </w:rPr>
        <w:t xml:space="preserve"> repository of business rules, including version control, change management, and audit trails, ensuring that deliverables comply with regulatory standards and internal policies, and support audit and assurance activities.</w:t>
      </w:r>
    </w:p>
    <w:p w14:paraId="606FB13A" w14:textId="77777777" w:rsidR="005E3114" w:rsidRPr="005E3114" w:rsidRDefault="005E3114" w:rsidP="005E3114">
      <w:pPr>
        <w:pStyle w:val="ListParagraph"/>
        <w:numPr>
          <w:ilvl w:val="0"/>
          <w:numId w:val="37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Consider business rule issues to identify effective possible solutions to enhance business rules to support informed decision-making and continuous improvement.</w:t>
      </w:r>
    </w:p>
    <w:p w14:paraId="37EEF97A" w14:textId="77777777" w:rsidR="005E3114" w:rsidRPr="005E3114" w:rsidRDefault="005E3114" w:rsidP="005E3114">
      <w:pPr>
        <w:pStyle w:val="ListParagraph"/>
        <w:numPr>
          <w:ilvl w:val="0"/>
          <w:numId w:val="37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Use decision modeling techniques to represent complex decision logic and support automation initiatives.</w:t>
      </w:r>
    </w:p>
    <w:p w14:paraId="65E59D60" w14:textId="77777777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Contribute to reviewing current practices within the team and identify opportunities for innovation to enhance efficiency, effectiveness, and service delivery.</w:t>
      </w:r>
    </w:p>
    <w:p w14:paraId="2D1CD5FE" w14:textId="3974AB0A" w:rsidR="005E3114" w:rsidRPr="005E3114" w:rsidRDefault="005E3114" w:rsidP="005E3114">
      <w:pPr>
        <w:pStyle w:val="ListParagraph"/>
        <w:numPr>
          <w:ilvl w:val="0"/>
          <w:numId w:val="37"/>
        </w:num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Facilitate connection and collaboration with wider communities of practice across the organisation related to business rules capture.</w:t>
      </w:r>
    </w:p>
    <w:p w14:paraId="464A383B" w14:textId="77777777" w:rsidR="005E3114" w:rsidRPr="005E3114" w:rsidRDefault="005E3114" w:rsidP="005E3114">
      <w:pPr>
        <w:suppressAutoHyphens/>
        <w:autoSpaceDE w:val="0"/>
        <w:autoSpaceDN w:val="0"/>
        <w:adjustRightInd w:val="0"/>
        <w:spacing w:before="60" w:after="60" w:line="288" w:lineRule="auto"/>
        <w:textAlignment w:val="center"/>
        <w:rPr>
          <w:rFonts w:eastAsia="Times New Roman" w:cs="Arial"/>
          <w:b/>
          <w:kern w:val="28"/>
          <w:sz w:val="24"/>
          <w:szCs w:val="20"/>
          <w:lang w:val="en-US" w:eastAsia="en-GB"/>
        </w:rPr>
      </w:pPr>
      <w:r w:rsidRPr="005E3114">
        <w:rPr>
          <w:rFonts w:eastAsia="Times New Roman" w:cs="Arial"/>
          <w:b/>
          <w:kern w:val="28"/>
          <w:sz w:val="24"/>
          <w:szCs w:val="20"/>
          <w:lang w:val="en-US" w:eastAsia="en-GB"/>
        </w:rPr>
        <w:t>Stakeholder management</w:t>
      </w:r>
    </w:p>
    <w:p w14:paraId="285C09CD" w14:textId="77777777" w:rsidR="005E3114" w:rsidRPr="005E3114" w:rsidRDefault="005E3114" w:rsidP="005E3114">
      <w:pPr>
        <w:pStyle w:val="ListParagraph"/>
        <w:numPr>
          <w:ilvl w:val="0"/>
          <w:numId w:val="35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Build and maintain strong working relationships to understand business needs and provide integrated solutions.</w:t>
      </w:r>
    </w:p>
    <w:p w14:paraId="6DF0B332" w14:textId="77777777" w:rsidR="005E3114" w:rsidRPr="005E3114" w:rsidRDefault="005E3114" w:rsidP="005E3114">
      <w:pPr>
        <w:pStyle w:val="ListParagraph"/>
        <w:numPr>
          <w:ilvl w:val="0"/>
          <w:numId w:val="35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Resolve queries from internal or external stakeholders by providing information on business rules and related policies, referring issues to others where interpretation of policy is required.</w:t>
      </w:r>
    </w:p>
    <w:p w14:paraId="46176812" w14:textId="77777777" w:rsidR="005E3114" w:rsidRPr="005E3114" w:rsidRDefault="005E3114" w:rsidP="005E3114">
      <w:pPr>
        <w:pStyle w:val="ListParagraph"/>
        <w:numPr>
          <w:ilvl w:val="0"/>
          <w:numId w:val="35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 xml:space="preserve">Provide guidance and tactical support for the development of business rules (including standards, templates, and guidelines) </w:t>
      </w:r>
    </w:p>
    <w:p w14:paraId="05BFE337" w14:textId="77777777" w:rsidR="005E3114" w:rsidRDefault="005E3114" w:rsidP="005E3114">
      <w:pPr>
        <w:pStyle w:val="ListParagraph"/>
        <w:numPr>
          <w:ilvl w:val="0"/>
          <w:numId w:val="35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eastAsia="Times New Roman" w:cs="Arial"/>
          <w:kern w:val="28"/>
          <w:lang w:val="en-US"/>
        </w:rPr>
      </w:pPr>
      <w:r w:rsidRPr="005E3114">
        <w:rPr>
          <w:rFonts w:eastAsia="Times New Roman" w:cs="Arial"/>
          <w:kern w:val="28"/>
          <w:lang w:val="en-US"/>
        </w:rPr>
        <w:t>Maintain close working relationships with those managing the current state business capabilities and practices to support future alignment and understanding.</w:t>
      </w:r>
    </w:p>
    <w:p w14:paraId="64EE856B" w14:textId="77777777" w:rsidR="005E3114" w:rsidRPr="005E3114" w:rsidRDefault="005E3114" w:rsidP="005E3114">
      <w:pPr>
        <w:pStyle w:val="ListParagraph"/>
        <w:numPr>
          <w:ilvl w:val="0"/>
          <w:numId w:val="0"/>
        </w:numPr>
        <w:tabs>
          <w:tab w:val="left" w:pos="454"/>
        </w:tabs>
        <w:suppressAutoHyphens/>
        <w:autoSpaceDE w:val="0"/>
        <w:autoSpaceDN w:val="0"/>
        <w:adjustRightInd w:val="0"/>
        <w:spacing w:line="288" w:lineRule="auto"/>
        <w:ind w:left="720"/>
        <w:textAlignment w:val="center"/>
        <w:rPr>
          <w:rFonts w:eastAsia="Times New Roman" w:cs="Arial"/>
          <w:kern w:val="28"/>
          <w:lang w:val="en-US"/>
        </w:rPr>
      </w:pPr>
    </w:p>
    <w:p w14:paraId="0E48B73C" w14:textId="50AFDD0C" w:rsidR="005C0C81" w:rsidRDefault="005C0C81" w:rsidP="005E3114">
      <w:pPr>
        <w:pStyle w:val="Heading3"/>
      </w:pPr>
      <w:r>
        <w:lastRenderedPageBreak/>
        <w:t>Additional Responsibilities</w:t>
      </w:r>
    </w:p>
    <w:p w14:paraId="16AA22AF" w14:textId="5E724BB9" w:rsidR="005C0C81" w:rsidRDefault="005C0C81" w:rsidP="002A6600">
      <w:pPr>
        <w:pStyle w:val="Heading4"/>
      </w:pPr>
      <w:r w:rsidRPr="00ED7955">
        <w:t xml:space="preserve">Embedding </w:t>
      </w:r>
      <w:proofErr w:type="spellStart"/>
      <w:r w:rsidRPr="00ED7955">
        <w:t>te</w:t>
      </w:r>
      <w:proofErr w:type="spellEnd"/>
      <w:r w:rsidRPr="00ED7955">
        <w:t xml:space="preserve"> </w:t>
      </w:r>
      <w:proofErr w:type="spellStart"/>
      <w:r w:rsidRPr="00ED7955">
        <w:t>ao</w:t>
      </w:r>
      <w:proofErr w:type="spellEnd"/>
      <w:r w:rsidRPr="00ED7955">
        <w:t xml:space="preserve"> Māori </w:t>
      </w:r>
    </w:p>
    <w:p w14:paraId="18015BA8" w14:textId="77777777" w:rsidR="005C0C81" w:rsidRDefault="005C0C81" w:rsidP="5A93E91F">
      <w:pPr>
        <w:pStyle w:val="ListParagraph"/>
        <w:spacing w:line="240" w:lineRule="auto"/>
        <w:ind w:left="714" w:hanging="357"/>
        <w:contextualSpacing w:val="0"/>
        <w:jc w:val="both"/>
      </w:pPr>
      <w:r>
        <w:t xml:space="preserve">Embedding Te Ao Māori (te reo Māori, tikanga, kawa, Te Tiriti o Waitangi) into the way we do things at MSD. </w:t>
      </w:r>
    </w:p>
    <w:p w14:paraId="1F28839D" w14:textId="2DC84309" w:rsidR="0065019F" w:rsidRDefault="005C0C81" w:rsidP="001B02A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B27E44">
        <w:t>Buildi</w:t>
      </w:r>
      <w:r w:rsidRPr="0076538D">
        <w:t>ng more experience, knowledge, skills, and capabilities to confidently engage with whānau, hapū and iwi</w:t>
      </w:r>
      <w:r>
        <w:t>.</w:t>
      </w:r>
    </w:p>
    <w:p w14:paraId="59A0AF03" w14:textId="77777777" w:rsidR="005C0C81" w:rsidRDefault="005C0C81" w:rsidP="002A6600">
      <w:pPr>
        <w:pStyle w:val="Heading4"/>
      </w:pPr>
      <w:r w:rsidRPr="00ED7955">
        <w:t>Health, safety, and security</w:t>
      </w:r>
    </w:p>
    <w:p w14:paraId="40792204" w14:textId="77777777" w:rsidR="00205B82" w:rsidRDefault="005C0C81" w:rsidP="0065019F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B27E44">
        <w:t>Ensure you unde</w:t>
      </w:r>
      <w:r w:rsidRPr="0076538D">
        <w:t>rstand, follow, and implement all Health, Safety and Security and wellbeing policies and procedures</w:t>
      </w:r>
      <w:r>
        <w:t>.</w:t>
      </w:r>
    </w:p>
    <w:p w14:paraId="5B0D872A" w14:textId="4D710527" w:rsidR="0065019F" w:rsidRDefault="0065019F" w:rsidP="0065019F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65019F">
        <w:t>Ensure health, safety, security and wellbeing policies and procedures are understood, followed and implemented by all employees.</w:t>
      </w:r>
    </w:p>
    <w:p w14:paraId="6468274F" w14:textId="77777777" w:rsidR="005C0C81" w:rsidRDefault="005C0C81" w:rsidP="002A6600">
      <w:pPr>
        <w:pStyle w:val="Heading4"/>
      </w:pPr>
      <w:r w:rsidRPr="00ED7955">
        <w:t>Emergency management and business continuity</w:t>
      </w:r>
    </w:p>
    <w:p w14:paraId="0AB8F312" w14:textId="77777777" w:rsidR="005C0C81" w:rsidRPr="00EF2412" w:rsidRDefault="005C0C81" w:rsidP="0065019F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EF2412">
        <w:t>Remain familiar with the relevant provisions of the Emergency Management and Business Continuity Plans that impact your business group/team.</w:t>
      </w:r>
    </w:p>
    <w:p w14:paraId="7451A632" w14:textId="77777777" w:rsidR="005C0C81" w:rsidRDefault="005C0C81" w:rsidP="0065019F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EF2412">
        <w:t>Participate in periodic training, reviews and tests of the established Business Continuity Plans and operating procedures.</w:t>
      </w:r>
    </w:p>
    <w:p w14:paraId="5A703875" w14:textId="35D1ED7C" w:rsidR="001B02A4" w:rsidRDefault="0077295B" w:rsidP="00205B82">
      <w:pPr>
        <w:spacing w:line="240" w:lineRule="auto"/>
        <w:rPr>
          <w:i/>
          <w:iCs/>
          <w:highlight w:val="yellow"/>
        </w:rPr>
      </w:pPr>
      <w:r>
        <w:rPr>
          <w:rFonts w:eastAsiaTheme="majorEastAsia" w:cstheme="majorBidi"/>
          <w:b/>
          <w:bCs/>
          <w:color w:val="002060"/>
          <w:sz w:val="28"/>
          <w:szCs w:val="26"/>
        </w:rPr>
        <w:t>Know-how</w:t>
      </w:r>
    </w:p>
    <w:p w14:paraId="15CB76EC" w14:textId="77777777" w:rsidR="005B08F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424673">
        <w:t xml:space="preserve">Ability to </w:t>
      </w:r>
      <w:r>
        <w:t>design and review business rules to support effective service delivery.</w:t>
      </w:r>
      <w:r w:rsidRPr="00424673">
        <w:t> </w:t>
      </w:r>
    </w:p>
    <w:p w14:paraId="399DEB9D" w14:textId="77777777" w:rsidR="005B08F9" w:rsidRPr="00424673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Awareness of business rules design and management within complex or regulated environments.</w:t>
      </w:r>
    </w:p>
    <w:p w14:paraId="7A64C27E" w14:textId="77777777" w:rsidR="005B08F9" w:rsidRPr="00424673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424673">
        <w:t>Ability to monitor, interpret and understand policies and procedures and ensure their alignment with organisational strategies and work objectives. </w:t>
      </w:r>
    </w:p>
    <w:p w14:paraId="06866186" w14:textId="77777777" w:rsidR="005B08F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Understand the role of Business Rules as it relates to policies, business processes, and requirements</w:t>
      </w:r>
    </w:p>
    <w:p w14:paraId="6C580DFF" w14:textId="77777777" w:rsidR="005B08F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424673">
        <w:t>Confident to express ideas, request actions, formulate plans, &amp; policies through clear and effective verbal communications</w:t>
      </w:r>
    </w:p>
    <w:p w14:paraId="091DD1F2" w14:textId="77777777" w:rsidR="005B08F9" w:rsidRPr="00262AE6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A</w:t>
      </w:r>
      <w:r w:rsidRPr="00262AE6">
        <w:t>nalytical and logical thinking skills with attention to detail.</w:t>
      </w:r>
    </w:p>
    <w:p w14:paraId="580BF061" w14:textId="77777777" w:rsidR="005B08F9" w:rsidRPr="00262AE6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Some experience</w:t>
      </w:r>
      <w:r w:rsidRPr="00262AE6">
        <w:t xml:space="preserve"> in business rules management systems and decision modeling tools </w:t>
      </w:r>
    </w:p>
    <w:p w14:paraId="5D118D4E" w14:textId="77777777" w:rsidR="005B08F9" w:rsidRPr="00262AE6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Strong</w:t>
      </w:r>
      <w:r w:rsidRPr="00262AE6">
        <w:t xml:space="preserve"> communication and facilitation skills to engage diverse stakeholders.</w:t>
      </w:r>
    </w:p>
    <w:p w14:paraId="0566E1E6" w14:textId="77777777" w:rsidR="005B08F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262AE6">
        <w:t>A demonstrated commitment to the provision of quality services and delivery of results</w:t>
      </w:r>
    </w:p>
    <w:p w14:paraId="56F4F1FF" w14:textId="77777777" w:rsidR="005B08F9" w:rsidRPr="00262AE6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Ability to work successfully in multi-disciplinary teams, with matrix management</w:t>
      </w:r>
    </w:p>
    <w:p w14:paraId="512882B5" w14:textId="11C582D3" w:rsidR="00205B82" w:rsidRPr="001B02A4" w:rsidRDefault="0077295B" w:rsidP="001B02A4">
      <w:pPr>
        <w:spacing w:line="240" w:lineRule="auto"/>
        <w:jc w:val="both"/>
        <w:rPr>
          <w:rFonts w:eastAsiaTheme="majorEastAsia" w:cstheme="majorBidi"/>
          <w:b/>
          <w:bCs/>
          <w:color w:val="002060"/>
          <w:sz w:val="28"/>
          <w:szCs w:val="26"/>
        </w:rPr>
      </w:pPr>
      <w:r w:rsidRPr="001B02A4">
        <w:rPr>
          <w:rFonts w:eastAsiaTheme="majorEastAsia" w:cstheme="majorBidi"/>
          <w:b/>
          <w:bCs/>
          <w:color w:val="002060"/>
          <w:sz w:val="28"/>
          <w:szCs w:val="26"/>
        </w:rPr>
        <w:t>Attributes</w:t>
      </w:r>
    </w:p>
    <w:p w14:paraId="24184A24" w14:textId="77777777" w:rsidR="005B08F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936762">
        <w:t>Highly organised and able to adeptly navigate across teams and subject areas within complex environments.</w:t>
      </w:r>
    </w:p>
    <w:p w14:paraId="52E110A8" w14:textId="77777777" w:rsidR="005B08F9" w:rsidRPr="00936762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936762">
        <w:t>Excellent analytical and problem-solving skills – able to gather all necessary information and produce thorough and sound advice.</w:t>
      </w:r>
    </w:p>
    <w:p w14:paraId="1F48E51C" w14:textId="77777777" w:rsidR="005B08F9" w:rsidRPr="00936762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936762">
        <w:lastRenderedPageBreak/>
        <w:t>Ability to remain calm and exercise sound judgement when under pressure.</w:t>
      </w:r>
    </w:p>
    <w:p w14:paraId="4A8A221C" w14:textId="77777777" w:rsidR="005B08F9" w:rsidRPr="00936762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936762">
        <w:t>Proactive and solutions-focused, with the ability to manage competing priorities.</w:t>
      </w:r>
    </w:p>
    <w:p w14:paraId="304B7C31" w14:textId="77777777" w:rsidR="005B08F9" w:rsidRPr="00936762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936762">
        <w:t>Comfortable working in a fast-paced, dynamic environment.</w:t>
      </w:r>
    </w:p>
    <w:p w14:paraId="5AE82C7B" w14:textId="77777777" w:rsidR="005B08F9" w:rsidRPr="00746AB9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Strong organisational skills with the ability to multi-task, prioritise and escalate where necessary</w:t>
      </w:r>
    </w:p>
    <w:p w14:paraId="17FF4BDE" w14:textId="77777777" w:rsidR="005B08F9" w:rsidRPr="00936762" w:rsidRDefault="005B08F9" w:rsidP="005B08F9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>
        <w:t>Good relationship management skills demonstrating the ability to establish and maintain effective working relationships.</w:t>
      </w:r>
    </w:p>
    <w:p w14:paraId="3455BCD9" w14:textId="38D51A51" w:rsidR="00205B82" w:rsidRDefault="0077295B" w:rsidP="00205B82">
      <w:pPr>
        <w:spacing w:line="240" w:lineRule="auto"/>
        <w:jc w:val="both"/>
        <w:rPr>
          <w:rFonts w:eastAsiaTheme="majorEastAsia" w:cstheme="majorBidi"/>
          <w:b/>
          <w:bCs/>
          <w:color w:val="002060"/>
          <w:sz w:val="28"/>
          <w:szCs w:val="26"/>
        </w:rPr>
      </w:pPr>
      <w:r>
        <w:rPr>
          <w:i/>
          <w:iCs/>
        </w:rPr>
        <w:tab/>
      </w:r>
      <w:r w:rsidR="00205B82">
        <w:rPr>
          <w:b/>
          <w:bCs/>
          <w:i/>
          <w:iCs/>
        </w:rPr>
        <w:br/>
      </w:r>
      <w:r>
        <w:rPr>
          <w:rFonts w:eastAsiaTheme="majorEastAsia" w:cstheme="majorBidi"/>
          <w:b/>
          <w:bCs/>
          <w:color w:val="002060"/>
          <w:sz w:val="28"/>
          <w:szCs w:val="26"/>
        </w:rPr>
        <w:t xml:space="preserve">Key Relationships </w:t>
      </w:r>
    </w:p>
    <w:p w14:paraId="09D81F0B" w14:textId="77777777" w:rsidR="005B08F9" w:rsidRPr="00353F82" w:rsidRDefault="005B08F9" w:rsidP="005B08F9">
      <w:pPr>
        <w:keepNext/>
        <w:spacing w:before="240" w:line="288" w:lineRule="auto"/>
        <w:outlineLvl w:val="2"/>
        <w:rPr>
          <w:rFonts w:eastAsia="Times New Roman" w:cs="Arial"/>
          <w:b/>
          <w:szCs w:val="20"/>
          <w:lang w:eastAsia="en-GB"/>
        </w:rPr>
      </w:pPr>
      <w:r w:rsidRPr="00353F82">
        <w:rPr>
          <w:rFonts w:eastAsia="Times New Roman" w:cs="Arial"/>
          <w:b/>
          <w:szCs w:val="20"/>
          <w:lang w:eastAsia="en-GB"/>
        </w:rPr>
        <w:t>Internal</w:t>
      </w:r>
    </w:p>
    <w:p w14:paraId="432B8D90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Domain design leads</w:t>
      </w:r>
    </w:p>
    <w:p w14:paraId="78E2A4DD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Policy and Operational Policy Teams</w:t>
      </w:r>
    </w:p>
    <w:p w14:paraId="29DBA8D3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Transformation Programme and delivery teams</w:t>
      </w:r>
    </w:p>
    <w:p w14:paraId="6AE867EA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Product Managers and Product Owners</w:t>
      </w:r>
    </w:p>
    <w:p w14:paraId="70E75DDD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Technology and Architecture Teams</w:t>
      </w:r>
    </w:p>
    <w:p w14:paraId="7708C9D0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Business Analysts</w:t>
      </w:r>
    </w:p>
    <w:p w14:paraId="27332B5F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Process Analysts</w:t>
      </w:r>
    </w:p>
    <w:p w14:paraId="7113AA42" w14:textId="77777777" w:rsidR="005B08F9" w:rsidRPr="00D83EAE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Risk &amp; Assurance Teams</w:t>
      </w:r>
    </w:p>
    <w:p w14:paraId="7AA22ADE" w14:textId="6FD7F729" w:rsidR="005B08F9" w:rsidRPr="00641DF4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D83EAE">
        <w:t>Internal subject matter experts</w:t>
      </w:r>
    </w:p>
    <w:p w14:paraId="3A537817" w14:textId="77777777" w:rsidR="005B08F9" w:rsidRPr="005F1FA5" w:rsidRDefault="005B08F9" w:rsidP="005B08F9">
      <w:pPr>
        <w:keepNext/>
        <w:spacing w:before="240" w:line="288" w:lineRule="auto"/>
        <w:outlineLvl w:val="2"/>
        <w:rPr>
          <w:b/>
          <w:bCs/>
        </w:rPr>
      </w:pPr>
      <w:r w:rsidRPr="005F1FA5">
        <w:rPr>
          <w:rFonts w:eastAsia="Times New Roman" w:cs="Arial"/>
          <w:b/>
          <w:szCs w:val="20"/>
          <w:lang w:eastAsia="en-GB"/>
        </w:rPr>
        <w:t>External</w:t>
      </w:r>
    </w:p>
    <w:p w14:paraId="42ACFBA2" w14:textId="77777777" w:rsidR="005B08F9" w:rsidRDefault="005B08F9" w:rsidP="00641DF4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  <w:jc w:val="both"/>
      </w:pPr>
      <w:r w:rsidRPr="00641DF4">
        <w:t>Transformation Partner and Consortium</w:t>
      </w:r>
    </w:p>
    <w:p w14:paraId="42DE1EC4" w14:textId="25297652" w:rsidR="005C0C81" w:rsidRDefault="005C0C81" w:rsidP="005B08F9">
      <w:pPr>
        <w:pStyle w:val="Heading3"/>
      </w:pPr>
      <w:r>
        <w:t xml:space="preserve">Delegations </w:t>
      </w:r>
    </w:p>
    <w:p w14:paraId="2778ADB8" w14:textId="320DEE9F" w:rsidR="005C6B8C" w:rsidRDefault="007D7B1B" w:rsidP="001B02A4">
      <w:pPr>
        <w:spacing w:after="0" w:line="240" w:lineRule="auto"/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>
        <w:br/>
      </w:r>
      <w:r w:rsidR="005C0C81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Direct reports 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>- no</w:t>
      </w:r>
      <w:r>
        <w:br/>
      </w:r>
      <w:r>
        <w:br/>
      </w:r>
      <w:r w:rsidR="005C0C81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Security </w:t>
      </w:r>
      <w:r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>clearance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- no</w:t>
      </w:r>
      <w:r>
        <w:br/>
      </w:r>
      <w:r>
        <w:br/>
      </w:r>
      <w:r w:rsidR="005C0C81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>Children’s worker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- no</w:t>
      </w:r>
      <w:r>
        <w:br/>
      </w:r>
      <w:r>
        <w:br/>
      </w:r>
      <w:r w:rsidR="005C0C81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>Travel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- </w:t>
      </w:r>
      <w:r w:rsidR="001B02A4">
        <w:t>Limited ad hoc travel may be required</w:t>
      </w:r>
      <w:r>
        <w:br/>
      </w:r>
      <w:r>
        <w:br/>
      </w:r>
      <w:r w:rsidR="00141ACE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HR </w:t>
      </w:r>
      <w:r w:rsidR="005C6B8C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Delegation Level 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>- no</w:t>
      </w:r>
      <w:r>
        <w:br/>
      </w:r>
      <w:r>
        <w:br/>
      </w:r>
      <w:r w:rsidR="005C6B8C" w:rsidRPr="5A93E91F">
        <w:rPr>
          <w:rFonts w:eastAsiaTheme="majorEastAsia" w:cstheme="majorBidi"/>
          <w:b/>
          <w:bCs/>
          <w:color w:val="000000" w:themeColor="text1"/>
          <w:sz w:val="24"/>
          <w:szCs w:val="24"/>
        </w:rPr>
        <w:t>Financial Delegation level</w:t>
      </w:r>
      <w:r w:rsidR="001B02A4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 no</w:t>
      </w:r>
    </w:p>
    <w:p w14:paraId="315ABC10" w14:textId="77777777" w:rsidR="001B02A4" w:rsidRDefault="001B02A4" w:rsidP="001B02A4">
      <w:pPr>
        <w:spacing w:after="0" w:line="240" w:lineRule="auto"/>
      </w:pPr>
    </w:p>
    <w:p w14:paraId="13D36C80" w14:textId="77777777" w:rsidR="005B08F9" w:rsidRDefault="005B08F9" w:rsidP="001B02A4">
      <w:pPr>
        <w:spacing w:after="0" w:line="240" w:lineRule="auto"/>
      </w:pPr>
    </w:p>
    <w:p w14:paraId="707DC83C" w14:textId="77777777" w:rsidR="005B08F9" w:rsidRDefault="005B08F9" w:rsidP="001B02A4">
      <w:pPr>
        <w:spacing w:after="0" w:line="240" w:lineRule="auto"/>
      </w:pPr>
    </w:p>
    <w:p w14:paraId="1B8D122B" w14:textId="77777777" w:rsidR="005B08F9" w:rsidRPr="007D7B1B" w:rsidRDefault="005B08F9" w:rsidP="001B02A4">
      <w:pPr>
        <w:spacing w:after="0" w:line="240" w:lineRule="auto"/>
      </w:pPr>
    </w:p>
    <w:p w14:paraId="1F366400" w14:textId="4861310A" w:rsidR="005C0C81" w:rsidRPr="00A36957" w:rsidRDefault="005C0C81" w:rsidP="005C0C81">
      <w:pPr>
        <w:pStyle w:val="Heading2"/>
      </w:pPr>
      <w:r>
        <w:lastRenderedPageBreak/>
        <w:t>Working in public service</w:t>
      </w:r>
    </w:p>
    <w:p w14:paraId="04A7278D" w14:textId="77777777" w:rsidR="005C0C81" w:rsidRDefault="005C0C81" w:rsidP="005C0C81">
      <w:r w:rsidRPr="09644348">
        <w:rPr>
          <w:lang w:eastAsia="en-NZ"/>
        </w:rPr>
        <w:t>In the public</w:t>
      </w:r>
      <w:r w:rsidRPr="09644348">
        <w:rPr>
          <w:rFonts w:ascii="Arial" w:hAnsi="Arial"/>
          <w:lang w:eastAsia="en-NZ"/>
        </w:rPr>
        <w:t> </w:t>
      </w:r>
      <w:r w:rsidRPr="09644348">
        <w:rPr>
          <w:lang w:eastAsia="en-NZ"/>
        </w:rPr>
        <w:t xml:space="preserve">service we work collectively to make a meaningful difference for New Zealanders now and in the future. We have an important role in supporting the Crown in its relationships with </w:t>
      </w:r>
      <w:r w:rsidRPr="09644348">
        <w:rPr>
          <w:lang w:val="mi-NZ" w:eastAsia="en-NZ"/>
        </w:rPr>
        <w:t>Māori</w:t>
      </w:r>
      <w:r w:rsidRPr="09644348">
        <w:rPr>
          <w:lang w:eastAsia="en-NZ"/>
        </w:rPr>
        <w:t xml:space="preserve"> under the Treaty of </w:t>
      </w:r>
      <w:r w:rsidRPr="09644348">
        <w:rPr>
          <w:lang w:val="mi-NZ" w:eastAsia="en-NZ"/>
        </w:rPr>
        <w:t>Waitangi</w:t>
      </w:r>
      <w:r w:rsidRPr="09644348">
        <w:rPr>
          <w:lang w:eastAsia="en-NZ"/>
        </w:rPr>
        <w:t>.</w:t>
      </w:r>
      <w:r w:rsidRPr="09644348">
        <w:rPr>
          <w:rFonts w:ascii="Arial" w:hAnsi="Arial"/>
          <w:lang w:eastAsia="en-NZ"/>
        </w:rPr>
        <w:t> </w:t>
      </w:r>
      <w:r w:rsidRPr="09644348">
        <w:rPr>
          <w:lang w:eastAsia="en-NZ"/>
        </w:rPr>
        <w:t xml:space="preserve"> We support democratic government. We are unified by a spirit of service to our communities and guided by the core principles and values of the public service in our work </w:t>
      </w:r>
      <w:r>
        <w:t>potential and aspirations.</w:t>
      </w:r>
    </w:p>
    <w:p w14:paraId="1BA4FC08" w14:textId="77777777" w:rsidR="00CB3BB8" w:rsidRDefault="005C0C81" w:rsidP="00336686">
      <w:r w:rsidRPr="00336686">
        <w:rPr>
          <w:rStyle w:val="Strong"/>
        </w:rPr>
        <w:t>Ka mahitahi mātou o te ratonga tūmatanui kia hei painga mō ngā tāngata o Aotearoa i āianei, ā, hei ngā rā ki tua hoki. He kawenga tino whaitake tā mātou hei tautoko i te Karauna i runga i āna hononga ki a ngāi Māori i raro i te Tiriti o Waitangi. Ka tautoko mātou i te kāwanatanga manapori. Ka whakakotahingia mātou e te wairua whakarato ki ō mātou hapori, ā, e arahina ana mātou e ngā mātāpono</w:t>
      </w:r>
      <w:r>
        <w:rPr>
          <w:rStyle w:val="Strong"/>
        </w:rPr>
        <w:t xml:space="preserve"> </w:t>
      </w:r>
      <w:r w:rsidRPr="00336686">
        <w:rPr>
          <w:rStyle w:val="Strong"/>
        </w:rPr>
        <w:t xml:space="preserve">me ngā tikanga matua o te ratonga tūmatanui i roto i ā mātou mahi. </w:t>
      </w:r>
    </w:p>
    <w:sectPr w:rsidR="00CB3BB8" w:rsidSect="002A6600">
      <w:head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E7DA9" w14:textId="77777777" w:rsidR="00BD5D20" w:rsidRDefault="00BD5D20" w:rsidP="00336686">
      <w:r>
        <w:separator/>
      </w:r>
    </w:p>
  </w:endnote>
  <w:endnote w:type="continuationSeparator" w:id="0">
    <w:p w14:paraId="09F003E7" w14:textId="77777777" w:rsidR="00BD5D20" w:rsidRDefault="00BD5D20" w:rsidP="00336686">
      <w:r>
        <w:continuationSeparator/>
      </w:r>
    </w:p>
  </w:endnote>
  <w:endnote w:type="continuationNotice" w:id="1">
    <w:p w14:paraId="3E3539C7" w14:textId="77777777" w:rsidR="00BD5D20" w:rsidRDefault="00BD5D20" w:rsidP="00336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88283" w14:textId="26A66D36" w:rsidR="00C7317E" w:rsidRPr="008A00F5" w:rsidRDefault="008421FD" w:rsidP="005C0C81">
    <w:pPr>
      <w:pStyle w:val="Footer"/>
      <w:tabs>
        <w:tab w:val="clear" w:pos="4513"/>
        <w:tab w:val="clear" w:pos="9026"/>
        <w:tab w:val="left" w:pos="3927"/>
      </w:tabs>
      <w:spacing w:before="100" w:beforeAutospacing="1"/>
      <w:rPr>
        <w:sz w:val="20"/>
        <w:szCs w:val="20"/>
      </w:rPr>
    </w:pPr>
    <w:sdt>
      <w:sdtPr>
        <w:id w:val="24230277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8A00F5" w:rsidRPr="008A00F5">
          <w:rPr>
            <w:noProof/>
            <w:sz w:val="20"/>
            <w:szCs w:val="20"/>
          </w:rPr>
          <w:drawing>
            <wp:anchor distT="0" distB="0" distL="114300" distR="114300" simplePos="0" relativeHeight="251658243" behindDoc="1" locked="0" layoutInCell="1" allowOverlap="1" wp14:anchorId="663ACD51" wp14:editId="78E381CD">
              <wp:simplePos x="0" y="0"/>
              <wp:positionH relativeFrom="column">
                <wp:posOffset>-900430</wp:posOffset>
              </wp:positionH>
              <wp:positionV relativeFrom="paragraph">
                <wp:posOffset>-306185</wp:posOffset>
              </wp:positionV>
              <wp:extent cx="7636689" cy="1089900"/>
              <wp:effectExtent l="0" t="0" r="2540" b="0"/>
              <wp:wrapNone/>
              <wp:docPr id="799669258" name="Pictur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669258" name="Pictur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6689" cy="1089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396A">
          <w:t xml:space="preserve">Page </w:t>
        </w:r>
        <w:r w:rsidR="00C45EB5" w:rsidRPr="00C45EB5">
          <w:rPr>
            <w:sz w:val="20"/>
            <w:szCs w:val="20"/>
          </w:rPr>
          <w:fldChar w:fldCharType="begin"/>
        </w:r>
        <w:r w:rsidR="00C45EB5" w:rsidRPr="00C45EB5">
          <w:rPr>
            <w:sz w:val="20"/>
            <w:szCs w:val="20"/>
          </w:rPr>
          <w:instrText xml:space="preserve"> PAGE   \* MERGEFORMAT </w:instrText>
        </w:r>
        <w:r w:rsidR="00C45EB5" w:rsidRPr="00C45EB5">
          <w:rPr>
            <w:sz w:val="20"/>
            <w:szCs w:val="20"/>
          </w:rPr>
          <w:fldChar w:fldCharType="separate"/>
        </w:r>
        <w:r w:rsidR="00C45EB5" w:rsidRPr="00C45EB5">
          <w:rPr>
            <w:noProof/>
            <w:sz w:val="20"/>
            <w:szCs w:val="20"/>
          </w:rPr>
          <w:t>1</w:t>
        </w:r>
        <w:r w:rsidR="00C45EB5" w:rsidRPr="00C45EB5">
          <w:rPr>
            <w:noProof/>
            <w:sz w:val="20"/>
            <w:szCs w:val="20"/>
          </w:rPr>
          <w:fldChar w:fldCharType="end"/>
        </w:r>
        <w:r w:rsidR="005C0C81">
          <w:rPr>
            <w:noProof/>
            <w:sz w:val="20"/>
            <w:szCs w:val="20"/>
          </w:rPr>
          <w:tab/>
        </w:r>
        <w:r w:rsidR="0094396A">
          <w:rPr>
            <w:sz w:val="20"/>
            <w:szCs w:val="20"/>
          </w:rPr>
          <w:br/>
        </w:r>
        <w:r w:rsidR="001B02A4" w:rsidRPr="001B02A4">
          <w:rPr>
            <w:sz w:val="20"/>
            <w:szCs w:val="20"/>
          </w:rPr>
          <w:t xml:space="preserve">Business </w:t>
        </w:r>
        <w:r>
          <w:rPr>
            <w:sz w:val="20"/>
            <w:szCs w:val="20"/>
          </w:rPr>
          <w:t>Rules</w:t>
        </w:r>
        <w:r w:rsidR="001B02A4" w:rsidRPr="001B02A4">
          <w:rPr>
            <w:sz w:val="20"/>
            <w:szCs w:val="20"/>
          </w:rPr>
          <w:t xml:space="preserve"> Analyst</w:t>
        </w:r>
        <w:r w:rsidR="005C0C81" w:rsidRPr="001B02A4">
          <w:rPr>
            <w:sz w:val="20"/>
            <w:szCs w:val="20"/>
          </w:rPr>
          <w:t xml:space="preserve"> – </w:t>
        </w:r>
        <w:r w:rsidR="001B02A4" w:rsidRPr="001B02A4">
          <w:rPr>
            <w:sz w:val="20"/>
            <w:szCs w:val="20"/>
          </w:rPr>
          <w:t>Band 5</w:t>
        </w:r>
        <w:r w:rsidR="005C0C81" w:rsidRPr="001B02A4">
          <w:rPr>
            <w:sz w:val="20"/>
            <w:szCs w:val="20"/>
          </w:rPr>
          <w:t xml:space="preserve"> – </w:t>
        </w:r>
        <w:r w:rsidR="001B02A4" w:rsidRPr="001B02A4">
          <w:rPr>
            <w:sz w:val="20"/>
            <w:szCs w:val="20"/>
          </w:rPr>
          <w:t>January 2026</w:t>
        </w:r>
      </w:sdtContent>
    </w:sdt>
    <w:r w:rsidR="007D7B1B">
      <w:rPr>
        <w:noProof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DF32" w14:textId="77777777" w:rsidR="00404284" w:rsidRDefault="00404284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686A18E" wp14:editId="75F06CAB">
          <wp:simplePos x="0" y="0"/>
          <wp:positionH relativeFrom="column">
            <wp:posOffset>-900430</wp:posOffset>
          </wp:positionH>
          <wp:positionV relativeFrom="paragraph">
            <wp:posOffset>-322060</wp:posOffset>
          </wp:positionV>
          <wp:extent cx="7520803" cy="1073360"/>
          <wp:effectExtent l="0" t="0" r="4445" b="0"/>
          <wp:wrapNone/>
          <wp:docPr id="132453744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53744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803" cy="107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DE2E5" w14:textId="77777777" w:rsidR="00BD5D20" w:rsidRDefault="00BD5D20" w:rsidP="00336686">
      <w:r>
        <w:separator/>
      </w:r>
    </w:p>
  </w:footnote>
  <w:footnote w:type="continuationSeparator" w:id="0">
    <w:p w14:paraId="28455E1E" w14:textId="77777777" w:rsidR="00BD5D20" w:rsidRDefault="00BD5D20" w:rsidP="00336686">
      <w:r>
        <w:continuationSeparator/>
      </w:r>
    </w:p>
  </w:footnote>
  <w:footnote w:type="continuationNotice" w:id="1">
    <w:p w14:paraId="7516275F" w14:textId="77777777" w:rsidR="00BD5D20" w:rsidRDefault="00BD5D20" w:rsidP="00336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F4B9" w14:textId="77777777" w:rsidR="00C53480" w:rsidRDefault="00C53480" w:rsidP="00336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4975AB" wp14:editId="1733EC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5E325" w14:textId="77777777" w:rsidR="00C53480" w:rsidRPr="00C53480" w:rsidRDefault="00C53480" w:rsidP="00336686">
                          <w:pPr>
                            <w:rPr>
                              <w:noProof/>
                            </w:rPr>
                          </w:pPr>
                          <w:r w:rsidRPr="00C53480">
                            <w:rPr>
                              <w:noProof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24975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385E325" w14:textId="77777777" w:rsidR="00C53480" w:rsidRPr="00C53480" w:rsidRDefault="00C53480" w:rsidP="00336686">
                    <w:pPr>
                      <w:rPr>
                        <w:noProof/>
                      </w:rPr>
                    </w:pPr>
                    <w:r w:rsidRPr="00C53480">
                      <w:rPr>
                        <w:noProof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7211" w14:textId="62D75675" w:rsidR="00C53480" w:rsidRDefault="00336686" w:rsidP="00336686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AF78C75" wp14:editId="0CE9AD61">
          <wp:simplePos x="0" y="0"/>
          <wp:positionH relativeFrom="column">
            <wp:posOffset>-911225</wp:posOffset>
          </wp:positionH>
          <wp:positionV relativeFrom="paragraph">
            <wp:posOffset>-345440</wp:posOffset>
          </wp:positionV>
          <wp:extent cx="7520303" cy="3150741"/>
          <wp:effectExtent l="0" t="0" r="5080" b="0"/>
          <wp:wrapNone/>
          <wp:docPr id="207279744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79744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303" cy="3150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2844F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59A9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C19D6"/>
    <w:multiLevelType w:val="hybridMultilevel"/>
    <w:tmpl w:val="B7A8417C"/>
    <w:lvl w:ilvl="0" w:tplc="A4ACF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681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BA83A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769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2DCF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C369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4EB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6AC4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C61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EA3330"/>
    <w:multiLevelType w:val="hybridMultilevel"/>
    <w:tmpl w:val="D6006EB6"/>
    <w:lvl w:ilvl="0" w:tplc="CF56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36B0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6CE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1EA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7569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788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8C9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62E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F0F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FFE23EB"/>
    <w:multiLevelType w:val="hybridMultilevel"/>
    <w:tmpl w:val="5C0CA5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00F0"/>
    <w:multiLevelType w:val="hybridMultilevel"/>
    <w:tmpl w:val="F3640996"/>
    <w:lvl w:ilvl="0" w:tplc="0726C1B6">
      <w:start w:val="1"/>
      <w:numFmt w:val="bullet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71F87"/>
    <w:multiLevelType w:val="hybridMultilevel"/>
    <w:tmpl w:val="45E6DA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002CC"/>
    <w:multiLevelType w:val="multilevel"/>
    <w:tmpl w:val="2332A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B5E1D51"/>
    <w:multiLevelType w:val="hybridMultilevel"/>
    <w:tmpl w:val="A1441446"/>
    <w:lvl w:ilvl="0" w:tplc="17545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349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CEE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BA9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A6A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009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8521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783C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3CB2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D9D47D9"/>
    <w:multiLevelType w:val="hybridMultilevel"/>
    <w:tmpl w:val="4C6E82F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3299B"/>
    <w:multiLevelType w:val="hybridMultilevel"/>
    <w:tmpl w:val="77845D18"/>
    <w:lvl w:ilvl="0" w:tplc="D3D2BE9E">
      <w:start w:val="1"/>
      <w:numFmt w:val="bullet"/>
      <w:pStyle w:val="ListParagraph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1" w15:restartNumberingAfterBreak="0">
    <w:nsid w:val="29FA252C"/>
    <w:multiLevelType w:val="hybridMultilevel"/>
    <w:tmpl w:val="764CB8F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DC4C57"/>
    <w:multiLevelType w:val="hybridMultilevel"/>
    <w:tmpl w:val="BA641908"/>
    <w:lvl w:ilvl="0" w:tplc="B4B28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483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805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FC4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340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521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12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061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B08C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FEE6DD1"/>
    <w:multiLevelType w:val="hybridMultilevel"/>
    <w:tmpl w:val="857EA644"/>
    <w:lvl w:ilvl="0" w:tplc="0538B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E8F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86F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5E55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4FC7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E4A2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66C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B6B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A709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09F0672"/>
    <w:multiLevelType w:val="hybridMultilevel"/>
    <w:tmpl w:val="EAE0571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52FB0"/>
    <w:multiLevelType w:val="hybridMultilevel"/>
    <w:tmpl w:val="C6240E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D1A55"/>
    <w:multiLevelType w:val="hybridMultilevel"/>
    <w:tmpl w:val="BA98F59A"/>
    <w:lvl w:ilvl="0" w:tplc="CDA0F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362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167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385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84B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00A2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C69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7CAC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5065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FD9055C"/>
    <w:multiLevelType w:val="hybridMultilevel"/>
    <w:tmpl w:val="B1CA11F4"/>
    <w:lvl w:ilvl="0" w:tplc="1AD6D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CC3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6D69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20D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1201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B6A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422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9F67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4D6FB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50650345"/>
    <w:multiLevelType w:val="hybridMultilevel"/>
    <w:tmpl w:val="3A148814"/>
    <w:lvl w:ilvl="0" w:tplc="C75A5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F2FEA"/>
    <w:multiLevelType w:val="hybridMultilevel"/>
    <w:tmpl w:val="A54E0CDE"/>
    <w:lvl w:ilvl="0" w:tplc="06A06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F10C0"/>
    <w:multiLevelType w:val="hybridMultilevel"/>
    <w:tmpl w:val="7188F080"/>
    <w:lvl w:ilvl="0" w:tplc="22708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8C5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461F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A08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68A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6E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86A9C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3AB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66B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65960215"/>
    <w:multiLevelType w:val="hybridMultilevel"/>
    <w:tmpl w:val="3EA829D4"/>
    <w:lvl w:ilvl="0" w:tplc="2C68DC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424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B06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3A5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42E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A2C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0044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42CF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65A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68637661"/>
    <w:multiLevelType w:val="hybridMultilevel"/>
    <w:tmpl w:val="98160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F141F"/>
    <w:multiLevelType w:val="hybridMultilevel"/>
    <w:tmpl w:val="5D20EAC4"/>
    <w:lvl w:ilvl="0" w:tplc="1F9AE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A4D0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0C8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CA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AE7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B29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C42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F2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D5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34D2D0B"/>
    <w:multiLevelType w:val="hybridMultilevel"/>
    <w:tmpl w:val="92ECD0AA"/>
    <w:lvl w:ilvl="0" w:tplc="802A4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148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D02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7621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526A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E6A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8658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B6C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1AB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3DD43B9"/>
    <w:multiLevelType w:val="hybridMultilevel"/>
    <w:tmpl w:val="A072D8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823146"/>
    <w:multiLevelType w:val="hybridMultilevel"/>
    <w:tmpl w:val="9CAE5B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A5294"/>
    <w:multiLevelType w:val="hybridMultilevel"/>
    <w:tmpl w:val="79484B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D6529"/>
    <w:multiLevelType w:val="hybridMultilevel"/>
    <w:tmpl w:val="211EFBE0"/>
    <w:lvl w:ilvl="0" w:tplc="54221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6AA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F6D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CA0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FE27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D89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860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A4E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80D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59833965">
    <w:abstractNumId w:val="7"/>
  </w:num>
  <w:num w:numId="2" w16cid:durableId="460002760">
    <w:abstractNumId w:val="1"/>
  </w:num>
  <w:num w:numId="3" w16cid:durableId="1067068734">
    <w:abstractNumId w:val="0"/>
  </w:num>
  <w:num w:numId="4" w16cid:durableId="808520144">
    <w:abstractNumId w:val="5"/>
  </w:num>
  <w:num w:numId="5" w16cid:durableId="1341010801">
    <w:abstractNumId w:val="18"/>
  </w:num>
  <w:num w:numId="6" w16cid:durableId="1864854123">
    <w:abstractNumId w:val="19"/>
  </w:num>
  <w:num w:numId="7" w16cid:durableId="1146584851">
    <w:abstractNumId w:val="27"/>
  </w:num>
  <w:num w:numId="8" w16cid:durableId="1671786130">
    <w:abstractNumId w:val="11"/>
  </w:num>
  <w:num w:numId="9" w16cid:durableId="2140149030">
    <w:abstractNumId w:val="17"/>
  </w:num>
  <w:num w:numId="10" w16cid:durableId="136529671">
    <w:abstractNumId w:val="24"/>
  </w:num>
  <w:num w:numId="11" w16cid:durableId="1102068592">
    <w:abstractNumId w:val="20"/>
  </w:num>
  <w:num w:numId="12" w16cid:durableId="1011878886">
    <w:abstractNumId w:val="21"/>
  </w:num>
  <w:num w:numId="13" w16cid:durableId="1999267206">
    <w:abstractNumId w:val="28"/>
  </w:num>
  <w:num w:numId="14" w16cid:durableId="1394620197">
    <w:abstractNumId w:val="12"/>
  </w:num>
  <w:num w:numId="15" w16cid:durableId="2023244101">
    <w:abstractNumId w:val="8"/>
  </w:num>
  <w:num w:numId="16" w16cid:durableId="421686626">
    <w:abstractNumId w:val="2"/>
  </w:num>
  <w:num w:numId="17" w16cid:durableId="1274364210">
    <w:abstractNumId w:val="16"/>
  </w:num>
  <w:num w:numId="18" w16cid:durableId="977149842">
    <w:abstractNumId w:val="3"/>
  </w:num>
  <w:num w:numId="19" w16cid:durableId="1270048622">
    <w:abstractNumId w:val="23"/>
  </w:num>
  <w:num w:numId="20" w16cid:durableId="1437407180">
    <w:abstractNumId w:val="13"/>
  </w:num>
  <w:num w:numId="21" w16cid:durableId="56637716">
    <w:abstractNumId w:val="25"/>
  </w:num>
  <w:num w:numId="22" w16cid:durableId="1259213211">
    <w:abstractNumId w:val="10"/>
  </w:num>
  <w:num w:numId="23" w16cid:durableId="368457051">
    <w:abstractNumId w:val="15"/>
  </w:num>
  <w:num w:numId="24" w16cid:durableId="1076123646">
    <w:abstractNumId w:val="22"/>
  </w:num>
  <w:num w:numId="25" w16cid:durableId="651564553">
    <w:abstractNumId w:val="26"/>
  </w:num>
  <w:num w:numId="26" w16cid:durableId="1860586675">
    <w:abstractNumId w:val="10"/>
  </w:num>
  <w:num w:numId="27" w16cid:durableId="547885364">
    <w:abstractNumId w:val="10"/>
  </w:num>
  <w:num w:numId="28" w16cid:durableId="1381632945">
    <w:abstractNumId w:val="10"/>
  </w:num>
  <w:num w:numId="29" w16cid:durableId="1292634602">
    <w:abstractNumId w:val="4"/>
  </w:num>
  <w:num w:numId="30" w16cid:durableId="1498882137">
    <w:abstractNumId w:val="10"/>
  </w:num>
  <w:num w:numId="31" w16cid:durableId="1647510678">
    <w:abstractNumId w:val="10"/>
  </w:num>
  <w:num w:numId="32" w16cid:durableId="724455831">
    <w:abstractNumId w:val="10"/>
  </w:num>
  <w:num w:numId="33" w16cid:durableId="1715348313">
    <w:abstractNumId w:val="10"/>
  </w:num>
  <w:num w:numId="34" w16cid:durableId="1400709212">
    <w:abstractNumId w:val="10"/>
  </w:num>
  <w:num w:numId="35" w16cid:durableId="369382689">
    <w:abstractNumId w:val="9"/>
  </w:num>
  <w:num w:numId="36" w16cid:durableId="68189444">
    <w:abstractNumId w:val="10"/>
  </w:num>
  <w:num w:numId="37" w16cid:durableId="1946419794">
    <w:abstractNumId w:val="14"/>
  </w:num>
  <w:num w:numId="38" w16cid:durableId="515048218">
    <w:abstractNumId w:val="10"/>
  </w:num>
  <w:num w:numId="39" w16cid:durableId="597836141">
    <w:abstractNumId w:val="10"/>
  </w:num>
  <w:num w:numId="40" w16cid:durableId="1049887772">
    <w:abstractNumId w:val="10"/>
  </w:num>
  <w:num w:numId="41" w16cid:durableId="1137917659">
    <w:abstractNumId w:val="6"/>
  </w:num>
  <w:num w:numId="42" w16cid:durableId="1432240059">
    <w:abstractNumId w:val="10"/>
  </w:num>
  <w:num w:numId="43" w16cid:durableId="1415781286">
    <w:abstractNumId w:val="10"/>
  </w:num>
  <w:num w:numId="44" w16cid:durableId="412894435">
    <w:abstractNumId w:val="10"/>
  </w:num>
  <w:num w:numId="45" w16cid:durableId="1191914373">
    <w:abstractNumId w:val="10"/>
  </w:num>
  <w:num w:numId="46" w16cid:durableId="1525703080">
    <w:abstractNumId w:val="10"/>
  </w:num>
  <w:num w:numId="47" w16cid:durableId="1068113608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00"/>
    <w:rsid w:val="00000B4C"/>
    <w:rsid w:val="00001691"/>
    <w:rsid w:val="000045BD"/>
    <w:rsid w:val="00005BBE"/>
    <w:rsid w:val="00006FDF"/>
    <w:rsid w:val="000106D0"/>
    <w:rsid w:val="00015791"/>
    <w:rsid w:val="00030E00"/>
    <w:rsid w:val="000335D1"/>
    <w:rsid w:val="00034336"/>
    <w:rsid w:val="00037CB0"/>
    <w:rsid w:val="00045765"/>
    <w:rsid w:val="00045A31"/>
    <w:rsid w:val="00055B71"/>
    <w:rsid w:val="000664C2"/>
    <w:rsid w:val="0008363E"/>
    <w:rsid w:val="000862FF"/>
    <w:rsid w:val="000911E3"/>
    <w:rsid w:val="000A43F3"/>
    <w:rsid w:val="000A576B"/>
    <w:rsid w:val="000A6009"/>
    <w:rsid w:val="000A639A"/>
    <w:rsid w:val="000B4B5D"/>
    <w:rsid w:val="000B6D09"/>
    <w:rsid w:val="000B73DA"/>
    <w:rsid w:val="000D28A7"/>
    <w:rsid w:val="000E3BB9"/>
    <w:rsid w:val="000F068A"/>
    <w:rsid w:val="001027B0"/>
    <w:rsid w:val="00106AED"/>
    <w:rsid w:val="001173C6"/>
    <w:rsid w:val="00130581"/>
    <w:rsid w:val="0013109B"/>
    <w:rsid w:val="00136C27"/>
    <w:rsid w:val="00141ACE"/>
    <w:rsid w:val="00141BC1"/>
    <w:rsid w:val="00163CD1"/>
    <w:rsid w:val="001665FF"/>
    <w:rsid w:val="0018334B"/>
    <w:rsid w:val="001B02A4"/>
    <w:rsid w:val="001C6113"/>
    <w:rsid w:val="001C711B"/>
    <w:rsid w:val="001D1546"/>
    <w:rsid w:val="001D3744"/>
    <w:rsid w:val="001D45B8"/>
    <w:rsid w:val="001D6DA4"/>
    <w:rsid w:val="001E2B3C"/>
    <w:rsid w:val="001E556E"/>
    <w:rsid w:val="001E6801"/>
    <w:rsid w:val="00205B82"/>
    <w:rsid w:val="00213AFF"/>
    <w:rsid w:val="00213DA6"/>
    <w:rsid w:val="00216302"/>
    <w:rsid w:val="002209AC"/>
    <w:rsid w:val="00226CC5"/>
    <w:rsid w:val="00227C4F"/>
    <w:rsid w:val="00235BC4"/>
    <w:rsid w:val="00236D2D"/>
    <w:rsid w:val="00240D7E"/>
    <w:rsid w:val="00241016"/>
    <w:rsid w:val="00242051"/>
    <w:rsid w:val="00242200"/>
    <w:rsid w:val="00245A2B"/>
    <w:rsid w:val="0027186A"/>
    <w:rsid w:val="0029741C"/>
    <w:rsid w:val="002A07F6"/>
    <w:rsid w:val="002A539F"/>
    <w:rsid w:val="002A6600"/>
    <w:rsid w:val="002A673A"/>
    <w:rsid w:val="002B7A33"/>
    <w:rsid w:val="002D14AF"/>
    <w:rsid w:val="002D1C62"/>
    <w:rsid w:val="002D367B"/>
    <w:rsid w:val="002D3998"/>
    <w:rsid w:val="002D6645"/>
    <w:rsid w:val="00310872"/>
    <w:rsid w:val="00313A09"/>
    <w:rsid w:val="003206C4"/>
    <w:rsid w:val="00331B43"/>
    <w:rsid w:val="00333717"/>
    <w:rsid w:val="00336686"/>
    <w:rsid w:val="00353CA5"/>
    <w:rsid w:val="00354EC2"/>
    <w:rsid w:val="00361559"/>
    <w:rsid w:val="0039174E"/>
    <w:rsid w:val="00397220"/>
    <w:rsid w:val="00397DBD"/>
    <w:rsid w:val="003A18EC"/>
    <w:rsid w:val="003A6234"/>
    <w:rsid w:val="003B0A38"/>
    <w:rsid w:val="003B2B69"/>
    <w:rsid w:val="003B6C49"/>
    <w:rsid w:val="003C4607"/>
    <w:rsid w:val="003E2869"/>
    <w:rsid w:val="003E3722"/>
    <w:rsid w:val="003E655B"/>
    <w:rsid w:val="003F551B"/>
    <w:rsid w:val="00404284"/>
    <w:rsid w:val="0040673E"/>
    <w:rsid w:val="00421BDD"/>
    <w:rsid w:val="004227ED"/>
    <w:rsid w:val="0042772B"/>
    <w:rsid w:val="00432A31"/>
    <w:rsid w:val="0043366F"/>
    <w:rsid w:val="00436532"/>
    <w:rsid w:val="004441E8"/>
    <w:rsid w:val="00445BCE"/>
    <w:rsid w:val="00454F25"/>
    <w:rsid w:val="00465072"/>
    <w:rsid w:val="004700FD"/>
    <w:rsid w:val="0047088C"/>
    <w:rsid w:val="004710B8"/>
    <w:rsid w:val="0047488E"/>
    <w:rsid w:val="00481590"/>
    <w:rsid w:val="00484950"/>
    <w:rsid w:val="00490CE6"/>
    <w:rsid w:val="0049248B"/>
    <w:rsid w:val="004B09FD"/>
    <w:rsid w:val="004B0A86"/>
    <w:rsid w:val="004B4185"/>
    <w:rsid w:val="004B6F86"/>
    <w:rsid w:val="004F2EE1"/>
    <w:rsid w:val="004F58F2"/>
    <w:rsid w:val="005007B5"/>
    <w:rsid w:val="0051374F"/>
    <w:rsid w:val="00515156"/>
    <w:rsid w:val="0053221B"/>
    <w:rsid w:val="00533E65"/>
    <w:rsid w:val="00536498"/>
    <w:rsid w:val="00560C59"/>
    <w:rsid w:val="0056681E"/>
    <w:rsid w:val="005671A5"/>
    <w:rsid w:val="00572AA9"/>
    <w:rsid w:val="00572ACC"/>
    <w:rsid w:val="00595906"/>
    <w:rsid w:val="00596B81"/>
    <w:rsid w:val="005A37D0"/>
    <w:rsid w:val="005B08F9"/>
    <w:rsid w:val="005B11F9"/>
    <w:rsid w:val="005C0C81"/>
    <w:rsid w:val="005C40D5"/>
    <w:rsid w:val="005C6B8C"/>
    <w:rsid w:val="005D148E"/>
    <w:rsid w:val="005D56AA"/>
    <w:rsid w:val="005E0875"/>
    <w:rsid w:val="005E3114"/>
    <w:rsid w:val="005F09BC"/>
    <w:rsid w:val="0060003B"/>
    <w:rsid w:val="0060148C"/>
    <w:rsid w:val="006015ED"/>
    <w:rsid w:val="00631D73"/>
    <w:rsid w:val="00634AE8"/>
    <w:rsid w:val="00640CA3"/>
    <w:rsid w:val="00641DF4"/>
    <w:rsid w:val="0065019F"/>
    <w:rsid w:val="006514D5"/>
    <w:rsid w:val="0067336C"/>
    <w:rsid w:val="00675AC6"/>
    <w:rsid w:val="006808C0"/>
    <w:rsid w:val="006930FB"/>
    <w:rsid w:val="006A0628"/>
    <w:rsid w:val="006A5C63"/>
    <w:rsid w:val="006B19BD"/>
    <w:rsid w:val="006D6117"/>
    <w:rsid w:val="006F3E61"/>
    <w:rsid w:val="006F3FBA"/>
    <w:rsid w:val="00707B47"/>
    <w:rsid w:val="00712E73"/>
    <w:rsid w:val="00714E12"/>
    <w:rsid w:val="00736553"/>
    <w:rsid w:val="0075118C"/>
    <w:rsid w:val="00751BFE"/>
    <w:rsid w:val="0075331E"/>
    <w:rsid w:val="00762C88"/>
    <w:rsid w:val="007631D9"/>
    <w:rsid w:val="00766795"/>
    <w:rsid w:val="00766FB5"/>
    <w:rsid w:val="007721C0"/>
    <w:rsid w:val="0077295B"/>
    <w:rsid w:val="00774817"/>
    <w:rsid w:val="00796649"/>
    <w:rsid w:val="007B201A"/>
    <w:rsid w:val="007C2143"/>
    <w:rsid w:val="007C40FA"/>
    <w:rsid w:val="007D5256"/>
    <w:rsid w:val="007D6B4C"/>
    <w:rsid w:val="007D7B1B"/>
    <w:rsid w:val="007D7E69"/>
    <w:rsid w:val="007F172C"/>
    <w:rsid w:val="007F3ACD"/>
    <w:rsid w:val="007F4970"/>
    <w:rsid w:val="007F4ACF"/>
    <w:rsid w:val="0080133F"/>
    <w:rsid w:val="00801CDD"/>
    <w:rsid w:val="00802A08"/>
    <w:rsid w:val="0080498F"/>
    <w:rsid w:val="0081624E"/>
    <w:rsid w:val="00820255"/>
    <w:rsid w:val="00823748"/>
    <w:rsid w:val="00831C28"/>
    <w:rsid w:val="008339D0"/>
    <w:rsid w:val="008414B1"/>
    <w:rsid w:val="008421FD"/>
    <w:rsid w:val="00860654"/>
    <w:rsid w:val="0087517C"/>
    <w:rsid w:val="008879FF"/>
    <w:rsid w:val="008951EE"/>
    <w:rsid w:val="008A00F5"/>
    <w:rsid w:val="008B0A66"/>
    <w:rsid w:val="008B2E4F"/>
    <w:rsid w:val="008B41B5"/>
    <w:rsid w:val="008E3B02"/>
    <w:rsid w:val="008E4BE7"/>
    <w:rsid w:val="008F7774"/>
    <w:rsid w:val="00902888"/>
    <w:rsid w:val="00903467"/>
    <w:rsid w:val="00906EAA"/>
    <w:rsid w:val="009349DB"/>
    <w:rsid w:val="009357ED"/>
    <w:rsid w:val="0094214B"/>
    <w:rsid w:val="0094396A"/>
    <w:rsid w:val="009604E6"/>
    <w:rsid w:val="00970DD2"/>
    <w:rsid w:val="00987EA2"/>
    <w:rsid w:val="009A312D"/>
    <w:rsid w:val="009A73F0"/>
    <w:rsid w:val="009C662A"/>
    <w:rsid w:val="009D0F50"/>
    <w:rsid w:val="009D15F1"/>
    <w:rsid w:val="009D2B10"/>
    <w:rsid w:val="009E36A5"/>
    <w:rsid w:val="00A02A16"/>
    <w:rsid w:val="00A11ADF"/>
    <w:rsid w:val="00A173FC"/>
    <w:rsid w:val="00A2199C"/>
    <w:rsid w:val="00A25335"/>
    <w:rsid w:val="00A27A48"/>
    <w:rsid w:val="00A315C5"/>
    <w:rsid w:val="00A36957"/>
    <w:rsid w:val="00A36AB8"/>
    <w:rsid w:val="00A4071B"/>
    <w:rsid w:val="00A43896"/>
    <w:rsid w:val="00A4711F"/>
    <w:rsid w:val="00A52367"/>
    <w:rsid w:val="00A524CC"/>
    <w:rsid w:val="00A6244E"/>
    <w:rsid w:val="00A94789"/>
    <w:rsid w:val="00AA0A5A"/>
    <w:rsid w:val="00AA10B3"/>
    <w:rsid w:val="00AA743C"/>
    <w:rsid w:val="00AB062A"/>
    <w:rsid w:val="00AB5895"/>
    <w:rsid w:val="00AD16A6"/>
    <w:rsid w:val="00AD2BF2"/>
    <w:rsid w:val="00AD5DF4"/>
    <w:rsid w:val="00AD6305"/>
    <w:rsid w:val="00B02A8F"/>
    <w:rsid w:val="00B04D1D"/>
    <w:rsid w:val="00B14D81"/>
    <w:rsid w:val="00B305AE"/>
    <w:rsid w:val="00B32C51"/>
    <w:rsid w:val="00B407D6"/>
    <w:rsid w:val="00B41635"/>
    <w:rsid w:val="00B5357A"/>
    <w:rsid w:val="00B542E4"/>
    <w:rsid w:val="00B5634E"/>
    <w:rsid w:val="00B626AE"/>
    <w:rsid w:val="00B62FE8"/>
    <w:rsid w:val="00B8332D"/>
    <w:rsid w:val="00B84E48"/>
    <w:rsid w:val="00B86B79"/>
    <w:rsid w:val="00BA2526"/>
    <w:rsid w:val="00BB6450"/>
    <w:rsid w:val="00BC35AE"/>
    <w:rsid w:val="00BD5D20"/>
    <w:rsid w:val="00BE6537"/>
    <w:rsid w:val="00BF0186"/>
    <w:rsid w:val="00BF3B63"/>
    <w:rsid w:val="00BF47A8"/>
    <w:rsid w:val="00BF67C6"/>
    <w:rsid w:val="00C041FA"/>
    <w:rsid w:val="00C100F0"/>
    <w:rsid w:val="00C12F94"/>
    <w:rsid w:val="00C161A3"/>
    <w:rsid w:val="00C24180"/>
    <w:rsid w:val="00C3580B"/>
    <w:rsid w:val="00C4259B"/>
    <w:rsid w:val="00C4358C"/>
    <w:rsid w:val="00C45EB5"/>
    <w:rsid w:val="00C47DF4"/>
    <w:rsid w:val="00C503A7"/>
    <w:rsid w:val="00C5215F"/>
    <w:rsid w:val="00C53480"/>
    <w:rsid w:val="00C54D3C"/>
    <w:rsid w:val="00C64549"/>
    <w:rsid w:val="00C64ABC"/>
    <w:rsid w:val="00C7317E"/>
    <w:rsid w:val="00C865D6"/>
    <w:rsid w:val="00CA08C4"/>
    <w:rsid w:val="00CA1DEB"/>
    <w:rsid w:val="00CA42DB"/>
    <w:rsid w:val="00CB25D8"/>
    <w:rsid w:val="00CB3BB8"/>
    <w:rsid w:val="00CB4A28"/>
    <w:rsid w:val="00CC5FDE"/>
    <w:rsid w:val="00CE6800"/>
    <w:rsid w:val="00CE6C53"/>
    <w:rsid w:val="00CF090D"/>
    <w:rsid w:val="00CF6B2D"/>
    <w:rsid w:val="00D13D05"/>
    <w:rsid w:val="00D178C3"/>
    <w:rsid w:val="00D20B97"/>
    <w:rsid w:val="00D23F6F"/>
    <w:rsid w:val="00D30CE7"/>
    <w:rsid w:val="00D34EA0"/>
    <w:rsid w:val="00D3587B"/>
    <w:rsid w:val="00D52EB5"/>
    <w:rsid w:val="00D843A4"/>
    <w:rsid w:val="00D8674C"/>
    <w:rsid w:val="00DA31FF"/>
    <w:rsid w:val="00DB1FC9"/>
    <w:rsid w:val="00DD3E6B"/>
    <w:rsid w:val="00DD6907"/>
    <w:rsid w:val="00DD7526"/>
    <w:rsid w:val="00DE22DC"/>
    <w:rsid w:val="00DF513A"/>
    <w:rsid w:val="00E03EF3"/>
    <w:rsid w:val="00E26DB6"/>
    <w:rsid w:val="00E31E8F"/>
    <w:rsid w:val="00E3355F"/>
    <w:rsid w:val="00E42617"/>
    <w:rsid w:val="00E45D7F"/>
    <w:rsid w:val="00E47D04"/>
    <w:rsid w:val="00E671C3"/>
    <w:rsid w:val="00E67C5E"/>
    <w:rsid w:val="00E82A81"/>
    <w:rsid w:val="00E830D0"/>
    <w:rsid w:val="00E90142"/>
    <w:rsid w:val="00E9269E"/>
    <w:rsid w:val="00EC012D"/>
    <w:rsid w:val="00EC1C7C"/>
    <w:rsid w:val="00EC52B6"/>
    <w:rsid w:val="00ED23DA"/>
    <w:rsid w:val="00ED776D"/>
    <w:rsid w:val="00EF3CF1"/>
    <w:rsid w:val="00F050D6"/>
    <w:rsid w:val="00F05C09"/>
    <w:rsid w:val="00F06EE8"/>
    <w:rsid w:val="00F07349"/>
    <w:rsid w:val="00F10AC2"/>
    <w:rsid w:val="00F10EE9"/>
    <w:rsid w:val="00F113EF"/>
    <w:rsid w:val="00F126F3"/>
    <w:rsid w:val="00F22AE5"/>
    <w:rsid w:val="00F27D60"/>
    <w:rsid w:val="00F35322"/>
    <w:rsid w:val="00F46859"/>
    <w:rsid w:val="00F63C9F"/>
    <w:rsid w:val="00F80505"/>
    <w:rsid w:val="00F829C0"/>
    <w:rsid w:val="00F829F6"/>
    <w:rsid w:val="00F85064"/>
    <w:rsid w:val="00F9356E"/>
    <w:rsid w:val="00F96FEE"/>
    <w:rsid w:val="00FB675F"/>
    <w:rsid w:val="00FC5A23"/>
    <w:rsid w:val="00FD2534"/>
    <w:rsid w:val="00FE1317"/>
    <w:rsid w:val="00FF4F8E"/>
    <w:rsid w:val="00FF64E0"/>
    <w:rsid w:val="049AAAA2"/>
    <w:rsid w:val="05D56DAB"/>
    <w:rsid w:val="09644348"/>
    <w:rsid w:val="0D8C6053"/>
    <w:rsid w:val="0D99AB38"/>
    <w:rsid w:val="0FD0C869"/>
    <w:rsid w:val="1B301802"/>
    <w:rsid w:val="1E1770F6"/>
    <w:rsid w:val="25416B32"/>
    <w:rsid w:val="26657468"/>
    <w:rsid w:val="26925853"/>
    <w:rsid w:val="29233FB8"/>
    <w:rsid w:val="2947613E"/>
    <w:rsid w:val="2BB36439"/>
    <w:rsid w:val="3C1941E9"/>
    <w:rsid w:val="3CCA052B"/>
    <w:rsid w:val="3D34B620"/>
    <w:rsid w:val="5204AFC9"/>
    <w:rsid w:val="5216CC2C"/>
    <w:rsid w:val="5A93E91F"/>
    <w:rsid w:val="5DE77A91"/>
    <w:rsid w:val="656D5030"/>
    <w:rsid w:val="793E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06613"/>
  <w15:chartTrackingRefBased/>
  <w15:docId w15:val="{1D1B3618-D747-4F6E-AFB8-C834330F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3CA5"/>
    <w:pPr>
      <w:spacing w:after="120"/>
    </w:pPr>
    <w:rPr>
      <w:rFonts w:ascii="Verdana" w:hAnsi="Verdana"/>
    </w:rPr>
  </w:style>
  <w:style w:type="paragraph" w:styleId="Heading1">
    <w:name w:val="heading 1"/>
    <w:next w:val="Normal"/>
    <w:link w:val="Heading1Char"/>
    <w:uiPriority w:val="9"/>
    <w:qFormat/>
    <w:rsid w:val="002A6600"/>
    <w:pPr>
      <w:keepNext/>
      <w:keepLines/>
      <w:pBdr>
        <w:top w:val="single" w:sz="48" w:space="8" w:color="021456"/>
      </w:pBdr>
      <w:spacing w:before="120" w:after="0"/>
      <w:outlineLvl w:val="0"/>
    </w:pPr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B43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2060"/>
      <w:sz w:val="32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67"/>
    <w:pPr>
      <w:keepNext/>
      <w:keepLines/>
      <w:spacing w:before="240" w:line="240" w:lineRule="auto"/>
      <w:outlineLvl w:val="2"/>
    </w:pPr>
    <w:rPr>
      <w:rFonts w:eastAsiaTheme="majorEastAsia" w:cstheme="majorBidi"/>
      <w:b/>
      <w:bCs/>
      <w:color w:val="002060"/>
      <w:sz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2A6600"/>
    <w:pPr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00"/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1B43"/>
    <w:rPr>
      <w:rFonts w:ascii="Verdana" w:eastAsiaTheme="majorEastAsia" w:hAnsi="Verdana" w:cstheme="majorBidi"/>
      <w:b/>
      <w:bCs/>
      <w:color w:val="002060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2367"/>
    <w:rPr>
      <w:rFonts w:ascii="Verdana" w:eastAsiaTheme="majorEastAsia" w:hAnsi="Verdana" w:cstheme="majorBidi"/>
      <w:b/>
      <w:bCs/>
      <w:color w:val="00206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6600"/>
    <w:rPr>
      <w:rFonts w:ascii="Verdana" w:eastAsiaTheme="majorEastAsia" w:hAnsi="Verdana" w:cstheme="majorBidi"/>
      <w:b/>
      <w:bCs/>
      <w:iCs/>
      <w:color w:val="000000" w:themeColor="text1"/>
      <w:sz w:val="24"/>
    </w:rPr>
  </w:style>
  <w:style w:type="paragraph" w:styleId="ListParagraph">
    <w:name w:val="List Paragraph"/>
    <w:aliases w:val="Bullet List,Rec para,Dot pt,F5 List Paragraph,List Paragraph1,No Spacing1,List Paragraph Char Char Char,Indicator Text,Numbered Para 1,Colorful List - Accent 11,Bullet 1,MAIN CONTENT,List Paragraph12,List Paragraph2,Normal numbered,L"/>
    <w:basedOn w:val="Normal"/>
    <w:link w:val="ListParagraphChar"/>
    <w:uiPriority w:val="34"/>
    <w:qFormat/>
    <w:rsid w:val="00C4259B"/>
    <w:pPr>
      <w:numPr>
        <w:numId w:val="22"/>
      </w:numPr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/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Heading4Char"/>
    <w:uiPriority w:val="22"/>
    <w:qFormat/>
    <w:rsid w:val="00C45EB5"/>
    <w:rPr>
      <w:rFonts w:ascii="Verdana" w:eastAsiaTheme="majorEastAsia" w:hAnsi="Verdana" w:cstheme="majorBidi"/>
      <w:b/>
      <w:bCs w:val="0"/>
      <w:i w:val="0"/>
      <w:iCs w:val="0"/>
      <w:color w:val="000000" w:themeColor="text1"/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414B1"/>
    <w:pPr>
      <w:outlineLvl w:val="9"/>
    </w:pPr>
    <w:rPr>
      <w:lang w:val="en-US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eastAsiaTheme="minorEastAsia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2F5496" w:themeColor="accent1" w:themeShade="BF"/>
      <w:sz w:val="18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C45911" w:themeColor="accent2" w:themeShade="BF"/>
      <w:sz w:val="18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B7B7B" w:themeColor="accent3" w:themeShade="BF"/>
      <w:sz w:val="18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BF8F00" w:themeColor="accent4" w:themeShade="BF"/>
      <w:sz w:val="18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2E74B5" w:themeColor="accent5" w:themeShade="BF"/>
      <w:sz w:val="18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538135" w:themeColor="accent6" w:themeShade="BF"/>
      <w:sz w:val="18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935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E6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E61"/>
    <w:rPr>
      <w:rFonts w:ascii="Verdana" w:hAnsi="Verdana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1D9"/>
    <w:pPr>
      <w:spacing w:after="0" w:line="240" w:lineRule="auto"/>
    </w:pPr>
    <w:rPr>
      <w:sz w:val="24"/>
    </w:rPr>
  </w:style>
  <w:style w:type="paragraph" w:customStyle="1" w:styleId="subtext">
    <w:name w:val="subtext"/>
    <w:basedOn w:val="Normal"/>
    <w:link w:val="subtextChar"/>
    <w:qFormat/>
    <w:rsid w:val="005C0C81"/>
    <w:pPr>
      <w:spacing w:before="120" w:line="288" w:lineRule="auto"/>
      <w:ind w:left="-142"/>
    </w:pPr>
    <w:rPr>
      <w:rFonts w:eastAsia="Calibri" w:cs="Arial"/>
      <w:b/>
      <w:bCs/>
      <w:sz w:val="16"/>
      <w:szCs w:val="16"/>
      <w:lang w:val="en-GB"/>
    </w:rPr>
  </w:style>
  <w:style w:type="character" w:customStyle="1" w:styleId="subtextChar">
    <w:name w:val="subtext Char"/>
    <w:basedOn w:val="DefaultParagraphFont"/>
    <w:link w:val="subtext"/>
    <w:rsid w:val="005C0C81"/>
    <w:rPr>
      <w:rFonts w:ascii="Verdana" w:eastAsia="Calibri" w:hAnsi="Verdana" w:cs="Arial"/>
      <w:b/>
      <w:bCs/>
      <w:sz w:val="16"/>
      <w:szCs w:val="16"/>
      <w:lang w:val="en-GB"/>
    </w:rPr>
  </w:style>
  <w:style w:type="character" w:customStyle="1" w:styleId="ListParagraphChar">
    <w:name w:val="List Paragraph Char"/>
    <w:aliases w:val="Bullet List Char,Rec para Char,Dot pt Char,F5 List Paragraph Char,List Paragraph1 Char,No Spacing1 Char,List Paragraph Char Char Char Char,Indicator Text Char,Numbered Para 1 Char,Colorful List - Accent 11 Char,Bullet 1 Char,L Char"/>
    <w:basedOn w:val="DefaultParagraphFont"/>
    <w:link w:val="ListParagraph"/>
    <w:uiPriority w:val="34"/>
    <w:locked/>
    <w:rsid w:val="005C0C81"/>
    <w:rPr>
      <w:rFonts w:ascii="Verdana" w:hAnsi="Verdana"/>
      <w:lang w:val="en-GB"/>
    </w:rPr>
  </w:style>
  <w:style w:type="paragraph" w:styleId="ListBullet">
    <w:name w:val="List Bullet"/>
    <w:basedOn w:val="Normal"/>
    <w:uiPriority w:val="99"/>
    <w:qFormat/>
    <w:rsid w:val="005C0C81"/>
    <w:pPr>
      <w:tabs>
        <w:tab w:val="num" w:pos="360"/>
      </w:tabs>
      <w:spacing w:line="288" w:lineRule="auto"/>
      <w:ind w:left="360" w:hanging="360"/>
      <w:contextualSpacing/>
    </w:pPr>
    <w:rPr>
      <w:rFonts w:eastAsia="Calibri" w:cs="Arial"/>
      <w:sz w:val="20"/>
      <w:lang w:val="en-GB"/>
    </w:rPr>
  </w:style>
  <w:style w:type="paragraph" w:customStyle="1" w:styleId="Bullet1">
    <w:name w:val="Bullet1"/>
    <w:basedOn w:val="Normal"/>
    <w:qFormat/>
    <w:rsid w:val="005C0C81"/>
    <w:pPr>
      <w:tabs>
        <w:tab w:val="left" w:pos="454"/>
      </w:tabs>
      <w:suppressAutoHyphens/>
      <w:autoSpaceDE w:val="0"/>
      <w:autoSpaceDN w:val="0"/>
      <w:adjustRightInd w:val="0"/>
      <w:spacing w:line="288" w:lineRule="auto"/>
      <w:ind w:left="1146" w:hanging="360"/>
      <w:textAlignment w:val="center"/>
    </w:pPr>
    <w:rPr>
      <w:rFonts w:eastAsia="Times New Roman" w:cs="Arial"/>
      <w:kern w:val="28"/>
      <w:sz w:val="20"/>
      <w:szCs w:val="20"/>
      <w:lang w:val="en-US"/>
    </w:rPr>
  </w:style>
  <w:style w:type="paragraph" w:customStyle="1" w:styleId="Normal-centred">
    <w:name w:val="Normal - centred"/>
    <w:basedOn w:val="Normal"/>
    <w:qFormat/>
    <w:rsid w:val="001B02A4"/>
    <w:pPr>
      <w:spacing w:line="288" w:lineRule="auto"/>
      <w:ind w:left="323" w:right="170"/>
      <w:jc w:val="center"/>
    </w:pPr>
    <w:rPr>
      <w:rFonts w:cs="Arial"/>
      <w:color w:val="000000" w:themeColor="text1"/>
      <w:sz w:val="20"/>
      <w:szCs w:val="20"/>
    </w:rPr>
  </w:style>
  <w:style w:type="paragraph" w:customStyle="1" w:styleId="Heading3-leftaligned">
    <w:name w:val="Heading 3 - left aligned"/>
    <w:basedOn w:val="Heading3"/>
    <w:qFormat/>
    <w:rsid w:val="001B02A4"/>
    <w:pPr>
      <w:spacing w:before="120" w:after="60" w:line="288" w:lineRule="auto"/>
    </w:pPr>
    <w:rPr>
      <w:rFonts w:eastAsia="Times New Roman" w:cs="Arial"/>
      <w:color w:val="343433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D1C0FEB9A6A49AF1B8E99F81101A5" ma:contentTypeVersion="16" ma:contentTypeDescription="Create a new document." ma:contentTypeScope="" ma:versionID="0c82fc6684d298a2a8617deb5f684cf5">
  <xsd:schema xmlns:xsd="http://www.w3.org/2001/XMLSchema" xmlns:xs="http://www.w3.org/2001/XMLSchema" xmlns:p="http://schemas.microsoft.com/office/2006/metadata/properties" xmlns:ns1="http://schemas.microsoft.com/sharepoint/v3" xmlns:ns2="35b09a1f-b4e3-4cbd-aeb4-bcf7bdc6e1a8" xmlns:ns3="24a4208d-6389-4ccf-93db-5bf6e7a6ca4d" targetNamespace="http://schemas.microsoft.com/office/2006/metadata/properties" ma:root="true" ma:fieldsID="332f7d6672861f5e51600a517ca8fd16" ns1:_="" ns2:_="" ns3:_="">
    <xsd:import namespace="http://schemas.microsoft.com/sharepoint/v3"/>
    <xsd:import namespace="35b09a1f-b4e3-4cbd-aeb4-bcf7bdc6e1a8"/>
    <xsd:import namespace="24a4208d-6389-4ccf-93db-5bf6e7a6c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Commen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a1f-b4e3-4cbd-aeb4-bcf7bdc6e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18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51d7bc1-ac6f-470a-bd93-76b30c7c719e}" ma:internalName="TaxCatchAll" ma:showField="CatchAllData" ma:web="a0e8fa3c-81a5-4fb3-bdf5-7550b8906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Comment xmlns="35b09a1f-b4e3-4cbd-aeb4-bcf7bdc6e1a8" xsi:nil="true"/>
    <lcf76f155ced4ddcb4097134ff3c332f xmlns="35b09a1f-b4e3-4cbd-aeb4-bcf7bdc6e1a8">
      <Terms xmlns="http://schemas.microsoft.com/office/infopath/2007/PartnerControls"/>
    </lcf76f155ced4ddcb4097134ff3c332f>
    <TaxCatchAll xmlns="24a4208d-6389-4ccf-93db-5bf6e7a6ca4d" xsi:nil="true"/>
  </documentManagement>
</p:properties>
</file>

<file path=customXml/itemProps1.xml><?xml version="1.0" encoding="utf-8"?>
<ds:datastoreItem xmlns:ds="http://schemas.openxmlformats.org/officeDocument/2006/customXml" ds:itemID="{F951B561-EBA7-4D51-AB85-1324FC84C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b09a1f-b4e3-4cbd-aeb4-bcf7bdc6e1a8"/>
    <ds:schemaRef ds:uri="24a4208d-6389-4ccf-93db-5bf6e7a6c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2BF03-4A46-42DC-AF71-7FCB74927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F2A88B-10AE-4F61-A6BE-83FF105A8FD5}">
  <ds:schemaRefs>
    <ds:schemaRef ds:uri="http://purl.org/dc/elements/1.1/"/>
    <ds:schemaRef ds:uri="http://schemas.microsoft.com/office/infopath/2007/PartnerControls"/>
    <ds:schemaRef ds:uri="24a4208d-6389-4ccf-93db-5bf6e7a6ca4d"/>
    <ds:schemaRef ds:uri="35b09a1f-b4e3-4cbd-aeb4-bcf7bdc6e1a8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August 2025</vt:lpstr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Template August 2025</dc:title>
  <dc:subject/>
  <dc:creator>Michelle D'Souza</dc:creator>
  <cp:keywords/>
  <dc:description/>
  <cp:lastModifiedBy>Tyla Redden</cp:lastModifiedBy>
  <cp:revision>4</cp:revision>
  <cp:lastPrinted>2025-09-12T22:32:00Z</cp:lastPrinted>
  <dcterms:created xsi:type="dcterms:W3CDTF">2026-01-28T01:35:00Z</dcterms:created>
  <dcterms:modified xsi:type="dcterms:W3CDTF">2026-01-29T00:54:00Z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2023-12-12T07:06:53Z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45eda512-df02-435a-b0fa-da0ffa148b9d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0x010100A4BD1C0FEB9A6A49AF1B8E99F81101A5</vt:lpwstr>
  </property>
  <property fmtid="{D5CDD505-2E9C-101B-9397-08002B2CF9AE}" pid="13" name="Topic">
    <vt:lpwstr/>
  </property>
  <property fmtid="{D5CDD505-2E9C-101B-9397-08002B2CF9AE}" pid="14" name="m9723a55395648e4be2eca5940cd18ad">
    <vt:lpwstr/>
  </property>
  <property fmtid="{D5CDD505-2E9C-101B-9397-08002B2CF9AE}" pid="15" name="MediaServiceImageTags">
    <vt:lpwstr/>
  </property>
  <property fmtid="{D5CDD505-2E9C-101B-9397-08002B2CF9AE}" pid="16" name="DocumentType">
    <vt:lpwstr/>
  </property>
  <property fmtid="{D5CDD505-2E9C-101B-9397-08002B2CF9AE}" pid="17" name="b1b07801cc1f48bc97eb71b42ffad3e3">
    <vt:lpwstr/>
  </property>
  <property fmtid="{D5CDD505-2E9C-101B-9397-08002B2CF9AE}" pid="18" name="n3e7d51dc9ed4717829e532813330b6f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BCS">
    <vt:lpwstr/>
  </property>
  <property fmtid="{D5CDD505-2E9C-101B-9397-08002B2CF9AE}" pid="22" name="docLang">
    <vt:lpwstr>en</vt:lpwstr>
  </property>
</Properties>
</file>