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4B0CA" w14:textId="23D05909" w:rsidR="5204AFC9" w:rsidRPr="00353CA5" w:rsidRDefault="00E8367B" w:rsidP="00353CA5">
      <w:pPr>
        <w:pStyle w:val="Heading3"/>
        <w:spacing w:before="1600" w:after="900"/>
        <w:rPr>
          <w:color w:val="FFFFFF" w:themeColor="background1"/>
          <w:sz w:val="40"/>
          <w:szCs w:val="40"/>
        </w:rPr>
      </w:pPr>
      <w:r>
        <w:rPr>
          <w:rStyle w:val="Heading1Char"/>
          <w:b/>
        </w:rPr>
        <w:t>Test</w:t>
      </w:r>
      <w:r w:rsidR="00670380">
        <w:rPr>
          <w:rStyle w:val="Heading1Char"/>
          <w:b/>
        </w:rPr>
        <w:t xml:space="preserve"> Lead</w:t>
      </w:r>
      <w:r w:rsidR="00C04111">
        <w:br/>
      </w:r>
      <w:r w:rsidR="00C04111">
        <w:br/>
      </w:r>
      <w:r w:rsidR="0086454D" w:rsidRPr="5EF86620">
        <w:rPr>
          <w:rStyle w:val="Heading1Char"/>
        </w:rPr>
        <w:t xml:space="preserve">Strategy and </w:t>
      </w:r>
      <w:r w:rsidR="00941389" w:rsidRPr="5EF86620">
        <w:rPr>
          <w:rStyle w:val="Heading1Char"/>
        </w:rPr>
        <w:t>Insights</w:t>
      </w:r>
    </w:p>
    <w:p w14:paraId="785F1BE2" w14:textId="77777777" w:rsidR="00F05C09" w:rsidRPr="00C4259B" w:rsidRDefault="00F05C09" w:rsidP="00C4259B">
      <w:pPr>
        <w:pStyle w:val="Heading2"/>
      </w:pPr>
      <w:r w:rsidRPr="00C4259B">
        <w:t>Our purpose</w:t>
      </w:r>
    </w:p>
    <w:p w14:paraId="73BD9985" w14:textId="77777777" w:rsidR="00F05C09" w:rsidRDefault="00F05C09" w:rsidP="00331B43">
      <w:pPr>
        <w:spacing w:after="0"/>
      </w:pPr>
      <w:r w:rsidRPr="00336686">
        <w:t>We help New Zealanders to be safe, strong, and independent</w:t>
      </w:r>
      <w:r w:rsidR="00F050D6" w:rsidRPr="00336686">
        <w:t>.</w:t>
      </w:r>
    </w:p>
    <w:p w14:paraId="4BB77D39" w14:textId="77777777" w:rsidR="00C4259B" w:rsidRPr="00C4259B" w:rsidRDefault="00C4259B" w:rsidP="00C4259B">
      <w:pPr>
        <w:rPr>
          <w:rStyle w:val="Strong"/>
        </w:rPr>
      </w:pPr>
      <w:r w:rsidRPr="00C4259B">
        <w:rPr>
          <w:rStyle w:val="Strong"/>
        </w:rPr>
        <w:t>Manaaki tangata, Manaaki whānau</w:t>
      </w:r>
    </w:p>
    <w:p w14:paraId="594BE1ED" w14:textId="77777777" w:rsidR="1B301802" w:rsidRDefault="1B301802" w:rsidP="00C4259B">
      <w:pPr>
        <w:pStyle w:val="Heading2"/>
      </w:pPr>
      <w:r w:rsidRPr="3D34B620">
        <w:t>Our values</w:t>
      </w:r>
    </w:p>
    <w:p w14:paraId="4F27225B" w14:textId="77777777" w:rsidR="00336686" w:rsidRDefault="00336686" w:rsidP="00331B43">
      <w:pPr>
        <w:spacing w:before="120" w:after="0"/>
      </w:pPr>
      <w:r w:rsidRPr="00336686">
        <w:rPr>
          <w:rStyle w:val="Strong"/>
        </w:rPr>
        <w:t>Manaaki:</w:t>
      </w:r>
      <w:r>
        <w:t xml:space="preserve"> We care about the wellbeing of people</w:t>
      </w:r>
    </w:p>
    <w:p w14:paraId="2B5DCE0F" w14:textId="77777777" w:rsidR="00336686" w:rsidRDefault="00336686" w:rsidP="00331B43">
      <w:pPr>
        <w:spacing w:after="0"/>
      </w:pPr>
      <w:r w:rsidRPr="00336686">
        <w:rPr>
          <w:rStyle w:val="Strong"/>
        </w:rPr>
        <w:t>Whānau:</w:t>
      </w:r>
      <w:r>
        <w:t xml:space="preserve"> We are inclusive and build belonging</w:t>
      </w:r>
    </w:p>
    <w:p w14:paraId="48B6D67D" w14:textId="77777777" w:rsidR="00336686" w:rsidRDefault="00336686" w:rsidP="00331B43">
      <w:pPr>
        <w:spacing w:after="0"/>
      </w:pPr>
      <w:r w:rsidRPr="00336686">
        <w:rPr>
          <w:rStyle w:val="Strong"/>
        </w:rPr>
        <w:t>Mahi tahi:</w:t>
      </w:r>
      <w:r>
        <w:t xml:space="preserve"> We work together, making a difference for communities</w:t>
      </w:r>
    </w:p>
    <w:p w14:paraId="294F465D" w14:textId="77777777" w:rsidR="00336686" w:rsidRPr="005C0C81" w:rsidRDefault="00336686" w:rsidP="00331B43">
      <w:pPr>
        <w:rPr>
          <w:rStyle w:val="Strong"/>
        </w:rPr>
      </w:pPr>
      <w:r w:rsidRPr="00336686">
        <w:rPr>
          <w:rStyle w:val="Strong"/>
        </w:rPr>
        <w:t xml:space="preserve">Tika me te pono: </w:t>
      </w:r>
      <w:r w:rsidRPr="005C0C81">
        <w:rPr>
          <w:rStyle w:val="Strong"/>
          <w:b w:val="0"/>
          <w:bCs/>
        </w:rPr>
        <w:t>We do the right thing, with integrity</w:t>
      </w:r>
    </w:p>
    <w:p w14:paraId="614B262A" w14:textId="77777777" w:rsidR="005C0C81" w:rsidRPr="004F3212" w:rsidRDefault="005C0C81" w:rsidP="005C0C81">
      <w:pPr>
        <w:pStyle w:val="Heading2"/>
      </w:pPr>
      <w:r w:rsidRPr="004F3212">
        <w:t>Our commitment to Māori</w:t>
      </w:r>
    </w:p>
    <w:p w14:paraId="1B0404EF" w14:textId="77777777" w:rsidR="005C0C81" w:rsidRPr="004F3212" w:rsidRDefault="005C0C81" w:rsidP="005C0C81">
      <w:pPr>
        <w:spacing w:line="240" w:lineRule="auto"/>
      </w:pPr>
      <w:r w:rsidRPr="004F3212">
        <w:t>As a Te Tiriti o Waitangi partner we are committed to supporting and enabling Māori, whānau, hapū, Iwi and communities to realise their own potential and aspirations.</w:t>
      </w:r>
    </w:p>
    <w:p w14:paraId="043DF8FA" w14:textId="77777777" w:rsidR="00353CA5" w:rsidRDefault="005C0C81" w:rsidP="00353CA5">
      <w:pPr>
        <w:pStyle w:val="Heading2"/>
        <w:rPr>
          <w:szCs w:val="26"/>
        </w:rPr>
      </w:pPr>
      <w:r w:rsidRPr="00ED7955">
        <w:rPr>
          <w:szCs w:val="26"/>
        </w:rPr>
        <w:t>He whakataukī*</w:t>
      </w:r>
    </w:p>
    <w:p w14:paraId="5885527B" w14:textId="77777777" w:rsidR="00353CA5" w:rsidRPr="00353CA5" w:rsidRDefault="00353CA5" w:rsidP="00353CA5">
      <w:pPr>
        <w:spacing w:after="0"/>
        <w:rPr>
          <w:b/>
          <w:bCs/>
          <w:lang w:eastAsia="en-NZ"/>
        </w:rPr>
      </w:pPr>
      <w:r w:rsidRPr="00353CA5">
        <w:rPr>
          <w:b/>
          <w:bCs/>
          <w:lang w:eastAsia="en-NZ"/>
        </w:rPr>
        <w:t>Unuhia te rito o te harakeke</w:t>
      </w:r>
    </w:p>
    <w:p w14:paraId="0DBA135A" w14:textId="77777777" w:rsidR="00353CA5" w:rsidRPr="00353CA5" w:rsidRDefault="00353CA5" w:rsidP="00353CA5">
      <w:pPr>
        <w:spacing w:after="0"/>
        <w:rPr>
          <w:b/>
          <w:bCs/>
          <w:lang w:eastAsia="en-NZ"/>
        </w:rPr>
      </w:pPr>
      <w:r w:rsidRPr="00353CA5">
        <w:rPr>
          <w:b/>
          <w:bCs/>
          <w:lang w:eastAsia="en-NZ"/>
        </w:rPr>
        <w:t>Kei hea te kōmako e kō?</w:t>
      </w:r>
    </w:p>
    <w:p w14:paraId="36850EEE" w14:textId="77777777" w:rsidR="00353CA5" w:rsidRPr="00353CA5" w:rsidRDefault="00353CA5" w:rsidP="00353CA5">
      <w:pPr>
        <w:spacing w:after="0"/>
        <w:rPr>
          <w:b/>
          <w:bCs/>
          <w:lang w:eastAsia="en-NZ"/>
        </w:rPr>
      </w:pPr>
      <w:r w:rsidRPr="00353CA5">
        <w:rPr>
          <w:b/>
          <w:bCs/>
          <w:lang w:eastAsia="en-NZ"/>
        </w:rPr>
        <w:t>Whakatairangitia, rere ki uta, rere ki tai;</w:t>
      </w:r>
    </w:p>
    <w:p w14:paraId="299A92E2" w14:textId="77777777" w:rsidR="00353CA5" w:rsidRPr="00353CA5" w:rsidRDefault="00353CA5" w:rsidP="00353CA5">
      <w:pPr>
        <w:spacing w:after="0"/>
        <w:rPr>
          <w:b/>
          <w:bCs/>
          <w:lang w:eastAsia="en-NZ"/>
        </w:rPr>
      </w:pPr>
      <w:r w:rsidRPr="00353CA5">
        <w:rPr>
          <w:b/>
          <w:bCs/>
          <w:lang w:eastAsia="en-NZ"/>
        </w:rPr>
        <w:t>Ui mai ki ahau,</w:t>
      </w:r>
    </w:p>
    <w:p w14:paraId="2A01BA73" w14:textId="77777777" w:rsidR="00353CA5" w:rsidRPr="00353CA5" w:rsidRDefault="00353CA5" w:rsidP="00353CA5">
      <w:pPr>
        <w:spacing w:after="0"/>
        <w:rPr>
          <w:b/>
          <w:bCs/>
          <w:lang w:eastAsia="en-NZ"/>
        </w:rPr>
      </w:pPr>
      <w:r w:rsidRPr="00353CA5">
        <w:rPr>
          <w:b/>
          <w:bCs/>
          <w:lang w:eastAsia="en-NZ"/>
        </w:rPr>
        <w:t>He aha te mea nui o te ao?</w:t>
      </w:r>
    </w:p>
    <w:p w14:paraId="1F5A9928" w14:textId="77777777" w:rsidR="00353CA5" w:rsidRPr="00353CA5" w:rsidRDefault="00353CA5" w:rsidP="00353CA5">
      <w:pPr>
        <w:spacing w:after="0"/>
        <w:rPr>
          <w:b/>
          <w:bCs/>
          <w:lang w:eastAsia="en-NZ"/>
        </w:rPr>
      </w:pPr>
      <w:r w:rsidRPr="00353CA5">
        <w:rPr>
          <w:b/>
          <w:bCs/>
          <w:lang w:eastAsia="en-NZ"/>
        </w:rPr>
        <w:t>Māku e kī atu,</w:t>
      </w:r>
    </w:p>
    <w:p w14:paraId="71B26307" w14:textId="77777777" w:rsidR="00353CA5" w:rsidRPr="00353CA5" w:rsidRDefault="00353CA5" w:rsidP="00353CA5">
      <w:pPr>
        <w:spacing w:after="0"/>
        <w:rPr>
          <w:b/>
          <w:bCs/>
          <w:lang w:eastAsia="en-NZ"/>
        </w:rPr>
      </w:pPr>
      <w:r w:rsidRPr="00353CA5">
        <w:rPr>
          <w:b/>
          <w:bCs/>
          <w:lang w:eastAsia="en-NZ"/>
        </w:rPr>
        <w:t>He tangata, he tangata, he tangata*</w:t>
      </w:r>
    </w:p>
    <w:p w14:paraId="638DF907" w14:textId="77777777" w:rsidR="00353CA5" w:rsidRPr="004F3212" w:rsidRDefault="00353CA5" w:rsidP="00353CA5">
      <w:pPr>
        <w:spacing w:after="0"/>
        <w:rPr>
          <w:lang w:eastAsia="en-NZ"/>
        </w:rPr>
      </w:pPr>
      <w:r w:rsidRPr="004F3212">
        <w:rPr>
          <w:lang w:eastAsia="en-NZ"/>
        </w:rPr>
        <w:t>If you remove the central shoot of the flaxbush</w:t>
      </w:r>
    </w:p>
    <w:p w14:paraId="58977A8D" w14:textId="77777777" w:rsidR="00353CA5" w:rsidRPr="004F3212" w:rsidRDefault="00353CA5" w:rsidP="00353CA5">
      <w:pPr>
        <w:spacing w:after="0"/>
        <w:rPr>
          <w:lang w:eastAsia="en-NZ"/>
        </w:rPr>
      </w:pPr>
      <w:r w:rsidRPr="004F3212">
        <w:rPr>
          <w:lang w:eastAsia="en-NZ"/>
        </w:rPr>
        <w:t>Where will the bellbird find rest?</w:t>
      </w:r>
    </w:p>
    <w:p w14:paraId="46455A79" w14:textId="77777777" w:rsidR="00353CA5" w:rsidRPr="004F3212" w:rsidRDefault="00353CA5" w:rsidP="00353CA5">
      <w:pPr>
        <w:spacing w:after="0"/>
        <w:rPr>
          <w:lang w:eastAsia="en-NZ"/>
        </w:rPr>
      </w:pPr>
      <w:r w:rsidRPr="004F3212">
        <w:rPr>
          <w:lang w:eastAsia="en-NZ"/>
        </w:rPr>
        <w:t>Will it fly inland, fly out to sea, or fly aimlessly;</w:t>
      </w:r>
    </w:p>
    <w:p w14:paraId="6DACB955" w14:textId="77777777" w:rsidR="00353CA5" w:rsidRPr="004F3212" w:rsidRDefault="00353CA5" w:rsidP="00353CA5">
      <w:pPr>
        <w:spacing w:after="0"/>
        <w:rPr>
          <w:lang w:eastAsia="en-NZ"/>
        </w:rPr>
      </w:pPr>
      <w:r w:rsidRPr="004F3212">
        <w:rPr>
          <w:lang w:eastAsia="en-NZ"/>
        </w:rPr>
        <w:t>If you were to ask me,</w:t>
      </w:r>
    </w:p>
    <w:p w14:paraId="164EE8DE" w14:textId="77777777" w:rsidR="00353CA5" w:rsidRPr="004F3212" w:rsidRDefault="00353CA5" w:rsidP="00353CA5">
      <w:pPr>
        <w:spacing w:after="0"/>
        <w:rPr>
          <w:lang w:eastAsia="en-NZ"/>
        </w:rPr>
      </w:pPr>
      <w:r w:rsidRPr="004F3212">
        <w:rPr>
          <w:lang w:eastAsia="en-NZ"/>
        </w:rPr>
        <w:t>What is the most important thing in the world?</w:t>
      </w:r>
    </w:p>
    <w:p w14:paraId="6C485135" w14:textId="77777777" w:rsidR="00353CA5" w:rsidRPr="004F3212" w:rsidRDefault="00353CA5" w:rsidP="00353CA5">
      <w:pPr>
        <w:spacing w:after="0"/>
        <w:rPr>
          <w:lang w:eastAsia="en-NZ"/>
        </w:rPr>
      </w:pPr>
      <w:r w:rsidRPr="004F3212">
        <w:rPr>
          <w:lang w:eastAsia="en-NZ"/>
        </w:rPr>
        <w:t>I will tell you,</w:t>
      </w:r>
    </w:p>
    <w:p w14:paraId="2D603FD0" w14:textId="77777777" w:rsidR="00353CA5" w:rsidRPr="004F3212" w:rsidRDefault="00353CA5" w:rsidP="00353CA5">
      <w:pPr>
        <w:spacing w:after="0"/>
        <w:rPr>
          <w:lang w:eastAsia="en-NZ"/>
        </w:rPr>
      </w:pPr>
      <w:r w:rsidRPr="004F3212">
        <w:rPr>
          <w:lang w:eastAsia="en-NZ"/>
        </w:rPr>
        <w:t>It is people, it is people, it is people</w:t>
      </w:r>
    </w:p>
    <w:p w14:paraId="300CAA33" w14:textId="0C765391" w:rsidR="005C0C81" w:rsidRPr="004700FD" w:rsidRDefault="004700FD" w:rsidP="2BB36439">
      <w:pPr>
        <w:rPr>
          <w:b/>
          <w:bCs/>
          <w:lang w:eastAsia="en-NZ"/>
        </w:rPr>
      </w:pPr>
      <w:r>
        <w:rPr>
          <w:lang w:eastAsia="en-NZ"/>
        </w:rPr>
        <w:br/>
      </w:r>
      <w:r w:rsidR="005C0C81" w:rsidRPr="004700FD">
        <w:rPr>
          <w:lang w:eastAsia="en-NZ"/>
        </w:rPr>
        <w:t>*</w:t>
      </w:r>
      <w:r w:rsidR="00353CA5" w:rsidRPr="004700FD">
        <w:rPr>
          <w:lang w:eastAsia="en-NZ"/>
        </w:rPr>
        <w:t xml:space="preserve"> </w:t>
      </w:r>
      <w:r w:rsidR="005C0C81" w:rsidRPr="004700FD">
        <w:rPr>
          <w:lang w:eastAsia="en-NZ"/>
        </w:rPr>
        <w:t xml:space="preserve">We would like to acknowledge Te Rūnanga Nui o Te Aupōuri Trust for their permission to use this whakataukī </w:t>
      </w:r>
    </w:p>
    <w:p w14:paraId="5BDEFA10" w14:textId="7214A6E1" w:rsidR="00A665FC" w:rsidRPr="00D81ED6" w:rsidRDefault="00241016" w:rsidP="00C97B2E">
      <w:pPr>
        <w:pStyle w:val="Heading2"/>
      </w:pPr>
      <w:r>
        <w:lastRenderedPageBreak/>
        <w:t>Position Detail</w:t>
      </w:r>
    </w:p>
    <w:p w14:paraId="659604F5" w14:textId="75691887" w:rsidR="0086454D" w:rsidRDefault="0086454D" w:rsidP="0086454D">
      <w:pPr>
        <w:pStyle w:val="Heading3"/>
      </w:pPr>
      <w:r w:rsidRPr="003B2B69">
        <w:t>Overview of position</w:t>
      </w:r>
    </w:p>
    <w:p w14:paraId="660490F2" w14:textId="5F1A52B3" w:rsidR="00670380" w:rsidRDefault="0086454D" w:rsidP="00A045C6">
      <w:pPr>
        <w:tabs>
          <w:tab w:val="left" w:pos="426"/>
        </w:tabs>
      </w:pPr>
      <w:r>
        <w:t>The</w:t>
      </w:r>
      <w:r w:rsidRPr="00A045C6">
        <w:t xml:space="preserve"> </w:t>
      </w:r>
      <w:r w:rsidR="00EB732B">
        <w:t>Test</w:t>
      </w:r>
      <w:r w:rsidR="00670380">
        <w:t xml:space="preserve"> Lead</w:t>
      </w:r>
      <w:r w:rsidR="00EB732B">
        <w:t xml:space="preserve"> plays a technical</w:t>
      </w:r>
      <w:r w:rsidR="00670380">
        <w:t xml:space="preserve"> </w:t>
      </w:r>
      <w:r w:rsidR="00EB732B">
        <w:t xml:space="preserve">and oversight role in MSD’s management of critical data assets. Working across the Strategy and Insights teams, the Test Lead is a specialist role that contributes to the ongoing development of the Enterprise Data Platform. They do this through educating and mentoring people across Strategy and Insights through the provision of </w:t>
      </w:r>
      <w:proofErr w:type="gramStart"/>
      <w:r w:rsidR="00EB732B">
        <w:t>high quality</w:t>
      </w:r>
      <w:proofErr w:type="gramEnd"/>
      <w:r w:rsidR="00EB732B">
        <w:t xml:space="preserve"> expert advice and support to the Delivery Leads.</w:t>
      </w:r>
    </w:p>
    <w:p w14:paraId="28928370" w14:textId="4F147440" w:rsidR="00EB732B" w:rsidRDefault="00EB732B" w:rsidP="00A045C6">
      <w:pPr>
        <w:tabs>
          <w:tab w:val="left" w:pos="426"/>
        </w:tabs>
      </w:pPr>
      <w:r>
        <w:t>Specialist areas include;</w:t>
      </w:r>
    </w:p>
    <w:p w14:paraId="0470FC5E" w14:textId="3064C584" w:rsidR="00EB732B" w:rsidRDefault="00EB732B" w:rsidP="00EB732B">
      <w:pPr>
        <w:pStyle w:val="ListParagraph"/>
        <w:numPr>
          <w:ilvl w:val="0"/>
          <w:numId w:val="35"/>
        </w:numPr>
        <w:tabs>
          <w:tab w:val="left" w:pos="426"/>
        </w:tabs>
      </w:pPr>
      <w:r>
        <w:t>Testing practices, frameworks and testing suites</w:t>
      </w:r>
    </w:p>
    <w:p w14:paraId="28BE5DFF" w14:textId="2E6A0C3C" w:rsidR="00EB732B" w:rsidRDefault="00EB732B" w:rsidP="00EB732B">
      <w:pPr>
        <w:pStyle w:val="ListParagraph"/>
        <w:numPr>
          <w:ilvl w:val="0"/>
          <w:numId w:val="35"/>
        </w:numPr>
        <w:tabs>
          <w:tab w:val="left" w:pos="426"/>
        </w:tabs>
      </w:pPr>
      <w:r>
        <w:t>Data Warehouse test operations and management</w:t>
      </w:r>
    </w:p>
    <w:p w14:paraId="5E1B3D09" w14:textId="3624426D" w:rsidR="00EB732B" w:rsidRDefault="00EB732B" w:rsidP="00EB732B">
      <w:pPr>
        <w:pStyle w:val="ListParagraph"/>
        <w:numPr>
          <w:ilvl w:val="0"/>
          <w:numId w:val="35"/>
        </w:numPr>
        <w:tabs>
          <w:tab w:val="left" w:pos="426"/>
        </w:tabs>
      </w:pPr>
      <w:r>
        <w:t>Understanding enhanced testing and test automation option and technologies</w:t>
      </w:r>
    </w:p>
    <w:p w14:paraId="4EA16DCC" w14:textId="60AE0F31" w:rsidR="00EB732B" w:rsidRDefault="00EB732B" w:rsidP="00EB732B">
      <w:pPr>
        <w:pStyle w:val="ListParagraph"/>
        <w:numPr>
          <w:ilvl w:val="0"/>
          <w:numId w:val="35"/>
        </w:numPr>
        <w:tabs>
          <w:tab w:val="left" w:pos="426"/>
        </w:tabs>
      </w:pPr>
      <w:r>
        <w:t>Test consulting services</w:t>
      </w:r>
    </w:p>
    <w:p w14:paraId="0F522D27" w14:textId="3FE660AC" w:rsidR="00EB732B" w:rsidRDefault="00EB732B" w:rsidP="00EB732B">
      <w:pPr>
        <w:pStyle w:val="ListParagraph"/>
        <w:numPr>
          <w:ilvl w:val="0"/>
          <w:numId w:val="35"/>
        </w:numPr>
        <w:tabs>
          <w:tab w:val="left" w:pos="426"/>
        </w:tabs>
      </w:pPr>
      <w:r>
        <w:t>Promoting test, best practice working with the other specialist roles</w:t>
      </w:r>
    </w:p>
    <w:p w14:paraId="1297995D" w14:textId="7F441707" w:rsidR="00EB732B" w:rsidRDefault="00EB732B" w:rsidP="00EB732B">
      <w:pPr>
        <w:pStyle w:val="ListParagraph"/>
        <w:numPr>
          <w:ilvl w:val="0"/>
          <w:numId w:val="35"/>
        </w:numPr>
        <w:tabs>
          <w:tab w:val="left" w:pos="426"/>
        </w:tabs>
      </w:pPr>
      <w:r>
        <w:t>A test view of the design and management of MSD’s data structure</w:t>
      </w:r>
    </w:p>
    <w:p w14:paraId="5F6545D9" w14:textId="4B7F38B5" w:rsidR="00EB732B" w:rsidRDefault="00EB732B" w:rsidP="00EB732B">
      <w:pPr>
        <w:tabs>
          <w:tab w:val="left" w:pos="426"/>
        </w:tabs>
      </w:pPr>
      <w:r>
        <w:t xml:space="preserve">They will do this through developing, maintaining and enhancing a test led development framework. As well as development and implementation of automated testing suites, education and mentoring of the Strategy and Insights team. </w:t>
      </w:r>
    </w:p>
    <w:p w14:paraId="4B3577EA" w14:textId="77777777" w:rsidR="00EB732B" w:rsidRDefault="00EB732B" w:rsidP="00EB732B">
      <w:pPr>
        <w:tabs>
          <w:tab w:val="left" w:pos="426"/>
        </w:tabs>
      </w:pPr>
      <w:r>
        <w:t xml:space="preserve">As the test specialist within the unit, it’s important to keep up to date with developments in testing and understanding how to use other tools to augment existing practices. </w:t>
      </w:r>
    </w:p>
    <w:p w14:paraId="5D40D5CB" w14:textId="6AAF66F2" w:rsidR="00EB732B" w:rsidRPr="00A045C6" w:rsidRDefault="00EB732B" w:rsidP="00EB732B">
      <w:pPr>
        <w:tabs>
          <w:tab w:val="left" w:pos="426"/>
        </w:tabs>
      </w:pPr>
      <w:r>
        <w:t>The Test Lead will be a practitioner who will be accountable for ensuring adequate testing is performed to meet client expectations as defined in Test Plans, and within the constraints of the project schedule, cost, staffing, and test environments. The goal is to provide advice to Strategy and Insights on the quality and readiness of software solutions for production deployment.</w:t>
      </w:r>
    </w:p>
    <w:p w14:paraId="518C9107" w14:textId="77777777" w:rsidR="0086454D" w:rsidRPr="00015D5E" w:rsidRDefault="0086454D" w:rsidP="0086454D">
      <w:pPr>
        <w:pStyle w:val="Heading4"/>
      </w:pPr>
      <w:r w:rsidRPr="00015D5E">
        <w:t>Location</w:t>
      </w:r>
    </w:p>
    <w:p w14:paraId="18A49BA0" w14:textId="1E1971ED" w:rsidR="0086454D" w:rsidRDefault="0086454D" w:rsidP="0086454D">
      <w:r>
        <w:t>National Office, Wellington</w:t>
      </w:r>
      <w:r w:rsidR="00670380">
        <w:t xml:space="preserve"> or Auckland</w:t>
      </w:r>
    </w:p>
    <w:p w14:paraId="7DF31A0B" w14:textId="77777777" w:rsidR="0086454D" w:rsidRPr="00015D5E" w:rsidRDefault="0086454D" w:rsidP="0086454D">
      <w:pPr>
        <w:pStyle w:val="Heading4"/>
      </w:pPr>
      <w:r w:rsidRPr="00015D5E">
        <w:t>Reports to</w:t>
      </w:r>
    </w:p>
    <w:p w14:paraId="16B11667" w14:textId="3E001FC5" w:rsidR="00327D65" w:rsidRPr="00623A02" w:rsidRDefault="00327D65" w:rsidP="00327D65">
      <w:pPr>
        <w:spacing w:after="0" w:line="240" w:lineRule="auto"/>
      </w:pPr>
      <w:r w:rsidRPr="00623A02">
        <w:t>Manager Enterprise Data</w:t>
      </w:r>
    </w:p>
    <w:p w14:paraId="723B1ECA" w14:textId="22B5253E" w:rsidR="0086454D" w:rsidRDefault="0086454D" w:rsidP="0086454D">
      <w:pPr>
        <w:spacing w:after="0" w:line="240" w:lineRule="auto"/>
      </w:pPr>
    </w:p>
    <w:p w14:paraId="611922E4" w14:textId="77777777" w:rsidR="0086454D" w:rsidRDefault="0086454D" w:rsidP="0086454D">
      <w:pPr>
        <w:pStyle w:val="Heading3"/>
      </w:pPr>
      <w:r>
        <w:t>Responsibilities</w:t>
      </w:r>
    </w:p>
    <w:p w14:paraId="1C5C7A3E" w14:textId="13CBB805" w:rsidR="0086454D" w:rsidRDefault="006B70E6" w:rsidP="0086454D">
      <w:pPr>
        <w:pStyle w:val="Heading4"/>
      </w:pPr>
      <w:r>
        <w:t>T</w:t>
      </w:r>
      <w:r w:rsidR="00327D65">
        <w:t>echnical</w:t>
      </w:r>
    </w:p>
    <w:p w14:paraId="7C0EB7C1" w14:textId="3B39603D" w:rsidR="00327D65" w:rsidRDefault="00327D65" w:rsidP="00327D65">
      <w:pPr>
        <w:pStyle w:val="ListParagraph"/>
        <w:numPr>
          <w:ilvl w:val="0"/>
          <w:numId w:val="4"/>
        </w:numPr>
        <w:spacing w:line="240" w:lineRule="auto"/>
        <w:ind w:left="714" w:hanging="357"/>
        <w:contextualSpacing w:val="0"/>
        <w:jc w:val="both"/>
      </w:pPr>
      <w:r>
        <w:t xml:space="preserve">Provide testing expertise as part of the Strategy and Insights specialist group responsible for maintaining the enterprise data warehouse; Data Quality Specialist, Lead Data Platform Engineer and Data Architect </w:t>
      </w:r>
    </w:p>
    <w:p w14:paraId="01C1EC35" w14:textId="1445B29D" w:rsidR="00327D65" w:rsidRDefault="00327D65" w:rsidP="00327D65">
      <w:pPr>
        <w:pStyle w:val="ListParagraph"/>
        <w:numPr>
          <w:ilvl w:val="0"/>
          <w:numId w:val="4"/>
        </w:numPr>
        <w:spacing w:line="240" w:lineRule="auto"/>
        <w:ind w:left="714" w:hanging="357"/>
        <w:contextualSpacing w:val="0"/>
        <w:jc w:val="both"/>
      </w:pPr>
      <w:r>
        <w:t xml:space="preserve">Sign off on testing for readiness and suitability of code for production deployment in the enterprise data warehouse </w:t>
      </w:r>
    </w:p>
    <w:p w14:paraId="20C6EB66" w14:textId="232DCA85" w:rsidR="00327D65" w:rsidRDefault="00327D65" w:rsidP="00327D65">
      <w:pPr>
        <w:pStyle w:val="ListParagraph"/>
        <w:numPr>
          <w:ilvl w:val="0"/>
          <w:numId w:val="4"/>
        </w:numPr>
        <w:spacing w:line="240" w:lineRule="auto"/>
        <w:ind w:left="714" w:hanging="357"/>
        <w:contextualSpacing w:val="0"/>
        <w:jc w:val="both"/>
      </w:pPr>
      <w:r>
        <w:lastRenderedPageBreak/>
        <w:t xml:space="preserve">Maintain, enhance and develop test led development practices across Strategy and Insights to enable Data Engineers of all levels to run fit for purpose testing to satisfy business, data and technology requirements </w:t>
      </w:r>
    </w:p>
    <w:p w14:paraId="0883648E" w14:textId="50E071D2" w:rsidR="00327D65" w:rsidRDefault="00327D65" w:rsidP="00327D65">
      <w:pPr>
        <w:pStyle w:val="ListParagraph"/>
        <w:numPr>
          <w:ilvl w:val="0"/>
          <w:numId w:val="4"/>
        </w:numPr>
        <w:spacing w:line="240" w:lineRule="auto"/>
        <w:ind w:left="714" w:hanging="357"/>
        <w:contextualSpacing w:val="0"/>
        <w:jc w:val="both"/>
      </w:pPr>
      <w:r>
        <w:t xml:space="preserve">Be an expert and keep up with advancements in testing practices, frameworks and testing suites as applied to data and data warehouses </w:t>
      </w:r>
    </w:p>
    <w:p w14:paraId="4F014AE6" w14:textId="11B14D82" w:rsidR="00327D65" w:rsidRDefault="00327D65" w:rsidP="00327D65">
      <w:pPr>
        <w:pStyle w:val="ListParagraph"/>
        <w:numPr>
          <w:ilvl w:val="0"/>
          <w:numId w:val="4"/>
        </w:numPr>
        <w:spacing w:line="240" w:lineRule="auto"/>
        <w:ind w:left="714" w:hanging="357"/>
        <w:contextualSpacing w:val="0"/>
        <w:jc w:val="both"/>
      </w:pPr>
      <w:r>
        <w:t xml:space="preserve">Promote and understand how to use automation, reusable modules and augmented testing as preferred mechanisms for scalability of the testing practice </w:t>
      </w:r>
    </w:p>
    <w:p w14:paraId="3618074F" w14:textId="6C527C63" w:rsidR="00327D65" w:rsidRDefault="00327D65" w:rsidP="00327D65">
      <w:pPr>
        <w:pStyle w:val="ListParagraph"/>
        <w:numPr>
          <w:ilvl w:val="0"/>
          <w:numId w:val="4"/>
        </w:numPr>
        <w:spacing w:line="240" w:lineRule="auto"/>
        <w:ind w:left="714" w:hanging="357"/>
        <w:contextualSpacing w:val="0"/>
        <w:jc w:val="both"/>
      </w:pPr>
      <w:r>
        <w:t xml:space="preserve">Give direction and support Data Engineers of all levels in testing practices, frameworks and suites </w:t>
      </w:r>
    </w:p>
    <w:p w14:paraId="0C2AEFD8" w14:textId="3E6BBCBE" w:rsidR="00327D65" w:rsidRDefault="00327D65" w:rsidP="00327D65">
      <w:pPr>
        <w:pStyle w:val="ListParagraph"/>
        <w:numPr>
          <w:ilvl w:val="0"/>
          <w:numId w:val="4"/>
        </w:numPr>
        <w:spacing w:line="240" w:lineRule="auto"/>
        <w:ind w:left="714" w:hanging="357"/>
        <w:contextualSpacing w:val="0"/>
        <w:jc w:val="both"/>
      </w:pPr>
      <w:r>
        <w:t xml:space="preserve">Consider the wider implications and impacts of testing and help others to understand these </w:t>
      </w:r>
    </w:p>
    <w:p w14:paraId="3B5EB3AD" w14:textId="2EBF194C" w:rsidR="00327D65" w:rsidRDefault="00327D65" w:rsidP="00327D65">
      <w:pPr>
        <w:pStyle w:val="ListParagraph"/>
        <w:numPr>
          <w:ilvl w:val="0"/>
          <w:numId w:val="4"/>
        </w:numPr>
        <w:spacing w:line="240" w:lineRule="auto"/>
        <w:ind w:left="714" w:hanging="357"/>
        <w:contextualSpacing w:val="0"/>
        <w:jc w:val="both"/>
      </w:pPr>
      <w:r>
        <w:t xml:space="preserve">Work with customers of Strategy and Insights to help elicit and understand testing requirements as well as explain the benefits of good quality testing practices </w:t>
      </w:r>
    </w:p>
    <w:p w14:paraId="4A7F5483" w14:textId="0CE93ABD" w:rsidR="00327D65" w:rsidRDefault="00327D65" w:rsidP="00327D65">
      <w:pPr>
        <w:pStyle w:val="ListParagraph"/>
        <w:numPr>
          <w:ilvl w:val="0"/>
          <w:numId w:val="4"/>
        </w:numPr>
        <w:spacing w:line="240" w:lineRule="auto"/>
        <w:ind w:left="714" w:hanging="357"/>
        <w:contextualSpacing w:val="0"/>
        <w:jc w:val="both"/>
      </w:pPr>
      <w:r>
        <w:t xml:space="preserve">Design, maintain and enhance a standard method of recording test actions and results. </w:t>
      </w:r>
    </w:p>
    <w:p w14:paraId="71F83E57" w14:textId="3B4A6810" w:rsidR="00327D65" w:rsidRDefault="00327D65" w:rsidP="00327D65">
      <w:pPr>
        <w:pStyle w:val="ListParagraph"/>
        <w:numPr>
          <w:ilvl w:val="0"/>
          <w:numId w:val="4"/>
        </w:numPr>
        <w:spacing w:line="240" w:lineRule="auto"/>
        <w:ind w:left="714" w:hanging="357"/>
        <w:contextualSpacing w:val="0"/>
        <w:jc w:val="both"/>
      </w:pPr>
      <w:r>
        <w:t xml:space="preserve">Maintain a defect register/continuous improvement backlog </w:t>
      </w:r>
    </w:p>
    <w:p w14:paraId="510DF354" w14:textId="50E65614" w:rsidR="00327D65" w:rsidRDefault="00327D65" w:rsidP="00327D65">
      <w:pPr>
        <w:pStyle w:val="ListParagraph"/>
        <w:numPr>
          <w:ilvl w:val="0"/>
          <w:numId w:val="4"/>
        </w:numPr>
        <w:spacing w:line="240" w:lineRule="auto"/>
        <w:ind w:left="714" w:hanging="357"/>
        <w:contextualSpacing w:val="0"/>
        <w:jc w:val="both"/>
      </w:pPr>
      <w:r>
        <w:t xml:space="preserve">Design and build automated test scripts and suites </w:t>
      </w:r>
    </w:p>
    <w:p w14:paraId="7A74EBA5" w14:textId="39059DBB" w:rsidR="00327D65" w:rsidRDefault="00327D65" w:rsidP="00327D65">
      <w:pPr>
        <w:pStyle w:val="ListParagraph"/>
        <w:numPr>
          <w:ilvl w:val="0"/>
          <w:numId w:val="4"/>
        </w:numPr>
        <w:spacing w:line="240" w:lineRule="auto"/>
        <w:ind w:left="714" w:hanging="357"/>
        <w:contextualSpacing w:val="0"/>
        <w:jc w:val="both"/>
      </w:pPr>
      <w:r>
        <w:t xml:space="preserve">Provide authoritative advice and guidance on any aspect of test planning and execution. Define and communicate the test strategy for the project </w:t>
      </w:r>
    </w:p>
    <w:p w14:paraId="5DC850F3" w14:textId="5FF3F1D4" w:rsidR="00327D65" w:rsidRDefault="00327D65" w:rsidP="00327D65">
      <w:pPr>
        <w:pStyle w:val="ListParagraph"/>
        <w:numPr>
          <w:ilvl w:val="0"/>
          <w:numId w:val="4"/>
        </w:numPr>
        <w:spacing w:line="240" w:lineRule="auto"/>
        <w:ind w:left="714" w:hanging="357"/>
        <w:contextualSpacing w:val="0"/>
        <w:jc w:val="both"/>
      </w:pPr>
      <w:r>
        <w:t xml:space="preserve">Provide tools and support for Data Engineers of all levels to manage all test processes, including test plans, resources, costs, timescales, test deliverables and traceability </w:t>
      </w:r>
    </w:p>
    <w:p w14:paraId="5A9AB2E8" w14:textId="60956CD4" w:rsidR="006C776E" w:rsidRDefault="00327D65" w:rsidP="00327D65">
      <w:pPr>
        <w:pStyle w:val="ListParagraph"/>
        <w:numPr>
          <w:ilvl w:val="0"/>
          <w:numId w:val="4"/>
        </w:numPr>
        <w:spacing w:line="240" w:lineRule="auto"/>
        <w:ind w:left="714" w:hanging="357"/>
        <w:contextualSpacing w:val="0"/>
        <w:jc w:val="both"/>
      </w:pPr>
      <w:r>
        <w:t>Identify process improvements and contribute to corporate testing standards and definition of best practice.</w:t>
      </w:r>
    </w:p>
    <w:p w14:paraId="7118E8E3" w14:textId="18EC35FA" w:rsidR="0056684A" w:rsidRPr="0056684A" w:rsidRDefault="00FC42F6" w:rsidP="00D84FA3">
      <w:pPr>
        <w:pStyle w:val="Heading4"/>
      </w:pPr>
      <w:r>
        <w:t>Relationship Management</w:t>
      </w:r>
    </w:p>
    <w:p w14:paraId="63AB35AA" w14:textId="4C9C6B17" w:rsidR="0056684A" w:rsidRPr="0056684A" w:rsidRDefault="0056684A" w:rsidP="0056684A">
      <w:pPr>
        <w:pStyle w:val="ListParagraph"/>
        <w:numPr>
          <w:ilvl w:val="0"/>
          <w:numId w:val="4"/>
        </w:numPr>
        <w:spacing w:line="240" w:lineRule="auto"/>
        <w:ind w:left="714" w:hanging="357"/>
        <w:contextualSpacing w:val="0"/>
        <w:jc w:val="both"/>
      </w:pPr>
      <w:r w:rsidRPr="0056684A">
        <w:t xml:space="preserve">Work </w:t>
      </w:r>
      <w:r w:rsidR="00D84FA3">
        <w:t xml:space="preserve">closely </w:t>
      </w:r>
      <w:r w:rsidRPr="0056684A">
        <w:t>wi</w:t>
      </w:r>
      <w:r>
        <w:t>th the</w:t>
      </w:r>
      <w:r w:rsidR="00D84FA3">
        <w:t xml:space="preserve"> Data Quality Specialist, Lead Data Platform Engineer and Data Architect to ensure consistency of frameworks and support for Strategy and Insights</w:t>
      </w:r>
      <w:r w:rsidRPr="0056684A">
        <w:t>  </w:t>
      </w:r>
    </w:p>
    <w:p w14:paraId="56D659D6" w14:textId="32CE51F2" w:rsidR="00D84FA3" w:rsidRDefault="00D84FA3" w:rsidP="00D84FA3">
      <w:pPr>
        <w:pStyle w:val="ListParagraph"/>
        <w:numPr>
          <w:ilvl w:val="0"/>
          <w:numId w:val="4"/>
        </w:numPr>
        <w:spacing w:line="240" w:lineRule="auto"/>
        <w:ind w:left="714" w:hanging="357"/>
        <w:contextualSpacing w:val="0"/>
        <w:jc w:val="both"/>
      </w:pPr>
      <w:r>
        <w:t xml:space="preserve">Work with technology colleagues to ensure test framework and processes fit within MSD frameworks and principles </w:t>
      </w:r>
    </w:p>
    <w:p w14:paraId="7B545A6B" w14:textId="0D1B77EE" w:rsidR="00D84FA3" w:rsidRDefault="00D84FA3" w:rsidP="00D84FA3">
      <w:pPr>
        <w:pStyle w:val="ListParagraph"/>
        <w:numPr>
          <w:ilvl w:val="0"/>
          <w:numId w:val="4"/>
        </w:numPr>
        <w:spacing w:line="240" w:lineRule="auto"/>
        <w:ind w:left="714" w:hanging="357"/>
        <w:contextualSpacing w:val="0"/>
        <w:jc w:val="both"/>
      </w:pPr>
      <w:r>
        <w:t xml:space="preserve">Add or approve testing information required to the stakeholder engagement/communications plan in collaboration with project team </w:t>
      </w:r>
    </w:p>
    <w:p w14:paraId="02F8382D" w14:textId="5E85D8DD" w:rsidR="00D84FA3" w:rsidRDefault="00D84FA3" w:rsidP="00D84FA3">
      <w:pPr>
        <w:pStyle w:val="ListParagraph"/>
        <w:numPr>
          <w:ilvl w:val="0"/>
          <w:numId w:val="4"/>
        </w:numPr>
        <w:spacing w:line="240" w:lineRule="auto"/>
        <w:ind w:left="714" w:hanging="357"/>
        <w:contextualSpacing w:val="0"/>
        <w:jc w:val="both"/>
      </w:pPr>
      <w:r>
        <w:t xml:space="preserve">Use feedback from customers and stakeholders to help measure effectiveness of stakeholder management </w:t>
      </w:r>
    </w:p>
    <w:p w14:paraId="2F8114E2" w14:textId="3157D062" w:rsidR="00D84FA3" w:rsidRDefault="00D84FA3" w:rsidP="00D84FA3">
      <w:pPr>
        <w:pStyle w:val="ListParagraph"/>
        <w:numPr>
          <w:ilvl w:val="0"/>
          <w:numId w:val="4"/>
        </w:numPr>
        <w:spacing w:line="240" w:lineRule="auto"/>
        <w:ind w:left="714" w:hanging="357"/>
        <w:contextualSpacing w:val="0"/>
        <w:jc w:val="both"/>
      </w:pPr>
      <w:r>
        <w:t xml:space="preserve">Help develop and enhance customer and stakeholder relationships </w:t>
      </w:r>
    </w:p>
    <w:p w14:paraId="6D47AF91" w14:textId="53DFAB35" w:rsidR="00D84FA3" w:rsidRDefault="00D84FA3" w:rsidP="00D84FA3">
      <w:pPr>
        <w:pStyle w:val="ListParagraph"/>
        <w:numPr>
          <w:ilvl w:val="0"/>
          <w:numId w:val="4"/>
        </w:numPr>
        <w:spacing w:line="240" w:lineRule="auto"/>
        <w:ind w:left="714" w:hanging="357"/>
        <w:contextualSpacing w:val="0"/>
        <w:jc w:val="both"/>
      </w:pPr>
      <w:r>
        <w:t xml:space="preserve">Work with the Change Manager to identify the communication needs from a test aspect for each stakeholder group in conjunction with business owners and subject matter experts </w:t>
      </w:r>
    </w:p>
    <w:p w14:paraId="66866DBE" w14:textId="34AC066F" w:rsidR="00D84FA3" w:rsidRDefault="00D84FA3" w:rsidP="00D84FA3">
      <w:pPr>
        <w:pStyle w:val="ListParagraph"/>
        <w:numPr>
          <w:ilvl w:val="0"/>
          <w:numId w:val="4"/>
        </w:numPr>
        <w:spacing w:line="240" w:lineRule="auto"/>
        <w:ind w:left="714" w:hanging="357"/>
        <w:contextualSpacing w:val="0"/>
        <w:jc w:val="both"/>
      </w:pPr>
      <w:r>
        <w:t xml:space="preserve">Translate communication / stakeholder engagement strategies into specific tasks  </w:t>
      </w:r>
    </w:p>
    <w:p w14:paraId="73C367DB" w14:textId="49F06F04" w:rsidR="00EC7FE9" w:rsidRDefault="00D84FA3" w:rsidP="00EC7FE9">
      <w:pPr>
        <w:pStyle w:val="ListParagraph"/>
        <w:numPr>
          <w:ilvl w:val="0"/>
          <w:numId w:val="4"/>
        </w:numPr>
        <w:spacing w:line="240" w:lineRule="auto"/>
        <w:ind w:left="714" w:hanging="357"/>
        <w:contextualSpacing w:val="0"/>
        <w:jc w:val="both"/>
      </w:pPr>
      <w:r>
        <w:lastRenderedPageBreak/>
        <w:t>Provide reports on progress, anomalies, risks and issues associated with the testing framework, testing suite and implementation</w:t>
      </w:r>
      <w:r w:rsidR="00EC7FE9">
        <w:t>.</w:t>
      </w:r>
    </w:p>
    <w:p w14:paraId="436D9ACC" w14:textId="206FEE3C" w:rsidR="00EC7FE9" w:rsidRPr="0056684A" w:rsidRDefault="00EC7FE9" w:rsidP="00EC7FE9">
      <w:pPr>
        <w:pStyle w:val="Heading4"/>
      </w:pPr>
      <w:r>
        <w:t>Leadership and Mentoring</w:t>
      </w:r>
    </w:p>
    <w:p w14:paraId="1323AC0C" w14:textId="77777777" w:rsidR="00EC7FE9" w:rsidRDefault="00EC7FE9" w:rsidP="00EC7FE9">
      <w:pPr>
        <w:pStyle w:val="ListParagraph"/>
        <w:numPr>
          <w:ilvl w:val="0"/>
          <w:numId w:val="4"/>
        </w:numPr>
        <w:spacing w:line="240" w:lineRule="auto"/>
        <w:ind w:left="714" w:hanging="357"/>
        <w:contextualSpacing w:val="0"/>
        <w:jc w:val="both"/>
      </w:pPr>
      <w:r>
        <w:t>Maintain a high standard of personal integrity in all matters, as required by MSD’s code of conduct</w:t>
      </w:r>
    </w:p>
    <w:p w14:paraId="5ED84A17" w14:textId="5A499505" w:rsidR="00EC7FE9" w:rsidRDefault="00EC7FE9" w:rsidP="00EC7FE9">
      <w:pPr>
        <w:pStyle w:val="ListParagraph"/>
        <w:numPr>
          <w:ilvl w:val="0"/>
          <w:numId w:val="4"/>
        </w:numPr>
        <w:spacing w:line="240" w:lineRule="auto"/>
        <w:ind w:left="714" w:hanging="357"/>
        <w:contextualSpacing w:val="0"/>
        <w:jc w:val="both"/>
      </w:pPr>
      <w:r>
        <w:t>Actively</w:t>
      </w:r>
      <w:r w:rsidRPr="0056684A">
        <w:t> </w:t>
      </w:r>
      <w:r w:rsidRPr="00EC7FE9">
        <w:t>encourage others to see the opportunities in change, and guide and support colleagues through change processes</w:t>
      </w:r>
    </w:p>
    <w:p w14:paraId="59CC6013" w14:textId="4B7BBC6C" w:rsidR="00EC7FE9" w:rsidRPr="0056684A" w:rsidRDefault="00EC7FE9" w:rsidP="00EC7FE9">
      <w:pPr>
        <w:pStyle w:val="ListParagraph"/>
        <w:numPr>
          <w:ilvl w:val="0"/>
          <w:numId w:val="4"/>
        </w:numPr>
        <w:spacing w:line="240" w:lineRule="auto"/>
        <w:ind w:left="714" w:hanging="357"/>
        <w:contextualSpacing w:val="0"/>
        <w:jc w:val="both"/>
      </w:pPr>
      <w:r>
        <w:t xml:space="preserve">Design </w:t>
      </w:r>
      <w:r w:rsidRPr="00EC7FE9">
        <w:t>and maintain test standards and practices. Mentor Data Engineers of all levels in their use</w:t>
      </w:r>
      <w:r>
        <w:t>.</w:t>
      </w:r>
    </w:p>
    <w:p w14:paraId="22BFE9C9" w14:textId="752D9A55" w:rsidR="00EC7FE9" w:rsidRPr="0056684A" w:rsidRDefault="00EC7FE9" w:rsidP="00EC7FE9">
      <w:pPr>
        <w:pStyle w:val="Heading4"/>
      </w:pPr>
      <w:r>
        <w:t>Work Programme</w:t>
      </w:r>
    </w:p>
    <w:p w14:paraId="43F259D8" w14:textId="1CCF7641" w:rsidR="00EC7FE9" w:rsidRPr="0056684A" w:rsidRDefault="00EC7FE9" w:rsidP="00EC7FE9">
      <w:pPr>
        <w:pStyle w:val="ListParagraph"/>
        <w:numPr>
          <w:ilvl w:val="0"/>
          <w:numId w:val="4"/>
        </w:numPr>
        <w:spacing w:line="240" w:lineRule="auto"/>
        <w:ind w:left="714" w:hanging="357"/>
        <w:contextualSpacing w:val="0"/>
        <w:jc w:val="both"/>
      </w:pPr>
      <w:r>
        <w:t>Contribute</w:t>
      </w:r>
      <w:r w:rsidRPr="0056684A">
        <w:t> </w:t>
      </w:r>
      <w:r w:rsidRPr="00EC7FE9">
        <w:t>to other areas of the work programme as agreed with the Programme Manager or General Manager in accordance with the needs of MSD, professional areas of interest, and/or personal development plan</w:t>
      </w:r>
      <w:r>
        <w:t>.</w:t>
      </w:r>
    </w:p>
    <w:p w14:paraId="6BC23D01" w14:textId="23D33F23" w:rsidR="0086454D" w:rsidRDefault="0056684A" w:rsidP="0086454D">
      <w:pPr>
        <w:pStyle w:val="Heading4"/>
      </w:pPr>
      <w:r>
        <w:t>P</w:t>
      </w:r>
      <w:r w:rsidR="00EC7FE9">
        <w:t>roject Management</w:t>
      </w:r>
    </w:p>
    <w:p w14:paraId="31FC88FA" w14:textId="74BCA4A1" w:rsidR="00EC7FE9" w:rsidRDefault="00EC7FE9" w:rsidP="00EC7FE9">
      <w:pPr>
        <w:pStyle w:val="ListParagraph"/>
        <w:numPr>
          <w:ilvl w:val="0"/>
          <w:numId w:val="4"/>
        </w:numPr>
        <w:spacing w:line="240" w:lineRule="auto"/>
        <w:ind w:left="714" w:hanging="357"/>
        <w:contextualSpacing w:val="0"/>
        <w:jc w:val="both"/>
      </w:pPr>
      <w:r>
        <w:t xml:space="preserve">Participate in or lead projects or initiatives </w:t>
      </w:r>
    </w:p>
    <w:p w14:paraId="1CA8754F" w14:textId="3D87023B" w:rsidR="00EC7FE9" w:rsidRDefault="00EC7FE9" w:rsidP="00EC7FE9">
      <w:pPr>
        <w:pStyle w:val="ListParagraph"/>
        <w:numPr>
          <w:ilvl w:val="0"/>
          <w:numId w:val="4"/>
        </w:numPr>
        <w:spacing w:line="240" w:lineRule="auto"/>
        <w:ind w:left="714" w:hanging="357"/>
        <w:contextualSpacing w:val="0"/>
        <w:jc w:val="both"/>
      </w:pPr>
      <w:r>
        <w:t xml:space="preserve">Assist the Strategy and Insights leadership team through the project governance and planning processes as required </w:t>
      </w:r>
    </w:p>
    <w:p w14:paraId="4057B52D" w14:textId="18EA1543" w:rsidR="00016E6C" w:rsidRPr="00F02A91" w:rsidRDefault="00EC7FE9" w:rsidP="00EC7FE9">
      <w:pPr>
        <w:pStyle w:val="ListParagraph"/>
        <w:numPr>
          <w:ilvl w:val="0"/>
          <w:numId w:val="4"/>
        </w:numPr>
        <w:spacing w:line="240" w:lineRule="auto"/>
        <w:ind w:left="714" w:hanging="357"/>
        <w:contextualSpacing w:val="0"/>
        <w:jc w:val="both"/>
      </w:pPr>
      <w:r>
        <w:t>Ensure that project outcomes meet business needs, meet technical standards and practices, and align to the strategic plans for Strategy and Insights.</w:t>
      </w:r>
    </w:p>
    <w:p w14:paraId="44750872" w14:textId="77777777" w:rsidR="0086454D" w:rsidRPr="0066637B" w:rsidRDefault="0086454D" w:rsidP="0086454D"/>
    <w:p w14:paraId="58D1DA2D" w14:textId="77777777" w:rsidR="0086454D" w:rsidRPr="0066637B" w:rsidRDefault="0086454D" w:rsidP="0086454D">
      <w:pPr>
        <w:pStyle w:val="Heading3"/>
      </w:pPr>
      <w:r>
        <w:t>Additional Responsibilities</w:t>
      </w:r>
    </w:p>
    <w:p w14:paraId="05ABC53F" w14:textId="77777777" w:rsidR="0086454D" w:rsidRPr="0066637B" w:rsidRDefault="0086454D" w:rsidP="0086454D">
      <w:pPr>
        <w:pStyle w:val="Heading4"/>
      </w:pPr>
      <w:r w:rsidRPr="00ED7955">
        <w:t xml:space="preserve">Embedding te ao Māori </w:t>
      </w:r>
    </w:p>
    <w:p w14:paraId="29BAADA6" w14:textId="77777777" w:rsidR="0086454D" w:rsidRDefault="0086454D" w:rsidP="00471419">
      <w:pPr>
        <w:pStyle w:val="ListParagraph"/>
        <w:numPr>
          <w:ilvl w:val="0"/>
          <w:numId w:val="4"/>
        </w:numPr>
        <w:spacing w:line="240" w:lineRule="auto"/>
        <w:ind w:left="714" w:hanging="357"/>
        <w:contextualSpacing w:val="0"/>
        <w:jc w:val="both"/>
      </w:pPr>
      <w:r w:rsidRPr="00B27E44">
        <w:t xml:space="preserve">Embedding Te Ao Māori (te reo Māori, tikanga, kawa, Te Tiriti o Waitangi) into the </w:t>
      </w:r>
      <w:r>
        <w:t>way we do things at</w:t>
      </w:r>
      <w:r w:rsidRPr="00B27E44">
        <w:t xml:space="preserve"> MSD. </w:t>
      </w:r>
    </w:p>
    <w:p w14:paraId="73EF19E9" w14:textId="6C64B101" w:rsidR="00207A18" w:rsidRDefault="0086454D" w:rsidP="006D3510">
      <w:pPr>
        <w:pStyle w:val="ListParagraph"/>
        <w:numPr>
          <w:ilvl w:val="0"/>
          <w:numId w:val="4"/>
        </w:numPr>
        <w:spacing w:line="240" w:lineRule="auto"/>
        <w:ind w:left="714" w:hanging="357"/>
        <w:contextualSpacing w:val="0"/>
        <w:jc w:val="both"/>
      </w:pPr>
      <w:r w:rsidRPr="00B27E44">
        <w:t>Buildi</w:t>
      </w:r>
      <w:r w:rsidRPr="0076538D">
        <w:t>ng more experience, knowledge, skills, and capabilities to confidently engage with whānau, hapū and iwi</w:t>
      </w:r>
      <w:r>
        <w:t>.</w:t>
      </w:r>
    </w:p>
    <w:p w14:paraId="34610128" w14:textId="77777777" w:rsidR="0086454D" w:rsidRPr="0066637B" w:rsidRDefault="0086454D" w:rsidP="0086454D">
      <w:pPr>
        <w:pStyle w:val="Heading4"/>
      </w:pPr>
      <w:r w:rsidRPr="00ED7955">
        <w:t>Health, safety, and security</w:t>
      </w:r>
    </w:p>
    <w:p w14:paraId="087629AF" w14:textId="77777777" w:rsidR="0086454D" w:rsidRDefault="0086454D" w:rsidP="00471419">
      <w:pPr>
        <w:pStyle w:val="ListParagraph"/>
        <w:numPr>
          <w:ilvl w:val="0"/>
          <w:numId w:val="4"/>
        </w:numPr>
        <w:spacing w:line="240" w:lineRule="auto"/>
        <w:ind w:left="714" w:hanging="357"/>
        <w:contextualSpacing w:val="0"/>
        <w:jc w:val="both"/>
      </w:pPr>
      <w:r w:rsidRPr="0076538D">
        <w:t xml:space="preserve">Understand and </w:t>
      </w:r>
      <w:r w:rsidRPr="00B27E44">
        <w:t>implement your Health, Safety and Security (HSS) accountabilities as outlined in the HSS Accountability Framework</w:t>
      </w:r>
      <w:r>
        <w:t>.</w:t>
      </w:r>
    </w:p>
    <w:p w14:paraId="3829E35C" w14:textId="77777777" w:rsidR="0086454D" w:rsidRDefault="0086454D" w:rsidP="00471419">
      <w:pPr>
        <w:pStyle w:val="ListParagraph"/>
        <w:numPr>
          <w:ilvl w:val="0"/>
          <w:numId w:val="4"/>
        </w:numPr>
        <w:spacing w:line="240" w:lineRule="auto"/>
        <w:ind w:left="714" w:hanging="357"/>
        <w:contextualSpacing w:val="0"/>
        <w:jc w:val="both"/>
      </w:pPr>
      <w:r w:rsidRPr="00B27E44">
        <w:t>Ensure you unde</w:t>
      </w:r>
      <w:r w:rsidRPr="0076538D">
        <w:t>rstand, follow, and implement all Health, Safety and Security and wellbeing policies and procedures</w:t>
      </w:r>
      <w:r>
        <w:t>.</w:t>
      </w:r>
    </w:p>
    <w:p w14:paraId="3A041085" w14:textId="77777777" w:rsidR="0086454D" w:rsidRDefault="0086454D" w:rsidP="0086454D">
      <w:pPr>
        <w:pStyle w:val="Heading4"/>
      </w:pPr>
      <w:r w:rsidRPr="00ED7955">
        <w:t>Emergency management and business continuity</w:t>
      </w:r>
    </w:p>
    <w:p w14:paraId="51ABDCB1" w14:textId="3119BFA8" w:rsidR="0086454D" w:rsidRPr="00EF2412" w:rsidRDefault="0086454D" w:rsidP="00471419">
      <w:pPr>
        <w:pStyle w:val="ListParagraph"/>
        <w:numPr>
          <w:ilvl w:val="0"/>
          <w:numId w:val="4"/>
        </w:numPr>
        <w:spacing w:line="240" w:lineRule="auto"/>
        <w:ind w:left="714" w:hanging="357"/>
        <w:contextualSpacing w:val="0"/>
        <w:jc w:val="both"/>
      </w:pPr>
      <w:r w:rsidRPr="00EF2412">
        <w:t>Remain familiar with the relevant provisions of the Emergency Management and Business Continuity Plans that impact your business group/team.</w:t>
      </w:r>
    </w:p>
    <w:p w14:paraId="316325A8" w14:textId="15FEEB99" w:rsidR="008B2E23" w:rsidRDefault="0086454D" w:rsidP="00EC7FE9">
      <w:pPr>
        <w:pStyle w:val="ListParagraph"/>
        <w:numPr>
          <w:ilvl w:val="0"/>
          <w:numId w:val="4"/>
        </w:numPr>
        <w:spacing w:line="240" w:lineRule="auto"/>
        <w:ind w:left="714" w:hanging="357"/>
        <w:contextualSpacing w:val="0"/>
        <w:jc w:val="both"/>
      </w:pPr>
      <w:r w:rsidRPr="00EF2412">
        <w:t>Participate in periodic training, reviews and tests of the established Business Continuity Plans and operating procedures.</w:t>
      </w:r>
    </w:p>
    <w:p w14:paraId="7871566D" w14:textId="77777777" w:rsidR="0086454D" w:rsidRPr="0076538D" w:rsidRDefault="0086454D" w:rsidP="0086454D">
      <w:pPr>
        <w:pStyle w:val="Heading3"/>
      </w:pPr>
      <w:r>
        <w:lastRenderedPageBreak/>
        <w:t>Know-how</w:t>
      </w:r>
    </w:p>
    <w:p w14:paraId="618552A3" w14:textId="63183512" w:rsidR="00EC7FE9" w:rsidRDefault="00EC7FE9" w:rsidP="00EC7FE9">
      <w:pPr>
        <w:pStyle w:val="ListParagraph"/>
        <w:numPr>
          <w:ilvl w:val="0"/>
          <w:numId w:val="4"/>
        </w:numPr>
        <w:spacing w:line="240" w:lineRule="auto"/>
        <w:ind w:left="714" w:hanging="357"/>
        <w:contextualSpacing w:val="0"/>
        <w:jc w:val="both"/>
      </w:pPr>
      <w:r>
        <w:t xml:space="preserve">A relevant tertiary qualification (or equivalent experience) focusing on business information systems, computer science, data science or analysis, mathematics, statistics, economics or social science or considerable professional experience and standing </w:t>
      </w:r>
    </w:p>
    <w:p w14:paraId="30889329" w14:textId="56D98499" w:rsidR="00EC7FE9" w:rsidRDefault="00EC7FE9" w:rsidP="00EC7FE9">
      <w:pPr>
        <w:pStyle w:val="ListParagraph"/>
        <w:numPr>
          <w:ilvl w:val="0"/>
          <w:numId w:val="4"/>
        </w:numPr>
        <w:spacing w:line="240" w:lineRule="auto"/>
        <w:ind w:left="714" w:hanging="357"/>
        <w:contextualSpacing w:val="0"/>
        <w:jc w:val="both"/>
      </w:pPr>
      <w:r>
        <w:t xml:space="preserve">In depth exposure to various types of testing in relation to data and can determine when each test type is suitable for use on various architectures </w:t>
      </w:r>
    </w:p>
    <w:p w14:paraId="5D272A41" w14:textId="5FF10A87" w:rsidR="00EC7FE9" w:rsidRDefault="00EC7FE9" w:rsidP="00EC7FE9">
      <w:pPr>
        <w:pStyle w:val="ListParagraph"/>
        <w:numPr>
          <w:ilvl w:val="0"/>
          <w:numId w:val="4"/>
        </w:numPr>
        <w:spacing w:line="240" w:lineRule="auto"/>
        <w:ind w:left="714" w:hanging="357"/>
        <w:contextualSpacing w:val="0"/>
        <w:jc w:val="both"/>
      </w:pPr>
      <w:r>
        <w:t xml:space="preserve">Ability to effectively utilise tools for the development and maintenance of test deliverables, including automation/scripting tools, change request and defect management systems </w:t>
      </w:r>
    </w:p>
    <w:p w14:paraId="3442147E" w14:textId="5CF3EF03" w:rsidR="00EC7FE9" w:rsidRDefault="00EC7FE9" w:rsidP="00EC7FE9">
      <w:pPr>
        <w:pStyle w:val="ListParagraph"/>
        <w:numPr>
          <w:ilvl w:val="0"/>
          <w:numId w:val="4"/>
        </w:numPr>
        <w:spacing w:line="240" w:lineRule="auto"/>
        <w:ind w:left="714" w:hanging="357"/>
        <w:contextualSpacing w:val="0"/>
        <w:jc w:val="both"/>
      </w:pPr>
      <w:r>
        <w:t xml:space="preserve">In depth exposure to various techniques used to analyse, prepare for, and execute tests </w:t>
      </w:r>
    </w:p>
    <w:p w14:paraId="66BA0B39" w14:textId="0783FDC1" w:rsidR="00EC7FE9" w:rsidRDefault="00EC7FE9" w:rsidP="00EC7FE9">
      <w:pPr>
        <w:pStyle w:val="ListParagraph"/>
        <w:numPr>
          <w:ilvl w:val="0"/>
          <w:numId w:val="4"/>
        </w:numPr>
        <w:spacing w:line="240" w:lineRule="auto"/>
        <w:ind w:left="714" w:hanging="357"/>
        <w:contextualSpacing w:val="0"/>
        <w:jc w:val="both"/>
      </w:pPr>
      <w:r>
        <w:t xml:space="preserve">Extensive knowledge of Risk-based Agile Testing frameworks </w:t>
      </w:r>
    </w:p>
    <w:p w14:paraId="5AFE4955" w14:textId="4CD16F05" w:rsidR="00EC7FE9" w:rsidRDefault="00EC7FE9" w:rsidP="00EC7FE9">
      <w:pPr>
        <w:pStyle w:val="ListParagraph"/>
        <w:numPr>
          <w:ilvl w:val="0"/>
          <w:numId w:val="4"/>
        </w:numPr>
        <w:spacing w:line="240" w:lineRule="auto"/>
        <w:ind w:left="714" w:hanging="357"/>
        <w:contextualSpacing w:val="0"/>
        <w:jc w:val="both"/>
      </w:pPr>
      <w:r>
        <w:t xml:space="preserve">Extensive knowledge of Defect and Release Management </w:t>
      </w:r>
    </w:p>
    <w:p w14:paraId="67FE8894" w14:textId="5F404F8B" w:rsidR="00EC7FE9" w:rsidRDefault="00EC7FE9" w:rsidP="00EC7FE9">
      <w:pPr>
        <w:pStyle w:val="ListParagraph"/>
        <w:numPr>
          <w:ilvl w:val="0"/>
          <w:numId w:val="4"/>
        </w:numPr>
        <w:spacing w:line="240" w:lineRule="auto"/>
        <w:ind w:left="714" w:hanging="357"/>
        <w:contextualSpacing w:val="0"/>
        <w:jc w:val="both"/>
      </w:pPr>
      <w:r>
        <w:t xml:space="preserve">Extensive knowledge of the Software Development Life Cycle </w:t>
      </w:r>
    </w:p>
    <w:p w14:paraId="35058983" w14:textId="74B631C5" w:rsidR="00EC7FE9" w:rsidRDefault="00EC7FE9" w:rsidP="00EC7FE9">
      <w:pPr>
        <w:spacing w:line="240" w:lineRule="auto"/>
        <w:ind w:left="360"/>
        <w:jc w:val="both"/>
      </w:pPr>
      <w:r>
        <w:t xml:space="preserve">The Test Lead will also have experience in: </w:t>
      </w:r>
    </w:p>
    <w:p w14:paraId="378F834A" w14:textId="734273B4" w:rsidR="00EC7FE9" w:rsidRPr="00EC7FE9" w:rsidRDefault="00EC7FE9" w:rsidP="00EC7FE9">
      <w:pPr>
        <w:pStyle w:val="ListParagraph"/>
        <w:numPr>
          <w:ilvl w:val="0"/>
          <w:numId w:val="41"/>
        </w:numPr>
        <w:spacing w:line="240" w:lineRule="auto"/>
        <w:contextualSpacing w:val="0"/>
        <w:jc w:val="both"/>
      </w:pPr>
      <w:r w:rsidRPr="00EC7FE9">
        <w:t xml:space="preserve">Leading and Coaching best ‘testing’ practices across a unit. </w:t>
      </w:r>
    </w:p>
    <w:p w14:paraId="4D647DF8" w14:textId="44F08C49" w:rsidR="00EC7FE9" w:rsidRPr="00EC7FE9" w:rsidRDefault="00EC7FE9" w:rsidP="00EC7FE9">
      <w:pPr>
        <w:pStyle w:val="ListParagraph"/>
        <w:numPr>
          <w:ilvl w:val="0"/>
          <w:numId w:val="41"/>
        </w:numPr>
        <w:spacing w:line="240" w:lineRule="auto"/>
        <w:contextualSpacing w:val="0"/>
        <w:jc w:val="both"/>
      </w:pPr>
      <w:r w:rsidRPr="00EC7FE9">
        <w:t xml:space="preserve">Data warehouse environments </w:t>
      </w:r>
    </w:p>
    <w:p w14:paraId="21A64B5C" w14:textId="3DE4C008" w:rsidR="00EC7FE9" w:rsidRPr="00EC7FE9" w:rsidRDefault="00EC7FE9" w:rsidP="00EC7FE9">
      <w:pPr>
        <w:pStyle w:val="ListParagraph"/>
        <w:numPr>
          <w:ilvl w:val="0"/>
          <w:numId w:val="41"/>
        </w:numPr>
        <w:spacing w:line="240" w:lineRule="auto"/>
        <w:contextualSpacing w:val="0"/>
        <w:jc w:val="both"/>
      </w:pPr>
      <w:r w:rsidRPr="00EC7FE9">
        <w:t xml:space="preserve">Data migration testing </w:t>
      </w:r>
    </w:p>
    <w:p w14:paraId="08AA7248" w14:textId="25A4B374" w:rsidR="00EC7FE9" w:rsidRPr="00EC7FE9" w:rsidRDefault="00EC7FE9" w:rsidP="00EC7FE9">
      <w:pPr>
        <w:pStyle w:val="ListParagraph"/>
        <w:numPr>
          <w:ilvl w:val="0"/>
          <w:numId w:val="41"/>
        </w:numPr>
        <w:spacing w:line="240" w:lineRule="auto"/>
        <w:contextualSpacing w:val="0"/>
        <w:jc w:val="both"/>
      </w:pPr>
      <w:r w:rsidRPr="00EC7FE9">
        <w:t xml:space="preserve">Integration testing </w:t>
      </w:r>
    </w:p>
    <w:p w14:paraId="217E006C" w14:textId="048F6863" w:rsidR="00EC7FE9" w:rsidRPr="00EC7FE9" w:rsidRDefault="00EC7FE9" w:rsidP="00EC7FE9">
      <w:pPr>
        <w:pStyle w:val="ListParagraph"/>
        <w:numPr>
          <w:ilvl w:val="0"/>
          <w:numId w:val="41"/>
        </w:numPr>
        <w:spacing w:line="240" w:lineRule="auto"/>
        <w:contextualSpacing w:val="0"/>
        <w:jc w:val="both"/>
      </w:pPr>
      <w:r w:rsidRPr="00EC7FE9">
        <w:t xml:space="preserve">Developing automated test scripts </w:t>
      </w:r>
    </w:p>
    <w:p w14:paraId="127BD6A2" w14:textId="31073785" w:rsidR="00EC7FE9" w:rsidRPr="00EC7FE9" w:rsidRDefault="00EC7FE9" w:rsidP="00EC7FE9">
      <w:pPr>
        <w:pStyle w:val="ListParagraph"/>
        <w:numPr>
          <w:ilvl w:val="0"/>
          <w:numId w:val="41"/>
        </w:numPr>
        <w:spacing w:line="240" w:lineRule="auto"/>
        <w:contextualSpacing w:val="0"/>
        <w:jc w:val="both"/>
      </w:pPr>
      <w:r w:rsidRPr="00EC7FE9">
        <w:t xml:space="preserve">Risk-based Agile testing </w:t>
      </w:r>
    </w:p>
    <w:p w14:paraId="1155A3BD" w14:textId="3A17DE30" w:rsidR="00EC7FE9" w:rsidRPr="00EC7FE9" w:rsidRDefault="00EC7FE9" w:rsidP="00EC7FE9">
      <w:pPr>
        <w:pStyle w:val="ListParagraph"/>
        <w:numPr>
          <w:ilvl w:val="0"/>
          <w:numId w:val="41"/>
        </w:numPr>
        <w:spacing w:line="240" w:lineRule="auto"/>
        <w:contextualSpacing w:val="0"/>
        <w:jc w:val="both"/>
      </w:pPr>
      <w:r w:rsidRPr="00EC7FE9">
        <w:t xml:space="preserve">Test Driven Development </w:t>
      </w:r>
    </w:p>
    <w:p w14:paraId="56172C7C" w14:textId="1110F4CB" w:rsidR="008B2E23" w:rsidRPr="00EC7FE9" w:rsidRDefault="008B2E23" w:rsidP="00EC7FE9">
      <w:pPr>
        <w:pStyle w:val="ListParagraph"/>
        <w:numPr>
          <w:ilvl w:val="0"/>
          <w:numId w:val="41"/>
        </w:numPr>
        <w:spacing w:line="240" w:lineRule="auto"/>
        <w:contextualSpacing w:val="0"/>
        <w:jc w:val="both"/>
      </w:pPr>
      <w:r w:rsidRPr="00EC7FE9">
        <w:t>Knowledge of DataOps.</w:t>
      </w:r>
    </w:p>
    <w:p w14:paraId="1C047466" w14:textId="77777777" w:rsidR="0086454D" w:rsidRDefault="0086454D" w:rsidP="0086454D">
      <w:pPr>
        <w:pStyle w:val="Heading3"/>
      </w:pPr>
      <w:r w:rsidRPr="00B27E44">
        <w:t>Attributes</w:t>
      </w:r>
    </w:p>
    <w:p w14:paraId="5AD8C6E6" w14:textId="038E10A0"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 xml:space="preserve">Excellent communication skills </w:t>
      </w:r>
      <w:r w:rsidRPr="005F02C6">
        <w:t xml:space="preserve">– able to communicate information clearly and concisely (both in oral and written format) appropriate to the target audience </w:t>
      </w:r>
    </w:p>
    <w:p w14:paraId="19B9971B" w14:textId="1AF5A473"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Excellent relationship management skills</w:t>
      </w:r>
      <w:r w:rsidRPr="005F02C6">
        <w:t xml:space="preserve"> – able to establish, build and maintain effective working relationships at all levels of an organisation </w:t>
      </w:r>
    </w:p>
    <w:p w14:paraId="512C00FA" w14:textId="17071BB0"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Strong analytical skills</w:t>
      </w:r>
      <w:r w:rsidRPr="005F02C6">
        <w:t xml:space="preserve"> – seeks information from a variety of sources, identifies possible cause-effect relationships, draws conclusions based on sound information </w:t>
      </w:r>
    </w:p>
    <w:p w14:paraId="2E741710" w14:textId="05DBFA2B"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Strong problem-solving skills</w:t>
      </w:r>
      <w:r w:rsidRPr="005F02C6">
        <w:t xml:space="preserve"> – able to clearly identify problems, seek alternative solutions, identify risks and benefits before making decisions, seek input from others </w:t>
      </w:r>
    </w:p>
    <w:p w14:paraId="0A8C85F2" w14:textId="0A428C72"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 xml:space="preserve">Sound interpersonal skills </w:t>
      </w:r>
      <w:r w:rsidRPr="005F02C6">
        <w:t xml:space="preserve">– able to influence others to accept ideas, adapts style to meet the needs of the audience </w:t>
      </w:r>
    </w:p>
    <w:p w14:paraId="04035FC3" w14:textId="13C6FC61"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Highly detailed and focused</w:t>
      </w:r>
      <w:r w:rsidRPr="005F02C6">
        <w:t xml:space="preserve"> – able to pick up errors or omissions, keeps track of small details/changes, anticipates consequences of actions </w:t>
      </w:r>
    </w:p>
    <w:p w14:paraId="3455A86E" w14:textId="34DB1763"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lastRenderedPageBreak/>
        <w:t>Autonomy</w:t>
      </w:r>
      <w:r w:rsidRPr="005F02C6">
        <w:t xml:space="preserve"> - is fully responsible for meeting allocated technical and/or project/supervisory objectives </w:t>
      </w:r>
    </w:p>
    <w:p w14:paraId="7AD45D7D" w14:textId="53A34472"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Influence</w:t>
      </w:r>
      <w:r w:rsidRPr="005F02C6">
        <w:t xml:space="preserve"> - has significant influence over the allocation and management of resources appropriate to given assignments </w:t>
      </w:r>
    </w:p>
    <w:p w14:paraId="456C2875" w14:textId="32A91161"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Complexity</w:t>
      </w:r>
      <w:r w:rsidRPr="005F02C6">
        <w:t xml:space="preserve"> - performs an extensive range and variety of complex technical and/or professional work activities. Undertakes work which requires the application of fundamental principles in a wide and often unpredictable range of contexts </w:t>
      </w:r>
    </w:p>
    <w:p w14:paraId="2C0BD92B" w14:textId="3FC82741" w:rsidR="005F02C6" w:rsidRPr="005F02C6" w:rsidRDefault="005F02C6" w:rsidP="005F02C6">
      <w:pPr>
        <w:pStyle w:val="ListParagraph"/>
        <w:numPr>
          <w:ilvl w:val="0"/>
          <w:numId w:val="4"/>
        </w:numPr>
        <w:spacing w:line="240" w:lineRule="auto"/>
        <w:ind w:left="714" w:hanging="357"/>
        <w:contextualSpacing w:val="0"/>
        <w:jc w:val="both"/>
      </w:pPr>
      <w:r w:rsidRPr="005F02C6">
        <w:rPr>
          <w:b/>
          <w:bCs/>
        </w:rPr>
        <w:t>Business Skills</w:t>
      </w:r>
      <w:r w:rsidRPr="005F02C6">
        <w:t xml:space="preserve"> - analyses, designs, plans, executes and evaluates work to time, cost and quality targets. Assesses and evaluates risk </w:t>
      </w:r>
    </w:p>
    <w:p w14:paraId="30192D6E" w14:textId="77777777" w:rsidR="005F02C6" w:rsidRDefault="005F02C6" w:rsidP="005F02C6">
      <w:pPr>
        <w:pStyle w:val="ListParagraph"/>
        <w:numPr>
          <w:ilvl w:val="0"/>
          <w:numId w:val="4"/>
        </w:numPr>
        <w:spacing w:line="240" w:lineRule="auto"/>
        <w:ind w:left="714" w:hanging="357"/>
        <w:contextualSpacing w:val="0"/>
        <w:jc w:val="both"/>
      </w:pPr>
      <w:r w:rsidRPr="005F02C6">
        <w:t>Welcomes and values diversity and contributes to an inclusive working environment where differences are acknowledged and respected</w:t>
      </w:r>
    </w:p>
    <w:p w14:paraId="3D32375A" w14:textId="77777777" w:rsidR="005F02C6" w:rsidRDefault="005F02C6" w:rsidP="005F02C6">
      <w:pPr>
        <w:pStyle w:val="Heading3"/>
        <w:rPr>
          <w:rFonts w:eastAsiaTheme="minorHAnsi" w:cstheme="minorBidi"/>
          <w:color w:val="auto"/>
          <w:sz w:val="22"/>
          <w:lang w:val="en-GB"/>
        </w:rPr>
      </w:pPr>
    </w:p>
    <w:p w14:paraId="7BB55F5C" w14:textId="50F0B3E5" w:rsidR="00CE4C73" w:rsidRPr="0076538D" w:rsidRDefault="00CE4C73" w:rsidP="005F02C6">
      <w:pPr>
        <w:pStyle w:val="Heading3"/>
      </w:pPr>
      <w:r>
        <w:t>Key relationships</w:t>
      </w:r>
    </w:p>
    <w:p w14:paraId="70FB1B87" w14:textId="77777777" w:rsidR="0086454D" w:rsidRPr="00F02A91" w:rsidRDefault="0086454D" w:rsidP="0086454D">
      <w:pPr>
        <w:pStyle w:val="Heading3"/>
        <w:rPr>
          <w:color w:val="auto"/>
          <w:sz w:val="22"/>
        </w:rPr>
      </w:pPr>
      <w:r w:rsidRPr="00F02A91">
        <w:rPr>
          <w:color w:val="auto"/>
          <w:sz w:val="22"/>
        </w:rPr>
        <w:t>Internal</w:t>
      </w:r>
    </w:p>
    <w:p w14:paraId="2266802F" w14:textId="280F9477" w:rsidR="0086454D" w:rsidRPr="003A112C" w:rsidRDefault="00046DCB" w:rsidP="0086454D">
      <w:pPr>
        <w:pStyle w:val="ListBullet"/>
        <w:numPr>
          <w:ilvl w:val="0"/>
          <w:numId w:val="2"/>
        </w:numPr>
        <w:rPr>
          <w:rFonts w:eastAsia="Times New Roman"/>
          <w:kern w:val="28"/>
          <w:sz w:val="22"/>
          <w:lang w:val="en-US"/>
        </w:rPr>
      </w:pPr>
      <w:r>
        <w:rPr>
          <w:rFonts w:eastAsia="Times New Roman"/>
          <w:kern w:val="28"/>
          <w:sz w:val="22"/>
          <w:lang w:val="en-US"/>
        </w:rPr>
        <w:t xml:space="preserve">Strategy and </w:t>
      </w:r>
      <w:r w:rsidR="00E62DDB">
        <w:rPr>
          <w:rFonts w:eastAsia="Times New Roman"/>
          <w:kern w:val="28"/>
          <w:sz w:val="22"/>
          <w:lang w:val="en-US"/>
        </w:rPr>
        <w:t xml:space="preserve">Insights </w:t>
      </w:r>
      <w:r w:rsidR="00696AF1">
        <w:rPr>
          <w:rFonts w:eastAsia="Times New Roman"/>
          <w:kern w:val="28"/>
          <w:sz w:val="22"/>
          <w:lang w:val="en-US"/>
        </w:rPr>
        <w:t xml:space="preserve">managers and </w:t>
      </w:r>
      <w:r w:rsidR="00E62DDB">
        <w:rPr>
          <w:rFonts w:eastAsia="Times New Roman"/>
          <w:kern w:val="28"/>
          <w:sz w:val="22"/>
          <w:lang w:val="en-US"/>
        </w:rPr>
        <w:t>staff across all levels</w:t>
      </w:r>
    </w:p>
    <w:p w14:paraId="37F7C0CE" w14:textId="17FE4172" w:rsidR="00046DCB" w:rsidRPr="00696AF1" w:rsidRDefault="00E62DDB" w:rsidP="00696AF1">
      <w:pPr>
        <w:pStyle w:val="ListBullet"/>
        <w:numPr>
          <w:ilvl w:val="0"/>
          <w:numId w:val="2"/>
        </w:numPr>
        <w:rPr>
          <w:rFonts w:eastAsia="Times New Roman"/>
          <w:kern w:val="28"/>
          <w:sz w:val="22"/>
          <w:lang w:val="en-US"/>
        </w:rPr>
      </w:pPr>
      <w:r>
        <w:rPr>
          <w:rFonts w:eastAsia="Times New Roman"/>
          <w:kern w:val="28"/>
          <w:sz w:val="22"/>
          <w:lang w:val="en-US"/>
        </w:rPr>
        <w:t xml:space="preserve">Agile </w:t>
      </w:r>
      <w:r w:rsidR="00696AF1">
        <w:rPr>
          <w:rFonts w:eastAsia="Times New Roman"/>
          <w:kern w:val="28"/>
          <w:sz w:val="22"/>
          <w:lang w:val="en-US"/>
        </w:rPr>
        <w:t xml:space="preserve">development </w:t>
      </w:r>
      <w:r>
        <w:rPr>
          <w:rFonts w:eastAsia="Times New Roman"/>
          <w:kern w:val="28"/>
          <w:sz w:val="22"/>
          <w:lang w:val="en-US"/>
        </w:rPr>
        <w:t>teams</w:t>
      </w:r>
    </w:p>
    <w:p w14:paraId="32290C5B" w14:textId="74044A15" w:rsidR="00046DCB" w:rsidRDefault="00E62DDB" w:rsidP="00046DCB">
      <w:pPr>
        <w:pStyle w:val="ListBullet"/>
        <w:numPr>
          <w:ilvl w:val="0"/>
          <w:numId w:val="2"/>
        </w:numPr>
        <w:rPr>
          <w:rFonts w:eastAsia="Times New Roman"/>
          <w:kern w:val="28"/>
          <w:sz w:val="22"/>
          <w:lang w:val="en-US"/>
        </w:rPr>
      </w:pPr>
      <w:r>
        <w:rPr>
          <w:rFonts w:eastAsia="Times New Roman"/>
          <w:kern w:val="28"/>
          <w:sz w:val="22"/>
          <w:lang w:val="en-US"/>
        </w:rPr>
        <w:t>Improvement, Systems and Technology (IT) group</w:t>
      </w:r>
    </w:p>
    <w:p w14:paraId="6F28CCA6" w14:textId="0FDB1F5D" w:rsidR="00696AF1" w:rsidRDefault="00696AF1" w:rsidP="00046DCB">
      <w:pPr>
        <w:pStyle w:val="ListBullet"/>
        <w:numPr>
          <w:ilvl w:val="0"/>
          <w:numId w:val="2"/>
        </w:numPr>
        <w:rPr>
          <w:rFonts w:eastAsia="Times New Roman"/>
          <w:kern w:val="28"/>
          <w:sz w:val="22"/>
          <w:lang w:val="en-US"/>
        </w:rPr>
      </w:pPr>
      <w:r>
        <w:rPr>
          <w:rFonts w:eastAsia="Times New Roman"/>
          <w:kern w:val="28"/>
          <w:sz w:val="22"/>
          <w:lang w:val="en-US"/>
        </w:rPr>
        <w:t>Business system user representatives</w:t>
      </w:r>
    </w:p>
    <w:p w14:paraId="443A4F1D" w14:textId="7768DEB6" w:rsidR="00696AF1" w:rsidRDefault="00696AF1" w:rsidP="00046DCB">
      <w:pPr>
        <w:pStyle w:val="ListBullet"/>
        <w:numPr>
          <w:ilvl w:val="0"/>
          <w:numId w:val="2"/>
        </w:numPr>
        <w:rPr>
          <w:rFonts w:eastAsia="Times New Roman"/>
          <w:kern w:val="28"/>
          <w:sz w:val="22"/>
          <w:lang w:val="en-US"/>
        </w:rPr>
      </w:pPr>
      <w:r>
        <w:rPr>
          <w:rFonts w:eastAsia="Times New Roman"/>
          <w:kern w:val="28"/>
          <w:sz w:val="22"/>
          <w:lang w:val="en-US"/>
        </w:rPr>
        <w:t>User acceptance testers</w:t>
      </w:r>
    </w:p>
    <w:p w14:paraId="3E390721" w14:textId="586F0CE4" w:rsidR="00696AF1" w:rsidRDefault="00696AF1" w:rsidP="00046DCB">
      <w:pPr>
        <w:pStyle w:val="ListBullet"/>
        <w:numPr>
          <w:ilvl w:val="0"/>
          <w:numId w:val="2"/>
        </w:numPr>
        <w:rPr>
          <w:rFonts w:eastAsia="Times New Roman"/>
          <w:kern w:val="28"/>
          <w:sz w:val="22"/>
          <w:lang w:val="en-US"/>
        </w:rPr>
      </w:pPr>
      <w:r>
        <w:rPr>
          <w:rFonts w:eastAsia="Times New Roman"/>
          <w:kern w:val="28"/>
          <w:sz w:val="22"/>
          <w:lang w:val="en-US"/>
        </w:rPr>
        <w:t>Project Coordinators and Project Managers</w:t>
      </w:r>
    </w:p>
    <w:p w14:paraId="39F083A0" w14:textId="381590CB" w:rsidR="00046DCB" w:rsidRPr="00046DCB" w:rsidRDefault="00E62DDB" w:rsidP="00046DCB">
      <w:pPr>
        <w:pStyle w:val="ListBullet"/>
        <w:numPr>
          <w:ilvl w:val="0"/>
          <w:numId w:val="2"/>
        </w:numPr>
        <w:rPr>
          <w:rFonts w:eastAsia="Times New Roman"/>
          <w:kern w:val="28"/>
          <w:sz w:val="22"/>
          <w:lang w:val="en-US"/>
        </w:rPr>
      </w:pPr>
      <w:r>
        <w:rPr>
          <w:rFonts w:eastAsia="Times New Roman"/>
          <w:kern w:val="28"/>
          <w:sz w:val="22"/>
          <w:lang w:val="en-US"/>
        </w:rPr>
        <w:t>O</w:t>
      </w:r>
      <w:r w:rsidR="00696AF1">
        <w:rPr>
          <w:rFonts w:eastAsia="Times New Roman"/>
          <w:kern w:val="28"/>
          <w:sz w:val="22"/>
          <w:lang w:val="en-US"/>
        </w:rPr>
        <w:t>ther o</w:t>
      </w:r>
      <w:r>
        <w:rPr>
          <w:rFonts w:eastAsia="Times New Roman"/>
          <w:kern w:val="28"/>
          <w:sz w:val="22"/>
          <w:lang w:val="en-US"/>
        </w:rPr>
        <w:t>rganisational stakeholders</w:t>
      </w:r>
    </w:p>
    <w:p w14:paraId="7B21DAFC" w14:textId="77777777" w:rsidR="0086454D" w:rsidRPr="00F02A91" w:rsidRDefault="0086454D" w:rsidP="0086454D">
      <w:pPr>
        <w:pStyle w:val="Heading3"/>
        <w:rPr>
          <w:color w:val="auto"/>
          <w:sz w:val="22"/>
        </w:rPr>
      </w:pPr>
      <w:r w:rsidRPr="00F02A91">
        <w:rPr>
          <w:color w:val="auto"/>
          <w:sz w:val="22"/>
        </w:rPr>
        <w:t xml:space="preserve">External </w:t>
      </w:r>
    </w:p>
    <w:p w14:paraId="5CDADD19" w14:textId="29A1DC7A" w:rsidR="0086454D" w:rsidRPr="00A81E53" w:rsidRDefault="00696AF1" w:rsidP="0086454D">
      <w:pPr>
        <w:pStyle w:val="Bullet1"/>
        <w:numPr>
          <w:ilvl w:val="0"/>
          <w:numId w:val="2"/>
        </w:numPr>
        <w:tabs>
          <w:tab w:val="clear" w:pos="454"/>
        </w:tabs>
        <w:spacing w:before="60" w:after="60"/>
        <w:rPr>
          <w:b/>
          <w:sz w:val="22"/>
          <w:szCs w:val="22"/>
        </w:rPr>
      </w:pPr>
      <w:r>
        <w:rPr>
          <w:sz w:val="22"/>
          <w:szCs w:val="22"/>
        </w:rPr>
        <w:t>Cross Agency/Sector</w:t>
      </w:r>
    </w:p>
    <w:p w14:paraId="5F3621F0" w14:textId="13439C7C" w:rsidR="00D34BD0" w:rsidRPr="00D34BD0" w:rsidRDefault="00E62DDB" w:rsidP="00D34BD0">
      <w:pPr>
        <w:pStyle w:val="Bullet1"/>
        <w:numPr>
          <w:ilvl w:val="0"/>
          <w:numId w:val="2"/>
        </w:numPr>
        <w:tabs>
          <w:tab w:val="clear" w:pos="454"/>
        </w:tabs>
        <w:spacing w:before="60" w:after="60"/>
        <w:rPr>
          <w:b/>
          <w:sz w:val="22"/>
          <w:szCs w:val="22"/>
        </w:rPr>
      </w:pPr>
      <w:r>
        <w:rPr>
          <w:sz w:val="22"/>
          <w:szCs w:val="22"/>
        </w:rPr>
        <w:t>Vendors</w:t>
      </w:r>
      <w:r w:rsidR="00D34BD0">
        <w:rPr>
          <w:b/>
          <w:sz w:val="22"/>
          <w:szCs w:val="22"/>
        </w:rPr>
        <w:br/>
      </w:r>
    </w:p>
    <w:p w14:paraId="46F5EA56" w14:textId="43DA59D6" w:rsidR="0086454D" w:rsidRDefault="0086454D" w:rsidP="0086454D">
      <w:pPr>
        <w:pStyle w:val="Heading3"/>
      </w:pPr>
      <w:r w:rsidRPr="00015D5E">
        <w:t xml:space="preserve">Delegations </w:t>
      </w:r>
    </w:p>
    <w:p w14:paraId="632BC96B" w14:textId="4E32CC25" w:rsidR="0086454D" w:rsidRDefault="0086454D" w:rsidP="0086454D">
      <w:pPr>
        <w:spacing w:after="0" w:line="240" w:lineRule="auto"/>
      </w:pPr>
      <w:r w:rsidRPr="007D7B1B">
        <w:rPr>
          <w:rFonts w:eastAsiaTheme="majorEastAsia" w:cstheme="majorBidi"/>
          <w:b/>
          <w:bCs/>
          <w:iCs/>
          <w:color w:val="000000" w:themeColor="text1"/>
          <w:sz w:val="24"/>
        </w:rPr>
        <w:t xml:space="preserve">Direct reports </w:t>
      </w:r>
      <w:r w:rsidRPr="004C3829">
        <w:rPr>
          <w:rFonts w:eastAsiaTheme="majorEastAsia" w:cstheme="majorBidi"/>
          <w:iCs/>
          <w:color w:val="000000" w:themeColor="text1"/>
        </w:rPr>
        <w:t>- No</w:t>
      </w:r>
      <w:r>
        <w:rPr>
          <w:rFonts w:eastAsiaTheme="majorEastAsia" w:cstheme="majorBidi"/>
          <w:b/>
          <w:bCs/>
          <w:iCs/>
          <w:color w:val="000000" w:themeColor="text1"/>
          <w:sz w:val="24"/>
        </w:rPr>
        <w:br/>
      </w:r>
      <w:r w:rsidRPr="007D7B1B">
        <w:rPr>
          <w:rFonts w:eastAsiaTheme="majorEastAsia" w:cstheme="majorBidi"/>
          <w:b/>
          <w:bCs/>
          <w:iCs/>
          <w:color w:val="000000" w:themeColor="text1"/>
          <w:sz w:val="24"/>
        </w:rPr>
        <w:br/>
        <w:t>Security clearance</w:t>
      </w:r>
      <w:r>
        <w:rPr>
          <w:rFonts w:eastAsiaTheme="majorEastAsia" w:cstheme="majorBidi"/>
          <w:b/>
          <w:bCs/>
          <w:iCs/>
          <w:color w:val="000000" w:themeColor="text1"/>
          <w:sz w:val="24"/>
        </w:rPr>
        <w:t xml:space="preserve"> </w:t>
      </w:r>
      <w:r w:rsidRPr="004C3829">
        <w:rPr>
          <w:rFonts w:eastAsiaTheme="majorEastAsia" w:cstheme="majorBidi"/>
          <w:iCs/>
          <w:color w:val="000000" w:themeColor="text1"/>
        </w:rPr>
        <w:t>- No</w:t>
      </w:r>
      <w:r>
        <w:rPr>
          <w:rFonts w:eastAsiaTheme="majorEastAsia" w:cstheme="majorBidi"/>
          <w:b/>
          <w:bCs/>
          <w:iCs/>
          <w:color w:val="000000" w:themeColor="text1"/>
          <w:sz w:val="24"/>
        </w:rPr>
        <w:br/>
      </w:r>
      <w:r w:rsidRPr="007D7B1B">
        <w:rPr>
          <w:rFonts w:eastAsiaTheme="majorEastAsia" w:cstheme="majorBidi"/>
          <w:b/>
          <w:bCs/>
          <w:iCs/>
          <w:color w:val="000000" w:themeColor="text1"/>
          <w:sz w:val="24"/>
        </w:rPr>
        <w:br/>
        <w:t>Children’s worker</w:t>
      </w:r>
      <w:r>
        <w:rPr>
          <w:rFonts w:eastAsiaTheme="majorEastAsia" w:cstheme="majorBidi"/>
          <w:b/>
          <w:bCs/>
          <w:iCs/>
          <w:color w:val="000000" w:themeColor="text1"/>
          <w:sz w:val="24"/>
        </w:rPr>
        <w:t xml:space="preserve"> </w:t>
      </w:r>
      <w:r w:rsidRPr="004C3829">
        <w:rPr>
          <w:rFonts w:eastAsiaTheme="majorEastAsia" w:cstheme="majorBidi"/>
          <w:iCs/>
          <w:color w:val="000000" w:themeColor="text1"/>
        </w:rPr>
        <w:t>- No</w:t>
      </w:r>
      <w:r>
        <w:rPr>
          <w:rFonts w:eastAsiaTheme="majorEastAsia" w:cstheme="majorBidi"/>
          <w:b/>
          <w:bCs/>
          <w:iCs/>
          <w:color w:val="000000" w:themeColor="text1"/>
          <w:sz w:val="24"/>
        </w:rPr>
        <w:br/>
      </w:r>
      <w:r w:rsidRPr="007D7B1B">
        <w:rPr>
          <w:rFonts w:eastAsiaTheme="majorEastAsia" w:cstheme="majorBidi"/>
          <w:b/>
          <w:bCs/>
          <w:iCs/>
          <w:color w:val="000000" w:themeColor="text1"/>
          <w:sz w:val="24"/>
        </w:rPr>
        <w:br/>
        <w:t>Travel</w:t>
      </w:r>
      <w:r>
        <w:rPr>
          <w:rFonts w:eastAsiaTheme="majorEastAsia" w:cstheme="majorBidi"/>
          <w:b/>
          <w:bCs/>
          <w:iCs/>
          <w:color w:val="000000" w:themeColor="text1"/>
          <w:sz w:val="24"/>
        </w:rPr>
        <w:t xml:space="preserve"> </w:t>
      </w:r>
      <w:r w:rsidRPr="004C3829">
        <w:rPr>
          <w:rFonts w:eastAsiaTheme="majorEastAsia" w:cstheme="majorBidi"/>
          <w:iCs/>
          <w:color w:val="000000" w:themeColor="text1"/>
        </w:rPr>
        <w:t>– Limited ad hoc travel may be required</w:t>
      </w:r>
    </w:p>
    <w:p w14:paraId="21DB0875" w14:textId="77777777" w:rsidR="0086454D" w:rsidRPr="007D7B1B" w:rsidRDefault="0086454D" w:rsidP="0086454D">
      <w:r w:rsidRPr="004C3829">
        <w:rPr>
          <w:rFonts w:eastAsiaTheme="majorEastAsia" w:cstheme="majorBidi"/>
          <w:iCs/>
          <w:color w:val="000000" w:themeColor="text1"/>
        </w:rPr>
        <w:br/>
      </w:r>
      <w:r w:rsidRPr="007D7B1B">
        <w:rPr>
          <w:rFonts w:eastAsiaTheme="majorEastAsia" w:cstheme="majorBidi"/>
          <w:b/>
          <w:bCs/>
          <w:iCs/>
          <w:color w:val="000000" w:themeColor="text1"/>
          <w:sz w:val="24"/>
        </w:rPr>
        <w:t xml:space="preserve">HR Delegation Level </w:t>
      </w:r>
      <w:r w:rsidRPr="004C3829">
        <w:rPr>
          <w:rFonts w:eastAsiaTheme="majorEastAsia" w:cstheme="majorBidi"/>
          <w:iCs/>
          <w:color w:val="000000" w:themeColor="text1"/>
        </w:rPr>
        <w:t>- No</w:t>
      </w:r>
      <w:r>
        <w:rPr>
          <w:rFonts w:eastAsiaTheme="majorEastAsia" w:cstheme="majorBidi"/>
          <w:b/>
          <w:bCs/>
          <w:iCs/>
          <w:color w:val="000000" w:themeColor="text1"/>
          <w:sz w:val="24"/>
        </w:rPr>
        <w:br/>
      </w:r>
      <w:r w:rsidRPr="007D7B1B">
        <w:rPr>
          <w:rFonts w:eastAsiaTheme="majorEastAsia" w:cstheme="majorBidi"/>
          <w:b/>
          <w:bCs/>
          <w:iCs/>
          <w:color w:val="000000" w:themeColor="text1"/>
          <w:sz w:val="24"/>
        </w:rPr>
        <w:br/>
        <w:t>Financial Delegation level</w:t>
      </w:r>
      <w:r>
        <w:rPr>
          <w:rFonts w:eastAsiaTheme="majorEastAsia" w:cstheme="majorBidi"/>
          <w:b/>
          <w:bCs/>
          <w:iCs/>
          <w:color w:val="000000" w:themeColor="text1"/>
          <w:sz w:val="24"/>
        </w:rPr>
        <w:t xml:space="preserve"> </w:t>
      </w:r>
      <w:r w:rsidRPr="004C3829">
        <w:rPr>
          <w:rFonts w:eastAsiaTheme="majorEastAsia" w:cstheme="majorBidi"/>
          <w:iCs/>
          <w:color w:val="000000" w:themeColor="text1"/>
        </w:rPr>
        <w:t>- No</w:t>
      </w:r>
    </w:p>
    <w:p w14:paraId="1F366400" w14:textId="4861310A" w:rsidR="005C0C81" w:rsidRPr="00A36957" w:rsidRDefault="005C0C81" w:rsidP="005C0C81">
      <w:pPr>
        <w:pStyle w:val="Heading2"/>
      </w:pPr>
      <w:r>
        <w:lastRenderedPageBreak/>
        <w:t>Working in public service</w:t>
      </w:r>
    </w:p>
    <w:p w14:paraId="04A7278D" w14:textId="77777777" w:rsidR="005C0C81" w:rsidRDefault="005C0C81" w:rsidP="005C0C81">
      <w:r w:rsidRPr="09644348">
        <w:rPr>
          <w:lang w:eastAsia="en-NZ"/>
        </w:rPr>
        <w:t>In the public</w:t>
      </w:r>
      <w:r w:rsidRPr="09644348">
        <w:rPr>
          <w:rFonts w:ascii="Arial" w:hAnsi="Arial"/>
          <w:lang w:eastAsia="en-NZ"/>
        </w:rPr>
        <w:t> </w:t>
      </w:r>
      <w:r w:rsidRPr="09644348">
        <w:rPr>
          <w:lang w:eastAsia="en-NZ"/>
        </w:rPr>
        <w:t xml:space="preserve">service we work collectively to make a meaningful difference for New Zealanders now and in the future. We have an important role in supporting the Crown in its relationships with </w:t>
      </w:r>
      <w:r w:rsidRPr="09644348">
        <w:rPr>
          <w:lang w:val="mi-NZ" w:eastAsia="en-NZ"/>
        </w:rPr>
        <w:t>Māori</w:t>
      </w:r>
      <w:r w:rsidRPr="09644348">
        <w:rPr>
          <w:lang w:eastAsia="en-NZ"/>
        </w:rPr>
        <w:t xml:space="preserve"> under the Treaty of </w:t>
      </w:r>
      <w:r w:rsidRPr="09644348">
        <w:rPr>
          <w:lang w:val="mi-NZ" w:eastAsia="en-NZ"/>
        </w:rPr>
        <w:t>Waitangi</w:t>
      </w:r>
      <w:r w:rsidRPr="09644348">
        <w:rPr>
          <w:lang w:eastAsia="en-NZ"/>
        </w:rPr>
        <w:t>.</w:t>
      </w:r>
      <w:r w:rsidRPr="09644348">
        <w:rPr>
          <w:rFonts w:ascii="Arial" w:hAnsi="Arial"/>
          <w:lang w:eastAsia="en-NZ"/>
        </w:rPr>
        <w:t> </w:t>
      </w:r>
      <w:r w:rsidRPr="09644348">
        <w:rPr>
          <w:lang w:eastAsia="en-NZ"/>
        </w:rPr>
        <w:t xml:space="preserve"> We support democratic government. We are unified by a spirit of service to our communities and guided by the core principles and values of the public service in our work </w:t>
      </w:r>
      <w:r>
        <w:t>potential and aspirations.</w:t>
      </w:r>
    </w:p>
    <w:p w14:paraId="262CFCC6" w14:textId="77777777" w:rsidR="00D34BD0" w:rsidRDefault="00D34BD0" w:rsidP="005C0C81"/>
    <w:p w14:paraId="1BA4FC08" w14:textId="77777777" w:rsidR="00CB3BB8" w:rsidRDefault="005C0C81" w:rsidP="00336686">
      <w:r w:rsidRPr="00336686">
        <w:rPr>
          <w:rStyle w:val="Strong"/>
        </w:rPr>
        <w:t>Ka mahitahi mātou o te ratonga tūmatanui kia hei painga mō ngā tāngata o Aotearoa i āianei, ā, hei ngā rā ki tua hoki. He kawenga tino whaitake tā mātou hei tautoko i te Karauna i runga i āna hononga ki a ngāi Māori i raro i te Tiriti o Waitangi. Ka tautoko mātou i te kāwanatanga manapori. Ka whakakotahingia mātou e te wairua whakarato ki ō mātou hapori, ā, e arahina ana mātou e ngā mātāpono</w:t>
      </w:r>
      <w:r>
        <w:rPr>
          <w:rStyle w:val="Strong"/>
        </w:rPr>
        <w:t xml:space="preserve"> </w:t>
      </w:r>
      <w:r w:rsidRPr="00336686">
        <w:rPr>
          <w:rStyle w:val="Strong"/>
        </w:rPr>
        <w:t xml:space="preserve">me ngā tikanga matua o te ratonga tūmatanui i roto i ā mātou mahi. </w:t>
      </w:r>
    </w:p>
    <w:sectPr w:rsidR="00CB3BB8" w:rsidSect="002A6600">
      <w:headerReference w:type="even" r:id="rId11"/>
      <w:footerReference w:type="default" r:id="rId12"/>
      <w:headerReference w:type="first" r:id="rId13"/>
      <w:footerReference w:type="first" r:id="rId14"/>
      <w:pgSz w:w="11906" w:h="16838"/>
      <w:pgMar w:top="1134"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97682" w14:textId="77777777" w:rsidR="009105AF" w:rsidRDefault="009105AF" w:rsidP="00336686">
      <w:r>
        <w:separator/>
      </w:r>
    </w:p>
  </w:endnote>
  <w:endnote w:type="continuationSeparator" w:id="0">
    <w:p w14:paraId="380D59DF" w14:textId="77777777" w:rsidR="009105AF" w:rsidRDefault="009105AF" w:rsidP="00336686">
      <w:r>
        <w:continuationSeparator/>
      </w:r>
    </w:p>
  </w:endnote>
  <w:endnote w:type="continuationNotice" w:id="1">
    <w:p w14:paraId="1D720FCD" w14:textId="77777777" w:rsidR="009105AF" w:rsidRDefault="009105AF" w:rsidP="00336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88283" w14:textId="11F86701" w:rsidR="00C7317E" w:rsidRPr="008A00F5" w:rsidRDefault="000C7E63" w:rsidP="005C0C81">
    <w:pPr>
      <w:pStyle w:val="Footer"/>
      <w:tabs>
        <w:tab w:val="clear" w:pos="4513"/>
        <w:tab w:val="clear" w:pos="9026"/>
        <w:tab w:val="left" w:pos="3927"/>
      </w:tabs>
      <w:spacing w:before="100" w:beforeAutospacing="1"/>
      <w:rPr>
        <w:sz w:val="20"/>
        <w:szCs w:val="20"/>
      </w:rPr>
    </w:pPr>
    <w:r w:rsidRPr="008A00F5">
      <w:rPr>
        <w:noProof/>
        <w:sz w:val="20"/>
        <w:szCs w:val="20"/>
      </w:rPr>
      <w:drawing>
        <wp:anchor distT="0" distB="0" distL="114300" distR="114300" simplePos="0" relativeHeight="251658752" behindDoc="1" locked="0" layoutInCell="1" allowOverlap="1" wp14:anchorId="663ACD51" wp14:editId="757019E6">
          <wp:simplePos x="0" y="0"/>
          <wp:positionH relativeFrom="page">
            <wp:posOffset>-9525</wp:posOffset>
          </wp:positionH>
          <wp:positionV relativeFrom="paragraph">
            <wp:posOffset>-20320</wp:posOffset>
          </wp:positionV>
          <wp:extent cx="7636689" cy="1089900"/>
          <wp:effectExtent l="0" t="0" r="2540" b="0"/>
          <wp:wrapNone/>
          <wp:docPr id="799669258"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69258"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636689" cy="1089900"/>
                  </a:xfrm>
                  <a:prstGeom prst="rect">
                    <a:avLst/>
                  </a:prstGeom>
                </pic:spPr>
              </pic:pic>
            </a:graphicData>
          </a:graphic>
          <wp14:sizeRelH relativeFrom="margin">
            <wp14:pctWidth>0</wp14:pctWidth>
          </wp14:sizeRelH>
          <wp14:sizeRelV relativeFrom="margin">
            <wp14:pctHeight>0</wp14:pctHeight>
          </wp14:sizeRelV>
        </wp:anchor>
      </w:drawing>
    </w:r>
    <w:sdt>
      <w:sdtPr>
        <w:id w:val="242302770"/>
        <w:docPartObj>
          <w:docPartGallery w:val="Page Numbers (Bottom of Page)"/>
          <w:docPartUnique/>
        </w:docPartObj>
      </w:sdtPr>
      <w:sdtEndPr>
        <w:rPr>
          <w:noProof/>
          <w:sz w:val="20"/>
          <w:szCs w:val="20"/>
        </w:rPr>
      </w:sdtEndPr>
      <w:sdtContent>
        <w:r w:rsidR="0094396A">
          <w:t xml:space="preserve">Page </w:t>
        </w:r>
        <w:r w:rsidR="00C45EB5" w:rsidRPr="00C45EB5">
          <w:rPr>
            <w:sz w:val="20"/>
            <w:szCs w:val="20"/>
          </w:rPr>
          <w:fldChar w:fldCharType="begin"/>
        </w:r>
        <w:r w:rsidR="00C45EB5" w:rsidRPr="00C45EB5">
          <w:rPr>
            <w:sz w:val="20"/>
            <w:szCs w:val="20"/>
          </w:rPr>
          <w:instrText xml:space="preserve"> PAGE   \* MERGEFORMAT </w:instrText>
        </w:r>
        <w:r w:rsidR="00C45EB5" w:rsidRPr="00C45EB5">
          <w:rPr>
            <w:sz w:val="20"/>
            <w:szCs w:val="20"/>
          </w:rPr>
          <w:fldChar w:fldCharType="separate"/>
        </w:r>
        <w:r w:rsidR="00C45EB5" w:rsidRPr="00C45EB5">
          <w:rPr>
            <w:noProof/>
            <w:sz w:val="20"/>
            <w:szCs w:val="20"/>
          </w:rPr>
          <w:t>1</w:t>
        </w:r>
        <w:r w:rsidR="00C45EB5" w:rsidRPr="00C45EB5">
          <w:rPr>
            <w:noProof/>
            <w:sz w:val="20"/>
            <w:szCs w:val="20"/>
          </w:rPr>
          <w:fldChar w:fldCharType="end"/>
        </w:r>
        <w:r w:rsidR="005C0C81">
          <w:rPr>
            <w:noProof/>
            <w:sz w:val="20"/>
            <w:szCs w:val="20"/>
          </w:rPr>
          <w:tab/>
        </w:r>
        <w:r w:rsidR="0094396A">
          <w:rPr>
            <w:sz w:val="20"/>
            <w:szCs w:val="20"/>
          </w:rPr>
          <w:br/>
        </w:r>
        <w:r w:rsidR="00E8367B">
          <w:rPr>
            <w:sz w:val="20"/>
            <w:szCs w:val="20"/>
          </w:rPr>
          <w:t>Test</w:t>
        </w:r>
        <w:r w:rsidR="008B2E23">
          <w:rPr>
            <w:sz w:val="20"/>
            <w:szCs w:val="20"/>
          </w:rPr>
          <w:t xml:space="preserve"> Lead</w:t>
        </w:r>
        <w:r w:rsidR="005C0C81" w:rsidRPr="0066637B">
          <w:rPr>
            <w:sz w:val="20"/>
            <w:szCs w:val="20"/>
          </w:rPr>
          <w:t xml:space="preserve"> – </w:t>
        </w:r>
        <w:r w:rsidR="006C776E">
          <w:rPr>
            <w:sz w:val="20"/>
            <w:szCs w:val="20"/>
          </w:rPr>
          <w:t xml:space="preserve">Band </w:t>
        </w:r>
        <w:r w:rsidR="00623A02">
          <w:rPr>
            <w:sz w:val="20"/>
            <w:szCs w:val="20"/>
          </w:rPr>
          <w:t>IMS04</w:t>
        </w:r>
        <w:r w:rsidR="0066637B" w:rsidRPr="0066637B">
          <w:rPr>
            <w:sz w:val="20"/>
            <w:szCs w:val="20"/>
          </w:rPr>
          <w:t xml:space="preserve"> </w:t>
        </w:r>
        <w:r w:rsidR="005C0C81" w:rsidRPr="0066637B">
          <w:rPr>
            <w:sz w:val="20"/>
            <w:szCs w:val="20"/>
          </w:rPr>
          <w:t xml:space="preserve">– </w:t>
        </w:r>
        <w:r w:rsidR="006C776E">
          <w:rPr>
            <w:sz w:val="20"/>
            <w:szCs w:val="20"/>
          </w:rPr>
          <w:t>August</w:t>
        </w:r>
        <w:r w:rsidR="008005D9">
          <w:rPr>
            <w:sz w:val="20"/>
            <w:szCs w:val="20"/>
          </w:rPr>
          <w:t xml:space="preserve"> 2026</w:t>
        </w:r>
      </w:sdtContent>
    </w:sdt>
    <w:r w:rsidR="007D7B1B">
      <w:rPr>
        <w:noProof/>
        <w:sz w:val="20"/>
        <w:szCs w:val="20"/>
      </w:rPr>
      <w:t xml:space="preserve"> </w:t>
    </w:r>
    <w:r w:rsidR="007D7B1B">
      <w:rPr>
        <w:noProof/>
        <w:sz w:val="20"/>
        <w:szCs w:val="20"/>
      </w:rPr>
      <w:b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9DF32" w14:textId="77777777" w:rsidR="00404284" w:rsidRDefault="00404284">
    <w:pPr>
      <w:pStyle w:val="Footer"/>
    </w:pPr>
    <w:r>
      <w:rPr>
        <w:noProof/>
      </w:rPr>
      <w:drawing>
        <wp:anchor distT="0" distB="0" distL="114300" distR="114300" simplePos="0" relativeHeight="251657728" behindDoc="1" locked="0" layoutInCell="1" allowOverlap="1" wp14:anchorId="0686A18E" wp14:editId="75F06CAB">
          <wp:simplePos x="0" y="0"/>
          <wp:positionH relativeFrom="column">
            <wp:posOffset>-900430</wp:posOffset>
          </wp:positionH>
          <wp:positionV relativeFrom="paragraph">
            <wp:posOffset>-322060</wp:posOffset>
          </wp:positionV>
          <wp:extent cx="7520803" cy="1073360"/>
          <wp:effectExtent l="0" t="0" r="4445" b="0"/>
          <wp:wrapNone/>
          <wp:docPr id="1324537448"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37448"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20803" cy="107336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739EE" w14:textId="77777777" w:rsidR="009105AF" w:rsidRDefault="009105AF" w:rsidP="00336686">
      <w:r>
        <w:separator/>
      </w:r>
    </w:p>
  </w:footnote>
  <w:footnote w:type="continuationSeparator" w:id="0">
    <w:p w14:paraId="34F02871" w14:textId="77777777" w:rsidR="009105AF" w:rsidRDefault="009105AF" w:rsidP="00336686">
      <w:r>
        <w:continuationSeparator/>
      </w:r>
    </w:p>
  </w:footnote>
  <w:footnote w:type="continuationNotice" w:id="1">
    <w:p w14:paraId="155DDCCC" w14:textId="77777777" w:rsidR="009105AF" w:rsidRDefault="009105AF" w:rsidP="003366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F4B9" w14:textId="77777777" w:rsidR="00C53480" w:rsidRDefault="00C53480" w:rsidP="00336686">
    <w:pPr>
      <w:pStyle w:val="Header"/>
    </w:pPr>
    <w:r>
      <w:rPr>
        <w:noProof/>
      </w:rPr>
      <mc:AlternateContent>
        <mc:Choice Requires="wps">
          <w:drawing>
            <wp:anchor distT="0" distB="0" distL="0" distR="0" simplePos="0" relativeHeight="251655680" behindDoc="0" locked="0" layoutInCell="1" allowOverlap="1" wp14:anchorId="424975AB" wp14:editId="1733EC80">
              <wp:simplePos x="635" y="635"/>
              <wp:positionH relativeFrom="page">
                <wp:align>center</wp:align>
              </wp:positionH>
              <wp:positionV relativeFrom="page">
                <wp:align>top</wp:align>
              </wp:positionV>
              <wp:extent cx="443865" cy="443865"/>
              <wp:effectExtent l="0" t="0" r="8890" b="4445"/>
              <wp:wrapNone/>
              <wp:docPr id="2" name="Text Box 2" descr="IN-CONFIDENC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85E325" w14:textId="77777777" w:rsidR="00C53480" w:rsidRPr="00C53480" w:rsidRDefault="00C53480" w:rsidP="00336686">
                          <w:pPr>
                            <w:rPr>
                              <w:noProof/>
                            </w:rPr>
                          </w:pPr>
                          <w:r w:rsidRPr="00C53480">
                            <w:rPr>
                              <w:noProof/>
                            </w:rPr>
                            <w:t>IN-CONFIDENCE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24975AB" id="_x0000_t202" coordsize="21600,21600" o:spt="202" path="m,l,21600r21600,l21600,xe">
              <v:stroke joinstyle="miter"/>
              <v:path gradientshapeok="t" o:connecttype="rect"/>
            </v:shapetype>
            <v:shape id="Text Box 2" o:spid="_x0000_s1026" type="#_x0000_t202" alt="IN-CONFIDENCE" style="position:absolute;margin-left:0;margin-top:0;width:34.95pt;height:34.95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385E325" w14:textId="77777777" w:rsidR="00C53480" w:rsidRPr="00C53480" w:rsidRDefault="00C53480" w:rsidP="00336686">
                    <w:pPr>
                      <w:rPr>
                        <w:noProof/>
                      </w:rPr>
                    </w:pPr>
                    <w:r w:rsidRPr="00C53480">
                      <w:rPr>
                        <w:noProof/>
                      </w:rPr>
                      <w:t>IN-CONFIDENCE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07211" w14:textId="62D75675" w:rsidR="00C53480" w:rsidRDefault="00336686" w:rsidP="00336686">
    <w:pPr>
      <w:pStyle w:val="Header"/>
    </w:pPr>
    <w:r>
      <w:rPr>
        <w:noProof/>
      </w:rPr>
      <w:drawing>
        <wp:anchor distT="0" distB="0" distL="114300" distR="114300" simplePos="0" relativeHeight="251656704" behindDoc="1" locked="0" layoutInCell="1" allowOverlap="1" wp14:anchorId="4AF78C75" wp14:editId="672BD550">
          <wp:simplePos x="0" y="0"/>
          <wp:positionH relativeFrom="page">
            <wp:align>left</wp:align>
          </wp:positionH>
          <wp:positionV relativeFrom="paragraph">
            <wp:posOffset>-450215</wp:posOffset>
          </wp:positionV>
          <wp:extent cx="7520303" cy="3150741"/>
          <wp:effectExtent l="0" t="0" r="5080" b="0"/>
          <wp:wrapNone/>
          <wp:docPr id="207279744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97443"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20303" cy="31507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9A974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9707D2"/>
    <w:multiLevelType w:val="multilevel"/>
    <w:tmpl w:val="80BE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92EBF"/>
    <w:multiLevelType w:val="multilevel"/>
    <w:tmpl w:val="48D0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C81149"/>
    <w:multiLevelType w:val="multilevel"/>
    <w:tmpl w:val="B5A4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9002CC"/>
    <w:multiLevelType w:val="multilevel"/>
    <w:tmpl w:val="2332A8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5" w15:restartNumberingAfterBreak="0">
    <w:nsid w:val="1B6E7B12"/>
    <w:multiLevelType w:val="hybridMultilevel"/>
    <w:tmpl w:val="0FA6A478"/>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6" w15:restartNumberingAfterBreak="0">
    <w:nsid w:val="1EE3299B"/>
    <w:multiLevelType w:val="hybridMultilevel"/>
    <w:tmpl w:val="77845D18"/>
    <w:lvl w:ilvl="0" w:tplc="D3D2BE9E">
      <w:start w:val="1"/>
      <w:numFmt w:val="bullet"/>
      <w:pStyle w:val="ListParagraph"/>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FB05FDD"/>
    <w:multiLevelType w:val="hybridMultilevel"/>
    <w:tmpl w:val="1D521C62"/>
    <w:lvl w:ilvl="0" w:tplc="1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291555A7"/>
    <w:multiLevelType w:val="multilevel"/>
    <w:tmpl w:val="55B0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B125E8"/>
    <w:multiLevelType w:val="hybridMultilevel"/>
    <w:tmpl w:val="D586315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50650345"/>
    <w:multiLevelType w:val="hybridMultilevel"/>
    <w:tmpl w:val="3A148814"/>
    <w:lvl w:ilvl="0" w:tplc="C75A5DA0">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725D2599"/>
    <w:multiLevelType w:val="multilevel"/>
    <w:tmpl w:val="553A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FC1294"/>
    <w:multiLevelType w:val="hybridMultilevel"/>
    <w:tmpl w:val="D57ECB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7A823146"/>
    <w:multiLevelType w:val="hybridMultilevel"/>
    <w:tmpl w:val="9CAE5B8E"/>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7B327317"/>
    <w:multiLevelType w:val="multilevel"/>
    <w:tmpl w:val="F9CA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9833965">
    <w:abstractNumId w:val="4"/>
  </w:num>
  <w:num w:numId="2" w16cid:durableId="460002760">
    <w:abstractNumId w:val="0"/>
  </w:num>
  <w:num w:numId="3" w16cid:durableId="1259213211">
    <w:abstractNumId w:val="6"/>
  </w:num>
  <w:num w:numId="4" w16cid:durableId="651564553">
    <w:abstractNumId w:val="13"/>
  </w:num>
  <w:num w:numId="5" w16cid:durableId="1009985465">
    <w:abstractNumId w:val="5"/>
  </w:num>
  <w:num w:numId="6" w16cid:durableId="1341010801">
    <w:abstractNumId w:val="10"/>
  </w:num>
  <w:num w:numId="7" w16cid:durableId="1974870477">
    <w:abstractNumId w:val="6"/>
  </w:num>
  <w:num w:numId="8" w16cid:durableId="1383944232">
    <w:abstractNumId w:val="6"/>
  </w:num>
  <w:num w:numId="9" w16cid:durableId="858130345">
    <w:abstractNumId w:val="6"/>
  </w:num>
  <w:num w:numId="10" w16cid:durableId="1840190776">
    <w:abstractNumId w:val="6"/>
  </w:num>
  <w:num w:numId="11" w16cid:durableId="491026476">
    <w:abstractNumId w:val="6"/>
  </w:num>
  <w:num w:numId="12" w16cid:durableId="1913932676">
    <w:abstractNumId w:val="6"/>
  </w:num>
  <w:num w:numId="13" w16cid:durableId="1673335037">
    <w:abstractNumId w:val="6"/>
  </w:num>
  <w:num w:numId="14" w16cid:durableId="169225386">
    <w:abstractNumId w:val="6"/>
  </w:num>
  <w:num w:numId="15" w16cid:durableId="1253320992">
    <w:abstractNumId w:val="6"/>
  </w:num>
  <w:num w:numId="16" w16cid:durableId="1667198345">
    <w:abstractNumId w:val="12"/>
  </w:num>
  <w:num w:numId="17" w16cid:durableId="665742012">
    <w:abstractNumId w:val="6"/>
  </w:num>
  <w:num w:numId="18" w16cid:durableId="679548761">
    <w:abstractNumId w:val="6"/>
  </w:num>
  <w:num w:numId="19" w16cid:durableId="1536189965">
    <w:abstractNumId w:val="6"/>
  </w:num>
  <w:num w:numId="20" w16cid:durableId="976452430">
    <w:abstractNumId w:val="6"/>
  </w:num>
  <w:num w:numId="21" w16cid:durableId="623922563">
    <w:abstractNumId w:val="6"/>
  </w:num>
  <w:num w:numId="22" w16cid:durableId="1583443362">
    <w:abstractNumId w:val="6"/>
  </w:num>
  <w:num w:numId="23" w16cid:durableId="1321500431">
    <w:abstractNumId w:val="6"/>
  </w:num>
  <w:num w:numId="24" w16cid:durableId="343896232">
    <w:abstractNumId w:val="6"/>
  </w:num>
  <w:num w:numId="25" w16cid:durableId="1868175975">
    <w:abstractNumId w:val="6"/>
  </w:num>
  <w:num w:numId="26" w16cid:durableId="509636030">
    <w:abstractNumId w:val="6"/>
  </w:num>
  <w:num w:numId="27" w16cid:durableId="1165584010">
    <w:abstractNumId w:val="3"/>
  </w:num>
  <w:num w:numId="28" w16cid:durableId="1111708820">
    <w:abstractNumId w:val="2"/>
  </w:num>
  <w:num w:numId="29" w16cid:durableId="2059429507">
    <w:abstractNumId w:val="11"/>
  </w:num>
  <w:num w:numId="30" w16cid:durableId="1526097529">
    <w:abstractNumId w:val="1"/>
  </w:num>
  <w:num w:numId="31" w16cid:durableId="2094890670">
    <w:abstractNumId w:val="14"/>
  </w:num>
  <w:num w:numId="32" w16cid:durableId="901216816">
    <w:abstractNumId w:val="8"/>
  </w:num>
  <w:num w:numId="33" w16cid:durableId="2042709203">
    <w:abstractNumId w:val="6"/>
  </w:num>
  <w:num w:numId="34" w16cid:durableId="1644889137">
    <w:abstractNumId w:val="6"/>
  </w:num>
  <w:num w:numId="35" w16cid:durableId="1644702410">
    <w:abstractNumId w:val="9"/>
  </w:num>
  <w:num w:numId="36" w16cid:durableId="1694722431">
    <w:abstractNumId w:val="6"/>
  </w:num>
  <w:num w:numId="37" w16cid:durableId="1476872147">
    <w:abstractNumId w:val="6"/>
  </w:num>
  <w:num w:numId="38" w16cid:durableId="587231857">
    <w:abstractNumId w:val="6"/>
  </w:num>
  <w:num w:numId="39" w16cid:durableId="807741216">
    <w:abstractNumId w:val="6"/>
  </w:num>
  <w:num w:numId="40" w16cid:durableId="1863664307">
    <w:abstractNumId w:val="6"/>
  </w:num>
  <w:num w:numId="41" w16cid:durableId="2022774485">
    <w:abstractNumId w:val="7"/>
  </w:num>
  <w:num w:numId="42" w16cid:durableId="248199002">
    <w:abstractNumId w:val="6"/>
  </w:num>
  <w:num w:numId="43" w16cid:durableId="63776048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00"/>
    <w:rsid w:val="00000B4C"/>
    <w:rsid w:val="00001691"/>
    <w:rsid w:val="000045BD"/>
    <w:rsid w:val="00005BBE"/>
    <w:rsid w:val="00006FDF"/>
    <w:rsid w:val="000106D0"/>
    <w:rsid w:val="00015791"/>
    <w:rsid w:val="00016E6C"/>
    <w:rsid w:val="00030E00"/>
    <w:rsid w:val="000335D1"/>
    <w:rsid w:val="00034336"/>
    <w:rsid w:val="00037CB0"/>
    <w:rsid w:val="00045765"/>
    <w:rsid w:val="00045A31"/>
    <w:rsid w:val="00046DCB"/>
    <w:rsid w:val="00052FD6"/>
    <w:rsid w:val="00055B71"/>
    <w:rsid w:val="0006193A"/>
    <w:rsid w:val="000664C2"/>
    <w:rsid w:val="0008363E"/>
    <w:rsid w:val="000862FF"/>
    <w:rsid w:val="000911E3"/>
    <w:rsid w:val="000A2523"/>
    <w:rsid w:val="000A43F3"/>
    <w:rsid w:val="000A576B"/>
    <w:rsid w:val="000A6009"/>
    <w:rsid w:val="000A639A"/>
    <w:rsid w:val="000B1234"/>
    <w:rsid w:val="000B4B5D"/>
    <w:rsid w:val="000B6BD4"/>
    <w:rsid w:val="000B6D09"/>
    <w:rsid w:val="000B73DA"/>
    <w:rsid w:val="000C7E63"/>
    <w:rsid w:val="000D28A7"/>
    <w:rsid w:val="000D6904"/>
    <w:rsid w:val="000E3BB9"/>
    <w:rsid w:val="000F068A"/>
    <w:rsid w:val="001027B0"/>
    <w:rsid w:val="00106AED"/>
    <w:rsid w:val="001173C6"/>
    <w:rsid w:val="00130581"/>
    <w:rsid w:val="0013109B"/>
    <w:rsid w:val="00136C27"/>
    <w:rsid w:val="00141ACE"/>
    <w:rsid w:val="00141BC1"/>
    <w:rsid w:val="00163CD1"/>
    <w:rsid w:val="001665FF"/>
    <w:rsid w:val="0018334B"/>
    <w:rsid w:val="001A2FCF"/>
    <w:rsid w:val="001C55C5"/>
    <w:rsid w:val="001C6113"/>
    <w:rsid w:val="001C711B"/>
    <w:rsid w:val="001D1546"/>
    <w:rsid w:val="001D3744"/>
    <w:rsid w:val="001D45B8"/>
    <w:rsid w:val="001D61AD"/>
    <w:rsid w:val="001D6DA4"/>
    <w:rsid w:val="001E2B3C"/>
    <w:rsid w:val="001E556E"/>
    <w:rsid w:val="001E6801"/>
    <w:rsid w:val="00205B82"/>
    <w:rsid w:val="00207A18"/>
    <w:rsid w:val="00213AFF"/>
    <w:rsid w:val="00213DA6"/>
    <w:rsid w:val="00216302"/>
    <w:rsid w:val="002209AC"/>
    <w:rsid w:val="00226CC5"/>
    <w:rsid w:val="00227C4F"/>
    <w:rsid w:val="00235BC4"/>
    <w:rsid w:val="00236D2D"/>
    <w:rsid w:val="00240D7E"/>
    <w:rsid w:val="00241016"/>
    <w:rsid w:val="00242051"/>
    <w:rsid w:val="00242200"/>
    <w:rsid w:val="00245A2B"/>
    <w:rsid w:val="00257D5C"/>
    <w:rsid w:val="0027186A"/>
    <w:rsid w:val="0029741C"/>
    <w:rsid w:val="002A07F6"/>
    <w:rsid w:val="002A539F"/>
    <w:rsid w:val="002A6600"/>
    <w:rsid w:val="002A673A"/>
    <w:rsid w:val="002B7A33"/>
    <w:rsid w:val="002D14AF"/>
    <w:rsid w:val="002D1C62"/>
    <w:rsid w:val="002D367B"/>
    <w:rsid w:val="002D3998"/>
    <w:rsid w:val="002D6645"/>
    <w:rsid w:val="002E0005"/>
    <w:rsid w:val="00310872"/>
    <w:rsid w:val="00313A09"/>
    <w:rsid w:val="003206C4"/>
    <w:rsid w:val="00327D65"/>
    <w:rsid w:val="00331B43"/>
    <w:rsid w:val="00336686"/>
    <w:rsid w:val="00336D19"/>
    <w:rsid w:val="00353CA5"/>
    <w:rsid w:val="00354EC2"/>
    <w:rsid w:val="00361559"/>
    <w:rsid w:val="00373747"/>
    <w:rsid w:val="00377894"/>
    <w:rsid w:val="0039174E"/>
    <w:rsid w:val="00397220"/>
    <w:rsid w:val="00397DBD"/>
    <w:rsid w:val="003A18EC"/>
    <w:rsid w:val="003A6234"/>
    <w:rsid w:val="003B0A38"/>
    <w:rsid w:val="003B2B69"/>
    <w:rsid w:val="003B6C49"/>
    <w:rsid w:val="003C0563"/>
    <w:rsid w:val="003C4607"/>
    <w:rsid w:val="003C69E8"/>
    <w:rsid w:val="003D274E"/>
    <w:rsid w:val="003E2869"/>
    <w:rsid w:val="003E3722"/>
    <w:rsid w:val="003E655B"/>
    <w:rsid w:val="003F551B"/>
    <w:rsid w:val="00404284"/>
    <w:rsid w:val="0040673E"/>
    <w:rsid w:val="00421BDD"/>
    <w:rsid w:val="004227ED"/>
    <w:rsid w:val="0042772B"/>
    <w:rsid w:val="00432A31"/>
    <w:rsid w:val="0043366F"/>
    <w:rsid w:val="00436532"/>
    <w:rsid w:val="004441E8"/>
    <w:rsid w:val="0044568B"/>
    <w:rsid w:val="00445BCE"/>
    <w:rsid w:val="00454F25"/>
    <w:rsid w:val="00456827"/>
    <w:rsid w:val="004615B2"/>
    <w:rsid w:val="00465072"/>
    <w:rsid w:val="004700FD"/>
    <w:rsid w:val="0047088C"/>
    <w:rsid w:val="004710B8"/>
    <w:rsid w:val="00471419"/>
    <w:rsid w:val="00481590"/>
    <w:rsid w:val="00484950"/>
    <w:rsid w:val="00486257"/>
    <w:rsid w:val="00490CE6"/>
    <w:rsid w:val="0049248B"/>
    <w:rsid w:val="004B09FD"/>
    <w:rsid w:val="004B0A86"/>
    <w:rsid w:val="004B4185"/>
    <w:rsid w:val="004B6F86"/>
    <w:rsid w:val="004C3829"/>
    <w:rsid w:val="004D0402"/>
    <w:rsid w:val="004D79DC"/>
    <w:rsid w:val="004D7F83"/>
    <w:rsid w:val="004F2EE1"/>
    <w:rsid w:val="004F58F2"/>
    <w:rsid w:val="005007B5"/>
    <w:rsid w:val="0051374F"/>
    <w:rsid w:val="00515156"/>
    <w:rsid w:val="005172B5"/>
    <w:rsid w:val="00522A9D"/>
    <w:rsid w:val="00530C6D"/>
    <w:rsid w:val="0053221B"/>
    <w:rsid w:val="00533E65"/>
    <w:rsid w:val="00536498"/>
    <w:rsid w:val="00560C59"/>
    <w:rsid w:val="0056681E"/>
    <w:rsid w:val="0056684A"/>
    <w:rsid w:val="005671A5"/>
    <w:rsid w:val="00572AA9"/>
    <w:rsid w:val="00572ACC"/>
    <w:rsid w:val="0058139D"/>
    <w:rsid w:val="005855CA"/>
    <w:rsid w:val="00595906"/>
    <w:rsid w:val="00596B81"/>
    <w:rsid w:val="005A37D0"/>
    <w:rsid w:val="005B11F9"/>
    <w:rsid w:val="005C0C81"/>
    <w:rsid w:val="005C6B8C"/>
    <w:rsid w:val="005D0D56"/>
    <w:rsid w:val="005D0E1D"/>
    <w:rsid w:val="005D148E"/>
    <w:rsid w:val="005D56AA"/>
    <w:rsid w:val="005E0875"/>
    <w:rsid w:val="005F02C6"/>
    <w:rsid w:val="005F0813"/>
    <w:rsid w:val="005F09BC"/>
    <w:rsid w:val="0060003B"/>
    <w:rsid w:val="0060148C"/>
    <w:rsid w:val="00623A02"/>
    <w:rsid w:val="00631D73"/>
    <w:rsid w:val="00634AE8"/>
    <w:rsid w:val="00640CA3"/>
    <w:rsid w:val="0065019F"/>
    <w:rsid w:val="006514D5"/>
    <w:rsid w:val="00663D75"/>
    <w:rsid w:val="0066637B"/>
    <w:rsid w:val="00670380"/>
    <w:rsid w:val="0067336C"/>
    <w:rsid w:val="00674062"/>
    <w:rsid w:val="00675AC6"/>
    <w:rsid w:val="006808C0"/>
    <w:rsid w:val="006930FB"/>
    <w:rsid w:val="00696AF1"/>
    <w:rsid w:val="006A5C63"/>
    <w:rsid w:val="006B19BD"/>
    <w:rsid w:val="006B70E6"/>
    <w:rsid w:val="006C776E"/>
    <w:rsid w:val="006D3510"/>
    <w:rsid w:val="006D6117"/>
    <w:rsid w:val="006F3E61"/>
    <w:rsid w:val="006F3FBA"/>
    <w:rsid w:val="006F5E1D"/>
    <w:rsid w:val="00707B47"/>
    <w:rsid w:val="007108C8"/>
    <w:rsid w:val="00711357"/>
    <w:rsid w:val="00712E73"/>
    <w:rsid w:val="00714E12"/>
    <w:rsid w:val="00736553"/>
    <w:rsid w:val="0075118C"/>
    <w:rsid w:val="0075331E"/>
    <w:rsid w:val="00762C88"/>
    <w:rsid w:val="007631D9"/>
    <w:rsid w:val="00766795"/>
    <w:rsid w:val="00766FB5"/>
    <w:rsid w:val="007721C0"/>
    <w:rsid w:val="00774817"/>
    <w:rsid w:val="00796649"/>
    <w:rsid w:val="007B201A"/>
    <w:rsid w:val="007C2143"/>
    <w:rsid w:val="007C40FA"/>
    <w:rsid w:val="007D5256"/>
    <w:rsid w:val="007D6B4C"/>
    <w:rsid w:val="007D7B1B"/>
    <w:rsid w:val="007D7E69"/>
    <w:rsid w:val="007E4B44"/>
    <w:rsid w:val="007F172C"/>
    <w:rsid w:val="007F3ACD"/>
    <w:rsid w:val="007F4970"/>
    <w:rsid w:val="007F4ACF"/>
    <w:rsid w:val="008005D9"/>
    <w:rsid w:val="0080133F"/>
    <w:rsid w:val="0080176D"/>
    <w:rsid w:val="00802A08"/>
    <w:rsid w:val="00803625"/>
    <w:rsid w:val="0080498F"/>
    <w:rsid w:val="0081624E"/>
    <w:rsid w:val="00820255"/>
    <w:rsid w:val="00820BD1"/>
    <w:rsid w:val="00823748"/>
    <w:rsid w:val="00831C28"/>
    <w:rsid w:val="00832758"/>
    <w:rsid w:val="008339D0"/>
    <w:rsid w:val="00833E9F"/>
    <w:rsid w:val="008414B1"/>
    <w:rsid w:val="00860654"/>
    <w:rsid w:val="0086454D"/>
    <w:rsid w:val="0087327F"/>
    <w:rsid w:val="0087517C"/>
    <w:rsid w:val="008879FF"/>
    <w:rsid w:val="008951EE"/>
    <w:rsid w:val="008A00F5"/>
    <w:rsid w:val="008B0A66"/>
    <w:rsid w:val="008B22E7"/>
    <w:rsid w:val="008B2E23"/>
    <w:rsid w:val="008B2E4F"/>
    <w:rsid w:val="008B41B5"/>
    <w:rsid w:val="008E3B02"/>
    <w:rsid w:val="008E4BE7"/>
    <w:rsid w:val="008F7774"/>
    <w:rsid w:val="00902888"/>
    <w:rsid w:val="00903467"/>
    <w:rsid w:val="00906EAA"/>
    <w:rsid w:val="00907F2B"/>
    <w:rsid w:val="009105AF"/>
    <w:rsid w:val="009349DB"/>
    <w:rsid w:val="009357ED"/>
    <w:rsid w:val="00941389"/>
    <w:rsid w:val="0094214B"/>
    <w:rsid w:val="0094396A"/>
    <w:rsid w:val="009604E6"/>
    <w:rsid w:val="00970DD2"/>
    <w:rsid w:val="00976039"/>
    <w:rsid w:val="00984043"/>
    <w:rsid w:val="009874FE"/>
    <w:rsid w:val="00987EA2"/>
    <w:rsid w:val="009A312D"/>
    <w:rsid w:val="009A73F0"/>
    <w:rsid w:val="009C662A"/>
    <w:rsid w:val="009D0F50"/>
    <w:rsid w:val="009D15F1"/>
    <w:rsid w:val="009D2B10"/>
    <w:rsid w:val="009E36A5"/>
    <w:rsid w:val="009F20D9"/>
    <w:rsid w:val="00A02A16"/>
    <w:rsid w:val="00A045C6"/>
    <w:rsid w:val="00A173FC"/>
    <w:rsid w:val="00A2199C"/>
    <w:rsid w:val="00A25335"/>
    <w:rsid w:val="00A27A48"/>
    <w:rsid w:val="00A315C5"/>
    <w:rsid w:val="00A36957"/>
    <w:rsid w:val="00A36AB8"/>
    <w:rsid w:val="00A37653"/>
    <w:rsid w:val="00A4071B"/>
    <w:rsid w:val="00A43896"/>
    <w:rsid w:val="00A4711F"/>
    <w:rsid w:val="00A5128B"/>
    <w:rsid w:val="00A52367"/>
    <w:rsid w:val="00A524CC"/>
    <w:rsid w:val="00A55975"/>
    <w:rsid w:val="00A6244E"/>
    <w:rsid w:val="00A665FC"/>
    <w:rsid w:val="00A83820"/>
    <w:rsid w:val="00A94789"/>
    <w:rsid w:val="00AA0A5A"/>
    <w:rsid w:val="00AA10B3"/>
    <w:rsid w:val="00AA743C"/>
    <w:rsid w:val="00AB062A"/>
    <w:rsid w:val="00AB0708"/>
    <w:rsid w:val="00AB5895"/>
    <w:rsid w:val="00AD16A6"/>
    <w:rsid w:val="00AD2BF2"/>
    <w:rsid w:val="00AD5DF4"/>
    <w:rsid w:val="00AD6305"/>
    <w:rsid w:val="00AE3FDB"/>
    <w:rsid w:val="00AF610F"/>
    <w:rsid w:val="00B02A8F"/>
    <w:rsid w:val="00B0350C"/>
    <w:rsid w:val="00B04D1D"/>
    <w:rsid w:val="00B138E9"/>
    <w:rsid w:val="00B14D81"/>
    <w:rsid w:val="00B1798C"/>
    <w:rsid w:val="00B305AE"/>
    <w:rsid w:val="00B407D6"/>
    <w:rsid w:val="00B41635"/>
    <w:rsid w:val="00B42283"/>
    <w:rsid w:val="00B5357A"/>
    <w:rsid w:val="00B542E4"/>
    <w:rsid w:val="00B5634E"/>
    <w:rsid w:val="00B57A4C"/>
    <w:rsid w:val="00B626AE"/>
    <w:rsid w:val="00B62FE8"/>
    <w:rsid w:val="00B8332D"/>
    <w:rsid w:val="00B84E48"/>
    <w:rsid w:val="00B86B79"/>
    <w:rsid w:val="00BA2526"/>
    <w:rsid w:val="00BB6450"/>
    <w:rsid w:val="00BC35AE"/>
    <w:rsid w:val="00BD5D20"/>
    <w:rsid w:val="00BE6537"/>
    <w:rsid w:val="00BF0186"/>
    <w:rsid w:val="00BF3B63"/>
    <w:rsid w:val="00BF47A8"/>
    <w:rsid w:val="00BF67C6"/>
    <w:rsid w:val="00C04111"/>
    <w:rsid w:val="00C041FA"/>
    <w:rsid w:val="00C100F0"/>
    <w:rsid w:val="00C12F94"/>
    <w:rsid w:val="00C1346B"/>
    <w:rsid w:val="00C161A3"/>
    <w:rsid w:val="00C24180"/>
    <w:rsid w:val="00C3580B"/>
    <w:rsid w:val="00C4259B"/>
    <w:rsid w:val="00C4358C"/>
    <w:rsid w:val="00C45A8A"/>
    <w:rsid w:val="00C45EB5"/>
    <w:rsid w:val="00C4750C"/>
    <w:rsid w:val="00C47DF4"/>
    <w:rsid w:val="00C503A7"/>
    <w:rsid w:val="00C5215F"/>
    <w:rsid w:val="00C53480"/>
    <w:rsid w:val="00C54D3C"/>
    <w:rsid w:val="00C64549"/>
    <w:rsid w:val="00C64ABC"/>
    <w:rsid w:val="00C6763A"/>
    <w:rsid w:val="00C7317E"/>
    <w:rsid w:val="00C865D6"/>
    <w:rsid w:val="00C97B2E"/>
    <w:rsid w:val="00CA08C4"/>
    <w:rsid w:val="00CA42DB"/>
    <w:rsid w:val="00CB25D8"/>
    <w:rsid w:val="00CB3BB8"/>
    <w:rsid w:val="00CB4A28"/>
    <w:rsid w:val="00CC5FDE"/>
    <w:rsid w:val="00CE4C73"/>
    <w:rsid w:val="00CE6800"/>
    <w:rsid w:val="00CE6C53"/>
    <w:rsid w:val="00CF090D"/>
    <w:rsid w:val="00CF6B2D"/>
    <w:rsid w:val="00CF6C3F"/>
    <w:rsid w:val="00D13D05"/>
    <w:rsid w:val="00D178C3"/>
    <w:rsid w:val="00D20B97"/>
    <w:rsid w:val="00D233A4"/>
    <w:rsid w:val="00D23F6F"/>
    <w:rsid w:val="00D3029A"/>
    <w:rsid w:val="00D30CE7"/>
    <w:rsid w:val="00D34BD0"/>
    <w:rsid w:val="00D34EA0"/>
    <w:rsid w:val="00D3587B"/>
    <w:rsid w:val="00D52EB5"/>
    <w:rsid w:val="00D73B55"/>
    <w:rsid w:val="00D81ED6"/>
    <w:rsid w:val="00D843A4"/>
    <w:rsid w:val="00D84FA3"/>
    <w:rsid w:val="00D85053"/>
    <w:rsid w:val="00D8674C"/>
    <w:rsid w:val="00DA31FF"/>
    <w:rsid w:val="00DB1FC9"/>
    <w:rsid w:val="00DB44F3"/>
    <w:rsid w:val="00DD3E6B"/>
    <w:rsid w:val="00DD6907"/>
    <w:rsid w:val="00DD7526"/>
    <w:rsid w:val="00DE22DC"/>
    <w:rsid w:val="00DF513A"/>
    <w:rsid w:val="00E03EF3"/>
    <w:rsid w:val="00E31E8F"/>
    <w:rsid w:val="00E3355F"/>
    <w:rsid w:val="00E42617"/>
    <w:rsid w:val="00E45B81"/>
    <w:rsid w:val="00E45D7F"/>
    <w:rsid w:val="00E47D04"/>
    <w:rsid w:val="00E62DDB"/>
    <w:rsid w:val="00E671C3"/>
    <w:rsid w:val="00E67C5E"/>
    <w:rsid w:val="00E82A81"/>
    <w:rsid w:val="00E830D0"/>
    <w:rsid w:val="00E8367B"/>
    <w:rsid w:val="00E90142"/>
    <w:rsid w:val="00E9269E"/>
    <w:rsid w:val="00EA72FD"/>
    <w:rsid w:val="00EB732B"/>
    <w:rsid w:val="00EC012D"/>
    <w:rsid w:val="00EC4F38"/>
    <w:rsid w:val="00EC52B6"/>
    <w:rsid w:val="00EC7FE9"/>
    <w:rsid w:val="00ED23DA"/>
    <w:rsid w:val="00ED776D"/>
    <w:rsid w:val="00EF3CF1"/>
    <w:rsid w:val="00EF48F4"/>
    <w:rsid w:val="00F02A91"/>
    <w:rsid w:val="00F050D6"/>
    <w:rsid w:val="00F05C09"/>
    <w:rsid w:val="00F066F2"/>
    <w:rsid w:val="00F06EE8"/>
    <w:rsid w:val="00F07349"/>
    <w:rsid w:val="00F10AC2"/>
    <w:rsid w:val="00F10EE9"/>
    <w:rsid w:val="00F113EF"/>
    <w:rsid w:val="00F126F3"/>
    <w:rsid w:val="00F22AE5"/>
    <w:rsid w:val="00F27D60"/>
    <w:rsid w:val="00F35322"/>
    <w:rsid w:val="00F410C2"/>
    <w:rsid w:val="00F46859"/>
    <w:rsid w:val="00F63C9F"/>
    <w:rsid w:val="00F829C0"/>
    <w:rsid w:val="00F829F6"/>
    <w:rsid w:val="00F8432F"/>
    <w:rsid w:val="00F85064"/>
    <w:rsid w:val="00F9356E"/>
    <w:rsid w:val="00F96FEE"/>
    <w:rsid w:val="00FB675F"/>
    <w:rsid w:val="00FC42F6"/>
    <w:rsid w:val="00FC5A23"/>
    <w:rsid w:val="00FD2534"/>
    <w:rsid w:val="00FE1317"/>
    <w:rsid w:val="00FF4F8E"/>
    <w:rsid w:val="00FF64E0"/>
    <w:rsid w:val="049AAAA2"/>
    <w:rsid w:val="05D56DAB"/>
    <w:rsid w:val="09644348"/>
    <w:rsid w:val="0D8C6053"/>
    <w:rsid w:val="0D99AB38"/>
    <w:rsid w:val="0FD0C869"/>
    <w:rsid w:val="152A903B"/>
    <w:rsid w:val="1B301802"/>
    <w:rsid w:val="25416B32"/>
    <w:rsid w:val="26657468"/>
    <w:rsid w:val="26925853"/>
    <w:rsid w:val="29233FB8"/>
    <w:rsid w:val="2947613E"/>
    <w:rsid w:val="2BB36439"/>
    <w:rsid w:val="3C1941E9"/>
    <w:rsid w:val="3CCA052B"/>
    <w:rsid w:val="3D34B620"/>
    <w:rsid w:val="5204AFC9"/>
    <w:rsid w:val="5216CC2C"/>
    <w:rsid w:val="5DE77A91"/>
    <w:rsid w:val="5EF86620"/>
    <w:rsid w:val="623FC5B3"/>
    <w:rsid w:val="656D5030"/>
    <w:rsid w:val="793EB4F8"/>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06613"/>
  <w15:chartTrackingRefBased/>
  <w15:docId w15:val="{1D1B3618-D747-4F6E-AFB8-C834330F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Bullet" w:qFormat="1"/>
    <w:lsdException w:name="List Number" w:semiHidden="1"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53CA5"/>
    <w:pPr>
      <w:spacing w:after="120"/>
    </w:pPr>
    <w:rPr>
      <w:rFonts w:ascii="Verdana" w:hAnsi="Verdana"/>
    </w:rPr>
  </w:style>
  <w:style w:type="paragraph" w:styleId="Heading1">
    <w:name w:val="heading 1"/>
    <w:next w:val="Normal"/>
    <w:link w:val="Heading1Char"/>
    <w:uiPriority w:val="9"/>
    <w:qFormat/>
    <w:rsid w:val="002A6600"/>
    <w:pPr>
      <w:keepNext/>
      <w:keepLines/>
      <w:pBdr>
        <w:top w:val="single" w:sz="48" w:space="8" w:color="021456"/>
      </w:pBdr>
      <w:spacing w:before="120" w:after="0"/>
      <w:outlineLvl w:val="0"/>
    </w:pPr>
    <w:rPr>
      <w:rFonts w:ascii="Verdana" w:eastAsiaTheme="majorEastAsia" w:hAnsi="Verdana" w:cstheme="majorBidi"/>
      <w:b/>
      <w:color w:val="FFFFFF" w:themeColor="background1"/>
      <w:sz w:val="40"/>
      <w:szCs w:val="32"/>
    </w:rPr>
  </w:style>
  <w:style w:type="paragraph" w:styleId="Heading2">
    <w:name w:val="heading 2"/>
    <w:basedOn w:val="Normal"/>
    <w:next w:val="Normal"/>
    <w:link w:val="Heading2Char"/>
    <w:uiPriority w:val="9"/>
    <w:unhideWhenUsed/>
    <w:qFormat/>
    <w:rsid w:val="00331B43"/>
    <w:pPr>
      <w:keepNext/>
      <w:keepLines/>
      <w:spacing w:before="240" w:line="240" w:lineRule="auto"/>
      <w:outlineLvl w:val="1"/>
    </w:pPr>
    <w:rPr>
      <w:rFonts w:eastAsiaTheme="majorEastAsia" w:cstheme="majorBidi"/>
      <w:b/>
      <w:bCs/>
      <w:color w:val="002060"/>
      <w:sz w:val="32"/>
      <w:szCs w:val="36"/>
    </w:rPr>
  </w:style>
  <w:style w:type="paragraph" w:styleId="Heading3">
    <w:name w:val="heading 3"/>
    <w:basedOn w:val="Normal"/>
    <w:next w:val="Normal"/>
    <w:link w:val="Heading3Char"/>
    <w:uiPriority w:val="9"/>
    <w:unhideWhenUsed/>
    <w:qFormat/>
    <w:rsid w:val="00A52367"/>
    <w:pPr>
      <w:keepNext/>
      <w:keepLines/>
      <w:spacing w:before="240" w:line="240" w:lineRule="auto"/>
      <w:outlineLvl w:val="2"/>
    </w:pPr>
    <w:rPr>
      <w:rFonts w:eastAsiaTheme="majorEastAsia" w:cstheme="majorBidi"/>
      <w:b/>
      <w:bCs/>
      <w:color w:val="002060"/>
      <w:sz w:val="28"/>
    </w:rPr>
  </w:style>
  <w:style w:type="paragraph" w:styleId="Heading4">
    <w:name w:val="heading 4"/>
    <w:basedOn w:val="Heading3"/>
    <w:next w:val="Normal"/>
    <w:link w:val="Heading4Char"/>
    <w:uiPriority w:val="9"/>
    <w:unhideWhenUsed/>
    <w:qFormat/>
    <w:rsid w:val="002A6600"/>
    <w:pPr>
      <w:outlineLvl w:val="3"/>
    </w:pPr>
    <w:rPr>
      <w:iCs/>
      <w:color w:val="000000" w:themeColor="text1"/>
      <w:sz w:val="24"/>
    </w:rPr>
  </w:style>
  <w:style w:type="paragraph" w:styleId="Heading5">
    <w:name w:val="heading 5"/>
    <w:basedOn w:val="Normal"/>
    <w:next w:val="Normal"/>
    <w:link w:val="Heading5Char"/>
    <w:uiPriority w:val="9"/>
    <w:semiHidden/>
    <w:unhideWhenUsed/>
    <w:qFormat/>
    <w:rsid w:val="007F3AC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F3AC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F3AC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F3AC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F3AC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600"/>
    <w:rPr>
      <w:rFonts w:ascii="Verdana" w:eastAsiaTheme="majorEastAsia" w:hAnsi="Verdana" w:cstheme="majorBidi"/>
      <w:b/>
      <w:color w:val="FFFFFF" w:themeColor="background1"/>
      <w:sz w:val="40"/>
      <w:szCs w:val="32"/>
    </w:rPr>
  </w:style>
  <w:style w:type="character" w:customStyle="1" w:styleId="Heading2Char">
    <w:name w:val="Heading 2 Char"/>
    <w:basedOn w:val="DefaultParagraphFont"/>
    <w:link w:val="Heading2"/>
    <w:uiPriority w:val="9"/>
    <w:rsid w:val="00331B43"/>
    <w:rPr>
      <w:rFonts w:ascii="Verdana" w:eastAsiaTheme="majorEastAsia" w:hAnsi="Verdana" w:cstheme="majorBidi"/>
      <w:b/>
      <w:bCs/>
      <w:color w:val="002060"/>
      <w:sz w:val="32"/>
      <w:szCs w:val="36"/>
    </w:rPr>
  </w:style>
  <w:style w:type="character" w:customStyle="1" w:styleId="Heading3Char">
    <w:name w:val="Heading 3 Char"/>
    <w:basedOn w:val="DefaultParagraphFont"/>
    <w:link w:val="Heading3"/>
    <w:uiPriority w:val="9"/>
    <w:rsid w:val="00A52367"/>
    <w:rPr>
      <w:rFonts w:ascii="Verdana" w:eastAsiaTheme="majorEastAsia" w:hAnsi="Verdana" w:cstheme="majorBidi"/>
      <w:b/>
      <w:bCs/>
      <w:color w:val="002060"/>
      <w:sz w:val="28"/>
    </w:rPr>
  </w:style>
  <w:style w:type="character" w:customStyle="1" w:styleId="Heading4Char">
    <w:name w:val="Heading 4 Char"/>
    <w:basedOn w:val="DefaultParagraphFont"/>
    <w:link w:val="Heading4"/>
    <w:uiPriority w:val="9"/>
    <w:rsid w:val="002A6600"/>
    <w:rPr>
      <w:rFonts w:ascii="Verdana" w:eastAsiaTheme="majorEastAsia" w:hAnsi="Verdana" w:cstheme="majorBidi"/>
      <w:b/>
      <w:bCs/>
      <w:iCs/>
      <w:color w:val="000000" w:themeColor="text1"/>
      <w:sz w:val="24"/>
    </w:rPr>
  </w:style>
  <w:style w:type="paragraph" w:styleId="ListParagraph">
    <w:name w:val="List Paragraph"/>
    <w:aliases w:val="Bullet List,Rec para,Dot pt,F5 List Paragraph,List Paragraph1,No Spacing1,List Paragraph Char Char Char,Indicator Text,Numbered Para 1,Colorful List - Accent 11,Bullet 1,MAIN CONTENT,List Paragraph12,List Paragraph2,Normal numbered,L"/>
    <w:basedOn w:val="Normal"/>
    <w:link w:val="ListParagraphChar"/>
    <w:uiPriority w:val="1"/>
    <w:qFormat/>
    <w:rsid w:val="00C4259B"/>
    <w:pPr>
      <w:numPr>
        <w:numId w:val="3"/>
      </w:numPr>
      <w:contextualSpacing/>
    </w:pPr>
    <w:rPr>
      <w:lang w:val="en-GB"/>
    </w:rPr>
  </w:style>
  <w:style w:type="paragraph" w:styleId="List5">
    <w:name w:val="List 5"/>
    <w:basedOn w:val="Normal"/>
    <w:uiPriority w:val="99"/>
    <w:semiHidden/>
    <w:rsid w:val="00C5215F"/>
    <w:pPr>
      <w:numPr>
        <w:ilvl w:val="4"/>
        <w:numId w:val="1"/>
      </w:numPr>
      <w:contextualSpacing/>
    </w:pPr>
  </w:style>
  <w:style w:type="table" w:styleId="TableGrid">
    <w:name w:val="Table Grid"/>
    <w:basedOn w:val="TableNormal"/>
    <w:uiPriority w:val="59"/>
    <w:rsid w:val="003E3722"/>
    <w:rPr>
      <w:rFonts w:ascii="Verdana" w:hAnsi="Verdana"/>
      <w:sz w:val="18"/>
    </w:rPr>
    <w:tblPr/>
  </w:style>
  <w:style w:type="character" w:customStyle="1" w:styleId="Heading5Char">
    <w:name w:val="Heading 5 Char"/>
    <w:basedOn w:val="DefaultParagraphFont"/>
    <w:link w:val="Heading5"/>
    <w:uiPriority w:val="9"/>
    <w:semiHidden/>
    <w:rsid w:val="007F3ACD"/>
    <w:rPr>
      <w:rFonts w:asciiTheme="majorHAnsi" w:eastAsiaTheme="majorEastAsia" w:hAnsiTheme="majorHAnsi" w:cstheme="majorBidi"/>
      <w:color w:val="2F5496" w:themeColor="accent1" w:themeShade="BF"/>
    </w:rPr>
  </w:style>
  <w:style w:type="character" w:styleId="Strong">
    <w:name w:val="Strong"/>
    <w:basedOn w:val="Heading4Char"/>
    <w:uiPriority w:val="22"/>
    <w:qFormat/>
    <w:rsid w:val="00C45EB5"/>
    <w:rPr>
      <w:rFonts w:ascii="Verdana" w:eastAsiaTheme="majorEastAsia" w:hAnsi="Verdana" w:cstheme="majorBidi"/>
      <w:b/>
      <w:bCs w:val="0"/>
      <w:i w:val="0"/>
      <w:iCs w:val="0"/>
      <w:color w:val="000000" w:themeColor="text1"/>
      <w:sz w:val="22"/>
    </w:rPr>
  </w:style>
  <w:style w:type="paragraph" w:styleId="TOCHeading">
    <w:name w:val="TOC Heading"/>
    <w:basedOn w:val="Heading1"/>
    <w:next w:val="Normal"/>
    <w:uiPriority w:val="39"/>
    <w:unhideWhenUsed/>
    <w:qFormat/>
    <w:rsid w:val="008414B1"/>
    <w:pPr>
      <w:outlineLvl w:val="9"/>
    </w:pPr>
    <w:rPr>
      <w:lang w:val="en-US"/>
    </w:rPr>
  </w:style>
  <w:style w:type="paragraph" w:styleId="BlockText">
    <w:name w:val="Block Text"/>
    <w:basedOn w:val="Normal"/>
    <w:uiPriority w:val="99"/>
    <w:semiHidden/>
    <w:rsid w:val="003E3722"/>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ind w:left="1152" w:right="1152"/>
    </w:pPr>
    <w:rPr>
      <w:rFonts w:eastAsiaTheme="minorEastAsia"/>
      <w:iCs/>
    </w:rPr>
  </w:style>
  <w:style w:type="character" w:styleId="EndnoteReference">
    <w:name w:val="endnote reference"/>
    <w:basedOn w:val="DefaultParagraphFont"/>
    <w:uiPriority w:val="99"/>
    <w:semiHidden/>
    <w:rsid w:val="003B0A38"/>
    <w:rPr>
      <w:rFonts w:ascii="Verdana" w:hAnsi="Verdana"/>
      <w:sz w:val="18"/>
      <w:vertAlign w:val="superscript"/>
    </w:rPr>
  </w:style>
  <w:style w:type="paragraph" w:styleId="BodyText">
    <w:name w:val="Body Text"/>
    <w:basedOn w:val="Normal"/>
    <w:link w:val="BodyTextChar"/>
    <w:uiPriority w:val="99"/>
    <w:semiHidden/>
    <w:rsid w:val="003B0A38"/>
  </w:style>
  <w:style w:type="character" w:customStyle="1" w:styleId="BodyTextChar">
    <w:name w:val="Body Text Char"/>
    <w:basedOn w:val="DefaultParagraphFont"/>
    <w:link w:val="BodyText"/>
    <w:uiPriority w:val="99"/>
    <w:semiHidden/>
    <w:rsid w:val="003B0A38"/>
    <w:rPr>
      <w:rFonts w:ascii="Verdana" w:hAnsi="Verdana" w:cs="Arial"/>
      <w:szCs w:val="22"/>
    </w:rPr>
  </w:style>
  <w:style w:type="character" w:styleId="CommentReference">
    <w:name w:val="annotation reference"/>
    <w:basedOn w:val="DefaultParagraphFont"/>
    <w:uiPriority w:val="99"/>
    <w:semiHidden/>
    <w:rsid w:val="003B0A38"/>
    <w:rPr>
      <w:rFonts w:ascii="Verdana" w:hAnsi="Verdana"/>
      <w:sz w:val="16"/>
      <w:szCs w:val="16"/>
    </w:rPr>
  </w:style>
  <w:style w:type="paragraph" w:styleId="CommentText">
    <w:name w:val="annotation text"/>
    <w:basedOn w:val="Normal"/>
    <w:link w:val="CommentTextChar"/>
    <w:uiPriority w:val="99"/>
    <w:semiHidden/>
    <w:rsid w:val="003B0A38"/>
    <w:pPr>
      <w:spacing w:line="240" w:lineRule="auto"/>
    </w:pPr>
    <w:rPr>
      <w:szCs w:val="20"/>
    </w:rPr>
  </w:style>
  <w:style w:type="character" w:customStyle="1" w:styleId="CommentTextChar">
    <w:name w:val="Comment Text Char"/>
    <w:basedOn w:val="DefaultParagraphFont"/>
    <w:link w:val="CommentText"/>
    <w:uiPriority w:val="99"/>
    <w:semiHidden/>
    <w:rsid w:val="003B0A38"/>
    <w:rPr>
      <w:rFonts w:ascii="Verdana" w:hAnsi="Verdana" w:cs="Arial"/>
    </w:rPr>
  </w:style>
  <w:style w:type="paragraph" w:styleId="BodyText2">
    <w:name w:val="Body Text 2"/>
    <w:basedOn w:val="Normal"/>
    <w:link w:val="BodyText2Char"/>
    <w:uiPriority w:val="99"/>
    <w:semiHidden/>
    <w:rsid w:val="003B0A38"/>
    <w:pPr>
      <w:spacing w:line="480" w:lineRule="auto"/>
    </w:pPr>
  </w:style>
  <w:style w:type="character" w:customStyle="1" w:styleId="BodyText2Char">
    <w:name w:val="Body Text 2 Char"/>
    <w:basedOn w:val="DefaultParagraphFont"/>
    <w:link w:val="BodyText2"/>
    <w:uiPriority w:val="99"/>
    <w:semiHidden/>
    <w:rsid w:val="003B0A38"/>
    <w:rPr>
      <w:rFonts w:ascii="Verdana" w:hAnsi="Verdana" w:cs="Arial"/>
      <w:szCs w:val="22"/>
    </w:rPr>
  </w:style>
  <w:style w:type="paragraph" w:styleId="BodyText3">
    <w:name w:val="Body Text 3"/>
    <w:basedOn w:val="Normal"/>
    <w:link w:val="BodyText3Char"/>
    <w:uiPriority w:val="99"/>
    <w:semiHidden/>
    <w:rsid w:val="003B0A38"/>
    <w:rPr>
      <w:szCs w:val="16"/>
    </w:rPr>
  </w:style>
  <w:style w:type="character" w:customStyle="1" w:styleId="BodyText3Char">
    <w:name w:val="Body Text 3 Char"/>
    <w:basedOn w:val="DefaultParagraphFont"/>
    <w:link w:val="BodyText3"/>
    <w:uiPriority w:val="99"/>
    <w:semiHidden/>
    <w:rsid w:val="003B0A38"/>
    <w:rPr>
      <w:rFonts w:ascii="Verdana" w:hAnsi="Verdana" w:cs="Arial"/>
      <w:szCs w:val="16"/>
    </w:rPr>
  </w:style>
  <w:style w:type="paragraph" w:styleId="BodyTextIndent">
    <w:name w:val="Body Text Indent"/>
    <w:basedOn w:val="Normal"/>
    <w:link w:val="BodyTextIndentChar"/>
    <w:uiPriority w:val="99"/>
    <w:semiHidden/>
    <w:rsid w:val="003E3722"/>
    <w:pPr>
      <w:ind w:left="283"/>
    </w:pPr>
  </w:style>
  <w:style w:type="character" w:customStyle="1" w:styleId="BodyTextIndentChar">
    <w:name w:val="Body Text Indent Char"/>
    <w:basedOn w:val="DefaultParagraphFont"/>
    <w:link w:val="BodyTextIndent"/>
    <w:uiPriority w:val="99"/>
    <w:semiHidden/>
    <w:rsid w:val="003E3722"/>
    <w:rPr>
      <w:rFonts w:ascii="Verdana" w:hAnsi="Verdana" w:cs="Arial"/>
      <w:szCs w:val="22"/>
    </w:rPr>
  </w:style>
  <w:style w:type="paragraph" w:styleId="TOC1">
    <w:name w:val="toc 1"/>
    <w:basedOn w:val="Normal"/>
    <w:next w:val="Normal"/>
    <w:autoRedefine/>
    <w:uiPriority w:val="39"/>
    <w:semiHidden/>
    <w:rsid w:val="003E3722"/>
    <w:pPr>
      <w:spacing w:after="100"/>
    </w:pPr>
  </w:style>
  <w:style w:type="paragraph" w:styleId="TOC2">
    <w:name w:val="toc 2"/>
    <w:basedOn w:val="Normal"/>
    <w:next w:val="Normal"/>
    <w:autoRedefine/>
    <w:uiPriority w:val="39"/>
    <w:semiHidden/>
    <w:rsid w:val="003E3722"/>
    <w:pPr>
      <w:spacing w:after="100"/>
      <w:ind w:left="200"/>
    </w:pPr>
  </w:style>
  <w:style w:type="paragraph" w:styleId="TOC3">
    <w:name w:val="toc 3"/>
    <w:basedOn w:val="Normal"/>
    <w:next w:val="Normal"/>
    <w:autoRedefine/>
    <w:uiPriority w:val="39"/>
    <w:semiHidden/>
    <w:rsid w:val="003E3722"/>
    <w:pPr>
      <w:spacing w:after="100"/>
      <w:ind w:left="400"/>
    </w:pPr>
  </w:style>
  <w:style w:type="paragraph" w:styleId="TOC4">
    <w:name w:val="toc 4"/>
    <w:basedOn w:val="Normal"/>
    <w:next w:val="Normal"/>
    <w:autoRedefine/>
    <w:uiPriority w:val="39"/>
    <w:semiHidden/>
    <w:rsid w:val="003E3722"/>
    <w:pPr>
      <w:spacing w:after="100"/>
      <w:ind w:left="600"/>
    </w:pPr>
  </w:style>
  <w:style w:type="paragraph" w:styleId="TOC5">
    <w:name w:val="toc 5"/>
    <w:basedOn w:val="Normal"/>
    <w:next w:val="Normal"/>
    <w:autoRedefine/>
    <w:uiPriority w:val="39"/>
    <w:semiHidden/>
    <w:rsid w:val="003E3722"/>
    <w:pPr>
      <w:spacing w:after="100"/>
      <w:ind w:left="800"/>
    </w:pPr>
  </w:style>
  <w:style w:type="paragraph" w:styleId="TOC6">
    <w:name w:val="toc 6"/>
    <w:basedOn w:val="Normal"/>
    <w:next w:val="Normal"/>
    <w:autoRedefine/>
    <w:uiPriority w:val="39"/>
    <w:semiHidden/>
    <w:rsid w:val="003E3722"/>
    <w:pPr>
      <w:spacing w:after="100"/>
      <w:ind w:left="1000"/>
    </w:pPr>
  </w:style>
  <w:style w:type="paragraph" w:styleId="TOC7">
    <w:name w:val="toc 7"/>
    <w:basedOn w:val="Normal"/>
    <w:next w:val="Normal"/>
    <w:autoRedefine/>
    <w:uiPriority w:val="39"/>
    <w:semiHidden/>
    <w:rsid w:val="003E3722"/>
    <w:pPr>
      <w:spacing w:after="100"/>
      <w:ind w:left="1200"/>
    </w:pPr>
  </w:style>
  <w:style w:type="paragraph" w:styleId="TOC8">
    <w:name w:val="toc 8"/>
    <w:basedOn w:val="Normal"/>
    <w:next w:val="Normal"/>
    <w:autoRedefine/>
    <w:uiPriority w:val="39"/>
    <w:semiHidden/>
    <w:rsid w:val="003E3722"/>
    <w:pPr>
      <w:spacing w:after="100"/>
      <w:ind w:left="1400"/>
    </w:pPr>
  </w:style>
  <w:style w:type="paragraph" w:styleId="TOC9">
    <w:name w:val="toc 9"/>
    <w:basedOn w:val="Normal"/>
    <w:next w:val="Normal"/>
    <w:autoRedefine/>
    <w:uiPriority w:val="39"/>
    <w:semiHidden/>
    <w:rsid w:val="003E3722"/>
    <w:pPr>
      <w:spacing w:after="100"/>
      <w:ind w:left="1600"/>
    </w:pPr>
  </w:style>
  <w:style w:type="paragraph" w:styleId="BalloonText">
    <w:name w:val="Balloon Text"/>
    <w:basedOn w:val="Normal"/>
    <w:link w:val="BalloonTextChar"/>
    <w:uiPriority w:val="99"/>
    <w:semiHidden/>
    <w:rsid w:val="003E372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3E3722"/>
    <w:rPr>
      <w:rFonts w:ascii="Verdana" w:hAnsi="Verdana" w:cs="Tahoma"/>
      <w:sz w:val="16"/>
      <w:szCs w:val="16"/>
    </w:rPr>
  </w:style>
  <w:style w:type="table" w:styleId="LightShading">
    <w:name w:val="Light Shading"/>
    <w:basedOn w:val="TableNormal"/>
    <w:uiPriority w:val="60"/>
    <w:rsid w:val="003E3722"/>
    <w:rPr>
      <w:rFonts w:ascii="Verdana" w:hAnsi="Verdana"/>
      <w:color w:val="000000" w:themeColor="text1" w:themeShade="BF"/>
      <w:sz w:val="18"/>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E3722"/>
    <w:rPr>
      <w:rFonts w:ascii="Verdana" w:hAnsi="Verdana"/>
      <w:color w:val="2F5496" w:themeColor="accent1" w:themeShade="BF"/>
      <w:sz w:val="18"/>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3E3722"/>
    <w:rPr>
      <w:rFonts w:ascii="Verdana" w:hAnsi="Verdana"/>
      <w:color w:val="C45911" w:themeColor="accent2" w:themeShade="BF"/>
      <w:sz w:val="18"/>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3E3722"/>
    <w:rPr>
      <w:rFonts w:ascii="Verdana" w:hAnsi="Verdana"/>
      <w:color w:val="7B7B7B" w:themeColor="accent3" w:themeShade="BF"/>
      <w:sz w:val="18"/>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3E3722"/>
    <w:rPr>
      <w:rFonts w:ascii="Verdana" w:hAnsi="Verdana"/>
      <w:color w:val="BF8F00" w:themeColor="accent4" w:themeShade="BF"/>
      <w:sz w:val="18"/>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3E3722"/>
    <w:rPr>
      <w:rFonts w:ascii="Verdana" w:hAnsi="Verdana"/>
      <w:color w:val="2E74B5" w:themeColor="accent5" w:themeShade="BF"/>
      <w:sz w:val="18"/>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3E3722"/>
    <w:rPr>
      <w:rFonts w:ascii="Verdana" w:hAnsi="Verdana"/>
      <w:color w:val="538135" w:themeColor="accent6" w:themeShade="BF"/>
      <w:sz w:val="18"/>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3E3722"/>
    <w:rPr>
      <w:rFonts w:ascii="Verdana" w:hAnsi="Verdana"/>
      <w:sz w:val="18"/>
    </w:rPr>
    <w:tblPr>
      <w:tblStyleRowBandSize w:val="1"/>
      <w:tblStyleColBandSize w:val="1"/>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style>
  <w:style w:type="table" w:styleId="LightList-Accent1">
    <w:name w:val="Light List Accent 1"/>
    <w:basedOn w:val="TableNormal"/>
    <w:uiPriority w:val="61"/>
    <w:rsid w:val="003E3722"/>
    <w:rPr>
      <w:rFonts w:ascii="Verdana" w:hAnsi="Verdana"/>
      <w:sz w:val="18"/>
    </w:rPr>
    <w:tblPr>
      <w:tblStyleRowBandSize w:val="1"/>
      <w:tblStyleColBandSize w:val="1"/>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style>
  <w:style w:type="table" w:styleId="LightList-Accent2">
    <w:name w:val="Light List Accent 2"/>
    <w:basedOn w:val="TableNormal"/>
    <w:uiPriority w:val="61"/>
    <w:rsid w:val="003E3722"/>
    <w:rPr>
      <w:rFonts w:ascii="Verdana" w:hAnsi="Verdana"/>
      <w:sz w:val="18"/>
    </w:rPr>
    <w:tblPr>
      <w:tblStyleRowBandSize w:val="1"/>
      <w:tblStyleColBandSize w:val="1"/>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style>
  <w:style w:type="table" w:styleId="LightList-Accent3">
    <w:name w:val="Light List Accent 3"/>
    <w:basedOn w:val="TableNormal"/>
    <w:uiPriority w:val="61"/>
    <w:rsid w:val="003E3722"/>
    <w:rPr>
      <w:rFonts w:ascii="Verdana" w:hAnsi="Verdana"/>
      <w:sz w:val="18"/>
    </w:rPr>
    <w:tblPr>
      <w:tblStyleRowBandSize w:val="1"/>
      <w:tblStyleColBandSize w:val="1"/>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style>
  <w:style w:type="table" w:styleId="LightList-Accent4">
    <w:name w:val="Light List Accent 4"/>
    <w:basedOn w:val="TableNormal"/>
    <w:uiPriority w:val="61"/>
    <w:rsid w:val="003E3722"/>
    <w:rPr>
      <w:rFonts w:ascii="Verdana" w:hAnsi="Verdana"/>
      <w:sz w:val="18"/>
    </w:rPr>
    <w:tblPr>
      <w:tblStyleRowBandSize w:val="1"/>
      <w:tblStyleColBandSize w:val="1"/>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style>
  <w:style w:type="table" w:styleId="LightList-Accent5">
    <w:name w:val="Light List Accent 5"/>
    <w:basedOn w:val="TableNormal"/>
    <w:uiPriority w:val="61"/>
    <w:rsid w:val="003E3722"/>
    <w:rPr>
      <w:rFonts w:ascii="Verdana" w:hAnsi="Verdana"/>
      <w:sz w:val="18"/>
    </w:rPr>
    <w:tblPr>
      <w:tblStyleRowBandSize w:val="1"/>
      <w:tblStyleColBandSize w:val="1"/>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style>
  <w:style w:type="table" w:styleId="LightList-Accent6">
    <w:name w:val="Light List Accent 6"/>
    <w:basedOn w:val="TableNormal"/>
    <w:uiPriority w:val="61"/>
    <w:rsid w:val="003E3722"/>
    <w:rPr>
      <w:rFonts w:ascii="Verdana" w:hAnsi="Verdana"/>
      <w:sz w:val="18"/>
    </w:rPr>
    <w:tblPr>
      <w:tblStyleRowBandSize w:val="1"/>
      <w:tblStyleColBandSize w:val="1"/>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style>
  <w:style w:type="table" w:styleId="LightGrid">
    <w:name w:val="Light Grid"/>
    <w:basedOn w:val="TableNormal"/>
    <w:uiPriority w:val="62"/>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E3722"/>
    <w:rPr>
      <w:rFonts w:ascii="Verdana" w:hAnsi="Verdana"/>
      <w:sz w:val="18"/>
    </w:rPr>
    <w:tblPr>
      <w:tblStyleRowBandSize w:val="1"/>
      <w:tblStyleColBandSize w:val="1"/>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3E3722"/>
    <w:rPr>
      <w:rFonts w:ascii="Verdana" w:hAnsi="Verdana"/>
      <w:sz w:val="18"/>
    </w:rPr>
    <w:tblPr>
      <w:tblStyleRowBandSize w:val="1"/>
      <w:tblStyleColBandSize w:val="1"/>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3E3722"/>
    <w:rPr>
      <w:rFonts w:ascii="Verdana" w:hAnsi="Verdana"/>
      <w:sz w:val="18"/>
    </w:rPr>
    <w:tblPr>
      <w:tblStyleRowBandSize w:val="1"/>
      <w:tblStyleColBandSize w:val="1"/>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3E3722"/>
    <w:rPr>
      <w:rFonts w:ascii="Verdana" w:hAnsi="Verdana"/>
      <w:sz w:val="18"/>
    </w:rPr>
    <w:tblPr>
      <w:tblStyleRowBandSize w:val="1"/>
      <w:tblStyleColBandSize w:val="1"/>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3E3722"/>
    <w:rPr>
      <w:rFonts w:ascii="Verdana" w:hAnsi="Verdana"/>
      <w:sz w:val="18"/>
    </w:rPr>
    <w:tblPr>
      <w:tblStyleRowBandSize w:val="1"/>
      <w:tblStyleColBandSize w:val="1"/>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3E3722"/>
    <w:rPr>
      <w:rFonts w:ascii="Verdana" w:hAnsi="Verdana"/>
      <w:sz w:val="18"/>
    </w:rPr>
    <w:tblPr>
      <w:tblStyleRowBandSize w:val="1"/>
      <w:tblStyleColBandSize w:val="1"/>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3E3722"/>
    <w:rPr>
      <w:rFonts w:ascii="Verdana" w:hAnsi="Verdana"/>
      <w:sz w:val="18"/>
    </w:rPr>
    <w:tblPr>
      <w:tblStyleRowBandSize w:val="1"/>
      <w:tblStyleColBandSize w:val="1"/>
    </w:tblPr>
    <w:tcPr>
      <w:shd w:val="clear" w:color="auto" w:fill="C0C0C0" w:themeFill="text1" w:themeFillTint="3F"/>
    </w:tc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style>
  <w:style w:type="table" w:styleId="TableList1">
    <w:name w:val="Table List 1"/>
    <w:basedOn w:val="TableNormal"/>
    <w:uiPriority w:val="99"/>
    <w:semiHidden/>
    <w:unhideWhenUsed/>
    <w:rsid w:val="003E3722"/>
    <w:pPr>
      <w:spacing w:after="120" w:line="288" w:lineRule="auto"/>
    </w:pPr>
    <w:rPr>
      <w:rFonts w:ascii="Verdana" w:hAnsi="Verdana"/>
      <w:sz w:val="18"/>
    </w:rPr>
    <w:tblPr>
      <w:tblStyleRowBandSize w:val="1"/>
    </w:tblPr>
    <w:tcPr>
      <w:shd w:val="solid" w:color="C0C0C0" w:fill="FFFFFF"/>
    </w:tc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rPr>
        <w:b/>
        <w:bCs/>
        <w:color w:val="auto"/>
      </w:rPr>
    </w:tblStylePr>
  </w:style>
  <w:style w:type="table" w:styleId="TableSimple1">
    <w:name w:val="Table Simple 1"/>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E3722"/>
    <w:pPr>
      <w:spacing w:after="120" w:line="288" w:lineRule="auto"/>
    </w:pPr>
    <w:rPr>
      <w:rFonts w:ascii="Verdana" w:hAnsi="Verdana"/>
      <w:sz w:val="18"/>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StylePr>
    <w:tblStylePr w:type="firstCol">
      <w:rPr>
        <w:b/>
        <w:bCs/>
      </w:rPr>
    </w:tblStylePr>
    <w:tblStylePr w:type="lastCol">
      <w:rPr>
        <w:b/>
        <w:bCs/>
      </w:r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E3722"/>
    <w:pPr>
      <w:spacing w:after="120" w:line="288" w:lineRule="auto"/>
    </w:pPr>
    <w:rPr>
      <w:rFonts w:ascii="Verdana" w:hAnsi="Verdana"/>
      <w:sz w:val="18"/>
    </w:rPr>
    <w:tblPr>
      <w:tblStyleRowBandSize w:val="1"/>
    </w:tblPr>
    <w:tcPr>
      <w:tcBorders>
        <w:bottom w:val="single" w:sz="6" w:space="0" w:color="000000"/>
      </w:tcBorders>
      <w:shd w:val="pct25" w:color="808000" w:fill="FFFFFF"/>
    </w:tc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E3722"/>
    <w:pPr>
      <w:spacing w:after="120" w:line="288" w:lineRule="auto"/>
    </w:pPr>
    <w:rPr>
      <w:rFonts w:ascii="Verdana" w:hAnsi="Verdana"/>
      <w:sz w:val="18"/>
    </w:rPr>
    <w:tblPr/>
    <w:tcPr>
      <w:tcBorders>
        <w:left w:val="single" w:sz="12" w:space="0" w:color="000000"/>
        <w:right w:val="single" w:sz="12" w:space="0" w:color="000000"/>
      </w:tcBorders>
      <w:shd w:val="pct25" w:color="808000" w:fill="FFFFFF"/>
    </w:tc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E3722"/>
    <w:pPr>
      <w:spacing w:after="120" w:line="288" w:lineRule="auto"/>
    </w:pPr>
    <w:rPr>
      <w:rFonts w:ascii="Verdana" w:hAnsi="Verdana"/>
      <w:sz w:val="18"/>
    </w:rPr>
    <w:tblPr/>
  </w:style>
  <w:style w:type="table" w:styleId="TableWeb1">
    <w:name w:val="Table Web 1"/>
    <w:basedOn w:val="TableNormal"/>
    <w:uiPriority w:val="99"/>
    <w:semiHidden/>
    <w:unhideWhenUsed/>
    <w:rsid w:val="003E3722"/>
    <w:pPr>
      <w:spacing w:after="120" w:line="288" w:lineRule="auto"/>
    </w:pPr>
    <w:rPr>
      <w:rFonts w:ascii="Verdana" w:hAnsi="Verdana"/>
      <w:sz w:val="18"/>
    </w:rPr>
    <w:tblPr/>
    <w:tblStylePr w:type="firstRow">
      <w:rPr>
        <w:color w:val="auto"/>
      </w:rPr>
    </w:tblStylePr>
  </w:style>
  <w:style w:type="table" w:styleId="TableWeb2">
    <w:name w:val="Table Web 2"/>
    <w:basedOn w:val="TableNormal"/>
    <w:uiPriority w:val="99"/>
    <w:semiHidden/>
    <w:unhideWhenUsed/>
    <w:rsid w:val="003E3722"/>
    <w:pPr>
      <w:spacing w:after="120" w:line="288" w:lineRule="auto"/>
    </w:pPr>
    <w:rPr>
      <w:rFonts w:ascii="Verdana" w:hAnsi="Verdana"/>
      <w:sz w:val="18"/>
    </w:rPr>
    <w:tblPr/>
    <w:tblStylePr w:type="firstRow">
      <w:rPr>
        <w:color w:val="auto"/>
      </w:rPr>
    </w:tblStylePr>
  </w:style>
  <w:style w:type="table" w:styleId="TableWeb3">
    <w:name w:val="Table Web 3"/>
    <w:basedOn w:val="TableNormal"/>
    <w:uiPriority w:val="99"/>
    <w:semiHidden/>
    <w:unhideWhenUsed/>
    <w:rsid w:val="003E3722"/>
    <w:pPr>
      <w:spacing w:after="120" w:line="288" w:lineRule="auto"/>
    </w:pPr>
    <w:rPr>
      <w:rFonts w:ascii="Verdana" w:hAnsi="Verdana"/>
      <w:sz w:val="18"/>
    </w:rPr>
    <w:tblPr/>
    <w:tblStylePr w:type="firstRow">
      <w:rPr>
        <w:color w:val="auto"/>
      </w:rPr>
    </w:tblStylePr>
  </w:style>
  <w:style w:type="table" w:styleId="TableList2">
    <w:name w:val="Table List 2"/>
    <w:basedOn w:val="TableNormal"/>
    <w:uiPriority w:val="99"/>
    <w:semiHidden/>
    <w:unhideWhenUsed/>
    <w:rsid w:val="003E3722"/>
    <w:pPr>
      <w:spacing w:after="120" w:line="288" w:lineRule="auto"/>
    </w:pPr>
    <w:rPr>
      <w:rFonts w:ascii="Verdana" w:hAnsi="Verdana"/>
      <w:sz w:val="18"/>
    </w:rPr>
    <w:tblPr>
      <w:tblStyleRowBandSize w:val="2"/>
    </w:tblPr>
    <w:tcPr>
      <w:shd w:val="pct20" w:color="00FF00" w:fill="FFFFFF"/>
    </w:tc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E3722"/>
    <w:pPr>
      <w:spacing w:after="120" w:line="288" w:lineRule="auto"/>
    </w:pPr>
    <w:rPr>
      <w:rFonts w:ascii="Verdana" w:hAnsi="Verdana"/>
      <w:sz w:val="18"/>
    </w:rPr>
    <w:tblPr/>
    <w:tblStylePr w:type="firstRow">
      <w:rPr>
        <w:b/>
        <w:bCs/>
        <w:color w:val="FFFFFF"/>
      </w:rPr>
    </w:tblStylePr>
  </w:style>
  <w:style w:type="table" w:styleId="TableList5">
    <w:name w:val="Table List 5"/>
    <w:basedOn w:val="TableNormal"/>
    <w:uiPriority w:val="99"/>
    <w:semiHidden/>
    <w:unhideWhenUsed/>
    <w:rsid w:val="003E3722"/>
    <w:pPr>
      <w:spacing w:after="120" w:line="288" w:lineRule="auto"/>
    </w:pPr>
    <w:rPr>
      <w:rFonts w:ascii="Verdana" w:hAnsi="Verdana"/>
      <w:sz w:val="18"/>
    </w:rPr>
    <w:tblPr/>
    <w:tcPr>
      <w:tcBorders>
        <w:bottom w:val="single" w:sz="12" w:space="0" w:color="000000"/>
      </w:tcBorders>
      <w:shd w:val="clear" w:color="auto" w:fill="auto"/>
    </w:tcPr>
    <w:tblStylePr w:type="firstRow">
      <w:rPr>
        <w:b/>
        <w:bCs/>
      </w:rPr>
    </w:tblStylePr>
    <w:tblStylePr w:type="firstCol">
      <w:rPr>
        <w:b/>
        <w:bCs/>
      </w:rPr>
    </w:tblStylePr>
  </w:style>
  <w:style w:type="table" w:styleId="TableList6">
    <w:name w:val="Table List 6"/>
    <w:basedOn w:val="TableNormal"/>
    <w:uiPriority w:val="99"/>
    <w:semiHidden/>
    <w:unhideWhenUsed/>
    <w:rsid w:val="003E3722"/>
    <w:pPr>
      <w:spacing w:after="120" w:line="288" w:lineRule="auto"/>
    </w:pPr>
    <w:rPr>
      <w:rFonts w:ascii="Verdana" w:hAnsi="Verdana"/>
      <w:sz w:val="18"/>
    </w:rPr>
    <w:tblPr>
      <w:tblStyleRowBandSize w:val="1"/>
    </w:tblPr>
    <w:tcPr>
      <w:tcBorders>
        <w:right w:val="single" w:sz="12" w:space="0" w:color="000000"/>
      </w:tcBorders>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StylePr>
  </w:style>
  <w:style w:type="table" w:styleId="TableList7">
    <w:name w:val="Table List 7"/>
    <w:basedOn w:val="TableNormal"/>
    <w:uiPriority w:val="99"/>
    <w:semiHidden/>
    <w:unhideWhenUsed/>
    <w:rsid w:val="003E3722"/>
    <w:pPr>
      <w:spacing w:after="120" w:line="288" w:lineRule="auto"/>
    </w:pPr>
    <w:rPr>
      <w:rFonts w:ascii="Verdana" w:hAnsi="Verdana"/>
      <w:sz w:val="18"/>
    </w:rPr>
    <w:tblPr>
      <w:tblStyleRowBandSize w:val="1"/>
    </w:tblPr>
    <w:tcPr>
      <w:shd w:val="pct20" w:color="000000" w:fill="FFFFFF"/>
    </w:tc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StylePr>
  </w:style>
  <w:style w:type="table" w:styleId="TableList8">
    <w:name w:val="Table List 8"/>
    <w:basedOn w:val="TableNormal"/>
    <w:uiPriority w:val="99"/>
    <w:semiHidden/>
    <w:unhideWhenUsed/>
    <w:rsid w:val="003E3722"/>
    <w:pPr>
      <w:spacing w:after="120" w:line="288" w:lineRule="auto"/>
    </w:pPr>
    <w:rPr>
      <w:rFonts w:ascii="Verdana" w:hAnsi="Verdana"/>
      <w:sz w:val="18"/>
    </w:rPr>
    <w:tblPr>
      <w:tblStyleRowBandSize w:val="1"/>
    </w:tblPr>
    <w:tcPr>
      <w:shd w:val="pct25" w:color="FFFF00" w:fill="FFFFFF"/>
    </w:tc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StylePr>
    <w:tblStylePr w:type="band2Horz">
      <w:tblPr/>
      <w:tcPr>
        <w:tcBorders>
          <w:tl2br w:val="none" w:sz="0" w:space="0" w:color="auto"/>
          <w:tr2bl w:val="none" w:sz="0" w:space="0" w:color="auto"/>
        </w:tcBorders>
        <w:shd w:val="pct50" w:color="FF0000" w:fill="FFFFFF"/>
      </w:tcPr>
    </w:tblStylePr>
  </w:style>
  <w:style w:type="paragraph" w:styleId="DocumentMap">
    <w:name w:val="Document Map"/>
    <w:basedOn w:val="Normal"/>
    <w:link w:val="DocumentMapChar"/>
    <w:uiPriority w:val="99"/>
    <w:semiHidden/>
    <w:rsid w:val="003E3722"/>
    <w:pPr>
      <w:spacing w:after="0" w:line="240" w:lineRule="auto"/>
    </w:pPr>
    <w:rPr>
      <w:rFonts w:cs="Tahoma"/>
      <w:sz w:val="16"/>
      <w:szCs w:val="16"/>
    </w:rPr>
  </w:style>
  <w:style w:type="character" w:customStyle="1" w:styleId="DocumentMapChar">
    <w:name w:val="Document Map Char"/>
    <w:basedOn w:val="DefaultParagraphFont"/>
    <w:link w:val="DocumentMap"/>
    <w:uiPriority w:val="99"/>
    <w:semiHidden/>
    <w:rsid w:val="003E3722"/>
    <w:rPr>
      <w:rFonts w:ascii="Verdana" w:hAnsi="Verdana" w:cs="Tahoma"/>
      <w:sz w:val="16"/>
      <w:szCs w:val="16"/>
    </w:rPr>
  </w:style>
  <w:style w:type="table" w:styleId="MediumShading1-Accent1">
    <w:name w:val="Medium Shading 1 Accent 1"/>
    <w:basedOn w:val="TableNormal"/>
    <w:uiPriority w:val="63"/>
    <w:rsid w:val="003E3722"/>
    <w:rPr>
      <w:rFonts w:ascii="Verdana" w:hAnsi="Verdana"/>
      <w:sz w:val="18"/>
    </w:rPr>
    <w:tblPr>
      <w:tblStyleRowBandSize w:val="1"/>
      <w:tblStyleColBandSize w:val="1"/>
    </w:tblPr>
    <w:tcPr>
      <w:shd w:val="clear" w:color="auto" w:fill="D0DBF0" w:themeFill="accent1" w:themeFillTint="3F"/>
    </w:tc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style>
  <w:style w:type="table" w:styleId="MediumShading1-Accent2">
    <w:name w:val="Medium Shading 1 Accent 2"/>
    <w:basedOn w:val="TableNormal"/>
    <w:uiPriority w:val="63"/>
    <w:rsid w:val="003E3722"/>
    <w:rPr>
      <w:rFonts w:ascii="Verdana" w:hAnsi="Verdana"/>
      <w:sz w:val="18"/>
    </w:rPr>
    <w:tblPr>
      <w:tblStyleRowBandSize w:val="1"/>
      <w:tblStyleColBandSize w:val="1"/>
    </w:tblPr>
    <w:tcPr>
      <w:shd w:val="clear" w:color="auto" w:fill="FADECB" w:themeFill="accent2" w:themeFillTint="3F"/>
    </w:tc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style>
  <w:style w:type="table" w:styleId="MediumShading1-Accent3">
    <w:name w:val="Medium Shading 1 Accent 3"/>
    <w:basedOn w:val="TableNormal"/>
    <w:uiPriority w:val="63"/>
    <w:rsid w:val="003E3722"/>
    <w:rPr>
      <w:rFonts w:ascii="Verdana" w:hAnsi="Verdana"/>
      <w:sz w:val="18"/>
    </w:rPr>
    <w:tblPr>
      <w:tblStyleRowBandSize w:val="1"/>
      <w:tblStyleColBandSize w:val="1"/>
    </w:tblPr>
    <w:tcPr>
      <w:shd w:val="clear" w:color="auto" w:fill="E8E8E8" w:themeFill="accent3" w:themeFillTint="3F"/>
    </w:tc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style>
  <w:style w:type="table" w:styleId="MediumShading1-Accent4">
    <w:name w:val="Medium Shading 1 Accent 4"/>
    <w:basedOn w:val="TableNormal"/>
    <w:uiPriority w:val="63"/>
    <w:rsid w:val="003E3722"/>
    <w:rPr>
      <w:rFonts w:ascii="Verdana" w:hAnsi="Verdana"/>
      <w:sz w:val="18"/>
    </w:rPr>
    <w:tblPr>
      <w:tblStyleRowBandSize w:val="1"/>
      <w:tblStyleColBandSize w:val="1"/>
    </w:tblPr>
    <w:tcPr>
      <w:shd w:val="clear" w:color="auto" w:fill="FFEFC0" w:themeFill="accent4" w:themeFillTint="3F"/>
    </w:tc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style>
  <w:style w:type="table" w:styleId="MediumShading1-Accent5">
    <w:name w:val="Medium Shading 1 Accent 5"/>
    <w:basedOn w:val="TableNormal"/>
    <w:uiPriority w:val="63"/>
    <w:rsid w:val="003E3722"/>
    <w:rPr>
      <w:rFonts w:ascii="Verdana" w:hAnsi="Verdana"/>
      <w:sz w:val="18"/>
    </w:rPr>
    <w:tblPr>
      <w:tblStyleRowBandSize w:val="1"/>
      <w:tblStyleColBandSize w:val="1"/>
    </w:tblPr>
    <w:tcPr>
      <w:shd w:val="clear" w:color="auto" w:fill="D6E6F4" w:themeFill="accent5" w:themeFillTint="3F"/>
    </w:tc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style>
  <w:style w:type="table" w:styleId="MediumShading1-Accent6">
    <w:name w:val="Medium Shading 1 Accent 6"/>
    <w:basedOn w:val="TableNormal"/>
    <w:uiPriority w:val="63"/>
    <w:rsid w:val="003E3722"/>
    <w:rPr>
      <w:rFonts w:ascii="Verdana" w:hAnsi="Verdana"/>
      <w:sz w:val="18"/>
    </w:rPr>
    <w:tblPr>
      <w:tblStyleRowBandSize w:val="1"/>
      <w:tblStyleColBandSize w:val="1"/>
    </w:tblPr>
    <w:tcPr>
      <w:shd w:val="clear" w:color="auto" w:fill="DBEBD0" w:themeFill="accent6" w:themeFillTint="3F"/>
    </w:tc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style>
  <w:style w:type="table" w:styleId="MediumShading2">
    <w:name w:val="Medium Shading 2"/>
    <w:basedOn w:val="TableNormal"/>
    <w:uiPriority w:val="64"/>
    <w:rsid w:val="003E3722"/>
    <w:rPr>
      <w:rFonts w:ascii="Verdana" w:hAnsi="Verdana"/>
      <w:sz w:val="18"/>
    </w:r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E3722"/>
    <w:rPr>
      <w:rFonts w:ascii="Verdana" w:hAnsi="Verdana"/>
      <w:sz w:val="18"/>
    </w:r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E3722"/>
    <w:rPr>
      <w:rFonts w:ascii="Verdana" w:hAnsi="Verdana"/>
      <w:sz w:val="18"/>
    </w:r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E3722"/>
    <w:rPr>
      <w:rFonts w:ascii="Verdana" w:hAnsi="Verdana"/>
      <w:sz w:val="18"/>
    </w:r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E3722"/>
    <w:rPr>
      <w:rFonts w:ascii="Verdana" w:hAnsi="Verdana"/>
      <w:sz w:val="18"/>
    </w:r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E3722"/>
    <w:rPr>
      <w:rFonts w:ascii="Verdana" w:hAnsi="Verdana"/>
      <w:sz w:val="18"/>
    </w:r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E3722"/>
    <w:rPr>
      <w:rFonts w:ascii="Verdana" w:hAnsi="Verdana"/>
      <w:sz w:val="18"/>
    </w:r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3E3722"/>
    <w:rPr>
      <w:rFonts w:ascii="Verdana" w:hAnsi="Verdana"/>
      <w:color w:val="000000" w:themeColor="text1"/>
      <w:sz w:val="18"/>
    </w:rPr>
    <w:tblPr>
      <w:tblStyleRowBandSize w:val="1"/>
      <w:tblStyleColBandSize w:val="1"/>
    </w:tblPr>
    <w:tcPr>
      <w:shd w:val="clear" w:color="auto" w:fill="C0C0C0" w:themeFill="text1" w:themeFillTint="3F"/>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style>
  <w:style w:type="table" w:styleId="MediumList1-Accent1">
    <w:name w:val="Medium List 1 Accent 1"/>
    <w:basedOn w:val="TableNormal"/>
    <w:uiPriority w:val="65"/>
    <w:rsid w:val="003E3722"/>
    <w:rPr>
      <w:rFonts w:ascii="Verdana" w:hAnsi="Verdana"/>
      <w:color w:val="000000" w:themeColor="text1"/>
      <w:sz w:val="18"/>
    </w:rPr>
    <w:tblPr>
      <w:tblStyleRowBandSize w:val="1"/>
      <w:tblStyleColBandSize w:val="1"/>
    </w:tblPr>
    <w:tcPr>
      <w:shd w:val="clear" w:color="auto" w:fill="D0DBF0" w:themeFill="accent1" w:themeFillTint="3F"/>
    </w:tc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style>
  <w:style w:type="table" w:styleId="MediumList1-Accent2">
    <w:name w:val="Medium List 1 Accent 2"/>
    <w:basedOn w:val="TableNormal"/>
    <w:uiPriority w:val="65"/>
    <w:rsid w:val="003E3722"/>
    <w:rPr>
      <w:rFonts w:ascii="Verdana" w:hAnsi="Verdana"/>
      <w:color w:val="000000" w:themeColor="text1"/>
      <w:sz w:val="18"/>
    </w:rPr>
    <w:tblPr>
      <w:tblStyleRowBandSize w:val="1"/>
      <w:tblStyleColBandSize w:val="1"/>
    </w:tblPr>
    <w:tcPr>
      <w:shd w:val="clear" w:color="auto" w:fill="FADECB" w:themeFill="accent2" w:themeFillTint="3F"/>
    </w:tc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style>
  <w:style w:type="table" w:styleId="MediumList1-Accent3">
    <w:name w:val="Medium List 1 Accent 3"/>
    <w:basedOn w:val="TableNormal"/>
    <w:uiPriority w:val="65"/>
    <w:rsid w:val="003E3722"/>
    <w:rPr>
      <w:rFonts w:ascii="Verdana" w:hAnsi="Verdana"/>
      <w:color w:val="000000" w:themeColor="text1"/>
      <w:sz w:val="18"/>
    </w:rPr>
    <w:tblPr>
      <w:tblStyleRowBandSize w:val="1"/>
      <w:tblStyleColBandSize w:val="1"/>
    </w:tblPr>
    <w:tcPr>
      <w:shd w:val="clear" w:color="auto" w:fill="E8E8E8" w:themeFill="accent3" w:themeFillTint="3F"/>
    </w:tc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style>
  <w:style w:type="table" w:styleId="MediumList1-Accent4">
    <w:name w:val="Medium List 1 Accent 4"/>
    <w:basedOn w:val="TableNormal"/>
    <w:uiPriority w:val="65"/>
    <w:rsid w:val="003E3722"/>
    <w:rPr>
      <w:rFonts w:ascii="Verdana" w:hAnsi="Verdana"/>
      <w:color w:val="000000" w:themeColor="text1"/>
      <w:sz w:val="18"/>
    </w:rPr>
    <w:tblPr>
      <w:tblStyleRowBandSize w:val="1"/>
      <w:tblStyleColBandSize w:val="1"/>
    </w:tblPr>
    <w:tcPr>
      <w:shd w:val="clear" w:color="auto" w:fill="FFEFC0" w:themeFill="accent4" w:themeFillTint="3F"/>
    </w:tc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style>
  <w:style w:type="table" w:styleId="MediumList1-Accent5">
    <w:name w:val="Medium List 1 Accent 5"/>
    <w:basedOn w:val="TableNormal"/>
    <w:uiPriority w:val="65"/>
    <w:rsid w:val="003E3722"/>
    <w:rPr>
      <w:rFonts w:ascii="Verdana" w:hAnsi="Verdana"/>
      <w:color w:val="000000" w:themeColor="text1"/>
      <w:sz w:val="18"/>
    </w:rPr>
    <w:tblPr>
      <w:tblStyleRowBandSize w:val="1"/>
      <w:tblStyleColBandSize w:val="1"/>
    </w:tblPr>
    <w:tcPr>
      <w:shd w:val="clear" w:color="auto" w:fill="D6E6F4" w:themeFill="accent5" w:themeFillTint="3F"/>
    </w:tc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style>
  <w:style w:type="table" w:styleId="MediumList1-Accent6">
    <w:name w:val="Medium List 1 Accent 6"/>
    <w:basedOn w:val="TableNormal"/>
    <w:uiPriority w:val="65"/>
    <w:rsid w:val="003E3722"/>
    <w:rPr>
      <w:rFonts w:ascii="Verdana" w:hAnsi="Verdana"/>
      <w:color w:val="000000" w:themeColor="text1"/>
      <w:sz w:val="18"/>
    </w:rPr>
    <w:tblPr>
      <w:tblStyleRowBandSize w:val="1"/>
      <w:tblStyleColBandSize w:val="1"/>
    </w:tblPr>
    <w:tcPr>
      <w:shd w:val="clear" w:color="auto" w:fill="DBEBD0" w:themeFill="accent6" w:themeFillTint="3F"/>
    </w:tc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style>
  <w:style w:type="table" w:styleId="MediumGrid1">
    <w:name w:val="Medium Grid 1"/>
    <w:basedOn w:val="TableNormal"/>
    <w:uiPriority w:val="67"/>
    <w:rsid w:val="003E3722"/>
    <w:rPr>
      <w:rFonts w:ascii="Verdana" w:hAnsi="Verdana"/>
      <w:sz w:val="18"/>
    </w:rPr>
    <w:tblPr>
      <w:tblStyleRowBandSize w:val="1"/>
      <w:tblStyleColBandSize w:val="1"/>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E3722"/>
    <w:rPr>
      <w:rFonts w:ascii="Verdana" w:hAnsi="Verdana"/>
      <w:sz w:val="18"/>
    </w:rPr>
    <w:tblPr>
      <w:tblStyleRowBandSize w:val="1"/>
      <w:tblStyleColBandSize w:val="1"/>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3E3722"/>
    <w:rPr>
      <w:rFonts w:ascii="Verdana" w:hAnsi="Verdana"/>
      <w:sz w:val="18"/>
    </w:rPr>
    <w:tblPr>
      <w:tblStyleRowBandSize w:val="1"/>
      <w:tblStyleColBandSize w:val="1"/>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3E3722"/>
    <w:rPr>
      <w:rFonts w:ascii="Verdana" w:hAnsi="Verdana"/>
      <w:sz w:val="18"/>
    </w:rPr>
    <w:tblPr>
      <w:tblStyleRowBandSize w:val="1"/>
      <w:tblStyleColBandSize w:val="1"/>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3E3722"/>
    <w:rPr>
      <w:rFonts w:ascii="Verdana" w:hAnsi="Verdana"/>
      <w:sz w:val="18"/>
    </w:rPr>
    <w:tblPr>
      <w:tblStyleRowBandSize w:val="1"/>
      <w:tblStyleColBandSize w:val="1"/>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3E3722"/>
    <w:rPr>
      <w:rFonts w:ascii="Verdana" w:hAnsi="Verdana"/>
      <w:sz w:val="18"/>
    </w:rPr>
    <w:tblPr>
      <w:tblStyleRowBandSize w:val="1"/>
      <w:tblStyleColBandSize w:val="1"/>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3E3722"/>
    <w:rPr>
      <w:rFonts w:ascii="Verdana" w:hAnsi="Verdana"/>
      <w:sz w:val="18"/>
    </w:rPr>
    <w:tblPr>
      <w:tblStyleRowBandSize w:val="1"/>
      <w:tblStyleColBandSize w:val="1"/>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List2">
    <w:name w:val="Medium List 2"/>
    <w:basedOn w:val="TableNormal"/>
    <w:uiPriority w:val="66"/>
    <w:rsid w:val="003E3722"/>
    <w:rPr>
      <w:rFonts w:ascii="Verdana" w:eastAsiaTheme="majorEastAsia" w:hAnsi="Verdana" w:cstheme="majorBidi"/>
      <w:color w:val="000000" w:themeColor="text1"/>
    </w:rPr>
    <w:tblPr>
      <w:tblStyleRowBandSize w:val="1"/>
      <w:tblStyleColBandSize w:val="1"/>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E3722"/>
    <w:rPr>
      <w:rFonts w:ascii="Verdana" w:eastAsiaTheme="majorEastAsia" w:hAnsi="Verdana" w:cstheme="majorBidi"/>
      <w:color w:val="000000" w:themeColor="text1"/>
    </w:rPr>
    <w:tblPr>
      <w:tblStyleRowBandSize w:val="1"/>
      <w:tblStyleColBandSize w:val="1"/>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E3722"/>
    <w:rPr>
      <w:rFonts w:ascii="Verdana" w:eastAsiaTheme="majorEastAsia" w:hAnsi="Verdana" w:cstheme="majorBidi"/>
      <w:color w:val="000000" w:themeColor="text1"/>
    </w:rPr>
    <w:tblPr>
      <w:tblStyleRowBandSize w:val="1"/>
      <w:tblStyleColBandSize w:val="1"/>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E3722"/>
    <w:rPr>
      <w:rFonts w:ascii="Verdana" w:eastAsiaTheme="majorEastAsia" w:hAnsi="Verdana" w:cstheme="majorBidi"/>
      <w:color w:val="000000" w:themeColor="text1"/>
    </w:rPr>
    <w:tblPr>
      <w:tblStyleRowBandSize w:val="1"/>
      <w:tblStyleColBandSize w:val="1"/>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E3722"/>
    <w:rPr>
      <w:rFonts w:ascii="Verdana" w:eastAsiaTheme="majorEastAsia" w:hAnsi="Verdana" w:cstheme="majorBidi"/>
      <w:color w:val="000000" w:themeColor="text1"/>
    </w:rPr>
    <w:tblPr>
      <w:tblStyleRowBandSize w:val="1"/>
      <w:tblStyleColBandSize w:val="1"/>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E3722"/>
    <w:rPr>
      <w:rFonts w:ascii="Verdana" w:eastAsiaTheme="majorEastAsia" w:hAnsi="Verdana" w:cstheme="majorBidi"/>
      <w:color w:val="000000" w:themeColor="text1"/>
    </w:rPr>
    <w:tblPr>
      <w:tblStyleRowBandSize w:val="1"/>
      <w:tblStyleColBandSize w:val="1"/>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E3722"/>
    <w:rPr>
      <w:rFonts w:ascii="Verdana" w:eastAsiaTheme="majorEastAsia" w:hAnsi="Verdana" w:cstheme="majorBidi"/>
      <w:color w:val="000000" w:themeColor="text1"/>
    </w:rPr>
    <w:tblPr>
      <w:tblStyleRowBandSize w:val="1"/>
      <w:tblStyleColBandSize w:val="1"/>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
    <w:name w:val="Medium Grid 2"/>
    <w:basedOn w:val="TableNormal"/>
    <w:uiPriority w:val="68"/>
    <w:rsid w:val="003E3722"/>
    <w:rPr>
      <w:rFonts w:ascii="Verdana" w:eastAsiaTheme="majorEastAsia" w:hAnsi="Verdana" w:cstheme="majorBidi"/>
      <w:color w:val="000000" w:themeColor="text1"/>
    </w:rPr>
    <w:tblPr>
      <w:tblStyleRowBandSize w:val="1"/>
      <w:tblStyleColBandSize w:val="1"/>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E3722"/>
    <w:rPr>
      <w:rFonts w:ascii="Verdana" w:eastAsiaTheme="majorEastAsia" w:hAnsi="Verdana" w:cstheme="majorBidi"/>
      <w:color w:val="000000" w:themeColor="text1"/>
    </w:rPr>
    <w:tblPr>
      <w:tblStyleRowBandSize w:val="1"/>
      <w:tblStyleColBandSize w:val="1"/>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E3722"/>
    <w:rPr>
      <w:rFonts w:ascii="Verdana" w:eastAsiaTheme="majorEastAsia" w:hAnsi="Verdana" w:cstheme="majorBidi"/>
      <w:color w:val="000000" w:themeColor="text1"/>
    </w:rPr>
    <w:tblPr>
      <w:tblStyleRowBandSize w:val="1"/>
      <w:tblStyleColBandSize w:val="1"/>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E3722"/>
    <w:rPr>
      <w:rFonts w:ascii="Verdana" w:eastAsiaTheme="majorEastAsia" w:hAnsi="Verdana" w:cstheme="majorBidi"/>
      <w:color w:val="000000" w:themeColor="text1"/>
    </w:rPr>
    <w:tblPr>
      <w:tblStyleRowBandSize w:val="1"/>
      <w:tblStyleColBandSize w:val="1"/>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E3722"/>
    <w:rPr>
      <w:rFonts w:ascii="Verdana" w:eastAsiaTheme="majorEastAsia" w:hAnsi="Verdana" w:cstheme="majorBidi"/>
      <w:color w:val="000000" w:themeColor="text1"/>
    </w:rPr>
    <w:tblPr>
      <w:tblStyleRowBandSize w:val="1"/>
      <w:tblStyleColBandSize w:val="1"/>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E3722"/>
    <w:rPr>
      <w:rFonts w:ascii="Verdana" w:eastAsiaTheme="majorEastAsia" w:hAnsi="Verdana" w:cstheme="majorBidi"/>
      <w:color w:val="000000" w:themeColor="text1"/>
    </w:rPr>
    <w:tblPr>
      <w:tblStyleRowBandSize w:val="1"/>
      <w:tblStyleColBandSize w:val="1"/>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E3722"/>
    <w:rPr>
      <w:rFonts w:ascii="Verdana" w:eastAsiaTheme="majorEastAsia" w:hAnsi="Verdana" w:cstheme="majorBidi"/>
      <w:color w:val="000000" w:themeColor="text1"/>
    </w:rPr>
    <w:tblPr>
      <w:tblStyleRowBandSize w:val="1"/>
      <w:tblStyleColBandSize w:val="1"/>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3E3722"/>
    <w:rPr>
      <w:rFonts w:ascii="Verdana" w:hAnsi="Verdana"/>
    </w:rPr>
    <w:tblPr>
      <w:tblStyleRowBandSize w:val="1"/>
      <w:tblStyleColBandSize w:val="1"/>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style>
  <w:style w:type="table" w:styleId="MediumGrid3-Accent1">
    <w:name w:val="Medium Grid 3 Accent 1"/>
    <w:basedOn w:val="TableNormal"/>
    <w:uiPriority w:val="69"/>
    <w:rsid w:val="003E3722"/>
    <w:rPr>
      <w:rFonts w:ascii="Verdana" w:hAnsi="Verdana"/>
    </w:rPr>
    <w:tblPr>
      <w:tblStyleRowBandSize w:val="1"/>
      <w:tblStyleColBandSize w:val="1"/>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style>
  <w:style w:type="table" w:styleId="MediumGrid3-Accent2">
    <w:name w:val="Medium Grid 3 Accent 2"/>
    <w:basedOn w:val="TableNormal"/>
    <w:uiPriority w:val="69"/>
    <w:rsid w:val="003E3722"/>
    <w:rPr>
      <w:rFonts w:ascii="Verdana" w:hAnsi="Verdana"/>
    </w:rPr>
    <w:tblPr>
      <w:tblStyleRowBandSize w:val="1"/>
      <w:tblStyleColBandSize w:val="1"/>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style>
  <w:style w:type="table" w:styleId="MediumGrid3-Accent3">
    <w:name w:val="Medium Grid 3 Accent 3"/>
    <w:basedOn w:val="TableNormal"/>
    <w:uiPriority w:val="69"/>
    <w:rsid w:val="003E3722"/>
    <w:rPr>
      <w:rFonts w:ascii="Verdana" w:hAnsi="Verdana"/>
    </w:rPr>
    <w:tblPr>
      <w:tblStyleRowBandSize w:val="1"/>
      <w:tblStyleColBandSize w:val="1"/>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style>
  <w:style w:type="table" w:styleId="MediumGrid3-Accent4">
    <w:name w:val="Medium Grid 3 Accent 4"/>
    <w:basedOn w:val="TableNormal"/>
    <w:uiPriority w:val="69"/>
    <w:rsid w:val="003E3722"/>
    <w:rPr>
      <w:rFonts w:ascii="Verdana" w:hAnsi="Verdana"/>
    </w:rPr>
    <w:tblPr>
      <w:tblStyleRowBandSize w:val="1"/>
      <w:tblStyleColBandSize w:val="1"/>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style>
  <w:style w:type="table" w:styleId="MediumGrid3-Accent5">
    <w:name w:val="Medium Grid 3 Accent 5"/>
    <w:basedOn w:val="TableNormal"/>
    <w:uiPriority w:val="69"/>
    <w:rsid w:val="003E3722"/>
    <w:rPr>
      <w:rFonts w:ascii="Verdana" w:hAnsi="Verdana"/>
    </w:rPr>
    <w:tblPr>
      <w:tblStyleRowBandSize w:val="1"/>
      <w:tblStyleColBandSize w:val="1"/>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style>
  <w:style w:type="table" w:styleId="MediumGrid3-Accent6">
    <w:name w:val="Medium Grid 3 Accent 6"/>
    <w:basedOn w:val="TableNormal"/>
    <w:uiPriority w:val="69"/>
    <w:rsid w:val="003E3722"/>
    <w:rPr>
      <w:rFonts w:ascii="Verdana" w:hAnsi="Verdana"/>
    </w:rPr>
    <w:tblPr>
      <w:tblStyleRowBandSize w:val="1"/>
      <w:tblStyleColBandSize w:val="1"/>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style>
  <w:style w:type="table" w:styleId="DarkList">
    <w:name w:val="Dark List"/>
    <w:basedOn w:val="TableNormal"/>
    <w:uiPriority w:val="70"/>
    <w:rsid w:val="003E3722"/>
    <w:rPr>
      <w:rFonts w:ascii="Verdana" w:hAnsi="Verdana"/>
      <w:color w:val="FFFFFF" w:themeColor="background1"/>
    </w:rPr>
    <w:tblPr>
      <w:tblStyleRowBandSize w:val="1"/>
      <w:tblStyleColBandSize w:val="1"/>
    </w:tblPr>
    <w:tcPr>
      <w:tcBorders>
        <w:top w:val="nil"/>
        <w:left w:val="nil"/>
        <w:bottom w:val="nil"/>
        <w:right w:val="nil"/>
      </w:tcBorders>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E3722"/>
    <w:rPr>
      <w:rFonts w:ascii="Verdana" w:hAnsi="Verdana"/>
      <w:color w:val="FFFFFF" w:themeColor="background1"/>
    </w:rPr>
    <w:tblPr>
      <w:tblStyleRowBandSize w:val="1"/>
      <w:tblStyleColBandSize w:val="1"/>
    </w:tblPr>
    <w:tcPr>
      <w:tcBorders>
        <w:top w:val="nil"/>
        <w:left w:val="nil"/>
        <w:bottom w:val="nil"/>
        <w:right w:val="nil"/>
      </w:tcBorders>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3E3722"/>
    <w:rPr>
      <w:rFonts w:ascii="Verdana" w:hAnsi="Verdana"/>
      <w:color w:val="FFFFFF" w:themeColor="background1"/>
    </w:rPr>
    <w:tblPr>
      <w:tblStyleRowBandSize w:val="1"/>
      <w:tblStyleColBandSize w:val="1"/>
    </w:tblPr>
    <w:tcPr>
      <w:tcBorders>
        <w:top w:val="nil"/>
        <w:left w:val="nil"/>
        <w:bottom w:val="nil"/>
        <w:right w:val="nil"/>
      </w:tcBorders>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3E3722"/>
    <w:rPr>
      <w:rFonts w:ascii="Verdana" w:hAnsi="Verdana"/>
      <w:color w:val="FFFFFF" w:themeColor="background1"/>
    </w:rPr>
    <w:tblPr>
      <w:tblStyleRowBandSize w:val="1"/>
      <w:tblStyleColBandSize w:val="1"/>
    </w:tblPr>
    <w:tcPr>
      <w:tcBorders>
        <w:top w:val="nil"/>
        <w:left w:val="nil"/>
        <w:bottom w:val="nil"/>
        <w:right w:val="nil"/>
      </w:tcBorders>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3E3722"/>
    <w:rPr>
      <w:rFonts w:ascii="Verdana" w:hAnsi="Verdana"/>
      <w:color w:val="FFFFFF" w:themeColor="background1"/>
    </w:rPr>
    <w:tblPr>
      <w:tblStyleRowBandSize w:val="1"/>
      <w:tblStyleColBandSize w:val="1"/>
    </w:tblPr>
    <w:tcPr>
      <w:tcBorders>
        <w:top w:val="nil"/>
        <w:left w:val="nil"/>
        <w:bottom w:val="nil"/>
        <w:right w:val="nil"/>
      </w:tcBorders>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3E3722"/>
    <w:rPr>
      <w:rFonts w:ascii="Verdana" w:hAnsi="Verdana"/>
      <w:color w:val="FFFFFF" w:themeColor="background1"/>
    </w:rPr>
    <w:tblPr>
      <w:tblStyleRowBandSize w:val="1"/>
      <w:tblStyleColBandSize w:val="1"/>
    </w:tblPr>
    <w:tcPr>
      <w:tcBorders>
        <w:top w:val="nil"/>
        <w:left w:val="nil"/>
        <w:bottom w:val="nil"/>
        <w:right w:val="nil"/>
      </w:tcBorders>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3E3722"/>
    <w:rPr>
      <w:rFonts w:ascii="Verdana" w:hAnsi="Verdana"/>
      <w:color w:val="FFFFFF" w:themeColor="background1"/>
    </w:rPr>
    <w:tblPr>
      <w:tblStyleRowBandSize w:val="1"/>
      <w:tblStyleColBandSize w:val="1"/>
    </w:tblPr>
    <w:tcPr>
      <w:tcBorders>
        <w:top w:val="nil"/>
        <w:left w:val="nil"/>
        <w:bottom w:val="nil"/>
        <w:right w:val="nil"/>
      </w:tcBorders>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3E3722"/>
    <w:rPr>
      <w:rFonts w:ascii="Verdana" w:hAnsi="Verdana"/>
      <w:color w:val="000000" w:themeColor="text1"/>
    </w:rPr>
    <w:tblPr>
      <w:tblStyleRowBandSize w:val="1"/>
      <w:tblStyleColBandSize w:val="1"/>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E3722"/>
    <w:rPr>
      <w:rFonts w:ascii="Verdana" w:hAnsi="Verdana"/>
      <w:color w:val="000000" w:themeColor="text1"/>
    </w:rPr>
    <w:tblPr>
      <w:tblStyleRowBandSize w:val="1"/>
      <w:tblStyleColBandSize w:val="1"/>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E3722"/>
    <w:rPr>
      <w:rFonts w:ascii="Verdana" w:hAnsi="Verdana"/>
      <w:color w:val="000000" w:themeColor="text1"/>
    </w:rPr>
    <w:tblPr>
      <w:tblStyleRowBandSize w:val="1"/>
      <w:tblStyleColBandSize w:val="1"/>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E3722"/>
    <w:rPr>
      <w:rFonts w:ascii="Verdana" w:hAnsi="Verdana"/>
      <w:color w:val="000000" w:themeColor="text1"/>
    </w:rPr>
    <w:tblPr>
      <w:tblStyleRowBandSize w:val="1"/>
      <w:tblStyleColBandSize w:val="1"/>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style>
  <w:style w:type="table" w:styleId="ColorfulShading-Accent4">
    <w:name w:val="Colorful Shading Accent 4"/>
    <w:basedOn w:val="TableNormal"/>
    <w:uiPriority w:val="71"/>
    <w:rsid w:val="003E3722"/>
    <w:rPr>
      <w:rFonts w:ascii="Verdana" w:hAnsi="Verdana"/>
      <w:color w:val="000000" w:themeColor="text1"/>
    </w:rPr>
    <w:tblPr>
      <w:tblStyleRowBandSize w:val="1"/>
      <w:tblStyleColBandSize w:val="1"/>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E3722"/>
    <w:rPr>
      <w:rFonts w:ascii="Verdana" w:hAnsi="Verdana"/>
      <w:color w:val="000000" w:themeColor="text1"/>
    </w:rPr>
    <w:tblPr>
      <w:tblStyleRowBandSize w:val="1"/>
      <w:tblStyleColBandSize w:val="1"/>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E3722"/>
    <w:rPr>
      <w:rFonts w:ascii="Verdana" w:hAnsi="Verdana"/>
      <w:color w:val="000000" w:themeColor="text1"/>
    </w:rPr>
    <w:tblPr>
      <w:tblStyleRowBandSize w:val="1"/>
      <w:tblStyleColBandSize w:val="1"/>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3E3722"/>
    <w:rPr>
      <w:rFonts w:ascii="Verdana" w:hAnsi="Verdan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style>
  <w:style w:type="table" w:styleId="ColorfulList-Accent1">
    <w:name w:val="Colorful List Accent 1"/>
    <w:basedOn w:val="TableNormal"/>
    <w:uiPriority w:val="72"/>
    <w:rsid w:val="003E3722"/>
    <w:rPr>
      <w:rFonts w:ascii="Verdana" w:hAnsi="Verdana"/>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style>
  <w:style w:type="table" w:styleId="ColorfulList-Accent2">
    <w:name w:val="Colorful List Accent 2"/>
    <w:basedOn w:val="TableNormal"/>
    <w:uiPriority w:val="72"/>
    <w:rsid w:val="003E3722"/>
    <w:rPr>
      <w:rFonts w:ascii="Verdana" w:hAnsi="Verdana"/>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style>
  <w:style w:type="table" w:styleId="ColorfulList-Accent3">
    <w:name w:val="Colorful List Accent 3"/>
    <w:basedOn w:val="TableNormal"/>
    <w:uiPriority w:val="72"/>
    <w:rsid w:val="003E3722"/>
    <w:rPr>
      <w:rFonts w:ascii="Verdana" w:hAnsi="Verdana"/>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style>
  <w:style w:type="table" w:styleId="ColorfulList-Accent4">
    <w:name w:val="Colorful List Accent 4"/>
    <w:basedOn w:val="TableNormal"/>
    <w:uiPriority w:val="72"/>
    <w:rsid w:val="003E3722"/>
    <w:rPr>
      <w:rFonts w:ascii="Verdana" w:hAnsi="Verdana"/>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style>
  <w:style w:type="table" w:styleId="ColorfulList-Accent5">
    <w:name w:val="Colorful List Accent 5"/>
    <w:basedOn w:val="TableNormal"/>
    <w:uiPriority w:val="72"/>
    <w:rsid w:val="003E3722"/>
    <w:rPr>
      <w:rFonts w:ascii="Verdana" w:hAnsi="Verdana"/>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style>
  <w:style w:type="table" w:styleId="ColorfulList-Accent6">
    <w:name w:val="Colorful List Accent 6"/>
    <w:basedOn w:val="TableNormal"/>
    <w:uiPriority w:val="72"/>
    <w:rsid w:val="003E3722"/>
    <w:rPr>
      <w:rFonts w:ascii="Verdana" w:hAnsi="Verdana"/>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style>
  <w:style w:type="table" w:styleId="ColorfulGrid">
    <w:name w:val="Colorful Grid"/>
    <w:basedOn w:val="TableNormal"/>
    <w:uiPriority w:val="73"/>
    <w:rsid w:val="003E3722"/>
    <w:rPr>
      <w:rFonts w:ascii="Verdana" w:hAnsi="Verdana"/>
      <w:color w:val="000000" w:themeColor="text1"/>
    </w:rPr>
    <w:tblPr>
      <w:tblStyleRowBandSize w:val="1"/>
      <w:tblStyleColBandSize w:val="1"/>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style>
  <w:style w:type="table" w:styleId="ColorfulGrid-Accent1">
    <w:name w:val="Colorful Grid Accent 1"/>
    <w:basedOn w:val="TableNormal"/>
    <w:uiPriority w:val="73"/>
    <w:rsid w:val="003E3722"/>
    <w:rPr>
      <w:rFonts w:ascii="Verdana" w:hAnsi="Verdana"/>
      <w:color w:val="000000" w:themeColor="text1"/>
    </w:rPr>
    <w:tblPr>
      <w:tblStyleRowBandSize w:val="1"/>
      <w:tblStyleColBandSize w:val="1"/>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style>
  <w:style w:type="table" w:styleId="ColorfulGrid-Accent2">
    <w:name w:val="Colorful Grid Accent 2"/>
    <w:basedOn w:val="TableNormal"/>
    <w:uiPriority w:val="73"/>
    <w:rsid w:val="003E3722"/>
    <w:rPr>
      <w:rFonts w:ascii="Verdana" w:hAnsi="Verdana"/>
      <w:color w:val="000000" w:themeColor="text1"/>
    </w:rPr>
    <w:tblPr>
      <w:tblStyleRowBandSize w:val="1"/>
      <w:tblStyleColBandSize w:val="1"/>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style>
  <w:style w:type="table" w:styleId="ColorfulGrid-Accent3">
    <w:name w:val="Colorful Grid Accent 3"/>
    <w:basedOn w:val="TableNormal"/>
    <w:uiPriority w:val="73"/>
    <w:rsid w:val="003E3722"/>
    <w:rPr>
      <w:rFonts w:ascii="Verdana" w:hAnsi="Verdana"/>
      <w:color w:val="000000" w:themeColor="text1"/>
    </w:rPr>
    <w:tblPr>
      <w:tblStyleRowBandSize w:val="1"/>
      <w:tblStyleColBandSize w:val="1"/>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style>
  <w:style w:type="table" w:styleId="ColorfulGrid-Accent4">
    <w:name w:val="Colorful Grid Accent 4"/>
    <w:basedOn w:val="TableNormal"/>
    <w:uiPriority w:val="73"/>
    <w:rsid w:val="003E3722"/>
    <w:rPr>
      <w:rFonts w:ascii="Verdana" w:hAnsi="Verdana"/>
      <w:color w:val="000000" w:themeColor="text1"/>
    </w:rPr>
    <w:tblPr>
      <w:tblStyleRowBandSize w:val="1"/>
      <w:tblStyleColBandSize w:val="1"/>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style>
  <w:style w:type="table" w:styleId="ColorfulGrid-Accent5">
    <w:name w:val="Colorful Grid Accent 5"/>
    <w:basedOn w:val="TableNormal"/>
    <w:uiPriority w:val="73"/>
    <w:rsid w:val="003E3722"/>
    <w:rPr>
      <w:rFonts w:ascii="Verdana" w:hAnsi="Verdana"/>
      <w:color w:val="000000" w:themeColor="text1"/>
    </w:rPr>
    <w:tblPr>
      <w:tblStyleRowBandSize w:val="1"/>
      <w:tblStyleColBandSize w:val="1"/>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style>
  <w:style w:type="table" w:styleId="ColorfulGrid-Accent6">
    <w:name w:val="Colorful Grid Accent 6"/>
    <w:basedOn w:val="TableNormal"/>
    <w:uiPriority w:val="73"/>
    <w:rsid w:val="003E3722"/>
    <w:rPr>
      <w:rFonts w:ascii="Verdana" w:hAnsi="Verdana"/>
      <w:color w:val="000000" w:themeColor="text1"/>
    </w:rPr>
    <w:tblPr>
      <w:tblStyleRowBandSize w:val="1"/>
      <w:tblStyleColBandSize w:val="1"/>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style>
  <w:style w:type="paragraph" w:styleId="EnvelopeAddress">
    <w:name w:val="envelope address"/>
    <w:basedOn w:val="Normal"/>
    <w:uiPriority w:val="99"/>
    <w:semiHidden/>
    <w:rsid w:val="003E3722"/>
    <w:pPr>
      <w:framePr w:w="7920" w:h="1980" w:hRule="exact" w:hSpace="180" w:wrap="auto" w:hAnchor="page" w:xAlign="center" w:yAlign="bottom"/>
      <w:spacing w:after="0" w:line="240" w:lineRule="auto"/>
      <w:ind w:left="2880"/>
    </w:pPr>
    <w:rPr>
      <w:rFonts w:eastAsiaTheme="majorEastAsia" w:cstheme="majorBidi"/>
      <w:szCs w:val="24"/>
    </w:rPr>
  </w:style>
  <w:style w:type="paragraph" w:styleId="EnvelopeReturn">
    <w:name w:val="envelope return"/>
    <w:basedOn w:val="Normal"/>
    <w:uiPriority w:val="99"/>
    <w:semiHidden/>
    <w:rsid w:val="003E3722"/>
    <w:pPr>
      <w:spacing w:after="0" w:line="240" w:lineRule="auto"/>
    </w:pPr>
    <w:rPr>
      <w:rFonts w:eastAsiaTheme="majorEastAsia" w:cstheme="majorBidi"/>
      <w:sz w:val="18"/>
      <w:szCs w:val="20"/>
    </w:rPr>
  </w:style>
  <w:style w:type="paragraph" w:styleId="Footer">
    <w:name w:val="footer"/>
    <w:basedOn w:val="Normal"/>
    <w:link w:val="FooterChar"/>
    <w:uiPriority w:val="99"/>
    <w:rsid w:val="003E3722"/>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3E3722"/>
    <w:rPr>
      <w:rFonts w:ascii="Verdana" w:hAnsi="Verdana" w:cs="Arial"/>
      <w:sz w:val="18"/>
      <w:szCs w:val="22"/>
    </w:rPr>
  </w:style>
  <w:style w:type="paragraph" w:styleId="FootnoteText">
    <w:name w:val="footnote text"/>
    <w:basedOn w:val="Normal"/>
    <w:link w:val="FootnoteTextChar"/>
    <w:uiPriority w:val="99"/>
    <w:semiHidden/>
    <w:rsid w:val="003E3722"/>
    <w:pPr>
      <w:spacing w:after="0" w:line="240" w:lineRule="auto"/>
    </w:pPr>
    <w:rPr>
      <w:sz w:val="18"/>
      <w:szCs w:val="20"/>
    </w:rPr>
  </w:style>
  <w:style w:type="character" w:customStyle="1" w:styleId="FootnoteTextChar">
    <w:name w:val="Footnote Text Char"/>
    <w:basedOn w:val="DefaultParagraphFont"/>
    <w:link w:val="FootnoteText"/>
    <w:uiPriority w:val="99"/>
    <w:semiHidden/>
    <w:rsid w:val="003E3722"/>
    <w:rPr>
      <w:rFonts w:ascii="Verdana" w:hAnsi="Verdana" w:cs="Arial"/>
      <w:sz w:val="18"/>
    </w:rPr>
  </w:style>
  <w:style w:type="paragraph" w:styleId="Index1">
    <w:name w:val="index 1"/>
    <w:basedOn w:val="Normal"/>
    <w:next w:val="Normal"/>
    <w:autoRedefine/>
    <w:uiPriority w:val="99"/>
    <w:semiHidden/>
    <w:rsid w:val="003E3722"/>
    <w:pPr>
      <w:spacing w:after="0" w:line="240" w:lineRule="auto"/>
      <w:ind w:left="200" w:hanging="200"/>
    </w:pPr>
  </w:style>
  <w:style w:type="paragraph" w:styleId="IndexHeading">
    <w:name w:val="index heading"/>
    <w:basedOn w:val="Normal"/>
    <w:next w:val="Index1"/>
    <w:uiPriority w:val="99"/>
    <w:semiHidden/>
    <w:rsid w:val="003E3722"/>
    <w:rPr>
      <w:rFonts w:eastAsiaTheme="majorEastAsia" w:cstheme="majorBidi"/>
      <w:b/>
      <w:bCs/>
      <w:sz w:val="18"/>
    </w:rPr>
  </w:style>
  <w:style w:type="paragraph" w:styleId="MessageHeader">
    <w:name w:val="Message Header"/>
    <w:basedOn w:val="Normal"/>
    <w:link w:val="MessageHeaderChar"/>
    <w:uiPriority w:val="99"/>
    <w:semiHidden/>
    <w:rsid w:val="003E37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Cs w:val="24"/>
    </w:rPr>
  </w:style>
  <w:style w:type="character" w:customStyle="1" w:styleId="MessageHeaderChar">
    <w:name w:val="Message Header Char"/>
    <w:basedOn w:val="DefaultParagraphFont"/>
    <w:link w:val="MessageHeader"/>
    <w:uiPriority w:val="99"/>
    <w:semiHidden/>
    <w:rsid w:val="003E3722"/>
    <w:rPr>
      <w:rFonts w:ascii="Verdana" w:eastAsiaTheme="majorEastAsia" w:hAnsi="Verdana" w:cstheme="majorBidi"/>
      <w:sz w:val="22"/>
      <w:szCs w:val="24"/>
      <w:shd w:val="pct20" w:color="auto" w:fill="auto"/>
    </w:rPr>
  </w:style>
  <w:style w:type="paragraph" w:styleId="NormalWeb">
    <w:name w:val="Normal (Web)"/>
    <w:basedOn w:val="Normal"/>
    <w:uiPriority w:val="99"/>
    <w:semiHidden/>
    <w:rsid w:val="003E3722"/>
    <w:rPr>
      <w:rFonts w:cs="Times New Roman"/>
      <w:szCs w:val="24"/>
    </w:rPr>
  </w:style>
  <w:style w:type="paragraph" w:styleId="PlainText">
    <w:name w:val="Plain Text"/>
    <w:basedOn w:val="Normal"/>
    <w:link w:val="PlainTextChar"/>
    <w:uiPriority w:val="99"/>
    <w:semiHidden/>
    <w:rsid w:val="003E3722"/>
    <w:pPr>
      <w:spacing w:after="0" w:line="240" w:lineRule="auto"/>
    </w:pPr>
    <w:rPr>
      <w:rFonts w:cs="Consolas"/>
      <w:szCs w:val="21"/>
    </w:rPr>
  </w:style>
  <w:style w:type="character" w:customStyle="1" w:styleId="PlainTextChar">
    <w:name w:val="Plain Text Char"/>
    <w:basedOn w:val="DefaultParagraphFont"/>
    <w:link w:val="PlainText"/>
    <w:uiPriority w:val="99"/>
    <w:semiHidden/>
    <w:rsid w:val="003E3722"/>
    <w:rPr>
      <w:rFonts w:ascii="Verdana" w:hAnsi="Verdana" w:cs="Consolas"/>
      <w:szCs w:val="21"/>
    </w:rPr>
  </w:style>
  <w:style w:type="table" w:styleId="Table3Deffects1">
    <w:name w:val="Table 3D effects 1"/>
    <w:basedOn w:val="TableNormal"/>
    <w:uiPriority w:val="99"/>
    <w:semiHidden/>
    <w:unhideWhenUsed/>
    <w:rsid w:val="003E3722"/>
    <w:pPr>
      <w:spacing w:after="120" w:line="288" w:lineRule="auto"/>
    </w:pPr>
    <w:rPr>
      <w:rFonts w:ascii="Verdana" w:hAnsi="Verdana"/>
      <w:sz w:val="18"/>
    </w:rPr>
    <w:tblPr/>
    <w:tcPr>
      <w:tcBorders>
        <w:right w:val="single" w:sz="6" w:space="0" w:color="808080"/>
      </w:tcBorders>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E3722"/>
    <w:pPr>
      <w:spacing w:after="120" w:line="288" w:lineRule="auto"/>
    </w:pPr>
    <w:rPr>
      <w:rFonts w:ascii="Verdana" w:hAnsi="Verdana"/>
      <w:sz w:val="18"/>
    </w:rPr>
    <w:tblPr>
      <w:tblStyleRowBandSize w:val="1"/>
    </w:tblPr>
    <w:tcPr>
      <w:tcBorders>
        <w:bottom w:val="single" w:sz="6" w:space="0" w:color="FFFFFF"/>
        <w:right w:val="single" w:sz="6" w:space="0" w:color="FFFFFF"/>
      </w:tcBorders>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E3722"/>
    <w:pPr>
      <w:spacing w:after="120" w:line="288" w:lineRule="auto"/>
    </w:pPr>
    <w:rPr>
      <w:rFonts w:ascii="Verdana" w:hAnsi="Verdana"/>
      <w:sz w:val="18"/>
    </w:rPr>
    <w:tblPr>
      <w:tblStyleRowBandSize w:val="1"/>
      <w:tblStyleColBandSize w:val="1"/>
    </w:tblPr>
    <w:tcPr>
      <w:tcBorders>
        <w:bottom w:val="single" w:sz="6" w:space="0" w:color="FFFFFF"/>
      </w:tcBorders>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StylePr>
    <w:tblStylePr w:type="band2Vert">
      <w:rPr>
        <w:color w:val="auto"/>
      </w:rPr>
      <w:tblPr/>
      <w:tcPr>
        <w:shd w:val="pct50" w:color="C0C0C0" w:fill="FFFFFF"/>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E3722"/>
    <w:pPr>
      <w:spacing w:after="120" w:line="288" w:lineRule="auto"/>
    </w:pPr>
    <w:rPr>
      <w:rFonts w:ascii="Verdana" w:hAnsi="Verdana"/>
      <w:sz w:val="18"/>
    </w:rPr>
    <w:tblPr/>
    <w:tcPr>
      <w:tcBorders>
        <w:top w:val="single" w:sz="6" w:space="0" w:color="000000"/>
        <w:right w:val="single" w:sz="6" w:space="0" w:color="000000"/>
      </w:tcBorders>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E3722"/>
    <w:pPr>
      <w:spacing w:after="120" w:line="288" w:lineRule="auto"/>
    </w:pPr>
    <w:rPr>
      <w:rFonts w:ascii="Verdana" w:hAnsi="Verdana"/>
      <w:color w:val="000080"/>
      <w:sz w:val="18"/>
    </w:rPr>
    <w:tblPr/>
    <w:tcPr>
      <w:tcBorders>
        <w:top w:val="single" w:sz="12" w:space="0" w:color="000000"/>
      </w:tcBorders>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StylePr>
    <w:tblStylePr w:type="firstCol">
      <w:rPr>
        <w:b/>
        <w:bCs/>
        <w:color w:val="000000"/>
      </w:rPr>
    </w:tblStylePr>
  </w:style>
  <w:style w:type="table" w:styleId="TableClassic4">
    <w:name w:val="Table Classic 4"/>
    <w:basedOn w:val="TableNormal"/>
    <w:uiPriority w:val="99"/>
    <w:semiHidden/>
    <w:unhideWhenUsed/>
    <w:rsid w:val="003E3722"/>
    <w:pPr>
      <w:spacing w:after="120" w:line="288" w:lineRule="auto"/>
    </w:pPr>
    <w:rPr>
      <w:rFonts w:ascii="Verdana" w:hAnsi="Verdana"/>
      <w:sz w:val="18"/>
    </w:rPr>
    <w:tblPr/>
    <w:tcPr>
      <w:tcBorders>
        <w:bottom w:val="single" w:sz="6" w:space="0" w:color="000000"/>
      </w:tcBorders>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StylePr>
    <w:tblStylePr w:type="firstCol">
      <w:rPr>
        <w:b/>
        <w:bCs/>
      </w:r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E3722"/>
    <w:pPr>
      <w:spacing w:after="120" w:line="288" w:lineRule="auto"/>
    </w:pPr>
    <w:rPr>
      <w:rFonts w:ascii="Verdana" w:hAnsi="Verdana"/>
      <w:color w:val="FFFFFF"/>
      <w:sz w:val="18"/>
    </w:rPr>
    <w:tblPr/>
    <w:tblStylePr w:type="firstRow">
      <w:rPr>
        <w:b/>
        <w:bCs/>
        <w:i/>
        <w:iCs/>
      </w:rPr>
    </w:tblStylePr>
    <w:tblStylePr w:type="firstCol">
      <w:rPr>
        <w:b/>
        <w:bCs/>
        <w:i/>
        <w:iCs/>
      </w:rPr>
    </w:tblStylePr>
    <w:tblStylePr w:type="swCell">
      <w:rPr>
        <w:b/>
        <w:bCs/>
        <w:i w:val="0"/>
        <w:iCs w:val="0"/>
      </w:rPr>
    </w:tblStylePr>
  </w:style>
  <w:style w:type="table" w:styleId="TableColorful2">
    <w:name w:val="Table Colorful 2"/>
    <w:basedOn w:val="TableNormal"/>
    <w:uiPriority w:val="99"/>
    <w:semiHidden/>
    <w:unhideWhenUsed/>
    <w:rsid w:val="003E3722"/>
    <w:pPr>
      <w:spacing w:after="120" w:line="288" w:lineRule="auto"/>
    </w:pPr>
    <w:rPr>
      <w:rFonts w:ascii="Verdana" w:hAnsi="Verdana"/>
      <w:sz w:val="18"/>
    </w:rP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E3722"/>
    <w:pPr>
      <w:spacing w:after="120" w:line="288" w:lineRule="auto"/>
    </w:pPr>
    <w:rPr>
      <w:rFonts w:ascii="Verdana" w:hAnsi="Verdana"/>
      <w:sz w:val="18"/>
    </w:rPr>
    <w:tblPr/>
    <w:tblStylePr w:type="nwCell">
      <w:rPr>
        <w:b/>
        <w:bCs/>
        <w:color w:val="FFFFFF"/>
      </w:rPr>
    </w:tblStylePr>
  </w:style>
  <w:style w:type="table" w:styleId="TableColumns1">
    <w:name w:val="Table Columns 1"/>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StylePr>
    <w:tblStylePr w:type="band1Vert">
      <w:rPr>
        <w:color w:val="auto"/>
      </w:rPr>
    </w:tblStylePr>
    <w:tblStylePr w:type="band2Vert">
      <w:rPr>
        <w:color w:val="auto"/>
      </w:r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E3722"/>
    <w:pPr>
      <w:spacing w:after="120" w:line="288" w:lineRule="auto"/>
    </w:pPr>
    <w:rPr>
      <w:rFonts w:ascii="Verdana" w:hAnsi="Verdana"/>
      <w:sz w:val="18"/>
    </w:rPr>
    <w:tblPr>
      <w:tblStyleColBandSize w:val="1"/>
    </w:tblPr>
    <w:tcPr>
      <w:shd w:val="pct50" w:color="008080" w:fill="FFFFFF"/>
    </w:tc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E3722"/>
    <w:pPr>
      <w:spacing w:after="120" w:line="288" w:lineRule="auto"/>
    </w:pPr>
    <w:rPr>
      <w:rFonts w:ascii="Verdana" w:hAnsi="Verdana"/>
      <w:sz w:val="18"/>
    </w:rPr>
    <w:tblPr>
      <w:tblStyleColBandSize w:val="1"/>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E3722"/>
    <w:pPr>
      <w:spacing w:after="120" w:line="288" w:lineRule="auto"/>
    </w:pPr>
    <w:rPr>
      <w:rFonts w:ascii="Verdana" w:hAnsi="Verdana"/>
      <w:sz w:val="18"/>
    </w:rPr>
    <w:tblPr>
      <w:tblStyleRowBandSize w:val="1"/>
    </w:tblPr>
    <w:tcPr>
      <w:shd w:val="pct5" w:color="000000" w:fill="FFFFFF"/>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rPr>
        <w:caps/>
        <w:color w:val="auto"/>
      </w:rPr>
    </w:tblStylePr>
  </w:style>
  <w:style w:type="table" w:styleId="TableGrid1">
    <w:name w:val="Table Grid 1"/>
    <w:basedOn w:val="TableNormal"/>
    <w:uiPriority w:val="99"/>
    <w:semiHidden/>
    <w:unhideWhenUsed/>
    <w:rsid w:val="003E3722"/>
    <w:pPr>
      <w:spacing w:after="120" w:line="288" w:lineRule="auto"/>
    </w:pPr>
    <w:rPr>
      <w:rFonts w:ascii="Verdana" w:hAnsi="Verdana"/>
      <w:sz w:val="18"/>
    </w:rP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StylePr>
  </w:style>
  <w:style w:type="table" w:styleId="TableGrid2">
    <w:name w:val="Table Grid 2"/>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StylePr>
    <w:tblStylePr w:type="lastCol">
      <w:rPr>
        <w:b/>
        <w:bCs/>
      </w:rPr>
    </w:tblStylePr>
  </w:style>
  <w:style w:type="table" w:styleId="TableGrid3">
    <w:name w:val="Table Grid 3"/>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StylePr>
  </w:style>
  <w:style w:type="table" w:styleId="TableGrid5">
    <w:name w:val="Table Grid 5"/>
    <w:basedOn w:val="TableNormal"/>
    <w:uiPriority w:val="99"/>
    <w:semiHidden/>
    <w:unhideWhenUsed/>
    <w:rsid w:val="003E3722"/>
    <w:pPr>
      <w:spacing w:after="120" w:line="288" w:lineRule="auto"/>
    </w:pPr>
    <w:rPr>
      <w:rFonts w:ascii="Verdana" w:hAnsi="Verdana"/>
      <w:sz w:val="18"/>
    </w:rP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StylePr>
    <w:tblStylePr w:type="lastCol">
      <w:rPr>
        <w:b/>
        <w:bCs/>
      </w:r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E3722"/>
    <w:pPr>
      <w:spacing w:after="120" w:line="288" w:lineRule="auto"/>
    </w:pPr>
    <w:rPr>
      <w:rFonts w:ascii="Verdana" w:hAnsi="Verdana"/>
      <w:b/>
      <w:bCs/>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E3722"/>
    <w:pPr>
      <w:spacing w:after="120" w:line="288" w:lineRule="auto"/>
    </w:pPr>
    <w:rPr>
      <w:rFonts w:ascii="Verdana" w:hAnsi="Verdana"/>
      <w:sz w:val="18"/>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3E3722"/>
    <w:pPr>
      <w:spacing w:before="120"/>
    </w:pPr>
    <w:rPr>
      <w:rFonts w:eastAsiaTheme="majorEastAsia" w:cstheme="majorBidi"/>
      <w:b/>
      <w:bCs/>
      <w:szCs w:val="24"/>
    </w:rPr>
  </w:style>
  <w:style w:type="character" w:customStyle="1" w:styleId="Heading6Char">
    <w:name w:val="Heading 6 Char"/>
    <w:basedOn w:val="DefaultParagraphFont"/>
    <w:link w:val="Heading6"/>
    <w:uiPriority w:val="9"/>
    <w:semiHidden/>
    <w:rsid w:val="007F3AC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F3AC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F3AC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F3ACD"/>
    <w:rPr>
      <w:rFonts w:asciiTheme="majorHAnsi" w:eastAsiaTheme="majorEastAsia" w:hAnsiTheme="majorHAnsi" w:cstheme="majorBidi"/>
      <w:i/>
      <w:iCs/>
      <w:color w:val="272727" w:themeColor="text1" w:themeTint="D8"/>
      <w:sz w:val="21"/>
      <w:szCs w:val="21"/>
    </w:rPr>
  </w:style>
  <w:style w:type="character" w:styleId="HTMLKeyboard">
    <w:name w:val="HTML Keyboard"/>
    <w:basedOn w:val="DefaultParagraphFont"/>
    <w:uiPriority w:val="99"/>
    <w:semiHidden/>
    <w:rsid w:val="007F3ACD"/>
    <w:rPr>
      <w:rFonts w:ascii="Verdana" w:hAnsi="Verdana" w:cs="Consolas"/>
      <w:sz w:val="20"/>
      <w:szCs w:val="20"/>
    </w:rPr>
  </w:style>
  <w:style w:type="paragraph" w:styleId="HTMLPreformatted">
    <w:name w:val="HTML Preformatted"/>
    <w:basedOn w:val="Normal"/>
    <w:link w:val="HTMLPreformattedChar"/>
    <w:uiPriority w:val="99"/>
    <w:semiHidden/>
    <w:rsid w:val="007F3ACD"/>
    <w:pPr>
      <w:spacing w:after="0" w:line="240" w:lineRule="auto"/>
    </w:pPr>
    <w:rPr>
      <w:rFonts w:cs="Consolas"/>
      <w:szCs w:val="20"/>
    </w:rPr>
  </w:style>
  <w:style w:type="character" w:customStyle="1" w:styleId="HTMLPreformattedChar">
    <w:name w:val="HTML Preformatted Char"/>
    <w:basedOn w:val="DefaultParagraphFont"/>
    <w:link w:val="HTMLPreformatted"/>
    <w:uiPriority w:val="99"/>
    <w:semiHidden/>
    <w:rsid w:val="007F3ACD"/>
    <w:rPr>
      <w:rFonts w:ascii="Verdana" w:hAnsi="Verdana" w:cs="Consolas"/>
    </w:rPr>
  </w:style>
  <w:style w:type="character" w:styleId="HTMLSample">
    <w:name w:val="HTML Sample"/>
    <w:basedOn w:val="DefaultParagraphFont"/>
    <w:uiPriority w:val="99"/>
    <w:semiHidden/>
    <w:rsid w:val="007F3ACD"/>
    <w:rPr>
      <w:rFonts w:ascii="Verdana" w:hAnsi="Verdana" w:cs="Consolas"/>
      <w:sz w:val="24"/>
      <w:szCs w:val="24"/>
    </w:rPr>
  </w:style>
  <w:style w:type="character" w:styleId="HTMLTypewriter">
    <w:name w:val="HTML Typewriter"/>
    <w:basedOn w:val="DefaultParagraphFont"/>
    <w:uiPriority w:val="99"/>
    <w:semiHidden/>
    <w:rsid w:val="007F3ACD"/>
    <w:rPr>
      <w:rFonts w:ascii="Verdana" w:hAnsi="Verdana" w:cs="Consolas"/>
      <w:sz w:val="20"/>
      <w:szCs w:val="20"/>
    </w:rPr>
  </w:style>
  <w:style w:type="paragraph" w:styleId="MacroText">
    <w:name w:val="macro"/>
    <w:link w:val="MacroTextChar"/>
    <w:uiPriority w:val="99"/>
    <w:semiHidden/>
    <w:rsid w:val="007F3ACD"/>
    <w:pPr>
      <w:tabs>
        <w:tab w:val="left" w:pos="480"/>
        <w:tab w:val="left" w:pos="960"/>
        <w:tab w:val="left" w:pos="1440"/>
        <w:tab w:val="left" w:pos="1920"/>
        <w:tab w:val="left" w:pos="2400"/>
        <w:tab w:val="left" w:pos="2880"/>
        <w:tab w:val="left" w:pos="3360"/>
        <w:tab w:val="left" w:pos="3840"/>
        <w:tab w:val="left" w:pos="4320"/>
      </w:tabs>
      <w:spacing w:line="288" w:lineRule="auto"/>
    </w:pPr>
    <w:rPr>
      <w:rFonts w:ascii="Verdana" w:hAnsi="Verdana" w:cs="Consolas"/>
    </w:rPr>
  </w:style>
  <w:style w:type="character" w:customStyle="1" w:styleId="MacroTextChar">
    <w:name w:val="Macro Text Char"/>
    <w:basedOn w:val="DefaultParagraphFont"/>
    <w:link w:val="MacroText"/>
    <w:uiPriority w:val="99"/>
    <w:semiHidden/>
    <w:rsid w:val="007F3ACD"/>
    <w:rPr>
      <w:rFonts w:ascii="Verdana" w:hAnsi="Verdana" w:cs="Consolas"/>
    </w:rPr>
  </w:style>
  <w:style w:type="paragraph" w:styleId="Header">
    <w:name w:val="header"/>
    <w:basedOn w:val="Normal"/>
    <w:link w:val="HeaderChar"/>
    <w:uiPriority w:val="99"/>
    <w:unhideWhenUsed/>
    <w:rsid w:val="00935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7ED"/>
  </w:style>
  <w:style w:type="paragraph" w:styleId="CommentSubject">
    <w:name w:val="annotation subject"/>
    <w:basedOn w:val="CommentText"/>
    <w:next w:val="CommentText"/>
    <w:link w:val="CommentSubjectChar"/>
    <w:uiPriority w:val="99"/>
    <w:semiHidden/>
    <w:unhideWhenUsed/>
    <w:rsid w:val="006F3E61"/>
    <w:rPr>
      <w:b/>
      <w:bCs/>
      <w:sz w:val="20"/>
    </w:rPr>
  </w:style>
  <w:style w:type="character" w:customStyle="1" w:styleId="CommentSubjectChar">
    <w:name w:val="Comment Subject Char"/>
    <w:basedOn w:val="CommentTextChar"/>
    <w:link w:val="CommentSubject"/>
    <w:uiPriority w:val="99"/>
    <w:semiHidden/>
    <w:rsid w:val="006F3E61"/>
    <w:rPr>
      <w:rFonts w:ascii="Verdana" w:hAnsi="Verdana" w:cs="Arial"/>
      <w:b/>
      <w:bCs/>
      <w:sz w:val="20"/>
      <w:szCs w:val="20"/>
    </w:rPr>
  </w:style>
  <w:style w:type="paragraph" w:styleId="Revision">
    <w:name w:val="Revision"/>
    <w:hidden/>
    <w:uiPriority w:val="99"/>
    <w:semiHidden/>
    <w:rsid w:val="007631D9"/>
    <w:pPr>
      <w:spacing w:after="0" w:line="240" w:lineRule="auto"/>
    </w:pPr>
    <w:rPr>
      <w:sz w:val="24"/>
    </w:rPr>
  </w:style>
  <w:style w:type="paragraph" w:customStyle="1" w:styleId="subtext">
    <w:name w:val="subtext"/>
    <w:basedOn w:val="Normal"/>
    <w:link w:val="subtextChar"/>
    <w:qFormat/>
    <w:rsid w:val="005C0C81"/>
    <w:pPr>
      <w:spacing w:before="120" w:line="288" w:lineRule="auto"/>
      <w:ind w:left="-142"/>
    </w:pPr>
    <w:rPr>
      <w:rFonts w:eastAsia="Calibri" w:cs="Arial"/>
      <w:b/>
      <w:bCs/>
      <w:sz w:val="16"/>
      <w:szCs w:val="16"/>
      <w:lang w:val="en-GB"/>
    </w:rPr>
  </w:style>
  <w:style w:type="character" w:customStyle="1" w:styleId="subtextChar">
    <w:name w:val="subtext Char"/>
    <w:basedOn w:val="DefaultParagraphFont"/>
    <w:link w:val="subtext"/>
    <w:rsid w:val="005C0C81"/>
    <w:rPr>
      <w:rFonts w:ascii="Verdana" w:eastAsia="Calibri" w:hAnsi="Verdana" w:cs="Arial"/>
      <w:b/>
      <w:bCs/>
      <w:sz w:val="16"/>
      <w:szCs w:val="16"/>
      <w:lang w:val="en-GB"/>
    </w:rPr>
  </w:style>
  <w:style w:type="character" w:customStyle="1" w:styleId="ListParagraphChar">
    <w:name w:val="List Paragraph Char"/>
    <w:aliases w:val="Bullet List Char,Rec para Char,Dot pt Char,F5 List Paragraph Char,List Paragraph1 Char,No Spacing1 Char,List Paragraph Char Char Char Char,Indicator Text Char,Numbered Para 1 Char,Colorful List - Accent 11 Char,Bullet 1 Char,L Char"/>
    <w:basedOn w:val="DefaultParagraphFont"/>
    <w:link w:val="ListParagraph"/>
    <w:uiPriority w:val="1"/>
    <w:locked/>
    <w:rsid w:val="005C0C81"/>
    <w:rPr>
      <w:rFonts w:ascii="Verdana" w:hAnsi="Verdana"/>
      <w:lang w:val="en-GB"/>
    </w:rPr>
  </w:style>
  <w:style w:type="paragraph" w:styleId="ListBullet">
    <w:name w:val="List Bullet"/>
    <w:basedOn w:val="Normal"/>
    <w:uiPriority w:val="99"/>
    <w:qFormat/>
    <w:rsid w:val="005C0C81"/>
    <w:pPr>
      <w:tabs>
        <w:tab w:val="num" w:pos="360"/>
      </w:tabs>
      <w:spacing w:line="288" w:lineRule="auto"/>
      <w:ind w:left="360" w:hanging="360"/>
      <w:contextualSpacing/>
    </w:pPr>
    <w:rPr>
      <w:rFonts w:eastAsia="Calibri" w:cs="Arial"/>
      <w:sz w:val="20"/>
      <w:lang w:val="en-GB"/>
    </w:rPr>
  </w:style>
  <w:style w:type="paragraph" w:customStyle="1" w:styleId="Bullet1">
    <w:name w:val="Bullet1"/>
    <w:basedOn w:val="Normal"/>
    <w:qFormat/>
    <w:rsid w:val="005C0C81"/>
    <w:pPr>
      <w:tabs>
        <w:tab w:val="left" w:pos="454"/>
      </w:tabs>
      <w:suppressAutoHyphens/>
      <w:autoSpaceDE w:val="0"/>
      <w:autoSpaceDN w:val="0"/>
      <w:adjustRightInd w:val="0"/>
      <w:spacing w:line="288" w:lineRule="auto"/>
      <w:ind w:left="1146" w:hanging="360"/>
      <w:textAlignment w:val="center"/>
    </w:pPr>
    <w:rPr>
      <w:rFonts w:eastAsia="Times New Roman" w:cs="Arial"/>
      <w:kern w:val="28"/>
      <w:sz w:val="20"/>
      <w:szCs w:val="20"/>
      <w:lang w:val="en-US"/>
    </w:rPr>
  </w:style>
  <w:style w:type="character" w:styleId="Hyperlink">
    <w:name w:val="Hyperlink"/>
    <w:basedOn w:val="DefaultParagraphFont"/>
    <w:uiPriority w:val="99"/>
    <w:unhideWhenUsed/>
    <w:rsid w:val="0066637B"/>
    <w:rPr>
      <w:color w:val="0563C1" w:themeColor="hyperlink"/>
      <w:u w:val="single"/>
    </w:rPr>
  </w:style>
  <w:style w:type="character" w:styleId="UnresolvedMention">
    <w:name w:val="Unresolved Mention"/>
    <w:basedOn w:val="DefaultParagraphFont"/>
    <w:uiPriority w:val="99"/>
    <w:semiHidden/>
    <w:unhideWhenUsed/>
    <w:rsid w:val="0066637B"/>
    <w:rPr>
      <w:color w:val="605E5C"/>
      <w:shd w:val="clear" w:color="auto" w:fill="E1DFDD"/>
    </w:rPr>
  </w:style>
  <w:style w:type="paragraph" w:customStyle="1" w:styleId="Heading3-leftaligned">
    <w:name w:val="Heading 3 - left aligned"/>
    <w:basedOn w:val="Heading3"/>
    <w:qFormat/>
    <w:rsid w:val="00F02A91"/>
    <w:pPr>
      <w:spacing w:after="60" w:line="288" w:lineRule="auto"/>
    </w:pPr>
    <w:rPr>
      <w:rFonts w:eastAsia="Times New Roman" w:cs="Arial"/>
      <w:color w:val="343433"/>
      <w:sz w:val="24"/>
      <w:lang w:eastAsia="en-AU"/>
    </w:rPr>
  </w:style>
  <w:style w:type="paragraph" w:customStyle="1" w:styleId="Bullet2">
    <w:name w:val="Bullet2"/>
    <w:qFormat/>
    <w:rsid w:val="00F02A91"/>
    <w:pPr>
      <w:tabs>
        <w:tab w:val="num" w:pos="797"/>
      </w:tabs>
      <w:spacing w:before="120" w:after="0" w:line="240" w:lineRule="auto"/>
      <w:ind w:left="797" w:hanging="360"/>
    </w:pPr>
    <w:rPr>
      <w:rFonts w:ascii="Verdana" w:eastAsia="Times New Roman" w:hAnsi="Verdan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7706">
      <w:bodyDiv w:val="1"/>
      <w:marLeft w:val="0"/>
      <w:marRight w:val="0"/>
      <w:marTop w:val="0"/>
      <w:marBottom w:val="0"/>
      <w:divBdr>
        <w:top w:val="none" w:sz="0" w:space="0" w:color="auto"/>
        <w:left w:val="none" w:sz="0" w:space="0" w:color="auto"/>
        <w:bottom w:val="none" w:sz="0" w:space="0" w:color="auto"/>
        <w:right w:val="none" w:sz="0" w:space="0" w:color="auto"/>
      </w:divBdr>
    </w:div>
    <w:div w:id="212665875">
      <w:bodyDiv w:val="1"/>
      <w:marLeft w:val="0"/>
      <w:marRight w:val="0"/>
      <w:marTop w:val="0"/>
      <w:marBottom w:val="0"/>
      <w:divBdr>
        <w:top w:val="none" w:sz="0" w:space="0" w:color="auto"/>
        <w:left w:val="none" w:sz="0" w:space="0" w:color="auto"/>
        <w:bottom w:val="none" w:sz="0" w:space="0" w:color="auto"/>
        <w:right w:val="none" w:sz="0" w:space="0" w:color="auto"/>
      </w:divBdr>
    </w:div>
    <w:div w:id="312760071">
      <w:bodyDiv w:val="1"/>
      <w:marLeft w:val="0"/>
      <w:marRight w:val="0"/>
      <w:marTop w:val="0"/>
      <w:marBottom w:val="0"/>
      <w:divBdr>
        <w:top w:val="none" w:sz="0" w:space="0" w:color="auto"/>
        <w:left w:val="none" w:sz="0" w:space="0" w:color="auto"/>
        <w:bottom w:val="none" w:sz="0" w:space="0" w:color="auto"/>
        <w:right w:val="none" w:sz="0" w:space="0" w:color="auto"/>
      </w:divBdr>
      <w:divsChild>
        <w:div w:id="70585266">
          <w:marLeft w:val="0"/>
          <w:marRight w:val="0"/>
          <w:marTop w:val="0"/>
          <w:marBottom w:val="0"/>
          <w:divBdr>
            <w:top w:val="none" w:sz="0" w:space="0" w:color="auto"/>
            <w:left w:val="none" w:sz="0" w:space="0" w:color="auto"/>
            <w:bottom w:val="none" w:sz="0" w:space="0" w:color="auto"/>
            <w:right w:val="none" w:sz="0" w:space="0" w:color="auto"/>
          </w:divBdr>
        </w:div>
        <w:div w:id="865559387">
          <w:marLeft w:val="0"/>
          <w:marRight w:val="0"/>
          <w:marTop w:val="0"/>
          <w:marBottom w:val="0"/>
          <w:divBdr>
            <w:top w:val="none" w:sz="0" w:space="0" w:color="auto"/>
            <w:left w:val="none" w:sz="0" w:space="0" w:color="auto"/>
            <w:bottom w:val="none" w:sz="0" w:space="0" w:color="auto"/>
            <w:right w:val="none" w:sz="0" w:space="0" w:color="auto"/>
          </w:divBdr>
        </w:div>
        <w:div w:id="972097430">
          <w:marLeft w:val="0"/>
          <w:marRight w:val="0"/>
          <w:marTop w:val="0"/>
          <w:marBottom w:val="0"/>
          <w:divBdr>
            <w:top w:val="none" w:sz="0" w:space="0" w:color="auto"/>
            <w:left w:val="none" w:sz="0" w:space="0" w:color="auto"/>
            <w:bottom w:val="none" w:sz="0" w:space="0" w:color="auto"/>
            <w:right w:val="none" w:sz="0" w:space="0" w:color="auto"/>
          </w:divBdr>
        </w:div>
        <w:div w:id="1964770881">
          <w:marLeft w:val="0"/>
          <w:marRight w:val="0"/>
          <w:marTop w:val="0"/>
          <w:marBottom w:val="0"/>
          <w:divBdr>
            <w:top w:val="none" w:sz="0" w:space="0" w:color="auto"/>
            <w:left w:val="none" w:sz="0" w:space="0" w:color="auto"/>
            <w:bottom w:val="none" w:sz="0" w:space="0" w:color="auto"/>
            <w:right w:val="none" w:sz="0" w:space="0" w:color="auto"/>
          </w:divBdr>
        </w:div>
      </w:divsChild>
    </w:div>
    <w:div w:id="565721475">
      <w:bodyDiv w:val="1"/>
      <w:marLeft w:val="0"/>
      <w:marRight w:val="0"/>
      <w:marTop w:val="0"/>
      <w:marBottom w:val="0"/>
      <w:divBdr>
        <w:top w:val="none" w:sz="0" w:space="0" w:color="auto"/>
        <w:left w:val="none" w:sz="0" w:space="0" w:color="auto"/>
        <w:bottom w:val="none" w:sz="0" w:space="0" w:color="auto"/>
        <w:right w:val="none" w:sz="0" w:space="0" w:color="auto"/>
      </w:divBdr>
    </w:div>
    <w:div w:id="578561407">
      <w:bodyDiv w:val="1"/>
      <w:marLeft w:val="0"/>
      <w:marRight w:val="0"/>
      <w:marTop w:val="0"/>
      <w:marBottom w:val="0"/>
      <w:divBdr>
        <w:top w:val="none" w:sz="0" w:space="0" w:color="auto"/>
        <w:left w:val="none" w:sz="0" w:space="0" w:color="auto"/>
        <w:bottom w:val="none" w:sz="0" w:space="0" w:color="auto"/>
        <w:right w:val="none" w:sz="0" w:space="0" w:color="auto"/>
      </w:divBdr>
    </w:div>
    <w:div w:id="723414004">
      <w:bodyDiv w:val="1"/>
      <w:marLeft w:val="0"/>
      <w:marRight w:val="0"/>
      <w:marTop w:val="0"/>
      <w:marBottom w:val="0"/>
      <w:divBdr>
        <w:top w:val="none" w:sz="0" w:space="0" w:color="auto"/>
        <w:left w:val="none" w:sz="0" w:space="0" w:color="auto"/>
        <w:bottom w:val="none" w:sz="0" w:space="0" w:color="auto"/>
        <w:right w:val="none" w:sz="0" w:space="0" w:color="auto"/>
      </w:divBdr>
    </w:div>
    <w:div w:id="1248539112">
      <w:bodyDiv w:val="1"/>
      <w:marLeft w:val="0"/>
      <w:marRight w:val="0"/>
      <w:marTop w:val="0"/>
      <w:marBottom w:val="0"/>
      <w:divBdr>
        <w:top w:val="none" w:sz="0" w:space="0" w:color="auto"/>
        <w:left w:val="none" w:sz="0" w:space="0" w:color="auto"/>
        <w:bottom w:val="none" w:sz="0" w:space="0" w:color="auto"/>
        <w:right w:val="none" w:sz="0" w:space="0" w:color="auto"/>
      </w:divBdr>
    </w:div>
    <w:div w:id="1271935932">
      <w:bodyDiv w:val="1"/>
      <w:marLeft w:val="0"/>
      <w:marRight w:val="0"/>
      <w:marTop w:val="0"/>
      <w:marBottom w:val="0"/>
      <w:divBdr>
        <w:top w:val="none" w:sz="0" w:space="0" w:color="auto"/>
        <w:left w:val="none" w:sz="0" w:space="0" w:color="auto"/>
        <w:bottom w:val="none" w:sz="0" w:space="0" w:color="auto"/>
        <w:right w:val="none" w:sz="0" w:space="0" w:color="auto"/>
      </w:divBdr>
    </w:div>
    <w:div w:id="1381858978">
      <w:bodyDiv w:val="1"/>
      <w:marLeft w:val="0"/>
      <w:marRight w:val="0"/>
      <w:marTop w:val="0"/>
      <w:marBottom w:val="0"/>
      <w:divBdr>
        <w:top w:val="none" w:sz="0" w:space="0" w:color="auto"/>
        <w:left w:val="none" w:sz="0" w:space="0" w:color="auto"/>
        <w:bottom w:val="none" w:sz="0" w:space="0" w:color="auto"/>
        <w:right w:val="none" w:sz="0" w:space="0" w:color="auto"/>
      </w:divBdr>
    </w:div>
    <w:div w:id="1478917086">
      <w:bodyDiv w:val="1"/>
      <w:marLeft w:val="0"/>
      <w:marRight w:val="0"/>
      <w:marTop w:val="0"/>
      <w:marBottom w:val="0"/>
      <w:divBdr>
        <w:top w:val="none" w:sz="0" w:space="0" w:color="auto"/>
        <w:left w:val="none" w:sz="0" w:space="0" w:color="auto"/>
        <w:bottom w:val="none" w:sz="0" w:space="0" w:color="auto"/>
        <w:right w:val="none" w:sz="0" w:space="0" w:color="auto"/>
      </w:divBdr>
    </w:div>
    <w:div w:id="1631353986">
      <w:bodyDiv w:val="1"/>
      <w:marLeft w:val="0"/>
      <w:marRight w:val="0"/>
      <w:marTop w:val="0"/>
      <w:marBottom w:val="0"/>
      <w:divBdr>
        <w:top w:val="none" w:sz="0" w:space="0" w:color="auto"/>
        <w:left w:val="none" w:sz="0" w:space="0" w:color="auto"/>
        <w:bottom w:val="none" w:sz="0" w:space="0" w:color="auto"/>
        <w:right w:val="none" w:sz="0" w:space="0" w:color="auto"/>
      </w:divBdr>
    </w:div>
    <w:div w:id="1696692105">
      <w:bodyDiv w:val="1"/>
      <w:marLeft w:val="0"/>
      <w:marRight w:val="0"/>
      <w:marTop w:val="0"/>
      <w:marBottom w:val="0"/>
      <w:divBdr>
        <w:top w:val="none" w:sz="0" w:space="0" w:color="auto"/>
        <w:left w:val="none" w:sz="0" w:space="0" w:color="auto"/>
        <w:bottom w:val="none" w:sz="0" w:space="0" w:color="auto"/>
        <w:right w:val="none" w:sz="0" w:space="0" w:color="auto"/>
      </w:divBdr>
    </w:div>
    <w:div w:id="1725055870">
      <w:bodyDiv w:val="1"/>
      <w:marLeft w:val="0"/>
      <w:marRight w:val="0"/>
      <w:marTop w:val="0"/>
      <w:marBottom w:val="0"/>
      <w:divBdr>
        <w:top w:val="none" w:sz="0" w:space="0" w:color="auto"/>
        <w:left w:val="none" w:sz="0" w:space="0" w:color="auto"/>
        <w:bottom w:val="none" w:sz="0" w:space="0" w:color="auto"/>
        <w:right w:val="none" w:sz="0" w:space="0" w:color="auto"/>
      </w:divBdr>
    </w:div>
    <w:div w:id="1733699923">
      <w:bodyDiv w:val="1"/>
      <w:marLeft w:val="0"/>
      <w:marRight w:val="0"/>
      <w:marTop w:val="0"/>
      <w:marBottom w:val="0"/>
      <w:divBdr>
        <w:top w:val="none" w:sz="0" w:space="0" w:color="auto"/>
        <w:left w:val="none" w:sz="0" w:space="0" w:color="auto"/>
        <w:bottom w:val="none" w:sz="0" w:space="0" w:color="auto"/>
        <w:right w:val="none" w:sz="0" w:space="0" w:color="auto"/>
      </w:divBdr>
    </w:div>
    <w:div w:id="1757824090">
      <w:bodyDiv w:val="1"/>
      <w:marLeft w:val="0"/>
      <w:marRight w:val="0"/>
      <w:marTop w:val="0"/>
      <w:marBottom w:val="0"/>
      <w:divBdr>
        <w:top w:val="none" w:sz="0" w:space="0" w:color="auto"/>
        <w:left w:val="none" w:sz="0" w:space="0" w:color="auto"/>
        <w:bottom w:val="none" w:sz="0" w:space="0" w:color="auto"/>
        <w:right w:val="none" w:sz="0" w:space="0" w:color="auto"/>
      </w:divBdr>
    </w:div>
    <w:div w:id="188868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BD1C0FEB9A6A49AF1B8E99F81101A5" ma:contentTypeVersion="19" ma:contentTypeDescription="Create a new document." ma:contentTypeScope="" ma:versionID="e51ad721e5dcf795cc76e0abb8072a11">
  <xsd:schema xmlns:xsd="http://www.w3.org/2001/XMLSchema" xmlns:xs="http://www.w3.org/2001/XMLSchema" xmlns:p="http://schemas.microsoft.com/office/2006/metadata/properties" xmlns:ns1="http://schemas.microsoft.com/sharepoint/v3" xmlns:ns2="35b09a1f-b4e3-4cbd-aeb4-bcf7bdc6e1a8" xmlns:ns3="24a4208d-6389-4ccf-93db-5bf6e7a6ca4d" xmlns:ns4="a0e8fa3c-81a5-4fb3-bdf5-7550b89060d2" targetNamespace="http://schemas.microsoft.com/office/2006/metadata/properties" ma:root="true" ma:fieldsID="005b31b8b335915e769be9ff1f5057c5" ns1:_="" ns2:_="" ns3:_="" ns4:_="">
    <xsd:import namespace="http://schemas.microsoft.com/sharepoint/v3"/>
    <xsd:import namespace="35b09a1f-b4e3-4cbd-aeb4-bcf7bdc6e1a8"/>
    <xsd:import namespace="24a4208d-6389-4ccf-93db-5bf6e7a6ca4d"/>
    <xsd:import namespace="a0e8fa3c-81a5-4fb3-bdf5-7550b89060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Comment" minOccurs="0"/>
                <xsd:element ref="ns2:lcf76f155ced4ddcb4097134ff3c332f" minOccurs="0"/>
                <xsd:element ref="ns3:TaxCatchAll" minOccurs="0"/>
                <xsd:element ref="ns2:MediaServiceOCR" minOccurs="0"/>
                <xsd:element ref="ns2:MediaServiceBillingMetadata" minOccurs="0"/>
                <xsd:element ref="ns4:i0f84bba906045b4af568ee102a52dcb"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b09a1f-b4e3-4cbd-aeb4-bcf7bdc6e1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Comment" ma:index="18" nillable="true" ma:displayName="Comment" ma:format="Dropdown" ma:internalName="Comment">
      <xsd:simpleType>
        <xsd:restriction base="dms:Text">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5349594-bd3e-4347-a84f-2427756b12f8"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Notes" ma:index="26" nillable="true" ma:displayName="Notes"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a4208d-6389-4ccf-93db-5bf6e7a6ca4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51d7bc1-ac6f-470a-bd93-76b30c7c719e}" ma:internalName="TaxCatchAll" ma:showField="CatchAllData" ma:web="a0e8fa3c-81a5-4fb3-bdf5-7550b89060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0e8fa3c-81a5-4fb3-bdf5-7550b89060d2" elementFormDefault="qualified">
    <xsd:import namespace="http://schemas.microsoft.com/office/2006/documentManagement/types"/>
    <xsd:import namespace="http://schemas.microsoft.com/office/infopath/2007/PartnerControls"/>
    <xsd:element name="i0f84bba906045b4af568ee102a52dcb" ma:index="25" nillable="true" ma:taxonomy="true" ma:internalName="i0f84bba906045b4af568ee102a52dcb" ma:taxonomyFieldName="RevIMBCS" ma:displayName="AvePoint Classification" ma:indexed="true" ma:default="10;#BUSINESS UNIT MANAGEMENT|78593d4a-e474-4f8c-9c40-8861e4397df9" ma:fieldId="{20f84bba-9060-45b4-af56-8ee102a52dcb}" ma:sspId="a5349594-bd3e-4347-a84f-2427756b12f8" ma:termSetId="fbce3037-032f-41d5-bff0-b061471b142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Comment xmlns="35b09a1f-b4e3-4cbd-aeb4-bcf7bdc6e1a8" xsi:nil="true"/>
    <lcf76f155ced4ddcb4097134ff3c332f xmlns="35b09a1f-b4e3-4cbd-aeb4-bcf7bdc6e1a8">
      <Terms xmlns="http://schemas.microsoft.com/office/infopath/2007/PartnerControls"/>
    </lcf76f155ced4ddcb4097134ff3c332f>
    <TaxCatchAll xmlns="24a4208d-6389-4ccf-93db-5bf6e7a6ca4d">
      <Value>10</Value>
    </TaxCatchAll>
    <i0f84bba906045b4af568ee102a52dcb xmlns="a0e8fa3c-81a5-4fb3-bdf5-7550b89060d2">
      <Terms xmlns="http://schemas.microsoft.com/office/infopath/2007/PartnerControls">
        <TermInfo xmlns="http://schemas.microsoft.com/office/infopath/2007/PartnerControls">
          <TermName xmlns="http://schemas.microsoft.com/office/infopath/2007/PartnerControls">BUSINESS UNIT MANAGEMENT</TermName>
          <TermId xmlns="http://schemas.microsoft.com/office/infopath/2007/PartnerControls">78593d4a-e474-4f8c-9c40-8861e4397df9</TermId>
        </TermInfo>
      </Terms>
    </i0f84bba906045b4af568ee102a52dcb>
    <Notes xmlns="35b09a1f-b4e3-4cbd-aeb4-bcf7bdc6e1a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2BF03-4A46-42DC-AF71-7FCB74927A0C}">
  <ds:schemaRefs>
    <ds:schemaRef ds:uri="http://schemas.microsoft.com/sharepoint/v3/contenttype/forms"/>
  </ds:schemaRefs>
</ds:datastoreItem>
</file>

<file path=customXml/itemProps2.xml><?xml version="1.0" encoding="utf-8"?>
<ds:datastoreItem xmlns:ds="http://schemas.openxmlformats.org/officeDocument/2006/customXml" ds:itemID="{C0B1762E-B02B-434B-9212-32F4D9FFF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5b09a1f-b4e3-4cbd-aeb4-bcf7bdc6e1a8"/>
    <ds:schemaRef ds:uri="24a4208d-6389-4ccf-93db-5bf6e7a6ca4d"/>
    <ds:schemaRef ds:uri="a0e8fa3c-81a5-4fb3-bdf5-7550b89060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F2A88B-10AE-4F61-A6BE-83FF105A8FD5}">
  <ds:schemaRefs>
    <ds:schemaRef ds:uri="http://schemas.microsoft.com/office/2006/metadata/properties"/>
    <ds:schemaRef ds:uri="http://schemas.microsoft.com/office/infopath/2007/PartnerControls"/>
    <ds:schemaRef ds:uri="http://schemas.microsoft.com/sharepoint/v3"/>
    <ds:schemaRef ds:uri="35b09a1f-b4e3-4cbd-aeb4-bcf7bdc6e1a8"/>
    <ds:schemaRef ds:uri="24a4208d-6389-4ccf-93db-5bf6e7a6ca4d"/>
    <ds:schemaRef ds:uri="a0e8fa3c-81a5-4fb3-bdf5-7550b89060d2"/>
  </ds:schemaRefs>
</ds:datastoreItem>
</file>

<file path=customXml/itemProps4.xml><?xml version="1.0" encoding="utf-8"?>
<ds:datastoreItem xmlns:ds="http://schemas.openxmlformats.org/officeDocument/2006/customXml" ds:itemID="{483EB21C-6A06-44B4-AC20-4C87C625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Pages>
  <Words>1736</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Position Description Template August 2025</vt:lpstr>
    </vt:vector>
  </TitlesOfParts>
  <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Description Template August 2025</dc:title>
  <dc:subject/>
  <dc:creator>Michelle D'Souza</dc:creator>
  <cp:keywords/>
  <dc:description/>
  <cp:lastModifiedBy>Janhavi Joshi</cp:lastModifiedBy>
  <cp:revision>11</cp:revision>
  <cp:lastPrinted>2025-09-12T22:32:00Z</cp:lastPrinted>
  <dcterms:created xsi:type="dcterms:W3CDTF">2026-08-18T03:08:00Z</dcterms:created>
  <dcterms:modified xsi:type="dcterms:W3CDTF">2026-09-02T02:08:00Z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1,2,6</vt:lpwstr>
  </property>
  <property fmtid="{D5CDD505-2E9C-101B-9397-08002B2CF9AE}" pid="3" name="ClassificationContentMarkingHeaderFontProps">
    <vt:lpwstr>#000000,10,Calibri</vt:lpwstr>
  </property>
  <property fmtid="{D5CDD505-2E9C-101B-9397-08002B2CF9AE}" pid="4" name="ClassificationContentMarkingHeaderText">
    <vt:lpwstr>IN-CONFIDENCE</vt:lpwstr>
  </property>
  <property fmtid="{D5CDD505-2E9C-101B-9397-08002B2CF9AE}" pid="5" name="MSIP_Label_f43e46a9-9901-46e9-bfae-bb6189d4cb66_Enabled">
    <vt:lpwstr>true</vt:lpwstr>
  </property>
  <property fmtid="{D5CDD505-2E9C-101B-9397-08002B2CF9AE}" pid="6" name="MSIP_Label_f43e46a9-9901-46e9-bfae-bb6189d4cb66_SetDate">
    <vt:lpwstr>2023-12-12T07:06:53Z</vt:lpwstr>
  </property>
  <property fmtid="{D5CDD505-2E9C-101B-9397-08002B2CF9AE}" pid="7" name="MSIP_Label_f43e46a9-9901-46e9-bfae-bb6189d4cb66_Method">
    <vt:lpwstr>Standard</vt:lpwstr>
  </property>
  <property fmtid="{D5CDD505-2E9C-101B-9397-08002B2CF9AE}" pid="8" name="MSIP_Label_f43e46a9-9901-46e9-bfae-bb6189d4cb66_Name">
    <vt:lpwstr>In-confidence</vt:lpwstr>
  </property>
  <property fmtid="{D5CDD505-2E9C-101B-9397-08002B2CF9AE}" pid="9" name="MSIP_Label_f43e46a9-9901-46e9-bfae-bb6189d4cb66_SiteId">
    <vt:lpwstr>e40c4f52-99bd-4d4f-bf7e-d001a2ca6556</vt:lpwstr>
  </property>
  <property fmtid="{D5CDD505-2E9C-101B-9397-08002B2CF9AE}" pid="10" name="MSIP_Label_f43e46a9-9901-46e9-bfae-bb6189d4cb66_ActionId">
    <vt:lpwstr>45eda512-df02-435a-b0fa-da0ffa148b9d</vt:lpwstr>
  </property>
  <property fmtid="{D5CDD505-2E9C-101B-9397-08002B2CF9AE}" pid="11" name="MSIP_Label_f43e46a9-9901-46e9-bfae-bb6189d4cb66_ContentBits">
    <vt:lpwstr>1</vt:lpwstr>
  </property>
  <property fmtid="{D5CDD505-2E9C-101B-9397-08002B2CF9AE}" pid="12" name="ContentTypeId">
    <vt:lpwstr>0x010100A4BD1C0FEB9A6A49AF1B8E99F81101A5</vt:lpwstr>
  </property>
  <property fmtid="{D5CDD505-2E9C-101B-9397-08002B2CF9AE}" pid="13" name="Topic">
    <vt:lpwstr/>
  </property>
  <property fmtid="{D5CDD505-2E9C-101B-9397-08002B2CF9AE}" pid="14" name="m9723a55395648e4be2eca5940cd18ad">
    <vt:lpwstr/>
  </property>
  <property fmtid="{D5CDD505-2E9C-101B-9397-08002B2CF9AE}" pid="15" name="MediaServiceImageTags">
    <vt:lpwstr/>
  </property>
  <property fmtid="{D5CDD505-2E9C-101B-9397-08002B2CF9AE}" pid="16" name="DocumentType">
    <vt:lpwstr/>
  </property>
  <property fmtid="{D5CDD505-2E9C-101B-9397-08002B2CF9AE}" pid="17" name="b1b07801cc1f48bc97eb71b42ffad3e3">
    <vt:lpwstr/>
  </property>
  <property fmtid="{D5CDD505-2E9C-101B-9397-08002B2CF9AE}" pid="18" name="n3e7d51dc9ed4717829e532813330b6f">
    <vt:lpwstr/>
  </property>
  <property fmtid="{D5CDD505-2E9C-101B-9397-08002B2CF9AE}" pid="19" name="abe53b9722184f3a80529765dd5eb953">
    <vt:lpwstr/>
  </property>
  <property fmtid="{D5CDD505-2E9C-101B-9397-08002B2CF9AE}" pid="20" name="ObjectiveFolderPath">
    <vt:lpwstr/>
  </property>
  <property fmtid="{D5CDD505-2E9C-101B-9397-08002B2CF9AE}" pid="21" name="BCS">
    <vt:lpwstr/>
  </property>
  <property fmtid="{D5CDD505-2E9C-101B-9397-08002B2CF9AE}" pid="22" name="docLang">
    <vt:lpwstr>en</vt:lpwstr>
  </property>
  <property fmtid="{D5CDD505-2E9C-101B-9397-08002B2CF9AE}" pid="23" name="RevIMBCS">
    <vt:lpwstr>10;#BUSINESS UNIT MANAGEMENT|78593d4a-e474-4f8c-9c40-8861e4397df9</vt:lpwstr>
  </property>
</Properties>
</file>