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6B6F2969">
                <wp:simplePos x="0" y="0"/>
                <wp:positionH relativeFrom="margin">
                  <wp:align>right</wp:align>
                </wp:positionH>
                <wp:positionV relativeFrom="paragraph">
                  <wp:posOffset>-95250</wp:posOffset>
                </wp:positionV>
                <wp:extent cx="5722620" cy="1495425"/>
                <wp:effectExtent l="0" t="0" r="1143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22620" cy="1495425"/>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399.4pt;margin-top:-7.5pt;width:450.6pt;height:117.75pt;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5F5C3"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79B88640">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1E412244" w14:textId="272BA018" w:rsidR="000710E0" w:rsidRDefault="00682B14" w:rsidP="00FD13BE">
      <w:pPr>
        <w:pStyle w:val="Heading1"/>
        <w:ind w:left="142"/>
        <w:rPr>
          <w:color w:val="FFFFFF" w:themeColor="background1"/>
          <w:lang w:val="en-NZ"/>
        </w:rPr>
      </w:pPr>
      <w:r w:rsidRPr="00682B14">
        <w:rPr>
          <w:color w:val="FFFFFF" w:themeColor="background1"/>
          <w:lang w:val="en-NZ"/>
        </w:rPr>
        <w:t>Senior Analyst Research and Evaluation Research and Evaluation</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9592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5B24F"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603E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DCEF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te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te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te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0C310"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20FAE"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D8C2F"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r>
        <w:rPr>
          <w:lang w:eastAsia="en-GB"/>
        </w:rPr>
        <w:t>programmes</w:t>
      </w:r>
      <w:proofErr w:type="spell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DF179"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te </w:t>
            </w:r>
            <w:proofErr w:type="spellStart"/>
            <w:r w:rsidRPr="00387FAC">
              <w:rPr>
                <w:sz w:val="20"/>
                <w:szCs w:val="20"/>
              </w:rPr>
              <w:t>rito</w:t>
            </w:r>
            <w:proofErr w:type="spellEnd"/>
            <w:r w:rsidRPr="00387FAC">
              <w:rPr>
                <w:sz w:val="20"/>
                <w:szCs w:val="20"/>
              </w:rPr>
              <w:t xml:space="preserve"> o te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te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te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te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04D5F"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footerReference w:type="default" r:id="rId12"/>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7BCB741F" w14:textId="77777777" w:rsidR="00682B14" w:rsidRPr="00531710" w:rsidRDefault="00682B14" w:rsidP="00682B14">
      <w:r w:rsidRPr="00531710">
        <w:t xml:space="preserve">The Senior Analyst Research and Evaluation will be responsible for providing high quality, accurate research and evaluation to support the delivery of frontline services ensure better decision-making about our clients and understand what works and for whom. </w:t>
      </w:r>
    </w:p>
    <w:p w14:paraId="4732C844" w14:textId="77777777" w:rsidR="00682B14" w:rsidRPr="00531710" w:rsidRDefault="00682B14" w:rsidP="00682B14">
      <w:r w:rsidRPr="00531710">
        <w:t>The Senior Analyst Research and Evaluation is expected to form sound working relationships with colleagues and staff throughout the Ministry. They are also expected to form strong networks and relationships with staff in other social sector agencies relevant to the work. Senior Analysts will be expected to mentor junior staff.</w:t>
      </w:r>
    </w:p>
    <w:p w14:paraId="2EC18287" w14:textId="77777777" w:rsidR="0080061F" w:rsidRPr="00A70B36" w:rsidRDefault="0080061F" w:rsidP="0080061F">
      <w:pPr>
        <w:pStyle w:val="Heading3"/>
      </w:pPr>
      <w:r w:rsidRPr="00A70B36">
        <w:t>Location</w:t>
      </w:r>
    </w:p>
    <w:p w14:paraId="434A59A5" w14:textId="77777777" w:rsidR="00682B14" w:rsidRDefault="00682B14" w:rsidP="00682B14">
      <w:r>
        <w:t>National Office, Wellington</w:t>
      </w:r>
    </w:p>
    <w:p w14:paraId="70CBFD7E" w14:textId="77777777" w:rsidR="0080061F" w:rsidRDefault="0080061F" w:rsidP="0080061F">
      <w:pPr>
        <w:pStyle w:val="Heading3"/>
      </w:pPr>
      <w:r>
        <w:t>Reports to</w:t>
      </w:r>
    </w:p>
    <w:p w14:paraId="298AB4A2" w14:textId="49E628FF" w:rsidR="00682B14" w:rsidRDefault="00682B14" w:rsidP="0080061F">
      <w:pPr>
        <w:spacing w:after="0" w:line="240" w:lineRule="auto"/>
      </w:pPr>
      <w:r>
        <w:t xml:space="preserve">Manager Insights </w:t>
      </w:r>
      <w:r w:rsidR="0076130D">
        <w:t xml:space="preserve">(Employment or </w:t>
      </w:r>
      <w:r>
        <w:t>Income</w:t>
      </w:r>
      <w:r w:rsidR="0076130D">
        <w:t xml:space="preserve"> &amp;</w:t>
      </w:r>
      <w:r>
        <w:t xml:space="preserve"> Housing or Community Insights</w:t>
      </w:r>
      <w:r w:rsidR="0076130D">
        <w:t>)</w:t>
      </w:r>
    </w:p>
    <w:p w14:paraId="3D3E9598" w14:textId="77777777" w:rsidR="0095407C" w:rsidRDefault="0095407C" w:rsidP="0080061F">
      <w:pPr>
        <w:spacing w:after="0" w:line="240" w:lineRule="auto"/>
      </w:pPr>
    </w:p>
    <w:p w14:paraId="37779AB3" w14:textId="04C5CABF" w:rsidR="0095407C" w:rsidRDefault="0095407C" w:rsidP="0080061F">
      <w:pPr>
        <w:spacing w:after="0" w:line="240" w:lineRule="auto"/>
      </w:pPr>
      <w:r>
        <w:t>Manager Data Strategy and Design</w:t>
      </w:r>
    </w:p>
    <w:p w14:paraId="364B1823" w14:textId="77777777" w:rsidR="0080061F" w:rsidRDefault="0080061F" w:rsidP="0055724C">
      <w:pPr>
        <w:pStyle w:val="Heading2"/>
        <w:spacing w:before="360"/>
      </w:pPr>
      <w:r w:rsidRPr="00776B90">
        <w:t>Key</w:t>
      </w:r>
      <w:r>
        <w:t xml:space="preserve"> </w:t>
      </w:r>
      <w:r w:rsidRPr="00B27E44">
        <w:t>responsibilities</w:t>
      </w:r>
    </w:p>
    <w:p w14:paraId="193FBC5B" w14:textId="77777777" w:rsidR="00682B14" w:rsidRPr="00531710" w:rsidRDefault="00682B14" w:rsidP="00682B14">
      <w:pPr>
        <w:pStyle w:val="Heading3"/>
        <w:rPr>
          <w:bCs/>
        </w:rPr>
      </w:pPr>
      <w:r w:rsidRPr="00531710">
        <w:t>Analysis, advice and support</w:t>
      </w:r>
    </w:p>
    <w:p w14:paraId="5A0E7607" w14:textId="28DB0E96" w:rsidR="00682B14" w:rsidRPr="009B050C" w:rsidRDefault="00682B14" w:rsidP="006D4E6B">
      <w:pPr>
        <w:pStyle w:val="Bullet1"/>
        <w:numPr>
          <w:ilvl w:val="0"/>
          <w:numId w:val="2"/>
        </w:numPr>
        <w:tabs>
          <w:tab w:val="clear" w:pos="454"/>
        </w:tabs>
        <w:spacing w:before="60" w:after="60"/>
      </w:pPr>
      <w:r w:rsidRPr="009B050C">
        <w:t xml:space="preserve">Provide high quality objective and advice </w:t>
      </w:r>
      <w:r w:rsidR="006D4E6B">
        <w:t xml:space="preserve">on complex </w:t>
      </w:r>
      <w:r w:rsidR="006D4E6B" w:rsidRPr="009B050C">
        <w:t>issues without the need for guidance from others</w:t>
      </w:r>
    </w:p>
    <w:p w14:paraId="77D2E054" w14:textId="77777777" w:rsidR="00682B14" w:rsidRPr="009B050C" w:rsidRDefault="00682B14" w:rsidP="00682B14">
      <w:pPr>
        <w:pStyle w:val="Bullet1"/>
        <w:numPr>
          <w:ilvl w:val="0"/>
          <w:numId w:val="2"/>
        </w:numPr>
        <w:tabs>
          <w:tab w:val="clear" w:pos="454"/>
        </w:tabs>
        <w:spacing w:before="60" w:after="60"/>
      </w:pPr>
      <w:r w:rsidRPr="009B050C">
        <w:t>Ability to communicate research findings to non-technical users</w:t>
      </w:r>
    </w:p>
    <w:p w14:paraId="6FF4E508" w14:textId="77777777" w:rsidR="00682B14" w:rsidRPr="009B050C" w:rsidRDefault="00682B14" w:rsidP="00682B14">
      <w:pPr>
        <w:pStyle w:val="Bullet1"/>
        <w:numPr>
          <w:ilvl w:val="0"/>
          <w:numId w:val="2"/>
        </w:numPr>
        <w:tabs>
          <w:tab w:val="clear" w:pos="454"/>
        </w:tabs>
        <w:spacing w:before="60" w:after="60"/>
      </w:pPr>
      <w:r w:rsidRPr="009B050C">
        <w:t>Ensure the implications of the Treaty of Waitangi, Human Rights and equity considerations are fully addressed in research or evaluation</w:t>
      </w:r>
    </w:p>
    <w:p w14:paraId="2103611D" w14:textId="77777777" w:rsidR="00682B14" w:rsidRDefault="00682B14" w:rsidP="00682B14">
      <w:pPr>
        <w:pStyle w:val="Bullet1"/>
        <w:numPr>
          <w:ilvl w:val="0"/>
          <w:numId w:val="2"/>
        </w:numPr>
        <w:tabs>
          <w:tab w:val="clear" w:pos="454"/>
        </w:tabs>
        <w:spacing w:before="60" w:after="60"/>
      </w:pPr>
      <w:r w:rsidRPr="009B050C">
        <w:t xml:space="preserve">Advise management and/or the Government on the findings of research or evaluation including trends, risks, and developments </w:t>
      </w:r>
    </w:p>
    <w:p w14:paraId="4E9795E4" w14:textId="77777777" w:rsidR="006D4E6B" w:rsidRPr="009B050C" w:rsidRDefault="006D4E6B" w:rsidP="006D4E6B">
      <w:pPr>
        <w:pStyle w:val="Bullet1"/>
        <w:numPr>
          <w:ilvl w:val="0"/>
          <w:numId w:val="2"/>
        </w:numPr>
        <w:tabs>
          <w:tab w:val="clear" w:pos="454"/>
        </w:tabs>
        <w:spacing w:before="60" w:after="60"/>
      </w:pPr>
      <w:r w:rsidRPr="009B050C">
        <w:t>Develop and present advice to senior management and Ministers</w:t>
      </w:r>
    </w:p>
    <w:p w14:paraId="68BB9894" w14:textId="5F2C310A" w:rsidR="006D4E6B" w:rsidRDefault="006D4E6B" w:rsidP="006D4E6B">
      <w:pPr>
        <w:pStyle w:val="Bullet1"/>
        <w:numPr>
          <w:ilvl w:val="0"/>
          <w:numId w:val="2"/>
        </w:numPr>
        <w:tabs>
          <w:tab w:val="clear" w:pos="454"/>
        </w:tabs>
        <w:spacing w:before="60" w:after="60"/>
      </w:pPr>
      <w:r w:rsidRPr="009B050C">
        <w:t xml:space="preserve">Have a breadth of view of </w:t>
      </w:r>
      <w:proofErr w:type="spellStart"/>
      <w:r w:rsidRPr="009B050C">
        <w:t>organisational</w:t>
      </w:r>
      <w:proofErr w:type="spellEnd"/>
      <w:r w:rsidRPr="009B050C">
        <w:t xml:space="preserve"> issues and an understanding of the key imperatives of other agencies</w:t>
      </w:r>
      <w:r>
        <w:t>.</w:t>
      </w:r>
    </w:p>
    <w:p w14:paraId="6D8A5A4B" w14:textId="7CAB40A7" w:rsidR="006D4E6B" w:rsidRPr="009B050C" w:rsidRDefault="006D4E6B" w:rsidP="006D4E6B">
      <w:pPr>
        <w:pStyle w:val="Bullet1"/>
        <w:numPr>
          <w:ilvl w:val="0"/>
          <w:numId w:val="2"/>
        </w:numPr>
        <w:tabs>
          <w:tab w:val="clear" w:pos="454"/>
        </w:tabs>
        <w:spacing w:before="60" w:after="60"/>
      </w:pPr>
      <w:r w:rsidRPr="009B050C">
        <w:t>Add value to the written communication of others</w:t>
      </w:r>
    </w:p>
    <w:p w14:paraId="19B15D18" w14:textId="77777777" w:rsidR="00682B14" w:rsidRDefault="00682B14" w:rsidP="00682B14">
      <w:pPr>
        <w:pStyle w:val="Bullet1"/>
        <w:numPr>
          <w:ilvl w:val="0"/>
          <w:numId w:val="2"/>
        </w:numPr>
        <w:tabs>
          <w:tab w:val="clear" w:pos="454"/>
        </w:tabs>
        <w:spacing w:before="60" w:after="60"/>
      </w:pPr>
      <w:r w:rsidRPr="009B050C">
        <w:t>Actively provide quality peer review to colleagues</w:t>
      </w:r>
      <w:r>
        <w:t>.</w:t>
      </w:r>
    </w:p>
    <w:p w14:paraId="444D271A" w14:textId="77777777" w:rsidR="00682B14" w:rsidRPr="00531710" w:rsidRDefault="00682B14" w:rsidP="00682B14">
      <w:pPr>
        <w:pStyle w:val="Heading3"/>
        <w:rPr>
          <w:bCs/>
        </w:rPr>
      </w:pPr>
      <w:r w:rsidRPr="00531710">
        <w:t>Systems and information development</w:t>
      </w:r>
    </w:p>
    <w:p w14:paraId="5EE1F1ED" w14:textId="77777777" w:rsidR="00682B14" w:rsidRPr="009B050C" w:rsidRDefault="00682B14" w:rsidP="00682B14">
      <w:pPr>
        <w:pStyle w:val="Bullet1"/>
        <w:numPr>
          <w:ilvl w:val="0"/>
          <w:numId w:val="2"/>
        </w:numPr>
        <w:tabs>
          <w:tab w:val="clear" w:pos="454"/>
        </w:tabs>
        <w:spacing w:before="60" w:after="60"/>
      </w:pPr>
      <w:r w:rsidRPr="009B050C">
        <w:t>Represent the Ministry by taking part in inter-departmental working groups</w:t>
      </w:r>
    </w:p>
    <w:p w14:paraId="1D0AF701" w14:textId="77777777" w:rsidR="00682B14" w:rsidRPr="009B050C" w:rsidRDefault="00682B14" w:rsidP="00682B14">
      <w:pPr>
        <w:pStyle w:val="Bullet1"/>
        <w:numPr>
          <w:ilvl w:val="0"/>
          <w:numId w:val="2"/>
        </w:numPr>
        <w:tabs>
          <w:tab w:val="clear" w:pos="454"/>
        </w:tabs>
        <w:spacing w:before="60" w:after="60"/>
      </w:pPr>
      <w:r w:rsidRPr="009B050C">
        <w:t>Develop professional expertise in areas of research and evaluation of priority to the Ministry</w:t>
      </w:r>
    </w:p>
    <w:p w14:paraId="48B2960A" w14:textId="77777777" w:rsidR="00682B14" w:rsidRPr="009B050C" w:rsidRDefault="00682B14" w:rsidP="00682B14">
      <w:pPr>
        <w:pStyle w:val="Bullet1"/>
        <w:numPr>
          <w:ilvl w:val="0"/>
          <w:numId w:val="2"/>
        </w:numPr>
        <w:tabs>
          <w:tab w:val="clear" w:pos="454"/>
        </w:tabs>
        <w:spacing w:before="60" w:after="60"/>
      </w:pPr>
      <w:r w:rsidRPr="009B050C">
        <w:t>Contribute research and evaluation advice to the development of cross-sectoral and “whole of Government” policies in conjunction with other government agencies as required</w:t>
      </w:r>
    </w:p>
    <w:p w14:paraId="0632CBB6" w14:textId="77777777" w:rsidR="00682B14" w:rsidRPr="009B050C" w:rsidRDefault="00682B14" w:rsidP="00682B14">
      <w:pPr>
        <w:pStyle w:val="Bullet1"/>
        <w:numPr>
          <w:ilvl w:val="0"/>
          <w:numId w:val="2"/>
        </w:numPr>
        <w:tabs>
          <w:tab w:val="clear" w:pos="454"/>
        </w:tabs>
        <w:spacing w:before="60" w:after="60"/>
      </w:pPr>
      <w:r w:rsidRPr="009B050C">
        <w:t>Develop and maintain effective relationships with appropriate Government research and evaluation, policy and service delivery staff and information sources</w:t>
      </w:r>
    </w:p>
    <w:p w14:paraId="02F021E5" w14:textId="77777777" w:rsidR="00682B14" w:rsidRDefault="00682B14" w:rsidP="00682B14">
      <w:pPr>
        <w:pStyle w:val="Bullet1"/>
        <w:numPr>
          <w:ilvl w:val="0"/>
          <w:numId w:val="2"/>
        </w:numPr>
        <w:tabs>
          <w:tab w:val="clear" w:pos="454"/>
        </w:tabs>
        <w:spacing w:before="60" w:after="60"/>
      </w:pPr>
      <w:r w:rsidRPr="009B050C">
        <w:lastRenderedPageBreak/>
        <w:t>Maintain a high standard of personal integrity in all matters and ensure Ministry processes and protocols are followed</w:t>
      </w:r>
      <w:r>
        <w:t>.</w:t>
      </w:r>
    </w:p>
    <w:p w14:paraId="5150F83A" w14:textId="77777777" w:rsidR="00682B14" w:rsidRPr="00531710" w:rsidRDefault="00682B14" w:rsidP="00682B14">
      <w:pPr>
        <w:pStyle w:val="Heading3"/>
        <w:rPr>
          <w:bCs/>
        </w:rPr>
      </w:pPr>
      <w:r w:rsidRPr="00531710">
        <w:t>Ministry-driven-projects Supporting operational and policy development</w:t>
      </w:r>
    </w:p>
    <w:p w14:paraId="2A4F9F18" w14:textId="77777777" w:rsidR="00682B14" w:rsidRPr="009B050C" w:rsidRDefault="00682B14" w:rsidP="00682B14">
      <w:pPr>
        <w:pStyle w:val="Bullet1"/>
        <w:numPr>
          <w:ilvl w:val="0"/>
          <w:numId w:val="2"/>
        </w:numPr>
        <w:tabs>
          <w:tab w:val="clear" w:pos="454"/>
        </w:tabs>
        <w:spacing w:before="60" w:after="60"/>
      </w:pPr>
      <w:r w:rsidRPr="009B050C">
        <w:t xml:space="preserve">Carry out evaluations of existing policies, processes, products and services and make evidence-based recommendations in line with operational standards, policies, </w:t>
      </w:r>
      <w:proofErr w:type="spellStart"/>
      <w:r w:rsidRPr="009B050C">
        <w:t>organisational</w:t>
      </w:r>
      <w:proofErr w:type="spellEnd"/>
      <w:r w:rsidRPr="009B050C">
        <w:t xml:space="preserve"> requirements</w:t>
      </w:r>
    </w:p>
    <w:p w14:paraId="4B9713EA" w14:textId="77777777" w:rsidR="00682B14" w:rsidRPr="009B050C" w:rsidRDefault="00682B14" w:rsidP="00682B14">
      <w:pPr>
        <w:pStyle w:val="Bullet1"/>
        <w:numPr>
          <w:ilvl w:val="0"/>
          <w:numId w:val="2"/>
        </w:numPr>
        <w:tabs>
          <w:tab w:val="clear" w:pos="454"/>
        </w:tabs>
        <w:spacing w:before="60" w:after="60"/>
      </w:pPr>
      <w:r w:rsidRPr="009B050C">
        <w:t xml:space="preserve">Carry </w:t>
      </w:r>
      <w:smartTag w:uri="urn:schemas-microsoft-com:office:smarttags" w:element="PersonName">
        <w:r w:rsidRPr="009B050C">
          <w:t>o</w:t>
        </w:r>
      </w:smartTag>
      <w:r w:rsidRPr="009B050C">
        <w:t>ut research that inf</w:t>
      </w:r>
      <w:smartTag w:uri="urn:schemas-microsoft-com:office:smarttags" w:element="PersonName">
        <w:r w:rsidRPr="009B050C">
          <w:t>o</w:t>
        </w:r>
      </w:smartTag>
      <w:r w:rsidRPr="009B050C">
        <w:t>rms the Ministry’s p</w:t>
      </w:r>
      <w:smartTag w:uri="urn:schemas-microsoft-com:office:smarttags" w:element="PersonName">
        <w:r w:rsidRPr="009B050C">
          <w:t>o</w:t>
        </w:r>
      </w:smartTag>
      <w:r w:rsidRPr="009B050C">
        <w:t>licies and practices and c</w:t>
      </w:r>
      <w:smartTag w:uri="urn:schemas-microsoft-com:office:smarttags" w:element="PersonName">
        <w:r w:rsidRPr="009B050C">
          <w:t>o</w:t>
        </w:r>
      </w:smartTag>
      <w:r w:rsidRPr="009B050C">
        <w:t>ntributes t</w:t>
      </w:r>
      <w:smartTag w:uri="urn:schemas-microsoft-com:office:smarttags" w:element="PersonName">
        <w:r w:rsidRPr="009B050C">
          <w:t>o</w:t>
        </w:r>
      </w:smartTag>
      <w:r w:rsidRPr="009B050C">
        <w:t>wards the Ministry’s strategic business plans/outcomes</w:t>
      </w:r>
    </w:p>
    <w:p w14:paraId="7DE3DAAF" w14:textId="77777777" w:rsidR="00682B14" w:rsidRPr="009B050C" w:rsidRDefault="00682B14" w:rsidP="00682B14">
      <w:pPr>
        <w:pStyle w:val="Bullet1"/>
        <w:numPr>
          <w:ilvl w:val="0"/>
          <w:numId w:val="2"/>
        </w:numPr>
        <w:tabs>
          <w:tab w:val="clear" w:pos="454"/>
        </w:tabs>
        <w:spacing w:before="60" w:after="60"/>
      </w:pPr>
      <w:r w:rsidRPr="009B050C">
        <w:t>C</w:t>
      </w:r>
      <w:smartTag w:uri="urn:schemas-microsoft-com:office:smarttags" w:element="PersonName">
        <w:r w:rsidRPr="009B050C">
          <w:t>o</w:t>
        </w:r>
      </w:smartTag>
      <w:r w:rsidRPr="009B050C">
        <w:t>nsult with internal and external stakeh</w:t>
      </w:r>
      <w:smartTag w:uri="urn:schemas-microsoft-com:office:smarttags" w:element="PersonName">
        <w:r w:rsidRPr="009B050C">
          <w:t>o</w:t>
        </w:r>
      </w:smartTag>
      <w:r w:rsidRPr="009B050C">
        <w:t>lders t</w:t>
      </w:r>
      <w:smartTag w:uri="urn:schemas-microsoft-com:office:smarttags" w:element="PersonName">
        <w:r w:rsidRPr="009B050C">
          <w:t>o</w:t>
        </w:r>
      </w:smartTag>
      <w:r w:rsidRPr="009B050C">
        <w:t xml:space="preserve"> gain supp</w:t>
      </w:r>
      <w:smartTag w:uri="urn:schemas-microsoft-com:office:smarttags" w:element="PersonName">
        <w:r w:rsidRPr="009B050C">
          <w:t>o</w:t>
        </w:r>
      </w:smartTag>
      <w:r w:rsidRPr="009B050C">
        <w:t>rt and input f</w:t>
      </w:r>
      <w:smartTag w:uri="urn:schemas-microsoft-com:office:smarttags" w:element="PersonName">
        <w:r w:rsidRPr="009B050C">
          <w:t>o</w:t>
        </w:r>
      </w:smartTag>
      <w:r w:rsidRPr="009B050C">
        <w:t>r pr</w:t>
      </w:r>
      <w:smartTag w:uri="urn:schemas-microsoft-com:office:smarttags" w:element="PersonName">
        <w:r w:rsidRPr="009B050C">
          <w:t>o</w:t>
        </w:r>
      </w:smartTag>
      <w:r w:rsidRPr="009B050C">
        <w:t>p</w:t>
      </w:r>
      <w:smartTag w:uri="urn:schemas-microsoft-com:office:smarttags" w:element="PersonName">
        <w:r w:rsidRPr="009B050C">
          <w:t>o</w:t>
        </w:r>
      </w:smartTag>
      <w:r w:rsidRPr="009B050C">
        <w:t xml:space="preserve">sed research </w:t>
      </w:r>
      <w:smartTag w:uri="urn:schemas-microsoft-com:office:smarttags" w:element="PersonName">
        <w:r w:rsidRPr="009B050C">
          <w:t>o</w:t>
        </w:r>
      </w:smartTag>
      <w:r w:rsidRPr="009B050C">
        <w:t>r evaluati</w:t>
      </w:r>
      <w:smartTag w:uri="urn:schemas-microsoft-com:office:smarttags" w:element="PersonName">
        <w:r w:rsidRPr="009B050C">
          <w:t>o</w:t>
        </w:r>
      </w:smartTag>
      <w:r w:rsidRPr="009B050C">
        <w:t xml:space="preserve">n initiatives, identifying and </w:t>
      </w:r>
      <w:smartTag w:uri="urn:schemas-microsoft-com:office:smarttags" w:element="PersonName">
        <w:r w:rsidRPr="009B050C">
          <w:t>o</w:t>
        </w:r>
      </w:smartTag>
      <w:r w:rsidRPr="009B050C">
        <w:t>verc</w:t>
      </w:r>
      <w:smartTag w:uri="urn:schemas-microsoft-com:office:smarttags" w:element="PersonName">
        <w:r w:rsidRPr="009B050C">
          <w:t>o</w:t>
        </w:r>
      </w:smartTag>
      <w:r w:rsidRPr="009B050C">
        <w:t>ming barriers as appropriate</w:t>
      </w:r>
    </w:p>
    <w:p w14:paraId="2949743F" w14:textId="77777777" w:rsidR="00682B14" w:rsidRDefault="00682B14" w:rsidP="00682B14">
      <w:pPr>
        <w:pStyle w:val="Bullet1"/>
        <w:numPr>
          <w:ilvl w:val="0"/>
          <w:numId w:val="2"/>
        </w:numPr>
        <w:tabs>
          <w:tab w:val="clear" w:pos="454"/>
        </w:tabs>
        <w:spacing w:before="60" w:after="60"/>
      </w:pPr>
      <w:r w:rsidRPr="009B050C">
        <w:t>Contribute to or lead projects as agreed with your manager</w:t>
      </w:r>
      <w:r>
        <w:t>.</w:t>
      </w:r>
    </w:p>
    <w:p w14:paraId="01FD545B" w14:textId="77777777" w:rsidR="00682B14" w:rsidRPr="00531710" w:rsidRDefault="00682B14" w:rsidP="00682B14">
      <w:pPr>
        <w:pStyle w:val="Heading3"/>
        <w:rPr>
          <w:bCs/>
        </w:rPr>
      </w:pPr>
      <w:r w:rsidRPr="00531710">
        <w:t>Work Programme</w:t>
      </w:r>
    </w:p>
    <w:p w14:paraId="6E99D4C3" w14:textId="77777777" w:rsidR="00682B14" w:rsidRPr="009B050C" w:rsidRDefault="00682B14" w:rsidP="00682B14">
      <w:pPr>
        <w:pStyle w:val="Bullet1"/>
        <w:numPr>
          <w:ilvl w:val="0"/>
          <w:numId w:val="2"/>
        </w:numPr>
        <w:tabs>
          <w:tab w:val="clear" w:pos="454"/>
        </w:tabs>
        <w:spacing w:before="60" w:after="60"/>
      </w:pPr>
      <w:r w:rsidRPr="009B050C">
        <w:t>C</w:t>
      </w:r>
      <w:smartTag w:uri="urn:schemas-microsoft-com:office:smarttags" w:element="PersonName">
        <w:r w:rsidRPr="009B050C">
          <w:t>o</w:t>
        </w:r>
      </w:smartTag>
      <w:r w:rsidRPr="009B050C">
        <w:t>ntribute t</w:t>
      </w:r>
      <w:smartTag w:uri="urn:schemas-microsoft-com:office:smarttags" w:element="PersonName">
        <w:r w:rsidRPr="009B050C">
          <w:t>o</w:t>
        </w:r>
      </w:smartTag>
      <w:r w:rsidRPr="009B050C">
        <w:t xml:space="preserve"> </w:t>
      </w:r>
      <w:smartTag w:uri="urn:schemas-microsoft-com:office:smarttags" w:element="PersonName">
        <w:r w:rsidRPr="009B050C">
          <w:t>o</w:t>
        </w:r>
      </w:smartTag>
      <w:r w:rsidRPr="009B050C">
        <w:t xml:space="preserve">ther areas </w:t>
      </w:r>
      <w:smartTag w:uri="urn:schemas-microsoft-com:office:smarttags" w:element="PersonName">
        <w:r w:rsidRPr="009B050C">
          <w:t>o</w:t>
        </w:r>
      </w:smartTag>
      <w:r w:rsidRPr="009B050C">
        <w:t>f the w</w:t>
      </w:r>
      <w:smartTag w:uri="urn:schemas-microsoft-com:office:smarttags" w:element="PersonName">
        <w:r w:rsidRPr="009B050C">
          <w:t>o</w:t>
        </w:r>
      </w:smartTag>
      <w:r w:rsidRPr="009B050C">
        <w:t xml:space="preserve">rk </w:t>
      </w:r>
      <w:proofErr w:type="spellStart"/>
      <w:r w:rsidRPr="009B050C">
        <w:t>pr</w:t>
      </w:r>
      <w:smartTag w:uri="urn:schemas-microsoft-com:office:smarttags" w:element="PersonName">
        <w:r w:rsidRPr="009B050C">
          <w:t>o</w:t>
        </w:r>
      </w:smartTag>
      <w:r w:rsidRPr="009B050C">
        <w:t>gramme</w:t>
      </w:r>
      <w:proofErr w:type="spellEnd"/>
      <w:r w:rsidRPr="009B050C">
        <w:t xml:space="preserve"> as agreed with y</w:t>
      </w:r>
      <w:smartTag w:uri="urn:schemas-microsoft-com:office:smarttags" w:element="PersonName">
        <w:r w:rsidRPr="009B050C">
          <w:t>o</w:t>
        </w:r>
      </w:smartTag>
      <w:r w:rsidRPr="009B050C">
        <w:t>ur manager in acc</w:t>
      </w:r>
      <w:smartTag w:uri="urn:schemas-microsoft-com:office:smarttags" w:element="PersonName">
        <w:r w:rsidRPr="009B050C">
          <w:t>o</w:t>
        </w:r>
      </w:smartTag>
      <w:r w:rsidRPr="009B050C">
        <w:t xml:space="preserve">rdance with the needs </w:t>
      </w:r>
      <w:smartTag w:uri="urn:schemas-microsoft-com:office:smarttags" w:element="PersonName">
        <w:r w:rsidRPr="009B050C">
          <w:t>o</w:t>
        </w:r>
      </w:smartTag>
      <w:r w:rsidRPr="009B050C">
        <w:t>f the Ministry, y</w:t>
      </w:r>
      <w:smartTag w:uri="urn:schemas-microsoft-com:office:smarttags" w:element="PersonName">
        <w:r w:rsidRPr="009B050C">
          <w:t>o</w:t>
        </w:r>
      </w:smartTag>
      <w:r w:rsidRPr="009B050C">
        <w:t>ur pr</w:t>
      </w:r>
      <w:smartTag w:uri="urn:schemas-microsoft-com:office:smarttags" w:element="PersonName">
        <w:r w:rsidRPr="009B050C">
          <w:t>o</w:t>
        </w:r>
      </w:smartTag>
      <w:r w:rsidRPr="009B050C">
        <w:t>fessi</w:t>
      </w:r>
      <w:smartTag w:uri="urn:schemas-microsoft-com:office:smarttags" w:element="PersonName">
        <w:r w:rsidRPr="009B050C">
          <w:t>o</w:t>
        </w:r>
      </w:smartTag>
      <w:r w:rsidRPr="009B050C">
        <w:t xml:space="preserve">nal areas </w:t>
      </w:r>
      <w:smartTag w:uri="urn:schemas-microsoft-com:office:smarttags" w:element="PersonName">
        <w:r w:rsidRPr="009B050C">
          <w:t>o</w:t>
        </w:r>
      </w:smartTag>
      <w:r w:rsidRPr="009B050C">
        <w:t>f expertise, and y</w:t>
      </w:r>
      <w:smartTag w:uri="urn:schemas-microsoft-com:office:smarttags" w:element="PersonName">
        <w:r w:rsidRPr="009B050C">
          <w:t>o</w:t>
        </w:r>
      </w:smartTag>
      <w:r w:rsidRPr="009B050C">
        <w:t>ur pers</w:t>
      </w:r>
      <w:smartTag w:uri="urn:schemas-microsoft-com:office:smarttags" w:element="PersonName">
        <w:r w:rsidRPr="009B050C">
          <w:t>o</w:t>
        </w:r>
      </w:smartTag>
      <w:r w:rsidRPr="009B050C">
        <w:t>nal devel</w:t>
      </w:r>
      <w:smartTag w:uri="urn:schemas-microsoft-com:office:smarttags" w:element="PersonName">
        <w:r w:rsidRPr="009B050C">
          <w:t>o</w:t>
        </w:r>
      </w:smartTag>
      <w:r w:rsidRPr="009B050C">
        <w:t>pment plan</w:t>
      </w:r>
    </w:p>
    <w:p w14:paraId="1E843567" w14:textId="77777777" w:rsidR="00682B14" w:rsidRDefault="00682B14" w:rsidP="00682B14">
      <w:pPr>
        <w:pStyle w:val="Bullet1"/>
        <w:numPr>
          <w:ilvl w:val="0"/>
          <w:numId w:val="2"/>
        </w:numPr>
        <w:tabs>
          <w:tab w:val="clear" w:pos="454"/>
        </w:tabs>
        <w:spacing w:before="60" w:after="60"/>
      </w:pPr>
      <w:r w:rsidRPr="009B050C">
        <w:t>Apply project management methodology to ensure research and evaluation work meets business requirements and business standards</w:t>
      </w:r>
      <w:r>
        <w:t>.</w:t>
      </w:r>
    </w:p>
    <w:p w14:paraId="510184DD" w14:textId="77777777" w:rsidR="00682B14" w:rsidRPr="00531710" w:rsidRDefault="00682B14" w:rsidP="00682B14">
      <w:pPr>
        <w:pStyle w:val="Heading3"/>
        <w:rPr>
          <w:bCs/>
        </w:rPr>
      </w:pPr>
      <w:r w:rsidRPr="00531710">
        <w:t>Project Management</w:t>
      </w:r>
    </w:p>
    <w:p w14:paraId="4252E0F6" w14:textId="77777777" w:rsidR="00682B14" w:rsidRPr="002D40C3" w:rsidRDefault="00682B14" w:rsidP="00682B14">
      <w:pPr>
        <w:pStyle w:val="Bullet1"/>
        <w:numPr>
          <w:ilvl w:val="0"/>
          <w:numId w:val="2"/>
        </w:numPr>
        <w:tabs>
          <w:tab w:val="clear" w:pos="454"/>
        </w:tabs>
        <w:spacing w:before="60" w:after="60"/>
      </w:pPr>
      <w:r w:rsidRPr="002D40C3">
        <w:t>Lead substantial work</w:t>
      </w:r>
      <w:r>
        <w:t xml:space="preserve"> </w:t>
      </w:r>
      <w:proofErr w:type="spellStart"/>
      <w:r>
        <w:t>programmes</w:t>
      </w:r>
      <w:proofErr w:type="spellEnd"/>
      <w:r w:rsidRPr="002D40C3">
        <w:t xml:space="preserve"> on a broad range of issues</w:t>
      </w:r>
    </w:p>
    <w:p w14:paraId="008D0C92" w14:textId="77777777" w:rsidR="00682B14" w:rsidRPr="002D40C3" w:rsidRDefault="00682B14" w:rsidP="00682B14">
      <w:pPr>
        <w:pStyle w:val="Bullet1"/>
        <w:numPr>
          <w:ilvl w:val="0"/>
          <w:numId w:val="2"/>
        </w:numPr>
        <w:tabs>
          <w:tab w:val="clear" w:pos="454"/>
        </w:tabs>
        <w:spacing w:before="60" w:after="60"/>
      </w:pPr>
      <w:r w:rsidRPr="002D40C3">
        <w:t>Coordinate input from team members and other contributors</w:t>
      </w:r>
    </w:p>
    <w:p w14:paraId="3E27F04A" w14:textId="77777777" w:rsidR="00682B14" w:rsidRPr="00F113EF" w:rsidRDefault="00682B14" w:rsidP="00682B14">
      <w:pPr>
        <w:pStyle w:val="Bullet1"/>
        <w:numPr>
          <w:ilvl w:val="0"/>
          <w:numId w:val="2"/>
        </w:numPr>
        <w:tabs>
          <w:tab w:val="clear" w:pos="454"/>
        </w:tabs>
        <w:spacing w:before="60" w:after="60"/>
      </w:pPr>
      <w:r w:rsidRPr="002D40C3">
        <w:t xml:space="preserve">Assist sponsors to </w:t>
      </w:r>
      <w:proofErr w:type="spellStart"/>
      <w:r w:rsidRPr="002D40C3">
        <w:t>operationalise</w:t>
      </w:r>
      <w:proofErr w:type="spellEnd"/>
      <w:r w:rsidRPr="002D40C3">
        <w:t xml:space="preserve"> their information needs</w:t>
      </w:r>
      <w:r>
        <w:t>.</w:t>
      </w:r>
    </w:p>
    <w:p w14:paraId="1D3A2A04" w14:textId="77777777" w:rsidR="00682B14" w:rsidRDefault="00682B14" w:rsidP="00682B14">
      <w:pPr>
        <w:pStyle w:val="Heading3"/>
      </w:pPr>
      <w:r w:rsidRPr="00531710">
        <w:t>Relationship</w:t>
      </w:r>
      <w:r>
        <w:t xml:space="preserve"> Management</w:t>
      </w:r>
    </w:p>
    <w:p w14:paraId="5B6AA64E" w14:textId="77777777" w:rsidR="00682B14" w:rsidRPr="009B050C" w:rsidRDefault="00682B14" w:rsidP="00682B14">
      <w:pPr>
        <w:pStyle w:val="Bullet1"/>
        <w:numPr>
          <w:ilvl w:val="0"/>
          <w:numId w:val="2"/>
        </w:numPr>
        <w:tabs>
          <w:tab w:val="clear" w:pos="454"/>
        </w:tabs>
        <w:spacing w:before="60" w:after="60"/>
      </w:pPr>
      <w:r w:rsidRPr="009B050C">
        <w:t>Represent the Ministry externally at significant interagency meetings</w:t>
      </w:r>
    </w:p>
    <w:p w14:paraId="257AE9C9" w14:textId="77777777" w:rsidR="00682B14" w:rsidRPr="009B050C" w:rsidRDefault="00682B14" w:rsidP="00682B14">
      <w:pPr>
        <w:pStyle w:val="Bullet1"/>
        <w:numPr>
          <w:ilvl w:val="0"/>
          <w:numId w:val="2"/>
        </w:numPr>
        <w:tabs>
          <w:tab w:val="clear" w:pos="454"/>
        </w:tabs>
        <w:spacing w:before="60" w:after="60"/>
      </w:pPr>
      <w:r w:rsidRPr="009B050C">
        <w:t>Take a leadership role in internal or external meetings as appropriate</w:t>
      </w:r>
    </w:p>
    <w:p w14:paraId="776789A0" w14:textId="77777777" w:rsidR="00682B14" w:rsidRPr="009B050C" w:rsidRDefault="00682B14" w:rsidP="00682B14">
      <w:pPr>
        <w:pStyle w:val="Bullet1"/>
        <w:numPr>
          <w:ilvl w:val="0"/>
          <w:numId w:val="2"/>
        </w:numPr>
        <w:tabs>
          <w:tab w:val="clear" w:pos="454"/>
        </w:tabs>
        <w:spacing w:before="60" w:after="60"/>
      </w:pPr>
      <w:r w:rsidRPr="009B050C">
        <w:t>Articulate the Ministry’s position and strategy on issues (and related rationale) with accuracy and persuasion</w:t>
      </w:r>
      <w:r>
        <w:t>.</w:t>
      </w:r>
    </w:p>
    <w:p w14:paraId="089D8908" w14:textId="77777777" w:rsidR="00682B14" w:rsidRDefault="00682B14" w:rsidP="00682B14">
      <w:pPr>
        <w:pStyle w:val="Heading3"/>
      </w:pPr>
      <w:r w:rsidRPr="00531710">
        <w:t>Mentoring</w:t>
      </w:r>
    </w:p>
    <w:p w14:paraId="12D3C550" w14:textId="0C10C5B0" w:rsidR="00682B14" w:rsidRPr="00682B14" w:rsidRDefault="00682B14" w:rsidP="00682B14">
      <w:pPr>
        <w:pStyle w:val="Bullet1"/>
        <w:numPr>
          <w:ilvl w:val="0"/>
          <w:numId w:val="2"/>
        </w:numPr>
        <w:tabs>
          <w:tab w:val="clear" w:pos="454"/>
        </w:tabs>
        <w:spacing w:before="60" w:after="60"/>
      </w:pPr>
      <w:r w:rsidRPr="009B050C">
        <w:t>Assist in the development and mentoring of Analysts and Graduate Analysts</w:t>
      </w:r>
      <w:r>
        <w:t>.</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lastRenderedPageBreak/>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5918F740" w14:textId="77777777" w:rsidR="00682B14" w:rsidRPr="0014685E" w:rsidRDefault="00682B14" w:rsidP="00682B14">
      <w:pPr>
        <w:pStyle w:val="Bullet1"/>
        <w:numPr>
          <w:ilvl w:val="0"/>
          <w:numId w:val="2"/>
        </w:numPr>
        <w:tabs>
          <w:tab w:val="clear" w:pos="454"/>
        </w:tabs>
        <w:spacing w:before="60" w:after="60"/>
      </w:pPr>
      <w:r w:rsidRPr="0014685E">
        <w:t xml:space="preserve">Relevant tertiary qualification particularly economics, Social Sciences, Psychology or Statistics) </w:t>
      </w:r>
    </w:p>
    <w:p w14:paraId="2DD24A5D" w14:textId="77777777" w:rsidR="00682B14" w:rsidRPr="0014685E" w:rsidRDefault="00682B14" w:rsidP="00682B14">
      <w:pPr>
        <w:pStyle w:val="Bullet1"/>
        <w:numPr>
          <w:ilvl w:val="0"/>
          <w:numId w:val="2"/>
        </w:numPr>
        <w:tabs>
          <w:tab w:val="clear" w:pos="454"/>
        </w:tabs>
        <w:spacing w:before="60" w:after="60"/>
      </w:pPr>
      <w:r w:rsidRPr="0014685E">
        <w:t>Technical and analytical skills and ability to use app</w:t>
      </w:r>
      <w:r>
        <w:t>ropriate tools (for example, MS</w:t>
      </w:r>
      <w:r w:rsidRPr="0014685E">
        <w:t xml:space="preserve"> Excel, SAS, Enterprise Guide, SPSS and publication skills)</w:t>
      </w:r>
    </w:p>
    <w:p w14:paraId="777B8BC7" w14:textId="77777777" w:rsidR="00682B14" w:rsidRPr="0014685E" w:rsidRDefault="00682B14" w:rsidP="00682B14">
      <w:pPr>
        <w:pStyle w:val="Bullet1"/>
        <w:numPr>
          <w:ilvl w:val="0"/>
          <w:numId w:val="2"/>
        </w:numPr>
        <w:tabs>
          <w:tab w:val="clear" w:pos="454"/>
        </w:tabs>
        <w:spacing w:before="60" w:after="60"/>
      </w:pPr>
      <w:r w:rsidRPr="0014685E">
        <w:t>Experience in one or more research methodologies</w:t>
      </w:r>
    </w:p>
    <w:p w14:paraId="59AE41C2" w14:textId="77777777" w:rsidR="00682B14" w:rsidRPr="0014685E" w:rsidRDefault="00682B14" w:rsidP="00682B14">
      <w:pPr>
        <w:pStyle w:val="Bullet1"/>
        <w:numPr>
          <w:ilvl w:val="0"/>
          <w:numId w:val="2"/>
        </w:numPr>
        <w:tabs>
          <w:tab w:val="clear" w:pos="454"/>
        </w:tabs>
        <w:spacing w:before="60" w:after="60"/>
      </w:pPr>
      <w:r w:rsidRPr="0014685E">
        <w:t>Ability to translate information and analysis into outputs which are readily interpreted by operational areas</w:t>
      </w:r>
    </w:p>
    <w:p w14:paraId="0D1DA20C" w14:textId="77777777" w:rsidR="00682B14" w:rsidRPr="0014685E" w:rsidRDefault="00682B14" w:rsidP="00682B14">
      <w:pPr>
        <w:pStyle w:val="Bullet1"/>
        <w:numPr>
          <w:ilvl w:val="0"/>
          <w:numId w:val="2"/>
        </w:numPr>
        <w:tabs>
          <w:tab w:val="clear" w:pos="454"/>
        </w:tabs>
        <w:spacing w:before="60" w:after="60"/>
      </w:pPr>
      <w:r w:rsidRPr="0014685E">
        <w:t>Knowledge of business processes and the dynamics of the delivery activities of the Ministry’s business lines</w:t>
      </w:r>
    </w:p>
    <w:p w14:paraId="44DE4F6C" w14:textId="77777777" w:rsidR="00682B14" w:rsidRPr="0014685E" w:rsidRDefault="00682B14" w:rsidP="00682B14">
      <w:pPr>
        <w:pStyle w:val="Bullet1"/>
        <w:numPr>
          <w:ilvl w:val="0"/>
          <w:numId w:val="2"/>
        </w:numPr>
        <w:tabs>
          <w:tab w:val="clear" w:pos="454"/>
        </w:tabs>
        <w:spacing w:before="60" w:after="60"/>
      </w:pPr>
      <w:r w:rsidRPr="0014685E">
        <w:t>Demonstrated ability to manipulate data and generate appropriate reports in a timely manner</w:t>
      </w:r>
    </w:p>
    <w:p w14:paraId="1F99AA65" w14:textId="77777777" w:rsidR="00682B14" w:rsidRPr="0014685E" w:rsidRDefault="00682B14" w:rsidP="00682B14">
      <w:pPr>
        <w:pStyle w:val="Bullet1"/>
        <w:numPr>
          <w:ilvl w:val="0"/>
          <w:numId w:val="2"/>
        </w:numPr>
        <w:tabs>
          <w:tab w:val="clear" w:pos="454"/>
        </w:tabs>
        <w:spacing w:before="60" w:after="60"/>
      </w:pPr>
      <w:r w:rsidRPr="0014685E">
        <w:t xml:space="preserve">Experience in investigating and </w:t>
      </w:r>
      <w:proofErr w:type="spellStart"/>
      <w:r w:rsidRPr="0014685E">
        <w:t>analysing</w:t>
      </w:r>
      <w:proofErr w:type="spellEnd"/>
      <w:r w:rsidRPr="0014685E">
        <w:t xml:space="preserve"> problems, and reaching sound conclusions</w:t>
      </w:r>
    </w:p>
    <w:p w14:paraId="652A9518" w14:textId="77777777" w:rsidR="00682B14" w:rsidRDefault="00682B14" w:rsidP="00682B14">
      <w:pPr>
        <w:pStyle w:val="Bullet1"/>
        <w:numPr>
          <w:ilvl w:val="0"/>
          <w:numId w:val="2"/>
        </w:numPr>
        <w:tabs>
          <w:tab w:val="clear" w:pos="454"/>
        </w:tabs>
        <w:spacing w:before="60" w:after="60"/>
      </w:pPr>
      <w:r w:rsidRPr="0014685E">
        <w:t>Demonstrates the ability to write to a high standard (clear, accurate, concise, appropriate to the audience).</w:t>
      </w:r>
    </w:p>
    <w:p w14:paraId="2DA6A099" w14:textId="77777777" w:rsidR="00682B14" w:rsidRPr="00E03706" w:rsidRDefault="00682B14" w:rsidP="00682B14">
      <w:pPr>
        <w:pStyle w:val="Bullet1"/>
        <w:numPr>
          <w:ilvl w:val="0"/>
          <w:numId w:val="2"/>
        </w:numPr>
        <w:tabs>
          <w:tab w:val="clear" w:pos="454"/>
        </w:tabs>
        <w:spacing w:before="60" w:after="60"/>
      </w:pPr>
      <w:r w:rsidRPr="00E03706">
        <w:t>Advanced technical or analytical skills and ability to use appropriate tools (for example, MS Excel, SAS, Enterprise Guide, SPSS and publication skills)</w:t>
      </w:r>
    </w:p>
    <w:p w14:paraId="6C6BD01E" w14:textId="77777777" w:rsidR="00682B14" w:rsidRPr="00E03706" w:rsidRDefault="00682B14" w:rsidP="00682B14">
      <w:pPr>
        <w:pStyle w:val="Bullet1"/>
        <w:numPr>
          <w:ilvl w:val="0"/>
          <w:numId w:val="2"/>
        </w:numPr>
        <w:tabs>
          <w:tab w:val="clear" w:pos="454"/>
        </w:tabs>
        <w:spacing w:before="60" w:after="60"/>
      </w:pPr>
      <w:r w:rsidRPr="00E03706">
        <w:t>In depth experience in analysis of administrative data or operational reporting systems</w:t>
      </w:r>
    </w:p>
    <w:p w14:paraId="7F1BF41F" w14:textId="77777777" w:rsidR="00682B14" w:rsidRPr="00E03706" w:rsidRDefault="00682B14" w:rsidP="00682B14">
      <w:pPr>
        <w:pStyle w:val="Bullet1"/>
        <w:numPr>
          <w:ilvl w:val="0"/>
          <w:numId w:val="2"/>
        </w:numPr>
        <w:tabs>
          <w:tab w:val="clear" w:pos="454"/>
        </w:tabs>
        <w:spacing w:before="60" w:after="60"/>
      </w:pPr>
      <w:r w:rsidRPr="00E03706">
        <w:t>Strong ability to translate information and analysis into outputs which are readily interpreted by operational areas</w:t>
      </w:r>
    </w:p>
    <w:p w14:paraId="6E7158BF" w14:textId="77777777" w:rsidR="00682B14" w:rsidRPr="00E03706" w:rsidRDefault="00682B14" w:rsidP="00682B14">
      <w:pPr>
        <w:pStyle w:val="Bullet1"/>
        <w:numPr>
          <w:ilvl w:val="0"/>
          <w:numId w:val="2"/>
        </w:numPr>
        <w:tabs>
          <w:tab w:val="clear" w:pos="454"/>
        </w:tabs>
        <w:spacing w:before="60" w:after="60"/>
      </w:pPr>
      <w:r w:rsidRPr="00E03706">
        <w:t>Sound knowledge of business processes and the dynamics of the delivery activities of the Ministry’s business lines and the issues they face to explain trends and changes in performance data and provide a context for decisions</w:t>
      </w:r>
    </w:p>
    <w:p w14:paraId="0D669199" w14:textId="77777777" w:rsidR="00682B14" w:rsidRPr="00E03706" w:rsidRDefault="00682B14" w:rsidP="00682B14">
      <w:pPr>
        <w:pStyle w:val="Bullet1"/>
        <w:numPr>
          <w:ilvl w:val="0"/>
          <w:numId w:val="2"/>
        </w:numPr>
        <w:tabs>
          <w:tab w:val="clear" w:pos="454"/>
        </w:tabs>
        <w:spacing w:before="60" w:after="60"/>
      </w:pPr>
      <w:r w:rsidRPr="00E03706">
        <w:t>The ability to manipulate data and generate appropriate reports</w:t>
      </w:r>
    </w:p>
    <w:p w14:paraId="32EC57F3" w14:textId="77777777" w:rsidR="00682B14" w:rsidRDefault="00682B14" w:rsidP="00682B14">
      <w:pPr>
        <w:pStyle w:val="Bullet1"/>
        <w:numPr>
          <w:ilvl w:val="0"/>
          <w:numId w:val="2"/>
        </w:numPr>
        <w:tabs>
          <w:tab w:val="clear" w:pos="454"/>
        </w:tabs>
        <w:spacing w:after="0" w:line="240" w:lineRule="auto"/>
      </w:pPr>
      <w:r w:rsidRPr="00E03706">
        <w:t>The ability to teach and mentor technical aspects of the position to Analysts and lead projects as necessary.</w:t>
      </w:r>
    </w:p>
    <w:p w14:paraId="134BA960" w14:textId="77777777" w:rsidR="0080061F" w:rsidRDefault="0080061F" w:rsidP="0055724C">
      <w:pPr>
        <w:pStyle w:val="Heading2"/>
        <w:spacing w:before="360"/>
      </w:pPr>
      <w:r w:rsidRPr="00B27E44">
        <w:t>Attributes</w:t>
      </w:r>
    </w:p>
    <w:p w14:paraId="3A56B687" w14:textId="77777777" w:rsidR="00682B14" w:rsidRPr="00F12BC9" w:rsidRDefault="00682B14" w:rsidP="00682B14">
      <w:pPr>
        <w:pStyle w:val="Bullet1"/>
        <w:numPr>
          <w:ilvl w:val="0"/>
          <w:numId w:val="2"/>
        </w:numPr>
        <w:tabs>
          <w:tab w:val="clear" w:pos="454"/>
        </w:tabs>
        <w:spacing w:before="60" w:after="60"/>
      </w:pPr>
      <w:r w:rsidRPr="00F12BC9">
        <w:t>Strong partnership builder</w:t>
      </w:r>
    </w:p>
    <w:p w14:paraId="2BA51D87" w14:textId="77777777" w:rsidR="00682B14" w:rsidRPr="00F12BC9" w:rsidRDefault="00682B14" w:rsidP="00682B14">
      <w:pPr>
        <w:pStyle w:val="Bullet1"/>
        <w:numPr>
          <w:ilvl w:val="0"/>
          <w:numId w:val="2"/>
        </w:numPr>
        <w:tabs>
          <w:tab w:val="clear" w:pos="454"/>
        </w:tabs>
        <w:spacing w:before="60" w:after="60"/>
      </w:pPr>
      <w:r w:rsidRPr="00F12BC9">
        <w:t>Exercises sound judgement and political sensitivity</w:t>
      </w:r>
    </w:p>
    <w:p w14:paraId="786A9EA1" w14:textId="77777777" w:rsidR="00682B14" w:rsidRPr="00F12BC9" w:rsidRDefault="00682B14" w:rsidP="00682B14">
      <w:pPr>
        <w:pStyle w:val="Bullet1"/>
        <w:numPr>
          <w:ilvl w:val="0"/>
          <w:numId w:val="2"/>
        </w:numPr>
        <w:tabs>
          <w:tab w:val="clear" w:pos="454"/>
        </w:tabs>
        <w:spacing w:before="60" w:after="60"/>
      </w:pPr>
      <w:r w:rsidRPr="00F12BC9">
        <w:t>Highly effective communication skills</w:t>
      </w:r>
    </w:p>
    <w:p w14:paraId="2D54777B" w14:textId="77777777" w:rsidR="00682B14" w:rsidRPr="00F12BC9" w:rsidRDefault="00682B14" w:rsidP="00682B14">
      <w:pPr>
        <w:pStyle w:val="Bullet1"/>
        <w:numPr>
          <w:ilvl w:val="0"/>
          <w:numId w:val="2"/>
        </w:numPr>
        <w:tabs>
          <w:tab w:val="clear" w:pos="454"/>
        </w:tabs>
        <w:spacing w:before="60" w:after="60"/>
      </w:pPr>
      <w:r w:rsidRPr="00F12BC9">
        <w:t>Flexible, adaptable and pragmatic</w:t>
      </w:r>
    </w:p>
    <w:p w14:paraId="1C78803A" w14:textId="77777777" w:rsidR="00682B14" w:rsidRPr="00F12BC9" w:rsidRDefault="00682B14" w:rsidP="00682B14">
      <w:pPr>
        <w:pStyle w:val="Bullet1"/>
        <w:numPr>
          <w:ilvl w:val="0"/>
          <w:numId w:val="2"/>
        </w:numPr>
        <w:tabs>
          <w:tab w:val="clear" w:pos="454"/>
        </w:tabs>
        <w:spacing w:before="60" w:after="60"/>
      </w:pPr>
      <w:r w:rsidRPr="00F12BC9">
        <w:t>Strong client focus</w:t>
      </w:r>
    </w:p>
    <w:p w14:paraId="55DC030A" w14:textId="77777777" w:rsidR="00682B14" w:rsidRPr="00F12BC9" w:rsidRDefault="00682B14" w:rsidP="00682B14">
      <w:pPr>
        <w:pStyle w:val="Bullet1"/>
        <w:numPr>
          <w:ilvl w:val="0"/>
          <w:numId w:val="2"/>
        </w:numPr>
        <w:tabs>
          <w:tab w:val="clear" w:pos="454"/>
        </w:tabs>
        <w:spacing w:before="60" w:after="60"/>
      </w:pPr>
      <w:r w:rsidRPr="00F12BC9">
        <w:t>Business acumen</w:t>
      </w:r>
    </w:p>
    <w:p w14:paraId="746D8BE5" w14:textId="77777777" w:rsidR="00682B14" w:rsidRPr="00E83550" w:rsidRDefault="00682B14" w:rsidP="00682B14">
      <w:pPr>
        <w:pStyle w:val="Bullet1"/>
        <w:numPr>
          <w:ilvl w:val="0"/>
          <w:numId w:val="2"/>
        </w:numPr>
        <w:tabs>
          <w:tab w:val="clear" w:pos="454"/>
        </w:tabs>
        <w:spacing w:before="60" w:after="60"/>
      </w:pPr>
      <w:r w:rsidRPr="00F12BC9">
        <w:t>Welcomes and values diversity, and contributes to an inclusive working environment where differences are acknowledged and respected</w:t>
      </w:r>
      <w:r>
        <w:t>.</w:t>
      </w:r>
    </w:p>
    <w:p w14:paraId="34125658" w14:textId="7FA61553" w:rsidR="0080061F" w:rsidRPr="0076538D" w:rsidRDefault="0080061F" w:rsidP="0055724C">
      <w:pPr>
        <w:pStyle w:val="Heading2"/>
        <w:spacing w:before="360"/>
      </w:pPr>
      <w:r>
        <w:lastRenderedPageBreak/>
        <w:t xml:space="preserve">Key </w:t>
      </w:r>
      <w:r w:rsidR="00E22E32">
        <w:t>r</w:t>
      </w:r>
      <w:r>
        <w:t xml:space="preserve">elationships </w:t>
      </w:r>
    </w:p>
    <w:p w14:paraId="28B54A0D" w14:textId="77777777" w:rsidR="00682B14" w:rsidRDefault="00682B14" w:rsidP="00682B14">
      <w:pPr>
        <w:pStyle w:val="Heading3"/>
      </w:pPr>
      <w:r w:rsidRPr="00531710">
        <w:t>Internal</w:t>
      </w:r>
    </w:p>
    <w:p w14:paraId="4DE6A20C" w14:textId="77777777" w:rsidR="00682B14" w:rsidRDefault="00682B14" w:rsidP="00682B14">
      <w:pPr>
        <w:pStyle w:val="Bullet1"/>
        <w:numPr>
          <w:ilvl w:val="0"/>
          <w:numId w:val="2"/>
        </w:numPr>
        <w:tabs>
          <w:tab w:val="clear" w:pos="454"/>
        </w:tabs>
        <w:spacing w:before="60" w:after="60"/>
      </w:pPr>
      <w:r>
        <w:t>Staff across Insights MSD</w:t>
      </w:r>
    </w:p>
    <w:p w14:paraId="23E39195" w14:textId="77777777" w:rsidR="00682B14" w:rsidRDefault="00682B14" w:rsidP="00682B14">
      <w:pPr>
        <w:pStyle w:val="Bullet1"/>
        <w:numPr>
          <w:ilvl w:val="0"/>
          <w:numId w:val="2"/>
        </w:numPr>
        <w:tabs>
          <w:tab w:val="clear" w:pos="454"/>
        </w:tabs>
        <w:spacing w:before="60" w:after="60"/>
      </w:pPr>
      <w:r>
        <w:t>Staff and managers across the Ministry</w:t>
      </w:r>
    </w:p>
    <w:p w14:paraId="6C54D831" w14:textId="77777777" w:rsidR="00682B14" w:rsidRDefault="00682B14" w:rsidP="00682B14">
      <w:pPr>
        <w:pStyle w:val="Heading3"/>
      </w:pPr>
      <w:r w:rsidRPr="00531710">
        <w:t>External</w:t>
      </w:r>
      <w:r w:rsidRPr="00E83550">
        <w:t xml:space="preserve"> </w:t>
      </w:r>
    </w:p>
    <w:p w14:paraId="0DF6D28E" w14:textId="77777777" w:rsidR="00682B14" w:rsidRPr="00474868" w:rsidRDefault="00682B14" w:rsidP="00682B14">
      <w:pPr>
        <w:pStyle w:val="Bullet1"/>
        <w:numPr>
          <w:ilvl w:val="0"/>
          <w:numId w:val="2"/>
        </w:numPr>
        <w:tabs>
          <w:tab w:val="clear" w:pos="454"/>
        </w:tabs>
        <w:spacing w:before="60" w:after="60"/>
      </w:pPr>
      <w:r w:rsidRPr="00474868">
        <w:t>The Ministers Office</w:t>
      </w:r>
    </w:p>
    <w:p w14:paraId="50F843B6" w14:textId="77777777" w:rsidR="00682B14" w:rsidRPr="00474868" w:rsidRDefault="00682B14" w:rsidP="00682B14">
      <w:pPr>
        <w:pStyle w:val="Bullet1"/>
        <w:numPr>
          <w:ilvl w:val="0"/>
          <w:numId w:val="2"/>
        </w:numPr>
        <w:tabs>
          <w:tab w:val="clear" w:pos="454"/>
        </w:tabs>
        <w:spacing w:before="60" w:after="60"/>
      </w:pPr>
      <w:r w:rsidRPr="00474868">
        <w:t>The Treasury</w:t>
      </w:r>
    </w:p>
    <w:p w14:paraId="5F4A8AD0" w14:textId="77777777" w:rsidR="00682B14" w:rsidRPr="00474868" w:rsidRDefault="00682B14" w:rsidP="00682B14">
      <w:pPr>
        <w:pStyle w:val="Bullet1"/>
        <w:numPr>
          <w:ilvl w:val="0"/>
          <w:numId w:val="2"/>
        </w:numPr>
        <w:tabs>
          <w:tab w:val="clear" w:pos="454"/>
        </w:tabs>
        <w:spacing w:before="60" w:after="60"/>
      </w:pPr>
      <w:r w:rsidRPr="00474868">
        <w:t>Representatives of social sector agencies and government departments</w:t>
      </w:r>
    </w:p>
    <w:p w14:paraId="49BC2467" w14:textId="77777777" w:rsidR="00682B14" w:rsidRPr="00474868" w:rsidRDefault="00682B14" w:rsidP="00682B14">
      <w:pPr>
        <w:pStyle w:val="Bullet1"/>
        <w:numPr>
          <w:ilvl w:val="0"/>
          <w:numId w:val="2"/>
        </w:numPr>
        <w:tabs>
          <w:tab w:val="clear" w:pos="454"/>
        </w:tabs>
        <w:spacing w:before="60" w:after="60"/>
      </w:pPr>
      <w:r w:rsidRPr="00474868">
        <w:t>Social Policy academic communities within New Zealand</w:t>
      </w:r>
    </w:p>
    <w:p w14:paraId="51CD7143" w14:textId="77777777" w:rsidR="00682B14" w:rsidRPr="00474868" w:rsidRDefault="00682B14" w:rsidP="00682B14">
      <w:pPr>
        <w:pStyle w:val="Bullet1"/>
        <w:numPr>
          <w:ilvl w:val="0"/>
          <w:numId w:val="2"/>
        </w:numPr>
        <w:tabs>
          <w:tab w:val="clear" w:pos="454"/>
        </w:tabs>
        <w:spacing w:before="60" w:after="60"/>
      </w:pPr>
      <w:r w:rsidRPr="00474868">
        <w:t>New Zealand and social policy academic communities</w:t>
      </w:r>
    </w:p>
    <w:p w14:paraId="517EFC1E" w14:textId="23F49E9C" w:rsidR="00682B14" w:rsidRPr="00474868" w:rsidRDefault="00682B14" w:rsidP="00682B14">
      <w:pPr>
        <w:pStyle w:val="Bullet1"/>
        <w:numPr>
          <w:ilvl w:val="0"/>
          <w:numId w:val="2"/>
        </w:numPr>
        <w:tabs>
          <w:tab w:val="clear" w:pos="454"/>
        </w:tabs>
        <w:spacing w:before="60" w:after="60"/>
      </w:pPr>
      <w:r w:rsidRPr="00474868">
        <w:t>Networks with iwi, and Māori interest groups</w:t>
      </w:r>
    </w:p>
    <w:p w14:paraId="0F9AF081" w14:textId="77777777" w:rsidR="00682B14" w:rsidRPr="00044270" w:rsidRDefault="00682B14" w:rsidP="00682B14">
      <w:pPr>
        <w:pStyle w:val="Bullet1"/>
        <w:numPr>
          <w:ilvl w:val="0"/>
          <w:numId w:val="2"/>
        </w:numPr>
        <w:tabs>
          <w:tab w:val="clear" w:pos="454"/>
        </w:tabs>
        <w:spacing w:before="60" w:after="60"/>
        <w:rPr>
          <w:b/>
        </w:rPr>
      </w:pPr>
      <w:r w:rsidRPr="00474868">
        <w:t>Local government and community groups</w:t>
      </w:r>
      <w:r>
        <w:t xml:space="preserve"> </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274838C7" w:rsidR="0080061F" w:rsidRPr="00B27E44" w:rsidRDefault="0080061F" w:rsidP="00086206">
      <w:pPr>
        <w:pStyle w:val="Bullet1"/>
        <w:numPr>
          <w:ilvl w:val="0"/>
          <w:numId w:val="2"/>
        </w:numPr>
        <w:tabs>
          <w:tab w:val="clear" w:pos="454"/>
        </w:tabs>
        <w:spacing w:before="60" w:after="60"/>
      </w:pPr>
      <w:r w:rsidRPr="00B27E44">
        <w:t xml:space="preserve">Financial – </w:t>
      </w:r>
      <w:r w:rsidR="00682B14">
        <w:t xml:space="preserve">No </w:t>
      </w:r>
    </w:p>
    <w:p w14:paraId="1A13EE12" w14:textId="50465207" w:rsidR="0080061F" w:rsidRDefault="0080061F" w:rsidP="00086206">
      <w:pPr>
        <w:pStyle w:val="Bullet1"/>
        <w:numPr>
          <w:ilvl w:val="0"/>
          <w:numId w:val="2"/>
        </w:numPr>
        <w:tabs>
          <w:tab w:val="clear" w:pos="454"/>
        </w:tabs>
        <w:spacing w:before="60" w:after="60"/>
      </w:pPr>
      <w:r w:rsidRPr="00B27E44">
        <w:t>Hum</w:t>
      </w:r>
      <w:r>
        <w:t xml:space="preserve">an Resources </w:t>
      </w:r>
      <w:r w:rsidR="00682B14">
        <w:t xml:space="preserve">– No </w:t>
      </w:r>
    </w:p>
    <w:p w14:paraId="09A0D619" w14:textId="6E122AFA" w:rsidR="0080061F" w:rsidRDefault="0080061F" w:rsidP="000469A5">
      <w:pPr>
        <w:pStyle w:val="Heading3"/>
      </w:pPr>
      <w:r w:rsidRPr="00096E86">
        <w:t>Direct reports</w:t>
      </w:r>
      <w:r>
        <w:t xml:space="preserve"> </w:t>
      </w:r>
      <w:r w:rsidR="00682B14">
        <w:t xml:space="preserve">– No </w:t>
      </w:r>
    </w:p>
    <w:p w14:paraId="7A424157" w14:textId="211B37D7" w:rsidR="0080061F" w:rsidRDefault="0080061F" w:rsidP="000469A5">
      <w:pPr>
        <w:pStyle w:val="Heading3"/>
      </w:pPr>
      <w:r>
        <w:t xml:space="preserve">Security clearance </w:t>
      </w:r>
      <w:r w:rsidR="00682B14">
        <w:t xml:space="preserve">– No </w:t>
      </w:r>
    </w:p>
    <w:p w14:paraId="5AD192A7" w14:textId="1F15D38B" w:rsidR="0080061F" w:rsidRPr="0076538D" w:rsidRDefault="0080061F" w:rsidP="000469A5">
      <w:pPr>
        <w:pStyle w:val="Heading3"/>
      </w:pPr>
      <w:r>
        <w:t xml:space="preserve">Children’s worker </w:t>
      </w:r>
      <w:r w:rsidR="00682B14">
        <w:t xml:space="preserve">– No </w:t>
      </w:r>
    </w:p>
    <w:p w14:paraId="34F3E7D0" w14:textId="23612EF9" w:rsidR="0080061F" w:rsidRDefault="0080061F" w:rsidP="0080061F">
      <w:pPr>
        <w:spacing w:after="0" w:line="240" w:lineRule="auto"/>
      </w:pPr>
      <w:r>
        <w:t>Limited ad</w:t>
      </w:r>
      <w:r w:rsidR="00682B14">
        <w:t xml:space="preserve"> </w:t>
      </w:r>
      <w:r>
        <w:t>hoc travel may be required</w:t>
      </w:r>
    </w:p>
    <w:p w14:paraId="27FE445A" w14:textId="77777777" w:rsidR="00803002" w:rsidRDefault="00803002" w:rsidP="0080061F"/>
    <w:p w14:paraId="5F667520" w14:textId="77777777" w:rsidR="004230ED" w:rsidRDefault="004230ED" w:rsidP="0080061F"/>
    <w:p w14:paraId="78A82DBB" w14:textId="41A9843B"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720974">
        <w:t>July 2024</w:t>
      </w:r>
    </w:p>
    <w:p w14:paraId="7F8071E6" w14:textId="390898EF" w:rsidR="0080061F" w:rsidRDefault="0080061F" w:rsidP="0080061F">
      <w:pPr>
        <w:rPr>
          <w:b/>
        </w:rPr>
      </w:pPr>
    </w:p>
    <w:p w14:paraId="211086BA" w14:textId="00A2B7E2" w:rsidR="0080061F" w:rsidRDefault="0080061F" w:rsidP="0055724C">
      <w:pPr>
        <w:pStyle w:val="subtext"/>
        <w:ind w:left="0"/>
        <w:rPr>
          <w:b w:val="0"/>
          <w:bCs w:val="0"/>
          <w:lang w:eastAsia="en-GB"/>
        </w:rPr>
      </w:pPr>
    </w:p>
    <w:p w14:paraId="7D75047B" w14:textId="0D39E969" w:rsidR="004230ED" w:rsidRDefault="004230ED" w:rsidP="0055724C">
      <w:pPr>
        <w:pStyle w:val="subtext"/>
        <w:ind w:left="0"/>
        <w:rPr>
          <w:b w:val="0"/>
          <w:bCs w:val="0"/>
          <w:lang w:eastAsia="en-GB"/>
        </w:rPr>
      </w:pPr>
    </w:p>
    <w:p w14:paraId="01BC106E" w14:textId="77777777" w:rsidR="004230ED" w:rsidRPr="0080061F" w:rsidRDefault="004230ED" w:rsidP="0055724C">
      <w:pPr>
        <w:pStyle w:val="subtext"/>
        <w:ind w:left="0"/>
        <w:rPr>
          <w:b w:val="0"/>
          <w:bCs w:val="0"/>
          <w:lang w:eastAsia="en-GB"/>
        </w:rPr>
      </w:pPr>
    </w:p>
    <w:sectPr w:rsidR="004230ED" w:rsidRPr="0080061F" w:rsidSect="00803002">
      <w:headerReference w:type="even" r:id="rId13"/>
      <w:headerReference w:type="default" r:id="rId14"/>
      <w:footerReference w:type="default" r:id="rId15"/>
      <w:headerReference w:type="first" r:id="rId16"/>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09E83" w14:textId="77777777" w:rsidR="00896D22" w:rsidRDefault="00896D22" w:rsidP="0077711D">
      <w:pPr>
        <w:spacing w:after="0" w:line="240" w:lineRule="auto"/>
      </w:pPr>
      <w:r>
        <w:separator/>
      </w:r>
    </w:p>
  </w:endnote>
  <w:endnote w:type="continuationSeparator" w:id="0">
    <w:p w14:paraId="3F65A716" w14:textId="77777777" w:rsidR="00896D22" w:rsidRDefault="00896D22"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552F747D"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720974">
      <w:t>Senior Analyst Research and Evaluation</w:t>
    </w:r>
    <w:sdt>
      <w:sdtPr>
        <w:id w:val="-1382166284"/>
        <w:docPartObj>
          <w:docPartGallery w:val="Page Numbers (Bottom of Page)"/>
          <w:docPartUnique/>
        </w:docPartObj>
      </w:sdtPr>
      <w:sdtEndPr>
        <w:rPr>
          <w:noProof/>
          <w:szCs w:val="18"/>
        </w:rPr>
      </w:sdtEndPr>
      <w:sdtContent>
        <w:r w:rsidR="0015069B">
          <w:tab/>
        </w:r>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2C110FE9" w:rsidR="00803002" w:rsidRPr="002E5827" w:rsidRDefault="0015069B" w:rsidP="0080061F">
    <w:pPr>
      <w:pStyle w:val="Footer"/>
      <w:pBdr>
        <w:top w:val="single" w:sz="4" w:space="1" w:color="auto"/>
      </w:pBdr>
      <w:tabs>
        <w:tab w:val="clear" w:pos="9026"/>
        <w:tab w:val="right" w:pos="10206"/>
      </w:tabs>
      <w:rPr>
        <w:szCs w:val="18"/>
      </w:rPr>
    </w:pPr>
    <w:r w:rsidRPr="008B5C31">
      <w:t xml:space="preserve">Position Description – </w:t>
    </w:r>
    <w:r w:rsidR="00720974">
      <w:t xml:space="preserve">Senior </w:t>
    </w:r>
    <w:r w:rsidR="006D4E6B">
      <w:t>A</w:t>
    </w:r>
    <w:r w:rsidR="00720974">
      <w:t>nalyst Research and Evaluation</w:t>
    </w:r>
    <w:r>
      <w:rPr>
        <w:szCs w:val="18"/>
      </w:rPr>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5CC4" w14:textId="77777777" w:rsidR="00896D22" w:rsidRDefault="00896D22" w:rsidP="0077711D">
      <w:pPr>
        <w:spacing w:after="0" w:line="240" w:lineRule="auto"/>
      </w:pPr>
      <w:r>
        <w:separator/>
      </w:r>
    </w:p>
  </w:footnote>
  <w:footnote w:type="continuationSeparator" w:id="0">
    <w:p w14:paraId="0AEDAF06" w14:textId="77777777" w:rsidR="00896D22" w:rsidRDefault="00896D22"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95AC" w14:textId="3C958D4D" w:rsidR="0015069B" w:rsidRDefault="0015069B">
    <w:pPr>
      <w:pStyle w:val="Header"/>
    </w:pPr>
    <w:r>
      <w:rPr>
        <w:noProof/>
      </w:rPr>
      <mc:AlternateContent>
        <mc:Choice Requires="wps">
          <w:drawing>
            <wp:anchor distT="0" distB="0" distL="0" distR="0" simplePos="0" relativeHeight="251659264" behindDoc="0" locked="0" layoutInCell="1" allowOverlap="1" wp14:anchorId="505A989D" wp14:editId="4398409A">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33404E" w14:textId="3E36E7D9"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5A989D"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933404E" w14:textId="3E36E7D9"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18D7" w14:textId="3EE3CCC4" w:rsidR="0015069B" w:rsidRDefault="0015069B">
    <w:pPr>
      <w:pStyle w:val="Header"/>
    </w:pPr>
    <w:r>
      <w:rPr>
        <w:noProof/>
      </w:rPr>
      <mc:AlternateContent>
        <mc:Choice Requires="wps">
          <w:drawing>
            <wp:anchor distT="0" distB="0" distL="0" distR="0" simplePos="0" relativeHeight="251662336" behindDoc="0" locked="0" layoutInCell="1" allowOverlap="1" wp14:anchorId="44335F4F" wp14:editId="7F4FAE9B">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866899" w14:textId="3067823C"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335F4F" id="_x0000_t202" coordsize="21600,21600" o:spt="202" path="m,l,21600r21600,l21600,xe">
              <v:stroke joinstyle="miter"/>
              <v:path gradientshapeok="t" o:connecttype="rect"/>
            </v:shapetype>
            <v:shape id="Text Box 10"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25866899" w14:textId="3067823C"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1AED" w14:textId="2942AACE" w:rsidR="0015069B" w:rsidRPr="00F609BC" w:rsidRDefault="0015069B" w:rsidP="00F609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3337" w14:textId="2552A59E" w:rsidR="0015069B" w:rsidRDefault="0015069B">
    <w:pPr>
      <w:pStyle w:val="Header"/>
    </w:pPr>
    <w:r>
      <w:rPr>
        <w:noProof/>
      </w:rPr>
      <mc:AlternateContent>
        <mc:Choice Requires="wps">
          <w:drawing>
            <wp:anchor distT="0" distB="0" distL="0" distR="0" simplePos="0" relativeHeight="251661312" behindDoc="0" locked="0" layoutInCell="1" allowOverlap="1" wp14:anchorId="6EA86102" wp14:editId="27151B22">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451DF0" w14:textId="179A3743"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A86102" id="_x0000_t202" coordsize="21600,21600" o:spt="202" path="m,l,21600r21600,l21600,xe">
              <v:stroke joinstyle="miter"/>
              <v:path gradientshapeok="t" o:connecttype="rect"/>
            </v:shapetype>
            <v:shape id="Text Box 8" o:spid="_x0000_s1029"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15451DF0" w14:textId="179A3743"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18806353">
    <w:abstractNumId w:val="5"/>
  </w:num>
  <w:num w:numId="2" w16cid:durableId="1783107178">
    <w:abstractNumId w:val="1"/>
  </w:num>
  <w:num w:numId="3" w16cid:durableId="520969469">
    <w:abstractNumId w:val="0"/>
  </w:num>
  <w:num w:numId="4" w16cid:durableId="41952399">
    <w:abstractNumId w:val="3"/>
  </w:num>
  <w:num w:numId="5" w16cid:durableId="459498169">
    <w:abstractNumId w:val="4"/>
  </w:num>
  <w:num w:numId="6" w16cid:durableId="1428235273">
    <w:abstractNumId w:val="8"/>
  </w:num>
  <w:num w:numId="7" w16cid:durableId="101803501">
    <w:abstractNumId w:val="7"/>
  </w:num>
  <w:num w:numId="8" w16cid:durableId="108086667">
    <w:abstractNumId w:val="2"/>
  </w:num>
  <w:num w:numId="9" w16cid:durableId="1485195578">
    <w:abstractNumId w:val="6"/>
  </w:num>
  <w:num w:numId="10" w16cid:durableId="150570386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1026C0"/>
    <w:rsid w:val="00106AED"/>
    <w:rsid w:val="0015069B"/>
    <w:rsid w:val="001579CA"/>
    <w:rsid w:val="001B360A"/>
    <w:rsid w:val="001D3744"/>
    <w:rsid w:val="00213DA6"/>
    <w:rsid w:val="00216302"/>
    <w:rsid w:val="00233BCC"/>
    <w:rsid w:val="00236D2D"/>
    <w:rsid w:val="00245A2B"/>
    <w:rsid w:val="00252382"/>
    <w:rsid w:val="002D1C62"/>
    <w:rsid w:val="002D367B"/>
    <w:rsid w:val="00327384"/>
    <w:rsid w:val="00354EC2"/>
    <w:rsid w:val="00387FAC"/>
    <w:rsid w:val="00397220"/>
    <w:rsid w:val="003B0A38"/>
    <w:rsid w:val="003E2869"/>
    <w:rsid w:val="003E3722"/>
    <w:rsid w:val="003F320E"/>
    <w:rsid w:val="004227ED"/>
    <w:rsid w:val="004230ED"/>
    <w:rsid w:val="00445BCE"/>
    <w:rsid w:val="00447DD8"/>
    <w:rsid w:val="00454F25"/>
    <w:rsid w:val="004710B8"/>
    <w:rsid w:val="004957D3"/>
    <w:rsid w:val="00495E9D"/>
    <w:rsid w:val="004D1E30"/>
    <w:rsid w:val="00526C60"/>
    <w:rsid w:val="00533E65"/>
    <w:rsid w:val="0055724C"/>
    <w:rsid w:val="0056681E"/>
    <w:rsid w:val="00572AA9"/>
    <w:rsid w:val="00595906"/>
    <w:rsid w:val="005B11F9"/>
    <w:rsid w:val="00631D73"/>
    <w:rsid w:val="00682B14"/>
    <w:rsid w:val="006B19BD"/>
    <w:rsid w:val="006D4E6B"/>
    <w:rsid w:val="00720974"/>
    <w:rsid w:val="0076130D"/>
    <w:rsid w:val="0077711D"/>
    <w:rsid w:val="007B201A"/>
    <w:rsid w:val="007C2143"/>
    <w:rsid w:val="007F3ACD"/>
    <w:rsid w:val="0080061F"/>
    <w:rsid w:val="0080133F"/>
    <w:rsid w:val="00803002"/>
    <w:rsid w:val="0080498F"/>
    <w:rsid w:val="00860654"/>
    <w:rsid w:val="00896D22"/>
    <w:rsid w:val="008C20D5"/>
    <w:rsid w:val="00903467"/>
    <w:rsid w:val="00906EAA"/>
    <w:rsid w:val="0095407C"/>
    <w:rsid w:val="00965C35"/>
    <w:rsid w:val="00970DD2"/>
    <w:rsid w:val="0099555E"/>
    <w:rsid w:val="009A077C"/>
    <w:rsid w:val="009D15F1"/>
    <w:rsid w:val="009D2B10"/>
    <w:rsid w:val="00A2199C"/>
    <w:rsid w:val="00A43896"/>
    <w:rsid w:val="00A43F21"/>
    <w:rsid w:val="00A6244E"/>
    <w:rsid w:val="00A678E1"/>
    <w:rsid w:val="00B41635"/>
    <w:rsid w:val="00B52748"/>
    <w:rsid w:val="00B5357A"/>
    <w:rsid w:val="00B91D35"/>
    <w:rsid w:val="00C503A7"/>
    <w:rsid w:val="00C5215F"/>
    <w:rsid w:val="00CB4A28"/>
    <w:rsid w:val="00D34EA0"/>
    <w:rsid w:val="00D637C3"/>
    <w:rsid w:val="00DD3676"/>
    <w:rsid w:val="00DD62A5"/>
    <w:rsid w:val="00DD6907"/>
    <w:rsid w:val="00DD7526"/>
    <w:rsid w:val="00DE3537"/>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609BC"/>
    <w:rsid w:val="00F829C0"/>
    <w:rsid w:val="00F829F6"/>
    <w:rsid w:val="00FA72F5"/>
    <w:rsid w:val="00FD13BE"/>
    <w:rsid w:val="00FE5C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George Davis</cp:lastModifiedBy>
  <cp:revision>2</cp:revision>
  <dcterms:created xsi:type="dcterms:W3CDTF">2025-11-20T22:43:00Z</dcterms:created>
  <dcterms:modified xsi:type="dcterms:W3CDTF">2025-11-20T22:43:00Z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2024-06-06T01:55:30Z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8747e0a4-e592-49c0-a2d7-13b699b19895</vt:lpwstr>
  </property>
  <property fmtid="{D5CDD505-2E9C-101B-9397-08002B2CF9AE}" pid="11" name="MSIP_Label_f43e46a9-9901-46e9-bfae-bb6189d4cb66_ContentBits">
    <vt:lpwstr>1</vt:lpwstr>
  </property>
</Properties>
</file>