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E4B0CA" w14:textId="420B6B09" w:rsidR="5204AFC9" w:rsidRPr="00353CA5" w:rsidRDefault="008F2C2B" w:rsidP="1DFD9B63">
      <w:pPr>
        <w:pStyle w:val="Heading3"/>
        <w:spacing w:before="1600" w:after="900"/>
        <w:rPr>
          <w:color w:val="FFFFFF" w:themeColor="background1"/>
          <w:sz w:val="40"/>
          <w:szCs w:val="40"/>
        </w:rPr>
      </w:pPr>
      <w:r>
        <w:rPr>
          <w:rStyle w:val="Heading1Char"/>
          <w:b/>
        </w:rPr>
        <w:t>Principal Advisor</w:t>
      </w:r>
      <w:r w:rsidR="00B305AE">
        <w:br/>
      </w:r>
      <w:r w:rsidR="009B73D4" w:rsidRPr="009B73D4">
        <w:rPr>
          <w:rStyle w:val="Heading1Char"/>
          <w:b/>
        </w:rPr>
        <w:t>Ihorei</w:t>
      </w:r>
      <w:r w:rsidR="00B305AE">
        <w:br/>
      </w:r>
      <w:r w:rsidR="000A1EE5">
        <w:rPr>
          <w:rStyle w:val="Heading1Char"/>
        </w:rPr>
        <w:t xml:space="preserve">Strategic </w:t>
      </w:r>
      <w:r>
        <w:rPr>
          <w:rStyle w:val="Heading1Char"/>
        </w:rPr>
        <w:t>Finance</w:t>
      </w:r>
    </w:p>
    <w:p w14:paraId="785F1BE2" w14:textId="77777777" w:rsidR="00F05C09" w:rsidRPr="00C4259B" w:rsidRDefault="00F05C09" w:rsidP="00C4259B">
      <w:pPr>
        <w:pStyle w:val="Heading2"/>
      </w:pPr>
      <w:r w:rsidRPr="00C4259B">
        <w:t>Our purpose</w:t>
      </w:r>
    </w:p>
    <w:p w14:paraId="73BD9985" w14:textId="77777777" w:rsidR="00F05C09" w:rsidRDefault="00F05C09" w:rsidP="00331B43">
      <w:pPr>
        <w:spacing w:after="0"/>
      </w:pPr>
      <w:r>
        <w:t>We help New Zealanders to be safe, strong, and independent</w:t>
      </w:r>
      <w:r w:rsidR="00F050D6">
        <w:t>.</w:t>
      </w:r>
    </w:p>
    <w:p w14:paraId="4BB77D39" w14:textId="77777777" w:rsidR="00C4259B" w:rsidRPr="00C4259B" w:rsidRDefault="00C4259B" w:rsidP="00C4259B">
      <w:pPr>
        <w:rPr>
          <w:rStyle w:val="Strong"/>
        </w:rPr>
      </w:pPr>
      <w:r w:rsidRPr="00C4259B">
        <w:rPr>
          <w:rStyle w:val="Strong"/>
        </w:rPr>
        <w:t>Manaaki tangata, Manaaki whānau</w:t>
      </w:r>
    </w:p>
    <w:p w14:paraId="594BE1ED" w14:textId="77777777" w:rsidR="1B301802" w:rsidRDefault="1B301802" w:rsidP="00C4259B">
      <w:pPr>
        <w:pStyle w:val="Heading2"/>
      </w:pPr>
      <w:r w:rsidRPr="3D34B620">
        <w:t>Our values</w:t>
      </w:r>
    </w:p>
    <w:p w14:paraId="4F27225B" w14:textId="77777777" w:rsidR="00336686" w:rsidRDefault="00336686" w:rsidP="00331B43">
      <w:pPr>
        <w:spacing w:before="120" w:after="0"/>
      </w:pPr>
      <w:r w:rsidRPr="00336686">
        <w:rPr>
          <w:rStyle w:val="Strong"/>
        </w:rPr>
        <w:t>Manaaki:</w:t>
      </w:r>
      <w:r>
        <w:t xml:space="preserve"> We care about the wellbeing of people</w:t>
      </w:r>
    </w:p>
    <w:p w14:paraId="2B5DCE0F" w14:textId="77777777" w:rsidR="00336686" w:rsidRDefault="00336686" w:rsidP="00331B43">
      <w:pPr>
        <w:spacing w:after="0"/>
      </w:pPr>
      <w:r w:rsidRPr="00336686">
        <w:rPr>
          <w:rStyle w:val="Strong"/>
        </w:rPr>
        <w:t>Whānau:</w:t>
      </w:r>
      <w:r>
        <w:t xml:space="preserve"> We are inclusive and build belonging</w:t>
      </w:r>
    </w:p>
    <w:p w14:paraId="48B6D67D" w14:textId="77777777" w:rsidR="00336686" w:rsidRDefault="00336686" w:rsidP="00331B43">
      <w:pPr>
        <w:spacing w:after="0"/>
      </w:pPr>
      <w:r w:rsidRPr="00336686">
        <w:rPr>
          <w:rStyle w:val="Strong"/>
        </w:rPr>
        <w:t>Mahi tahi:</w:t>
      </w:r>
      <w:r>
        <w:t xml:space="preserve"> We work together, making a difference for communities</w:t>
      </w:r>
    </w:p>
    <w:p w14:paraId="294F465D" w14:textId="77777777" w:rsidR="00336686" w:rsidRPr="005C0C81" w:rsidRDefault="00336686" w:rsidP="00331B43">
      <w:pPr>
        <w:rPr>
          <w:rStyle w:val="Strong"/>
        </w:rPr>
      </w:pPr>
      <w:r w:rsidRPr="00336686">
        <w:rPr>
          <w:rStyle w:val="Strong"/>
        </w:rPr>
        <w:t xml:space="preserve">Tika me te pono: </w:t>
      </w:r>
      <w:r w:rsidRPr="005C0C81">
        <w:rPr>
          <w:rStyle w:val="Strong"/>
          <w:b w:val="0"/>
          <w:bCs/>
        </w:rPr>
        <w:t>We do the right thing, with integrity</w:t>
      </w:r>
    </w:p>
    <w:p w14:paraId="614B262A" w14:textId="77777777" w:rsidR="005C0C81" w:rsidRPr="004F3212" w:rsidRDefault="005C0C81" w:rsidP="005C0C81">
      <w:pPr>
        <w:pStyle w:val="Heading2"/>
      </w:pPr>
      <w:r w:rsidRPr="004F3212">
        <w:t>Our commitment to Māori</w:t>
      </w:r>
    </w:p>
    <w:p w14:paraId="1B0404EF" w14:textId="77777777" w:rsidR="005C0C81" w:rsidRPr="004F3212" w:rsidRDefault="005C0C81" w:rsidP="005C0C81">
      <w:pPr>
        <w:spacing w:line="240" w:lineRule="auto"/>
      </w:pPr>
      <w:r w:rsidRPr="004F3212">
        <w:t>As a Te Tiriti o Waitangi partner we are committed to supporting and enabling Māori, whānau, hapū, Iwi and communities to realise their own potential and aspirations.</w:t>
      </w:r>
    </w:p>
    <w:p w14:paraId="043DF8FA" w14:textId="77777777" w:rsidR="00353CA5" w:rsidRDefault="005C0C81" w:rsidP="00353CA5">
      <w:pPr>
        <w:pStyle w:val="Heading2"/>
        <w:rPr>
          <w:szCs w:val="26"/>
        </w:rPr>
      </w:pPr>
      <w:r w:rsidRPr="00ED7955">
        <w:rPr>
          <w:szCs w:val="26"/>
        </w:rPr>
        <w:t>He whakataukī*</w:t>
      </w:r>
    </w:p>
    <w:p w14:paraId="5885527B" w14:textId="77777777" w:rsidR="00353CA5" w:rsidRPr="00353CA5" w:rsidRDefault="00353CA5" w:rsidP="00353CA5">
      <w:pPr>
        <w:spacing w:after="0"/>
        <w:rPr>
          <w:b/>
          <w:bCs/>
          <w:lang w:eastAsia="en-NZ"/>
        </w:rPr>
      </w:pPr>
      <w:r w:rsidRPr="00353CA5">
        <w:rPr>
          <w:b/>
          <w:bCs/>
          <w:lang w:eastAsia="en-NZ"/>
        </w:rPr>
        <w:t>Unuhia te rito o te harakeke</w:t>
      </w:r>
    </w:p>
    <w:p w14:paraId="0DBA135A" w14:textId="77777777" w:rsidR="00353CA5" w:rsidRPr="00353CA5" w:rsidRDefault="00353CA5" w:rsidP="00353CA5">
      <w:pPr>
        <w:spacing w:after="0"/>
        <w:rPr>
          <w:b/>
          <w:bCs/>
          <w:lang w:eastAsia="en-NZ"/>
        </w:rPr>
      </w:pPr>
      <w:r w:rsidRPr="00353CA5">
        <w:rPr>
          <w:b/>
          <w:bCs/>
          <w:lang w:eastAsia="en-NZ"/>
        </w:rPr>
        <w:t>Kei hea te kōmako e kō?</w:t>
      </w:r>
    </w:p>
    <w:p w14:paraId="36850EEE" w14:textId="77777777" w:rsidR="00353CA5" w:rsidRPr="00353CA5" w:rsidRDefault="00353CA5" w:rsidP="00353CA5">
      <w:pPr>
        <w:spacing w:after="0"/>
        <w:rPr>
          <w:b/>
          <w:bCs/>
          <w:lang w:eastAsia="en-NZ"/>
        </w:rPr>
      </w:pPr>
      <w:r w:rsidRPr="00353CA5">
        <w:rPr>
          <w:b/>
          <w:bCs/>
          <w:lang w:eastAsia="en-NZ"/>
        </w:rPr>
        <w:t>Whakatairangitia, rere ki uta, rere ki tai;</w:t>
      </w:r>
    </w:p>
    <w:p w14:paraId="299A92E2" w14:textId="77777777" w:rsidR="00353CA5" w:rsidRPr="00353CA5" w:rsidRDefault="00353CA5" w:rsidP="00353CA5">
      <w:pPr>
        <w:spacing w:after="0"/>
        <w:rPr>
          <w:b/>
          <w:bCs/>
          <w:lang w:eastAsia="en-NZ"/>
        </w:rPr>
      </w:pPr>
      <w:r w:rsidRPr="00353CA5">
        <w:rPr>
          <w:b/>
          <w:bCs/>
          <w:lang w:eastAsia="en-NZ"/>
        </w:rPr>
        <w:t>Ui mai ki ahau,</w:t>
      </w:r>
    </w:p>
    <w:p w14:paraId="2A01BA73" w14:textId="77777777" w:rsidR="00353CA5" w:rsidRPr="00353CA5" w:rsidRDefault="00353CA5" w:rsidP="00353CA5">
      <w:pPr>
        <w:spacing w:after="0"/>
        <w:rPr>
          <w:b/>
          <w:bCs/>
          <w:lang w:eastAsia="en-NZ"/>
        </w:rPr>
      </w:pPr>
      <w:r w:rsidRPr="00353CA5">
        <w:rPr>
          <w:b/>
          <w:bCs/>
          <w:lang w:eastAsia="en-NZ"/>
        </w:rPr>
        <w:t>He aha te mea nui o te ao?</w:t>
      </w:r>
    </w:p>
    <w:p w14:paraId="1F5A9928" w14:textId="77777777" w:rsidR="00353CA5" w:rsidRPr="00353CA5" w:rsidRDefault="00353CA5" w:rsidP="00353CA5">
      <w:pPr>
        <w:spacing w:after="0"/>
        <w:rPr>
          <w:b/>
          <w:bCs/>
          <w:lang w:eastAsia="en-NZ"/>
        </w:rPr>
      </w:pPr>
      <w:r w:rsidRPr="00353CA5">
        <w:rPr>
          <w:b/>
          <w:bCs/>
          <w:lang w:eastAsia="en-NZ"/>
        </w:rPr>
        <w:t>Māku e kī atu,</w:t>
      </w:r>
    </w:p>
    <w:p w14:paraId="71B26307" w14:textId="77777777" w:rsidR="00353CA5" w:rsidRPr="00353CA5" w:rsidRDefault="00353CA5" w:rsidP="00353CA5">
      <w:pPr>
        <w:spacing w:after="0"/>
        <w:rPr>
          <w:b/>
          <w:bCs/>
          <w:lang w:eastAsia="en-NZ"/>
        </w:rPr>
      </w:pPr>
      <w:r w:rsidRPr="00353CA5">
        <w:rPr>
          <w:b/>
          <w:bCs/>
          <w:lang w:eastAsia="en-NZ"/>
        </w:rPr>
        <w:t>He tangata, he tangata, he tangata*</w:t>
      </w:r>
    </w:p>
    <w:p w14:paraId="638DF907" w14:textId="77777777" w:rsidR="00353CA5" w:rsidRPr="004F3212" w:rsidRDefault="00353CA5" w:rsidP="00353CA5">
      <w:pPr>
        <w:spacing w:after="0"/>
        <w:rPr>
          <w:lang w:eastAsia="en-NZ"/>
        </w:rPr>
      </w:pPr>
      <w:r w:rsidRPr="004F3212">
        <w:rPr>
          <w:lang w:eastAsia="en-NZ"/>
        </w:rPr>
        <w:t>If you remove the central shoot of the flaxbush</w:t>
      </w:r>
    </w:p>
    <w:p w14:paraId="58977A8D" w14:textId="77777777" w:rsidR="00353CA5" w:rsidRPr="004F3212" w:rsidRDefault="00353CA5" w:rsidP="00353CA5">
      <w:pPr>
        <w:spacing w:after="0"/>
        <w:rPr>
          <w:lang w:eastAsia="en-NZ"/>
        </w:rPr>
      </w:pPr>
      <w:r w:rsidRPr="004F3212">
        <w:rPr>
          <w:lang w:eastAsia="en-NZ"/>
        </w:rPr>
        <w:t>Where will the bellbird find rest?</w:t>
      </w:r>
    </w:p>
    <w:p w14:paraId="46455A79" w14:textId="77777777" w:rsidR="00353CA5" w:rsidRPr="004F3212" w:rsidRDefault="00353CA5" w:rsidP="00353CA5">
      <w:pPr>
        <w:spacing w:after="0"/>
        <w:rPr>
          <w:lang w:eastAsia="en-NZ"/>
        </w:rPr>
      </w:pPr>
      <w:r w:rsidRPr="004F3212">
        <w:rPr>
          <w:lang w:eastAsia="en-NZ"/>
        </w:rPr>
        <w:t>Will it fly inland, fly out to sea, or fly aimlessly;</w:t>
      </w:r>
    </w:p>
    <w:p w14:paraId="6DACB955" w14:textId="77777777" w:rsidR="00353CA5" w:rsidRPr="004F3212" w:rsidRDefault="00353CA5" w:rsidP="00353CA5">
      <w:pPr>
        <w:spacing w:after="0"/>
        <w:rPr>
          <w:lang w:eastAsia="en-NZ"/>
        </w:rPr>
      </w:pPr>
      <w:r w:rsidRPr="004F3212">
        <w:rPr>
          <w:lang w:eastAsia="en-NZ"/>
        </w:rPr>
        <w:t>If you were to ask me,</w:t>
      </w:r>
    </w:p>
    <w:p w14:paraId="164EE8DE" w14:textId="77777777" w:rsidR="00353CA5" w:rsidRPr="004F3212" w:rsidRDefault="00353CA5" w:rsidP="00353CA5">
      <w:pPr>
        <w:spacing w:after="0"/>
        <w:rPr>
          <w:lang w:eastAsia="en-NZ"/>
        </w:rPr>
      </w:pPr>
      <w:r w:rsidRPr="004F3212">
        <w:rPr>
          <w:lang w:eastAsia="en-NZ"/>
        </w:rPr>
        <w:t>What is the most important thing in the world?</w:t>
      </w:r>
    </w:p>
    <w:p w14:paraId="6C485135" w14:textId="77777777" w:rsidR="00353CA5" w:rsidRPr="004F3212" w:rsidRDefault="00353CA5" w:rsidP="00353CA5">
      <w:pPr>
        <w:spacing w:after="0"/>
        <w:rPr>
          <w:lang w:eastAsia="en-NZ"/>
        </w:rPr>
      </w:pPr>
      <w:r w:rsidRPr="004F3212">
        <w:rPr>
          <w:lang w:eastAsia="en-NZ"/>
        </w:rPr>
        <w:t>I will tell you,</w:t>
      </w:r>
    </w:p>
    <w:p w14:paraId="2D603FD0" w14:textId="77777777" w:rsidR="00353CA5" w:rsidRPr="004F3212" w:rsidRDefault="00353CA5" w:rsidP="00353CA5">
      <w:pPr>
        <w:spacing w:after="0"/>
        <w:rPr>
          <w:lang w:eastAsia="en-NZ"/>
        </w:rPr>
      </w:pPr>
      <w:r w:rsidRPr="004F3212">
        <w:rPr>
          <w:lang w:eastAsia="en-NZ"/>
        </w:rPr>
        <w:t>It is people, it is people, it is people</w:t>
      </w:r>
    </w:p>
    <w:p w14:paraId="300CAA33" w14:textId="0C765391" w:rsidR="005C0C81" w:rsidRPr="004700FD" w:rsidRDefault="004700FD" w:rsidP="78350228">
      <w:pPr>
        <w:pStyle w:val="ListParagraph"/>
        <w:spacing w:line="240" w:lineRule="auto"/>
        <w:ind w:left="714" w:hanging="357"/>
        <w:jc w:val="both"/>
      </w:pPr>
      <w:r>
        <w:br/>
      </w:r>
      <w:r w:rsidR="005C0C81" w:rsidRPr="78350228">
        <w:rPr>
          <w:lang w:eastAsia="en-NZ"/>
        </w:rPr>
        <w:t>*</w:t>
      </w:r>
      <w:r w:rsidR="00353CA5" w:rsidRPr="78350228">
        <w:rPr>
          <w:lang w:eastAsia="en-NZ"/>
        </w:rPr>
        <w:t xml:space="preserve"> </w:t>
      </w:r>
      <w:r w:rsidR="005C0C81" w:rsidRPr="78350228">
        <w:rPr>
          <w:lang w:eastAsia="en-NZ"/>
        </w:rPr>
        <w:t xml:space="preserve">We would like to acknowledge Te Rūnanga Nui o Te Aupōuri Trust for their permission to use this whakataukī </w:t>
      </w:r>
    </w:p>
    <w:p w14:paraId="70EA2CBC" w14:textId="77777777" w:rsidR="00BC35AE" w:rsidRDefault="00241016" w:rsidP="00C4259B">
      <w:pPr>
        <w:pStyle w:val="Heading2"/>
      </w:pPr>
      <w:r>
        <w:lastRenderedPageBreak/>
        <w:t>Position Detail</w:t>
      </w:r>
    </w:p>
    <w:p w14:paraId="350659C5" w14:textId="2CC31786" w:rsidR="00C11A6F" w:rsidRPr="003B2B69" w:rsidRDefault="00C11A6F" w:rsidP="00C11A6F">
      <w:pPr>
        <w:pStyle w:val="Heading3"/>
      </w:pPr>
      <w:r>
        <w:t>The Strategic Finance Team</w:t>
      </w:r>
    </w:p>
    <w:p w14:paraId="69C47865" w14:textId="66E87B9E" w:rsidR="00C11A6F" w:rsidRDefault="00C11A6F" w:rsidP="00C11A6F">
      <w:pPr>
        <w:pStyle w:val="Heading4"/>
        <w:rPr>
          <w:rFonts w:eastAsiaTheme="minorHAnsi" w:cstheme="minorBidi"/>
          <w:b w:val="0"/>
          <w:bCs w:val="0"/>
          <w:iCs w:val="0"/>
          <w:color w:val="auto"/>
          <w:sz w:val="22"/>
          <w:lang w:val="en-GB"/>
        </w:rPr>
      </w:pPr>
      <w:r w:rsidRPr="008F2C2B">
        <w:rPr>
          <w:rFonts w:eastAsiaTheme="minorHAnsi" w:cstheme="minorBidi"/>
          <w:b w:val="0"/>
          <w:bCs w:val="0"/>
          <w:iCs w:val="0"/>
          <w:color w:val="auto"/>
          <w:sz w:val="22"/>
          <w:lang w:val="en-GB"/>
        </w:rPr>
        <w:t xml:space="preserve">The </w:t>
      </w:r>
      <w:r w:rsidR="00EF3C5F" w:rsidRPr="00EF3C5F">
        <w:rPr>
          <w:rFonts w:eastAsiaTheme="minorHAnsi" w:cstheme="minorBidi"/>
          <w:b w:val="0"/>
          <w:bCs w:val="0"/>
          <w:iCs w:val="0"/>
          <w:color w:val="auto"/>
          <w:sz w:val="22"/>
          <w:lang w:val="en-GB"/>
        </w:rPr>
        <w:t>Strategic Finance team supports the Leadership Team and senior managers with information and advice on long-term forecasting, funding, planning, investment and value management. The team has a key role in ensuring the financial sustainability of the Ministry</w:t>
      </w:r>
      <w:r w:rsidR="00EF3C5F">
        <w:rPr>
          <w:rFonts w:eastAsiaTheme="minorHAnsi" w:cstheme="minorBidi"/>
          <w:b w:val="0"/>
          <w:bCs w:val="0"/>
          <w:iCs w:val="0"/>
          <w:color w:val="auto"/>
          <w:sz w:val="22"/>
          <w:lang w:val="en-GB"/>
        </w:rPr>
        <w:t xml:space="preserve"> (MSD)</w:t>
      </w:r>
      <w:r w:rsidR="00EF3C5F" w:rsidRPr="00EF3C5F">
        <w:rPr>
          <w:rFonts w:eastAsiaTheme="minorHAnsi" w:cstheme="minorBidi"/>
          <w:b w:val="0"/>
          <w:bCs w:val="0"/>
          <w:iCs w:val="0"/>
          <w:color w:val="auto"/>
          <w:sz w:val="22"/>
          <w:lang w:val="en-GB"/>
        </w:rPr>
        <w:t xml:space="preserve"> and develops long term expenditure and funding forecasts to identify funding issues and potential solutions. The team also integrates with other parts of the Finance Group to provide comprehensive analysis and advice to support business outcomes</w:t>
      </w:r>
      <w:r>
        <w:rPr>
          <w:rFonts w:eastAsiaTheme="minorHAnsi" w:cstheme="minorBidi"/>
          <w:b w:val="0"/>
          <w:bCs w:val="0"/>
          <w:iCs w:val="0"/>
          <w:color w:val="auto"/>
          <w:sz w:val="22"/>
          <w:lang w:val="en-GB"/>
        </w:rPr>
        <w:t>.</w:t>
      </w:r>
    </w:p>
    <w:p w14:paraId="62C309B4" w14:textId="04486E84" w:rsidR="00241016" w:rsidRPr="003B2B69" w:rsidRDefault="00241016" w:rsidP="00C11A6F">
      <w:pPr>
        <w:pStyle w:val="Heading3"/>
      </w:pPr>
      <w:r w:rsidRPr="003B2B69">
        <w:t>Overview of position</w:t>
      </w:r>
    </w:p>
    <w:p w14:paraId="17D7D135" w14:textId="61CA89AB" w:rsidR="008F2C2B" w:rsidRDefault="008F2C2B" w:rsidP="00353CA5">
      <w:pPr>
        <w:pStyle w:val="Heading4"/>
        <w:rPr>
          <w:rFonts w:eastAsiaTheme="minorHAnsi" w:cstheme="minorBidi"/>
          <w:b w:val="0"/>
          <w:bCs w:val="0"/>
          <w:iCs w:val="0"/>
          <w:color w:val="auto"/>
          <w:sz w:val="22"/>
          <w:lang w:val="en-GB"/>
        </w:rPr>
      </w:pPr>
      <w:r w:rsidRPr="008F2C2B">
        <w:rPr>
          <w:rFonts w:eastAsiaTheme="minorHAnsi" w:cstheme="minorBidi"/>
          <w:b w:val="0"/>
          <w:bCs w:val="0"/>
          <w:iCs w:val="0"/>
          <w:color w:val="auto"/>
          <w:sz w:val="22"/>
          <w:lang w:val="en-GB"/>
        </w:rPr>
        <w:t xml:space="preserve">The Principal Advisor within </w:t>
      </w:r>
      <w:r w:rsidR="00BB34F4" w:rsidRPr="00BB34F4">
        <w:rPr>
          <w:rFonts w:eastAsiaTheme="minorHAnsi" w:cstheme="minorBidi"/>
          <w:b w:val="0"/>
          <w:bCs w:val="0"/>
          <w:iCs w:val="0"/>
          <w:color w:val="auto"/>
          <w:sz w:val="22"/>
          <w:lang w:val="en-GB"/>
        </w:rPr>
        <w:t>Strategic Finance is a trusted strategic partner to senior leaders, providing system-wide strategic advice on complex, ambiguous, and high-impact issues, anticipating emerging risks and opportunities, and shaping long</w:t>
      </w:r>
      <w:r w:rsidR="00BB34F4" w:rsidRPr="00BB34F4">
        <w:rPr>
          <w:rFonts w:ascii="Cambria Math" w:eastAsiaTheme="minorHAnsi" w:hAnsi="Cambria Math" w:cs="Cambria Math"/>
          <w:b w:val="0"/>
          <w:bCs w:val="0"/>
          <w:iCs w:val="0"/>
          <w:color w:val="auto"/>
          <w:sz w:val="22"/>
          <w:lang w:val="en-GB"/>
        </w:rPr>
        <w:t>‑</w:t>
      </w:r>
      <w:r w:rsidR="00BB34F4" w:rsidRPr="00BB34F4">
        <w:rPr>
          <w:rFonts w:eastAsiaTheme="minorHAnsi" w:cstheme="minorBidi"/>
          <w:b w:val="0"/>
          <w:bCs w:val="0"/>
          <w:iCs w:val="0"/>
          <w:color w:val="auto"/>
          <w:sz w:val="22"/>
          <w:lang w:val="en-GB"/>
        </w:rPr>
        <w:t>term organisational and system</w:t>
      </w:r>
      <w:r w:rsidR="00BB34F4" w:rsidRPr="00BB34F4">
        <w:rPr>
          <w:rFonts w:ascii="Cambria Math" w:eastAsiaTheme="minorHAnsi" w:hAnsi="Cambria Math" w:cs="Cambria Math"/>
          <w:b w:val="0"/>
          <w:bCs w:val="0"/>
          <w:iCs w:val="0"/>
          <w:color w:val="auto"/>
          <w:sz w:val="22"/>
          <w:lang w:val="en-GB"/>
        </w:rPr>
        <w:t>‑</w:t>
      </w:r>
      <w:r w:rsidR="00BB34F4" w:rsidRPr="00BB34F4">
        <w:rPr>
          <w:rFonts w:eastAsiaTheme="minorHAnsi" w:cstheme="minorBidi"/>
          <w:b w:val="0"/>
          <w:bCs w:val="0"/>
          <w:iCs w:val="0"/>
          <w:color w:val="auto"/>
          <w:sz w:val="22"/>
          <w:lang w:val="en-GB"/>
        </w:rPr>
        <w:t>level priorities. The Principal Advisor develops frameworks, sets strategic approaches, delivers projects and provides high quality analysis that informs</w:t>
      </w:r>
      <w:r w:rsidR="00C11A6F" w:rsidRPr="00C11A6F">
        <w:rPr>
          <w:rFonts w:eastAsiaTheme="minorHAnsi" w:cstheme="minorBidi"/>
          <w:b w:val="0"/>
          <w:bCs w:val="0"/>
          <w:iCs w:val="0"/>
          <w:color w:val="auto"/>
          <w:sz w:val="22"/>
          <w:lang w:val="en-GB"/>
        </w:rPr>
        <w:t xml:space="preserve"> executive</w:t>
      </w:r>
      <w:r w:rsidR="00C11A6F" w:rsidRPr="00C11A6F">
        <w:rPr>
          <w:rFonts w:ascii="Cambria Math" w:eastAsiaTheme="minorHAnsi" w:hAnsi="Cambria Math" w:cs="Cambria Math"/>
          <w:b w:val="0"/>
          <w:bCs w:val="0"/>
          <w:iCs w:val="0"/>
          <w:color w:val="auto"/>
          <w:sz w:val="22"/>
          <w:lang w:val="en-GB"/>
        </w:rPr>
        <w:t>‑</w:t>
      </w:r>
      <w:r w:rsidR="00C11A6F" w:rsidRPr="00C11A6F">
        <w:rPr>
          <w:rFonts w:eastAsiaTheme="minorHAnsi" w:cstheme="minorBidi"/>
          <w:b w:val="0"/>
          <w:bCs w:val="0"/>
          <w:iCs w:val="0"/>
          <w:color w:val="auto"/>
          <w:sz w:val="22"/>
          <w:lang w:val="en-GB"/>
        </w:rPr>
        <w:t>level decision</w:t>
      </w:r>
      <w:r w:rsidR="00C11A6F" w:rsidRPr="00C11A6F">
        <w:rPr>
          <w:rFonts w:ascii="Cambria Math" w:eastAsiaTheme="minorHAnsi" w:hAnsi="Cambria Math" w:cs="Cambria Math"/>
          <w:b w:val="0"/>
          <w:bCs w:val="0"/>
          <w:iCs w:val="0"/>
          <w:color w:val="auto"/>
          <w:sz w:val="22"/>
          <w:lang w:val="en-GB"/>
        </w:rPr>
        <w:t>‑</w:t>
      </w:r>
      <w:r w:rsidR="00C11A6F" w:rsidRPr="00C11A6F">
        <w:rPr>
          <w:rFonts w:eastAsiaTheme="minorHAnsi" w:cstheme="minorBidi"/>
          <w:b w:val="0"/>
          <w:bCs w:val="0"/>
          <w:iCs w:val="0"/>
          <w:color w:val="auto"/>
          <w:sz w:val="22"/>
          <w:lang w:val="en-GB"/>
        </w:rPr>
        <w:t>making</w:t>
      </w:r>
      <w:r w:rsidRPr="008F2C2B">
        <w:rPr>
          <w:rFonts w:eastAsiaTheme="minorHAnsi" w:cstheme="minorBidi"/>
          <w:b w:val="0"/>
          <w:bCs w:val="0"/>
          <w:iCs w:val="0"/>
          <w:color w:val="auto"/>
          <w:sz w:val="22"/>
          <w:lang w:val="en-GB"/>
        </w:rPr>
        <w:t>.</w:t>
      </w:r>
    </w:p>
    <w:p w14:paraId="3593E64C" w14:textId="00FB86DD" w:rsidR="00BB34F4" w:rsidRDefault="00BB34F4" w:rsidP="00BB34F4">
      <w:pPr>
        <w:rPr>
          <w:lang w:val="en-GB"/>
        </w:rPr>
      </w:pPr>
      <w:r>
        <w:rPr>
          <w:lang w:val="en-GB"/>
        </w:rPr>
        <w:t xml:space="preserve">The </w:t>
      </w:r>
      <w:r w:rsidRPr="00BB34F4">
        <w:rPr>
          <w:lang w:val="en-GB"/>
        </w:rPr>
        <w:t>Strategic Finance Team comprises three Principal Advisors. Each Principal Advisor is assigned a primary portfolio of responsibility which includes</w:t>
      </w:r>
      <w:r>
        <w:rPr>
          <w:lang w:val="en-GB"/>
        </w:rPr>
        <w:t>:</w:t>
      </w:r>
    </w:p>
    <w:p w14:paraId="39DA6688" w14:textId="18418880" w:rsidR="00BB34F4" w:rsidRPr="00FF02B6" w:rsidRDefault="00BB34F4" w:rsidP="00FF02B6">
      <w:pPr>
        <w:pStyle w:val="Bullet1"/>
        <w:numPr>
          <w:ilvl w:val="0"/>
          <w:numId w:val="4"/>
        </w:numPr>
        <w:spacing w:before="120" w:line="240" w:lineRule="auto"/>
        <w:ind w:left="357" w:hanging="357"/>
        <w:rPr>
          <w:sz w:val="22"/>
          <w:szCs w:val="22"/>
        </w:rPr>
      </w:pPr>
      <w:r w:rsidRPr="00FF02B6">
        <w:rPr>
          <w:b/>
          <w:bCs/>
          <w:sz w:val="22"/>
          <w:szCs w:val="22"/>
        </w:rPr>
        <w:t>Investment</w:t>
      </w:r>
      <w:r w:rsidRPr="00FF02B6">
        <w:rPr>
          <w:sz w:val="22"/>
          <w:szCs w:val="22"/>
        </w:rPr>
        <w:t xml:space="preserve"> - development and management of </w:t>
      </w:r>
      <w:r w:rsidR="00711C69">
        <w:rPr>
          <w:sz w:val="22"/>
          <w:szCs w:val="22"/>
        </w:rPr>
        <w:t xml:space="preserve">MSD’s </w:t>
      </w:r>
      <w:r w:rsidRPr="00FF02B6">
        <w:rPr>
          <w:sz w:val="22"/>
          <w:szCs w:val="22"/>
        </w:rPr>
        <w:t>investment and reporting processes, including the annual Capital Plan and long-term investment forecasts and plans.</w:t>
      </w:r>
    </w:p>
    <w:p w14:paraId="57CE84C4" w14:textId="21BEC1A2" w:rsidR="00BB34F4" w:rsidRPr="00FF02B6" w:rsidRDefault="00BB34F4" w:rsidP="00FF02B6">
      <w:pPr>
        <w:pStyle w:val="Bullet1"/>
        <w:numPr>
          <w:ilvl w:val="0"/>
          <w:numId w:val="4"/>
        </w:numPr>
        <w:spacing w:before="120" w:line="240" w:lineRule="auto"/>
        <w:ind w:left="357" w:hanging="357"/>
        <w:rPr>
          <w:sz w:val="22"/>
          <w:szCs w:val="22"/>
        </w:rPr>
      </w:pPr>
      <w:r w:rsidRPr="00FF02B6">
        <w:rPr>
          <w:b/>
          <w:bCs/>
          <w:sz w:val="22"/>
          <w:szCs w:val="22"/>
        </w:rPr>
        <w:t>Forecasting and Appropriations</w:t>
      </w:r>
      <w:r w:rsidRPr="00FF02B6">
        <w:rPr>
          <w:sz w:val="22"/>
          <w:szCs w:val="22"/>
        </w:rPr>
        <w:t xml:space="preserve"> – long-term expenditure, funding and FTE modelling and scenario analysis to support advice on financial sustainability.</w:t>
      </w:r>
    </w:p>
    <w:p w14:paraId="480ED5DE" w14:textId="2FED0CB7" w:rsidR="00BB34F4" w:rsidRPr="00FF02B6" w:rsidRDefault="00BB34F4" w:rsidP="00FF02B6">
      <w:pPr>
        <w:pStyle w:val="Bullet1"/>
        <w:numPr>
          <w:ilvl w:val="0"/>
          <w:numId w:val="4"/>
        </w:numPr>
        <w:spacing w:before="120" w:line="240" w:lineRule="auto"/>
        <w:ind w:left="357" w:hanging="357"/>
        <w:rPr>
          <w:sz w:val="22"/>
          <w:szCs w:val="22"/>
        </w:rPr>
      </w:pPr>
      <w:r w:rsidRPr="00FF02B6">
        <w:rPr>
          <w:b/>
          <w:bCs/>
          <w:sz w:val="22"/>
          <w:szCs w:val="22"/>
        </w:rPr>
        <w:t>Value Management</w:t>
      </w:r>
      <w:r w:rsidRPr="00FF02B6">
        <w:rPr>
          <w:sz w:val="22"/>
          <w:szCs w:val="22"/>
        </w:rPr>
        <w:t xml:space="preserve"> – development and implementation of cost-to-serve and value-for-money analysis and reviews.</w:t>
      </w:r>
      <w:r w:rsidR="00FF02B6">
        <w:rPr>
          <w:sz w:val="22"/>
          <w:szCs w:val="22"/>
        </w:rPr>
        <w:br/>
      </w:r>
    </w:p>
    <w:p w14:paraId="3C54C9F6" w14:textId="49795DD9" w:rsidR="00BB34F4" w:rsidRPr="00BB34F4" w:rsidRDefault="00BB34F4" w:rsidP="00BB34F4">
      <w:r>
        <w:t xml:space="preserve">Although </w:t>
      </w:r>
      <w:r w:rsidRPr="00BB34F4">
        <w:t>each Principal Advisor is assigned a portfolio, the roles operate as part of an integrated Strategic Finance function. Principal Advisors are expected to collaborate across portfolios, contribute to broader team priorities, and may be assigned responsibilities in other portfolio areas as organisational priorities, work programmes, capability needs, or team structures evolve</w:t>
      </w:r>
      <w:r>
        <w:t>.</w:t>
      </w:r>
    </w:p>
    <w:p w14:paraId="2269D850" w14:textId="1AADC7D4" w:rsidR="005C0C81" w:rsidRPr="00015D5E" w:rsidRDefault="005C0C81" w:rsidP="00353CA5">
      <w:pPr>
        <w:pStyle w:val="Heading4"/>
      </w:pPr>
      <w:r w:rsidRPr="00015D5E">
        <w:t>Location</w:t>
      </w:r>
    </w:p>
    <w:p w14:paraId="195736F5" w14:textId="77777777" w:rsidR="008F2C2B" w:rsidRPr="008F2C2B" w:rsidRDefault="008F2C2B" w:rsidP="00353CA5">
      <w:pPr>
        <w:pStyle w:val="Heading4"/>
        <w:rPr>
          <w:rFonts w:eastAsiaTheme="minorHAnsi" w:cstheme="minorBidi"/>
          <w:b w:val="0"/>
          <w:bCs w:val="0"/>
          <w:iCs w:val="0"/>
          <w:color w:val="auto"/>
          <w:sz w:val="22"/>
          <w:lang w:val="en-GB"/>
        </w:rPr>
      </w:pPr>
      <w:r w:rsidRPr="008F2C2B">
        <w:rPr>
          <w:rFonts w:eastAsiaTheme="minorHAnsi" w:cstheme="minorBidi"/>
          <w:b w:val="0"/>
          <w:bCs w:val="0"/>
          <w:iCs w:val="0"/>
          <w:color w:val="auto"/>
          <w:sz w:val="22"/>
          <w:lang w:val="en-GB"/>
        </w:rPr>
        <w:t xml:space="preserve">National Office, Wellington </w:t>
      </w:r>
    </w:p>
    <w:p w14:paraId="72BFDA47" w14:textId="4CACB98D" w:rsidR="005C0C81" w:rsidRPr="00015D5E" w:rsidRDefault="005C0C81" w:rsidP="00353CA5">
      <w:pPr>
        <w:pStyle w:val="Heading4"/>
      </w:pPr>
      <w:r w:rsidRPr="00015D5E">
        <w:t>Reports to</w:t>
      </w:r>
    </w:p>
    <w:p w14:paraId="4A7EF356" w14:textId="21635680" w:rsidR="008F2C2B" w:rsidRDefault="000A1EE5" w:rsidP="008F2C2B">
      <w:pPr>
        <w:spacing w:after="0" w:line="240" w:lineRule="auto"/>
      </w:pPr>
      <w:r>
        <w:t>Director Strategic Finance</w:t>
      </w:r>
    </w:p>
    <w:p w14:paraId="58921DBE" w14:textId="1915A65F" w:rsidR="009357ED" w:rsidRDefault="0077295B" w:rsidP="002A6600">
      <w:pPr>
        <w:pStyle w:val="Heading3"/>
      </w:pPr>
      <w:r>
        <w:t xml:space="preserve">Key </w:t>
      </w:r>
      <w:r w:rsidR="00CB3BB8">
        <w:t>R</w:t>
      </w:r>
      <w:r w:rsidR="009357ED">
        <w:t>esponsibilities</w:t>
      </w:r>
      <w:r w:rsidR="00AC26AE">
        <w:t xml:space="preserve"> </w:t>
      </w:r>
    </w:p>
    <w:p w14:paraId="6D38BDE4" w14:textId="263B63A5" w:rsidR="00C04345" w:rsidRPr="00AF5B4D" w:rsidRDefault="00D95C66" w:rsidP="00C04345">
      <w:pPr>
        <w:pStyle w:val="Heading7"/>
        <w:spacing w:before="240"/>
        <w:rPr>
          <w:b/>
          <w:i w:val="0"/>
          <w:iCs w:val="0"/>
          <w:color w:val="000000" w:themeColor="text1"/>
          <w:szCs w:val="20"/>
        </w:rPr>
      </w:pPr>
      <w:r>
        <w:rPr>
          <w:rFonts w:eastAsia="Times New Roman" w:cs="Arial"/>
          <w:b/>
          <w:i w:val="0"/>
          <w:iCs w:val="0"/>
          <w:color w:val="auto"/>
          <w:sz w:val="24"/>
          <w:szCs w:val="20"/>
          <w:lang w:eastAsia="en-GB"/>
        </w:rPr>
        <w:t xml:space="preserve">Strategic Finance </w:t>
      </w:r>
      <w:r w:rsidR="00C04345" w:rsidRPr="00B64BF1">
        <w:rPr>
          <w:rFonts w:eastAsia="Times New Roman" w:cs="Arial"/>
          <w:b/>
          <w:i w:val="0"/>
          <w:iCs w:val="0"/>
          <w:color w:val="auto"/>
          <w:sz w:val="24"/>
          <w:szCs w:val="20"/>
          <w:lang w:eastAsia="en-GB"/>
        </w:rPr>
        <w:t>Leadership</w:t>
      </w:r>
    </w:p>
    <w:p w14:paraId="34D9B430" w14:textId="122631A1" w:rsidR="00C04345" w:rsidRPr="00011334" w:rsidRDefault="00D95C66" w:rsidP="00C04345">
      <w:pPr>
        <w:pStyle w:val="Bullet1"/>
        <w:numPr>
          <w:ilvl w:val="0"/>
          <w:numId w:val="4"/>
        </w:numPr>
        <w:spacing w:before="120" w:line="240" w:lineRule="auto"/>
        <w:ind w:left="357" w:hanging="357"/>
        <w:rPr>
          <w:sz w:val="22"/>
          <w:szCs w:val="22"/>
        </w:rPr>
      </w:pPr>
      <w:r>
        <w:rPr>
          <w:sz w:val="22"/>
          <w:szCs w:val="22"/>
        </w:rPr>
        <w:t>Lead</w:t>
      </w:r>
      <w:r w:rsidR="00C04345" w:rsidRPr="00011334">
        <w:rPr>
          <w:sz w:val="22"/>
          <w:szCs w:val="22"/>
        </w:rPr>
        <w:t xml:space="preserve"> strategic</w:t>
      </w:r>
      <w:r w:rsidRPr="00D95C66">
        <w:t xml:space="preserve"> </w:t>
      </w:r>
      <w:r w:rsidRPr="00D95C66">
        <w:rPr>
          <w:sz w:val="22"/>
          <w:szCs w:val="22"/>
        </w:rPr>
        <w:t>financial advice that informs organisational priorities, long-term sustainability, and evidence-based, executive-level decision-making</w:t>
      </w:r>
    </w:p>
    <w:p w14:paraId="1EE25FB2" w14:textId="6476E416" w:rsidR="00C04345" w:rsidRPr="00011334" w:rsidRDefault="00AC26AE" w:rsidP="00C04345">
      <w:pPr>
        <w:pStyle w:val="Bullet1"/>
        <w:numPr>
          <w:ilvl w:val="0"/>
          <w:numId w:val="4"/>
        </w:numPr>
        <w:spacing w:before="120" w:line="240" w:lineRule="auto"/>
        <w:ind w:left="357" w:hanging="357"/>
        <w:rPr>
          <w:sz w:val="22"/>
          <w:szCs w:val="22"/>
        </w:rPr>
      </w:pPr>
      <w:r>
        <w:rPr>
          <w:sz w:val="22"/>
          <w:szCs w:val="22"/>
        </w:rPr>
        <w:lastRenderedPageBreak/>
        <w:t xml:space="preserve">Align </w:t>
      </w:r>
      <w:r w:rsidRPr="00AC26AE">
        <w:rPr>
          <w:sz w:val="22"/>
          <w:szCs w:val="22"/>
        </w:rPr>
        <w:t>financial advice with strategic objectives and organisational priorities</w:t>
      </w:r>
    </w:p>
    <w:p w14:paraId="6D7DE35D" w14:textId="5F101C0E" w:rsidR="00C04345" w:rsidRPr="00011334" w:rsidRDefault="00C04345" w:rsidP="00C04345">
      <w:pPr>
        <w:pStyle w:val="Bullet1"/>
        <w:numPr>
          <w:ilvl w:val="0"/>
          <w:numId w:val="4"/>
        </w:numPr>
        <w:spacing w:before="120" w:line="240" w:lineRule="auto"/>
        <w:ind w:left="357" w:hanging="357"/>
        <w:rPr>
          <w:sz w:val="22"/>
          <w:szCs w:val="22"/>
        </w:rPr>
      </w:pPr>
      <w:r w:rsidRPr="00011334">
        <w:rPr>
          <w:sz w:val="22"/>
          <w:szCs w:val="22"/>
        </w:rPr>
        <w:t xml:space="preserve">Identify </w:t>
      </w:r>
      <w:r w:rsidR="00AC26AE" w:rsidRPr="00AC26AE">
        <w:rPr>
          <w:sz w:val="22"/>
          <w:szCs w:val="22"/>
        </w:rPr>
        <w:t>and provide proactive strategic advice on the management of emerging opportunities and risks, recommending actions to mitigate impacts and maximise organisational value</w:t>
      </w:r>
    </w:p>
    <w:p w14:paraId="11884D5D" w14:textId="41B46CA9" w:rsidR="00C04345" w:rsidRPr="00011334" w:rsidRDefault="00AC26AE" w:rsidP="00C04345">
      <w:pPr>
        <w:pStyle w:val="Bullet1"/>
        <w:numPr>
          <w:ilvl w:val="0"/>
          <w:numId w:val="4"/>
        </w:numPr>
        <w:spacing w:before="120" w:line="240" w:lineRule="auto"/>
        <w:ind w:left="357" w:hanging="357"/>
        <w:rPr>
          <w:sz w:val="22"/>
          <w:szCs w:val="22"/>
        </w:rPr>
      </w:pPr>
      <w:r>
        <w:rPr>
          <w:sz w:val="22"/>
          <w:szCs w:val="22"/>
        </w:rPr>
        <w:t xml:space="preserve">Identify </w:t>
      </w:r>
      <w:r w:rsidRPr="00AC26AE">
        <w:rPr>
          <w:sz w:val="22"/>
          <w:szCs w:val="22"/>
        </w:rPr>
        <w:t>enhancements to financial practices and business processes, ensure alignment with accounting standards and Treasury guidance, and initiate improvements</w:t>
      </w:r>
    </w:p>
    <w:p w14:paraId="350CB5E3" w14:textId="43D7B141" w:rsidR="00C04345" w:rsidRDefault="00AC26AE" w:rsidP="00C04345">
      <w:pPr>
        <w:pStyle w:val="Bullet1"/>
        <w:numPr>
          <w:ilvl w:val="0"/>
          <w:numId w:val="4"/>
        </w:numPr>
        <w:spacing w:before="120" w:line="240" w:lineRule="auto"/>
        <w:ind w:left="357" w:hanging="357"/>
        <w:rPr>
          <w:sz w:val="22"/>
          <w:szCs w:val="22"/>
        </w:rPr>
      </w:pPr>
      <w:r>
        <w:rPr>
          <w:sz w:val="22"/>
          <w:szCs w:val="22"/>
        </w:rPr>
        <w:t>Act as a trusted strategic advisor to senior leaders</w:t>
      </w:r>
    </w:p>
    <w:p w14:paraId="5B9660E6" w14:textId="69E02675" w:rsidR="00AC26AE" w:rsidRDefault="00AC26AE" w:rsidP="00C04345">
      <w:pPr>
        <w:pStyle w:val="Bullet1"/>
        <w:numPr>
          <w:ilvl w:val="0"/>
          <w:numId w:val="4"/>
        </w:numPr>
        <w:spacing w:before="120" w:line="240" w:lineRule="auto"/>
        <w:ind w:left="357" w:hanging="357"/>
        <w:rPr>
          <w:sz w:val="22"/>
          <w:szCs w:val="22"/>
        </w:rPr>
      </w:pPr>
      <w:r>
        <w:rPr>
          <w:sz w:val="22"/>
          <w:szCs w:val="22"/>
        </w:rPr>
        <w:t>Act as the recognised organisational expert on strategic finance matters</w:t>
      </w:r>
    </w:p>
    <w:p w14:paraId="73B4D859" w14:textId="017522BC" w:rsidR="00AC26AE" w:rsidRPr="00011334" w:rsidRDefault="00AC26AE" w:rsidP="00C04345">
      <w:pPr>
        <w:pStyle w:val="Bullet1"/>
        <w:numPr>
          <w:ilvl w:val="0"/>
          <w:numId w:val="4"/>
        </w:numPr>
        <w:spacing w:before="120" w:line="240" w:lineRule="auto"/>
        <w:ind w:left="357" w:hanging="357"/>
        <w:rPr>
          <w:sz w:val="22"/>
          <w:szCs w:val="22"/>
        </w:rPr>
      </w:pPr>
      <w:r>
        <w:rPr>
          <w:sz w:val="22"/>
          <w:szCs w:val="22"/>
        </w:rPr>
        <w:t>Develop and maintain strong working relationships with the Strategy and Insights team and across MSD.</w:t>
      </w:r>
    </w:p>
    <w:p w14:paraId="165C752F" w14:textId="4743FA7E" w:rsidR="00C04345" w:rsidRPr="00B64BF1" w:rsidRDefault="002D6D16" w:rsidP="00C04345">
      <w:pPr>
        <w:pStyle w:val="Bullet1"/>
        <w:tabs>
          <w:tab w:val="clear" w:pos="454"/>
        </w:tabs>
        <w:spacing w:before="240" w:after="60"/>
        <w:ind w:left="0" w:firstLine="0"/>
        <w:rPr>
          <w:b/>
          <w:sz w:val="24"/>
          <w:lang w:eastAsia="en-GB"/>
        </w:rPr>
      </w:pPr>
      <w:r>
        <w:rPr>
          <w:b/>
          <w:sz w:val="24"/>
          <w:lang w:eastAsia="en-GB"/>
        </w:rPr>
        <w:t>Financial Analysis and Insights</w:t>
      </w:r>
    </w:p>
    <w:p w14:paraId="7408441E" w14:textId="6677EB18" w:rsidR="00C04345" w:rsidRPr="00011334" w:rsidRDefault="002D6D16" w:rsidP="00C04345">
      <w:pPr>
        <w:pStyle w:val="Bullet1"/>
        <w:numPr>
          <w:ilvl w:val="0"/>
          <w:numId w:val="4"/>
        </w:numPr>
        <w:spacing w:before="120" w:line="240" w:lineRule="auto"/>
        <w:ind w:left="357" w:hanging="357"/>
        <w:rPr>
          <w:sz w:val="22"/>
          <w:szCs w:val="22"/>
        </w:rPr>
      </w:pPr>
      <w:r>
        <w:rPr>
          <w:sz w:val="22"/>
          <w:szCs w:val="22"/>
        </w:rPr>
        <w:t xml:space="preserve">Develop </w:t>
      </w:r>
      <w:r w:rsidRPr="002D6D16">
        <w:rPr>
          <w:sz w:val="22"/>
          <w:szCs w:val="22"/>
        </w:rPr>
        <w:t>long-term forecasts, modelling and scenario analysis to provide insights to support advice on investment, funding, and performance</w:t>
      </w:r>
    </w:p>
    <w:p w14:paraId="7933C6FC" w14:textId="33653DB9" w:rsidR="00C04345" w:rsidRPr="002D6D16" w:rsidRDefault="002D6D16" w:rsidP="002D6D16">
      <w:pPr>
        <w:pStyle w:val="Bullet1"/>
        <w:numPr>
          <w:ilvl w:val="0"/>
          <w:numId w:val="4"/>
        </w:numPr>
        <w:spacing w:before="120" w:line="240" w:lineRule="auto"/>
        <w:ind w:left="357" w:hanging="357"/>
        <w:rPr>
          <w:sz w:val="22"/>
          <w:szCs w:val="22"/>
        </w:rPr>
      </w:pPr>
      <w:r>
        <w:rPr>
          <w:sz w:val="22"/>
          <w:szCs w:val="22"/>
        </w:rPr>
        <w:t xml:space="preserve">Support </w:t>
      </w:r>
      <w:r w:rsidRPr="002D6D16">
        <w:rPr>
          <w:sz w:val="22"/>
          <w:szCs w:val="22"/>
        </w:rPr>
        <w:t>the Finance Group and Strategic &amp; Insights teams with the preparation and review of business cases and budget bids</w:t>
      </w:r>
      <w:r>
        <w:rPr>
          <w:sz w:val="22"/>
          <w:szCs w:val="22"/>
        </w:rPr>
        <w:t>.</w:t>
      </w:r>
    </w:p>
    <w:p w14:paraId="52659DAB" w14:textId="6DE2E7F9" w:rsidR="00C04345" w:rsidRPr="00B64BF1" w:rsidRDefault="00C04345" w:rsidP="00C04345">
      <w:pPr>
        <w:pStyle w:val="Bullet1"/>
        <w:spacing w:before="240"/>
        <w:ind w:left="0" w:firstLine="0"/>
        <w:rPr>
          <w:b/>
          <w:sz w:val="24"/>
          <w:lang w:eastAsia="en-GB"/>
        </w:rPr>
      </w:pPr>
      <w:r w:rsidRPr="00B64BF1">
        <w:rPr>
          <w:b/>
          <w:sz w:val="24"/>
          <w:lang w:eastAsia="en-GB"/>
        </w:rPr>
        <w:t xml:space="preserve">Team Performance </w:t>
      </w:r>
    </w:p>
    <w:p w14:paraId="1F5E8729" w14:textId="1B05FD49" w:rsidR="00C04345" w:rsidRPr="00011334" w:rsidRDefault="00C04345" w:rsidP="00C04345">
      <w:pPr>
        <w:pStyle w:val="Bullet1"/>
        <w:numPr>
          <w:ilvl w:val="0"/>
          <w:numId w:val="4"/>
        </w:numPr>
        <w:spacing w:before="120" w:line="240" w:lineRule="auto"/>
        <w:ind w:left="357" w:hanging="357"/>
        <w:rPr>
          <w:sz w:val="22"/>
          <w:szCs w:val="22"/>
        </w:rPr>
      </w:pPr>
      <w:r w:rsidRPr="00011334">
        <w:rPr>
          <w:sz w:val="22"/>
          <w:szCs w:val="22"/>
        </w:rPr>
        <w:t xml:space="preserve">Lead </w:t>
      </w:r>
      <w:r w:rsidR="002D6D16">
        <w:rPr>
          <w:sz w:val="22"/>
          <w:szCs w:val="22"/>
        </w:rPr>
        <w:t xml:space="preserve">specific </w:t>
      </w:r>
      <w:r w:rsidR="002D6D16" w:rsidRPr="002D6D16">
        <w:rPr>
          <w:sz w:val="22"/>
          <w:szCs w:val="22"/>
        </w:rPr>
        <w:t>reviews and projects across the Strategic Finance Team as applicable</w:t>
      </w:r>
    </w:p>
    <w:p w14:paraId="0873E1CD" w14:textId="648024BA" w:rsidR="002D6D16" w:rsidRPr="00011334" w:rsidRDefault="002D6D16" w:rsidP="002D6D16">
      <w:pPr>
        <w:pStyle w:val="ListBullet"/>
        <w:numPr>
          <w:ilvl w:val="0"/>
          <w:numId w:val="4"/>
        </w:numPr>
        <w:spacing w:before="120" w:line="240" w:lineRule="auto"/>
        <w:ind w:left="357" w:hanging="357"/>
        <w:contextualSpacing w:val="0"/>
        <w:rPr>
          <w:sz w:val="22"/>
        </w:rPr>
      </w:pPr>
      <w:r>
        <w:rPr>
          <w:sz w:val="22"/>
        </w:rPr>
        <w:t xml:space="preserve">Participate </w:t>
      </w:r>
      <w:r w:rsidRPr="002D6D16">
        <w:rPr>
          <w:sz w:val="22"/>
        </w:rPr>
        <w:t>as a full member of the Strategic Finance Team and contribute to the overall functioning of the Finance grou</w:t>
      </w:r>
      <w:r>
        <w:rPr>
          <w:sz w:val="22"/>
        </w:rPr>
        <w:t>p</w:t>
      </w:r>
    </w:p>
    <w:p w14:paraId="1F9A7D96" w14:textId="1574156D" w:rsidR="00C04345" w:rsidRDefault="002D6D16" w:rsidP="002D6D16">
      <w:pPr>
        <w:pStyle w:val="ListBullet"/>
        <w:numPr>
          <w:ilvl w:val="0"/>
          <w:numId w:val="4"/>
        </w:numPr>
        <w:spacing w:before="120" w:line="240" w:lineRule="auto"/>
        <w:ind w:left="357" w:hanging="357"/>
        <w:contextualSpacing w:val="0"/>
        <w:rPr>
          <w:sz w:val="22"/>
        </w:rPr>
      </w:pPr>
      <w:r>
        <w:rPr>
          <w:sz w:val="22"/>
        </w:rPr>
        <w:t xml:space="preserve">Guide </w:t>
      </w:r>
      <w:r w:rsidRPr="002D6D16">
        <w:rPr>
          <w:sz w:val="22"/>
        </w:rPr>
        <w:t>and coach Strategic Finance Advisors and Analysts in the Strategic Finance Team</w:t>
      </w:r>
    </w:p>
    <w:p w14:paraId="7E15645A" w14:textId="6107BE46" w:rsidR="002D6D16" w:rsidRPr="002D6D16" w:rsidRDefault="002D6D16" w:rsidP="002D6D16">
      <w:pPr>
        <w:pStyle w:val="ListBullet"/>
        <w:numPr>
          <w:ilvl w:val="0"/>
          <w:numId w:val="4"/>
        </w:numPr>
        <w:spacing w:before="120" w:line="240" w:lineRule="auto"/>
        <w:ind w:left="357" w:hanging="357"/>
        <w:contextualSpacing w:val="0"/>
        <w:rPr>
          <w:sz w:val="22"/>
        </w:rPr>
      </w:pPr>
      <w:r>
        <w:rPr>
          <w:sz w:val="22"/>
        </w:rPr>
        <w:t xml:space="preserve">Lead and lift </w:t>
      </w:r>
      <w:r w:rsidRPr="002D6D16">
        <w:rPr>
          <w:sz w:val="22"/>
        </w:rPr>
        <w:t>financial analytical capability across the Finance Gro</w:t>
      </w:r>
      <w:r>
        <w:rPr>
          <w:sz w:val="22"/>
        </w:rPr>
        <w:t>up.</w:t>
      </w:r>
    </w:p>
    <w:p w14:paraId="0E48B73C" w14:textId="6CE4A3B9" w:rsidR="005C0C81" w:rsidRDefault="005C0C81" w:rsidP="005C0C81">
      <w:pPr>
        <w:pStyle w:val="Heading3"/>
      </w:pPr>
      <w:r>
        <w:t>Additional Responsibilities</w:t>
      </w:r>
    </w:p>
    <w:p w14:paraId="16AA22AF" w14:textId="0E479286" w:rsidR="005C0C81" w:rsidRDefault="005C0C81" w:rsidP="002A6600">
      <w:pPr>
        <w:pStyle w:val="Heading4"/>
      </w:pPr>
      <w:r>
        <w:t xml:space="preserve">Embedding </w:t>
      </w:r>
      <w:r w:rsidR="1E64AFEF">
        <w:t>T</w:t>
      </w:r>
      <w:r>
        <w:t xml:space="preserve">e ao Māori </w:t>
      </w:r>
    </w:p>
    <w:p w14:paraId="18015BA8" w14:textId="2993FB21" w:rsidR="005C0C81" w:rsidRPr="00C04345" w:rsidRDefault="005C0C81" w:rsidP="00C04345">
      <w:pPr>
        <w:pStyle w:val="ListBullet"/>
        <w:numPr>
          <w:ilvl w:val="0"/>
          <w:numId w:val="4"/>
        </w:numPr>
        <w:spacing w:before="120" w:line="240" w:lineRule="auto"/>
        <w:ind w:left="357" w:hanging="357"/>
        <w:contextualSpacing w:val="0"/>
        <w:rPr>
          <w:sz w:val="22"/>
        </w:rPr>
      </w:pPr>
      <w:r w:rsidRPr="00C04345">
        <w:rPr>
          <w:sz w:val="22"/>
        </w:rPr>
        <w:t xml:space="preserve">Embedding Te </w:t>
      </w:r>
      <w:r w:rsidR="5A791E56" w:rsidRPr="00C04345">
        <w:rPr>
          <w:sz w:val="22"/>
        </w:rPr>
        <w:t>a</w:t>
      </w:r>
      <w:r w:rsidRPr="00C04345">
        <w:rPr>
          <w:sz w:val="22"/>
        </w:rPr>
        <w:t>o Māori (</w:t>
      </w:r>
      <w:r w:rsidR="1C5E190F" w:rsidRPr="00C04345">
        <w:rPr>
          <w:sz w:val="22"/>
        </w:rPr>
        <w:t>T</w:t>
      </w:r>
      <w:r w:rsidRPr="00C04345">
        <w:rPr>
          <w:sz w:val="22"/>
        </w:rPr>
        <w:t xml:space="preserve">e </w:t>
      </w:r>
      <w:r w:rsidR="716C6DF7" w:rsidRPr="00C04345">
        <w:rPr>
          <w:sz w:val="22"/>
        </w:rPr>
        <w:t>R</w:t>
      </w:r>
      <w:r w:rsidRPr="00C04345">
        <w:rPr>
          <w:sz w:val="22"/>
        </w:rPr>
        <w:t xml:space="preserve">eo Māori, </w:t>
      </w:r>
      <w:r w:rsidR="12FEC03F" w:rsidRPr="00C04345">
        <w:rPr>
          <w:sz w:val="22"/>
        </w:rPr>
        <w:t>T</w:t>
      </w:r>
      <w:r w:rsidRPr="00C04345">
        <w:rPr>
          <w:sz w:val="22"/>
        </w:rPr>
        <w:t xml:space="preserve">ikanga, </w:t>
      </w:r>
      <w:r w:rsidR="7CCEA22A" w:rsidRPr="00C04345">
        <w:rPr>
          <w:sz w:val="22"/>
        </w:rPr>
        <w:t>K</w:t>
      </w:r>
      <w:r w:rsidRPr="00C04345">
        <w:rPr>
          <w:sz w:val="22"/>
        </w:rPr>
        <w:t xml:space="preserve">awa, Te Tiriti o Waitangi) into the way we do things at MSD. </w:t>
      </w:r>
    </w:p>
    <w:p w14:paraId="0F8CBD95" w14:textId="472DA85C" w:rsidR="172C8954" w:rsidRPr="002D6D16" w:rsidRDefault="005C0C81" w:rsidP="002D6D16">
      <w:pPr>
        <w:pStyle w:val="ListBullet"/>
        <w:numPr>
          <w:ilvl w:val="0"/>
          <w:numId w:val="4"/>
        </w:numPr>
        <w:spacing w:before="120" w:line="240" w:lineRule="auto"/>
        <w:ind w:left="357" w:hanging="357"/>
        <w:contextualSpacing w:val="0"/>
        <w:rPr>
          <w:sz w:val="22"/>
        </w:rPr>
      </w:pPr>
      <w:r w:rsidRPr="00C04345">
        <w:rPr>
          <w:sz w:val="22"/>
        </w:rPr>
        <w:t>Building more experience, knowledge, skills, and capabilities to confidently engage with whānau, hapū and iwi.</w:t>
      </w:r>
    </w:p>
    <w:p w14:paraId="59A0AF03" w14:textId="77777777" w:rsidR="005C0C81" w:rsidRDefault="005C0C81" w:rsidP="002A6600">
      <w:pPr>
        <w:pStyle w:val="Heading4"/>
      </w:pPr>
      <w:r w:rsidRPr="00ED7955">
        <w:t>Health, safety, and security</w:t>
      </w:r>
    </w:p>
    <w:p w14:paraId="0466EE9E" w14:textId="77777777" w:rsidR="005C0C81" w:rsidRPr="00C04345" w:rsidRDefault="005C0C81" w:rsidP="00C04345">
      <w:pPr>
        <w:pStyle w:val="ListBullet"/>
        <w:numPr>
          <w:ilvl w:val="0"/>
          <w:numId w:val="4"/>
        </w:numPr>
        <w:spacing w:before="120" w:line="240" w:lineRule="auto"/>
        <w:ind w:left="357" w:hanging="357"/>
        <w:contextualSpacing w:val="0"/>
        <w:rPr>
          <w:sz w:val="22"/>
        </w:rPr>
      </w:pPr>
      <w:r w:rsidRPr="00C04345">
        <w:rPr>
          <w:sz w:val="22"/>
        </w:rPr>
        <w:t>Understand and implement your Health, Safety and Security (HSS) accountabilities as outlined in the HSS Accountability Framework.</w:t>
      </w:r>
    </w:p>
    <w:p w14:paraId="04FDEA55" w14:textId="26E38C17" w:rsidR="008F2C2B" w:rsidRPr="002D6D16" w:rsidRDefault="005C0C81" w:rsidP="002D6D16">
      <w:pPr>
        <w:pStyle w:val="ListBullet"/>
        <w:numPr>
          <w:ilvl w:val="0"/>
          <w:numId w:val="4"/>
        </w:numPr>
        <w:spacing w:before="120" w:line="240" w:lineRule="auto"/>
        <w:ind w:left="357" w:hanging="357"/>
        <w:contextualSpacing w:val="0"/>
        <w:rPr>
          <w:sz w:val="22"/>
        </w:rPr>
      </w:pPr>
      <w:r w:rsidRPr="00C04345">
        <w:rPr>
          <w:sz w:val="22"/>
        </w:rPr>
        <w:t>Ensure you understand, follow, and implement all Health, Safety and Security and wellbeing policies and procedures.</w:t>
      </w:r>
    </w:p>
    <w:p w14:paraId="6468274F" w14:textId="77777777" w:rsidR="005C0C81" w:rsidRDefault="005C0C81" w:rsidP="002A6600">
      <w:pPr>
        <w:pStyle w:val="Heading4"/>
      </w:pPr>
      <w:r w:rsidRPr="00ED7955">
        <w:t>Emergency management and business continuity</w:t>
      </w:r>
    </w:p>
    <w:p w14:paraId="0AB8F312" w14:textId="77777777" w:rsidR="005C0C81" w:rsidRPr="00C04345" w:rsidRDefault="005C0C81" w:rsidP="00C04345">
      <w:pPr>
        <w:pStyle w:val="ListBullet"/>
        <w:numPr>
          <w:ilvl w:val="0"/>
          <w:numId w:val="4"/>
        </w:numPr>
        <w:spacing w:before="120" w:line="240" w:lineRule="auto"/>
        <w:ind w:left="357" w:hanging="357"/>
        <w:contextualSpacing w:val="0"/>
        <w:rPr>
          <w:sz w:val="22"/>
        </w:rPr>
      </w:pPr>
      <w:r w:rsidRPr="00C04345">
        <w:rPr>
          <w:sz w:val="22"/>
        </w:rPr>
        <w:t>Remain familiar with the relevant provisions of the Emergency Management and Business Continuity Plans that impact your business group/team.</w:t>
      </w:r>
    </w:p>
    <w:p w14:paraId="7451A632" w14:textId="77777777" w:rsidR="005C0C81" w:rsidRDefault="005C0C81" w:rsidP="00C04345">
      <w:pPr>
        <w:pStyle w:val="ListBullet"/>
        <w:numPr>
          <w:ilvl w:val="0"/>
          <w:numId w:val="4"/>
        </w:numPr>
        <w:spacing w:before="120" w:line="240" w:lineRule="auto"/>
        <w:ind w:left="357" w:hanging="357"/>
        <w:contextualSpacing w:val="0"/>
        <w:rPr>
          <w:sz w:val="22"/>
        </w:rPr>
      </w:pPr>
      <w:r w:rsidRPr="00C04345">
        <w:rPr>
          <w:sz w:val="22"/>
        </w:rPr>
        <w:lastRenderedPageBreak/>
        <w:t>Participate in periodic training, reviews and tests of the established Business Continuity Plans and operating procedures.</w:t>
      </w:r>
    </w:p>
    <w:p w14:paraId="540DF1B3" w14:textId="77777777" w:rsidR="002D6D16" w:rsidRPr="00C04345" w:rsidRDefault="002D6D16" w:rsidP="002D6D16">
      <w:pPr>
        <w:pStyle w:val="ListBullet"/>
        <w:tabs>
          <w:tab w:val="clear" w:pos="360"/>
        </w:tabs>
        <w:spacing w:before="120" w:line="240" w:lineRule="auto"/>
        <w:ind w:left="357" w:firstLine="0"/>
        <w:contextualSpacing w:val="0"/>
        <w:rPr>
          <w:sz w:val="22"/>
        </w:rPr>
      </w:pPr>
    </w:p>
    <w:p w14:paraId="2F0A4EB5" w14:textId="35FE4C01" w:rsidR="00C04345" w:rsidRPr="0094400D" w:rsidRDefault="0077295B" w:rsidP="00C04345">
      <w:pPr>
        <w:spacing w:after="0" w:line="240" w:lineRule="auto"/>
        <w:rPr>
          <w:rFonts w:eastAsiaTheme="majorEastAsia" w:cstheme="majorBidi"/>
          <w:b/>
          <w:color w:val="000000" w:themeColor="text1"/>
          <w:szCs w:val="20"/>
        </w:rPr>
      </w:pPr>
      <w:r>
        <w:rPr>
          <w:rFonts w:eastAsiaTheme="majorEastAsia" w:cstheme="majorBidi"/>
          <w:b/>
          <w:bCs/>
          <w:color w:val="002060"/>
          <w:sz w:val="28"/>
          <w:szCs w:val="26"/>
        </w:rPr>
        <w:t>Know-how</w:t>
      </w:r>
    </w:p>
    <w:p w14:paraId="24662ABB" w14:textId="009934BD" w:rsidR="00C04345" w:rsidRPr="0089704C" w:rsidRDefault="00C04345" w:rsidP="0089704C">
      <w:pPr>
        <w:pStyle w:val="Bullet1"/>
        <w:numPr>
          <w:ilvl w:val="0"/>
          <w:numId w:val="4"/>
        </w:numPr>
        <w:spacing w:before="120" w:line="240" w:lineRule="auto"/>
        <w:ind w:left="357" w:hanging="357"/>
        <w:rPr>
          <w:sz w:val="22"/>
          <w:szCs w:val="22"/>
        </w:rPr>
      </w:pPr>
      <w:r w:rsidRPr="00C04345">
        <w:rPr>
          <w:sz w:val="22"/>
          <w:szCs w:val="22"/>
        </w:rPr>
        <w:t>Tertiary qualification in a relevant discipline or equivalent operational experience</w:t>
      </w:r>
    </w:p>
    <w:p w14:paraId="7E81FC3B" w14:textId="3A1637E2" w:rsidR="00C04345" w:rsidRPr="00C04345" w:rsidRDefault="00C04345" w:rsidP="00C04345">
      <w:pPr>
        <w:pStyle w:val="Bullet1"/>
        <w:numPr>
          <w:ilvl w:val="0"/>
          <w:numId w:val="4"/>
        </w:numPr>
        <w:spacing w:before="120" w:line="240" w:lineRule="auto"/>
        <w:ind w:left="357" w:hanging="357"/>
        <w:rPr>
          <w:sz w:val="22"/>
          <w:szCs w:val="22"/>
        </w:rPr>
      </w:pPr>
      <w:r w:rsidRPr="00C04345">
        <w:rPr>
          <w:sz w:val="22"/>
          <w:szCs w:val="22"/>
        </w:rPr>
        <w:t>CA</w:t>
      </w:r>
      <w:r w:rsidR="0089704C">
        <w:rPr>
          <w:sz w:val="22"/>
          <w:szCs w:val="22"/>
        </w:rPr>
        <w:t>, CPA,</w:t>
      </w:r>
      <w:r w:rsidRPr="00C04345">
        <w:rPr>
          <w:sz w:val="22"/>
          <w:szCs w:val="22"/>
        </w:rPr>
        <w:t xml:space="preserve"> or equivalent desirable</w:t>
      </w:r>
    </w:p>
    <w:p w14:paraId="5BB65B64" w14:textId="76FFCAD0" w:rsidR="0089704C" w:rsidRPr="00C04345" w:rsidRDefault="0089704C" w:rsidP="0089704C">
      <w:pPr>
        <w:pStyle w:val="Bullet1"/>
        <w:numPr>
          <w:ilvl w:val="0"/>
          <w:numId w:val="4"/>
        </w:numPr>
        <w:spacing w:before="120" w:line="240" w:lineRule="auto"/>
        <w:ind w:left="357" w:hanging="357"/>
        <w:rPr>
          <w:sz w:val="22"/>
          <w:szCs w:val="22"/>
        </w:rPr>
      </w:pPr>
      <w:r>
        <w:rPr>
          <w:sz w:val="22"/>
          <w:szCs w:val="22"/>
        </w:rPr>
        <w:t>Experience lead</w:t>
      </w:r>
      <w:r w:rsidRPr="0089704C">
        <w:rPr>
          <w:sz w:val="22"/>
          <w:szCs w:val="22"/>
        </w:rPr>
        <w:t>ing the development of strategic financial analysis, modelling, business cases, investment advice, resource allocation frameworks, or organisational performance insight</w:t>
      </w:r>
    </w:p>
    <w:p w14:paraId="7DDD042F" w14:textId="1A30A962" w:rsidR="00C04345" w:rsidRPr="00C04345" w:rsidRDefault="0089704C" w:rsidP="00C04345">
      <w:pPr>
        <w:pStyle w:val="Bullet1"/>
        <w:numPr>
          <w:ilvl w:val="0"/>
          <w:numId w:val="4"/>
        </w:numPr>
        <w:spacing w:before="120" w:line="240" w:lineRule="auto"/>
        <w:ind w:left="357" w:hanging="357"/>
        <w:rPr>
          <w:sz w:val="22"/>
          <w:szCs w:val="22"/>
        </w:rPr>
      </w:pPr>
      <w:r>
        <w:rPr>
          <w:sz w:val="22"/>
          <w:szCs w:val="22"/>
        </w:rPr>
        <w:t xml:space="preserve">Highly developed </w:t>
      </w:r>
      <w:r w:rsidRPr="0089704C">
        <w:rPr>
          <w:sz w:val="22"/>
          <w:szCs w:val="22"/>
        </w:rPr>
        <w:t>analytical skills and an in-depth understanding of financial managemen</w:t>
      </w:r>
      <w:r>
        <w:rPr>
          <w:sz w:val="22"/>
          <w:szCs w:val="22"/>
        </w:rPr>
        <w:t>t</w:t>
      </w:r>
    </w:p>
    <w:p w14:paraId="22F67EC1" w14:textId="31B8307F" w:rsidR="00C04345" w:rsidRPr="00C04345" w:rsidRDefault="0089704C" w:rsidP="00C04345">
      <w:pPr>
        <w:pStyle w:val="Bullet1"/>
        <w:numPr>
          <w:ilvl w:val="0"/>
          <w:numId w:val="4"/>
        </w:numPr>
        <w:spacing w:before="120" w:line="240" w:lineRule="auto"/>
        <w:ind w:left="357" w:hanging="357"/>
        <w:rPr>
          <w:sz w:val="22"/>
          <w:szCs w:val="22"/>
        </w:rPr>
      </w:pPr>
      <w:r>
        <w:rPr>
          <w:sz w:val="22"/>
          <w:szCs w:val="22"/>
        </w:rPr>
        <w:t xml:space="preserve">Sound </w:t>
      </w:r>
      <w:r w:rsidRPr="0089704C">
        <w:rPr>
          <w:sz w:val="22"/>
          <w:szCs w:val="22"/>
        </w:rPr>
        <w:t>knowledge of Machinery of Government and State Sector processes and systems and in particular strong understanding of annual budget cycle processes (including policy and appropriation processe</w:t>
      </w:r>
      <w:r>
        <w:rPr>
          <w:sz w:val="22"/>
          <w:szCs w:val="22"/>
        </w:rPr>
        <w:t>s)</w:t>
      </w:r>
    </w:p>
    <w:p w14:paraId="6569795E" w14:textId="318DAA2A" w:rsidR="0089704C" w:rsidRPr="00C04345" w:rsidRDefault="00C04345" w:rsidP="0089704C">
      <w:pPr>
        <w:pStyle w:val="Bullet1"/>
        <w:numPr>
          <w:ilvl w:val="0"/>
          <w:numId w:val="4"/>
        </w:numPr>
        <w:spacing w:before="120" w:line="240" w:lineRule="auto"/>
        <w:ind w:left="357" w:hanging="357"/>
        <w:rPr>
          <w:sz w:val="22"/>
          <w:szCs w:val="22"/>
        </w:rPr>
      </w:pPr>
      <w:r w:rsidRPr="00C04345">
        <w:rPr>
          <w:sz w:val="22"/>
          <w:szCs w:val="22"/>
        </w:rPr>
        <w:t>Able to</w:t>
      </w:r>
      <w:r w:rsidR="0089704C" w:rsidRPr="0089704C">
        <w:rPr>
          <w:sz w:val="22"/>
          <w:szCs w:val="22"/>
        </w:rPr>
        <w:t xml:space="preserve"> understand high level management and strategic issues while working with ambiguity</w:t>
      </w:r>
    </w:p>
    <w:p w14:paraId="5EC1E514" w14:textId="001E5B69" w:rsidR="00C04345" w:rsidRPr="00C04345" w:rsidRDefault="0089704C" w:rsidP="00C04345">
      <w:pPr>
        <w:pStyle w:val="Bullet1"/>
        <w:numPr>
          <w:ilvl w:val="0"/>
          <w:numId w:val="4"/>
        </w:numPr>
        <w:spacing w:before="120" w:line="240" w:lineRule="auto"/>
        <w:ind w:left="357" w:hanging="357"/>
        <w:rPr>
          <w:sz w:val="22"/>
          <w:szCs w:val="22"/>
        </w:rPr>
      </w:pPr>
      <w:r>
        <w:rPr>
          <w:sz w:val="22"/>
          <w:szCs w:val="22"/>
        </w:rPr>
        <w:t xml:space="preserve">Strong project </w:t>
      </w:r>
      <w:r w:rsidRPr="0089704C">
        <w:rPr>
          <w:sz w:val="22"/>
          <w:szCs w:val="22"/>
        </w:rPr>
        <w:t>and people management skill</w:t>
      </w:r>
      <w:r>
        <w:rPr>
          <w:sz w:val="22"/>
          <w:szCs w:val="22"/>
        </w:rPr>
        <w:t>s.</w:t>
      </w:r>
    </w:p>
    <w:p w14:paraId="512882B5" w14:textId="4F7E1964" w:rsidR="00205B82" w:rsidRDefault="00205B82" w:rsidP="00205B82">
      <w:pPr>
        <w:spacing w:line="240" w:lineRule="auto"/>
        <w:rPr>
          <w:rFonts w:eastAsiaTheme="majorEastAsia" w:cstheme="majorBidi"/>
          <w:b/>
          <w:bCs/>
          <w:color w:val="002060"/>
          <w:sz w:val="28"/>
          <w:szCs w:val="26"/>
        </w:rPr>
      </w:pPr>
      <w:r>
        <w:rPr>
          <w:i/>
          <w:iCs/>
        </w:rPr>
        <w:br/>
      </w:r>
      <w:r>
        <w:rPr>
          <w:i/>
          <w:iCs/>
        </w:rPr>
        <w:br/>
      </w:r>
      <w:r w:rsidR="0077295B">
        <w:rPr>
          <w:rFonts w:eastAsiaTheme="majorEastAsia" w:cstheme="majorBidi"/>
          <w:b/>
          <w:bCs/>
          <w:color w:val="002060"/>
          <w:sz w:val="28"/>
          <w:szCs w:val="26"/>
        </w:rPr>
        <w:t>Attributes</w:t>
      </w:r>
    </w:p>
    <w:p w14:paraId="4CC2FBD8" w14:textId="77777777" w:rsidR="00C04345" w:rsidRPr="00C04345" w:rsidRDefault="00C04345" w:rsidP="00C04345">
      <w:pPr>
        <w:pStyle w:val="Bullet1"/>
        <w:numPr>
          <w:ilvl w:val="0"/>
          <w:numId w:val="4"/>
        </w:numPr>
        <w:spacing w:before="120" w:line="240" w:lineRule="auto"/>
        <w:ind w:left="357" w:hanging="357"/>
        <w:rPr>
          <w:sz w:val="22"/>
          <w:szCs w:val="22"/>
        </w:rPr>
      </w:pPr>
      <w:r w:rsidRPr="00C04345">
        <w:rPr>
          <w:sz w:val="22"/>
          <w:szCs w:val="22"/>
        </w:rPr>
        <w:t>Strategic thinker – capable of thinking from different perspectives and modes, future-oriented, able to recommend new and innovative processes or developments</w:t>
      </w:r>
    </w:p>
    <w:p w14:paraId="6F4473AB" w14:textId="77777777" w:rsidR="00C04345" w:rsidRPr="00C04345" w:rsidRDefault="00C04345" w:rsidP="00C04345">
      <w:pPr>
        <w:pStyle w:val="Bullet1"/>
        <w:numPr>
          <w:ilvl w:val="0"/>
          <w:numId w:val="4"/>
        </w:numPr>
        <w:spacing w:before="120" w:line="240" w:lineRule="auto"/>
        <w:ind w:left="357" w:hanging="357"/>
        <w:rPr>
          <w:sz w:val="22"/>
          <w:szCs w:val="22"/>
        </w:rPr>
      </w:pPr>
      <w:r w:rsidRPr="00C04345">
        <w:rPr>
          <w:sz w:val="22"/>
          <w:szCs w:val="22"/>
        </w:rPr>
        <w:t>Sound analytical skills – clarity of thinking, defines problems well, gathers all necessary information and produces thorough, objective and methodologically sound advice</w:t>
      </w:r>
    </w:p>
    <w:p w14:paraId="30165E09" w14:textId="77777777" w:rsidR="00C04345" w:rsidRPr="00C04345" w:rsidRDefault="00C04345" w:rsidP="00C04345">
      <w:pPr>
        <w:pStyle w:val="Bullet1"/>
        <w:numPr>
          <w:ilvl w:val="0"/>
          <w:numId w:val="4"/>
        </w:numPr>
        <w:spacing w:before="120" w:line="240" w:lineRule="auto"/>
        <w:ind w:left="357" w:hanging="357"/>
        <w:rPr>
          <w:sz w:val="22"/>
          <w:szCs w:val="22"/>
        </w:rPr>
      </w:pPr>
      <w:r w:rsidRPr="00C04345">
        <w:rPr>
          <w:sz w:val="22"/>
          <w:szCs w:val="22"/>
        </w:rPr>
        <w:t>Highly effective communication skills – able to communicate concisely and clearly in all medium, able to adapt style to meet the needs of the audience, including the ability to present to large groups</w:t>
      </w:r>
    </w:p>
    <w:p w14:paraId="628AEDB2" w14:textId="15FA899B" w:rsidR="00C04345" w:rsidRPr="009756B5" w:rsidRDefault="00C04345" w:rsidP="009756B5">
      <w:pPr>
        <w:pStyle w:val="Bullet1"/>
        <w:numPr>
          <w:ilvl w:val="0"/>
          <w:numId w:val="4"/>
        </w:numPr>
        <w:spacing w:before="120" w:line="240" w:lineRule="auto"/>
        <w:ind w:left="357" w:hanging="357"/>
        <w:rPr>
          <w:sz w:val="22"/>
          <w:szCs w:val="22"/>
        </w:rPr>
      </w:pPr>
      <w:r w:rsidRPr="00C04345">
        <w:rPr>
          <w:sz w:val="22"/>
          <w:szCs w:val="22"/>
        </w:rPr>
        <w:t>Strong partnership builder, able to establish, build and maintain effective working relationships at all levels of an organisation and with key stakeholders externally to accompany organisational goals</w:t>
      </w:r>
    </w:p>
    <w:p w14:paraId="3455BCD9" w14:textId="41D0345F" w:rsidR="00205B82" w:rsidRDefault="00205B82" w:rsidP="00205B82">
      <w:pPr>
        <w:spacing w:line="240" w:lineRule="auto"/>
        <w:jc w:val="both"/>
        <w:rPr>
          <w:rFonts w:eastAsiaTheme="majorEastAsia" w:cstheme="majorBidi"/>
          <w:b/>
          <w:bCs/>
          <w:color w:val="002060"/>
          <w:sz w:val="28"/>
          <w:szCs w:val="26"/>
        </w:rPr>
      </w:pPr>
      <w:r>
        <w:rPr>
          <w:b/>
          <w:bCs/>
          <w:i/>
          <w:iCs/>
        </w:rPr>
        <w:br/>
      </w:r>
      <w:r w:rsidR="0077295B">
        <w:rPr>
          <w:rFonts w:eastAsiaTheme="majorEastAsia" w:cstheme="majorBidi"/>
          <w:b/>
          <w:bCs/>
          <w:color w:val="002060"/>
          <w:sz w:val="28"/>
          <w:szCs w:val="26"/>
        </w:rPr>
        <w:t xml:space="preserve">Key Relationships </w:t>
      </w:r>
    </w:p>
    <w:p w14:paraId="4F3E48C6" w14:textId="10C1760F" w:rsidR="0077295B" w:rsidRDefault="0077295B" w:rsidP="00205B82">
      <w:pPr>
        <w:spacing w:line="240" w:lineRule="auto"/>
        <w:jc w:val="both"/>
        <w:rPr>
          <w:rFonts w:eastAsiaTheme="majorEastAsia" w:cstheme="majorBidi"/>
          <w:b/>
          <w:bCs/>
          <w:color w:val="000000" w:themeColor="text1"/>
          <w:sz w:val="24"/>
          <w:szCs w:val="24"/>
        </w:rPr>
      </w:pPr>
      <w:r>
        <w:rPr>
          <w:rFonts w:eastAsiaTheme="majorEastAsia" w:cstheme="majorBidi"/>
          <w:b/>
          <w:bCs/>
          <w:color w:val="000000" w:themeColor="text1"/>
          <w:sz w:val="24"/>
          <w:szCs w:val="24"/>
        </w:rPr>
        <w:t xml:space="preserve">Internal </w:t>
      </w:r>
    </w:p>
    <w:p w14:paraId="47A3210E" w14:textId="62303496" w:rsidR="00C04345" w:rsidRPr="00C04345" w:rsidRDefault="00791DFF" w:rsidP="00C04345">
      <w:pPr>
        <w:pStyle w:val="Bullet1"/>
        <w:numPr>
          <w:ilvl w:val="0"/>
          <w:numId w:val="4"/>
        </w:numPr>
        <w:rPr>
          <w:sz w:val="22"/>
          <w:szCs w:val="22"/>
        </w:rPr>
      </w:pPr>
      <w:r>
        <w:rPr>
          <w:sz w:val="22"/>
          <w:szCs w:val="22"/>
        </w:rPr>
        <w:t xml:space="preserve">MSD’s </w:t>
      </w:r>
      <w:r w:rsidR="00C04345" w:rsidRPr="00C04345">
        <w:rPr>
          <w:sz w:val="22"/>
          <w:szCs w:val="22"/>
        </w:rPr>
        <w:t>Leadership Team</w:t>
      </w:r>
    </w:p>
    <w:p w14:paraId="5837EE46" w14:textId="77777777" w:rsidR="00C04345" w:rsidRPr="00C04345" w:rsidRDefault="00C04345" w:rsidP="00C04345">
      <w:pPr>
        <w:pStyle w:val="Bullet1"/>
        <w:numPr>
          <w:ilvl w:val="0"/>
          <w:numId w:val="4"/>
        </w:numPr>
        <w:rPr>
          <w:sz w:val="22"/>
          <w:szCs w:val="22"/>
        </w:rPr>
      </w:pPr>
      <w:r w:rsidRPr="00C04345">
        <w:rPr>
          <w:sz w:val="22"/>
          <w:szCs w:val="22"/>
        </w:rPr>
        <w:t>Deputy Chief Executives</w:t>
      </w:r>
    </w:p>
    <w:p w14:paraId="0EA7CD5D" w14:textId="48AC5179" w:rsidR="00C04345" w:rsidRPr="00791DFF" w:rsidRDefault="00C04345" w:rsidP="00791DFF">
      <w:pPr>
        <w:pStyle w:val="Bullet1"/>
        <w:numPr>
          <w:ilvl w:val="0"/>
          <w:numId w:val="4"/>
        </w:numPr>
        <w:rPr>
          <w:sz w:val="22"/>
          <w:szCs w:val="22"/>
        </w:rPr>
      </w:pPr>
      <w:r w:rsidRPr="00C04345">
        <w:rPr>
          <w:sz w:val="22"/>
          <w:szCs w:val="22"/>
        </w:rPr>
        <w:t>Governance Committees</w:t>
      </w:r>
    </w:p>
    <w:p w14:paraId="567E2ED8" w14:textId="5F2B2656" w:rsidR="00C04345" w:rsidRPr="00C04345" w:rsidRDefault="00C04345" w:rsidP="00C04345">
      <w:pPr>
        <w:pStyle w:val="Bullet1"/>
        <w:numPr>
          <w:ilvl w:val="0"/>
          <w:numId w:val="4"/>
        </w:numPr>
        <w:rPr>
          <w:sz w:val="22"/>
          <w:szCs w:val="22"/>
        </w:rPr>
      </w:pPr>
      <w:r w:rsidRPr="00C04345">
        <w:rPr>
          <w:sz w:val="22"/>
          <w:szCs w:val="22"/>
        </w:rPr>
        <w:t xml:space="preserve">General Managers, GM Advisors and </w:t>
      </w:r>
      <w:r w:rsidR="00791DFF">
        <w:rPr>
          <w:sz w:val="22"/>
          <w:szCs w:val="22"/>
        </w:rPr>
        <w:t>MSD</w:t>
      </w:r>
      <w:r w:rsidRPr="00C04345">
        <w:rPr>
          <w:sz w:val="22"/>
          <w:szCs w:val="22"/>
        </w:rPr>
        <w:t xml:space="preserve"> staff</w:t>
      </w:r>
      <w:r w:rsidR="00791DFF">
        <w:rPr>
          <w:sz w:val="22"/>
          <w:szCs w:val="22"/>
        </w:rPr>
        <w:br/>
      </w:r>
    </w:p>
    <w:p w14:paraId="11C033A2" w14:textId="2FECF669" w:rsidR="00C04345" w:rsidRPr="00791DFF" w:rsidRDefault="006C03B8" w:rsidP="00791DFF">
      <w:pPr>
        <w:spacing w:line="240" w:lineRule="auto"/>
        <w:jc w:val="both"/>
        <w:rPr>
          <w:rFonts w:eastAsiaTheme="majorEastAsia" w:cstheme="majorBidi"/>
          <w:b/>
          <w:bCs/>
          <w:color w:val="002060"/>
          <w:sz w:val="28"/>
          <w:szCs w:val="26"/>
        </w:rPr>
      </w:pPr>
      <w:r>
        <w:rPr>
          <w:rFonts w:eastAsiaTheme="majorEastAsia" w:cstheme="majorBidi"/>
          <w:b/>
          <w:bCs/>
          <w:color w:val="000000" w:themeColor="text1"/>
          <w:sz w:val="24"/>
          <w:szCs w:val="24"/>
        </w:rPr>
        <w:lastRenderedPageBreak/>
        <w:t>External</w:t>
      </w:r>
      <w:r w:rsidR="00C04345" w:rsidRPr="00C04345">
        <w:t xml:space="preserve"> </w:t>
      </w:r>
    </w:p>
    <w:p w14:paraId="1589781D" w14:textId="77777777" w:rsidR="00C04345" w:rsidRPr="00C04345" w:rsidRDefault="00C04345" w:rsidP="00C04345">
      <w:pPr>
        <w:pStyle w:val="Bullet1"/>
        <w:numPr>
          <w:ilvl w:val="0"/>
          <w:numId w:val="4"/>
        </w:numPr>
        <w:rPr>
          <w:sz w:val="22"/>
          <w:szCs w:val="22"/>
        </w:rPr>
      </w:pPr>
      <w:r w:rsidRPr="00C04345">
        <w:rPr>
          <w:sz w:val="22"/>
          <w:szCs w:val="22"/>
        </w:rPr>
        <w:t xml:space="preserve">Central Government agencies </w:t>
      </w:r>
    </w:p>
    <w:p w14:paraId="55D1B518" w14:textId="77777777" w:rsidR="00C04345" w:rsidRPr="00C04345" w:rsidRDefault="00C04345" w:rsidP="00C04345">
      <w:pPr>
        <w:pStyle w:val="Bullet1"/>
        <w:numPr>
          <w:ilvl w:val="0"/>
          <w:numId w:val="4"/>
        </w:numPr>
        <w:rPr>
          <w:sz w:val="22"/>
          <w:szCs w:val="22"/>
        </w:rPr>
      </w:pPr>
      <w:r w:rsidRPr="00C04345">
        <w:rPr>
          <w:sz w:val="22"/>
          <w:szCs w:val="22"/>
        </w:rPr>
        <w:t xml:space="preserve">External Government agency managers and staff </w:t>
      </w:r>
    </w:p>
    <w:p w14:paraId="2778ADB8" w14:textId="4C499A7D" w:rsidR="005C6B8C" w:rsidRDefault="007D7B1B" w:rsidP="007D7B1B">
      <w:pPr>
        <w:rPr>
          <w:rFonts w:eastAsiaTheme="majorEastAsia" w:cstheme="majorBidi"/>
          <w:b/>
          <w:bCs/>
          <w:color w:val="000000" w:themeColor="text1"/>
          <w:sz w:val="24"/>
          <w:szCs w:val="24"/>
        </w:rPr>
      </w:pPr>
      <w:r>
        <w:br/>
      </w:r>
      <w:r w:rsidR="005C0C81" w:rsidRPr="5A93E91F">
        <w:rPr>
          <w:rFonts w:eastAsiaTheme="majorEastAsia" w:cstheme="majorBidi"/>
          <w:b/>
          <w:bCs/>
          <w:color w:val="000000" w:themeColor="text1"/>
          <w:sz w:val="24"/>
          <w:szCs w:val="24"/>
        </w:rPr>
        <w:t xml:space="preserve">Direct reports </w:t>
      </w:r>
      <w:r w:rsidR="00C04345">
        <w:rPr>
          <w:rFonts w:eastAsiaTheme="majorEastAsia" w:cstheme="majorBidi"/>
          <w:b/>
          <w:bCs/>
          <w:color w:val="000000" w:themeColor="text1"/>
          <w:sz w:val="24"/>
          <w:szCs w:val="24"/>
        </w:rPr>
        <w:t xml:space="preserve">– No </w:t>
      </w:r>
      <w:r>
        <w:br/>
      </w:r>
      <w:r>
        <w:br/>
      </w:r>
      <w:r w:rsidR="005C0C81" w:rsidRPr="5A93E91F">
        <w:rPr>
          <w:rFonts w:eastAsiaTheme="majorEastAsia" w:cstheme="majorBidi"/>
          <w:b/>
          <w:bCs/>
          <w:color w:val="000000" w:themeColor="text1"/>
          <w:sz w:val="24"/>
          <w:szCs w:val="24"/>
        </w:rPr>
        <w:t xml:space="preserve">Security </w:t>
      </w:r>
      <w:r w:rsidRPr="5A93E91F">
        <w:rPr>
          <w:rFonts w:eastAsiaTheme="majorEastAsia" w:cstheme="majorBidi"/>
          <w:b/>
          <w:bCs/>
          <w:color w:val="000000" w:themeColor="text1"/>
          <w:sz w:val="24"/>
          <w:szCs w:val="24"/>
        </w:rPr>
        <w:t>clearance</w:t>
      </w:r>
      <w:r w:rsidR="00C04345">
        <w:rPr>
          <w:rFonts w:eastAsiaTheme="majorEastAsia" w:cstheme="majorBidi"/>
          <w:b/>
          <w:bCs/>
          <w:color w:val="000000" w:themeColor="text1"/>
          <w:sz w:val="24"/>
          <w:szCs w:val="24"/>
        </w:rPr>
        <w:t xml:space="preserve"> – No </w:t>
      </w:r>
      <w:r>
        <w:br/>
      </w:r>
      <w:r>
        <w:br/>
      </w:r>
      <w:r w:rsidR="005C0C81" w:rsidRPr="5A93E91F">
        <w:rPr>
          <w:rFonts w:eastAsiaTheme="majorEastAsia" w:cstheme="majorBidi"/>
          <w:b/>
          <w:bCs/>
          <w:color w:val="000000" w:themeColor="text1"/>
          <w:sz w:val="24"/>
          <w:szCs w:val="24"/>
        </w:rPr>
        <w:t>Children’s worker</w:t>
      </w:r>
      <w:r w:rsidR="00C04345">
        <w:rPr>
          <w:rFonts w:eastAsiaTheme="majorEastAsia" w:cstheme="majorBidi"/>
          <w:b/>
          <w:bCs/>
          <w:color w:val="000000" w:themeColor="text1"/>
          <w:sz w:val="24"/>
          <w:szCs w:val="24"/>
        </w:rPr>
        <w:t xml:space="preserve"> – No </w:t>
      </w:r>
      <w:r>
        <w:br/>
      </w:r>
      <w:r>
        <w:br/>
      </w:r>
      <w:r w:rsidR="005C0C81" w:rsidRPr="5A93E91F">
        <w:rPr>
          <w:rFonts w:eastAsiaTheme="majorEastAsia" w:cstheme="majorBidi"/>
          <w:b/>
          <w:bCs/>
          <w:color w:val="000000" w:themeColor="text1"/>
          <w:sz w:val="24"/>
          <w:szCs w:val="24"/>
        </w:rPr>
        <w:t>Travel</w:t>
      </w:r>
      <w:r w:rsidR="00C04345">
        <w:rPr>
          <w:rFonts w:eastAsiaTheme="majorEastAsia" w:cstheme="majorBidi"/>
          <w:b/>
          <w:bCs/>
          <w:color w:val="000000" w:themeColor="text1"/>
          <w:sz w:val="24"/>
          <w:szCs w:val="24"/>
        </w:rPr>
        <w:t xml:space="preserve"> – limited ad hoc travel may be required</w:t>
      </w:r>
      <w:r>
        <w:br/>
      </w:r>
      <w:r>
        <w:br/>
      </w:r>
      <w:r w:rsidR="00141ACE" w:rsidRPr="5A93E91F">
        <w:rPr>
          <w:rFonts w:eastAsiaTheme="majorEastAsia" w:cstheme="majorBidi"/>
          <w:b/>
          <w:bCs/>
          <w:color w:val="000000" w:themeColor="text1"/>
          <w:sz w:val="24"/>
          <w:szCs w:val="24"/>
        </w:rPr>
        <w:t xml:space="preserve">HR </w:t>
      </w:r>
      <w:r w:rsidR="005C6B8C" w:rsidRPr="5A93E91F">
        <w:rPr>
          <w:rFonts w:eastAsiaTheme="majorEastAsia" w:cstheme="majorBidi"/>
          <w:b/>
          <w:bCs/>
          <w:color w:val="000000" w:themeColor="text1"/>
          <w:sz w:val="24"/>
          <w:szCs w:val="24"/>
        </w:rPr>
        <w:t xml:space="preserve">Delegation Level </w:t>
      </w:r>
      <w:r w:rsidR="00C04345">
        <w:rPr>
          <w:rFonts w:eastAsiaTheme="majorEastAsia" w:cstheme="majorBidi"/>
          <w:b/>
          <w:bCs/>
          <w:color w:val="000000" w:themeColor="text1"/>
          <w:sz w:val="24"/>
          <w:szCs w:val="24"/>
        </w:rPr>
        <w:t xml:space="preserve">– No </w:t>
      </w:r>
      <w:r>
        <w:br/>
      </w:r>
      <w:r>
        <w:br/>
      </w:r>
      <w:r w:rsidR="005C6B8C" w:rsidRPr="5A93E91F">
        <w:rPr>
          <w:rFonts w:eastAsiaTheme="majorEastAsia" w:cstheme="majorBidi"/>
          <w:b/>
          <w:bCs/>
          <w:color w:val="000000" w:themeColor="text1"/>
          <w:sz w:val="24"/>
          <w:szCs w:val="24"/>
        </w:rPr>
        <w:t>Financial Delegation level</w:t>
      </w:r>
      <w:r w:rsidR="00C04345">
        <w:rPr>
          <w:rFonts w:eastAsiaTheme="majorEastAsia" w:cstheme="majorBidi"/>
          <w:b/>
          <w:bCs/>
          <w:color w:val="000000" w:themeColor="text1"/>
          <w:sz w:val="24"/>
          <w:szCs w:val="24"/>
        </w:rPr>
        <w:t xml:space="preserve"> – No </w:t>
      </w:r>
    </w:p>
    <w:p w14:paraId="16FE5D94" w14:textId="77777777" w:rsidR="00C04345" w:rsidRDefault="00C04345" w:rsidP="007D7B1B">
      <w:pPr>
        <w:rPr>
          <w:rFonts w:eastAsiaTheme="majorEastAsia" w:cstheme="majorBidi"/>
          <w:b/>
          <w:bCs/>
          <w:color w:val="000000" w:themeColor="text1"/>
          <w:sz w:val="24"/>
          <w:szCs w:val="24"/>
        </w:rPr>
      </w:pPr>
    </w:p>
    <w:p w14:paraId="6278FC4F" w14:textId="77777777" w:rsidR="00C04345" w:rsidRDefault="00C04345" w:rsidP="007D7B1B">
      <w:pPr>
        <w:rPr>
          <w:rFonts w:eastAsiaTheme="majorEastAsia" w:cstheme="majorBidi"/>
          <w:b/>
          <w:bCs/>
          <w:color w:val="000000" w:themeColor="text1"/>
          <w:sz w:val="24"/>
          <w:szCs w:val="24"/>
        </w:rPr>
      </w:pPr>
    </w:p>
    <w:p w14:paraId="491D13F0" w14:textId="77777777" w:rsidR="00C04345" w:rsidRDefault="00C04345" w:rsidP="007D7B1B">
      <w:pPr>
        <w:rPr>
          <w:rFonts w:eastAsiaTheme="majorEastAsia" w:cstheme="majorBidi"/>
          <w:b/>
          <w:bCs/>
          <w:color w:val="000000" w:themeColor="text1"/>
          <w:sz w:val="24"/>
          <w:szCs w:val="24"/>
        </w:rPr>
      </w:pPr>
    </w:p>
    <w:p w14:paraId="1F366400" w14:textId="4861310A" w:rsidR="005C0C81" w:rsidRPr="00A36957" w:rsidRDefault="005C0C81" w:rsidP="005C0C81">
      <w:pPr>
        <w:pStyle w:val="Heading2"/>
      </w:pPr>
      <w:r>
        <w:t>Working in public service</w:t>
      </w:r>
    </w:p>
    <w:p w14:paraId="04A7278D" w14:textId="77777777" w:rsidR="005C0C81" w:rsidRDefault="005C0C81" w:rsidP="005C0C81">
      <w:r w:rsidRPr="09644348">
        <w:rPr>
          <w:lang w:eastAsia="en-NZ"/>
        </w:rPr>
        <w:t>In the public</w:t>
      </w:r>
      <w:r w:rsidRPr="09644348">
        <w:rPr>
          <w:rFonts w:ascii="Arial" w:hAnsi="Arial"/>
          <w:lang w:eastAsia="en-NZ"/>
        </w:rPr>
        <w:t> </w:t>
      </w:r>
      <w:r w:rsidRPr="09644348">
        <w:rPr>
          <w:lang w:eastAsia="en-NZ"/>
        </w:rPr>
        <w:t xml:space="preserve">service we work collectively to make a meaningful difference for New Zealanders now and in the future. We have an important role in supporting the Crown in its relationships with </w:t>
      </w:r>
      <w:r w:rsidRPr="09644348">
        <w:rPr>
          <w:lang w:val="mi-NZ" w:eastAsia="en-NZ"/>
        </w:rPr>
        <w:t>Māori</w:t>
      </w:r>
      <w:r w:rsidRPr="09644348">
        <w:rPr>
          <w:lang w:eastAsia="en-NZ"/>
        </w:rPr>
        <w:t xml:space="preserve"> under the Treaty of </w:t>
      </w:r>
      <w:r w:rsidRPr="09644348">
        <w:rPr>
          <w:lang w:val="mi-NZ" w:eastAsia="en-NZ"/>
        </w:rPr>
        <w:t>Waitangi</w:t>
      </w:r>
      <w:r w:rsidRPr="09644348">
        <w:rPr>
          <w:lang w:eastAsia="en-NZ"/>
        </w:rPr>
        <w:t>.</w:t>
      </w:r>
      <w:r w:rsidRPr="09644348">
        <w:rPr>
          <w:rFonts w:ascii="Arial" w:hAnsi="Arial"/>
          <w:lang w:eastAsia="en-NZ"/>
        </w:rPr>
        <w:t> </w:t>
      </w:r>
      <w:r w:rsidRPr="09644348">
        <w:rPr>
          <w:lang w:eastAsia="en-NZ"/>
        </w:rPr>
        <w:t xml:space="preserve"> We support democratic government. We are unified by a spirit of service to our communities and guided by the core principles and values of the public service in our work </w:t>
      </w:r>
      <w:r>
        <w:t>potential and aspirations.</w:t>
      </w:r>
    </w:p>
    <w:p w14:paraId="1BA4FC08" w14:textId="77777777" w:rsidR="00CB3BB8" w:rsidRDefault="005C0C81" w:rsidP="00336686">
      <w:r w:rsidRPr="00336686">
        <w:rPr>
          <w:rStyle w:val="Strong"/>
        </w:rPr>
        <w:t>Ka mahitahi mātou o te ratonga tūmatanui kia hei painga mō ngā tāngata o Aotearoa i āianei, ā, hei ngā rā ki tua hoki. He kawenga tino whaitake tā mātou hei tautoko i te Karauna i runga i āna hononga ki a ngāi Māori i raro i te Tiriti o Waitangi. Ka tautoko mātou i te kāwanatanga manapori. Ka whakakotahingia mātou e te wairua whakarato ki ō mātou hapori, ā, e arahina ana mātou e ngā mātāpono</w:t>
      </w:r>
      <w:r>
        <w:rPr>
          <w:rStyle w:val="Strong"/>
        </w:rPr>
        <w:t xml:space="preserve"> </w:t>
      </w:r>
      <w:r w:rsidRPr="00336686">
        <w:rPr>
          <w:rStyle w:val="Strong"/>
        </w:rPr>
        <w:t xml:space="preserve">me ngā tikanga matua o te ratonga tūmatanui i roto i ā mātou mahi. </w:t>
      </w:r>
    </w:p>
    <w:sectPr w:rsidR="00CB3BB8" w:rsidSect="002A6600">
      <w:headerReference w:type="even" r:id="rId11"/>
      <w:headerReference w:type="default" r:id="rId12"/>
      <w:footerReference w:type="default" r:id="rId13"/>
      <w:headerReference w:type="first" r:id="rId14"/>
      <w:footerReference w:type="first" r:id="rId15"/>
      <w:pgSz w:w="11906" w:h="16838"/>
      <w:pgMar w:top="1134" w:right="1440" w:bottom="1440" w:left="1440"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5F07DA" w14:textId="77777777" w:rsidR="00A50021" w:rsidRDefault="00A50021" w:rsidP="00336686">
      <w:r>
        <w:separator/>
      </w:r>
    </w:p>
  </w:endnote>
  <w:endnote w:type="continuationSeparator" w:id="0">
    <w:p w14:paraId="757130BE" w14:textId="77777777" w:rsidR="00A50021" w:rsidRDefault="00A50021" w:rsidP="00336686">
      <w:r>
        <w:continuationSeparator/>
      </w:r>
    </w:p>
  </w:endnote>
  <w:endnote w:type="continuationNotice" w:id="1">
    <w:p w14:paraId="3340B7B9" w14:textId="77777777" w:rsidR="00A50021" w:rsidRDefault="00A50021" w:rsidP="0033668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5002EFF" w:usb1="C200ACF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488283" w14:textId="47ABE91A" w:rsidR="00C7317E" w:rsidRPr="008A00F5" w:rsidRDefault="00A50021" w:rsidP="005C0C81">
    <w:pPr>
      <w:pStyle w:val="Footer"/>
      <w:tabs>
        <w:tab w:val="clear" w:pos="4513"/>
        <w:tab w:val="clear" w:pos="9026"/>
        <w:tab w:val="left" w:pos="3927"/>
      </w:tabs>
      <w:spacing w:before="100" w:beforeAutospacing="1"/>
      <w:rPr>
        <w:sz w:val="20"/>
        <w:szCs w:val="20"/>
      </w:rPr>
    </w:pPr>
    <w:sdt>
      <w:sdtPr>
        <w:id w:val="242302770"/>
        <w:docPartObj>
          <w:docPartGallery w:val="Page Numbers (Bottom of Page)"/>
          <w:docPartUnique/>
        </w:docPartObj>
      </w:sdtPr>
      <w:sdtEndPr>
        <w:rPr>
          <w:noProof/>
          <w:sz w:val="20"/>
          <w:szCs w:val="20"/>
        </w:rPr>
      </w:sdtEndPr>
      <w:sdtContent>
        <w:r w:rsidR="008A00F5" w:rsidRPr="00624827">
          <w:rPr>
            <w:noProof/>
            <w:sz w:val="20"/>
            <w:szCs w:val="20"/>
          </w:rPr>
          <w:drawing>
            <wp:anchor distT="0" distB="0" distL="114300" distR="114300" simplePos="0" relativeHeight="251658243" behindDoc="1" locked="0" layoutInCell="1" allowOverlap="1" wp14:anchorId="663ACD51" wp14:editId="78E381CD">
              <wp:simplePos x="0" y="0"/>
              <wp:positionH relativeFrom="column">
                <wp:posOffset>-900430</wp:posOffset>
              </wp:positionH>
              <wp:positionV relativeFrom="paragraph">
                <wp:posOffset>-306185</wp:posOffset>
              </wp:positionV>
              <wp:extent cx="7636689" cy="1089900"/>
              <wp:effectExtent l="0" t="0" r="2540" b="0"/>
              <wp:wrapNone/>
              <wp:docPr id="799669258"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9669258" name="Picture 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636689" cy="1089900"/>
                      </a:xfrm>
                      <a:prstGeom prst="rect">
                        <a:avLst/>
                      </a:prstGeom>
                    </pic:spPr>
                  </pic:pic>
                </a:graphicData>
              </a:graphic>
              <wp14:sizeRelH relativeFrom="margin">
                <wp14:pctWidth>0</wp14:pctWidth>
              </wp14:sizeRelH>
              <wp14:sizeRelV relativeFrom="margin">
                <wp14:pctHeight>0</wp14:pctHeight>
              </wp14:sizeRelV>
            </wp:anchor>
          </w:drawing>
        </w:r>
        <w:r w:rsidR="0094396A" w:rsidRPr="00624827">
          <w:t xml:space="preserve">Page </w:t>
        </w:r>
        <w:r w:rsidR="00C45EB5" w:rsidRPr="00624827">
          <w:rPr>
            <w:sz w:val="20"/>
            <w:szCs w:val="20"/>
          </w:rPr>
          <w:fldChar w:fldCharType="begin"/>
        </w:r>
        <w:r w:rsidR="00C45EB5" w:rsidRPr="00624827">
          <w:rPr>
            <w:sz w:val="20"/>
            <w:szCs w:val="20"/>
          </w:rPr>
          <w:instrText xml:space="preserve"> PAGE   \* MERGEFORMAT </w:instrText>
        </w:r>
        <w:r w:rsidR="00C45EB5" w:rsidRPr="00624827">
          <w:rPr>
            <w:sz w:val="20"/>
            <w:szCs w:val="20"/>
          </w:rPr>
          <w:fldChar w:fldCharType="separate"/>
        </w:r>
        <w:r w:rsidR="00C45EB5" w:rsidRPr="00624827">
          <w:rPr>
            <w:noProof/>
            <w:sz w:val="20"/>
            <w:szCs w:val="20"/>
          </w:rPr>
          <w:t>1</w:t>
        </w:r>
        <w:r w:rsidR="00C45EB5" w:rsidRPr="00624827">
          <w:rPr>
            <w:noProof/>
            <w:sz w:val="20"/>
            <w:szCs w:val="20"/>
          </w:rPr>
          <w:fldChar w:fldCharType="end"/>
        </w:r>
        <w:r w:rsidR="005C0C81" w:rsidRPr="00624827">
          <w:rPr>
            <w:noProof/>
            <w:sz w:val="20"/>
            <w:szCs w:val="20"/>
          </w:rPr>
          <w:tab/>
        </w:r>
        <w:r w:rsidR="0094396A" w:rsidRPr="00624827">
          <w:rPr>
            <w:sz w:val="20"/>
            <w:szCs w:val="20"/>
          </w:rPr>
          <w:br/>
        </w:r>
        <w:r w:rsidR="00624827" w:rsidRPr="00624827">
          <w:rPr>
            <w:sz w:val="20"/>
            <w:szCs w:val="20"/>
          </w:rPr>
          <w:t>Principal Advisor</w:t>
        </w:r>
        <w:r w:rsidR="005C0C81" w:rsidRPr="00624827">
          <w:rPr>
            <w:sz w:val="20"/>
            <w:szCs w:val="20"/>
          </w:rPr>
          <w:t xml:space="preserve"> – </w:t>
        </w:r>
        <w:r w:rsidR="00624827" w:rsidRPr="00624827">
          <w:rPr>
            <w:sz w:val="20"/>
            <w:szCs w:val="20"/>
          </w:rPr>
          <w:t>MSS06</w:t>
        </w:r>
        <w:r w:rsidR="005C0C81" w:rsidRPr="00624827">
          <w:rPr>
            <w:sz w:val="20"/>
            <w:szCs w:val="20"/>
          </w:rPr>
          <w:t xml:space="preserve"> – </w:t>
        </w:r>
        <w:r w:rsidR="001D71EF">
          <w:rPr>
            <w:sz w:val="20"/>
            <w:szCs w:val="20"/>
          </w:rPr>
          <w:t>August</w:t>
        </w:r>
        <w:r w:rsidR="00624827" w:rsidRPr="00624827">
          <w:rPr>
            <w:sz w:val="20"/>
            <w:szCs w:val="20"/>
          </w:rPr>
          <w:t xml:space="preserve"> 2026</w:t>
        </w:r>
      </w:sdtContent>
    </w:sdt>
    <w:r w:rsidR="007D7B1B">
      <w:rPr>
        <w:noProof/>
        <w:sz w:val="20"/>
        <w:szCs w:val="20"/>
      </w:rPr>
      <w:t xml:space="preserve"> </w:t>
    </w:r>
    <w:r w:rsidR="007D7B1B">
      <w:rPr>
        <w:noProof/>
        <w:sz w:val="20"/>
        <w:szCs w:val="20"/>
      </w:rPr>
      <w:br/>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B9DF32" w14:textId="77777777" w:rsidR="00404284" w:rsidRDefault="00404284">
    <w:pPr>
      <w:pStyle w:val="Footer"/>
    </w:pPr>
    <w:r>
      <w:rPr>
        <w:noProof/>
      </w:rPr>
      <w:drawing>
        <wp:anchor distT="0" distB="0" distL="114300" distR="114300" simplePos="0" relativeHeight="251658242" behindDoc="1" locked="0" layoutInCell="1" allowOverlap="1" wp14:anchorId="0686A18E" wp14:editId="75F06CAB">
          <wp:simplePos x="0" y="0"/>
          <wp:positionH relativeFrom="column">
            <wp:posOffset>-900430</wp:posOffset>
          </wp:positionH>
          <wp:positionV relativeFrom="paragraph">
            <wp:posOffset>-322060</wp:posOffset>
          </wp:positionV>
          <wp:extent cx="7520803" cy="1073360"/>
          <wp:effectExtent l="0" t="0" r="4445" b="0"/>
          <wp:wrapNone/>
          <wp:docPr id="1324537448"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4537448" name="Picture 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20803" cy="107336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5C40D4" w14:textId="77777777" w:rsidR="00A50021" w:rsidRDefault="00A50021" w:rsidP="00336686">
      <w:r>
        <w:separator/>
      </w:r>
    </w:p>
  </w:footnote>
  <w:footnote w:type="continuationSeparator" w:id="0">
    <w:p w14:paraId="6D26A764" w14:textId="77777777" w:rsidR="00A50021" w:rsidRDefault="00A50021" w:rsidP="00336686">
      <w:r>
        <w:continuationSeparator/>
      </w:r>
    </w:p>
  </w:footnote>
  <w:footnote w:type="continuationNotice" w:id="1">
    <w:p w14:paraId="7129E038" w14:textId="77777777" w:rsidR="00A50021" w:rsidRDefault="00A50021" w:rsidP="0033668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80F4B9" w14:textId="77777777" w:rsidR="00C53480" w:rsidRDefault="00C53480" w:rsidP="00336686">
    <w:pPr>
      <w:pStyle w:val="Header"/>
    </w:pPr>
    <w:r>
      <w:rPr>
        <w:noProof/>
      </w:rPr>
      <mc:AlternateContent>
        <mc:Choice Requires="wps">
          <w:drawing>
            <wp:anchor distT="0" distB="0" distL="0" distR="0" simplePos="0" relativeHeight="251658240" behindDoc="0" locked="0" layoutInCell="1" allowOverlap="1" wp14:anchorId="424975AB" wp14:editId="1733EC80">
              <wp:simplePos x="635" y="635"/>
              <wp:positionH relativeFrom="page">
                <wp:align>center</wp:align>
              </wp:positionH>
              <wp:positionV relativeFrom="page">
                <wp:align>top</wp:align>
              </wp:positionV>
              <wp:extent cx="443865" cy="443865"/>
              <wp:effectExtent l="0" t="0" r="8890" b="4445"/>
              <wp:wrapNone/>
              <wp:docPr id="2" name="Text Box 2" descr="IN-CONFIDENC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385E325" w14:textId="77777777" w:rsidR="00C53480" w:rsidRPr="00C53480" w:rsidRDefault="00C53480" w:rsidP="00336686">
                          <w:pPr>
                            <w:rPr>
                              <w:noProof/>
                            </w:rPr>
                          </w:pPr>
                          <w:r w:rsidRPr="00C53480">
                            <w:rPr>
                              <w:noProof/>
                            </w:rPr>
                            <w:t>IN-CONFIDENCE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24975AB" id="_x0000_t202" coordsize="21600,21600" o:spt="202" path="m,l,21600r21600,l21600,xe">
              <v:stroke joinstyle="miter"/>
              <v:path gradientshapeok="t" o:connecttype="rect"/>
            </v:shapetype>
            <v:shape id="Text Box 2" o:spid="_x0000_s1026" type="#_x0000_t202" alt="IN-CONFIDENCE" style="position:absolute;margin-left:0;margin-top:0;width:34.95pt;height:34.9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CBgIAABU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" filled="f" stroked="f">
              <v:textbox style="mso-fit-shape-to-text:t" inset="0,15pt,0,0">
                <w:txbxContent>
                  <w:p w14:paraId="2385E325" w14:textId="77777777" w:rsidR="00C53480" w:rsidRPr="00C53480" w:rsidRDefault="00C53480" w:rsidP="00336686">
                    <w:pPr>
                      <w:rPr>
                        <w:noProof/>
                      </w:rPr>
                    </w:pPr>
                    <w:r w:rsidRPr="00C53480">
                      <w:rPr>
                        <w:noProof/>
                      </w:rPr>
                      <w:t>IN-CONFIDENCE</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8219BC" w14:textId="77777777" w:rsidR="00C53480" w:rsidRDefault="00A50021" w:rsidP="00336686">
    <w:pPr>
      <w:pStyle w:val="Header"/>
    </w:pPr>
    <w:sdt>
      <w:sdtPr>
        <w:id w:val="-1198844766"/>
        <w:docPartObj>
          <w:docPartGallery w:val="Watermarks"/>
          <w:docPartUnique/>
        </w:docPartObj>
      </w:sdtPr>
      <w:sdtEndP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007211" w14:textId="23064FFE" w:rsidR="00C53480" w:rsidRDefault="00336686" w:rsidP="001C7505">
    <w:pPr>
      <w:pStyle w:val="Header"/>
      <w:tabs>
        <w:tab w:val="clear" w:pos="4513"/>
        <w:tab w:val="clear" w:pos="9026"/>
        <w:tab w:val="left" w:pos="6762"/>
      </w:tabs>
    </w:pPr>
    <w:r>
      <w:rPr>
        <w:noProof/>
      </w:rPr>
      <w:drawing>
        <wp:anchor distT="0" distB="0" distL="114300" distR="114300" simplePos="0" relativeHeight="251658241" behindDoc="1" locked="0" layoutInCell="1" allowOverlap="1" wp14:anchorId="4AF78C75" wp14:editId="0CE9AD61">
          <wp:simplePos x="0" y="0"/>
          <wp:positionH relativeFrom="column">
            <wp:posOffset>-911225</wp:posOffset>
          </wp:positionH>
          <wp:positionV relativeFrom="paragraph">
            <wp:posOffset>-345440</wp:posOffset>
          </wp:positionV>
          <wp:extent cx="7520303" cy="3150741"/>
          <wp:effectExtent l="0" t="0" r="5080" b="0"/>
          <wp:wrapNone/>
          <wp:docPr id="2072797443"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2797443"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20303" cy="3150741"/>
                  </a:xfrm>
                  <a:prstGeom prst="rect">
                    <a:avLst/>
                  </a:prstGeom>
                </pic:spPr>
              </pic:pic>
            </a:graphicData>
          </a:graphic>
          <wp14:sizeRelH relativeFrom="margin">
            <wp14:pctWidth>0</wp14:pctWidth>
          </wp14:sizeRelH>
          <wp14:sizeRelV relativeFrom="margin">
            <wp14:pctHeight>0</wp14:pctHeight>
          </wp14:sizeRelV>
        </wp:anchor>
      </w:drawing>
    </w:r>
    <w:r w:rsidR="001C7505">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F2844FC4"/>
    <w:lvl w:ilvl="0">
      <w:start w:val="1"/>
      <w:numFmt w:val="bullet"/>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F59A9748"/>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0EC19D6"/>
    <w:multiLevelType w:val="hybridMultilevel"/>
    <w:tmpl w:val="B7A8417C"/>
    <w:lvl w:ilvl="0" w:tplc="A4ACF6BA">
      <w:start w:val="1"/>
      <w:numFmt w:val="bullet"/>
      <w:lvlText w:val=""/>
      <w:lvlJc w:val="left"/>
      <w:pPr>
        <w:ind w:left="720" w:hanging="360"/>
      </w:pPr>
      <w:rPr>
        <w:rFonts w:ascii="Symbol" w:hAnsi="Symbol"/>
      </w:rPr>
    </w:lvl>
    <w:lvl w:ilvl="1" w:tplc="DF681DA2">
      <w:start w:val="1"/>
      <w:numFmt w:val="bullet"/>
      <w:lvlText w:val=""/>
      <w:lvlJc w:val="left"/>
      <w:pPr>
        <w:ind w:left="720" w:hanging="360"/>
      </w:pPr>
      <w:rPr>
        <w:rFonts w:ascii="Symbol" w:hAnsi="Symbol"/>
      </w:rPr>
    </w:lvl>
    <w:lvl w:ilvl="2" w:tplc="2BA83A4C">
      <w:start w:val="1"/>
      <w:numFmt w:val="bullet"/>
      <w:lvlText w:val=""/>
      <w:lvlJc w:val="left"/>
      <w:pPr>
        <w:ind w:left="720" w:hanging="360"/>
      </w:pPr>
      <w:rPr>
        <w:rFonts w:ascii="Symbol" w:hAnsi="Symbol"/>
      </w:rPr>
    </w:lvl>
    <w:lvl w:ilvl="3" w:tplc="077695D4">
      <w:start w:val="1"/>
      <w:numFmt w:val="bullet"/>
      <w:lvlText w:val=""/>
      <w:lvlJc w:val="left"/>
      <w:pPr>
        <w:ind w:left="720" w:hanging="360"/>
      </w:pPr>
      <w:rPr>
        <w:rFonts w:ascii="Symbol" w:hAnsi="Symbol"/>
      </w:rPr>
    </w:lvl>
    <w:lvl w:ilvl="4" w:tplc="62DCFF7E">
      <w:start w:val="1"/>
      <w:numFmt w:val="bullet"/>
      <w:lvlText w:val=""/>
      <w:lvlJc w:val="left"/>
      <w:pPr>
        <w:ind w:left="720" w:hanging="360"/>
      </w:pPr>
      <w:rPr>
        <w:rFonts w:ascii="Symbol" w:hAnsi="Symbol"/>
      </w:rPr>
    </w:lvl>
    <w:lvl w:ilvl="5" w:tplc="2C369FC0">
      <w:start w:val="1"/>
      <w:numFmt w:val="bullet"/>
      <w:lvlText w:val=""/>
      <w:lvlJc w:val="left"/>
      <w:pPr>
        <w:ind w:left="720" w:hanging="360"/>
      </w:pPr>
      <w:rPr>
        <w:rFonts w:ascii="Symbol" w:hAnsi="Symbol"/>
      </w:rPr>
    </w:lvl>
    <w:lvl w:ilvl="6" w:tplc="2B4EBFF2">
      <w:start w:val="1"/>
      <w:numFmt w:val="bullet"/>
      <w:lvlText w:val=""/>
      <w:lvlJc w:val="left"/>
      <w:pPr>
        <w:ind w:left="720" w:hanging="360"/>
      </w:pPr>
      <w:rPr>
        <w:rFonts w:ascii="Symbol" w:hAnsi="Symbol"/>
      </w:rPr>
    </w:lvl>
    <w:lvl w:ilvl="7" w:tplc="226AC4E6">
      <w:start w:val="1"/>
      <w:numFmt w:val="bullet"/>
      <w:lvlText w:val=""/>
      <w:lvlJc w:val="left"/>
      <w:pPr>
        <w:ind w:left="720" w:hanging="360"/>
      </w:pPr>
      <w:rPr>
        <w:rFonts w:ascii="Symbol" w:hAnsi="Symbol"/>
      </w:rPr>
    </w:lvl>
    <w:lvl w:ilvl="8" w:tplc="4AC6179C">
      <w:start w:val="1"/>
      <w:numFmt w:val="bullet"/>
      <w:lvlText w:val=""/>
      <w:lvlJc w:val="left"/>
      <w:pPr>
        <w:ind w:left="720" w:hanging="360"/>
      </w:pPr>
      <w:rPr>
        <w:rFonts w:ascii="Symbol" w:hAnsi="Symbol"/>
      </w:rPr>
    </w:lvl>
  </w:abstractNum>
  <w:abstractNum w:abstractNumId="3" w15:restartNumberingAfterBreak="0">
    <w:nsid w:val="08EA3330"/>
    <w:multiLevelType w:val="hybridMultilevel"/>
    <w:tmpl w:val="D6006EB6"/>
    <w:lvl w:ilvl="0" w:tplc="CF5698E4">
      <w:start w:val="1"/>
      <w:numFmt w:val="bullet"/>
      <w:lvlText w:val=""/>
      <w:lvlJc w:val="left"/>
      <w:pPr>
        <w:ind w:left="720" w:hanging="360"/>
      </w:pPr>
      <w:rPr>
        <w:rFonts w:ascii="Symbol" w:hAnsi="Symbol"/>
      </w:rPr>
    </w:lvl>
    <w:lvl w:ilvl="1" w:tplc="0C36B0CE">
      <w:start w:val="1"/>
      <w:numFmt w:val="bullet"/>
      <w:lvlText w:val=""/>
      <w:lvlJc w:val="left"/>
      <w:pPr>
        <w:ind w:left="720" w:hanging="360"/>
      </w:pPr>
      <w:rPr>
        <w:rFonts w:ascii="Symbol" w:hAnsi="Symbol"/>
      </w:rPr>
    </w:lvl>
    <w:lvl w:ilvl="2" w:tplc="5E6CEB00">
      <w:start w:val="1"/>
      <w:numFmt w:val="bullet"/>
      <w:lvlText w:val=""/>
      <w:lvlJc w:val="left"/>
      <w:pPr>
        <w:ind w:left="720" w:hanging="360"/>
      </w:pPr>
      <w:rPr>
        <w:rFonts w:ascii="Symbol" w:hAnsi="Symbol"/>
      </w:rPr>
    </w:lvl>
    <w:lvl w:ilvl="3" w:tplc="EE1EAB52">
      <w:start w:val="1"/>
      <w:numFmt w:val="bullet"/>
      <w:lvlText w:val=""/>
      <w:lvlJc w:val="left"/>
      <w:pPr>
        <w:ind w:left="720" w:hanging="360"/>
      </w:pPr>
      <w:rPr>
        <w:rFonts w:ascii="Symbol" w:hAnsi="Symbol"/>
      </w:rPr>
    </w:lvl>
    <w:lvl w:ilvl="4" w:tplc="D7569D76">
      <w:start w:val="1"/>
      <w:numFmt w:val="bullet"/>
      <w:lvlText w:val=""/>
      <w:lvlJc w:val="left"/>
      <w:pPr>
        <w:ind w:left="720" w:hanging="360"/>
      </w:pPr>
      <w:rPr>
        <w:rFonts w:ascii="Symbol" w:hAnsi="Symbol"/>
      </w:rPr>
    </w:lvl>
    <w:lvl w:ilvl="5" w:tplc="35788E8A">
      <w:start w:val="1"/>
      <w:numFmt w:val="bullet"/>
      <w:lvlText w:val=""/>
      <w:lvlJc w:val="left"/>
      <w:pPr>
        <w:ind w:left="720" w:hanging="360"/>
      </w:pPr>
      <w:rPr>
        <w:rFonts w:ascii="Symbol" w:hAnsi="Symbol"/>
      </w:rPr>
    </w:lvl>
    <w:lvl w:ilvl="6" w:tplc="D48C9588">
      <w:start w:val="1"/>
      <w:numFmt w:val="bullet"/>
      <w:lvlText w:val=""/>
      <w:lvlJc w:val="left"/>
      <w:pPr>
        <w:ind w:left="720" w:hanging="360"/>
      </w:pPr>
      <w:rPr>
        <w:rFonts w:ascii="Symbol" w:hAnsi="Symbol"/>
      </w:rPr>
    </w:lvl>
    <w:lvl w:ilvl="7" w:tplc="1362EC92">
      <w:start w:val="1"/>
      <w:numFmt w:val="bullet"/>
      <w:lvlText w:val=""/>
      <w:lvlJc w:val="left"/>
      <w:pPr>
        <w:ind w:left="720" w:hanging="360"/>
      </w:pPr>
      <w:rPr>
        <w:rFonts w:ascii="Symbol" w:hAnsi="Symbol"/>
      </w:rPr>
    </w:lvl>
    <w:lvl w:ilvl="8" w:tplc="28F0FFEA">
      <w:start w:val="1"/>
      <w:numFmt w:val="bullet"/>
      <w:lvlText w:val=""/>
      <w:lvlJc w:val="left"/>
      <w:pPr>
        <w:ind w:left="720" w:hanging="360"/>
      </w:pPr>
      <w:rPr>
        <w:rFonts w:ascii="Symbol" w:hAnsi="Symbol"/>
      </w:rPr>
    </w:lvl>
  </w:abstractNum>
  <w:abstractNum w:abstractNumId="4" w15:restartNumberingAfterBreak="0">
    <w:nsid w:val="118D00F0"/>
    <w:multiLevelType w:val="hybridMultilevel"/>
    <w:tmpl w:val="F3640996"/>
    <w:lvl w:ilvl="0" w:tplc="0726C1B6">
      <w:start w:val="1"/>
      <w:numFmt w:val="bullet"/>
      <w:lvlText w:val=""/>
      <w:lvlJc w:val="left"/>
      <w:pPr>
        <w:tabs>
          <w:tab w:val="num" w:pos="797"/>
        </w:tabs>
        <w:ind w:left="797"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89002CC"/>
    <w:multiLevelType w:val="multilevel"/>
    <w:tmpl w:val="2332A8F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3.%1.%2"/>
      <w:lvlJc w:val="left"/>
      <w:pPr>
        <w:ind w:left="1080" w:hanging="360"/>
      </w:pPr>
      <w:rPr>
        <w:rFonts w:hint="default"/>
      </w:rPr>
    </w:lvl>
    <w:lvl w:ilvl="3">
      <w:start w:val="1"/>
      <w:numFmt w:val="decimal"/>
      <w:lvlText w:val="%4.%1.%2.%3"/>
      <w:lvlJc w:val="left"/>
      <w:pPr>
        <w:ind w:left="1440" w:hanging="360"/>
      </w:pPr>
      <w:rPr>
        <w:rFonts w:hint="default"/>
      </w:rPr>
    </w:lvl>
    <w:lvl w:ilvl="4">
      <w:start w:val="1"/>
      <w:numFmt w:val="decimal"/>
      <w:pStyle w:val="List5"/>
      <w:lvlText w:val="%5.%1.%2.%3.%4"/>
      <w:lvlJc w:val="left"/>
      <w:pPr>
        <w:ind w:left="1800" w:hanging="360"/>
      </w:pPr>
      <w:rPr>
        <w:rFonts w:hint="default"/>
      </w:rPr>
    </w:lvl>
    <w:lvl w:ilvl="5">
      <w:start w:val="1"/>
      <w:numFmt w:val="decimal"/>
      <w:lvlText w:val="%6.%1.%2.%3.%4.%5"/>
      <w:lvlJc w:val="left"/>
      <w:pPr>
        <w:ind w:left="2160" w:hanging="360"/>
      </w:pPr>
      <w:rPr>
        <w:rFonts w:hint="default"/>
      </w:rPr>
    </w:lvl>
    <w:lvl w:ilvl="6">
      <w:start w:val="1"/>
      <w:numFmt w:val="decimal"/>
      <w:lvlText w:val="%7.%6"/>
      <w:lvlJc w:val="left"/>
      <w:pPr>
        <w:ind w:left="2520" w:hanging="360"/>
      </w:pPr>
      <w:rPr>
        <w:rFonts w:hint="default"/>
      </w:rPr>
    </w:lvl>
    <w:lvl w:ilvl="7">
      <w:start w:val="1"/>
      <w:numFmt w:val="decimal"/>
      <w:lvlText w:val="%8.%7"/>
      <w:lvlJc w:val="left"/>
      <w:pPr>
        <w:ind w:left="2880" w:hanging="360"/>
      </w:pPr>
      <w:rPr>
        <w:rFonts w:hint="default"/>
      </w:rPr>
    </w:lvl>
    <w:lvl w:ilvl="8">
      <w:start w:val="1"/>
      <w:numFmt w:val="decimal"/>
      <w:lvlText w:val="%9.%8"/>
      <w:lvlJc w:val="left"/>
      <w:pPr>
        <w:ind w:left="3240" w:hanging="360"/>
      </w:pPr>
      <w:rPr>
        <w:rFonts w:hint="default"/>
      </w:rPr>
    </w:lvl>
  </w:abstractNum>
  <w:abstractNum w:abstractNumId="6" w15:restartNumberingAfterBreak="0">
    <w:nsid w:val="1B5E1D51"/>
    <w:multiLevelType w:val="hybridMultilevel"/>
    <w:tmpl w:val="A1441446"/>
    <w:lvl w:ilvl="0" w:tplc="1754538A">
      <w:start w:val="1"/>
      <w:numFmt w:val="bullet"/>
      <w:lvlText w:val=""/>
      <w:lvlJc w:val="left"/>
      <w:pPr>
        <w:ind w:left="720" w:hanging="360"/>
      </w:pPr>
      <w:rPr>
        <w:rFonts w:ascii="Symbol" w:hAnsi="Symbol"/>
      </w:rPr>
    </w:lvl>
    <w:lvl w:ilvl="1" w:tplc="67349236">
      <w:start w:val="1"/>
      <w:numFmt w:val="bullet"/>
      <w:lvlText w:val=""/>
      <w:lvlJc w:val="left"/>
      <w:pPr>
        <w:ind w:left="720" w:hanging="360"/>
      </w:pPr>
      <w:rPr>
        <w:rFonts w:ascii="Symbol" w:hAnsi="Symbol"/>
      </w:rPr>
    </w:lvl>
    <w:lvl w:ilvl="2" w:tplc="C7CEE7E4">
      <w:start w:val="1"/>
      <w:numFmt w:val="bullet"/>
      <w:lvlText w:val=""/>
      <w:lvlJc w:val="left"/>
      <w:pPr>
        <w:ind w:left="720" w:hanging="360"/>
      </w:pPr>
      <w:rPr>
        <w:rFonts w:ascii="Symbol" w:hAnsi="Symbol"/>
      </w:rPr>
    </w:lvl>
    <w:lvl w:ilvl="3" w:tplc="C4BA9FF8">
      <w:start w:val="1"/>
      <w:numFmt w:val="bullet"/>
      <w:lvlText w:val=""/>
      <w:lvlJc w:val="left"/>
      <w:pPr>
        <w:ind w:left="720" w:hanging="360"/>
      </w:pPr>
      <w:rPr>
        <w:rFonts w:ascii="Symbol" w:hAnsi="Symbol"/>
      </w:rPr>
    </w:lvl>
    <w:lvl w:ilvl="4" w:tplc="6CA6A808">
      <w:start w:val="1"/>
      <w:numFmt w:val="bullet"/>
      <w:lvlText w:val=""/>
      <w:lvlJc w:val="left"/>
      <w:pPr>
        <w:ind w:left="720" w:hanging="360"/>
      </w:pPr>
      <w:rPr>
        <w:rFonts w:ascii="Symbol" w:hAnsi="Symbol"/>
      </w:rPr>
    </w:lvl>
    <w:lvl w:ilvl="5" w:tplc="BE0099DC">
      <w:start w:val="1"/>
      <w:numFmt w:val="bullet"/>
      <w:lvlText w:val=""/>
      <w:lvlJc w:val="left"/>
      <w:pPr>
        <w:ind w:left="720" w:hanging="360"/>
      </w:pPr>
      <w:rPr>
        <w:rFonts w:ascii="Symbol" w:hAnsi="Symbol"/>
      </w:rPr>
    </w:lvl>
    <w:lvl w:ilvl="6" w:tplc="F8521DB0">
      <w:start w:val="1"/>
      <w:numFmt w:val="bullet"/>
      <w:lvlText w:val=""/>
      <w:lvlJc w:val="left"/>
      <w:pPr>
        <w:ind w:left="720" w:hanging="360"/>
      </w:pPr>
      <w:rPr>
        <w:rFonts w:ascii="Symbol" w:hAnsi="Symbol"/>
      </w:rPr>
    </w:lvl>
    <w:lvl w:ilvl="7" w:tplc="44783C06">
      <w:start w:val="1"/>
      <w:numFmt w:val="bullet"/>
      <w:lvlText w:val=""/>
      <w:lvlJc w:val="left"/>
      <w:pPr>
        <w:ind w:left="720" w:hanging="360"/>
      </w:pPr>
      <w:rPr>
        <w:rFonts w:ascii="Symbol" w:hAnsi="Symbol"/>
      </w:rPr>
    </w:lvl>
    <w:lvl w:ilvl="8" w:tplc="1C3CB20C">
      <w:start w:val="1"/>
      <w:numFmt w:val="bullet"/>
      <w:lvlText w:val=""/>
      <w:lvlJc w:val="left"/>
      <w:pPr>
        <w:ind w:left="720" w:hanging="360"/>
      </w:pPr>
      <w:rPr>
        <w:rFonts w:ascii="Symbol" w:hAnsi="Symbol"/>
      </w:rPr>
    </w:lvl>
  </w:abstractNum>
  <w:abstractNum w:abstractNumId="7" w15:restartNumberingAfterBreak="0">
    <w:nsid w:val="1EE3299B"/>
    <w:multiLevelType w:val="hybridMultilevel"/>
    <w:tmpl w:val="77845D18"/>
    <w:lvl w:ilvl="0" w:tplc="FFFFFFFF">
      <w:start w:val="1"/>
      <w:numFmt w:val="bullet"/>
      <w:pStyle w:val="ListParagraph"/>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8" w15:restartNumberingAfterBreak="0">
    <w:nsid w:val="29FA252C"/>
    <w:multiLevelType w:val="hybridMultilevel"/>
    <w:tmpl w:val="764CB8F2"/>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9" w15:restartNumberingAfterBreak="0">
    <w:nsid w:val="2F6BA7D2"/>
    <w:multiLevelType w:val="hybridMultilevel"/>
    <w:tmpl w:val="FFFFFFFF"/>
    <w:lvl w:ilvl="0" w:tplc="21BEBC9A">
      <w:start w:val="1"/>
      <w:numFmt w:val="bullet"/>
      <w:lvlText w:val=""/>
      <w:lvlJc w:val="left"/>
      <w:pPr>
        <w:ind w:left="720" w:hanging="360"/>
      </w:pPr>
      <w:rPr>
        <w:rFonts w:ascii="Symbol" w:hAnsi="Symbol" w:hint="default"/>
      </w:rPr>
    </w:lvl>
    <w:lvl w:ilvl="1" w:tplc="08A84DDC">
      <w:start w:val="1"/>
      <w:numFmt w:val="bullet"/>
      <w:lvlText w:val="o"/>
      <w:lvlJc w:val="left"/>
      <w:pPr>
        <w:ind w:left="1440" w:hanging="360"/>
      </w:pPr>
      <w:rPr>
        <w:rFonts w:ascii="Courier New" w:hAnsi="Courier New" w:hint="default"/>
      </w:rPr>
    </w:lvl>
    <w:lvl w:ilvl="2" w:tplc="49906960">
      <w:start w:val="1"/>
      <w:numFmt w:val="bullet"/>
      <w:lvlText w:val=""/>
      <w:lvlJc w:val="left"/>
      <w:pPr>
        <w:ind w:left="2160" w:hanging="360"/>
      </w:pPr>
      <w:rPr>
        <w:rFonts w:ascii="Wingdings" w:hAnsi="Wingdings" w:hint="default"/>
      </w:rPr>
    </w:lvl>
    <w:lvl w:ilvl="3" w:tplc="29A614FA">
      <w:start w:val="1"/>
      <w:numFmt w:val="bullet"/>
      <w:lvlText w:val=""/>
      <w:lvlJc w:val="left"/>
      <w:pPr>
        <w:ind w:left="2880" w:hanging="360"/>
      </w:pPr>
      <w:rPr>
        <w:rFonts w:ascii="Symbol" w:hAnsi="Symbol" w:hint="default"/>
      </w:rPr>
    </w:lvl>
    <w:lvl w:ilvl="4" w:tplc="FA229B08">
      <w:start w:val="1"/>
      <w:numFmt w:val="bullet"/>
      <w:lvlText w:val="o"/>
      <w:lvlJc w:val="left"/>
      <w:pPr>
        <w:ind w:left="3600" w:hanging="360"/>
      </w:pPr>
      <w:rPr>
        <w:rFonts w:ascii="Courier New" w:hAnsi="Courier New" w:hint="default"/>
      </w:rPr>
    </w:lvl>
    <w:lvl w:ilvl="5" w:tplc="23F0065A">
      <w:start w:val="1"/>
      <w:numFmt w:val="bullet"/>
      <w:lvlText w:val=""/>
      <w:lvlJc w:val="left"/>
      <w:pPr>
        <w:ind w:left="4320" w:hanging="360"/>
      </w:pPr>
      <w:rPr>
        <w:rFonts w:ascii="Wingdings" w:hAnsi="Wingdings" w:hint="default"/>
      </w:rPr>
    </w:lvl>
    <w:lvl w:ilvl="6" w:tplc="F1C496A4">
      <w:start w:val="1"/>
      <w:numFmt w:val="bullet"/>
      <w:lvlText w:val=""/>
      <w:lvlJc w:val="left"/>
      <w:pPr>
        <w:ind w:left="5040" w:hanging="360"/>
      </w:pPr>
      <w:rPr>
        <w:rFonts w:ascii="Symbol" w:hAnsi="Symbol" w:hint="default"/>
      </w:rPr>
    </w:lvl>
    <w:lvl w:ilvl="7" w:tplc="8B7ED0E2">
      <w:start w:val="1"/>
      <w:numFmt w:val="bullet"/>
      <w:lvlText w:val="o"/>
      <w:lvlJc w:val="left"/>
      <w:pPr>
        <w:ind w:left="5760" w:hanging="360"/>
      </w:pPr>
      <w:rPr>
        <w:rFonts w:ascii="Courier New" w:hAnsi="Courier New" w:hint="default"/>
      </w:rPr>
    </w:lvl>
    <w:lvl w:ilvl="8" w:tplc="243455AC">
      <w:start w:val="1"/>
      <w:numFmt w:val="bullet"/>
      <w:lvlText w:val=""/>
      <w:lvlJc w:val="left"/>
      <w:pPr>
        <w:ind w:left="6480" w:hanging="360"/>
      </w:pPr>
      <w:rPr>
        <w:rFonts w:ascii="Wingdings" w:hAnsi="Wingdings" w:hint="default"/>
      </w:rPr>
    </w:lvl>
  </w:abstractNum>
  <w:abstractNum w:abstractNumId="10" w15:restartNumberingAfterBreak="0">
    <w:nsid w:val="2FDC4C57"/>
    <w:multiLevelType w:val="hybridMultilevel"/>
    <w:tmpl w:val="BA641908"/>
    <w:lvl w:ilvl="0" w:tplc="B4B28662">
      <w:start w:val="1"/>
      <w:numFmt w:val="bullet"/>
      <w:lvlText w:val=""/>
      <w:lvlJc w:val="left"/>
      <w:pPr>
        <w:ind w:left="720" w:hanging="360"/>
      </w:pPr>
      <w:rPr>
        <w:rFonts w:ascii="Symbol" w:hAnsi="Symbol"/>
      </w:rPr>
    </w:lvl>
    <w:lvl w:ilvl="1" w:tplc="E748345A">
      <w:start w:val="1"/>
      <w:numFmt w:val="bullet"/>
      <w:lvlText w:val=""/>
      <w:lvlJc w:val="left"/>
      <w:pPr>
        <w:ind w:left="720" w:hanging="360"/>
      </w:pPr>
      <w:rPr>
        <w:rFonts w:ascii="Symbol" w:hAnsi="Symbol"/>
      </w:rPr>
    </w:lvl>
    <w:lvl w:ilvl="2" w:tplc="DB805F6A">
      <w:start w:val="1"/>
      <w:numFmt w:val="bullet"/>
      <w:lvlText w:val=""/>
      <w:lvlJc w:val="left"/>
      <w:pPr>
        <w:ind w:left="720" w:hanging="360"/>
      </w:pPr>
      <w:rPr>
        <w:rFonts w:ascii="Symbol" w:hAnsi="Symbol"/>
      </w:rPr>
    </w:lvl>
    <w:lvl w:ilvl="3" w:tplc="EAFC45D2">
      <w:start w:val="1"/>
      <w:numFmt w:val="bullet"/>
      <w:lvlText w:val=""/>
      <w:lvlJc w:val="left"/>
      <w:pPr>
        <w:ind w:left="720" w:hanging="360"/>
      </w:pPr>
      <w:rPr>
        <w:rFonts w:ascii="Symbol" w:hAnsi="Symbol"/>
      </w:rPr>
    </w:lvl>
    <w:lvl w:ilvl="4" w:tplc="FF340050">
      <w:start w:val="1"/>
      <w:numFmt w:val="bullet"/>
      <w:lvlText w:val=""/>
      <w:lvlJc w:val="left"/>
      <w:pPr>
        <w:ind w:left="720" w:hanging="360"/>
      </w:pPr>
      <w:rPr>
        <w:rFonts w:ascii="Symbol" w:hAnsi="Symbol"/>
      </w:rPr>
    </w:lvl>
    <w:lvl w:ilvl="5" w:tplc="3B5212D0">
      <w:start w:val="1"/>
      <w:numFmt w:val="bullet"/>
      <w:lvlText w:val=""/>
      <w:lvlJc w:val="left"/>
      <w:pPr>
        <w:ind w:left="720" w:hanging="360"/>
      </w:pPr>
      <w:rPr>
        <w:rFonts w:ascii="Symbol" w:hAnsi="Symbol"/>
      </w:rPr>
    </w:lvl>
    <w:lvl w:ilvl="6" w:tplc="2E12D252">
      <w:start w:val="1"/>
      <w:numFmt w:val="bullet"/>
      <w:lvlText w:val=""/>
      <w:lvlJc w:val="left"/>
      <w:pPr>
        <w:ind w:left="720" w:hanging="360"/>
      </w:pPr>
      <w:rPr>
        <w:rFonts w:ascii="Symbol" w:hAnsi="Symbol"/>
      </w:rPr>
    </w:lvl>
    <w:lvl w:ilvl="7" w:tplc="29061F1A">
      <w:start w:val="1"/>
      <w:numFmt w:val="bullet"/>
      <w:lvlText w:val=""/>
      <w:lvlJc w:val="left"/>
      <w:pPr>
        <w:ind w:left="720" w:hanging="360"/>
      </w:pPr>
      <w:rPr>
        <w:rFonts w:ascii="Symbol" w:hAnsi="Symbol"/>
      </w:rPr>
    </w:lvl>
    <w:lvl w:ilvl="8" w:tplc="AB08CC86">
      <w:start w:val="1"/>
      <w:numFmt w:val="bullet"/>
      <w:lvlText w:val=""/>
      <w:lvlJc w:val="left"/>
      <w:pPr>
        <w:ind w:left="720" w:hanging="360"/>
      </w:pPr>
      <w:rPr>
        <w:rFonts w:ascii="Symbol" w:hAnsi="Symbol"/>
      </w:rPr>
    </w:lvl>
  </w:abstractNum>
  <w:abstractNum w:abstractNumId="11" w15:restartNumberingAfterBreak="0">
    <w:nsid w:val="2FEE6DD1"/>
    <w:multiLevelType w:val="hybridMultilevel"/>
    <w:tmpl w:val="857EA644"/>
    <w:lvl w:ilvl="0" w:tplc="0538B2FE">
      <w:start w:val="1"/>
      <w:numFmt w:val="bullet"/>
      <w:lvlText w:val=""/>
      <w:lvlJc w:val="left"/>
      <w:pPr>
        <w:ind w:left="720" w:hanging="360"/>
      </w:pPr>
      <w:rPr>
        <w:rFonts w:ascii="Symbol" w:hAnsi="Symbol"/>
      </w:rPr>
    </w:lvl>
    <w:lvl w:ilvl="1" w:tplc="39E8FF70">
      <w:start w:val="1"/>
      <w:numFmt w:val="bullet"/>
      <w:lvlText w:val=""/>
      <w:lvlJc w:val="left"/>
      <w:pPr>
        <w:ind w:left="720" w:hanging="360"/>
      </w:pPr>
      <w:rPr>
        <w:rFonts w:ascii="Symbol" w:hAnsi="Symbol"/>
      </w:rPr>
    </w:lvl>
    <w:lvl w:ilvl="2" w:tplc="FE86FA76">
      <w:start w:val="1"/>
      <w:numFmt w:val="bullet"/>
      <w:lvlText w:val=""/>
      <w:lvlJc w:val="left"/>
      <w:pPr>
        <w:ind w:left="720" w:hanging="360"/>
      </w:pPr>
      <w:rPr>
        <w:rFonts w:ascii="Symbol" w:hAnsi="Symbol"/>
      </w:rPr>
    </w:lvl>
    <w:lvl w:ilvl="3" w:tplc="4A5E5546">
      <w:start w:val="1"/>
      <w:numFmt w:val="bullet"/>
      <w:lvlText w:val=""/>
      <w:lvlJc w:val="left"/>
      <w:pPr>
        <w:ind w:left="720" w:hanging="360"/>
      </w:pPr>
      <w:rPr>
        <w:rFonts w:ascii="Symbol" w:hAnsi="Symbol"/>
      </w:rPr>
    </w:lvl>
    <w:lvl w:ilvl="4" w:tplc="C4FC74B4">
      <w:start w:val="1"/>
      <w:numFmt w:val="bullet"/>
      <w:lvlText w:val=""/>
      <w:lvlJc w:val="left"/>
      <w:pPr>
        <w:ind w:left="720" w:hanging="360"/>
      </w:pPr>
      <w:rPr>
        <w:rFonts w:ascii="Symbol" w:hAnsi="Symbol"/>
      </w:rPr>
    </w:lvl>
    <w:lvl w:ilvl="5" w:tplc="8E4A252C">
      <w:start w:val="1"/>
      <w:numFmt w:val="bullet"/>
      <w:lvlText w:val=""/>
      <w:lvlJc w:val="left"/>
      <w:pPr>
        <w:ind w:left="720" w:hanging="360"/>
      </w:pPr>
      <w:rPr>
        <w:rFonts w:ascii="Symbol" w:hAnsi="Symbol"/>
      </w:rPr>
    </w:lvl>
    <w:lvl w:ilvl="6" w:tplc="5E66CD82">
      <w:start w:val="1"/>
      <w:numFmt w:val="bullet"/>
      <w:lvlText w:val=""/>
      <w:lvlJc w:val="left"/>
      <w:pPr>
        <w:ind w:left="720" w:hanging="360"/>
      </w:pPr>
      <w:rPr>
        <w:rFonts w:ascii="Symbol" w:hAnsi="Symbol"/>
      </w:rPr>
    </w:lvl>
    <w:lvl w:ilvl="7" w:tplc="B3B6BD40">
      <w:start w:val="1"/>
      <w:numFmt w:val="bullet"/>
      <w:lvlText w:val=""/>
      <w:lvlJc w:val="left"/>
      <w:pPr>
        <w:ind w:left="720" w:hanging="360"/>
      </w:pPr>
      <w:rPr>
        <w:rFonts w:ascii="Symbol" w:hAnsi="Symbol"/>
      </w:rPr>
    </w:lvl>
    <w:lvl w:ilvl="8" w:tplc="DA709D94">
      <w:start w:val="1"/>
      <w:numFmt w:val="bullet"/>
      <w:lvlText w:val=""/>
      <w:lvlJc w:val="left"/>
      <w:pPr>
        <w:ind w:left="720" w:hanging="360"/>
      </w:pPr>
      <w:rPr>
        <w:rFonts w:ascii="Symbol" w:hAnsi="Symbol"/>
      </w:rPr>
    </w:lvl>
  </w:abstractNum>
  <w:abstractNum w:abstractNumId="12" w15:restartNumberingAfterBreak="0">
    <w:nsid w:val="30C52FB0"/>
    <w:multiLevelType w:val="hybridMultilevel"/>
    <w:tmpl w:val="C6240E3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3" w15:restartNumberingAfterBreak="0">
    <w:nsid w:val="3988B2BC"/>
    <w:multiLevelType w:val="hybridMultilevel"/>
    <w:tmpl w:val="FFFFFFFF"/>
    <w:lvl w:ilvl="0" w:tplc="9DA08132">
      <w:start w:val="1"/>
      <w:numFmt w:val="bullet"/>
      <w:lvlText w:val=""/>
      <w:lvlJc w:val="left"/>
      <w:pPr>
        <w:ind w:left="720" w:hanging="360"/>
      </w:pPr>
      <w:rPr>
        <w:rFonts w:ascii="Symbol" w:hAnsi="Symbol" w:hint="default"/>
      </w:rPr>
    </w:lvl>
    <w:lvl w:ilvl="1" w:tplc="D0640B3A">
      <w:start w:val="1"/>
      <w:numFmt w:val="bullet"/>
      <w:lvlText w:val="o"/>
      <w:lvlJc w:val="left"/>
      <w:pPr>
        <w:ind w:left="1440" w:hanging="360"/>
      </w:pPr>
      <w:rPr>
        <w:rFonts w:ascii="Courier New" w:hAnsi="Courier New" w:hint="default"/>
      </w:rPr>
    </w:lvl>
    <w:lvl w:ilvl="2" w:tplc="1A92D4AE">
      <w:start w:val="1"/>
      <w:numFmt w:val="bullet"/>
      <w:lvlText w:val=""/>
      <w:lvlJc w:val="left"/>
      <w:pPr>
        <w:ind w:left="2160" w:hanging="360"/>
      </w:pPr>
      <w:rPr>
        <w:rFonts w:ascii="Wingdings" w:hAnsi="Wingdings" w:hint="default"/>
      </w:rPr>
    </w:lvl>
    <w:lvl w:ilvl="3" w:tplc="A686EBCC">
      <w:start w:val="1"/>
      <w:numFmt w:val="bullet"/>
      <w:lvlText w:val=""/>
      <w:lvlJc w:val="left"/>
      <w:pPr>
        <w:ind w:left="2880" w:hanging="360"/>
      </w:pPr>
      <w:rPr>
        <w:rFonts w:ascii="Symbol" w:hAnsi="Symbol" w:hint="default"/>
      </w:rPr>
    </w:lvl>
    <w:lvl w:ilvl="4" w:tplc="B58067A2">
      <w:start w:val="1"/>
      <w:numFmt w:val="bullet"/>
      <w:lvlText w:val="o"/>
      <w:lvlJc w:val="left"/>
      <w:pPr>
        <w:ind w:left="3600" w:hanging="360"/>
      </w:pPr>
      <w:rPr>
        <w:rFonts w:ascii="Courier New" w:hAnsi="Courier New" w:hint="default"/>
      </w:rPr>
    </w:lvl>
    <w:lvl w:ilvl="5" w:tplc="14102D40">
      <w:start w:val="1"/>
      <w:numFmt w:val="bullet"/>
      <w:lvlText w:val=""/>
      <w:lvlJc w:val="left"/>
      <w:pPr>
        <w:ind w:left="4320" w:hanging="360"/>
      </w:pPr>
      <w:rPr>
        <w:rFonts w:ascii="Wingdings" w:hAnsi="Wingdings" w:hint="default"/>
      </w:rPr>
    </w:lvl>
    <w:lvl w:ilvl="6" w:tplc="7542BE60">
      <w:start w:val="1"/>
      <w:numFmt w:val="bullet"/>
      <w:lvlText w:val=""/>
      <w:lvlJc w:val="left"/>
      <w:pPr>
        <w:ind w:left="5040" w:hanging="360"/>
      </w:pPr>
      <w:rPr>
        <w:rFonts w:ascii="Symbol" w:hAnsi="Symbol" w:hint="default"/>
      </w:rPr>
    </w:lvl>
    <w:lvl w:ilvl="7" w:tplc="F68289D4">
      <w:start w:val="1"/>
      <w:numFmt w:val="bullet"/>
      <w:lvlText w:val="o"/>
      <w:lvlJc w:val="left"/>
      <w:pPr>
        <w:ind w:left="5760" w:hanging="360"/>
      </w:pPr>
      <w:rPr>
        <w:rFonts w:ascii="Courier New" w:hAnsi="Courier New" w:hint="default"/>
      </w:rPr>
    </w:lvl>
    <w:lvl w:ilvl="8" w:tplc="2DDEE9D0">
      <w:start w:val="1"/>
      <w:numFmt w:val="bullet"/>
      <w:lvlText w:val=""/>
      <w:lvlJc w:val="left"/>
      <w:pPr>
        <w:ind w:left="6480" w:hanging="360"/>
      </w:pPr>
      <w:rPr>
        <w:rFonts w:ascii="Wingdings" w:hAnsi="Wingdings" w:hint="default"/>
      </w:rPr>
    </w:lvl>
  </w:abstractNum>
  <w:abstractNum w:abstractNumId="14" w15:restartNumberingAfterBreak="0">
    <w:nsid w:val="3ABD1A55"/>
    <w:multiLevelType w:val="hybridMultilevel"/>
    <w:tmpl w:val="BA98F59A"/>
    <w:lvl w:ilvl="0" w:tplc="CDA0F1B2">
      <w:start w:val="1"/>
      <w:numFmt w:val="bullet"/>
      <w:lvlText w:val=""/>
      <w:lvlJc w:val="left"/>
      <w:pPr>
        <w:ind w:left="720" w:hanging="360"/>
      </w:pPr>
      <w:rPr>
        <w:rFonts w:ascii="Symbol" w:hAnsi="Symbol"/>
      </w:rPr>
    </w:lvl>
    <w:lvl w:ilvl="1" w:tplc="D53621A6">
      <w:start w:val="1"/>
      <w:numFmt w:val="bullet"/>
      <w:lvlText w:val=""/>
      <w:lvlJc w:val="left"/>
      <w:pPr>
        <w:ind w:left="720" w:hanging="360"/>
      </w:pPr>
      <w:rPr>
        <w:rFonts w:ascii="Symbol" w:hAnsi="Symbol"/>
      </w:rPr>
    </w:lvl>
    <w:lvl w:ilvl="2" w:tplc="6816776A">
      <w:start w:val="1"/>
      <w:numFmt w:val="bullet"/>
      <w:lvlText w:val=""/>
      <w:lvlJc w:val="left"/>
      <w:pPr>
        <w:ind w:left="720" w:hanging="360"/>
      </w:pPr>
      <w:rPr>
        <w:rFonts w:ascii="Symbol" w:hAnsi="Symbol"/>
      </w:rPr>
    </w:lvl>
    <w:lvl w:ilvl="3" w:tplc="AC38593C">
      <w:start w:val="1"/>
      <w:numFmt w:val="bullet"/>
      <w:lvlText w:val=""/>
      <w:lvlJc w:val="left"/>
      <w:pPr>
        <w:ind w:left="720" w:hanging="360"/>
      </w:pPr>
      <w:rPr>
        <w:rFonts w:ascii="Symbol" w:hAnsi="Symbol"/>
      </w:rPr>
    </w:lvl>
    <w:lvl w:ilvl="4" w:tplc="E884B398">
      <w:start w:val="1"/>
      <w:numFmt w:val="bullet"/>
      <w:lvlText w:val=""/>
      <w:lvlJc w:val="left"/>
      <w:pPr>
        <w:ind w:left="720" w:hanging="360"/>
      </w:pPr>
      <w:rPr>
        <w:rFonts w:ascii="Symbol" w:hAnsi="Symbol"/>
      </w:rPr>
    </w:lvl>
    <w:lvl w:ilvl="5" w:tplc="4300A206">
      <w:start w:val="1"/>
      <w:numFmt w:val="bullet"/>
      <w:lvlText w:val=""/>
      <w:lvlJc w:val="left"/>
      <w:pPr>
        <w:ind w:left="720" w:hanging="360"/>
      </w:pPr>
      <w:rPr>
        <w:rFonts w:ascii="Symbol" w:hAnsi="Symbol"/>
      </w:rPr>
    </w:lvl>
    <w:lvl w:ilvl="6" w:tplc="54C697A4">
      <w:start w:val="1"/>
      <w:numFmt w:val="bullet"/>
      <w:lvlText w:val=""/>
      <w:lvlJc w:val="left"/>
      <w:pPr>
        <w:ind w:left="720" w:hanging="360"/>
      </w:pPr>
      <w:rPr>
        <w:rFonts w:ascii="Symbol" w:hAnsi="Symbol"/>
      </w:rPr>
    </w:lvl>
    <w:lvl w:ilvl="7" w:tplc="F7CAC068">
      <w:start w:val="1"/>
      <w:numFmt w:val="bullet"/>
      <w:lvlText w:val=""/>
      <w:lvlJc w:val="left"/>
      <w:pPr>
        <w:ind w:left="720" w:hanging="360"/>
      </w:pPr>
      <w:rPr>
        <w:rFonts w:ascii="Symbol" w:hAnsi="Symbol"/>
      </w:rPr>
    </w:lvl>
    <w:lvl w:ilvl="8" w:tplc="08506560">
      <w:start w:val="1"/>
      <w:numFmt w:val="bullet"/>
      <w:lvlText w:val=""/>
      <w:lvlJc w:val="left"/>
      <w:pPr>
        <w:ind w:left="720" w:hanging="360"/>
      </w:pPr>
      <w:rPr>
        <w:rFonts w:ascii="Symbol" w:hAnsi="Symbol"/>
      </w:rPr>
    </w:lvl>
  </w:abstractNum>
  <w:abstractNum w:abstractNumId="15" w15:restartNumberingAfterBreak="0">
    <w:nsid w:val="4D772210"/>
    <w:multiLevelType w:val="hybridMultilevel"/>
    <w:tmpl w:val="B72CA4C0"/>
    <w:lvl w:ilvl="0" w:tplc="F044074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FD9055C"/>
    <w:multiLevelType w:val="hybridMultilevel"/>
    <w:tmpl w:val="B1CA11F4"/>
    <w:lvl w:ilvl="0" w:tplc="1AD6DE28">
      <w:start w:val="1"/>
      <w:numFmt w:val="bullet"/>
      <w:lvlText w:val=""/>
      <w:lvlJc w:val="left"/>
      <w:pPr>
        <w:ind w:left="720" w:hanging="360"/>
      </w:pPr>
      <w:rPr>
        <w:rFonts w:ascii="Symbol" w:hAnsi="Symbol"/>
      </w:rPr>
    </w:lvl>
    <w:lvl w:ilvl="1" w:tplc="50CC3A48">
      <w:start w:val="1"/>
      <w:numFmt w:val="bullet"/>
      <w:lvlText w:val=""/>
      <w:lvlJc w:val="left"/>
      <w:pPr>
        <w:ind w:left="720" w:hanging="360"/>
      </w:pPr>
      <w:rPr>
        <w:rFonts w:ascii="Symbol" w:hAnsi="Symbol"/>
      </w:rPr>
    </w:lvl>
    <w:lvl w:ilvl="2" w:tplc="66D69286">
      <w:start w:val="1"/>
      <w:numFmt w:val="bullet"/>
      <w:lvlText w:val=""/>
      <w:lvlJc w:val="left"/>
      <w:pPr>
        <w:ind w:left="720" w:hanging="360"/>
      </w:pPr>
      <w:rPr>
        <w:rFonts w:ascii="Symbol" w:hAnsi="Symbol"/>
      </w:rPr>
    </w:lvl>
    <w:lvl w:ilvl="3" w:tplc="8E20D294">
      <w:start w:val="1"/>
      <w:numFmt w:val="bullet"/>
      <w:lvlText w:val=""/>
      <w:lvlJc w:val="left"/>
      <w:pPr>
        <w:ind w:left="720" w:hanging="360"/>
      </w:pPr>
      <w:rPr>
        <w:rFonts w:ascii="Symbol" w:hAnsi="Symbol"/>
      </w:rPr>
    </w:lvl>
    <w:lvl w:ilvl="4" w:tplc="16120130">
      <w:start w:val="1"/>
      <w:numFmt w:val="bullet"/>
      <w:lvlText w:val=""/>
      <w:lvlJc w:val="left"/>
      <w:pPr>
        <w:ind w:left="720" w:hanging="360"/>
      </w:pPr>
      <w:rPr>
        <w:rFonts w:ascii="Symbol" w:hAnsi="Symbol"/>
      </w:rPr>
    </w:lvl>
    <w:lvl w:ilvl="5" w:tplc="DCB6AC42">
      <w:start w:val="1"/>
      <w:numFmt w:val="bullet"/>
      <w:lvlText w:val=""/>
      <w:lvlJc w:val="left"/>
      <w:pPr>
        <w:ind w:left="720" w:hanging="360"/>
      </w:pPr>
      <w:rPr>
        <w:rFonts w:ascii="Symbol" w:hAnsi="Symbol"/>
      </w:rPr>
    </w:lvl>
    <w:lvl w:ilvl="6" w:tplc="F442255E">
      <w:start w:val="1"/>
      <w:numFmt w:val="bullet"/>
      <w:lvlText w:val=""/>
      <w:lvlJc w:val="left"/>
      <w:pPr>
        <w:ind w:left="720" w:hanging="360"/>
      </w:pPr>
      <w:rPr>
        <w:rFonts w:ascii="Symbol" w:hAnsi="Symbol"/>
      </w:rPr>
    </w:lvl>
    <w:lvl w:ilvl="7" w:tplc="C9F67D90">
      <w:start w:val="1"/>
      <w:numFmt w:val="bullet"/>
      <w:lvlText w:val=""/>
      <w:lvlJc w:val="left"/>
      <w:pPr>
        <w:ind w:left="720" w:hanging="360"/>
      </w:pPr>
      <w:rPr>
        <w:rFonts w:ascii="Symbol" w:hAnsi="Symbol"/>
      </w:rPr>
    </w:lvl>
    <w:lvl w:ilvl="8" w:tplc="64D6FB7A">
      <w:start w:val="1"/>
      <w:numFmt w:val="bullet"/>
      <w:lvlText w:val=""/>
      <w:lvlJc w:val="left"/>
      <w:pPr>
        <w:ind w:left="720" w:hanging="360"/>
      </w:pPr>
      <w:rPr>
        <w:rFonts w:ascii="Symbol" w:hAnsi="Symbol"/>
      </w:rPr>
    </w:lvl>
  </w:abstractNum>
  <w:abstractNum w:abstractNumId="17" w15:restartNumberingAfterBreak="0">
    <w:nsid w:val="50650345"/>
    <w:multiLevelType w:val="hybridMultilevel"/>
    <w:tmpl w:val="3A148814"/>
    <w:lvl w:ilvl="0" w:tplc="C75A5DA0">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8" w15:restartNumberingAfterBreak="0">
    <w:nsid w:val="526F2FEA"/>
    <w:multiLevelType w:val="hybridMultilevel"/>
    <w:tmpl w:val="A54E0CDE"/>
    <w:lvl w:ilvl="0" w:tplc="06A06446">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9" w15:restartNumberingAfterBreak="0">
    <w:nsid w:val="5D8F10C0"/>
    <w:multiLevelType w:val="hybridMultilevel"/>
    <w:tmpl w:val="7188F080"/>
    <w:lvl w:ilvl="0" w:tplc="22708244">
      <w:start w:val="1"/>
      <w:numFmt w:val="bullet"/>
      <w:lvlText w:val=""/>
      <w:lvlJc w:val="left"/>
      <w:pPr>
        <w:ind w:left="720" w:hanging="360"/>
      </w:pPr>
      <w:rPr>
        <w:rFonts w:ascii="Symbol" w:hAnsi="Symbol"/>
      </w:rPr>
    </w:lvl>
    <w:lvl w:ilvl="1" w:tplc="FF8C5442">
      <w:start w:val="1"/>
      <w:numFmt w:val="bullet"/>
      <w:lvlText w:val=""/>
      <w:lvlJc w:val="left"/>
      <w:pPr>
        <w:ind w:left="720" w:hanging="360"/>
      </w:pPr>
      <w:rPr>
        <w:rFonts w:ascii="Symbol" w:hAnsi="Symbol"/>
      </w:rPr>
    </w:lvl>
    <w:lvl w:ilvl="2" w:tplc="D4461F02">
      <w:start w:val="1"/>
      <w:numFmt w:val="bullet"/>
      <w:lvlText w:val=""/>
      <w:lvlJc w:val="left"/>
      <w:pPr>
        <w:ind w:left="720" w:hanging="360"/>
      </w:pPr>
      <w:rPr>
        <w:rFonts w:ascii="Symbol" w:hAnsi="Symbol"/>
      </w:rPr>
    </w:lvl>
    <w:lvl w:ilvl="3" w:tplc="03A083CE">
      <w:start w:val="1"/>
      <w:numFmt w:val="bullet"/>
      <w:lvlText w:val=""/>
      <w:lvlJc w:val="left"/>
      <w:pPr>
        <w:ind w:left="720" w:hanging="360"/>
      </w:pPr>
      <w:rPr>
        <w:rFonts w:ascii="Symbol" w:hAnsi="Symbol"/>
      </w:rPr>
    </w:lvl>
    <w:lvl w:ilvl="4" w:tplc="0268A67C">
      <w:start w:val="1"/>
      <w:numFmt w:val="bullet"/>
      <w:lvlText w:val=""/>
      <w:lvlJc w:val="left"/>
      <w:pPr>
        <w:ind w:left="720" w:hanging="360"/>
      </w:pPr>
      <w:rPr>
        <w:rFonts w:ascii="Symbol" w:hAnsi="Symbol"/>
      </w:rPr>
    </w:lvl>
    <w:lvl w:ilvl="5" w:tplc="5E6E22EC">
      <w:start w:val="1"/>
      <w:numFmt w:val="bullet"/>
      <w:lvlText w:val=""/>
      <w:lvlJc w:val="left"/>
      <w:pPr>
        <w:ind w:left="720" w:hanging="360"/>
      </w:pPr>
      <w:rPr>
        <w:rFonts w:ascii="Symbol" w:hAnsi="Symbol"/>
      </w:rPr>
    </w:lvl>
    <w:lvl w:ilvl="6" w:tplc="386A9C90">
      <w:start w:val="1"/>
      <w:numFmt w:val="bullet"/>
      <w:lvlText w:val=""/>
      <w:lvlJc w:val="left"/>
      <w:pPr>
        <w:ind w:left="720" w:hanging="360"/>
      </w:pPr>
      <w:rPr>
        <w:rFonts w:ascii="Symbol" w:hAnsi="Symbol"/>
      </w:rPr>
    </w:lvl>
    <w:lvl w:ilvl="7" w:tplc="EB3AB25E">
      <w:start w:val="1"/>
      <w:numFmt w:val="bullet"/>
      <w:lvlText w:val=""/>
      <w:lvlJc w:val="left"/>
      <w:pPr>
        <w:ind w:left="720" w:hanging="360"/>
      </w:pPr>
      <w:rPr>
        <w:rFonts w:ascii="Symbol" w:hAnsi="Symbol"/>
      </w:rPr>
    </w:lvl>
    <w:lvl w:ilvl="8" w:tplc="4A66B0A6">
      <w:start w:val="1"/>
      <w:numFmt w:val="bullet"/>
      <w:lvlText w:val=""/>
      <w:lvlJc w:val="left"/>
      <w:pPr>
        <w:ind w:left="720" w:hanging="360"/>
      </w:pPr>
      <w:rPr>
        <w:rFonts w:ascii="Symbol" w:hAnsi="Symbol"/>
      </w:rPr>
    </w:lvl>
  </w:abstractNum>
  <w:abstractNum w:abstractNumId="20" w15:restartNumberingAfterBreak="0">
    <w:nsid w:val="65960215"/>
    <w:multiLevelType w:val="hybridMultilevel"/>
    <w:tmpl w:val="3EA829D4"/>
    <w:lvl w:ilvl="0" w:tplc="2C68DC8A">
      <w:start w:val="1"/>
      <w:numFmt w:val="bullet"/>
      <w:lvlText w:val=""/>
      <w:lvlJc w:val="left"/>
      <w:pPr>
        <w:ind w:left="720" w:hanging="360"/>
      </w:pPr>
      <w:rPr>
        <w:rFonts w:ascii="Symbol" w:hAnsi="Symbol"/>
      </w:rPr>
    </w:lvl>
    <w:lvl w:ilvl="1" w:tplc="3442476E">
      <w:start w:val="1"/>
      <w:numFmt w:val="bullet"/>
      <w:lvlText w:val=""/>
      <w:lvlJc w:val="left"/>
      <w:pPr>
        <w:ind w:left="720" w:hanging="360"/>
      </w:pPr>
      <w:rPr>
        <w:rFonts w:ascii="Symbol" w:hAnsi="Symbol"/>
      </w:rPr>
    </w:lvl>
    <w:lvl w:ilvl="2" w:tplc="93B06EDE">
      <w:start w:val="1"/>
      <w:numFmt w:val="bullet"/>
      <w:lvlText w:val=""/>
      <w:lvlJc w:val="left"/>
      <w:pPr>
        <w:ind w:left="720" w:hanging="360"/>
      </w:pPr>
      <w:rPr>
        <w:rFonts w:ascii="Symbol" w:hAnsi="Symbol"/>
      </w:rPr>
    </w:lvl>
    <w:lvl w:ilvl="3" w:tplc="B93A543A">
      <w:start w:val="1"/>
      <w:numFmt w:val="bullet"/>
      <w:lvlText w:val=""/>
      <w:lvlJc w:val="left"/>
      <w:pPr>
        <w:ind w:left="720" w:hanging="360"/>
      </w:pPr>
      <w:rPr>
        <w:rFonts w:ascii="Symbol" w:hAnsi="Symbol"/>
      </w:rPr>
    </w:lvl>
    <w:lvl w:ilvl="4" w:tplc="8B42EF58">
      <w:start w:val="1"/>
      <w:numFmt w:val="bullet"/>
      <w:lvlText w:val=""/>
      <w:lvlJc w:val="left"/>
      <w:pPr>
        <w:ind w:left="720" w:hanging="360"/>
      </w:pPr>
      <w:rPr>
        <w:rFonts w:ascii="Symbol" w:hAnsi="Symbol"/>
      </w:rPr>
    </w:lvl>
    <w:lvl w:ilvl="5" w:tplc="C9A2C892">
      <w:start w:val="1"/>
      <w:numFmt w:val="bullet"/>
      <w:lvlText w:val=""/>
      <w:lvlJc w:val="left"/>
      <w:pPr>
        <w:ind w:left="720" w:hanging="360"/>
      </w:pPr>
      <w:rPr>
        <w:rFonts w:ascii="Symbol" w:hAnsi="Symbol"/>
      </w:rPr>
    </w:lvl>
    <w:lvl w:ilvl="6" w:tplc="FF0044DA">
      <w:start w:val="1"/>
      <w:numFmt w:val="bullet"/>
      <w:lvlText w:val=""/>
      <w:lvlJc w:val="left"/>
      <w:pPr>
        <w:ind w:left="720" w:hanging="360"/>
      </w:pPr>
      <w:rPr>
        <w:rFonts w:ascii="Symbol" w:hAnsi="Symbol"/>
      </w:rPr>
    </w:lvl>
    <w:lvl w:ilvl="7" w:tplc="E42CFB2C">
      <w:start w:val="1"/>
      <w:numFmt w:val="bullet"/>
      <w:lvlText w:val=""/>
      <w:lvlJc w:val="left"/>
      <w:pPr>
        <w:ind w:left="720" w:hanging="360"/>
      </w:pPr>
      <w:rPr>
        <w:rFonts w:ascii="Symbol" w:hAnsi="Symbol"/>
      </w:rPr>
    </w:lvl>
    <w:lvl w:ilvl="8" w:tplc="80465AD0">
      <w:start w:val="1"/>
      <w:numFmt w:val="bullet"/>
      <w:lvlText w:val=""/>
      <w:lvlJc w:val="left"/>
      <w:pPr>
        <w:ind w:left="720" w:hanging="360"/>
      </w:pPr>
      <w:rPr>
        <w:rFonts w:ascii="Symbol" w:hAnsi="Symbol"/>
      </w:rPr>
    </w:lvl>
  </w:abstractNum>
  <w:abstractNum w:abstractNumId="21" w15:restartNumberingAfterBreak="0">
    <w:nsid w:val="68637661"/>
    <w:multiLevelType w:val="hybridMultilevel"/>
    <w:tmpl w:val="9816078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2" w15:restartNumberingAfterBreak="0">
    <w:nsid w:val="6E3B21B2"/>
    <w:multiLevelType w:val="hybridMultilevel"/>
    <w:tmpl w:val="C100B79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3" w15:restartNumberingAfterBreak="0">
    <w:nsid w:val="710F141F"/>
    <w:multiLevelType w:val="hybridMultilevel"/>
    <w:tmpl w:val="5D20EAC4"/>
    <w:lvl w:ilvl="0" w:tplc="1F9AE294">
      <w:start w:val="1"/>
      <w:numFmt w:val="bullet"/>
      <w:lvlText w:val=""/>
      <w:lvlJc w:val="left"/>
      <w:pPr>
        <w:ind w:left="720" w:hanging="360"/>
      </w:pPr>
      <w:rPr>
        <w:rFonts w:ascii="Symbol" w:hAnsi="Symbol"/>
      </w:rPr>
    </w:lvl>
    <w:lvl w:ilvl="1" w:tplc="C8A4D058">
      <w:start w:val="1"/>
      <w:numFmt w:val="bullet"/>
      <w:lvlText w:val=""/>
      <w:lvlJc w:val="left"/>
      <w:pPr>
        <w:ind w:left="720" w:hanging="360"/>
      </w:pPr>
      <w:rPr>
        <w:rFonts w:ascii="Symbol" w:hAnsi="Symbol"/>
      </w:rPr>
    </w:lvl>
    <w:lvl w:ilvl="2" w:tplc="4B0C800E">
      <w:start w:val="1"/>
      <w:numFmt w:val="bullet"/>
      <w:lvlText w:val=""/>
      <w:lvlJc w:val="left"/>
      <w:pPr>
        <w:ind w:left="720" w:hanging="360"/>
      </w:pPr>
      <w:rPr>
        <w:rFonts w:ascii="Symbol" w:hAnsi="Symbol"/>
      </w:rPr>
    </w:lvl>
    <w:lvl w:ilvl="3" w:tplc="299CADF6">
      <w:start w:val="1"/>
      <w:numFmt w:val="bullet"/>
      <w:lvlText w:val=""/>
      <w:lvlJc w:val="left"/>
      <w:pPr>
        <w:ind w:left="720" w:hanging="360"/>
      </w:pPr>
      <w:rPr>
        <w:rFonts w:ascii="Symbol" w:hAnsi="Symbol"/>
      </w:rPr>
    </w:lvl>
    <w:lvl w:ilvl="4" w:tplc="47AE7584">
      <w:start w:val="1"/>
      <w:numFmt w:val="bullet"/>
      <w:lvlText w:val=""/>
      <w:lvlJc w:val="left"/>
      <w:pPr>
        <w:ind w:left="720" w:hanging="360"/>
      </w:pPr>
      <w:rPr>
        <w:rFonts w:ascii="Symbol" w:hAnsi="Symbol"/>
      </w:rPr>
    </w:lvl>
    <w:lvl w:ilvl="5" w:tplc="A9B299D6">
      <w:start w:val="1"/>
      <w:numFmt w:val="bullet"/>
      <w:lvlText w:val=""/>
      <w:lvlJc w:val="left"/>
      <w:pPr>
        <w:ind w:left="720" w:hanging="360"/>
      </w:pPr>
      <w:rPr>
        <w:rFonts w:ascii="Symbol" w:hAnsi="Symbol"/>
      </w:rPr>
    </w:lvl>
    <w:lvl w:ilvl="6" w:tplc="35C42574">
      <w:start w:val="1"/>
      <w:numFmt w:val="bullet"/>
      <w:lvlText w:val=""/>
      <w:lvlJc w:val="left"/>
      <w:pPr>
        <w:ind w:left="720" w:hanging="360"/>
      </w:pPr>
      <w:rPr>
        <w:rFonts w:ascii="Symbol" w:hAnsi="Symbol"/>
      </w:rPr>
    </w:lvl>
    <w:lvl w:ilvl="7" w:tplc="16F2C46C">
      <w:start w:val="1"/>
      <w:numFmt w:val="bullet"/>
      <w:lvlText w:val=""/>
      <w:lvlJc w:val="left"/>
      <w:pPr>
        <w:ind w:left="720" w:hanging="360"/>
      </w:pPr>
      <w:rPr>
        <w:rFonts w:ascii="Symbol" w:hAnsi="Symbol"/>
      </w:rPr>
    </w:lvl>
    <w:lvl w:ilvl="8" w:tplc="DC52D51E">
      <w:start w:val="1"/>
      <w:numFmt w:val="bullet"/>
      <w:lvlText w:val=""/>
      <w:lvlJc w:val="left"/>
      <w:pPr>
        <w:ind w:left="720" w:hanging="360"/>
      </w:pPr>
      <w:rPr>
        <w:rFonts w:ascii="Symbol" w:hAnsi="Symbol"/>
      </w:rPr>
    </w:lvl>
  </w:abstractNum>
  <w:abstractNum w:abstractNumId="24" w15:restartNumberingAfterBreak="0">
    <w:nsid w:val="734D2D0B"/>
    <w:multiLevelType w:val="hybridMultilevel"/>
    <w:tmpl w:val="92ECD0AA"/>
    <w:lvl w:ilvl="0" w:tplc="802A4B72">
      <w:start w:val="1"/>
      <w:numFmt w:val="bullet"/>
      <w:lvlText w:val=""/>
      <w:lvlJc w:val="left"/>
      <w:pPr>
        <w:ind w:left="720" w:hanging="360"/>
      </w:pPr>
      <w:rPr>
        <w:rFonts w:ascii="Symbol" w:hAnsi="Symbol"/>
      </w:rPr>
    </w:lvl>
    <w:lvl w:ilvl="1" w:tplc="B3148626">
      <w:start w:val="1"/>
      <w:numFmt w:val="bullet"/>
      <w:lvlText w:val=""/>
      <w:lvlJc w:val="left"/>
      <w:pPr>
        <w:ind w:left="720" w:hanging="360"/>
      </w:pPr>
      <w:rPr>
        <w:rFonts w:ascii="Symbol" w:hAnsi="Symbol"/>
      </w:rPr>
    </w:lvl>
    <w:lvl w:ilvl="2" w:tplc="C2D022D8">
      <w:start w:val="1"/>
      <w:numFmt w:val="bullet"/>
      <w:lvlText w:val=""/>
      <w:lvlJc w:val="left"/>
      <w:pPr>
        <w:ind w:left="720" w:hanging="360"/>
      </w:pPr>
      <w:rPr>
        <w:rFonts w:ascii="Symbol" w:hAnsi="Symbol"/>
      </w:rPr>
    </w:lvl>
    <w:lvl w:ilvl="3" w:tplc="27621D7A">
      <w:start w:val="1"/>
      <w:numFmt w:val="bullet"/>
      <w:lvlText w:val=""/>
      <w:lvlJc w:val="left"/>
      <w:pPr>
        <w:ind w:left="720" w:hanging="360"/>
      </w:pPr>
      <w:rPr>
        <w:rFonts w:ascii="Symbol" w:hAnsi="Symbol"/>
      </w:rPr>
    </w:lvl>
    <w:lvl w:ilvl="4" w:tplc="2526AABC">
      <w:start w:val="1"/>
      <w:numFmt w:val="bullet"/>
      <w:lvlText w:val=""/>
      <w:lvlJc w:val="left"/>
      <w:pPr>
        <w:ind w:left="720" w:hanging="360"/>
      </w:pPr>
      <w:rPr>
        <w:rFonts w:ascii="Symbol" w:hAnsi="Symbol"/>
      </w:rPr>
    </w:lvl>
    <w:lvl w:ilvl="5" w:tplc="9FE6A158">
      <w:start w:val="1"/>
      <w:numFmt w:val="bullet"/>
      <w:lvlText w:val=""/>
      <w:lvlJc w:val="left"/>
      <w:pPr>
        <w:ind w:left="720" w:hanging="360"/>
      </w:pPr>
      <w:rPr>
        <w:rFonts w:ascii="Symbol" w:hAnsi="Symbol"/>
      </w:rPr>
    </w:lvl>
    <w:lvl w:ilvl="6" w:tplc="2E86580E">
      <w:start w:val="1"/>
      <w:numFmt w:val="bullet"/>
      <w:lvlText w:val=""/>
      <w:lvlJc w:val="left"/>
      <w:pPr>
        <w:ind w:left="720" w:hanging="360"/>
      </w:pPr>
      <w:rPr>
        <w:rFonts w:ascii="Symbol" w:hAnsi="Symbol"/>
      </w:rPr>
    </w:lvl>
    <w:lvl w:ilvl="7" w:tplc="7FB6CEFA">
      <w:start w:val="1"/>
      <w:numFmt w:val="bullet"/>
      <w:lvlText w:val=""/>
      <w:lvlJc w:val="left"/>
      <w:pPr>
        <w:ind w:left="720" w:hanging="360"/>
      </w:pPr>
      <w:rPr>
        <w:rFonts w:ascii="Symbol" w:hAnsi="Symbol"/>
      </w:rPr>
    </w:lvl>
    <w:lvl w:ilvl="8" w:tplc="F31ABEFA">
      <w:start w:val="1"/>
      <w:numFmt w:val="bullet"/>
      <w:lvlText w:val=""/>
      <w:lvlJc w:val="left"/>
      <w:pPr>
        <w:ind w:left="720" w:hanging="360"/>
      </w:pPr>
      <w:rPr>
        <w:rFonts w:ascii="Symbol" w:hAnsi="Symbol"/>
      </w:rPr>
    </w:lvl>
  </w:abstractNum>
  <w:abstractNum w:abstractNumId="25" w15:restartNumberingAfterBreak="0">
    <w:nsid w:val="73DD43B9"/>
    <w:multiLevelType w:val="hybridMultilevel"/>
    <w:tmpl w:val="A072D80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6" w15:restartNumberingAfterBreak="0">
    <w:nsid w:val="7A823146"/>
    <w:multiLevelType w:val="hybridMultilevel"/>
    <w:tmpl w:val="9CAE5B8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7" w15:restartNumberingAfterBreak="0">
    <w:nsid w:val="7B2A5294"/>
    <w:multiLevelType w:val="hybridMultilevel"/>
    <w:tmpl w:val="79484B3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8" w15:restartNumberingAfterBreak="0">
    <w:nsid w:val="7E1D6529"/>
    <w:multiLevelType w:val="hybridMultilevel"/>
    <w:tmpl w:val="211EFBE0"/>
    <w:lvl w:ilvl="0" w:tplc="54221524">
      <w:start w:val="1"/>
      <w:numFmt w:val="bullet"/>
      <w:lvlText w:val=""/>
      <w:lvlJc w:val="left"/>
      <w:pPr>
        <w:ind w:left="720" w:hanging="360"/>
      </w:pPr>
      <w:rPr>
        <w:rFonts w:ascii="Symbol" w:hAnsi="Symbol"/>
      </w:rPr>
    </w:lvl>
    <w:lvl w:ilvl="1" w:tplc="596AAF84">
      <w:start w:val="1"/>
      <w:numFmt w:val="bullet"/>
      <w:lvlText w:val=""/>
      <w:lvlJc w:val="left"/>
      <w:pPr>
        <w:ind w:left="720" w:hanging="360"/>
      </w:pPr>
      <w:rPr>
        <w:rFonts w:ascii="Symbol" w:hAnsi="Symbol"/>
      </w:rPr>
    </w:lvl>
    <w:lvl w:ilvl="2" w:tplc="E3F6D748">
      <w:start w:val="1"/>
      <w:numFmt w:val="bullet"/>
      <w:lvlText w:val=""/>
      <w:lvlJc w:val="left"/>
      <w:pPr>
        <w:ind w:left="720" w:hanging="360"/>
      </w:pPr>
      <w:rPr>
        <w:rFonts w:ascii="Symbol" w:hAnsi="Symbol"/>
      </w:rPr>
    </w:lvl>
    <w:lvl w:ilvl="3" w:tplc="67CA059A">
      <w:start w:val="1"/>
      <w:numFmt w:val="bullet"/>
      <w:lvlText w:val=""/>
      <w:lvlJc w:val="left"/>
      <w:pPr>
        <w:ind w:left="720" w:hanging="360"/>
      </w:pPr>
      <w:rPr>
        <w:rFonts w:ascii="Symbol" w:hAnsi="Symbol"/>
      </w:rPr>
    </w:lvl>
    <w:lvl w:ilvl="4" w:tplc="1FE2732E">
      <w:start w:val="1"/>
      <w:numFmt w:val="bullet"/>
      <w:lvlText w:val=""/>
      <w:lvlJc w:val="left"/>
      <w:pPr>
        <w:ind w:left="720" w:hanging="360"/>
      </w:pPr>
      <w:rPr>
        <w:rFonts w:ascii="Symbol" w:hAnsi="Symbol"/>
      </w:rPr>
    </w:lvl>
    <w:lvl w:ilvl="5" w:tplc="18D89392">
      <w:start w:val="1"/>
      <w:numFmt w:val="bullet"/>
      <w:lvlText w:val=""/>
      <w:lvlJc w:val="left"/>
      <w:pPr>
        <w:ind w:left="720" w:hanging="360"/>
      </w:pPr>
      <w:rPr>
        <w:rFonts w:ascii="Symbol" w:hAnsi="Symbol"/>
      </w:rPr>
    </w:lvl>
    <w:lvl w:ilvl="6" w:tplc="AC8607EA">
      <w:start w:val="1"/>
      <w:numFmt w:val="bullet"/>
      <w:lvlText w:val=""/>
      <w:lvlJc w:val="left"/>
      <w:pPr>
        <w:ind w:left="720" w:hanging="360"/>
      </w:pPr>
      <w:rPr>
        <w:rFonts w:ascii="Symbol" w:hAnsi="Symbol"/>
      </w:rPr>
    </w:lvl>
    <w:lvl w:ilvl="7" w:tplc="DEA4E91C">
      <w:start w:val="1"/>
      <w:numFmt w:val="bullet"/>
      <w:lvlText w:val=""/>
      <w:lvlJc w:val="left"/>
      <w:pPr>
        <w:ind w:left="720" w:hanging="360"/>
      </w:pPr>
      <w:rPr>
        <w:rFonts w:ascii="Symbol" w:hAnsi="Symbol"/>
      </w:rPr>
    </w:lvl>
    <w:lvl w:ilvl="8" w:tplc="7780D592">
      <w:start w:val="1"/>
      <w:numFmt w:val="bullet"/>
      <w:lvlText w:val=""/>
      <w:lvlJc w:val="left"/>
      <w:pPr>
        <w:ind w:left="720" w:hanging="360"/>
      </w:pPr>
      <w:rPr>
        <w:rFonts w:ascii="Symbol" w:hAnsi="Symbol"/>
      </w:rPr>
    </w:lvl>
  </w:abstractNum>
  <w:num w:numId="1" w16cid:durableId="678577660">
    <w:abstractNumId w:val="9"/>
  </w:num>
  <w:num w:numId="2" w16cid:durableId="2095742183">
    <w:abstractNumId w:val="13"/>
  </w:num>
  <w:num w:numId="3" w16cid:durableId="1459833965">
    <w:abstractNumId w:val="5"/>
  </w:num>
  <w:num w:numId="4" w16cid:durableId="460002760">
    <w:abstractNumId w:val="1"/>
  </w:num>
  <w:num w:numId="5" w16cid:durableId="1067068734">
    <w:abstractNumId w:val="0"/>
  </w:num>
  <w:num w:numId="6" w16cid:durableId="808520144">
    <w:abstractNumId w:val="4"/>
  </w:num>
  <w:num w:numId="7" w16cid:durableId="1341010801">
    <w:abstractNumId w:val="17"/>
  </w:num>
  <w:num w:numId="8" w16cid:durableId="1864854123">
    <w:abstractNumId w:val="18"/>
  </w:num>
  <w:num w:numId="9" w16cid:durableId="1146584851">
    <w:abstractNumId w:val="27"/>
  </w:num>
  <w:num w:numId="10" w16cid:durableId="1671786130">
    <w:abstractNumId w:val="8"/>
  </w:num>
  <w:num w:numId="11" w16cid:durableId="2140149030">
    <w:abstractNumId w:val="16"/>
  </w:num>
  <w:num w:numId="12" w16cid:durableId="136529671">
    <w:abstractNumId w:val="24"/>
  </w:num>
  <w:num w:numId="13" w16cid:durableId="1102068592">
    <w:abstractNumId w:val="19"/>
  </w:num>
  <w:num w:numId="14" w16cid:durableId="1011878886">
    <w:abstractNumId w:val="20"/>
  </w:num>
  <w:num w:numId="15" w16cid:durableId="1999267206">
    <w:abstractNumId w:val="28"/>
  </w:num>
  <w:num w:numId="16" w16cid:durableId="1394620197">
    <w:abstractNumId w:val="10"/>
  </w:num>
  <w:num w:numId="17" w16cid:durableId="2023244101">
    <w:abstractNumId w:val="6"/>
  </w:num>
  <w:num w:numId="18" w16cid:durableId="421686626">
    <w:abstractNumId w:val="2"/>
  </w:num>
  <w:num w:numId="19" w16cid:durableId="1274364210">
    <w:abstractNumId w:val="14"/>
  </w:num>
  <w:num w:numId="20" w16cid:durableId="977149842">
    <w:abstractNumId w:val="3"/>
  </w:num>
  <w:num w:numId="21" w16cid:durableId="1270048622">
    <w:abstractNumId w:val="23"/>
  </w:num>
  <w:num w:numId="22" w16cid:durableId="1437407180">
    <w:abstractNumId w:val="11"/>
  </w:num>
  <w:num w:numId="23" w16cid:durableId="56637716">
    <w:abstractNumId w:val="25"/>
  </w:num>
  <w:num w:numId="24" w16cid:durableId="1259213211">
    <w:abstractNumId w:val="7"/>
  </w:num>
  <w:num w:numId="25" w16cid:durableId="368457051">
    <w:abstractNumId w:val="12"/>
  </w:num>
  <w:num w:numId="26" w16cid:durableId="1076123646">
    <w:abstractNumId w:val="21"/>
  </w:num>
  <w:num w:numId="27" w16cid:durableId="651564553">
    <w:abstractNumId w:val="26"/>
  </w:num>
  <w:num w:numId="28" w16cid:durableId="1860586675">
    <w:abstractNumId w:val="7"/>
  </w:num>
  <w:num w:numId="29" w16cid:durableId="547885364">
    <w:abstractNumId w:val="7"/>
  </w:num>
  <w:num w:numId="30" w16cid:durableId="1381632945">
    <w:abstractNumId w:val="7"/>
  </w:num>
  <w:num w:numId="31" w16cid:durableId="2078556140">
    <w:abstractNumId w:val="15"/>
  </w:num>
  <w:num w:numId="32" w16cid:durableId="1654677403">
    <w:abstractNumId w:val="7"/>
  </w:num>
  <w:num w:numId="33" w16cid:durableId="348214833">
    <w:abstractNumId w:val="2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6600"/>
    <w:rsid w:val="00000B4C"/>
    <w:rsid w:val="00001691"/>
    <w:rsid w:val="000045BD"/>
    <w:rsid w:val="00005BBE"/>
    <w:rsid w:val="00006FDF"/>
    <w:rsid w:val="000106D0"/>
    <w:rsid w:val="00015791"/>
    <w:rsid w:val="00030E00"/>
    <w:rsid w:val="000335D1"/>
    <w:rsid w:val="00034336"/>
    <w:rsid w:val="00037CB0"/>
    <w:rsid w:val="00045765"/>
    <w:rsid w:val="00045A31"/>
    <w:rsid w:val="00055B71"/>
    <w:rsid w:val="000664C2"/>
    <w:rsid w:val="0008363E"/>
    <w:rsid w:val="000862FF"/>
    <w:rsid w:val="000911E3"/>
    <w:rsid w:val="000A1EE5"/>
    <w:rsid w:val="000A43F3"/>
    <w:rsid w:val="000A576B"/>
    <w:rsid w:val="000A6009"/>
    <w:rsid w:val="000A639A"/>
    <w:rsid w:val="000B4B5D"/>
    <w:rsid w:val="000B6D09"/>
    <w:rsid w:val="000B73DA"/>
    <w:rsid w:val="000B7577"/>
    <w:rsid w:val="000D28A7"/>
    <w:rsid w:val="000E3BB9"/>
    <w:rsid w:val="000F068A"/>
    <w:rsid w:val="001027B0"/>
    <w:rsid w:val="00106AED"/>
    <w:rsid w:val="001173C6"/>
    <w:rsid w:val="00130581"/>
    <w:rsid w:val="0013109B"/>
    <w:rsid w:val="00136C27"/>
    <w:rsid w:val="00141ACE"/>
    <w:rsid w:val="00141BC1"/>
    <w:rsid w:val="00163CD1"/>
    <w:rsid w:val="001665FF"/>
    <w:rsid w:val="00176B12"/>
    <w:rsid w:val="0018188A"/>
    <w:rsid w:val="0018334B"/>
    <w:rsid w:val="001C6113"/>
    <w:rsid w:val="001C711B"/>
    <w:rsid w:val="001C7505"/>
    <w:rsid w:val="001D1546"/>
    <w:rsid w:val="001D3744"/>
    <w:rsid w:val="001D45B8"/>
    <w:rsid w:val="001D6DA4"/>
    <w:rsid w:val="001D71EF"/>
    <w:rsid w:val="001E2B3C"/>
    <w:rsid w:val="001E556E"/>
    <w:rsid w:val="001E6801"/>
    <w:rsid w:val="00205B82"/>
    <w:rsid w:val="00213AFF"/>
    <w:rsid w:val="00213DA6"/>
    <w:rsid w:val="00216302"/>
    <w:rsid w:val="002209AC"/>
    <w:rsid w:val="0022670A"/>
    <w:rsid w:val="00226CC5"/>
    <w:rsid w:val="00227C4F"/>
    <w:rsid w:val="00235BC4"/>
    <w:rsid w:val="00236D2D"/>
    <w:rsid w:val="00240D7E"/>
    <w:rsid w:val="00241016"/>
    <w:rsid w:val="00242051"/>
    <w:rsid w:val="00242200"/>
    <w:rsid w:val="00245A2B"/>
    <w:rsid w:val="002600B5"/>
    <w:rsid w:val="0027186A"/>
    <w:rsid w:val="0029741C"/>
    <w:rsid w:val="002A07F6"/>
    <w:rsid w:val="002A539F"/>
    <w:rsid w:val="002A6600"/>
    <w:rsid w:val="002A673A"/>
    <w:rsid w:val="002B7A33"/>
    <w:rsid w:val="002D14AF"/>
    <w:rsid w:val="002D1C62"/>
    <w:rsid w:val="002D367B"/>
    <w:rsid w:val="002D3998"/>
    <w:rsid w:val="002D6645"/>
    <w:rsid w:val="002D6D16"/>
    <w:rsid w:val="00310872"/>
    <w:rsid w:val="00313A09"/>
    <w:rsid w:val="003206C4"/>
    <w:rsid w:val="00330AF3"/>
    <w:rsid w:val="00331B43"/>
    <w:rsid w:val="00333717"/>
    <w:rsid w:val="00336686"/>
    <w:rsid w:val="00353CA5"/>
    <w:rsid w:val="00354EC2"/>
    <w:rsid w:val="00361559"/>
    <w:rsid w:val="003633CC"/>
    <w:rsid w:val="0039174E"/>
    <w:rsid w:val="00397220"/>
    <w:rsid w:val="00397DBD"/>
    <w:rsid w:val="003A18EC"/>
    <w:rsid w:val="003A6234"/>
    <w:rsid w:val="003B0A38"/>
    <w:rsid w:val="003B2B69"/>
    <w:rsid w:val="003B405D"/>
    <w:rsid w:val="003B6C49"/>
    <w:rsid w:val="003C4607"/>
    <w:rsid w:val="003E2869"/>
    <w:rsid w:val="003E3722"/>
    <w:rsid w:val="003E655B"/>
    <w:rsid w:val="003F551B"/>
    <w:rsid w:val="00404284"/>
    <w:rsid w:val="0040673E"/>
    <w:rsid w:val="00421BDD"/>
    <w:rsid w:val="004227ED"/>
    <w:rsid w:val="0042772B"/>
    <w:rsid w:val="00432A31"/>
    <w:rsid w:val="0043366F"/>
    <w:rsid w:val="00436532"/>
    <w:rsid w:val="004441E8"/>
    <w:rsid w:val="00445BCE"/>
    <w:rsid w:val="00454F25"/>
    <w:rsid w:val="00465072"/>
    <w:rsid w:val="004700FD"/>
    <w:rsid w:val="0047088C"/>
    <w:rsid w:val="004710B8"/>
    <w:rsid w:val="004737D3"/>
    <w:rsid w:val="00481590"/>
    <w:rsid w:val="00484950"/>
    <w:rsid w:val="00490CE6"/>
    <w:rsid w:val="0049248B"/>
    <w:rsid w:val="004B09FD"/>
    <w:rsid w:val="004B0A86"/>
    <w:rsid w:val="004B4185"/>
    <w:rsid w:val="004B6F86"/>
    <w:rsid w:val="004C662B"/>
    <w:rsid w:val="004F2EE1"/>
    <w:rsid w:val="004F58F2"/>
    <w:rsid w:val="005007B5"/>
    <w:rsid w:val="0051374F"/>
    <w:rsid w:val="00515156"/>
    <w:rsid w:val="0053221B"/>
    <w:rsid w:val="00533E65"/>
    <w:rsid w:val="00536498"/>
    <w:rsid w:val="00543CD5"/>
    <w:rsid w:val="00560C59"/>
    <w:rsid w:val="0056642F"/>
    <w:rsid w:val="0056681E"/>
    <w:rsid w:val="005671A5"/>
    <w:rsid w:val="00572AA9"/>
    <w:rsid w:val="00572ACC"/>
    <w:rsid w:val="00595906"/>
    <w:rsid w:val="00596B81"/>
    <w:rsid w:val="005A37D0"/>
    <w:rsid w:val="005B11F9"/>
    <w:rsid w:val="005C0C81"/>
    <w:rsid w:val="005C6B8C"/>
    <w:rsid w:val="005D148E"/>
    <w:rsid w:val="005D56AA"/>
    <w:rsid w:val="005E0875"/>
    <w:rsid w:val="005F09BC"/>
    <w:rsid w:val="0060003B"/>
    <w:rsid w:val="0060148C"/>
    <w:rsid w:val="00624827"/>
    <w:rsid w:val="00631D73"/>
    <w:rsid w:val="00634AE8"/>
    <w:rsid w:val="00640CA3"/>
    <w:rsid w:val="0065019F"/>
    <w:rsid w:val="006514D5"/>
    <w:rsid w:val="0067336C"/>
    <w:rsid w:val="00675AC6"/>
    <w:rsid w:val="006808C0"/>
    <w:rsid w:val="006930FB"/>
    <w:rsid w:val="006A5C63"/>
    <w:rsid w:val="006B19BD"/>
    <w:rsid w:val="006C03B8"/>
    <w:rsid w:val="006D6117"/>
    <w:rsid w:val="006F3E61"/>
    <w:rsid w:val="006F3FBA"/>
    <w:rsid w:val="007070E5"/>
    <w:rsid w:val="00707B47"/>
    <w:rsid w:val="00711C69"/>
    <w:rsid w:val="00712E73"/>
    <w:rsid w:val="00714E12"/>
    <w:rsid w:val="00736553"/>
    <w:rsid w:val="00743910"/>
    <w:rsid w:val="00750829"/>
    <w:rsid w:val="0075118C"/>
    <w:rsid w:val="00751BFE"/>
    <w:rsid w:val="0075331E"/>
    <w:rsid w:val="00762C88"/>
    <w:rsid w:val="007631D9"/>
    <w:rsid w:val="00766795"/>
    <w:rsid w:val="00766FB5"/>
    <w:rsid w:val="007721C0"/>
    <w:rsid w:val="0077295B"/>
    <w:rsid w:val="00774817"/>
    <w:rsid w:val="00791DFF"/>
    <w:rsid w:val="00796649"/>
    <w:rsid w:val="007A7090"/>
    <w:rsid w:val="007B201A"/>
    <w:rsid w:val="007C2143"/>
    <w:rsid w:val="007C40FA"/>
    <w:rsid w:val="007D5256"/>
    <w:rsid w:val="007D6B4C"/>
    <w:rsid w:val="007D7B1B"/>
    <w:rsid w:val="007D7E69"/>
    <w:rsid w:val="007E6778"/>
    <w:rsid w:val="007F172C"/>
    <w:rsid w:val="007F3ACD"/>
    <w:rsid w:val="007F4970"/>
    <w:rsid w:val="007F4ACF"/>
    <w:rsid w:val="007F4BAB"/>
    <w:rsid w:val="0080133F"/>
    <w:rsid w:val="00801CDD"/>
    <w:rsid w:val="00802A08"/>
    <w:rsid w:val="0080498F"/>
    <w:rsid w:val="0081624E"/>
    <w:rsid w:val="00820255"/>
    <w:rsid w:val="00823748"/>
    <w:rsid w:val="00831C28"/>
    <w:rsid w:val="008339D0"/>
    <w:rsid w:val="008414B1"/>
    <w:rsid w:val="00860654"/>
    <w:rsid w:val="0087517C"/>
    <w:rsid w:val="008879FF"/>
    <w:rsid w:val="008951EE"/>
    <w:rsid w:val="0089704C"/>
    <w:rsid w:val="008A00F5"/>
    <w:rsid w:val="008B0A66"/>
    <w:rsid w:val="008B2E4F"/>
    <w:rsid w:val="008B41B5"/>
    <w:rsid w:val="008E3B02"/>
    <w:rsid w:val="008E4BE7"/>
    <w:rsid w:val="008F2C2B"/>
    <w:rsid w:val="008F7774"/>
    <w:rsid w:val="00902888"/>
    <w:rsid w:val="00903467"/>
    <w:rsid w:val="00906EAA"/>
    <w:rsid w:val="009349DB"/>
    <w:rsid w:val="009357ED"/>
    <w:rsid w:val="0094214B"/>
    <w:rsid w:val="0094396A"/>
    <w:rsid w:val="009604E6"/>
    <w:rsid w:val="00962945"/>
    <w:rsid w:val="00970DD2"/>
    <w:rsid w:val="009756B5"/>
    <w:rsid w:val="00987EA2"/>
    <w:rsid w:val="009A312D"/>
    <w:rsid w:val="009A7046"/>
    <w:rsid w:val="009A73F0"/>
    <w:rsid w:val="009B73D4"/>
    <w:rsid w:val="009C662A"/>
    <w:rsid w:val="009D0F50"/>
    <w:rsid w:val="009D15F1"/>
    <w:rsid w:val="009D2B10"/>
    <w:rsid w:val="009E36A5"/>
    <w:rsid w:val="00A02A16"/>
    <w:rsid w:val="00A173FC"/>
    <w:rsid w:val="00A2199C"/>
    <w:rsid w:val="00A25335"/>
    <w:rsid w:val="00A27A48"/>
    <w:rsid w:val="00A315C5"/>
    <w:rsid w:val="00A36957"/>
    <w:rsid w:val="00A36AB8"/>
    <w:rsid w:val="00A4071B"/>
    <w:rsid w:val="00A43896"/>
    <w:rsid w:val="00A4711F"/>
    <w:rsid w:val="00A50021"/>
    <w:rsid w:val="00A52367"/>
    <w:rsid w:val="00A524CC"/>
    <w:rsid w:val="00A6244E"/>
    <w:rsid w:val="00A94789"/>
    <w:rsid w:val="00AA0A5A"/>
    <w:rsid w:val="00AA10B3"/>
    <w:rsid w:val="00AA743C"/>
    <w:rsid w:val="00AB062A"/>
    <w:rsid w:val="00AB5895"/>
    <w:rsid w:val="00AC26AE"/>
    <w:rsid w:val="00AD16A6"/>
    <w:rsid w:val="00AD2BF2"/>
    <w:rsid w:val="00AD5DF4"/>
    <w:rsid w:val="00AD6305"/>
    <w:rsid w:val="00B02A8F"/>
    <w:rsid w:val="00B04D1D"/>
    <w:rsid w:val="00B14D81"/>
    <w:rsid w:val="00B305AE"/>
    <w:rsid w:val="00B32C51"/>
    <w:rsid w:val="00B407D6"/>
    <w:rsid w:val="00B41635"/>
    <w:rsid w:val="00B5357A"/>
    <w:rsid w:val="00B542E4"/>
    <w:rsid w:val="00B5634E"/>
    <w:rsid w:val="00B626AE"/>
    <w:rsid w:val="00B62FE8"/>
    <w:rsid w:val="00B71EE9"/>
    <w:rsid w:val="00B8332D"/>
    <w:rsid w:val="00B84E48"/>
    <w:rsid w:val="00B8501A"/>
    <w:rsid w:val="00B86B79"/>
    <w:rsid w:val="00BA2526"/>
    <w:rsid w:val="00BB34F4"/>
    <w:rsid w:val="00BB6450"/>
    <w:rsid w:val="00BC35AE"/>
    <w:rsid w:val="00BD5D20"/>
    <w:rsid w:val="00BE6537"/>
    <w:rsid w:val="00BF0186"/>
    <w:rsid w:val="00BF3B63"/>
    <w:rsid w:val="00BF47A8"/>
    <w:rsid w:val="00BF67C6"/>
    <w:rsid w:val="00C041FA"/>
    <w:rsid w:val="00C04345"/>
    <w:rsid w:val="00C100F0"/>
    <w:rsid w:val="00C11A6F"/>
    <w:rsid w:val="00C12F94"/>
    <w:rsid w:val="00C161A3"/>
    <w:rsid w:val="00C24180"/>
    <w:rsid w:val="00C31EDC"/>
    <w:rsid w:val="00C3580B"/>
    <w:rsid w:val="00C4259B"/>
    <w:rsid w:val="00C4358C"/>
    <w:rsid w:val="00C45EB5"/>
    <w:rsid w:val="00C47117"/>
    <w:rsid w:val="00C47DF4"/>
    <w:rsid w:val="00C503A7"/>
    <w:rsid w:val="00C5215F"/>
    <w:rsid w:val="00C53480"/>
    <w:rsid w:val="00C54D3C"/>
    <w:rsid w:val="00C64549"/>
    <w:rsid w:val="00C64ABC"/>
    <w:rsid w:val="00C7317E"/>
    <w:rsid w:val="00C865D6"/>
    <w:rsid w:val="00CA08C4"/>
    <w:rsid w:val="00CA42DB"/>
    <w:rsid w:val="00CB25D8"/>
    <w:rsid w:val="00CB3BB8"/>
    <w:rsid w:val="00CB4A28"/>
    <w:rsid w:val="00CC5FDE"/>
    <w:rsid w:val="00CE6800"/>
    <w:rsid w:val="00CE6C53"/>
    <w:rsid w:val="00CF090D"/>
    <w:rsid w:val="00CF6B2D"/>
    <w:rsid w:val="00D13D05"/>
    <w:rsid w:val="00D178C3"/>
    <w:rsid w:val="00D20B97"/>
    <w:rsid w:val="00D23F6F"/>
    <w:rsid w:val="00D30CE7"/>
    <w:rsid w:val="00D34EA0"/>
    <w:rsid w:val="00D3587B"/>
    <w:rsid w:val="00D52EB5"/>
    <w:rsid w:val="00D843A4"/>
    <w:rsid w:val="00D8674C"/>
    <w:rsid w:val="00D95C66"/>
    <w:rsid w:val="00DA31FF"/>
    <w:rsid w:val="00DB1FC9"/>
    <w:rsid w:val="00DD3E6B"/>
    <w:rsid w:val="00DD6907"/>
    <w:rsid w:val="00DD7526"/>
    <w:rsid w:val="00DE22DC"/>
    <w:rsid w:val="00DF513A"/>
    <w:rsid w:val="00E03EF3"/>
    <w:rsid w:val="00E26BAB"/>
    <w:rsid w:val="00E31E8F"/>
    <w:rsid w:val="00E3355F"/>
    <w:rsid w:val="00E42617"/>
    <w:rsid w:val="00E43E2E"/>
    <w:rsid w:val="00E45D7F"/>
    <w:rsid w:val="00E47D04"/>
    <w:rsid w:val="00E671C3"/>
    <w:rsid w:val="00E67C5E"/>
    <w:rsid w:val="00E82A81"/>
    <w:rsid w:val="00E830D0"/>
    <w:rsid w:val="00E83A7D"/>
    <w:rsid w:val="00E90142"/>
    <w:rsid w:val="00E917A8"/>
    <w:rsid w:val="00E9269E"/>
    <w:rsid w:val="00EB10DD"/>
    <w:rsid w:val="00EB3D34"/>
    <w:rsid w:val="00EC012D"/>
    <w:rsid w:val="00EC1C7C"/>
    <w:rsid w:val="00EC52B6"/>
    <w:rsid w:val="00ED23DA"/>
    <w:rsid w:val="00ED776D"/>
    <w:rsid w:val="00EE2BF9"/>
    <w:rsid w:val="00EF3C5F"/>
    <w:rsid w:val="00EF3CF1"/>
    <w:rsid w:val="00F050D6"/>
    <w:rsid w:val="00F05C09"/>
    <w:rsid w:val="00F06EE8"/>
    <w:rsid w:val="00F07349"/>
    <w:rsid w:val="00F10AC2"/>
    <w:rsid w:val="00F10EE9"/>
    <w:rsid w:val="00F113EF"/>
    <w:rsid w:val="00F126F3"/>
    <w:rsid w:val="00F22AE5"/>
    <w:rsid w:val="00F27D60"/>
    <w:rsid w:val="00F35322"/>
    <w:rsid w:val="00F46859"/>
    <w:rsid w:val="00F5420F"/>
    <w:rsid w:val="00F54C64"/>
    <w:rsid w:val="00F63C9F"/>
    <w:rsid w:val="00F80505"/>
    <w:rsid w:val="00F829C0"/>
    <w:rsid w:val="00F829F6"/>
    <w:rsid w:val="00F85064"/>
    <w:rsid w:val="00F92EEB"/>
    <w:rsid w:val="00F9356E"/>
    <w:rsid w:val="00F95006"/>
    <w:rsid w:val="00F96FEE"/>
    <w:rsid w:val="00FB675F"/>
    <w:rsid w:val="00FC5A23"/>
    <w:rsid w:val="00FD2534"/>
    <w:rsid w:val="00FE1317"/>
    <w:rsid w:val="00FF02B6"/>
    <w:rsid w:val="00FF4F8E"/>
    <w:rsid w:val="00FF64E0"/>
    <w:rsid w:val="00FF701F"/>
    <w:rsid w:val="049AAAA2"/>
    <w:rsid w:val="05D56DAB"/>
    <w:rsid w:val="09644348"/>
    <w:rsid w:val="0D8C6053"/>
    <w:rsid w:val="0D99AB38"/>
    <w:rsid w:val="0FD0C869"/>
    <w:rsid w:val="1067EAF8"/>
    <w:rsid w:val="12FEC03F"/>
    <w:rsid w:val="172C8954"/>
    <w:rsid w:val="1795CEA5"/>
    <w:rsid w:val="1A4051AF"/>
    <w:rsid w:val="1B301802"/>
    <w:rsid w:val="1C5E190F"/>
    <w:rsid w:val="1DFD9B63"/>
    <w:rsid w:val="1E1770F6"/>
    <w:rsid w:val="1E64AFEF"/>
    <w:rsid w:val="25416B32"/>
    <w:rsid w:val="26657468"/>
    <w:rsid w:val="26925853"/>
    <w:rsid w:val="27BE6F65"/>
    <w:rsid w:val="29233FB8"/>
    <w:rsid w:val="2947613E"/>
    <w:rsid w:val="2BB36439"/>
    <w:rsid w:val="31948CDC"/>
    <w:rsid w:val="392AD421"/>
    <w:rsid w:val="3C1941E9"/>
    <w:rsid w:val="3C7271D6"/>
    <w:rsid w:val="3CCA052B"/>
    <w:rsid w:val="3D34B620"/>
    <w:rsid w:val="3DF8B688"/>
    <w:rsid w:val="4B08DEB5"/>
    <w:rsid w:val="4C5D5DE0"/>
    <w:rsid w:val="4FCC9B58"/>
    <w:rsid w:val="5204AFC9"/>
    <w:rsid w:val="5216CC2C"/>
    <w:rsid w:val="5280D22F"/>
    <w:rsid w:val="5A0B548A"/>
    <w:rsid w:val="5A791E56"/>
    <w:rsid w:val="5A93E91F"/>
    <w:rsid w:val="5DE77A91"/>
    <w:rsid w:val="5DFAF09C"/>
    <w:rsid w:val="609385C4"/>
    <w:rsid w:val="656D5030"/>
    <w:rsid w:val="6AD68C68"/>
    <w:rsid w:val="716C6DF7"/>
    <w:rsid w:val="78350228"/>
    <w:rsid w:val="793EB4F8"/>
    <w:rsid w:val="7CCEA22A"/>
    <w:rsid w:val="7EAAA4DC"/>
  </w:rsids>
  <m:mathPr>
    <m:mathFont m:val="Cambria Math"/>
    <m:brkBin m:val="before"/>
    <m:brkBinSub m:val="--"/>
    <m:smallFrac m:val="0"/>
    <m:dispDef/>
    <m:lMargin m:val="0"/>
    <m:rMargin m:val="0"/>
    <m:defJc m:val="centerGroup"/>
    <m:wrapIndent m:val="1440"/>
    <m:intLim m:val="subSup"/>
    <m:naryLim m:val="undOvr"/>
  </m:mathPr>
  <w:themeFontLang w:val="en-N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206613"/>
  <w15:chartTrackingRefBased/>
  <w15:docId w15:val="{2ED0A8E7-77C5-4C8B-80E4-C3E2283E0A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lsdException w:name="macro" w:semiHidden="1" w:unhideWhenUsed="1"/>
    <w:lsdException w:name="toa heading" w:semiHidden="1" w:unhideWhenUsed="1"/>
    <w:lsdException w:name="List Bullet" w:qFormat="1"/>
    <w:lsdException w:name="List Number" w:semiHidden="1" w:unhideWhenUsed="1"/>
    <w:lsdException w:name="List 2" w:unhideWhenUsed="1"/>
    <w:lsdException w:name="List 3" w:unhideWhenUsed="1"/>
    <w:lsdException w:name="List 4" w:semiHidden="1" w:unhideWhenUsed="1"/>
    <w:lsdException w:name="List 5" w:semiHidden="1" w:unhideWhenUsed="1"/>
    <w:lsdException w:name="List Bullet 2"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lsdException w:name="List Continue 3" w:semiHidden="1"/>
    <w:lsdException w:name="List Continue 4" w:semiHidden="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353CA5"/>
    <w:pPr>
      <w:spacing w:after="120"/>
    </w:pPr>
    <w:rPr>
      <w:rFonts w:ascii="Verdana" w:hAnsi="Verdana"/>
    </w:rPr>
  </w:style>
  <w:style w:type="paragraph" w:styleId="Heading1">
    <w:name w:val="heading 1"/>
    <w:next w:val="Normal"/>
    <w:link w:val="Heading1Char"/>
    <w:uiPriority w:val="9"/>
    <w:qFormat/>
    <w:rsid w:val="002A6600"/>
    <w:pPr>
      <w:keepNext/>
      <w:keepLines/>
      <w:pBdr>
        <w:top w:val="single" w:sz="48" w:space="8" w:color="021456"/>
      </w:pBdr>
      <w:spacing w:before="120" w:after="0"/>
      <w:outlineLvl w:val="0"/>
    </w:pPr>
    <w:rPr>
      <w:rFonts w:ascii="Verdana" w:eastAsiaTheme="majorEastAsia" w:hAnsi="Verdana" w:cstheme="majorBidi"/>
      <w:b/>
      <w:color w:val="FFFFFF" w:themeColor="background1"/>
      <w:sz w:val="40"/>
      <w:szCs w:val="32"/>
    </w:rPr>
  </w:style>
  <w:style w:type="paragraph" w:styleId="Heading2">
    <w:name w:val="heading 2"/>
    <w:basedOn w:val="Normal"/>
    <w:next w:val="Normal"/>
    <w:link w:val="Heading2Char"/>
    <w:uiPriority w:val="9"/>
    <w:unhideWhenUsed/>
    <w:qFormat/>
    <w:rsid w:val="00331B43"/>
    <w:pPr>
      <w:keepNext/>
      <w:keepLines/>
      <w:spacing w:before="240" w:line="240" w:lineRule="auto"/>
      <w:outlineLvl w:val="1"/>
    </w:pPr>
    <w:rPr>
      <w:rFonts w:eastAsiaTheme="majorEastAsia" w:cstheme="majorBidi"/>
      <w:b/>
      <w:bCs/>
      <w:color w:val="002060"/>
      <w:sz w:val="32"/>
      <w:szCs w:val="36"/>
    </w:rPr>
  </w:style>
  <w:style w:type="paragraph" w:styleId="Heading3">
    <w:name w:val="heading 3"/>
    <w:basedOn w:val="Normal"/>
    <w:next w:val="Normal"/>
    <w:link w:val="Heading3Char"/>
    <w:uiPriority w:val="9"/>
    <w:unhideWhenUsed/>
    <w:qFormat/>
    <w:rsid w:val="00A52367"/>
    <w:pPr>
      <w:keepNext/>
      <w:keepLines/>
      <w:spacing w:before="240" w:line="240" w:lineRule="auto"/>
      <w:outlineLvl w:val="2"/>
    </w:pPr>
    <w:rPr>
      <w:rFonts w:eastAsiaTheme="majorEastAsia" w:cstheme="majorBidi"/>
      <w:b/>
      <w:bCs/>
      <w:color w:val="002060"/>
      <w:sz w:val="28"/>
    </w:rPr>
  </w:style>
  <w:style w:type="paragraph" w:styleId="Heading4">
    <w:name w:val="heading 4"/>
    <w:basedOn w:val="Heading3"/>
    <w:next w:val="Normal"/>
    <w:link w:val="Heading4Char"/>
    <w:uiPriority w:val="9"/>
    <w:unhideWhenUsed/>
    <w:qFormat/>
    <w:rsid w:val="002A6600"/>
    <w:pPr>
      <w:outlineLvl w:val="3"/>
    </w:pPr>
    <w:rPr>
      <w:iCs/>
      <w:color w:val="000000" w:themeColor="text1"/>
      <w:sz w:val="24"/>
    </w:rPr>
  </w:style>
  <w:style w:type="paragraph" w:styleId="Heading5">
    <w:name w:val="heading 5"/>
    <w:basedOn w:val="Normal"/>
    <w:next w:val="Normal"/>
    <w:link w:val="Heading5Char"/>
    <w:uiPriority w:val="9"/>
    <w:semiHidden/>
    <w:unhideWhenUsed/>
    <w:qFormat/>
    <w:rsid w:val="007F3ACD"/>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7F3ACD"/>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unhideWhenUsed/>
    <w:qFormat/>
    <w:rsid w:val="007F3ACD"/>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7F3AC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7F3AC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A6600"/>
    <w:rPr>
      <w:rFonts w:ascii="Verdana" w:eastAsiaTheme="majorEastAsia" w:hAnsi="Verdana" w:cstheme="majorBidi"/>
      <w:b/>
      <w:color w:val="FFFFFF" w:themeColor="background1"/>
      <w:sz w:val="40"/>
      <w:szCs w:val="32"/>
    </w:rPr>
  </w:style>
  <w:style w:type="character" w:customStyle="1" w:styleId="Heading2Char">
    <w:name w:val="Heading 2 Char"/>
    <w:basedOn w:val="DefaultParagraphFont"/>
    <w:link w:val="Heading2"/>
    <w:uiPriority w:val="9"/>
    <w:rsid w:val="00331B43"/>
    <w:rPr>
      <w:rFonts w:ascii="Verdana" w:eastAsiaTheme="majorEastAsia" w:hAnsi="Verdana" w:cstheme="majorBidi"/>
      <w:b/>
      <w:bCs/>
      <w:color w:val="002060"/>
      <w:sz w:val="32"/>
      <w:szCs w:val="36"/>
    </w:rPr>
  </w:style>
  <w:style w:type="character" w:customStyle="1" w:styleId="Heading3Char">
    <w:name w:val="Heading 3 Char"/>
    <w:basedOn w:val="DefaultParagraphFont"/>
    <w:link w:val="Heading3"/>
    <w:uiPriority w:val="9"/>
    <w:rsid w:val="00A52367"/>
    <w:rPr>
      <w:rFonts w:ascii="Verdana" w:eastAsiaTheme="majorEastAsia" w:hAnsi="Verdana" w:cstheme="majorBidi"/>
      <w:b/>
      <w:bCs/>
      <w:color w:val="002060"/>
      <w:sz w:val="28"/>
    </w:rPr>
  </w:style>
  <w:style w:type="character" w:customStyle="1" w:styleId="Heading4Char">
    <w:name w:val="Heading 4 Char"/>
    <w:basedOn w:val="DefaultParagraphFont"/>
    <w:link w:val="Heading4"/>
    <w:uiPriority w:val="9"/>
    <w:rsid w:val="002A6600"/>
    <w:rPr>
      <w:rFonts w:ascii="Verdana" w:eastAsiaTheme="majorEastAsia" w:hAnsi="Verdana" w:cstheme="majorBidi"/>
      <w:b/>
      <w:bCs/>
      <w:iCs/>
      <w:color w:val="000000" w:themeColor="text1"/>
      <w:sz w:val="24"/>
    </w:rPr>
  </w:style>
  <w:style w:type="paragraph" w:styleId="ListParagraph">
    <w:name w:val="List Paragraph"/>
    <w:aliases w:val="Bullet List,Rec para,Dot pt,F5 List Paragraph,List Paragraph1,No Spacing1,List Paragraph Char Char Char,Indicator Text,Numbered Para 1,Colorful List - Accent 11,Bullet 1,MAIN CONTENT,List Paragraph12,List Paragraph2,Normal numbered,L"/>
    <w:basedOn w:val="Normal"/>
    <w:link w:val="ListParagraphChar"/>
    <w:uiPriority w:val="34"/>
    <w:qFormat/>
    <w:rsid w:val="00C4259B"/>
    <w:pPr>
      <w:numPr>
        <w:numId w:val="24"/>
      </w:numPr>
      <w:contextualSpacing/>
    </w:pPr>
    <w:rPr>
      <w:lang w:val="en-GB"/>
    </w:rPr>
  </w:style>
  <w:style w:type="paragraph" w:styleId="List5">
    <w:name w:val="List 5"/>
    <w:basedOn w:val="Normal"/>
    <w:uiPriority w:val="99"/>
    <w:semiHidden/>
    <w:rsid w:val="00C5215F"/>
    <w:pPr>
      <w:numPr>
        <w:ilvl w:val="4"/>
        <w:numId w:val="3"/>
      </w:numPr>
      <w:contextualSpacing/>
    </w:pPr>
  </w:style>
  <w:style w:type="table" w:styleId="TableGrid">
    <w:name w:val="Table Grid"/>
    <w:basedOn w:val="TableNormal"/>
    <w:uiPriority w:val="59"/>
    <w:rsid w:val="003E3722"/>
    <w:rPr>
      <w:rFonts w:ascii="Verdana" w:hAnsi="Verdana"/>
      <w:sz w:val="18"/>
    </w:rPr>
    <w:tblPr/>
  </w:style>
  <w:style w:type="character" w:customStyle="1" w:styleId="Heading5Char">
    <w:name w:val="Heading 5 Char"/>
    <w:basedOn w:val="DefaultParagraphFont"/>
    <w:link w:val="Heading5"/>
    <w:uiPriority w:val="9"/>
    <w:semiHidden/>
    <w:rsid w:val="007F3ACD"/>
    <w:rPr>
      <w:rFonts w:asciiTheme="majorHAnsi" w:eastAsiaTheme="majorEastAsia" w:hAnsiTheme="majorHAnsi" w:cstheme="majorBidi"/>
      <w:color w:val="2F5496" w:themeColor="accent1" w:themeShade="BF"/>
    </w:rPr>
  </w:style>
  <w:style w:type="character" w:styleId="Strong">
    <w:name w:val="Strong"/>
    <w:basedOn w:val="Heading4Char"/>
    <w:uiPriority w:val="22"/>
    <w:qFormat/>
    <w:rsid w:val="00C45EB5"/>
    <w:rPr>
      <w:rFonts w:ascii="Verdana" w:eastAsiaTheme="majorEastAsia" w:hAnsi="Verdana" w:cstheme="majorBidi"/>
      <w:b/>
      <w:bCs w:val="0"/>
      <w:i w:val="0"/>
      <w:iCs w:val="0"/>
      <w:color w:val="000000" w:themeColor="text1"/>
      <w:sz w:val="22"/>
    </w:rPr>
  </w:style>
  <w:style w:type="paragraph" w:styleId="TOCHeading">
    <w:name w:val="TOC Heading"/>
    <w:basedOn w:val="Heading1"/>
    <w:next w:val="Normal"/>
    <w:uiPriority w:val="39"/>
    <w:unhideWhenUsed/>
    <w:qFormat/>
    <w:rsid w:val="008414B1"/>
    <w:pPr>
      <w:outlineLvl w:val="9"/>
    </w:pPr>
    <w:rPr>
      <w:lang w:val="en-US"/>
    </w:rPr>
  </w:style>
  <w:style w:type="paragraph" w:styleId="BlockText">
    <w:name w:val="Block Text"/>
    <w:basedOn w:val="Normal"/>
    <w:uiPriority w:val="99"/>
    <w:semiHidden/>
    <w:rsid w:val="003E3722"/>
    <w:pPr>
      <w:pBdr>
        <w:top w:val="single" w:sz="2" w:space="10" w:color="4472C4" w:themeColor="accent1" w:shadow="1" w:frame="1"/>
        <w:left w:val="single" w:sz="2" w:space="10" w:color="4472C4" w:themeColor="accent1" w:shadow="1" w:frame="1"/>
        <w:bottom w:val="single" w:sz="2" w:space="10" w:color="4472C4" w:themeColor="accent1" w:shadow="1" w:frame="1"/>
        <w:right w:val="single" w:sz="2" w:space="10" w:color="4472C4" w:themeColor="accent1" w:shadow="1" w:frame="1"/>
      </w:pBdr>
      <w:ind w:left="1152" w:right="1152"/>
    </w:pPr>
    <w:rPr>
      <w:rFonts w:eastAsiaTheme="minorEastAsia"/>
      <w:iCs/>
    </w:rPr>
  </w:style>
  <w:style w:type="character" w:styleId="EndnoteReference">
    <w:name w:val="endnote reference"/>
    <w:basedOn w:val="DefaultParagraphFont"/>
    <w:uiPriority w:val="99"/>
    <w:semiHidden/>
    <w:rsid w:val="003B0A38"/>
    <w:rPr>
      <w:rFonts w:ascii="Verdana" w:hAnsi="Verdana"/>
      <w:sz w:val="18"/>
      <w:vertAlign w:val="superscript"/>
    </w:rPr>
  </w:style>
  <w:style w:type="paragraph" w:styleId="BodyText">
    <w:name w:val="Body Text"/>
    <w:basedOn w:val="Normal"/>
    <w:link w:val="BodyTextChar"/>
    <w:uiPriority w:val="99"/>
    <w:semiHidden/>
    <w:rsid w:val="003B0A38"/>
  </w:style>
  <w:style w:type="character" w:customStyle="1" w:styleId="BodyTextChar">
    <w:name w:val="Body Text Char"/>
    <w:basedOn w:val="DefaultParagraphFont"/>
    <w:link w:val="BodyText"/>
    <w:uiPriority w:val="99"/>
    <w:semiHidden/>
    <w:rsid w:val="003B0A38"/>
    <w:rPr>
      <w:rFonts w:ascii="Verdana" w:hAnsi="Verdana" w:cs="Arial"/>
      <w:szCs w:val="22"/>
    </w:rPr>
  </w:style>
  <w:style w:type="character" w:styleId="CommentReference">
    <w:name w:val="annotation reference"/>
    <w:basedOn w:val="DefaultParagraphFont"/>
    <w:uiPriority w:val="99"/>
    <w:semiHidden/>
    <w:rsid w:val="003B0A38"/>
    <w:rPr>
      <w:rFonts w:ascii="Verdana" w:hAnsi="Verdana"/>
      <w:sz w:val="16"/>
      <w:szCs w:val="16"/>
    </w:rPr>
  </w:style>
  <w:style w:type="paragraph" w:styleId="CommentText">
    <w:name w:val="annotation text"/>
    <w:basedOn w:val="Normal"/>
    <w:link w:val="CommentTextChar"/>
    <w:uiPriority w:val="99"/>
    <w:semiHidden/>
    <w:rsid w:val="003B0A38"/>
    <w:pPr>
      <w:spacing w:line="240" w:lineRule="auto"/>
    </w:pPr>
    <w:rPr>
      <w:szCs w:val="20"/>
    </w:rPr>
  </w:style>
  <w:style w:type="character" w:customStyle="1" w:styleId="CommentTextChar">
    <w:name w:val="Comment Text Char"/>
    <w:basedOn w:val="DefaultParagraphFont"/>
    <w:link w:val="CommentText"/>
    <w:uiPriority w:val="99"/>
    <w:semiHidden/>
    <w:rsid w:val="003B0A38"/>
    <w:rPr>
      <w:rFonts w:ascii="Verdana" w:hAnsi="Verdana" w:cs="Arial"/>
    </w:rPr>
  </w:style>
  <w:style w:type="paragraph" w:styleId="BodyText2">
    <w:name w:val="Body Text 2"/>
    <w:basedOn w:val="Normal"/>
    <w:link w:val="BodyText2Char"/>
    <w:uiPriority w:val="99"/>
    <w:semiHidden/>
    <w:rsid w:val="003B0A38"/>
    <w:pPr>
      <w:spacing w:line="480" w:lineRule="auto"/>
    </w:pPr>
  </w:style>
  <w:style w:type="character" w:customStyle="1" w:styleId="BodyText2Char">
    <w:name w:val="Body Text 2 Char"/>
    <w:basedOn w:val="DefaultParagraphFont"/>
    <w:link w:val="BodyText2"/>
    <w:uiPriority w:val="99"/>
    <w:semiHidden/>
    <w:rsid w:val="003B0A38"/>
    <w:rPr>
      <w:rFonts w:ascii="Verdana" w:hAnsi="Verdana" w:cs="Arial"/>
      <w:szCs w:val="22"/>
    </w:rPr>
  </w:style>
  <w:style w:type="paragraph" w:styleId="BodyText3">
    <w:name w:val="Body Text 3"/>
    <w:basedOn w:val="Normal"/>
    <w:link w:val="BodyText3Char"/>
    <w:uiPriority w:val="99"/>
    <w:semiHidden/>
    <w:rsid w:val="003B0A38"/>
    <w:rPr>
      <w:szCs w:val="16"/>
    </w:rPr>
  </w:style>
  <w:style w:type="character" w:customStyle="1" w:styleId="BodyText3Char">
    <w:name w:val="Body Text 3 Char"/>
    <w:basedOn w:val="DefaultParagraphFont"/>
    <w:link w:val="BodyText3"/>
    <w:uiPriority w:val="99"/>
    <w:semiHidden/>
    <w:rsid w:val="003B0A38"/>
    <w:rPr>
      <w:rFonts w:ascii="Verdana" w:hAnsi="Verdana" w:cs="Arial"/>
      <w:szCs w:val="16"/>
    </w:rPr>
  </w:style>
  <w:style w:type="paragraph" w:styleId="BodyTextIndent">
    <w:name w:val="Body Text Indent"/>
    <w:basedOn w:val="Normal"/>
    <w:link w:val="BodyTextIndentChar"/>
    <w:uiPriority w:val="99"/>
    <w:semiHidden/>
    <w:rsid w:val="003E3722"/>
    <w:pPr>
      <w:ind w:left="283"/>
    </w:pPr>
  </w:style>
  <w:style w:type="character" w:customStyle="1" w:styleId="BodyTextIndentChar">
    <w:name w:val="Body Text Indent Char"/>
    <w:basedOn w:val="DefaultParagraphFont"/>
    <w:link w:val="BodyTextIndent"/>
    <w:uiPriority w:val="99"/>
    <w:semiHidden/>
    <w:rsid w:val="003E3722"/>
    <w:rPr>
      <w:rFonts w:ascii="Verdana" w:hAnsi="Verdana" w:cs="Arial"/>
      <w:szCs w:val="22"/>
    </w:rPr>
  </w:style>
  <w:style w:type="paragraph" w:styleId="TOC1">
    <w:name w:val="toc 1"/>
    <w:basedOn w:val="Normal"/>
    <w:next w:val="Normal"/>
    <w:autoRedefine/>
    <w:uiPriority w:val="39"/>
    <w:semiHidden/>
    <w:rsid w:val="003E3722"/>
    <w:pPr>
      <w:spacing w:after="100"/>
    </w:pPr>
  </w:style>
  <w:style w:type="paragraph" w:styleId="TOC2">
    <w:name w:val="toc 2"/>
    <w:basedOn w:val="Normal"/>
    <w:next w:val="Normal"/>
    <w:autoRedefine/>
    <w:uiPriority w:val="39"/>
    <w:semiHidden/>
    <w:rsid w:val="003E3722"/>
    <w:pPr>
      <w:spacing w:after="100"/>
      <w:ind w:left="200"/>
    </w:pPr>
  </w:style>
  <w:style w:type="paragraph" w:styleId="TOC3">
    <w:name w:val="toc 3"/>
    <w:basedOn w:val="Normal"/>
    <w:next w:val="Normal"/>
    <w:autoRedefine/>
    <w:uiPriority w:val="39"/>
    <w:semiHidden/>
    <w:rsid w:val="003E3722"/>
    <w:pPr>
      <w:spacing w:after="100"/>
      <w:ind w:left="400"/>
    </w:pPr>
  </w:style>
  <w:style w:type="paragraph" w:styleId="TOC4">
    <w:name w:val="toc 4"/>
    <w:basedOn w:val="Normal"/>
    <w:next w:val="Normal"/>
    <w:autoRedefine/>
    <w:uiPriority w:val="39"/>
    <w:semiHidden/>
    <w:rsid w:val="003E3722"/>
    <w:pPr>
      <w:spacing w:after="100"/>
      <w:ind w:left="600"/>
    </w:pPr>
  </w:style>
  <w:style w:type="paragraph" w:styleId="TOC5">
    <w:name w:val="toc 5"/>
    <w:basedOn w:val="Normal"/>
    <w:next w:val="Normal"/>
    <w:autoRedefine/>
    <w:uiPriority w:val="39"/>
    <w:semiHidden/>
    <w:rsid w:val="003E3722"/>
    <w:pPr>
      <w:spacing w:after="100"/>
      <w:ind w:left="800"/>
    </w:pPr>
  </w:style>
  <w:style w:type="paragraph" w:styleId="TOC6">
    <w:name w:val="toc 6"/>
    <w:basedOn w:val="Normal"/>
    <w:next w:val="Normal"/>
    <w:autoRedefine/>
    <w:uiPriority w:val="39"/>
    <w:semiHidden/>
    <w:rsid w:val="003E3722"/>
    <w:pPr>
      <w:spacing w:after="100"/>
      <w:ind w:left="1000"/>
    </w:pPr>
  </w:style>
  <w:style w:type="paragraph" w:styleId="TOC7">
    <w:name w:val="toc 7"/>
    <w:basedOn w:val="Normal"/>
    <w:next w:val="Normal"/>
    <w:autoRedefine/>
    <w:uiPriority w:val="39"/>
    <w:semiHidden/>
    <w:rsid w:val="003E3722"/>
    <w:pPr>
      <w:spacing w:after="100"/>
      <w:ind w:left="1200"/>
    </w:pPr>
  </w:style>
  <w:style w:type="paragraph" w:styleId="TOC8">
    <w:name w:val="toc 8"/>
    <w:basedOn w:val="Normal"/>
    <w:next w:val="Normal"/>
    <w:autoRedefine/>
    <w:uiPriority w:val="39"/>
    <w:semiHidden/>
    <w:rsid w:val="003E3722"/>
    <w:pPr>
      <w:spacing w:after="100"/>
      <w:ind w:left="1400"/>
    </w:pPr>
  </w:style>
  <w:style w:type="paragraph" w:styleId="TOC9">
    <w:name w:val="toc 9"/>
    <w:basedOn w:val="Normal"/>
    <w:next w:val="Normal"/>
    <w:autoRedefine/>
    <w:uiPriority w:val="39"/>
    <w:semiHidden/>
    <w:rsid w:val="003E3722"/>
    <w:pPr>
      <w:spacing w:after="100"/>
      <w:ind w:left="1600"/>
    </w:pPr>
  </w:style>
  <w:style w:type="paragraph" w:styleId="BalloonText">
    <w:name w:val="Balloon Text"/>
    <w:basedOn w:val="Normal"/>
    <w:link w:val="BalloonTextChar"/>
    <w:uiPriority w:val="99"/>
    <w:semiHidden/>
    <w:rsid w:val="003E3722"/>
    <w:pPr>
      <w:spacing w:after="0" w:line="240" w:lineRule="auto"/>
    </w:pPr>
    <w:rPr>
      <w:rFonts w:cs="Tahoma"/>
      <w:sz w:val="16"/>
      <w:szCs w:val="16"/>
    </w:rPr>
  </w:style>
  <w:style w:type="character" w:customStyle="1" w:styleId="BalloonTextChar">
    <w:name w:val="Balloon Text Char"/>
    <w:basedOn w:val="DefaultParagraphFont"/>
    <w:link w:val="BalloonText"/>
    <w:uiPriority w:val="99"/>
    <w:semiHidden/>
    <w:rsid w:val="003E3722"/>
    <w:rPr>
      <w:rFonts w:ascii="Verdana" w:hAnsi="Verdana" w:cs="Tahoma"/>
      <w:sz w:val="16"/>
      <w:szCs w:val="16"/>
    </w:rPr>
  </w:style>
  <w:style w:type="table" w:styleId="LightShading">
    <w:name w:val="Light Shading"/>
    <w:basedOn w:val="TableNormal"/>
    <w:uiPriority w:val="60"/>
    <w:rsid w:val="003E3722"/>
    <w:rPr>
      <w:rFonts w:ascii="Verdana" w:hAnsi="Verdana"/>
      <w:color w:val="000000" w:themeColor="text1" w:themeShade="BF"/>
      <w:sz w:val="18"/>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3E3722"/>
    <w:rPr>
      <w:rFonts w:ascii="Verdana" w:hAnsi="Verdana"/>
      <w:color w:val="2F5496" w:themeColor="accent1" w:themeShade="BF"/>
      <w:sz w:val="18"/>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LightShading-Accent2">
    <w:name w:val="Light Shading Accent 2"/>
    <w:basedOn w:val="TableNormal"/>
    <w:uiPriority w:val="60"/>
    <w:rsid w:val="003E3722"/>
    <w:rPr>
      <w:rFonts w:ascii="Verdana" w:hAnsi="Verdana"/>
      <w:color w:val="C45911" w:themeColor="accent2" w:themeShade="BF"/>
      <w:sz w:val="18"/>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uiPriority w:val="60"/>
    <w:rsid w:val="003E3722"/>
    <w:rPr>
      <w:rFonts w:ascii="Verdana" w:hAnsi="Verdana"/>
      <w:color w:val="7B7B7B" w:themeColor="accent3" w:themeShade="BF"/>
      <w:sz w:val="18"/>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rsid w:val="003E3722"/>
    <w:rPr>
      <w:rFonts w:ascii="Verdana" w:hAnsi="Verdana"/>
      <w:color w:val="BF8F00" w:themeColor="accent4" w:themeShade="BF"/>
      <w:sz w:val="18"/>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rsid w:val="003E3722"/>
    <w:rPr>
      <w:rFonts w:ascii="Verdana" w:hAnsi="Verdana"/>
      <w:color w:val="2E74B5" w:themeColor="accent5" w:themeShade="BF"/>
      <w:sz w:val="18"/>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LightShading-Accent6">
    <w:name w:val="Light Shading Accent 6"/>
    <w:basedOn w:val="TableNormal"/>
    <w:uiPriority w:val="60"/>
    <w:rsid w:val="003E3722"/>
    <w:rPr>
      <w:rFonts w:ascii="Verdana" w:hAnsi="Verdana"/>
      <w:color w:val="538135" w:themeColor="accent6" w:themeShade="BF"/>
      <w:sz w:val="18"/>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LightList">
    <w:name w:val="Light List"/>
    <w:basedOn w:val="TableNormal"/>
    <w:uiPriority w:val="61"/>
    <w:rsid w:val="003E3722"/>
    <w:rPr>
      <w:rFonts w:ascii="Verdana" w:hAnsi="Verdana"/>
      <w:sz w:val="18"/>
    </w:rPr>
    <w:tblPr>
      <w:tblStyleRowBandSize w:val="1"/>
      <w:tblStyleColBandSize w:val="1"/>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style>
  <w:style w:type="table" w:styleId="LightList-Accent1">
    <w:name w:val="Light List Accent 1"/>
    <w:basedOn w:val="TableNormal"/>
    <w:uiPriority w:val="61"/>
    <w:rsid w:val="003E3722"/>
    <w:rPr>
      <w:rFonts w:ascii="Verdana" w:hAnsi="Verdana"/>
      <w:sz w:val="18"/>
    </w:rPr>
    <w:tblPr>
      <w:tblStyleRowBandSize w:val="1"/>
      <w:tblStyleColBandSize w:val="1"/>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style>
  <w:style w:type="table" w:styleId="LightList-Accent2">
    <w:name w:val="Light List Accent 2"/>
    <w:basedOn w:val="TableNormal"/>
    <w:uiPriority w:val="61"/>
    <w:rsid w:val="003E3722"/>
    <w:rPr>
      <w:rFonts w:ascii="Verdana" w:hAnsi="Verdana"/>
      <w:sz w:val="18"/>
    </w:rPr>
    <w:tblPr>
      <w:tblStyleRowBandSize w:val="1"/>
      <w:tblStyleColBandSize w:val="1"/>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style>
  <w:style w:type="table" w:styleId="LightList-Accent3">
    <w:name w:val="Light List Accent 3"/>
    <w:basedOn w:val="TableNormal"/>
    <w:uiPriority w:val="61"/>
    <w:rsid w:val="003E3722"/>
    <w:rPr>
      <w:rFonts w:ascii="Verdana" w:hAnsi="Verdana"/>
      <w:sz w:val="18"/>
    </w:rPr>
    <w:tblPr>
      <w:tblStyleRowBandSize w:val="1"/>
      <w:tblStyleColBandSize w:val="1"/>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style>
  <w:style w:type="table" w:styleId="LightList-Accent4">
    <w:name w:val="Light List Accent 4"/>
    <w:basedOn w:val="TableNormal"/>
    <w:uiPriority w:val="61"/>
    <w:rsid w:val="003E3722"/>
    <w:rPr>
      <w:rFonts w:ascii="Verdana" w:hAnsi="Verdana"/>
      <w:sz w:val="18"/>
    </w:rPr>
    <w:tblPr>
      <w:tblStyleRowBandSize w:val="1"/>
      <w:tblStyleColBandSize w:val="1"/>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style>
  <w:style w:type="table" w:styleId="LightList-Accent5">
    <w:name w:val="Light List Accent 5"/>
    <w:basedOn w:val="TableNormal"/>
    <w:uiPriority w:val="61"/>
    <w:rsid w:val="003E3722"/>
    <w:rPr>
      <w:rFonts w:ascii="Verdana" w:hAnsi="Verdana"/>
      <w:sz w:val="18"/>
    </w:rPr>
    <w:tblPr>
      <w:tblStyleRowBandSize w:val="1"/>
      <w:tblStyleColBandSize w:val="1"/>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style>
  <w:style w:type="table" w:styleId="LightList-Accent6">
    <w:name w:val="Light List Accent 6"/>
    <w:basedOn w:val="TableNormal"/>
    <w:uiPriority w:val="61"/>
    <w:rsid w:val="003E3722"/>
    <w:rPr>
      <w:rFonts w:ascii="Verdana" w:hAnsi="Verdana"/>
      <w:sz w:val="18"/>
    </w:rPr>
    <w:tblPr>
      <w:tblStyleRowBandSize w:val="1"/>
      <w:tblStyleColBandSize w:val="1"/>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style>
  <w:style w:type="table" w:styleId="LightGrid">
    <w:name w:val="Light Grid"/>
    <w:basedOn w:val="TableNormal"/>
    <w:uiPriority w:val="62"/>
    <w:rsid w:val="003E3722"/>
    <w:rPr>
      <w:rFonts w:ascii="Verdana" w:hAnsi="Verdana"/>
      <w:sz w:val="18"/>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3E3722"/>
    <w:rPr>
      <w:rFonts w:ascii="Verdana" w:hAnsi="Verdana"/>
      <w:sz w:val="18"/>
    </w:rPr>
    <w:tblPr>
      <w:tblStyleRowBandSize w:val="1"/>
      <w:tblStyleColBandSize w:val="1"/>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LightGrid-Accent2">
    <w:name w:val="Light Grid Accent 2"/>
    <w:basedOn w:val="TableNormal"/>
    <w:uiPriority w:val="62"/>
    <w:rsid w:val="003E3722"/>
    <w:rPr>
      <w:rFonts w:ascii="Verdana" w:hAnsi="Verdana"/>
      <w:sz w:val="18"/>
    </w:rPr>
    <w:tblPr>
      <w:tblStyleRowBandSize w:val="1"/>
      <w:tblStyleColBandSize w:val="1"/>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3">
    <w:name w:val="Light Grid Accent 3"/>
    <w:basedOn w:val="TableNormal"/>
    <w:uiPriority w:val="62"/>
    <w:rsid w:val="003E3722"/>
    <w:rPr>
      <w:rFonts w:ascii="Verdana" w:hAnsi="Verdana"/>
      <w:sz w:val="18"/>
    </w:rPr>
    <w:tblPr>
      <w:tblStyleRowBandSize w:val="1"/>
      <w:tblStyleColBandSize w:val="1"/>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rsid w:val="003E3722"/>
    <w:rPr>
      <w:rFonts w:ascii="Verdana" w:hAnsi="Verdana"/>
      <w:sz w:val="18"/>
    </w:rPr>
    <w:tblPr>
      <w:tblStyleRowBandSize w:val="1"/>
      <w:tblStyleColBandSize w:val="1"/>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5">
    <w:name w:val="Light Grid Accent 5"/>
    <w:basedOn w:val="TableNormal"/>
    <w:uiPriority w:val="62"/>
    <w:rsid w:val="003E3722"/>
    <w:rPr>
      <w:rFonts w:ascii="Verdana" w:hAnsi="Verdana"/>
      <w:sz w:val="18"/>
    </w:rPr>
    <w:tblPr>
      <w:tblStyleRowBandSize w:val="1"/>
      <w:tblStyleColBandSize w:val="1"/>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LightGrid-Accent6">
    <w:name w:val="Light Grid Accent 6"/>
    <w:basedOn w:val="TableNormal"/>
    <w:uiPriority w:val="62"/>
    <w:rsid w:val="003E3722"/>
    <w:rPr>
      <w:rFonts w:ascii="Verdana" w:hAnsi="Verdana"/>
      <w:sz w:val="18"/>
    </w:rPr>
    <w:tblPr>
      <w:tblStyleRowBandSize w:val="1"/>
      <w:tblStyleColBandSize w:val="1"/>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MediumShading1">
    <w:name w:val="Medium Shading 1"/>
    <w:basedOn w:val="TableNormal"/>
    <w:uiPriority w:val="63"/>
    <w:rsid w:val="003E3722"/>
    <w:rPr>
      <w:rFonts w:ascii="Verdana" w:hAnsi="Verdana"/>
      <w:sz w:val="18"/>
    </w:rPr>
    <w:tblPr>
      <w:tblStyleRowBandSize w:val="1"/>
      <w:tblStyleColBandSize w:val="1"/>
    </w:tblPr>
    <w:tcPr>
      <w:shd w:val="clear" w:color="auto" w:fill="C0C0C0" w:themeFill="text1" w:themeFillTint="3F"/>
    </w:tc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style>
  <w:style w:type="table" w:styleId="TableList1">
    <w:name w:val="Table List 1"/>
    <w:basedOn w:val="TableNormal"/>
    <w:uiPriority w:val="99"/>
    <w:semiHidden/>
    <w:unhideWhenUsed/>
    <w:rsid w:val="003E3722"/>
    <w:pPr>
      <w:spacing w:after="120" w:line="288" w:lineRule="auto"/>
    </w:pPr>
    <w:rPr>
      <w:rFonts w:ascii="Verdana" w:hAnsi="Verdana"/>
      <w:sz w:val="18"/>
    </w:rPr>
    <w:tblPr>
      <w:tblStyleRowBandSize w:val="1"/>
    </w:tblPr>
    <w:tcPr>
      <w:shd w:val="solid" w:color="C0C0C0" w:fill="FFFFFF"/>
    </w:tc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Professional">
    <w:name w:val="Table Professional"/>
    <w:basedOn w:val="TableNormal"/>
    <w:uiPriority w:val="99"/>
    <w:semiHidden/>
    <w:unhideWhenUsed/>
    <w:rsid w:val="003E3722"/>
    <w:pPr>
      <w:spacing w:after="120" w:line="288" w:lineRule="auto"/>
    </w:pPr>
    <w:rPr>
      <w:rFonts w:ascii="Verdana" w:hAnsi="Verdana"/>
      <w:sz w:val="18"/>
    </w:rPr>
    <w:tblPr/>
    <w:tcPr>
      <w:shd w:val="clear" w:color="auto" w:fill="auto"/>
    </w:tcPr>
    <w:tblStylePr w:type="firstRow">
      <w:rPr>
        <w:b/>
        <w:bCs/>
        <w:color w:val="auto"/>
      </w:rPr>
    </w:tblStylePr>
  </w:style>
  <w:style w:type="table" w:styleId="TableSimple1">
    <w:name w:val="Table Simple 1"/>
    <w:basedOn w:val="TableNormal"/>
    <w:uiPriority w:val="99"/>
    <w:semiHidden/>
    <w:unhideWhenUsed/>
    <w:rsid w:val="003E3722"/>
    <w:pPr>
      <w:spacing w:after="120" w:line="288" w:lineRule="auto"/>
    </w:pPr>
    <w:rPr>
      <w:rFonts w:ascii="Verdana" w:hAnsi="Verdana"/>
      <w:sz w:val="18"/>
    </w:rP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3E3722"/>
    <w:pPr>
      <w:spacing w:after="120" w:line="288" w:lineRule="auto"/>
    </w:pPr>
    <w:rPr>
      <w:rFonts w:ascii="Verdana" w:hAnsi="Verdana"/>
      <w:sz w:val="18"/>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StylePr>
    <w:tblStylePr w:type="firstCol">
      <w:rPr>
        <w:b/>
        <w:bCs/>
      </w:rPr>
    </w:tblStylePr>
    <w:tblStylePr w:type="lastCol">
      <w:rPr>
        <w:b/>
        <w:bCs/>
      </w:r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3E3722"/>
    <w:pPr>
      <w:spacing w:after="120" w:line="288" w:lineRule="auto"/>
    </w:pPr>
    <w:rPr>
      <w:rFonts w:ascii="Verdana" w:hAnsi="Verdana"/>
      <w:sz w:val="18"/>
    </w:rP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3E3722"/>
    <w:pPr>
      <w:spacing w:after="120" w:line="288" w:lineRule="auto"/>
    </w:pPr>
    <w:rPr>
      <w:rFonts w:ascii="Verdana" w:hAnsi="Verdana"/>
      <w:sz w:val="18"/>
    </w:rPr>
    <w:tblPr>
      <w:tblStyleRowBandSize w:val="1"/>
    </w:tblPr>
    <w:tcPr>
      <w:tcBorders>
        <w:bottom w:val="single" w:sz="6" w:space="0" w:color="000000"/>
      </w:tcBorders>
      <w:shd w:val="pct25" w:color="808000" w:fill="FFFFFF"/>
    </w:tc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3E3722"/>
    <w:pPr>
      <w:spacing w:after="120" w:line="288" w:lineRule="auto"/>
    </w:pPr>
    <w:rPr>
      <w:rFonts w:ascii="Verdana" w:hAnsi="Verdana"/>
      <w:sz w:val="18"/>
    </w:rPr>
    <w:tblPr/>
    <w:tcPr>
      <w:tcBorders>
        <w:left w:val="single" w:sz="12" w:space="0" w:color="000000"/>
        <w:right w:val="single" w:sz="12" w:space="0" w:color="000000"/>
      </w:tcBorders>
      <w:shd w:val="pct25" w:color="808000" w:fill="FFFFFF"/>
    </w:tc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3E3722"/>
    <w:pPr>
      <w:spacing w:after="120" w:line="288" w:lineRule="auto"/>
    </w:pPr>
    <w:rPr>
      <w:rFonts w:ascii="Verdana" w:hAnsi="Verdana"/>
      <w:sz w:val="18"/>
    </w:rPr>
    <w:tblPr/>
  </w:style>
  <w:style w:type="table" w:styleId="TableWeb1">
    <w:name w:val="Table Web 1"/>
    <w:basedOn w:val="TableNormal"/>
    <w:uiPriority w:val="99"/>
    <w:semiHidden/>
    <w:unhideWhenUsed/>
    <w:rsid w:val="003E3722"/>
    <w:pPr>
      <w:spacing w:after="120" w:line="288" w:lineRule="auto"/>
    </w:pPr>
    <w:rPr>
      <w:rFonts w:ascii="Verdana" w:hAnsi="Verdana"/>
      <w:sz w:val="18"/>
    </w:rPr>
    <w:tblPr/>
    <w:tblStylePr w:type="firstRow">
      <w:rPr>
        <w:color w:val="auto"/>
      </w:rPr>
    </w:tblStylePr>
  </w:style>
  <w:style w:type="table" w:styleId="TableWeb2">
    <w:name w:val="Table Web 2"/>
    <w:basedOn w:val="TableNormal"/>
    <w:uiPriority w:val="99"/>
    <w:semiHidden/>
    <w:unhideWhenUsed/>
    <w:rsid w:val="003E3722"/>
    <w:pPr>
      <w:spacing w:after="120" w:line="288" w:lineRule="auto"/>
    </w:pPr>
    <w:rPr>
      <w:rFonts w:ascii="Verdana" w:hAnsi="Verdana"/>
      <w:sz w:val="18"/>
    </w:rPr>
    <w:tblPr/>
    <w:tblStylePr w:type="firstRow">
      <w:rPr>
        <w:color w:val="auto"/>
      </w:rPr>
    </w:tblStylePr>
  </w:style>
  <w:style w:type="table" w:styleId="TableWeb3">
    <w:name w:val="Table Web 3"/>
    <w:basedOn w:val="TableNormal"/>
    <w:uiPriority w:val="99"/>
    <w:semiHidden/>
    <w:unhideWhenUsed/>
    <w:rsid w:val="003E3722"/>
    <w:pPr>
      <w:spacing w:after="120" w:line="288" w:lineRule="auto"/>
    </w:pPr>
    <w:rPr>
      <w:rFonts w:ascii="Verdana" w:hAnsi="Verdana"/>
      <w:sz w:val="18"/>
    </w:rPr>
    <w:tblPr/>
    <w:tblStylePr w:type="firstRow">
      <w:rPr>
        <w:color w:val="auto"/>
      </w:rPr>
    </w:tblStylePr>
  </w:style>
  <w:style w:type="table" w:styleId="TableList2">
    <w:name w:val="Table List 2"/>
    <w:basedOn w:val="TableNormal"/>
    <w:uiPriority w:val="99"/>
    <w:semiHidden/>
    <w:unhideWhenUsed/>
    <w:rsid w:val="003E3722"/>
    <w:pPr>
      <w:spacing w:after="120" w:line="288" w:lineRule="auto"/>
    </w:pPr>
    <w:rPr>
      <w:rFonts w:ascii="Verdana" w:hAnsi="Verdana"/>
      <w:sz w:val="18"/>
    </w:rPr>
    <w:tblPr>
      <w:tblStyleRowBandSize w:val="2"/>
    </w:tblPr>
    <w:tcPr>
      <w:shd w:val="pct20" w:color="00FF00" w:fill="FFFFFF"/>
    </w:tc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3E3722"/>
    <w:pPr>
      <w:spacing w:after="120" w:line="288" w:lineRule="auto"/>
    </w:pPr>
    <w:rPr>
      <w:rFonts w:ascii="Verdana" w:hAnsi="Verdana"/>
      <w:sz w:val="18"/>
    </w:rP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3E3722"/>
    <w:pPr>
      <w:spacing w:after="120" w:line="288" w:lineRule="auto"/>
    </w:pPr>
    <w:rPr>
      <w:rFonts w:ascii="Verdana" w:hAnsi="Verdana"/>
      <w:sz w:val="18"/>
    </w:rPr>
    <w:tblPr/>
    <w:tblStylePr w:type="firstRow">
      <w:rPr>
        <w:b/>
        <w:bCs/>
        <w:color w:val="FFFFFF"/>
      </w:rPr>
    </w:tblStylePr>
  </w:style>
  <w:style w:type="table" w:styleId="TableList5">
    <w:name w:val="Table List 5"/>
    <w:basedOn w:val="TableNormal"/>
    <w:uiPriority w:val="99"/>
    <w:semiHidden/>
    <w:unhideWhenUsed/>
    <w:rsid w:val="003E3722"/>
    <w:pPr>
      <w:spacing w:after="120" w:line="288" w:lineRule="auto"/>
    </w:pPr>
    <w:rPr>
      <w:rFonts w:ascii="Verdana" w:hAnsi="Verdana"/>
      <w:sz w:val="18"/>
    </w:rPr>
    <w:tblPr/>
    <w:tcPr>
      <w:tcBorders>
        <w:bottom w:val="single" w:sz="12" w:space="0" w:color="000000"/>
      </w:tcBorders>
      <w:shd w:val="clear" w:color="auto" w:fill="auto"/>
    </w:tcPr>
    <w:tblStylePr w:type="firstRow">
      <w:rPr>
        <w:b/>
        <w:bCs/>
      </w:rPr>
    </w:tblStylePr>
    <w:tblStylePr w:type="firstCol">
      <w:rPr>
        <w:b/>
        <w:bCs/>
      </w:rPr>
    </w:tblStylePr>
  </w:style>
  <w:style w:type="table" w:styleId="TableList6">
    <w:name w:val="Table List 6"/>
    <w:basedOn w:val="TableNormal"/>
    <w:uiPriority w:val="99"/>
    <w:semiHidden/>
    <w:unhideWhenUsed/>
    <w:rsid w:val="003E3722"/>
    <w:pPr>
      <w:spacing w:after="120" w:line="288" w:lineRule="auto"/>
    </w:pPr>
    <w:rPr>
      <w:rFonts w:ascii="Verdana" w:hAnsi="Verdana"/>
      <w:sz w:val="18"/>
    </w:rPr>
    <w:tblPr>
      <w:tblStyleRowBandSize w:val="1"/>
    </w:tblPr>
    <w:tcPr>
      <w:tcBorders>
        <w:right w:val="single" w:sz="12" w:space="0" w:color="000000"/>
      </w:tcBorders>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StylePr>
  </w:style>
  <w:style w:type="table" w:styleId="TableList7">
    <w:name w:val="Table List 7"/>
    <w:basedOn w:val="TableNormal"/>
    <w:uiPriority w:val="99"/>
    <w:semiHidden/>
    <w:unhideWhenUsed/>
    <w:rsid w:val="003E3722"/>
    <w:pPr>
      <w:spacing w:after="120" w:line="288" w:lineRule="auto"/>
    </w:pPr>
    <w:rPr>
      <w:rFonts w:ascii="Verdana" w:hAnsi="Verdana"/>
      <w:sz w:val="18"/>
    </w:rPr>
    <w:tblPr>
      <w:tblStyleRowBandSize w:val="1"/>
    </w:tblPr>
    <w:tcPr>
      <w:shd w:val="pct20" w:color="000000" w:fill="FFFFFF"/>
    </w:tc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StylePr>
  </w:style>
  <w:style w:type="table" w:styleId="TableList8">
    <w:name w:val="Table List 8"/>
    <w:basedOn w:val="TableNormal"/>
    <w:uiPriority w:val="99"/>
    <w:semiHidden/>
    <w:unhideWhenUsed/>
    <w:rsid w:val="003E3722"/>
    <w:pPr>
      <w:spacing w:after="120" w:line="288" w:lineRule="auto"/>
    </w:pPr>
    <w:rPr>
      <w:rFonts w:ascii="Verdana" w:hAnsi="Verdana"/>
      <w:sz w:val="18"/>
    </w:rPr>
    <w:tblPr>
      <w:tblStyleRowBandSize w:val="1"/>
    </w:tblPr>
    <w:tcPr>
      <w:shd w:val="pct25" w:color="FFFF00" w:fill="FFFFFF"/>
    </w:tc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StylePr>
    <w:tblStylePr w:type="band2Horz">
      <w:tblPr/>
      <w:tcPr>
        <w:tcBorders>
          <w:tl2br w:val="none" w:sz="0" w:space="0" w:color="auto"/>
          <w:tr2bl w:val="none" w:sz="0" w:space="0" w:color="auto"/>
        </w:tcBorders>
        <w:shd w:val="pct50" w:color="FF0000" w:fill="FFFFFF"/>
      </w:tcPr>
    </w:tblStylePr>
  </w:style>
  <w:style w:type="paragraph" w:styleId="DocumentMap">
    <w:name w:val="Document Map"/>
    <w:basedOn w:val="Normal"/>
    <w:link w:val="DocumentMapChar"/>
    <w:uiPriority w:val="99"/>
    <w:semiHidden/>
    <w:rsid w:val="003E3722"/>
    <w:pPr>
      <w:spacing w:after="0" w:line="240" w:lineRule="auto"/>
    </w:pPr>
    <w:rPr>
      <w:rFonts w:cs="Tahoma"/>
      <w:sz w:val="16"/>
      <w:szCs w:val="16"/>
    </w:rPr>
  </w:style>
  <w:style w:type="character" w:customStyle="1" w:styleId="DocumentMapChar">
    <w:name w:val="Document Map Char"/>
    <w:basedOn w:val="DefaultParagraphFont"/>
    <w:link w:val="DocumentMap"/>
    <w:uiPriority w:val="99"/>
    <w:semiHidden/>
    <w:rsid w:val="003E3722"/>
    <w:rPr>
      <w:rFonts w:ascii="Verdana" w:hAnsi="Verdana" w:cs="Tahoma"/>
      <w:sz w:val="16"/>
      <w:szCs w:val="16"/>
    </w:rPr>
  </w:style>
  <w:style w:type="table" w:styleId="MediumShading1-Accent1">
    <w:name w:val="Medium Shading 1 Accent 1"/>
    <w:basedOn w:val="TableNormal"/>
    <w:uiPriority w:val="63"/>
    <w:rsid w:val="003E3722"/>
    <w:rPr>
      <w:rFonts w:ascii="Verdana" w:hAnsi="Verdana"/>
      <w:sz w:val="18"/>
    </w:rPr>
    <w:tblPr>
      <w:tblStyleRowBandSize w:val="1"/>
      <w:tblStyleColBandSize w:val="1"/>
    </w:tblPr>
    <w:tcPr>
      <w:shd w:val="clear" w:color="auto" w:fill="D0DBF0" w:themeFill="accent1" w:themeFillTint="3F"/>
    </w:tc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style>
  <w:style w:type="table" w:styleId="MediumShading1-Accent2">
    <w:name w:val="Medium Shading 1 Accent 2"/>
    <w:basedOn w:val="TableNormal"/>
    <w:uiPriority w:val="63"/>
    <w:rsid w:val="003E3722"/>
    <w:rPr>
      <w:rFonts w:ascii="Verdana" w:hAnsi="Verdana"/>
      <w:sz w:val="18"/>
    </w:rPr>
    <w:tblPr>
      <w:tblStyleRowBandSize w:val="1"/>
      <w:tblStyleColBandSize w:val="1"/>
    </w:tblPr>
    <w:tcPr>
      <w:shd w:val="clear" w:color="auto" w:fill="FADECB" w:themeFill="accent2" w:themeFillTint="3F"/>
    </w:tc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style>
  <w:style w:type="table" w:styleId="MediumShading1-Accent3">
    <w:name w:val="Medium Shading 1 Accent 3"/>
    <w:basedOn w:val="TableNormal"/>
    <w:uiPriority w:val="63"/>
    <w:rsid w:val="003E3722"/>
    <w:rPr>
      <w:rFonts w:ascii="Verdana" w:hAnsi="Verdana"/>
      <w:sz w:val="18"/>
    </w:rPr>
    <w:tblPr>
      <w:tblStyleRowBandSize w:val="1"/>
      <w:tblStyleColBandSize w:val="1"/>
    </w:tblPr>
    <w:tcPr>
      <w:shd w:val="clear" w:color="auto" w:fill="E8E8E8" w:themeFill="accent3" w:themeFillTint="3F"/>
    </w:tc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style>
  <w:style w:type="table" w:styleId="MediumShading1-Accent4">
    <w:name w:val="Medium Shading 1 Accent 4"/>
    <w:basedOn w:val="TableNormal"/>
    <w:uiPriority w:val="63"/>
    <w:rsid w:val="003E3722"/>
    <w:rPr>
      <w:rFonts w:ascii="Verdana" w:hAnsi="Verdana"/>
      <w:sz w:val="18"/>
    </w:rPr>
    <w:tblPr>
      <w:tblStyleRowBandSize w:val="1"/>
      <w:tblStyleColBandSize w:val="1"/>
    </w:tblPr>
    <w:tcPr>
      <w:shd w:val="clear" w:color="auto" w:fill="FFEFC0" w:themeFill="accent4" w:themeFillTint="3F"/>
    </w:tc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style>
  <w:style w:type="table" w:styleId="MediumShading1-Accent5">
    <w:name w:val="Medium Shading 1 Accent 5"/>
    <w:basedOn w:val="TableNormal"/>
    <w:uiPriority w:val="63"/>
    <w:rsid w:val="003E3722"/>
    <w:rPr>
      <w:rFonts w:ascii="Verdana" w:hAnsi="Verdana"/>
      <w:sz w:val="18"/>
    </w:rPr>
    <w:tblPr>
      <w:tblStyleRowBandSize w:val="1"/>
      <w:tblStyleColBandSize w:val="1"/>
    </w:tblPr>
    <w:tcPr>
      <w:shd w:val="clear" w:color="auto" w:fill="D6E6F4" w:themeFill="accent5" w:themeFillTint="3F"/>
    </w:tc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style>
  <w:style w:type="table" w:styleId="MediumShading1-Accent6">
    <w:name w:val="Medium Shading 1 Accent 6"/>
    <w:basedOn w:val="TableNormal"/>
    <w:uiPriority w:val="63"/>
    <w:rsid w:val="003E3722"/>
    <w:rPr>
      <w:rFonts w:ascii="Verdana" w:hAnsi="Verdana"/>
      <w:sz w:val="18"/>
    </w:rPr>
    <w:tblPr>
      <w:tblStyleRowBandSize w:val="1"/>
      <w:tblStyleColBandSize w:val="1"/>
    </w:tblPr>
    <w:tcPr>
      <w:shd w:val="clear" w:color="auto" w:fill="DBEBD0" w:themeFill="accent6" w:themeFillTint="3F"/>
    </w:tc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style>
  <w:style w:type="table" w:styleId="MediumShading2">
    <w:name w:val="Medium Shading 2"/>
    <w:basedOn w:val="TableNormal"/>
    <w:uiPriority w:val="64"/>
    <w:rsid w:val="003E3722"/>
    <w:rPr>
      <w:rFonts w:ascii="Verdana" w:hAnsi="Verdana"/>
      <w:sz w:val="18"/>
    </w:rPr>
    <w:tblPr>
      <w:tblStyleRowBandSize w:val="1"/>
      <w:tblStyleColBandSize w:val="1"/>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3E3722"/>
    <w:rPr>
      <w:rFonts w:ascii="Verdana" w:hAnsi="Verdana"/>
      <w:sz w:val="18"/>
    </w:rPr>
    <w:tblPr>
      <w:tblStyleRowBandSize w:val="1"/>
      <w:tblStyleColBandSize w:val="1"/>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3E3722"/>
    <w:rPr>
      <w:rFonts w:ascii="Verdana" w:hAnsi="Verdana"/>
      <w:sz w:val="18"/>
    </w:rPr>
    <w:tblPr>
      <w:tblStyleRowBandSize w:val="1"/>
      <w:tblStyleColBandSize w:val="1"/>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3E3722"/>
    <w:rPr>
      <w:rFonts w:ascii="Verdana" w:hAnsi="Verdana"/>
      <w:sz w:val="18"/>
    </w:rPr>
    <w:tblPr>
      <w:tblStyleRowBandSize w:val="1"/>
      <w:tblStyleColBandSize w:val="1"/>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3E3722"/>
    <w:rPr>
      <w:rFonts w:ascii="Verdana" w:hAnsi="Verdana"/>
      <w:sz w:val="18"/>
    </w:rPr>
    <w:tblPr>
      <w:tblStyleRowBandSize w:val="1"/>
      <w:tblStyleColBandSize w:val="1"/>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3E3722"/>
    <w:rPr>
      <w:rFonts w:ascii="Verdana" w:hAnsi="Verdana"/>
      <w:sz w:val="18"/>
    </w:rPr>
    <w:tblPr>
      <w:tblStyleRowBandSize w:val="1"/>
      <w:tblStyleColBandSize w:val="1"/>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3E3722"/>
    <w:rPr>
      <w:rFonts w:ascii="Verdana" w:hAnsi="Verdana"/>
      <w:sz w:val="18"/>
    </w:rPr>
    <w:tblPr>
      <w:tblStyleRowBandSize w:val="1"/>
      <w:tblStyleColBandSize w:val="1"/>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3E3722"/>
    <w:rPr>
      <w:rFonts w:ascii="Verdana" w:hAnsi="Verdana"/>
      <w:color w:val="000000" w:themeColor="text1"/>
      <w:sz w:val="18"/>
    </w:rPr>
    <w:tblPr>
      <w:tblStyleRowBandSize w:val="1"/>
      <w:tblStyleColBandSize w:val="1"/>
    </w:tblPr>
    <w:tcPr>
      <w:shd w:val="clear" w:color="auto" w:fill="C0C0C0" w:themeFill="text1" w:themeFillTint="3F"/>
    </w:tc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style>
  <w:style w:type="table" w:styleId="MediumList1-Accent1">
    <w:name w:val="Medium List 1 Accent 1"/>
    <w:basedOn w:val="TableNormal"/>
    <w:uiPriority w:val="65"/>
    <w:rsid w:val="003E3722"/>
    <w:rPr>
      <w:rFonts w:ascii="Verdana" w:hAnsi="Verdana"/>
      <w:color w:val="000000" w:themeColor="text1"/>
      <w:sz w:val="18"/>
    </w:rPr>
    <w:tblPr>
      <w:tblStyleRowBandSize w:val="1"/>
      <w:tblStyleColBandSize w:val="1"/>
    </w:tblPr>
    <w:tcPr>
      <w:shd w:val="clear" w:color="auto" w:fill="D0DBF0" w:themeFill="accent1" w:themeFillTint="3F"/>
    </w:tc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style>
  <w:style w:type="table" w:styleId="MediumList1-Accent2">
    <w:name w:val="Medium List 1 Accent 2"/>
    <w:basedOn w:val="TableNormal"/>
    <w:uiPriority w:val="65"/>
    <w:rsid w:val="003E3722"/>
    <w:rPr>
      <w:rFonts w:ascii="Verdana" w:hAnsi="Verdana"/>
      <w:color w:val="000000" w:themeColor="text1"/>
      <w:sz w:val="18"/>
    </w:rPr>
    <w:tblPr>
      <w:tblStyleRowBandSize w:val="1"/>
      <w:tblStyleColBandSize w:val="1"/>
    </w:tblPr>
    <w:tcPr>
      <w:shd w:val="clear" w:color="auto" w:fill="FADECB" w:themeFill="accent2" w:themeFillTint="3F"/>
    </w:tc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style>
  <w:style w:type="table" w:styleId="MediumList1-Accent3">
    <w:name w:val="Medium List 1 Accent 3"/>
    <w:basedOn w:val="TableNormal"/>
    <w:uiPriority w:val="65"/>
    <w:rsid w:val="003E3722"/>
    <w:rPr>
      <w:rFonts w:ascii="Verdana" w:hAnsi="Verdana"/>
      <w:color w:val="000000" w:themeColor="text1"/>
      <w:sz w:val="18"/>
    </w:rPr>
    <w:tblPr>
      <w:tblStyleRowBandSize w:val="1"/>
      <w:tblStyleColBandSize w:val="1"/>
    </w:tblPr>
    <w:tcPr>
      <w:shd w:val="clear" w:color="auto" w:fill="E8E8E8" w:themeFill="accent3" w:themeFillTint="3F"/>
    </w:tc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style>
  <w:style w:type="table" w:styleId="MediumList1-Accent4">
    <w:name w:val="Medium List 1 Accent 4"/>
    <w:basedOn w:val="TableNormal"/>
    <w:uiPriority w:val="65"/>
    <w:rsid w:val="003E3722"/>
    <w:rPr>
      <w:rFonts w:ascii="Verdana" w:hAnsi="Verdana"/>
      <w:color w:val="000000" w:themeColor="text1"/>
      <w:sz w:val="18"/>
    </w:rPr>
    <w:tblPr>
      <w:tblStyleRowBandSize w:val="1"/>
      <w:tblStyleColBandSize w:val="1"/>
    </w:tblPr>
    <w:tcPr>
      <w:shd w:val="clear" w:color="auto" w:fill="FFEFC0" w:themeFill="accent4" w:themeFillTint="3F"/>
    </w:tc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style>
  <w:style w:type="table" w:styleId="MediumList1-Accent5">
    <w:name w:val="Medium List 1 Accent 5"/>
    <w:basedOn w:val="TableNormal"/>
    <w:uiPriority w:val="65"/>
    <w:rsid w:val="003E3722"/>
    <w:rPr>
      <w:rFonts w:ascii="Verdana" w:hAnsi="Verdana"/>
      <w:color w:val="000000" w:themeColor="text1"/>
      <w:sz w:val="18"/>
    </w:rPr>
    <w:tblPr>
      <w:tblStyleRowBandSize w:val="1"/>
      <w:tblStyleColBandSize w:val="1"/>
    </w:tblPr>
    <w:tcPr>
      <w:shd w:val="clear" w:color="auto" w:fill="D6E6F4" w:themeFill="accent5" w:themeFillTint="3F"/>
    </w:tc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style>
  <w:style w:type="table" w:styleId="MediumList1-Accent6">
    <w:name w:val="Medium List 1 Accent 6"/>
    <w:basedOn w:val="TableNormal"/>
    <w:uiPriority w:val="65"/>
    <w:rsid w:val="003E3722"/>
    <w:rPr>
      <w:rFonts w:ascii="Verdana" w:hAnsi="Verdana"/>
      <w:color w:val="000000" w:themeColor="text1"/>
      <w:sz w:val="18"/>
    </w:rPr>
    <w:tblPr>
      <w:tblStyleRowBandSize w:val="1"/>
      <w:tblStyleColBandSize w:val="1"/>
    </w:tblPr>
    <w:tcPr>
      <w:shd w:val="clear" w:color="auto" w:fill="DBEBD0" w:themeFill="accent6" w:themeFillTint="3F"/>
    </w:tc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style>
  <w:style w:type="table" w:styleId="MediumGrid1">
    <w:name w:val="Medium Grid 1"/>
    <w:basedOn w:val="TableNormal"/>
    <w:uiPriority w:val="67"/>
    <w:rsid w:val="003E3722"/>
    <w:rPr>
      <w:rFonts w:ascii="Verdana" w:hAnsi="Verdana"/>
      <w:sz w:val="18"/>
    </w:rPr>
    <w:tblPr>
      <w:tblStyleRowBandSize w:val="1"/>
      <w:tblStyleColBandSize w:val="1"/>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3E3722"/>
    <w:rPr>
      <w:rFonts w:ascii="Verdana" w:hAnsi="Verdana"/>
      <w:sz w:val="18"/>
    </w:rPr>
    <w:tblPr>
      <w:tblStyleRowBandSize w:val="1"/>
      <w:tblStyleColBandSize w:val="1"/>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MediumGrid1-Accent2">
    <w:name w:val="Medium Grid 1 Accent 2"/>
    <w:basedOn w:val="TableNormal"/>
    <w:uiPriority w:val="67"/>
    <w:rsid w:val="003E3722"/>
    <w:rPr>
      <w:rFonts w:ascii="Verdana" w:hAnsi="Verdana"/>
      <w:sz w:val="18"/>
    </w:rPr>
    <w:tblPr>
      <w:tblStyleRowBandSize w:val="1"/>
      <w:tblStyleColBandSize w:val="1"/>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diumGrid1-Accent3">
    <w:name w:val="Medium Grid 1 Accent 3"/>
    <w:basedOn w:val="TableNormal"/>
    <w:uiPriority w:val="67"/>
    <w:rsid w:val="003E3722"/>
    <w:rPr>
      <w:rFonts w:ascii="Verdana" w:hAnsi="Verdana"/>
      <w:sz w:val="18"/>
    </w:rPr>
    <w:tblPr>
      <w:tblStyleRowBandSize w:val="1"/>
      <w:tblStyleColBandSize w:val="1"/>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rsid w:val="003E3722"/>
    <w:rPr>
      <w:rFonts w:ascii="Verdana" w:hAnsi="Verdana"/>
      <w:sz w:val="18"/>
    </w:rPr>
    <w:tblPr>
      <w:tblStyleRowBandSize w:val="1"/>
      <w:tblStyleColBandSize w:val="1"/>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1-Accent5">
    <w:name w:val="Medium Grid 1 Accent 5"/>
    <w:basedOn w:val="TableNormal"/>
    <w:uiPriority w:val="67"/>
    <w:rsid w:val="003E3722"/>
    <w:rPr>
      <w:rFonts w:ascii="Verdana" w:hAnsi="Verdana"/>
      <w:sz w:val="18"/>
    </w:rPr>
    <w:tblPr>
      <w:tblStyleRowBandSize w:val="1"/>
      <w:tblStyleColBandSize w:val="1"/>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MediumGrid1-Accent6">
    <w:name w:val="Medium Grid 1 Accent 6"/>
    <w:basedOn w:val="TableNormal"/>
    <w:uiPriority w:val="67"/>
    <w:rsid w:val="003E3722"/>
    <w:rPr>
      <w:rFonts w:ascii="Verdana" w:hAnsi="Verdana"/>
      <w:sz w:val="18"/>
    </w:rPr>
    <w:tblPr>
      <w:tblStyleRowBandSize w:val="1"/>
      <w:tblStyleColBandSize w:val="1"/>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List2">
    <w:name w:val="Medium List 2"/>
    <w:basedOn w:val="TableNormal"/>
    <w:uiPriority w:val="66"/>
    <w:rsid w:val="003E3722"/>
    <w:rPr>
      <w:rFonts w:ascii="Verdana" w:eastAsiaTheme="majorEastAsia" w:hAnsi="Verdana" w:cstheme="majorBidi"/>
      <w:color w:val="000000" w:themeColor="text1"/>
    </w:rPr>
    <w:tblPr>
      <w:tblStyleRowBandSize w:val="1"/>
      <w:tblStyleColBandSize w:val="1"/>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3E3722"/>
    <w:rPr>
      <w:rFonts w:ascii="Verdana" w:eastAsiaTheme="majorEastAsia" w:hAnsi="Verdana" w:cstheme="majorBidi"/>
      <w:color w:val="000000" w:themeColor="text1"/>
    </w:rPr>
    <w:tblPr>
      <w:tblStyleRowBandSize w:val="1"/>
      <w:tblStyleColBandSize w:val="1"/>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3E3722"/>
    <w:rPr>
      <w:rFonts w:ascii="Verdana" w:eastAsiaTheme="majorEastAsia" w:hAnsi="Verdana" w:cstheme="majorBidi"/>
      <w:color w:val="000000" w:themeColor="text1"/>
    </w:rPr>
    <w:tblPr>
      <w:tblStyleRowBandSize w:val="1"/>
      <w:tblStyleColBandSize w:val="1"/>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3E3722"/>
    <w:rPr>
      <w:rFonts w:ascii="Verdana" w:eastAsiaTheme="majorEastAsia" w:hAnsi="Verdana" w:cstheme="majorBidi"/>
      <w:color w:val="000000" w:themeColor="text1"/>
    </w:rPr>
    <w:tblPr>
      <w:tblStyleRowBandSize w:val="1"/>
      <w:tblStyleColBandSize w:val="1"/>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3E3722"/>
    <w:rPr>
      <w:rFonts w:ascii="Verdana" w:eastAsiaTheme="majorEastAsia" w:hAnsi="Verdana" w:cstheme="majorBidi"/>
      <w:color w:val="000000" w:themeColor="text1"/>
    </w:rPr>
    <w:tblPr>
      <w:tblStyleRowBandSize w:val="1"/>
      <w:tblStyleColBandSize w:val="1"/>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3E3722"/>
    <w:rPr>
      <w:rFonts w:ascii="Verdana" w:eastAsiaTheme="majorEastAsia" w:hAnsi="Verdana" w:cstheme="majorBidi"/>
      <w:color w:val="000000" w:themeColor="text1"/>
    </w:rPr>
    <w:tblPr>
      <w:tblStyleRowBandSize w:val="1"/>
      <w:tblStyleColBandSize w:val="1"/>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single" w:sz="8" w:space="0" w:color="5B9BD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3E3722"/>
    <w:rPr>
      <w:rFonts w:ascii="Verdana" w:eastAsiaTheme="majorEastAsia" w:hAnsi="Verdana" w:cstheme="majorBidi"/>
      <w:color w:val="000000" w:themeColor="text1"/>
    </w:rPr>
    <w:tblPr>
      <w:tblStyleRowBandSize w:val="1"/>
      <w:tblStyleColBandSize w:val="1"/>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2">
    <w:name w:val="Medium Grid 2"/>
    <w:basedOn w:val="TableNormal"/>
    <w:uiPriority w:val="68"/>
    <w:rsid w:val="003E3722"/>
    <w:rPr>
      <w:rFonts w:ascii="Verdana" w:eastAsiaTheme="majorEastAsia" w:hAnsi="Verdana" w:cstheme="majorBidi"/>
      <w:color w:val="000000" w:themeColor="text1"/>
    </w:rPr>
    <w:tblPr>
      <w:tblStyleRowBandSize w:val="1"/>
      <w:tblStyleColBandSize w:val="1"/>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3E3722"/>
    <w:rPr>
      <w:rFonts w:ascii="Verdana" w:eastAsiaTheme="majorEastAsia" w:hAnsi="Verdana" w:cstheme="majorBidi"/>
      <w:color w:val="000000" w:themeColor="text1"/>
    </w:rPr>
    <w:tblPr>
      <w:tblStyleRowBandSize w:val="1"/>
      <w:tblStyleColBandSize w:val="1"/>
    </w:tblPr>
    <w:tcPr>
      <w:shd w:val="clear" w:color="auto" w:fill="D0DBF0"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color="4472C4" w:themeColor="accent1"/>
          <w:insideV w:val="single" w:sz="6" w:space="0" w:color="4472C4" w:themeColor="accent1"/>
        </w:tcBorders>
        <w:shd w:val="clear" w:color="auto" w:fill="A1B8E1"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3E3722"/>
    <w:rPr>
      <w:rFonts w:ascii="Verdana" w:eastAsiaTheme="majorEastAsia" w:hAnsi="Verdana" w:cstheme="majorBidi"/>
      <w:color w:val="000000" w:themeColor="text1"/>
    </w:rPr>
    <w:tblPr>
      <w:tblStyleRowBandSize w:val="1"/>
      <w:tblStyleColBandSize w:val="1"/>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3E3722"/>
    <w:rPr>
      <w:rFonts w:ascii="Verdana" w:eastAsiaTheme="majorEastAsia" w:hAnsi="Verdana" w:cstheme="majorBidi"/>
      <w:color w:val="000000" w:themeColor="text1"/>
    </w:rPr>
    <w:tblPr>
      <w:tblStyleRowBandSize w:val="1"/>
      <w:tblStyleColBandSize w:val="1"/>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3E3722"/>
    <w:rPr>
      <w:rFonts w:ascii="Verdana" w:eastAsiaTheme="majorEastAsia" w:hAnsi="Verdana" w:cstheme="majorBidi"/>
      <w:color w:val="000000" w:themeColor="text1"/>
    </w:rPr>
    <w:tblPr>
      <w:tblStyleRowBandSize w:val="1"/>
      <w:tblStyleColBandSize w:val="1"/>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3E3722"/>
    <w:rPr>
      <w:rFonts w:ascii="Verdana" w:eastAsiaTheme="majorEastAsia" w:hAnsi="Verdana" w:cstheme="majorBidi"/>
      <w:color w:val="000000" w:themeColor="text1"/>
    </w:rPr>
    <w:tblPr>
      <w:tblStyleRowBandSize w:val="1"/>
      <w:tblStyleColBandSize w:val="1"/>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3E3722"/>
    <w:rPr>
      <w:rFonts w:ascii="Verdana" w:eastAsiaTheme="majorEastAsia" w:hAnsi="Verdana" w:cstheme="majorBidi"/>
      <w:color w:val="000000" w:themeColor="text1"/>
    </w:rPr>
    <w:tblPr>
      <w:tblStyleRowBandSize w:val="1"/>
      <w:tblStyleColBandSize w:val="1"/>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3E3722"/>
    <w:rPr>
      <w:rFonts w:ascii="Verdana" w:hAnsi="Verdana"/>
    </w:rPr>
    <w:tblPr>
      <w:tblStyleRowBandSize w:val="1"/>
      <w:tblStyleColBandSize w:val="1"/>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style>
  <w:style w:type="table" w:styleId="MediumGrid3-Accent1">
    <w:name w:val="Medium Grid 3 Accent 1"/>
    <w:basedOn w:val="TableNormal"/>
    <w:uiPriority w:val="69"/>
    <w:rsid w:val="003E3722"/>
    <w:rPr>
      <w:rFonts w:ascii="Verdana" w:hAnsi="Verdana"/>
    </w:rPr>
    <w:tblPr>
      <w:tblStyleRowBandSize w:val="1"/>
      <w:tblStyleColBandSize w:val="1"/>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style>
  <w:style w:type="table" w:styleId="MediumGrid3-Accent2">
    <w:name w:val="Medium Grid 3 Accent 2"/>
    <w:basedOn w:val="TableNormal"/>
    <w:uiPriority w:val="69"/>
    <w:rsid w:val="003E3722"/>
    <w:rPr>
      <w:rFonts w:ascii="Verdana" w:hAnsi="Verdana"/>
    </w:rPr>
    <w:tblPr>
      <w:tblStyleRowBandSize w:val="1"/>
      <w:tblStyleColBandSize w:val="1"/>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style>
  <w:style w:type="table" w:styleId="MediumGrid3-Accent3">
    <w:name w:val="Medium Grid 3 Accent 3"/>
    <w:basedOn w:val="TableNormal"/>
    <w:uiPriority w:val="69"/>
    <w:rsid w:val="003E3722"/>
    <w:rPr>
      <w:rFonts w:ascii="Verdana" w:hAnsi="Verdana"/>
    </w:rPr>
    <w:tblPr>
      <w:tblStyleRowBandSize w:val="1"/>
      <w:tblStyleColBandSize w:val="1"/>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style>
  <w:style w:type="table" w:styleId="MediumGrid3-Accent4">
    <w:name w:val="Medium Grid 3 Accent 4"/>
    <w:basedOn w:val="TableNormal"/>
    <w:uiPriority w:val="69"/>
    <w:rsid w:val="003E3722"/>
    <w:rPr>
      <w:rFonts w:ascii="Verdana" w:hAnsi="Verdana"/>
    </w:rPr>
    <w:tblPr>
      <w:tblStyleRowBandSize w:val="1"/>
      <w:tblStyleColBandSize w:val="1"/>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style>
  <w:style w:type="table" w:styleId="MediumGrid3-Accent5">
    <w:name w:val="Medium Grid 3 Accent 5"/>
    <w:basedOn w:val="TableNormal"/>
    <w:uiPriority w:val="69"/>
    <w:rsid w:val="003E3722"/>
    <w:rPr>
      <w:rFonts w:ascii="Verdana" w:hAnsi="Verdana"/>
    </w:rPr>
    <w:tblPr>
      <w:tblStyleRowBandSize w:val="1"/>
      <w:tblStyleColBandSize w:val="1"/>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style>
  <w:style w:type="table" w:styleId="MediumGrid3-Accent6">
    <w:name w:val="Medium Grid 3 Accent 6"/>
    <w:basedOn w:val="TableNormal"/>
    <w:uiPriority w:val="69"/>
    <w:rsid w:val="003E3722"/>
    <w:rPr>
      <w:rFonts w:ascii="Verdana" w:hAnsi="Verdana"/>
    </w:rPr>
    <w:tblPr>
      <w:tblStyleRowBandSize w:val="1"/>
      <w:tblStyleColBandSize w:val="1"/>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style>
  <w:style w:type="table" w:styleId="DarkList">
    <w:name w:val="Dark List"/>
    <w:basedOn w:val="TableNormal"/>
    <w:uiPriority w:val="70"/>
    <w:rsid w:val="003E3722"/>
    <w:rPr>
      <w:rFonts w:ascii="Verdana" w:hAnsi="Verdana"/>
      <w:color w:val="FFFFFF" w:themeColor="background1"/>
    </w:rPr>
    <w:tblPr>
      <w:tblStyleRowBandSize w:val="1"/>
      <w:tblStyleColBandSize w:val="1"/>
    </w:tblPr>
    <w:tcPr>
      <w:tcBorders>
        <w:top w:val="nil"/>
        <w:left w:val="nil"/>
        <w:bottom w:val="nil"/>
        <w:right w:val="nil"/>
      </w:tcBorders>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3E3722"/>
    <w:rPr>
      <w:rFonts w:ascii="Verdana" w:hAnsi="Verdana"/>
      <w:color w:val="FFFFFF" w:themeColor="background1"/>
    </w:rPr>
    <w:tblPr>
      <w:tblStyleRowBandSize w:val="1"/>
      <w:tblStyleColBandSize w:val="1"/>
    </w:tblPr>
    <w:tcPr>
      <w:tcBorders>
        <w:top w:val="nil"/>
        <w:left w:val="nil"/>
        <w:bottom w:val="nil"/>
        <w:right w:val="nil"/>
      </w:tcBorders>
      <w:shd w:val="clear" w:color="auto" w:fill="4472C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1" w:themeFillShade="BF"/>
      </w:tcPr>
    </w:tblStylePr>
  </w:style>
  <w:style w:type="table" w:styleId="DarkList-Accent2">
    <w:name w:val="Dark List Accent 2"/>
    <w:basedOn w:val="TableNormal"/>
    <w:uiPriority w:val="70"/>
    <w:rsid w:val="003E3722"/>
    <w:rPr>
      <w:rFonts w:ascii="Verdana" w:hAnsi="Verdana"/>
      <w:color w:val="FFFFFF" w:themeColor="background1"/>
    </w:rPr>
    <w:tblPr>
      <w:tblStyleRowBandSize w:val="1"/>
      <w:tblStyleColBandSize w:val="1"/>
    </w:tblPr>
    <w:tcPr>
      <w:tcBorders>
        <w:top w:val="nil"/>
        <w:left w:val="nil"/>
        <w:bottom w:val="nil"/>
        <w:right w:val="nil"/>
      </w:tcBorders>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style>
  <w:style w:type="table" w:styleId="DarkList-Accent3">
    <w:name w:val="Dark List Accent 3"/>
    <w:basedOn w:val="TableNormal"/>
    <w:uiPriority w:val="70"/>
    <w:rsid w:val="003E3722"/>
    <w:rPr>
      <w:rFonts w:ascii="Verdana" w:hAnsi="Verdana"/>
      <w:color w:val="FFFFFF" w:themeColor="background1"/>
    </w:rPr>
    <w:tblPr>
      <w:tblStyleRowBandSize w:val="1"/>
      <w:tblStyleColBandSize w:val="1"/>
    </w:tblPr>
    <w:tcPr>
      <w:tcBorders>
        <w:top w:val="nil"/>
        <w:left w:val="nil"/>
        <w:bottom w:val="nil"/>
        <w:right w:val="nil"/>
      </w:tcBorders>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rsid w:val="003E3722"/>
    <w:rPr>
      <w:rFonts w:ascii="Verdana" w:hAnsi="Verdana"/>
      <w:color w:val="FFFFFF" w:themeColor="background1"/>
    </w:rPr>
    <w:tblPr>
      <w:tblStyleRowBandSize w:val="1"/>
      <w:tblStyleColBandSize w:val="1"/>
    </w:tblPr>
    <w:tcPr>
      <w:tcBorders>
        <w:top w:val="nil"/>
        <w:left w:val="nil"/>
        <w:bottom w:val="nil"/>
        <w:right w:val="nil"/>
      </w:tcBorders>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style>
  <w:style w:type="table" w:styleId="DarkList-Accent5">
    <w:name w:val="Dark List Accent 5"/>
    <w:basedOn w:val="TableNormal"/>
    <w:uiPriority w:val="70"/>
    <w:rsid w:val="003E3722"/>
    <w:rPr>
      <w:rFonts w:ascii="Verdana" w:hAnsi="Verdana"/>
      <w:color w:val="FFFFFF" w:themeColor="background1"/>
    </w:rPr>
    <w:tblPr>
      <w:tblStyleRowBandSize w:val="1"/>
      <w:tblStyleColBandSize w:val="1"/>
    </w:tblPr>
    <w:tcPr>
      <w:tcBorders>
        <w:top w:val="nil"/>
        <w:left w:val="nil"/>
        <w:bottom w:val="nil"/>
        <w:right w:val="nil"/>
      </w:tcBorders>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style>
  <w:style w:type="table" w:styleId="DarkList-Accent6">
    <w:name w:val="Dark List Accent 6"/>
    <w:basedOn w:val="TableNormal"/>
    <w:uiPriority w:val="70"/>
    <w:rsid w:val="003E3722"/>
    <w:rPr>
      <w:rFonts w:ascii="Verdana" w:hAnsi="Verdana"/>
      <w:color w:val="FFFFFF" w:themeColor="background1"/>
    </w:rPr>
    <w:tblPr>
      <w:tblStyleRowBandSize w:val="1"/>
      <w:tblStyleColBandSize w:val="1"/>
    </w:tblPr>
    <w:tcPr>
      <w:tcBorders>
        <w:top w:val="nil"/>
        <w:left w:val="nil"/>
        <w:bottom w:val="nil"/>
        <w:right w:val="nil"/>
      </w:tcBorders>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style>
  <w:style w:type="table" w:styleId="ColorfulShading">
    <w:name w:val="Colorful Shading"/>
    <w:basedOn w:val="TableNormal"/>
    <w:uiPriority w:val="71"/>
    <w:rsid w:val="003E3722"/>
    <w:rPr>
      <w:rFonts w:ascii="Verdana" w:hAnsi="Verdana"/>
      <w:color w:val="000000" w:themeColor="text1"/>
    </w:rPr>
    <w:tblPr>
      <w:tblStyleRowBandSize w:val="1"/>
      <w:tblStyleColBandSize w:val="1"/>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3E3722"/>
    <w:rPr>
      <w:rFonts w:ascii="Verdana" w:hAnsi="Verdana"/>
      <w:color w:val="000000" w:themeColor="text1"/>
    </w:rPr>
    <w:tblPr>
      <w:tblStyleRowBandSize w:val="1"/>
      <w:tblStyleColBandSize w:val="1"/>
    </w:tblPr>
    <w:tcPr>
      <w:shd w:val="clear" w:color="auto" w:fill="ECF1F9"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1" w:themeFillShade="99"/>
      </w:tcPr>
    </w:tblStylePr>
    <w:tblStylePr w:type="firstCol">
      <w:rPr>
        <w:color w:val="FFFFFF" w:themeColor="background1"/>
      </w:rPr>
      <w:tblPr/>
      <w:tcPr>
        <w:tcBorders>
          <w:top w:val="nil"/>
          <w:left w:val="nil"/>
          <w:bottom w:val="nil"/>
          <w:right w:val="nil"/>
          <w:insideH w:val="single" w:sz="4" w:space="0" w:color="264378" w:themeColor="accent1" w:themeShade="99"/>
          <w:insideV w:val="nil"/>
        </w:tcBorders>
        <w:shd w:val="clear" w:color="auto" w:fill="26437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1" w:themeFillShade="99"/>
      </w:tcPr>
    </w:tblStylePr>
    <w:tblStylePr w:type="band1Vert">
      <w:tblPr/>
      <w:tcPr>
        <w:shd w:val="clear" w:color="auto" w:fill="B4C6E7" w:themeFill="accent1" w:themeFillTint="66"/>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3E3722"/>
    <w:rPr>
      <w:rFonts w:ascii="Verdana" w:hAnsi="Verdana"/>
      <w:color w:val="000000" w:themeColor="text1"/>
    </w:rPr>
    <w:tblPr>
      <w:tblStyleRowBandSize w:val="1"/>
      <w:tblStyleColBandSize w:val="1"/>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3E3722"/>
    <w:rPr>
      <w:rFonts w:ascii="Verdana" w:hAnsi="Verdana"/>
      <w:color w:val="000000" w:themeColor="text1"/>
    </w:rPr>
    <w:tblPr>
      <w:tblStyleRowBandSize w:val="1"/>
      <w:tblStyleColBandSize w:val="1"/>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style>
  <w:style w:type="table" w:styleId="ColorfulShading-Accent4">
    <w:name w:val="Colorful Shading Accent 4"/>
    <w:basedOn w:val="TableNormal"/>
    <w:uiPriority w:val="71"/>
    <w:rsid w:val="003E3722"/>
    <w:rPr>
      <w:rFonts w:ascii="Verdana" w:hAnsi="Verdana"/>
      <w:color w:val="000000" w:themeColor="text1"/>
    </w:rPr>
    <w:tblPr>
      <w:tblStyleRowBandSize w:val="1"/>
      <w:tblStyleColBandSize w:val="1"/>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3E3722"/>
    <w:rPr>
      <w:rFonts w:ascii="Verdana" w:hAnsi="Verdana"/>
      <w:color w:val="000000" w:themeColor="text1"/>
    </w:rPr>
    <w:tblPr>
      <w:tblStyleRowBandSize w:val="1"/>
      <w:tblStyleColBandSize w:val="1"/>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3E3722"/>
    <w:rPr>
      <w:rFonts w:ascii="Verdana" w:hAnsi="Verdana"/>
      <w:color w:val="000000" w:themeColor="text1"/>
    </w:rPr>
    <w:tblPr>
      <w:tblStyleRowBandSize w:val="1"/>
      <w:tblStyleColBandSize w:val="1"/>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3E3722"/>
    <w:rPr>
      <w:rFonts w:ascii="Verdana" w:hAnsi="Verdana"/>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style>
  <w:style w:type="table" w:styleId="ColorfulList-Accent1">
    <w:name w:val="Colorful List Accent 1"/>
    <w:basedOn w:val="TableNormal"/>
    <w:uiPriority w:val="72"/>
    <w:rsid w:val="003E3722"/>
    <w:rPr>
      <w:rFonts w:ascii="Verdana" w:hAnsi="Verdana"/>
      <w:color w:val="000000" w:themeColor="text1"/>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style>
  <w:style w:type="table" w:styleId="ColorfulList-Accent2">
    <w:name w:val="Colorful List Accent 2"/>
    <w:basedOn w:val="TableNormal"/>
    <w:uiPriority w:val="72"/>
    <w:rsid w:val="003E3722"/>
    <w:rPr>
      <w:rFonts w:ascii="Verdana" w:hAnsi="Verdana"/>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style>
  <w:style w:type="table" w:styleId="ColorfulList-Accent3">
    <w:name w:val="Colorful List Accent 3"/>
    <w:basedOn w:val="TableNormal"/>
    <w:uiPriority w:val="72"/>
    <w:rsid w:val="003E3722"/>
    <w:rPr>
      <w:rFonts w:ascii="Verdana" w:hAnsi="Verdana"/>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style>
  <w:style w:type="table" w:styleId="ColorfulList-Accent4">
    <w:name w:val="Colorful List Accent 4"/>
    <w:basedOn w:val="TableNormal"/>
    <w:uiPriority w:val="72"/>
    <w:rsid w:val="003E3722"/>
    <w:rPr>
      <w:rFonts w:ascii="Verdana" w:hAnsi="Verdana"/>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style>
  <w:style w:type="table" w:styleId="ColorfulList-Accent5">
    <w:name w:val="Colorful List Accent 5"/>
    <w:basedOn w:val="TableNormal"/>
    <w:uiPriority w:val="72"/>
    <w:rsid w:val="003E3722"/>
    <w:rPr>
      <w:rFonts w:ascii="Verdana" w:hAnsi="Verdana"/>
      <w:color w:val="000000" w:themeColor="text1"/>
    </w:rPr>
    <w:tblPr>
      <w:tblStyleRowBandSize w:val="1"/>
      <w:tblStyleColBandSize w:val="1"/>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style>
  <w:style w:type="table" w:styleId="ColorfulList-Accent6">
    <w:name w:val="Colorful List Accent 6"/>
    <w:basedOn w:val="TableNormal"/>
    <w:uiPriority w:val="72"/>
    <w:rsid w:val="003E3722"/>
    <w:rPr>
      <w:rFonts w:ascii="Verdana" w:hAnsi="Verdana"/>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style>
  <w:style w:type="table" w:styleId="ColorfulGrid">
    <w:name w:val="Colorful Grid"/>
    <w:basedOn w:val="TableNormal"/>
    <w:uiPriority w:val="73"/>
    <w:rsid w:val="003E3722"/>
    <w:rPr>
      <w:rFonts w:ascii="Verdana" w:hAnsi="Verdana"/>
      <w:color w:val="000000" w:themeColor="text1"/>
    </w:rPr>
    <w:tblPr>
      <w:tblStyleRowBandSize w:val="1"/>
      <w:tblStyleColBandSize w:val="1"/>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style>
  <w:style w:type="table" w:styleId="ColorfulGrid-Accent1">
    <w:name w:val="Colorful Grid Accent 1"/>
    <w:basedOn w:val="TableNormal"/>
    <w:uiPriority w:val="73"/>
    <w:rsid w:val="003E3722"/>
    <w:rPr>
      <w:rFonts w:ascii="Verdana" w:hAnsi="Verdana"/>
      <w:color w:val="000000" w:themeColor="text1"/>
    </w:rPr>
    <w:tblPr>
      <w:tblStyleRowBandSize w:val="1"/>
      <w:tblStyleColBandSize w:val="1"/>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rPr>
      <w:tblPr/>
      <w:tcPr>
        <w:shd w:val="clear" w:color="auto" w:fill="B4C6E7" w:themeFill="accent1" w:themeFillTint="66"/>
      </w:tcPr>
    </w:tblStylePr>
    <w:tblStylePr w:type="firstCol">
      <w:rPr>
        <w:color w:val="FFFFFF" w:themeColor="background1"/>
      </w:rPr>
      <w:tblPr/>
      <w:tcPr>
        <w:shd w:val="clear" w:color="auto" w:fill="2F5496" w:themeFill="accent1" w:themeFillShade="BF"/>
      </w:tcPr>
    </w:tblStylePr>
    <w:tblStylePr w:type="lastCol">
      <w:rPr>
        <w:color w:val="FFFFFF" w:themeColor="background1"/>
      </w:rPr>
      <w:tblPr/>
      <w:tcPr>
        <w:shd w:val="clear" w:color="auto" w:fill="2F5496" w:themeFill="accent1" w:themeFillShade="BF"/>
      </w:tcPr>
    </w:tblStylePr>
  </w:style>
  <w:style w:type="table" w:styleId="ColorfulGrid-Accent2">
    <w:name w:val="Colorful Grid Accent 2"/>
    <w:basedOn w:val="TableNormal"/>
    <w:uiPriority w:val="73"/>
    <w:rsid w:val="003E3722"/>
    <w:rPr>
      <w:rFonts w:ascii="Verdana" w:hAnsi="Verdana"/>
      <w:color w:val="000000" w:themeColor="text1"/>
    </w:rPr>
    <w:tblPr>
      <w:tblStyleRowBandSize w:val="1"/>
      <w:tblStyleColBandSize w:val="1"/>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style>
  <w:style w:type="table" w:styleId="ColorfulGrid-Accent3">
    <w:name w:val="Colorful Grid Accent 3"/>
    <w:basedOn w:val="TableNormal"/>
    <w:uiPriority w:val="73"/>
    <w:rsid w:val="003E3722"/>
    <w:rPr>
      <w:rFonts w:ascii="Verdana" w:hAnsi="Verdana"/>
      <w:color w:val="000000" w:themeColor="text1"/>
    </w:rPr>
    <w:tblPr>
      <w:tblStyleRowBandSize w:val="1"/>
      <w:tblStyleColBandSize w:val="1"/>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style>
  <w:style w:type="table" w:styleId="ColorfulGrid-Accent4">
    <w:name w:val="Colorful Grid Accent 4"/>
    <w:basedOn w:val="TableNormal"/>
    <w:uiPriority w:val="73"/>
    <w:rsid w:val="003E3722"/>
    <w:rPr>
      <w:rFonts w:ascii="Verdana" w:hAnsi="Verdana"/>
      <w:color w:val="000000" w:themeColor="text1"/>
    </w:rPr>
    <w:tblPr>
      <w:tblStyleRowBandSize w:val="1"/>
      <w:tblStyleColBandSize w:val="1"/>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style>
  <w:style w:type="table" w:styleId="ColorfulGrid-Accent5">
    <w:name w:val="Colorful Grid Accent 5"/>
    <w:basedOn w:val="TableNormal"/>
    <w:uiPriority w:val="73"/>
    <w:rsid w:val="003E3722"/>
    <w:rPr>
      <w:rFonts w:ascii="Verdana" w:hAnsi="Verdana"/>
      <w:color w:val="000000" w:themeColor="text1"/>
    </w:rPr>
    <w:tblPr>
      <w:tblStyleRowBandSize w:val="1"/>
      <w:tblStyleColBandSize w:val="1"/>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style>
  <w:style w:type="table" w:styleId="ColorfulGrid-Accent6">
    <w:name w:val="Colorful Grid Accent 6"/>
    <w:basedOn w:val="TableNormal"/>
    <w:uiPriority w:val="73"/>
    <w:rsid w:val="003E3722"/>
    <w:rPr>
      <w:rFonts w:ascii="Verdana" w:hAnsi="Verdana"/>
      <w:color w:val="000000" w:themeColor="text1"/>
    </w:rPr>
    <w:tblPr>
      <w:tblStyleRowBandSize w:val="1"/>
      <w:tblStyleColBandSize w:val="1"/>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style>
  <w:style w:type="paragraph" w:styleId="EnvelopeAddress">
    <w:name w:val="envelope address"/>
    <w:basedOn w:val="Normal"/>
    <w:uiPriority w:val="99"/>
    <w:semiHidden/>
    <w:rsid w:val="003E3722"/>
    <w:pPr>
      <w:framePr w:w="7920" w:h="1980" w:hRule="exact" w:hSpace="180" w:wrap="auto" w:hAnchor="page" w:xAlign="center" w:yAlign="bottom"/>
      <w:spacing w:after="0" w:line="240" w:lineRule="auto"/>
      <w:ind w:left="2880"/>
    </w:pPr>
    <w:rPr>
      <w:rFonts w:eastAsiaTheme="majorEastAsia" w:cstheme="majorBidi"/>
      <w:szCs w:val="24"/>
    </w:rPr>
  </w:style>
  <w:style w:type="paragraph" w:styleId="EnvelopeReturn">
    <w:name w:val="envelope return"/>
    <w:basedOn w:val="Normal"/>
    <w:uiPriority w:val="99"/>
    <w:semiHidden/>
    <w:rsid w:val="003E3722"/>
    <w:pPr>
      <w:spacing w:after="0" w:line="240" w:lineRule="auto"/>
    </w:pPr>
    <w:rPr>
      <w:rFonts w:eastAsiaTheme="majorEastAsia" w:cstheme="majorBidi"/>
      <w:sz w:val="18"/>
      <w:szCs w:val="20"/>
    </w:rPr>
  </w:style>
  <w:style w:type="paragraph" w:styleId="Footer">
    <w:name w:val="footer"/>
    <w:basedOn w:val="Normal"/>
    <w:link w:val="FooterChar"/>
    <w:uiPriority w:val="99"/>
    <w:rsid w:val="003E3722"/>
    <w:pPr>
      <w:tabs>
        <w:tab w:val="center" w:pos="4513"/>
        <w:tab w:val="right" w:pos="9026"/>
      </w:tabs>
      <w:spacing w:after="0" w:line="240" w:lineRule="auto"/>
    </w:pPr>
    <w:rPr>
      <w:sz w:val="18"/>
    </w:rPr>
  </w:style>
  <w:style w:type="character" w:customStyle="1" w:styleId="FooterChar">
    <w:name w:val="Footer Char"/>
    <w:basedOn w:val="DefaultParagraphFont"/>
    <w:link w:val="Footer"/>
    <w:uiPriority w:val="99"/>
    <w:rsid w:val="003E3722"/>
    <w:rPr>
      <w:rFonts w:ascii="Verdana" w:hAnsi="Verdana" w:cs="Arial"/>
      <w:sz w:val="18"/>
      <w:szCs w:val="22"/>
    </w:rPr>
  </w:style>
  <w:style w:type="paragraph" w:styleId="FootnoteText">
    <w:name w:val="footnote text"/>
    <w:basedOn w:val="Normal"/>
    <w:link w:val="FootnoteTextChar"/>
    <w:uiPriority w:val="99"/>
    <w:semiHidden/>
    <w:rsid w:val="003E3722"/>
    <w:pPr>
      <w:spacing w:after="0" w:line="240" w:lineRule="auto"/>
    </w:pPr>
    <w:rPr>
      <w:sz w:val="18"/>
      <w:szCs w:val="20"/>
    </w:rPr>
  </w:style>
  <w:style w:type="character" w:customStyle="1" w:styleId="FootnoteTextChar">
    <w:name w:val="Footnote Text Char"/>
    <w:basedOn w:val="DefaultParagraphFont"/>
    <w:link w:val="FootnoteText"/>
    <w:uiPriority w:val="99"/>
    <w:semiHidden/>
    <w:rsid w:val="003E3722"/>
    <w:rPr>
      <w:rFonts w:ascii="Verdana" w:hAnsi="Verdana" w:cs="Arial"/>
      <w:sz w:val="18"/>
    </w:rPr>
  </w:style>
  <w:style w:type="paragraph" w:styleId="Index1">
    <w:name w:val="index 1"/>
    <w:basedOn w:val="Normal"/>
    <w:next w:val="Normal"/>
    <w:autoRedefine/>
    <w:uiPriority w:val="99"/>
    <w:semiHidden/>
    <w:rsid w:val="003E3722"/>
    <w:pPr>
      <w:spacing w:after="0" w:line="240" w:lineRule="auto"/>
      <w:ind w:left="200" w:hanging="200"/>
    </w:pPr>
  </w:style>
  <w:style w:type="paragraph" w:styleId="IndexHeading">
    <w:name w:val="index heading"/>
    <w:basedOn w:val="Normal"/>
    <w:next w:val="Index1"/>
    <w:uiPriority w:val="99"/>
    <w:semiHidden/>
    <w:rsid w:val="003E3722"/>
    <w:rPr>
      <w:rFonts w:eastAsiaTheme="majorEastAsia" w:cstheme="majorBidi"/>
      <w:b/>
      <w:bCs/>
      <w:sz w:val="18"/>
    </w:rPr>
  </w:style>
  <w:style w:type="paragraph" w:styleId="MessageHeader">
    <w:name w:val="Message Header"/>
    <w:basedOn w:val="Normal"/>
    <w:link w:val="MessageHeaderChar"/>
    <w:uiPriority w:val="99"/>
    <w:semiHidden/>
    <w:rsid w:val="003E3722"/>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eastAsiaTheme="majorEastAsia" w:cstheme="majorBidi"/>
      <w:szCs w:val="24"/>
    </w:rPr>
  </w:style>
  <w:style w:type="character" w:customStyle="1" w:styleId="MessageHeaderChar">
    <w:name w:val="Message Header Char"/>
    <w:basedOn w:val="DefaultParagraphFont"/>
    <w:link w:val="MessageHeader"/>
    <w:uiPriority w:val="99"/>
    <w:semiHidden/>
    <w:rsid w:val="003E3722"/>
    <w:rPr>
      <w:rFonts w:ascii="Verdana" w:eastAsiaTheme="majorEastAsia" w:hAnsi="Verdana" w:cstheme="majorBidi"/>
      <w:sz w:val="22"/>
      <w:szCs w:val="24"/>
      <w:shd w:val="pct20" w:color="auto" w:fill="auto"/>
    </w:rPr>
  </w:style>
  <w:style w:type="paragraph" w:styleId="NormalWeb">
    <w:name w:val="Normal (Web)"/>
    <w:basedOn w:val="Normal"/>
    <w:uiPriority w:val="99"/>
    <w:semiHidden/>
    <w:rsid w:val="003E3722"/>
    <w:rPr>
      <w:rFonts w:cs="Times New Roman"/>
      <w:szCs w:val="24"/>
    </w:rPr>
  </w:style>
  <w:style w:type="paragraph" w:styleId="PlainText">
    <w:name w:val="Plain Text"/>
    <w:basedOn w:val="Normal"/>
    <w:link w:val="PlainTextChar"/>
    <w:uiPriority w:val="99"/>
    <w:semiHidden/>
    <w:rsid w:val="003E3722"/>
    <w:pPr>
      <w:spacing w:after="0" w:line="240" w:lineRule="auto"/>
    </w:pPr>
    <w:rPr>
      <w:rFonts w:cs="Consolas"/>
      <w:szCs w:val="21"/>
    </w:rPr>
  </w:style>
  <w:style w:type="character" w:customStyle="1" w:styleId="PlainTextChar">
    <w:name w:val="Plain Text Char"/>
    <w:basedOn w:val="DefaultParagraphFont"/>
    <w:link w:val="PlainText"/>
    <w:uiPriority w:val="99"/>
    <w:semiHidden/>
    <w:rsid w:val="003E3722"/>
    <w:rPr>
      <w:rFonts w:ascii="Verdana" w:hAnsi="Verdana" w:cs="Consolas"/>
      <w:szCs w:val="21"/>
    </w:rPr>
  </w:style>
  <w:style w:type="table" w:styleId="Table3Deffects1">
    <w:name w:val="Table 3D effects 1"/>
    <w:basedOn w:val="TableNormal"/>
    <w:uiPriority w:val="99"/>
    <w:semiHidden/>
    <w:unhideWhenUsed/>
    <w:rsid w:val="003E3722"/>
    <w:pPr>
      <w:spacing w:after="120" w:line="288" w:lineRule="auto"/>
    </w:pPr>
    <w:rPr>
      <w:rFonts w:ascii="Verdana" w:hAnsi="Verdana"/>
      <w:sz w:val="18"/>
    </w:rPr>
    <w:tblPr/>
    <w:tcPr>
      <w:tcBorders>
        <w:right w:val="single" w:sz="6" w:space="0" w:color="808080"/>
      </w:tcBorders>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3E3722"/>
    <w:pPr>
      <w:spacing w:after="120" w:line="288" w:lineRule="auto"/>
    </w:pPr>
    <w:rPr>
      <w:rFonts w:ascii="Verdana" w:hAnsi="Verdana"/>
      <w:sz w:val="18"/>
    </w:rPr>
    <w:tblPr>
      <w:tblStyleRowBandSize w:val="1"/>
    </w:tblPr>
    <w:tcPr>
      <w:tcBorders>
        <w:bottom w:val="single" w:sz="6" w:space="0" w:color="FFFFFF"/>
        <w:right w:val="single" w:sz="6" w:space="0" w:color="FFFFFF"/>
      </w:tcBorders>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3E3722"/>
    <w:pPr>
      <w:spacing w:after="120" w:line="288" w:lineRule="auto"/>
    </w:pPr>
    <w:rPr>
      <w:rFonts w:ascii="Verdana" w:hAnsi="Verdana"/>
      <w:sz w:val="18"/>
    </w:rPr>
    <w:tblPr>
      <w:tblStyleRowBandSize w:val="1"/>
      <w:tblStyleColBandSize w:val="1"/>
    </w:tblPr>
    <w:tcPr>
      <w:tcBorders>
        <w:bottom w:val="single" w:sz="6" w:space="0" w:color="FFFFFF"/>
      </w:tcBorders>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StylePr>
    <w:tblStylePr w:type="band2Vert">
      <w:rPr>
        <w:color w:val="auto"/>
      </w:rPr>
      <w:tblPr/>
      <w:tcPr>
        <w:shd w:val="pct50" w:color="C0C0C0" w:fill="FFFFFF"/>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3E3722"/>
    <w:pPr>
      <w:spacing w:after="120" w:line="288" w:lineRule="auto"/>
    </w:pPr>
    <w:rPr>
      <w:rFonts w:ascii="Verdana" w:hAnsi="Verdana"/>
      <w:sz w:val="18"/>
    </w:rPr>
    <w:tblPr/>
    <w:tcPr>
      <w:tcBorders>
        <w:top w:val="single" w:sz="6" w:space="0" w:color="000000"/>
        <w:right w:val="single" w:sz="6" w:space="0" w:color="000000"/>
      </w:tcBorders>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3E3722"/>
    <w:pPr>
      <w:spacing w:after="120" w:line="288" w:lineRule="auto"/>
    </w:pPr>
    <w:rPr>
      <w:rFonts w:ascii="Verdana" w:hAnsi="Verdana"/>
      <w:sz w:val="18"/>
    </w:rP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3E3722"/>
    <w:pPr>
      <w:spacing w:after="120" w:line="288" w:lineRule="auto"/>
    </w:pPr>
    <w:rPr>
      <w:rFonts w:ascii="Verdana" w:hAnsi="Verdana"/>
      <w:color w:val="000080"/>
      <w:sz w:val="18"/>
    </w:rPr>
    <w:tblPr/>
    <w:tcPr>
      <w:tcBorders>
        <w:top w:val="single" w:sz="12" w:space="0" w:color="000000"/>
      </w:tcBorders>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StylePr>
    <w:tblStylePr w:type="firstCol">
      <w:rPr>
        <w:b/>
        <w:bCs/>
        <w:color w:val="000000"/>
      </w:rPr>
    </w:tblStylePr>
  </w:style>
  <w:style w:type="table" w:styleId="TableClassic4">
    <w:name w:val="Table Classic 4"/>
    <w:basedOn w:val="TableNormal"/>
    <w:uiPriority w:val="99"/>
    <w:semiHidden/>
    <w:unhideWhenUsed/>
    <w:rsid w:val="003E3722"/>
    <w:pPr>
      <w:spacing w:after="120" w:line="288" w:lineRule="auto"/>
    </w:pPr>
    <w:rPr>
      <w:rFonts w:ascii="Verdana" w:hAnsi="Verdana"/>
      <w:sz w:val="18"/>
    </w:rPr>
    <w:tblPr/>
    <w:tcPr>
      <w:tcBorders>
        <w:bottom w:val="single" w:sz="6" w:space="0" w:color="000000"/>
      </w:tcBorders>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StylePr>
    <w:tblStylePr w:type="firstCol">
      <w:rPr>
        <w:b/>
        <w:bCs/>
      </w:r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3E3722"/>
    <w:pPr>
      <w:spacing w:after="120" w:line="288" w:lineRule="auto"/>
    </w:pPr>
    <w:rPr>
      <w:rFonts w:ascii="Verdana" w:hAnsi="Verdana"/>
      <w:color w:val="FFFFFF"/>
      <w:sz w:val="18"/>
    </w:rPr>
    <w:tblPr/>
    <w:tblStylePr w:type="firstRow">
      <w:rPr>
        <w:b/>
        <w:bCs/>
        <w:i/>
        <w:iCs/>
      </w:rPr>
    </w:tblStylePr>
    <w:tblStylePr w:type="firstCol">
      <w:rPr>
        <w:b/>
        <w:bCs/>
        <w:i/>
        <w:iCs/>
      </w:rPr>
    </w:tblStylePr>
    <w:tblStylePr w:type="swCell">
      <w:rPr>
        <w:b/>
        <w:bCs/>
        <w:i w:val="0"/>
        <w:iCs w:val="0"/>
      </w:rPr>
    </w:tblStylePr>
  </w:style>
  <w:style w:type="table" w:styleId="TableColorful2">
    <w:name w:val="Table Colorful 2"/>
    <w:basedOn w:val="TableNormal"/>
    <w:uiPriority w:val="99"/>
    <w:semiHidden/>
    <w:unhideWhenUsed/>
    <w:rsid w:val="003E3722"/>
    <w:pPr>
      <w:spacing w:after="120" w:line="288" w:lineRule="auto"/>
    </w:pPr>
    <w:rPr>
      <w:rFonts w:ascii="Verdana" w:hAnsi="Verdana"/>
      <w:sz w:val="18"/>
    </w:rP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3E3722"/>
    <w:pPr>
      <w:spacing w:after="120" w:line="288" w:lineRule="auto"/>
    </w:pPr>
    <w:rPr>
      <w:rFonts w:ascii="Verdana" w:hAnsi="Verdana"/>
      <w:sz w:val="18"/>
    </w:rPr>
    <w:tblPr/>
    <w:tblStylePr w:type="nwCell">
      <w:rPr>
        <w:b/>
        <w:bCs/>
        <w:color w:val="FFFFFF"/>
      </w:rPr>
    </w:tblStylePr>
  </w:style>
  <w:style w:type="table" w:styleId="TableColumns1">
    <w:name w:val="Table Columns 1"/>
    <w:basedOn w:val="TableNormal"/>
    <w:uiPriority w:val="99"/>
    <w:semiHidden/>
    <w:unhideWhenUsed/>
    <w:rsid w:val="003E3722"/>
    <w:pPr>
      <w:spacing w:after="120" w:line="288" w:lineRule="auto"/>
    </w:pPr>
    <w:rPr>
      <w:rFonts w:ascii="Verdana" w:hAnsi="Verdana"/>
      <w:b/>
      <w:bCs/>
      <w:sz w:val="18"/>
    </w:rPr>
    <w:tblPr>
      <w:tblStyleColBandSize w:val="1"/>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3E3722"/>
    <w:pPr>
      <w:spacing w:after="120" w:line="288" w:lineRule="auto"/>
    </w:pPr>
    <w:rPr>
      <w:rFonts w:ascii="Verdana" w:hAnsi="Verdana"/>
      <w:b/>
      <w:bCs/>
      <w:sz w:val="18"/>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StylePr>
    <w:tblStylePr w:type="band1Vert">
      <w:rPr>
        <w:color w:val="auto"/>
      </w:rPr>
    </w:tblStylePr>
    <w:tblStylePr w:type="band2Vert">
      <w:rPr>
        <w:color w:val="auto"/>
      </w:r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3E3722"/>
    <w:pPr>
      <w:spacing w:after="120" w:line="288" w:lineRule="auto"/>
    </w:pPr>
    <w:rPr>
      <w:rFonts w:ascii="Verdana" w:hAnsi="Verdana"/>
      <w:b/>
      <w:bCs/>
      <w:sz w:val="18"/>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3E3722"/>
    <w:pPr>
      <w:spacing w:after="120" w:line="288" w:lineRule="auto"/>
    </w:pPr>
    <w:rPr>
      <w:rFonts w:ascii="Verdana" w:hAnsi="Verdana"/>
      <w:sz w:val="18"/>
    </w:rPr>
    <w:tblPr>
      <w:tblStyleColBandSize w:val="1"/>
    </w:tblPr>
    <w:tcPr>
      <w:shd w:val="pct50" w:color="008080" w:fill="FFFFFF"/>
    </w:tc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3E3722"/>
    <w:pPr>
      <w:spacing w:after="120" w:line="288" w:lineRule="auto"/>
    </w:pPr>
    <w:rPr>
      <w:rFonts w:ascii="Verdana" w:hAnsi="Verdana"/>
      <w:sz w:val="18"/>
    </w:rPr>
    <w:tblPr>
      <w:tblStyleColBandSize w:val="1"/>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3E3722"/>
    <w:pPr>
      <w:spacing w:after="120" w:line="288" w:lineRule="auto"/>
    </w:pPr>
    <w:rPr>
      <w:rFonts w:ascii="Verdana" w:hAnsi="Verdana"/>
      <w:sz w:val="18"/>
    </w:rPr>
    <w:tblPr>
      <w:tblStyleRowBandSize w:val="1"/>
    </w:tblPr>
    <w:tcPr>
      <w:shd w:val="pct5" w:color="000000" w:fill="FFFFFF"/>
    </w:tc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3E3722"/>
    <w:pPr>
      <w:spacing w:after="120" w:line="288" w:lineRule="auto"/>
    </w:pPr>
    <w:rPr>
      <w:rFonts w:ascii="Verdana" w:hAnsi="Verdana"/>
      <w:sz w:val="18"/>
    </w:rPr>
    <w:tblPr/>
    <w:tcPr>
      <w:shd w:val="clear" w:color="auto" w:fill="auto"/>
    </w:tcPr>
    <w:tblStylePr w:type="firstRow">
      <w:rPr>
        <w:caps/>
        <w:color w:val="auto"/>
      </w:rPr>
    </w:tblStylePr>
  </w:style>
  <w:style w:type="table" w:styleId="TableGrid1">
    <w:name w:val="Table Grid 1"/>
    <w:basedOn w:val="TableNormal"/>
    <w:uiPriority w:val="99"/>
    <w:semiHidden/>
    <w:unhideWhenUsed/>
    <w:rsid w:val="003E3722"/>
    <w:pPr>
      <w:spacing w:after="120" w:line="288" w:lineRule="auto"/>
    </w:pPr>
    <w:rPr>
      <w:rFonts w:ascii="Verdana" w:hAnsi="Verdana"/>
      <w:sz w:val="18"/>
    </w:rP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StylePr>
  </w:style>
  <w:style w:type="table" w:styleId="TableGrid2">
    <w:name w:val="Table Grid 2"/>
    <w:basedOn w:val="TableNormal"/>
    <w:uiPriority w:val="99"/>
    <w:semiHidden/>
    <w:unhideWhenUsed/>
    <w:rsid w:val="003E3722"/>
    <w:pPr>
      <w:spacing w:after="120" w:line="288" w:lineRule="auto"/>
    </w:pPr>
    <w:rPr>
      <w:rFonts w:ascii="Verdana" w:hAnsi="Verdana"/>
      <w:sz w:val="18"/>
    </w:rP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StylePr>
    <w:tblStylePr w:type="lastCol">
      <w:rPr>
        <w:b/>
        <w:bCs/>
      </w:rPr>
    </w:tblStylePr>
  </w:style>
  <w:style w:type="table" w:styleId="TableGrid3">
    <w:name w:val="Table Grid 3"/>
    <w:basedOn w:val="TableNormal"/>
    <w:uiPriority w:val="99"/>
    <w:semiHidden/>
    <w:unhideWhenUsed/>
    <w:rsid w:val="003E3722"/>
    <w:pPr>
      <w:spacing w:after="120" w:line="288" w:lineRule="auto"/>
    </w:pPr>
    <w:rPr>
      <w:rFonts w:ascii="Verdana" w:hAnsi="Verdana"/>
      <w:sz w:val="18"/>
    </w:rP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3E3722"/>
    <w:pPr>
      <w:spacing w:after="120" w:line="288" w:lineRule="auto"/>
    </w:pPr>
    <w:rPr>
      <w:rFonts w:ascii="Verdana" w:hAnsi="Verdana"/>
      <w:sz w:val="18"/>
    </w:rP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StylePr>
  </w:style>
  <w:style w:type="table" w:styleId="TableGrid5">
    <w:name w:val="Table Grid 5"/>
    <w:basedOn w:val="TableNormal"/>
    <w:uiPriority w:val="99"/>
    <w:semiHidden/>
    <w:unhideWhenUsed/>
    <w:rsid w:val="003E3722"/>
    <w:pPr>
      <w:spacing w:after="120" w:line="288" w:lineRule="auto"/>
    </w:pPr>
    <w:rPr>
      <w:rFonts w:ascii="Verdana" w:hAnsi="Verdana"/>
      <w:sz w:val="18"/>
    </w:rP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StylePr>
    <w:tblStylePr w:type="lastCol">
      <w:rPr>
        <w:b/>
        <w:bCs/>
      </w:r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3E3722"/>
    <w:pPr>
      <w:spacing w:after="120" w:line="288" w:lineRule="auto"/>
    </w:pPr>
    <w:rPr>
      <w:rFonts w:ascii="Verdana" w:hAnsi="Verdana"/>
      <w:sz w:val="18"/>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3E3722"/>
    <w:pPr>
      <w:spacing w:after="120" w:line="288" w:lineRule="auto"/>
    </w:pPr>
    <w:rPr>
      <w:rFonts w:ascii="Verdana" w:hAnsi="Verdana"/>
      <w:b/>
      <w:bCs/>
      <w:sz w:val="18"/>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3E3722"/>
    <w:pPr>
      <w:spacing w:after="120" w:line="288" w:lineRule="auto"/>
    </w:pPr>
    <w:rPr>
      <w:rFonts w:ascii="Verdana" w:hAnsi="Verdana"/>
      <w:sz w:val="18"/>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rsid w:val="003E3722"/>
    <w:pPr>
      <w:spacing w:before="120"/>
    </w:pPr>
    <w:rPr>
      <w:rFonts w:eastAsiaTheme="majorEastAsia" w:cstheme="majorBidi"/>
      <w:b/>
      <w:bCs/>
      <w:szCs w:val="24"/>
    </w:rPr>
  </w:style>
  <w:style w:type="character" w:customStyle="1" w:styleId="Heading6Char">
    <w:name w:val="Heading 6 Char"/>
    <w:basedOn w:val="DefaultParagraphFont"/>
    <w:link w:val="Heading6"/>
    <w:uiPriority w:val="9"/>
    <w:semiHidden/>
    <w:rsid w:val="007F3ACD"/>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rsid w:val="007F3ACD"/>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7F3ACD"/>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7F3ACD"/>
    <w:rPr>
      <w:rFonts w:asciiTheme="majorHAnsi" w:eastAsiaTheme="majorEastAsia" w:hAnsiTheme="majorHAnsi" w:cstheme="majorBidi"/>
      <w:i/>
      <w:iCs/>
      <w:color w:val="272727" w:themeColor="text1" w:themeTint="D8"/>
      <w:sz w:val="21"/>
      <w:szCs w:val="21"/>
    </w:rPr>
  </w:style>
  <w:style w:type="character" w:styleId="HTMLKeyboard">
    <w:name w:val="HTML Keyboard"/>
    <w:basedOn w:val="DefaultParagraphFont"/>
    <w:uiPriority w:val="99"/>
    <w:semiHidden/>
    <w:rsid w:val="007F3ACD"/>
    <w:rPr>
      <w:rFonts w:ascii="Verdana" w:hAnsi="Verdana" w:cs="Consolas"/>
      <w:sz w:val="20"/>
      <w:szCs w:val="20"/>
    </w:rPr>
  </w:style>
  <w:style w:type="paragraph" w:styleId="HTMLPreformatted">
    <w:name w:val="HTML Preformatted"/>
    <w:basedOn w:val="Normal"/>
    <w:link w:val="HTMLPreformattedChar"/>
    <w:uiPriority w:val="99"/>
    <w:semiHidden/>
    <w:rsid w:val="007F3ACD"/>
    <w:pPr>
      <w:spacing w:after="0" w:line="240" w:lineRule="auto"/>
    </w:pPr>
    <w:rPr>
      <w:rFonts w:cs="Consolas"/>
      <w:szCs w:val="20"/>
    </w:rPr>
  </w:style>
  <w:style w:type="character" w:customStyle="1" w:styleId="HTMLPreformattedChar">
    <w:name w:val="HTML Preformatted Char"/>
    <w:basedOn w:val="DefaultParagraphFont"/>
    <w:link w:val="HTMLPreformatted"/>
    <w:uiPriority w:val="99"/>
    <w:semiHidden/>
    <w:rsid w:val="007F3ACD"/>
    <w:rPr>
      <w:rFonts w:ascii="Verdana" w:hAnsi="Verdana" w:cs="Consolas"/>
    </w:rPr>
  </w:style>
  <w:style w:type="character" w:styleId="HTMLSample">
    <w:name w:val="HTML Sample"/>
    <w:basedOn w:val="DefaultParagraphFont"/>
    <w:uiPriority w:val="99"/>
    <w:semiHidden/>
    <w:rsid w:val="007F3ACD"/>
    <w:rPr>
      <w:rFonts w:ascii="Verdana" w:hAnsi="Verdana" w:cs="Consolas"/>
      <w:sz w:val="24"/>
      <w:szCs w:val="24"/>
    </w:rPr>
  </w:style>
  <w:style w:type="character" w:styleId="HTMLTypewriter">
    <w:name w:val="HTML Typewriter"/>
    <w:basedOn w:val="DefaultParagraphFont"/>
    <w:uiPriority w:val="99"/>
    <w:semiHidden/>
    <w:rsid w:val="007F3ACD"/>
    <w:rPr>
      <w:rFonts w:ascii="Verdana" w:hAnsi="Verdana" w:cs="Consolas"/>
      <w:sz w:val="20"/>
      <w:szCs w:val="20"/>
    </w:rPr>
  </w:style>
  <w:style w:type="paragraph" w:styleId="MacroText">
    <w:name w:val="macro"/>
    <w:link w:val="MacroTextChar"/>
    <w:uiPriority w:val="99"/>
    <w:semiHidden/>
    <w:rsid w:val="007F3ACD"/>
    <w:pPr>
      <w:tabs>
        <w:tab w:val="left" w:pos="480"/>
        <w:tab w:val="left" w:pos="960"/>
        <w:tab w:val="left" w:pos="1440"/>
        <w:tab w:val="left" w:pos="1920"/>
        <w:tab w:val="left" w:pos="2400"/>
        <w:tab w:val="left" w:pos="2880"/>
        <w:tab w:val="left" w:pos="3360"/>
        <w:tab w:val="left" w:pos="3840"/>
        <w:tab w:val="left" w:pos="4320"/>
      </w:tabs>
      <w:spacing w:line="288" w:lineRule="auto"/>
    </w:pPr>
    <w:rPr>
      <w:rFonts w:ascii="Verdana" w:hAnsi="Verdana" w:cs="Consolas"/>
    </w:rPr>
  </w:style>
  <w:style w:type="character" w:customStyle="1" w:styleId="MacroTextChar">
    <w:name w:val="Macro Text Char"/>
    <w:basedOn w:val="DefaultParagraphFont"/>
    <w:link w:val="MacroText"/>
    <w:uiPriority w:val="99"/>
    <w:semiHidden/>
    <w:rsid w:val="007F3ACD"/>
    <w:rPr>
      <w:rFonts w:ascii="Verdana" w:hAnsi="Verdana" w:cs="Consolas"/>
    </w:rPr>
  </w:style>
  <w:style w:type="paragraph" w:styleId="Header">
    <w:name w:val="header"/>
    <w:basedOn w:val="Normal"/>
    <w:link w:val="HeaderChar"/>
    <w:uiPriority w:val="99"/>
    <w:unhideWhenUsed/>
    <w:rsid w:val="009357ED"/>
    <w:pPr>
      <w:tabs>
        <w:tab w:val="center" w:pos="4513"/>
        <w:tab w:val="right" w:pos="9026"/>
      </w:tabs>
      <w:spacing w:after="0" w:line="240" w:lineRule="auto"/>
    </w:pPr>
  </w:style>
  <w:style w:type="character" w:customStyle="1" w:styleId="HeaderChar">
    <w:name w:val="Header Char"/>
    <w:basedOn w:val="DefaultParagraphFont"/>
    <w:link w:val="Header"/>
    <w:uiPriority w:val="99"/>
    <w:rsid w:val="009357ED"/>
  </w:style>
  <w:style w:type="paragraph" w:styleId="CommentSubject">
    <w:name w:val="annotation subject"/>
    <w:basedOn w:val="CommentText"/>
    <w:next w:val="CommentText"/>
    <w:link w:val="CommentSubjectChar"/>
    <w:uiPriority w:val="99"/>
    <w:semiHidden/>
    <w:unhideWhenUsed/>
    <w:rsid w:val="006F3E61"/>
    <w:rPr>
      <w:b/>
      <w:bCs/>
      <w:sz w:val="20"/>
    </w:rPr>
  </w:style>
  <w:style w:type="character" w:customStyle="1" w:styleId="CommentSubjectChar">
    <w:name w:val="Comment Subject Char"/>
    <w:basedOn w:val="CommentTextChar"/>
    <w:link w:val="CommentSubject"/>
    <w:uiPriority w:val="99"/>
    <w:semiHidden/>
    <w:rsid w:val="006F3E61"/>
    <w:rPr>
      <w:rFonts w:ascii="Verdana" w:hAnsi="Verdana" w:cs="Arial"/>
      <w:b/>
      <w:bCs/>
      <w:sz w:val="20"/>
      <w:szCs w:val="20"/>
    </w:rPr>
  </w:style>
  <w:style w:type="paragraph" w:styleId="Revision">
    <w:name w:val="Revision"/>
    <w:hidden/>
    <w:uiPriority w:val="99"/>
    <w:semiHidden/>
    <w:rsid w:val="007631D9"/>
    <w:pPr>
      <w:spacing w:after="0" w:line="240" w:lineRule="auto"/>
    </w:pPr>
    <w:rPr>
      <w:sz w:val="24"/>
    </w:rPr>
  </w:style>
  <w:style w:type="paragraph" w:customStyle="1" w:styleId="subtext">
    <w:name w:val="subtext"/>
    <w:basedOn w:val="Normal"/>
    <w:link w:val="subtextChar"/>
    <w:qFormat/>
    <w:rsid w:val="005C0C81"/>
    <w:pPr>
      <w:spacing w:before="120" w:line="288" w:lineRule="auto"/>
      <w:ind w:left="-142"/>
    </w:pPr>
    <w:rPr>
      <w:rFonts w:eastAsia="Calibri" w:cs="Arial"/>
      <w:b/>
      <w:bCs/>
      <w:sz w:val="16"/>
      <w:szCs w:val="16"/>
      <w:lang w:val="en-GB"/>
    </w:rPr>
  </w:style>
  <w:style w:type="character" w:customStyle="1" w:styleId="subtextChar">
    <w:name w:val="subtext Char"/>
    <w:basedOn w:val="DefaultParagraphFont"/>
    <w:link w:val="subtext"/>
    <w:rsid w:val="005C0C81"/>
    <w:rPr>
      <w:rFonts w:ascii="Verdana" w:eastAsia="Calibri" w:hAnsi="Verdana" w:cs="Arial"/>
      <w:b/>
      <w:bCs/>
      <w:sz w:val="16"/>
      <w:szCs w:val="16"/>
      <w:lang w:val="en-GB"/>
    </w:rPr>
  </w:style>
  <w:style w:type="character" w:customStyle="1" w:styleId="ListParagraphChar">
    <w:name w:val="List Paragraph Char"/>
    <w:aliases w:val="Bullet List Char,Rec para Char,Dot pt Char,F5 List Paragraph Char,List Paragraph1 Char,No Spacing1 Char,List Paragraph Char Char Char Char,Indicator Text Char,Numbered Para 1 Char,Colorful List - Accent 11 Char,Bullet 1 Char,L Char"/>
    <w:basedOn w:val="DefaultParagraphFont"/>
    <w:link w:val="ListParagraph"/>
    <w:uiPriority w:val="34"/>
    <w:locked/>
    <w:rsid w:val="005C0C81"/>
    <w:rPr>
      <w:rFonts w:ascii="Verdana" w:hAnsi="Verdana"/>
      <w:lang w:val="en-GB"/>
    </w:rPr>
  </w:style>
  <w:style w:type="paragraph" w:styleId="ListBullet">
    <w:name w:val="List Bullet"/>
    <w:basedOn w:val="Normal"/>
    <w:uiPriority w:val="99"/>
    <w:qFormat/>
    <w:rsid w:val="005C0C81"/>
    <w:pPr>
      <w:tabs>
        <w:tab w:val="num" w:pos="360"/>
      </w:tabs>
      <w:spacing w:line="288" w:lineRule="auto"/>
      <w:ind w:left="360" w:hanging="360"/>
      <w:contextualSpacing/>
    </w:pPr>
    <w:rPr>
      <w:rFonts w:eastAsia="Calibri" w:cs="Arial"/>
      <w:sz w:val="20"/>
      <w:lang w:val="en-GB"/>
    </w:rPr>
  </w:style>
  <w:style w:type="paragraph" w:customStyle="1" w:styleId="Bullet1">
    <w:name w:val="Bullet1"/>
    <w:basedOn w:val="Normal"/>
    <w:qFormat/>
    <w:rsid w:val="005C0C81"/>
    <w:pPr>
      <w:tabs>
        <w:tab w:val="left" w:pos="454"/>
      </w:tabs>
      <w:suppressAutoHyphens/>
      <w:autoSpaceDE w:val="0"/>
      <w:autoSpaceDN w:val="0"/>
      <w:adjustRightInd w:val="0"/>
      <w:spacing w:line="288" w:lineRule="auto"/>
      <w:ind w:left="1146" w:hanging="360"/>
      <w:textAlignment w:val="center"/>
    </w:pPr>
    <w:rPr>
      <w:rFonts w:eastAsia="Times New Roman" w:cs="Arial"/>
      <w:kern w:val="28"/>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37706">
      <w:bodyDiv w:val="1"/>
      <w:marLeft w:val="0"/>
      <w:marRight w:val="0"/>
      <w:marTop w:val="0"/>
      <w:marBottom w:val="0"/>
      <w:divBdr>
        <w:top w:val="none" w:sz="0" w:space="0" w:color="auto"/>
        <w:left w:val="none" w:sz="0" w:space="0" w:color="auto"/>
        <w:bottom w:val="none" w:sz="0" w:space="0" w:color="auto"/>
        <w:right w:val="none" w:sz="0" w:space="0" w:color="auto"/>
      </w:divBdr>
    </w:div>
    <w:div w:id="212665875">
      <w:bodyDiv w:val="1"/>
      <w:marLeft w:val="0"/>
      <w:marRight w:val="0"/>
      <w:marTop w:val="0"/>
      <w:marBottom w:val="0"/>
      <w:divBdr>
        <w:top w:val="none" w:sz="0" w:space="0" w:color="auto"/>
        <w:left w:val="none" w:sz="0" w:space="0" w:color="auto"/>
        <w:bottom w:val="none" w:sz="0" w:space="0" w:color="auto"/>
        <w:right w:val="none" w:sz="0" w:space="0" w:color="auto"/>
      </w:divBdr>
    </w:div>
    <w:div w:id="312760071">
      <w:bodyDiv w:val="1"/>
      <w:marLeft w:val="0"/>
      <w:marRight w:val="0"/>
      <w:marTop w:val="0"/>
      <w:marBottom w:val="0"/>
      <w:divBdr>
        <w:top w:val="none" w:sz="0" w:space="0" w:color="auto"/>
        <w:left w:val="none" w:sz="0" w:space="0" w:color="auto"/>
        <w:bottom w:val="none" w:sz="0" w:space="0" w:color="auto"/>
        <w:right w:val="none" w:sz="0" w:space="0" w:color="auto"/>
      </w:divBdr>
      <w:divsChild>
        <w:div w:id="70585266">
          <w:marLeft w:val="0"/>
          <w:marRight w:val="0"/>
          <w:marTop w:val="0"/>
          <w:marBottom w:val="0"/>
          <w:divBdr>
            <w:top w:val="none" w:sz="0" w:space="0" w:color="auto"/>
            <w:left w:val="none" w:sz="0" w:space="0" w:color="auto"/>
            <w:bottom w:val="none" w:sz="0" w:space="0" w:color="auto"/>
            <w:right w:val="none" w:sz="0" w:space="0" w:color="auto"/>
          </w:divBdr>
        </w:div>
        <w:div w:id="865559387">
          <w:marLeft w:val="0"/>
          <w:marRight w:val="0"/>
          <w:marTop w:val="0"/>
          <w:marBottom w:val="0"/>
          <w:divBdr>
            <w:top w:val="none" w:sz="0" w:space="0" w:color="auto"/>
            <w:left w:val="none" w:sz="0" w:space="0" w:color="auto"/>
            <w:bottom w:val="none" w:sz="0" w:space="0" w:color="auto"/>
            <w:right w:val="none" w:sz="0" w:space="0" w:color="auto"/>
          </w:divBdr>
        </w:div>
        <w:div w:id="972097430">
          <w:marLeft w:val="0"/>
          <w:marRight w:val="0"/>
          <w:marTop w:val="0"/>
          <w:marBottom w:val="0"/>
          <w:divBdr>
            <w:top w:val="none" w:sz="0" w:space="0" w:color="auto"/>
            <w:left w:val="none" w:sz="0" w:space="0" w:color="auto"/>
            <w:bottom w:val="none" w:sz="0" w:space="0" w:color="auto"/>
            <w:right w:val="none" w:sz="0" w:space="0" w:color="auto"/>
          </w:divBdr>
        </w:div>
        <w:div w:id="1964770881">
          <w:marLeft w:val="0"/>
          <w:marRight w:val="0"/>
          <w:marTop w:val="0"/>
          <w:marBottom w:val="0"/>
          <w:divBdr>
            <w:top w:val="none" w:sz="0" w:space="0" w:color="auto"/>
            <w:left w:val="none" w:sz="0" w:space="0" w:color="auto"/>
            <w:bottom w:val="none" w:sz="0" w:space="0" w:color="auto"/>
            <w:right w:val="none" w:sz="0" w:space="0" w:color="auto"/>
          </w:divBdr>
        </w:div>
      </w:divsChild>
    </w:div>
    <w:div w:id="565721475">
      <w:bodyDiv w:val="1"/>
      <w:marLeft w:val="0"/>
      <w:marRight w:val="0"/>
      <w:marTop w:val="0"/>
      <w:marBottom w:val="0"/>
      <w:divBdr>
        <w:top w:val="none" w:sz="0" w:space="0" w:color="auto"/>
        <w:left w:val="none" w:sz="0" w:space="0" w:color="auto"/>
        <w:bottom w:val="none" w:sz="0" w:space="0" w:color="auto"/>
        <w:right w:val="none" w:sz="0" w:space="0" w:color="auto"/>
      </w:divBdr>
    </w:div>
    <w:div w:id="578561407">
      <w:bodyDiv w:val="1"/>
      <w:marLeft w:val="0"/>
      <w:marRight w:val="0"/>
      <w:marTop w:val="0"/>
      <w:marBottom w:val="0"/>
      <w:divBdr>
        <w:top w:val="none" w:sz="0" w:space="0" w:color="auto"/>
        <w:left w:val="none" w:sz="0" w:space="0" w:color="auto"/>
        <w:bottom w:val="none" w:sz="0" w:space="0" w:color="auto"/>
        <w:right w:val="none" w:sz="0" w:space="0" w:color="auto"/>
      </w:divBdr>
    </w:div>
    <w:div w:id="723414004">
      <w:bodyDiv w:val="1"/>
      <w:marLeft w:val="0"/>
      <w:marRight w:val="0"/>
      <w:marTop w:val="0"/>
      <w:marBottom w:val="0"/>
      <w:divBdr>
        <w:top w:val="none" w:sz="0" w:space="0" w:color="auto"/>
        <w:left w:val="none" w:sz="0" w:space="0" w:color="auto"/>
        <w:bottom w:val="none" w:sz="0" w:space="0" w:color="auto"/>
        <w:right w:val="none" w:sz="0" w:space="0" w:color="auto"/>
      </w:divBdr>
    </w:div>
    <w:div w:id="1248539112">
      <w:bodyDiv w:val="1"/>
      <w:marLeft w:val="0"/>
      <w:marRight w:val="0"/>
      <w:marTop w:val="0"/>
      <w:marBottom w:val="0"/>
      <w:divBdr>
        <w:top w:val="none" w:sz="0" w:space="0" w:color="auto"/>
        <w:left w:val="none" w:sz="0" w:space="0" w:color="auto"/>
        <w:bottom w:val="none" w:sz="0" w:space="0" w:color="auto"/>
        <w:right w:val="none" w:sz="0" w:space="0" w:color="auto"/>
      </w:divBdr>
    </w:div>
    <w:div w:id="1271935932">
      <w:bodyDiv w:val="1"/>
      <w:marLeft w:val="0"/>
      <w:marRight w:val="0"/>
      <w:marTop w:val="0"/>
      <w:marBottom w:val="0"/>
      <w:divBdr>
        <w:top w:val="none" w:sz="0" w:space="0" w:color="auto"/>
        <w:left w:val="none" w:sz="0" w:space="0" w:color="auto"/>
        <w:bottom w:val="none" w:sz="0" w:space="0" w:color="auto"/>
        <w:right w:val="none" w:sz="0" w:space="0" w:color="auto"/>
      </w:divBdr>
    </w:div>
    <w:div w:id="1381858978">
      <w:bodyDiv w:val="1"/>
      <w:marLeft w:val="0"/>
      <w:marRight w:val="0"/>
      <w:marTop w:val="0"/>
      <w:marBottom w:val="0"/>
      <w:divBdr>
        <w:top w:val="none" w:sz="0" w:space="0" w:color="auto"/>
        <w:left w:val="none" w:sz="0" w:space="0" w:color="auto"/>
        <w:bottom w:val="none" w:sz="0" w:space="0" w:color="auto"/>
        <w:right w:val="none" w:sz="0" w:space="0" w:color="auto"/>
      </w:divBdr>
    </w:div>
    <w:div w:id="1478917086">
      <w:bodyDiv w:val="1"/>
      <w:marLeft w:val="0"/>
      <w:marRight w:val="0"/>
      <w:marTop w:val="0"/>
      <w:marBottom w:val="0"/>
      <w:divBdr>
        <w:top w:val="none" w:sz="0" w:space="0" w:color="auto"/>
        <w:left w:val="none" w:sz="0" w:space="0" w:color="auto"/>
        <w:bottom w:val="none" w:sz="0" w:space="0" w:color="auto"/>
        <w:right w:val="none" w:sz="0" w:space="0" w:color="auto"/>
      </w:divBdr>
    </w:div>
    <w:div w:id="1631353986">
      <w:bodyDiv w:val="1"/>
      <w:marLeft w:val="0"/>
      <w:marRight w:val="0"/>
      <w:marTop w:val="0"/>
      <w:marBottom w:val="0"/>
      <w:divBdr>
        <w:top w:val="none" w:sz="0" w:space="0" w:color="auto"/>
        <w:left w:val="none" w:sz="0" w:space="0" w:color="auto"/>
        <w:bottom w:val="none" w:sz="0" w:space="0" w:color="auto"/>
        <w:right w:val="none" w:sz="0" w:space="0" w:color="auto"/>
      </w:divBdr>
    </w:div>
    <w:div w:id="1696692105">
      <w:bodyDiv w:val="1"/>
      <w:marLeft w:val="0"/>
      <w:marRight w:val="0"/>
      <w:marTop w:val="0"/>
      <w:marBottom w:val="0"/>
      <w:divBdr>
        <w:top w:val="none" w:sz="0" w:space="0" w:color="auto"/>
        <w:left w:val="none" w:sz="0" w:space="0" w:color="auto"/>
        <w:bottom w:val="none" w:sz="0" w:space="0" w:color="auto"/>
        <w:right w:val="none" w:sz="0" w:space="0" w:color="auto"/>
      </w:divBdr>
    </w:div>
    <w:div w:id="1725055870">
      <w:bodyDiv w:val="1"/>
      <w:marLeft w:val="0"/>
      <w:marRight w:val="0"/>
      <w:marTop w:val="0"/>
      <w:marBottom w:val="0"/>
      <w:divBdr>
        <w:top w:val="none" w:sz="0" w:space="0" w:color="auto"/>
        <w:left w:val="none" w:sz="0" w:space="0" w:color="auto"/>
        <w:bottom w:val="none" w:sz="0" w:space="0" w:color="auto"/>
        <w:right w:val="none" w:sz="0" w:space="0" w:color="auto"/>
      </w:divBdr>
    </w:div>
    <w:div w:id="1733699923">
      <w:bodyDiv w:val="1"/>
      <w:marLeft w:val="0"/>
      <w:marRight w:val="0"/>
      <w:marTop w:val="0"/>
      <w:marBottom w:val="0"/>
      <w:divBdr>
        <w:top w:val="none" w:sz="0" w:space="0" w:color="auto"/>
        <w:left w:val="none" w:sz="0" w:space="0" w:color="auto"/>
        <w:bottom w:val="none" w:sz="0" w:space="0" w:color="auto"/>
        <w:right w:val="none" w:sz="0" w:space="0" w:color="auto"/>
      </w:divBdr>
    </w:div>
    <w:div w:id="1757824090">
      <w:bodyDiv w:val="1"/>
      <w:marLeft w:val="0"/>
      <w:marRight w:val="0"/>
      <w:marTop w:val="0"/>
      <w:marBottom w:val="0"/>
      <w:divBdr>
        <w:top w:val="none" w:sz="0" w:space="0" w:color="auto"/>
        <w:left w:val="none" w:sz="0" w:space="0" w:color="auto"/>
        <w:bottom w:val="none" w:sz="0" w:space="0" w:color="auto"/>
        <w:right w:val="none" w:sz="0" w:space="0" w:color="auto"/>
      </w:divBdr>
    </w:div>
    <w:div w:id="1888687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ustom 1">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Comment xmlns="35b09a1f-b4e3-4cbd-aeb4-bcf7bdc6e1a8" xsi:nil="true"/>
    <lcf76f155ced4ddcb4097134ff3c332f xmlns="35b09a1f-b4e3-4cbd-aeb4-bcf7bdc6e1a8">
      <Terms xmlns="http://schemas.microsoft.com/office/infopath/2007/PartnerControls"/>
    </lcf76f155ced4ddcb4097134ff3c332f>
    <TaxCatchAll xmlns="24a4208d-6389-4ccf-93db-5bf6e7a6ca4d">
      <Value>10</Value>
    </TaxCatchAll>
    <i0f84bba906045b4af568ee102a52dcb xmlns="a0e8fa3c-81a5-4fb3-bdf5-7550b89060d2">
      <Terms xmlns="http://schemas.microsoft.com/office/infopath/2007/PartnerControls">
        <TermInfo xmlns="http://schemas.microsoft.com/office/infopath/2007/PartnerControls">
          <TermName xmlns="http://schemas.microsoft.com/office/infopath/2007/PartnerControls">BUSINESS UNIT MANAGEMENT</TermName>
          <TermId xmlns="http://schemas.microsoft.com/office/infopath/2007/PartnerControls">78593d4a-e474-4f8c-9c40-8861e4397df9</TermId>
        </TermInfo>
      </Terms>
    </i0f84bba906045b4af568ee102a52dcb>
    <Notes xmlns="35b09a1f-b4e3-4cbd-aeb4-bcf7bdc6e1a8"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4BD1C0FEB9A6A49AF1B8E99F81101A5" ma:contentTypeVersion="19" ma:contentTypeDescription="Create a new document." ma:contentTypeScope="" ma:versionID="e51ad721e5dcf795cc76e0abb8072a11">
  <xsd:schema xmlns:xsd="http://www.w3.org/2001/XMLSchema" xmlns:xs="http://www.w3.org/2001/XMLSchema" xmlns:p="http://schemas.microsoft.com/office/2006/metadata/properties" xmlns:ns1="http://schemas.microsoft.com/sharepoint/v3" xmlns:ns2="35b09a1f-b4e3-4cbd-aeb4-bcf7bdc6e1a8" xmlns:ns3="24a4208d-6389-4ccf-93db-5bf6e7a6ca4d" xmlns:ns4="a0e8fa3c-81a5-4fb3-bdf5-7550b89060d2" targetNamespace="http://schemas.microsoft.com/office/2006/metadata/properties" ma:root="true" ma:fieldsID="005b31b8b335915e769be9ff1f5057c5" ns1:_="" ns2:_="" ns3:_="" ns4:_="">
    <xsd:import namespace="http://schemas.microsoft.com/sharepoint/v3"/>
    <xsd:import namespace="35b09a1f-b4e3-4cbd-aeb4-bcf7bdc6e1a8"/>
    <xsd:import namespace="24a4208d-6389-4ccf-93db-5bf6e7a6ca4d"/>
    <xsd:import namespace="a0e8fa3c-81a5-4fb3-bdf5-7550b89060d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1:_ip_UnifiedCompliancePolicyProperties" minOccurs="0"/>
                <xsd:element ref="ns1:_ip_UnifiedCompliancePolicyUIAction" minOccurs="0"/>
                <xsd:element ref="ns2:Comment" minOccurs="0"/>
                <xsd:element ref="ns2:lcf76f155ced4ddcb4097134ff3c332f" minOccurs="0"/>
                <xsd:element ref="ns3:TaxCatchAll" minOccurs="0"/>
                <xsd:element ref="ns2:MediaServiceOCR" minOccurs="0"/>
                <xsd:element ref="ns2:MediaServiceBillingMetadata" minOccurs="0"/>
                <xsd:element ref="ns4:i0f84bba906045b4af568ee102a52dcb" minOccurs="0"/>
                <xsd:element ref="ns2:No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xsd:simpleType>
        <xsd:restriction base="dms:Note"/>
      </xsd:simpleType>
    </xsd:element>
    <xsd:element name="_ip_UnifiedCompliancePolicyUIAction" ma:index="1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5b09a1f-b4e3-4cbd-aeb4-bcf7bdc6e1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Comment" ma:index="18" nillable="true" ma:displayName="Comment" ma:format="Dropdown" ma:internalName="Comment">
      <xsd:simpleType>
        <xsd:restriction base="dms:Text">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a5349594-bd3e-4347-a84f-2427756b12f8"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BillingMetadata" ma:index="23" nillable="true" ma:displayName="MediaServiceBillingMetadata" ma:hidden="true" ma:internalName="MediaServiceBillingMetadata" ma:readOnly="true">
      <xsd:simpleType>
        <xsd:restriction base="dms:Note"/>
      </xsd:simpleType>
    </xsd:element>
    <xsd:element name="Notes" ma:index="26" nillable="true" ma:displayName="Notes" ma:format="Dropdown" ma:internalName="Note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4a4208d-6389-4ccf-93db-5bf6e7a6ca4d"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c51d7bc1-ac6f-470a-bd93-76b30c7c719e}" ma:internalName="TaxCatchAll" ma:showField="CatchAllData" ma:web="a0e8fa3c-81a5-4fb3-bdf5-7550b89060d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0e8fa3c-81a5-4fb3-bdf5-7550b89060d2" elementFormDefault="qualified">
    <xsd:import namespace="http://schemas.microsoft.com/office/2006/documentManagement/types"/>
    <xsd:import namespace="http://schemas.microsoft.com/office/infopath/2007/PartnerControls"/>
    <xsd:element name="i0f84bba906045b4af568ee102a52dcb" ma:index="25" nillable="true" ma:taxonomy="true" ma:internalName="i0f84bba906045b4af568ee102a52dcb" ma:taxonomyFieldName="RevIMBCS" ma:displayName="AvePoint Classification" ma:indexed="true" ma:default="10;#BUSINESS UNIT MANAGEMENT|78593d4a-e474-4f8c-9c40-8861e4397df9" ma:fieldId="{20f84bba-9060-45b4-af56-8ee102a52dcb}" ma:sspId="a5349594-bd3e-4347-a84f-2427756b12f8" ma:termSetId="fbce3037-032f-41d5-bff0-b061471b1420"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83EB21C-6A06-44B4-AC20-4C87C6251958}">
  <ds:schemaRefs>
    <ds:schemaRef ds:uri="http://schemas.openxmlformats.org/officeDocument/2006/bibliography"/>
  </ds:schemaRefs>
</ds:datastoreItem>
</file>

<file path=customXml/itemProps2.xml><?xml version="1.0" encoding="utf-8"?>
<ds:datastoreItem xmlns:ds="http://schemas.openxmlformats.org/officeDocument/2006/customXml" ds:itemID="{6C92BF03-4A46-42DC-AF71-7FCB74927A0C}">
  <ds:schemaRefs>
    <ds:schemaRef ds:uri="http://schemas.microsoft.com/sharepoint/v3/contenttype/forms"/>
  </ds:schemaRefs>
</ds:datastoreItem>
</file>

<file path=customXml/itemProps3.xml><?xml version="1.0" encoding="utf-8"?>
<ds:datastoreItem xmlns:ds="http://schemas.openxmlformats.org/officeDocument/2006/customXml" ds:itemID="{61F2A88B-10AE-4F61-A6BE-83FF105A8FD5}">
  <ds:schemaRefs>
    <ds:schemaRef ds:uri="http://schemas.microsoft.com/office/2006/metadata/properties"/>
    <ds:schemaRef ds:uri="http://schemas.microsoft.com/office/infopath/2007/PartnerControls"/>
    <ds:schemaRef ds:uri="http://schemas.microsoft.com/sharepoint/v3"/>
    <ds:schemaRef ds:uri="35b09a1f-b4e3-4cbd-aeb4-bcf7bdc6e1a8"/>
    <ds:schemaRef ds:uri="24a4208d-6389-4ccf-93db-5bf6e7a6ca4d"/>
    <ds:schemaRef ds:uri="a0e8fa3c-81a5-4fb3-bdf5-7550b89060d2"/>
  </ds:schemaRefs>
</ds:datastoreItem>
</file>

<file path=customXml/itemProps4.xml><?xml version="1.0" encoding="utf-8"?>
<ds:datastoreItem xmlns:ds="http://schemas.openxmlformats.org/officeDocument/2006/customXml" ds:itemID="{3CF94486-6684-401E-A4A7-6F4B98B951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5b09a1f-b4e3-4cbd-aeb4-bcf7bdc6e1a8"/>
    <ds:schemaRef ds:uri="24a4208d-6389-4ccf-93db-5bf6e7a6ca4d"/>
    <ds:schemaRef ds:uri="a0e8fa3c-81a5-4fb3-bdf5-7550b89060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1256</Words>
  <Characters>7165</Characters>
  <Application>Microsoft Office Word</Application>
  <DocSecurity>4</DocSecurity>
  <Lines>59</Lines>
  <Paragraphs>16</Paragraphs>
  <ScaleCrop>false</ScaleCrop>
  <HeadingPairs>
    <vt:vector size="2" baseType="variant">
      <vt:variant>
        <vt:lpstr>Title</vt:lpstr>
      </vt:variant>
      <vt:variant>
        <vt:i4>1</vt:i4>
      </vt:variant>
    </vt:vector>
  </HeadingPairs>
  <TitlesOfParts>
    <vt:vector size="1" baseType="lpstr">
      <vt:lpstr>Position Description Template August 2025</vt:lpstr>
    </vt:vector>
  </TitlesOfParts>
  <Company/>
  <LinksUpToDate>false</LinksUpToDate>
  <CharactersWithSpaces>8405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Position Description Template August 2025</dc:title>
  <dc:subject/>
  <dc:creator>Michelle D'Souza</dc:creator>
  <cp:keywords/>
  <dc:description/>
  <cp:lastModifiedBy>Janhavi Joshi</cp:lastModifiedBy>
  <cp:revision>2</cp:revision>
  <cp:lastPrinted>2025-09-12T03:32:00Z</cp:lastPrinted>
  <dcterms:created xsi:type="dcterms:W3CDTF">2026-08-31T23:14:00Z</dcterms:created>
  <dcterms:modified xsi:type="dcterms:W3CDTF">2026-08-31T23:14:00Z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1,2,6</vt:lpwstr>
  </property>
  <property fmtid="{D5CDD505-2E9C-101B-9397-08002B2CF9AE}" pid="3" name="ClassificationContentMarkingHeaderFontProps">
    <vt:lpwstr>#000000,10,Calibri</vt:lpwstr>
  </property>
  <property fmtid="{D5CDD505-2E9C-101B-9397-08002B2CF9AE}" pid="4" name="ClassificationContentMarkingHeaderText">
    <vt:lpwstr>IN-CONFIDENCE</vt:lpwstr>
  </property>
  <property fmtid="{D5CDD505-2E9C-101B-9397-08002B2CF9AE}" pid="5" name="MSIP_Label_f43e46a9-9901-46e9-bfae-bb6189d4cb66_Enabled">
    <vt:lpwstr>true</vt:lpwstr>
  </property>
  <property fmtid="{D5CDD505-2E9C-101B-9397-08002B2CF9AE}" pid="6" name="MSIP_Label_f43e46a9-9901-46e9-bfae-bb6189d4cb66_SetDate">
    <vt:lpwstr>2023-12-12T07:06:53Z</vt:lpwstr>
  </property>
  <property fmtid="{D5CDD505-2E9C-101B-9397-08002B2CF9AE}" pid="7" name="MSIP_Label_f43e46a9-9901-46e9-bfae-bb6189d4cb66_Method">
    <vt:lpwstr>Standard</vt:lpwstr>
  </property>
  <property fmtid="{D5CDD505-2E9C-101B-9397-08002B2CF9AE}" pid="8" name="MSIP_Label_f43e46a9-9901-46e9-bfae-bb6189d4cb66_Name">
    <vt:lpwstr>In-confidence</vt:lpwstr>
  </property>
  <property fmtid="{D5CDD505-2E9C-101B-9397-08002B2CF9AE}" pid="9" name="MSIP_Label_f43e46a9-9901-46e9-bfae-bb6189d4cb66_SiteId">
    <vt:lpwstr>e40c4f52-99bd-4d4f-bf7e-d001a2ca6556</vt:lpwstr>
  </property>
  <property fmtid="{D5CDD505-2E9C-101B-9397-08002B2CF9AE}" pid="10" name="MSIP_Label_f43e46a9-9901-46e9-bfae-bb6189d4cb66_ActionId">
    <vt:lpwstr>45eda512-df02-435a-b0fa-da0ffa148b9d</vt:lpwstr>
  </property>
  <property fmtid="{D5CDD505-2E9C-101B-9397-08002B2CF9AE}" pid="11" name="MSIP_Label_f43e46a9-9901-46e9-bfae-bb6189d4cb66_ContentBits">
    <vt:lpwstr>1</vt:lpwstr>
  </property>
  <property fmtid="{D5CDD505-2E9C-101B-9397-08002B2CF9AE}" pid="12" name="ContentTypeId">
    <vt:lpwstr>0x010100A4BD1C0FEB9A6A49AF1B8E99F81101A5</vt:lpwstr>
  </property>
  <property fmtid="{D5CDD505-2E9C-101B-9397-08002B2CF9AE}" pid="13" name="Topic">
    <vt:lpwstr/>
  </property>
  <property fmtid="{D5CDD505-2E9C-101B-9397-08002B2CF9AE}" pid="14" name="m9723a55395648e4be2eca5940cd18ad">
    <vt:lpwstr/>
  </property>
  <property fmtid="{D5CDD505-2E9C-101B-9397-08002B2CF9AE}" pid="15" name="MediaServiceImageTags">
    <vt:lpwstr/>
  </property>
  <property fmtid="{D5CDD505-2E9C-101B-9397-08002B2CF9AE}" pid="16" name="DocumentType">
    <vt:lpwstr/>
  </property>
  <property fmtid="{D5CDD505-2E9C-101B-9397-08002B2CF9AE}" pid="17" name="b1b07801cc1f48bc97eb71b42ffad3e3">
    <vt:lpwstr/>
  </property>
  <property fmtid="{D5CDD505-2E9C-101B-9397-08002B2CF9AE}" pid="18" name="n3e7d51dc9ed4717829e532813330b6f">
    <vt:lpwstr/>
  </property>
  <property fmtid="{D5CDD505-2E9C-101B-9397-08002B2CF9AE}" pid="19" name="abe53b9722184f3a80529765dd5eb953">
    <vt:lpwstr/>
  </property>
  <property fmtid="{D5CDD505-2E9C-101B-9397-08002B2CF9AE}" pid="20" name="ObjectiveFolderPath">
    <vt:lpwstr/>
  </property>
  <property fmtid="{D5CDD505-2E9C-101B-9397-08002B2CF9AE}" pid="21" name="BCS">
    <vt:lpwstr/>
  </property>
  <property fmtid="{D5CDD505-2E9C-101B-9397-08002B2CF9AE}" pid="22" name="docLang">
    <vt:lpwstr>en</vt:lpwstr>
  </property>
  <property fmtid="{D5CDD505-2E9C-101B-9397-08002B2CF9AE}" pid="23" name="RevIMBCS">
    <vt:lpwstr>10;#BUSINESS UNIT MANAGEMENT|78593d4a-e474-4f8c-9c40-8861e4397df9</vt:lpwstr>
  </property>
</Properties>
</file>