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6E2A224B" w:rsidR="5204AFC9" w:rsidRPr="00353CA5" w:rsidRDefault="00250565" w:rsidP="00353CA5">
      <w:pPr>
        <w:pStyle w:val="Heading3"/>
        <w:spacing w:before="1600" w:after="900"/>
        <w:rPr>
          <w:color w:val="FFFFFF" w:themeColor="background1"/>
          <w:sz w:val="40"/>
          <w:szCs w:val="40"/>
        </w:rPr>
      </w:pPr>
      <w:r>
        <w:rPr>
          <w:rStyle w:val="Heading1Char"/>
          <w:b/>
        </w:rPr>
        <w:t>Lead Information Architect</w:t>
      </w:r>
      <w:r w:rsidR="00B305AE">
        <w:br/>
      </w:r>
      <w:r w:rsidR="00B305AE">
        <w:br/>
      </w:r>
      <w:r>
        <w:rPr>
          <w:rStyle w:val="Heading1Char"/>
        </w:rPr>
        <w:t>Insights MSD</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04318837" w14:textId="630521CC" w:rsidR="00250565" w:rsidRPr="00250565" w:rsidRDefault="00241016" w:rsidP="00250565">
      <w:pPr>
        <w:pStyle w:val="Heading3"/>
      </w:pPr>
      <w:r w:rsidRPr="003B2B69">
        <w:t>Overview of position</w:t>
      </w:r>
    </w:p>
    <w:p w14:paraId="617C260C" w14:textId="77777777" w:rsidR="00250565" w:rsidRPr="00250565" w:rsidRDefault="00250565" w:rsidP="00250565">
      <w:r w:rsidRPr="00250565">
        <w:t>The Lead Information Architect plays a technical and strategic leadership role in MSDs management of critical data assets. Working closely with the technology, data management, and analytics teams, the Lead Information Architect will set a clear direction in the architecture and practice of managing MSD’s data assets to support the range of data and analytics use cases to enable our strategic purpose - ‘better insights, better decisions and better lives.’</w:t>
      </w:r>
    </w:p>
    <w:p w14:paraId="72CC86B4" w14:textId="77777777" w:rsidR="00250565" w:rsidRPr="00250565" w:rsidRDefault="00250565" w:rsidP="00250565">
      <w:r w:rsidRPr="00250565">
        <w:t>The Lead Information Architect will develop strategies and practice management to help ensure that the information lifecycle is governed appropriately from data capture and management, analytical application, and decision making, through to the eventual disposal of data.</w:t>
      </w:r>
    </w:p>
    <w:p w14:paraId="2B589A42" w14:textId="77777777" w:rsidR="00250565" w:rsidRPr="00250565" w:rsidRDefault="00250565" w:rsidP="00250565">
      <w:r w:rsidRPr="00250565">
        <w:t xml:space="preserve">The role sits within the Insights MSD </w:t>
      </w:r>
      <w:proofErr w:type="gramStart"/>
      <w:r w:rsidRPr="00250565">
        <w:t>group, and</w:t>
      </w:r>
      <w:proofErr w:type="gramEnd"/>
      <w:r w:rsidRPr="00250565">
        <w:t xml:space="preserve"> has broad responsibilities across the Ministry. This is a unique role combining thought leadership, technical expertise, and people management to help MSD achieve excellence in information management while managing large scale technology change.</w:t>
      </w:r>
    </w:p>
    <w:p w14:paraId="01229AFD" w14:textId="77777777" w:rsidR="00250565" w:rsidRPr="00250565" w:rsidRDefault="00250565" w:rsidP="00250565">
      <w:pPr>
        <w:spacing w:before="240"/>
        <w:rPr>
          <w:b/>
          <w:bCs/>
          <w:sz w:val="24"/>
          <w:szCs w:val="24"/>
        </w:rPr>
      </w:pPr>
      <w:r w:rsidRPr="00250565">
        <w:rPr>
          <w:b/>
          <w:bCs/>
          <w:sz w:val="24"/>
          <w:szCs w:val="24"/>
        </w:rPr>
        <w:t>Insights MSD</w:t>
      </w:r>
    </w:p>
    <w:p w14:paraId="27A09A8D" w14:textId="77777777" w:rsidR="00250565" w:rsidRPr="00250565" w:rsidRDefault="00250565" w:rsidP="00250565">
      <w:r w:rsidRPr="00250565">
        <w:t>Insights MSD is a group within Strategy &amp; Insights with specific responsibility to develop and operate data and analytics capability, generate actionable insights, and provide tools to support decision making. The group’s focus is supporting people to make better decisions to improve New Zealanders’ lives, by making better use of data, information, and evidence.</w:t>
      </w:r>
    </w:p>
    <w:p w14:paraId="61F6CD3C" w14:textId="1D949AD3" w:rsidR="00250565" w:rsidRPr="00250565" w:rsidRDefault="00250565" w:rsidP="00250565">
      <w:r w:rsidRPr="00250565">
        <w:t>The Data Management and Information Development team maintains the Ministry’s data assets and infrastructure, and understands, builds and delivers data, information, and tools to support the wider Ministry analytics eco-system and operational delivery.</w:t>
      </w:r>
    </w:p>
    <w:p w14:paraId="2269D850" w14:textId="617297AC" w:rsidR="005C0C81" w:rsidRPr="00015D5E" w:rsidRDefault="005C0C81" w:rsidP="00353CA5">
      <w:pPr>
        <w:pStyle w:val="Heading4"/>
      </w:pPr>
      <w:r w:rsidRPr="00015D5E">
        <w:t>Location</w:t>
      </w:r>
    </w:p>
    <w:p w14:paraId="519C42EA" w14:textId="56A8E521" w:rsidR="005C0C81" w:rsidRPr="00250565" w:rsidRDefault="00250565" w:rsidP="005C0C81">
      <w:pPr>
        <w:spacing w:line="240" w:lineRule="auto"/>
      </w:pPr>
      <w:r w:rsidRPr="00250565">
        <w:t>National Office, Wellington</w:t>
      </w:r>
    </w:p>
    <w:p w14:paraId="72BFDA47" w14:textId="77777777" w:rsidR="005C0C81" w:rsidRPr="00015D5E" w:rsidRDefault="005C0C81" w:rsidP="00353CA5">
      <w:pPr>
        <w:pStyle w:val="Heading4"/>
      </w:pPr>
      <w:r w:rsidRPr="00015D5E">
        <w:t>Reports to</w:t>
      </w:r>
    </w:p>
    <w:p w14:paraId="0BD61B20" w14:textId="006DE0AC" w:rsidR="00250565" w:rsidRPr="00250565" w:rsidRDefault="00250565" w:rsidP="00250565">
      <w:r w:rsidRPr="00250565">
        <w:t>General Manager Data Management and Information Delivery (</w:t>
      </w:r>
      <w:proofErr w:type="spellStart"/>
      <w:r w:rsidRPr="00250565">
        <w:t>DMaID</w:t>
      </w:r>
      <w:proofErr w:type="spellEnd"/>
    </w:p>
    <w:p w14:paraId="139B40E8" w14:textId="33350327" w:rsidR="00250565" w:rsidRDefault="0077295B" w:rsidP="005C0C81">
      <w:pPr>
        <w:pStyle w:val="Heading3"/>
      </w:pPr>
      <w:r>
        <w:t xml:space="preserve">Key </w:t>
      </w:r>
      <w:r w:rsidR="00CB3BB8">
        <w:t>R</w:t>
      </w:r>
      <w:r w:rsidR="009357ED">
        <w:t>esponsibilities</w:t>
      </w:r>
    </w:p>
    <w:p w14:paraId="4CECDC8E" w14:textId="77777777" w:rsidR="00250565" w:rsidRPr="00250565" w:rsidRDefault="00250565" w:rsidP="00250565">
      <w:pPr>
        <w:rPr>
          <w:b/>
          <w:bCs/>
          <w:sz w:val="24"/>
          <w:szCs w:val="24"/>
        </w:rPr>
      </w:pPr>
      <w:r w:rsidRPr="00250565">
        <w:rPr>
          <w:b/>
          <w:bCs/>
          <w:sz w:val="24"/>
          <w:szCs w:val="24"/>
        </w:rPr>
        <w:t>Leadership and Strategy</w:t>
      </w:r>
    </w:p>
    <w:p w14:paraId="35D6191D" w14:textId="65186883" w:rsidR="00250565" w:rsidRPr="00250565" w:rsidRDefault="00250565" w:rsidP="00250565">
      <w:pPr>
        <w:pStyle w:val="ListParagraph"/>
        <w:numPr>
          <w:ilvl w:val="0"/>
          <w:numId w:val="29"/>
        </w:numPr>
        <w:ind w:left="714" w:hanging="357"/>
        <w:contextualSpacing w:val="0"/>
      </w:pPr>
      <w:r w:rsidRPr="00250565">
        <w:t>Work as part of the wider Strategy &amp; Insights Leadership Team to lead the Ministry’s strategy for data and analytics and position Strategy and Insights as a centre of expertise</w:t>
      </w:r>
    </w:p>
    <w:p w14:paraId="718E4C18" w14:textId="45AD5E2B" w:rsidR="00250565" w:rsidRPr="00250565" w:rsidRDefault="00250565" w:rsidP="00250565">
      <w:pPr>
        <w:pStyle w:val="ListParagraph"/>
        <w:numPr>
          <w:ilvl w:val="0"/>
          <w:numId w:val="29"/>
        </w:numPr>
        <w:ind w:left="714" w:hanging="357"/>
        <w:contextualSpacing w:val="0"/>
      </w:pPr>
      <w:r w:rsidRPr="00250565">
        <w:t>Understand the strategic direction of the Ministry and social sector, and anticipate the future data and information needs of the Ministry and the implications for data architecture and practice</w:t>
      </w:r>
    </w:p>
    <w:p w14:paraId="7B0A1765" w14:textId="219426E4" w:rsidR="00250565" w:rsidRPr="00250565" w:rsidRDefault="00250565" w:rsidP="00250565">
      <w:pPr>
        <w:pStyle w:val="ListParagraph"/>
        <w:numPr>
          <w:ilvl w:val="0"/>
          <w:numId w:val="29"/>
        </w:numPr>
        <w:ind w:left="714" w:hanging="357"/>
        <w:contextualSpacing w:val="0"/>
      </w:pPr>
      <w:r w:rsidRPr="00250565">
        <w:lastRenderedPageBreak/>
        <w:t>Provide cross-Ministry leadership in data architecture, practice, and governance including data quality and standards</w:t>
      </w:r>
    </w:p>
    <w:p w14:paraId="4D30866F" w14:textId="07B23B2B" w:rsidR="00250565" w:rsidRPr="00250565" w:rsidRDefault="00250565" w:rsidP="00250565">
      <w:pPr>
        <w:pStyle w:val="ListParagraph"/>
        <w:numPr>
          <w:ilvl w:val="0"/>
          <w:numId w:val="29"/>
        </w:numPr>
        <w:ind w:left="714" w:hanging="357"/>
        <w:contextualSpacing w:val="0"/>
      </w:pPr>
      <w:r w:rsidRPr="00250565">
        <w:t>Understands and advocate how data and analytics fits and interacts within a broader technology architecture</w:t>
      </w:r>
    </w:p>
    <w:p w14:paraId="59A23D32" w14:textId="6BDA6D95" w:rsidR="00250565" w:rsidRPr="00250565" w:rsidRDefault="00250565" w:rsidP="00250565">
      <w:pPr>
        <w:pStyle w:val="ListParagraph"/>
        <w:numPr>
          <w:ilvl w:val="0"/>
          <w:numId w:val="29"/>
        </w:numPr>
        <w:ind w:left="714" w:hanging="357"/>
        <w:contextualSpacing w:val="0"/>
      </w:pPr>
      <w:r w:rsidRPr="00250565">
        <w:t>Champion a high-quality partnership and delivery approach and proactively seek out opportunities to create value and collaborate</w:t>
      </w:r>
    </w:p>
    <w:p w14:paraId="40127E15" w14:textId="7726813B" w:rsidR="00250565" w:rsidRPr="00250565" w:rsidRDefault="00250565" w:rsidP="00250565">
      <w:pPr>
        <w:pStyle w:val="ListParagraph"/>
        <w:numPr>
          <w:ilvl w:val="0"/>
          <w:numId w:val="29"/>
        </w:numPr>
        <w:ind w:left="714" w:hanging="357"/>
        <w:contextualSpacing w:val="0"/>
      </w:pPr>
      <w:r w:rsidRPr="00250565">
        <w:t>Champion the safe and responsible use of data and information by taking privacy, human rights and ethics seriously.</w:t>
      </w:r>
    </w:p>
    <w:p w14:paraId="207BBA15" w14:textId="77777777" w:rsidR="00250565" w:rsidRPr="00250565" w:rsidRDefault="00250565" w:rsidP="00250565">
      <w:pPr>
        <w:spacing w:before="240"/>
        <w:rPr>
          <w:b/>
          <w:bCs/>
          <w:sz w:val="24"/>
          <w:szCs w:val="24"/>
        </w:rPr>
      </w:pPr>
      <w:r w:rsidRPr="00250565">
        <w:rPr>
          <w:b/>
          <w:bCs/>
          <w:sz w:val="24"/>
          <w:szCs w:val="24"/>
        </w:rPr>
        <w:t>Delivery of data platform and tools</w:t>
      </w:r>
    </w:p>
    <w:p w14:paraId="459E71EC" w14:textId="7B4E8B2C" w:rsidR="00250565" w:rsidRPr="00250565" w:rsidRDefault="00250565" w:rsidP="00250565">
      <w:pPr>
        <w:pStyle w:val="ListParagraph"/>
        <w:numPr>
          <w:ilvl w:val="0"/>
          <w:numId w:val="30"/>
        </w:numPr>
        <w:ind w:left="714" w:hanging="357"/>
        <w:contextualSpacing w:val="0"/>
      </w:pPr>
      <w:r w:rsidRPr="00250565">
        <w:t xml:space="preserve">Support the General Manager </w:t>
      </w:r>
      <w:proofErr w:type="spellStart"/>
      <w:r w:rsidRPr="00250565">
        <w:t>DMaID</w:t>
      </w:r>
      <w:proofErr w:type="spellEnd"/>
      <w:r w:rsidRPr="00250565">
        <w:t xml:space="preserve"> to oversee the Information Analysis Platform (IAP) support and operations, ensuring the IAP platform is managed in a robust, responsive and professional manner that meets the </w:t>
      </w:r>
      <w:proofErr w:type="gramStart"/>
      <w:r w:rsidRPr="00250565">
        <w:t>day to day</w:t>
      </w:r>
      <w:proofErr w:type="gramEnd"/>
      <w:r w:rsidRPr="00250565">
        <w:t xml:space="preserve"> operational needs</w:t>
      </w:r>
    </w:p>
    <w:p w14:paraId="6A8550B6" w14:textId="5B96838F" w:rsidR="00250565" w:rsidRPr="00250565" w:rsidRDefault="00250565" w:rsidP="00250565">
      <w:pPr>
        <w:pStyle w:val="ListParagraph"/>
        <w:numPr>
          <w:ilvl w:val="0"/>
          <w:numId w:val="30"/>
        </w:numPr>
        <w:ind w:left="714" w:hanging="357"/>
        <w:contextualSpacing w:val="0"/>
      </w:pPr>
      <w:r w:rsidRPr="00250565">
        <w:t>Be a key driver in development of changes to technology, people and processes (including data governance) in line with the Ministry’s new data platform programme (</w:t>
      </w:r>
      <w:proofErr w:type="spellStart"/>
      <w:r w:rsidRPr="00250565">
        <w:t>Te</w:t>
      </w:r>
      <w:proofErr w:type="spellEnd"/>
      <w:r w:rsidRPr="00250565">
        <w:t xml:space="preserve"> </w:t>
      </w:r>
      <w:proofErr w:type="spellStart"/>
      <w:r w:rsidRPr="00250565">
        <w:t>Haoroa</w:t>
      </w:r>
      <w:proofErr w:type="spellEnd"/>
      <w:r w:rsidRPr="00250565">
        <w:t>)</w:t>
      </w:r>
    </w:p>
    <w:p w14:paraId="17763820" w14:textId="56652B01" w:rsidR="00250565" w:rsidRPr="00250565" w:rsidRDefault="00250565" w:rsidP="00250565">
      <w:pPr>
        <w:pStyle w:val="ListParagraph"/>
        <w:numPr>
          <w:ilvl w:val="0"/>
          <w:numId w:val="30"/>
        </w:numPr>
        <w:ind w:left="714" w:hanging="357"/>
        <w:contextualSpacing w:val="0"/>
      </w:pPr>
      <w:r w:rsidRPr="00250565">
        <w:t>Enable the delivery of quality data products that are valued and used by people across MSD and monitor the feedback to improve those tools over time.</w:t>
      </w:r>
    </w:p>
    <w:p w14:paraId="2D53ED95" w14:textId="77777777" w:rsidR="00250565" w:rsidRPr="00250565" w:rsidRDefault="00250565" w:rsidP="00250565">
      <w:pPr>
        <w:spacing w:before="240"/>
        <w:rPr>
          <w:b/>
          <w:bCs/>
          <w:sz w:val="24"/>
          <w:szCs w:val="24"/>
        </w:rPr>
      </w:pPr>
      <w:r w:rsidRPr="00250565">
        <w:rPr>
          <w:b/>
          <w:bCs/>
          <w:sz w:val="24"/>
          <w:szCs w:val="24"/>
        </w:rPr>
        <w:t>Team culture and capability</w:t>
      </w:r>
    </w:p>
    <w:p w14:paraId="07CE2B53" w14:textId="318036A3" w:rsidR="00250565" w:rsidRPr="00250565" w:rsidRDefault="00250565" w:rsidP="00250565">
      <w:pPr>
        <w:pStyle w:val="ListParagraph"/>
        <w:numPr>
          <w:ilvl w:val="0"/>
          <w:numId w:val="31"/>
        </w:numPr>
        <w:ind w:left="714" w:hanging="357"/>
        <w:contextualSpacing w:val="0"/>
      </w:pPr>
      <w:r w:rsidRPr="00250565">
        <w:t>Set and encourage a positive and inclusive team culture</w:t>
      </w:r>
    </w:p>
    <w:p w14:paraId="0B60B97E" w14:textId="4F55DFA3" w:rsidR="00250565" w:rsidRPr="00250565" w:rsidRDefault="00250565" w:rsidP="00250565">
      <w:pPr>
        <w:pStyle w:val="ListParagraph"/>
        <w:numPr>
          <w:ilvl w:val="0"/>
          <w:numId w:val="31"/>
        </w:numPr>
        <w:ind w:left="714" w:hanging="357"/>
        <w:contextualSpacing w:val="0"/>
      </w:pPr>
      <w:r w:rsidRPr="00250565">
        <w:t>Support team members to grow, develop, and perform at their best, including through regular coaching, performance management and assessment</w:t>
      </w:r>
    </w:p>
    <w:p w14:paraId="18B8BBF1" w14:textId="12693ECB" w:rsidR="00250565" w:rsidRPr="00250565" w:rsidRDefault="00250565" w:rsidP="00250565">
      <w:pPr>
        <w:pStyle w:val="ListParagraph"/>
        <w:numPr>
          <w:ilvl w:val="0"/>
          <w:numId w:val="31"/>
        </w:numPr>
        <w:ind w:left="714" w:hanging="357"/>
        <w:contextualSpacing w:val="0"/>
      </w:pPr>
      <w:r w:rsidRPr="00250565">
        <w:t xml:space="preserve">Builds the team’s capability over time in line with the </w:t>
      </w:r>
      <w:proofErr w:type="spellStart"/>
      <w:r w:rsidRPr="00250565">
        <w:t>Te</w:t>
      </w:r>
      <w:proofErr w:type="spellEnd"/>
      <w:r w:rsidRPr="00250565">
        <w:t xml:space="preserve"> </w:t>
      </w:r>
      <w:proofErr w:type="spellStart"/>
      <w:r w:rsidRPr="00250565">
        <w:t>Haoroa</w:t>
      </w:r>
      <w:proofErr w:type="spellEnd"/>
      <w:r w:rsidRPr="00250565">
        <w:t xml:space="preserve"> programme, across people, culture, processes and technology</w:t>
      </w:r>
    </w:p>
    <w:p w14:paraId="020EC3A1" w14:textId="4BFA73C6" w:rsidR="00250565" w:rsidRPr="00250565" w:rsidRDefault="00250565" w:rsidP="00250565">
      <w:pPr>
        <w:pStyle w:val="ListParagraph"/>
        <w:numPr>
          <w:ilvl w:val="0"/>
          <w:numId w:val="31"/>
        </w:numPr>
        <w:ind w:left="714" w:hanging="357"/>
        <w:contextualSpacing w:val="0"/>
      </w:pPr>
      <w:r w:rsidRPr="00250565">
        <w:t>Welcomes and values diversity, and contributes to an inclusive working environment where differences are acknowledged and respected</w:t>
      </w:r>
    </w:p>
    <w:p w14:paraId="0B739803" w14:textId="234805DD" w:rsidR="00250565" w:rsidRPr="00250565" w:rsidRDefault="00250565" w:rsidP="00250565">
      <w:pPr>
        <w:pStyle w:val="ListParagraph"/>
        <w:numPr>
          <w:ilvl w:val="0"/>
          <w:numId w:val="31"/>
        </w:numPr>
        <w:ind w:left="714" w:hanging="357"/>
        <w:contextualSpacing w:val="0"/>
      </w:pPr>
      <w:r w:rsidRPr="00250565">
        <w:t>Challenge conventional ways of thinking and assumptions and to generate innovative ideas that gain widespread support</w:t>
      </w:r>
    </w:p>
    <w:p w14:paraId="6C9B581F" w14:textId="64B2863F" w:rsidR="00250565" w:rsidRPr="00250565" w:rsidRDefault="00250565" w:rsidP="00250565">
      <w:pPr>
        <w:pStyle w:val="ListParagraph"/>
        <w:numPr>
          <w:ilvl w:val="0"/>
          <w:numId w:val="31"/>
        </w:numPr>
        <w:ind w:left="714" w:hanging="357"/>
        <w:contextualSpacing w:val="0"/>
      </w:pPr>
      <w:r w:rsidRPr="00250565">
        <w:t>Ensure there is a plan in place to continuously improve the group’s capability across people, process, and technology over time</w:t>
      </w:r>
    </w:p>
    <w:p w14:paraId="1E909477" w14:textId="1D3C10DC" w:rsidR="00250565" w:rsidRPr="00250565" w:rsidRDefault="00250565" w:rsidP="00250565">
      <w:pPr>
        <w:pStyle w:val="ListParagraph"/>
        <w:numPr>
          <w:ilvl w:val="0"/>
          <w:numId w:val="31"/>
        </w:numPr>
        <w:ind w:left="714" w:hanging="357"/>
        <w:contextualSpacing w:val="0"/>
      </w:pPr>
      <w:r w:rsidRPr="00250565">
        <w:t>Ensure successful transition to the new data platform and that an ongoing programme of improvements is in place.</w:t>
      </w:r>
    </w:p>
    <w:p w14:paraId="2B9C637C" w14:textId="77777777" w:rsidR="00250565" w:rsidRPr="00250565" w:rsidRDefault="00250565" w:rsidP="00250565">
      <w:pPr>
        <w:spacing w:before="240"/>
        <w:rPr>
          <w:b/>
          <w:bCs/>
          <w:sz w:val="24"/>
          <w:szCs w:val="24"/>
        </w:rPr>
      </w:pPr>
      <w:r w:rsidRPr="00250565">
        <w:rPr>
          <w:b/>
          <w:bCs/>
          <w:sz w:val="24"/>
          <w:szCs w:val="24"/>
        </w:rPr>
        <w:t>Relationship Management</w:t>
      </w:r>
    </w:p>
    <w:p w14:paraId="29A1661D" w14:textId="6447272B" w:rsidR="00250565" w:rsidRPr="00250565" w:rsidRDefault="00250565" w:rsidP="00250565">
      <w:pPr>
        <w:pStyle w:val="ListParagraph"/>
        <w:numPr>
          <w:ilvl w:val="0"/>
          <w:numId w:val="32"/>
        </w:numPr>
      </w:pPr>
      <w:r w:rsidRPr="00250565">
        <w:t>Develop and maintain strong relationships across the Ministry to understand the needs of analytics and service delivery teams and partner with other enabling teams e.g. Privacy and Information, Systems and Technology</w:t>
      </w:r>
    </w:p>
    <w:p w14:paraId="2FD726C0" w14:textId="30605FB0" w:rsidR="00250565" w:rsidRPr="00250565" w:rsidRDefault="00250565" w:rsidP="00250565">
      <w:pPr>
        <w:pStyle w:val="ListParagraph"/>
        <w:numPr>
          <w:ilvl w:val="0"/>
          <w:numId w:val="32"/>
        </w:numPr>
        <w:ind w:left="714" w:hanging="357"/>
        <w:contextualSpacing w:val="0"/>
      </w:pPr>
      <w:r w:rsidRPr="00250565">
        <w:lastRenderedPageBreak/>
        <w:t>Communicate the vision, strategy and work of the group clearly and succinctly to stakeholders</w:t>
      </w:r>
    </w:p>
    <w:p w14:paraId="6BF660C6" w14:textId="56D1381E" w:rsidR="00250565" w:rsidRPr="00250565" w:rsidRDefault="00250565" w:rsidP="00250565">
      <w:pPr>
        <w:pStyle w:val="ListParagraph"/>
        <w:numPr>
          <w:ilvl w:val="0"/>
          <w:numId w:val="32"/>
        </w:numPr>
        <w:ind w:left="714" w:hanging="357"/>
        <w:contextualSpacing w:val="0"/>
      </w:pPr>
      <w:r w:rsidRPr="00250565">
        <w:t>Build consensus wherever possible by bringing stakeholders together to consider a variety of views and perspectives and develop an agreed way forward</w:t>
      </w:r>
    </w:p>
    <w:p w14:paraId="65EB81A4" w14:textId="29A30C85" w:rsidR="00250565" w:rsidRPr="00250565" w:rsidRDefault="00250565" w:rsidP="00250565">
      <w:pPr>
        <w:pStyle w:val="ListParagraph"/>
        <w:numPr>
          <w:ilvl w:val="0"/>
          <w:numId w:val="32"/>
        </w:numPr>
        <w:ind w:left="714" w:hanging="357"/>
        <w:contextualSpacing w:val="0"/>
      </w:pPr>
      <w:r w:rsidRPr="00250565">
        <w:t>Establish and maintain excellent relationships with MSDs vendors, service providers, and delivery partners</w:t>
      </w:r>
    </w:p>
    <w:p w14:paraId="16D95835" w14:textId="4C6BFE73" w:rsidR="00250565" w:rsidRPr="00250565" w:rsidRDefault="00250565" w:rsidP="00250565">
      <w:pPr>
        <w:pStyle w:val="ListParagraph"/>
        <w:numPr>
          <w:ilvl w:val="0"/>
          <w:numId w:val="32"/>
        </w:numPr>
        <w:ind w:left="714" w:hanging="357"/>
        <w:contextualSpacing w:val="0"/>
      </w:pPr>
      <w:r w:rsidRPr="00250565">
        <w:t>Cultivate a network of contacts in the field across New Zealand and offshore.</w:t>
      </w:r>
    </w:p>
    <w:p w14:paraId="2B19A4C0" w14:textId="77777777" w:rsidR="00250565" w:rsidRPr="00250565" w:rsidRDefault="00250565" w:rsidP="00250565">
      <w:pPr>
        <w:spacing w:before="240"/>
        <w:rPr>
          <w:b/>
          <w:bCs/>
          <w:sz w:val="24"/>
          <w:szCs w:val="24"/>
        </w:rPr>
      </w:pPr>
      <w:r w:rsidRPr="00250565">
        <w:rPr>
          <w:b/>
          <w:bCs/>
          <w:sz w:val="24"/>
          <w:szCs w:val="24"/>
        </w:rPr>
        <w:t>Finance and Resource Management</w:t>
      </w:r>
    </w:p>
    <w:p w14:paraId="11D215C5" w14:textId="23F1CB3F" w:rsidR="00250565" w:rsidRPr="00250565" w:rsidRDefault="00250565" w:rsidP="00250565">
      <w:pPr>
        <w:pStyle w:val="ListParagraph"/>
        <w:numPr>
          <w:ilvl w:val="0"/>
          <w:numId w:val="33"/>
        </w:numPr>
        <w:ind w:left="714" w:hanging="357"/>
        <w:contextualSpacing w:val="0"/>
      </w:pPr>
      <w:r w:rsidRPr="00250565">
        <w:t>Exercise human resource delegation appropriately to oversee resource and financial management including planning, financial and capacity forecasting, contractor and supplier oversight</w:t>
      </w:r>
    </w:p>
    <w:p w14:paraId="4C1489AE" w14:textId="1814488B" w:rsidR="00250565" w:rsidRPr="00250565" w:rsidRDefault="00250565" w:rsidP="00250565">
      <w:pPr>
        <w:pStyle w:val="ListParagraph"/>
        <w:numPr>
          <w:ilvl w:val="0"/>
          <w:numId w:val="33"/>
        </w:numPr>
        <w:ind w:left="714" w:hanging="357"/>
        <w:contextualSpacing w:val="0"/>
      </w:pPr>
      <w:r w:rsidRPr="00250565">
        <w:t>Establish, monitor and report on budget expenditure to ensure spending is kept within allocation.</w:t>
      </w:r>
    </w:p>
    <w:p w14:paraId="0E48B73C" w14:textId="5A5F4307" w:rsidR="005C0C81" w:rsidRDefault="005C0C81" w:rsidP="005C0C81">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5226EB15" w14:textId="08B58FBB" w:rsidR="0065019F" w:rsidRPr="0065019F" w:rsidRDefault="0065019F" w:rsidP="0065019F">
      <w:pPr>
        <w:pStyle w:val="ListParagraph"/>
        <w:numPr>
          <w:ilvl w:val="0"/>
          <w:numId w:val="25"/>
        </w:numPr>
        <w:spacing w:line="240" w:lineRule="auto"/>
        <w:ind w:left="714" w:hanging="357"/>
        <w:contextualSpacing w:val="0"/>
        <w:jc w:val="both"/>
      </w:pPr>
      <w:r w:rsidRPr="0065019F">
        <w:t>Embedding and building on Te Ao Māori within their leadership role.</w:t>
      </w:r>
    </w:p>
    <w:p w14:paraId="1F28839D" w14:textId="63E452D3" w:rsidR="0065019F" w:rsidRDefault="0065019F" w:rsidP="5A93E91F">
      <w:pPr>
        <w:pStyle w:val="ListParagraph"/>
        <w:spacing w:line="240" w:lineRule="auto"/>
        <w:ind w:left="714" w:hanging="357"/>
        <w:jc w:val="both"/>
      </w:pPr>
      <w:r>
        <w:t>Create the conditions for Te Ao Māori and Te Tiriti o Waitangi in all decisions to ensure Te Pae Tata is delivered and embedded in your business group.</w:t>
      </w:r>
    </w:p>
    <w:p w14:paraId="59A0AF03" w14:textId="77777777" w:rsidR="005C0C81" w:rsidRDefault="005C0C81" w:rsidP="002A6600">
      <w:pPr>
        <w:pStyle w:val="Heading4"/>
      </w:pPr>
      <w:r w:rsidRPr="00ED7955">
        <w:t>Health, safety, and security</w:t>
      </w:r>
    </w:p>
    <w:p w14:paraId="13671BFD" w14:textId="6A3147AC" w:rsidR="0065019F" w:rsidRPr="0065019F" w:rsidRDefault="0065019F" w:rsidP="0065019F">
      <w:pPr>
        <w:pStyle w:val="ListParagraph"/>
        <w:numPr>
          <w:ilvl w:val="0"/>
          <w:numId w:val="25"/>
        </w:numPr>
        <w:spacing w:line="240" w:lineRule="auto"/>
        <w:ind w:left="714" w:hanging="357"/>
        <w:contextualSpacing w:val="0"/>
        <w:jc w:val="both"/>
      </w:pPr>
      <w:r w:rsidRPr="0065019F">
        <w:t>Understand and implement your manager accountabilities as outlined in the HSS Accountability Framework.</w:t>
      </w:r>
    </w:p>
    <w:p w14:paraId="5B0D872A" w14:textId="4D710527" w:rsidR="0065019F" w:rsidRDefault="0065019F" w:rsidP="0065019F">
      <w:pPr>
        <w:pStyle w:val="ListParagraph"/>
        <w:numPr>
          <w:ilvl w:val="0"/>
          <w:numId w:val="25"/>
        </w:numPr>
        <w:spacing w:line="240" w:lineRule="auto"/>
        <w:ind w:left="714" w:hanging="357"/>
        <w:contextualSpacing w:val="0"/>
        <w:jc w:val="both"/>
      </w:pPr>
      <w:r w:rsidRPr="0065019F">
        <w:t>Ensure health, safety, security and wellbeing policies and procedures are understood, followed and implemented by all employees.</w:t>
      </w:r>
    </w:p>
    <w:p w14:paraId="6468274F" w14:textId="77777777" w:rsidR="005C0C81" w:rsidRDefault="005C0C81" w:rsidP="002A6600">
      <w:pPr>
        <w:pStyle w:val="Heading4"/>
      </w:pPr>
      <w:r w:rsidRPr="00ED7955">
        <w:t>Emergency management and business continuity</w:t>
      </w:r>
    </w:p>
    <w:p w14:paraId="04754116" w14:textId="77777777" w:rsidR="0065019F" w:rsidRPr="0065019F" w:rsidRDefault="0065019F" w:rsidP="0065019F">
      <w:pPr>
        <w:pStyle w:val="ListParagraph"/>
        <w:numPr>
          <w:ilvl w:val="0"/>
          <w:numId w:val="25"/>
        </w:numPr>
        <w:spacing w:line="240" w:lineRule="auto"/>
        <w:ind w:left="714" w:hanging="357"/>
        <w:contextualSpacing w:val="0"/>
        <w:jc w:val="both"/>
      </w:pPr>
      <w:r w:rsidRPr="0065019F">
        <w:t>Take responsibility for emergency management and business continuity confirming management of the critical functions that satisfy legislative, regulatory and client obligations are in place during and after a disruptive event.</w:t>
      </w:r>
    </w:p>
    <w:p w14:paraId="2210628C" w14:textId="77777777" w:rsidR="00205B82" w:rsidRPr="00205B82" w:rsidRDefault="0065019F" w:rsidP="00E952E6">
      <w:pPr>
        <w:pStyle w:val="ListParagraph"/>
        <w:numPr>
          <w:ilvl w:val="0"/>
          <w:numId w:val="25"/>
        </w:numPr>
        <w:spacing w:line="240" w:lineRule="auto"/>
        <w:ind w:left="714" w:hanging="357"/>
        <w:contextualSpacing w:val="0"/>
        <w:jc w:val="both"/>
        <w:rPr>
          <w:szCs w:val="26"/>
        </w:rPr>
      </w:pPr>
      <w:r w:rsidRPr="0065019F">
        <w:t>Ensure that policies and procedures encompassing emergency management, business continuity and crisis management arrangements are understood, followed and implemented by employees.</w:t>
      </w:r>
    </w:p>
    <w:p w14:paraId="3EFA4384" w14:textId="19A0FBDF" w:rsidR="002E75DB" w:rsidRPr="002E75DB" w:rsidRDefault="0077295B" w:rsidP="002E75DB">
      <w:pPr>
        <w:spacing w:line="240" w:lineRule="auto"/>
      </w:pPr>
      <w:r w:rsidRPr="002E75DB">
        <w:rPr>
          <w:rFonts w:eastAsiaTheme="majorEastAsia" w:cstheme="majorBidi"/>
          <w:b/>
          <w:bCs/>
          <w:color w:val="002060"/>
          <w:sz w:val="28"/>
          <w:szCs w:val="26"/>
        </w:rPr>
        <w:t>Know-how</w:t>
      </w:r>
    </w:p>
    <w:p w14:paraId="45FAF0DC" w14:textId="13765DD4" w:rsidR="00264405" w:rsidRPr="00264405" w:rsidRDefault="00264405" w:rsidP="00264405">
      <w:pPr>
        <w:pStyle w:val="ListParagraph"/>
        <w:numPr>
          <w:ilvl w:val="0"/>
          <w:numId w:val="25"/>
        </w:numPr>
        <w:spacing w:line="240" w:lineRule="auto"/>
        <w:ind w:left="714" w:hanging="357"/>
        <w:contextualSpacing w:val="0"/>
      </w:pPr>
      <w:r w:rsidRPr="00264405">
        <w:t>Post graduate tertiary qualification in a relevant discipline or equivalent operational experience</w:t>
      </w:r>
    </w:p>
    <w:p w14:paraId="46F6FE2A" w14:textId="1B58B390" w:rsidR="00264405" w:rsidRPr="00264405" w:rsidRDefault="00264405" w:rsidP="00264405">
      <w:pPr>
        <w:pStyle w:val="ListParagraph"/>
        <w:numPr>
          <w:ilvl w:val="0"/>
          <w:numId w:val="25"/>
        </w:numPr>
        <w:spacing w:line="240" w:lineRule="auto"/>
        <w:ind w:left="714" w:hanging="357"/>
        <w:contextualSpacing w:val="0"/>
      </w:pPr>
      <w:r w:rsidRPr="00264405">
        <w:t>Extensive knowledge of modelling strategic and enterprise data requirements</w:t>
      </w:r>
    </w:p>
    <w:p w14:paraId="12B1F2F2" w14:textId="77777777" w:rsidR="002E75DB" w:rsidRDefault="002E75DB" w:rsidP="002E75DB">
      <w:pPr>
        <w:pStyle w:val="ListParagraph"/>
        <w:numPr>
          <w:ilvl w:val="0"/>
          <w:numId w:val="0"/>
        </w:numPr>
        <w:spacing w:line="240" w:lineRule="auto"/>
        <w:ind w:left="714"/>
        <w:contextualSpacing w:val="0"/>
      </w:pPr>
    </w:p>
    <w:p w14:paraId="0C816DB9" w14:textId="4FC1E4D6" w:rsidR="00264405" w:rsidRPr="00264405" w:rsidRDefault="00264405" w:rsidP="002E75DB">
      <w:pPr>
        <w:pStyle w:val="ListParagraph"/>
        <w:numPr>
          <w:ilvl w:val="0"/>
          <w:numId w:val="25"/>
        </w:numPr>
        <w:spacing w:line="240" w:lineRule="auto"/>
        <w:ind w:left="714" w:hanging="357"/>
        <w:contextualSpacing w:val="0"/>
      </w:pPr>
      <w:r w:rsidRPr="00264405">
        <w:lastRenderedPageBreak/>
        <w:t>Excellent IT skills with experience in SAS, complex modelling tools or similar software</w:t>
      </w:r>
    </w:p>
    <w:p w14:paraId="5C5B0B3A" w14:textId="0310BA11" w:rsidR="00264405" w:rsidRPr="00264405" w:rsidRDefault="00264405" w:rsidP="00264405">
      <w:pPr>
        <w:pStyle w:val="ListParagraph"/>
        <w:numPr>
          <w:ilvl w:val="0"/>
          <w:numId w:val="25"/>
        </w:numPr>
        <w:spacing w:line="240" w:lineRule="auto"/>
        <w:ind w:left="714" w:hanging="357"/>
        <w:contextualSpacing w:val="0"/>
      </w:pPr>
      <w:r w:rsidRPr="00264405">
        <w:t>Proven experience in extracting, transforming, understanding and cleansing data sets using a variety of tools and techniques</w:t>
      </w:r>
    </w:p>
    <w:p w14:paraId="2BCA92AD" w14:textId="39ABEEC9" w:rsidR="00264405" w:rsidRPr="00264405" w:rsidRDefault="00264405" w:rsidP="00264405">
      <w:pPr>
        <w:pStyle w:val="ListParagraph"/>
        <w:numPr>
          <w:ilvl w:val="0"/>
          <w:numId w:val="25"/>
        </w:numPr>
        <w:spacing w:line="240" w:lineRule="auto"/>
        <w:ind w:left="714" w:hanging="357"/>
        <w:contextualSpacing w:val="0"/>
      </w:pPr>
      <w:r w:rsidRPr="00264405">
        <w:t>Proven experience in creating automated and efficient data pipelines to support operational, analytical or Insights processes</w:t>
      </w:r>
    </w:p>
    <w:p w14:paraId="1569D230" w14:textId="2006655C" w:rsidR="00264405" w:rsidRPr="00264405" w:rsidRDefault="00264405" w:rsidP="00264405">
      <w:pPr>
        <w:pStyle w:val="ListParagraph"/>
        <w:numPr>
          <w:ilvl w:val="0"/>
          <w:numId w:val="25"/>
        </w:numPr>
        <w:spacing w:line="240" w:lineRule="auto"/>
        <w:ind w:left="714" w:hanging="357"/>
        <w:contextualSpacing w:val="0"/>
      </w:pPr>
      <w:r w:rsidRPr="00264405">
        <w:t>Proven experience in software release management, change control management, or relevant software development lifecycle processes</w:t>
      </w:r>
    </w:p>
    <w:p w14:paraId="17B13F07" w14:textId="1CD7CAB1" w:rsidR="00264405" w:rsidRPr="00264405" w:rsidRDefault="00264405" w:rsidP="00264405">
      <w:pPr>
        <w:pStyle w:val="ListParagraph"/>
        <w:numPr>
          <w:ilvl w:val="0"/>
          <w:numId w:val="25"/>
        </w:numPr>
        <w:spacing w:line="240" w:lineRule="auto"/>
        <w:ind w:left="714" w:hanging="357"/>
        <w:contextualSpacing w:val="0"/>
      </w:pPr>
      <w:r w:rsidRPr="00264405">
        <w:t>Experience with leading architecture practices, architecture evaluation boards and processes</w:t>
      </w:r>
    </w:p>
    <w:p w14:paraId="05CB9CE1" w14:textId="78F3D5FE" w:rsidR="00264405" w:rsidRPr="00264405" w:rsidRDefault="00264405" w:rsidP="00264405">
      <w:pPr>
        <w:pStyle w:val="ListParagraph"/>
        <w:numPr>
          <w:ilvl w:val="0"/>
          <w:numId w:val="25"/>
        </w:numPr>
        <w:spacing w:line="240" w:lineRule="auto"/>
        <w:ind w:left="714" w:hanging="357"/>
        <w:contextualSpacing w:val="0"/>
      </w:pPr>
      <w:r w:rsidRPr="00264405">
        <w:t>Implementing and leading successful and value driven data governance</w:t>
      </w:r>
    </w:p>
    <w:p w14:paraId="6F4E1317" w14:textId="7751EBFA" w:rsidR="00264405" w:rsidRPr="00264405" w:rsidRDefault="00264405" w:rsidP="00264405">
      <w:pPr>
        <w:pStyle w:val="ListParagraph"/>
        <w:numPr>
          <w:ilvl w:val="0"/>
          <w:numId w:val="25"/>
        </w:numPr>
        <w:spacing w:line="240" w:lineRule="auto"/>
        <w:ind w:left="714" w:hanging="357"/>
        <w:contextualSpacing w:val="0"/>
      </w:pPr>
      <w:r w:rsidRPr="00264405">
        <w:t>Proven experience working with developing, deploying and supporting large-scale data warehouse solutions on premises and in-cloud</w:t>
      </w:r>
    </w:p>
    <w:p w14:paraId="213F51C4" w14:textId="7A50452A" w:rsidR="00264405" w:rsidRPr="00264405" w:rsidRDefault="00264405" w:rsidP="00264405">
      <w:pPr>
        <w:pStyle w:val="ListParagraph"/>
        <w:numPr>
          <w:ilvl w:val="0"/>
          <w:numId w:val="25"/>
        </w:numPr>
        <w:spacing w:line="240" w:lineRule="auto"/>
        <w:ind w:left="714" w:hanging="357"/>
        <w:contextualSpacing w:val="0"/>
      </w:pPr>
      <w:r w:rsidRPr="00264405">
        <w:t>Proven experience of managing complex relationships, both internally and externally, with the ability to establish credibility at all levels</w:t>
      </w:r>
    </w:p>
    <w:p w14:paraId="1530A226" w14:textId="15FA8407" w:rsidR="00264405" w:rsidRPr="00264405" w:rsidRDefault="00264405" w:rsidP="00264405">
      <w:pPr>
        <w:pStyle w:val="ListParagraph"/>
        <w:numPr>
          <w:ilvl w:val="0"/>
          <w:numId w:val="25"/>
        </w:numPr>
        <w:spacing w:line="240" w:lineRule="auto"/>
        <w:ind w:left="714" w:hanging="357"/>
        <w:contextualSpacing w:val="0"/>
      </w:pPr>
      <w:r w:rsidRPr="00264405">
        <w:t>Ability to provide high quality, balanced analysis and advice on a range of specialist issues and/or on issues of the highest complexity within specified timeframes without significant assistance</w:t>
      </w:r>
    </w:p>
    <w:p w14:paraId="05C94C66" w14:textId="2B97EB25" w:rsidR="00264405" w:rsidRPr="00264405" w:rsidRDefault="00264405" w:rsidP="00264405">
      <w:pPr>
        <w:pStyle w:val="ListParagraph"/>
        <w:numPr>
          <w:ilvl w:val="0"/>
          <w:numId w:val="25"/>
        </w:numPr>
        <w:spacing w:line="240" w:lineRule="auto"/>
        <w:ind w:left="714" w:hanging="357"/>
        <w:contextualSpacing w:val="0"/>
      </w:pPr>
      <w:r w:rsidRPr="00264405">
        <w:t>Ability to manage multiple tasks and priorities, analyse complex problems and suggest appropriate solutions</w:t>
      </w:r>
    </w:p>
    <w:p w14:paraId="16848833" w14:textId="600FB7EB" w:rsidR="00264405" w:rsidRPr="00264405" w:rsidRDefault="00264405" w:rsidP="00264405">
      <w:pPr>
        <w:pStyle w:val="ListParagraph"/>
        <w:numPr>
          <w:ilvl w:val="0"/>
          <w:numId w:val="25"/>
        </w:numPr>
        <w:spacing w:line="240" w:lineRule="auto"/>
        <w:ind w:left="714" w:hanging="357"/>
        <w:contextualSpacing w:val="0"/>
      </w:pPr>
      <w:r w:rsidRPr="00264405">
        <w:t>Experience in investigating and analysing complex problems, and reaching sound conclusions</w:t>
      </w:r>
    </w:p>
    <w:p w14:paraId="7569C745" w14:textId="2F2C3226" w:rsidR="00264405" w:rsidRPr="00264405" w:rsidRDefault="00264405" w:rsidP="00264405">
      <w:pPr>
        <w:pStyle w:val="ListParagraph"/>
        <w:numPr>
          <w:ilvl w:val="0"/>
          <w:numId w:val="25"/>
        </w:numPr>
        <w:spacing w:after="240" w:line="240" w:lineRule="auto"/>
        <w:ind w:left="714" w:hanging="357"/>
        <w:contextualSpacing w:val="0"/>
      </w:pPr>
      <w:r w:rsidRPr="00264405">
        <w:t>Experience with cloud transformation or transition from on-premises to cloud or similar experience preferred.</w:t>
      </w:r>
    </w:p>
    <w:p w14:paraId="127FD79F" w14:textId="164826B7" w:rsidR="00264405" w:rsidRPr="00264405" w:rsidRDefault="0077295B" w:rsidP="00264405">
      <w:pPr>
        <w:spacing w:line="240" w:lineRule="auto"/>
        <w:rPr>
          <w:rFonts w:eastAsiaTheme="majorEastAsia" w:cstheme="majorBidi"/>
          <w:b/>
          <w:bCs/>
          <w:color w:val="002060"/>
          <w:sz w:val="28"/>
          <w:szCs w:val="26"/>
        </w:rPr>
      </w:pPr>
      <w:r>
        <w:rPr>
          <w:rFonts w:eastAsiaTheme="majorEastAsia" w:cstheme="majorBidi"/>
          <w:b/>
          <w:bCs/>
          <w:color w:val="002060"/>
          <w:sz w:val="28"/>
          <w:szCs w:val="26"/>
        </w:rPr>
        <w:t>Attributes</w:t>
      </w:r>
    </w:p>
    <w:p w14:paraId="4EEE34AC" w14:textId="70505951" w:rsidR="00264405" w:rsidRPr="00264405" w:rsidRDefault="00264405" w:rsidP="00264405">
      <w:pPr>
        <w:pStyle w:val="ListParagraph"/>
        <w:numPr>
          <w:ilvl w:val="0"/>
          <w:numId w:val="34"/>
        </w:numPr>
        <w:spacing w:line="240" w:lineRule="auto"/>
        <w:ind w:left="714" w:hanging="357"/>
        <w:contextualSpacing w:val="0"/>
        <w:jc w:val="both"/>
      </w:pPr>
      <w:r w:rsidRPr="00264405">
        <w:t>Rigorous intellectual analytical ability and able to think strategically</w:t>
      </w:r>
    </w:p>
    <w:p w14:paraId="23679C3A" w14:textId="14F6193D" w:rsidR="00264405" w:rsidRPr="00264405" w:rsidRDefault="00264405" w:rsidP="00264405">
      <w:pPr>
        <w:pStyle w:val="ListParagraph"/>
        <w:numPr>
          <w:ilvl w:val="0"/>
          <w:numId w:val="34"/>
        </w:numPr>
        <w:spacing w:line="240" w:lineRule="auto"/>
        <w:ind w:left="714" w:hanging="357"/>
        <w:contextualSpacing w:val="0"/>
        <w:jc w:val="both"/>
      </w:pPr>
      <w:r w:rsidRPr="00264405">
        <w:t>Strategic leadership and conceptual thinking</w:t>
      </w:r>
    </w:p>
    <w:p w14:paraId="58E12C91" w14:textId="004D711E" w:rsidR="00264405" w:rsidRPr="00264405" w:rsidRDefault="00264405" w:rsidP="00264405">
      <w:pPr>
        <w:pStyle w:val="ListParagraph"/>
        <w:numPr>
          <w:ilvl w:val="0"/>
          <w:numId w:val="34"/>
        </w:numPr>
        <w:spacing w:line="240" w:lineRule="auto"/>
        <w:ind w:left="714" w:hanging="357"/>
        <w:contextualSpacing w:val="0"/>
        <w:jc w:val="both"/>
      </w:pPr>
      <w:r w:rsidRPr="00264405">
        <w:t>Inspires and motivates others</w:t>
      </w:r>
    </w:p>
    <w:p w14:paraId="5177AC2A" w14:textId="37AD6448" w:rsidR="00264405" w:rsidRPr="00264405" w:rsidRDefault="00264405" w:rsidP="00264405">
      <w:pPr>
        <w:pStyle w:val="ListParagraph"/>
        <w:numPr>
          <w:ilvl w:val="0"/>
          <w:numId w:val="34"/>
        </w:numPr>
        <w:spacing w:line="240" w:lineRule="auto"/>
        <w:ind w:left="714" w:hanging="357"/>
        <w:contextualSpacing w:val="0"/>
        <w:jc w:val="both"/>
      </w:pPr>
      <w:r w:rsidRPr="00264405">
        <w:t>Skilful communication and relationship management</w:t>
      </w:r>
    </w:p>
    <w:p w14:paraId="771499E7" w14:textId="47410DDB" w:rsidR="00264405" w:rsidRPr="00264405" w:rsidRDefault="00264405" w:rsidP="00264405">
      <w:pPr>
        <w:pStyle w:val="ListParagraph"/>
        <w:numPr>
          <w:ilvl w:val="0"/>
          <w:numId w:val="34"/>
        </w:numPr>
        <w:spacing w:line="240" w:lineRule="auto"/>
        <w:ind w:left="714" w:hanging="357"/>
        <w:contextualSpacing w:val="0"/>
        <w:jc w:val="both"/>
      </w:pPr>
      <w:r w:rsidRPr="00264405">
        <w:t>Strong influencing skills and political nous</w:t>
      </w:r>
    </w:p>
    <w:p w14:paraId="6C611A2B" w14:textId="6FA738DE" w:rsidR="00264405" w:rsidRPr="00264405" w:rsidRDefault="00264405" w:rsidP="00264405">
      <w:pPr>
        <w:pStyle w:val="ListParagraph"/>
        <w:numPr>
          <w:ilvl w:val="0"/>
          <w:numId w:val="34"/>
        </w:numPr>
        <w:spacing w:line="240" w:lineRule="auto"/>
        <w:ind w:left="714" w:hanging="357"/>
        <w:contextualSpacing w:val="0"/>
        <w:jc w:val="both"/>
      </w:pPr>
      <w:r w:rsidRPr="00264405">
        <w:t>Inquisitive and interested in emerging technologies and practices</w:t>
      </w:r>
    </w:p>
    <w:p w14:paraId="6435C926" w14:textId="3EC2D403" w:rsidR="00264405" w:rsidRPr="00264405" w:rsidRDefault="00264405" w:rsidP="00264405">
      <w:pPr>
        <w:pStyle w:val="ListParagraph"/>
        <w:numPr>
          <w:ilvl w:val="0"/>
          <w:numId w:val="34"/>
        </w:numPr>
        <w:spacing w:line="240" w:lineRule="auto"/>
        <w:ind w:left="714" w:hanging="357"/>
        <w:contextualSpacing w:val="0"/>
        <w:jc w:val="both"/>
      </w:pPr>
      <w:r w:rsidRPr="00264405">
        <w:t>Commitment to achievement and quality</w:t>
      </w:r>
    </w:p>
    <w:p w14:paraId="7E729570" w14:textId="2ED2AE47" w:rsidR="00264405" w:rsidRPr="00264405" w:rsidRDefault="00264405" w:rsidP="00264405">
      <w:pPr>
        <w:pStyle w:val="ListParagraph"/>
        <w:numPr>
          <w:ilvl w:val="0"/>
          <w:numId w:val="34"/>
        </w:numPr>
        <w:spacing w:line="240" w:lineRule="auto"/>
        <w:ind w:left="714" w:hanging="357"/>
        <w:contextualSpacing w:val="0"/>
        <w:jc w:val="both"/>
      </w:pPr>
      <w:r w:rsidRPr="00264405">
        <w:t>Critical evaluation</w:t>
      </w:r>
    </w:p>
    <w:p w14:paraId="0CDBD357" w14:textId="0B5C0AB9" w:rsidR="00264405" w:rsidRPr="00264405" w:rsidRDefault="00264405" w:rsidP="00264405">
      <w:pPr>
        <w:pStyle w:val="ListParagraph"/>
        <w:numPr>
          <w:ilvl w:val="0"/>
          <w:numId w:val="34"/>
        </w:numPr>
        <w:spacing w:line="240" w:lineRule="auto"/>
        <w:ind w:left="714" w:hanging="357"/>
        <w:contextualSpacing w:val="0"/>
        <w:jc w:val="both"/>
      </w:pPr>
      <w:r w:rsidRPr="00264405">
        <w:t>Sound judgement</w:t>
      </w:r>
    </w:p>
    <w:p w14:paraId="68476893" w14:textId="4CC0AA0A" w:rsidR="00264405" w:rsidRPr="00264405" w:rsidRDefault="00264405" w:rsidP="00264405">
      <w:pPr>
        <w:pStyle w:val="ListParagraph"/>
        <w:numPr>
          <w:ilvl w:val="0"/>
          <w:numId w:val="34"/>
        </w:numPr>
        <w:spacing w:line="240" w:lineRule="auto"/>
        <w:ind w:left="714" w:hanging="357"/>
        <w:contextualSpacing w:val="0"/>
        <w:jc w:val="both"/>
      </w:pPr>
      <w:r w:rsidRPr="00264405">
        <w:t>Honesty and integrity</w:t>
      </w:r>
    </w:p>
    <w:p w14:paraId="3455BCD9" w14:textId="19CB49FB" w:rsidR="00205B82" w:rsidRDefault="0077295B" w:rsidP="00264405">
      <w:pPr>
        <w:spacing w:before="240" w:line="240" w:lineRule="auto"/>
        <w:jc w:val="both"/>
        <w:rPr>
          <w:rFonts w:eastAsiaTheme="majorEastAsia" w:cstheme="majorBidi"/>
          <w:b/>
          <w:bCs/>
          <w:color w:val="002060"/>
          <w:sz w:val="28"/>
          <w:szCs w:val="26"/>
        </w:rPr>
      </w:pPr>
      <w:r>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27CE4990" w14:textId="51A85682" w:rsidR="00264405" w:rsidRPr="00264405" w:rsidRDefault="00264405" w:rsidP="00264405">
      <w:pPr>
        <w:pStyle w:val="ListParagraph"/>
        <w:numPr>
          <w:ilvl w:val="0"/>
          <w:numId w:val="35"/>
        </w:numPr>
        <w:spacing w:line="240" w:lineRule="auto"/>
        <w:ind w:left="714" w:hanging="357"/>
        <w:contextualSpacing w:val="0"/>
        <w:jc w:val="both"/>
      </w:pPr>
      <w:r w:rsidRPr="00264405">
        <w:t xml:space="preserve">General Manager </w:t>
      </w:r>
      <w:proofErr w:type="spellStart"/>
      <w:r w:rsidRPr="00264405">
        <w:t>DMaID</w:t>
      </w:r>
      <w:proofErr w:type="spellEnd"/>
    </w:p>
    <w:p w14:paraId="56797116" w14:textId="77777777" w:rsidR="00264405" w:rsidRDefault="00264405" w:rsidP="00264405">
      <w:pPr>
        <w:pStyle w:val="ListParagraph"/>
        <w:numPr>
          <w:ilvl w:val="0"/>
          <w:numId w:val="35"/>
        </w:numPr>
        <w:spacing w:line="240" w:lineRule="auto"/>
        <w:ind w:left="714" w:hanging="357"/>
        <w:contextualSpacing w:val="0"/>
        <w:jc w:val="both"/>
      </w:pPr>
      <w:r w:rsidRPr="00264405">
        <w:t>Insights MSD and Strategy and Insights Leadership teams</w:t>
      </w:r>
    </w:p>
    <w:p w14:paraId="32F59F8D" w14:textId="77777777" w:rsidR="00264405" w:rsidRDefault="00264405" w:rsidP="00264405">
      <w:pPr>
        <w:pStyle w:val="ListParagraph"/>
        <w:numPr>
          <w:ilvl w:val="0"/>
          <w:numId w:val="0"/>
        </w:numPr>
        <w:spacing w:line="240" w:lineRule="auto"/>
        <w:ind w:left="720"/>
        <w:jc w:val="both"/>
      </w:pPr>
    </w:p>
    <w:p w14:paraId="13FC10EA" w14:textId="0BF4372E" w:rsidR="00264405" w:rsidRPr="00264405" w:rsidRDefault="00264405" w:rsidP="00264405">
      <w:pPr>
        <w:pStyle w:val="ListParagraph"/>
        <w:numPr>
          <w:ilvl w:val="0"/>
          <w:numId w:val="35"/>
        </w:numPr>
        <w:spacing w:line="240" w:lineRule="auto"/>
        <w:ind w:left="714" w:hanging="357"/>
        <w:contextualSpacing w:val="0"/>
        <w:jc w:val="both"/>
      </w:pPr>
      <w:r w:rsidRPr="00264405">
        <w:t>Analytics teams across MSD</w:t>
      </w:r>
    </w:p>
    <w:p w14:paraId="4821AC9C" w14:textId="163C064F" w:rsidR="00264405" w:rsidRPr="00264405" w:rsidRDefault="00264405" w:rsidP="00264405">
      <w:pPr>
        <w:pStyle w:val="ListParagraph"/>
        <w:numPr>
          <w:ilvl w:val="0"/>
          <w:numId w:val="36"/>
        </w:numPr>
        <w:spacing w:line="240" w:lineRule="auto"/>
        <w:ind w:left="714" w:hanging="357"/>
        <w:contextualSpacing w:val="0"/>
        <w:jc w:val="both"/>
      </w:pPr>
      <w:r w:rsidRPr="00264405">
        <w:t>Information, Systems and Technology</w:t>
      </w:r>
    </w:p>
    <w:p w14:paraId="4EE7C113" w14:textId="56676F43" w:rsidR="00264405" w:rsidRPr="00264405" w:rsidRDefault="00264405" w:rsidP="00264405">
      <w:pPr>
        <w:pStyle w:val="ListParagraph"/>
        <w:numPr>
          <w:ilvl w:val="0"/>
          <w:numId w:val="36"/>
        </w:numPr>
        <w:spacing w:line="240" w:lineRule="auto"/>
        <w:ind w:left="714" w:hanging="357"/>
        <w:contextualSpacing w:val="0"/>
        <w:jc w:val="both"/>
      </w:pPr>
      <w:r w:rsidRPr="00264405">
        <w:t>Information Group</w:t>
      </w:r>
    </w:p>
    <w:p w14:paraId="3226EDD8" w14:textId="32A0423E" w:rsidR="00264405" w:rsidRPr="00264405" w:rsidRDefault="00264405" w:rsidP="00264405">
      <w:pPr>
        <w:pStyle w:val="ListParagraph"/>
        <w:numPr>
          <w:ilvl w:val="0"/>
          <w:numId w:val="36"/>
        </w:numPr>
        <w:spacing w:after="240" w:line="240" w:lineRule="auto"/>
        <w:ind w:left="714" w:hanging="357"/>
        <w:contextualSpacing w:val="0"/>
        <w:jc w:val="both"/>
      </w:pPr>
      <w:r w:rsidRPr="00264405">
        <w:t>Other DCEs and senior leaders within the Ministry, including regional leadership</w:t>
      </w:r>
    </w:p>
    <w:p w14:paraId="117F05DA" w14:textId="1F64C4B8" w:rsidR="004F51D3" w:rsidRPr="004F51D3" w:rsidRDefault="006C03B8" w:rsidP="004F51D3">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349AAA48" w14:textId="056FA8AB" w:rsidR="004F51D3" w:rsidRPr="004F51D3" w:rsidRDefault="004F51D3" w:rsidP="004F51D3">
      <w:pPr>
        <w:pStyle w:val="ListParagraph"/>
        <w:numPr>
          <w:ilvl w:val="0"/>
          <w:numId w:val="37"/>
        </w:numPr>
        <w:ind w:left="714" w:hanging="357"/>
        <w:contextualSpacing w:val="0"/>
      </w:pPr>
      <w:r w:rsidRPr="004F51D3">
        <w:t>Vendors</w:t>
      </w:r>
    </w:p>
    <w:p w14:paraId="2C8368C5" w14:textId="7DC927D6" w:rsidR="004F51D3" w:rsidRPr="004F51D3" w:rsidRDefault="004F51D3" w:rsidP="004F51D3">
      <w:pPr>
        <w:pStyle w:val="ListParagraph"/>
        <w:numPr>
          <w:ilvl w:val="0"/>
          <w:numId w:val="37"/>
        </w:numPr>
        <w:ind w:left="714" w:hanging="357"/>
        <w:contextualSpacing w:val="0"/>
      </w:pPr>
      <w:r w:rsidRPr="004F51D3">
        <w:t>Government organisations with whom MSD shares data with</w:t>
      </w:r>
    </w:p>
    <w:p w14:paraId="73389FB7" w14:textId="36C84551" w:rsidR="004F51D3" w:rsidRPr="004F51D3" w:rsidRDefault="004F51D3" w:rsidP="004F51D3">
      <w:pPr>
        <w:pStyle w:val="ListParagraph"/>
        <w:numPr>
          <w:ilvl w:val="0"/>
          <w:numId w:val="37"/>
        </w:numPr>
        <w:ind w:left="714" w:hanging="357"/>
        <w:contextualSpacing w:val="0"/>
      </w:pPr>
      <w:r w:rsidRPr="004F51D3">
        <w:t>Government Chief Data Officer and Government Chief Data Steward</w:t>
      </w:r>
    </w:p>
    <w:p w14:paraId="2778ADB8" w14:textId="567012A2" w:rsidR="005C6B8C" w:rsidRPr="007D7B1B" w:rsidRDefault="005C0C81" w:rsidP="004F51D3">
      <w:pPr>
        <w:pStyle w:val="Heading3"/>
      </w:pPr>
      <w:r>
        <w:t xml:space="preserve">Delegations </w:t>
      </w:r>
      <w:r w:rsidR="007D7B1B">
        <w:br/>
      </w:r>
      <w:r w:rsidR="007D7B1B">
        <w:br/>
      </w:r>
      <w:r w:rsidRPr="5A93E91F">
        <w:rPr>
          <w:color w:val="000000" w:themeColor="text1"/>
          <w:sz w:val="24"/>
          <w:szCs w:val="24"/>
        </w:rPr>
        <w:t xml:space="preserve">Direct reports </w:t>
      </w:r>
      <w:r w:rsidR="004F51D3">
        <w:rPr>
          <w:color w:val="000000" w:themeColor="text1"/>
          <w:sz w:val="24"/>
          <w:szCs w:val="24"/>
        </w:rPr>
        <w:t xml:space="preserve">- </w:t>
      </w:r>
      <w:r w:rsidR="002E75DB">
        <w:rPr>
          <w:color w:val="000000" w:themeColor="text1"/>
          <w:sz w:val="24"/>
          <w:szCs w:val="24"/>
        </w:rPr>
        <w:t>Yes</w:t>
      </w:r>
      <w:r w:rsidR="007D7B1B">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2E75DB">
        <w:rPr>
          <w:color w:val="000000" w:themeColor="text1"/>
          <w:sz w:val="24"/>
          <w:szCs w:val="24"/>
        </w:rPr>
        <w:t xml:space="preserve"> - No</w:t>
      </w:r>
      <w:r w:rsidR="007D7B1B">
        <w:br/>
      </w:r>
      <w:r w:rsidR="007D7B1B">
        <w:br/>
      </w:r>
      <w:r w:rsidRPr="5A93E91F">
        <w:rPr>
          <w:color w:val="000000" w:themeColor="text1"/>
          <w:sz w:val="24"/>
          <w:szCs w:val="24"/>
        </w:rPr>
        <w:t>Children’s worker</w:t>
      </w:r>
      <w:r w:rsidR="002E75DB">
        <w:rPr>
          <w:color w:val="000000" w:themeColor="text1"/>
          <w:sz w:val="24"/>
          <w:szCs w:val="24"/>
        </w:rPr>
        <w:t xml:space="preserve"> - No</w:t>
      </w:r>
      <w:r w:rsidR="007D7B1B">
        <w:br/>
      </w:r>
      <w:r w:rsidR="007D7B1B">
        <w:br/>
      </w:r>
      <w:r w:rsidRPr="5A93E91F">
        <w:rPr>
          <w:color w:val="000000" w:themeColor="text1"/>
          <w:sz w:val="24"/>
          <w:szCs w:val="24"/>
        </w:rPr>
        <w:t>Travel</w:t>
      </w:r>
      <w:r w:rsidR="002E75DB">
        <w:rPr>
          <w:color w:val="000000" w:themeColor="text1"/>
          <w:sz w:val="24"/>
          <w:szCs w:val="24"/>
        </w:rPr>
        <w:t xml:space="preserve"> – Limited </w:t>
      </w:r>
      <w:proofErr w:type="spellStart"/>
      <w:r w:rsidR="002E75DB">
        <w:rPr>
          <w:color w:val="000000" w:themeColor="text1"/>
          <w:sz w:val="24"/>
          <w:szCs w:val="24"/>
        </w:rPr>
        <w:t>adhoc</w:t>
      </w:r>
      <w:proofErr w:type="spellEnd"/>
      <w:r w:rsidR="002E75DB">
        <w:rPr>
          <w:color w:val="000000" w:themeColor="text1"/>
          <w:sz w:val="24"/>
          <w:szCs w:val="24"/>
        </w:rPr>
        <w:t xml:space="preserve"> travel may be required</w:t>
      </w:r>
      <w:r w:rsidR="007D7B1B">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2E75DB">
        <w:rPr>
          <w:color w:val="000000" w:themeColor="text1"/>
          <w:sz w:val="24"/>
          <w:szCs w:val="24"/>
        </w:rPr>
        <w:t>– Yes, Level 5</w:t>
      </w:r>
      <w:r w:rsidR="007D7B1B">
        <w:br/>
      </w:r>
      <w:r w:rsidR="007D7B1B">
        <w:br/>
      </w:r>
      <w:r w:rsidR="005C6B8C" w:rsidRPr="5A93E91F">
        <w:rPr>
          <w:color w:val="000000" w:themeColor="text1"/>
          <w:sz w:val="24"/>
          <w:szCs w:val="24"/>
        </w:rPr>
        <w:t>Financial Delegation level</w:t>
      </w:r>
      <w:r w:rsidR="002E75DB">
        <w:rPr>
          <w:color w:val="000000" w:themeColor="text1"/>
          <w:sz w:val="24"/>
          <w:szCs w:val="24"/>
        </w:rPr>
        <w:t xml:space="preserve"> - 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34EB5" w14:textId="77777777" w:rsidR="009E726F" w:rsidRDefault="009E726F" w:rsidP="00336686">
      <w:r>
        <w:separator/>
      </w:r>
    </w:p>
  </w:endnote>
  <w:endnote w:type="continuationSeparator" w:id="0">
    <w:p w14:paraId="2DC8C720" w14:textId="77777777" w:rsidR="009E726F" w:rsidRDefault="009E726F" w:rsidP="00336686">
      <w:r>
        <w:continuationSeparator/>
      </w:r>
    </w:p>
  </w:endnote>
  <w:endnote w:type="continuationNotice" w:id="1">
    <w:p w14:paraId="30E90CB4" w14:textId="77777777" w:rsidR="009E726F" w:rsidRDefault="009E726F"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415B4316"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2E75DB" w:rsidRPr="002E75DB">
          <w:rPr>
            <w:sz w:val="20"/>
            <w:szCs w:val="20"/>
          </w:rPr>
          <w:t>Lead Information Architect</w:t>
        </w:r>
        <w:r w:rsidR="005C0C81" w:rsidRPr="002E75DB">
          <w:rPr>
            <w:sz w:val="20"/>
            <w:szCs w:val="20"/>
          </w:rPr>
          <w:t xml:space="preserve"> – </w:t>
        </w:r>
        <w:r w:rsidR="002E75DB" w:rsidRPr="002E75DB">
          <w:rPr>
            <w:sz w:val="20"/>
            <w:szCs w:val="20"/>
          </w:rPr>
          <w:t xml:space="preserve">IMS05 </w:t>
        </w:r>
        <w:r w:rsidR="005C0C81" w:rsidRPr="002E75DB">
          <w:rPr>
            <w:sz w:val="20"/>
            <w:szCs w:val="20"/>
          </w:rPr>
          <w:t xml:space="preserve">– </w:t>
        </w:r>
        <w:r w:rsidR="00B305AE" w:rsidRPr="002E75DB">
          <w:rPr>
            <w:sz w:val="20"/>
            <w:szCs w:val="20"/>
          </w:rPr>
          <w:t>M</w:t>
        </w:r>
        <w:r w:rsidR="002E75DB" w:rsidRPr="002E75DB">
          <w:rPr>
            <w:sz w:val="20"/>
            <w:szCs w:val="20"/>
          </w:rPr>
          <w:t>ay</w:t>
        </w:r>
        <w:r w:rsidR="002E75DB">
          <w:rPr>
            <w:sz w:val="20"/>
            <w:szCs w:val="20"/>
          </w:rPr>
          <w:t xml:space="preserve"> 2021</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50F4" w14:textId="77777777" w:rsidR="009E726F" w:rsidRDefault="009E726F" w:rsidP="00336686">
      <w:r>
        <w:separator/>
      </w:r>
    </w:p>
  </w:footnote>
  <w:footnote w:type="continuationSeparator" w:id="0">
    <w:p w14:paraId="179B5D98" w14:textId="77777777" w:rsidR="009E726F" w:rsidRDefault="009E726F" w:rsidP="00336686">
      <w:r>
        <w:continuationSeparator/>
      </w:r>
    </w:p>
  </w:footnote>
  <w:footnote w:type="continuationNotice" w:id="1">
    <w:p w14:paraId="5BB78ABB" w14:textId="77777777" w:rsidR="009E726F" w:rsidRDefault="009E726F"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7707E2"/>
    <w:multiLevelType w:val="hybridMultilevel"/>
    <w:tmpl w:val="383A9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4"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5" w15:restartNumberingAfterBreak="0">
    <w:nsid w:val="0EE929A9"/>
    <w:multiLevelType w:val="hybridMultilevel"/>
    <w:tmpl w:val="D2988F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9"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ED73A80"/>
    <w:multiLevelType w:val="hybridMultilevel"/>
    <w:tmpl w:val="210C52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4"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9F1FBB"/>
    <w:multiLevelType w:val="hybridMultilevel"/>
    <w:tmpl w:val="E8AEF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7" w15:restartNumberingAfterBreak="0">
    <w:nsid w:val="4527269E"/>
    <w:multiLevelType w:val="hybridMultilevel"/>
    <w:tmpl w:val="4AFC1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9"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2" w15:restartNumberingAfterBreak="0">
    <w:nsid w:val="60E737ED"/>
    <w:multiLevelType w:val="hybridMultilevel"/>
    <w:tmpl w:val="5A8895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4" w15:restartNumberingAfterBreak="0">
    <w:nsid w:val="681B2FE5"/>
    <w:multiLevelType w:val="hybridMultilevel"/>
    <w:tmpl w:val="3544BD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295AC2"/>
    <w:multiLevelType w:val="hybridMultilevel"/>
    <w:tmpl w:val="FF68F3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8"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9"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5325545"/>
    <w:multiLevelType w:val="hybridMultilevel"/>
    <w:tmpl w:val="136682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A823146"/>
    <w:multiLevelType w:val="hybridMultilevel"/>
    <w:tmpl w:val="7690EC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7"/>
  </w:num>
  <w:num w:numId="2" w16cid:durableId="460002760">
    <w:abstractNumId w:val="1"/>
  </w:num>
  <w:num w:numId="3" w16cid:durableId="1067068734">
    <w:abstractNumId w:val="0"/>
  </w:num>
  <w:num w:numId="4" w16cid:durableId="808520144">
    <w:abstractNumId w:val="6"/>
  </w:num>
  <w:num w:numId="5" w16cid:durableId="1341010801">
    <w:abstractNumId w:val="19"/>
  </w:num>
  <w:num w:numId="6" w16cid:durableId="1864854123">
    <w:abstractNumId w:val="20"/>
  </w:num>
  <w:num w:numId="7" w16cid:durableId="1146584851">
    <w:abstractNumId w:val="32"/>
  </w:num>
  <w:num w:numId="8" w16cid:durableId="1671786130">
    <w:abstractNumId w:val="10"/>
  </w:num>
  <w:num w:numId="9" w16cid:durableId="2140149030">
    <w:abstractNumId w:val="18"/>
  </w:num>
  <w:num w:numId="10" w16cid:durableId="136529671">
    <w:abstractNumId w:val="28"/>
  </w:num>
  <w:num w:numId="11" w16cid:durableId="1102068592">
    <w:abstractNumId w:val="21"/>
  </w:num>
  <w:num w:numId="12" w16cid:durableId="1011878886">
    <w:abstractNumId w:val="23"/>
  </w:num>
  <w:num w:numId="13" w16cid:durableId="1999267206">
    <w:abstractNumId w:val="33"/>
  </w:num>
  <w:num w:numId="14" w16cid:durableId="1394620197">
    <w:abstractNumId w:val="12"/>
  </w:num>
  <w:num w:numId="15" w16cid:durableId="2023244101">
    <w:abstractNumId w:val="8"/>
  </w:num>
  <w:num w:numId="16" w16cid:durableId="421686626">
    <w:abstractNumId w:val="3"/>
  </w:num>
  <w:num w:numId="17" w16cid:durableId="1274364210">
    <w:abstractNumId w:val="16"/>
  </w:num>
  <w:num w:numId="18" w16cid:durableId="977149842">
    <w:abstractNumId w:val="4"/>
  </w:num>
  <w:num w:numId="19" w16cid:durableId="1270048622">
    <w:abstractNumId w:val="27"/>
  </w:num>
  <w:num w:numId="20" w16cid:durableId="1437407180">
    <w:abstractNumId w:val="13"/>
  </w:num>
  <w:num w:numId="21" w16cid:durableId="56637716">
    <w:abstractNumId w:val="29"/>
  </w:num>
  <w:num w:numId="22" w16cid:durableId="1259213211">
    <w:abstractNumId w:val="9"/>
  </w:num>
  <w:num w:numId="23" w16cid:durableId="368457051">
    <w:abstractNumId w:val="14"/>
  </w:num>
  <w:num w:numId="24" w16cid:durableId="1076123646">
    <w:abstractNumId w:val="25"/>
  </w:num>
  <w:num w:numId="25" w16cid:durableId="651564553">
    <w:abstractNumId w:val="31"/>
  </w:num>
  <w:num w:numId="26" w16cid:durableId="1860586675">
    <w:abstractNumId w:val="9"/>
  </w:num>
  <w:num w:numId="27" w16cid:durableId="547885364">
    <w:abstractNumId w:val="9"/>
  </w:num>
  <w:num w:numId="28" w16cid:durableId="1381632945">
    <w:abstractNumId w:val="9"/>
  </w:num>
  <w:num w:numId="29" w16cid:durableId="1383287528">
    <w:abstractNumId w:val="26"/>
  </w:num>
  <w:num w:numId="30" w16cid:durableId="681930670">
    <w:abstractNumId w:val="17"/>
  </w:num>
  <w:num w:numId="31" w16cid:durableId="2011254383">
    <w:abstractNumId w:val="15"/>
  </w:num>
  <w:num w:numId="32" w16cid:durableId="311952880">
    <w:abstractNumId w:val="30"/>
  </w:num>
  <w:num w:numId="33" w16cid:durableId="2009750080">
    <w:abstractNumId w:val="2"/>
  </w:num>
  <w:num w:numId="34" w16cid:durableId="1375351296">
    <w:abstractNumId w:val="22"/>
  </w:num>
  <w:num w:numId="35" w16cid:durableId="2116094827">
    <w:abstractNumId w:val="11"/>
  </w:num>
  <w:num w:numId="36" w16cid:durableId="1327630593">
    <w:abstractNumId w:val="5"/>
  </w:num>
  <w:num w:numId="37" w16cid:durableId="1072001511">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50565"/>
    <w:rsid w:val="00264405"/>
    <w:rsid w:val="0027186A"/>
    <w:rsid w:val="0029741C"/>
    <w:rsid w:val="002A07F6"/>
    <w:rsid w:val="002A539F"/>
    <w:rsid w:val="002A6600"/>
    <w:rsid w:val="002A673A"/>
    <w:rsid w:val="002B7A33"/>
    <w:rsid w:val="002D14AF"/>
    <w:rsid w:val="002D1C62"/>
    <w:rsid w:val="002D367B"/>
    <w:rsid w:val="002D3998"/>
    <w:rsid w:val="002D6645"/>
    <w:rsid w:val="002E75DB"/>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1D3"/>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6235B"/>
    <w:rsid w:val="0087517C"/>
    <w:rsid w:val="008879FF"/>
    <w:rsid w:val="008951EE"/>
    <w:rsid w:val="008A00F5"/>
    <w:rsid w:val="008B0A66"/>
    <w:rsid w:val="008B2E4F"/>
    <w:rsid w:val="008B41B5"/>
    <w:rsid w:val="008E3B02"/>
    <w:rsid w:val="008E4BE7"/>
    <w:rsid w:val="008F7774"/>
    <w:rsid w:val="00902888"/>
    <w:rsid w:val="00903467"/>
    <w:rsid w:val="00906EAA"/>
    <w:rsid w:val="00917D94"/>
    <w:rsid w:val="009349DB"/>
    <w:rsid w:val="009357ED"/>
    <w:rsid w:val="0094214B"/>
    <w:rsid w:val="0094396A"/>
    <w:rsid w:val="009604E6"/>
    <w:rsid w:val="00970DD2"/>
    <w:rsid w:val="00987EA2"/>
    <w:rsid w:val="009A312D"/>
    <w:rsid w:val="009A7046"/>
    <w:rsid w:val="009A73F0"/>
    <w:rsid w:val="009C662A"/>
    <w:rsid w:val="009D0F50"/>
    <w:rsid w:val="009D15F1"/>
    <w:rsid w:val="009D2B10"/>
    <w:rsid w:val="009E36A5"/>
    <w:rsid w:val="009E726F"/>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75F"/>
    <w:rsid w:val="00FB7AA6"/>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73204049">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237057080">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352456720">
      <w:bodyDiv w:val="1"/>
      <w:marLeft w:val="0"/>
      <w:marRight w:val="0"/>
      <w:marTop w:val="0"/>
      <w:marBottom w:val="0"/>
      <w:divBdr>
        <w:top w:val="none" w:sz="0" w:space="0" w:color="auto"/>
        <w:left w:val="none" w:sz="0" w:space="0" w:color="auto"/>
        <w:bottom w:val="none" w:sz="0" w:space="0" w:color="auto"/>
        <w:right w:val="none" w:sz="0" w:space="0" w:color="auto"/>
      </w:divBdr>
    </w:div>
    <w:div w:id="525943884">
      <w:bodyDiv w:val="1"/>
      <w:marLeft w:val="0"/>
      <w:marRight w:val="0"/>
      <w:marTop w:val="0"/>
      <w:marBottom w:val="0"/>
      <w:divBdr>
        <w:top w:val="none" w:sz="0" w:space="0" w:color="auto"/>
        <w:left w:val="none" w:sz="0" w:space="0" w:color="auto"/>
        <w:bottom w:val="none" w:sz="0" w:space="0" w:color="auto"/>
        <w:right w:val="none" w:sz="0" w:space="0" w:color="auto"/>
      </w:divBdr>
    </w:div>
    <w:div w:id="551960956">
      <w:bodyDiv w:val="1"/>
      <w:marLeft w:val="0"/>
      <w:marRight w:val="0"/>
      <w:marTop w:val="0"/>
      <w:marBottom w:val="0"/>
      <w:divBdr>
        <w:top w:val="none" w:sz="0" w:space="0" w:color="auto"/>
        <w:left w:val="none" w:sz="0" w:space="0" w:color="auto"/>
        <w:bottom w:val="none" w:sz="0" w:space="0" w:color="auto"/>
        <w:right w:val="none" w:sz="0" w:space="0" w:color="auto"/>
      </w:divBdr>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153764528">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72607195">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662382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19160143">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787382933">
      <w:bodyDiv w:val="1"/>
      <w:marLeft w:val="0"/>
      <w:marRight w:val="0"/>
      <w:marTop w:val="0"/>
      <w:marBottom w:val="0"/>
      <w:divBdr>
        <w:top w:val="none" w:sz="0" w:space="0" w:color="auto"/>
        <w:left w:val="none" w:sz="0" w:space="0" w:color="auto"/>
        <w:bottom w:val="none" w:sz="0" w:space="0" w:color="auto"/>
        <w:right w:val="none" w:sz="0" w:space="0" w:color="auto"/>
      </w:divBdr>
    </w:div>
    <w:div w:id="1855725617">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 w:id="21066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2.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Chelsea Livingstone</cp:lastModifiedBy>
  <cp:revision>4</cp:revision>
  <cp:lastPrinted>2025-09-12T22:32:00Z</cp:lastPrinted>
  <dcterms:created xsi:type="dcterms:W3CDTF">2026-02-16T00:45:00Z</dcterms:created>
  <dcterms:modified xsi:type="dcterms:W3CDTF">2026-02-16T01:10:00Z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