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Pr="002C6A04" w:rsidRDefault="00233BCC" w:rsidP="00A678E1">
      <w:pPr>
        <w:pStyle w:val="Heading1"/>
        <w:ind w:left="170"/>
        <w:rPr>
          <w:lang w:val="en-NZ"/>
        </w:rPr>
      </w:pPr>
      <w:r w:rsidRPr="000C49B5">
        <w:rPr>
          <w:noProof/>
          <w:lang w:val="en-NZ"/>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sidRPr="000C49B5">
        <w:rPr>
          <w:noProof/>
          <w:lang w:val="en-NZ"/>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45699"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sidRPr="000C49B5">
        <w:rPr>
          <w:noProof/>
          <w:lang w:val="en-NZ"/>
        </w:rPr>
        <w:drawing>
          <wp:inline distT="0" distB="0" distL="0" distR="0" wp14:anchorId="2650F413" wp14:editId="7545A05F">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69E301D7" w:rsidR="00FD13BE" w:rsidRPr="002C6A04" w:rsidRDefault="00C008EE" w:rsidP="00FD13BE">
      <w:pPr>
        <w:pStyle w:val="Heading1"/>
        <w:ind w:left="142"/>
        <w:rPr>
          <w:color w:val="FFFFFF" w:themeColor="background1"/>
          <w:lang w:val="en-NZ"/>
        </w:rPr>
      </w:pPr>
      <w:r w:rsidRPr="002C6A04">
        <w:rPr>
          <w:color w:val="FFFFFF" w:themeColor="background1"/>
          <w:lang w:val="en-NZ"/>
        </w:rPr>
        <w:t>Products and Practice Specialist</w:t>
      </w:r>
    </w:p>
    <w:p w14:paraId="1E412244" w14:textId="19EE1FA1" w:rsidR="000710E0" w:rsidRPr="002C6A04" w:rsidRDefault="00C008EE" w:rsidP="00FD13BE">
      <w:pPr>
        <w:pStyle w:val="Heading1"/>
        <w:ind w:left="142"/>
        <w:rPr>
          <w:color w:val="FFFFFF" w:themeColor="background1"/>
          <w:lang w:val="en-NZ"/>
        </w:rPr>
      </w:pPr>
      <w:r w:rsidRPr="002C6A04">
        <w:rPr>
          <w:color w:val="FFFFFF" w:themeColor="background1"/>
          <w:lang w:val="en-NZ"/>
        </w:rPr>
        <w:t>Youth Services</w:t>
      </w:r>
      <w:r w:rsidR="007C2D7B" w:rsidRPr="002C6A04">
        <w:rPr>
          <w:color w:val="FFFFFF" w:themeColor="background1"/>
          <w:lang w:val="en-NZ"/>
        </w:rPr>
        <w:t>, Client Service Support</w:t>
      </w:r>
    </w:p>
    <w:p w14:paraId="0E99AF74" w14:textId="40DB7B60" w:rsidR="000710E0" w:rsidRPr="000C49B5" w:rsidRDefault="000710E0" w:rsidP="000710E0">
      <w:pPr>
        <w:pStyle w:val="Heading2"/>
        <w:jc w:val="center"/>
        <w:rPr>
          <w:lang w:val="en-NZ"/>
        </w:rPr>
      </w:pPr>
      <w:r w:rsidRPr="000C49B5">
        <w:rPr>
          <w:color w:val="auto"/>
          <w:lang w:val="en-NZ"/>
        </w:rPr>
        <w:t>Our purpose</w:t>
      </w:r>
    </w:p>
    <w:p w14:paraId="0AE8D0B4" w14:textId="65F9FB12" w:rsidR="000710E0" w:rsidRPr="000C49B5" w:rsidRDefault="000710E0" w:rsidP="0077711D">
      <w:pPr>
        <w:spacing w:after="0"/>
        <w:jc w:val="center"/>
        <w:rPr>
          <w:b/>
          <w:bCs/>
          <w:lang w:val="en-NZ" w:eastAsia="en-GB"/>
        </w:rPr>
      </w:pPr>
      <w:r w:rsidRPr="000C49B5">
        <w:rPr>
          <w:b/>
          <w:bCs/>
          <w:lang w:val="en-NZ" w:eastAsia="en-GB"/>
        </w:rPr>
        <w:t xml:space="preserve">Manaaki </w:t>
      </w:r>
      <w:proofErr w:type="spellStart"/>
      <w:r w:rsidRPr="000C49B5">
        <w:rPr>
          <w:b/>
          <w:bCs/>
          <w:lang w:val="en-NZ" w:eastAsia="en-GB"/>
        </w:rPr>
        <w:t>tangata</w:t>
      </w:r>
      <w:proofErr w:type="spellEnd"/>
      <w:r w:rsidRPr="000C49B5">
        <w:rPr>
          <w:b/>
          <w:bCs/>
          <w:lang w:val="en-NZ" w:eastAsia="en-GB"/>
        </w:rPr>
        <w:t>, Manaaki whānau</w:t>
      </w:r>
    </w:p>
    <w:p w14:paraId="37C04A8E" w14:textId="012F02B3" w:rsidR="000710E0" w:rsidRPr="000C49B5" w:rsidRDefault="000710E0" w:rsidP="00EF3676">
      <w:pPr>
        <w:jc w:val="center"/>
        <w:rPr>
          <w:lang w:val="en-NZ"/>
        </w:rPr>
      </w:pPr>
      <w:r w:rsidRPr="000C49B5">
        <w:rPr>
          <w:lang w:val="en-NZ"/>
        </w:rPr>
        <w:t xml:space="preserve">We help New Zealanders to be safe, strong and </w:t>
      </w:r>
      <w:proofErr w:type="gramStart"/>
      <w:r w:rsidRPr="000C49B5">
        <w:rPr>
          <w:lang w:val="en-NZ"/>
        </w:rPr>
        <w:t>independent</w:t>
      </w:r>
      <w:proofErr w:type="gramEnd"/>
    </w:p>
    <w:p w14:paraId="38C7BF79" w14:textId="03872FDF" w:rsidR="00EF3676" w:rsidRPr="000C49B5" w:rsidRDefault="001B360A" w:rsidP="00EF3676">
      <w:pPr>
        <w:pStyle w:val="Heading2"/>
        <w:jc w:val="center"/>
        <w:rPr>
          <w:color w:val="auto"/>
          <w:lang w:val="en-NZ"/>
        </w:rPr>
      </w:pPr>
      <w:r w:rsidRPr="000C49B5">
        <w:rPr>
          <w:noProof/>
          <w:lang w:val="en-NZ"/>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E7D93"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0C49B5">
        <w:rPr>
          <w:color w:val="auto"/>
          <w:lang w:val="en-NZ"/>
        </w:rPr>
        <w:t>Our commitment to Māori</w:t>
      </w:r>
    </w:p>
    <w:p w14:paraId="6528EB10" w14:textId="4129D3F9" w:rsidR="00EF3676" w:rsidRPr="000C49B5" w:rsidRDefault="00EF3676" w:rsidP="00EF3676">
      <w:pPr>
        <w:jc w:val="center"/>
        <w:rPr>
          <w:lang w:val="en-NZ" w:eastAsia="en-GB"/>
        </w:rPr>
      </w:pPr>
      <w:r w:rsidRPr="000C49B5">
        <w:rPr>
          <w:lang w:val="en-NZ"/>
        </w:rPr>
        <w:t xml:space="preserve">As a </w:t>
      </w:r>
      <w:r w:rsidRPr="000C49B5">
        <w:rPr>
          <w:b/>
          <w:lang w:val="en-NZ"/>
        </w:rPr>
        <w:t>Te Tiriti o Waitangi</w:t>
      </w:r>
      <w:r w:rsidRPr="000C49B5">
        <w:rPr>
          <w:lang w:val="en-NZ"/>
        </w:rPr>
        <w:t xml:space="preserve"> </w:t>
      </w:r>
      <w:proofErr w:type="gramStart"/>
      <w:r w:rsidRPr="000C49B5">
        <w:rPr>
          <w:lang w:val="en-NZ"/>
        </w:rPr>
        <w:t>partner</w:t>
      </w:r>
      <w:proofErr w:type="gramEnd"/>
      <w:r w:rsidRPr="000C49B5">
        <w:rPr>
          <w:lang w:val="en-NZ"/>
        </w:rPr>
        <w:t xml:space="preserve"> we are committed to supporting and enabling Māori, whānau, hapū, Iwi and communities to realise their own potential and aspirations.</w:t>
      </w:r>
    </w:p>
    <w:p w14:paraId="090E90E6" w14:textId="7CB5D6B0" w:rsidR="00EF3676" w:rsidRPr="000C49B5" w:rsidRDefault="001B360A" w:rsidP="00EF3676">
      <w:pPr>
        <w:pStyle w:val="Heading2"/>
        <w:jc w:val="center"/>
        <w:rPr>
          <w:color w:val="auto"/>
          <w:lang w:val="en-NZ"/>
        </w:rPr>
      </w:pPr>
      <w:r w:rsidRPr="000C49B5">
        <w:rPr>
          <w:noProof/>
          <w:lang w:val="en-NZ"/>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B20CB"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0C49B5">
        <w:rPr>
          <w:color w:val="auto"/>
          <w:lang w:val="en-NZ"/>
        </w:rPr>
        <w:t>Our strategic direction</w:t>
      </w:r>
    </w:p>
    <w:p w14:paraId="6B303DCC" w14:textId="6917BF61" w:rsidR="00447DD8" w:rsidRPr="000C49B5" w:rsidRDefault="000964FE" w:rsidP="00233BCC">
      <w:pPr>
        <w:jc w:val="center"/>
        <w:rPr>
          <w:szCs w:val="20"/>
          <w:lang w:val="en-NZ"/>
        </w:rPr>
      </w:pPr>
      <w:r w:rsidRPr="000C49B5">
        <w:rPr>
          <w:noProof/>
          <w:szCs w:val="20"/>
          <w:lang w:val="en-NZ"/>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Pr="000C49B5" w:rsidRDefault="001B360A" w:rsidP="0077711D">
      <w:pPr>
        <w:pStyle w:val="Heading2"/>
        <w:jc w:val="center"/>
        <w:rPr>
          <w:color w:val="auto"/>
          <w:lang w:val="en-NZ"/>
        </w:rPr>
      </w:pPr>
      <w:r w:rsidRPr="000C49B5">
        <w:rPr>
          <w:noProof/>
          <w:szCs w:val="20"/>
          <w:lang w:val="en-NZ"/>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89A02"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0C49B5">
        <w:rPr>
          <w:color w:val="auto"/>
          <w:lang w:val="en-NZ"/>
        </w:rPr>
        <w:t>Our Values</w:t>
      </w:r>
    </w:p>
    <w:p w14:paraId="220F7F5E" w14:textId="7ABFFCEC" w:rsidR="0077711D" w:rsidRPr="000C49B5" w:rsidRDefault="001B360A" w:rsidP="0077711D">
      <w:pPr>
        <w:rPr>
          <w:lang w:val="en-NZ" w:eastAsia="en-GB"/>
        </w:rPr>
      </w:pPr>
      <w:r w:rsidRPr="000C49B5">
        <w:rPr>
          <w:noProof/>
          <w:szCs w:val="20"/>
          <w:lang w:val="en-NZ"/>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54D6E"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sidRPr="000C49B5">
        <w:rPr>
          <w:noProof/>
          <w:lang w:val="en-NZ"/>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Pr="000C49B5" w:rsidRDefault="0077711D" w:rsidP="0077711D">
      <w:pPr>
        <w:pStyle w:val="Heading2"/>
        <w:jc w:val="center"/>
        <w:rPr>
          <w:color w:val="auto"/>
          <w:lang w:val="en-NZ"/>
        </w:rPr>
      </w:pPr>
      <w:r w:rsidRPr="000C49B5">
        <w:rPr>
          <w:color w:val="auto"/>
          <w:lang w:val="en-NZ"/>
        </w:rPr>
        <w:t>Working in the Public Service</w:t>
      </w:r>
    </w:p>
    <w:p w14:paraId="66882D4A" w14:textId="77777777" w:rsidR="0077711D" w:rsidRPr="002C6A04" w:rsidRDefault="0077711D" w:rsidP="00387FAC">
      <w:pPr>
        <w:pStyle w:val="Normal-centred"/>
        <w:ind w:left="0"/>
        <w:jc w:val="left"/>
      </w:pPr>
      <w:r w:rsidRPr="002C6A04">
        <w:rPr>
          <w:lang w:eastAsia="en-NZ"/>
        </w:rPr>
        <w:t xml:space="preserve">Ka </w:t>
      </w:r>
      <w:proofErr w:type="spellStart"/>
      <w:r w:rsidRPr="002C6A04">
        <w:rPr>
          <w:lang w:eastAsia="en-NZ"/>
        </w:rPr>
        <w:t>mahitahi</w:t>
      </w:r>
      <w:proofErr w:type="spellEnd"/>
      <w:r w:rsidRPr="002C6A04">
        <w:rPr>
          <w:lang w:eastAsia="en-NZ"/>
        </w:rPr>
        <w:t xml:space="preserve"> </w:t>
      </w:r>
      <w:proofErr w:type="spellStart"/>
      <w:r w:rsidRPr="002C6A04">
        <w:rPr>
          <w:lang w:eastAsia="en-NZ"/>
        </w:rPr>
        <w:t>mātou</w:t>
      </w:r>
      <w:proofErr w:type="spellEnd"/>
      <w:r w:rsidRPr="002C6A04">
        <w:rPr>
          <w:lang w:eastAsia="en-NZ"/>
        </w:rPr>
        <w:t xml:space="preserve"> o te </w:t>
      </w:r>
      <w:proofErr w:type="spellStart"/>
      <w:r w:rsidRPr="002C6A04">
        <w:rPr>
          <w:lang w:eastAsia="en-NZ"/>
        </w:rPr>
        <w:t>ratonga</w:t>
      </w:r>
      <w:proofErr w:type="spellEnd"/>
      <w:r w:rsidRPr="002C6A04">
        <w:rPr>
          <w:lang w:eastAsia="en-NZ"/>
        </w:rPr>
        <w:t xml:space="preserve"> </w:t>
      </w:r>
      <w:proofErr w:type="spellStart"/>
      <w:r w:rsidRPr="002C6A04">
        <w:rPr>
          <w:lang w:eastAsia="en-NZ"/>
        </w:rPr>
        <w:t>tūmatanui</w:t>
      </w:r>
      <w:proofErr w:type="spellEnd"/>
      <w:r w:rsidRPr="002C6A04">
        <w:rPr>
          <w:lang w:eastAsia="en-NZ"/>
        </w:rPr>
        <w:t xml:space="preserve"> kia </w:t>
      </w:r>
      <w:proofErr w:type="spellStart"/>
      <w:r w:rsidRPr="002C6A04">
        <w:rPr>
          <w:lang w:eastAsia="en-NZ"/>
        </w:rPr>
        <w:t>hei</w:t>
      </w:r>
      <w:proofErr w:type="spellEnd"/>
      <w:r w:rsidRPr="002C6A04">
        <w:rPr>
          <w:lang w:eastAsia="en-NZ"/>
        </w:rPr>
        <w:t xml:space="preserve"> </w:t>
      </w:r>
      <w:proofErr w:type="spellStart"/>
      <w:r w:rsidRPr="002C6A04">
        <w:rPr>
          <w:lang w:eastAsia="en-NZ"/>
        </w:rPr>
        <w:t>painga</w:t>
      </w:r>
      <w:proofErr w:type="spellEnd"/>
      <w:r w:rsidRPr="002C6A04">
        <w:rPr>
          <w:lang w:eastAsia="en-NZ"/>
        </w:rPr>
        <w:t xml:space="preserve"> </w:t>
      </w:r>
      <w:proofErr w:type="spellStart"/>
      <w:r w:rsidRPr="002C6A04">
        <w:rPr>
          <w:lang w:eastAsia="en-NZ"/>
        </w:rPr>
        <w:t>mō</w:t>
      </w:r>
      <w:proofErr w:type="spellEnd"/>
      <w:r w:rsidRPr="002C6A04">
        <w:rPr>
          <w:lang w:eastAsia="en-NZ"/>
        </w:rPr>
        <w:t xml:space="preserve"> </w:t>
      </w:r>
      <w:proofErr w:type="spellStart"/>
      <w:r w:rsidRPr="002C6A04">
        <w:rPr>
          <w:lang w:eastAsia="en-NZ"/>
        </w:rPr>
        <w:t>ngā</w:t>
      </w:r>
      <w:proofErr w:type="spellEnd"/>
      <w:r w:rsidRPr="002C6A04">
        <w:rPr>
          <w:lang w:eastAsia="en-NZ"/>
        </w:rPr>
        <w:t xml:space="preserve"> tāngata o Aotearoa </w:t>
      </w:r>
      <w:proofErr w:type="spellStart"/>
      <w:r w:rsidRPr="002C6A04">
        <w:rPr>
          <w:lang w:eastAsia="en-NZ"/>
        </w:rPr>
        <w:t>i</w:t>
      </w:r>
      <w:proofErr w:type="spellEnd"/>
      <w:r w:rsidRPr="002C6A04">
        <w:rPr>
          <w:lang w:eastAsia="en-NZ"/>
        </w:rPr>
        <w:t xml:space="preserve"> </w:t>
      </w:r>
      <w:proofErr w:type="spellStart"/>
      <w:r w:rsidRPr="002C6A04">
        <w:rPr>
          <w:lang w:eastAsia="en-NZ"/>
        </w:rPr>
        <w:t>āianei</w:t>
      </w:r>
      <w:proofErr w:type="spellEnd"/>
      <w:r w:rsidRPr="002C6A04">
        <w:rPr>
          <w:lang w:eastAsia="en-NZ"/>
        </w:rPr>
        <w:t xml:space="preserve">, ā, </w:t>
      </w:r>
      <w:proofErr w:type="spellStart"/>
      <w:r w:rsidRPr="002C6A04">
        <w:rPr>
          <w:lang w:eastAsia="en-NZ"/>
        </w:rPr>
        <w:t>hei</w:t>
      </w:r>
      <w:proofErr w:type="spellEnd"/>
      <w:r w:rsidRPr="002C6A04">
        <w:rPr>
          <w:lang w:eastAsia="en-NZ"/>
        </w:rPr>
        <w:t xml:space="preserve"> </w:t>
      </w:r>
      <w:proofErr w:type="spellStart"/>
      <w:r w:rsidRPr="002C6A04">
        <w:rPr>
          <w:lang w:eastAsia="en-NZ"/>
        </w:rPr>
        <w:t>ngā</w:t>
      </w:r>
      <w:proofErr w:type="spellEnd"/>
      <w:r w:rsidRPr="002C6A04">
        <w:rPr>
          <w:lang w:eastAsia="en-NZ"/>
        </w:rPr>
        <w:t xml:space="preserve"> </w:t>
      </w:r>
      <w:proofErr w:type="spellStart"/>
      <w:r w:rsidRPr="002C6A04">
        <w:rPr>
          <w:lang w:eastAsia="en-NZ"/>
        </w:rPr>
        <w:t>rā</w:t>
      </w:r>
      <w:proofErr w:type="spellEnd"/>
      <w:r w:rsidRPr="002C6A04">
        <w:rPr>
          <w:lang w:eastAsia="en-NZ"/>
        </w:rPr>
        <w:t xml:space="preserve"> ki </w:t>
      </w:r>
      <w:proofErr w:type="spellStart"/>
      <w:r w:rsidRPr="002C6A04">
        <w:rPr>
          <w:lang w:eastAsia="en-NZ"/>
        </w:rPr>
        <w:t>tua</w:t>
      </w:r>
      <w:proofErr w:type="spellEnd"/>
      <w:r w:rsidRPr="002C6A04">
        <w:rPr>
          <w:lang w:eastAsia="en-NZ"/>
        </w:rPr>
        <w:t xml:space="preserve"> </w:t>
      </w:r>
      <w:proofErr w:type="spellStart"/>
      <w:r w:rsidRPr="002C6A04">
        <w:rPr>
          <w:lang w:eastAsia="en-NZ"/>
        </w:rPr>
        <w:t>hoki</w:t>
      </w:r>
      <w:proofErr w:type="spellEnd"/>
      <w:r w:rsidRPr="002C6A04">
        <w:rPr>
          <w:lang w:eastAsia="en-NZ"/>
        </w:rPr>
        <w:t xml:space="preserve">. He </w:t>
      </w:r>
      <w:proofErr w:type="spellStart"/>
      <w:r w:rsidRPr="002C6A04">
        <w:rPr>
          <w:lang w:eastAsia="en-NZ"/>
        </w:rPr>
        <w:t>kawenga</w:t>
      </w:r>
      <w:proofErr w:type="spellEnd"/>
      <w:r w:rsidRPr="002C6A04">
        <w:rPr>
          <w:lang w:eastAsia="en-NZ"/>
        </w:rPr>
        <w:t xml:space="preserve"> </w:t>
      </w:r>
      <w:proofErr w:type="spellStart"/>
      <w:r w:rsidRPr="002C6A04">
        <w:rPr>
          <w:lang w:eastAsia="en-NZ"/>
        </w:rPr>
        <w:t>tino</w:t>
      </w:r>
      <w:proofErr w:type="spellEnd"/>
      <w:r w:rsidRPr="002C6A04">
        <w:rPr>
          <w:lang w:eastAsia="en-NZ"/>
        </w:rPr>
        <w:t xml:space="preserve"> </w:t>
      </w:r>
      <w:proofErr w:type="spellStart"/>
      <w:r w:rsidRPr="002C6A04">
        <w:rPr>
          <w:lang w:eastAsia="en-NZ"/>
        </w:rPr>
        <w:t>whaitake</w:t>
      </w:r>
      <w:proofErr w:type="spellEnd"/>
      <w:r w:rsidRPr="002C6A04">
        <w:rPr>
          <w:lang w:eastAsia="en-NZ"/>
        </w:rPr>
        <w:t xml:space="preserve"> </w:t>
      </w:r>
      <w:proofErr w:type="spellStart"/>
      <w:r w:rsidRPr="002C6A04">
        <w:rPr>
          <w:lang w:eastAsia="en-NZ"/>
        </w:rPr>
        <w:t>tā</w:t>
      </w:r>
      <w:proofErr w:type="spellEnd"/>
      <w:r w:rsidRPr="002C6A04">
        <w:rPr>
          <w:lang w:eastAsia="en-NZ"/>
        </w:rPr>
        <w:t xml:space="preserve"> </w:t>
      </w:r>
      <w:proofErr w:type="spellStart"/>
      <w:r w:rsidRPr="002C6A04">
        <w:rPr>
          <w:lang w:eastAsia="en-NZ"/>
        </w:rPr>
        <w:t>mātou</w:t>
      </w:r>
      <w:proofErr w:type="spellEnd"/>
      <w:r w:rsidRPr="002C6A04">
        <w:rPr>
          <w:lang w:eastAsia="en-NZ"/>
        </w:rPr>
        <w:t xml:space="preserve"> </w:t>
      </w:r>
      <w:proofErr w:type="spellStart"/>
      <w:r w:rsidRPr="002C6A04">
        <w:rPr>
          <w:lang w:eastAsia="en-NZ"/>
        </w:rPr>
        <w:t>hei</w:t>
      </w:r>
      <w:proofErr w:type="spellEnd"/>
      <w:r w:rsidRPr="002C6A04">
        <w:rPr>
          <w:lang w:eastAsia="en-NZ"/>
        </w:rPr>
        <w:t xml:space="preserve"> </w:t>
      </w:r>
      <w:proofErr w:type="spellStart"/>
      <w:r w:rsidRPr="002C6A04">
        <w:rPr>
          <w:lang w:eastAsia="en-NZ"/>
        </w:rPr>
        <w:t>tautoko</w:t>
      </w:r>
      <w:proofErr w:type="spellEnd"/>
      <w:r w:rsidRPr="002C6A04">
        <w:rPr>
          <w:lang w:eastAsia="en-NZ"/>
        </w:rPr>
        <w:t xml:space="preserve"> </w:t>
      </w:r>
      <w:proofErr w:type="spellStart"/>
      <w:r w:rsidRPr="002C6A04">
        <w:rPr>
          <w:lang w:eastAsia="en-NZ"/>
        </w:rPr>
        <w:t>i</w:t>
      </w:r>
      <w:proofErr w:type="spellEnd"/>
      <w:r w:rsidRPr="002C6A04">
        <w:rPr>
          <w:lang w:eastAsia="en-NZ"/>
        </w:rPr>
        <w:t xml:space="preserve"> te </w:t>
      </w:r>
      <w:proofErr w:type="spellStart"/>
      <w:r w:rsidRPr="002C6A04">
        <w:rPr>
          <w:lang w:eastAsia="en-NZ"/>
        </w:rPr>
        <w:t>Karauna</w:t>
      </w:r>
      <w:proofErr w:type="spellEnd"/>
      <w:r w:rsidRPr="002C6A04">
        <w:rPr>
          <w:lang w:eastAsia="en-NZ"/>
        </w:rPr>
        <w:t xml:space="preserve"> </w:t>
      </w:r>
      <w:proofErr w:type="spellStart"/>
      <w:r w:rsidRPr="002C6A04">
        <w:rPr>
          <w:lang w:eastAsia="en-NZ"/>
        </w:rPr>
        <w:t>i</w:t>
      </w:r>
      <w:proofErr w:type="spellEnd"/>
      <w:r w:rsidRPr="002C6A04">
        <w:rPr>
          <w:lang w:eastAsia="en-NZ"/>
        </w:rPr>
        <w:t xml:space="preserve"> </w:t>
      </w:r>
      <w:proofErr w:type="spellStart"/>
      <w:r w:rsidRPr="002C6A04">
        <w:rPr>
          <w:lang w:eastAsia="en-NZ"/>
        </w:rPr>
        <w:t>runga</w:t>
      </w:r>
      <w:proofErr w:type="spellEnd"/>
      <w:r w:rsidRPr="002C6A04">
        <w:rPr>
          <w:lang w:eastAsia="en-NZ"/>
        </w:rPr>
        <w:t xml:space="preserve"> </w:t>
      </w:r>
      <w:proofErr w:type="spellStart"/>
      <w:r w:rsidRPr="002C6A04">
        <w:rPr>
          <w:lang w:eastAsia="en-NZ"/>
        </w:rPr>
        <w:t>i</w:t>
      </w:r>
      <w:proofErr w:type="spellEnd"/>
      <w:r w:rsidRPr="002C6A04">
        <w:rPr>
          <w:lang w:eastAsia="en-NZ"/>
        </w:rPr>
        <w:t xml:space="preserve"> </w:t>
      </w:r>
      <w:proofErr w:type="spellStart"/>
      <w:r w:rsidRPr="002C6A04">
        <w:rPr>
          <w:lang w:eastAsia="en-NZ"/>
        </w:rPr>
        <w:t>āna</w:t>
      </w:r>
      <w:proofErr w:type="spellEnd"/>
      <w:r w:rsidRPr="002C6A04">
        <w:rPr>
          <w:lang w:eastAsia="en-NZ"/>
        </w:rPr>
        <w:t xml:space="preserve"> </w:t>
      </w:r>
      <w:proofErr w:type="spellStart"/>
      <w:r w:rsidRPr="002C6A04">
        <w:rPr>
          <w:lang w:eastAsia="en-NZ"/>
        </w:rPr>
        <w:t>hononga</w:t>
      </w:r>
      <w:proofErr w:type="spellEnd"/>
      <w:r w:rsidRPr="002C6A04">
        <w:rPr>
          <w:lang w:eastAsia="en-NZ"/>
        </w:rPr>
        <w:t xml:space="preserve"> ki a </w:t>
      </w:r>
      <w:proofErr w:type="spellStart"/>
      <w:r w:rsidRPr="002C6A04">
        <w:rPr>
          <w:lang w:eastAsia="en-NZ"/>
        </w:rPr>
        <w:t>ngāi</w:t>
      </w:r>
      <w:proofErr w:type="spellEnd"/>
      <w:r w:rsidRPr="002C6A04">
        <w:rPr>
          <w:lang w:eastAsia="en-NZ"/>
        </w:rPr>
        <w:t xml:space="preserve"> Māori </w:t>
      </w:r>
      <w:proofErr w:type="spellStart"/>
      <w:r w:rsidRPr="002C6A04">
        <w:rPr>
          <w:lang w:eastAsia="en-NZ"/>
        </w:rPr>
        <w:t>i</w:t>
      </w:r>
      <w:proofErr w:type="spellEnd"/>
      <w:r w:rsidRPr="002C6A04">
        <w:rPr>
          <w:lang w:eastAsia="en-NZ"/>
        </w:rPr>
        <w:t xml:space="preserve"> </w:t>
      </w:r>
      <w:proofErr w:type="spellStart"/>
      <w:r w:rsidRPr="002C6A04">
        <w:rPr>
          <w:lang w:eastAsia="en-NZ"/>
        </w:rPr>
        <w:t>raro</w:t>
      </w:r>
      <w:proofErr w:type="spellEnd"/>
      <w:r w:rsidRPr="002C6A04">
        <w:rPr>
          <w:lang w:eastAsia="en-NZ"/>
        </w:rPr>
        <w:t xml:space="preserve"> </w:t>
      </w:r>
      <w:proofErr w:type="spellStart"/>
      <w:r w:rsidRPr="002C6A04">
        <w:rPr>
          <w:lang w:eastAsia="en-NZ"/>
        </w:rPr>
        <w:t>i</w:t>
      </w:r>
      <w:proofErr w:type="spellEnd"/>
      <w:r w:rsidRPr="002C6A04">
        <w:rPr>
          <w:lang w:eastAsia="en-NZ"/>
        </w:rPr>
        <w:t xml:space="preserve"> te </w:t>
      </w:r>
      <w:proofErr w:type="spellStart"/>
      <w:r w:rsidRPr="002C6A04">
        <w:rPr>
          <w:lang w:eastAsia="en-NZ"/>
        </w:rPr>
        <w:t>Tiriti</w:t>
      </w:r>
      <w:proofErr w:type="spellEnd"/>
      <w:r w:rsidRPr="002C6A04">
        <w:rPr>
          <w:lang w:eastAsia="en-NZ"/>
        </w:rPr>
        <w:t xml:space="preserve"> o Waitangi. Ka </w:t>
      </w:r>
      <w:proofErr w:type="spellStart"/>
      <w:r w:rsidRPr="002C6A04">
        <w:rPr>
          <w:lang w:eastAsia="en-NZ"/>
        </w:rPr>
        <w:t>tautoko</w:t>
      </w:r>
      <w:proofErr w:type="spellEnd"/>
      <w:r w:rsidRPr="002C6A04">
        <w:rPr>
          <w:lang w:eastAsia="en-NZ"/>
        </w:rPr>
        <w:t xml:space="preserve"> </w:t>
      </w:r>
      <w:proofErr w:type="spellStart"/>
      <w:r w:rsidRPr="002C6A04">
        <w:rPr>
          <w:lang w:eastAsia="en-NZ"/>
        </w:rPr>
        <w:t>mātou</w:t>
      </w:r>
      <w:proofErr w:type="spellEnd"/>
      <w:r w:rsidRPr="002C6A04">
        <w:rPr>
          <w:lang w:eastAsia="en-NZ"/>
        </w:rPr>
        <w:t xml:space="preserve"> </w:t>
      </w:r>
      <w:proofErr w:type="spellStart"/>
      <w:r w:rsidRPr="002C6A04">
        <w:rPr>
          <w:lang w:eastAsia="en-NZ"/>
        </w:rPr>
        <w:t>i</w:t>
      </w:r>
      <w:proofErr w:type="spellEnd"/>
      <w:r w:rsidRPr="002C6A04">
        <w:rPr>
          <w:lang w:eastAsia="en-NZ"/>
        </w:rPr>
        <w:t xml:space="preserve"> te kāwanatanga </w:t>
      </w:r>
      <w:proofErr w:type="spellStart"/>
      <w:r w:rsidRPr="002C6A04">
        <w:rPr>
          <w:lang w:eastAsia="en-NZ"/>
        </w:rPr>
        <w:t>manapori</w:t>
      </w:r>
      <w:proofErr w:type="spellEnd"/>
      <w:r w:rsidRPr="002C6A04">
        <w:rPr>
          <w:lang w:eastAsia="en-NZ"/>
        </w:rPr>
        <w:t xml:space="preserve">. Ka </w:t>
      </w:r>
      <w:proofErr w:type="spellStart"/>
      <w:r w:rsidRPr="002C6A04">
        <w:rPr>
          <w:lang w:eastAsia="en-NZ"/>
        </w:rPr>
        <w:t>whakakotahingia</w:t>
      </w:r>
      <w:proofErr w:type="spellEnd"/>
      <w:r w:rsidRPr="002C6A04">
        <w:rPr>
          <w:lang w:eastAsia="en-NZ"/>
        </w:rPr>
        <w:t xml:space="preserve"> </w:t>
      </w:r>
      <w:proofErr w:type="spellStart"/>
      <w:r w:rsidRPr="002C6A04">
        <w:rPr>
          <w:lang w:eastAsia="en-NZ"/>
        </w:rPr>
        <w:t>mātou</w:t>
      </w:r>
      <w:proofErr w:type="spellEnd"/>
      <w:r w:rsidRPr="002C6A04">
        <w:rPr>
          <w:lang w:eastAsia="en-NZ"/>
        </w:rPr>
        <w:t xml:space="preserve"> e te </w:t>
      </w:r>
      <w:proofErr w:type="spellStart"/>
      <w:r w:rsidRPr="002C6A04">
        <w:rPr>
          <w:lang w:eastAsia="en-NZ"/>
        </w:rPr>
        <w:t>wairua</w:t>
      </w:r>
      <w:proofErr w:type="spellEnd"/>
      <w:r w:rsidRPr="002C6A04">
        <w:rPr>
          <w:lang w:eastAsia="en-NZ"/>
        </w:rPr>
        <w:t xml:space="preserve"> </w:t>
      </w:r>
      <w:proofErr w:type="spellStart"/>
      <w:r w:rsidRPr="002C6A04">
        <w:rPr>
          <w:lang w:eastAsia="en-NZ"/>
        </w:rPr>
        <w:t>whakarato</w:t>
      </w:r>
      <w:proofErr w:type="spellEnd"/>
      <w:r w:rsidRPr="002C6A04">
        <w:rPr>
          <w:lang w:eastAsia="en-NZ"/>
        </w:rPr>
        <w:t xml:space="preserve"> ki </w:t>
      </w:r>
      <w:r w:rsidRPr="002C6A04">
        <w:rPr>
          <w:rFonts w:eastAsia="Times New Roman" w:cs="Segoe UI"/>
          <w:bCs/>
          <w:lang w:eastAsia="en-NZ"/>
        </w:rPr>
        <w:t xml:space="preserve">ō </w:t>
      </w:r>
      <w:proofErr w:type="spellStart"/>
      <w:r w:rsidRPr="002C6A04">
        <w:rPr>
          <w:rFonts w:eastAsia="Times New Roman" w:cs="Segoe UI"/>
          <w:bCs/>
          <w:lang w:eastAsia="en-NZ"/>
        </w:rPr>
        <w:t>mātou</w:t>
      </w:r>
      <w:proofErr w:type="spellEnd"/>
      <w:r w:rsidRPr="002C6A04">
        <w:rPr>
          <w:rFonts w:eastAsia="Times New Roman" w:cs="Segoe UI"/>
          <w:bCs/>
          <w:lang w:eastAsia="en-NZ"/>
        </w:rPr>
        <w:t xml:space="preserve"> </w:t>
      </w:r>
      <w:proofErr w:type="spellStart"/>
      <w:r w:rsidRPr="002C6A04">
        <w:rPr>
          <w:rFonts w:eastAsia="Times New Roman" w:cs="Segoe UI"/>
          <w:bCs/>
          <w:lang w:eastAsia="en-NZ"/>
        </w:rPr>
        <w:t>hapori</w:t>
      </w:r>
      <w:proofErr w:type="spellEnd"/>
      <w:r w:rsidRPr="002C6A04">
        <w:rPr>
          <w:rFonts w:eastAsia="Times New Roman" w:cs="Segoe UI"/>
          <w:bCs/>
          <w:lang w:eastAsia="en-NZ"/>
        </w:rPr>
        <w:t xml:space="preserve">, ā, e </w:t>
      </w:r>
      <w:proofErr w:type="spellStart"/>
      <w:r w:rsidRPr="002C6A04">
        <w:rPr>
          <w:rFonts w:eastAsia="Times New Roman" w:cs="Segoe UI"/>
          <w:bCs/>
          <w:lang w:eastAsia="en-NZ"/>
        </w:rPr>
        <w:t>arahina</w:t>
      </w:r>
      <w:proofErr w:type="spellEnd"/>
      <w:r w:rsidRPr="002C6A04">
        <w:rPr>
          <w:rFonts w:eastAsia="Times New Roman" w:cs="Segoe UI"/>
          <w:bCs/>
          <w:lang w:eastAsia="en-NZ"/>
        </w:rPr>
        <w:t xml:space="preserve"> ana </w:t>
      </w:r>
      <w:proofErr w:type="spellStart"/>
      <w:r w:rsidRPr="002C6A04">
        <w:rPr>
          <w:rFonts w:eastAsia="Times New Roman" w:cs="Segoe UI"/>
          <w:bCs/>
          <w:lang w:eastAsia="en-NZ"/>
        </w:rPr>
        <w:t>mātou</w:t>
      </w:r>
      <w:proofErr w:type="spellEnd"/>
      <w:r w:rsidRPr="002C6A04">
        <w:rPr>
          <w:rFonts w:eastAsia="Times New Roman" w:cs="Segoe UI"/>
          <w:bCs/>
          <w:lang w:eastAsia="en-NZ"/>
        </w:rPr>
        <w:t xml:space="preserve"> e </w:t>
      </w:r>
      <w:proofErr w:type="spellStart"/>
      <w:r w:rsidRPr="002C6A04">
        <w:rPr>
          <w:rFonts w:eastAsia="Times New Roman" w:cs="Segoe UI"/>
          <w:bCs/>
          <w:lang w:eastAsia="en-NZ"/>
        </w:rPr>
        <w:t>ngā</w:t>
      </w:r>
      <w:proofErr w:type="spellEnd"/>
      <w:r w:rsidRPr="002C6A04">
        <w:rPr>
          <w:rFonts w:eastAsia="Times New Roman" w:cs="Segoe UI"/>
          <w:bCs/>
          <w:lang w:eastAsia="en-NZ"/>
        </w:rPr>
        <w:t xml:space="preserve"> </w:t>
      </w:r>
      <w:proofErr w:type="spellStart"/>
      <w:r w:rsidRPr="002C6A04">
        <w:rPr>
          <w:rFonts w:eastAsia="Times New Roman" w:cs="Segoe UI"/>
          <w:bCs/>
          <w:lang w:eastAsia="en-NZ"/>
        </w:rPr>
        <w:t>mātāpono</w:t>
      </w:r>
      <w:proofErr w:type="spellEnd"/>
      <w:r w:rsidRPr="002C6A04">
        <w:rPr>
          <w:rFonts w:eastAsia="Times New Roman" w:cs="Segoe UI"/>
          <w:bCs/>
          <w:lang w:eastAsia="en-NZ"/>
        </w:rPr>
        <w:t xml:space="preserve"> me </w:t>
      </w:r>
      <w:proofErr w:type="spellStart"/>
      <w:r w:rsidRPr="002C6A04">
        <w:rPr>
          <w:rFonts w:eastAsia="Times New Roman" w:cs="Segoe UI"/>
          <w:bCs/>
          <w:lang w:eastAsia="en-NZ"/>
        </w:rPr>
        <w:t>ngā</w:t>
      </w:r>
      <w:proofErr w:type="spellEnd"/>
      <w:r w:rsidRPr="002C6A04">
        <w:rPr>
          <w:rFonts w:eastAsia="Times New Roman" w:cs="Segoe UI"/>
          <w:bCs/>
          <w:lang w:eastAsia="en-NZ"/>
        </w:rPr>
        <w:t xml:space="preserve"> tikanga </w:t>
      </w:r>
      <w:proofErr w:type="spellStart"/>
      <w:r w:rsidRPr="002C6A04">
        <w:rPr>
          <w:rFonts w:eastAsia="Times New Roman" w:cs="Segoe UI"/>
          <w:bCs/>
          <w:lang w:eastAsia="en-NZ"/>
        </w:rPr>
        <w:t>matua</w:t>
      </w:r>
      <w:proofErr w:type="spellEnd"/>
      <w:r w:rsidRPr="002C6A04">
        <w:rPr>
          <w:rFonts w:eastAsia="Times New Roman" w:cs="Segoe UI"/>
          <w:bCs/>
          <w:lang w:eastAsia="en-NZ"/>
        </w:rPr>
        <w:t xml:space="preserve"> o te </w:t>
      </w:r>
      <w:proofErr w:type="spellStart"/>
      <w:r w:rsidRPr="002C6A04">
        <w:rPr>
          <w:rFonts w:eastAsia="Times New Roman" w:cs="Segoe UI"/>
          <w:bCs/>
          <w:lang w:eastAsia="en-NZ"/>
        </w:rPr>
        <w:t>ratonga</w:t>
      </w:r>
      <w:proofErr w:type="spellEnd"/>
      <w:r w:rsidRPr="002C6A04">
        <w:rPr>
          <w:rFonts w:eastAsia="Times New Roman" w:cs="Segoe UI"/>
          <w:bCs/>
          <w:lang w:eastAsia="en-NZ"/>
        </w:rPr>
        <w:t xml:space="preserve"> </w:t>
      </w:r>
      <w:proofErr w:type="spellStart"/>
      <w:r w:rsidRPr="002C6A04">
        <w:rPr>
          <w:rFonts w:eastAsia="Times New Roman" w:cs="Segoe UI"/>
          <w:bCs/>
          <w:lang w:eastAsia="en-NZ"/>
        </w:rPr>
        <w:t>tūmatanui</w:t>
      </w:r>
      <w:proofErr w:type="spellEnd"/>
      <w:r w:rsidRPr="002C6A04">
        <w:rPr>
          <w:rFonts w:eastAsia="Times New Roman" w:cs="Segoe UI"/>
          <w:bCs/>
          <w:lang w:eastAsia="en-NZ"/>
        </w:rPr>
        <w:t xml:space="preserve"> </w:t>
      </w:r>
      <w:proofErr w:type="spellStart"/>
      <w:r w:rsidRPr="002C6A04">
        <w:rPr>
          <w:rFonts w:eastAsia="Times New Roman" w:cs="Segoe UI"/>
          <w:bCs/>
          <w:lang w:eastAsia="en-NZ"/>
        </w:rPr>
        <w:t>i</w:t>
      </w:r>
      <w:proofErr w:type="spellEnd"/>
      <w:r w:rsidRPr="002C6A04">
        <w:rPr>
          <w:rFonts w:eastAsia="Times New Roman" w:cs="Segoe UI"/>
          <w:bCs/>
          <w:lang w:eastAsia="en-NZ"/>
        </w:rPr>
        <w:t xml:space="preserve"> roto </w:t>
      </w:r>
      <w:proofErr w:type="spellStart"/>
      <w:r w:rsidRPr="002C6A04">
        <w:rPr>
          <w:rFonts w:eastAsia="Times New Roman" w:cs="Segoe UI"/>
          <w:bCs/>
          <w:lang w:eastAsia="en-NZ"/>
        </w:rPr>
        <w:t>i</w:t>
      </w:r>
      <w:proofErr w:type="spellEnd"/>
      <w:r w:rsidRPr="002C6A04">
        <w:rPr>
          <w:rFonts w:eastAsia="Times New Roman" w:cs="Segoe UI"/>
          <w:bCs/>
          <w:lang w:eastAsia="en-NZ"/>
        </w:rPr>
        <w:t xml:space="preserve"> ā </w:t>
      </w:r>
      <w:proofErr w:type="spellStart"/>
      <w:r w:rsidRPr="002C6A04">
        <w:rPr>
          <w:rFonts w:eastAsia="Times New Roman" w:cs="Segoe UI"/>
          <w:bCs/>
          <w:lang w:eastAsia="en-NZ"/>
        </w:rPr>
        <w:t>mātou</w:t>
      </w:r>
      <w:proofErr w:type="spellEnd"/>
      <w:r w:rsidRPr="002C6A04">
        <w:rPr>
          <w:rFonts w:eastAsia="Times New Roman" w:cs="Segoe UI"/>
          <w:bCs/>
          <w:lang w:eastAsia="en-NZ"/>
        </w:rPr>
        <w:t xml:space="preserve"> mahi. </w:t>
      </w:r>
    </w:p>
    <w:p w14:paraId="08353A6D" w14:textId="0C590A2A" w:rsidR="0077711D" w:rsidRPr="000C49B5" w:rsidRDefault="0077711D" w:rsidP="0077711D">
      <w:pPr>
        <w:rPr>
          <w:lang w:val="en-NZ" w:eastAsia="en-NZ"/>
        </w:rPr>
      </w:pPr>
      <w:r w:rsidRPr="000C49B5">
        <w:rPr>
          <w:noProof/>
          <w:szCs w:val="20"/>
          <w:lang w:val="en-NZ"/>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9F936"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0C49B5">
        <w:rPr>
          <w:lang w:val="en-NZ"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Pr="000C49B5" w:rsidRDefault="0077711D" w:rsidP="0077711D">
      <w:pPr>
        <w:pStyle w:val="Heading2"/>
        <w:jc w:val="center"/>
        <w:rPr>
          <w:color w:val="auto"/>
          <w:lang w:val="en-NZ"/>
        </w:rPr>
      </w:pPr>
      <w:r w:rsidRPr="000C49B5">
        <w:rPr>
          <w:noProof/>
          <w:color w:val="auto"/>
          <w:sz w:val="20"/>
          <w:szCs w:val="20"/>
          <w:lang w:val="en-NZ"/>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03801"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0C49B5">
        <w:rPr>
          <w:color w:val="auto"/>
          <w:lang w:val="en-NZ"/>
        </w:rPr>
        <w:t xml:space="preserve">The outcomes we want to </w:t>
      </w:r>
      <w:proofErr w:type="gramStart"/>
      <w:r w:rsidRPr="000C49B5">
        <w:rPr>
          <w:color w:val="auto"/>
          <w:lang w:val="en-NZ"/>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rsidRPr="002C6A04" w14:paraId="58683143" w14:textId="77777777" w:rsidTr="00F071B6">
        <w:tc>
          <w:tcPr>
            <w:tcW w:w="2830" w:type="dxa"/>
            <w:tcBorders>
              <w:top w:val="nil"/>
              <w:left w:val="nil"/>
              <w:bottom w:val="nil"/>
              <w:right w:val="nil"/>
            </w:tcBorders>
          </w:tcPr>
          <w:p w14:paraId="22918DBD" w14:textId="1F6BDB12" w:rsidR="0077711D" w:rsidRPr="000C49B5" w:rsidRDefault="0077711D" w:rsidP="00F071B6">
            <w:pPr>
              <w:jc w:val="center"/>
              <w:rPr>
                <w:sz w:val="20"/>
                <w:szCs w:val="20"/>
                <w:lang w:val="en-NZ"/>
              </w:rPr>
            </w:pPr>
            <w:r w:rsidRPr="000C49B5">
              <w:rPr>
                <w:szCs w:val="20"/>
                <w:lang w:val="en-NZ"/>
              </w:rPr>
              <w:t>New Zealanders get the support they require</w:t>
            </w:r>
          </w:p>
        </w:tc>
        <w:tc>
          <w:tcPr>
            <w:tcW w:w="3180" w:type="dxa"/>
            <w:tcBorders>
              <w:top w:val="nil"/>
              <w:left w:val="nil"/>
              <w:bottom w:val="nil"/>
              <w:right w:val="nil"/>
            </w:tcBorders>
          </w:tcPr>
          <w:p w14:paraId="44F76247" w14:textId="6B0565FD" w:rsidR="0077711D" w:rsidRPr="000C49B5" w:rsidRDefault="00F071B6" w:rsidP="00F071B6">
            <w:pPr>
              <w:jc w:val="center"/>
              <w:rPr>
                <w:sz w:val="20"/>
                <w:szCs w:val="20"/>
                <w:lang w:val="en-NZ"/>
              </w:rPr>
            </w:pPr>
            <w:r w:rsidRPr="000C49B5">
              <w:rPr>
                <w:noProof/>
                <w:color w:val="121F6B"/>
                <w:szCs w:val="20"/>
                <w:lang w:val="en-NZ"/>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2894D"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0C49B5">
              <w:rPr>
                <w:szCs w:val="20"/>
                <w:lang w:val="en-NZ"/>
              </w:rPr>
              <w:t>New Zealanders are resilient and live in inclusive and supportive communities</w:t>
            </w:r>
          </w:p>
        </w:tc>
        <w:tc>
          <w:tcPr>
            <w:tcW w:w="3006" w:type="dxa"/>
            <w:tcBorders>
              <w:top w:val="nil"/>
              <w:left w:val="nil"/>
              <w:bottom w:val="nil"/>
              <w:right w:val="nil"/>
            </w:tcBorders>
          </w:tcPr>
          <w:p w14:paraId="6182223C" w14:textId="33C0DEAB" w:rsidR="0077711D" w:rsidRPr="000C49B5" w:rsidRDefault="0077711D" w:rsidP="00F071B6">
            <w:pPr>
              <w:jc w:val="center"/>
              <w:rPr>
                <w:sz w:val="20"/>
                <w:szCs w:val="20"/>
                <w:lang w:val="en-NZ"/>
              </w:rPr>
            </w:pPr>
            <w:r w:rsidRPr="000C49B5">
              <w:rPr>
                <w:szCs w:val="20"/>
                <w:lang w:val="en-NZ"/>
              </w:rPr>
              <w:t>New Zealanders participate positively in society and reach their potential</w:t>
            </w:r>
          </w:p>
        </w:tc>
      </w:tr>
    </w:tbl>
    <w:p w14:paraId="3C4C646F" w14:textId="71AEA248" w:rsidR="00F071B6" w:rsidRPr="000C49B5" w:rsidRDefault="00F071B6" w:rsidP="00F071B6">
      <w:pPr>
        <w:pStyle w:val="Heading2"/>
        <w:jc w:val="center"/>
        <w:rPr>
          <w:color w:val="auto"/>
          <w:szCs w:val="20"/>
          <w:lang w:val="en-NZ"/>
        </w:rPr>
      </w:pPr>
      <w:r w:rsidRPr="000C49B5">
        <w:rPr>
          <w:color w:val="auto"/>
          <w:lang w:val="en-NZ"/>
        </w:rPr>
        <w:t xml:space="preserve">We carry out a broad range of responsibilities and functions </w:t>
      </w:r>
      <w:proofErr w:type="gramStart"/>
      <w:r w:rsidRPr="000C49B5">
        <w:rPr>
          <w:color w:val="auto"/>
          <w:lang w:val="en-NZ"/>
        </w:rPr>
        <w:t>including</w:t>
      </w:r>
      <w:proofErr w:type="gramEnd"/>
      <w:r w:rsidRPr="000C49B5">
        <w:rPr>
          <w:color w:val="auto"/>
          <w:szCs w:val="20"/>
          <w:lang w:val="en-NZ"/>
        </w:rPr>
        <w:t xml:space="preserve"> </w:t>
      </w:r>
    </w:p>
    <w:p w14:paraId="1A86DBED" w14:textId="77777777" w:rsidR="003F320E" w:rsidRPr="000C49B5" w:rsidRDefault="003F320E" w:rsidP="003F320E">
      <w:pPr>
        <w:pStyle w:val="Bullet1"/>
        <w:tabs>
          <w:tab w:val="clear" w:pos="454"/>
          <w:tab w:val="left" w:pos="709"/>
          <w:tab w:val="left" w:pos="4820"/>
        </w:tabs>
        <w:ind w:left="709" w:hanging="567"/>
        <w:rPr>
          <w:lang w:val="en-NZ" w:eastAsia="en-GB"/>
        </w:rPr>
      </w:pPr>
      <w:r w:rsidRPr="000C49B5">
        <w:rPr>
          <w:lang w:val="en-NZ" w:eastAsia="en-GB"/>
        </w:rPr>
        <w:t>Employment, income support and superannuation</w:t>
      </w:r>
    </w:p>
    <w:p w14:paraId="253AEFFF" w14:textId="77777777" w:rsidR="003F320E" w:rsidRPr="000C49B5" w:rsidRDefault="003F320E" w:rsidP="003F320E">
      <w:pPr>
        <w:pStyle w:val="Bullet1"/>
        <w:tabs>
          <w:tab w:val="clear" w:pos="454"/>
          <w:tab w:val="left" w:pos="709"/>
          <w:tab w:val="left" w:pos="4820"/>
        </w:tabs>
        <w:ind w:left="709" w:hanging="567"/>
        <w:rPr>
          <w:lang w:val="en-NZ" w:eastAsia="en-GB"/>
        </w:rPr>
      </w:pPr>
      <w:r w:rsidRPr="000C49B5">
        <w:rPr>
          <w:lang w:val="en-NZ" w:eastAsia="en-GB"/>
        </w:rPr>
        <w:t xml:space="preserve">Community partnerships, </w:t>
      </w:r>
      <w:proofErr w:type="gramStart"/>
      <w:r w:rsidRPr="000C49B5">
        <w:rPr>
          <w:lang w:val="en-NZ" w:eastAsia="en-GB"/>
        </w:rPr>
        <w:t>programmes</w:t>
      </w:r>
      <w:proofErr w:type="gramEnd"/>
      <w:r w:rsidRPr="000C49B5">
        <w:rPr>
          <w:lang w:val="en-NZ" w:eastAsia="en-GB"/>
        </w:rPr>
        <w:t xml:space="preserve"> and campaigns</w:t>
      </w:r>
    </w:p>
    <w:p w14:paraId="7D880CD1" w14:textId="77777777" w:rsidR="003F320E" w:rsidRPr="000C49B5" w:rsidRDefault="003F320E" w:rsidP="003F320E">
      <w:pPr>
        <w:pStyle w:val="Bullet1"/>
        <w:tabs>
          <w:tab w:val="clear" w:pos="454"/>
          <w:tab w:val="left" w:pos="709"/>
          <w:tab w:val="left" w:pos="4820"/>
        </w:tabs>
        <w:ind w:left="709" w:hanging="567"/>
        <w:rPr>
          <w:lang w:val="en-NZ" w:eastAsia="en-GB"/>
        </w:rPr>
      </w:pPr>
      <w:r w:rsidRPr="000C49B5">
        <w:rPr>
          <w:lang w:val="en-NZ" w:eastAsia="en-GB"/>
        </w:rPr>
        <w:t xml:space="preserve">Advocacy for seniors, disabled </w:t>
      </w:r>
      <w:proofErr w:type="gramStart"/>
      <w:r w:rsidRPr="000C49B5">
        <w:rPr>
          <w:lang w:val="en-NZ" w:eastAsia="en-GB"/>
        </w:rPr>
        <w:t>people</w:t>
      </w:r>
      <w:proofErr w:type="gramEnd"/>
      <w:r w:rsidRPr="000C49B5">
        <w:rPr>
          <w:lang w:val="en-NZ" w:eastAsia="en-GB"/>
        </w:rPr>
        <w:t xml:space="preserve"> and youth</w:t>
      </w:r>
    </w:p>
    <w:p w14:paraId="1BCF0699" w14:textId="77777777" w:rsidR="003F320E" w:rsidRPr="000C49B5" w:rsidRDefault="003F320E" w:rsidP="003F320E">
      <w:pPr>
        <w:pStyle w:val="Bullet1"/>
        <w:tabs>
          <w:tab w:val="clear" w:pos="454"/>
          <w:tab w:val="left" w:pos="709"/>
          <w:tab w:val="left" w:pos="4820"/>
        </w:tabs>
        <w:ind w:left="709" w:hanging="567"/>
        <w:rPr>
          <w:lang w:val="en-NZ" w:eastAsia="en-GB"/>
        </w:rPr>
      </w:pPr>
      <w:r w:rsidRPr="000C49B5">
        <w:rPr>
          <w:lang w:val="en-NZ" w:eastAsia="en-GB"/>
        </w:rPr>
        <w:t>Public Housing assistance and emergency housing</w:t>
      </w:r>
    </w:p>
    <w:p w14:paraId="74F0177B" w14:textId="0ACF069F" w:rsidR="003F320E" w:rsidRPr="000C49B5" w:rsidRDefault="003F320E" w:rsidP="003F320E">
      <w:pPr>
        <w:pStyle w:val="Bullet1"/>
        <w:tabs>
          <w:tab w:val="clear" w:pos="454"/>
          <w:tab w:val="left" w:pos="709"/>
          <w:tab w:val="left" w:pos="4820"/>
        </w:tabs>
        <w:ind w:left="709" w:hanging="567"/>
        <w:rPr>
          <w:lang w:val="en-NZ" w:eastAsia="en-GB"/>
        </w:rPr>
      </w:pPr>
      <w:r w:rsidRPr="000C49B5">
        <w:rPr>
          <w:lang w:val="en-NZ" w:eastAsia="en-GB"/>
        </w:rPr>
        <w:t>Resolving claims of abuse and neglect in state care</w:t>
      </w:r>
    </w:p>
    <w:p w14:paraId="5394A1E3" w14:textId="7376E561" w:rsidR="00DD3676" w:rsidRPr="000C49B5" w:rsidRDefault="003F320E" w:rsidP="003F320E">
      <w:pPr>
        <w:pStyle w:val="Bullet1"/>
        <w:tabs>
          <w:tab w:val="clear" w:pos="454"/>
          <w:tab w:val="left" w:pos="709"/>
          <w:tab w:val="left" w:pos="4820"/>
        </w:tabs>
        <w:ind w:left="709" w:hanging="567"/>
        <w:rPr>
          <w:lang w:val="en-NZ" w:eastAsia="en-GB"/>
        </w:rPr>
      </w:pPr>
      <w:r w:rsidRPr="000C49B5">
        <w:rPr>
          <w:lang w:val="en-NZ" w:eastAsia="en-GB"/>
        </w:rPr>
        <w:t>Student allowances and loans</w:t>
      </w:r>
    </w:p>
    <w:p w14:paraId="4D0E7C45" w14:textId="334AA550" w:rsidR="00086206" w:rsidRPr="000C49B5" w:rsidRDefault="001B360A" w:rsidP="00086206">
      <w:pPr>
        <w:pStyle w:val="Heading2"/>
        <w:spacing w:before="360"/>
        <w:jc w:val="center"/>
        <w:rPr>
          <w:rStyle w:val="Strong"/>
          <w:bCs/>
          <w:sz w:val="28"/>
          <w:szCs w:val="28"/>
          <w:lang w:val="en-NZ"/>
        </w:rPr>
      </w:pPr>
      <w:r w:rsidRPr="000C49B5">
        <w:rPr>
          <w:noProof/>
          <w:lang w:val="en-NZ"/>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83540"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C49B5">
        <w:rPr>
          <w:rStyle w:val="Strong"/>
          <w:rFonts w:eastAsia="Calibri"/>
          <w:bCs/>
          <w:sz w:val="28"/>
          <w:szCs w:val="28"/>
          <w:lang w:val="en-NZ"/>
        </w:rPr>
        <w:t xml:space="preserve">He </w:t>
      </w:r>
      <w:proofErr w:type="spellStart"/>
      <w:r w:rsidR="00086206" w:rsidRPr="000C49B5">
        <w:rPr>
          <w:rStyle w:val="Strong"/>
          <w:rFonts w:eastAsia="Calibri"/>
          <w:bCs/>
          <w:sz w:val="28"/>
          <w:szCs w:val="28"/>
          <w:lang w:val="en-NZ"/>
        </w:rPr>
        <w:t>whakataukī</w:t>
      </w:r>
      <w:proofErr w:type="spellEnd"/>
      <w:r w:rsidR="00086206" w:rsidRPr="000C49B5">
        <w:rPr>
          <w:rStyle w:val="Strong"/>
          <w:rFonts w:eastAsia="Calibri"/>
          <w:bCs/>
          <w:sz w:val="28"/>
          <w:szCs w:val="28"/>
          <w:lang w:val="en-NZ"/>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rsidRPr="002C6A04" w14:paraId="477518EA" w14:textId="77777777" w:rsidTr="001B360A">
        <w:tc>
          <w:tcPr>
            <w:tcW w:w="4320" w:type="dxa"/>
          </w:tcPr>
          <w:p w14:paraId="40191590" w14:textId="77777777" w:rsidR="001B360A" w:rsidRPr="000C49B5" w:rsidRDefault="00086206" w:rsidP="001B360A">
            <w:pPr>
              <w:spacing w:after="0"/>
              <w:ind w:left="-108"/>
              <w:rPr>
                <w:sz w:val="20"/>
                <w:szCs w:val="20"/>
                <w:lang w:val="en-NZ"/>
              </w:rPr>
            </w:pPr>
            <w:proofErr w:type="spellStart"/>
            <w:r w:rsidRPr="000C49B5">
              <w:rPr>
                <w:szCs w:val="20"/>
                <w:lang w:val="en-NZ"/>
              </w:rPr>
              <w:t>Unuhia</w:t>
            </w:r>
            <w:proofErr w:type="spellEnd"/>
            <w:r w:rsidRPr="000C49B5">
              <w:rPr>
                <w:szCs w:val="20"/>
                <w:lang w:val="en-NZ"/>
              </w:rPr>
              <w:t xml:space="preserve"> te </w:t>
            </w:r>
            <w:proofErr w:type="spellStart"/>
            <w:r w:rsidRPr="000C49B5">
              <w:rPr>
                <w:szCs w:val="20"/>
                <w:lang w:val="en-NZ"/>
              </w:rPr>
              <w:t>rito</w:t>
            </w:r>
            <w:proofErr w:type="spellEnd"/>
            <w:r w:rsidRPr="000C49B5">
              <w:rPr>
                <w:szCs w:val="20"/>
                <w:lang w:val="en-NZ"/>
              </w:rPr>
              <w:t xml:space="preserve"> o te harakeke</w:t>
            </w:r>
          </w:p>
          <w:p w14:paraId="34D5D018" w14:textId="77777777" w:rsidR="001B360A" w:rsidRPr="000C49B5" w:rsidRDefault="00086206" w:rsidP="001B360A">
            <w:pPr>
              <w:spacing w:after="0"/>
              <w:ind w:left="-108"/>
              <w:rPr>
                <w:sz w:val="20"/>
                <w:szCs w:val="20"/>
                <w:lang w:val="en-NZ"/>
              </w:rPr>
            </w:pPr>
            <w:r w:rsidRPr="000C49B5">
              <w:rPr>
                <w:szCs w:val="20"/>
                <w:lang w:val="en-NZ"/>
              </w:rPr>
              <w:t xml:space="preserve">Kei </w:t>
            </w:r>
            <w:proofErr w:type="spellStart"/>
            <w:r w:rsidRPr="000C49B5">
              <w:rPr>
                <w:szCs w:val="20"/>
                <w:lang w:val="en-NZ"/>
              </w:rPr>
              <w:t>hea</w:t>
            </w:r>
            <w:proofErr w:type="spellEnd"/>
            <w:r w:rsidRPr="000C49B5">
              <w:rPr>
                <w:szCs w:val="20"/>
                <w:lang w:val="en-NZ"/>
              </w:rPr>
              <w:t xml:space="preserve"> te </w:t>
            </w:r>
            <w:proofErr w:type="spellStart"/>
            <w:r w:rsidRPr="000C49B5">
              <w:rPr>
                <w:szCs w:val="20"/>
                <w:lang w:val="en-NZ"/>
              </w:rPr>
              <w:t>kōmako</w:t>
            </w:r>
            <w:proofErr w:type="spellEnd"/>
            <w:r w:rsidRPr="000C49B5">
              <w:rPr>
                <w:szCs w:val="20"/>
                <w:lang w:val="en-NZ"/>
              </w:rPr>
              <w:t xml:space="preserve"> e kō?</w:t>
            </w:r>
          </w:p>
          <w:p w14:paraId="69801A10" w14:textId="77777777" w:rsidR="001B360A" w:rsidRPr="000C49B5" w:rsidRDefault="00086206" w:rsidP="001B360A">
            <w:pPr>
              <w:spacing w:after="0"/>
              <w:ind w:left="-108"/>
              <w:rPr>
                <w:sz w:val="20"/>
                <w:szCs w:val="20"/>
                <w:lang w:val="en-NZ"/>
              </w:rPr>
            </w:pPr>
            <w:r w:rsidRPr="000C49B5">
              <w:rPr>
                <w:szCs w:val="20"/>
                <w:lang w:val="en-NZ"/>
              </w:rPr>
              <w:t xml:space="preserve">Whakatairangitia, rere ki uta, rere ki </w:t>
            </w:r>
            <w:proofErr w:type="gramStart"/>
            <w:r w:rsidRPr="000C49B5">
              <w:rPr>
                <w:szCs w:val="20"/>
                <w:lang w:val="en-NZ"/>
              </w:rPr>
              <w:t>tai;</w:t>
            </w:r>
            <w:proofErr w:type="gramEnd"/>
          </w:p>
          <w:p w14:paraId="171E66B8" w14:textId="77777777" w:rsidR="001B360A" w:rsidRPr="000C49B5" w:rsidRDefault="00086206" w:rsidP="001B360A">
            <w:pPr>
              <w:spacing w:after="0"/>
              <w:ind w:left="-108"/>
              <w:rPr>
                <w:sz w:val="20"/>
                <w:szCs w:val="20"/>
                <w:lang w:val="en-NZ"/>
              </w:rPr>
            </w:pPr>
            <w:r w:rsidRPr="000C49B5">
              <w:rPr>
                <w:szCs w:val="20"/>
                <w:lang w:val="en-NZ"/>
              </w:rPr>
              <w:t xml:space="preserve">Ui </w:t>
            </w:r>
            <w:proofErr w:type="spellStart"/>
            <w:r w:rsidRPr="000C49B5">
              <w:rPr>
                <w:szCs w:val="20"/>
                <w:lang w:val="en-NZ"/>
              </w:rPr>
              <w:t>mai</w:t>
            </w:r>
            <w:proofErr w:type="spellEnd"/>
            <w:r w:rsidRPr="000C49B5">
              <w:rPr>
                <w:szCs w:val="20"/>
                <w:lang w:val="en-NZ"/>
              </w:rPr>
              <w:t xml:space="preserve"> ki ahau,</w:t>
            </w:r>
          </w:p>
          <w:p w14:paraId="2140EAAE" w14:textId="77777777" w:rsidR="001B360A" w:rsidRPr="000C49B5" w:rsidRDefault="00086206" w:rsidP="001B360A">
            <w:pPr>
              <w:spacing w:after="0"/>
              <w:ind w:left="-108"/>
              <w:rPr>
                <w:sz w:val="20"/>
                <w:szCs w:val="20"/>
                <w:lang w:val="en-NZ"/>
              </w:rPr>
            </w:pPr>
            <w:r w:rsidRPr="000C49B5">
              <w:rPr>
                <w:szCs w:val="20"/>
                <w:lang w:val="en-NZ"/>
              </w:rPr>
              <w:t xml:space="preserve">He aha te </w:t>
            </w:r>
            <w:proofErr w:type="spellStart"/>
            <w:r w:rsidRPr="000C49B5">
              <w:rPr>
                <w:szCs w:val="20"/>
                <w:lang w:val="en-NZ"/>
              </w:rPr>
              <w:t>mea</w:t>
            </w:r>
            <w:proofErr w:type="spellEnd"/>
            <w:r w:rsidRPr="000C49B5">
              <w:rPr>
                <w:szCs w:val="20"/>
                <w:lang w:val="en-NZ"/>
              </w:rPr>
              <w:t xml:space="preserve"> </w:t>
            </w:r>
            <w:proofErr w:type="spellStart"/>
            <w:r w:rsidRPr="000C49B5">
              <w:rPr>
                <w:szCs w:val="20"/>
                <w:lang w:val="en-NZ"/>
              </w:rPr>
              <w:t>nui</w:t>
            </w:r>
            <w:proofErr w:type="spellEnd"/>
            <w:r w:rsidRPr="000C49B5">
              <w:rPr>
                <w:szCs w:val="20"/>
                <w:lang w:val="en-NZ"/>
              </w:rPr>
              <w:t xml:space="preserve"> o te </w:t>
            </w:r>
            <w:proofErr w:type="spellStart"/>
            <w:r w:rsidRPr="000C49B5">
              <w:rPr>
                <w:szCs w:val="20"/>
                <w:lang w:val="en-NZ"/>
              </w:rPr>
              <w:t>ao</w:t>
            </w:r>
            <w:proofErr w:type="spellEnd"/>
            <w:r w:rsidRPr="000C49B5">
              <w:rPr>
                <w:szCs w:val="20"/>
                <w:lang w:val="en-NZ"/>
              </w:rPr>
              <w:t>?</w:t>
            </w:r>
          </w:p>
          <w:p w14:paraId="78ABD722" w14:textId="77777777" w:rsidR="001B360A" w:rsidRPr="000C49B5" w:rsidRDefault="00086206" w:rsidP="001B360A">
            <w:pPr>
              <w:spacing w:after="0"/>
              <w:ind w:left="-108"/>
              <w:rPr>
                <w:sz w:val="20"/>
                <w:szCs w:val="20"/>
                <w:lang w:val="en-NZ"/>
              </w:rPr>
            </w:pPr>
            <w:proofErr w:type="spellStart"/>
            <w:r w:rsidRPr="000C49B5">
              <w:rPr>
                <w:szCs w:val="20"/>
                <w:lang w:val="en-NZ"/>
              </w:rPr>
              <w:t>Māku</w:t>
            </w:r>
            <w:proofErr w:type="spellEnd"/>
            <w:r w:rsidRPr="000C49B5">
              <w:rPr>
                <w:szCs w:val="20"/>
                <w:lang w:val="en-NZ"/>
              </w:rPr>
              <w:t xml:space="preserve"> e </w:t>
            </w:r>
            <w:proofErr w:type="spellStart"/>
            <w:r w:rsidRPr="000C49B5">
              <w:rPr>
                <w:szCs w:val="20"/>
                <w:lang w:val="en-NZ"/>
              </w:rPr>
              <w:t>kī</w:t>
            </w:r>
            <w:proofErr w:type="spellEnd"/>
            <w:r w:rsidRPr="000C49B5">
              <w:rPr>
                <w:szCs w:val="20"/>
                <w:lang w:val="en-NZ"/>
              </w:rPr>
              <w:t xml:space="preserve"> </w:t>
            </w:r>
            <w:proofErr w:type="spellStart"/>
            <w:r w:rsidRPr="000C49B5">
              <w:rPr>
                <w:szCs w:val="20"/>
                <w:lang w:val="en-NZ"/>
              </w:rPr>
              <w:t>atu</w:t>
            </w:r>
            <w:proofErr w:type="spellEnd"/>
            <w:r w:rsidRPr="000C49B5">
              <w:rPr>
                <w:szCs w:val="20"/>
                <w:lang w:val="en-NZ"/>
              </w:rPr>
              <w:t>,</w:t>
            </w:r>
          </w:p>
          <w:p w14:paraId="1C46A5DE" w14:textId="5BA233D8" w:rsidR="00086206" w:rsidRPr="000C49B5" w:rsidRDefault="00086206" w:rsidP="001B360A">
            <w:pPr>
              <w:spacing w:after="0"/>
              <w:ind w:left="-108"/>
              <w:rPr>
                <w:sz w:val="20"/>
                <w:szCs w:val="20"/>
                <w:lang w:val="en-NZ" w:eastAsia="en-GB"/>
              </w:rPr>
            </w:pPr>
            <w:r w:rsidRPr="000C49B5">
              <w:rPr>
                <w:szCs w:val="20"/>
                <w:lang w:val="en-NZ"/>
              </w:rPr>
              <w:t xml:space="preserve">He </w:t>
            </w:r>
            <w:proofErr w:type="spellStart"/>
            <w:r w:rsidRPr="000C49B5">
              <w:rPr>
                <w:szCs w:val="20"/>
                <w:lang w:val="en-NZ"/>
              </w:rPr>
              <w:t>tangata</w:t>
            </w:r>
            <w:proofErr w:type="spellEnd"/>
            <w:r w:rsidRPr="000C49B5">
              <w:rPr>
                <w:szCs w:val="20"/>
                <w:lang w:val="en-NZ"/>
              </w:rPr>
              <w:t xml:space="preserve">, he </w:t>
            </w:r>
            <w:proofErr w:type="spellStart"/>
            <w:r w:rsidRPr="000C49B5">
              <w:rPr>
                <w:szCs w:val="20"/>
                <w:lang w:val="en-NZ"/>
              </w:rPr>
              <w:t>tangata</w:t>
            </w:r>
            <w:proofErr w:type="spellEnd"/>
            <w:r w:rsidRPr="000C49B5">
              <w:rPr>
                <w:szCs w:val="20"/>
                <w:lang w:val="en-NZ"/>
              </w:rPr>
              <w:t xml:space="preserve">, he </w:t>
            </w:r>
            <w:proofErr w:type="spellStart"/>
            <w:r w:rsidRPr="000C49B5">
              <w:rPr>
                <w:szCs w:val="20"/>
                <w:lang w:val="en-NZ"/>
              </w:rPr>
              <w:t>tangata</w:t>
            </w:r>
            <w:proofErr w:type="spellEnd"/>
            <w:r w:rsidRPr="000C49B5">
              <w:rPr>
                <w:szCs w:val="20"/>
                <w:vertAlign w:val="superscript"/>
                <w:lang w:val="en-NZ"/>
              </w:rPr>
              <w:t>*</w:t>
            </w:r>
          </w:p>
        </w:tc>
        <w:tc>
          <w:tcPr>
            <w:tcW w:w="5040" w:type="dxa"/>
          </w:tcPr>
          <w:p w14:paraId="6E6E1268" w14:textId="77777777" w:rsidR="001B360A" w:rsidRPr="000C49B5" w:rsidRDefault="00086206" w:rsidP="001B360A">
            <w:pPr>
              <w:spacing w:after="0"/>
              <w:ind w:left="-108"/>
              <w:rPr>
                <w:sz w:val="20"/>
                <w:szCs w:val="20"/>
                <w:lang w:val="en-NZ"/>
              </w:rPr>
            </w:pPr>
            <w:r w:rsidRPr="000C49B5">
              <w:rPr>
                <w:szCs w:val="20"/>
                <w:lang w:val="en-NZ"/>
              </w:rPr>
              <w:t xml:space="preserve">If you remove the central shoot of the </w:t>
            </w:r>
            <w:proofErr w:type="spellStart"/>
            <w:r w:rsidRPr="000C49B5">
              <w:rPr>
                <w:szCs w:val="20"/>
                <w:lang w:val="en-NZ"/>
              </w:rPr>
              <w:t>flaxbush</w:t>
            </w:r>
            <w:proofErr w:type="spellEnd"/>
          </w:p>
          <w:p w14:paraId="25546BC8" w14:textId="77777777" w:rsidR="001B360A" w:rsidRPr="000C49B5" w:rsidRDefault="00086206" w:rsidP="001B360A">
            <w:pPr>
              <w:spacing w:after="0"/>
              <w:ind w:left="-108"/>
              <w:rPr>
                <w:sz w:val="20"/>
                <w:szCs w:val="20"/>
                <w:lang w:val="en-NZ"/>
              </w:rPr>
            </w:pPr>
            <w:r w:rsidRPr="000C49B5">
              <w:rPr>
                <w:szCs w:val="20"/>
                <w:lang w:val="en-NZ"/>
              </w:rPr>
              <w:t>Where will the bellbird find rest?</w:t>
            </w:r>
          </w:p>
          <w:p w14:paraId="6C00567E" w14:textId="77777777" w:rsidR="001B360A" w:rsidRPr="000C49B5" w:rsidRDefault="00086206" w:rsidP="001B360A">
            <w:pPr>
              <w:spacing w:after="0"/>
              <w:ind w:left="-108"/>
              <w:rPr>
                <w:sz w:val="20"/>
                <w:szCs w:val="20"/>
                <w:lang w:val="en-NZ"/>
              </w:rPr>
            </w:pPr>
            <w:r w:rsidRPr="000C49B5">
              <w:rPr>
                <w:szCs w:val="20"/>
                <w:lang w:val="en-NZ"/>
              </w:rPr>
              <w:t xml:space="preserve">Will it fly inland, fly out to sea, or fly </w:t>
            </w:r>
            <w:proofErr w:type="gramStart"/>
            <w:r w:rsidRPr="000C49B5">
              <w:rPr>
                <w:szCs w:val="20"/>
                <w:lang w:val="en-NZ"/>
              </w:rPr>
              <w:t>aimlessly;</w:t>
            </w:r>
            <w:proofErr w:type="gramEnd"/>
          </w:p>
          <w:p w14:paraId="558A2E5F" w14:textId="77777777" w:rsidR="001B360A" w:rsidRPr="000C49B5" w:rsidRDefault="00086206" w:rsidP="001B360A">
            <w:pPr>
              <w:spacing w:after="0"/>
              <w:ind w:left="-108"/>
              <w:rPr>
                <w:sz w:val="20"/>
                <w:szCs w:val="20"/>
                <w:lang w:val="en-NZ"/>
              </w:rPr>
            </w:pPr>
            <w:r w:rsidRPr="000C49B5">
              <w:rPr>
                <w:szCs w:val="20"/>
                <w:lang w:val="en-NZ"/>
              </w:rPr>
              <w:t>If you were to ask me,</w:t>
            </w:r>
          </w:p>
          <w:p w14:paraId="5124C2F3" w14:textId="77777777" w:rsidR="001B360A" w:rsidRPr="000C49B5" w:rsidRDefault="00086206" w:rsidP="001B360A">
            <w:pPr>
              <w:spacing w:after="0"/>
              <w:ind w:left="-108"/>
              <w:rPr>
                <w:sz w:val="20"/>
                <w:szCs w:val="20"/>
                <w:lang w:val="en-NZ"/>
              </w:rPr>
            </w:pPr>
            <w:r w:rsidRPr="000C49B5">
              <w:rPr>
                <w:szCs w:val="20"/>
                <w:lang w:val="en-NZ"/>
              </w:rPr>
              <w:t>What is the most important thing in the world?</w:t>
            </w:r>
          </w:p>
          <w:p w14:paraId="6D13144F" w14:textId="77777777" w:rsidR="001B360A" w:rsidRPr="000C49B5" w:rsidRDefault="00086206" w:rsidP="001B360A">
            <w:pPr>
              <w:spacing w:after="0"/>
              <w:ind w:left="-108"/>
              <w:rPr>
                <w:sz w:val="20"/>
                <w:szCs w:val="20"/>
                <w:lang w:val="en-NZ"/>
              </w:rPr>
            </w:pPr>
            <w:r w:rsidRPr="000C49B5">
              <w:rPr>
                <w:szCs w:val="20"/>
                <w:lang w:val="en-NZ"/>
              </w:rPr>
              <w:t>I will tell you,</w:t>
            </w:r>
          </w:p>
          <w:p w14:paraId="5D56011A" w14:textId="65363EC6" w:rsidR="00086206" w:rsidRPr="000C49B5" w:rsidRDefault="00086206" w:rsidP="001B360A">
            <w:pPr>
              <w:spacing w:after="0"/>
              <w:ind w:left="-108"/>
              <w:rPr>
                <w:sz w:val="20"/>
                <w:szCs w:val="20"/>
                <w:lang w:val="en-NZ" w:eastAsia="en-GB"/>
              </w:rPr>
            </w:pPr>
            <w:r w:rsidRPr="000C49B5">
              <w:rPr>
                <w:szCs w:val="20"/>
                <w:lang w:val="en-NZ"/>
              </w:rPr>
              <w:t>It is people, it is people, it is people</w:t>
            </w:r>
          </w:p>
        </w:tc>
      </w:tr>
    </w:tbl>
    <w:p w14:paraId="68E4734C" w14:textId="1E84D1CD" w:rsidR="00F12474" w:rsidRPr="000C49B5" w:rsidRDefault="00086206" w:rsidP="0080061F">
      <w:pPr>
        <w:pStyle w:val="subtext"/>
        <w:rPr>
          <w:b w:val="0"/>
          <w:bCs w:val="0"/>
          <w:color w:val="121F6B"/>
          <w:szCs w:val="20"/>
          <w:lang w:val="en-NZ"/>
        </w:rPr>
      </w:pPr>
      <w:r w:rsidRPr="000C49B5">
        <w:rPr>
          <w:b w:val="0"/>
          <w:bCs w:val="0"/>
          <w:noProof/>
          <w:color w:val="121F6B"/>
          <w:sz w:val="20"/>
          <w:szCs w:val="20"/>
          <w:lang w:val="en-NZ"/>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41EC89"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0C49B5">
        <w:rPr>
          <w:b w:val="0"/>
          <w:bCs w:val="0"/>
          <w:lang w:val="en-NZ"/>
        </w:rPr>
        <w:t>*</w:t>
      </w:r>
      <w:r w:rsidR="0080061F" w:rsidRPr="000C49B5">
        <w:rPr>
          <w:b w:val="0"/>
          <w:bCs w:val="0"/>
          <w:lang w:val="en-NZ"/>
        </w:rPr>
        <w:tab/>
        <w:t xml:space="preserve">We would like to acknowledge Te </w:t>
      </w:r>
      <w:proofErr w:type="spellStart"/>
      <w:r w:rsidR="0080061F" w:rsidRPr="000C49B5">
        <w:rPr>
          <w:b w:val="0"/>
          <w:bCs w:val="0"/>
          <w:lang w:val="en-NZ"/>
        </w:rPr>
        <w:t>Rūnanga</w:t>
      </w:r>
      <w:proofErr w:type="spellEnd"/>
      <w:r w:rsidR="0080061F" w:rsidRPr="000C49B5">
        <w:rPr>
          <w:b w:val="0"/>
          <w:bCs w:val="0"/>
          <w:lang w:val="en-NZ"/>
        </w:rPr>
        <w:t xml:space="preserve"> Nui o Te </w:t>
      </w:r>
      <w:proofErr w:type="spellStart"/>
      <w:r w:rsidR="0080061F" w:rsidRPr="000C49B5">
        <w:rPr>
          <w:b w:val="0"/>
          <w:bCs w:val="0"/>
          <w:lang w:val="en-NZ"/>
        </w:rPr>
        <w:t>Aupōuri</w:t>
      </w:r>
      <w:proofErr w:type="spellEnd"/>
      <w:r w:rsidR="0080061F" w:rsidRPr="000C49B5">
        <w:rPr>
          <w:b w:val="0"/>
          <w:bCs w:val="0"/>
          <w:lang w:val="en-NZ"/>
        </w:rPr>
        <w:t xml:space="preserve"> Trust for their permission to use this </w:t>
      </w:r>
      <w:proofErr w:type="spellStart"/>
      <w:r w:rsidR="0080061F" w:rsidRPr="000C49B5">
        <w:rPr>
          <w:b w:val="0"/>
          <w:bCs w:val="0"/>
          <w:lang w:val="en-NZ"/>
        </w:rPr>
        <w:t>whakataukī</w:t>
      </w:r>
      <w:proofErr w:type="spellEnd"/>
      <w:r w:rsidR="0080061F" w:rsidRPr="000C49B5">
        <w:rPr>
          <w:b w:val="0"/>
          <w:bCs w:val="0"/>
          <w:color w:val="121F6B"/>
          <w:szCs w:val="20"/>
          <w:lang w:val="en-NZ"/>
        </w:rPr>
        <w:t xml:space="preserve"> </w:t>
      </w:r>
    </w:p>
    <w:p w14:paraId="26DA5AC8" w14:textId="77777777" w:rsidR="0080061F" w:rsidRPr="000C49B5" w:rsidRDefault="0080061F">
      <w:pPr>
        <w:spacing w:after="0" w:line="240" w:lineRule="auto"/>
        <w:rPr>
          <w:color w:val="121F6B"/>
          <w:sz w:val="16"/>
          <w:szCs w:val="20"/>
          <w:lang w:val="en-NZ"/>
        </w:rPr>
        <w:sectPr w:rsidR="0080061F" w:rsidRPr="000C49B5" w:rsidSect="00F071B6">
          <w:headerReference w:type="even" r:id="rId11"/>
          <w:headerReference w:type="default" r:id="rId12"/>
          <w:footerReference w:type="default" r:id="rId13"/>
          <w:pgSz w:w="11906" w:h="16838"/>
          <w:pgMar w:top="1440" w:right="1440" w:bottom="851" w:left="1440" w:header="454" w:footer="312" w:gutter="0"/>
          <w:cols w:space="708"/>
          <w:titlePg/>
          <w:docGrid w:linePitch="360"/>
        </w:sectPr>
      </w:pPr>
    </w:p>
    <w:p w14:paraId="199F9EA6" w14:textId="77777777" w:rsidR="0080061F" w:rsidRPr="000C49B5" w:rsidRDefault="0080061F" w:rsidP="0080061F">
      <w:pPr>
        <w:pStyle w:val="Heading2"/>
        <w:rPr>
          <w:lang w:val="en-NZ"/>
        </w:rPr>
      </w:pPr>
      <w:r w:rsidRPr="000C49B5">
        <w:rPr>
          <w:lang w:val="en-NZ"/>
        </w:rPr>
        <w:lastRenderedPageBreak/>
        <w:t xml:space="preserve">Position </w:t>
      </w:r>
      <w:proofErr w:type="gramStart"/>
      <w:r w:rsidRPr="000C49B5">
        <w:rPr>
          <w:lang w:val="en-NZ"/>
        </w:rPr>
        <w:t>detail</w:t>
      </w:r>
      <w:proofErr w:type="gramEnd"/>
    </w:p>
    <w:p w14:paraId="1B961415" w14:textId="77777777" w:rsidR="0080061F" w:rsidRPr="000C49B5" w:rsidRDefault="0080061F" w:rsidP="0080061F">
      <w:pPr>
        <w:pStyle w:val="Heading3"/>
        <w:rPr>
          <w:lang w:val="en-NZ"/>
        </w:rPr>
      </w:pPr>
      <w:r w:rsidRPr="000C49B5">
        <w:rPr>
          <w:lang w:val="en-NZ"/>
        </w:rPr>
        <w:t>Overview of position</w:t>
      </w:r>
    </w:p>
    <w:p w14:paraId="326DD5E1" w14:textId="6518C567" w:rsidR="00F205F9" w:rsidRPr="002C6A04" w:rsidRDefault="00F205F9" w:rsidP="0006492A">
      <w:pPr>
        <w:spacing w:before="120" w:line="240" w:lineRule="auto"/>
        <w:rPr>
          <w:rFonts w:eastAsia="Times New Roman" w:cs="Times New Roman"/>
          <w:szCs w:val="20"/>
          <w:lang w:val="en-NZ" w:eastAsia="en-NZ"/>
        </w:rPr>
      </w:pPr>
      <w:r w:rsidRPr="002C6A04">
        <w:rPr>
          <w:rFonts w:eastAsia="Times New Roman" w:cs="Times New Roman"/>
          <w:szCs w:val="20"/>
          <w:lang w:val="en-NZ" w:eastAsia="en-NZ"/>
        </w:rPr>
        <w:t xml:space="preserve">To support the development, enhancement, and standardisation of training for Youth Service providers across New Zealand. This role focuses on ensuring Youth Service </w:t>
      </w:r>
      <w:r w:rsidR="00B426D6" w:rsidRPr="002754C6">
        <w:rPr>
          <w:rFonts w:eastAsia="Times New Roman" w:cs="Times New Roman"/>
          <w:szCs w:val="20"/>
          <w:lang w:val="en-NZ" w:eastAsia="en-NZ"/>
        </w:rPr>
        <w:t>youth c</w:t>
      </w:r>
      <w:r w:rsidRPr="002C6A04">
        <w:rPr>
          <w:rFonts w:eastAsia="Times New Roman" w:cs="Times New Roman"/>
          <w:szCs w:val="20"/>
          <w:lang w:val="en-NZ" w:eastAsia="en-NZ"/>
        </w:rPr>
        <w:t>oaches and support personnel are equipped with the knowledge, tools, and capability to deliver high-quality services aligned with operational requirements, policy, procedures, and best practices.</w:t>
      </w:r>
    </w:p>
    <w:p w14:paraId="3AB2ECBC" w14:textId="0259FFE0" w:rsidR="00F205F9" w:rsidRPr="002C6A04" w:rsidRDefault="00F205F9" w:rsidP="0006492A">
      <w:pPr>
        <w:spacing w:before="120" w:line="240" w:lineRule="auto"/>
        <w:rPr>
          <w:rFonts w:eastAsia="Times New Roman" w:cs="Times New Roman"/>
          <w:szCs w:val="20"/>
          <w:lang w:val="en-NZ" w:eastAsia="en-NZ"/>
        </w:rPr>
      </w:pPr>
      <w:r w:rsidRPr="002C6A04">
        <w:rPr>
          <w:rFonts w:eastAsia="Times New Roman" w:cs="Times New Roman"/>
          <w:szCs w:val="20"/>
          <w:lang w:val="en-NZ" w:eastAsia="en-NZ"/>
        </w:rPr>
        <w:t xml:space="preserve">The role will contribute to the continuous evolution of Youth Service training materials, with a focus on broadening the national training offering across induction, training modules, and </w:t>
      </w:r>
      <w:r w:rsidR="00B426D6" w:rsidRPr="002C6A04">
        <w:rPr>
          <w:rFonts w:eastAsia="Times New Roman" w:cs="Times New Roman"/>
          <w:szCs w:val="20"/>
          <w:lang w:val="en-NZ" w:eastAsia="en-NZ"/>
        </w:rPr>
        <w:t xml:space="preserve">targeted </w:t>
      </w:r>
      <w:r w:rsidRPr="002C6A04">
        <w:rPr>
          <w:rFonts w:eastAsia="Times New Roman" w:cs="Times New Roman"/>
          <w:szCs w:val="20"/>
          <w:lang w:val="en-NZ" w:eastAsia="en-NZ"/>
        </w:rPr>
        <w:t>practice quality improvement.</w:t>
      </w:r>
    </w:p>
    <w:p w14:paraId="2EC18287" w14:textId="77777777" w:rsidR="0080061F" w:rsidRPr="000C49B5" w:rsidRDefault="0080061F" w:rsidP="0080061F">
      <w:pPr>
        <w:pStyle w:val="Heading3"/>
        <w:rPr>
          <w:lang w:val="en-NZ"/>
        </w:rPr>
      </w:pPr>
      <w:r w:rsidRPr="000C49B5">
        <w:rPr>
          <w:lang w:val="en-NZ"/>
        </w:rPr>
        <w:t>Location</w:t>
      </w:r>
    </w:p>
    <w:p w14:paraId="50B953AD" w14:textId="553660AF" w:rsidR="0080061F" w:rsidRPr="000C49B5" w:rsidRDefault="00C008EE" w:rsidP="0080061F">
      <w:pPr>
        <w:rPr>
          <w:lang w:val="en-NZ"/>
        </w:rPr>
      </w:pPr>
      <w:r w:rsidRPr="000C49B5">
        <w:rPr>
          <w:lang w:val="en-NZ"/>
        </w:rPr>
        <w:t>National Office, Wellington</w:t>
      </w:r>
    </w:p>
    <w:p w14:paraId="70CBFD7E" w14:textId="77777777" w:rsidR="0080061F" w:rsidRPr="000C49B5" w:rsidRDefault="0080061F" w:rsidP="0080061F">
      <w:pPr>
        <w:pStyle w:val="Heading3"/>
        <w:rPr>
          <w:lang w:val="en-NZ"/>
        </w:rPr>
      </w:pPr>
      <w:r w:rsidRPr="000C49B5">
        <w:rPr>
          <w:lang w:val="en-NZ"/>
        </w:rPr>
        <w:t>Reports to</w:t>
      </w:r>
    </w:p>
    <w:p w14:paraId="3BD35AB1" w14:textId="3ACDA327" w:rsidR="0080061F" w:rsidRPr="000C49B5" w:rsidRDefault="00B426D6" w:rsidP="0080061F">
      <w:pPr>
        <w:spacing w:after="0" w:line="240" w:lineRule="auto"/>
        <w:rPr>
          <w:lang w:val="en-NZ"/>
        </w:rPr>
      </w:pPr>
      <w:r w:rsidRPr="000C49B5">
        <w:rPr>
          <w:lang w:val="en-NZ"/>
        </w:rPr>
        <w:t xml:space="preserve">Programme </w:t>
      </w:r>
      <w:r w:rsidR="00C008EE" w:rsidRPr="000C49B5">
        <w:rPr>
          <w:lang w:val="en-NZ"/>
        </w:rPr>
        <w:t>Manager</w:t>
      </w:r>
    </w:p>
    <w:p w14:paraId="364B1823" w14:textId="77777777" w:rsidR="0080061F" w:rsidRPr="000C49B5" w:rsidRDefault="0080061F" w:rsidP="0055724C">
      <w:pPr>
        <w:pStyle w:val="Heading2"/>
        <w:spacing w:before="360"/>
        <w:rPr>
          <w:lang w:val="en-NZ"/>
        </w:rPr>
      </w:pPr>
      <w:r w:rsidRPr="000C49B5">
        <w:rPr>
          <w:lang w:val="en-NZ"/>
        </w:rPr>
        <w:t>Key responsibilities</w:t>
      </w:r>
    </w:p>
    <w:p w14:paraId="19A1458A" w14:textId="2C09E03B" w:rsidR="00EA0EC5" w:rsidRPr="002C6A04" w:rsidRDefault="00EA0EC5" w:rsidP="00EA0EC5">
      <w:pPr>
        <w:pStyle w:val="Heading4"/>
        <w:rPr>
          <w:rFonts w:ascii="Times New Roman" w:hAnsi="Times New Roman" w:cs="Times New Roman"/>
          <w:sz w:val="24"/>
          <w:szCs w:val="24"/>
          <w:lang w:val="en-NZ"/>
        </w:rPr>
      </w:pPr>
      <w:r w:rsidRPr="000C49B5">
        <w:rPr>
          <w:rStyle w:val="Strong"/>
          <w:sz w:val="24"/>
          <w:lang w:val="en-NZ"/>
        </w:rPr>
        <w:t>Provider Training</w:t>
      </w:r>
      <w:r w:rsidR="000C49B5">
        <w:rPr>
          <w:rStyle w:val="Strong"/>
          <w:sz w:val="24"/>
          <w:lang w:val="en-NZ"/>
        </w:rPr>
        <w:t>,</w:t>
      </w:r>
      <w:r w:rsidRPr="000C49B5">
        <w:rPr>
          <w:rStyle w:val="Strong"/>
          <w:sz w:val="24"/>
          <w:lang w:val="en-NZ"/>
        </w:rPr>
        <w:t xml:space="preserve"> Design and Development</w:t>
      </w:r>
    </w:p>
    <w:p w14:paraId="3886A85B" w14:textId="7DF8E3C2" w:rsidR="00B426D6" w:rsidRPr="000C49B5" w:rsidRDefault="00B426D6" w:rsidP="0006492A">
      <w:pPr>
        <w:numPr>
          <w:ilvl w:val="0"/>
          <w:numId w:val="29"/>
        </w:numPr>
        <w:spacing w:before="120" w:line="240" w:lineRule="auto"/>
        <w:ind w:hanging="357"/>
        <w:rPr>
          <w:lang w:val="en-NZ"/>
        </w:rPr>
      </w:pPr>
      <w:r w:rsidRPr="000C49B5">
        <w:rPr>
          <w:lang w:val="en-NZ"/>
        </w:rPr>
        <w:t>Support the co-ordination of research into data, trends, reports, and the application of best practice, to inform the design and development of Youth Services training design across a range of channels</w:t>
      </w:r>
      <w:r w:rsidR="0006492A">
        <w:rPr>
          <w:lang w:val="en-NZ"/>
        </w:rPr>
        <w:t>.</w:t>
      </w:r>
    </w:p>
    <w:p w14:paraId="5AF581AB" w14:textId="087D6BAF" w:rsidR="00EA0EC5" w:rsidRPr="000C49B5" w:rsidRDefault="00B426D6" w:rsidP="0006492A">
      <w:pPr>
        <w:numPr>
          <w:ilvl w:val="0"/>
          <w:numId w:val="29"/>
        </w:numPr>
        <w:spacing w:before="120" w:line="240" w:lineRule="auto"/>
        <w:ind w:hanging="357"/>
        <w:rPr>
          <w:lang w:val="en-NZ"/>
        </w:rPr>
      </w:pPr>
      <w:r w:rsidRPr="000C49B5">
        <w:rPr>
          <w:lang w:val="en-NZ"/>
        </w:rPr>
        <w:t xml:space="preserve">Support </w:t>
      </w:r>
      <w:r w:rsidR="00EA0EC5" w:rsidRPr="000C49B5">
        <w:rPr>
          <w:lang w:val="en-NZ"/>
        </w:rPr>
        <w:t xml:space="preserve">the development and refinement of standardised training packages that </w:t>
      </w:r>
      <w:r w:rsidR="00642D92" w:rsidRPr="000C49B5">
        <w:rPr>
          <w:lang w:val="en-NZ"/>
        </w:rPr>
        <w:t>assist</w:t>
      </w:r>
      <w:r w:rsidR="00EA0EC5" w:rsidRPr="000C49B5">
        <w:rPr>
          <w:lang w:val="en-NZ"/>
        </w:rPr>
        <w:t>:</w:t>
      </w:r>
    </w:p>
    <w:p w14:paraId="177C625A" w14:textId="58A7AB92" w:rsidR="00EA0EC5" w:rsidRPr="000C49B5" w:rsidRDefault="00EA0EC5" w:rsidP="0006492A">
      <w:pPr>
        <w:numPr>
          <w:ilvl w:val="1"/>
          <w:numId w:val="34"/>
        </w:numPr>
        <w:spacing w:before="120" w:line="240" w:lineRule="auto"/>
        <w:rPr>
          <w:lang w:val="en-NZ"/>
        </w:rPr>
      </w:pPr>
      <w:r w:rsidRPr="000C49B5">
        <w:rPr>
          <w:lang w:val="en-NZ"/>
        </w:rPr>
        <w:t xml:space="preserve">Youth Service administration and operational requirements for </w:t>
      </w:r>
      <w:r w:rsidR="00B426D6" w:rsidRPr="000C49B5">
        <w:rPr>
          <w:lang w:val="en-NZ"/>
        </w:rPr>
        <w:t>y</w:t>
      </w:r>
      <w:r w:rsidRPr="000C49B5">
        <w:rPr>
          <w:lang w:val="en-NZ"/>
        </w:rPr>
        <w:t xml:space="preserve">outh </w:t>
      </w:r>
      <w:r w:rsidR="00B426D6" w:rsidRPr="000C49B5">
        <w:rPr>
          <w:lang w:val="en-NZ"/>
        </w:rPr>
        <w:t>c</w:t>
      </w:r>
      <w:r w:rsidRPr="000C49B5">
        <w:rPr>
          <w:lang w:val="en-NZ"/>
        </w:rPr>
        <w:t>oaches</w:t>
      </w:r>
    </w:p>
    <w:p w14:paraId="19D5D962" w14:textId="77777777" w:rsidR="00EA0EC5" w:rsidRPr="000C49B5" w:rsidRDefault="00EA0EC5" w:rsidP="0006492A">
      <w:pPr>
        <w:numPr>
          <w:ilvl w:val="1"/>
          <w:numId w:val="34"/>
        </w:numPr>
        <w:spacing w:before="120" w:line="240" w:lineRule="auto"/>
        <w:rPr>
          <w:lang w:val="en-NZ"/>
        </w:rPr>
      </w:pPr>
      <w:r w:rsidRPr="000C49B5">
        <w:rPr>
          <w:lang w:val="en-NZ"/>
        </w:rPr>
        <w:t>Key policy and procedural updates</w:t>
      </w:r>
    </w:p>
    <w:p w14:paraId="3C015167" w14:textId="77777777" w:rsidR="00EA0EC5" w:rsidRPr="000C49B5" w:rsidRDefault="00EA0EC5" w:rsidP="0006492A">
      <w:pPr>
        <w:numPr>
          <w:ilvl w:val="1"/>
          <w:numId w:val="34"/>
        </w:numPr>
        <w:spacing w:before="120" w:line="240" w:lineRule="auto"/>
        <w:rPr>
          <w:lang w:val="en-NZ"/>
        </w:rPr>
      </w:pPr>
      <w:r w:rsidRPr="000C49B5">
        <w:rPr>
          <w:lang w:val="en-NZ"/>
        </w:rPr>
        <w:t>Product and service knowledge relevant to Youth Service delivery</w:t>
      </w:r>
    </w:p>
    <w:p w14:paraId="199CBD3A" w14:textId="2BB9D826" w:rsidR="00EA0EC5" w:rsidRPr="000C49B5" w:rsidRDefault="00EA0EC5" w:rsidP="0006492A">
      <w:pPr>
        <w:numPr>
          <w:ilvl w:val="0"/>
          <w:numId w:val="29"/>
        </w:numPr>
        <w:spacing w:before="120" w:line="240" w:lineRule="auto"/>
        <w:ind w:hanging="357"/>
        <w:rPr>
          <w:lang w:val="en-NZ"/>
        </w:rPr>
      </w:pPr>
      <w:r w:rsidRPr="000C49B5">
        <w:rPr>
          <w:lang w:val="en-NZ"/>
        </w:rPr>
        <w:t>Collaborate with subject matter experts to ensure training content is accurate, relevant, and fit for purpose</w:t>
      </w:r>
      <w:r w:rsidR="0006492A">
        <w:rPr>
          <w:lang w:val="en-NZ"/>
        </w:rPr>
        <w:t>.</w:t>
      </w:r>
    </w:p>
    <w:p w14:paraId="0F9A8312" w14:textId="13A5F3E9" w:rsidR="003C250D" w:rsidRPr="000C49B5" w:rsidRDefault="003C250D" w:rsidP="0006492A">
      <w:pPr>
        <w:numPr>
          <w:ilvl w:val="0"/>
          <w:numId w:val="29"/>
        </w:numPr>
        <w:spacing w:before="120" w:line="240" w:lineRule="auto"/>
        <w:ind w:hanging="357"/>
        <w:rPr>
          <w:lang w:val="en-NZ"/>
        </w:rPr>
      </w:pPr>
      <w:r w:rsidRPr="000C49B5">
        <w:rPr>
          <w:lang w:val="en-NZ"/>
        </w:rPr>
        <w:t xml:space="preserve">Collaborate </w:t>
      </w:r>
      <w:r w:rsidR="00642D92" w:rsidRPr="000C49B5">
        <w:rPr>
          <w:lang w:val="en-NZ"/>
        </w:rPr>
        <w:t>across MSD</w:t>
      </w:r>
      <w:r w:rsidRPr="000C49B5">
        <w:rPr>
          <w:lang w:val="en-NZ"/>
        </w:rPr>
        <w:t xml:space="preserve"> to align Youth Service training design and development with wider </w:t>
      </w:r>
      <w:r w:rsidR="00642D92" w:rsidRPr="000C49B5">
        <w:rPr>
          <w:lang w:val="en-NZ"/>
        </w:rPr>
        <w:t>organisation</w:t>
      </w:r>
      <w:r w:rsidRPr="000C49B5">
        <w:rPr>
          <w:lang w:val="en-NZ"/>
        </w:rPr>
        <w:t xml:space="preserve"> learning frameworks</w:t>
      </w:r>
      <w:r w:rsidR="0006492A">
        <w:rPr>
          <w:lang w:val="en-NZ"/>
        </w:rPr>
        <w:t>.</w:t>
      </w:r>
    </w:p>
    <w:p w14:paraId="0AB638D4" w14:textId="608AFDC5" w:rsidR="003C250D" w:rsidRDefault="003C250D" w:rsidP="0006492A">
      <w:pPr>
        <w:numPr>
          <w:ilvl w:val="0"/>
          <w:numId w:val="29"/>
        </w:numPr>
        <w:spacing w:before="120" w:line="240" w:lineRule="auto"/>
        <w:ind w:hanging="357"/>
        <w:rPr>
          <w:lang w:val="en-NZ"/>
        </w:rPr>
      </w:pPr>
      <w:r w:rsidRPr="000C49B5">
        <w:rPr>
          <w:lang w:val="en-NZ"/>
        </w:rPr>
        <w:t xml:space="preserve">Provide advice on implications of strategy, </w:t>
      </w:r>
      <w:proofErr w:type="gramStart"/>
      <w:r w:rsidRPr="000C49B5">
        <w:rPr>
          <w:lang w:val="en-NZ"/>
        </w:rPr>
        <w:t>policy</w:t>
      </w:r>
      <w:proofErr w:type="gramEnd"/>
      <w:r w:rsidRPr="000C49B5">
        <w:rPr>
          <w:lang w:val="en-NZ"/>
        </w:rPr>
        <w:t xml:space="preserve"> or design initiatives, identifying issues and risks from a business perspective that may impact on training and development</w:t>
      </w:r>
      <w:r w:rsidR="0006492A">
        <w:rPr>
          <w:lang w:val="en-NZ"/>
        </w:rPr>
        <w:t>.</w:t>
      </w:r>
    </w:p>
    <w:p w14:paraId="2CFC848C" w14:textId="4F365D62" w:rsidR="000C49B5" w:rsidRPr="000C49B5" w:rsidRDefault="000C49B5" w:rsidP="0006492A">
      <w:pPr>
        <w:numPr>
          <w:ilvl w:val="0"/>
          <w:numId w:val="29"/>
        </w:numPr>
        <w:tabs>
          <w:tab w:val="num" w:pos="438"/>
        </w:tabs>
        <w:spacing w:before="120" w:line="240" w:lineRule="auto"/>
        <w:ind w:hanging="357"/>
        <w:rPr>
          <w:lang w:val="en-NZ"/>
        </w:rPr>
      </w:pPr>
      <w:r w:rsidRPr="000C49B5">
        <w:rPr>
          <w:lang w:val="en-NZ"/>
        </w:rPr>
        <w:t>Support the design of training solutions through engagement with designers, reviewing and supplementing training materials, facilitator guides and lesson plans if necessary</w:t>
      </w:r>
      <w:r w:rsidR="0006492A">
        <w:rPr>
          <w:lang w:val="en-NZ"/>
        </w:rPr>
        <w:t>.</w:t>
      </w:r>
    </w:p>
    <w:p w14:paraId="6E75BECE" w14:textId="73A96B3D" w:rsidR="000C49B5" w:rsidRPr="000C49B5" w:rsidRDefault="000C49B5" w:rsidP="0006492A">
      <w:pPr>
        <w:numPr>
          <w:ilvl w:val="0"/>
          <w:numId w:val="29"/>
        </w:numPr>
        <w:tabs>
          <w:tab w:val="num" w:pos="438"/>
        </w:tabs>
        <w:spacing w:before="120" w:line="240" w:lineRule="auto"/>
        <w:ind w:hanging="357"/>
        <w:rPr>
          <w:lang w:val="en-NZ"/>
        </w:rPr>
      </w:pPr>
      <w:r w:rsidRPr="000C49B5">
        <w:rPr>
          <w:lang w:val="en-NZ"/>
        </w:rPr>
        <w:t>Work with regional teams and Youth Service providers to plan and coordinate the delivery of training solutions</w:t>
      </w:r>
      <w:r w:rsidR="0006492A">
        <w:rPr>
          <w:lang w:val="en-NZ"/>
        </w:rPr>
        <w:t>.</w:t>
      </w:r>
    </w:p>
    <w:p w14:paraId="415FE350" w14:textId="10611CF8" w:rsidR="000C49B5" w:rsidRPr="0006492A" w:rsidRDefault="000C49B5" w:rsidP="0006492A">
      <w:pPr>
        <w:numPr>
          <w:ilvl w:val="0"/>
          <w:numId w:val="29"/>
        </w:numPr>
        <w:tabs>
          <w:tab w:val="num" w:pos="438"/>
        </w:tabs>
        <w:spacing w:before="120" w:line="240" w:lineRule="auto"/>
        <w:ind w:hanging="357"/>
        <w:rPr>
          <w:lang w:val="en-NZ"/>
        </w:rPr>
      </w:pPr>
      <w:r w:rsidRPr="000C49B5">
        <w:rPr>
          <w:lang w:val="en-NZ"/>
        </w:rPr>
        <w:t>Facilitate and coordinate all aspects of training deployment, including preparation of all resources, delivery mode, technologies, room bookings and engagement with Youth Service providers and other stakeholders to ensure clarity around the purpose of this training</w:t>
      </w:r>
      <w:r w:rsidR="0006492A">
        <w:rPr>
          <w:lang w:val="en-NZ"/>
        </w:rPr>
        <w:t>.</w:t>
      </w:r>
    </w:p>
    <w:p w14:paraId="2D14279F" w14:textId="77777777" w:rsidR="00EA0EC5" w:rsidRPr="000C49B5" w:rsidRDefault="00EA0EC5" w:rsidP="0006492A">
      <w:pPr>
        <w:pStyle w:val="Heading4"/>
        <w:spacing w:line="240" w:lineRule="auto"/>
        <w:rPr>
          <w:sz w:val="24"/>
          <w:szCs w:val="24"/>
          <w:lang w:val="en-NZ"/>
        </w:rPr>
      </w:pPr>
      <w:r w:rsidRPr="000C49B5">
        <w:rPr>
          <w:rStyle w:val="Strong"/>
          <w:sz w:val="24"/>
          <w:lang w:val="en-NZ"/>
        </w:rPr>
        <w:t>Training Delivery and Facilitation</w:t>
      </w:r>
    </w:p>
    <w:p w14:paraId="7940D886" w14:textId="1C48D080" w:rsidR="00EA0EC5" w:rsidRPr="000C49B5" w:rsidRDefault="00E769AB" w:rsidP="0006492A">
      <w:pPr>
        <w:numPr>
          <w:ilvl w:val="0"/>
          <w:numId w:val="29"/>
        </w:numPr>
        <w:spacing w:before="120" w:line="240" w:lineRule="auto"/>
        <w:ind w:left="363" w:hanging="357"/>
        <w:rPr>
          <w:lang w:val="en-NZ"/>
        </w:rPr>
      </w:pPr>
      <w:r w:rsidRPr="000C49B5">
        <w:rPr>
          <w:lang w:val="en-NZ"/>
        </w:rPr>
        <w:t xml:space="preserve">Create, update, and facilitate the delivery of </w:t>
      </w:r>
      <w:r w:rsidR="00EA0EC5" w:rsidRPr="000C49B5">
        <w:rPr>
          <w:lang w:val="en-NZ"/>
        </w:rPr>
        <w:t>national and regional training sessions, workshops, and forums (virtual and in-person)</w:t>
      </w:r>
    </w:p>
    <w:p w14:paraId="7AB0F93D" w14:textId="77777777" w:rsidR="0006492A" w:rsidRDefault="0006492A">
      <w:pPr>
        <w:spacing w:after="0" w:line="240" w:lineRule="auto"/>
        <w:rPr>
          <w:lang w:val="en-NZ"/>
        </w:rPr>
      </w:pPr>
      <w:r>
        <w:rPr>
          <w:lang w:val="en-NZ"/>
        </w:rPr>
        <w:br w:type="page"/>
      </w:r>
    </w:p>
    <w:p w14:paraId="47BF7DBF" w14:textId="3727533C" w:rsidR="00EA0EC5" w:rsidRPr="000C49B5" w:rsidRDefault="00EA0EC5" w:rsidP="0006492A">
      <w:pPr>
        <w:numPr>
          <w:ilvl w:val="0"/>
          <w:numId w:val="29"/>
        </w:numPr>
        <w:spacing w:before="120" w:line="240" w:lineRule="auto"/>
        <w:ind w:hanging="357"/>
        <w:rPr>
          <w:lang w:val="en-NZ"/>
        </w:rPr>
      </w:pPr>
      <w:r w:rsidRPr="000C49B5">
        <w:rPr>
          <w:lang w:val="en-NZ"/>
        </w:rPr>
        <w:lastRenderedPageBreak/>
        <w:t>Support the induction of new Youth Service providers and staff through a structured onboarding curriculum</w:t>
      </w:r>
      <w:r w:rsidR="00E769AB" w:rsidRPr="000C49B5">
        <w:rPr>
          <w:lang w:val="en-NZ"/>
        </w:rPr>
        <w:t xml:space="preserve"> with specific aims and learning </w:t>
      </w:r>
      <w:proofErr w:type="gramStart"/>
      <w:r w:rsidR="00E769AB" w:rsidRPr="000C49B5">
        <w:rPr>
          <w:lang w:val="en-NZ"/>
        </w:rPr>
        <w:t>objectives</w:t>
      </w:r>
      <w:proofErr w:type="gramEnd"/>
    </w:p>
    <w:p w14:paraId="1847E5FA" w14:textId="78E5D4E1" w:rsidR="00EA0EC5" w:rsidRPr="000C49B5" w:rsidRDefault="00E769AB" w:rsidP="0006492A">
      <w:pPr>
        <w:numPr>
          <w:ilvl w:val="0"/>
          <w:numId w:val="29"/>
        </w:numPr>
        <w:spacing w:before="120" w:line="240" w:lineRule="auto"/>
        <w:ind w:hanging="357"/>
        <w:rPr>
          <w:lang w:val="en-NZ"/>
        </w:rPr>
      </w:pPr>
      <w:r w:rsidRPr="000C49B5">
        <w:rPr>
          <w:lang w:val="en-NZ"/>
        </w:rPr>
        <w:t xml:space="preserve">Create, update, edit, and publish </w:t>
      </w:r>
      <w:r w:rsidR="003C250D" w:rsidRPr="000C49B5">
        <w:rPr>
          <w:lang w:val="en-NZ"/>
        </w:rPr>
        <w:t xml:space="preserve">online learning </w:t>
      </w:r>
      <w:r w:rsidR="00EA0EC5" w:rsidRPr="000C49B5">
        <w:rPr>
          <w:lang w:val="en-NZ"/>
        </w:rPr>
        <w:t>modules to address evolving needs around practice quality and identified trends</w:t>
      </w:r>
      <w:r w:rsidR="0006492A">
        <w:rPr>
          <w:lang w:val="en-NZ"/>
        </w:rPr>
        <w:t>.</w:t>
      </w:r>
    </w:p>
    <w:p w14:paraId="194E5647" w14:textId="77777777" w:rsidR="00EA0EC5" w:rsidRPr="000C49B5" w:rsidRDefault="00EA0EC5" w:rsidP="00EA0EC5">
      <w:pPr>
        <w:pStyle w:val="Heading4"/>
        <w:rPr>
          <w:sz w:val="24"/>
          <w:szCs w:val="24"/>
          <w:lang w:val="en-NZ"/>
        </w:rPr>
      </w:pPr>
      <w:r w:rsidRPr="000C49B5">
        <w:rPr>
          <w:rStyle w:val="Strong"/>
          <w:sz w:val="24"/>
          <w:lang w:val="en-NZ"/>
        </w:rPr>
        <w:t>Quality and Practice Support</w:t>
      </w:r>
    </w:p>
    <w:p w14:paraId="6D50ACF2" w14:textId="6A978D5F" w:rsidR="00EA0EC5" w:rsidRPr="000C49B5" w:rsidRDefault="00EA0EC5" w:rsidP="0006492A">
      <w:pPr>
        <w:numPr>
          <w:ilvl w:val="0"/>
          <w:numId w:val="29"/>
        </w:numPr>
        <w:spacing w:before="120" w:line="240" w:lineRule="auto"/>
        <w:ind w:left="363" w:hanging="357"/>
        <w:rPr>
          <w:lang w:val="en-NZ"/>
        </w:rPr>
      </w:pPr>
      <w:r w:rsidRPr="000C49B5">
        <w:rPr>
          <w:lang w:val="en-NZ"/>
        </w:rPr>
        <w:t>Assist with identifying gaps or inconsistencies in provider knowledge and practice and tailor training solutions accordingly</w:t>
      </w:r>
      <w:r w:rsidR="0006492A">
        <w:rPr>
          <w:lang w:val="en-NZ"/>
        </w:rPr>
        <w:t>.</w:t>
      </w:r>
    </w:p>
    <w:p w14:paraId="4B07A0DF" w14:textId="5317708B" w:rsidR="00EA0EC5" w:rsidRPr="000C49B5" w:rsidRDefault="00EA0EC5" w:rsidP="0006492A">
      <w:pPr>
        <w:numPr>
          <w:ilvl w:val="0"/>
          <w:numId w:val="29"/>
        </w:numPr>
        <w:spacing w:before="120" w:line="240" w:lineRule="auto"/>
        <w:ind w:left="363" w:hanging="357"/>
        <w:rPr>
          <w:lang w:val="en-NZ"/>
        </w:rPr>
      </w:pPr>
      <w:r w:rsidRPr="000C49B5">
        <w:rPr>
          <w:lang w:val="en-NZ"/>
        </w:rPr>
        <w:t>Monitor and evaluate the effectiveness of training programs through feedback, data analysis, and continuous improvement practices</w:t>
      </w:r>
      <w:r w:rsidR="0006492A">
        <w:rPr>
          <w:lang w:val="en-NZ"/>
        </w:rPr>
        <w:t>.</w:t>
      </w:r>
    </w:p>
    <w:p w14:paraId="7EB366A5" w14:textId="45456813" w:rsidR="00EA0EC5" w:rsidRPr="000C49B5" w:rsidRDefault="00E769AB" w:rsidP="0006492A">
      <w:pPr>
        <w:numPr>
          <w:ilvl w:val="0"/>
          <w:numId w:val="29"/>
        </w:numPr>
        <w:spacing w:before="120" w:line="240" w:lineRule="auto"/>
        <w:ind w:left="363" w:hanging="357"/>
        <w:rPr>
          <w:lang w:val="en-NZ"/>
        </w:rPr>
      </w:pPr>
      <w:r w:rsidRPr="000C49B5">
        <w:rPr>
          <w:lang w:val="en-NZ"/>
        </w:rPr>
        <w:t xml:space="preserve">Contribute to and deliver the Youth Service learning, </w:t>
      </w:r>
      <w:proofErr w:type="gramStart"/>
      <w:r w:rsidRPr="000C49B5">
        <w:rPr>
          <w:lang w:val="en-NZ"/>
        </w:rPr>
        <w:t>development</w:t>
      </w:r>
      <w:proofErr w:type="gramEnd"/>
      <w:r w:rsidRPr="000C49B5">
        <w:rPr>
          <w:lang w:val="en-NZ"/>
        </w:rPr>
        <w:t xml:space="preserve"> and training plan</w:t>
      </w:r>
      <w:r w:rsidR="00EA0EC5" w:rsidRPr="000C49B5">
        <w:rPr>
          <w:lang w:val="en-NZ"/>
        </w:rPr>
        <w:t xml:space="preserve"> </w:t>
      </w:r>
      <w:r w:rsidR="00005B51" w:rsidRPr="000C49B5">
        <w:rPr>
          <w:lang w:val="en-NZ"/>
        </w:rPr>
        <w:t>to support continuous service improvement</w:t>
      </w:r>
      <w:r w:rsidR="0006492A">
        <w:rPr>
          <w:lang w:val="en-NZ"/>
        </w:rPr>
        <w:t>.</w:t>
      </w:r>
      <w:r w:rsidR="00005B51" w:rsidRPr="000C49B5" w:rsidDel="00E769AB">
        <w:rPr>
          <w:lang w:val="en-NZ"/>
        </w:rPr>
        <w:t xml:space="preserve"> </w:t>
      </w:r>
    </w:p>
    <w:p w14:paraId="4375CDC3" w14:textId="1C56DC50" w:rsidR="00EA0EC5" w:rsidRPr="000C49B5" w:rsidRDefault="00005B51" w:rsidP="00EA0EC5">
      <w:pPr>
        <w:pStyle w:val="Heading4"/>
        <w:rPr>
          <w:rStyle w:val="Strong"/>
          <w:sz w:val="24"/>
          <w:lang w:val="en-NZ"/>
        </w:rPr>
      </w:pPr>
      <w:r w:rsidRPr="000C49B5">
        <w:rPr>
          <w:rStyle w:val="Strong"/>
          <w:sz w:val="24"/>
          <w:lang w:val="en-NZ"/>
        </w:rPr>
        <w:t xml:space="preserve">Operational </w:t>
      </w:r>
      <w:r w:rsidR="00EA0EC5" w:rsidRPr="000C49B5">
        <w:rPr>
          <w:rStyle w:val="Strong"/>
          <w:sz w:val="24"/>
          <w:lang w:val="en-NZ"/>
        </w:rPr>
        <w:t>Contribution</w:t>
      </w:r>
    </w:p>
    <w:p w14:paraId="19639B91" w14:textId="755316CF" w:rsidR="00EA0EC5" w:rsidRPr="000C49B5" w:rsidRDefault="00EA0EC5" w:rsidP="0006492A">
      <w:pPr>
        <w:numPr>
          <w:ilvl w:val="0"/>
          <w:numId w:val="32"/>
        </w:numPr>
        <w:tabs>
          <w:tab w:val="clear" w:pos="720"/>
          <w:tab w:val="num" w:pos="363"/>
        </w:tabs>
        <w:spacing w:before="120" w:line="240" w:lineRule="auto"/>
        <w:ind w:left="357" w:hanging="357"/>
        <w:rPr>
          <w:lang w:val="en-NZ"/>
        </w:rPr>
      </w:pPr>
      <w:r w:rsidRPr="000C49B5">
        <w:rPr>
          <w:lang w:val="en-NZ"/>
        </w:rPr>
        <w:t xml:space="preserve">Partner with internal teams (Policy, Operations, </w:t>
      </w:r>
      <w:r w:rsidR="00E769AB" w:rsidRPr="000C49B5">
        <w:rPr>
          <w:lang w:val="en-NZ"/>
        </w:rPr>
        <w:t xml:space="preserve">Learning and Continuous Improvement, </w:t>
      </w:r>
      <w:r w:rsidRPr="000C49B5">
        <w:rPr>
          <w:lang w:val="en-NZ"/>
        </w:rPr>
        <w:t>and Practice Development) to align training with strategic objectives</w:t>
      </w:r>
      <w:r w:rsidR="00005B51" w:rsidRPr="000C49B5">
        <w:rPr>
          <w:lang w:val="en-NZ"/>
        </w:rPr>
        <w:t xml:space="preserve">, </w:t>
      </w:r>
      <w:r w:rsidRPr="000C49B5">
        <w:rPr>
          <w:lang w:val="en-NZ"/>
        </w:rPr>
        <w:t>policy direction</w:t>
      </w:r>
      <w:r w:rsidR="00005B51" w:rsidRPr="000C49B5">
        <w:rPr>
          <w:lang w:val="en-NZ"/>
        </w:rPr>
        <w:t xml:space="preserve"> and to ensure consistency and sharing of best practice</w:t>
      </w:r>
      <w:r w:rsidR="0006492A">
        <w:rPr>
          <w:lang w:val="en-NZ"/>
        </w:rPr>
        <w:t>.</w:t>
      </w:r>
    </w:p>
    <w:p w14:paraId="5083DDEF" w14:textId="0F9EEFA0" w:rsidR="00005B51" w:rsidRPr="000C49B5" w:rsidRDefault="00EA0EC5" w:rsidP="0006492A">
      <w:pPr>
        <w:numPr>
          <w:ilvl w:val="0"/>
          <w:numId w:val="32"/>
        </w:numPr>
        <w:tabs>
          <w:tab w:val="clear" w:pos="720"/>
          <w:tab w:val="num" w:pos="363"/>
        </w:tabs>
        <w:spacing w:before="120" w:line="240" w:lineRule="auto"/>
        <w:ind w:left="357" w:hanging="357"/>
        <w:rPr>
          <w:lang w:val="en-NZ"/>
        </w:rPr>
      </w:pPr>
      <w:r w:rsidRPr="000C49B5">
        <w:rPr>
          <w:lang w:val="en-NZ"/>
        </w:rPr>
        <w:t xml:space="preserve">Provide input into national planning processes for Youth Service </w:t>
      </w:r>
      <w:r w:rsidR="00005B51" w:rsidRPr="000C49B5">
        <w:rPr>
          <w:lang w:val="en-NZ"/>
        </w:rPr>
        <w:t>delivery</w:t>
      </w:r>
      <w:r w:rsidR="0006492A">
        <w:rPr>
          <w:lang w:val="en-NZ"/>
        </w:rPr>
        <w:t>.</w:t>
      </w:r>
    </w:p>
    <w:p w14:paraId="62BF5F6E" w14:textId="5F5B7A4E" w:rsidR="00E769AB" w:rsidRPr="000C49B5" w:rsidRDefault="00005B51" w:rsidP="0006492A">
      <w:pPr>
        <w:numPr>
          <w:ilvl w:val="0"/>
          <w:numId w:val="32"/>
        </w:numPr>
        <w:tabs>
          <w:tab w:val="clear" w:pos="720"/>
          <w:tab w:val="num" w:pos="363"/>
        </w:tabs>
        <w:spacing w:before="120" w:line="240" w:lineRule="auto"/>
        <w:ind w:left="357" w:hanging="357"/>
        <w:rPr>
          <w:lang w:val="en-NZ"/>
        </w:rPr>
      </w:pPr>
      <w:bookmarkStart w:id="0" w:name="_Hlk23942005"/>
      <w:r w:rsidRPr="000C49B5">
        <w:rPr>
          <w:lang w:val="en-NZ"/>
        </w:rPr>
        <w:t>Support the capability development of</w:t>
      </w:r>
      <w:r w:rsidR="00E769AB" w:rsidRPr="000C49B5">
        <w:rPr>
          <w:lang w:val="en-NZ"/>
        </w:rPr>
        <w:t xml:space="preserve"> Youth Service youth coaches </w:t>
      </w:r>
      <w:r w:rsidRPr="000C49B5">
        <w:rPr>
          <w:lang w:val="en-NZ"/>
        </w:rPr>
        <w:t>by providing a range of opportunities to be</w:t>
      </w:r>
      <w:r w:rsidR="00E769AB" w:rsidRPr="000C49B5">
        <w:rPr>
          <w:lang w:val="en-NZ"/>
        </w:rPr>
        <w:t xml:space="preserve"> orientated in their role and have clarity of the learning</w:t>
      </w:r>
      <w:r w:rsidRPr="000C49B5">
        <w:rPr>
          <w:lang w:val="en-NZ"/>
        </w:rPr>
        <w:t xml:space="preserve"> </w:t>
      </w:r>
      <w:r w:rsidR="00E769AB" w:rsidRPr="000C49B5">
        <w:rPr>
          <w:lang w:val="en-NZ"/>
        </w:rPr>
        <w:t>and development pathway</w:t>
      </w:r>
      <w:r w:rsidR="0006492A">
        <w:rPr>
          <w:lang w:val="en-NZ"/>
        </w:rPr>
        <w:t>.</w:t>
      </w:r>
    </w:p>
    <w:p w14:paraId="60AEB867" w14:textId="536FF07B" w:rsidR="00005B51" w:rsidRPr="000C49B5" w:rsidRDefault="00005B51" w:rsidP="0006492A">
      <w:pPr>
        <w:numPr>
          <w:ilvl w:val="0"/>
          <w:numId w:val="32"/>
        </w:numPr>
        <w:tabs>
          <w:tab w:val="clear" w:pos="720"/>
          <w:tab w:val="num" w:pos="363"/>
        </w:tabs>
        <w:spacing w:before="120" w:line="240" w:lineRule="auto"/>
        <w:ind w:left="357" w:hanging="357"/>
        <w:rPr>
          <w:lang w:val="en-NZ"/>
        </w:rPr>
      </w:pPr>
      <w:r w:rsidRPr="000C49B5">
        <w:rPr>
          <w:lang w:val="en-NZ"/>
        </w:rPr>
        <w:t>Use a variety of systems and tools to identify opportunities to s</w:t>
      </w:r>
      <w:r w:rsidR="00E769AB" w:rsidRPr="000C49B5">
        <w:rPr>
          <w:lang w:val="en-NZ"/>
        </w:rPr>
        <w:t xml:space="preserve">upport </w:t>
      </w:r>
      <w:r w:rsidRPr="000C49B5">
        <w:rPr>
          <w:lang w:val="en-NZ"/>
        </w:rPr>
        <w:t>Y</w:t>
      </w:r>
      <w:r w:rsidR="00E769AB" w:rsidRPr="000C49B5">
        <w:rPr>
          <w:lang w:val="en-NZ"/>
        </w:rPr>
        <w:t xml:space="preserve">outh </w:t>
      </w:r>
      <w:r w:rsidRPr="000C49B5">
        <w:rPr>
          <w:lang w:val="en-NZ"/>
        </w:rPr>
        <w:t>S</w:t>
      </w:r>
      <w:r w:rsidR="00E769AB" w:rsidRPr="000C49B5">
        <w:rPr>
          <w:lang w:val="en-NZ"/>
        </w:rPr>
        <w:t>ervice</w:t>
      </w:r>
      <w:r w:rsidRPr="000C49B5">
        <w:rPr>
          <w:lang w:val="en-NZ"/>
        </w:rPr>
        <w:t xml:space="preserve"> providers</w:t>
      </w:r>
      <w:r w:rsidR="00E769AB" w:rsidRPr="000C49B5">
        <w:rPr>
          <w:lang w:val="en-NZ"/>
        </w:rPr>
        <w:t xml:space="preserve"> </w:t>
      </w:r>
      <w:r w:rsidRPr="000C49B5">
        <w:rPr>
          <w:lang w:val="en-NZ"/>
        </w:rPr>
        <w:t>to meet</w:t>
      </w:r>
      <w:r w:rsidR="00E769AB" w:rsidRPr="000C49B5">
        <w:rPr>
          <w:lang w:val="en-NZ"/>
        </w:rPr>
        <w:t xml:space="preserve"> service performance </w:t>
      </w:r>
      <w:r w:rsidRPr="000C49B5">
        <w:rPr>
          <w:lang w:val="en-NZ"/>
        </w:rPr>
        <w:t>standards</w:t>
      </w:r>
      <w:r w:rsidR="0006492A">
        <w:rPr>
          <w:lang w:val="en-NZ"/>
        </w:rPr>
        <w:t>.</w:t>
      </w:r>
    </w:p>
    <w:p w14:paraId="4723ABA1" w14:textId="086978FA" w:rsidR="00E769AB" w:rsidRPr="000C49B5" w:rsidRDefault="00E769AB" w:rsidP="0006492A">
      <w:pPr>
        <w:numPr>
          <w:ilvl w:val="0"/>
          <w:numId w:val="32"/>
        </w:numPr>
        <w:tabs>
          <w:tab w:val="clear" w:pos="720"/>
          <w:tab w:val="num" w:pos="363"/>
        </w:tabs>
        <w:spacing w:before="120" w:line="240" w:lineRule="auto"/>
        <w:ind w:left="357" w:hanging="357"/>
        <w:rPr>
          <w:lang w:val="en-NZ"/>
        </w:rPr>
      </w:pPr>
      <w:r w:rsidRPr="000C49B5">
        <w:rPr>
          <w:lang w:val="en-NZ"/>
        </w:rPr>
        <w:t>Deliver learning that addresses capability gaps and meets the learning needs of the service</w:t>
      </w:r>
      <w:r w:rsidR="0006492A">
        <w:rPr>
          <w:lang w:val="en-NZ"/>
        </w:rPr>
        <w:t>.</w:t>
      </w:r>
    </w:p>
    <w:p w14:paraId="3E7C11D6" w14:textId="4F376842" w:rsidR="00E769AB" w:rsidRPr="0017743A" w:rsidRDefault="0017743A" w:rsidP="0006492A">
      <w:pPr>
        <w:numPr>
          <w:ilvl w:val="0"/>
          <w:numId w:val="33"/>
        </w:numPr>
        <w:tabs>
          <w:tab w:val="clear" w:pos="720"/>
          <w:tab w:val="num" w:pos="363"/>
        </w:tabs>
        <w:spacing w:before="120" w:line="240" w:lineRule="auto"/>
        <w:ind w:left="357" w:hanging="357"/>
        <w:rPr>
          <w:rFonts w:eastAsia="Times New Roman" w:cs="Calibri"/>
          <w:szCs w:val="20"/>
          <w:lang w:val="en-NZ"/>
        </w:rPr>
      </w:pPr>
      <w:r>
        <w:rPr>
          <w:rFonts w:eastAsia="Times New Roman"/>
        </w:rPr>
        <w:t>Contribute to the development and ongoing review of the Youth Service learning development training plan.</w:t>
      </w:r>
    </w:p>
    <w:bookmarkEnd w:id="0"/>
    <w:p w14:paraId="54CB66DD" w14:textId="197390B3" w:rsidR="007C2D7B" w:rsidRPr="000C49B5" w:rsidRDefault="007C2D7B" w:rsidP="007C2D7B">
      <w:pPr>
        <w:pStyle w:val="Heading3"/>
        <w:rPr>
          <w:lang w:val="en-NZ"/>
        </w:rPr>
      </w:pPr>
      <w:r w:rsidRPr="000C49B5">
        <w:rPr>
          <w:lang w:val="en-NZ"/>
        </w:rPr>
        <w:t xml:space="preserve">Relationship Management </w:t>
      </w:r>
    </w:p>
    <w:p w14:paraId="589748F4" w14:textId="308CD240" w:rsidR="007C2D7B" w:rsidRPr="000C49B5" w:rsidRDefault="007C2D7B" w:rsidP="0006492A">
      <w:pPr>
        <w:numPr>
          <w:ilvl w:val="0"/>
          <w:numId w:val="32"/>
        </w:numPr>
        <w:tabs>
          <w:tab w:val="clear" w:pos="720"/>
          <w:tab w:val="num" w:pos="363"/>
        </w:tabs>
        <w:spacing w:before="120" w:line="240" w:lineRule="auto"/>
        <w:ind w:left="357" w:hanging="357"/>
        <w:rPr>
          <w:lang w:val="en-NZ"/>
        </w:rPr>
      </w:pPr>
      <w:r w:rsidRPr="000C49B5">
        <w:rPr>
          <w:lang w:val="en-NZ"/>
        </w:rPr>
        <w:t>Proactively build positive relationships with employees, managers and colleagues to facilitate a supportive learning environment where best practice, success stories, resources and innovation are shared nationally.</w:t>
      </w:r>
    </w:p>
    <w:p w14:paraId="3ED6A4E0" w14:textId="77777777" w:rsidR="007C2D7B" w:rsidRPr="000C49B5" w:rsidRDefault="007C2D7B" w:rsidP="0006492A">
      <w:pPr>
        <w:numPr>
          <w:ilvl w:val="0"/>
          <w:numId w:val="32"/>
        </w:numPr>
        <w:tabs>
          <w:tab w:val="clear" w:pos="720"/>
          <w:tab w:val="num" w:pos="363"/>
        </w:tabs>
        <w:spacing w:before="120" w:line="240" w:lineRule="auto"/>
        <w:ind w:left="357" w:hanging="357"/>
        <w:rPr>
          <w:lang w:val="en-NZ"/>
        </w:rPr>
      </w:pPr>
      <w:r w:rsidRPr="000C49B5">
        <w:rPr>
          <w:lang w:val="en-NZ"/>
        </w:rPr>
        <w:t>Cultivate a network of contacts and maintain open communication channels, working collaboratively to facilitate the sharing of information and initiatives that will enhance client outcomes.</w:t>
      </w:r>
    </w:p>
    <w:p w14:paraId="68C809B0" w14:textId="3CF03AB4" w:rsidR="0080061F" w:rsidRPr="000C49B5" w:rsidRDefault="0080061F" w:rsidP="0055724C">
      <w:pPr>
        <w:pStyle w:val="Heading2"/>
        <w:spacing w:before="360"/>
        <w:rPr>
          <w:lang w:val="en-NZ"/>
        </w:rPr>
      </w:pPr>
      <w:r w:rsidRPr="000C49B5">
        <w:rPr>
          <w:lang w:val="en-NZ"/>
        </w:rPr>
        <w:t xml:space="preserve">Embedding </w:t>
      </w:r>
      <w:r w:rsidR="00E22E32" w:rsidRPr="000C49B5">
        <w:rPr>
          <w:lang w:val="en-NZ"/>
        </w:rPr>
        <w:t>t</w:t>
      </w:r>
      <w:r w:rsidRPr="000C49B5">
        <w:rPr>
          <w:lang w:val="en-NZ"/>
        </w:rPr>
        <w:t xml:space="preserve">e </w:t>
      </w:r>
      <w:proofErr w:type="spellStart"/>
      <w:r w:rsidR="00E22E32" w:rsidRPr="000C49B5">
        <w:rPr>
          <w:lang w:val="en-NZ"/>
        </w:rPr>
        <w:t>a</w:t>
      </w:r>
      <w:r w:rsidRPr="000C49B5">
        <w:rPr>
          <w:lang w:val="en-NZ"/>
        </w:rPr>
        <w:t>o</w:t>
      </w:r>
      <w:proofErr w:type="spellEnd"/>
      <w:r w:rsidRPr="000C49B5">
        <w:rPr>
          <w:lang w:val="en-NZ"/>
        </w:rPr>
        <w:t xml:space="preserve"> Māori </w:t>
      </w:r>
    </w:p>
    <w:p w14:paraId="19B3BC58" w14:textId="77777777" w:rsidR="0080061F" w:rsidRPr="000C49B5" w:rsidRDefault="0080061F" w:rsidP="00C008EE">
      <w:pPr>
        <w:pStyle w:val="Bullet1"/>
        <w:numPr>
          <w:ilvl w:val="0"/>
          <w:numId w:val="2"/>
        </w:numPr>
        <w:tabs>
          <w:tab w:val="clear" w:pos="454"/>
        </w:tabs>
        <w:spacing w:before="120" w:line="240" w:lineRule="auto"/>
        <w:ind w:left="357" w:hanging="357"/>
        <w:rPr>
          <w:lang w:val="en-NZ"/>
        </w:rPr>
      </w:pPr>
      <w:r w:rsidRPr="000C49B5">
        <w:rPr>
          <w:lang w:val="en-NZ"/>
        </w:rPr>
        <w:t xml:space="preserve">Embedding Te Ao Māori (te reo Māori, tikanga, kawa, Te Tiriti o Waitangi) into the way we do things at MSD. </w:t>
      </w:r>
    </w:p>
    <w:p w14:paraId="7128CE90" w14:textId="53264CB3" w:rsidR="0080061F" w:rsidRPr="000C49B5" w:rsidRDefault="0080061F" w:rsidP="00C008EE">
      <w:pPr>
        <w:pStyle w:val="Bullet1"/>
        <w:numPr>
          <w:ilvl w:val="0"/>
          <w:numId w:val="2"/>
        </w:numPr>
        <w:tabs>
          <w:tab w:val="clear" w:pos="454"/>
        </w:tabs>
        <w:spacing w:before="120" w:line="240" w:lineRule="auto"/>
        <w:ind w:left="357" w:hanging="357"/>
        <w:rPr>
          <w:lang w:val="en-NZ"/>
        </w:rPr>
      </w:pPr>
      <w:r w:rsidRPr="000C49B5">
        <w:rPr>
          <w:lang w:val="en-NZ"/>
        </w:rPr>
        <w:t>Building more experience, knowledge, skills and capabilities to confidently engage with whānau, hapū and iwi.</w:t>
      </w:r>
    </w:p>
    <w:p w14:paraId="458970CF" w14:textId="6BD1ED4A" w:rsidR="0080061F" w:rsidRPr="000C49B5" w:rsidRDefault="0080061F" w:rsidP="0055724C">
      <w:pPr>
        <w:pStyle w:val="Heading2"/>
        <w:spacing w:before="360"/>
        <w:rPr>
          <w:lang w:val="en-NZ"/>
        </w:rPr>
      </w:pPr>
      <w:r w:rsidRPr="000C49B5">
        <w:rPr>
          <w:lang w:val="en-NZ"/>
        </w:rPr>
        <w:t xml:space="preserve">Health, </w:t>
      </w:r>
      <w:r w:rsidR="00E22E32" w:rsidRPr="000C49B5">
        <w:rPr>
          <w:lang w:val="en-NZ"/>
        </w:rPr>
        <w:t>s</w:t>
      </w:r>
      <w:r w:rsidRPr="000C49B5">
        <w:rPr>
          <w:lang w:val="en-NZ"/>
        </w:rPr>
        <w:t xml:space="preserve">afety and </w:t>
      </w:r>
      <w:r w:rsidR="00E22E32" w:rsidRPr="000C49B5">
        <w:rPr>
          <w:lang w:val="en-NZ"/>
        </w:rPr>
        <w:t>s</w:t>
      </w:r>
      <w:r w:rsidRPr="000C49B5">
        <w:rPr>
          <w:lang w:val="en-NZ"/>
        </w:rPr>
        <w:t>ecurity</w:t>
      </w:r>
    </w:p>
    <w:p w14:paraId="4E92FF04" w14:textId="5284591D" w:rsidR="0080061F" w:rsidRPr="000C49B5" w:rsidRDefault="0080061F" w:rsidP="00C008EE">
      <w:pPr>
        <w:pStyle w:val="Bullet1"/>
        <w:numPr>
          <w:ilvl w:val="0"/>
          <w:numId w:val="2"/>
        </w:numPr>
        <w:tabs>
          <w:tab w:val="clear" w:pos="454"/>
        </w:tabs>
        <w:spacing w:before="120" w:line="240" w:lineRule="auto"/>
        <w:ind w:left="357" w:hanging="357"/>
        <w:rPr>
          <w:lang w:val="en-NZ"/>
        </w:rPr>
      </w:pPr>
      <w:r w:rsidRPr="000C49B5">
        <w:rPr>
          <w:lang w:val="en-NZ"/>
        </w:rPr>
        <w:t>Understand and implement your Health, Safety and Security (HSS) accountabilities as outlined in the HSS Accountability Framework</w:t>
      </w:r>
      <w:r w:rsidR="000469A5" w:rsidRPr="000C49B5">
        <w:rPr>
          <w:lang w:val="en-NZ"/>
        </w:rPr>
        <w:t>.</w:t>
      </w:r>
    </w:p>
    <w:p w14:paraId="709DB4DC" w14:textId="6D1ED2A8" w:rsidR="0080061F" w:rsidRPr="000C49B5" w:rsidRDefault="0080061F" w:rsidP="00C008EE">
      <w:pPr>
        <w:pStyle w:val="Bullet1"/>
        <w:numPr>
          <w:ilvl w:val="0"/>
          <w:numId w:val="2"/>
        </w:numPr>
        <w:tabs>
          <w:tab w:val="clear" w:pos="454"/>
        </w:tabs>
        <w:spacing w:before="120" w:line="240" w:lineRule="auto"/>
        <w:ind w:left="357" w:hanging="357"/>
        <w:rPr>
          <w:lang w:val="en-NZ"/>
        </w:rPr>
      </w:pPr>
      <w:r w:rsidRPr="000C49B5">
        <w:rPr>
          <w:lang w:val="en-NZ"/>
        </w:rPr>
        <w:t>Ensure you understand, follow and implement all Health, Safety and Security and wellbeing policies and procedures</w:t>
      </w:r>
      <w:r w:rsidR="000469A5" w:rsidRPr="000C49B5">
        <w:rPr>
          <w:lang w:val="en-NZ"/>
        </w:rPr>
        <w:t>.</w:t>
      </w:r>
    </w:p>
    <w:p w14:paraId="6D3047F7" w14:textId="25B91EF5" w:rsidR="0080061F" w:rsidRPr="000C49B5" w:rsidRDefault="0080061F" w:rsidP="0055724C">
      <w:pPr>
        <w:pStyle w:val="Heading2"/>
        <w:spacing w:before="360"/>
        <w:rPr>
          <w:lang w:val="en-NZ"/>
        </w:rPr>
      </w:pPr>
      <w:r w:rsidRPr="000C49B5">
        <w:rPr>
          <w:lang w:val="en-NZ"/>
        </w:rPr>
        <w:lastRenderedPageBreak/>
        <w:t xml:space="preserve">Emergency </w:t>
      </w:r>
      <w:r w:rsidR="00E22E32" w:rsidRPr="000C49B5">
        <w:rPr>
          <w:lang w:val="en-NZ"/>
        </w:rPr>
        <w:t>m</w:t>
      </w:r>
      <w:r w:rsidRPr="000C49B5">
        <w:rPr>
          <w:lang w:val="en-NZ"/>
        </w:rPr>
        <w:t xml:space="preserve">anagement and </w:t>
      </w:r>
      <w:r w:rsidR="00E22E32" w:rsidRPr="000C49B5">
        <w:rPr>
          <w:lang w:val="en-NZ"/>
        </w:rPr>
        <w:t>b</w:t>
      </w:r>
      <w:r w:rsidRPr="000C49B5">
        <w:rPr>
          <w:lang w:val="en-NZ"/>
        </w:rPr>
        <w:t xml:space="preserve">usiness </w:t>
      </w:r>
      <w:r w:rsidR="00E22E32" w:rsidRPr="000C49B5">
        <w:rPr>
          <w:lang w:val="en-NZ"/>
        </w:rPr>
        <w:t>c</w:t>
      </w:r>
      <w:r w:rsidRPr="000C49B5">
        <w:rPr>
          <w:lang w:val="en-NZ"/>
        </w:rPr>
        <w:t>ontinuity</w:t>
      </w:r>
    </w:p>
    <w:p w14:paraId="42F1CB35" w14:textId="77777777" w:rsidR="0080061F" w:rsidRPr="000C49B5" w:rsidRDefault="0080061F" w:rsidP="00C008EE">
      <w:pPr>
        <w:pStyle w:val="Bullet1"/>
        <w:numPr>
          <w:ilvl w:val="0"/>
          <w:numId w:val="2"/>
        </w:numPr>
        <w:tabs>
          <w:tab w:val="clear" w:pos="454"/>
        </w:tabs>
        <w:spacing w:before="120" w:line="240" w:lineRule="auto"/>
        <w:ind w:left="357" w:hanging="357"/>
        <w:rPr>
          <w:lang w:val="en-NZ"/>
        </w:rPr>
      </w:pPr>
      <w:r w:rsidRPr="000C49B5">
        <w:rPr>
          <w:lang w:val="en-NZ"/>
        </w:rPr>
        <w:t>Remain familiar with the relevant provisions of the Emergency Management and Business Continuity Plans that impact your business group/team.</w:t>
      </w:r>
    </w:p>
    <w:p w14:paraId="2BB6AD17" w14:textId="38D84F5B" w:rsidR="0080061F" w:rsidRPr="000C49B5" w:rsidRDefault="0080061F" w:rsidP="00C008EE">
      <w:pPr>
        <w:pStyle w:val="Bullet1"/>
        <w:numPr>
          <w:ilvl w:val="0"/>
          <w:numId w:val="2"/>
        </w:numPr>
        <w:tabs>
          <w:tab w:val="clear" w:pos="454"/>
        </w:tabs>
        <w:spacing w:before="120" w:line="240" w:lineRule="auto"/>
        <w:ind w:left="357" w:hanging="357"/>
        <w:rPr>
          <w:lang w:val="en-NZ"/>
        </w:rPr>
      </w:pPr>
      <w:r w:rsidRPr="000C49B5">
        <w:rPr>
          <w:lang w:val="en-NZ"/>
        </w:rPr>
        <w:t>Participate in periodic training, reviews and tests of the established Business Continuity Plans and operating procedures.</w:t>
      </w:r>
    </w:p>
    <w:p w14:paraId="1A1B18FC" w14:textId="77777777" w:rsidR="0080061F" w:rsidRPr="000C49B5" w:rsidRDefault="0080061F" w:rsidP="0055724C">
      <w:pPr>
        <w:pStyle w:val="Heading2"/>
        <w:spacing w:before="360"/>
        <w:rPr>
          <w:lang w:val="en-NZ"/>
        </w:rPr>
      </w:pPr>
      <w:r w:rsidRPr="000C49B5">
        <w:rPr>
          <w:lang w:val="en-NZ"/>
        </w:rPr>
        <w:t>Know-how</w:t>
      </w:r>
    </w:p>
    <w:p w14:paraId="5C85B220" w14:textId="00C631F9" w:rsidR="000D5AB1" w:rsidRPr="000C49B5" w:rsidRDefault="000D5AB1" w:rsidP="0006492A">
      <w:pPr>
        <w:pStyle w:val="Bullet1"/>
        <w:numPr>
          <w:ilvl w:val="0"/>
          <w:numId w:val="22"/>
        </w:numPr>
        <w:tabs>
          <w:tab w:val="clear" w:pos="454"/>
        </w:tabs>
        <w:spacing w:before="120" w:line="240" w:lineRule="auto"/>
        <w:rPr>
          <w:lang w:val="en-NZ"/>
        </w:rPr>
      </w:pPr>
      <w:bookmarkStart w:id="1" w:name="_Hlk23853678"/>
      <w:r w:rsidRPr="000C49B5">
        <w:rPr>
          <w:lang w:val="en-NZ"/>
        </w:rPr>
        <w:t>Up to date knowledge of local community and labour market issues, problems and opportunities in relation to issues facing youth within the motu</w:t>
      </w:r>
    </w:p>
    <w:p w14:paraId="002166FB" w14:textId="147F8578" w:rsidR="00F205F9" w:rsidRPr="000C49B5" w:rsidRDefault="00F205F9" w:rsidP="0006492A">
      <w:pPr>
        <w:pStyle w:val="Bullet1"/>
        <w:numPr>
          <w:ilvl w:val="0"/>
          <w:numId w:val="22"/>
        </w:numPr>
        <w:tabs>
          <w:tab w:val="clear" w:pos="454"/>
        </w:tabs>
        <w:spacing w:before="120" w:line="240" w:lineRule="auto"/>
        <w:rPr>
          <w:lang w:val="en-NZ"/>
        </w:rPr>
      </w:pPr>
      <w:r w:rsidRPr="000C49B5">
        <w:rPr>
          <w:lang w:val="en-NZ"/>
        </w:rPr>
        <w:t>Knowledge of youth engagement practices and operational delivery contexts</w:t>
      </w:r>
    </w:p>
    <w:p w14:paraId="100F6DD0" w14:textId="77777777" w:rsidR="000D5AB1" w:rsidRPr="000C49B5" w:rsidRDefault="000D5AB1" w:rsidP="0006492A">
      <w:pPr>
        <w:pStyle w:val="Bullet1"/>
        <w:numPr>
          <w:ilvl w:val="0"/>
          <w:numId w:val="22"/>
        </w:numPr>
        <w:tabs>
          <w:tab w:val="clear" w:pos="454"/>
        </w:tabs>
        <w:spacing w:before="120" w:line="240" w:lineRule="auto"/>
        <w:rPr>
          <w:lang w:val="en-NZ"/>
        </w:rPr>
      </w:pPr>
      <w:r w:rsidRPr="000C49B5">
        <w:rPr>
          <w:lang w:val="en-NZ"/>
        </w:rPr>
        <w:t>Demonstrated ability to build and maintain strong relationships, including with external stakeholders</w:t>
      </w:r>
    </w:p>
    <w:p w14:paraId="64947E22" w14:textId="670DCABE" w:rsidR="000D5AB1" w:rsidRPr="000C49B5" w:rsidRDefault="000D5AB1" w:rsidP="0006492A">
      <w:pPr>
        <w:pStyle w:val="Bullet1"/>
        <w:numPr>
          <w:ilvl w:val="0"/>
          <w:numId w:val="22"/>
        </w:numPr>
        <w:tabs>
          <w:tab w:val="clear" w:pos="454"/>
        </w:tabs>
        <w:spacing w:before="120" w:line="240" w:lineRule="auto"/>
        <w:rPr>
          <w:lang w:val="en-NZ"/>
        </w:rPr>
      </w:pPr>
      <w:r w:rsidRPr="000C49B5">
        <w:rPr>
          <w:lang w:val="en-NZ"/>
        </w:rPr>
        <w:t>Extensive knowledge and experience in the delivery of Service Delivery products</w:t>
      </w:r>
      <w:r w:rsidR="00D93533" w:rsidRPr="000C49B5">
        <w:rPr>
          <w:lang w:val="en-NZ"/>
        </w:rPr>
        <w:t>, programmes and</w:t>
      </w:r>
      <w:r w:rsidRPr="000C49B5">
        <w:rPr>
          <w:lang w:val="en-NZ"/>
        </w:rPr>
        <w:t xml:space="preserve"> services, particularly in relation to case management and vacancy referrals</w:t>
      </w:r>
    </w:p>
    <w:bookmarkEnd w:id="1"/>
    <w:p w14:paraId="32D3791D" w14:textId="77777777" w:rsidR="007C2D7B" w:rsidRPr="000C49B5" w:rsidRDefault="007C2D7B" w:rsidP="0006492A">
      <w:pPr>
        <w:numPr>
          <w:ilvl w:val="0"/>
          <w:numId w:val="22"/>
        </w:numPr>
        <w:spacing w:before="120" w:line="240" w:lineRule="auto"/>
        <w:ind w:left="357" w:hanging="357"/>
        <w:rPr>
          <w:lang w:val="en-NZ"/>
        </w:rPr>
      </w:pPr>
      <w:r w:rsidRPr="000C49B5">
        <w:rPr>
          <w:lang w:val="en-NZ"/>
        </w:rPr>
        <w:t xml:space="preserve">Advanced planning and organisational skills – the ability to set and manage objectives, deadlines, time and priorities effectively </w:t>
      </w:r>
    </w:p>
    <w:p w14:paraId="37124151" w14:textId="77777777" w:rsidR="00D93533" w:rsidRPr="002C6A04" w:rsidRDefault="00D93533" w:rsidP="0006492A">
      <w:pPr>
        <w:numPr>
          <w:ilvl w:val="0"/>
          <w:numId w:val="22"/>
        </w:numPr>
        <w:spacing w:before="120" w:line="240" w:lineRule="auto"/>
        <w:rPr>
          <w:szCs w:val="20"/>
          <w:lang w:val="en-NZ"/>
        </w:rPr>
      </w:pPr>
      <w:r w:rsidRPr="000C49B5">
        <w:rPr>
          <w:lang w:val="en-NZ"/>
        </w:rPr>
        <w:t xml:space="preserve">Aptitude for analytical enquiry and the ability to analyse data to extract meaning </w:t>
      </w:r>
    </w:p>
    <w:p w14:paraId="52608AC1" w14:textId="77777777" w:rsidR="00D93533" w:rsidRPr="000C49B5" w:rsidRDefault="00D93533" w:rsidP="0006492A">
      <w:pPr>
        <w:numPr>
          <w:ilvl w:val="0"/>
          <w:numId w:val="22"/>
        </w:numPr>
        <w:spacing w:before="120" w:line="240" w:lineRule="auto"/>
        <w:rPr>
          <w:lang w:val="en-NZ"/>
        </w:rPr>
      </w:pPr>
      <w:r w:rsidRPr="000C49B5">
        <w:rPr>
          <w:lang w:val="en-NZ"/>
        </w:rPr>
        <w:t>Excellent written and oral communication skills</w:t>
      </w:r>
    </w:p>
    <w:p w14:paraId="175E40E6" w14:textId="72568E32" w:rsidR="00D93533" w:rsidRPr="000C49B5" w:rsidRDefault="00D93533" w:rsidP="0006492A">
      <w:pPr>
        <w:numPr>
          <w:ilvl w:val="0"/>
          <w:numId w:val="22"/>
        </w:numPr>
        <w:spacing w:before="120" w:line="240" w:lineRule="auto"/>
        <w:rPr>
          <w:lang w:val="en-NZ"/>
        </w:rPr>
      </w:pPr>
      <w:r w:rsidRPr="000C49B5">
        <w:rPr>
          <w:lang w:val="en-NZ"/>
        </w:rPr>
        <w:t>Prior experience in working with other government agencies, social service providers, community and Iwi or M</w:t>
      </w:r>
      <w:r w:rsidR="002C6A04">
        <w:rPr>
          <w:lang w:val="en-NZ"/>
        </w:rPr>
        <w:t>ā</w:t>
      </w:r>
      <w:r w:rsidRPr="000C49B5">
        <w:rPr>
          <w:lang w:val="en-NZ"/>
        </w:rPr>
        <w:t>ori organisations preferred</w:t>
      </w:r>
      <w:r w:rsidR="0006492A">
        <w:rPr>
          <w:lang w:val="en-NZ"/>
        </w:rPr>
        <w:t>.</w:t>
      </w:r>
    </w:p>
    <w:p w14:paraId="134BA960" w14:textId="50FC8001" w:rsidR="0080061F" w:rsidRPr="000C49B5" w:rsidRDefault="007C2D7B" w:rsidP="007C2D7B">
      <w:pPr>
        <w:pStyle w:val="Heading2"/>
        <w:spacing w:before="360"/>
        <w:rPr>
          <w:lang w:val="en-NZ"/>
        </w:rPr>
      </w:pPr>
      <w:r w:rsidRPr="000C49B5">
        <w:rPr>
          <w:lang w:val="en-NZ"/>
        </w:rPr>
        <w:t>Attributes</w:t>
      </w:r>
    </w:p>
    <w:p w14:paraId="5EF02E9B" w14:textId="2635524F" w:rsidR="007C2D7B" w:rsidRPr="000C49B5" w:rsidRDefault="007C2D7B" w:rsidP="0006492A">
      <w:pPr>
        <w:numPr>
          <w:ilvl w:val="0"/>
          <w:numId w:val="22"/>
        </w:numPr>
        <w:spacing w:before="120" w:line="240" w:lineRule="auto"/>
        <w:ind w:left="357" w:hanging="357"/>
        <w:rPr>
          <w:lang w:val="en-NZ"/>
        </w:rPr>
      </w:pPr>
      <w:r w:rsidRPr="000C49B5">
        <w:rPr>
          <w:lang w:val="en-NZ"/>
        </w:rPr>
        <w:t>Resilient and able to stay calm under pressure, demonstrate resourcefulness and a proactive approach to problem solving.</w:t>
      </w:r>
    </w:p>
    <w:p w14:paraId="3F38DA8F" w14:textId="01367921" w:rsidR="007C2D7B" w:rsidRPr="000C49B5" w:rsidRDefault="007C2D7B" w:rsidP="0006492A">
      <w:pPr>
        <w:numPr>
          <w:ilvl w:val="0"/>
          <w:numId w:val="22"/>
        </w:numPr>
        <w:spacing w:before="120" w:line="240" w:lineRule="auto"/>
        <w:ind w:left="357" w:hanging="357"/>
        <w:rPr>
          <w:lang w:val="en-NZ"/>
        </w:rPr>
      </w:pPr>
      <w:r w:rsidRPr="000C49B5">
        <w:rPr>
          <w:lang w:val="en-NZ"/>
        </w:rPr>
        <w:t>Flexible, adaptable and pragmatic – ability to adapt to competing demands in a busy and changing environment and take the initiative.</w:t>
      </w:r>
    </w:p>
    <w:p w14:paraId="03256928" w14:textId="24AFDF33" w:rsidR="007C2D7B" w:rsidRPr="000C49B5" w:rsidRDefault="007C2D7B" w:rsidP="0006492A">
      <w:pPr>
        <w:numPr>
          <w:ilvl w:val="0"/>
          <w:numId w:val="22"/>
        </w:numPr>
        <w:spacing w:before="120" w:line="240" w:lineRule="auto"/>
        <w:ind w:left="357" w:hanging="357"/>
        <w:rPr>
          <w:lang w:val="en-NZ"/>
        </w:rPr>
      </w:pPr>
      <w:r w:rsidRPr="000C49B5">
        <w:rPr>
          <w:lang w:val="en-NZ"/>
        </w:rPr>
        <w:t>A divergent thinker who demonstrates a commitment to continuous improvement and an open mind in terms of innovative thinking.</w:t>
      </w:r>
    </w:p>
    <w:p w14:paraId="4D3FE8C4" w14:textId="21D194D9" w:rsidR="007C2D7B" w:rsidRPr="000C49B5" w:rsidRDefault="007C2D7B" w:rsidP="0006492A">
      <w:pPr>
        <w:numPr>
          <w:ilvl w:val="0"/>
          <w:numId w:val="22"/>
        </w:numPr>
        <w:spacing w:before="120" w:line="240" w:lineRule="auto"/>
        <w:ind w:left="357" w:hanging="357"/>
        <w:rPr>
          <w:lang w:val="en-NZ"/>
        </w:rPr>
      </w:pPr>
      <w:r w:rsidRPr="000C49B5">
        <w:rPr>
          <w:lang w:val="en-NZ"/>
        </w:rPr>
        <w:t>Meticulous attention to detail; ability to achieve thoroughness and accuracy in all aspects of the role.</w:t>
      </w:r>
    </w:p>
    <w:p w14:paraId="27D17AC1" w14:textId="0048029B" w:rsidR="007C2D7B" w:rsidRPr="000C49B5" w:rsidRDefault="007C2D7B" w:rsidP="0006492A">
      <w:pPr>
        <w:numPr>
          <w:ilvl w:val="0"/>
          <w:numId w:val="22"/>
        </w:numPr>
        <w:spacing w:before="120" w:line="240" w:lineRule="auto"/>
        <w:ind w:left="357" w:hanging="357"/>
        <w:rPr>
          <w:lang w:val="en-NZ"/>
        </w:rPr>
      </w:pPr>
      <w:r w:rsidRPr="000C49B5">
        <w:rPr>
          <w:lang w:val="en-NZ"/>
        </w:rPr>
        <w:t>Excellent written and verbal communication skills – able to communicate clearly and concisely across multiple channels, adapt communication style to the needs of the audience and understand and convey information between people.</w:t>
      </w:r>
    </w:p>
    <w:p w14:paraId="2A5EF689" w14:textId="6598B502" w:rsidR="007C2D7B" w:rsidRPr="000C49B5" w:rsidRDefault="007C2D7B" w:rsidP="0006492A">
      <w:pPr>
        <w:numPr>
          <w:ilvl w:val="0"/>
          <w:numId w:val="22"/>
        </w:numPr>
        <w:spacing w:before="120" w:line="240" w:lineRule="auto"/>
        <w:ind w:left="357" w:hanging="357"/>
        <w:rPr>
          <w:lang w:val="en-NZ"/>
        </w:rPr>
      </w:pPr>
      <w:r w:rsidRPr="000C49B5">
        <w:rPr>
          <w:lang w:val="en-NZ"/>
        </w:rPr>
        <w:t xml:space="preserve">Interpersonal skills – ability to engage with people at all levels, demonstrate active listening skills and manage difficult conversations.  </w:t>
      </w:r>
    </w:p>
    <w:p w14:paraId="1824B6FF" w14:textId="77777777" w:rsidR="007C2D7B" w:rsidRPr="000C49B5" w:rsidRDefault="007C2D7B" w:rsidP="0006492A">
      <w:pPr>
        <w:numPr>
          <w:ilvl w:val="0"/>
          <w:numId w:val="22"/>
        </w:numPr>
        <w:spacing w:before="120" w:line="240" w:lineRule="auto"/>
        <w:ind w:left="357" w:hanging="357"/>
        <w:rPr>
          <w:lang w:val="en-NZ"/>
        </w:rPr>
      </w:pPr>
      <w:r w:rsidRPr="000C49B5">
        <w:rPr>
          <w:lang w:val="en-NZ"/>
        </w:rPr>
        <w:t>Relationship management skills – the ability to connect areas of the business and people, and develop ongoing collaborative relationships, with a proven ability to develop trust and credibility</w:t>
      </w:r>
    </w:p>
    <w:p w14:paraId="2A910EBB" w14:textId="75D9A361" w:rsidR="000C49B5" w:rsidRDefault="007C2D7B" w:rsidP="0006492A">
      <w:pPr>
        <w:numPr>
          <w:ilvl w:val="0"/>
          <w:numId w:val="22"/>
        </w:numPr>
        <w:spacing w:before="120" w:line="240" w:lineRule="auto"/>
        <w:rPr>
          <w:lang w:val="en-NZ"/>
        </w:rPr>
      </w:pPr>
      <w:r w:rsidRPr="000C49B5">
        <w:rPr>
          <w:lang w:val="en-NZ"/>
        </w:rPr>
        <w:t xml:space="preserve">Exercises sound judgement and discretion – can identify risks and issues, evaluate </w:t>
      </w:r>
      <w:proofErr w:type="gramStart"/>
      <w:r w:rsidRPr="000C49B5">
        <w:rPr>
          <w:lang w:val="en-NZ"/>
        </w:rPr>
        <w:t>information</w:t>
      </w:r>
      <w:proofErr w:type="gramEnd"/>
      <w:r w:rsidRPr="000C49B5">
        <w:rPr>
          <w:lang w:val="en-NZ"/>
        </w:rPr>
        <w:t xml:space="preserve"> and evidence and apply discretion to make sound decisions.</w:t>
      </w:r>
    </w:p>
    <w:p w14:paraId="6E2E0097" w14:textId="5959A714" w:rsidR="007C2D7B" w:rsidRPr="000C49B5" w:rsidRDefault="000C49B5" w:rsidP="000C49B5">
      <w:pPr>
        <w:spacing w:after="0" w:line="240" w:lineRule="auto"/>
        <w:rPr>
          <w:lang w:val="en-NZ"/>
        </w:rPr>
      </w:pPr>
      <w:r>
        <w:rPr>
          <w:lang w:val="en-NZ"/>
        </w:rPr>
        <w:br w:type="page"/>
      </w:r>
    </w:p>
    <w:p w14:paraId="34125658" w14:textId="62638806" w:rsidR="0080061F" w:rsidRPr="000C49B5" w:rsidRDefault="0080061F" w:rsidP="007C2D7B">
      <w:pPr>
        <w:pStyle w:val="Heading2"/>
        <w:spacing w:before="360"/>
        <w:rPr>
          <w:lang w:val="en-NZ"/>
        </w:rPr>
      </w:pPr>
      <w:r w:rsidRPr="000C49B5">
        <w:rPr>
          <w:lang w:val="en-NZ"/>
        </w:rPr>
        <w:lastRenderedPageBreak/>
        <w:t xml:space="preserve">Key </w:t>
      </w:r>
      <w:r w:rsidR="00E22E32" w:rsidRPr="000C49B5">
        <w:rPr>
          <w:lang w:val="en-NZ"/>
        </w:rPr>
        <w:t>r</w:t>
      </w:r>
      <w:r w:rsidRPr="000C49B5">
        <w:rPr>
          <w:lang w:val="en-NZ"/>
        </w:rPr>
        <w:t xml:space="preserve">elationships </w:t>
      </w:r>
    </w:p>
    <w:p w14:paraId="3E8742DD" w14:textId="77777777" w:rsidR="0080061F" w:rsidRPr="000C49B5" w:rsidRDefault="0080061F" w:rsidP="000469A5">
      <w:pPr>
        <w:pStyle w:val="Heading3"/>
        <w:rPr>
          <w:lang w:val="en-NZ"/>
        </w:rPr>
      </w:pPr>
      <w:r w:rsidRPr="000C49B5">
        <w:rPr>
          <w:lang w:val="en-NZ"/>
        </w:rPr>
        <w:t>Internal</w:t>
      </w:r>
    </w:p>
    <w:p w14:paraId="661CEA68" w14:textId="4861D31C" w:rsidR="0080061F" w:rsidRPr="000C49B5" w:rsidRDefault="007C2D7B" w:rsidP="0006492A">
      <w:pPr>
        <w:pStyle w:val="Bullet1"/>
        <w:numPr>
          <w:ilvl w:val="0"/>
          <w:numId w:val="2"/>
        </w:numPr>
        <w:tabs>
          <w:tab w:val="clear" w:pos="454"/>
        </w:tabs>
        <w:spacing w:before="120" w:line="240" w:lineRule="auto"/>
        <w:ind w:left="357" w:hanging="357"/>
        <w:rPr>
          <w:lang w:val="en-NZ"/>
        </w:rPr>
      </w:pPr>
      <w:r w:rsidRPr="000C49B5">
        <w:rPr>
          <w:lang w:val="en-NZ"/>
        </w:rPr>
        <w:t>National Manager Youth Services</w:t>
      </w:r>
    </w:p>
    <w:p w14:paraId="0A9014E9" w14:textId="77777777" w:rsidR="007C2D7B" w:rsidRPr="000C49B5" w:rsidRDefault="007C2D7B" w:rsidP="0006492A">
      <w:pPr>
        <w:pStyle w:val="ListBullet"/>
        <w:spacing w:before="120" w:line="240" w:lineRule="auto"/>
        <w:ind w:left="357" w:hanging="357"/>
        <w:contextualSpacing w:val="0"/>
        <w:rPr>
          <w:b/>
          <w:bCs/>
          <w:lang w:val="en-NZ"/>
        </w:rPr>
      </w:pPr>
      <w:r w:rsidRPr="000C49B5">
        <w:rPr>
          <w:lang w:val="en-NZ"/>
        </w:rPr>
        <w:t>Youth Service Support Unit</w:t>
      </w:r>
    </w:p>
    <w:p w14:paraId="5B47B144" w14:textId="77777777" w:rsidR="007C2D7B" w:rsidRPr="000C49B5" w:rsidRDefault="007C2D7B" w:rsidP="0006492A">
      <w:pPr>
        <w:pStyle w:val="ListBullet"/>
        <w:spacing w:before="120" w:line="240" w:lineRule="auto"/>
        <w:ind w:left="357" w:hanging="357"/>
        <w:contextualSpacing w:val="0"/>
        <w:rPr>
          <w:b/>
          <w:bCs/>
          <w:lang w:val="en-NZ"/>
        </w:rPr>
      </w:pPr>
      <w:r w:rsidRPr="000C49B5">
        <w:rPr>
          <w:lang w:val="en-NZ"/>
        </w:rPr>
        <w:t>Regional managers and employees</w:t>
      </w:r>
    </w:p>
    <w:p w14:paraId="68685D89" w14:textId="77777777" w:rsidR="007C2D7B" w:rsidRPr="000C49B5" w:rsidRDefault="007C2D7B" w:rsidP="0006492A">
      <w:pPr>
        <w:pStyle w:val="ListBullet"/>
        <w:spacing w:before="120" w:line="240" w:lineRule="auto"/>
        <w:ind w:left="357" w:hanging="357"/>
        <w:contextualSpacing w:val="0"/>
        <w:rPr>
          <w:b/>
          <w:bCs/>
          <w:lang w:val="en-NZ"/>
        </w:rPr>
      </w:pPr>
      <w:r w:rsidRPr="000C49B5">
        <w:rPr>
          <w:lang w:val="en-NZ"/>
        </w:rPr>
        <w:t>Other MSD business units</w:t>
      </w:r>
    </w:p>
    <w:p w14:paraId="48DBAD43" w14:textId="77777777" w:rsidR="0080061F" w:rsidRPr="000C49B5" w:rsidRDefault="0080061F" w:rsidP="000469A5">
      <w:pPr>
        <w:pStyle w:val="Heading3"/>
        <w:rPr>
          <w:lang w:val="en-NZ"/>
        </w:rPr>
      </w:pPr>
      <w:r w:rsidRPr="000C49B5">
        <w:rPr>
          <w:lang w:val="en-NZ"/>
        </w:rPr>
        <w:t xml:space="preserve">External </w:t>
      </w:r>
    </w:p>
    <w:p w14:paraId="796759F9" w14:textId="77777777" w:rsidR="007C2D7B" w:rsidRPr="000C49B5" w:rsidRDefault="007C2D7B" w:rsidP="0006492A">
      <w:pPr>
        <w:pStyle w:val="Bullet1"/>
        <w:numPr>
          <w:ilvl w:val="0"/>
          <w:numId w:val="2"/>
        </w:numPr>
        <w:tabs>
          <w:tab w:val="clear" w:pos="454"/>
        </w:tabs>
        <w:spacing w:before="120" w:line="240" w:lineRule="auto"/>
        <w:ind w:left="357" w:hanging="357"/>
        <w:rPr>
          <w:lang w:val="en-NZ"/>
        </w:rPr>
      </w:pPr>
      <w:r w:rsidRPr="000C49B5">
        <w:rPr>
          <w:lang w:val="en-NZ"/>
        </w:rPr>
        <w:t>Rangatahi (young people)</w:t>
      </w:r>
    </w:p>
    <w:p w14:paraId="0CF3A3DD" w14:textId="77777777" w:rsidR="007C2D7B" w:rsidRPr="000C49B5" w:rsidRDefault="007C2D7B" w:rsidP="0006492A">
      <w:pPr>
        <w:pStyle w:val="Bullet1"/>
        <w:numPr>
          <w:ilvl w:val="0"/>
          <w:numId w:val="2"/>
        </w:numPr>
        <w:tabs>
          <w:tab w:val="clear" w:pos="454"/>
        </w:tabs>
        <w:spacing w:before="120" w:line="240" w:lineRule="auto"/>
        <w:ind w:left="357" w:hanging="357"/>
        <w:rPr>
          <w:lang w:val="en-NZ"/>
        </w:rPr>
      </w:pPr>
      <w:r w:rsidRPr="000C49B5">
        <w:rPr>
          <w:lang w:val="en-NZ"/>
        </w:rPr>
        <w:t>Family/whanau</w:t>
      </w:r>
    </w:p>
    <w:p w14:paraId="79E2193E" w14:textId="77777777" w:rsidR="007C2D7B" w:rsidRPr="000C49B5" w:rsidRDefault="007C2D7B" w:rsidP="0006492A">
      <w:pPr>
        <w:pStyle w:val="Bullet1"/>
        <w:numPr>
          <w:ilvl w:val="0"/>
          <w:numId w:val="2"/>
        </w:numPr>
        <w:tabs>
          <w:tab w:val="clear" w:pos="454"/>
        </w:tabs>
        <w:spacing w:before="120" w:line="240" w:lineRule="auto"/>
        <w:ind w:left="357" w:hanging="357"/>
        <w:rPr>
          <w:lang w:val="en-NZ"/>
        </w:rPr>
      </w:pPr>
      <w:r w:rsidRPr="000C49B5">
        <w:rPr>
          <w:lang w:val="en-NZ"/>
        </w:rPr>
        <w:t xml:space="preserve">Education sector </w:t>
      </w:r>
    </w:p>
    <w:p w14:paraId="05C56514" w14:textId="521627CC" w:rsidR="007C2D7B" w:rsidRPr="000C49B5" w:rsidRDefault="00E13ABA" w:rsidP="0006492A">
      <w:pPr>
        <w:pStyle w:val="Bullet1"/>
        <w:numPr>
          <w:ilvl w:val="0"/>
          <w:numId w:val="2"/>
        </w:numPr>
        <w:tabs>
          <w:tab w:val="clear" w:pos="454"/>
        </w:tabs>
        <w:spacing w:before="120" w:line="240" w:lineRule="auto"/>
        <w:ind w:left="357" w:hanging="357"/>
        <w:rPr>
          <w:lang w:val="en-NZ"/>
        </w:rPr>
      </w:pPr>
      <w:r>
        <w:rPr>
          <w:lang w:val="en-NZ"/>
        </w:rPr>
        <w:t xml:space="preserve">Youth </w:t>
      </w:r>
      <w:r w:rsidR="007C2D7B" w:rsidRPr="000C49B5">
        <w:rPr>
          <w:lang w:val="en-NZ"/>
        </w:rPr>
        <w:t>Service providers</w:t>
      </w:r>
    </w:p>
    <w:p w14:paraId="00C36BD6" w14:textId="77777777" w:rsidR="007C2D7B" w:rsidRPr="000C49B5" w:rsidRDefault="007C2D7B" w:rsidP="0006492A">
      <w:pPr>
        <w:pStyle w:val="Bullet1"/>
        <w:numPr>
          <w:ilvl w:val="0"/>
          <w:numId w:val="2"/>
        </w:numPr>
        <w:tabs>
          <w:tab w:val="clear" w:pos="454"/>
        </w:tabs>
        <w:spacing w:before="120" w:line="240" w:lineRule="auto"/>
        <w:ind w:left="357" w:hanging="357"/>
        <w:rPr>
          <w:lang w:val="en-NZ"/>
        </w:rPr>
      </w:pPr>
      <w:r w:rsidRPr="000C49B5">
        <w:rPr>
          <w:lang w:val="en-NZ"/>
        </w:rPr>
        <w:t>Community groups and social services</w:t>
      </w:r>
    </w:p>
    <w:p w14:paraId="640CB3BA" w14:textId="77777777" w:rsidR="007C2D7B" w:rsidRPr="000C49B5" w:rsidRDefault="007C2D7B" w:rsidP="0006492A">
      <w:pPr>
        <w:pStyle w:val="Bullet1"/>
        <w:numPr>
          <w:ilvl w:val="0"/>
          <w:numId w:val="2"/>
        </w:numPr>
        <w:tabs>
          <w:tab w:val="clear" w:pos="454"/>
        </w:tabs>
        <w:spacing w:before="120" w:line="240" w:lineRule="auto"/>
        <w:ind w:left="357" w:hanging="357"/>
        <w:rPr>
          <w:lang w:val="en-NZ"/>
        </w:rPr>
      </w:pPr>
      <w:r w:rsidRPr="000C49B5">
        <w:rPr>
          <w:lang w:val="en-NZ"/>
        </w:rPr>
        <w:t>Local hapū, iwi and Māori communities</w:t>
      </w:r>
    </w:p>
    <w:p w14:paraId="5657CF3F" w14:textId="77777777" w:rsidR="007C2D7B" w:rsidRPr="000C49B5" w:rsidRDefault="007C2D7B" w:rsidP="0006492A">
      <w:pPr>
        <w:pStyle w:val="Bullet1"/>
        <w:numPr>
          <w:ilvl w:val="0"/>
          <w:numId w:val="2"/>
        </w:numPr>
        <w:tabs>
          <w:tab w:val="clear" w:pos="454"/>
        </w:tabs>
        <w:spacing w:before="120" w:line="240" w:lineRule="auto"/>
        <w:ind w:left="357" w:hanging="357"/>
        <w:rPr>
          <w:lang w:val="en-NZ"/>
        </w:rPr>
      </w:pPr>
      <w:r w:rsidRPr="000C49B5">
        <w:rPr>
          <w:lang w:val="en-NZ"/>
        </w:rPr>
        <w:t>Pasefika communities</w:t>
      </w:r>
    </w:p>
    <w:p w14:paraId="514CD6E1" w14:textId="77777777" w:rsidR="007C2D7B" w:rsidRPr="000C49B5" w:rsidRDefault="007C2D7B" w:rsidP="0006492A">
      <w:pPr>
        <w:pStyle w:val="Bullet1"/>
        <w:numPr>
          <w:ilvl w:val="0"/>
          <w:numId w:val="2"/>
        </w:numPr>
        <w:tabs>
          <w:tab w:val="clear" w:pos="454"/>
        </w:tabs>
        <w:spacing w:before="120" w:line="240" w:lineRule="auto"/>
        <w:ind w:left="357" w:hanging="357"/>
        <w:rPr>
          <w:lang w:val="en-NZ"/>
        </w:rPr>
      </w:pPr>
      <w:r w:rsidRPr="000C49B5">
        <w:rPr>
          <w:lang w:val="en-NZ"/>
        </w:rPr>
        <w:t xml:space="preserve">Non-government organisations </w:t>
      </w:r>
    </w:p>
    <w:p w14:paraId="0BDC5713" w14:textId="77777777" w:rsidR="007C2D7B" w:rsidRPr="000C49B5" w:rsidRDefault="007C2D7B" w:rsidP="0006492A">
      <w:pPr>
        <w:pStyle w:val="Bullet1"/>
        <w:numPr>
          <w:ilvl w:val="0"/>
          <w:numId w:val="2"/>
        </w:numPr>
        <w:tabs>
          <w:tab w:val="clear" w:pos="454"/>
        </w:tabs>
        <w:spacing w:before="120" w:line="240" w:lineRule="auto"/>
        <w:ind w:left="357" w:hanging="357"/>
        <w:rPr>
          <w:lang w:val="en-NZ"/>
        </w:rPr>
      </w:pPr>
      <w:r w:rsidRPr="000C49B5">
        <w:rPr>
          <w:lang w:val="en-NZ"/>
        </w:rPr>
        <w:t>Other government agencies</w:t>
      </w:r>
    </w:p>
    <w:p w14:paraId="32FB05B1" w14:textId="77777777" w:rsidR="0080061F" w:rsidRPr="000C49B5" w:rsidRDefault="0080061F" w:rsidP="0055724C">
      <w:pPr>
        <w:pStyle w:val="Heading2"/>
        <w:spacing w:before="360"/>
        <w:rPr>
          <w:lang w:val="en-NZ"/>
        </w:rPr>
      </w:pPr>
      <w:r w:rsidRPr="000C49B5">
        <w:rPr>
          <w:lang w:val="en-NZ"/>
        </w:rPr>
        <w:t xml:space="preserve">Other </w:t>
      </w:r>
    </w:p>
    <w:p w14:paraId="63161B42" w14:textId="77777777" w:rsidR="0080061F" w:rsidRPr="000C49B5" w:rsidRDefault="0080061F" w:rsidP="000469A5">
      <w:pPr>
        <w:pStyle w:val="Heading3"/>
        <w:rPr>
          <w:lang w:val="en-NZ"/>
        </w:rPr>
      </w:pPr>
      <w:r w:rsidRPr="000C49B5">
        <w:rPr>
          <w:lang w:val="en-NZ"/>
        </w:rPr>
        <w:t>Delegations</w:t>
      </w:r>
    </w:p>
    <w:p w14:paraId="6220A983" w14:textId="56209B6B" w:rsidR="0080061F" w:rsidRPr="000C49B5" w:rsidRDefault="0080061F" w:rsidP="00086206">
      <w:pPr>
        <w:pStyle w:val="Bullet1"/>
        <w:numPr>
          <w:ilvl w:val="0"/>
          <w:numId w:val="2"/>
        </w:numPr>
        <w:tabs>
          <w:tab w:val="clear" w:pos="454"/>
        </w:tabs>
        <w:spacing w:before="60" w:after="60"/>
        <w:rPr>
          <w:lang w:val="en-NZ"/>
        </w:rPr>
      </w:pPr>
      <w:r w:rsidRPr="000C49B5">
        <w:rPr>
          <w:lang w:val="en-NZ"/>
        </w:rPr>
        <w:t>Financial –</w:t>
      </w:r>
      <w:r w:rsidR="00C008EE" w:rsidRPr="000C49B5">
        <w:rPr>
          <w:lang w:val="en-NZ"/>
        </w:rPr>
        <w:t xml:space="preserve"> No</w:t>
      </w:r>
    </w:p>
    <w:p w14:paraId="1A13EE12" w14:textId="546231E2" w:rsidR="0080061F" w:rsidRPr="000C49B5" w:rsidRDefault="0080061F" w:rsidP="00086206">
      <w:pPr>
        <w:pStyle w:val="Bullet1"/>
        <w:numPr>
          <w:ilvl w:val="0"/>
          <w:numId w:val="2"/>
        </w:numPr>
        <w:tabs>
          <w:tab w:val="clear" w:pos="454"/>
        </w:tabs>
        <w:spacing w:before="60" w:after="60"/>
        <w:rPr>
          <w:lang w:val="en-NZ"/>
        </w:rPr>
      </w:pPr>
      <w:r w:rsidRPr="000C49B5">
        <w:rPr>
          <w:lang w:val="en-NZ"/>
        </w:rPr>
        <w:t xml:space="preserve">Human Resources </w:t>
      </w:r>
      <w:r w:rsidR="00C008EE" w:rsidRPr="000C49B5">
        <w:rPr>
          <w:lang w:val="en-NZ"/>
        </w:rPr>
        <w:t>- No</w:t>
      </w:r>
    </w:p>
    <w:p w14:paraId="09A0D619" w14:textId="5DEFFCFF" w:rsidR="0080061F" w:rsidRPr="000C49B5" w:rsidRDefault="0080061F" w:rsidP="000469A5">
      <w:pPr>
        <w:pStyle w:val="Heading3"/>
        <w:rPr>
          <w:lang w:val="en-NZ"/>
        </w:rPr>
      </w:pPr>
      <w:r w:rsidRPr="000C49B5">
        <w:rPr>
          <w:lang w:val="en-NZ"/>
        </w:rPr>
        <w:t xml:space="preserve">Direct reports </w:t>
      </w:r>
      <w:r w:rsidR="00C008EE" w:rsidRPr="000C49B5">
        <w:rPr>
          <w:lang w:val="en-NZ"/>
        </w:rPr>
        <w:t>- No</w:t>
      </w:r>
    </w:p>
    <w:p w14:paraId="7A424157" w14:textId="172289D0" w:rsidR="0080061F" w:rsidRPr="000C49B5" w:rsidRDefault="0080061F" w:rsidP="000469A5">
      <w:pPr>
        <w:pStyle w:val="Heading3"/>
        <w:rPr>
          <w:lang w:val="en-NZ"/>
        </w:rPr>
      </w:pPr>
      <w:r w:rsidRPr="000C49B5">
        <w:rPr>
          <w:lang w:val="en-NZ"/>
        </w:rPr>
        <w:t xml:space="preserve">Security clearance </w:t>
      </w:r>
      <w:r w:rsidR="00C008EE" w:rsidRPr="000C49B5">
        <w:rPr>
          <w:lang w:val="en-NZ"/>
        </w:rPr>
        <w:t>- No</w:t>
      </w:r>
    </w:p>
    <w:p w14:paraId="5AD192A7" w14:textId="1F6A3682" w:rsidR="0080061F" w:rsidRPr="000C49B5" w:rsidRDefault="0080061F" w:rsidP="000469A5">
      <w:pPr>
        <w:pStyle w:val="Heading3"/>
        <w:rPr>
          <w:lang w:val="en-NZ"/>
        </w:rPr>
      </w:pPr>
      <w:r w:rsidRPr="000C49B5">
        <w:rPr>
          <w:lang w:val="en-NZ"/>
        </w:rPr>
        <w:t xml:space="preserve">Children’s worker </w:t>
      </w:r>
      <w:r w:rsidR="00C008EE" w:rsidRPr="000C49B5">
        <w:rPr>
          <w:lang w:val="en-NZ"/>
        </w:rPr>
        <w:t>- No</w:t>
      </w:r>
    </w:p>
    <w:p w14:paraId="34F3E7D0" w14:textId="77777777" w:rsidR="0080061F" w:rsidRPr="000C49B5" w:rsidRDefault="0080061F" w:rsidP="0080061F">
      <w:pPr>
        <w:spacing w:after="0" w:line="240" w:lineRule="auto"/>
        <w:rPr>
          <w:lang w:val="en-NZ"/>
        </w:rPr>
      </w:pPr>
      <w:r w:rsidRPr="000C49B5">
        <w:rPr>
          <w:lang w:val="en-NZ"/>
        </w:rPr>
        <w:t xml:space="preserve">Limited </w:t>
      </w:r>
      <w:proofErr w:type="spellStart"/>
      <w:r w:rsidRPr="000C49B5">
        <w:rPr>
          <w:lang w:val="en-NZ"/>
        </w:rPr>
        <w:t>adhoc</w:t>
      </w:r>
      <w:proofErr w:type="spellEnd"/>
      <w:r w:rsidRPr="000C49B5">
        <w:rPr>
          <w:lang w:val="en-NZ"/>
        </w:rPr>
        <w:t xml:space="preserve"> travel may be required</w:t>
      </w:r>
    </w:p>
    <w:p w14:paraId="5F667520" w14:textId="77777777" w:rsidR="004230ED" w:rsidRPr="000C49B5" w:rsidRDefault="004230ED" w:rsidP="0080061F">
      <w:pPr>
        <w:rPr>
          <w:lang w:val="en-NZ"/>
        </w:rPr>
      </w:pPr>
    </w:p>
    <w:p w14:paraId="78A82DBB" w14:textId="6A0338F6" w:rsidR="004230ED" w:rsidRPr="000C49B5" w:rsidRDefault="004230ED" w:rsidP="004230ED">
      <w:pPr>
        <w:rPr>
          <w:lang w:val="en-NZ"/>
        </w:rPr>
      </w:pPr>
      <w:r w:rsidRPr="000C49B5">
        <w:rPr>
          <w:rFonts w:eastAsia="Times New Roman"/>
          <w:b/>
          <w:sz w:val="24"/>
          <w:szCs w:val="20"/>
          <w:lang w:val="en-NZ" w:eastAsia="en-GB"/>
        </w:rPr>
        <w:t>Position Description Updated:</w:t>
      </w:r>
      <w:r w:rsidR="00C008EE" w:rsidRPr="002C6A04">
        <w:rPr>
          <w:rFonts w:eastAsia="Times New Roman"/>
          <w:b/>
          <w:sz w:val="22"/>
          <w:szCs w:val="20"/>
          <w:lang w:val="en-NZ" w:eastAsia="en-GB"/>
        </w:rPr>
        <w:t xml:space="preserve"> </w:t>
      </w:r>
      <w:r w:rsidR="00C008EE" w:rsidRPr="002C6A04">
        <w:rPr>
          <w:rFonts w:eastAsia="Times New Roman"/>
          <w:bCs/>
          <w:sz w:val="22"/>
          <w:szCs w:val="20"/>
          <w:lang w:val="en-NZ" w:eastAsia="en-GB"/>
        </w:rPr>
        <w:t>May 2025</w:t>
      </w:r>
    </w:p>
    <w:p w14:paraId="01BC106E" w14:textId="77777777" w:rsidR="004230ED" w:rsidRPr="000C49B5" w:rsidRDefault="004230ED" w:rsidP="00C008EE">
      <w:pPr>
        <w:pStyle w:val="Heading1"/>
        <w:rPr>
          <w:b w:val="0"/>
          <w:bCs w:val="0"/>
          <w:lang w:val="en-NZ"/>
        </w:rPr>
      </w:pPr>
    </w:p>
    <w:sectPr w:rsidR="004230ED" w:rsidRPr="000C49B5" w:rsidSect="00803002">
      <w:headerReference w:type="even" r:id="rId14"/>
      <w:headerReference w:type="default" r:id="rId15"/>
      <w:footerReference w:type="default" r:id="rId16"/>
      <w:headerReference w:type="first" r:id="rId17"/>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69F18" w14:textId="77777777" w:rsidR="00A04D61" w:rsidRDefault="00A04D61" w:rsidP="0077711D">
      <w:pPr>
        <w:spacing w:after="0" w:line="240" w:lineRule="auto"/>
      </w:pPr>
      <w:r>
        <w:separator/>
      </w:r>
    </w:p>
  </w:endnote>
  <w:endnote w:type="continuationSeparator" w:id="0">
    <w:p w14:paraId="66B03B21" w14:textId="77777777" w:rsidR="00A04D61" w:rsidRDefault="00A04D61"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11E581B0" w:rsidR="0080061F" w:rsidRPr="002E5827" w:rsidRDefault="00C008EE" w:rsidP="0080061F">
    <w:pPr>
      <w:pStyle w:val="Footer"/>
      <w:pBdr>
        <w:top w:val="single" w:sz="4" w:space="1" w:color="auto"/>
      </w:pBdr>
      <w:tabs>
        <w:tab w:val="clear" w:pos="9026"/>
        <w:tab w:val="right" w:pos="10206"/>
      </w:tabs>
      <w:rPr>
        <w:szCs w:val="18"/>
      </w:rPr>
    </w:pPr>
    <w:r>
      <w:t>Position Description - Products and Practice Specialist</w:t>
    </w:r>
    <w:r w:rsidR="0080061F">
      <w:rPr>
        <w:szCs w:val="18"/>
      </w:rPr>
      <w:tab/>
    </w:r>
    <w:sdt>
      <w:sdtPr>
        <w:id w:val="-1382166284"/>
        <w:docPartObj>
          <w:docPartGallery w:val="Page Numbers (Bottom of Page)"/>
          <w:docPartUnique/>
        </w:docPartObj>
      </w:sdtPr>
      <w:sdtEndPr>
        <w:rPr>
          <w:noProof/>
          <w:szCs w:val="18"/>
        </w:rPr>
      </w:sdtEndPr>
      <w:sdtContent>
        <w:r w:rsidR="0080061F" w:rsidRPr="008C00E2">
          <w:rPr>
            <w:szCs w:val="18"/>
          </w:rPr>
          <w:fldChar w:fldCharType="begin"/>
        </w:r>
        <w:r w:rsidR="0080061F" w:rsidRPr="008C00E2">
          <w:rPr>
            <w:szCs w:val="18"/>
          </w:rPr>
          <w:instrText xml:space="preserve"> PAGE   \* MERGEFORMAT </w:instrText>
        </w:r>
        <w:r w:rsidR="0080061F" w:rsidRPr="008C00E2">
          <w:rPr>
            <w:szCs w:val="18"/>
          </w:rPr>
          <w:fldChar w:fldCharType="separate"/>
        </w:r>
        <w:r w:rsidR="0080061F">
          <w:rPr>
            <w:szCs w:val="18"/>
          </w:rPr>
          <w:t>1</w:t>
        </w:r>
        <w:r w:rsidR="0080061F"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117CDA6" w:rsidR="00803002" w:rsidRPr="002E5827" w:rsidRDefault="00C008EE" w:rsidP="0080061F">
    <w:pPr>
      <w:pStyle w:val="Footer"/>
      <w:pBdr>
        <w:top w:val="single" w:sz="4" w:space="1" w:color="auto"/>
      </w:pBdr>
      <w:tabs>
        <w:tab w:val="clear" w:pos="9026"/>
        <w:tab w:val="right" w:pos="10206"/>
      </w:tabs>
      <w:rPr>
        <w:szCs w:val="18"/>
      </w:rPr>
    </w:pPr>
    <w:r>
      <w:t>Position Description - Products and Practice Specialist</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63729" w14:textId="77777777" w:rsidR="00A04D61" w:rsidRDefault="00A04D61" w:rsidP="0077711D">
      <w:pPr>
        <w:spacing w:after="0" w:line="240" w:lineRule="auto"/>
      </w:pPr>
      <w:r>
        <w:separator/>
      </w:r>
    </w:p>
  </w:footnote>
  <w:footnote w:type="continuationSeparator" w:id="0">
    <w:p w14:paraId="49149B60" w14:textId="77777777" w:rsidR="00A04D61" w:rsidRDefault="00A04D61"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CA0C" w14:textId="5FDD5C10" w:rsidR="00C008EE" w:rsidRDefault="00E469D8">
    <w:pPr>
      <w:pStyle w:val="Header"/>
    </w:pPr>
    <w:r>
      <w:rPr>
        <w:noProof/>
      </w:rPr>
      <mc:AlternateContent>
        <mc:Choice Requires="wps">
          <w:drawing>
            <wp:anchor distT="0" distB="0" distL="0" distR="0" simplePos="0" relativeHeight="251655680" behindDoc="0" locked="0" layoutInCell="1" allowOverlap="1" wp14:anchorId="4A21B398" wp14:editId="1E5CC5B7">
              <wp:simplePos x="635" y="635"/>
              <wp:positionH relativeFrom="page">
                <wp:align>center</wp:align>
              </wp:positionH>
              <wp:positionV relativeFrom="page">
                <wp:align>top</wp:align>
              </wp:positionV>
              <wp:extent cx="443865" cy="443865"/>
              <wp:effectExtent l="0" t="0" r="8890" b="4445"/>
              <wp:wrapNone/>
              <wp:docPr id="1853560483"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2E435B" w14:textId="60DAD026" w:rsidR="00E469D8" w:rsidRPr="00E469D8" w:rsidRDefault="00E469D8" w:rsidP="00E469D8">
                          <w:pPr>
                            <w:spacing w:after="0"/>
                            <w:rPr>
                              <w:rFonts w:ascii="Calibri" w:hAnsi="Calibri" w:cs="Calibri"/>
                              <w:noProof/>
                              <w:color w:val="000000"/>
                              <w:szCs w:val="20"/>
                            </w:rPr>
                          </w:pPr>
                          <w:r w:rsidRPr="00E469D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21B398"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32E435B" w14:textId="60DAD026" w:rsidR="00E469D8" w:rsidRPr="00E469D8" w:rsidRDefault="00E469D8" w:rsidP="00E469D8">
                    <w:pPr>
                      <w:spacing w:after="0"/>
                      <w:rPr>
                        <w:rFonts w:ascii="Calibri" w:hAnsi="Calibri" w:cs="Calibri"/>
                        <w:noProof/>
                        <w:color w:val="000000"/>
                        <w:szCs w:val="20"/>
                      </w:rPr>
                    </w:pPr>
                    <w:r w:rsidRPr="00E469D8">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E2CD" w14:textId="7E432712" w:rsidR="00C008EE" w:rsidRDefault="00E469D8">
    <w:pPr>
      <w:pStyle w:val="Header"/>
    </w:pPr>
    <w:r>
      <w:rPr>
        <w:noProof/>
      </w:rPr>
      <mc:AlternateContent>
        <mc:Choice Requires="wps">
          <w:drawing>
            <wp:anchor distT="0" distB="0" distL="0" distR="0" simplePos="0" relativeHeight="251656704" behindDoc="0" locked="0" layoutInCell="1" allowOverlap="1" wp14:anchorId="3DF61998" wp14:editId="2FDE973F">
              <wp:simplePos x="915035" y="288925"/>
              <wp:positionH relativeFrom="page">
                <wp:align>center</wp:align>
              </wp:positionH>
              <wp:positionV relativeFrom="page">
                <wp:align>top</wp:align>
              </wp:positionV>
              <wp:extent cx="443865" cy="443865"/>
              <wp:effectExtent l="0" t="0" r="8890" b="4445"/>
              <wp:wrapNone/>
              <wp:docPr id="148632439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0BE568" w14:textId="1EE04167" w:rsidR="00E469D8" w:rsidRPr="00E469D8" w:rsidRDefault="00E469D8" w:rsidP="00E469D8">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F61998"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B0BE568" w14:textId="1EE04167" w:rsidR="00E469D8" w:rsidRPr="00E469D8" w:rsidRDefault="00E469D8" w:rsidP="00E469D8">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19B2" w14:textId="27F77BEF" w:rsidR="00E469D8" w:rsidRDefault="00E469D8">
    <w:pPr>
      <w:pStyle w:val="Header"/>
    </w:pPr>
    <w:r>
      <w:rPr>
        <w:noProof/>
      </w:rPr>
      <mc:AlternateContent>
        <mc:Choice Requires="wps">
          <w:drawing>
            <wp:anchor distT="0" distB="0" distL="0" distR="0" simplePos="0" relativeHeight="251658752" behindDoc="0" locked="0" layoutInCell="1" allowOverlap="1" wp14:anchorId="5C5A3D44" wp14:editId="0D5EC663">
              <wp:simplePos x="635" y="635"/>
              <wp:positionH relativeFrom="page">
                <wp:align>center</wp:align>
              </wp:positionH>
              <wp:positionV relativeFrom="page">
                <wp:align>top</wp:align>
              </wp:positionV>
              <wp:extent cx="443865" cy="443865"/>
              <wp:effectExtent l="0" t="0" r="8890" b="4445"/>
              <wp:wrapNone/>
              <wp:docPr id="490393574"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210F13" w14:textId="0A4C0FA5" w:rsidR="00E469D8" w:rsidRPr="00E469D8" w:rsidRDefault="00E469D8" w:rsidP="00E469D8">
                          <w:pPr>
                            <w:spacing w:after="0"/>
                            <w:rPr>
                              <w:rFonts w:ascii="Calibri" w:hAnsi="Calibri" w:cs="Calibri"/>
                              <w:noProof/>
                              <w:color w:val="000000"/>
                              <w:szCs w:val="20"/>
                            </w:rPr>
                          </w:pPr>
                          <w:r w:rsidRPr="00E469D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5A3D44" id="_x0000_t202" coordsize="21600,21600" o:spt="202" path="m,l,21600r21600,l21600,xe">
              <v:stroke joinstyle="miter"/>
              <v:path gradientshapeok="t" o:connecttype="rect"/>
            </v:shapetype>
            <v:shape id="Text Box 5" o:spid="_x0000_s1029" type="#_x0000_t202" alt="IN-CONFIDENCE" style="position:absolute;margin-left:0;margin-top:0;width:34.95pt;height:34.9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7210F13" w14:textId="0A4C0FA5" w:rsidR="00E469D8" w:rsidRPr="00E469D8" w:rsidRDefault="00E469D8" w:rsidP="00E469D8">
                    <w:pPr>
                      <w:spacing w:after="0"/>
                      <w:rPr>
                        <w:rFonts w:ascii="Calibri" w:hAnsi="Calibri" w:cs="Calibri"/>
                        <w:noProof/>
                        <w:color w:val="000000"/>
                        <w:szCs w:val="20"/>
                      </w:rPr>
                    </w:pPr>
                    <w:r w:rsidRPr="00E469D8">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B227" w14:textId="019CBE85" w:rsidR="00E469D8" w:rsidRDefault="00E469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E40D" w14:textId="6C99E564" w:rsidR="00E469D8" w:rsidRDefault="00E469D8">
    <w:pPr>
      <w:pStyle w:val="Header"/>
    </w:pPr>
    <w:r>
      <w:rPr>
        <w:noProof/>
      </w:rPr>
      <mc:AlternateContent>
        <mc:Choice Requires="wps">
          <w:drawing>
            <wp:anchor distT="0" distB="0" distL="0" distR="0" simplePos="0" relativeHeight="251657728" behindDoc="0" locked="0" layoutInCell="1" allowOverlap="1" wp14:anchorId="67022A62" wp14:editId="23EF41D6">
              <wp:simplePos x="635" y="635"/>
              <wp:positionH relativeFrom="page">
                <wp:align>center</wp:align>
              </wp:positionH>
              <wp:positionV relativeFrom="page">
                <wp:align>top</wp:align>
              </wp:positionV>
              <wp:extent cx="443865" cy="443865"/>
              <wp:effectExtent l="0" t="0" r="8890" b="4445"/>
              <wp:wrapNone/>
              <wp:docPr id="1584574317"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A3A0A1" w14:textId="3B562D6F" w:rsidR="00E469D8" w:rsidRPr="00E469D8" w:rsidRDefault="00E469D8" w:rsidP="00E469D8">
                          <w:pPr>
                            <w:spacing w:after="0"/>
                            <w:rPr>
                              <w:rFonts w:ascii="Calibri" w:hAnsi="Calibri" w:cs="Calibri"/>
                              <w:noProof/>
                              <w:color w:val="000000"/>
                              <w:szCs w:val="20"/>
                            </w:rPr>
                          </w:pPr>
                          <w:r w:rsidRPr="00E469D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022A62" id="_x0000_t202" coordsize="21600,21600" o:spt="202" path="m,l,21600r21600,l21600,xe">
              <v:stroke joinstyle="miter"/>
              <v:path gradientshapeok="t" o:connecttype="rect"/>
            </v:shapetype>
            <v:shape id="Text Box 4" o:spid="_x0000_s1030" type="#_x0000_t202" alt="IN-CONFIDENCE" style="position:absolute;margin-left:0;margin-top:0;width:34.95pt;height:34.9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7A3A0A1" w14:textId="3B562D6F" w:rsidR="00E469D8" w:rsidRPr="00E469D8" w:rsidRDefault="00E469D8" w:rsidP="00E469D8">
                    <w:pPr>
                      <w:spacing w:after="0"/>
                      <w:rPr>
                        <w:rFonts w:ascii="Calibri" w:hAnsi="Calibri" w:cs="Calibri"/>
                        <w:noProof/>
                        <w:color w:val="000000"/>
                        <w:szCs w:val="20"/>
                      </w:rPr>
                    </w:pPr>
                    <w:r w:rsidRPr="00E469D8">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76E5EE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73A0E"/>
    <w:multiLevelType w:val="hybridMultilevel"/>
    <w:tmpl w:val="DEF4BA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833418C"/>
    <w:multiLevelType w:val="hybridMultilevel"/>
    <w:tmpl w:val="9580DB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71515FA"/>
    <w:multiLevelType w:val="hybridMultilevel"/>
    <w:tmpl w:val="8A0671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2D7901"/>
    <w:multiLevelType w:val="hybridMultilevel"/>
    <w:tmpl w:val="6C542C7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8B96F46"/>
    <w:multiLevelType w:val="multilevel"/>
    <w:tmpl w:val="54B87DF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8C966A4"/>
    <w:multiLevelType w:val="hybridMultilevel"/>
    <w:tmpl w:val="E39201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A3E546F"/>
    <w:multiLevelType w:val="hybridMultilevel"/>
    <w:tmpl w:val="EDD230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9A81332"/>
    <w:multiLevelType w:val="multilevel"/>
    <w:tmpl w:val="3B26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EB6266"/>
    <w:multiLevelType w:val="hybridMultilevel"/>
    <w:tmpl w:val="8038571C"/>
    <w:lvl w:ilvl="0" w:tplc="0A5E34C0">
      <w:start w:val="1"/>
      <w:numFmt w:val="bullet"/>
      <w:lvlText w:val="-"/>
      <w:lvlJc w:val="left"/>
      <w:pPr>
        <w:ind w:left="720" w:hanging="360"/>
      </w:pPr>
      <w:rPr>
        <w:rFonts w:ascii="Times New Roman" w:hAnsi="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AC41784"/>
    <w:multiLevelType w:val="hybridMultilevel"/>
    <w:tmpl w:val="39607A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9" w15:restartNumberingAfterBreak="0">
    <w:nsid w:val="56E67845"/>
    <w:multiLevelType w:val="hybridMultilevel"/>
    <w:tmpl w:val="6A8612FE"/>
    <w:lvl w:ilvl="0" w:tplc="941ECB9E">
      <w:start w:val="1"/>
      <w:numFmt w:val="bullet"/>
      <w:lvlText w:val="­"/>
      <w:lvlJc w:val="left"/>
      <w:pPr>
        <w:ind w:left="1077" w:hanging="360"/>
      </w:pPr>
      <w:rPr>
        <w:rFonts w:ascii="Courier New" w:hAnsi="Courier New"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0"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EB74D4B"/>
    <w:multiLevelType w:val="hybridMultilevel"/>
    <w:tmpl w:val="4F2CCF18"/>
    <w:lvl w:ilvl="0" w:tplc="16D4382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60B098B"/>
    <w:multiLevelType w:val="hybridMultilevel"/>
    <w:tmpl w:val="8B582C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D011209"/>
    <w:multiLevelType w:val="multilevel"/>
    <w:tmpl w:val="1000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0B35CE"/>
    <w:multiLevelType w:val="hybridMultilevel"/>
    <w:tmpl w:val="B5FAA6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745C501C"/>
    <w:multiLevelType w:val="hybridMultilevel"/>
    <w:tmpl w:val="4F1417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78355F57"/>
    <w:multiLevelType w:val="multilevel"/>
    <w:tmpl w:val="B65A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D3798B"/>
    <w:multiLevelType w:val="multilevel"/>
    <w:tmpl w:val="099ABCC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158497794">
    <w:abstractNumId w:val="7"/>
  </w:num>
  <w:num w:numId="2" w16cid:durableId="391655309">
    <w:abstractNumId w:val="1"/>
  </w:num>
  <w:num w:numId="3" w16cid:durableId="751194679">
    <w:abstractNumId w:val="0"/>
  </w:num>
  <w:num w:numId="4" w16cid:durableId="1664354899">
    <w:abstractNumId w:val="5"/>
  </w:num>
  <w:num w:numId="5" w16cid:durableId="222370370">
    <w:abstractNumId w:val="6"/>
  </w:num>
  <w:num w:numId="6" w16cid:durableId="1242372302">
    <w:abstractNumId w:val="18"/>
  </w:num>
  <w:num w:numId="7" w16cid:durableId="480737970">
    <w:abstractNumId w:val="13"/>
  </w:num>
  <w:num w:numId="8" w16cid:durableId="1045570074">
    <w:abstractNumId w:val="4"/>
  </w:num>
  <w:num w:numId="9" w16cid:durableId="1357807322">
    <w:abstractNumId w:val="8"/>
  </w:num>
  <w:num w:numId="10" w16cid:durableId="1365867242">
    <w:abstractNumId w:val="20"/>
  </w:num>
  <w:num w:numId="11" w16cid:durableId="237711262">
    <w:abstractNumId w:val="18"/>
  </w:num>
  <w:num w:numId="12" w16cid:durableId="1418406678">
    <w:abstractNumId w:val="18"/>
  </w:num>
  <w:num w:numId="13" w16cid:durableId="2119565713">
    <w:abstractNumId w:val="10"/>
  </w:num>
  <w:num w:numId="14" w16cid:durableId="1281449527">
    <w:abstractNumId w:val="16"/>
  </w:num>
  <w:num w:numId="15" w16cid:durableId="312219420">
    <w:abstractNumId w:val="21"/>
  </w:num>
  <w:num w:numId="16" w16cid:durableId="1465078007">
    <w:abstractNumId w:val="12"/>
  </w:num>
  <w:num w:numId="17" w16cid:durableId="1684436427">
    <w:abstractNumId w:val="2"/>
  </w:num>
  <w:num w:numId="18" w16cid:durableId="978849421">
    <w:abstractNumId w:val="19"/>
  </w:num>
  <w:num w:numId="19" w16cid:durableId="434792655">
    <w:abstractNumId w:val="22"/>
  </w:num>
  <w:num w:numId="20" w16cid:durableId="1491870853">
    <w:abstractNumId w:val="9"/>
  </w:num>
  <w:num w:numId="21" w16cid:durableId="572276372">
    <w:abstractNumId w:val="25"/>
  </w:num>
  <w:num w:numId="22" w16cid:durableId="788625324">
    <w:abstractNumId w:val="17"/>
  </w:num>
  <w:num w:numId="23" w16cid:durableId="1988703009">
    <w:abstractNumId w:val="14"/>
  </w:num>
  <w:num w:numId="24" w16cid:durableId="2041398405">
    <w:abstractNumId w:val="18"/>
  </w:num>
  <w:num w:numId="25" w16cid:durableId="533543632">
    <w:abstractNumId w:val="18"/>
  </w:num>
  <w:num w:numId="26" w16cid:durableId="659508412">
    <w:abstractNumId w:val="3"/>
  </w:num>
  <w:num w:numId="27" w16cid:durableId="2084179355">
    <w:abstractNumId w:val="24"/>
  </w:num>
  <w:num w:numId="28" w16cid:durableId="1999309873">
    <w:abstractNumId w:val="17"/>
  </w:num>
  <w:num w:numId="29" w16cid:durableId="1768884740">
    <w:abstractNumId w:val="11"/>
  </w:num>
  <w:num w:numId="30" w16cid:durableId="1676611644">
    <w:abstractNumId w:val="23"/>
  </w:num>
  <w:num w:numId="31" w16cid:durableId="115485940">
    <w:abstractNumId w:val="26"/>
  </w:num>
  <w:num w:numId="32" w16cid:durableId="920337790">
    <w:abstractNumId w:val="15"/>
  </w:num>
  <w:num w:numId="33" w16cid:durableId="1362969885">
    <w:abstractNumId w:val="15"/>
  </w:num>
  <w:num w:numId="34" w16cid:durableId="410931288">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51"/>
    <w:rsid w:val="00005BBE"/>
    <w:rsid w:val="000106D0"/>
    <w:rsid w:val="00034336"/>
    <w:rsid w:val="00037CB0"/>
    <w:rsid w:val="000469A5"/>
    <w:rsid w:val="0005608E"/>
    <w:rsid w:val="0006492A"/>
    <w:rsid w:val="000710E0"/>
    <w:rsid w:val="00086206"/>
    <w:rsid w:val="000964FE"/>
    <w:rsid w:val="000969AE"/>
    <w:rsid w:val="000976C1"/>
    <w:rsid w:val="000A576B"/>
    <w:rsid w:val="000C1F92"/>
    <w:rsid w:val="000C49B5"/>
    <w:rsid w:val="000D5AB1"/>
    <w:rsid w:val="000E3BB9"/>
    <w:rsid w:val="001026C0"/>
    <w:rsid w:val="00106AED"/>
    <w:rsid w:val="0017743A"/>
    <w:rsid w:val="001B360A"/>
    <w:rsid w:val="001D3744"/>
    <w:rsid w:val="00213DA6"/>
    <w:rsid w:val="00216302"/>
    <w:rsid w:val="00233BCC"/>
    <w:rsid w:val="00236D2D"/>
    <w:rsid w:val="00245A2B"/>
    <w:rsid w:val="00252382"/>
    <w:rsid w:val="002C6A04"/>
    <w:rsid w:val="002D1C62"/>
    <w:rsid w:val="002D367B"/>
    <w:rsid w:val="00327384"/>
    <w:rsid w:val="00354EC2"/>
    <w:rsid w:val="00387FAC"/>
    <w:rsid w:val="003915A0"/>
    <w:rsid w:val="00397220"/>
    <w:rsid w:val="003B0A38"/>
    <w:rsid w:val="003C250D"/>
    <w:rsid w:val="003E2869"/>
    <w:rsid w:val="003E3722"/>
    <w:rsid w:val="003F320E"/>
    <w:rsid w:val="004227ED"/>
    <w:rsid w:val="004230ED"/>
    <w:rsid w:val="00445BCE"/>
    <w:rsid w:val="00447DD8"/>
    <w:rsid w:val="00454F25"/>
    <w:rsid w:val="004710B8"/>
    <w:rsid w:val="004957D3"/>
    <w:rsid w:val="00495E9D"/>
    <w:rsid w:val="004D1E30"/>
    <w:rsid w:val="00533E65"/>
    <w:rsid w:val="0055724C"/>
    <w:rsid w:val="0056681E"/>
    <w:rsid w:val="00572AA9"/>
    <w:rsid w:val="00595906"/>
    <w:rsid w:val="005B11F9"/>
    <w:rsid w:val="00631D73"/>
    <w:rsid w:val="00642D92"/>
    <w:rsid w:val="006B19BD"/>
    <w:rsid w:val="00741260"/>
    <w:rsid w:val="0077711D"/>
    <w:rsid w:val="007B0D6F"/>
    <w:rsid w:val="007B201A"/>
    <w:rsid w:val="007C2143"/>
    <w:rsid w:val="007C2D7B"/>
    <w:rsid w:val="007F3ACD"/>
    <w:rsid w:val="0080061F"/>
    <w:rsid w:val="0080133F"/>
    <w:rsid w:val="00803002"/>
    <w:rsid w:val="0080498F"/>
    <w:rsid w:val="00860654"/>
    <w:rsid w:val="008C20D5"/>
    <w:rsid w:val="00903467"/>
    <w:rsid w:val="00906EAA"/>
    <w:rsid w:val="009355A6"/>
    <w:rsid w:val="00965C35"/>
    <w:rsid w:val="00970DD2"/>
    <w:rsid w:val="0099555E"/>
    <w:rsid w:val="009A077C"/>
    <w:rsid w:val="009D15F1"/>
    <w:rsid w:val="009D2B10"/>
    <w:rsid w:val="00A04D61"/>
    <w:rsid w:val="00A119A5"/>
    <w:rsid w:val="00A2199C"/>
    <w:rsid w:val="00A43896"/>
    <w:rsid w:val="00A43F21"/>
    <w:rsid w:val="00A6244E"/>
    <w:rsid w:val="00A678E1"/>
    <w:rsid w:val="00B41635"/>
    <w:rsid w:val="00B426D6"/>
    <w:rsid w:val="00B50D6D"/>
    <w:rsid w:val="00B52748"/>
    <w:rsid w:val="00B5357A"/>
    <w:rsid w:val="00C008EE"/>
    <w:rsid w:val="00C503A7"/>
    <w:rsid w:val="00C5215F"/>
    <w:rsid w:val="00CB4A28"/>
    <w:rsid w:val="00D34EA0"/>
    <w:rsid w:val="00D55E4B"/>
    <w:rsid w:val="00D637C3"/>
    <w:rsid w:val="00D667E6"/>
    <w:rsid w:val="00D93533"/>
    <w:rsid w:val="00DD3676"/>
    <w:rsid w:val="00DD62A5"/>
    <w:rsid w:val="00DD6907"/>
    <w:rsid w:val="00DD7526"/>
    <w:rsid w:val="00DE3537"/>
    <w:rsid w:val="00E13ABA"/>
    <w:rsid w:val="00E17CD9"/>
    <w:rsid w:val="00E22E32"/>
    <w:rsid w:val="00E43B69"/>
    <w:rsid w:val="00E4584F"/>
    <w:rsid w:val="00E469D8"/>
    <w:rsid w:val="00E671C3"/>
    <w:rsid w:val="00E769AB"/>
    <w:rsid w:val="00E90142"/>
    <w:rsid w:val="00E9269E"/>
    <w:rsid w:val="00EA0EC5"/>
    <w:rsid w:val="00EF3676"/>
    <w:rsid w:val="00F05841"/>
    <w:rsid w:val="00F06EE8"/>
    <w:rsid w:val="00F071B6"/>
    <w:rsid w:val="00F07349"/>
    <w:rsid w:val="00F113EF"/>
    <w:rsid w:val="00F12474"/>
    <w:rsid w:val="00F126F3"/>
    <w:rsid w:val="00F205F9"/>
    <w:rsid w:val="00F22AE5"/>
    <w:rsid w:val="00F3197E"/>
    <w:rsid w:val="00F829C0"/>
    <w:rsid w:val="00F829F6"/>
    <w:rsid w:val="00FA72F5"/>
    <w:rsid w:val="00FD13BE"/>
    <w:rsid w:val="00FD28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82667">
      <w:bodyDiv w:val="1"/>
      <w:marLeft w:val="0"/>
      <w:marRight w:val="0"/>
      <w:marTop w:val="0"/>
      <w:marBottom w:val="0"/>
      <w:divBdr>
        <w:top w:val="none" w:sz="0" w:space="0" w:color="auto"/>
        <w:left w:val="none" w:sz="0" w:space="0" w:color="auto"/>
        <w:bottom w:val="none" w:sz="0" w:space="0" w:color="auto"/>
        <w:right w:val="none" w:sz="0" w:space="0" w:color="auto"/>
      </w:divBdr>
    </w:div>
    <w:div w:id="669524531">
      <w:bodyDiv w:val="1"/>
      <w:marLeft w:val="0"/>
      <w:marRight w:val="0"/>
      <w:marTop w:val="0"/>
      <w:marBottom w:val="0"/>
      <w:divBdr>
        <w:top w:val="none" w:sz="0" w:space="0" w:color="auto"/>
        <w:left w:val="none" w:sz="0" w:space="0" w:color="auto"/>
        <w:bottom w:val="none" w:sz="0" w:space="0" w:color="auto"/>
        <w:right w:val="none" w:sz="0" w:space="0" w:color="auto"/>
      </w:divBdr>
    </w:div>
    <w:div w:id="1402674552">
      <w:bodyDiv w:val="1"/>
      <w:marLeft w:val="0"/>
      <w:marRight w:val="0"/>
      <w:marTop w:val="0"/>
      <w:marBottom w:val="0"/>
      <w:divBdr>
        <w:top w:val="none" w:sz="0" w:space="0" w:color="auto"/>
        <w:left w:val="none" w:sz="0" w:space="0" w:color="auto"/>
        <w:bottom w:val="none" w:sz="0" w:space="0" w:color="auto"/>
        <w:right w:val="none" w:sz="0" w:space="0" w:color="auto"/>
      </w:divBdr>
    </w:div>
    <w:div w:id="181240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George Davis</cp:lastModifiedBy>
  <cp:revision>2</cp:revision>
  <dcterms:created xsi:type="dcterms:W3CDTF">2025-06-09T20:41:00Z</dcterms:created>
  <dcterms:modified xsi:type="dcterms:W3CDTF">2025-06-09T20:41:00Z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3cb8fcaa,6e7b16a3,589782ae,5e72af6d,1d3acfe6,66637ac5</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2025-05-13T23:26:37Z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42de234f-f37e-4f3d-a025-4f3459b3e486</vt:lpwstr>
  </property>
  <property fmtid="{D5CDD505-2E9C-101B-9397-08002B2CF9AE}" pid="11" name="MSIP_Label_f43e46a9-9901-46e9-bfae-bb6189d4cb66_ContentBits">
    <vt:lpwstr>1</vt:lpwstr>
  </property>
</Properties>
</file>