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B71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01CE0EA7" w:rsidR="00FD13BE" w:rsidRDefault="00B4701F" w:rsidP="00FD13BE">
      <w:pPr>
        <w:pStyle w:val="Heading1"/>
        <w:ind w:left="142"/>
        <w:rPr>
          <w:color w:val="FFFFFF" w:themeColor="background1"/>
          <w:lang w:val="en-NZ"/>
        </w:rPr>
      </w:pPr>
      <w:r>
        <w:rPr>
          <w:color w:val="FFFFFF" w:themeColor="background1"/>
          <w:lang w:val="en-NZ"/>
        </w:rPr>
        <w:t xml:space="preserve">Senior Business Analyst </w:t>
      </w:r>
    </w:p>
    <w:p w14:paraId="1E412244" w14:textId="140390E9" w:rsidR="000710E0" w:rsidRPr="00FD13BE" w:rsidRDefault="00B4701F" w:rsidP="00FD13BE">
      <w:pPr>
        <w:pStyle w:val="Heading1"/>
        <w:ind w:left="142"/>
        <w:rPr>
          <w:color w:val="FFFFFF" w:themeColor="background1"/>
          <w:lang w:val="en-NZ"/>
        </w:rPr>
      </w:pPr>
      <w:r>
        <w:rPr>
          <w:color w:val="FFFFFF" w:themeColor="background1"/>
          <w:lang w:val="en-NZ"/>
        </w:rPr>
        <w:t xml:space="preserve">Client Service Support </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215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7A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5A4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86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5F60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716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4397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gramStart"/>
      <w:r>
        <w:rPr>
          <w:lang w:eastAsia="en-GB"/>
        </w:rPr>
        <w:t>programmes</w:t>
      </w:r>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5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7F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2E86E20" w14:textId="40AD76C3" w:rsidR="00B4701F" w:rsidRDefault="00B4701F" w:rsidP="00B4701F">
      <w:pPr>
        <w:pStyle w:val="Heading2"/>
        <w:rPr>
          <w:rFonts w:eastAsiaTheme="minorHAnsi" w:cstheme="minorBidi"/>
          <w:b w:val="0"/>
          <w:sz w:val="20"/>
          <w:szCs w:val="22"/>
          <w:lang w:val="en-NZ"/>
        </w:rPr>
      </w:pPr>
      <w:r>
        <w:rPr>
          <w:rFonts w:eastAsiaTheme="minorHAnsi" w:cstheme="minorBidi"/>
          <w:b w:val="0"/>
          <w:sz w:val="20"/>
          <w:szCs w:val="22"/>
        </w:rPr>
        <w:t>The Senior Business Analyst is responsible for developing effective solutions to improve regional performance so that the region achieves or exceeds the key performance indicators.  Taking a whole of region, problem-solving approach, the Senior Business Analyst will gather, collate, and conduct analysis of business performance information to identify performance trends, the region’s return on investment and a gap analysis to identify performance issues.  The Senior Business Analyst will play a key role in influencing the activities across all functional areas - service delivery, contracts management and labour market – to ensure the activities for each area are aligned to national and regional strategies and that the investment approach is being applied appropriately.</w:t>
      </w:r>
    </w:p>
    <w:p w14:paraId="79D57C4A" w14:textId="77777777" w:rsidR="00B4701F" w:rsidRDefault="00B4701F" w:rsidP="00B4701F">
      <w:pPr>
        <w:pStyle w:val="Heading2"/>
        <w:rPr>
          <w:rFonts w:eastAsiaTheme="minorHAnsi" w:cstheme="minorBidi"/>
          <w:b w:val="0"/>
          <w:sz w:val="20"/>
          <w:szCs w:val="22"/>
        </w:rPr>
      </w:pPr>
      <w:r>
        <w:rPr>
          <w:rFonts w:eastAsiaTheme="minorHAnsi" w:cstheme="minorBidi"/>
          <w:b w:val="0"/>
          <w:sz w:val="20"/>
          <w:szCs w:val="22"/>
        </w:rPr>
        <w:t>As part of this role the Senior Business Analyst will also:</w:t>
      </w:r>
    </w:p>
    <w:p w14:paraId="0E0E2BB5" w14:textId="77777777" w:rsidR="00B4701F" w:rsidRDefault="00B4701F" w:rsidP="00B4701F">
      <w:pPr>
        <w:pStyle w:val="Heading2"/>
        <w:keepNext w:val="0"/>
        <w:numPr>
          <w:ilvl w:val="0"/>
          <w:numId w:val="11"/>
        </w:numPr>
        <w:tabs>
          <w:tab w:val="clear" w:pos="709"/>
        </w:tabs>
        <w:spacing w:before="0" w:after="0"/>
        <w:rPr>
          <w:rFonts w:eastAsiaTheme="minorHAnsi" w:cstheme="minorBidi"/>
          <w:b w:val="0"/>
          <w:sz w:val="20"/>
          <w:szCs w:val="22"/>
        </w:rPr>
      </w:pPr>
      <w:r>
        <w:rPr>
          <w:rFonts w:eastAsiaTheme="minorHAnsi" w:cstheme="minorBidi"/>
          <w:b w:val="0"/>
          <w:sz w:val="20"/>
          <w:szCs w:val="22"/>
        </w:rPr>
        <w:t>Provide regular reports and recommendations to the regional governance group on key areas of focus for regional performance.</w:t>
      </w:r>
    </w:p>
    <w:p w14:paraId="50AF65F1" w14:textId="77777777" w:rsidR="00B4701F" w:rsidRDefault="00B4701F" w:rsidP="00B4701F">
      <w:pPr>
        <w:pStyle w:val="Heading2"/>
        <w:keepNext w:val="0"/>
        <w:numPr>
          <w:ilvl w:val="0"/>
          <w:numId w:val="11"/>
        </w:numPr>
        <w:tabs>
          <w:tab w:val="clear" w:pos="709"/>
        </w:tabs>
        <w:spacing w:before="0" w:after="0"/>
        <w:rPr>
          <w:rFonts w:eastAsiaTheme="minorHAnsi" w:cstheme="minorBidi"/>
          <w:b w:val="0"/>
          <w:sz w:val="20"/>
          <w:szCs w:val="22"/>
        </w:rPr>
      </w:pPr>
      <w:r>
        <w:rPr>
          <w:rFonts w:eastAsiaTheme="minorHAnsi" w:cstheme="minorBidi"/>
          <w:b w:val="0"/>
          <w:sz w:val="20"/>
          <w:szCs w:val="22"/>
        </w:rPr>
        <w:t xml:space="preserve">Liaise with the Client Experience and Service Design team </w:t>
      </w:r>
      <w:proofErr w:type="gramStart"/>
      <w:r>
        <w:rPr>
          <w:rFonts w:eastAsiaTheme="minorHAnsi" w:cstheme="minorBidi"/>
          <w:b w:val="0"/>
          <w:sz w:val="20"/>
          <w:szCs w:val="22"/>
        </w:rPr>
        <w:t>in regard to</w:t>
      </w:r>
      <w:proofErr w:type="gramEnd"/>
      <w:r>
        <w:rPr>
          <w:rFonts w:eastAsiaTheme="minorHAnsi" w:cstheme="minorBidi"/>
          <w:b w:val="0"/>
          <w:sz w:val="20"/>
          <w:szCs w:val="22"/>
        </w:rPr>
        <w:t xml:space="preserve"> investment approach analysis and national strategies.</w:t>
      </w:r>
    </w:p>
    <w:p w14:paraId="73E6A850" w14:textId="77777777" w:rsidR="00B4701F" w:rsidRDefault="00B4701F" w:rsidP="00B4701F">
      <w:pPr>
        <w:pStyle w:val="Heading2"/>
        <w:keepNext w:val="0"/>
        <w:numPr>
          <w:ilvl w:val="0"/>
          <w:numId w:val="11"/>
        </w:numPr>
        <w:tabs>
          <w:tab w:val="clear" w:pos="709"/>
        </w:tabs>
        <w:spacing w:before="0" w:after="0"/>
        <w:rPr>
          <w:rFonts w:eastAsiaTheme="minorHAnsi" w:cstheme="minorBidi"/>
          <w:b w:val="0"/>
          <w:sz w:val="20"/>
          <w:szCs w:val="22"/>
        </w:rPr>
      </w:pPr>
      <w:r>
        <w:rPr>
          <w:rFonts w:eastAsiaTheme="minorHAnsi" w:cstheme="minorBidi"/>
          <w:b w:val="0"/>
          <w:sz w:val="20"/>
          <w:szCs w:val="22"/>
        </w:rPr>
        <w:t>Represent and advocate for the region with respect to its activities and future direction.</w:t>
      </w:r>
    </w:p>
    <w:p w14:paraId="72D3F620" w14:textId="77777777" w:rsidR="00B4701F" w:rsidRDefault="00B4701F" w:rsidP="00B4701F">
      <w:pPr>
        <w:pStyle w:val="Heading2"/>
        <w:keepNext w:val="0"/>
        <w:numPr>
          <w:ilvl w:val="0"/>
          <w:numId w:val="11"/>
        </w:numPr>
        <w:tabs>
          <w:tab w:val="clear" w:pos="709"/>
        </w:tabs>
        <w:spacing w:before="0" w:after="0"/>
        <w:rPr>
          <w:rFonts w:eastAsiaTheme="minorHAnsi" w:cstheme="minorBidi"/>
          <w:b w:val="0"/>
          <w:sz w:val="20"/>
          <w:szCs w:val="22"/>
        </w:rPr>
      </w:pPr>
      <w:r>
        <w:rPr>
          <w:rFonts w:eastAsiaTheme="minorHAnsi" w:cstheme="minorBidi"/>
          <w:b w:val="0"/>
          <w:sz w:val="20"/>
          <w:szCs w:val="22"/>
        </w:rPr>
        <w:t>Support other MSD regions with analysis as required.</w:t>
      </w:r>
    </w:p>
    <w:p w14:paraId="48962D93" w14:textId="77777777" w:rsidR="00B4701F" w:rsidRDefault="00B4701F" w:rsidP="00B4701F">
      <w:pPr>
        <w:pStyle w:val="Heading2"/>
        <w:keepNext w:val="0"/>
        <w:numPr>
          <w:ilvl w:val="0"/>
          <w:numId w:val="11"/>
        </w:numPr>
        <w:tabs>
          <w:tab w:val="clear" w:pos="709"/>
        </w:tabs>
        <w:spacing w:before="0" w:after="0"/>
        <w:rPr>
          <w:rFonts w:eastAsiaTheme="minorHAnsi" w:cstheme="minorBidi"/>
          <w:b w:val="0"/>
          <w:sz w:val="20"/>
          <w:szCs w:val="22"/>
        </w:rPr>
      </w:pPr>
      <w:r>
        <w:rPr>
          <w:rFonts w:eastAsiaTheme="minorHAnsi" w:cstheme="minorBidi"/>
          <w:b w:val="0"/>
          <w:sz w:val="20"/>
          <w:szCs w:val="22"/>
        </w:rPr>
        <w:t xml:space="preserve">Collaborate with other Senior Business Analysts colleagues. </w:t>
      </w:r>
    </w:p>
    <w:p w14:paraId="2EC18287" w14:textId="77777777" w:rsidR="0080061F" w:rsidRPr="00A70B36" w:rsidRDefault="0080061F" w:rsidP="0080061F">
      <w:pPr>
        <w:pStyle w:val="Heading3"/>
      </w:pPr>
      <w:r w:rsidRPr="00A70B36">
        <w:t>Location</w:t>
      </w:r>
    </w:p>
    <w:p w14:paraId="50B953AD" w14:textId="73FB0B68" w:rsidR="0080061F" w:rsidRDefault="00B4701F" w:rsidP="0080061F">
      <w:r>
        <w:t>Various</w:t>
      </w:r>
    </w:p>
    <w:p w14:paraId="70CBFD7E" w14:textId="77777777" w:rsidR="0080061F" w:rsidRDefault="0080061F" w:rsidP="0080061F">
      <w:pPr>
        <w:pStyle w:val="Heading3"/>
      </w:pPr>
      <w:r>
        <w:t>Reports to</w:t>
      </w:r>
    </w:p>
    <w:p w14:paraId="3BD35AB1" w14:textId="3AD4CAFE" w:rsidR="0080061F" w:rsidRDefault="00B4701F" w:rsidP="0080061F">
      <w:pPr>
        <w:spacing w:after="0" w:line="240" w:lineRule="auto"/>
      </w:pPr>
      <w:r>
        <w:t>Manager Planning and Analysis</w:t>
      </w:r>
    </w:p>
    <w:p w14:paraId="364B1823" w14:textId="77777777" w:rsidR="0080061F" w:rsidRDefault="0080061F" w:rsidP="0055724C">
      <w:pPr>
        <w:pStyle w:val="Heading2"/>
        <w:spacing w:before="360"/>
      </w:pPr>
      <w:r w:rsidRPr="00776B90">
        <w:t>Key</w:t>
      </w:r>
      <w:r>
        <w:t xml:space="preserve"> </w:t>
      </w:r>
      <w:r w:rsidRPr="00B27E44">
        <w:t>responsibilities</w:t>
      </w:r>
    </w:p>
    <w:p w14:paraId="3B65BE8A" w14:textId="77777777" w:rsidR="00B4701F" w:rsidRDefault="00B4701F" w:rsidP="00B4701F">
      <w:pPr>
        <w:pStyle w:val="Heading2"/>
        <w:rPr>
          <w:rFonts w:eastAsiaTheme="majorEastAsia" w:cstheme="majorBidi"/>
          <w:sz w:val="20"/>
          <w:szCs w:val="20"/>
          <w:lang w:val="en-NZ"/>
        </w:rPr>
      </w:pPr>
      <w:r>
        <w:rPr>
          <w:rFonts w:eastAsiaTheme="majorEastAsia" w:cstheme="majorBidi"/>
          <w:sz w:val="20"/>
          <w:szCs w:val="20"/>
        </w:rPr>
        <w:t>Strategy Development</w:t>
      </w:r>
    </w:p>
    <w:p w14:paraId="494B898D" w14:textId="77777777" w:rsidR="00B4701F" w:rsidRDefault="00B4701F" w:rsidP="00B4701F">
      <w:pPr>
        <w:pStyle w:val="Heading2"/>
        <w:keepNext w:val="0"/>
        <w:numPr>
          <w:ilvl w:val="0"/>
          <w:numId w:val="12"/>
        </w:numPr>
        <w:tabs>
          <w:tab w:val="clear" w:pos="709"/>
        </w:tabs>
        <w:spacing w:before="0" w:after="0"/>
        <w:ind w:left="714" w:hanging="357"/>
        <w:rPr>
          <w:rFonts w:eastAsiaTheme="majorEastAsia" w:cstheme="majorBidi"/>
          <w:b w:val="0"/>
          <w:sz w:val="20"/>
          <w:szCs w:val="20"/>
        </w:rPr>
      </w:pPr>
      <w:r>
        <w:rPr>
          <w:rFonts w:eastAsiaTheme="majorEastAsia" w:cstheme="majorBidi"/>
          <w:b w:val="0"/>
          <w:sz w:val="20"/>
          <w:szCs w:val="20"/>
        </w:rPr>
        <w:t>As a member of the regional governance group, contribute to the development and implementation of short to medium term operational plans and performance strategies for the region, in accordance with agreed business plans and policies.</w:t>
      </w:r>
    </w:p>
    <w:p w14:paraId="71E8C2C2" w14:textId="77777777" w:rsidR="00B4701F" w:rsidRDefault="00B4701F" w:rsidP="00B4701F">
      <w:pPr>
        <w:pStyle w:val="Heading2"/>
        <w:rPr>
          <w:rFonts w:eastAsiaTheme="majorEastAsia" w:cstheme="majorBidi"/>
          <w:sz w:val="20"/>
          <w:szCs w:val="20"/>
          <w:lang w:val="en-NZ"/>
        </w:rPr>
      </w:pPr>
      <w:r>
        <w:rPr>
          <w:rFonts w:eastAsiaTheme="majorEastAsia" w:cstheme="majorBidi"/>
          <w:sz w:val="20"/>
          <w:szCs w:val="20"/>
        </w:rPr>
        <w:t>Performance Analysis</w:t>
      </w:r>
    </w:p>
    <w:p w14:paraId="098472D5" w14:textId="77777777" w:rsidR="00B4701F" w:rsidRDefault="00B4701F" w:rsidP="00B4701F">
      <w:pPr>
        <w:pStyle w:val="Heading2"/>
        <w:keepNext w:val="0"/>
        <w:numPr>
          <w:ilvl w:val="0"/>
          <w:numId w:val="12"/>
        </w:numPr>
        <w:tabs>
          <w:tab w:val="clear" w:pos="709"/>
        </w:tabs>
        <w:spacing w:before="0" w:after="0"/>
        <w:ind w:left="714" w:hanging="357"/>
        <w:rPr>
          <w:rFonts w:eastAsiaTheme="majorEastAsia" w:cstheme="majorBidi"/>
          <w:b w:val="0"/>
          <w:sz w:val="20"/>
          <w:szCs w:val="20"/>
        </w:rPr>
      </w:pPr>
      <w:r>
        <w:rPr>
          <w:rFonts w:eastAsiaTheme="majorEastAsia" w:cstheme="majorBidi"/>
          <w:b w:val="0"/>
          <w:sz w:val="20"/>
          <w:szCs w:val="20"/>
        </w:rPr>
        <w:t xml:space="preserve">Analyse regional performance information, formulate solutions and present recommendations to the regional governance group to improve regional performance.   </w:t>
      </w:r>
    </w:p>
    <w:p w14:paraId="39360DA7" w14:textId="77777777" w:rsidR="00B4701F" w:rsidRDefault="00B4701F" w:rsidP="00B4701F">
      <w:pPr>
        <w:pStyle w:val="Heading2"/>
        <w:keepNext w:val="0"/>
        <w:numPr>
          <w:ilvl w:val="0"/>
          <w:numId w:val="12"/>
        </w:numPr>
        <w:tabs>
          <w:tab w:val="clear" w:pos="709"/>
        </w:tabs>
        <w:spacing w:before="0" w:after="0"/>
        <w:ind w:left="714" w:hanging="357"/>
        <w:rPr>
          <w:rFonts w:eastAsiaTheme="majorEastAsia" w:cstheme="majorBidi"/>
          <w:b w:val="0"/>
          <w:sz w:val="20"/>
          <w:szCs w:val="20"/>
        </w:rPr>
      </w:pPr>
      <w:r>
        <w:rPr>
          <w:rFonts w:eastAsiaTheme="majorEastAsia" w:cstheme="majorBidi"/>
          <w:b w:val="0"/>
          <w:sz w:val="20"/>
          <w:szCs w:val="20"/>
        </w:rPr>
        <w:t>Apply the investment approach to analysis and report on the region’s return on investment for initiatives implemented within the region.</w:t>
      </w:r>
    </w:p>
    <w:p w14:paraId="69B682F4" w14:textId="77777777" w:rsidR="00B4701F" w:rsidRDefault="00B4701F" w:rsidP="00B4701F">
      <w:pPr>
        <w:pStyle w:val="Heading2"/>
        <w:keepNext w:val="0"/>
        <w:numPr>
          <w:ilvl w:val="0"/>
          <w:numId w:val="12"/>
        </w:numPr>
        <w:tabs>
          <w:tab w:val="clear" w:pos="709"/>
        </w:tabs>
        <w:spacing w:before="0" w:after="0"/>
        <w:ind w:left="714" w:hanging="357"/>
        <w:rPr>
          <w:rFonts w:eastAsiaTheme="majorEastAsia" w:cstheme="majorBidi"/>
          <w:b w:val="0"/>
          <w:sz w:val="20"/>
          <w:szCs w:val="20"/>
        </w:rPr>
      </w:pPr>
      <w:r>
        <w:rPr>
          <w:rFonts w:eastAsiaTheme="majorEastAsia" w:cstheme="majorBidi"/>
          <w:b w:val="0"/>
          <w:sz w:val="20"/>
          <w:szCs w:val="20"/>
        </w:rPr>
        <w:t xml:space="preserve">Analyse how each functional area contributes to regional performance, identifying any opportunities for enhancing performance and any misalignment or gaps in strategies that impact on performance. </w:t>
      </w:r>
    </w:p>
    <w:p w14:paraId="19CAA8D4" w14:textId="77777777" w:rsidR="00B4701F" w:rsidRDefault="00B4701F" w:rsidP="00B4701F">
      <w:pPr>
        <w:pStyle w:val="Heading2"/>
        <w:keepNext w:val="0"/>
        <w:numPr>
          <w:ilvl w:val="0"/>
          <w:numId w:val="12"/>
        </w:numPr>
        <w:tabs>
          <w:tab w:val="clear" w:pos="709"/>
        </w:tabs>
        <w:spacing w:before="0" w:after="0"/>
        <w:ind w:left="714" w:hanging="357"/>
        <w:rPr>
          <w:rFonts w:eastAsiaTheme="majorEastAsia" w:cstheme="majorBidi"/>
          <w:b w:val="0"/>
          <w:sz w:val="20"/>
          <w:szCs w:val="20"/>
        </w:rPr>
      </w:pPr>
      <w:r>
        <w:rPr>
          <w:rFonts w:eastAsiaTheme="majorEastAsia" w:cstheme="majorBidi"/>
          <w:b w:val="0"/>
          <w:sz w:val="20"/>
          <w:szCs w:val="20"/>
        </w:rPr>
        <w:t>Participate in the development of performance measures and target allocation.</w:t>
      </w:r>
    </w:p>
    <w:p w14:paraId="0EBB8CDC" w14:textId="77777777" w:rsidR="00B4701F" w:rsidRDefault="00B4701F" w:rsidP="00B4701F">
      <w:pPr>
        <w:pStyle w:val="Heading2"/>
        <w:keepNext w:val="0"/>
        <w:numPr>
          <w:ilvl w:val="0"/>
          <w:numId w:val="12"/>
        </w:numPr>
        <w:tabs>
          <w:tab w:val="clear" w:pos="709"/>
        </w:tabs>
        <w:spacing w:before="0" w:after="0"/>
        <w:ind w:left="714" w:hanging="357"/>
        <w:rPr>
          <w:rFonts w:eastAsia="Calibri"/>
          <w:b w:val="0"/>
          <w:color w:val="auto"/>
          <w:sz w:val="20"/>
          <w:szCs w:val="20"/>
          <w:lang w:val="en-NZ"/>
        </w:rPr>
      </w:pPr>
      <w:r>
        <w:rPr>
          <w:rFonts w:eastAsiaTheme="majorEastAsia" w:cstheme="majorBidi"/>
          <w:b w:val="0"/>
          <w:sz w:val="20"/>
          <w:szCs w:val="20"/>
        </w:rPr>
        <w:t>Analyse and confirm specifications for new, enhanced or changed requirements from the business.</w:t>
      </w:r>
    </w:p>
    <w:p w14:paraId="4C177E1B" w14:textId="77777777" w:rsidR="00B4701F" w:rsidRDefault="00B4701F" w:rsidP="00B4701F">
      <w:pPr>
        <w:pStyle w:val="Heading2"/>
        <w:spacing w:before="0" w:after="0"/>
        <w:rPr>
          <w:b w:val="0"/>
          <w:sz w:val="20"/>
          <w:szCs w:val="20"/>
        </w:rPr>
      </w:pPr>
    </w:p>
    <w:p w14:paraId="3C4DB5C3" w14:textId="77777777" w:rsidR="00B4701F" w:rsidRDefault="00B4701F" w:rsidP="00B4701F">
      <w:pPr>
        <w:pStyle w:val="Heading2"/>
        <w:spacing w:before="0" w:after="0"/>
        <w:rPr>
          <w:rFonts w:eastAsiaTheme="majorEastAsia" w:cstheme="majorBidi"/>
          <w:sz w:val="20"/>
          <w:szCs w:val="20"/>
        </w:rPr>
      </w:pPr>
      <w:r>
        <w:rPr>
          <w:rFonts w:eastAsiaTheme="majorEastAsia" w:cstheme="majorBidi"/>
          <w:sz w:val="20"/>
          <w:szCs w:val="20"/>
        </w:rPr>
        <w:t>Performance Monitoring and Reporting</w:t>
      </w:r>
    </w:p>
    <w:p w14:paraId="0C42DF85" w14:textId="77777777" w:rsidR="00B4701F" w:rsidRDefault="00B4701F" w:rsidP="00B4701F">
      <w:pPr>
        <w:spacing w:after="0"/>
        <w:rPr>
          <w:rFonts w:eastAsiaTheme="minorHAnsi" w:cstheme="minorBidi"/>
        </w:rPr>
      </w:pPr>
    </w:p>
    <w:p w14:paraId="7C85B772" w14:textId="2D3EB815"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Ensure regular monitoring and reporting of all aspects of regional performance (service delivery, contract management, and labour market) and identify trends, issues, or risks.</w:t>
      </w:r>
    </w:p>
    <w:p w14:paraId="30DB9138" w14:textId="77777777" w:rsidR="00B4701F" w:rsidRDefault="00B4701F" w:rsidP="00B4701F">
      <w:pPr>
        <w:pStyle w:val="Heading2"/>
        <w:keepNext w:val="0"/>
        <w:numPr>
          <w:ilvl w:val="0"/>
          <w:numId w:val="13"/>
        </w:numPr>
        <w:tabs>
          <w:tab w:val="clear" w:pos="709"/>
        </w:tabs>
        <w:spacing w:before="0" w:after="0"/>
        <w:rPr>
          <w:rFonts w:eastAsia="Calibri"/>
          <w:b w:val="0"/>
          <w:color w:val="auto"/>
          <w:sz w:val="20"/>
          <w:szCs w:val="20"/>
        </w:rPr>
      </w:pPr>
      <w:r>
        <w:rPr>
          <w:rFonts w:eastAsiaTheme="majorEastAsia" w:cstheme="majorBidi"/>
          <w:b w:val="0"/>
          <w:sz w:val="20"/>
          <w:szCs w:val="20"/>
        </w:rPr>
        <w:lastRenderedPageBreak/>
        <w:t xml:space="preserve">Conduct detailed modelling and forecasting analysis as required.  </w:t>
      </w:r>
    </w:p>
    <w:p w14:paraId="725ECE1C" w14:textId="77777777" w:rsidR="00B4701F" w:rsidRDefault="00B4701F" w:rsidP="00B4701F">
      <w:pPr>
        <w:pStyle w:val="Heading2"/>
        <w:keepNext w:val="0"/>
        <w:numPr>
          <w:ilvl w:val="0"/>
          <w:numId w:val="13"/>
        </w:numPr>
        <w:tabs>
          <w:tab w:val="clear" w:pos="709"/>
        </w:tabs>
        <w:spacing w:before="0" w:after="0"/>
        <w:rPr>
          <w:b w:val="0"/>
          <w:sz w:val="20"/>
          <w:szCs w:val="20"/>
        </w:rPr>
      </w:pPr>
      <w:r>
        <w:rPr>
          <w:rFonts w:eastAsiaTheme="majorEastAsia" w:cstheme="majorBidi"/>
          <w:b w:val="0"/>
          <w:sz w:val="20"/>
          <w:szCs w:val="20"/>
        </w:rPr>
        <w:t xml:space="preserve">Prepare performance reporting to the regional governance group and national office that is appropriate to the audience. </w:t>
      </w:r>
    </w:p>
    <w:p w14:paraId="3A15EDED" w14:textId="77777777" w:rsidR="00B4701F" w:rsidRDefault="00B4701F" w:rsidP="00B4701F">
      <w:pPr>
        <w:pStyle w:val="Heading2"/>
        <w:keepNext w:val="0"/>
        <w:numPr>
          <w:ilvl w:val="0"/>
          <w:numId w:val="13"/>
        </w:numPr>
        <w:tabs>
          <w:tab w:val="clear" w:pos="709"/>
        </w:tabs>
        <w:spacing w:before="0" w:after="0"/>
        <w:rPr>
          <w:b w:val="0"/>
          <w:sz w:val="20"/>
          <w:szCs w:val="20"/>
        </w:rPr>
      </w:pPr>
      <w:r>
        <w:rPr>
          <w:rFonts w:eastAsiaTheme="majorEastAsia" w:cstheme="majorBidi"/>
          <w:b w:val="0"/>
          <w:sz w:val="20"/>
          <w:szCs w:val="20"/>
        </w:rPr>
        <w:t>Prepare ad hoc reports on aspects of performance and strategies for the regional governance group and other stakeholders as required.</w:t>
      </w:r>
    </w:p>
    <w:p w14:paraId="76556A59" w14:textId="77777777" w:rsidR="00B4701F" w:rsidRDefault="00B4701F" w:rsidP="00B4701F">
      <w:pPr>
        <w:keepNext/>
        <w:keepLines/>
        <w:outlineLvl w:val="3"/>
        <w:rPr>
          <w:rFonts w:eastAsiaTheme="majorEastAsia" w:cstheme="majorBidi"/>
          <w:b/>
          <w:color w:val="000000" w:themeColor="text1"/>
        </w:rPr>
      </w:pPr>
      <w:r>
        <w:rPr>
          <w:rFonts w:eastAsiaTheme="majorEastAsia" w:cstheme="majorBidi"/>
          <w:b/>
          <w:color w:val="000000" w:themeColor="text1"/>
        </w:rPr>
        <w:t>Relationship Management and Influencing</w:t>
      </w:r>
    </w:p>
    <w:p w14:paraId="45DDBC96"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Build and maintain excellent working relationships with the regional management team, ensuring they have a clear understanding and buy in to performance initiatives.</w:t>
      </w:r>
    </w:p>
    <w:p w14:paraId="6698A1D4"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Influence regional performance outcomes through engagement with each of the regional managers on performance for their respective functional areas.</w:t>
      </w:r>
    </w:p>
    <w:p w14:paraId="08852BF8"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 xml:space="preserve">Liaise with the Investment Approach, National Commissioner’s </w:t>
      </w:r>
      <w:proofErr w:type="gramStart"/>
      <w:r>
        <w:rPr>
          <w:rFonts w:eastAsiaTheme="majorEastAsia" w:cstheme="majorBidi"/>
          <w:b w:val="0"/>
          <w:sz w:val="20"/>
          <w:szCs w:val="20"/>
        </w:rPr>
        <w:t>Office</w:t>
      </w:r>
      <w:proofErr w:type="gramEnd"/>
      <w:r>
        <w:rPr>
          <w:rFonts w:eastAsiaTheme="majorEastAsia" w:cstheme="majorBidi"/>
          <w:b w:val="0"/>
          <w:sz w:val="20"/>
          <w:szCs w:val="20"/>
        </w:rPr>
        <w:t xml:space="preserve"> and Service Development teams in National Office.</w:t>
      </w:r>
    </w:p>
    <w:p w14:paraId="77F4766C"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Develop a network of key stakeholders and engage regularly to facilitate strong and positive communication channels.</w:t>
      </w:r>
    </w:p>
    <w:p w14:paraId="78700950"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Proactively manage the expectation of others, within and external to the Ministry, regarding deliverables or outcomes.</w:t>
      </w:r>
    </w:p>
    <w:p w14:paraId="7D223A78" w14:textId="77777777" w:rsidR="00B4701F" w:rsidRDefault="00B4701F" w:rsidP="00B4701F">
      <w:pPr>
        <w:keepNext/>
        <w:keepLines/>
        <w:outlineLvl w:val="3"/>
        <w:rPr>
          <w:rFonts w:eastAsiaTheme="majorEastAsia" w:cstheme="majorBidi"/>
          <w:b/>
          <w:color w:val="000000" w:themeColor="text1"/>
        </w:rPr>
      </w:pPr>
      <w:r>
        <w:rPr>
          <w:rFonts w:eastAsiaTheme="majorEastAsia" w:cstheme="majorBidi"/>
          <w:b/>
          <w:color w:val="000000" w:themeColor="text1"/>
        </w:rPr>
        <w:t xml:space="preserve">Business Innovation and New Initiatives  </w:t>
      </w:r>
    </w:p>
    <w:p w14:paraId="252A09E7"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 xml:space="preserve">Prepare business cases and complete the necessary approval process for the implementation of new initiatives / innovation within the region. </w:t>
      </w:r>
    </w:p>
    <w:p w14:paraId="58CAA394"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 xml:space="preserve">Lead the development and implementation of new business initiatives and innovation within the region and ensure initiatives are linked to national strategies. </w:t>
      </w:r>
    </w:p>
    <w:p w14:paraId="70F25B99"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 xml:space="preserve">Conduct research, analysis, </w:t>
      </w:r>
      <w:proofErr w:type="gramStart"/>
      <w:r>
        <w:rPr>
          <w:rFonts w:eastAsiaTheme="majorEastAsia" w:cstheme="majorBidi"/>
          <w:b w:val="0"/>
          <w:sz w:val="20"/>
          <w:szCs w:val="20"/>
        </w:rPr>
        <w:t>evaluation</w:t>
      </w:r>
      <w:proofErr w:type="gramEnd"/>
      <w:r>
        <w:rPr>
          <w:rFonts w:eastAsiaTheme="majorEastAsia" w:cstheme="majorBidi"/>
          <w:b w:val="0"/>
          <w:sz w:val="20"/>
          <w:szCs w:val="20"/>
        </w:rPr>
        <w:t xml:space="preserve"> and recommendations in regard to any new initiative or innovation implemented within the region.</w:t>
      </w:r>
    </w:p>
    <w:p w14:paraId="1CB0FFEF" w14:textId="77777777" w:rsidR="00B4701F" w:rsidRDefault="00B4701F" w:rsidP="00B4701F">
      <w:pPr>
        <w:keepNext/>
        <w:keepLines/>
        <w:outlineLvl w:val="3"/>
        <w:rPr>
          <w:rFonts w:eastAsiaTheme="majorEastAsia" w:cstheme="majorBidi"/>
          <w:b/>
          <w:color w:val="000000" w:themeColor="text1"/>
        </w:rPr>
      </w:pPr>
      <w:r>
        <w:rPr>
          <w:rFonts w:eastAsiaTheme="majorEastAsia" w:cstheme="majorBidi"/>
          <w:b/>
          <w:color w:val="000000" w:themeColor="text1"/>
        </w:rPr>
        <w:t>Advice and Support</w:t>
      </w:r>
    </w:p>
    <w:p w14:paraId="4D573756"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 xml:space="preserve">Provide information, </w:t>
      </w:r>
      <w:proofErr w:type="gramStart"/>
      <w:r>
        <w:rPr>
          <w:rFonts w:eastAsiaTheme="majorEastAsia" w:cstheme="majorBidi"/>
          <w:b w:val="0"/>
          <w:sz w:val="20"/>
          <w:szCs w:val="20"/>
        </w:rPr>
        <w:t>support</w:t>
      </w:r>
      <w:proofErr w:type="gramEnd"/>
      <w:r>
        <w:rPr>
          <w:rFonts w:eastAsiaTheme="majorEastAsia" w:cstheme="majorBidi"/>
          <w:b w:val="0"/>
          <w:sz w:val="20"/>
          <w:szCs w:val="20"/>
        </w:rPr>
        <w:t xml:space="preserve"> and advice on regional performance to inform managers within the service delivery, contracts management and labour market functions.</w:t>
      </w:r>
    </w:p>
    <w:p w14:paraId="25F2AAF8"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Represent and advocate for the region in respect of its needs and future direction.</w:t>
      </w:r>
    </w:p>
    <w:p w14:paraId="6995C5EE"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Contribute to the development and review of business improvement plans and proposals and provide analysis and information to projects as required.</w:t>
      </w:r>
    </w:p>
    <w:p w14:paraId="31D7337F" w14:textId="77777777" w:rsidR="00B4701F" w:rsidRDefault="00B4701F" w:rsidP="00B4701F">
      <w:pPr>
        <w:keepNext/>
        <w:keepLines/>
        <w:outlineLvl w:val="3"/>
        <w:rPr>
          <w:rFonts w:eastAsiaTheme="majorEastAsia" w:cstheme="majorBidi"/>
          <w:b/>
          <w:color w:val="000000" w:themeColor="text1"/>
        </w:rPr>
      </w:pPr>
      <w:r>
        <w:rPr>
          <w:rFonts w:eastAsiaTheme="majorEastAsia" w:cstheme="majorBidi"/>
          <w:b/>
          <w:color w:val="000000" w:themeColor="text1"/>
        </w:rPr>
        <w:t>Team and Individual Performance</w:t>
      </w:r>
    </w:p>
    <w:p w14:paraId="27DF6887"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Participates in and contributes to related projects within the region as appropriate.</w:t>
      </w:r>
    </w:p>
    <w:p w14:paraId="40B9D145"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Actively contributes towards the development of team activities and goals.</w:t>
      </w:r>
    </w:p>
    <w:p w14:paraId="339E0FD2"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Identifies and acts on personal learning and development opportunities.</w:t>
      </w:r>
    </w:p>
    <w:p w14:paraId="51D1B744" w14:textId="77777777" w:rsidR="00B4701F" w:rsidRDefault="00B4701F" w:rsidP="00B4701F">
      <w:pPr>
        <w:pStyle w:val="ListBullet"/>
        <w:ind w:left="0" w:firstLine="0"/>
        <w:rPr>
          <w:rFonts w:eastAsiaTheme="minorHAnsi" w:cstheme="minorBidi"/>
          <w:b/>
          <w:szCs w:val="20"/>
        </w:rPr>
      </w:pPr>
      <w:r>
        <w:t>Māori and Pacific responsiveness</w:t>
      </w:r>
    </w:p>
    <w:p w14:paraId="75708C95" w14:textId="77777777" w:rsid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 xml:space="preserve">Integrate Te </w:t>
      </w:r>
      <w:proofErr w:type="spellStart"/>
      <w:r>
        <w:rPr>
          <w:rFonts w:eastAsiaTheme="majorEastAsia" w:cstheme="majorBidi"/>
          <w:b w:val="0"/>
          <w:sz w:val="20"/>
          <w:szCs w:val="20"/>
        </w:rPr>
        <w:t>Pae</w:t>
      </w:r>
      <w:proofErr w:type="spellEnd"/>
      <w:r>
        <w:rPr>
          <w:rFonts w:eastAsiaTheme="majorEastAsia" w:cstheme="majorBidi"/>
          <w:b w:val="0"/>
          <w:sz w:val="20"/>
          <w:szCs w:val="20"/>
        </w:rPr>
        <w:t xml:space="preserve"> </w:t>
      </w:r>
      <w:proofErr w:type="spellStart"/>
      <w:r>
        <w:rPr>
          <w:rFonts w:eastAsiaTheme="majorEastAsia" w:cstheme="majorBidi"/>
          <w:b w:val="0"/>
          <w:sz w:val="20"/>
          <w:szCs w:val="20"/>
        </w:rPr>
        <w:t>Tawhiti</w:t>
      </w:r>
      <w:proofErr w:type="spellEnd"/>
      <w:r>
        <w:rPr>
          <w:rFonts w:eastAsiaTheme="majorEastAsia" w:cstheme="majorBidi"/>
          <w:b w:val="0"/>
          <w:sz w:val="20"/>
          <w:szCs w:val="20"/>
        </w:rPr>
        <w:t xml:space="preserve">, Te </w:t>
      </w:r>
      <w:proofErr w:type="spellStart"/>
      <w:r>
        <w:rPr>
          <w:rFonts w:eastAsiaTheme="majorEastAsia" w:cstheme="majorBidi"/>
          <w:b w:val="0"/>
          <w:sz w:val="20"/>
          <w:szCs w:val="20"/>
        </w:rPr>
        <w:t>Pae</w:t>
      </w:r>
      <w:proofErr w:type="spellEnd"/>
      <w:r>
        <w:rPr>
          <w:rFonts w:eastAsiaTheme="majorEastAsia" w:cstheme="majorBidi"/>
          <w:b w:val="0"/>
          <w:sz w:val="20"/>
          <w:szCs w:val="20"/>
        </w:rPr>
        <w:t xml:space="preserve"> Tata and the Pacific Prosperity strategies into work </w:t>
      </w:r>
      <w:proofErr w:type="gramStart"/>
      <w:r>
        <w:rPr>
          <w:rFonts w:eastAsiaTheme="majorEastAsia" w:cstheme="majorBidi"/>
          <w:b w:val="0"/>
          <w:sz w:val="20"/>
          <w:szCs w:val="20"/>
        </w:rPr>
        <w:t>programmes</w:t>
      </w:r>
      <w:proofErr w:type="gramEnd"/>
    </w:p>
    <w:p w14:paraId="1A4A4021" w14:textId="00A014A1" w:rsidR="00B4701F" w:rsidRPr="00B4701F" w:rsidRDefault="00B4701F" w:rsidP="00B4701F">
      <w:pPr>
        <w:pStyle w:val="Heading2"/>
        <w:keepNext w:val="0"/>
        <w:numPr>
          <w:ilvl w:val="0"/>
          <w:numId w:val="13"/>
        </w:numPr>
        <w:tabs>
          <w:tab w:val="clear" w:pos="709"/>
        </w:tabs>
        <w:spacing w:before="0" w:after="0"/>
        <w:rPr>
          <w:rFonts w:eastAsiaTheme="majorEastAsia" w:cstheme="majorBidi"/>
          <w:b w:val="0"/>
          <w:sz w:val="20"/>
          <w:szCs w:val="20"/>
        </w:rPr>
      </w:pPr>
      <w:r>
        <w:rPr>
          <w:rFonts w:eastAsiaTheme="majorEastAsia" w:cstheme="majorBidi"/>
          <w:b w:val="0"/>
          <w:sz w:val="20"/>
          <w:szCs w:val="20"/>
        </w:rPr>
        <w:t xml:space="preserve">Champion a Te Ao Māori perspective by ensuring its inclusion in all design </w:t>
      </w:r>
      <w:proofErr w:type="gramStart"/>
      <w:r>
        <w:rPr>
          <w:rFonts w:eastAsiaTheme="majorEastAsia" w:cstheme="majorBidi"/>
          <w:b w:val="0"/>
          <w:sz w:val="20"/>
          <w:szCs w:val="20"/>
        </w:rPr>
        <w:t>work</w:t>
      </w:r>
      <w:proofErr w:type="gramEnd"/>
    </w:p>
    <w:p w14:paraId="68C809B0" w14:textId="60A0F7AB"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295045A" w14:textId="75EEC2AC" w:rsidR="00B4701F" w:rsidRDefault="0080061F" w:rsidP="00B4701F">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59B34CB7" w14:textId="51F331DA" w:rsidR="0080061F" w:rsidRDefault="0080061F" w:rsidP="00B4701F">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1FE8D9A1" w14:textId="05178914" w:rsidR="0080061F" w:rsidRPr="00EF2412" w:rsidRDefault="0080061F" w:rsidP="00B4701F">
      <w:pPr>
        <w:pStyle w:val="Heading2"/>
        <w:spacing w:before="360"/>
      </w:pPr>
      <w:r w:rsidRPr="00EF2412">
        <w:lastRenderedPageBreak/>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6811D254" w14:textId="77777777" w:rsidR="00B4701F" w:rsidRPr="00B4701F" w:rsidRDefault="00B4701F" w:rsidP="00B4701F">
      <w:pPr>
        <w:numPr>
          <w:ilvl w:val="0"/>
          <w:numId w:val="7"/>
        </w:numPr>
        <w:spacing w:before="60" w:after="60"/>
        <w:ind w:left="425" w:hanging="425"/>
        <w:contextualSpacing/>
      </w:pPr>
      <w:r w:rsidRPr="00B4701F">
        <w:t xml:space="preserve">A relevant tertiary qualification or equivalent experience preferred. </w:t>
      </w:r>
    </w:p>
    <w:p w14:paraId="0EBED39C" w14:textId="77777777" w:rsidR="00B4701F" w:rsidRPr="00B4701F" w:rsidRDefault="00B4701F" w:rsidP="00B4701F">
      <w:pPr>
        <w:numPr>
          <w:ilvl w:val="0"/>
          <w:numId w:val="7"/>
        </w:numPr>
        <w:spacing w:before="60" w:after="60"/>
        <w:ind w:left="425" w:hanging="425"/>
        <w:contextualSpacing/>
      </w:pPr>
      <w:r w:rsidRPr="00B4701F">
        <w:t>A good knowledge of the labour market and economy (both local and whole of country)</w:t>
      </w:r>
    </w:p>
    <w:p w14:paraId="49C8BB26" w14:textId="77777777" w:rsidR="00B4701F" w:rsidRPr="00B4701F" w:rsidRDefault="00B4701F" w:rsidP="00B4701F">
      <w:pPr>
        <w:numPr>
          <w:ilvl w:val="0"/>
          <w:numId w:val="7"/>
        </w:numPr>
        <w:spacing w:before="60" w:after="60"/>
        <w:ind w:left="425" w:hanging="425"/>
        <w:contextualSpacing/>
      </w:pPr>
      <w:r w:rsidRPr="00B4701F">
        <w:t>Proven ability in development of business solutions based on comprehensive analysis and providing intel to support management decisions.</w:t>
      </w:r>
    </w:p>
    <w:p w14:paraId="34C0727A" w14:textId="77777777" w:rsidR="00B4701F" w:rsidRPr="00B4701F" w:rsidRDefault="00B4701F" w:rsidP="00B4701F">
      <w:pPr>
        <w:numPr>
          <w:ilvl w:val="0"/>
          <w:numId w:val="7"/>
        </w:numPr>
        <w:spacing w:before="60" w:after="60"/>
        <w:ind w:left="425" w:hanging="425"/>
        <w:contextualSpacing/>
      </w:pPr>
      <w:r w:rsidRPr="00B4701F">
        <w:t>Demonstrated ability in conducting analysis of business data to extract information, conduct trends analysis and identify business issues and opportunities.</w:t>
      </w:r>
    </w:p>
    <w:p w14:paraId="55F48BB5" w14:textId="77777777" w:rsidR="00B4701F" w:rsidRPr="00B4701F" w:rsidRDefault="00B4701F" w:rsidP="00B4701F">
      <w:pPr>
        <w:numPr>
          <w:ilvl w:val="0"/>
          <w:numId w:val="7"/>
        </w:numPr>
        <w:spacing w:before="60" w:after="60"/>
        <w:ind w:left="425" w:hanging="425"/>
        <w:contextualSpacing/>
      </w:pPr>
      <w:r w:rsidRPr="00B4701F">
        <w:t>Advanced IT skills including proficiency in spreadsheets, macros, statistical and database tools, maximising technology to best effect.</w:t>
      </w:r>
    </w:p>
    <w:p w14:paraId="21A09358" w14:textId="77777777" w:rsidR="00B4701F" w:rsidRPr="00B4701F" w:rsidRDefault="00B4701F" w:rsidP="00B4701F">
      <w:pPr>
        <w:numPr>
          <w:ilvl w:val="0"/>
          <w:numId w:val="7"/>
        </w:numPr>
        <w:spacing w:before="60" w:after="60"/>
        <w:ind w:left="425" w:hanging="425"/>
        <w:contextualSpacing/>
      </w:pPr>
      <w:r w:rsidRPr="00B4701F">
        <w:t>Ability to design and implement efficient and effective monitoring and management tools.</w:t>
      </w:r>
    </w:p>
    <w:p w14:paraId="284162B9" w14:textId="77777777" w:rsidR="00B4701F" w:rsidRPr="00B4701F" w:rsidRDefault="00B4701F" w:rsidP="00B4701F">
      <w:pPr>
        <w:numPr>
          <w:ilvl w:val="0"/>
          <w:numId w:val="7"/>
        </w:numPr>
        <w:spacing w:before="60" w:after="60"/>
        <w:ind w:left="425" w:hanging="425"/>
        <w:contextualSpacing/>
      </w:pPr>
      <w:r w:rsidRPr="00B4701F">
        <w:t>Ability to apply an understanding of the requirements of new policy initiatives and the impacts on performance requirements.</w:t>
      </w:r>
    </w:p>
    <w:p w14:paraId="6F751F2F" w14:textId="77777777" w:rsidR="00B4701F" w:rsidRPr="00B4701F" w:rsidRDefault="00B4701F" w:rsidP="00B4701F">
      <w:pPr>
        <w:numPr>
          <w:ilvl w:val="0"/>
          <w:numId w:val="7"/>
        </w:numPr>
        <w:spacing w:before="60" w:after="60"/>
        <w:ind w:left="425" w:hanging="425"/>
        <w:contextualSpacing/>
      </w:pPr>
      <w:r w:rsidRPr="00B4701F">
        <w:t>Demonstrated ability to show leadership without position and influence others.</w:t>
      </w:r>
    </w:p>
    <w:p w14:paraId="7B3A2EF4" w14:textId="77777777" w:rsidR="00B4701F" w:rsidRPr="00B4701F" w:rsidRDefault="00B4701F" w:rsidP="00B4701F">
      <w:pPr>
        <w:numPr>
          <w:ilvl w:val="0"/>
          <w:numId w:val="7"/>
        </w:numPr>
        <w:spacing w:before="60" w:after="60"/>
        <w:ind w:left="425" w:hanging="425"/>
        <w:contextualSpacing/>
      </w:pPr>
      <w:r w:rsidRPr="00B4701F">
        <w:t xml:space="preserve">Ability to write reports and operational plans to a high standard and fit for purpose for the audience. </w:t>
      </w:r>
    </w:p>
    <w:p w14:paraId="0228419A" w14:textId="77777777" w:rsidR="00B4701F" w:rsidRPr="00B4701F" w:rsidRDefault="00B4701F" w:rsidP="00B4701F">
      <w:pPr>
        <w:numPr>
          <w:ilvl w:val="0"/>
          <w:numId w:val="7"/>
        </w:numPr>
        <w:spacing w:before="60" w:after="60"/>
        <w:ind w:left="425" w:hanging="425"/>
        <w:contextualSpacing/>
      </w:pPr>
      <w:r w:rsidRPr="00B4701F">
        <w:t xml:space="preserve">A proven record in establishing, </w:t>
      </w:r>
      <w:proofErr w:type="gramStart"/>
      <w:r w:rsidRPr="00B4701F">
        <w:t>building</w:t>
      </w:r>
      <w:proofErr w:type="gramEnd"/>
      <w:r w:rsidRPr="00B4701F">
        <w:t xml:space="preserve"> and maintaining effective and cohesive working relationships.</w:t>
      </w:r>
    </w:p>
    <w:p w14:paraId="134BA960" w14:textId="77777777" w:rsidR="0080061F" w:rsidRDefault="0080061F" w:rsidP="0055724C">
      <w:pPr>
        <w:pStyle w:val="Heading2"/>
        <w:spacing w:before="360"/>
      </w:pPr>
      <w:r w:rsidRPr="00B27E44">
        <w:t>Attributes</w:t>
      </w:r>
    </w:p>
    <w:p w14:paraId="27AC290E" w14:textId="4C4DEA49" w:rsidR="00B4701F" w:rsidRPr="00B4701F" w:rsidRDefault="00B4701F" w:rsidP="00B4701F">
      <w:pPr>
        <w:numPr>
          <w:ilvl w:val="0"/>
          <w:numId w:val="7"/>
        </w:numPr>
        <w:spacing w:before="60" w:after="60"/>
        <w:ind w:left="425" w:hanging="425"/>
        <w:contextualSpacing/>
      </w:pPr>
      <w:r w:rsidRPr="00B4701F">
        <w:t>Excellent skills in critical thinking and problem-solving skills.</w:t>
      </w:r>
    </w:p>
    <w:p w14:paraId="12AFC173" w14:textId="77777777" w:rsidR="00B4701F" w:rsidRPr="00B4701F" w:rsidRDefault="00B4701F" w:rsidP="00B4701F">
      <w:pPr>
        <w:numPr>
          <w:ilvl w:val="0"/>
          <w:numId w:val="7"/>
        </w:numPr>
        <w:spacing w:before="60" w:after="60"/>
        <w:ind w:left="425" w:hanging="425"/>
        <w:contextualSpacing/>
      </w:pPr>
      <w:r w:rsidRPr="00B4701F">
        <w:t xml:space="preserve">Strong mathematical and statistical analysis skills with a focus on quality and accuracy </w:t>
      </w:r>
    </w:p>
    <w:p w14:paraId="7B9D1790" w14:textId="77777777" w:rsidR="00B4701F" w:rsidRPr="00B4701F" w:rsidRDefault="00B4701F" w:rsidP="00B4701F">
      <w:pPr>
        <w:numPr>
          <w:ilvl w:val="0"/>
          <w:numId w:val="7"/>
        </w:numPr>
        <w:spacing w:before="60" w:after="60"/>
        <w:ind w:left="425" w:hanging="425"/>
        <w:contextualSpacing/>
      </w:pPr>
      <w:r w:rsidRPr="00B4701F">
        <w:t>Strong relationship and engagement skills.</w:t>
      </w:r>
    </w:p>
    <w:p w14:paraId="549DF7C2" w14:textId="77777777" w:rsidR="00B4701F" w:rsidRPr="00B4701F" w:rsidRDefault="00B4701F" w:rsidP="00B4701F">
      <w:pPr>
        <w:numPr>
          <w:ilvl w:val="0"/>
          <w:numId w:val="7"/>
        </w:numPr>
        <w:spacing w:before="60" w:after="60"/>
        <w:ind w:left="425" w:hanging="425"/>
        <w:contextualSpacing/>
      </w:pPr>
      <w:r w:rsidRPr="00B4701F">
        <w:t>Strong influencing skills.</w:t>
      </w:r>
    </w:p>
    <w:p w14:paraId="4B369E79" w14:textId="77777777" w:rsidR="00B4701F" w:rsidRPr="00B4701F" w:rsidRDefault="00B4701F" w:rsidP="00B4701F">
      <w:pPr>
        <w:numPr>
          <w:ilvl w:val="0"/>
          <w:numId w:val="7"/>
        </w:numPr>
        <w:spacing w:before="60" w:after="60"/>
        <w:ind w:left="425" w:hanging="425"/>
        <w:contextualSpacing/>
      </w:pPr>
      <w:r w:rsidRPr="00B4701F">
        <w:t>Sound decision-making skills.</w:t>
      </w:r>
    </w:p>
    <w:p w14:paraId="096A6F5D" w14:textId="77777777" w:rsidR="00B4701F" w:rsidRPr="00B4701F" w:rsidRDefault="00B4701F" w:rsidP="00B4701F">
      <w:pPr>
        <w:numPr>
          <w:ilvl w:val="0"/>
          <w:numId w:val="7"/>
        </w:numPr>
        <w:spacing w:before="60" w:after="60"/>
        <w:ind w:left="425" w:hanging="425"/>
        <w:contextualSpacing/>
      </w:pPr>
      <w:r w:rsidRPr="00B4701F">
        <w:t>Exercises sound judgement and political sensitivity.</w:t>
      </w:r>
    </w:p>
    <w:p w14:paraId="533EE95F" w14:textId="77777777" w:rsidR="00B4701F" w:rsidRPr="00B4701F" w:rsidRDefault="00B4701F" w:rsidP="00B4701F">
      <w:pPr>
        <w:numPr>
          <w:ilvl w:val="0"/>
          <w:numId w:val="7"/>
        </w:numPr>
        <w:spacing w:before="60" w:after="60"/>
        <w:ind w:left="425" w:hanging="425"/>
        <w:contextualSpacing/>
      </w:pPr>
      <w:r w:rsidRPr="00B4701F">
        <w:t>Organisational and environmental awareness.</w:t>
      </w:r>
    </w:p>
    <w:p w14:paraId="2F8BD042" w14:textId="77777777" w:rsidR="00B4701F" w:rsidRPr="00B4701F" w:rsidRDefault="00B4701F" w:rsidP="00B4701F">
      <w:pPr>
        <w:numPr>
          <w:ilvl w:val="0"/>
          <w:numId w:val="7"/>
        </w:numPr>
        <w:spacing w:before="60" w:after="60"/>
        <w:ind w:left="425" w:hanging="425"/>
        <w:contextualSpacing/>
      </w:pPr>
      <w:r w:rsidRPr="00B4701F">
        <w:t xml:space="preserve">Excellent communication skills (written and oral). </w:t>
      </w:r>
    </w:p>
    <w:p w14:paraId="21C1394A" w14:textId="77777777" w:rsidR="00B4701F" w:rsidRPr="00B4701F" w:rsidRDefault="00B4701F" w:rsidP="00B4701F">
      <w:pPr>
        <w:numPr>
          <w:ilvl w:val="0"/>
          <w:numId w:val="7"/>
        </w:numPr>
        <w:spacing w:before="60" w:after="60"/>
        <w:ind w:left="425" w:hanging="425"/>
        <w:contextualSpacing/>
      </w:pPr>
      <w:r w:rsidRPr="00B4701F">
        <w:t>Strong client focus.</w:t>
      </w:r>
    </w:p>
    <w:p w14:paraId="0CBF8009" w14:textId="77777777" w:rsidR="00B4701F" w:rsidRPr="00B4701F" w:rsidRDefault="00B4701F" w:rsidP="00B4701F">
      <w:pPr>
        <w:numPr>
          <w:ilvl w:val="0"/>
          <w:numId w:val="7"/>
        </w:numPr>
        <w:spacing w:before="60" w:after="60"/>
        <w:ind w:left="425" w:hanging="425"/>
        <w:contextualSpacing/>
      </w:pPr>
      <w:r w:rsidRPr="00B4701F">
        <w:t>Welcomes and values diversity and contributes to an inclusive working environment where differences are acknowledged and respected.</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3328F3EA" w14:textId="77777777" w:rsidR="00B4701F" w:rsidRPr="00B4701F" w:rsidRDefault="00B4701F" w:rsidP="00B4701F">
      <w:pPr>
        <w:numPr>
          <w:ilvl w:val="0"/>
          <w:numId w:val="7"/>
        </w:numPr>
        <w:spacing w:before="60" w:after="60"/>
        <w:ind w:left="425" w:hanging="425"/>
        <w:contextualSpacing/>
      </w:pPr>
      <w:r w:rsidRPr="00B4701F">
        <w:t>Regional Commissioner</w:t>
      </w:r>
    </w:p>
    <w:p w14:paraId="45223465" w14:textId="77777777" w:rsidR="00B4701F" w:rsidRPr="00B4701F" w:rsidRDefault="00B4701F" w:rsidP="00B4701F">
      <w:pPr>
        <w:numPr>
          <w:ilvl w:val="0"/>
          <w:numId w:val="7"/>
        </w:numPr>
        <w:spacing w:before="60" w:after="60"/>
        <w:ind w:left="425" w:hanging="425"/>
        <w:contextualSpacing/>
      </w:pPr>
      <w:r w:rsidRPr="00B4701F">
        <w:t>Regional Director</w:t>
      </w:r>
    </w:p>
    <w:p w14:paraId="4C40DF1B" w14:textId="77777777" w:rsidR="00B4701F" w:rsidRPr="00B4701F" w:rsidRDefault="00B4701F" w:rsidP="00B4701F">
      <w:pPr>
        <w:numPr>
          <w:ilvl w:val="0"/>
          <w:numId w:val="7"/>
        </w:numPr>
        <w:spacing w:before="60" w:after="60"/>
        <w:ind w:left="425" w:hanging="425"/>
        <w:contextualSpacing/>
      </w:pPr>
      <w:r w:rsidRPr="00B4701F">
        <w:t>Regional Contracts Manager</w:t>
      </w:r>
    </w:p>
    <w:p w14:paraId="6FBBF588" w14:textId="77777777" w:rsidR="00B4701F" w:rsidRPr="00B4701F" w:rsidRDefault="00B4701F" w:rsidP="00B4701F">
      <w:pPr>
        <w:numPr>
          <w:ilvl w:val="0"/>
          <w:numId w:val="7"/>
        </w:numPr>
        <w:spacing w:before="60" w:after="60"/>
        <w:ind w:left="425" w:hanging="425"/>
        <w:contextualSpacing/>
      </w:pPr>
      <w:r w:rsidRPr="00B4701F">
        <w:t>Regional Labour Market Manager</w:t>
      </w:r>
    </w:p>
    <w:p w14:paraId="18C763BC" w14:textId="77777777" w:rsidR="00B4701F" w:rsidRPr="00B4701F" w:rsidRDefault="00B4701F" w:rsidP="00B4701F">
      <w:pPr>
        <w:numPr>
          <w:ilvl w:val="0"/>
          <w:numId w:val="7"/>
        </w:numPr>
        <w:spacing w:before="60" w:after="60"/>
        <w:ind w:left="425" w:hanging="425"/>
        <w:contextualSpacing/>
      </w:pPr>
      <w:r w:rsidRPr="00B4701F">
        <w:t xml:space="preserve">Other Regional Office staff </w:t>
      </w:r>
    </w:p>
    <w:p w14:paraId="3449EA8E" w14:textId="77777777" w:rsidR="00B4701F" w:rsidRPr="00B4701F" w:rsidRDefault="00B4701F" w:rsidP="00B4701F">
      <w:pPr>
        <w:numPr>
          <w:ilvl w:val="0"/>
          <w:numId w:val="7"/>
        </w:numPr>
        <w:spacing w:before="60" w:after="60"/>
        <w:ind w:left="425" w:hanging="425"/>
        <w:contextualSpacing/>
      </w:pPr>
      <w:r w:rsidRPr="00B4701F">
        <w:t>Planning and Analysis managers and staff</w:t>
      </w:r>
    </w:p>
    <w:p w14:paraId="12B81976" w14:textId="77777777" w:rsidR="00B4701F" w:rsidRPr="00B4701F" w:rsidRDefault="00B4701F" w:rsidP="00B4701F">
      <w:pPr>
        <w:numPr>
          <w:ilvl w:val="0"/>
          <w:numId w:val="7"/>
        </w:numPr>
        <w:spacing w:before="60" w:after="60"/>
        <w:ind w:left="425" w:hanging="425"/>
        <w:contextualSpacing/>
      </w:pPr>
      <w:r w:rsidRPr="00B4701F">
        <w:t>Investment Approach and Service Development managers and staff</w:t>
      </w:r>
    </w:p>
    <w:p w14:paraId="3BB58F78" w14:textId="77777777" w:rsidR="00B4701F" w:rsidRPr="00B4701F" w:rsidRDefault="00B4701F" w:rsidP="00B4701F">
      <w:pPr>
        <w:numPr>
          <w:ilvl w:val="0"/>
          <w:numId w:val="7"/>
        </w:numPr>
        <w:spacing w:before="60" w:after="60"/>
        <w:ind w:left="425" w:hanging="425"/>
        <w:contextualSpacing/>
      </w:pPr>
      <w:r w:rsidRPr="00B4701F">
        <w:t xml:space="preserve">National Commissioner’s Office </w:t>
      </w:r>
    </w:p>
    <w:p w14:paraId="3F4DD2FF" w14:textId="77777777" w:rsidR="00B4701F" w:rsidRPr="00B4701F" w:rsidRDefault="00B4701F" w:rsidP="00B4701F">
      <w:pPr>
        <w:numPr>
          <w:ilvl w:val="0"/>
          <w:numId w:val="7"/>
        </w:numPr>
        <w:spacing w:before="60" w:after="60"/>
        <w:ind w:left="425" w:hanging="425"/>
        <w:contextualSpacing/>
      </w:pPr>
      <w:r w:rsidRPr="00B4701F">
        <w:lastRenderedPageBreak/>
        <w:t>Other MSD staff as appropriate</w:t>
      </w:r>
    </w:p>
    <w:p w14:paraId="48DBAD43" w14:textId="77777777" w:rsidR="0080061F" w:rsidRDefault="0080061F" w:rsidP="000469A5">
      <w:pPr>
        <w:pStyle w:val="Heading3"/>
      </w:pPr>
      <w:r w:rsidRPr="00E83550">
        <w:t xml:space="preserve">External </w:t>
      </w:r>
    </w:p>
    <w:p w14:paraId="5DF35DC8" w14:textId="77777777" w:rsidR="00B4701F" w:rsidRPr="00B4701F" w:rsidRDefault="00B4701F" w:rsidP="00B4701F">
      <w:pPr>
        <w:numPr>
          <w:ilvl w:val="0"/>
          <w:numId w:val="7"/>
        </w:numPr>
        <w:spacing w:before="60" w:after="60"/>
        <w:ind w:left="425" w:hanging="425"/>
        <w:contextualSpacing/>
      </w:pPr>
      <w:r w:rsidRPr="00B4701F">
        <w:t>Local Government</w:t>
      </w:r>
    </w:p>
    <w:p w14:paraId="5C619B1F" w14:textId="77777777" w:rsidR="00B4701F" w:rsidRPr="00B4701F" w:rsidRDefault="00B4701F" w:rsidP="00B4701F">
      <w:pPr>
        <w:numPr>
          <w:ilvl w:val="0"/>
          <w:numId w:val="7"/>
        </w:numPr>
        <w:spacing w:before="60" w:after="60"/>
        <w:ind w:left="425" w:hanging="425"/>
        <w:contextualSpacing/>
      </w:pPr>
      <w:r w:rsidRPr="00B4701F">
        <w:t>Other Government Agencies</w:t>
      </w:r>
    </w:p>
    <w:p w14:paraId="2788C975" w14:textId="77777777" w:rsidR="00B4701F" w:rsidRPr="00B4701F" w:rsidRDefault="00B4701F" w:rsidP="00B4701F">
      <w:pPr>
        <w:numPr>
          <w:ilvl w:val="0"/>
          <w:numId w:val="7"/>
        </w:numPr>
        <w:spacing w:before="60" w:after="60"/>
        <w:ind w:left="425" w:hanging="425"/>
        <w:contextualSpacing/>
      </w:pPr>
      <w:r w:rsidRPr="00B4701F">
        <w:t>Non-Government Agencies</w:t>
      </w:r>
    </w:p>
    <w:p w14:paraId="45A55523" w14:textId="77777777" w:rsidR="00B4701F" w:rsidRPr="00B4701F" w:rsidRDefault="00B4701F" w:rsidP="00B4701F">
      <w:pPr>
        <w:numPr>
          <w:ilvl w:val="0"/>
          <w:numId w:val="7"/>
        </w:numPr>
        <w:spacing w:before="60" w:after="60"/>
        <w:ind w:left="425" w:hanging="425"/>
        <w:contextualSpacing/>
      </w:pPr>
      <w:r w:rsidRPr="00B4701F">
        <w:t>Economic Development Agencies</w:t>
      </w:r>
    </w:p>
    <w:p w14:paraId="72BFEC10" w14:textId="77777777" w:rsidR="00B4701F" w:rsidRPr="00B4701F" w:rsidRDefault="00B4701F" w:rsidP="00B4701F">
      <w:pPr>
        <w:numPr>
          <w:ilvl w:val="0"/>
          <w:numId w:val="7"/>
        </w:numPr>
        <w:spacing w:before="60" w:after="60"/>
        <w:ind w:left="425" w:hanging="425"/>
        <w:contextualSpacing/>
      </w:pPr>
      <w:r w:rsidRPr="00B4701F">
        <w:t>Industry and employment bodies and organisations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38D5CD9B" w:rsidR="0080061F" w:rsidRPr="00B27E44" w:rsidRDefault="0080061F" w:rsidP="00086206">
      <w:pPr>
        <w:pStyle w:val="Bullet1"/>
        <w:numPr>
          <w:ilvl w:val="0"/>
          <w:numId w:val="2"/>
        </w:numPr>
        <w:tabs>
          <w:tab w:val="clear" w:pos="454"/>
        </w:tabs>
        <w:spacing w:before="60" w:after="60"/>
      </w:pPr>
      <w:r w:rsidRPr="00B27E44">
        <w:t>Financial – No</w:t>
      </w:r>
    </w:p>
    <w:p w14:paraId="1A13EE12" w14:textId="276FFEE6" w:rsidR="0080061F" w:rsidRDefault="0080061F" w:rsidP="00086206">
      <w:pPr>
        <w:pStyle w:val="Bullet1"/>
        <w:numPr>
          <w:ilvl w:val="0"/>
          <w:numId w:val="2"/>
        </w:numPr>
        <w:tabs>
          <w:tab w:val="clear" w:pos="454"/>
        </w:tabs>
        <w:spacing w:before="60" w:after="60"/>
      </w:pPr>
      <w:r w:rsidRPr="00B27E44">
        <w:t>Hum</w:t>
      </w:r>
      <w:r>
        <w:t xml:space="preserve">an Resources </w:t>
      </w:r>
      <w:r w:rsidR="00B4701F">
        <w:t xml:space="preserve">- </w:t>
      </w:r>
      <w:r w:rsidRPr="0074781A">
        <w:t>No</w:t>
      </w:r>
    </w:p>
    <w:p w14:paraId="09A0D619" w14:textId="1DE5F6C6" w:rsidR="0080061F" w:rsidRDefault="0080061F" w:rsidP="000469A5">
      <w:pPr>
        <w:pStyle w:val="Heading3"/>
      </w:pPr>
      <w:r w:rsidRPr="00096E86">
        <w:t>Direct reports</w:t>
      </w:r>
      <w:r w:rsidR="00B4701F">
        <w:t xml:space="preserve"> </w:t>
      </w:r>
      <w:r w:rsidR="00B4701F" w:rsidRPr="00B4701F">
        <w:rPr>
          <w:b w:val="0"/>
          <w:bCs/>
        </w:rPr>
        <w:t xml:space="preserve">- </w:t>
      </w:r>
      <w:r w:rsidR="00B4701F" w:rsidRPr="00B4701F">
        <w:rPr>
          <w:b w:val="0"/>
          <w:kern w:val="28"/>
          <w:sz w:val="20"/>
          <w:lang w:val="en-US" w:eastAsia="en-US"/>
        </w:rPr>
        <w:t>No</w:t>
      </w:r>
    </w:p>
    <w:p w14:paraId="7A424157" w14:textId="5AEC25B7" w:rsidR="0080061F" w:rsidRDefault="0080061F" w:rsidP="000469A5">
      <w:pPr>
        <w:pStyle w:val="Heading3"/>
      </w:pPr>
      <w:r>
        <w:t xml:space="preserve">Security clearance </w:t>
      </w:r>
      <w:r w:rsidR="00B4701F" w:rsidRPr="00B4701F">
        <w:rPr>
          <w:b w:val="0"/>
          <w:kern w:val="28"/>
          <w:sz w:val="20"/>
          <w:lang w:val="en-US" w:eastAsia="en-US"/>
        </w:rPr>
        <w:t xml:space="preserve">- </w:t>
      </w:r>
      <w:r w:rsidRPr="00B4701F">
        <w:rPr>
          <w:b w:val="0"/>
          <w:kern w:val="28"/>
          <w:sz w:val="20"/>
          <w:lang w:val="en-US" w:eastAsia="en-US"/>
        </w:rPr>
        <w:t>No</w:t>
      </w:r>
    </w:p>
    <w:p w14:paraId="5AD192A7" w14:textId="7DB509B7" w:rsidR="0080061F" w:rsidRPr="0076538D" w:rsidRDefault="0080061F" w:rsidP="000469A5">
      <w:pPr>
        <w:pStyle w:val="Heading3"/>
      </w:pPr>
      <w:r>
        <w:t xml:space="preserve">Children’s worker </w:t>
      </w:r>
      <w:r w:rsidR="00B4701F" w:rsidRPr="00B4701F">
        <w:rPr>
          <w:b w:val="0"/>
          <w:kern w:val="28"/>
          <w:sz w:val="20"/>
          <w:lang w:val="en-US" w:eastAsia="en-US"/>
        </w:rPr>
        <w:t xml:space="preserve">- </w:t>
      </w:r>
      <w:r w:rsidRPr="00B4701F">
        <w:rPr>
          <w:b w:val="0"/>
          <w:kern w:val="28"/>
          <w:sz w:val="20"/>
          <w:lang w:val="en-US" w:eastAsia="en-US"/>
        </w:rPr>
        <w:t>No</w:t>
      </w:r>
    </w:p>
    <w:p w14:paraId="211086BA" w14:textId="4F84534B" w:rsidR="0080061F" w:rsidRPr="0080061F" w:rsidRDefault="0080061F" w:rsidP="00B4701F">
      <w:pPr>
        <w:spacing w:after="0" w:line="240" w:lineRule="auto"/>
        <w:rPr>
          <w:b/>
          <w:bCs/>
          <w:lang w:eastAsia="en-GB"/>
        </w:rPr>
      </w:pPr>
      <w:r>
        <w:t xml:space="preserve">Limited </w:t>
      </w:r>
      <w:proofErr w:type="spellStart"/>
      <w:r>
        <w:t>adhoc</w:t>
      </w:r>
      <w:proofErr w:type="spellEnd"/>
      <w:r w:rsidR="00B4701F">
        <w:t xml:space="preserve"> </w:t>
      </w:r>
      <w:r>
        <w:t xml:space="preserve">travel may be </w:t>
      </w:r>
      <w:proofErr w:type="gramStart"/>
      <w:r>
        <w:t>required</w:t>
      </w:r>
      <w:proofErr w:type="gramEnd"/>
    </w:p>
    <w:sectPr w:rsidR="0080061F"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412F" w14:textId="77777777" w:rsidR="00495E9D" w:rsidRDefault="00495E9D" w:rsidP="0077711D">
      <w:pPr>
        <w:spacing w:after="0" w:line="240" w:lineRule="auto"/>
      </w:pPr>
      <w:r>
        <w:separator/>
      </w:r>
    </w:p>
  </w:endnote>
  <w:endnote w:type="continuationSeparator" w:id="0">
    <w:p w14:paraId="3FF65F3C" w14:textId="77777777" w:rsidR="00495E9D" w:rsidRDefault="00495E9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1139" w14:textId="77777777" w:rsidR="00DF70DC" w:rsidRDefault="00DF7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1077" w14:textId="49EBF06B" w:rsidR="0080061F" w:rsidRPr="00DF70DC" w:rsidRDefault="0080061F" w:rsidP="00DF70DC">
    <w:pPr>
      <w:pStyle w:val="Footer"/>
      <w:pBdr>
        <w:top w:val="single" w:sz="4" w:space="1" w:color="auto"/>
      </w:pBdr>
      <w:tabs>
        <w:tab w:val="clear" w:pos="9026"/>
        <w:tab w:val="right" w:pos="10206"/>
      </w:tabs>
      <w:rPr>
        <w:szCs w:val="18"/>
      </w:rPr>
    </w:pPr>
    <w:r w:rsidRPr="008B5C31">
      <w:t xml:space="preserve">Position Description </w:t>
    </w:r>
    <w:r w:rsidRPr="00B4701F">
      <w:t xml:space="preserve">– </w:t>
    </w:r>
    <w:r w:rsidR="00B4701F" w:rsidRPr="00B4701F">
      <w:t>Senior Business Analyst</w:t>
    </w:r>
    <w:r w:rsidR="00DF70DC">
      <w:t xml:space="preserve"> - </w:t>
    </w:r>
    <w:r w:rsidR="00B4701F" w:rsidRPr="00B4701F">
      <w:t>June 2021</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E4BC" w14:textId="77777777" w:rsidR="00DF70DC" w:rsidRDefault="00DF70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6FB92036" w:rsidR="00803002" w:rsidRPr="002E5827" w:rsidRDefault="00DF70DC" w:rsidP="0080061F">
    <w:pPr>
      <w:pStyle w:val="Footer"/>
      <w:pBdr>
        <w:top w:val="single" w:sz="4" w:space="1" w:color="auto"/>
      </w:pBdr>
      <w:tabs>
        <w:tab w:val="clear" w:pos="9026"/>
        <w:tab w:val="right" w:pos="10206"/>
      </w:tabs>
      <w:rPr>
        <w:szCs w:val="18"/>
      </w:rPr>
    </w:pPr>
    <w:r w:rsidRPr="008B5C31">
      <w:t xml:space="preserve">Position Description </w:t>
    </w:r>
    <w:r w:rsidRPr="00B4701F">
      <w:t>– Senior Business Analyst</w:t>
    </w:r>
    <w:r>
      <w:t xml:space="preserve"> - </w:t>
    </w:r>
    <w:r w:rsidRPr="00B4701F">
      <w:t>June 2021</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5148" w14:textId="77777777" w:rsidR="00495E9D" w:rsidRDefault="00495E9D" w:rsidP="0077711D">
      <w:pPr>
        <w:spacing w:after="0" w:line="240" w:lineRule="auto"/>
      </w:pPr>
      <w:r>
        <w:separator/>
      </w:r>
    </w:p>
  </w:footnote>
  <w:footnote w:type="continuationSeparator" w:id="0">
    <w:p w14:paraId="1B8951C6" w14:textId="77777777" w:rsidR="00495E9D" w:rsidRDefault="00495E9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DD12" w14:textId="0525F5BB" w:rsidR="00DF70DC" w:rsidRDefault="00DF70DC">
    <w:pPr>
      <w:pStyle w:val="Header"/>
    </w:pPr>
    <w:r>
      <w:rPr>
        <w:noProof/>
      </w:rPr>
      <mc:AlternateContent>
        <mc:Choice Requires="wps">
          <w:drawing>
            <wp:anchor distT="0" distB="0" distL="0" distR="0" simplePos="0" relativeHeight="251659264" behindDoc="0" locked="0" layoutInCell="1" allowOverlap="1" wp14:anchorId="1C50B158" wp14:editId="504CBF5B">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DBFF1D" w14:textId="70D6F1C5" w:rsidR="00DF70DC" w:rsidRPr="00DF70DC" w:rsidRDefault="00DF70DC" w:rsidP="00DF70DC">
                          <w:pPr>
                            <w:spacing w:after="0"/>
                            <w:rPr>
                              <w:rFonts w:ascii="Calibri" w:hAnsi="Calibri" w:cs="Calibri"/>
                              <w:noProof/>
                              <w:color w:val="000000"/>
                              <w:szCs w:val="20"/>
                            </w:rPr>
                          </w:pPr>
                          <w:r w:rsidRPr="00DF70D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0B158"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6DBFF1D" w14:textId="70D6F1C5" w:rsidR="00DF70DC" w:rsidRPr="00DF70DC" w:rsidRDefault="00DF70DC" w:rsidP="00DF70DC">
                    <w:pPr>
                      <w:spacing w:after="0"/>
                      <w:rPr>
                        <w:rFonts w:ascii="Calibri" w:hAnsi="Calibri" w:cs="Calibri"/>
                        <w:noProof/>
                        <w:color w:val="000000"/>
                        <w:szCs w:val="20"/>
                      </w:rPr>
                    </w:pPr>
                    <w:r w:rsidRPr="00DF70DC">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7767" w14:textId="2432B1F3" w:rsidR="00DF70DC" w:rsidRDefault="00DF7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82D8" w14:textId="7CC81DF8" w:rsidR="00DF70DC" w:rsidRDefault="00DF70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2EC1" w14:textId="55F1FC73" w:rsidR="00DF70DC" w:rsidRDefault="00DF70DC">
    <w:pPr>
      <w:pStyle w:val="Header"/>
    </w:pPr>
    <w:r>
      <w:rPr>
        <w:noProof/>
      </w:rPr>
      <mc:AlternateContent>
        <mc:Choice Requires="wps">
          <w:drawing>
            <wp:anchor distT="0" distB="0" distL="0" distR="0" simplePos="0" relativeHeight="251662336" behindDoc="0" locked="0" layoutInCell="1" allowOverlap="1" wp14:anchorId="3F6EB0FA" wp14:editId="305AD4FA">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00D41" w14:textId="0E394956" w:rsidR="00DF70DC" w:rsidRPr="00DF70DC" w:rsidRDefault="00DF70DC" w:rsidP="00DF70DC">
                          <w:pPr>
                            <w:spacing w:after="0"/>
                            <w:rPr>
                              <w:rFonts w:ascii="Calibri" w:hAnsi="Calibri" w:cs="Calibri"/>
                              <w:noProof/>
                              <w:color w:val="000000"/>
                              <w:szCs w:val="20"/>
                            </w:rPr>
                          </w:pPr>
                          <w:r w:rsidRPr="00DF70D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6EB0FA"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2F00D41" w14:textId="0E394956" w:rsidR="00DF70DC" w:rsidRPr="00DF70DC" w:rsidRDefault="00DF70DC" w:rsidP="00DF70DC">
                    <w:pPr>
                      <w:spacing w:after="0"/>
                      <w:rPr>
                        <w:rFonts w:ascii="Calibri" w:hAnsi="Calibri" w:cs="Calibri"/>
                        <w:noProof/>
                        <w:color w:val="000000"/>
                        <w:szCs w:val="20"/>
                      </w:rPr>
                    </w:pPr>
                    <w:r w:rsidRPr="00DF70DC">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607A" w14:textId="47E17EAF" w:rsidR="00DF70DC" w:rsidRDefault="00DF70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DB80" w14:textId="1623D340" w:rsidR="00DF70DC" w:rsidRDefault="00DF70DC">
    <w:pPr>
      <w:pStyle w:val="Header"/>
    </w:pPr>
    <w:r>
      <w:rPr>
        <w:noProof/>
      </w:rPr>
      <mc:AlternateContent>
        <mc:Choice Requires="wps">
          <w:drawing>
            <wp:anchor distT="0" distB="0" distL="0" distR="0" simplePos="0" relativeHeight="251661312" behindDoc="0" locked="0" layoutInCell="1" allowOverlap="1" wp14:anchorId="776BF3AC" wp14:editId="3C2D8898">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306981" w14:textId="3E4C5D4B" w:rsidR="00DF70DC" w:rsidRPr="00DF70DC" w:rsidRDefault="00DF70DC" w:rsidP="00DF70DC">
                          <w:pPr>
                            <w:spacing w:after="0"/>
                            <w:rPr>
                              <w:rFonts w:ascii="Calibri" w:hAnsi="Calibri" w:cs="Calibri"/>
                              <w:noProof/>
                              <w:color w:val="000000"/>
                              <w:szCs w:val="20"/>
                            </w:rPr>
                          </w:pPr>
                          <w:r w:rsidRPr="00DF70D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BF3AC"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A306981" w14:textId="3E4C5D4B" w:rsidR="00DF70DC" w:rsidRPr="00DF70DC" w:rsidRDefault="00DF70DC" w:rsidP="00DF70DC">
                    <w:pPr>
                      <w:spacing w:after="0"/>
                      <w:rPr>
                        <w:rFonts w:ascii="Calibri" w:hAnsi="Calibri" w:cs="Calibri"/>
                        <w:noProof/>
                        <w:color w:val="000000"/>
                        <w:szCs w:val="20"/>
                      </w:rPr>
                    </w:pPr>
                    <w:r w:rsidRPr="00DF70DC">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4FD6566"/>
    <w:multiLevelType w:val="hybridMultilevel"/>
    <w:tmpl w:val="6D943E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A5D25CD"/>
    <w:multiLevelType w:val="hybridMultilevel"/>
    <w:tmpl w:val="E304BB7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81D4BAE"/>
    <w:multiLevelType w:val="hybridMultilevel"/>
    <w:tmpl w:val="3356F5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78A81540"/>
    <w:multiLevelType w:val="hybridMultilevel"/>
    <w:tmpl w:val="D3CE2182"/>
    <w:lvl w:ilvl="0" w:tplc="E6281932">
      <w:numFmt w:val="bullet"/>
      <w:lvlText w:val="•"/>
      <w:lvlJc w:val="left"/>
      <w:pPr>
        <w:ind w:left="720" w:hanging="360"/>
      </w:pPr>
      <w:rPr>
        <w:rFonts w:ascii="Verdana" w:eastAsiaTheme="majorEastAsia" w:hAnsi="Verdana" w:cstheme="maj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2056733837">
    <w:abstractNumId w:val="6"/>
  </w:num>
  <w:num w:numId="2" w16cid:durableId="1621187159">
    <w:abstractNumId w:val="1"/>
  </w:num>
  <w:num w:numId="3" w16cid:durableId="1929654662">
    <w:abstractNumId w:val="0"/>
  </w:num>
  <w:num w:numId="4" w16cid:durableId="120077285">
    <w:abstractNumId w:val="3"/>
  </w:num>
  <w:num w:numId="5" w16cid:durableId="1792941228">
    <w:abstractNumId w:val="4"/>
  </w:num>
  <w:num w:numId="6" w16cid:durableId="898514398">
    <w:abstractNumId w:val="10"/>
  </w:num>
  <w:num w:numId="7" w16cid:durableId="2085713855">
    <w:abstractNumId w:val="8"/>
  </w:num>
  <w:num w:numId="8" w16cid:durableId="1789003886">
    <w:abstractNumId w:val="2"/>
  </w:num>
  <w:num w:numId="9" w16cid:durableId="1401947128">
    <w:abstractNumId w:val="7"/>
  </w:num>
  <w:num w:numId="10" w16cid:durableId="1212696716">
    <w:abstractNumId w:val="11"/>
  </w:num>
  <w:num w:numId="11" w16cid:durableId="2137214595">
    <w:abstractNumId w:val="12"/>
  </w:num>
  <w:num w:numId="12" w16cid:durableId="408189313">
    <w:abstractNumId w:val="5"/>
  </w:num>
  <w:num w:numId="13" w16cid:durableId="2058776569">
    <w:abstractNumId w:val="13"/>
  </w:num>
  <w:num w:numId="14" w16cid:durableId="7948305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B11F9"/>
    <w:rsid w:val="00631D73"/>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A077C"/>
    <w:rsid w:val="009D15F1"/>
    <w:rsid w:val="009D2B10"/>
    <w:rsid w:val="00A2199C"/>
    <w:rsid w:val="00A43896"/>
    <w:rsid w:val="00A43F21"/>
    <w:rsid w:val="00A6244E"/>
    <w:rsid w:val="00A678E1"/>
    <w:rsid w:val="00AA134F"/>
    <w:rsid w:val="00B41635"/>
    <w:rsid w:val="00B4701F"/>
    <w:rsid w:val="00B52748"/>
    <w:rsid w:val="00B5357A"/>
    <w:rsid w:val="00C503A7"/>
    <w:rsid w:val="00C5215F"/>
    <w:rsid w:val="00CB2867"/>
    <w:rsid w:val="00CB4A28"/>
    <w:rsid w:val="00CB6822"/>
    <w:rsid w:val="00D34EA0"/>
    <w:rsid w:val="00D83874"/>
    <w:rsid w:val="00DD3676"/>
    <w:rsid w:val="00DD62A5"/>
    <w:rsid w:val="00DD6907"/>
    <w:rsid w:val="00DD7526"/>
    <w:rsid w:val="00DE3537"/>
    <w:rsid w:val="00DF70DC"/>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4978">
      <w:bodyDiv w:val="1"/>
      <w:marLeft w:val="0"/>
      <w:marRight w:val="0"/>
      <w:marTop w:val="0"/>
      <w:marBottom w:val="0"/>
      <w:divBdr>
        <w:top w:val="none" w:sz="0" w:space="0" w:color="auto"/>
        <w:left w:val="none" w:sz="0" w:space="0" w:color="auto"/>
        <w:bottom w:val="none" w:sz="0" w:space="0" w:color="auto"/>
        <w:right w:val="none" w:sz="0" w:space="0" w:color="auto"/>
      </w:divBdr>
    </w:div>
    <w:div w:id="754400923">
      <w:bodyDiv w:val="1"/>
      <w:marLeft w:val="0"/>
      <w:marRight w:val="0"/>
      <w:marTop w:val="0"/>
      <w:marBottom w:val="0"/>
      <w:divBdr>
        <w:top w:val="none" w:sz="0" w:space="0" w:color="auto"/>
        <w:left w:val="none" w:sz="0" w:space="0" w:color="auto"/>
        <w:bottom w:val="none" w:sz="0" w:space="0" w:color="auto"/>
        <w:right w:val="none" w:sz="0" w:space="0" w:color="auto"/>
      </w:divBdr>
    </w:div>
    <w:div w:id="841429598">
      <w:bodyDiv w:val="1"/>
      <w:marLeft w:val="0"/>
      <w:marRight w:val="0"/>
      <w:marTop w:val="0"/>
      <w:marBottom w:val="0"/>
      <w:divBdr>
        <w:top w:val="none" w:sz="0" w:space="0" w:color="auto"/>
        <w:left w:val="none" w:sz="0" w:space="0" w:color="auto"/>
        <w:bottom w:val="none" w:sz="0" w:space="0" w:color="auto"/>
        <w:right w:val="none" w:sz="0" w:space="0" w:color="auto"/>
      </w:divBdr>
    </w:div>
    <w:div w:id="991837792">
      <w:bodyDiv w:val="1"/>
      <w:marLeft w:val="0"/>
      <w:marRight w:val="0"/>
      <w:marTop w:val="0"/>
      <w:marBottom w:val="0"/>
      <w:divBdr>
        <w:top w:val="none" w:sz="0" w:space="0" w:color="auto"/>
        <w:left w:val="none" w:sz="0" w:space="0" w:color="auto"/>
        <w:bottom w:val="none" w:sz="0" w:space="0" w:color="auto"/>
        <w:right w:val="none" w:sz="0" w:space="0" w:color="auto"/>
      </w:divBdr>
    </w:div>
    <w:div w:id="1883009818">
      <w:bodyDiv w:val="1"/>
      <w:marLeft w:val="0"/>
      <w:marRight w:val="0"/>
      <w:marTop w:val="0"/>
      <w:marBottom w:val="0"/>
      <w:divBdr>
        <w:top w:val="none" w:sz="0" w:space="0" w:color="auto"/>
        <w:left w:val="none" w:sz="0" w:space="0" w:color="auto"/>
        <w:bottom w:val="none" w:sz="0" w:space="0" w:color="auto"/>
        <w:right w:val="none" w:sz="0" w:space="0" w:color="auto"/>
      </w:divBdr>
    </w:div>
    <w:div w:id="1985426205">
      <w:bodyDiv w:val="1"/>
      <w:marLeft w:val="0"/>
      <w:marRight w:val="0"/>
      <w:marTop w:val="0"/>
      <w:marBottom w:val="0"/>
      <w:divBdr>
        <w:top w:val="none" w:sz="0" w:space="0" w:color="auto"/>
        <w:left w:val="none" w:sz="0" w:space="0" w:color="auto"/>
        <w:bottom w:val="none" w:sz="0" w:space="0" w:color="auto"/>
        <w:right w:val="none" w:sz="0" w:space="0" w:color="auto"/>
      </w:divBdr>
    </w:div>
    <w:div w:id="20483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Alicia Groenewegen</cp:lastModifiedBy>
  <cp:revision>3</cp:revision>
  <dcterms:created xsi:type="dcterms:W3CDTF">2024-01-25T22:35:00Z</dcterms:created>
  <dcterms:modified xsi:type="dcterms:W3CDTF">2024-01-25T22:36:00Z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2024-01-25T22:35:41Z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afee9fe9-67f8-4e9d-8123-2346464a0a05</vt:lpwstr>
  </property>
  <property fmtid="{D5CDD505-2E9C-101B-9397-08002B2CF9AE}" pid="11" name="MSIP_Label_f43e46a9-9901-46e9-bfae-bb6189d4cb66_ContentBits">
    <vt:lpwstr>1</vt:lpwstr>
  </property>
</Properties>
</file>