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05E6BAD1" w:rsidR="5204AFC9" w:rsidRPr="00353CA5" w:rsidRDefault="00AA5077" w:rsidP="00353CA5">
      <w:pPr>
        <w:pStyle w:val="Heading3"/>
        <w:spacing w:before="1600" w:after="900"/>
        <w:rPr>
          <w:color w:val="FFFFFF" w:themeColor="background1"/>
          <w:sz w:val="40"/>
          <w:szCs w:val="40"/>
        </w:rPr>
      </w:pPr>
      <w:r w:rsidRPr="00AA5077">
        <w:rPr>
          <w:rStyle w:val="Heading1Char"/>
          <w:b/>
          <w:bCs w:val="0"/>
        </w:rPr>
        <w:t xml:space="preserve">Lead Vocational </w:t>
      </w:r>
      <w:proofErr w:type="spellStart"/>
      <w:r w:rsidRPr="00AA5077">
        <w:rPr>
          <w:rStyle w:val="Heading1Char"/>
          <w:b/>
          <w:bCs w:val="0"/>
        </w:rPr>
        <w:t>Advior</w:t>
      </w:r>
      <w:proofErr w:type="spellEnd"/>
      <w:r w:rsidR="00353CA5">
        <w:br/>
      </w:r>
      <w:r w:rsidR="001173C6" w:rsidRPr="00964E09">
        <w:rPr>
          <w:rStyle w:val="Heading1Char"/>
        </w:rPr>
        <w:br/>
      </w:r>
      <w:r w:rsidR="00E55580">
        <w:rPr>
          <w:rStyle w:val="Heading1Char"/>
        </w:rPr>
        <w:t xml:space="preserve">Enablement </w:t>
      </w:r>
      <w:r w:rsidR="00B305AE" w:rsidRPr="003C25A7">
        <w:rPr>
          <w:rStyle w:val="Heading1Char"/>
        </w:rPr>
        <w:t>Group</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He whakataukī*</w:t>
      </w:r>
    </w:p>
    <w:p w14:paraId="5885527B" w14:textId="77777777" w:rsidR="00353CA5" w:rsidRPr="00353CA5" w:rsidRDefault="00353CA5" w:rsidP="00353CA5">
      <w:pPr>
        <w:spacing w:after="0"/>
        <w:rPr>
          <w:b/>
          <w:bCs/>
          <w:lang w:eastAsia="en-NZ"/>
        </w:rPr>
      </w:pPr>
      <w:r w:rsidRPr="00353CA5">
        <w:rPr>
          <w:b/>
          <w:bCs/>
          <w:lang w:eastAsia="en-NZ"/>
        </w:rPr>
        <w:t>Unuhia te rito o te harakeke</w:t>
      </w:r>
    </w:p>
    <w:p w14:paraId="0DBA135A" w14:textId="77777777" w:rsidR="00353CA5" w:rsidRPr="00353CA5" w:rsidRDefault="00353CA5" w:rsidP="00353CA5">
      <w:pPr>
        <w:spacing w:after="0"/>
        <w:rPr>
          <w:b/>
          <w:bCs/>
          <w:lang w:eastAsia="en-NZ"/>
        </w:rPr>
      </w:pPr>
      <w:r w:rsidRPr="00353CA5">
        <w:rPr>
          <w:b/>
          <w:bCs/>
          <w:lang w:eastAsia="en-NZ"/>
        </w:rPr>
        <w:t>Kei hea te kōmako e kō?</w:t>
      </w:r>
    </w:p>
    <w:p w14:paraId="36850EEE" w14:textId="77777777" w:rsidR="00353CA5" w:rsidRPr="00353CA5" w:rsidRDefault="00353CA5" w:rsidP="00353CA5">
      <w:pPr>
        <w:spacing w:after="0"/>
        <w:rPr>
          <w:b/>
          <w:bCs/>
          <w:lang w:eastAsia="en-NZ"/>
        </w:rPr>
      </w:pPr>
      <w:r w:rsidRPr="00353CA5">
        <w:rPr>
          <w:b/>
          <w:bCs/>
          <w:lang w:eastAsia="en-NZ"/>
        </w:rPr>
        <w:t xml:space="preserve">Whakatairangitia, rere ki uta, rere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Ui mai ki ahau,</w:t>
      </w:r>
    </w:p>
    <w:p w14:paraId="2A01BA73" w14:textId="77777777" w:rsidR="00353CA5" w:rsidRPr="00353CA5" w:rsidRDefault="00353CA5" w:rsidP="00353CA5">
      <w:pPr>
        <w:spacing w:after="0"/>
        <w:rPr>
          <w:b/>
          <w:bCs/>
          <w:lang w:eastAsia="en-NZ"/>
        </w:rPr>
      </w:pPr>
      <w:r w:rsidRPr="00353CA5">
        <w:rPr>
          <w:b/>
          <w:bCs/>
          <w:lang w:eastAsia="en-NZ"/>
        </w:rPr>
        <w:t>He aha te mea nui o te ao?</w:t>
      </w:r>
    </w:p>
    <w:p w14:paraId="1F5A9928" w14:textId="77777777" w:rsidR="00353CA5" w:rsidRPr="00353CA5" w:rsidRDefault="00353CA5" w:rsidP="00353CA5">
      <w:pPr>
        <w:spacing w:after="0"/>
        <w:rPr>
          <w:b/>
          <w:bCs/>
          <w:lang w:eastAsia="en-NZ"/>
        </w:rPr>
      </w:pPr>
      <w:r w:rsidRPr="00353CA5">
        <w:rPr>
          <w:b/>
          <w:bCs/>
          <w:lang w:eastAsia="en-NZ"/>
        </w:rPr>
        <w:t>Māku e kī atu,</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If you remove the central shoot of the flaxbush</w:t>
      </w:r>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22B30D75" w14:textId="01A8AADF" w:rsidR="0080708E" w:rsidRPr="005A12D6" w:rsidRDefault="00A10729" w:rsidP="000C0BE7">
      <w:pPr>
        <w:spacing w:after="0" w:line="300" w:lineRule="atLeast"/>
        <w:rPr>
          <w:rFonts w:asciiTheme="majorHAnsi" w:eastAsia="Times New Roman" w:hAnsiTheme="majorHAnsi" w:cs="Segoe UI"/>
          <w:lang w:eastAsia="en-NZ"/>
        </w:rPr>
      </w:pPr>
      <w:r w:rsidRPr="005A12D6">
        <w:rPr>
          <w:rFonts w:asciiTheme="majorHAnsi" w:eastAsia="Times New Roman" w:hAnsiTheme="majorHAnsi" w:cs="Segoe UI"/>
          <w:lang w:eastAsia="en-NZ"/>
        </w:rPr>
        <w:t xml:space="preserve">The Lead Vocational Advisor provides national-level vocational leadership and expert advice to support MSD to enable safe, sustainable movement toward employment for people living with health conditions and disabilities, where </w:t>
      </w:r>
      <w:r w:rsidR="00C73B7D">
        <w:rPr>
          <w:rFonts w:asciiTheme="majorHAnsi" w:eastAsia="Times New Roman" w:hAnsiTheme="majorHAnsi" w:cs="Segoe UI"/>
          <w:lang w:eastAsia="en-NZ"/>
        </w:rPr>
        <w:t xml:space="preserve">possible and </w:t>
      </w:r>
      <w:r w:rsidRPr="005A12D6">
        <w:rPr>
          <w:rFonts w:asciiTheme="majorHAnsi" w:eastAsia="Times New Roman" w:hAnsiTheme="majorHAnsi" w:cs="Segoe UI"/>
          <w:lang w:eastAsia="en-NZ"/>
        </w:rPr>
        <w:t xml:space="preserve">appropriate. Working closely with the Chief Clinical Advisor and the </w:t>
      </w:r>
      <w:r w:rsidR="00BA1EB1" w:rsidRPr="005A12D6">
        <w:rPr>
          <w:rFonts w:asciiTheme="majorHAnsi" w:eastAsia="Times New Roman" w:hAnsiTheme="majorHAnsi" w:cs="Segoe UI"/>
          <w:lang w:eastAsia="en-NZ"/>
        </w:rPr>
        <w:t xml:space="preserve">Clinical </w:t>
      </w:r>
      <w:r w:rsidRPr="005A12D6">
        <w:rPr>
          <w:rFonts w:asciiTheme="majorHAnsi" w:eastAsia="Times New Roman" w:hAnsiTheme="majorHAnsi" w:cs="Segoe UI"/>
          <w:lang w:eastAsia="en-NZ"/>
        </w:rPr>
        <w:t xml:space="preserve">and Disability </w:t>
      </w:r>
      <w:r w:rsidR="00BA1EB1" w:rsidRPr="005A12D6">
        <w:rPr>
          <w:rFonts w:asciiTheme="majorHAnsi" w:eastAsia="Times New Roman" w:hAnsiTheme="majorHAnsi" w:cs="Segoe UI"/>
          <w:lang w:eastAsia="en-NZ"/>
        </w:rPr>
        <w:t>Lead</w:t>
      </w:r>
      <w:r w:rsidRPr="005A12D6">
        <w:rPr>
          <w:rFonts w:asciiTheme="majorHAnsi" w:eastAsia="Times New Roman" w:hAnsiTheme="majorHAnsi" w:cs="Segoe UI"/>
          <w:lang w:eastAsia="en-NZ"/>
        </w:rPr>
        <w:t xml:space="preserve">, the role strengthens MSD’s employment-focused practice by </w:t>
      </w:r>
      <w:r w:rsidR="00281EA1">
        <w:rPr>
          <w:rFonts w:asciiTheme="majorHAnsi" w:eastAsia="Times New Roman" w:hAnsiTheme="majorHAnsi" w:cs="Segoe UI"/>
          <w:lang w:eastAsia="en-NZ"/>
        </w:rPr>
        <w:t xml:space="preserve">building understanding of </w:t>
      </w:r>
      <w:r w:rsidR="00E14FC5">
        <w:rPr>
          <w:rFonts w:asciiTheme="majorHAnsi" w:eastAsia="Times New Roman" w:hAnsiTheme="majorHAnsi" w:cs="Segoe UI"/>
          <w:lang w:eastAsia="en-NZ"/>
        </w:rPr>
        <w:t>front</w:t>
      </w:r>
      <w:r w:rsidR="00E14FC5">
        <w:rPr>
          <w:rFonts w:ascii="Cambria Math" w:eastAsia="Times New Roman" w:hAnsi="Cambria Math" w:cs="Cambria Math"/>
          <w:lang w:eastAsia="en-NZ"/>
        </w:rPr>
        <w:t>‑</w:t>
      </w:r>
      <w:proofErr w:type="spellStart"/>
      <w:r w:rsidR="00E14FC5">
        <w:rPr>
          <w:rFonts w:asciiTheme="majorHAnsi" w:eastAsia="Times New Roman" w:hAnsiTheme="majorHAnsi" w:cs="Segoe UI"/>
          <w:lang w:eastAsia="en-NZ"/>
        </w:rPr>
        <w:t>line</w:t>
      </w:r>
      <w:r w:rsidR="0040797D">
        <w:rPr>
          <w:rFonts w:asciiTheme="majorHAnsi" w:eastAsia="Times New Roman" w:hAnsiTheme="majorHAnsi" w:cs="Segoe UI"/>
          <w:lang w:eastAsia="en-NZ"/>
        </w:rPr>
        <w:t>how</w:t>
      </w:r>
      <w:proofErr w:type="spellEnd"/>
      <w:r w:rsidR="0040797D">
        <w:rPr>
          <w:rFonts w:asciiTheme="majorHAnsi" w:eastAsia="Times New Roman" w:hAnsiTheme="majorHAnsi" w:cs="Segoe UI"/>
          <w:lang w:eastAsia="en-NZ"/>
        </w:rPr>
        <w:t xml:space="preserve"> </w:t>
      </w:r>
      <w:r w:rsidRPr="005A12D6">
        <w:rPr>
          <w:rFonts w:asciiTheme="majorHAnsi" w:eastAsia="Times New Roman" w:hAnsiTheme="majorHAnsi" w:cs="Segoe UI"/>
          <w:lang w:eastAsia="en-NZ"/>
        </w:rPr>
        <w:t xml:space="preserve">health conditions and disabilities </w:t>
      </w:r>
      <w:r w:rsidR="0040797D">
        <w:rPr>
          <w:rFonts w:asciiTheme="majorHAnsi" w:eastAsia="Times New Roman" w:hAnsiTheme="majorHAnsi" w:cs="Segoe UI"/>
          <w:lang w:eastAsia="en-NZ"/>
        </w:rPr>
        <w:t xml:space="preserve">impact </w:t>
      </w:r>
      <w:r w:rsidRPr="005A12D6">
        <w:rPr>
          <w:rFonts w:asciiTheme="majorHAnsi" w:eastAsia="Times New Roman" w:hAnsiTheme="majorHAnsi" w:cs="Segoe UI"/>
          <w:lang w:eastAsia="en-NZ"/>
        </w:rPr>
        <w:t xml:space="preserve">functional capacity and work readiness, and </w:t>
      </w:r>
      <w:r w:rsidR="00535854">
        <w:rPr>
          <w:rFonts w:asciiTheme="majorHAnsi" w:eastAsia="Times New Roman" w:hAnsiTheme="majorHAnsi" w:cs="Segoe UI"/>
          <w:lang w:eastAsia="en-NZ"/>
        </w:rPr>
        <w:t xml:space="preserve">enabling consistent application of </w:t>
      </w:r>
      <w:r w:rsidRPr="005A12D6">
        <w:rPr>
          <w:rFonts w:asciiTheme="majorHAnsi" w:eastAsia="Times New Roman" w:hAnsiTheme="majorHAnsi" w:cs="Segoe UI"/>
          <w:lang w:eastAsia="en-NZ"/>
        </w:rPr>
        <w:t xml:space="preserve">safe, practical, and graduated pathways into employment. </w:t>
      </w:r>
      <w:r w:rsidR="00B87D4B" w:rsidRPr="005A12D6">
        <w:rPr>
          <w:rFonts w:asciiTheme="majorHAnsi" w:hAnsiTheme="majorHAnsi"/>
        </w:rPr>
        <w:t xml:space="preserve">The role provides specialist advice to </w:t>
      </w:r>
      <w:r w:rsidR="003E3165">
        <w:rPr>
          <w:rFonts w:asciiTheme="majorHAnsi" w:hAnsiTheme="majorHAnsi"/>
        </w:rPr>
        <w:t xml:space="preserve">inform </w:t>
      </w:r>
      <w:r w:rsidR="00B87D4B" w:rsidRPr="005A12D6">
        <w:rPr>
          <w:rFonts w:asciiTheme="majorHAnsi" w:hAnsiTheme="majorHAnsi"/>
        </w:rPr>
        <w:t xml:space="preserve">complex decision-making, including guidance to Regional Health </w:t>
      </w:r>
      <w:r w:rsidR="002D2E8F">
        <w:rPr>
          <w:rFonts w:asciiTheme="majorHAnsi" w:hAnsiTheme="majorHAnsi"/>
        </w:rPr>
        <w:t xml:space="preserve">and </w:t>
      </w:r>
      <w:r w:rsidR="00B87D4B" w:rsidRPr="005A12D6">
        <w:rPr>
          <w:rFonts w:asciiTheme="majorHAnsi" w:hAnsiTheme="majorHAnsi"/>
        </w:rPr>
        <w:t xml:space="preserve">Disability </w:t>
      </w:r>
      <w:r w:rsidR="002D2E8F">
        <w:rPr>
          <w:rFonts w:asciiTheme="majorHAnsi" w:hAnsiTheme="majorHAnsi"/>
        </w:rPr>
        <w:t>teams</w:t>
      </w:r>
      <w:r w:rsidR="000069AB">
        <w:rPr>
          <w:rFonts w:asciiTheme="majorHAnsi" w:hAnsiTheme="majorHAnsi"/>
        </w:rPr>
        <w:t xml:space="preserve"> and </w:t>
      </w:r>
      <w:r w:rsidR="00B87D4B" w:rsidRPr="005A12D6">
        <w:rPr>
          <w:rFonts w:asciiTheme="majorHAnsi" w:hAnsiTheme="majorHAnsi"/>
        </w:rPr>
        <w:t>Service Delivery teams.</w:t>
      </w:r>
    </w:p>
    <w:p w14:paraId="7763D803" w14:textId="77777777" w:rsidR="0080708E" w:rsidRPr="005A12D6" w:rsidRDefault="0080708E" w:rsidP="000C0BE7">
      <w:pPr>
        <w:spacing w:after="0" w:line="300" w:lineRule="atLeast"/>
        <w:rPr>
          <w:rFonts w:asciiTheme="majorHAnsi" w:eastAsia="Times New Roman" w:hAnsiTheme="majorHAnsi" w:cs="Segoe UI"/>
          <w:lang w:eastAsia="en-NZ"/>
        </w:rPr>
      </w:pPr>
    </w:p>
    <w:p w14:paraId="2A26589A" w14:textId="1B3276D5" w:rsidR="00F85A02" w:rsidRPr="005A12D6" w:rsidRDefault="00A10729" w:rsidP="000C0BE7">
      <w:pPr>
        <w:spacing w:after="0" w:line="300" w:lineRule="atLeast"/>
        <w:rPr>
          <w:rFonts w:asciiTheme="majorHAnsi" w:hAnsiTheme="majorHAnsi"/>
        </w:rPr>
      </w:pPr>
      <w:r w:rsidRPr="005A12D6">
        <w:rPr>
          <w:rFonts w:asciiTheme="majorHAnsi" w:eastAsia="Times New Roman" w:hAnsiTheme="majorHAnsi" w:cs="Segoe UI"/>
          <w:lang w:eastAsia="en-NZ"/>
        </w:rPr>
        <w:t xml:space="preserve">The role leads the development of training, tools, and practice guidance to build workforce capability and ensure consistent, evidence-based application of vocational and </w:t>
      </w:r>
      <w:r w:rsidR="00A66ADB">
        <w:rPr>
          <w:rFonts w:asciiTheme="majorHAnsi" w:eastAsia="Times New Roman" w:hAnsiTheme="majorHAnsi" w:cs="Segoe UI"/>
          <w:lang w:eastAsia="en-NZ"/>
        </w:rPr>
        <w:t>recovery</w:t>
      </w:r>
      <w:r w:rsidRPr="005A12D6">
        <w:rPr>
          <w:rFonts w:asciiTheme="majorHAnsi" w:eastAsia="Times New Roman" w:hAnsiTheme="majorHAnsi" w:cs="Segoe UI"/>
          <w:lang w:eastAsia="en-NZ"/>
        </w:rPr>
        <w:t>–informed approaches</w:t>
      </w:r>
      <w:r w:rsidR="00485947">
        <w:rPr>
          <w:rFonts w:asciiTheme="majorHAnsi" w:eastAsia="Times New Roman" w:hAnsiTheme="majorHAnsi" w:cs="Segoe UI"/>
          <w:lang w:eastAsia="en-NZ"/>
        </w:rPr>
        <w:t>, where appropriate</w:t>
      </w:r>
      <w:r w:rsidR="004D4064" w:rsidRPr="005A12D6">
        <w:rPr>
          <w:rFonts w:asciiTheme="majorHAnsi" w:eastAsia="Times New Roman" w:hAnsiTheme="majorHAnsi" w:cs="Segoe UI"/>
          <w:lang w:eastAsia="en-NZ"/>
        </w:rPr>
        <w:t xml:space="preserve">. It also </w:t>
      </w:r>
      <w:r w:rsidRPr="005A12D6">
        <w:rPr>
          <w:rFonts w:asciiTheme="majorHAnsi" w:eastAsia="Times New Roman" w:hAnsiTheme="majorHAnsi" w:cs="Segoe UI"/>
          <w:lang w:eastAsia="en-NZ"/>
        </w:rPr>
        <w:t xml:space="preserve">contributes expert </w:t>
      </w:r>
      <w:r w:rsidR="004D4064" w:rsidRPr="005A12D6">
        <w:rPr>
          <w:rFonts w:asciiTheme="majorHAnsi" w:eastAsia="Times New Roman" w:hAnsiTheme="majorHAnsi" w:cs="Segoe UI"/>
          <w:lang w:eastAsia="en-NZ"/>
        </w:rPr>
        <w:t xml:space="preserve">vocational </w:t>
      </w:r>
      <w:r w:rsidRPr="005A12D6">
        <w:rPr>
          <w:rFonts w:asciiTheme="majorHAnsi" w:eastAsia="Times New Roman" w:hAnsiTheme="majorHAnsi" w:cs="Segoe UI"/>
          <w:lang w:eastAsia="en-NZ"/>
        </w:rPr>
        <w:t xml:space="preserve">advice to policy, </w:t>
      </w:r>
      <w:r w:rsidR="004D4064" w:rsidRPr="005A12D6">
        <w:rPr>
          <w:rFonts w:asciiTheme="majorHAnsi" w:eastAsia="Times New Roman" w:hAnsiTheme="majorHAnsi" w:cs="Segoe UI"/>
          <w:lang w:eastAsia="en-NZ"/>
        </w:rPr>
        <w:t>programme design, and procurement decisions</w:t>
      </w:r>
      <w:r w:rsidR="00C1733C" w:rsidRPr="005A12D6">
        <w:rPr>
          <w:rFonts w:asciiTheme="majorHAnsi" w:eastAsia="Times New Roman" w:hAnsiTheme="majorHAnsi" w:cs="Segoe UI"/>
          <w:lang w:eastAsia="en-NZ"/>
        </w:rPr>
        <w:t xml:space="preserve">, supporting appropriate purchasing of supports, services, and workplace interventions. Drawing on </w:t>
      </w:r>
      <w:r w:rsidR="005F3CFE">
        <w:rPr>
          <w:rFonts w:asciiTheme="majorHAnsi" w:eastAsia="Times New Roman" w:hAnsiTheme="majorHAnsi" w:cs="Segoe UI"/>
          <w:lang w:eastAsia="en-NZ"/>
        </w:rPr>
        <w:t>vocational</w:t>
      </w:r>
      <w:r w:rsidR="00C1733C" w:rsidRPr="005A12D6">
        <w:rPr>
          <w:rFonts w:asciiTheme="majorHAnsi" w:eastAsia="Times New Roman" w:hAnsiTheme="majorHAnsi" w:cs="Segoe UI"/>
          <w:lang w:eastAsia="en-NZ"/>
        </w:rPr>
        <w:t xml:space="preserve"> expertise, sector knowledge, and </w:t>
      </w:r>
      <w:r w:rsidR="00E14FC5">
        <w:rPr>
          <w:rFonts w:asciiTheme="majorHAnsi" w:eastAsia="Times New Roman" w:hAnsiTheme="majorHAnsi" w:cs="Segoe UI"/>
          <w:lang w:eastAsia="en-NZ"/>
        </w:rPr>
        <w:t>front</w:t>
      </w:r>
      <w:r w:rsidR="00E14FC5">
        <w:rPr>
          <w:rFonts w:ascii="Cambria Math" w:eastAsia="Times New Roman" w:hAnsi="Cambria Math" w:cs="Cambria Math"/>
          <w:lang w:eastAsia="en-NZ"/>
        </w:rPr>
        <w:t>‑</w:t>
      </w:r>
      <w:r w:rsidR="00E14FC5">
        <w:rPr>
          <w:rFonts w:asciiTheme="majorHAnsi" w:eastAsia="Times New Roman" w:hAnsiTheme="majorHAnsi" w:cs="Segoe UI"/>
          <w:lang w:eastAsia="en-NZ"/>
        </w:rPr>
        <w:t>line</w:t>
      </w:r>
      <w:r w:rsidR="00C1733C" w:rsidRPr="005A12D6">
        <w:rPr>
          <w:rFonts w:asciiTheme="majorHAnsi" w:eastAsia="Times New Roman" w:hAnsiTheme="majorHAnsi" w:cs="Segoe UI"/>
          <w:lang w:eastAsia="en-NZ"/>
        </w:rPr>
        <w:t xml:space="preserve"> insights, the role s</w:t>
      </w:r>
      <w:r w:rsidR="003345A1">
        <w:rPr>
          <w:rFonts w:asciiTheme="majorHAnsi" w:eastAsia="Times New Roman" w:hAnsiTheme="majorHAnsi" w:cs="Segoe UI"/>
          <w:lang w:eastAsia="en-NZ"/>
        </w:rPr>
        <w:t xml:space="preserve">trengthens </w:t>
      </w:r>
      <w:r w:rsidR="00057E5D" w:rsidRPr="00057E5D">
        <w:rPr>
          <w:rFonts w:asciiTheme="majorHAnsi" w:eastAsia="Times New Roman" w:hAnsiTheme="majorHAnsi" w:cs="Segoe UI"/>
          <w:lang w:eastAsia="en-NZ"/>
        </w:rPr>
        <w:t>decision-quality, improves consistency of practice, and supports risk-informed delivery, contributing to improved employment outcomes.</w:t>
      </w:r>
    </w:p>
    <w:p w14:paraId="2269D850" w14:textId="46AE5CAE" w:rsidR="005C0C81" w:rsidRPr="00015D5E" w:rsidRDefault="005C0C81" w:rsidP="00F85A02">
      <w:pPr>
        <w:pStyle w:val="Heading4"/>
      </w:pPr>
      <w:r w:rsidRPr="00015D5E">
        <w:t>Location</w:t>
      </w:r>
    </w:p>
    <w:p w14:paraId="20D85390" w14:textId="77777777" w:rsidR="00424673" w:rsidRDefault="00424673" w:rsidP="00353CA5">
      <w:pPr>
        <w:pStyle w:val="Heading4"/>
        <w:rPr>
          <w:rFonts w:eastAsiaTheme="minorHAnsi" w:cstheme="minorBidi"/>
          <w:b w:val="0"/>
          <w:bCs w:val="0"/>
          <w:iCs w:val="0"/>
          <w:color w:val="auto"/>
          <w:sz w:val="22"/>
        </w:rPr>
      </w:pPr>
      <w:r w:rsidRPr="005D4A12">
        <w:rPr>
          <w:rFonts w:eastAsiaTheme="minorHAnsi" w:cstheme="minorBidi"/>
          <w:b w:val="0"/>
          <w:bCs w:val="0"/>
          <w:iCs w:val="0"/>
          <w:color w:val="auto"/>
          <w:sz w:val="22"/>
        </w:rPr>
        <w:t>National Office, Wellington</w:t>
      </w:r>
      <w:r w:rsidRPr="00424673">
        <w:rPr>
          <w:rFonts w:eastAsiaTheme="minorHAnsi" w:cstheme="minorBidi"/>
          <w:b w:val="0"/>
          <w:bCs w:val="0"/>
          <w:iCs w:val="0"/>
          <w:color w:val="auto"/>
          <w:sz w:val="22"/>
        </w:rPr>
        <w:t xml:space="preserve"> </w:t>
      </w:r>
    </w:p>
    <w:p w14:paraId="72BFDA47" w14:textId="4F4B8FCC" w:rsidR="005C0C81" w:rsidRPr="00015D5E" w:rsidRDefault="005C0C81" w:rsidP="00353CA5">
      <w:pPr>
        <w:pStyle w:val="Heading4"/>
      </w:pPr>
      <w:r w:rsidRPr="00015D5E">
        <w:t>Reports to</w:t>
      </w:r>
    </w:p>
    <w:p w14:paraId="2746B970" w14:textId="77777777" w:rsidR="006637FB" w:rsidRDefault="006637FB" w:rsidP="006637FB">
      <w:pPr>
        <w:pStyle w:val="Heading3"/>
        <w:rPr>
          <w:rFonts w:eastAsiaTheme="minorHAnsi" w:cstheme="minorBidi"/>
          <w:b w:val="0"/>
          <w:bCs w:val="0"/>
          <w:color w:val="auto"/>
          <w:sz w:val="22"/>
        </w:rPr>
      </w:pPr>
      <w:r w:rsidRPr="00347016">
        <w:rPr>
          <w:rFonts w:eastAsiaTheme="minorHAnsi" w:cstheme="minorBidi"/>
          <w:b w:val="0"/>
          <w:bCs w:val="0"/>
          <w:color w:val="auto"/>
          <w:sz w:val="22"/>
        </w:rPr>
        <w:t>Director</w:t>
      </w:r>
      <w:r>
        <w:rPr>
          <w:rFonts w:eastAsiaTheme="minorHAnsi" w:cstheme="minorBidi"/>
          <w:b w:val="0"/>
          <w:bCs w:val="0"/>
          <w:color w:val="auto"/>
          <w:sz w:val="22"/>
        </w:rPr>
        <w:t>,</w:t>
      </w:r>
      <w:r w:rsidRPr="00347016">
        <w:rPr>
          <w:rFonts w:eastAsiaTheme="minorHAnsi" w:cstheme="minorBidi"/>
          <w:b w:val="0"/>
          <w:bCs w:val="0"/>
          <w:color w:val="auto"/>
          <w:sz w:val="22"/>
        </w:rPr>
        <w:t xml:space="preserve"> </w:t>
      </w:r>
      <w:r w:rsidRPr="0044348E">
        <w:rPr>
          <w:rFonts w:eastAsiaTheme="minorHAnsi" w:cstheme="minorBidi"/>
          <w:b w:val="0"/>
          <w:bCs w:val="0"/>
          <w:iCs/>
          <w:color w:val="auto"/>
          <w:sz w:val="22"/>
          <w:lang w:val="en-US"/>
        </w:rPr>
        <w:t>Operational Enablement and Support</w:t>
      </w:r>
    </w:p>
    <w:p w14:paraId="58921DBE" w14:textId="436FA23B" w:rsidR="009357ED" w:rsidRDefault="00CB3BB8" w:rsidP="002A6600">
      <w:pPr>
        <w:pStyle w:val="Heading3"/>
      </w:pPr>
      <w:r>
        <w:t>R</w:t>
      </w:r>
      <w:r w:rsidR="009357ED">
        <w:t>esponsibilities</w:t>
      </w:r>
    </w:p>
    <w:p w14:paraId="520C323B" w14:textId="77777777" w:rsidR="00424673" w:rsidRPr="00424673" w:rsidRDefault="00424673" w:rsidP="00424673">
      <w:pPr>
        <w:pStyle w:val="Heading4"/>
      </w:pPr>
      <w:r w:rsidRPr="00424673">
        <w:t xml:space="preserve">Key responsibilities </w:t>
      </w:r>
    </w:p>
    <w:p w14:paraId="383AF1F4" w14:textId="3741A5CB" w:rsidR="00C143B6" w:rsidRDefault="00C143B6" w:rsidP="00C143B6">
      <w:pPr>
        <w:pStyle w:val="ListParagraph"/>
        <w:numPr>
          <w:ilvl w:val="0"/>
          <w:numId w:val="4"/>
        </w:numPr>
        <w:spacing w:line="240" w:lineRule="auto"/>
        <w:ind w:left="714" w:hanging="357"/>
        <w:contextualSpacing w:val="0"/>
      </w:pPr>
      <w:r>
        <w:t xml:space="preserve">Provide </w:t>
      </w:r>
      <w:r w:rsidR="00CB01CD">
        <w:t xml:space="preserve">expert vocational advice to </w:t>
      </w:r>
      <w:r>
        <w:t xml:space="preserve">support </w:t>
      </w:r>
      <w:r w:rsidR="00CB01CD">
        <w:t>complex and high</w:t>
      </w:r>
      <w:r w:rsidR="00B97DBF">
        <w:t xml:space="preserve">-risk </w:t>
      </w:r>
      <w:r w:rsidR="00E14FC5">
        <w:t>front</w:t>
      </w:r>
      <w:r w:rsidR="00E14FC5">
        <w:rPr>
          <w:rFonts w:ascii="Cambria Math" w:hAnsi="Cambria Math" w:cs="Cambria Math"/>
        </w:rPr>
        <w:t>‑</w:t>
      </w:r>
      <w:r w:rsidR="00E14FC5">
        <w:t>line</w:t>
      </w:r>
      <w:r w:rsidR="0076522A">
        <w:t xml:space="preserve"> </w:t>
      </w:r>
      <w:r w:rsidR="00B97DBF">
        <w:t xml:space="preserve">decision-making, including guidance </w:t>
      </w:r>
      <w:r w:rsidR="007946DA">
        <w:t xml:space="preserve">on </w:t>
      </w:r>
      <w:r w:rsidR="004733DD">
        <w:t xml:space="preserve">functional capacity, </w:t>
      </w:r>
      <w:r w:rsidR="00BD79AF">
        <w:t xml:space="preserve">daily functioning, </w:t>
      </w:r>
      <w:r w:rsidR="004733DD">
        <w:t xml:space="preserve">work readiness, appropriateness of interventions, and </w:t>
      </w:r>
      <w:r>
        <w:t xml:space="preserve">safe, </w:t>
      </w:r>
      <w:r w:rsidR="00781993">
        <w:t xml:space="preserve">sustainable employment </w:t>
      </w:r>
      <w:r>
        <w:t>pathways.</w:t>
      </w:r>
    </w:p>
    <w:p w14:paraId="24EDB5E8" w14:textId="0C524DBC" w:rsidR="00F94C01" w:rsidRDefault="00F94C01" w:rsidP="005A12D6">
      <w:pPr>
        <w:pStyle w:val="ListParagraph"/>
        <w:numPr>
          <w:ilvl w:val="0"/>
          <w:numId w:val="4"/>
        </w:numPr>
        <w:spacing w:line="240" w:lineRule="auto"/>
        <w:ind w:left="714" w:hanging="357"/>
        <w:contextualSpacing w:val="0"/>
      </w:pPr>
      <w:r>
        <w:t xml:space="preserve">Support and influence </w:t>
      </w:r>
      <w:r w:rsidR="00E14FC5">
        <w:t>front</w:t>
      </w:r>
      <w:r w:rsidR="00E14FC5">
        <w:rPr>
          <w:rFonts w:ascii="Cambria Math" w:hAnsi="Cambria Math" w:cs="Cambria Math"/>
        </w:rPr>
        <w:t>‑</w:t>
      </w:r>
      <w:r w:rsidR="00E14FC5">
        <w:t>line</w:t>
      </w:r>
      <w:r>
        <w:t xml:space="preserve"> and regional teams to apply consistent, evidence-based and strengths-focused vocational approaches, including graduated return-to-work and rehabilitation pathways, using sound professional judgement in complex or ambiguous situations.</w:t>
      </w:r>
    </w:p>
    <w:p w14:paraId="4E683A68" w14:textId="790EDB3C" w:rsidR="00F94C01" w:rsidRDefault="00F94C01" w:rsidP="005A12D6">
      <w:pPr>
        <w:pStyle w:val="ListParagraph"/>
        <w:numPr>
          <w:ilvl w:val="0"/>
          <w:numId w:val="4"/>
        </w:numPr>
        <w:spacing w:line="240" w:lineRule="auto"/>
        <w:ind w:left="714" w:hanging="357"/>
        <w:contextualSpacing w:val="0"/>
      </w:pPr>
      <w:r>
        <w:t xml:space="preserve">Provide specialist advice to inform purchasing and procurement decisions, including recommending appropriate supports, services, assistive technology, and workplace or workstation modifications, ensuring </w:t>
      </w:r>
      <w:r>
        <w:lastRenderedPageBreak/>
        <w:t xml:space="preserve">decisions are </w:t>
      </w:r>
      <w:r w:rsidR="006240B7">
        <w:t>vocationally</w:t>
      </w:r>
      <w:r>
        <w:t xml:space="preserve"> appropriate, proportionate, and aligned to client need, functional capacity, and expected outcomes.</w:t>
      </w:r>
    </w:p>
    <w:p w14:paraId="0F95794E" w14:textId="1664D3B3" w:rsidR="00F94C01" w:rsidRDefault="00F94C01" w:rsidP="005A12D6">
      <w:pPr>
        <w:pStyle w:val="ListParagraph"/>
        <w:numPr>
          <w:ilvl w:val="0"/>
          <w:numId w:val="4"/>
        </w:numPr>
        <w:spacing w:line="240" w:lineRule="auto"/>
        <w:ind w:left="714" w:hanging="357"/>
        <w:contextualSpacing w:val="0"/>
      </w:pPr>
      <w:r>
        <w:t xml:space="preserve">Contribute vocational expertise to policy, operational guidance, programme design, contracting </w:t>
      </w:r>
      <w:r w:rsidR="005704F4">
        <w:t xml:space="preserve">and service delivery approaches, </w:t>
      </w:r>
      <w:r>
        <w:t>ensuring employment-focused interventions are practical, effective, and evidence-based.</w:t>
      </w:r>
    </w:p>
    <w:p w14:paraId="745B70C9" w14:textId="5432AB24" w:rsidR="00F94C01" w:rsidRDefault="00F94C01" w:rsidP="005A12D6">
      <w:pPr>
        <w:pStyle w:val="ListParagraph"/>
        <w:numPr>
          <w:ilvl w:val="0"/>
          <w:numId w:val="4"/>
        </w:numPr>
        <w:spacing w:line="240" w:lineRule="auto"/>
        <w:ind w:left="714" w:hanging="357"/>
        <w:contextualSpacing w:val="0"/>
      </w:pPr>
      <w:r>
        <w:t>Develop, maintain, and continuously improve practical tools</w:t>
      </w:r>
      <w:r w:rsidR="0093183E">
        <w:t xml:space="preserve"> and </w:t>
      </w:r>
      <w:r>
        <w:t>decision</w:t>
      </w:r>
      <w:r w:rsidR="000A043F">
        <w:t xml:space="preserve"> </w:t>
      </w:r>
      <w:r>
        <w:t xml:space="preserve">support frameworks that </w:t>
      </w:r>
      <w:r w:rsidR="000A043F">
        <w:t xml:space="preserve">enable </w:t>
      </w:r>
      <w:r>
        <w:t>consistent, high-quality vocational decision-making across Service Delivery.</w:t>
      </w:r>
    </w:p>
    <w:p w14:paraId="7302CBD9" w14:textId="6FED8F0F" w:rsidR="00F94C01" w:rsidRDefault="00F94C01" w:rsidP="005A12D6">
      <w:pPr>
        <w:pStyle w:val="ListParagraph"/>
        <w:numPr>
          <w:ilvl w:val="0"/>
          <w:numId w:val="4"/>
        </w:numPr>
        <w:spacing w:line="240" w:lineRule="auto"/>
        <w:ind w:left="714" w:hanging="357"/>
        <w:contextualSpacing w:val="0"/>
      </w:pPr>
      <w:r>
        <w:t xml:space="preserve">Translate evidence, sector developments, and </w:t>
      </w:r>
      <w:r w:rsidR="00E14FC5">
        <w:t>front</w:t>
      </w:r>
      <w:r w:rsidR="00E14FC5">
        <w:rPr>
          <w:rFonts w:ascii="Cambria Math" w:hAnsi="Cambria Math" w:cs="Cambria Math"/>
        </w:rPr>
        <w:t>‑</w:t>
      </w:r>
      <w:r w:rsidR="00E14FC5">
        <w:t>line</w:t>
      </w:r>
      <w:r>
        <w:t xml:space="preserve"> insights into clear, </w:t>
      </w:r>
      <w:r w:rsidR="00AF1BB9">
        <w:t xml:space="preserve">practical guidance </w:t>
      </w:r>
      <w:r>
        <w:t>to strengthen organisational understanding and application of vocational practice.</w:t>
      </w:r>
    </w:p>
    <w:p w14:paraId="4D533559" w14:textId="27FF83F8" w:rsidR="00F94C01" w:rsidRDefault="00F94C01" w:rsidP="005A12D6">
      <w:pPr>
        <w:pStyle w:val="ListParagraph"/>
        <w:numPr>
          <w:ilvl w:val="0"/>
          <w:numId w:val="4"/>
        </w:numPr>
        <w:spacing w:line="240" w:lineRule="auto"/>
        <w:ind w:left="714" w:hanging="357"/>
        <w:contextualSpacing w:val="0"/>
      </w:pPr>
      <w:r>
        <w:t xml:space="preserve">Build capability across </w:t>
      </w:r>
      <w:r w:rsidR="00E14FC5">
        <w:t>front</w:t>
      </w:r>
      <w:r w:rsidR="00E14FC5">
        <w:rPr>
          <w:rFonts w:ascii="Cambria Math" w:hAnsi="Cambria Math" w:cs="Cambria Math"/>
        </w:rPr>
        <w:t>‑</w:t>
      </w:r>
      <w:r w:rsidR="00E14FC5">
        <w:t>line</w:t>
      </w:r>
      <w:r w:rsidR="00BD2B30">
        <w:t xml:space="preserve"> and </w:t>
      </w:r>
      <w:r>
        <w:t>regional teams by strengthening vocational reasoning, judgement, and decision-making confidence, embedding consistent standards, and supporting uplift through coaching, applied learning, and practical guidance.</w:t>
      </w:r>
    </w:p>
    <w:p w14:paraId="0C32785E" w14:textId="53896E77" w:rsidR="00F94C01" w:rsidRDefault="00F94C01" w:rsidP="005A12D6">
      <w:pPr>
        <w:pStyle w:val="ListParagraph"/>
        <w:numPr>
          <w:ilvl w:val="0"/>
          <w:numId w:val="4"/>
        </w:numPr>
        <w:spacing w:line="240" w:lineRule="auto"/>
        <w:ind w:left="714" w:hanging="357"/>
        <w:contextualSpacing w:val="0"/>
      </w:pPr>
      <w:r>
        <w:t>Identify and provide advice on vocational and service delivery risks, including inappropriate supports, unsuitable employment pathways, or variation in practice, and contribute to mitigation strategies.</w:t>
      </w:r>
    </w:p>
    <w:p w14:paraId="07406A3F" w14:textId="47AE133A" w:rsidR="00F94C01" w:rsidRDefault="00F94C01" w:rsidP="005A12D6">
      <w:pPr>
        <w:pStyle w:val="ListParagraph"/>
        <w:numPr>
          <w:ilvl w:val="0"/>
          <w:numId w:val="4"/>
        </w:numPr>
        <w:spacing w:line="240" w:lineRule="auto"/>
        <w:ind w:left="714" w:hanging="357"/>
        <w:contextualSpacing w:val="0"/>
      </w:pPr>
      <w:r>
        <w:t>Contribute to audit, assurance, and review activities, including the evaluation of purchasing and intervention decisions, to strengthen consistency, quality, and safety of practice across regions.</w:t>
      </w:r>
    </w:p>
    <w:p w14:paraId="4D3899ED" w14:textId="2D34A1C0" w:rsidR="00F94C01" w:rsidRDefault="00F94C01" w:rsidP="005A12D6">
      <w:pPr>
        <w:pStyle w:val="ListParagraph"/>
        <w:numPr>
          <w:ilvl w:val="0"/>
          <w:numId w:val="4"/>
        </w:numPr>
        <w:spacing w:line="240" w:lineRule="auto"/>
        <w:ind w:left="714" w:hanging="357"/>
        <w:contextualSpacing w:val="0"/>
      </w:pPr>
      <w:r>
        <w:t xml:space="preserve">Work closely with the Chief Clinical Advisor and Clinical </w:t>
      </w:r>
      <w:r w:rsidR="000953B6">
        <w:t>and</w:t>
      </w:r>
      <w:r>
        <w:t xml:space="preserve"> Disability Lead to ensure alignment of vocational advice with broader clinical and disability guidance, contributing to consistent, evidence-based practice and decision-making across MSD.</w:t>
      </w:r>
    </w:p>
    <w:p w14:paraId="3E19D190" w14:textId="64F84768" w:rsidR="00311B2E" w:rsidRPr="00311B2E" w:rsidRDefault="00F94C01" w:rsidP="006F242B">
      <w:pPr>
        <w:pStyle w:val="ListParagraph"/>
        <w:numPr>
          <w:ilvl w:val="0"/>
          <w:numId w:val="4"/>
        </w:numPr>
        <w:spacing w:after="0" w:line="300" w:lineRule="atLeast"/>
        <w:rPr>
          <w:rFonts w:eastAsia="Times New Roman" w:cs="Segoe UI"/>
          <w:sz w:val="24"/>
          <w:szCs w:val="24"/>
          <w:lang w:eastAsia="en-NZ"/>
        </w:rPr>
      </w:pPr>
      <w:r>
        <w:t xml:space="preserve">Work in partnership with Service Delivery, Transformation, Employment, and Enablement </w:t>
      </w:r>
      <w:r w:rsidR="00834990">
        <w:t>groups</w:t>
      </w:r>
      <w:r>
        <w:t xml:space="preserve"> to ensure vocational expertise informs service design, operational delivery, and continuous improvement of MSD’s approach to employment outcomes.</w:t>
      </w:r>
    </w:p>
    <w:p w14:paraId="0E48B73C" w14:textId="5FF84B46" w:rsidR="005C0C81" w:rsidRDefault="005C0C81" w:rsidP="005C0C81">
      <w:pPr>
        <w:pStyle w:val="Heading3"/>
      </w:pPr>
      <w:r>
        <w:t>Additional Responsibilities</w:t>
      </w:r>
    </w:p>
    <w:p w14:paraId="1DA58E2B" w14:textId="77777777" w:rsidR="00702B05" w:rsidRPr="00BE0DCD" w:rsidRDefault="00702B05" w:rsidP="00702B05">
      <w:pPr>
        <w:pStyle w:val="Heading4"/>
      </w:pPr>
      <w:r w:rsidRPr="00BE0DCD">
        <w:t>Embedding Te ao Māori</w:t>
      </w:r>
    </w:p>
    <w:p w14:paraId="17006800" w14:textId="77777777" w:rsidR="00F91E9E" w:rsidRDefault="00F91E9E" w:rsidP="00F91E9E">
      <w:pPr>
        <w:pStyle w:val="ListParagraph"/>
        <w:numPr>
          <w:ilvl w:val="0"/>
          <w:numId w:val="11"/>
        </w:numPr>
        <w:spacing w:line="240" w:lineRule="auto"/>
      </w:pPr>
      <w:r>
        <w:t>Te Tiriti o Waitangi principles (Partnership, Protection, Participation, Equity, and Options) into all aspects of health and disability advice, policy development, and service improvement.</w:t>
      </w:r>
    </w:p>
    <w:p w14:paraId="05A27A95" w14:textId="77777777" w:rsidR="00F91E9E" w:rsidRDefault="00F91E9E" w:rsidP="00F91E9E">
      <w:pPr>
        <w:pStyle w:val="ListParagraph"/>
        <w:numPr>
          <w:ilvl w:val="0"/>
          <w:numId w:val="11"/>
        </w:numPr>
        <w:spacing w:line="240" w:lineRule="auto"/>
      </w:pPr>
      <w:r>
        <w:t>Actively champion and apply equity focused approaches, including identifying and addressing systemic and structural barriers that contribute to inequitable outcomes for Māori and people with disabilities.</w:t>
      </w:r>
    </w:p>
    <w:p w14:paraId="45454A8B" w14:textId="77777777" w:rsidR="00F91E9E" w:rsidRDefault="00F91E9E" w:rsidP="00F91E9E">
      <w:pPr>
        <w:pStyle w:val="ListParagraph"/>
        <w:numPr>
          <w:ilvl w:val="0"/>
          <w:numId w:val="11"/>
        </w:numPr>
        <w:spacing w:line="240" w:lineRule="auto"/>
      </w:pPr>
      <w:r>
        <w:t xml:space="preserve">Ensure advice and recommendations explicitly consider Māori perspectives, </w:t>
      </w:r>
      <w:proofErr w:type="spellStart"/>
      <w:r>
        <w:t>mātauranga</w:t>
      </w:r>
      <w:proofErr w:type="spellEnd"/>
      <w:r>
        <w:t xml:space="preserve"> Māori, whānau centred models of care, and culturally safe practice.</w:t>
      </w:r>
    </w:p>
    <w:p w14:paraId="0E499AFA" w14:textId="77777777" w:rsidR="00F91E9E" w:rsidRDefault="00F91E9E" w:rsidP="00F91E9E">
      <w:pPr>
        <w:pStyle w:val="ListParagraph"/>
        <w:numPr>
          <w:ilvl w:val="0"/>
          <w:numId w:val="11"/>
        </w:numPr>
        <w:spacing w:line="240" w:lineRule="auto"/>
      </w:pPr>
      <w:r>
        <w:t>Build and maintain effective relationships with Māori colleagues, iwi, Māori service providers, and Māori stakeholder groups, supporting co design and partnership approaches where appropriate.</w:t>
      </w:r>
    </w:p>
    <w:p w14:paraId="38CB328D" w14:textId="77777777" w:rsidR="00F91E9E" w:rsidRDefault="00F91E9E" w:rsidP="00F91E9E">
      <w:pPr>
        <w:pStyle w:val="ListParagraph"/>
        <w:numPr>
          <w:ilvl w:val="0"/>
          <w:numId w:val="11"/>
        </w:numPr>
        <w:spacing w:line="240" w:lineRule="auto"/>
      </w:pPr>
      <w:r>
        <w:lastRenderedPageBreak/>
        <w:t>Use evidence, data, and lived experience insights to identify and respond to disparities in access, experience, and outcomes for Māori and other priority groups.</w:t>
      </w:r>
    </w:p>
    <w:p w14:paraId="59A0AF03" w14:textId="77777777" w:rsidR="005C0C81" w:rsidRPr="00ED7955" w:rsidRDefault="005C0C81" w:rsidP="002A6600">
      <w:pPr>
        <w:pStyle w:val="Heading4"/>
      </w:pPr>
      <w:r w:rsidRPr="00ED7955">
        <w:t>Health, safety, and security</w:t>
      </w:r>
    </w:p>
    <w:p w14:paraId="0466EE9E" w14:textId="77777777" w:rsidR="005C0C81" w:rsidRDefault="005C0C81" w:rsidP="00554A98">
      <w:pPr>
        <w:pStyle w:val="ListParagraph"/>
        <w:numPr>
          <w:ilvl w:val="0"/>
          <w:numId w:val="4"/>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7BDCE5C8" w14:textId="77777777" w:rsidR="005C0C81" w:rsidRDefault="005C0C81" w:rsidP="00554A98">
      <w:pPr>
        <w:pStyle w:val="ListParagraph"/>
        <w:numPr>
          <w:ilvl w:val="0"/>
          <w:numId w:val="4"/>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6468274F" w14:textId="77777777" w:rsidR="005C0C81" w:rsidRPr="00ED7955" w:rsidRDefault="005C0C81" w:rsidP="002A6600">
      <w:pPr>
        <w:pStyle w:val="Heading4"/>
      </w:pPr>
      <w:r w:rsidRPr="00ED7955">
        <w:t>Emergency management and business continuity</w:t>
      </w:r>
    </w:p>
    <w:p w14:paraId="0AB8F312" w14:textId="77777777" w:rsidR="005C0C81" w:rsidRPr="00EF2412" w:rsidRDefault="005C0C81" w:rsidP="00554A98">
      <w:pPr>
        <w:pStyle w:val="ListParagraph"/>
        <w:numPr>
          <w:ilvl w:val="0"/>
          <w:numId w:val="4"/>
        </w:numPr>
        <w:spacing w:line="240" w:lineRule="auto"/>
        <w:ind w:left="714" w:hanging="357"/>
        <w:contextualSpacing w:val="0"/>
      </w:pPr>
      <w:r w:rsidRPr="00EF2412">
        <w:t>Remain familiar with the relevant provisions of the Emergency Management and Business Continuity Plans that impact your business group/team.</w:t>
      </w:r>
    </w:p>
    <w:p w14:paraId="7451A632" w14:textId="77777777" w:rsidR="005C0C81" w:rsidRDefault="005C0C81" w:rsidP="00554A98">
      <w:pPr>
        <w:pStyle w:val="ListParagraph"/>
        <w:numPr>
          <w:ilvl w:val="0"/>
          <w:numId w:val="4"/>
        </w:numPr>
        <w:spacing w:line="240" w:lineRule="auto"/>
        <w:ind w:left="714" w:hanging="357"/>
        <w:contextualSpacing w:val="0"/>
      </w:pPr>
      <w:r w:rsidRPr="00EF2412">
        <w:t>Participate in periodic training, reviews and tests of the established Business Continuity Plans and operating procedures.</w:t>
      </w:r>
    </w:p>
    <w:p w14:paraId="6DA5B509" w14:textId="77777777" w:rsidR="005C0C81" w:rsidRDefault="00B305AE" w:rsidP="005C0C81">
      <w:pPr>
        <w:pStyle w:val="Heading3"/>
        <w:rPr>
          <w:szCs w:val="26"/>
        </w:rPr>
      </w:pPr>
      <w:r>
        <w:rPr>
          <w:szCs w:val="26"/>
        </w:rPr>
        <w:t>Skills</w:t>
      </w:r>
    </w:p>
    <w:p w14:paraId="2F47710B" w14:textId="51345E34" w:rsidR="005C0C81" w:rsidRDefault="005C0C81" w:rsidP="00B305AE">
      <w:pPr>
        <w:pStyle w:val="Heading3"/>
        <w:rPr>
          <w:szCs w:val="26"/>
        </w:rPr>
      </w:pPr>
      <w:r w:rsidRPr="00B305AE">
        <w:rPr>
          <w:szCs w:val="26"/>
        </w:rPr>
        <w:t>Education</w:t>
      </w:r>
      <w:r w:rsidR="00424673">
        <w:rPr>
          <w:szCs w:val="26"/>
        </w:rPr>
        <w:t xml:space="preserve"> &amp; </w:t>
      </w:r>
      <w:r w:rsidRPr="00B305AE">
        <w:rPr>
          <w:szCs w:val="26"/>
        </w:rPr>
        <w:t>Experience</w:t>
      </w:r>
    </w:p>
    <w:p w14:paraId="1381572A" w14:textId="62A1319C" w:rsidR="002D1849" w:rsidRDefault="002D1849" w:rsidP="00E663B2">
      <w:pPr>
        <w:pStyle w:val="ListParagraph"/>
        <w:numPr>
          <w:ilvl w:val="0"/>
          <w:numId w:val="4"/>
        </w:numPr>
        <w:spacing w:line="240" w:lineRule="auto"/>
        <w:contextualSpacing w:val="0"/>
      </w:pPr>
      <w:r w:rsidRPr="002D1849">
        <w:t>A relevant clinical</w:t>
      </w:r>
      <w:r w:rsidR="00396AA0">
        <w:t>, vocational</w:t>
      </w:r>
      <w:r w:rsidRPr="002D1849">
        <w:t xml:space="preserve"> rehabilitation </w:t>
      </w:r>
      <w:r w:rsidR="0088378C">
        <w:t xml:space="preserve">or allied </w:t>
      </w:r>
      <w:r w:rsidR="00261902">
        <w:t xml:space="preserve">discipline </w:t>
      </w:r>
      <w:r w:rsidRPr="002D1849">
        <w:t xml:space="preserve">qualification </w:t>
      </w:r>
      <w:r w:rsidR="00261902">
        <w:t xml:space="preserve">(e.g. </w:t>
      </w:r>
      <w:r w:rsidR="007139F8">
        <w:t>O</w:t>
      </w:r>
      <w:r w:rsidRPr="002D1849">
        <w:t xml:space="preserve">ccupational </w:t>
      </w:r>
      <w:r w:rsidR="007139F8">
        <w:t>T</w:t>
      </w:r>
      <w:r w:rsidRPr="002D1849">
        <w:t xml:space="preserve">herapy, </w:t>
      </w:r>
      <w:r w:rsidR="007139F8">
        <w:t>P</w:t>
      </w:r>
      <w:r w:rsidRPr="002D1849">
        <w:t xml:space="preserve">hysiotherapy, </w:t>
      </w:r>
      <w:r w:rsidR="007139F8">
        <w:t>V</w:t>
      </w:r>
      <w:r w:rsidRPr="002D1849">
        <w:t xml:space="preserve">ocational </w:t>
      </w:r>
      <w:r w:rsidR="007139F8">
        <w:t>R</w:t>
      </w:r>
      <w:r w:rsidRPr="002D1849">
        <w:t>ehabilitation</w:t>
      </w:r>
      <w:r w:rsidR="00AC1A8C">
        <w:t xml:space="preserve"> or </w:t>
      </w:r>
      <w:r w:rsidR="00261902">
        <w:t>equivalent)</w:t>
      </w:r>
      <w:r w:rsidR="000D6A41">
        <w:t xml:space="preserve">, </w:t>
      </w:r>
      <w:r w:rsidR="4AA77207">
        <w:t>and current practi</w:t>
      </w:r>
      <w:r w:rsidR="00621D03">
        <w:t>s</w:t>
      </w:r>
      <w:r w:rsidR="4AA77207">
        <w:t xml:space="preserve">ing certificate with the relevant professional </w:t>
      </w:r>
      <w:r w:rsidR="0378BEF9">
        <w:t>registration organisation</w:t>
      </w:r>
      <w:r w:rsidRPr="002D1849">
        <w:t>.</w:t>
      </w:r>
    </w:p>
    <w:p w14:paraId="7524B4D2" w14:textId="7FCC371F" w:rsidR="00FD1F2B" w:rsidRDefault="001145FB" w:rsidP="008950AC">
      <w:pPr>
        <w:pStyle w:val="ListParagraph"/>
        <w:numPr>
          <w:ilvl w:val="0"/>
          <w:numId w:val="4"/>
        </w:numPr>
        <w:spacing w:line="240" w:lineRule="auto"/>
        <w:contextualSpacing w:val="0"/>
      </w:pPr>
      <w:r>
        <w:t xml:space="preserve">Deep </w:t>
      </w:r>
      <w:r w:rsidR="00311FF1">
        <w:t xml:space="preserve">and </w:t>
      </w:r>
      <w:r w:rsidR="00CC7CB8">
        <w:t>authoritative</w:t>
      </w:r>
      <w:r w:rsidR="00311FF1">
        <w:t xml:space="preserve"> </w:t>
      </w:r>
      <w:r w:rsidR="002C1CA2">
        <w:t xml:space="preserve">expertise in </w:t>
      </w:r>
      <w:r w:rsidR="00311FF1">
        <w:t>health and disability</w:t>
      </w:r>
      <w:r w:rsidR="003305F1">
        <w:t xml:space="preserve"> as they relate to </w:t>
      </w:r>
      <w:r w:rsidR="00FD1F2B" w:rsidRPr="00FD1F2B">
        <w:t>functional</w:t>
      </w:r>
      <w:r w:rsidR="002C1CA2">
        <w:t xml:space="preserve"> capacity</w:t>
      </w:r>
      <w:r w:rsidR="00FD1F2B" w:rsidRPr="00FD1F2B">
        <w:t xml:space="preserve">, </w:t>
      </w:r>
      <w:r w:rsidR="002C1CA2">
        <w:t xml:space="preserve">work readiness, and </w:t>
      </w:r>
      <w:r w:rsidR="00FD1F2B" w:rsidRPr="00FD1F2B">
        <w:t>vocational</w:t>
      </w:r>
      <w:r w:rsidR="002C1CA2">
        <w:t xml:space="preserve"> pathways</w:t>
      </w:r>
      <w:r w:rsidR="00FD1F2B" w:rsidRPr="00FD1F2B">
        <w:t xml:space="preserve">, </w:t>
      </w:r>
      <w:r w:rsidR="00EF3AB2">
        <w:t xml:space="preserve">including the ability </w:t>
      </w:r>
      <w:r w:rsidR="00FC59AD">
        <w:t xml:space="preserve">to </w:t>
      </w:r>
      <w:r w:rsidR="00BB6CBD">
        <w:t>apply th</w:t>
      </w:r>
      <w:r w:rsidR="00BE0AF6">
        <w:t xml:space="preserve">is expertise </w:t>
      </w:r>
      <w:r w:rsidR="00BB6CBD">
        <w:t>to complex employment</w:t>
      </w:r>
      <w:r w:rsidR="00CB726B">
        <w:t xml:space="preserve"> and intervention decisions</w:t>
      </w:r>
      <w:r w:rsidR="003F4752">
        <w:t xml:space="preserve"> and </w:t>
      </w:r>
      <w:r w:rsidR="00FD1F2B" w:rsidRPr="00FD1F2B">
        <w:t>translat</w:t>
      </w:r>
      <w:r w:rsidR="00CB726B">
        <w:t xml:space="preserve">e </w:t>
      </w:r>
      <w:r w:rsidR="003F4752">
        <w:t xml:space="preserve">them </w:t>
      </w:r>
      <w:r w:rsidR="00FD1F2B" w:rsidRPr="00FD1F2B">
        <w:t xml:space="preserve">into practical </w:t>
      </w:r>
      <w:r w:rsidR="003F4752">
        <w:t xml:space="preserve">workplace </w:t>
      </w:r>
      <w:r w:rsidR="003D4A49">
        <w:t>support</w:t>
      </w:r>
      <w:r w:rsidR="00423066">
        <w:t>s</w:t>
      </w:r>
      <w:r w:rsidR="003D4A49">
        <w:t xml:space="preserve"> and employment </w:t>
      </w:r>
      <w:proofErr w:type="gramStart"/>
      <w:r w:rsidR="003D4A49">
        <w:t>solutions</w:t>
      </w:r>
      <w:r w:rsidR="00CD1216">
        <w:t xml:space="preserve"> </w:t>
      </w:r>
      <w:r w:rsidR="00FD1F2B" w:rsidRPr="00FD1F2B">
        <w:t>.</w:t>
      </w:r>
      <w:proofErr w:type="gramEnd"/>
    </w:p>
    <w:p w14:paraId="5982EE5D" w14:textId="1FCDF33E" w:rsidR="00825687" w:rsidRPr="008950AC" w:rsidRDefault="00825687" w:rsidP="008950AC">
      <w:pPr>
        <w:pStyle w:val="ListParagraph"/>
        <w:numPr>
          <w:ilvl w:val="0"/>
          <w:numId w:val="4"/>
        </w:numPr>
        <w:spacing w:line="240" w:lineRule="auto"/>
        <w:contextualSpacing w:val="0"/>
      </w:pPr>
      <w:r w:rsidRPr="008950AC">
        <w:t xml:space="preserve">Significant experience providing expert advice in complex, ambiguous, or high-risk environments, </w:t>
      </w:r>
      <w:r w:rsidR="008A50C9">
        <w:t xml:space="preserve">particularly where health </w:t>
      </w:r>
      <w:r w:rsidR="007C32E2">
        <w:t>conditions</w:t>
      </w:r>
      <w:r w:rsidR="0087063C">
        <w:t xml:space="preserve"> or disabilities </w:t>
      </w:r>
      <w:r w:rsidR="007C32E2">
        <w:t>significantly</w:t>
      </w:r>
      <w:r w:rsidR="0087063C">
        <w:t xml:space="preserve"> affect employment participation. I</w:t>
      </w:r>
      <w:r w:rsidRPr="008950AC">
        <w:t>nfluenc</w:t>
      </w:r>
      <w:r w:rsidR="0087063C">
        <w:t>es</w:t>
      </w:r>
      <w:r w:rsidR="007C32E2">
        <w:t xml:space="preserve"> critical </w:t>
      </w:r>
      <w:r w:rsidRPr="008950AC">
        <w:t>decision-making on employment pathways, interventions, and supports</w:t>
      </w:r>
      <w:r w:rsidR="00147A81" w:rsidRPr="008950AC">
        <w:t>, ensuring appropriate and consistent application of practice</w:t>
      </w:r>
      <w:r w:rsidRPr="008950AC">
        <w:t>.</w:t>
      </w:r>
    </w:p>
    <w:p w14:paraId="283ACF53" w14:textId="462EA77E" w:rsidR="004339C5" w:rsidRDefault="00DB7521" w:rsidP="008950AC">
      <w:pPr>
        <w:pStyle w:val="ListParagraph"/>
        <w:numPr>
          <w:ilvl w:val="0"/>
          <w:numId w:val="4"/>
        </w:numPr>
        <w:spacing w:line="240" w:lineRule="auto"/>
        <w:contextualSpacing w:val="0"/>
      </w:pPr>
      <w:r>
        <w:t>Experience providing expert advice to inform purchasing or intervention decisions</w:t>
      </w:r>
      <w:r w:rsidR="001B28C4">
        <w:t xml:space="preserve"> for health a</w:t>
      </w:r>
      <w:r w:rsidR="00CF39C3">
        <w:t>nd</w:t>
      </w:r>
      <w:r w:rsidR="001B28C4">
        <w:t xml:space="preserve"> disability related supports, </w:t>
      </w:r>
      <w:r>
        <w:t>includin</w:t>
      </w:r>
      <w:r w:rsidR="00D05261">
        <w:t>g rehabilitation</w:t>
      </w:r>
      <w:r>
        <w:t xml:space="preserve"> services, assistive technology, or workplace modifications</w:t>
      </w:r>
      <w:r w:rsidR="00CF39C3">
        <w:t>, ensuring alignment with best practice and value for outcomes</w:t>
      </w:r>
      <w:r>
        <w:t>.</w:t>
      </w:r>
    </w:p>
    <w:p w14:paraId="246CF925" w14:textId="443FC35B" w:rsidR="00C175F2" w:rsidRDefault="00C175F2" w:rsidP="008950AC">
      <w:pPr>
        <w:pStyle w:val="ListParagraph"/>
        <w:numPr>
          <w:ilvl w:val="0"/>
          <w:numId w:val="4"/>
        </w:numPr>
        <w:spacing w:line="240" w:lineRule="auto"/>
        <w:contextualSpacing w:val="0"/>
      </w:pPr>
      <w:r w:rsidRPr="00C175F2">
        <w:t>Experience contributing to policy</w:t>
      </w:r>
      <w:r w:rsidR="008437BB">
        <w:t xml:space="preserve"> development</w:t>
      </w:r>
      <w:r w:rsidRPr="00C175F2">
        <w:t>, operational guidance, programme design, or service delivery improvement in a complex organisational or public sector environment</w:t>
      </w:r>
      <w:r w:rsidR="006102F4">
        <w:t>.</w:t>
      </w:r>
    </w:p>
    <w:p w14:paraId="41E18B89" w14:textId="40CBD794" w:rsidR="006E6AE6" w:rsidRDefault="004F0D20" w:rsidP="004F0D20">
      <w:pPr>
        <w:pStyle w:val="ListParagraph"/>
        <w:numPr>
          <w:ilvl w:val="0"/>
          <w:numId w:val="4"/>
        </w:numPr>
        <w:spacing w:line="240" w:lineRule="auto"/>
        <w:contextualSpacing w:val="0"/>
      </w:pPr>
      <w:r w:rsidRPr="008950AC">
        <w:t>Demonstrated ability to build capability and confidence in others, including supporting leaders to improve decision-making and consistency of practice at scale.</w:t>
      </w:r>
    </w:p>
    <w:p w14:paraId="741CF050" w14:textId="208029DF" w:rsidR="00FD1F2B" w:rsidRDefault="00FD1F2B" w:rsidP="00E663B2">
      <w:pPr>
        <w:pStyle w:val="ListParagraph"/>
        <w:numPr>
          <w:ilvl w:val="0"/>
          <w:numId w:val="4"/>
        </w:numPr>
        <w:spacing w:line="240" w:lineRule="auto"/>
        <w:contextualSpacing w:val="0"/>
      </w:pPr>
      <w:r w:rsidRPr="00FD1F2B">
        <w:t>Experience supporting people with health conditions or disabilities into work, including knowledge of graduated return</w:t>
      </w:r>
      <w:r w:rsidRPr="004F0D20">
        <w:rPr>
          <w:rFonts w:ascii="Cambria Math" w:hAnsi="Cambria Math" w:cs="Cambria Math"/>
        </w:rPr>
        <w:t>‑</w:t>
      </w:r>
      <w:r w:rsidRPr="00FD1F2B">
        <w:t>to</w:t>
      </w:r>
      <w:r w:rsidRPr="004F0D20">
        <w:rPr>
          <w:rFonts w:ascii="Cambria Math" w:hAnsi="Cambria Math" w:cs="Cambria Math"/>
        </w:rPr>
        <w:t>‑</w:t>
      </w:r>
      <w:r w:rsidRPr="00FD1F2B">
        <w:t>work or rehabilitation pathways.</w:t>
      </w:r>
    </w:p>
    <w:p w14:paraId="418182E1" w14:textId="6C2F2A0A" w:rsidR="00B2554F" w:rsidRDefault="00B2554F" w:rsidP="00E663B2">
      <w:pPr>
        <w:pStyle w:val="ListParagraph"/>
        <w:numPr>
          <w:ilvl w:val="0"/>
          <w:numId w:val="4"/>
        </w:numPr>
        <w:spacing w:line="240" w:lineRule="auto"/>
        <w:contextualSpacing w:val="0"/>
      </w:pPr>
      <w:r>
        <w:lastRenderedPageBreak/>
        <w:t>Proven ability to</w:t>
      </w:r>
      <w:r w:rsidR="00F447B9">
        <w:t xml:space="preserve"> translate </w:t>
      </w:r>
      <w:r w:rsidR="00B96C68">
        <w:t xml:space="preserve">complex health </w:t>
      </w:r>
      <w:r w:rsidR="00CD1B5D">
        <w:t xml:space="preserve">and </w:t>
      </w:r>
      <w:r w:rsidR="00B96C68">
        <w:t xml:space="preserve">disability </w:t>
      </w:r>
      <w:r w:rsidR="00867800">
        <w:t xml:space="preserve">matters </w:t>
      </w:r>
      <w:r w:rsidRPr="00D12BAF">
        <w:t>in</w:t>
      </w:r>
      <w:r w:rsidR="00CD1B5D">
        <w:t>to</w:t>
      </w:r>
      <w:r w:rsidRPr="00D12BAF">
        <w:t xml:space="preserve"> clear, compelling, and tailored </w:t>
      </w:r>
      <w:r w:rsidR="00CD1B5D">
        <w:t xml:space="preserve">strategies or solutions </w:t>
      </w:r>
      <w:r w:rsidRPr="00D12BAF">
        <w:t>to meet organisational needs.</w:t>
      </w:r>
    </w:p>
    <w:p w14:paraId="225B1067" w14:textId="18A22152" w:rsidR="00804A03" w:rsidRPr="00D12BAF" w:rsidRDefault="0076522A" w:rsidP="00E663B2">
      <w:pPr>
        <w:pStyle w:val="ListParagraph"/>
        <w:numPr>
          <w:ilvl w:val="0"/>
          <w:numId w:val="4"/>
        </w:numPr>
        <w:spacing w:line="240" w:lineRule="auto"/>
        <w:contextualSpacing w:val="0"/>
      </w:pPr>
      <w:r w:rsidRPr="0076522A">
        <w:t>Be able to demonstrate a proven ability to adapt facilitation approaches to different audiences, learning styles and cultural contexts, including Māori and disability-responsive settings.</w:t>
      </w:r>
    </w:p>
    <w:p w14:paraId="3A326350" w14:textId="0B6252AB" w:rsidR="00D12BAF" w:rsidRDefault="00D12BAF" w:rsidP="008950AC">
      <w:pPr>
        <w:pStyle w:val="ListParagraph"/>
        <w:numPr>
          <w:ilvl w:val="0"/>
          <w:numId w:val="4"/>
        </w:numPr>
        <w:spacing w:line="240" w:lineRule="auto"/>
        <w:contextualSpacing w:val="0"/>
      </w:pPr>
      <w:r>
        <w:t xml:space="preserve">Skilled in </w:t>
      </w:r>
      <w:r w:rsidRPr="00D12BAF">
        <w:t>cultivating and sustaining positive interpersonal connections, fostering trust, collaboration, and effective communication to support enduring professional relationships.</w:t>
      </w:r>
    </w:p>
    <w:p w14:paraId="19F4782A" w14:textId="155B22C1" w:rsidR="7B94A131" w:rsidRDefault="004E51A8" w:rsidP="004E51A8">
      <w:pPr>
        <w:pStyle w:val="Heading3"/>
      </w:pPr>
      <w:r w:rsidRPr="004E51A8">
        <w:rPr>
          <w:szCs w:val="26"/>
        </w:rPr>
        <w:t>Behavioural Competencies</w:t>
      </w:r>
      <w:r w:rsidRPr="004E51A8">
        <w:rPr>
          <w:b w:val="0"/>
          <w:bCs w:val="0"/>
        </w:rPr>
        <w:br/>
      </w:r>
      <w:r w:rsidR="7B94A131" w:rsidRPr="004E51A8">
        <w:rPr>
          <w:rFonts w:eastAsia="Verdana" w:cs="Verdana"/>
          <w:b w:val="0"/>
          <w:bCs w:val="0"/>
          <w:color w:val="auto"/>
          <w:sz w:val="22"/>
          <w:lang w:val="en-US"/>
        </w:rPr>
        <w:t>Behavioural competencies describe the behaviours and ways of working expected at MSD. They complement role</w:t>
      </w:r>
      <w:r w:rsidR="7B94A131" w:rsidRPr="004E51A8">
        <w:rPr>
          <w:rFonts w:ascii="Cambria Math" w:eastAsia="Verdana" w:hAnsi="Cambria Math" w:cs="Cambria Math"/>
          <w:b w:val="0"/>
          <w:bCs w:val="0"/>
          <w:color w:val="auto"/>
          <w:sz w:val="22"/>
          <w:lang w:val="en-US"/>
        </w:rPr>
        <w:t>‑</w:t>
      </w:r>
      <w:r w:rsidR="7B94A131" w:rsidRPr="004E51A8">
        <w:rPr>
          <w:rFonts w:eastAsia="Verdana" w:cs="Verdana"/>
          <w:b w:val="0"/>
          <w:bCs w:val="0"/>
          <w:color w:val="auto"/>
          <w:sz w:val="22"/>
          <w:lang w:val="en-US"/>
        </w:rPr>
        <w:t xml:space="preserve">specific responsibilities and technical skills and set clear expectations for how work is done. The first four competencies apply to all roles at </w:t>
      </w:r>
      <w:proofErr w:type="gramStart"/>
      <w:r w:rsidR="7B94A131" w:rsidRPr="004E51A8">
        <w:rPr>
          <w:rFonts w:eastAsia="Verdana" w:cs="Verdana"/>
          <w:b w:val="0"/>
          <w:bCs w:val="0"/>
          <w:color w:val="auto"/>
          <w:sz w:val="22"/>
          <w:lang w:val="en-US"/>
        </w:rPr>
        <w:t>MSD</w:t>
      </w:r>
      <w:proofErr w:type="gramEnd"/>
      <w:r w:rsidR="7B94A131" w:rsidRPr="004E51A8">
        <w:rPr>
          <w:rFonts w:eastAsia="Verdana" w:cs="Verdana"/>
          <w:b w:val="0"/>
          <w:bCs w:val="0"/>
          <w:color w:val="auto"/>
          <w:sz w:val="22"/>
          <w:lang w:val="en-US"/>
        </w:rPr>
        <w:t xml:space="preserve"> and the remaining competencies are specific to this role.</w:t>
      </w:r>
    </w:p>
    <w:p w14:paraId="5A8B8EDC" w14:textId="092D18D6" w:rsidR="7B94A131" w:rsidRDefault="7B94A131" w:rsidP="217A26D8">
      <w:pPr>
        <w:spacing w:after="200" w:line="276" w:lineRule="auto"/>
      </w:pPr>
      <w:proofErr w:type="gramStart"/>
      <w:r w:rsidRPr="217A26D8">
        <w:rPr>
          <w:rFonts w:eastAsia="Verdana" w:cs="Verdana"/>
          <w:b/>
          <w:bCs/>
          <w:lang w:val="en-US"/>
        </w:rPr>
        <w:t>Builds</w:t>
      </w:r>
      <w:proofErr w:type="gramEnd"/>
      <w:r w:rsidRPr="217A26D8">
        <w:rPr>
          <w:rFonts w:eastAsia="Verdana" w:cs="Verdana"/>
          <w:b/>
          <w:bCs/>
          <w:lang w:val="en-US"/>
        </w:rPr>
        <w:t xml:space="preserve"> Rapport - </w:t>
      </w:r>
      <w:r w:rsidRPr="217A26D8">
        <w:rPr>
          <w:rFonts w:eastAsia="Verdana" w:cs="Verdana"/>
          <w:lang w:val="en-US"/>
        </w:rPr>
        <w:t>Relates openly and comfortably with diverse groups of people. This includes recognising even subtle social cues, responding nimbly to others’ needs and preferences, defusing difficult interpersonal situations through tact and sensitivity, and building rapport with ease.</w:t>
      </w:r>
    </w:p>
    <w:p w14:paraId="01FBA8F8" w14:textId="15D04A3B" w:rsidR="7B94A131" w:rsidRDefault="7B94A131" w:rsidP="217A26D8">
      <w:pPr>
        <w:spacing w:after="200" w:line="276" w:lineRule="auto"/>
      </w:pPr>
      <w:r w:rsidRPr="217A26D8">
        <w:rPr>
          <w:rFonts w:eastAsia="Verdana" w:cs="Verdana"/>
          <w:b/>
          <w:bCs/>
          <w:lang w:val="en-US"/>
        </w:rPr>
        <w:t xml:space="preserve">Values Differences - </w:t>
      </w:r>
      <w:r w:rsidRPr="217A26D8">
        <w:rPr>
          <w:rFonts w:eastAsia="Verdana" w:cs="Verdana"/>
          <w:lang w:val="en-US"/>
        </w:rPr>
        <w:t xml:space="preserve">Recognises the value that different perspectives and cultures bring to an organisation. This includes bringing together people with different perspectives, backgrounds, or styles, leveraging the unique capabilities of each, and speaking up when offensive or stereotyping </w:t>
      </w:r>
      <w:proofErr w:type="spellStart"/>
      <w:r w:rsidRPr="217A26D8">
        <w:rPr>
          <w:rFonts w:eastAsia="Verdana" w:cs="Verdana"/>
          <w:lang w:val="en-US"/>
        </w:rPr>
        <w:t>behaviour</w:t>
      </w:r>
      <w:proofErr w:type="spellEnd"/>
      <w:r w:rsidRPr="217A26D8">
        <w:rPr>
          <w:rFonts w:eastAsia="Verdana" w:cs="Verdana"/>
          <w:lang w:val="en-US"/>
        </w:rPr>
        <w:t xml:space="preserve"> occurs.</w:t>
      </w:r>
    </w:p>
    <w:p w14:paraId="233F6E4A" w14:textId="3904A388" w:rsidR="7B94A131" w:rsidRDefault="7B94A131" w:rsidP="217A26D8">
      <w:pPr>
        <w:spacing w:after="200" w:line="276" w:lineRule="auto"/>
      </w:pPr>
      <w:r w:rsidRPr="217A26D8">
        <w:rPr>
          <w:rFonts w:eastAsia="Verdana" w:cs="Verdana"/>
          <w:b/>
          <w:bCs/>
          <w:lang w:val="en-US"/>
        </w:rPr>
        <w:t xml:space="preserve">Collaborates - </w:t>
      </w:r>
      <w:r w:rsidRPr="217A26D8">
        <w:rPr>
          <w:rFonts w:eastAsia="Verdana" w:cs="Verdana"/>
          <w:lang w:val="en-US"/>
        </w:rPr>
        <w:t xml:space="preserve">Builds partnerships and works collaboratively with others to meet shared objectives. This includes enlisting a wide range of stakeholders to add value, ensuring people are well informed and surprises are avoided, confronting ‘us versus </w:t>
      </w:r>
      <w:proofErr w:type="gramStart"/>
      <w:r w:rsidRPr="217A26D8">
        <w:rPr>
          <w:rFonts w:eastAsia="Verdana" w:cs="Verdana"/>
          <w:lang w:val="en-US"/>
        </w:rPr>
        <w:t>them’</w:t>
      </w:r>
      <w:proofErr w:type="gramEnd"/>
      <w:r w:rsidRPr="217A26D8">
        <w:rPr>
          <w:rFonts w:eastAsia="Verdana" w:cs="Verdana"/>
          <w:lang w:val="en-US"/>
        </w:rPr>
        <w:t xml:space="preserve"> </w:t>
      </w:r>
      <w:proofErr w:type="spellStart"/>
      <w:r w:rsidRPr="217A26D8">
        <w:rPr>
          <w:rFonts w:eastAsia="Verdana" w:cs="Verdana"/>
          <w:lang w:val="en-US"/>
        </w:rPr>
        <w:t>behaviour</w:t>
      </w:r>
      <w:proofErr w:type="spellEnd"/>
      <w:r w:rsidRPr="217A26D8">
        <w:rPr>
          <w:rFonts w:eastAsia="Verdana" w:cs="Verdana"/>
          <w:lang w:val="en-US"/>
        </w:rPr>
        <w:t xml:space="preserve">, and </w:t>
      </w:r>
      <w:proofErr w:type="spellStart"/>
      <w:r w:rsidRPr="217A26D8">
        <w:rPr>
          <w:rFonts w:eastAsia="Verdana" w:cs="Verdana"/>
          <w:lang w:val="en-US"/>
        </w:rPr>
        <w:t>recognising</w:t>
      </w:r>
      <w:proofErr w:type="spellEnd"/>
      <w:r w:rsidRPr="217A26D8">
        <w:rPr>
          <w:rFonts w:eastAsia="Verdana" w:cs="Verdana"/>
          <w:lang w:val="en-US"/>
        </w:rPr>
        <w:t xml:space="preserve"> others’ contributions to shared goals.</w:t>
      </w:r>
    </w:p>
    <w:p w14:paraId="01E0BF06" w14:textId="7C035328" w:rsidR="7B94A131" w:rsidRDefault="7B94A131" w:rsidP="217A26D8">
      <w:pPr>
        <w:spacing w:after="200" w:line="276" w:lineRule="auto"/>
      </w:pPr>
      <w:proofErr w:type="gramStart"/>
      <w:r w:rsidRPr="217A26D8">
        <w:rPr>
          <w:rFonts w:eastAsia="Verdana" w:cs="Verdana"/>
          <w:b/>
          <w:bCs/>
          <w:lang w:val="en-US"/>
        </w:rPr>
        <w:t>Instils</w:t>
      </w:r>
      <w:proofErr w:type="gramEnd"/>
      <w:r w:rsidRPr="217A26D8">
        <w:rPr>
          <w:rFonts w:eastAsia="Verdana" w:cs="Verdana"/>
          <w:b/>
          <w:bCs/>
          <w:lang w:val="en-US"/>
        </w:rPr>
        <w:t xml:space="preserve"> Trust - </w:t>
      </w:r>
      <w:r w:rsidRPr="217A26D8">
        <w:rPr>
          <w:rFonts w:eastAsia="Verdana" w:cs="Verdana"/>
          <w:lang w:val="en-US"/>
        </w:rPr>
        <w:t>Gains the confidence and trust of others through honesty, integrity, and authenticity. This includes upholding professional codes of conduct, following through on commitments despite competing priorities, and being consistently honest and straightforward.</w:t>
      </w:r>
    </w:p>
    <w:p w14:paraId="2024BEB4" w14:textId="4CE0C2C8" w:rsidR="7B94A131" w:rsidRDefault="7B94A131" w:rsidP="217A26D8">
      <w:pPr>
        <w:spacing w:after="200" w:line="276" w:lineRule="auto"/>
      </w:pPr>
      <w:r w:rsidRPr="217A26D8">
        <w:rPr>
          <w:rFonts w:eastAsia="Verdana" w:cs="Verdana"/>
          <w:b/>
          <w:bCs/>
          <w:lang w:val="en-US"/>
        </w:rPr>
        <w:t xml:space="preserve">Communicates Effectively - </w:t>
      </w:r>
      <w:r w:rsidRPr="217A26D8">
        <w:rPr>
          <w:rFonts w:eastAsia="Verdana" w:cs="Verdana"/>
          <w:lang w:val="en-US"/>
        </w:rPr>
        <w:t>Develops and delivers communications that convey a clear understanding of the unique needs of different audiences. This includes disseminating knowledge, insights, and updates in a polished and compelling manner, demonstrating genuine interest in others’ views, and creating high-quality documents and reports.</w:t>
      </w:r>
    </w:p>
    <w:p w14:paraId="578AA623" w14:textId="70E46EB3" w:rsidR="7B94A131" w:rsidRDefault="7B94A131" w:rsidP="217A26D8">
      <w:pPr>
        <w:spacing w:after="200" w:line="276" w:lineRule="auto"/>
      </w:pPr>
      <w:r w:rsidRPr="217A26D8">
        <w:rPr>
          <w:rFonts w:eastAsia="Verdana" w:cs="Verdana"/>
          <w:b/>
          <w:bCs/>
          <w:lang w:val="en-US"/>
        </w:rPr>
        <w:t xml:space="preserve">Manages Complexity - </w:t>
      </w:r>
      <w:r w:rsidRPr="217A26D8">
        <w:rPr>
          <w:rFonts w:eastAsia="Verdana" w:cs="Verdana"/>
          <w:lang w:val="en-US"/>
        </w:rPr>
        <w:t xml:space="preserve">Makes sense of complex, high-quantity, and sometimes contradictory information to effectively solve problems. This includes examining issues from many angles, developing a deep understanding, cutting swiftly to the core of issues, and </w:t>
      </w:r>
      <w:r w:rsidR="00CD1EE4" w:rsidRPr="217A26D8">
        <w:rPr>
          <w:rFonts w:eastAsia="Verdana" w:cs="Verdana"/>
          <w:lang w:val="en-US"/>
        </w:rPr>
        <w:t>skillfully</w:t>
      </w:r>
      <w:r w:rsidRPr="217A26D8">
        <w:rPr>
          <w:rFonts w:eastAsia="Verdana" w:cs="Verdana"/>
          <w:lang w:val="en-US"/>
        </w:rPr>
        <w:t xml:space="preserve"> separating root causes from symptoms.</w:t>
      </w:r>
    </w:p>
    <w:p w14:paraId="30066B99" w14:textId="6881D765" w:rsidR="7B94A131" w:rsidRDefault="00E27B5C" w:rsidP="217A26D8">
      <w:pPr>
        <w:spacing w:after="200" w:line="276" w:lineRule="auto"/>
      </w:pPr>
      <w:r w:rsidRPr="00E27B5C">
        <w:rPr>
          <w:rFonts w:eastAsia="Verdana" w:cs="Verdana"/>
          <w:b/>
          <w:bCs/>
        </w:rPr>
        <w:lastRenderedPageBreak/>
        <w:t>Balances Stakeholders</w:t>
      </w:r>
      <w:r w:rsidR="006E2BEE">
        <w:rPr>
          <w:rFonts w:eastAsia="Verdana" w:cs="Verdana"/>
          <w:b/>
          <w:bCs/>
        </w:rPr>
        <w:t xml:space="preserve"> </w:t>
      </w:r>
      <w:r w:rsidR="7B94A131" w:rsidRPr="217A26D8">
        <w:rPr>
          <w:rFonts w:eastAsia="Verdana" w:cs="Verdana"/>
          <w:b/>
          <w:bCs/>
          <w:lang w:val="en-US"/>
        </w:rPr>
        <w:t xml:space="preserve">- </w:t>
      </w:r>
      <w:r w:rsidR="006E2BEE" w:rsidRPr="006E2BEE">
        <w:rPr>
          <w:rFonts w:eastAsia="Verdana" w:cs="Verdana"/>
        </w:rPr>
        <w:t xml:space="preserve">Anticipates and balances the needs of multiple stakeholders. </w:t>
      </w:r>
      <w:r w:rsidR="00736664" w:rsidRPr="217A26D8">
        <w:rPr>
          <w:rFonts w:eastAsia="Verdana" w:cs="Verdana"/>
          <w:lang w:val="en-US"/>
        </w:rPr>
        <w:t xml:space="preserve">This includes </w:t>
      </w:r>
      <w:r w:rsidR="006E2BEE" w:rsidRPr="006E2BEE">
        <w:rPr>
          <w:rFonts w:eastAsia="Verdana" w:cs="Verdana"/>
        </w:rPr>
        <w:t>shar</w:t>
      </w:r>
      <w:r w:rsidR="00736664">
        <w:rPr>
          <w:rFonts w:eastAsia="Verdana" w:cs="Verdana"/>
        </w:rPr>
        <w:t>ing</w:t>
      </w:r>
      <w:r w:rsidR="006E2BEE" w:rsidRPr="006E2BEE">
        <w:rPr>
          <w:rFonts w:eastAsia="Verdana" w:cs="Verdana"/>
        </w:rPr>
        <w:t xml:space="preserve"> stakeholder feedback while inspiring others to consistently seek input and learn from their internal and external stakeholders. Promotes an environment of high ethical standards and cross-cultural sensitivity in working with all stakeholders.</w:t>
      </w:r>
    </w:p>
    <w:p w14:paraId="3395FDFB" w14:textId="44FFE2A4" w:rsidR="7B94A131" w:rsidRDefault="005C19AD" w:rsidP="217A26D8">
      <w:pPr>
        <w:spacing w:after="200" w:line="276" w:lineRule="auto"/>
      </w:pPr>
      <w:r w:rsidRPr="005C19AD">
        <w:rPr>
          <w:rFonts w:eastAsia="Verdana" w:cs="Verdana"/>
          <w:b/>
          <w:bCs/>
          <w:lang w:val="en-US"/>
        </w:rPr>
        <w:t>Decision Quality</w:t>
      </w:r>
      <w:r w:rsidR="7B94A131" w:rsidRPr="217A26D8">
        <w:rPr>
          <w:rFonts w:eastAsia="Verdana" w:cs="Verdana"/>
          <w:b/>
          <w:bCs/>
          <w:lang w:val="en-US"/>
        </w:rPr>
        <w:t xml:space="preserve">- </w:t>
      </w:r>
      <w:r w:rsidR="00892DED" w:rsidRPr="00892DED">
        <w:rPr>
          <w:rFonts w:eastAsia="Verdana" w:cs="Verdana"/>
        </w:rPr>
        <w:t xml:space="preserve">Makes good and timely decisions that keep </w:t>
      </w:r>
      <w:r w:rsidR="00892DED">
        <w:rPr>
          <w:rFonts w:eastAsia="Verdana" w:cs="Verdana"/>
        </w:rPr>
        <w:t>MSD</w:t>
      </w:r>
      <w:r w:rsidR="00892DED" w:rsidRPr="00892DED">
        <w:rPr>
          <w:rFonts w:eastAsia="Verdana" w:cs="Verdana"/>
        </w:rPr>
        <w:t xml:space="preserve"> moving forward. </w:t>
      </w:r>
      <w:r w:rsidR="00892DED">
        <w:rPr>
          <w:rFonts w:eastAsia="Verdana" w:cs="Verdana"/>
        </w:rPr>
        <w:t>This includes</w:t>
      </w:r>
      <w:r w:rsidR="00892DED" w:rsidRPr="00892DED">
        <w:rPr>
          <w:rFonts w:eastAsia="Verdana" w:cs="Verdana"/>
        </w:rPr>
        <w:t xml:space="preserve"> consistently demonstrates strong judgment; may be sought out by others for expertise and guidance. Takes smart, independent action in urgent and non-routine situations, knows when to escalate for others' involvement.</w:t>
      </w:r>
    </w:p>
    <w:p w14:paraId="42DE1EC4" w14:textId="77777777" w:rsidR="005C0C81" w:rsidRPr="00015D5E" w:rsidRDefault="005C0C81" w:rsidP="002A6600">
      <w:pPr>
        <w:pStyle w:val="Heading3"/>
      </w:pPr>
      <w:r w:rsidRPr="00355DAF">
        <w:t>Delegations</w:t>
      </w:r>
      <w:r w:rsidRPr="00015D5E">
        <w:t xml:space="preserve"> </w:t>
      </w:r>
    </w:p>
    <w:p w14:paraId="5E4F3059" w14:textId="71ECDA65" w:rsidR="005C0C81" w:rsidRPr="00554A98" w:rsidRDefault="005C0C81" w:rsidP="00AB1818">
      <w:pPr>
        <w:pStyle w:val="Heading3"/>
        <w:rPr>
          <w:sz w:val="22"/>
          <w:szCs w:val="18"/>
        </w:rPr>
      </w:pPr>
      <w:r w:rsidRPr="00554A98">
        <w:rPr>
          <w:sz w:val="22"/>
          <w:szCs w:val="18"/>
        </w:rPr>
        <w:t xml:space="preserve">Direct reports </w:t>
      </w:r>
      <w:r w:rsidR="00A14A4B">
        <w:rPr>
          <w:sz w:val="22"/>
          <w:szCs w:val="18"/>
        </w:rPr>
        <w:t xml:space="preserve">- </w:t>
      </w:r>
      <w:r w:rsidR="004118BA">
        <w:rPr>
          <w:sz w:val="22"/>
          <w:szCs w:val="18"/>
          <w:lang w:eastAsia="en-GB"/>
        </w:rPr>
        <w:t>No</w:t>
      </w:r>
    </w:p>
    <w:p w14:paraId="1EFEBCCC" w14:textId="310EA2D7" w:rsidR="00AA743C" w:rsidRPr="00554A98" w:rsidRDefault="005C0C81" w:rsidP="00AB1818">
      <w:pPr>
        <w:pStyle w:val="Heading3"/>
        <w:rPr>
          <w:sz w:val="22"/>
          <w:szCs w:val="18"/>
        </w:rPr>
      </w:pPr>
      <w:r w:rsidRPr="00554A98">
        <w:rPr>
          <w:sz w:val="22"/>
          <w:szCs w:val="18"/>
        </w:rPr>
        <w:t>Security clearance</w:t>
      </w:r>
      <w:r w:rsidR="00A14A4B">
        <w:rPr>
          <w:sz w:val="22"/>
          <w:szCs w:val="18"/>
        </w:rPr>
        <w:t xml:space="preserve"> - No</w:t>
      </w:r>
    </w:p>
    <w:p w14:paraId="2D9D9841" w14:textId="3D2AF24D" w:rsidR="005C0C81" w:rsidRPr="00554A98" w:rsidRDefault="005C0C81" w:rsidP="00AB1818">
      <w:pPr>
        <w:pStyle w:val="Heading3"/>
        <w:rPr>
          <w:sz w:val="22"/>
          <w:szCs w:val="18"/>
        </w:rPr>
      </w:pPr>
      <w:r w:rsidRPr="00554A98">
        <w:rPr>
          <w:sz w:val="22"/>
          <w:szCs w:val="18"/>
        </w:rPr>
        <w:t>Children’s worker</w:t>
      </w:r>
      <w:r w:rsidR="00A14A4B">
        <w:rPr>
          <w:sz w:val="22"/>
          <w:szCs w:val="18"/>
        </w:rPr>
        <w:t xml:space="preserve"> - No</w:t>
      </w:r>
    </w:p>
    <w:p w14:paraId="781FAC27" w14:textId="1C26E225" w:rsidR="00554A98" w:rsidRPr="00554A98" w:rsidRDefault="00554A98" w:rsidP="00AB1818">
      <w:pPr>
        <w:pStyle w:val="Heading3"/>
        <w:rPr>
          <w:sz w:val="22"/>
          <w:szCs w:val="18"/>
        </w:rPr>
      </w:pPr>
      <w:r w:rsidRPr="00554A98">
        <w:rPr>
          <w:sz w:val="22"/>
          <w:szCs w:val="18"/>
        </w:rPr>
        <w:t>HR delegation level</w:t>
      </w:r>
      <w:r w:rsidR="00A14A4B">
        <w:rPr>
          <w:sz w:val="22"/>
          <w:szCs w:val="18"/>
        </w:rPr>
        <w:t xml:space="preserve"> - </w:t>
      </w:r>
      <w:r w:rsidR="00355DAF">
        <w:rPr>
          <w:sz w:val="22"/>
          <w:szCs w:val="18"/>
        </w:rPr>
        <w:t>No</w:t>
      </w:r>
    </w:p>
    <w:p w14:paraId="5999407A" w14:textId="77681833" w:rsidR="00554A98" w:rsidRDefault="00554A98" w:rsidP="00AB1818">
      <w:pPr>
        <w:pStyle w:val="Heading3"/>
        <w:rPr>
          <w:sz w:val="22"/>
          <w:szCs w:val="18"/>
        </w:rPr>
      </w:pPr>
      <w:r w:rsidRPr="00554A98">
        <w:rPr>
          <w:sz w:val="22"/>
          <w:szCs w:val="18"/>
        </w:rPr>
        <w:t>Financial delegation level</w:t>
      </w:r>
      <w:r w:rsidR="00A14A4B">
        <w:rPr>
          <w:sz w:val="22"/>
          <w:szCs w:val="18"/>
        </w:rPr>
        <w:t xml:space="preserve"> </w:t>
      </w:r>
      <w:r w:rsidR="00355DAF">
        <w:rPr>
          <w:sz w:val="22"/>
          <w:szCs w:val="18"/>
        </w:rPr>
        <w:t>–</w:t>
      </w:r>
      <w:r w:rsidR="00A14A4B">
        <w:rPr>
          <w:sz w:val="22"/>
          <w:szCs w:val="18"/>
        </w:rPr>
        <w:t xml:space="preserve"> </w:t>
      </w:r>
      <w:r w:rsidR="00355DAF">
        <w:rPr>
          <w:sz w:val="22"/>
          <w:szCs w:val="18"/>
        </w:rPr>
        <w:t>No</w:t>
      </w:r>
    </w:p>
    <w:p w14:paraId="384420BF" w14:textId="49A4A462" w:rsidR="00355DAF" w:rsidRPr="00355DAF" w:rsidRDefault="00355DAF" w:rsidP="00355DAF">
      <w:r>
        <w:t>Limited ad hoc travel may be required</w:t>
      </w:r>
    </w:p>
    <w:p w14:paraId="1F366400" w14:textId="610EDBBD"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E1AD" w14:textId="77777777" w:rsidR="00A63A5D" w:rsidRDefault="00A63A5D" w:rsidP="00336686">
      <w:r>
        <w:separator/>
      </w:r>
    </w:p>
  </w:endnote>
  <w:endnote w:type="continuationSeparator" w:id="0">
    <w:p w14:paraId="6A2BC784" w14:textId="77777777" w:rsidR="00A63A5D" w:rsidRDefault="00A63A5D" w:rsidP="00336686">
      <w:r>
        <w:continuationSeparator/>
      </w:r>
    </w:p>
  </w:endnote>
  <w:endnote w:type="continuationNotice" w:id="1">
    <w:p w14:paraId="79074D72" w14:textId="77777777" w:rsidR="00A63A5D" w:rsidRDefault="00A63A5D"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2670" w14:textId="77777777" w:rsidR="00B20CA9" w:rsidRDefault="00B20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4FBE4CF5"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60800"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4E51A8">
          <w:rPr>
            <w:sz w:val="20"/>
            <w:szCs w:val="20"/>
          </w:rPr>
          <w:t>Lead Vocational Advisor</w:t>
        </w:r>
        <w:r w:rsidR="005C0C81">
          <w:rPr>
            <w:sz w:val="20"/>
            <w:szCs w:val="20"/>
          </w:rPr>
          <w:t xml:space="preserve"> –</w:t>
        </w:r>
        <w:r w:rsidR="00F85796">
          <w:rPr>
            <w:sz w:val="20"/>
            <w:szCs w:val="20"/>
          </w:rPr>
          <w:t xml:space="preserve"> </w:t>
        </w:r>
        <w:r w:rsidR="00AB1818">
          <w:rPr>
            <w:sz w:val="20"/>
            <w:szCs w:val="20"/>
          </w:rPr>
          <w:t xml:space="preserve">MSS05 </w:t>
        </w:r>
        <w:r w:rsidR="005C0C81">
          <w:rPr>
            <w:sz w:val="20"/>
            <w:szCs w:val="20"/>
          </w:rPr>
          <w:t xml:space="preserve">– </w:t>
        </w:r>
        <w:r w:rsidR="000C0BE7">
          <w:rPr>
            <w:sz w:val="20"/>
            <w:szCs w:val="20"/>
          </w:rPr>
          <w:t>May</w:t>
        </w:r>
        <w:r w:rsidR="00871BB5">
          <w:rPr>
            <w:sz w:val="20"/>
            <w:szCs w:val="20"/>
          </w:rPr>
          <w:t xml:space="preserve"> 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4"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C0D2" w14:textId="77777777" w:rsidR="00A63A5D" w:rsidRDefault="00A63A5D" w:rsidP="00336686">
      <w:r>
        <w:separator/>
      </w:r>
    </w:p>
  </w:footnote>
  <w:footnote w:type="continuationSeparator" w:id="0">
    <w:p w14:paraId="6D7DF15A" w14:textId="77777777" w:rsidR="00A63A5D" w:rsidRDefault="00A63A5D" w:rsidP="00336686">
      <w:r>
        <w:continuationSeparator/>
      </w:r>
    </w:p>
  </w:footnote>
  <w:footnote w:type="continuationNotice" w:id="1">
    <w:p w14:paraId="21F4A619" w14:textId="77777777" w:rsidR="00A63A5D" w:rsidRDefault="00A63A5D"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4794436C" w:rsidR="00C53480" w:rsidRDefault="00C53480" w:rsidP="00336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3F683AFE" w:rsidR="00C53480" w:rsidRDefault="00336686" w:rsidP="00336686">
    <w:pPr>
      <w:pStyle w:val="Header"/>
    </w:pPr>
    <w:r>
      <w:rPr>
        <w:noProof/>
      </w:rPr>
      <w:drawing>
        <wp:anchor distT="0" distB="0" distL="114300" distR="114300" simplePos="0" relativeHeight="251658243" behindDoc="1" locked="0" layoutInCell="1" allowOverlap="1" wp14:anchorId="4AF78C75" wp14:editId="15D44F6E">
          <wp:simplePos x="0" y="0"/>
          <wp:positionH relativeFrom="column">
            <wp:posOffset>-902043</wp:posOffset>
          </wp:positionH>
          <wp:positionV relativeFrom="paragraph">
            <wp:posOffset>-326647</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F801D9"/>
    <w:multiLevelType w:val="hybridMultilevel"/>
    <w:tmpl w:val="3F841CE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 w15:restartNumberingAfterBreak="0">
    <w:nsid w:val="1EE3299B"/>
    <w:multiLevelType w:val="hybridMultilevel"/>
    <w:tmpl w:val="4E2448BA"/>
    <w:lvl w:ilvl="0" w:tplc="D3D2BE9E">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C5F44BE"/>
    <w:multiLevelType w:val="hybridMultilevel"/>
    <w:tmpl w:val="E576698C"/>
    <w:lvl w:ilvl="0" w:tplc="7B76D2FE">
      <w:start w:val="1"/>
      <w:numFmt w:val="bullet"/>
      <w:lvlText w:val="•"/>
      <w:lvlJc w:val="left"/>
      <w:pPr>
        <w:tabs>
          <w:tab w:val="num" w:pos="720"/>
        </w:tabs>
        <w:ind w:left="720" w:hanging="360"/>
      </w:pPr>
      <w:rPr>
        <w:rFonts w:ascii="Arial" w:hAnsi="Arial" w:hint="default"/>
      </w:rPr>
    </w:lvl>
    <w:lvl w:ilvl="1" w:tplc="104CB6E0" w:tentative="1">
      <w:start w:val="1"/>
      <w:numFmt w:val="bullet"/>
      <w:lvlText w:val="•"/>
      <w:lvlJc w:val="left"/>
      <w:pPr>
        <w:tabs>
          <w:tab w:val="num" w:pos="1440"/>
        </w:tabs>
        <w:ind w:left="1440" w:hanging="360"/>
      </w:pPr>
      <w:rPr>
        <w:rFonts w:ascii="Arial" w:hAnsi="Arial" w:hint="default"/>
      </w:rPr>
    </w:lvl>
    <w:lvl w:ilvl="2" w:tplc="53266470" w:tentative="1">
      <w:start w:val="1"/>
      <w:numFmt w:val="bullet"/>
      <w:lvlText w:val="•"/>
      <w:lvlJc w:val="left"/>
      <w:pPr>
        <w:tabs>
          <w:tab w:val="num" w:pos="2160"/>
        </w:tabs>
        <w:ind w:left="2160" w:hanging="360"/>
      </w:pPr>
      <w:rPr>
        <w:rFonts w:ascii="Arial" w:hAnsi="Arial" w:hint="default"/>
      </w:rPr>
    </w:lvl>
    <w:lvl w:ilvl="3" w:tplc="9918C09C" w:tentative="1">
      <w:start w:val="1"/>
      <w:numFmt w:val="bullet"/>
      <w:lvlText w:val="•"/>
      <w:lvlJc w:val="left"/>
      <w:pPr>
        <w:tabs>
          <w:tab w:val="num" w:pos="2880"/>
        </w:tabs>
        <w:ind w:left="2880" w:hanging="360"/>
      </w:pPr>
      <w:rPr>
        <w:rFonts w:ascii="Arial" w:hAnsi="Arial" w:hint="default"/>
      </w:rPr>
    </w:lvl>
    <w:lvl w:ilvl="4" w:tplc="93A80182" w:tentative="1">
      <w:start w:val="1"/>
      <w:numFmt w:val="bullet"/>
      <w:lvlText w:val="•"/>
      <w:lvlJc w:val="left"/>
      <w:pPr>
        <w:tabs>
          <w:tab w:val="num" w:pos="3600"/>
        </w:tabs>
        <w:ind w:left="3600" w:hanging="360"/>
      </w:pPr>
      <w:rPr>
        <w:rFonts w:ascii="Arial" w:hAnsi="Arial" w:hint="default"/>
      </w:rPr>
    </w:lvl>
    <w:lvl w:ilvl="5" w:tplc="561AA7AC" w:tentative="1">
      <w:start w:val="1"/>
      <w:numFmt w:val="bullet"/>
      <w:lvlText w:val="•"/>
      <w:lvlJc w:val="left"/>
      <w:pPr>
        <w:tabs>
          <w:tab w:val="num" w:pos="4320"/>
        </w:tabs>
        <w:ind w:left="4320" w:hanging="360"/>
      </w:pPr>
      <w:rPr>
        <w:rFonts w:ascii="Arial" w:hAnsi="Arial" w:hint="default"/>
      </w:rPr>
    </w:lvl>
    <w:lvl w:ilvl="6" w:tplc="FEC2F790" w:tentative="1">
      <w:start w:val="1"/>
      <w:numFmt w:val="bullet"/>
      <w:lvlText w:val="•"/>
      <w:lvlJc w:val="left"/>
      <w:pPr>
        <w:tabs>
          <w:tab w:val="num" w:pos="5040"/>
        </w:tabs>
        <w:ind w:left="5040" w:hanging="360"/>
      </w:pPr>
      <w:rPr>
        <w:rFonts w:ascii="Arial" w:hAnsi="Arial" w:hint="default"/>
      </w:rPr>
    </w:lvl>
    <w:lvl w:ilvl="7" w:tplc="049C4096" w:tentative="1">
      <w:start w:val="1"/>
      <w:numFmt w:val="bullet"/>
      <w:lvlText w:val="•"/>
      <w:lvlJc w:val="left"/>
      <w:pPr>
        <w:tabs>
          <w:tab w:val="num" w:pos="5760"/>
        </w:tabs>
        <w:ind w:left="5760" w:hanging="360"/>
      </w:pPr>
      <w:rPr>
        <w:rFonts w:ascii="Arial" w:hAnsi="Arial" w:hint="default"/>
      </w:rPr>
    </w:lvl>
    <w:lvl w:ilvl="8" w:tplc="14DEEF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A2228B"/>
    <w:multiLevelType w:val="hybridMultilevel"/>
    <w:tmpl w:val="EA8229F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3070BE"/>
    <w:multiLevelType w:val="hybridMultilevel"/>
    <w:tmpl w:val="E66415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3"/>
  </w:num>
  <w:num w:numId="2" w16cid:durableId="460002760">
    <w:abstractNumId w:val="0"/>
  </w:num>
  <w:num w:numId="3" w16cid:durableId="1259213211">
    <w:abstractNumId w:val="4"/>
  </w:num>
  <w:num w:numId="4" w16cid:durableId="651564553">
    <w:abstractNumId w:val="8"/>
  </w:num>
  <w:num w:numId="5" w16cid:durableId="1130243239">
    <w:abstractNumId w:val="2"/>
  </w:num>
  <w:num w:numId="6" w16cid:durableId="1127554186">
    <w:abstractNumId w:val="4"/>
  </w:num>
  <w:num w:numId="7" w16cid:durableId="1408770608">
    <w:abstractNumId w:val="7"/>
  </w:num>
  <w:num w:numId="8" w16cid:durableId="967509875">
    <w:abstractNumId w:val="4"/>
  </w:num>
  <w:num w:numId="9" w16cid:durableId="107816738">
    <w:abstractNumId w:val="4"/>
  </w:num>
  <w:num w:numId="10" w16cid:durableId="1754425437">
    <w:abstractNumId w:val="4"/>
  </w:num>
  <w:num w:numId="11" w16cid:durableId="1848327534">
    <w:abstractNumId w:val="6"/>
  </w:num>
  <w:num w:numId="12" w16cid:durableId="2101563789">
    <w:abstractNumId w:val="5"/>
  </w:num>
  <w:num w:numId="13" w16cid:durableId="95803048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389"/>
    <w:rsid w:val="00001691"/>
    <w:rsid w:val="000045BD"/>
    <w:rsid w:val="00005BBE"/>
    <w:rsid w:val="00005DCD"/>
    <w:rsid w:val="000069AB"/>
    <w:rsid w:val="000106D0"/>
    <w:rsid w:val="00012D2E"/>
    <w:rsid w:val="00015791"/>
    <w:rsid w:val="00015D14"/>
    <w:rsid w:val="00025811"/>
    <w:rsid w:val="00026CFC"/>
    <w:rsid w:val="00027B7E"/>
    <w:rsid w:val="00030E00"/>
    <w:rsid w:val="00034336"/>
    <w:rsid w:val="000347D2"/>
    <w:rsid w:val="0003707A"/>
    <w:rsid w:val="00037CB0"/>
    <w:rsid w:val="00043444"/>
    <w:rsid w:val="000437BA"/>
    <w:rsid w:val="00044408"/>
    <w:rsid w:val="00045765"/>
    <w:rsid w:val="00053233"/>
    <w:rsid w:val="00055B71"/>
    <w:rsid w:val="00055B74"/>
    <w:rsid w:val="00057E5D"/>
    <w:rsid w:val="0006055C"/>
    <w:rsid w:val="00064D89"/>
    <w:rsid w:val="000664C2"/>
    <w:rsid w:val="00072F42"/>
    <w:rsid w:val="00081CEA"/>
    <w:rsid w:val="0008363E"/>
    <w:rsid w:val="000903A2"/>
    <w:rsid w:val="000953B6"/>
    <w:rsid w:val="00095BA6"/>
    <w:rsid w:val="00096B91"/>
    <w:rsid w:val="000A043F"/>
    <w:rsid w:val="000A576B"/>
    <w:rsid w:val="000A6009"/>
    <w:rsid w:val="000B059F"/>
    <w:rsid w:val="000B4B5D"/>
    <w:rsid w:val="000B5705"/>
    <w:rsid w:val="000B6D09"/>
    <w:rsid w:val="000C0BE7"/>
    <w:rsid w:val="000C149A"/>
    <w:rsid w:val="000C6DEC"/>
    <w:rsid w:val="000D0D72"/>
    <w:rsid w:val="000D28A7"/>
    <w:rsid w:val="000D3AF6"/>
    <w:rsid w:val="000D6A41"/>
    <w:rsid w:val="000E11D9"/>
    <w:rsid w:val="000E3BB9"/>
    <w:rsid w:val="000F068A"/>
    <w:rsid w:val="000F219D"/>
    <w:rsid w:val="000F2388"/>
    <w:rsid w:val="000F598D"/>
    <w:rsid w:val="00101490"/>
    <w:rsid w:val="001022C3"/>
    <w:rsid w:val="001027B0"/>
    <w:rsid w:val="001062C3"/>
    <w:rsid w:val="00106AED"/>
    <w:rsid w:val="001145FB"/>
    <w:rsid w:val="001173C6"/>
    <w:rsid w:val="00130581"/>
    <w:rsid w:val="00130B43"/>
    <w:rsid w:val="00130FEA"/>
    <w:rsid w:val="0013109B"/>
    <w:rsid w:val="00136C27"/>
    <w:rsid w:val="0013747C"/>
    <w:rsid w:val="00141BC1"/>
    <w:rsid w:val="00142550"/>
    <w:rsid w:val="0014311C"/>
    <w:rsid w:val="00145B03"/>
    <w:rsid w:val="00145D9C"/>
    <w:rsid w:val="00147A81"/>
    <w:rsid w:val="00152675"/>
    <w:rsid w:val="001564BF"/>
    <w:rsid w:val="00162463"/>
    <w:rsid w:val="001714D6"/>
    <w:rsid w:val="001720C0"/>
    <w:rsid w:val="00182F02"/>
    <w:rsid w:val="0018334B"/>
    <w:rsid w:val="00185AD5"/>
    <w:rsid w:val="00187F72"/>
    <w:rsid w:val="00195C7D"/>
    <w:rsid w:val="001971A7"/>
    <w:rsid w:val="001A2ED6"/>
    <w:rsid w:val="001B28C4"/>
    <w:rsid w:val="001B4A10"/>
    <w:rsid w:val="001B5F08"/>
    <w:rsid w:val="001B6DC1"/>
    <w:rsid w:val="001C2745"/>
    <w:rsid w:val="001C30AC"/>
    <w:rsid w:val="001C3A30"/>
    <w:rsid w:val="001C64DA"/>
    <w:rsid w:val="001C711B"/>
    <w:rsid w:val="001D1546"/>
    <w:rsid w:val="001D3744"/>
    <w:rsid w:val="001D45B8"/>
    <w:rsid w:val="001D6DA4"/>
    <w:rsid w:val="001E0465"/>
    <w:rsid w:val="001E093B"/>
    <w:rsid w:val="001E2B3C"/>
    <w:rsid w:val="001E556E"/>
    <w:rsid w:val="001F3CBA"/>
    <w:rsid w:val="001F44B2"/>
    <w:rsid w:val="001F72CD"/>
    <w:rsid w:val="0020592D"/>
    <w:rsid w:val="00213AFF"/>
    <w:rsid w:val="00213DA6"/>
    <w:rsid w:val="00216302"/>
    <w:rsid w:val="00227C4F"/>
    <w:rsid w:val="002301C3"/>
    <w:rsid w:val="00234F3B"/>
    <w:rsid w:val="00235BC4"/>
    <w:rsid w:val="00236D2D"/>
    <w:rsid w:val="00240D7E"/>
    <w:rsid w:val="00241016"/>
    <w:rsid w:val="00242200"/>
    <w:rsid w:val="00245A2B"/>
    <w:rsid w:val="00261902"/>
    <w:rsid w:val="002645FF"/>
    <w:rsid w:val="00264B21"/>
    <w:rsid w:val="00271262"/>
    <w:rsid w:val="00271678"/>
    <w:rsid w:val="0027186A"/>
    <w:rsid w:val="002740BB"/>
    <w:rsid w:val="00281EA1"/>
    <w:rsid w:val="00283CC8"/>
    <w:rsid w:val="0028485B"/>
    <w:rsid w:val="00285922"/>
    <w:rsid w:val="00296AD5"/>
    <w:rsid w:val="0029741C"/>
    <w:rsid w:val="002A539F"/>
    <w:rsid w:val="002A6600"/>
    <w:rsid w:val="002A673A"/>
    <w:rsid w:val="002A6E38"/>
    <w:rsid w:val="002A741B"/>
    <w:rsid w:val="002A780C"/>
    <w:rsid w:val="002B4684"/>
    <w:rsid w:val="002B5AF6"/>
    <w:rsid w:val="002B7A33"/>
    <w:rsid w:val="002C1CA2"/>
    <w:rsid w:val="002C5D2F"/>
    <w:rsid w:val="002D148F"/>
    <w:rsid w:val="002D14AF"/>
    <w:rsid w:val="002D1849"/>
    <w:rsid w:val="002D1C62"/>
    <w:rsid w:val="002D2E8F"/>
    <w:rsid w:val="002D367B"/>
    <w:rsid w:val="002D6645"/>
    <w:rsid w:val="002E45B2"/>
    <w:rsid w:val="002F248A"/>
    <w:rsid w:val="002F2B59"/>
    <w:rsid w:val="002F7A18"/>
    <w:rsid w:val="0030581D"/>
    <w:rsid w:val="00310872"/>
    <w:rsid w:val="00311B2E"/>
    <w:rsid w:val="00311FF1"/>
    <w:rsid w:val="0031279D"/>
    <w:rsid w:val="00313A09"/>
    <w:rsid w:val="003206C4"/>
    <w:rsid w:val="003305F1"/>
    <w:rsid w:val="00331B43"/>
    <w:rsid w:val="003345A1"/>
    <w:rsid w:val="00336686"/>
    <w:rsid w:val="003429A4"/>
    <w:rsid w:val="00345794"/>
    <w:rsid w:val="00347016"/>
    <w:rsid w:val="00353CA5"/>
    <w:rsid w:val="00354EC2"/>
    <w:rsid w:val="00355DAF"/>
    <w:rsid w:val="00357202"/>
    <w:rsid w:val="00361559"/>
    <w:rsid w:val="003626D8"/>
    <w:rsid w:val="00373233"/>
    <w:rsid w:val="003773CE"/>
    <w:rsid w:val="0039174E"/>
    <w:rsid w:val="00395BDE"/>
    <w:rsid w:val="00396AA0"/>
    <w:rsid w:val="00397220"/>
    <w:rsid w:val="00397DBD"/>
    <w:rsid w:val="003A18EC"/>
    <w:rsid w:val="003A2AA2"/>
    <w:rsid w:val="003A6234"/>
    <w:rsid w:val="003B09A5"/>
    <w:rsid w:val="003B0A38"/>
    <w:rsid w:val="003B2B69"/>
    <w:rsid w:val="003B5FDB"/>
    <w:rsid w:val="003B6C49"/>
    <w:rsid w:val="003C2098"/>
    <w:rsid w:val="003C25A7"/>
    <w:rsid w:val="003C4607"/>
    <w:rsid w:val="003D182E"/>
    <w:rsid w:val="003D3EF2"/>
    <w:rsid w:val="003D4A49"/>
    <w:rsid w:val="003D4EC1"/>
    <w:rsid w:val="003D5248"/>
    <w:rsid w:val="003D71F8"/>
    <w:rsid w:val="003D77BD"/>
    <w:rsid w:val="003D79B0"/>
    <w:rsid w:val="003E2869"/>
    <w:rsid w:val="003E2965"/>
    <w:rsid w:val="003E3165"/>
    <w:rsid w:val="003E3722"/>
    <w:rsid w:val="003E655B"/>
    <w:rsid w:val="003F4752"/>
    <w:rsid w:val="003F551B"/>
    <w:rsid w:val="003F6D4D"/>
    <w:rsid w:val="00404284"/>
    <w:rsid w:val="00405AC9"/>
    <w:rsid w:val="0040673E"/>
    <w:rsid w:val="0040797D"/>
    <w:rsid w:val="004118BA"/>
    <w:rsid w:val="00415183"/>
    <w:rsid w:val="00417F9C"/>
    <w:rsid w:val="00421BDD"/>
    <w:rsid w:val="004227ED"/>
    <w:rsid w:val="00423066"/>
    <w:rsid w:val="00424673"/>
    <w:rsid w:val="00424931"/>
    <w:rsid w:val="0042772B"/>
    <w:rsid w:val="0043277D"/>
    <w:rsid w:val="0043366F"/>
    <w:rsid w:val="004339C5"/>
    <w:rsid w:val="00436532"/>
    <w:rsid w:val="0044014C"/>
    <w:rsid w:val="0044324B"/>
    <w:rsid w:val="00443635"/>
    <w:rsid w:val="004441E8"/>
    <w:rsid w:val="0044487F"/>
    <w:rsid w:val="00445BCE"/>
    <w:rsid w:val="004535A6"/>
    <w:rsid w:val="00454F25"/>
    <w:rsid w:val="00455AB1"/>
    <w:rsid w:val="004607D0"/>
    <w:rsid w:val="00465072"/>
    <w:rsid w:val="0047088C"/>
    <w:rsid w:val="004710B8"/>
    <w:rsid w:val="004733DD"/>
    <w:rsid w:val="00481590"/>
    <w:rsid w:val="00484950"/>
    <w:rsid w:val="00485947"/>
    <w:rsid w:val="004864F7"/>
    <w:rsid w:val="00490CE6"/>
    <w:rsid w:val="0049248B"/>
    <w:rsid w:val="00495E80"/>
    <w:rsid w:val="004A2876"/>
    <w:rsid w:val="004B0A86"/>
    <w:rsid w:val="004B4185"/>
    <w:rsid w:val="004B6F86"/>
    <w:rsid w:val="004D4064"/>
    <w:rsid w:val="004E02C8"/>
    <w:rsid w:val="004E38CE"/>
    <w:rsid w:val="004E43DC"/>
    <w:rsid w:val="004E51A8"/>
    <w:rsid w:val="004F0D20"/>
    <w:rsid w:val="004F2EE1"/>
    <w:rsid w:val="004F5F71"/>
    <w:rsid w:val="00511E23"/>
    <w:rsid w:val="0051374F"/>
    <w:rsid w:val="00513D66"/>
    <w:rsid w:val="00515156"/>
    <w:rsid w:val="005242E7"/>
    <w:rsid w:val="0052593F"/>
    <w:rsid w:val="0053221B"/>
    <w:rsid w:val="00533E65"/>
    <w:rsid w:val="0053444D"/>
    <w:rsid w:val="00535854"/>
    <w:rsid w:val="00536498"/>
    <w:rsid w:val="00541230"/>
    <w:rsid w:val="005473A4"/>
    <w:rsid w:val="00554A98"/>
    <w:rsid w:val="00560C59"/>
    <w:rsid w:val="005634E8"/>
    <w:rsid w:val="00563729"/>
    <w:rsid w:val="0056681E"/>
    <w:rsid w:val="005671A5"/>
    <w:rsid w:val="005704F4"/>
    <w:rsid w:val="00572AA9"/>
    <w:rsid w:val="00572ACC"/>
    <w:rsid w:val="00573A76"/>
    <w:rsid w:val="00573D27"/>
    <w:rsid w:val="00584140"/>
    <w:rsid w:val="005862BF"/>
    <w:rsid w:val="0058693F"/>
    <w:rsid w:val="00593FEC"/>
    <w:rsid w:val="00595906"/>
    <w:rsid w:val="00596B81"/>
    <w:rsid w:val="005A12D6"/>
    <w:rsid w:val="005A415F"/>
    <w:rsid w:val="005A47CC"/>
    <w:rsid w:val="005B0143"/>
    <w:rsid w:val="005B11F9"/>
    <w:rsid w:val="005B2AE4"/>
    <w:rsid w:val="005B55E4"/>
    <w:rsid w:val="005C0C81"/>
    <w:rsid w:val="005C19AD"/>
    <w:rsid w:val="005C2510"/>
    <w:rsid w:val="005C4254"/>
    <w:rsid w:val="005C75F0"/>
    <w:rsid w:val="005D1AB5"/>
    <w:rsid w:val="005D46B0"/>
    <w:rsid w:val="005D4A12"/>
    <w:rsid w:val="005D56AA"/>
    <w:rsid w:val="005D58A3"/>
    <w:rsid w:val="005E0875"/>
    <w:rsid w:val="005E4C25"/>
    <w:rsid w:val="005F09BC"/>
    <w:rsid w:val="005F3CFE"/>
    <w:rsid w:val="005F4B2F"/>
    <w:rsid w:val="0060148C"/>
    <w:rsid w:val="006102F4"/>
    <w:rsid w:val="00611B66"/>
    <w:rsid w:val="00611F58"/>
    <w:rsid w:val="00621D03"/>
    <w:rsid w:val="006240B7"/>
    <w:rsid w:val="006270F6"/>
    <w:rsid w:val="00631D73"/>
    <w:rsid w:val="00633D5D"/>
    <w:rsid w:val="00634AE8"/>
    <w:rsid w:val="00647EF5"/>
    <w:rsid w:val="00657547"/>
    <w:rsid w:val="006637FB"/>
    <w:rsid w:val="0067266A"/>
    <w:rsid w:val="0067336C"/>
    <w:rsid w:val="00681D13"/>
    <w:rsid w:val="00690F4E"/>
    <w:rsid w:val="006930FB"/>
    <w:rsid w:val="006A39AB"/>
    <w:rsid w:val="006A5C63"/>
    <w:rsid w:val="006A5D98"/>
    <w:rsid w:val="006A67B4"/>
    <w:rsid w:val="006B19BD"/>
    <w:rsid w:val="006B5757"/>
    <w:rsid w:val="006C0206"/>
    <w:rsid w:val="006C0B59"/>
    <w:rsid w:val="006C249B"/>
    <w:rsid w:val="006D4717"/>
    <w:rsid w:val="006D5C19"/>
    <w:rsid w:val="006D6117"/>
    <w:rsid w:val="006D72B2"/>
    <w:rsid w:val="006E2BEE"/>
    <w:rsid w:val="006E4EBE"/>
    <w:rsid w:val="006E6AE6"/>
    <w:rsid w:val="006F205D"/>
    <w:rsid w:val="006F242B"/>
    <w:rsid w:val="006F3E61"/>
    <w:rsid w:val="006F3FBA"/>
    <w:rsid w:val="00700DB3"/>
    <w:rsid w:val="00702B05"/>
    <w:rsid w:val="007034D1"/>
    <w:rsid w:val="00704A8C"/>
    <w:rsid w:val="00712E73"/>
    <w:rsid w:val="007139F8"/>
    <w:rsid w:val="00714E12"/>
    <w:rsid w:val="00724A4C"/>
    <w:rsid w:val="00736553"/>
    <w:rsid w:val="00736664"/>
    <w:rsid w:val="00737A25"/>
    <w:rsid w:val="00737C76"/>
    <w:rsid w:val="00745AE8"/>
    <w:rsid w:val="0075118C"/>
    <w:rsid w:val="0075331E"/>
    <w:rsid w:val="00760A4F"/>
    <w:rsid w:val="00762C88"/>
    <w:rsid w:val="007631D9"/>
    <w:rsid w:val="007641EE"/>
    <w:rsid w:val="0076522A"/>
    <w:rsid w:val="00766795"/>
    <w:rsid w:val="00766FB5"/>
    <w:rsid w:val="007706FE"/>
    <w:rsid w:val="007721C0"/>
    <w:rsid w:val="00773D2E"/>
    <w:rsid w:val="00774817"/>
    <w:rsid w:val="00781993"/>
    <w:rsid w:val="00787D70"/>
    <w:rsid w:val="007946DA"/>
    <w:rsid w:val="00794C62"/>
    <w:rsid w:val="00796649"/>
    <w:rsid w:val="00797BC4"/>
    <w:rsid w:val="007A0715"/>
    <w:rsid w:val="007A1DBC"/>
    <w:rsid w:val="007A2863"/>
    <w:rsid w:val="007A5F28"/>
    <w:rsid w:val="007B201A"/>
    <w:rsid w:val="007C2143"/>
    <w:rsid w:val="007C32E2"/>
    <w:rsid w:val="007C3D23"/>
    <w:rsid w:val="007C69DD"/>
    <w:rsid w:val="007D1075"/>
    <w:rsid w:val="007D3444"/>
    <w:rsid w:val="007D3485"/>
    <w:rsid w:val="007D5256"/>
    <w:rsid w:val="007D6B29"/>
    <w:rsid w:val="007D6B4C"/>
    <w:rsid w:val="007D7E69"/>
    <w:rsid w:val="007F0C9A"/>
    <w:rsid w:val="007F172C"/>
    <w:rsid w:val="007F3ACD"/>
    <w:rsid w:val="007F4970"/>
    <w:rsid w:val="007F4ACF"/>
    <w:rsid w:val="007F76C1"/>
    <w:rsid w:val="0080133F"/>
    <w:rsid w:val="00802A08"/>
    <w:rsid w:val="0080498F"/>
    <w:rsid w:val="00804A03"/>
    <w:rsid w:val="0080708E"/>
    <w:rsid w:val="00812F22"/>
    <w:rsid w:val="0081624E"/>
    <w:rsid w:val="00820255"/>
    <w:rsid w:val="00823748"/>
    <w:rsid w:val="00824169"/>
    <w:rsid w:val="00825687"/>
    <w:rsid w:val="00826DB5"/>
    <w:rsid w:val="008339D0"/>
    <w:rsid w:val="00834990"/>
    <w:rsid w:val="00834A6C"/>
    <w:rsid w:val="008414B1"/>
    <w:rsid w:val="00841CDF"/>
    <w:rsid w:val="008429C8"/>
    <w:rsid w:val="008437BB"/>
    <w:rsid w:val="00860654"/>
    <w:rsid w:val="00862906"/>
    <w:rsid w:val="00864A0E"/>
    <w:rsid w:val="00867800"/>
    <w:rsid w:val="0087063C"/>
    <w:rsid w:val="00871BB5"/>
    <w:rsid w:val="0087517C"/>
    <w:rsid w:val="00881AF0"/>
    <w:rsid w:val="0088378C"/>
    <w:rsid w:val="008848F1"/>
    <w:rsid w:val="00885906"/>
    <w:rsid w:val="00886E2D"/>
    <w:rsid w:val="008879FF"/>
    <w:rsid w:val="00887A5F"/>
    <w:rsid w:val="00890A51"/>
    <w:rsid w:val="00892DED"/>
    <w:rsid w:val="008950AC"/>
    <w:rsid w:val="008A00F5"/>
    <w:rsid w:val="008A50C9"/>
    <w:rsid w:val="008B2E4F"/>
    <w:rsid w:val="008B41B5"/>
    <w:rsid w:val="008C101F"/>
    <w:rsid w:val="008C2C59"/>
    <w:rsid w:val="008C3778"/>
    <w:rsid w:val="008D5377"/>
    <w:rsid w:val="008E116E"/>
    <w:rsid w:val="008E3B02"/>
    <w:rsid w:val="00902071"/>
    <w:rsid w:val="009024F4"/>
    <w:rsid w:val="00903467"/>
    <w:rsid w:val="00906903"/>
    <w:rsid w:val="00906EAA"/>
    <w:rsid w:val="00912E2E"/>
    <w:rsid w:val="0093183E"/>
    <w:rsid w:val="009349DB"/>
    <w:rsid w:val="009357ED"/>
    <w:rsid w:val="0094176E"/>
    <w:rsid w:val="0094214B"/>
    <w:rsid w:val="0094396A"/>
    <w:rsid w:val="0095599E"/>
    <w:rsid w:val="009604E6"/>
    <w:rsid w:val="00964E09"/>
    <w:rsid w:val="00970DD2"/>
    <w:rsid w:val="00972F29"/>
    <w:rsid w:val="0097379D"/>
    <w:rsid w:val="00977E05"/>
    <w:rsid w:val="0099793F"/>
    <w:rsid w:val="009A312D"/>
    <w:rsid w:val="009A46B8"/>
    <w:rsid w:val="009A73F0"/>
    <w:rsid w:val="009A7BD3"/>
    <w:rsid w:val="009D0F50"/>
    <w:rsid w:val="009D15F1"/>
    <w:rsid w:val="009D2B10"/>
    <w:rsid w:val="009F05A2"/>
    <w:rsid w:val="00A03444"/>
    <w:rsid w:val="00A03F37"/>
    <w:rsid w:val="00A10729"/>
    <w:rsid w:val="00A14A4B"/>
    <w:rsid w:val="00A15101"/>
    <w:rsid w:val="00A173FC"/>
    <w:rsid w:val="00A2199C"/>
    <w:rsid w:val="00A25335"/>
    <w:rsid w:val="00A27A48"/>
    <w:rsid w:val="00A315C5"/>
    <w:rsid w:val="00A36957"/>
    <w:rsid w:val="00A36AB8"/>
    <w:rsid w:val="00A43896"/>
    <w:rsid w:val="00A4711F"/>
    <w:rsid w:val="00A52367"/>
    <w:rsid w:val="00A524CC"/>
    <w:rsid w:val="00A55890"/>
    <w:rsid w:val="00A62084"/>
    <w:rsid w:val="00A6244E"/>
    <w:rsid w:val="00A630EE"/>
    <w:rsid w:val="00A63A5D"/>
    <w:rsid w:val="00A66ADB"/>
    <w:rsid w:val="00AA0A44"/>
    <w:rsid w:val="00AA10B3"/>
    <w:rsid w:val="00AA3B95"/>
    <w:rsid w:val="00AA5077"/>
    <w:rsid w:val="00AA743C"/>
    <w:rsid w:val="00AB062A"/>
    <w:rsid w:val="00AB1818"/>
    <w:rsid w:val="00AC1A8C"/>
    <w:rsid w:val="00AC49FD"/>
    <w:rsid w:val="00AC6A3E"/>
    <w:rsid w:val="00AD043B"/>
    <w:rsid w:val="00AD16A6"/>
    <w:rsid w:val="00AD4667"/>
    <w:rsid w:val="00AD5DF4"/>
    <w:rsid w:val="00AD6305"/>
    <w:rsid w:val="00AE24D8"/>
    <w:rsid w:val="00AF1BB9"/>
    <w:rsid w:val="00B02A8F"/>
    <w:rsid w:val="00B04D1D"/>
    <w:rsid w:val="00B113DC"/>
    <w:rsid w:val="00B20CA9"/>
    <w:rsid w:val="00B22E13"/>
    <w:rsid w:val="00B2554F"/>
    <w:rsid w:val="00B305AE"/>
    <w:rsid w:val="00B34B4D"/>
    <w:rsid w:val="00B407D6"/>
    <w:rsid w:val="00B41635"/>
    <w:rsid w:val="00B42141"/>
    <w:rsid w:val="00B5357A"/>
    <w:rsid w:val="00B537F3"/>
    <w:rsid w:val="00B542E4"/>
    <w:rsid w:val="00B5634E"/>
    <w:rsid w:val="00B626AE"/>
    <w:rsid w:val="00B73C4D"/>
    <w:rsid w:val="00B75490"/>
    <w:rsid w:val="00B8332D"/>
    <w:rsid w:val="00B84E48"/>
    <w:rsid w:val="00B87D4B"/>
    <w:rsid w:val="00B96C68"/>
    <w:rsid w:val="00B97DBF"/>
    <w:rsid w:val="00BA1EB1"/>
    <w:rsid w:val="00BA2056"/>
    <w:rsid w:val="00BA2526"/>
    <w:rsid w:val="00BA3675"/>
    <w:rsid w:val="00BA7731"/>
    <w:rsid w:val="00BB03C9"/>
    <w:rsid w:val="00BB03D7"/>
    <w:rsid w:val="00BB1D0F"/>
    <w:rsid w:val="00BB6450"/>
    <w:rsid w:val="00BB6997"/>
    <w:rsid w:val="00BB6CBD"/>
    <w:rsid w:val="00BC35AE"/>
    <w:rsid w:val="00BD2B30"/>
    <w:rsid w:val="00BD79AF"/>
    <w:rsid w:val="00BE0AF6"/>
    <w:rsid w:val="00BE6537"/>
    <w:rsid w:val="00BE7C3E"/>
    <w:rsid w:val="00BF0186"/>
    <w:rsid w:val="00BF23AB"/>
    <w:rsid w:val="00BF3B63"/>
    <w:rsid w:val="00C020F0"/>
    <w:rsid w:val="00C041FA"/>
    <w:rsid w:val="00C046DD"/>
    <w:rsid w:val="00C100F0"/>
    <w:rsid w:val="00C12F94"/>
    <w:rsid w:val="00C143B6"/>
    <w:rsid w:val="00C161A3"/>
    <w:rsid w:val="00C1733C"/>
    <w:rsid w:val="00C175F2"/>
    <w:rsid w:val="00C20907"/>
    <w:rsid w:val="00C22164"/>
    <w:rsid w:val="00C22240"/>
    <w:rsid w:val="00C24180"/>
    <w:rsid w:val="00C317A2"/>
    <w:rsid w:val="00C35A4F"/>
    <w:rsid w:val="00C4259B"/>
    <w:rsid w:val="00C4358C"/>
    <w:rsid w:val="00C45EB5"/>
    <w:rsid w:val="00C46FA1"/>
    <w:rsid w:val="00C47DF4"/>
    <w:rsid w:val="00C503A7"/>
    <w:rsid w:val="00C50453"/>
    <w:rsid w:val="00C515D0"/>
    <w:rsid w:val="00C5215F"/>
    <w:rsid w:val="00C53187"/>
    <w:rsid w:val="00C53480"/>
    <w:rsid w:val="00C54B15"/>
    <w:rsid w:val="00C64549"/>
    <w:rsid w:val="00C64ABC"/>
    <w:rsid w:val="00C67F9E"/>
    <w:rsid w:val="00C72AA0"/>
    <w:rsid w:val="00C72AF6"/>
    <w:rsid w:val="00C7317E"/>
    <w:rsid w:val="00C73B7D"/>
    <w:rsid w:val="00C74487"/>
    <w:rsid w:val="00C77200"/>
    <w:rsid w:val="00C81428"/>
    <w:rsid w:val="00C865D6"/>
    <w:rsid w:val="00C872F9"/>
    <w:rsid w:val="00C87C89"/>
    <w:rsid w:val="00C90E84"/>
    <w:rsid w:val="00C92910"/>
    <w:rsid w:val="00CA08C4"/>
    <w:rsid w:val="00CA42DB"/>
    <w:rsid w:val="00CB01CD"/>
    <w:rsid w:val="00CB3BB8"/>
    <w:rsid w:val="00CB4A28"/>
    <w:rsid w:val="00CB726B"/>
    <w:rsid w:val="00CC5141"/>
    <w:rsid w:val="00CC5FDE"/>
    <w:rsid w:val="00CC7CB8"/>
    <w:rsid w:val="00CD1216"/>
    <w:rsid w:val="00CD1B5D"/>
    <w:rsid w:val="00CD1EE4"/>
    <w:rsid w:val="00CD27CE"/>
    <w:rsid w:val="00CD310F"/>
    <w:rsid w:val="00CD3905"/>
    <w:rsid w:val="00CD42EE"/>
    <w:rsid w:val="00CD6C76"/>
    <w:rsid w:val="00CE6C53"/>
    <w:rsid w:val="00CF090D"/>
    <w:rsid w:val="00CF39C3"/>
    <w:rsid w:val="00CF6B2D"/>
    <w:rsid w:val="00D05261"/>
    <w:rsid w:val="00D12BAF"/>
    <w:rsid w:val="00D20B97"/>
    <w:rsid w:val="00D20FF3"/>
    <w:rsid w:val="00D23F6F"/>
    <w:rsid w:val="00D30CE7"/>
    <w:rsid w:val="00D347E7"/>
    <w:rsid w:val="00D34EA0"/>
    <w:rsid w:val="00D37774"/>
    <w:rsid w:val="00D4185C"/>
    <w:rsid w:val="00D47ECD"/>
    <w:rsid w:val="00D67F54"/>
    <w:rsid w:val="00D70720"/>
    <w:rsid w:val="00D80F03"/>
    <w:rsid w:val="00D843A4"/>
    <w:rsid w:val="00D8674C"/>
    <w:rsid w:val="00D86826"/>
    <w:rsid w:val="00D905B5"/>
    <w:rsid w:val="00D92157"/>
    <w:rsid w:val="00DA11B1"/>
    <w:rsid w:val="00DA31FF"/>
    <w:rsid w:val="00DA3581"/>
    <w:rsid w:val="00DA618D"/>
    <w:rsid w:val="00DB022E"/>
    <w:rsid w:val="00DB1FC9"/>
    <w:rsid w:val="00DB7521"/>
    <w:rsid w:val="00DC1326"/>
    <w:rsid w:val="00DC3A22"/>
    <w:rsid w:val="00DD523E"/>
    <w:rsid w:val="00DD631A"/>
    <w:rsid w:val="00DD6907"/>
    <w:rsid w:val="00DD6FCF"/>
    <w:rsid w:val="00DD7526"/>
    <w:rsid w:val="00DE22DC"/>
    <w:rsid w:val="00DF2ADB"/>
    <w:rsid w:val="00DF513A"/>
    <w:rsid w:val="00DF602A"/>
    <w:rsid w:val="00E071D2"/>
    <w:rsid w:val="00E14FC5"/>
    <w:rsid w:val="00E159A7"/>
    <w:rsid w:val="00E17A6A"/>
    <w:rsid w:val="00E206A8"/>
    <w:rsid w:val="00E22B62"/>
    <w:rsid w:val="00E27B5C"/>
    <w:rsid w:val="00E30092"/>
    <w:rsid w:val="00E31D8A"/>
    <w:rsid w:val="00E31E8F"/>
    <w:rsid w:val="00E3355F"/>
    <w:rsid w:val="00E42617"/>
    <w:rsid w:val="00E45D7F"/>
    <w:rsid w:val="00E47D04"/>
    <w:rsid w:val="00E50E35"/>
    <w:rsid w:val="00E55580"/>
    <w:rsid w:val="00E5590C"/>
    <w:rsid w:val="00E63ED3"/>
    <w:rsid w:val="00E65EDE"/>
    <w:rsid w:val="00E663B2"/>
    <w:rsid w:val="00E671C3"/>
    <w:rsid w:val="00E674A5"/>
    <w:rsid w:val="00E67C5E"/>
    <w:rsid w:val="00E72AE0"/>
    <w:rsid w:val="00E82A81"/>
    <w:rsid w:val="00E83B58"/>
    <w:rsid w:val="00E871BF"/>
    <w:rsid w:val="00E90142"/>
    <w:rsid w:val="00E91282"/>
    <w:rsid w:val="00E9269E"/>
    <w:rsid w:val="00EA43E4"/>
    <w:rsid w:val="00EB6662"/>
    <w:rsid w:val="00EB6DD8"/>
    <w:rsid w:val="00EC012D"/>
    <w:rsid w:val="00EC52B6"/>
    <w:rsid w:val="00ED23DA"/>
    <w:rsid w:val="00ED776D"/>
    <w:rsid w:val="00EF3AB2"/>
    <w:rsid w:val="00EF3CF1"/>
    <w:rsid w:val="00F050D6"/>
    <w:rsid w:val="00F05C09"/>
    <w:rsid w:val="00F06EE8"/>
    <w:rsid w:val="00F07349"/>
    <w:rsid w:val="00F10AC2"/>
    <w:rsid w:val="00F10EE9"/>
    <w:rsid w:val="00F113EF"/>
    <w:rsid w:val="00F126F3"/>
    <w:rsid w:val="00F16CA7"/>
    <w:rsid w:val="00F22AE5"/>
    <w:rsid w:val="00F2413C"/>
    <w:rsid w:val="00F26498"/>
    <w:rsid w:val="00F277C2"/>
    <w:rsid w:val="00F27D60"/>
    <w:rsid w:val="00F35322"/>
    <w:rsid w:val="00F447B9"/>
    <w:rsid w:val="00F45B58"/>
    <w:rsid w:val="00F46859"/>
    <w:rsid w:val="00F46DE4"/>
    <w:rsid w:val="00F560A5"/>
    <w:rsid w:val="00F63C9F"/>
    <w:rsid w:val="00F75D6D"/>
    <w:rsid w:val="00F829C0"/>
    <w:rsid w:val="00F829F6"/>
    <w:rsid w:val="00F85796"/>
    <w:rsid w:val="00F85A02"/>
    <w:rsid w:val="00F90B7C"/>
    <w:rsid w:val="00F91E9E"/>
    <w:rsid w:val="00F91F22"/>
    <w:rsid w:val="00F9356E"/>
    <w:rsid w:val="00F94C01"/>
    <w:rsid w:val="00F9589B"/>
    <w:rsid w:val="00F96FEE"/>
    <w:rsid w:val="00FA53F9"/>
    <w:rsid w:val="00FB47AE"/>
    <w:rsid w:val="00FB675F"/>
    <w:rsid w:val="00FC2426"/>
    <w:rsid w:val="00FC59AD"/>
    <w:rsid w:val="00FC5A23"/>
    <w:rsid w:val="00FC71D5"/>
    <w:rsid w:val="00FD1F2B"/>
    <w:rsid w:val="00FD2534"/>
    <w:rsid w:val="00FD4069"/>
    <w:rsid w:val="00FE1317"/>
    <w:rsid w:val="00FE48DA"/>
    <w:rsid w:val="00FF1C72"/>
    <w:rsid w:val="00FF3FE0"/>
    <w:rsid w:val="00FF64E0"/>
    <w:rsid w:val="014856C0"/>
    <w:rsid w:val="01C03E5A"/>
    <w:rsid w:val="01D6DE92"/>
    <w:rsid w:val="01DCEBA7"/>
    <w:rsid w:val="02CE435D"/>
    <w:rsid w:val="0378BEF9"/>
    <w:rsid w:val="047531EC"/>
    <w:rsid w:val="0498820F"/>
    <w:rsid w:val="050C7C1B"/>
    <w:rsid w:val="056256DD"/>
    <w:rsid w:val="056D9204"/>
    <w:rsid w:val="05A1CA15"/>
    <w:rsid w:val="05D56DAB"/>
    <w:rsid w:val="068008D1"/>
    <w:rsid w:val="06893DE7"/>
    <w:rsid w:val="070C6C0F"/>
    <w:rsid w:val="080433CA"/>
    <w:rsid w:val="084F7147"/>
    <w:rsid w:val="086446E9"/>
    <w:rsid w:val="09644348"/>
    <w:rsid w:val="09BA2EED"/>
    <w:rsid w:val="0A0EFA6E"/>
    <w:rsid w:val="0A83307C"/>
    <w:rsid w:val="0B19A97C"/>
    <w:rsid w:val="0B3553CA"/>
    <w:rsid w:val="0BCE6B73"/>
    <w:rsid w:val="0BFB61AB"/>
    <w:rsid w:val="0C397D8A"/>
    <w:rsid w:val="0C80403A"/>
    <w:rsid w:val="0C9ADB11"/>
    <w:rsid w:val="0D8C6053"/>
    <w:rsid w:val="0D99AB38"/>
    <w:rsid w:val="0DC04552"/>
    <w:rsid w:val="0E5A1A53"/>
    <w:rsid w:val="0E89093F"/>
    <w:rsid w:val="0EB9F4C4"/>
    <w:rsid w:val="0FD2E540"/>
    <w:rsid w:val="11B8C287"/>
    <w:rsid w:val="1232E393"/>
    <w:rsid w:val="1283B965"/>
    <w:rsid w:val="135DAA10"/>
    <w:rsid w:val="1387C162"/>
    <w:rsid w:val="1396C43D"/>
    <w:rsid w:val="13BF5FFB"/>
    <w:rsid w:val="13C72948"/>
    <w:rsid w:val="13F094AE"/>
    <w:rsid w:val="14CAC771"/>
    <w:rsid w:val="151B9F63"/>
    <w:rsid w:val="158ED420"/>
    <w:rsid w:val="15E2CA83"/>
    <w:rsid w:val="1738DB31"/>
    <w:rsid w:val="174297A1"/>
    <w:rsid w:val="185C085C"/>
    <w:rsid w:val="18ADE378"/>
    <w:rsid w:val="18E05072"/>
    <w:rsid w:val="18FE3A39"/>
    <w:rsid w:val="190E53BF"/>
    <w:rsid w:val="1B301802"/>
    <w:rsid w:val="1B41CDA1"/>
    <w:rsid w:val="1B6DA682"/>
    <w:rsid w:val="1BB45536"/>
    <w:rsid w:val="1BD55928"/>
    <w:rsid w:val="1C5EF52D"/>
    <w:rsid w:val="1CD6B15E"/>
    <w:rsid w:val="1EA1CC9C"/>
    <w:rsid w:val="1F073A62"/>
    <w:rsid w:val="1F4168B9"/>
    <w:rsid w:val="1F9B6C2D"/>
    <w:rsid w:val="1FB7D29F"/>
    <w:rsid w:val="1FC521A8"/>
    <w:rsid w:val="20AA8F48"/>
    <w:rsid w:val="2134DB01"/>
    <w:rsid w:val="217A26D8"/>
    <w:rsid w:val="218D13CD"/>
    <w:rsid w:val="221E1C7F"/>
    <w:rsid w:val="225A4B46"/>
    <w:rsid w:val="233C98A0"/>
    <w:rsid w:val="2421CC53"/>
    <w:rsid w:val="24AA0DCB"/>
    <w:rsid w:val="250F8D88"/>
    <w:rsid w:val="25284544"/>
    <w:rsid w:val="263E3097"/>
    <w:rsid w:val="26925853"/>
    <w:rsid w:val="26F6C17D"/>
    <w:rsid w:val="2796A4F4"/>
    <w:rsid w:val="27B0D916"/>
    <w:rsid w:val="27BDE16C"/>
    <w:rsid w:val="27CD05D4"/>
    <w:rsid w:val="28C08D27"/>
    <w:rsid w:val="290C895D"/>
    <w:rsid w:val="29233FB8"/>
    <w:rsid w:val="2947613E"/>
    <w:rsid w:val="2A345B3A"/>
    <w:rsid w:val="2A5337F8"/>
    <w:rsid w:val="2A593C26"/>
    <w:rsid w:val="2A87A36B"/>
    <w:rsid w:val="2AB68039"/>
    <w:rsid w:val="2C5C61A5"/>
    <w:rsid w:val="2C93DC23"/>
    <w:rsid w:val="2CE76C24"/>
    <w:rsid w:val="2D9EFEBA"/>
    <w:rsid w:val="2DAE1EFA"/>
    <w:rsid w:val="2E0BD369"/>
    <w:rsid w:val="2E403B7E"/>
    <w:rsid w:val="2EE55BDA"/>
    <w:rsid w:val="2F6FA286"/>
    <w:rsid w:val="2F8AF439"/>
    <w:rsid w:val="2FEFB037"/>
    <w:rsid w:val="3041180B"/>
    <w:rsid w:val="32386D62"/>
    <w:rsid w:val="32B18234"/>
    <w:rsid w:val="32DC93C0"/>
    <w:rsid w:val="33079A3B"/>
    <w:rsid w:val="33171E8C"/>
    <w:rsid w:val="33B0E2A7"/>
    <w:rsid w:val="3438CE2F"/>
    <w:rsid w:val="3475E7C5"/>
    <w:rsid w:val="3497A09F"/>
    <w:rsid w:val="3573B3BA"/>
    <w:rsid w:val="35CEA0A2"/>
    <w:rsid w:val="363ACF7A"/>
    <w:rsid w:val="36AA3BC1"/>
    <w:rsid w:val="36ED284B"/>
    <w:rsid w:val="36F0FB80"/>
    <w:rsid w:val="37DD64EA"/>
    <w:rsid w:val="39593610"/>
    <w:rsid w:val="3973E1C1"/>
    <w:rsid w:val="39B081AC"/>
    <w:rsid w:val="39E3AF27"/>
    <w:rsid w:val="3A29771F"/>
    <w:rsid w:val="3AC92233"/>
    <w:rsid w:val="3AF907B2"/>
    <w:rsid w:val="3BCEA0A2"/>
    <w:rsid w:val="3C1941E9"/>
    <w:rsid w:val="3D34B620"/>
    <w:rsid w:val="3D6E53CA"/>
    <w:rsid w:val="3DC70B8D"/>
    <w:rsid w:val="3DF5B0CD"/>
    <w:rsid w:val="3EB0996C"/>
    <w:rsid w:val="3ECE2842"/>
    <w:rsid w:val="3ED859B7"/>
    <w:rsid w:val="409FE1C0"/>
    <w:rsid w:val="4295B1EA"/>
    <w:rsid w:val="43172E59"/>
    <w:rsid w:val="439E0523"/>
    <w:rsid w:val="44541B5C"/>
    <w:rsid w:val="44667952"/>
    <w:rsid w:val="44A24C58"/>
    <w:rsid w:val="44B28EEA"/>
    <w:rsid w:val="4603586E"/>
    <w:rsid w:val="469D53B7"/>
    <w:rsid w:val="46AA6B2D"/>
    <w:rsid w:val="4733CC04"/>
    <w:rsid w:val="477C5449"/>
    <w:rsid w:val="47D16A37"/>
    <w:rsid w:val="482EF984"/>
    <w:rsid w:val="485D2E9C"/>
    <w:rsid w:val="48AB4474"/>
    <w:rsid w:val="48D3882A"/>
    <w:rsid w:val="49713714"/>
    <w:rsid w:val="4AA77207"/>
    <w:rsid w:val="4AA9F63C"/>
    <w:rsid w:val="4BDC86D1"/>
    <w:rsid w:val="4BE008DF"/>
    <w:rsid w:val="4C2127B5"/>
    <w:rsid w:val="4C45285D"/>
    <w:rsid w:val="4C77C7DD"/>
    <w:rsid w:val="4CF0E9BA"/>
    <w:rsid w:val="4D23F3EA"/>
    <w:rsid w:val="4D5A3C75"/>
    <w:rsid w:val="4D7EB8B2"/>
    <w:rsid w:val="4F2A5B3E"/>
    <w:rsid w:val="4FD3E2BB"/>
    <w:rsid w:val="4FDEF109"/>
    <w:rsid w:val="50679529"/>
    <w:rsid w:val="513697CB"/>
    <w:rsid w:val="5204AFC9"/>
    <w:rsid w:val="5216CC2C"/>
    <w:rsid w:val="528FCA4D"/>
    <w:rsid w:val="538B4F6C"/>
    <w:rsid w:val="53BB34AF"/>
    <w:rsid w:val="545C983A"/>
    <w:rsid w:val="54B83812"/>
    <w:rsid w:val="550B8FB3"/>
    <w:rsid w:val="5514498C"/>
    <w:rsid w:val="55CF8EE6"/>
    <w:rsid w:val="56D16549"/>
    <w:rsid w:val="571483C7"/>
    <w:rsid w:val="581A9E0D"/>
    <w:rsid w:val="583BB865"/>
    <w:rsid w:val="5866E628"/>
    <w:rsid w:val="58BFD179"/>
    <w:rsid w:val="58DBBF54"/>
    <w:rsid w:val="591F7648"/>
    <w:rsid w:val="5A2898BB"/>
    <w:rsid w:val="5A93BA8E"/>
    <w:rsid w:val="5C5BFA52"/>
    <w:rsid w:val="5C7B4751"/>
    <w:rsid w:val="5CDA8974"/>
    <w:rsid w:val="5D9A6684"/>
    <w:rsid w:val="5DA2B8EF"/>
    <w:rsid w:val="5E3B4FEC"/>
    <w:rsid w:val="5E763081"/>
    <w:rsid w:val="5F23EEF7"/>
    <w:rsid w:val="5FDA7F82"/>
    <w:rsid w:val="600319FE"/>
    <w:rsid w:val="607DDC5E"/>
    <w:rsid w:val="615533CE"/>
    <w:rsid w:val="6181E983"/>
    <w:rsid w:val="619C05D4"/>
    <w:rsid w:val="62A224D5"/>
    <w:rsid w:val="63108083"/>
    <w:rsid w:val="63E9183B"/>
    <w:rsid w:val="6537A6B4"/>
    <w:rsid w:val="656D5030"/>
    <w:rsid w:val="65DEECC4"/>
    <w:rsid w:val="662DF8DC"/>
    <w:rsid w:val="66891568"/>
    <w:rsid w:val="6786551A"/>
    <w:rsid w:val="67F4EE6F"/>
    <w:rsid w:val="6859BA2A"/>
    <w:rsid w:val="688528C9"/>
    <w:rsid w:val="6887E867"/>
    <w:rsid w:val="689EFB12"/>
    <w:rsid w:val="693C950C"/>
    <w:rsid w:val="69D15F17"/>
    <w:rsid w:val="69D3FCD9"/>
    <w:rsid w:val="6A07621C"/>
    <w:rsid w:val="6A360B69"/>
    <w:rsid w:val="6A5BAFEF"/>
    <w:rsid w:val="6B05110E"/>
    <w:rsid w:val="6D28F315"/>
    <w:rsid w:val="6D3446AF"/>
    <w:rsid w:val="6E0186AC"/>
    <w:rsid w:val="6E92C000"/>
    <w:rsid w:val="6EB119C4"/>
    <w:rsid w:val="6EB7292B"/>
    <w:rsid w:val="6F3C08AD"/>
    <w:rsid w:val="6FAC6CB4"/>
    <w:rsid w:val="70089AD3"/>
    <w:rsid w:val="70A54FA4"/>
    <w:rsid w:val="70A6A504"/>
    <w:rsid w:val="70CA482F"/>
    <w:rsid w:val="71BBC22A"/>
    <w:rsid w:val="71C9A2C5"/>
    <w:rsid w:val="72F56497"/>
    <w:rsid w:val="73865B1B"/>
    <w:rsid w:val="73D47EB1"/>
    <w:rsid w:val="73EDCD71"/>
    <w:rsid w:val="75F83869"/>
    <w:rsid w:val="7709B625"/>
    <w:rsid w:val="7714673D"/>
    <w:rsid w:val="79010F7C"/>
    <w:rsid w:val="7A76E2FE"/>
    <w:rsid w:val="7B94A131"/>
    <w:rsid w:val="7BAE7C5B"/>
    <w:rsid w:val="7BFBAF21"/>
    <w:rsid w:val="7C51529B"/>
    <w:rsid w:val="7CC5E32C"/>
    <w:rsid w:val="7D61B699"/>
    <w:rsid w:val="7D9AFE0B"/>
    <w:rsid w:val="7DBA1A7A"/>
    <w:rsid w:val="7E243C20"/>
    <w:rsid w:val="7EDCC5C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26044AFF-6326-4D8E-8816-DFAC13A4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Bullet2">
    <w:name w:val="Bullet2"/>
    <w:qFormat/>
    <w:rsid w:val="00A14A4B"/>
    <w:pPr>
      <w:numPr>
        <w:numId w:val="5"/>
      </w:numPr>
      <w:spacing w:before="120" w:after="0" w:line="240" w:lineRule="auto"/>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55015807">
      <w:bodyDiv w:val="1"/>
      <w:marLeft w:val="0"/>
      <w:marRight w:val="0"/>
      <w:marTop w:val="0"/>
      <w:marBottom w:val="0"/>
      <w:divBdr>
        <w:top w:val="none" w:sz="0" w:space="0" w:color="auto"/>
        <w:left w:val="none" w:sz="0" w:space="0" w:color="auto"/>
        <w:bottom w:val="none" w:sz="0" w:space="0" w:color="auto"/>
        <w:right w:val="none" w:sz="0" w:space="0" w:color="auto"/>
      </w:divBdr>
      <w:divsChild>
        <w:div w:id="1042749128">
          <w:marLeft w:val="0"/>
          <w:marRight w:val="0"/>
          <w:marTop w:val="0"/>
          <w:marBottom w:val="0"/>
          <w:divBdr>
            <w:top w:val="none" w:sz="0" w:space="0" w:color="auto"/>
            <w:left w:val="none" w:sz="0" w:space="0" w:color="auto"/>
            <w:bottom w:val="none" w:sz="0" w:space="0" w:color="auto"/>
            <w:right w:val="none" w:sz="0" w:space="0" w:color="auto"/>
          </w:divBdr>
        </w:div>
      </w:divsChild>
    </w:div>
    <w:div w:id="153765740">
      <w:bodyDiv w:val="1"/>
      <w:marLeft w:val="0"/>
      <w:marRight w:val="0"/>
      <w:marTop w:val="0"/>
      <w:marBottom w:val="0"/>
      <w:divBdr>
        <w:top w:val="none" w:sz="0" w:space="0" w:color="auto"/>
        <w:left w:val="none" w:sz="0" w:space="0" w:color="auto"/>
        <w:bottom w:val="none" w:sz="0" w:space="0" w:color="auto"/>
        <w:right w:val="none" w:sz="0" w:space="0" w:color="auto"/>
      </w:divBdr>
      <w:divsChild>
        <w:div w:id="104157647">
          <w:marLeft w:val="0"/>
          <w:marRight w:val="0"/>
          <w:marTop w:val="0"/>
          <w:marBottom w:val="0"/>
          <w:divBdr>
            <w:top w:val="none" w:sz="0" w:space="0" w:color="auto"/>
            <w:left w:val="none" w:sz="0" w:space="0" w:color="auto"/>
            <w:bottom w:val="none" w:sz="0" w:space="0" w:color="auto"/>
            <w:right w:val="none" w:sz="0" w:space="0" w:color="auto"/>
          </w:divBdr>
        </w:div>
      </w:divsChild>
    </w:div>
    <w:div w:id="220021100">
      <w:bodyDiv w:val="1"/>
      <w:marLeft w:val="0"/>
      <w:marRight w:val="0"/>
      <w:marTop w:val="0"/>
      <w:marBottom w:val="0"/>
      <w:divBdr>
        <w:top w:val="none" w:sz="0" w:space="0" w:color="auto"/>
        <w:left w:val="none" w:sz="0" w:space="0" w:color="auto"/>
        <w:bottom w:val="none" w:sz="0" w:space="0" w:color="auto"/>
        <w:right w:val="none" w:sz="0" w:space="0" w:color="auto"/>
      </w:divBdr>
      <w:divsChild>
        <w:div w:id="2009476563">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462650120">
      <w:bodyDiv w:val="1"/>
      <w:marLeft w:val="0"/>
      <w:marRight w:val="0"/>
      <w:marTop w:val="0"/>
      <w:marBottom w:val="0"/>
      <w:divBdr>
        <w:top w:val="none" w:sz="0" w:space="0" w:color="auto"/>
        <w:left w:val="none" w:sz="0" w:space="0" w:color="auto"/>
        <w:bottom w:val="none" w:sz="0" w:space="0" w:color="auto"/>
        <w:right w:val="none" w:sz="0" w:space="0" w:color="auto"/>
      </w:divBdr>
      <w:divsChild>
        <w:div w:id="1601641204">
          <w:marLeft w:val="0"/>
          <w:marRight w:val="0"/>
          <w:marTop w:val="0"/>
          <w:marBottom w:val="0"/>
          <w:divBdr>
            <w:top w:val="none" w:sz="0" w:space="0" w:color="auto"/>
            <w:left w:val="none" w:sz="0" w:space="0" w:color="auto"/>
            <w:bottom w:val="none" w:sz="0" w:space="0" w:color="auto"/>
            <w:right w:val="none" w:sz="0" w:space="0" w:color="auto"/>
          </w:divBdr>
        </w:div>
      </w:divsChild>
    </w:div>
    <w:div w:id="482084389">
      <w:bodyDiv w:val="1"/>
      <w:marLeft w:val="0"/>
      <w:marRight w:val="0"/>
      <w:marTop w:val="0"/>
      <w:marBottom w:val="0"/>
      <w:divBdr>
        <w:top w:val="none" w:sz="0" w:space="0" w:color="auto"/>
        <w:left w:val="none" w:sz="0" w:space="0" w:color="auto"/>
        <w:bottom w:val="none" w:sz="0" w:space="0" w:color="auto"/>
        <w:right w:val="none" w:sz="0" w:space="0" w:color="auto"/>
      </w:divBdr>
      <w:divsChild>
        <w:div w:id="350838306">
          <w:marLeft w:val="0"/>
          <w:marRight w:val="0"/>
          <w:marTop w:val="0"/>
          <w:marBottom w:val="0"/>
          <w:divBdr>
            <w:top w:val="none" w:sz="0" w:space="0" w:color="auto"/>
            <w:left w:val="none" w:sz="0" w:space="0" w:color="auto"/>
            <w:bottom w:val="none" w:sz="0" w:space="0" w:color="auto"/>
            <w:right w:val="none" w:sz="0" w:space="0" w:color="auto"/>
          </w:divBdr>
        </w:div>
        <w:div w:id="416948721">
          <w:marLeft w:val="0"/>
          <w:marRight w:val="0"/>
          <w:marTop w:val="0"/>
          <w:marBottom w:val="0"/>
          <w:divBdr>
            <w:top w:val="none" w:sz="0" w:space="0" w:color="auto"/>
            <w:left w:val="none" w:sz="0" w:space="0" w:color="auto"/>
            <w:bottom w:val="none" w:sz="0" w:space="0" w:color="auto"/>
            <w:right w:val="none" w:sz="0" w:space="0" w:color="auto"/>
          </w:divBdr>
        </w:div>
        <w:div w:id="838888716">
          <w:marLeft w:val="0"/>
          <w:marRight w:val="0"/>
          <w:marTop w:val="0"/>
          <w:marBottom w:val="0"/>
          <w:divBdr>
            <w:top w:val="none" w:sz="0" w:space="0" w:color="auto"/>
            <w:left w:val="none" w:sz="0" w:space="0" w:color="auto"/>
            <w:bottom w:val="none" w:sz="0" w:space="0" w:color="auto"/>
            <w:right w:val="none" w:sz="0" w:space="0" w:color="auto"/>
          </w:divBdr>
        </w:div>
        <w:div w:id="1214269199">
          <w:marLeft w:val="0"/>
          <w:marRight w:val="0"/>
          <w:marTop w:val="0"/>
          <w:marBottom w:val="0"/>
          <w:divBdr>
            <w:top w:val="none" w:sz="0" w:space="0" w:color="auto"/>
            <w:left w:val="none" w:sz="0" w:space="0" w:color="auto"/>
            <w:bottom w:val="none" w:sz="0" w:space="0" w:color="auto"/>
            <w:right w:val="none" w:sz="0" w:space="0" w:color="auto"/>
          </w:divBdr>
        </w:div>
        <w:div w:id="1313362882">
          <w:marLeft w:val="0"/>
          <w:marRight w:val="0"/>
          <w:marTop w:val="0"/>
          <w:marBottom w:val="0"/>
          <w:divBdr>
            <w:top w:val="none" w:sz="0" w:space="0" w:color="auto"/>
            <w:left w:val="none" w:sz="0" w:space="0" w:color="auto"/>
            <w:bottom w:val="none" w:sz="0" w:space="0" w:color="auto"/>
            <w:right w:val="none" w:sz="0" w:space="0" w:color="auto"/>
          </w:divBdr>
        </w:div>
        <w:div w:id="1549537472">
          <w:marLeft w:val="0"/>
          <w:marRight w:val="0"/>
          <w:marTop w:val="0"/>
          <w:marBottom w:val="0"/>
          <w:divBdr>
            <w:top w:val="none" w:sz="0" w:space="0" w:color="auto"/>
            <w:left w:val="none" w:sz="0" w:space="0" w:color="auto"/>
            <w:bottom w:val="none" w:sz="0" w:space="0" w:color="auto"/>
            <w:right w:val="none" w:sz="0" w:space="0" w:color="auto"/>
          </w:divBdr>
        </w:div>
      </w:divsChild>
    </w:div>
    <w:div w:id="548223268">
      <w:bodyDiv w:val="1"/>
      <w:marLeft w:val="0"/>
      <w:marRight w:val="0"/>
      <w:marTop w:val="0"/>
      <w:marBottom w:val="0"/>
      <w:divBdr>
        <w:top w:val="none" w:sz="0" w:space="0" w:color="auto"/>
        <w:left w:val="none" w:sz="0" w:space="0" w:color="auto"/>
        <w:bottom w:val="none" w:sz="0" w:space="0" w:color="auto"/>
        <w:right w:val="none" w:sz="0" w:space="0" w:color="auto"/>
      </w:divBdr>
      <w:divsChild>
        <w:div w:id="1698391305">
          <w:marLeft w:val="0"/>
          <w:marRight w:val="0"/>
          <w:marTop w:val="0"/>
          <w:marBottom w:val="0"/>
          <w:divBdr>
            <w:top w:val="none" w:sz="0" w:space="0" w:color="auto"/>
            <w:left w:val="none" w:sz="0" w:space="0" w:color="auto"/>
            <w:bottom w:val="none" w:sz="0" w:space="0" w:color="auto"/>
            <w:right w:val="none" w:sz="0" w:space="0" w:color="auto"/>
          </w:divBdr>
          <w:divsChild>
            <w:div w:id="1995985061">
              <w:marLeft w:val="0"/>
              <w:marRight w:val="0"/>
              <w:marTop w:val="0"/>
              <w:marBottom w:val="0"/>
              <w:divBdr>
                <w:top w:val="none" w:sz="0" w:space="0" w:color="auto"/>
                <w:left w:val="none" w:sz="0" w:space="0" w:color="auto"/>
                <w:bottom w:val="none" w:sz="0" w:space="0" w:color="auto"/>
                <w:right w:val="none" w:sz="0" w:space="0" w:color="auto"/>
              </w:divBdr>
            </w:div>
          </w:divsChild>
        </w:div>
        <w:div w:id="1843425826">
          <w:marLeft w:val="0"/>
          <w:marRight w:val="0"/>
          <w:marTop w:val="0"/>
          <w:marBottom w:val="0"/>
          <w:divBdr>
            <w:top w:val="none" w:sz="0" w:space="0" w:color="auto"/>
            <w:left w:val="none" w:sz="0" w:space="0" w:color="auto"/>
            <w:bottom w:val="none" w:sz="0" w:space="0" w:color="auto"/>
            <w:right w:val="none" w:sz="0" w:space="0" w:color="auto"/>
          </w:divBdr>
          <w:divsChild>
            <w:div w:id="121850687">
              <w:marLeft w:val="0"/>
              <w:marRight w:val="0"/>
              <w:marTop w:val="0"/>
              <w:marBottom w:val="0"/>
              <w:divBdr>
                <w:top w:val="none" w:sz="0" w:space="0" w:color="auto"/>
                <w:left w:val="none" w:sz="0" w:space="0" w:color="auto"/>
                <w:bottom w:val="none" w:sz="0" w:space="0" w:color="auto"/>
                <w:right w:val="none" w:sz="0" w:space="0" w:color="auto"/>
              </w:divBdr>
            </w:div>
            <w:div w:id="312955502">
              <w:marLeft w:val="0"/>
              <w:marRight w:val="0"/>
              <w:marTop w:val="0"/>
              <w:marBottom w:val="0"/>
              <w:divBdr>
                <w:top w:val="none" w:sz="0" w:space="0" w:color="auto"/>
                <w:left w:val="none" w:sz="0" w:space="0" w:color="auto"/>
                <w:bottom w:val="none" w:sz="0" w:space="0" w:color="auto"/>
                <w:right w:val="none" w:sz="0" w:space="0" w:color="auto"/>
              </w:divBdr>
            </w:div>
            <w:div w:id="431126457">
              <w:marLeft w:val="0"/>
              <w:marRight w:val="0"/>
              <w:marTop w:val="0"/>
              <w:marBottom w:val="0"/>
              <w:divBdr>
                <w:top w:val="none" w:sz="0" w:space="0" w:color="auto"/>
                <w:left w:val="none" w:sz="0" w:space="0" w:color="auto"/>
                <w:bottom w:val="none" w:sz="0" w:space="0" w:color="auto"/>
                <w:right w:val="none" w:sz="0" w:space="0" w:color="auto"/>
              </w:divBdr>
            </w:div>
            <w:div w:id="641152369">
              <w:marLeft w:val="0"/>
              <w:marRight w:val="0"/>
              <w:marTop w:val="0"/>
              <w:marBottom w:val="0"/>
              <w:divBdr>
                <w:top w:val="none" w:sz="0" w:space="0" w:color="auto"/>
                <w:left w:val="none" w:sz="0" w:space="0" w:color="auto"/>
                <w:bottom w:val="none" w:sz="0" w:space="0" w:color="auto"/>
                <w:right w:val="none" w:sz="0" w:space="0" w:color="auto"/>
              </w:divBdr>
            </w:div>
            <w:div w:id="1087532963">
              <w:marLeft w:val="0"/>
              <w:marRight w:val="0"/>
              <w:marTop w:val="0"/>
              <w:marBottom w:val="0"/>
              <w:divBdr>
                <w:top w:val="none" w:sz="0" w:space="0" w:color="auto"/>
                <w:left w:val="none" w:sz="0" w:space="0" w:color="auto"/>
                <w:bottom w:val="none" w:sz="0" w:space="0" w:color="auto"/>
                <w:right w:val="none" w:sz="0" w:space="0" w:color="auto"/>
              </w:divBdr>
            </w:div>
            <w:div w:id="1698890884">
              <w:marLeft w:val="0"/>
              <w:marRight w:val="0"/>
              <w:marTop w:val="0"/>
              <w:marBottom w:val="0"/>
              <w:divBdr>
                <w:top w:val="none" w:sz="0" w:space="0" w:color="auto"/>
                <w:left w:val="none" w:sz="0" w:space="0" w:color="auto"/>
                <w:bottom w:val="none" w:sz="0" w:space="0" w:color="auto"/>
                <w:right w:val="none" w:sz="0" w:space="0" w:color="auto"/>
              </w:divBdr>
            </w:div>
            <w:div w:id="19769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8718">
      <w:bodyDiv w:val="1"/>
      <w:marLeft w:val="0"/>
      <w:marRight w:val="0"/>
      <w:marTop w:val="0"/>
      <w:marBottom w:val="0"/>
      <w:divBdr>
        <w:top w:val="none" w:sz="0" w:space="0" w:color="auto"/>
        <w:left w:val="none" w:sz="0" w:space="0" w:color="auto"/>
        <w:bottom w:val="none" w:sz="0" w:space="0" w:color="auto"/>
        <w:right w:val="none" w:sz="0" w:space="0" w:color="auto"/>
      </w:divBdr>
      <w:divsChild>
        <w:div w:id="962730200">
          <w:marLeft w:val="0"/>
          <w:marRight w:val="0"/>
          <w:marTop w:val="0"/>
          <w:marBottom w:val="0"/>
          <w:divBdr>
            <w:top w:val="none" w:sz="0" w:space="0" w:color="auto"/>
            <w:left w:val="none" w:sz="0" w:space="0" w:color="auto"/>
            <w:bottom w:val="none" w:sz="0" w:space="0" w:color="auto"/>
            <w:right w:val="none" w:sz="0" w:space="0" w:color="auto"/>
          </w:divBdr>
        </w:div>
      </w:divsChild>
    </w:div>
    <w:div w:id="596912782">
      <w:bodyDiv w:val="1"/>
      <w:marLeft w:val="0"/>
      <w:marRight w:val="0"/>
      <w:marTop w:val="0"/>
      <w:marBottom w:val="0"/>
      <w:divBdr>
        <w:top w:val="none" w:sz="0" w:space="0" w:color="auto"/>
        <w:left w:val="none" w:sz="0" w:space="0" w:color="auto"/>
        <w:bottom w:val="none" w:sz="0" w:space="0" w:color="auto"/>
        <w:right w:val="none" w:sz="0" w:space="0" w:color="auto"/>
      </w:divBdr>
      <w:divsChild>
        <w:div w:id="327443286">
          <w:marLeft w:val="274"/>
          <w:marRight w:val="0"/>
          <w:marTop w:val="0"/>
          <w:marBottom w:val="0"/>
          <w:divBdr>
            <w:top w:val="none" w:sz="0" w:space="0" w:color="auto"/>
            <w:left w:val="none" w:sz="0" w:space="0" w:color="auto"/>
            <w:bottom w:val="none" w:sz="0" w:space="0" w:color="auto"/>
            <w:right w:val="none" w:sz="0" w:space="0" w:color="auto"/>
          </w:divBdr>
        </w:div>
        <w:div w:id="1929386410">
          <w:marLeft w:val="274"/>
          <w:marRight w:val="0"/>
          <w:marTop w:val="0"/>
          <w:marBottom w:val="0"/>
          <w:divBdr>
            <w:top w:val="none" w:sz="0" w:space="0" w:color="auto"/>
            <w:left w:val="none" w:sz="0" w:space="0" w:color="auto"/>
            <w:bottom w:val="none" w:sz="0" w:space="0" w:color="auto"/>
            <w:right w:val="none" w:sz="0" w:space="0" w:color="auto"/>
          </w:divBdr>
        </w:div>
        <w:div w:id="2006472247">
          <w:marLeft w:val="274"/>
          <w:marRight w:val="0"/>
          <w:marTop w:val="0"/>
          <w:marBottom w:val="0"/>
          <w:divBdr>
            <w:top w:val="none" w:sz="0" w:space="0" w:color="auto"/>
            <w:left w:val="none" w:sz="0" w:space="0" w:color="auto"/>
            <w:bottom w:val="none" w:sz="0" w:space="0" w:color="auto"/>
            <w:right w:val="none" w:sz="0" w:space="0" w:color="auto"/>
          </w:divBdr>
        </w:div>
      </w:divsChild>
    </w:div>
    <w:div w:id="678771747">
      <w:bodyDiv w:val="1"/>
      <w:marLeft w:val="0"/>
      <w:marRight w:val="0"/>
      <w:marTop w:val="0"/>
      <w:marBottom w:val="0"/>
      <w:divBdr>
        <w:top w:val="none" w:sz="0" w:space="0" w:color="auto"/>
        <w:left w:val="none" w:sz="0" w:space="0" w:color="auto"/>
        <w:bottom w:val="none" w:sz="0" w:space="0" w:color="auto"/>
        <w:right w:val="none" w:sz="0" w:space="0" w:color="auto"/>
      </w:divBdr>
      <w:divsChild>
        <w:div w:id="369915533">
          <w:marLeft w:val="0"/>
          <w:marRight w:val="0"/>
          <w:marTop w:val="0"/>
          <w:marBottom w:val="0"/>
          <w:divBdr>
            <w:top w:val="none" w:sz="0" w:space="0" w:color="auto"/>
            <w:left w:val="none" w:sz="0" w:space="0" w:color="auto"/>
            <w:bottom w:val="none" w:sz="0" w:space="0" w:color="auto"/>
            <w:right w:val="none" w:sz="0" w:space="0" w:color="auto"/>
          </w:divBdr>
          <w:divsChild>
            <w:div w:id="38018340">
              <w:marLeft w:val="0"/>
              <w:marRight w:val="0"/>
              <w:marTop w:val="0"/>
              <w:marBottom w:val="0"/>
              <w:divBdr>
                <w:top w:val="none" w:sz="0" w:space="0" w:color="auto"/>
                <w:left w:val="none" w:sz="0" w:space="0" w:color="auto"/>
                <w:bottom w:val="none" w:sz="0" w:space="0" w:color="auto"/>
                <w:right w:val="none" w:sz="0" w:space="0" w:color="auto"/>
              </w:divBdr>
            </w:div>
            <w:div w:id="1219517927">
              <w:marLeft w:val="0"/>
              <w:marRight w:val="0"/>
              <w:marTop w:val="0"/>
              <w:marBottom w:val="0"/>
              <w:divBdr>
                <w:top w:val="none" w:sz="0" w:space="0" w:color="auto"/>
                <w:left w:val="none" w:sz="0" w:space="0" w:color="auto"/>
                <w:bottom w:val="none" w:sz="0" w:space="0" w:color="auto"/>
                <w:right w:val="none" w:sz="0" w:space="0" w:color="auto"/>
              </w:divBdr>
            </w:div>
            <w:div w:id="1475676358">
              <w:marLeft w:val="0"/>
              <w:marRight w:val="0"/>
              <w:marTop w:val="0"/>
              <w:marBottom w:val="0"/>
              <w:divBdr>
                <w:top w:val="none" w:sz="0" w:space="0" w:color="auto"/>
                <w:left w:val="none" w:sz="0" w:space="0" w:color="auto"/>
                <w:bottom w:val="none" w:sz="0" w:space="0" w:color="auto"/>
                <w:right w:val="none" w:sz="0" w:space="0" w:color="auto"/>
              </w:divBdr>
            </w:div>
            <w:div w:id="1741976733">
              <w:marLeft w:val="0"/>
              <w:marRight w:val="0"/>
              <w:marTop w:val="0"/>
              <w:marBottom w:val="0"/>
              <w:divBdr>
                <w:top w:val="none" w:sz="0" w:space="0" w:color="auto"/>
                <w:left w:val="none" w:sz="0" w:space="0" w:color="auto"/>
                <w:bottom w:val="none" w:sz="0" w:space="0" w:color="auto"/>
                <w:right w:val="none" w:sz="0" w:space="0" w:color="auto"/>
              </w:divBdr>
            </w:div>
            <w:div w:id="1965576033">
              <w:marLeft w:val="0"/>
              <w:marRight w:val="0"/>
              <w:marTop w:val="0"/>
              <w:marBottom w:val="0"/>
              <w:divBdr>
                <w:top w:val="none" w:sz="0" w:space="0" w:color="auto"/>
                <w:left w:val="none" w:sz="0" w:space="0" w:color="auto"/>
                <w:bottom w:val="none" w:sz="0" w:space="0" w:color="auto"/>
                <w:right w:val="none" w:sz="0" w:space="0" w:color="auto"/>
              </w:divBdr>
            </w:div>
            <w:div w:id="2118713829">
              <w:marLeft w:val="0"/>
              <w:marRight w:val="0"/>
              <w:marTop w:val="0"/>
              <w:marBottom w:val="0"/>
              <w:divBdr>
                <w:top w:val="none" w:sz="0" w:space="0" w:color="auto"/>
                <w:left w:val="none" w:sz="0" w:space="0" w:color="auto"/>
                <w:bottom w:val="none" w:sz="0" w:space="0" w:color="auto"/>
                <w:right w:val="none" w:sz="0" w:space="0" w:color="auto"/>
              </w:divBdr>
            </w:div>
            <w:div w:id="2139762550">
              <w:marLeft w:val="0"/>
              <w:marRight w:val="0"/>
              <w:marTop w:val="0"/>
              <w:marBottom w:val="0"/>
              <w:divBdr>
                <w:top w:val="none" w:sz="0" w:space="0" w:color="auto"/>
                <w:left w:val="none" w:sz="0" w:space="0" w:color="auto"/>
                <w:bottom w:val="none" w:sz="0" w:space="0" w:color="auto"/>
                <w:right w:val="none" w:sz="0" w:space="0" w:color="auto"/>
              </w:divBdr>
            </w:div>
          </w:divsChild>
        </w:div>
        <w:div w:id="1524203000">
          <w:marLeft w:val="0"/>
          <w:marRight w:val="0"/>
          <w:marTop w:val="0"/>
          <w:marBottom w:val="0"/>
          <w:divBdr>
            <w:top w:val="none" w:sz="0" w:space="0" w:color="auto"/>
            <w:left w:val="none" w:sz="0" w:space="0" w:color="auto"/>
            <w:bottom w:val="none" w:sz="0" w:space="0" w:color="auto"/>
            <w:right w:val="none" w:sz="0" w:space="0" w:color="auto"/>
          </w:divBdr>
          <w:divsChild>
            <w:div w:id="667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57747238">
      <w:bodyDiv w:val="1"/>
      <w:marLeft w:val="0"/>
      <w:marRight w:val="0"/>
      <w:marTop w:val="0"/>
      <w:marBottom w:val="0"/>
      <w:divBdr>
        <w:top w:val="none" w:sz="0" w:space="0" w:color="auto"/>
        <w:left w:val="none" w:sz="0" w:space="0" w:color="auto"/>
        <w:bottom w:val="none" w:sz="0" w:space="0" w:color="auto"/>
        <w:right w:val="none" w:sz="0" w:space="0" w:color="auto"/>
      </w:divBdr>
      <w:divsChild>
        <w:div w:id="428821447">
          <w:marLeft w:val="0"/>
          <w:marRight w:val="0"/>
          <w:marTop w:val="0"/>
          <w:marBottom w:val="0"/>
          <w:divBdr>
            <w:top w:val="none" w:sz="0" w:space="0" w:color="auto"/>
            <w:left w:val="none" w:sz="0" w:space="0" w:color="auto"/>
            <w:bottom w:val="none" w:sz="0" w:space="0" w:color="auto"/>
            <w:right w:val="none" w:sz="0" w:space="0" w:color="auto"/>
          </w:divBdr>
        </w:div>
      </w:divsChild>
    </w:div>
    <w:div w:id="774666464">
      <w:bodyDiv w:val="1"/>
      <w:marLeft w:val="0"/>
      <w:marRight w:val="0"/>
      <w:marTop w:val="0"/>
      <w:marBottom w:val="0"/>
      <w:divBdr>
        <w:top w:val="none" w:sz="0" w:space="0" w:color="auto"/>
        <w:left w:val="none" w:sz="0" w:space="0" w:color="auto"/>
        <w:bottom w:val="none" w:sz="0" w:space="0" w:color="auto"/>
        <w:right w:val="none" w:sz="0" w:space="0" w:color="auto"/>
      </w:divBdr>
      <w:divsChild>
        <w:div w:id="332535957">
          <w:marLeft w:val="0"/>
          <w:marRight w:val="0"/>
          <w:marTop w:val="0"/>
          <w:marBottom w:val="0"/>
          <w:divBdr>
            <w:top w:val="none" w:sz="0" w:space="0" w:color="auto"/>
            <w:left w:val="none" w:sz="0" w:space="0" w:color="auto"/>
            <w:bottom w:val="none" w:sz="0" w:space="0" w:color="auto"/>
            <w:right w:val="none" w:sz="0" w:space="0" w:color="auto"/>
          </w:divBdr>
        </w:div>
        <w:div w:id="513496057">
          <w:marLeft w:val="0"/>
          <w:marRight w:val="0"/>
          <w:marTop w:val="0"/>
          <w:marBottom w:val="0"/>
          <w:divBdr>
            <w:top w:val="none" w:sz="0" w:space="0" w:color="auto"/>
            <w:left w:val="none" w:sz="0" w:space="0" w:color="auto"/>
            <w:bottom w:val="none" w:sz="0" w:space="0" w:color="auto"/>
            <w:right w:val="none" w:sz="0" w:space="0" w:color="auto"/>
          </w:divBdr>
        </w:div>
        <w:div w:id="917128975">
          <w:marLeft w:val="0"/>
          <w:marRight w:val="0"/>
          <w:marTop w:val="0"/>
          <w:marBottom w:val="0"/>
          <w:divBdr>
            <w:top w:val="none" w:sz="0" w:space="0" w:color="auto"/>
            <w:left w:val="none" w:sz="0" w:space="0" w:color="auto"/>
            <w:bottom w:val="none" w:sz="0" w:space="0" w:color="auto"/>
            <w:right w:val="none" w:sz="0" w:space="0" w:color="auto"/>
          </w:divBdr>
        </w:div>
        <w:div w:id="1090273689">
          <w:marLeft w:val="0"/>
          <w:marRight w:val="0"/>
          <w:marTop w:val="0"/>
          <w:marBottom w:val="0"/>
          <w:divBdr>
            <w:top w:val="none" w:sz="0" w:space="0" w:color="auto"/>
            <w:left w:val="none" w:sz="0" w:space="0" w:color="auto"/>
            <w:bottom w:val="none" w:sz="0" w:space="0" w:color="auto"/>
            <w:right w:val="none" w:sz="0" w:space="0" w:color="auto"/>
          </w:divBdr>
        </w:div>
        <w:div w:id="1708526292">
          <w:marLeft w:val="0"/>
          <w:marRight w:val="0"/>
          <w:marTop w:val="0"/>
          <w:marBottom w:val="0"/>
          <w:divBdr>
            <w:top w:val="none" w:sz="0" w:space="0" w:color="auto"/>
            <w:left w:val="none" w:sz="0" w:space="0" w:color="auto"/>
            <w:bottom w:val="none" w:sz="0" w:space="0" w:color="auto"/>
            <w:right w:val="none" w:sz="0" w:space="0" w:color="auto"/>
          </w:divBdr>
        </w:div>
        <w:div w:id="1977372587">
          <w:marLeft w:val="0"/>
          <w:marRight w:val="0"/>
          <w:marTop w:val="0"/>
          <w:marBottom w:val="0"/>
          <w:divBdr>
            <w:top w:val="none" w:sz="0" w:space="0" w:color="auto"/>
            <w:left w:val="none" w:sz="0" w:space="0" w:color="auto"/>
            <w:bottom w:val="none" w:sz="0" w:space="0" w:color="auto"/>
            <w:right w:val="none" w:sz="0" w:space="0" w:color="auto"/>
          </w:divBdr>
        </w:div>
      </w:divsChild>
    </w:div>
    <w:div w:id="775098719">
      <w:bodyDiv w:val="1"/>
      <w:marLeft w:val="0"/>
      <w:marRight w:val="0"/>
      <w:marTop w:val="0"/>
      <w:marBottom w:val="0"/>
      <w:divBdr>
        <w:top w:val="none" w:sz="0" w:space="0" w:color="auto"/>
        <w:left w:val="none" w:sz="0" w:space="0" w:color="auto"/>
        <w:bottom w:val="none" w:sz="0" w:space="0" w:color="auto"/>
        <w:right w:val="none" w:sz="0" w:space="0" w:color="auto"/>
      </w:divBdr>
      <w:divsChild>
        <w:div w:id="1538666050">
          <w:marLeft w:val="0"/>
          <w:marRight w:val="0"/>
          <w:marTop w:val="0"/>
          <w:marBottom w:val="0"/>
          <w:divBdr>
            <w:top w:val="none" w:sz="0" w:space="0" w:color="auto"/>
            <w:left w:val="none" w:sz="0" w:space="0" w:color="auto"/>
            <w:bottom w:val="none" w:sz="0" w:space="0" w:color="auto"/>
            <w:right w:val="none" w:sz="0" w:space="0" w:color="auto"/>
          </w:divBdr>
        </w:div>
      </w:divsChild>
    </w:div>
    <w:div w:id="785663122">
      <w:bodyDiv w:val="1"/>
      <w:marLeft w:val="0"/>
      <w:marRight w:val="0"/>
      <w:marTop w:val="0"/>
      <w:marBottom w:val="0"/>
      <w:divBdr>
        <w:top w:val="none" w:sz="0" w:space="0" w:color="auto"/>
        <w:left w:val="none" w:sz="0" w:space="0" w:color="auto"/>
        <w:bottom w:val="none" w:sz="0" w:space="0" w:color="auto"/>
        <w:right w:val="none" w:sz="0" w:space="0" w:color="auto"/>
      </w:divBdr>
      <w:divsChild>
        <w:div w:id="53086567">
          <w:marLeft w:val="0"/>
          <w:marRight w:val="0"/>
          <w:marTop w:val="0"/>
          <w:marBottom w:val="0"/>
          <w:divBdr>
            <w:top w:val="none" w:sz="0" w:space="0" w:color="auto"/>
            <w:left w:val="none" w:sz="0" w:space="0" w:color="auto"/>
            <w:bottom w:val="none" w:sz="0" w:space="0" w:color="auto"/>
            <w:right w:val="none" w:sz="0" w:space="0" w:color="auto"/>
          </w:divBdr>
        </w:div>
      </w:divsChild>
    </w:div>
    <w:div w:id="838425821">
      <w:bodyDiv w:val="1"/>
      <w:marLeft w:val="0"/>
      <w:marRight w:val="0"/>
      <w:marTop w:val="0"/>
      <w:marBottom w:val="0"/>
      <w:divBdr>
        <w:top w:val="none" w:sz="0" w:space="0" w:color="auto"/>
        <w:left w:val="none" w:sz="0" w:space="0" w:color="auto"/>
        <w:bottom w:val="none" w:sz="0" w:space="0" w:color="auto"/>
        <w:right w:val="none" w:sz="0" w:space="0" w:color="auto"/>
      </w:divBdr>
      <w:divsChild>
        <w:div w:id="345133864">
          <w:marLeft w:val="0"/>
          <w:marRight w:val="0"/>
          <w:marTop w:val="0"/>
          <w:marBottom w:val="0"/>
          <w:divBdr>
            <w:top w:val="none" w:sz="0" w:space="0" w:color="auto"/>
            <w:left w:val="none" w:sz="0" w:space="0" w:color="auto"/>
            <w:bottom w:val="none" w:sz="0" w:space="0" w:color="auto"/>
            <w:right w:val="none" w:sz="0" w:space="0" w:color="auto"/>
          </w:divBdr>
        </w:div>
        <w:div w:id="886382299">
          <w:marLeft w:val="0"/>
          <w:marRight w:val="0"/>
          <w:marTop w:val="0"/>
          <w:marBottom w:val="0"/>
          <w:divBdr>
            <w:top w:val="none" w:sz="0" w:space="0" w:color="auto"/>
            <w:left w:val="none" w:sz="0" w:space="0" w:color="auto"/>
            <w:bottom w:val="none" w:sz="0" w:space="0" w:color="auto"/>
            <w:right w:val="none" w:sz="0" w:space="0" w:color="auto"/>
          </w:divBdr>
        </w:div>
        <w:div w:id="1196311806">
          <w:marLeft w:val="0"/>
          <w:marRight w:val="0"/>
          <w:marTop w:val="0"/>
          <w:marBottom w:val="0"/>
          <w:divBdr>
            <w:top w:val="none" w:sz="0" w:space="0" w:color="auto"/>
            <w:left w:val="none" w:sz="0" w:space="0" w:color="auto"/>
            <w:bottom w:val="none" w:sz="0" w:space="0" w:color="auto"/>
            <w:right w:val="none" w:sz="0" w:space="0" w:color="auto"/>
          </w:divBdr>
        </w:div>
        <w:div w:id="1319529544">
          <w:marLeft w:val="0"/>
          <w:marRight w:val="0"/>
          <w:marTop w:val="0"/>
          <w:marBottom w:val="0"/>
          <w:divBdr>
            <w:top w:val="none" w:sz="0" w:space="0" w:color="auto"/>
            <w:left w:val="none" w:sz="0" w:space="0" w:color="auto"/>
            <w:bottom w:val="none" w:sz="0" w:space="0" w:color="auto"/>
            <w:right w:val="none" w:sz="0" w:space="0" w:color="auto"/>
          </w:divBdr>
        </w:div>
        <w:div w:id="1504658959">
          <w:marLeft w:val="0"/>
          <w:marRight w:val="0"/>
          <w:marTop w:val="0"/>
          <w:marBottom w:val="0"/>
          <w:divBdr>
            <w:top w:val="none" w:sz="0" w:space="0" w:color="auto"/>
            <w:left w:val="none" w:sz="0" w:space="0" w:color="auto"/>
            <w:bottom w:val="none" w:sz="0" w:space="0" w:color="auto"/>
            <w:right w:val="none" w:sz="0" w:space="0" w:color="auto"/>
          </w:divBdr>
        </w:div>
        <w:div w:id="1511793784">
          <w:marLeft w:val="0"/>
          <w:marRight w:val="0"/>
          <w:marTop w:val="0"/>
          <w:marBottom w:val="0"/>
          <w:divBdr>
            <w:top w:val="none" w:sz="0" w:space="0" w:color="auto"/>
            <w:left w:val="none" w:sz="0" w:space="0" w:color="auto"/>
            <w:bottom w:val="none" w:sz="0" w:space="0" w:color="auto"/>
            <w:right w:val="none" w:sz="0" w:space="0" w:color="auto"/>
          </w:divBdr>
        </w:div>
        <w:div w:id="1833327027">
          <w:marLeft w:val="0"/>
          <w:marRight w:val="0"/>
          <w:marTop w:val="0"/>
          <w:marBottom w:val="0"/>
          <w:divBdr>
            <w:top w:val="none" w:sz="0" w:space="0" w:color="auto"/>
            <w:left w:val="none" w:sz="0" w:space="0" w:color="auto"/>
            <w:bottom w:val="none" w:sz="0" w:space="0" w:color="auto"/>
            <w:right w:val="none" w:sz="0" w:space="0" w:color="auto"/>
          </w:divBdr>
        </w:div>
        <w:div w:id="1998413873">
          <w:marLeft w:val="0"/>
          <w:marRight w:val="0"/>
          <w:marTop w:val="0"/>
          <w:marBottom w:val="0"/>
          <w:divBdr>
            <w:top w:val="none" w:sz="0" w:space="0" w:color="auto"/>
            <w:left w:val="none" w:sz="0" w:space="0" w:color="auto"/>
            <w:bottom w:val="none" w:sz="0" w:space="0" w:color="auto"/>
            <w:right w:val="none" w:sz="0" w:space="0" w:color="auto"/>
          </w:divBdr>
        </w:div>
        <w:div w:id="2029672679">
          <w:marLeft w:val="0"/>
          <w:marRight w:val="0"/>
          <w:marTop w:val="0"/>
          <w:marBottom w:val="0"/>
          <w:divBdr>
            <w:top w:val="none" w:sz="0" w:space="0" w:color="auto"/>
            <w:left w:val="none" w:sz="0" w:space="0" w:color="auto"/>
            <w:bottom w:val="none" w:sz="0" w:space="0" w:color="auto"/>
            <w:right w:val="none" w:sz="0" w:space="0" w:color="auto"/>
          </w:divBdr>
        </w:div>
      </w:divsChild>
    </w:div>
    <w:div w:id="854074247">
      <w:bodyDiv w:val="1"/>
      <w:marLeft w:val="0"/>
      <w:marRight w:val="0"/>
      <w:marTop w:val="0"/>
      <w:marBottom w:val="0"/>
      <w:divBdr>
        <w:top w:val="none" w:sz="0" w:space="0" w:color="auto"/>
        <w:left w:val="none" w:sz="0" w:space="0" w:color="auto"/>
        <w:bottom w:val="none" w:sz="0" w:space="0" w:color="auto"/>
        <w:right w:val="none" w:sz="0" w:space="0" w:color="auto"/>
      </w:divBdr>
      <w:divsChild>
        <w:div w:id="1894583178">
          <w:marLeft w:val="274"/>
          <w:marRight w:val="0"/>
          <w:marTop w:val="0"/>
          <w:marBottom w:val="0"/>
          <w:divBdr>
            <w:top w:val="none" w:sz="0" w:space="0" w:color="auto"/>
            <w:left w:val="none" w:sz="0" w:space="0" w:color="auto"/>
            <w:bottom w:val="none" w:sz="0" w:space="0" w:color="auto"/>
            <w:right w:val="none" w:sz="0" w:space="0" w:color="auto"/>
          </w:divBdr>
        </w:div>
      </w:divsChild>
    </w:div>
    <w:div w:id="854424227">
      <w:bodyDiv w:val="1"/>
      <w:marLeft w:val="0"/>
      <w:marRight w:val="0"/>
      <w:marTop w:val="0"/>
      <w:marBottom w:val="0"/>
      <w:divBdr>
        <w:top w:val="none" w:sz="0" w:space="0" w:color="auto"/>
        <w:left w:val="none" w:sz="0" w:space="0" w:color="auto"/>
        <w:bottom w:val="none" w:sz="0" w:space="0" w:color="auto"/>
        <w:right w:val="none" w:sz="0" w:space="0" w:color="auto"/>
      </w:divBdr>
      <w:divsChild>
        <w:div w:id="1688023248">
          <w:marLeft w:val="0"/>
          <w:marRight w:val="0"/>
          <w:marTop w:val="0"/>
          <w:marBottom w:val="0"/>
          <w:divBdr>
            <w:top w:val="none" w:sz="0" w:space="0" w:color="auto"/>
            <w:left w:val="none" w:sz="0" w:space="0" w:color="auto"/>
            <w:bottom w:val="none" w:sz="0" w:space="0" w:color="auto"/>
            <w:right w:val="none" w:sz="0" w:space="0" w:color="auto"/>
          </w:divBdr>
        </w:div>
      </w:divsChild>
    </w:div>
    <w:div w:id="896210724">
      <w:bodyDiv w:val="1"/>
      <w:marLeft w:val="0"/>
      <w:marRight w:val="0"/>
      <w:marTop w:val="0"/>
      <w:marBottom w:val="0"/>
      <w:divBdr>
        <w:top w:val="none" w:sz="0" w:space="0" w:color="auto"/>
        <w:left w:val="none" w:sz="0" w:space="0" w:color="auto"/>
        <w:bottom w:val="none" w:sz="0" w:space="0" w:color="auto"/>
        <w:right w:val="none" w:sz="0" w:space="0" w:color="auto"/>
      </w:divBdr>
      <w:divsChild>
        <w:div w:id="826626742">
          <w:marLeft w:val="0"/>
          <w:marRight w:val="0"/>
          <w:marTop w:val="0"/>
          <w:marBottom w:val="0"/>
          <w:divBdr>
            <w:top w:val="none" w:sz="0" w:space="0" w:color="auto"/>
            <w:left w:val="none" w:sz="0" w:space="0" w:color="auto"/>
            <w:bottom w:val="none" w:sz="0" w:space="0" w:color="auto"/>
            <w:right w:val="none" w:sz="0" w:space="0" w:color="auto"/>
          </w:divBdr>
        </w:div>
      </w:divsChild>
    </w:div>
    <w:div w:id="908343475">
      <w:bodyDiv w:val="1"/>
      <w:marLeft w:val="0"/>
      <w:marRight w:val="0"/>
      <w:marTop w:val="0"/>
      <w:marBottom w:val="0"/>
      <w:divBdr>
        <w:top w:val="none" w:sz="0" w:space="0" w:color="auto"/>
        <w:left w:val="none" w:sz="0" w:space="0" w:color="auto"/>
        <w:bottom w:val="none" w:sz="0" w:space="0" w:color="auto"/>
        <w:right w:val="none" w:sz="0" w:space="0" w:color="auto"/>
      </w:divBdr>
      <w:divsChild>
        <w:div w:id="5402693">
          <w:marLeft w:val="0"/>
          <w:marRight w:val="0"/>
          <w:marTop w:val="0"/>
          <w:marBottom w:val="0"/>
          <w:divBdr>
            <w:top w:val="none" w:sz="0" w:space="0" w:color="auto"/>
            <w:left w:val="none" w:sz="0" w:space="0" w:color="auto"/>
            <w:bottom w:val="none" w:sz="0" w:space="0" w:color="auto"/>
            <w:right w:val="none" w:sz="0" w:space="0" w:color="auto"/>
          </w:divBdr>
        </w:div>
        <w:div w:id="375086051">
          <w:marLeft w:val="0"/>
          <w:marRight w:val="0"/>
          <w:marTop w:val="0"/>
          <w:marBottom w:val="0"/>
          <w:divBdr>
            <w:top w:val="none" w:sz="0" w:space="0" w:color="auto"/>
            <w:left w:val="none" w:sz="0" w:space="0" w:color="auto"/>
            <w:bottom w:val="none" w:sz="0" w:space="0" w:color="auto"/>
            <w:right w:val="none" w:sz="0" w:space="0" w:color="auto"/>
          </w:divBdr>
        </w:div>
        <w:div w:id="1011957065">
          <w:marLeft w:val="0"/>
          <w:marRight w:val="0"/>
          <w:marTop w:val="0"/>
          <w:marBottom w:val="0"/>
          <w:divBdr>
            <w:top w:val="none" w:sz="0" w:space="0" w:color="auto"/>
            <w:left w:val="none" w:sz="0" w:space="0" w:color="auto"/>
            <w:bottom w:val="none" w:sz="0" w:space="0" w:color="auto"/>
            <w:right w:val="none" w:sz="0" w:space="0" w:color="auto"/>
          </w:divBdr>
        </w:div>
        <w:div w:id="1187258310">
          <w:marLeft w:val="0"/>
          <w:marRight w:val="0"/>
          <w:marTop w:val="0"/>
          <w:marBottom w:val="0"/>
          <w:divBdr>
            <w:top w:val="none" w:sz="0" w:space="0" w:color="auto"/>
            <w:left w:val="none" w:sz="0" w:space="0" w:color="auto"/>
            <w:bottom w:val="none" w:sz="0" w:space="0" w:color="auto"/>
            <w:right w:val="none" w:sz="0" w:space="0" w:color="auto"/>
          </w:divBdr>
        </w:div>
        <w:div w:id="1573661890">
          <w:marLeft w:val="0"/>
          <w:marRight w:val="0"/>
          <w:marTop w:val="0"/>
          <w:marBottom w:val="0"/>
          <w:divBdr>
            <w:top w:val="none" w:sz="0" w:space="0" w:color="auto"/>
            <w:left w:val="none" w:sz="0" w:space="0" w:color="auto"/>
            <w:bottom w:val="none" w:sz="0" w:space="0" w:color="auto"/>
            <w:right w:val="none" w:sz="0" w:space="0" w:color="auto"/>
          </w:divBdr>
        </w:div>
        <w:div w:id="1586300820">
          <w:marLeft w:val="0"/>
          <w:marRight w:val="0"/>
          <w:marTop w:val="0"/>
          <w:marBottom w:val="0"/>
          <w:divBdr>
            <w:top w:val="none" w:sz="0" w:space="0" w:color="auto"/>
            <w:left w:val="none" w:sz="0" w:space="0" w:color="auto"/>
            <w:bottom w:val="none" w:sz="0" w:space="0" w:color="auto"/>
            <w:right w:val="none" w:sz="0" w:space="0" w:color="auto"/>
          </w:divBdr>
        </w:div>
        <w:div w:id="1799446847">
          <w:marLeft w:val="0"/>
          <w:marRight w:val="0"/>
          <w:marTop w:val="0"/>
          <w:marBottom w:val="0"/>
          <w:divBdr>
            <w:top w:val="none" w:sz="0" w:space="0" w:color="auto"/>
            <w:left w:val="none" w:sz="0" w:space="0" w:color="auto"/>
            <w:bottom w:val="none" w:sz="0" w:space="0" w:color="auto"/>
            <w:right w:val="none" w:sz="0" w:space="0" w:color="auto"/>
          </w:divBdr>
        </w:div>
        <w:div w:id="1938556068">
          <w:marLeft w:val="0"/>
          <w:marRight w:val="0"/>
          <w:marTop w:val="0"/>
          <w:marBottom w:val="0"/>
          <w:divBdr>
            <w:top w:val="none" w:sz="0" w:space="0" w:color="auto"/>
            <w:left w:val="none" w:sz="0" w:space="0" w:color="auto"/>
            <w:bottom w:val="none" w:sz="0" w:space="0" w:color="auto"/>
            <w:right w:val="none" w:sz="0" w:space="0" w:color="auto"/>
          </w:divBdr>
        </w:div>
        <w:div w:id="2035492632">
          <w:marLeft w:val="0"/>
          <w:marRight w:val="0"/>
          <w:marTop w:val="0"/>
          <w:marBottom w:val="0"/>
          <w:divBdr>
            <w:top w:val="none" w:sz="0" w:space="0" w:color="auto"/>
            <w:left w:val="none" w:sz="0" w:space="0" w:color="auto"/>
            <w:bottom w:val="none" w:sz="0" w:space="0" w:color="auto"/>
            <w:right w:val="none" w:sz="0" w:space="0" w:color="auto"/>
          </w:divBdr>
        </w:div>
      </w:divsChild>
    </w:div>
    <w:div w:id="919213303">
      <w:bodyDiv w:val="1"/>
      <w:marLeft w:val="0"/>
      <w:marRight w:val="0"/>
      <w:marTop w:val="0"/>
      <w:marBottom w:val="0"/>
      <w:divBdr>
        <w:top w:val="none" w:sz="0" w:space="0" w:color="auto"/>
        <w:left w:val="none" w:sz="0" w:space="0" w:color="auto"/>
        <w:bottom w:val="none" w:sz="0" w:space="0" w:color="auto"/>
        <w:right w:val="none" w:sz="0" w:space="0" w:color="auto"/>
      </w:divBdr>
    </w:div>
    <w:div w:id="1136534945">
      <w:bodyDiv w:val="1"/>
      <w:marLeft w:val="0"/>
      <w:marRight w:val="0"/>
      <w:marTop w:val="0"/>
      <w:marBottom w:val="0"/>
      <w:divBdr>
        <w:top w:val="none" w:sz="0" w:space="0" w:color="auto"/>
        <w:left w:val="none" w:sz="0" w:space="0" w:color="auto"/>
        <w:bottom w:val="none" w:sz="0" w:space="0" w:color="auto"/>
        <w:right w:val="none" w:sz="0" w:space="0" w:color="auto"/>
      </w:divBdr>
    </w:div>
    <w:div w:id="1171992860">
      <w:bodyDiv w:val="1"/>
      <w:marLeft w:val="0"/>
      <w:marRight w:val="0"/>
      <w:marTop w:val="0"/>
      <w:marBottom w:val="0"/>
      <w:divBdr>
        <w:top w:val="none" w:sz="0" w:space="0" w:color="auto"/>
        <w:left w:val="none" w:sz="0" w:space="0" w:color="auto"/>
        <w:bottom w:val="none" w:sz="0" w:space="0" w:color="auto"/>
        <w:right w:val="none" w:sz="0" w:space="0" w:color="auto"/>
      </w:divBdr>
      <w:divsChild>
        <w:div w:id="1828596621">
          <w:marLeft w:val="0"/>
          <w:marRight w:val="0"/>
          <w:marTop w:val="0"/>
          <w:marBottom w:val="0"/>
          <w:divBdr>
            <w:top w:val="none" w:sz="0" w:space="0" w:color="auto"/>
            <w:left w:val="none" w:sz="0" w:space="0" w:color="auto"/>
            <w:bottom w:val="none" w:sz="0" w:space="0" w:color="auto"/>
            <w:right w:val="none" w:sz="0" w:space="0" w:color="auto"/>
          </w:divBdr>
        </w:div>
      </w:divsChild>
    </w:div>
    <w:div w:id="1218514210">
      <w:bodyDiv w:val="1"/>
      <w:marLeft w:val="0"/>
      <w:marRight w:val="0"/>
      <w:marTop w:val="0"/>
      <w:marBottom w:val="0"/>
      <w:divBdr>
        <w:top w:val="none" w:sz="0" w:space="0" w:color="auto"/>
        <w:left w:val="none" w:sz="0" w:space="0" w:color="auto"/>
        <w:bottom w:val="none" w:sz="0" w:space="0" w:color="auto"/>
        <w:right w:val="none" w:sz="0" w:space="0" w:color="auto"/>
      </w:divBdr>
      <w:divsChild>
        <w:div w:id="713887474">
          <w:marLeft w:val="274"/>
          <w:marRight w:val="0"/>
          <w:marTop w:val="0"/>
          <w:marBottom w:val="0"/>
          <w:divBdr>
            <w:top w:val="none" w:sz="0" w:space="0" w:color="auto"/>
            <w:left w:val="none" w:sz="0" w:space="0" w:color="auto"/>
            <w:bottom w:val="none" w:sz="0" w:space="0" w:color="auto"/>
            <w:right w:val="none" w:sz="0" w:space="0" w:color="auto"/>
          </w:divBdr>
        </w:div>
        <w:div w:id="1325819791">
          <w:marLeft w:val="274"/>
          <w:marRight w:val="0"/>
          <w:marTop w:val="0"/>
          <w:marBottom w:val="0"/>
          <w:divBdr>
            <w:top w:val="none" w:sz="0" w:space="0" w:color="auto"/>
            <w:left w:val="none" w:sz="0" w:space="0" w:color="auto"/>
            <w:bottom w:val="none" w:sz="0" w:space="0" w:color="auto"/>
            <w:right w:val="none" w:sz="0" w:space="0" w:color="auto"/>
          </w:divBdr>
        </w:div>
        <w:div w:id="1578705855">
          <w:marLeft w:val="274"/>
          <w:marRight w:val="0"/>
          <w:marTop w:val="0"/>
          <w:marBottom w:val="0"/>
          <w:divBdr>
            <w:top w:val="none" w:sz="0" w:space="0" w:color="auto"/>
            <w:left w:val="none" w:sz="0" w:space="0" w:color="auto"/>
            <w:bottom w:val="none" w:sz="0" w:space="0" w:color="auto"/>
            <w:right w:val="none" w:sz="0" w:space="0" w:color="auto"/>
          </w:divBdr>
        </w:div>
        <w:div w:id="1725256208">
          <w:marLeft w:val="274"/>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63294790">
      <w:bodyDiv w:val="1"/>
      <w:marLeft w:val="0"/>
      <w:marRight w:val="0"/>
      <w:marTop w:val="0"/>
      <w:marBottom w:val="0"/>
      <w:divBdr>
        <w:top w:val="none" w:sz="0" w:space="0" w:color="auto"/>
        <w:left w:val="none" w:sz="0" w:space="0" w:color="auto"/>
        <w:bottom w:val="none" w:sz="0" w:space="0" w:color="auto"/>
        <w:right w:val="none" w:sz="0" w:space="0" w:color="auto"/>
      </w:divBdr>
      <w:divsChild>
        <w:div w:id="388502141">
          <w:marLeft w:val="0"/>
          <w:marRight w:val="0"/>
          <w:marTop w:val="0"/>
          <w:marBottom w:val="0"/>
          <w:divBdr>
            <w:top w:val="none" w:sz="0" w:space="0" w:color="auto"/>
            <w:left w:val="none" w:sz="0" w:space="0" w:color="auto"/>
            <w:bottom w:val="none" w:sz="0" w:space="0" w:color="auto"/>
            <w:right w:val="none" w:sz="0" w:space="0" w:color="auto"/>
          </w:divBdr>
        </w:div>
      </w:divsChild>
    </w:div>
    <w:div w:id="1296450199">
      <w:bodyDiv w:val="1"/>
      <w:marLeft w:val="0"/>
      <w:marRight w:val="0"/>
      <w:marTop w:val="0"/>
      <w:marBottom w:val="0"/>
      <w:divBdr>
        <w:top w:val="none" w:sz="0" w:space="0" w:color="auto"/>
        <w:left w:val="none" w:sz="0" w:space="0" w:color="auto"/>
        <w:bottom w:val="none" w:sz="0" w:space="0" w:color="auto"/>
        <w:right w:val="none" w:sz="0" w:space="0" w:color="auto"/>
      </w:divBdr>
      <w:divsChild>
        <w:div w:id="1247494778">
          <w:marLeft w:val="0"/>
          <w:marRight w:val="0"/>
          <w:marTop w:val="0"/>
          <w:marBottom w:val="0"/>
          <w:divBdr>
            <w:top w:val="none" w:sz="0" w:space="0" w:color="auto"/>
            <w:left w:val="none" w:sz="0" w:space="0" w:color="auto"/>
            <w:bottom w:val="none" w:sz="0" w:space="0" w:color="auto"/>
            <w:right w:val="none" w:sz="0" w:space="0" w:color="auto"/>
          </w:divBdr>
        </w:div>
      </w:divsChild>
    </w:div>
    <w:div w:id="1373723888">
      <w:bodyDiv w:val="1"/>
      <w:marLeft w:val="0"/>
      <w:marRight w:val="0"/>
      <w:marTop w:val="0"/>
      <w:marBottom w:val="0"/>
      <w:divBdr>
        <w:top w:val="none" w:sz="0" w:space="0" w:color="auto"/>
        <w:left w:val="none" w:sz="0" w:space="0" w:color="auto"/>
        <w:bottom w:val="none" w:sz="0" w:space="0" w:color="auto"/>
        <w:right w:val="none" w:sz="0" w:space="0" w:color="auto"/>
      </w:divBdr>
      <w:divsChild>
        <w:div w:id="338703779">
          <w:marLeft w:val="0"/>
          <w:marRight w:val="0"/>
          <w:marTop w:val="0"/>
          <w:marBottom w:val="0"/>
          <w:divBdr>
            <w:top w:val="none" w:sz="0" w:space="0" w:color="auto"/>
            <w:left w:val="none" w:sz="0" w:space="0" w:color="auto"/>
            <w:bottom w:val="none" w:sz="0" w:space="0" w:color="auto"/>
            <w:right w:val="none" w:sz="0" w:space="0" w:color="auto"/>
          </w:divBdr>
        </w:div>
      </w:divsChild>
    </w:div>
    <w:div w:id="1411807018">
      <w:bodyDiv w:val="1"/>
      <w:marLeft w:val="0"/>
      <w:marRight w:val="0"/>
      <w:marTop w:val="0"/>
      <w:marBottom w:val="0"/>
      <w:divBdr>
        <w:top w:val="none" w:sz="0" w:space="0" w:color="auto"/>
        <w:left w:val="none" w:sz="0" w:space="0" w:color="auto"/>
        <w:bottom w:val="none" w:sz="0" w:space="0" w:color="auto"/>
        <w:right w:val="none" w:sz="0" w:space="0" w:color="auto"/>
      </w:divBdr>
      <w:divsChild>
        <w:div w:id="1558928446">
          <w:marLeft w:val="0"/>
          <w:marRight w:val="0"/>
          <w:marTop w:val="0"/>
          <w:marBottom w:val="0"/>
          <w:divBdr>
            <w:top w:val="none" w:sz="0" w:space="0" w:color="auto"/>
            <w:left w:val="none" w:sz="0" w:space="0" w:color="auto"/>
            <w:bottom w:val="none" w:sz="0" w:space="0" w:color="auto"/>
            <w:right w:val="none" w:sz="0" w:space="0" w:color="auto"/>
          </w:divBdr>
        </w:div>
      </w:divsChild>
    </w:div>
    <w:div w:id="1435785212">
      <w:bodyDiv w:val="1"/>
      <w:marLeft w:val="0"/>
      <w:marRight w:val="0"/>
      <w:marTop w:val="0"/>
      <w:marBottom w:val="0"/>
      <w:divBdr>
        <w:top w:val="none" w:sz="0" w:space="0" w:color="auto"/>
        <w:left w:val="none" w:sz="0" w:space="0" w:color="auto"/>
        <w:bottom w:val="none" w:sz="0" w:space="0" w:color="auto"/>
        <w:right w:val="none" w:sz="0" w:space="0" w:color="auto"/>
      </w:divBdr>
      <w:divsChild>
        <w:div w:id="183248931">
          <w:marLeft w:val="0"/>
          <w:marRight w:val="0"/>
          <w:marTop w:val="0"/>
          <w:marBottom w:val="0"/>
          <w:divBdr>
            <w:top w:val="none" w:sz="0" w:space="0" w:color="auto"/>
            <w:left w:val="none" w:sz="0" w:space="0" w:color="auto"/>
            <w:bottom w:val="none" w:sz="0" w:space="0" w:color="auto"/>
            <w:right w:val="none" w:sz="0" w:space="0" w:color="auto"/>
          </w:divBdr>
        </w:div>
        <w:div w:id="712733910">
          <w:marLeft w:val="0"/>
          <w:marRight w:val="0"/>
          <w:marTop w:val="0"/>
          <w:marBottom w:val="0"/>
          <w:divBdr>
            <w:top w:val="none" w:sz="0" w:space="0" w:color="auto"/>
            <w:left w:val="none" w:sz="0" w:space="0" w:color="auto"/>
            <w:bottom w:val="none" w:sz="0" w:space="0" w:color="auto"/>
            <w:right w:val="none" w:sz="0" w:space="0" w:color="auto"/>
          </w:divBdr>
        </w:div>
        <w:div w:id="747925667">
          <w:marLeft w:val="0"/>
          <w:marRight w:val="0"/>
          <w:marTop w:val="0"/>
          <w:marBottom w:val="0"/>
          <w:divBdr>
            <w:top w:val="none" w:sz="0" w:space="0" w:color="auto"/>
            <w:left w:val="none" w:sz="0" w:space="0" w:color="auto"/>
            <w:bottom w:val="none" w:sz="0" w:space="0" w:color="auto"/>
            <w:right w:val="none" w:sz="0" w:space="0" w:color="auto"/>
          </w:divBdr>
        </w:div>
        <w:div w:id="1401291969">
          <w:marLeft w:val="0"/>
          <w:marRight w:val="0"/>
          <w:marTop w:val="0"/>
          <w:marBottom w:val="0"/>
          <w:divBdr>
            <w:top w:val="none" w:sz="0" w:space="0" w:color="auto"/>
            <w:left w:val="none" w:sz="0" w:space="0" w:color="auto"/>
            <w:bottom w:val="none" w:sz="0" w:space="0" w:color="auto"/>
            <w:right w:val="none" w:sz="0" w:space="0" w:color="auto"/>
          </w:divBdr>
        </w:div>
        <w:div w:id="1881046109">
          <w:marLeft w:val="0"/>
          <w:marRight w:val="0"/>
          <w:marTop w:val="0"/>
          <w:marBottom w:val="0"/>
          <w:divBdr>
            <w:top w:val="none" w:sz="0" w:space="0" w:color="auto"/>
            <w:left w:val="none" w:sz="0" w:space="0" w:color="auto"/>
            <w:bottom w:val="none" w:sz="0" w:space="0" w:color="auto"/>
            <w:right w:val="none" w:sz="0" w:space="0" w:color="auto"/>
          </w:divBdr>
        </w:div>
        <w:div w:id="2081709572">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10171446">
      <w:bodyDiv w:val="1"/>
      <w:marLeft w:val="0"/>
      <w:marRight w:val="0"/>
      <w:marTop w:val="0"/>
      <w:marBottom w:val="0"/>
      <w:divBdr>
        <w:top w:val="none" w:sz="0" w:space="0" w:color="auto"/>
        <w:left w:val="none" w:sz="0" w:space="0" w:color="auto"/>
        <w:bottom w:val="none" w:sz="0" w:space="0" w:color="auto"/>
        <w:right w:val="none" w:sz="0" w:space="0" w:color="auto"/>
      </w:divBdr>
      <w:divsChild>
        <w:div w:id="124352726">
          <w:marLeft w:val="0"/>
          <w:marRight w:val="0"/>
          <w:marTop w:val="0"/>
          <w:marBottom w:val="0"/>
          <w:divBdr>
            <w:top w:val="none" w:sz="0" w:space="0" w:color="auto"/>
            <w:left w:val="none" w:sz="0" w:space="0" w:color="auto"/>
            <w:bottom w:val="none" w:sz="0" w:space="0" w:color="auto"/>
            <w:right w:val="none" w:sz="0" w:space="0" w:color="auto"/>
          </w:divBdr>
        </w:div>
      </w:divsChild>
    </w:div>
    <w:div w:id="1547765006">
      <w:bodyDiv w:val="1"/>
      <w:marLeft w:val="0"/>
      <w:marRight w:val="0"/>
      <w:marTop w:val="0"/>
      <w:marBottom w:val="0"/>
      <w:divBdr>
        <w:top w:val="none" w:sz="0" w:space="0" w:color="auto"/>
        <w:left w:val="none" w:sz="0" w:space="0" w:color="auto"/>
        <w:bottom w:val="none" w:sz="0" w:space="0" w:color="auto"/>
        <w:right w:val="none" w:sz="0" w:space="0" w:color="auto"/>
      </w:divBdr>
      <w:divsChild>
        <w:div w:id="825518049">
          <w:marLeft w:val="0"/>
          <w:marRight w:val="0"/>
          <w:marTop w:val="0"/>
          <w:marBottom w:val="0"/>
          <w:divBdr>
            <w:top w:val="none" w:sz="0" w:space="0" w:color="auto"/>
            <w:left w:val="none" w:sz="0" w:space="0" w:color="auto"/>
            <w:bottom w:val="none" w:sz="0" w:space="0" w:color="auto"/>
            <w:right w:val="none" w:sz="0" w:space="0" w:color="auto"/>
          </w:divBdr>
        </w:div>
      </w:divsChild>
    </w:div>
    <w:div w:id="1631663402">
      <w:bodyDiv w:val="1"/>
      <w:marLeft w:val="0"/>
      <w:marRight w:val="0"/>
      <w:marTop w:val="0"/>
      <w:marBottom w:val="0"/>
      <w:divBdr>
        <w:top w:val="none" w:sz="0" w:space="0" w:color="auto"/>
        <w:left w:val="none" w:sz="0" w:space="0" w:color="auto"/>
        <w:bottom w:val="none" w:sz="0" w:space="0" w:color="auto"/>
        <w:right w:val="none" w:sz="0" w:space="0" w:color="auto"/>
      </w:divBdr>
      <w:divsChild>
        <w:div w:id="1776944561">
          <w:marLeft w:val="0"/>
          <w:marRight w:val="0"/>
          <w:marTop w:val="0"/>
          <w:marBottom w:val="0"/>
          <w:divBdr>
            <w:top w:val="none" w:sz="0" w:space="0" w:color="auto"/>
            <w:left w:val="none" w:sz="0" w:space="0" w:color="auto"/>
            <w:bottom w:val="none" w:sz="0" w:space="0" w:color="auto"/>
            <w:right w:val="none" w:sz="0" w:space="0" w:color="auto"/>
          </w:divBdr>
        </w:div>
      </w:divsChild>
    </w:div>
    <w:div w:id="1690982409">
      <w:bodyDiv w:val="1"/>
      <w:marLeft w:val="0"/>
      <w:marRight w:val="0"/>
      <w:marTop w:val="0"/>
      <w:marBottom w:val="0"/>
      <w:divBdr>
        <w:top w:val="none" w:sz="0" w:space="0" w:color="auto"/>
        <w:left w:val="none" w:sz="0" w:space="0" w:color="auto"/>
        <w:bottom w:val="none" w:sz="0" w:space="0" w:color="auto"/>
        <w:right w:val="none" w:sz="0" w:space="0" w:color="auto"/>
      </w:divBdr>
      <w:divsChild>
        <w:div w:id="826483667">
          <w:marLeft w:val="0"/>
          <w:marRight w:val="0"/>
          <w:marTop w:val="0"/>
          <w:marBottom w:val="0"/>
          <w:divBdr>
            <w:top w:val="none" w:sz="0" w:space="0" w:color="auto"/>
            <w:left w:val="none" w:sz="0" w:space="0" w:color="auto"/>
            <w:bottom w:val="none" w:sz="0" w:space="0" w:color="auto"/>
            <w:right w:val="none" w:sz="0" w:space="0" w:color="auto"/>
          </w:divBdr>
        </w:div>
      </w:divsChild>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908999563">
      <w:bodyDiv w:val="1"/>
      <w:marLeft w:val="0"/>
      <w:marRight w:val="0"/>
      <w:marTop w:val="0"/>
      <w:marBottom w:val="0"/>
      <w:divBdr>
        <w:top w:val="none" w:sz="0" w:space="0" w:color="auto"/>
        <w:left w:val="none" w:sz="0" w:space="0" w:color="auto"/>
        <w:bottom w:val="none" w:sz="0" w:space="0" w:color="auto"/>
        <w:right w:val="none" w:sz="0" w:space="0" w:color="auto"/>
      </w:divBdr>
      <w:divsChild>
        <w:div w:id="376709582">
          <w:marLeft w:val="0"/>
          <w:marRight w:val="0"/>
          <w:marTop w:val="0"/>
          <w:marBottom w:val="0"/>
          <w:divBdr>
            <w:top w:val="none" w:sz="0" w:space="0" w:color="auto"/>
            <w:left w:val="none" w:sz="0" w:space="0" w:color="auto"/>
            <w:bottom w:val="none" w:sz="0" w:space="0" w:color="auto"/>
            <w:right w:val="none" w:sz="0" w:space="0" w:color="auto"/>
          </w:divBdr>
        </w:div>
      </w:divsChild>
    </w:div>
    <w:div w:id="1944145820">
      <w:bodyDiv w:val="1"/>
      <w:marLeft w:val="0"/>
      <w:marRight w:val="0"/>
      <w:marTop w:val="0"/>
      <w:marBottom w:val="0"/>
      <w:divBdr>
        <w:top w:val="none" w:sz="0" w:space="0" w:color="auto"/>
        <w:left w:val="none" w:sz="0" w:space="0" w:color="auto"/>
        <w:bottom w:val="none" w:sz="0" w:space="0" w:color="auto"/>
        <w:right w:val="none" w:sz="0" w:space="0" w:color="auto"/>
      </w:divBdr>
      <w:divsChild>
        <w:div w:id="1906840403">
          <w:marLeft w:val="0"/>
          <w:marRight w:val="0"/>
          <w:marTop w:val="0"/>
          <w:marBottom w:val="0"/>
          <w:divBdr>
            <w:top w:val="none" w:sz="0" w:space="0" w:color="auto"/>
            <w:left w:val="none" w:sz="0" w:space="0" w:color="auto"/>
            <w:bottom w:val="none" w:sz="0" w:space="0" w:color="auto"/>
            <w:right w:val="none" w:sz="0" w:space="0" w:color="auto"/>
          </w:divBdr>
        </w:div>
      </w:divsChild>
    </w:div>
    <w:div w:id="2064714236">
      <w:bodyDiv w:val="1"/>
      <w:marLeft w:val="0"/>
      <w:marRight w:val="0"/>
      <w:marTop w:val="0"/>
      <w:marBottom w:val="0"/>
      <w:divBdr>
        <w:top w:val="none" w:sz="0" w:space="0" w:color="auto"/>
        <w:left w:val="none" w:sz="0" w:space="0" w:color="auto"/>
        <w:bottom w:val="none" w:sz="0" w:space="0" w:color="auto"/>
        <w:right w:val="none" w:sz="0" w:space="0" w:color="auto"/>
      </w:divBdr>
      <w:divsChild>
        <w:div w:id="49574580">
          <w:marLeft w:val="0"/>
          <w:marRight w:val="0"/>
          <w:marTop w:val="0"/>
          <w:marBottom w:val="0"/>
          <w:divBdr>
            <w:top w:val="none" w:sz="0" w:space="0" w:color="auto"/>
            <w:left w:val="none" w:sz="0" w:space="0" w:color="auto"/>
            <w:bottom w:val="none" w:sz="0" w:space="0" w:color="auto"/>
            <w:right w:val="none" w:sz="0" w:space="0" w:color="auto"/>
          </w:divBdr>
        </w:div>
        <w:div w:id="183642061">
          <w:marLeft w:val="0"/>
          <w:marRight w:val="0"/>
          <w:marTop w:val="0"/>
          <w:marBottom w:val="0"/>
          <w:divBdr>
            <w:top w:val="none" w:sz="0" w:space="0" w:color="auto"/>
            <w:left w:val="none" w:sz="0" w:space="0" w:color="auto"/>
            <w:bottom w:val="none" w:sz="0" w:space="0" w:color="auto"/>
            <w:right w:val="none" w:sz="0" w:space="0" w:color="auto"/>
          </w:divBdr>
        </w:div>
        <w:div w:id="955677781">
          <w:marLeft w:val="0"/>
          <w:marRight w:val="0"/>
          <w:marTop w:val="0"/>
          <w:marBottom w:val="0"/>
          <w:divBdr>
            <w:top w:val="none" w:sz="0" w:space="0" w:color="auto"/>
            <w:left w:val="none" w:sz="0" w:space="0" w:color="auto"/>
            <w:bottom w:val="none" w:sz="0" w:space="0" w:color="auto"/>
            <w:right w:val="none" w:sz="0" w:space="0" w:color="auto"/>
          </w:divBdr>
        </w:div>
        <w:div w:id="1715352190">
          <w:marLeft w:val="0"/>
          <w:marRight w:val="0"/>
          <w:marTop w:val="0"/>
          <w:marBottom w:val="0"/>
          <w:divBdr>
            <w:top w:val="none" w:sz="0" w:space="0" w:color="auto"/>
            <w:left w:val="none" w:sz="0" w:space="0" w:color="auto"/>
            <w:bottom w:val="none" w:sz="0" w:space="0" w:color="auto"/>
            <w:right w:val="none" w:sz="0" w:space="0" w:color="auto"/>
          </w:divBdr>
        </w:div>
        <w:div w:id="1971547174">
          <w:marLeft w:val="0"/>
          <w:marRight w:val="0"/>
          <w:marTop w:val="0"/>
          <w:marBottom w:val="0"/>
          <w:divBdr>
            <w:top w:val="none" w:sz="0" w:space="0" w:color="auto"/>
            <w:left w:val="none" w:sz="0" w:space="0" w:color="auto"/>
            <w:bottom w:val="none" w:sz="0" w:space="0" w:color="auto"/>
            <w:right w:val="none" w:sz="0" w:space="0" w:color="auto"/>
          </w:divBdr>
        </w:div>
        <w:div w:id="1989245766">
          <w:marLeft w:val="0"/>
          <w:marRight w:val="0"/>
          <w:marTop w:val="0"/>
          <w:marBottom w:val="0"/>
          <w:divBdr>
            <w:top w:val="none" w:sz="0" w:space="0" w:color="auto"/>
            <w:left w:val="none" w:sz="0" w:space="0" w:color="auto"/>
            <w:bottom w:val="none" w:sz="0" w:space="0" w:color="auto"/>
            <w:right w:val="none" w:sz="0" w:space="0" w:color="auto"/>
          </w:divBdr>
        </w:div>
      </w:divsChild>
    </w:div>
    <w:div w:id="2136673525">
      <w:bodyDiv w:val="1"/>
      <w:marLeft w:val="0"/>
      <w:marRight w:val="0"/>
      <w:marTop w:val="0"/>
      <w:marBottom w:val="0"/>
      <w:divBdr>
        <w:top w:val="none" w:sz="0" w:space="0" w:color="auto"/>
        <w:left w:val="none" w:sz="0" w:space="0" w:color="auto"/>
        <w:bottom w:val="none" w:sz="0" w:space="0" w:color="auto"/>
        <w:right w:val="none" w:sz="0" w:space="0" w:color="auto"/>
      </w:divBdr>
      <w:divsChild>
        <w:div w:id="174810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5</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ab083b9c-0a84-4592-bd7a-546ef51980a9</TermId>
        </TermInfo>
      </Terms>
    </i0f84bba906045b4af568ee102a52dcb>
    <_dlc_DocId xmlns="f5655c14-143d-4812-9d48-85cb4e9489a4">INFO-1382905582-13502</_dlc_DocId>
    <_dlc_DocIdUrl xmlns="f5655c14-143d-4812-9d48-85cb4e9489a4">
      <Url>https://msdgovtnz.sharepoint.com/sites/COP-People-Group-Change-Practice/_layouts/15/DocIdRedir.aspx?ID=INFO-1382905582-13502</Url>
      <Description>INFO-1382905582-13502</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1F2A88B-10AE-4F61-A6BE-83FF105A8F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4a4208d-6389-4ccf-93db-5bf6e7a6ca4d"/>
    <ds:schemaRef ds:uri="http://purl.org/dc/elements/1.1/"/>
    <ds:schemaRef ds:uri="http://schemas.microsoft.com/office/2006/metadata/properties"/>
    <ds:schemaRef ds:uri="f5655c14-143d-4812-9d48-85cb4e9489a4"/>
    <ds:schemaRef ds:uri="http://schemas.microsoft.com/sharepoint/v3"/>
    <ds:schemaRef ds:uri="ea7f3347-cc1f-4827-9798-b3543c6f111f"/>
    <ds:schemaRef ds:uri="http://www.w3.org/XML/1998/namespace"/>
    <ds:schemaRef ds:uri="http://purl.org/dc/dcmitype/"/>
  </ds:schemaRefs>
</ds:datastoreItem>
</file>

<file path=customXml/itemProps3.xml><?xml version="1.0" encoding="utf-8"?>
<ds:datastoreItem xmlns:ds="http://schemas.openxmlformats.org/officeDocument/2006/customXml" ds:itemID="{CAC8C5EE-4873-482E-A0BC-E5F935EDD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49F79-1FE6-4C4E-A9FD-C48F976C8B79}">
  <ds:schemaRefs>
    <ds:schemaRef ds:uri="http://schemas.microsoft.com/sharepoint/events"/>
  </ds:schemaRefs>
</ds:datastoreItem>
</file>

<file path=customXml/itemProps5.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1939</Words>
  <Characters>11055</Characters>
  <Application>Microsoft Office Word</Application>
  <DocSecurity>0</DocSecurity>
  <Lines>92</Lines>
  <Paragraphs>25</Paragraphs>
  <ScaleCrop>false</ScaleCrop>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Zara Aydon</cp:lastModifiedBy>
  <cp:revision>3</cp:revision>
  <cp:lastPrinted>2025-09-12T22:32:00Z</cp:lastPrinted>
  <dcterms:created xsi:type="dcterms:W3CDTF">2026-05-25T22:39:00Z</dcterms:created>
  <dcterms:modified xsi:type="dcterms:W3CDTF">2026-05-27T03:24:00Z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5;#Administration|ab083b9c-0a84-4592-bd7a-546ef51980a9</vt:lpwstr>
  </property>
  <property fmtid="{D5CDD505-2E9C-101B-9397-08002B2CF9AE}" pid="24" name="_dlc_DocIdItemGuid">
    <vt:lpwstr>82233d12-7163-45a2-8aa9-e3d30e21c392</vt:lpwstr>
  </property>
</Properties>
</file>