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4B0CA" w14:textId="1F466647" w:rsidR="5204AFC9" w:rsidRPr="00353CA5" w:rsidRDefault="00906DA2" w:rsidP="00353CA5">
      <w:pPr>
        <w:pStyle w:val="Heading3"/>
        <w:spacing w:before="1600" w:after="900"/>
        <w:rPr>
          <w:color w:val="FFFFFF" w:themeColor="background1"/>
          <w:sz w:val="40"/>
          <w:szCs w:val="40"/>
        </w:rPr>
      </w:pPr>
      <w:r>
        <w:rPr>
          <w:rStyle w:val="Heading1Char"/>
          <w:b/>
        </w:rPr>
        <w:t>Review Coordinator</w:t>
      </w:r>
      <w:r w:rsidR="00B305AE">
        <w:br/>
      </w:r>
      <w:r>
        <w:rPr>
          <w:rStyle w:val="Heading1Char"/>
        </w:rPr>
        <w:t>Client Service Support</w:t>
      </w:r>
    </w:p>
    <w:p w14:paraId="52FD7CA2" w14:textId="77777777" w:rsidR="00ED30A9" w:rsidRDefault="00ED30A9" w:rsidP="00C4259B">
      <w:pPr>
        <w:pStyle w:val="Heading2"/>
      </w:pPr>
    </w:p>
    <w:p w14:paraId="785F1BE2" w14:textId="64A61842" w:rsidR="00F05C09" w:rsidRPr="00C4259B" w:rsidRDefault="00F05C09" w:rsidP="00ED30A9">
      <w:pPr>
        <w:pStyle w:val="Heading2"/>
        <w:spacing w:before="0"/>
      </w:pPr>
      <w:r w:rsidRPr="00C4259B">
        <w:t>Our purpose</w:t>
      </w:r>
    </w:p>
    <w:p w14:paraId="73BD9985" w14:textId="77777777" w:rsidR="00F05C09" w:rsidRDefault="00F05C09" w:rsidP="00331B43">
      <w:pPr>
        <w:spacing w:after="0"/>
      </w:pPr>
      <w:r>
        <w:t>We help New Zealanders to be safe, strong, and independent</w:t>
      </w:r>
      <w:r w:rsidR="00F050D6">
        <w:t>.</w:t>
      </w:r>
    </w:p>
    <w:p w14:paraId="4BB77D39" w14:textId="77777777" w:rsidR="00C4259B" w:rsidRPr="00C4259B" w:rsidRDefault="00C4259B" w:rsidP="00C4259B">
      <w:pPr>
        <w:rPr>
          <w:rStyle w:val="Strong"/>
        </w:rPr>
      </w:pPr>
      <w:r w:rsidRPr="00C4259B">
        <w:rPr>
          <w:rStyle w:val="Strong"/>
        </w:rPr>
        <w:t>Manaaki tangata, Manaaki whānau</w:t>
      </w:r>
    </w:p>
    <w:p w14:paraId="594BE1ED" w14:textId="77777777" w:rsidR="1B301802" w:rsidRDefault="1B301802" w:rsidP="00C4259B">
      <w:pPr>
        <w:pStyle w:val="Heading2"/>
      </w:pPr>
      <w:r w:rsidRPr="3D34B620">
        <w:t>Our values</w:t>
      </w:r>
    </w:p>
    <w:p w14:paraId="4F27225B" w14:textId="77777777" w:rsidR="00336686" w:rsidRDefault="00336686" w:rsidP="00331B43">
      <w:pPr>
        <w:spacing w:before="120" w:after="0"/>
      </w:pPr>
      <w:r w:rsidRPr="00336686">
        <w:rPr>
          <w:rStyle w:val="Strong"/>
        </w:rPr>
        <w:t>Manaaki:</w:t>
      </w:r>
      <w:r>
        <w:t xml:space="preserve"> We care about the wellbeing of people</w:t>
      </w:r>
    </w:p>
    <w:p w14:paraId="2B5DCE0F" w14:textId="77777777" w:rsidR="00336686" w:rsidRDefault="00336686" w:rsidP="00331B43">
      <w:pPr>
        <w:spacing w:after="0"/>
      </w:pPr>
      <w:r w:rsidRPr="00336686">
        <w:rPr>
          <w:rStyle w:val="Strong"/>
        </w:rPr>
        <w:t>Whānau:</w:t>
      </w:r>
      <w:r>
        <w:t xml:space="preserve"> We are inclusive and build belonging</w:t>
      </w:r>
    </w:p>
    <w:p w14:paraId="48B6D67D" w14:textId="77777777" w:rsidR="00336686" w:rsidRDefault="00336686" w:rsidP="00331B43">
      <w:pPr>
        <w:spacing w:after="0"/>
      </w:pPr>
      <w:r w:rsidRPr="00336686">
        <w:rPr>
          <w:rStyle w:val="Strong"/>
        </w:rPr>
        <w:t>Mahi tahi:</w:t>
      </w:r>
      <w:r>
        <w:t xml:space="preserve"> We work together, making a difference for communities</w:t>
      </w:r>
    </w:p>
    <w:p w14:paraId="294F465D" w14:textId="77777777" w:rsidR="00336686" w:rsidRPr="005C0C81" w:rsidRDefault="00336686" w:rsidP="00331B43">
      <w:pPr>
        <w:rPr>
          <w:rStyle w:val="Strong"/>
        </w:rPr>
      </w:pPr>
      <w:r w:rsidRPr="00336686">
        <w:rPr>
          <w:rStyle w:val="Strong"/>
        </w:rPr>
        <w:t xml:space="preserve">Tika me te pono: </w:t>
      </w:r>
      <w:r w:rsidRPr="005C0C81">
        <w:rPr>
          <w:rStyle w:val="Strong"/>
          <w:b w:val="0"/>
          <w:bCs/>
        </w:rPr>
        <w:t>We do the right thing, with integrity</w:t>
      </w:r>
    </w:p>
    <w:p w14:paraId="614B262A" w14:textId="77777777" w:rsidR="005C0C81" w:rsidRPr="004F3212" w:rsidRDefault="005C0C81" w:rsidP="005C0C81">
      <w:pPr>
        <w:pStyle w:val="Heading2"/>
      </w:pPr>
      <w:r w:rsidRPr="004F3212">
        <w:t>Our commitment to Māori</w:t>
      </w:r>
    </w:p>
    <w:p w14:paraId="1B0404EF" w14:textId="77777777" w:rsidR="005C0C81" w:rsidRPr="004F3212" w:rsidRDefault="005C0C81" w:rsidP="005C0C81">
      <w:pPr>
        <w:spacing w:line="240" w:lineRule="auto"/>
      </w:pPr>
      <w:r w:rsidRPr="004F3212">
        <w:t xml:space="preserve">As a Te Tiriti o Waitangi </w:t>
      </w:r>
      <w:proofErr w:type="gramStart"/>
      <w:r w:rsidRPr="004F3212">
        <w:t>partner</w:t>
      </w:r>
      <w:proofErr w:type="gramEnd"/>
      <w:r w:rsidRPr="004F3212">
        <w:t xml:space="preserve"> we are committed to supporting and enabling Māori, whānau, hapū, Iwi and communities to realise their own potential and aspirations.</w:t>
      </w:r>
    </w:p>
    <w:p w14:paraId="043DF8FA" w14:textId="77777777" w:rsidR="00353CA5" w:rsidRDefault="005C0C81" w:rsidP="00353CA5">
      <w:pPr>
        <w:pStyle w:val="Heading2"/>
        <w:rPr>
          <w:szCs w:val="26"/>
        </w:rPr>
      </w:pPr>
      <w:r w:rsidRPr="00ED7955">
        <w:rPr>
          <w:szCs w:val="26"/>
        </w:rPr>
        <w:t xml:space="preserve">He </w:t>
      </w:r>
      <w:proofErr w:type="spellStart"/>
      <w:r w:rsidRPr="00ED7955">
        <w:rPr>
          <w:szCs w:val="26"/>
        </w:rPr>
        <w:t>whakataukī</w:t>
      </w:r>
      <w:proofErr w:type="spellEnd"/>
      <w:r w:rsidRPr="00ED7955">
        <w:rPr>
          <w:szCs w:val="26"/>
        </w:rPr>
        <w:t>*</w:t>
      </w:r>
    </w:p>
    <w:p w14:paraId="5885527B" w14:textId="77777777" w:rsidR="00353CA5" w:rsidRPr="00353CA5" w:rsidRDefault="00353CA5" w:rsidP="00353CA5">
      <w:pPr>
        <w:spacing w:after="0"/>
        <w:rPr>
          <w:b/>
          <w:bCs/>
          <w:lang w:eastAsia="en-NZ"/>
        </w:rPr>
      </w:pPr>
      <w:proofErr w:type="spellStart"/>
      <w:r w:rsidRPr="00353CA5">
        <w:rPr>
          <w:b/>
          <w:bCs/>
          <w:lang w:eastAsia="en-NZ"/>
        </w:rPr>
        <w:t>Unuhia</w:t>
      </w:r>
      <w:proofErr w:type="spellEnd"/>
      <w:r w:rsidRPr="00353CA5">
        <w:rPr>
          <w:b/>
          <w:bCs/>
          <w:lang w:eastAsia="en-NZ"/>
        </w:rPr>
        <w:t xml:space="preserve"> </w:t>
      </w:r>
      <w:proofErr w:type="spellStart"/>
      <w:r w:rsidRPr="00353CA5">
        <w:rPr>
          <w:b/>
          <w:bCs/>
          <w:lang w:eastAsia="en-NZ"/>
        </w:rPr>
        <w:t>te</w:t>
      </w:r>
      <w:proofErr w:type="spellEnd"/>
      <w:r w:rsidRPr="00353CA5">
        <w:rPr>
          <w:b/>
          <w:bCs/>
          <w:lang w:eastAsia="en-NZ"/>
        </w:rPr>
        <w:t xml:space="preserve"> </w:t>
      </w:r>
      <w:proofErr w:type="spellStart"/>
      <w:r w:rsidRPr="00353CA5">
        <w:rPr>
          <w:b/>
          <w:bCs/>
          <w:lang w:eastAsia="en-NZ"/>
        </w:rPr>
        <w:t>rito</w:t>
      </w:r>
      <w:proofErr w:type="spellEnd"/>
      <w:r w:rsidRPr="00353CA5">
        <w:rPr>
          <w:b/>
          <w:bCs/>
          <w:lang w:eastAsia="en-NZ"/>
        </w:rPr>
        <w:t xml:space="preserve"> o </w:t>
      </w:r>
      <w:proofErr w:type="spellStart"/>
      <w:r w:rsidRPr="00353CA5">
        <w:rPr>
          <w:b/>
          <w:bCs/>
          <w:lang w:eastAsia="en-NZ"/>
        </w:rPr>
        <w:t>te</w:t>
      </w:r>
      <w:proofErr w:type="spellEnd"/>
      <w:r w:rsidRPr="00353CA5">
        <w:rPr>
          <w:b/>
          <w:bCs/>
          <w:lang w:eastAsia="en-NZ"/>
        </w:rPr>
        <w:t xml:space="preserve"> harakeke</w:t>
      </w:r>
    </w:p>
    <w:p w14:paraId="0DBA135A" w14:textId="77777777" w:rsidR="00353CA5" w:rsidRPr="00353CA5" w:rsidRDefault="00353CA5" w:rsidP="00353CA5">
      <w:pPr>
        <w:spacing w:after="0"/>
        <w:rPr>
          <w:b/>
          <w:bCs/>
          <w:lang w:eastAsia="en-NZ"/>
        </w:rPr>
      </w:pPr>
      <w:r w:rsidRPr="00353CA5">
        <w:rPr>
          <w:b/>
          <w:bCs/>
          <w:lang w:eastAsia="en-NZ"/>
        </w:rPr>
        <w:t xml:space="preserve">Kei </w:t>
      </w:r>
      <w:proofErr w:type="spellStart"/>
      <w:r w:rsidRPr="00353CA5">
        <w:rPr>
          <w:b/>
          <w:bCs/>
          <w:lang w:eastAsia="en-NZ"/>
        </w:rPr>
        <w:t>hea</w:t>
      </w:r>
      <w:proofErr w:type="spellEnd"/>
      <w:r w:rsidRPr="00353CA5">
        <w:rPr>
          <w:b/>
          <w:bCs/>
          <w:lang w:eastAsia="en-NZ"/>
        </w:rPr>
        <w:t xml:space="preserve"> </w:t>
      </w:r>
      <w:proofErr w:type="spellStart"/>
      <w:r w:rsidRPr="00353CA5">
        <w:rPr>
          <w:b/>
          <w:bCs/>
          <w:lang w:eastAsia="en-NZ"/>
        </w:rPr>
        <w:t>te</w:t>
      </w:r>
      <w:proofErr w:type="spellEnd"/>
      <w:r w:rsidRPr="00353CA5">
        <w:rPr>
          <w:b/>
          <w:bCs/>
          <w:lang w:eastAsia="en-NZ"/>
        </w:rPr>
        <w:t xml:space="preserve"> </w:t>
      </w:r>
      <w:proofErr w:type="spellStart"/>
      <w:r w:rsidRPr="00353CA5">
        <w:rPr>
          <w:b/>
          <w:bCs/>
          <w:lang w:eastAsia="en-NZ"/>
        </w:rPr>
        <w:t>kōmako</w:t>
      </w:r>
      <w:proofErr w:type="spellEnd"/>
      <w:r w:rsidRPr="00353CA5">
        <w:rPr>
          <w:b/>
          <w:bCs/>
          <w:lang w:eastAsia="en-NZ"/>
        </w:rPr>
        <w:t xml:space="preserve"> e kō?</w:t>
      </w:r>
    </w:p>
    <w:p w14:paraId="36850EEE" w14:textId="77777777" w:rsidR="00353CA5" w:rsidRPr="00353CA5" w:rsidRDefault="00353CA5" w:rsidP="00353CA5">
      <w:pPr>
        <w:spacing w:after="0"/>
        <w:rPr>
          <w:b/>
          <w:bCs/>
          <w:lang w:eastAsia="en-NZ"/>
        </w:rPr>
      </w:pPr>
      <w:r w:rsidRPr="00353CA5">
        <w:rPr>
          <w:b/>
          <w:bCs/>
          <w:lang w:eastAsia="en-NZ"/>
        </w:rPr>
        <w:t>Whakatairangitia, rere ki uta, rere ki tai;</w:t>
      </w:r>
    </w:p>
    <w:p w14:paraId="299A92E2" w14:textId="77777777" w:rsidR="00353CA5" w:rsidRPr="00353CA5" w:rsidRDefault="00353CA5" w:rsidP="00353CA5">
      <w:pPr>
        <w:spacing w:after="0"/>
        <w:rPr>
          <w:b/>
          <w:bCs/>
          <w:lang w:eastAsia="en-NZ"/>
        </w:rPr>
      </w:pPr>
      <w:r w:rsidRPr="00353CA5">
        <w:rPr>
          <w:b/>
          <w:bCs/>
          <w:lang w:eastAsia="en-NZ"/>
        </w:rPr>
        <w:t xml:space="preserve">Ui </w:t>
      </w:r>
      <w:proofErr w:type="spellStart"/>
      <w:r w:rsidRPr="00353CA5">
        <w:rPr>
          <w:b/>
          <w:bCs/>
          <w:lang w:eastAsia="en-NZ"/>
        </w:rPr>
        <w:t>mai</w:t>
      </w:r>
      <w:proofErr w:type="spellEnd"/>
      <w:r w:rsidRPr="00353CA5">
        <w:rPr>
          <w:b/>
          <w:bCs/>
          <w:lang w:eastAsia="en-NZ"/>
        </w:rPr>
        <w:t xml:space="preserve"> ki ahau,</w:t>
      </w:r>
    </w:p>
    <w:p w14:paraId="2A01BA73" w14:textId="77777777" w:rsidR="00353CA5" w:rsidRPr="00353CA5" w:rsidRDefault="00353CA5" w:rsidP="00353CA5">
      <w:pPr>
        <w:spacing w:after="0"/>
        <w:rPr>
          <w:b/>
          <w:bCs/>
          <w:lang w:eastAsia="en-NZ"/>
        </w:rPr>
      </w:pPr>
      <w:r w:rsidRPr="00353CA5">
        <w:rPr>
          <w:b/>
          <w:bCs/>
          <w:lang w:eastAsia="en-NZ"/>
        </w:rPr>
        <w:t xml:space="preserve">He aha </w:t>
      </w:r>
      <w:proofErr w:type="spellStart"/>
      <w:r w:rsidRPr="00353CA5">
        <w:rPr>
          <w:b/>
          <w:bCs/>
          <w:lang w:eastAsia="en-NZ"/>
        </w:rPr>
        <w:t>te</w:t>
      </w:r>
      <w:proofErr w:type="spellEnd"/>
      <w:r w:rsidRPr="00353CA5">
        <w:rPr>
          <w:b/>
          <w:bCs/>
          <w:lang w:eastAsia="en-NZ"/>
        </w:rPr>
        <w:t xml:space="preserve"> </w:t>
      </w:r>
      <w:proofErr w:type="spellStart"/>
      <w:r w:rsidRPr="00353CA5">
        <w:rPr>
          <w:b/>
          <w:bCs/>
          <w:lang w:eastAsia="en-NZ"/>
        </w:rPr>
        <w:t>mea</w:t>
      </w:r>
      <w:proofErr w:type="spellEnd"/>
      <w:r w:rsidRPr="00353CA5">
        <w:rPr>
          <w:b/>
          <w:bCs/>
          <w:lang w:eastAsia="en-NZ"/>
        </w:rPr>
        <w:t xml:space="preserve"> </w:t>
      </w:r>
      <w:proofErr w:type="spellStart"/>
      <w:r w:rsidRPr="00353CA5">
        <w:rPr>
          <w:b/>
          <w:bCs/>
          <w:lang w:eastAsia="en-NZ"/>
        </w:rPr>
        <w:t>nui</w:t>
      </w:r>
      <w:proofErr w:type="spellEnd"/>
      <w:r w:rsidRPr="00353CA5">
        <w:rPr>
          <w:b/>
          <w:bCs/>
          <w:lang w:eastAsia="en-NZ"/>
        </w:rPr>
        <w:t xml:space="preserve"> o </w:t>
      </w:r>
      <w:proofErr w:type="spellStart"/>
      <w:r w:rsidRPr="00353CA5">
        <w:rPr>
          <w:b/>
          <w:bCs/>
          <w:lang w:eastAsia="en-NZ"/>
        </w:rPr>
        <w:t>te</w:t>
      </w:r>
      <w:proofErr w:type="spellEnd"/>
      <w:r w:rsidRPr="00353CA5">
        <w:rPr>
          <w:b/>
          <w:bCs/>
          <w:lang w:eastAsia="en-NZ"/>
        </w:rPr>
        <w:t xml:space="preserve"> </w:t>
      </w:r>
      <w:proofErr w:type="spellStart"/>
      <w:r w:rsidRPr="00353CA5">
        <w:rPr>
          <w:b/>
          <w:bCs/>
          <w:lang w:eastAsia="en-NZ"/>
        </w:rPr>
        <w:t>ao</w:t>
      </w:r>
      <w:proofErr w:type="spellEnd"/>
      <w:r w:rsidRPr="00353CA5">
        <w:rPr>
          <w:b/>
          <w:bCs/>
          <w:lang w:eastAsia="en-NZ"/>
        </w:rPr>
        <w:t>?</w:t>
      </w:r>
    </w:p>
    <w:p w14:paraId="1F5A9928" w14:textId="77777777" w:rsidR="00353CA5" w:rsidRPr="00353CA5" w:rsidRDefault="00353CA5" w:rsidP="00353CA5">
      <w:pPr>
        <w:spacing w:after="0"/>
        <w:rPr>
          <w:b/>
          <w:bCs/>
          <w:lang w:eastAsia="en-NZ"/>
        </w:rPr>
      </w:pPr>
      <w:proofErr w:type="spellStart"/>
      <w:r w:rsidRPr="00353CA5">
        <w:rPr>
          <w:b/>
          <w:bCs/>
          <w:lang w:eastAsia="en-NZ"/>
        </w:rPr>
        <w:t>Māku</w:t>
      </w:r>
      <w:proofErr w:type="spellEnd"/>
      <w:r w:rsidRPr="00353CA5">
        <w:rPr>
          <w:b/>
          <w:bCs/>
          <w:lang w:eastAsia="en-NZ"/>
        </w:rPr>
        <w:t xml:space="preserve"> e </w:t>
      </w:r>
      <w:proofErr w:type="spellStart"/>
      <w:r w:rsidRPr="00353CA5">
        <w:rPr>
          <w:b/>
          <w:bCs/>
          <w:lang w:eastAsia="en-NZ"/>
        </w:rPr>
        <w:t>kī</w:t>
      </w:r>
      <w:proofErr w:type="spellEnd"/>
      <w:r w:rsidRPr="00353CA5">
        <w:rPr>
          <w:b/>
          <w:bCs/>
          <w:lang w:eastAsia="en-NZ"/>
        </w:rPr>
        <w:t xml:space="preserve"> </w:t>
      </w:r>
      <w:proofErr w:type="spellStart"/>
      <w:r w:rsidRPr="00353CA5">
        <w:rPr>
          <w:b/>
          <w:bCs/>
          <w:lang w:eastAsia="en-NZ"/>
        </w:rPr>
        <w:t>atu</w:t>
      </w:r>
      <w:proofErr w:type="spellEnd"/>
      <w:r w:rsidRPr="00353CA5">
        <w:rPr>
          <w:b/>
          <w:bCs/>
          <w:lang w:eastAsia="en-NZ"/>
        </w:rPr>
        <w:t>,</w:t>
      </w:r>
    </w:p>
    <w:p w14:paraId="71B26307" w14:textId="77777777" w:rsidR="00353CA5" w:rsidRPr="00353CA5" w:rsidRDefault="00353CA5" w:rsidP="00353CA5">
      <w:pPr>
        <w:spacing w:after="0"/>
        <w:rPr>
          <w:b/>
          <w:bCs/>
          <w:lang w:eastAsia="en-NZ"/>
        </w:rPr>
      </w:pPr>
      <w:r w:rsidRPr="00353CA5">
        <w:rPr>
          <w:b/>
          <w:bCs/>
          <w:lang w:eastAsia="en-NZ"/>
        </w:rPr>
        <w:t>He tangata, he tangata, he tangata*</w:t>
      </w:r>
    </w:p>
    <w:p w14:paraId="638DF907" w14:textId="77777777" w:rsidR="00353CA5" w:rsidRPr="004F3212" w:rsidRDefault="00353CA5" w:rsidP="00353CA5">
      <w:pPr>
        <w:spacing w:after="0"/>
        <w:rPr>
          <w:lang w:eastAsia="en-NZ"/>
        </w:rPr>
      </w:pPr>
      <w:r w:rsidRPr="004F3212">
        <w:rPr>
          <w:lang w:eastAsia="en-NZ"/>
        </w:rPr>
        <w:t xml:space="preserve">If you remove the central shoot of the </w:t>
      </w:r>
      <w:proofErr w:type="spellStart"/>
      <w:r w:rsidRPr="004F3212">
        <w:rPr>
          <w:lang w:eastAsia="en-NZ"/>
        </w:rPr>
        <w:t>flaxbush</w:t>
      </w:r>
      <w:proofErr w:type="spellEnd"/>
    </w:p>
    <w:p w14:paraId="58977A8D" w14:textId="77777777" w:rsidR="00353CA5" w:rsidRPr="004F3212" w:rsidRDefault="00353CA5" w:rsidP="00353CA5">
      <w:pPr>
        <w:spacing w:after="0"/>
        <w:rPr>
          <w:lang w:eastAsia="en-NZ"/>
        </w:rPr>
      </w:pPr>
      <w:r w:rsidRPr="004F3212">
        <w:rPr>
          <w:lang w:eastAsia="en-NZ"/>
        </w:rPr>
        <w:t>Where will the bellbird find rest?</w:t>
      </w:r>
    </w:p>
    <w:p w14:paraId="46455A79" w14:textId="77777777" w:rsidR="00353CA5" w:rsidRPr="004F3212" w:rsidRDefault="00353CA5" w:rsidP="00353CA5">
      <w:pPr>
        <w:spacing w:after="0"/>
        <w:rPr>
          <w:lang w:eastAsia="en-NZ"/>
        </w:rPr>
      </w:pPr>
      <w:r w:rsidRPr="004F3212">
        <w:rPr>
          <w:lang w:eastAsia="en-NZ"/>
        </w:rPr>
        <w:t>Will it fly inland, fly out to sea, or fly aimlessly;</w:t>
      </w:r>
    </w:p>
    <w:p w14:paraId="6DACB955" w14:textId="77777777" w:rsidR="00353CA5" w:rsidRPr="004F3212" w:rsidRDefault="00353CA5" w:rsidP="00353CA5">
      <w:pPr>
        <w:spacing w:after="0"/>
        <w:rPr>
          <w:lang w:eastAsia="en-NZ"/>
        </w:rPr>
      </w:pPr>
      <w:r w:rsidRPr="004F3212">
        <w:rPr>
          <w:lang w:eastAsia="en-NZ"/>
        </w:rPr>
        <w:t>If you were to ask me,</w:t>
      </w:r>
    </w:p>
    <w:p w14:paraId="164EE8DE" w14:textId="77777777" w:rsidR="00353CA5" w:rsidRPr="004F3212" w:rsidRDefault="00353CA5" w:rsidP="00353CA5">
      <w:pPr>
        <w:spacing w:after="0"/>
        <w:rPr>
          <w:lang w:eastAsia="en-NZ"/>
        </w:rPr>
      </w:pPr>
      <w:r w:rsidRPr="004F3212">
        <w:rPr>
          <w:lang w:eastAsia="en-NZ"/>
        </w:rPr>
        <w:t>What is the most important thing in the world?</w:t>
      </w:r>
    </w:p>
    <w:p w14:paraId="6C485135" w14:textId="77777777" w:rsidR="00353CA5" w:rsidRPr="004F3212" w:rsidRDefault="00353CA5" w:rsidP="00353CA5">
      <w:pPr>
        <w:spacing w:after="0"/>
        <w:rPr>
          <w:lang w:eastAsia="en-NZ"/>
        </w:rPr>
      </w:pPr>
      <w:r w:rsidRPr="004F3212">
        <w:rPr>
          <w:lang w:eastAsia="en-NZ"/>
        </w:rPr>
        <w:t>I will tell you,</w:t>
      </w:r>
    </w:p>
    <w:p w14:paraId="2D603FD0" w14:textId="77777777" w:rsidR="00353CA5" w:rsidRPr="004F3212" w:rsidRDefault="00353CA5" w:rsidP="00353CA5">
      <w:pPr>
        <w:spacing w:after="0"/>
        <w:rPr>
          <w:lang w:eastAsia="en-NZ"/>
        </w:rPr>
      </w:pPr>
      <w:r w:rsidRPr="004F3212">
        <w:rPr>
          <w:lang w:eastAsia="en-NZ"/>
        </w:rPr>
        <w:t>It is people, it is people, it is people</w:t>
      </w:r>
    </w:p>
    <w:p w14:paraId="300CAA33" w14:textId="0C765391" w:rsidR="005C0C81" w:rsidRPr="004700FD" w:rsidRDefault="004700FD" w:rsidP="2BB36439">
      <w:pPr>
        <w:rPr>
          <w:b/>
          <w:bCs/>
          <w:lang w:eastAsia="en-NZ"/>
        </w:rPr>
      </w:pPr>
      <w:r>
        <w:rPr>
          <w:lang w:eastAsia="en-NZ"/>
        </w:rPr>
        <w:br/>
      </w:r>
      <w:r w:rsidR="005C0C81" w:rsidRPr="004700FD">
        <w:rPr>
          <w:lang w:eastAsia="en-NZ"/>
        </w:rPr>
        <w:t>*</w:t>
      </w:r>
      <w:r w:rsidR="00353CA5" w:rsidRPr="004700FD">
        <w:rPr>
          <w:lang w:eastAsia="en-NZ"/>
        </w:rPr>
        <w:t xml:space="preserve"> </w:t>
      </w:r>
      <w:r w:rsidR="005C0C81" w:rsidRPr="004700FD">
        <w:rPr>
          <w:lang w:eastAsia="en-NZ"/>
        </w:rPr>
        <w:t xml:space="preserve">We would like to acknowledge Te Rūnanga Nui o Te Aupōuri Trust for their permission to use this whakataukī </w:t>
      </w:r>
    </w:p>
    <w:p w14:paraId="70EA2CBC" w14:textId="77777777" w:rsidR="00BC35AE" w:rsidRDefault="00241016" w:rsidP="00C4259B">
      <w:pPr>
        <w:pStyle w:val="Heading2"/>
      </w:pPr>
      <w:r>
        <w:lastRenderedPageBreak/>
        <w:t>Position Detail</w:t>
      </w:r>
    </w:p>
    <w:p w14:paraId="62C309B4" w14:textId="77777777" w:rsidR="00241016" w:rsidRPr="003B2B69" w:rsidRDefault="00241016" w:rsidP="002A6600">
      <w:pPr>
        <w:pStyle w:val="Heading3"/>
      </w:pPr>
      <w:r w:rsidRPr="003B2B69">
        <w:t>Overview of position</w:t>
      </w:r>
    </w:p>
    <w:p w14:paraId="0E4E945E" w14:textId="77777777" w:rsidR="00906DA2" w:rsidRDefault="00906DA2" w:rsidP="00906DA2">
      <w:r>
        <w:t xml:space="preserve">The Review Coordinator will deliver end to end administrative co-ordination of the review of decision process within their allocated portfolio. Deliver high quality, comprehensive administrative support and contribute as part of the Review of Decision team (ROD) to achieve the Ministry’s Review of Decision targets and outcomes. </w:t>
      </w:r>
    </w:p>
    <w:p w14:paraId="2269D850" w14:textId="7391EC4D" w:rsidR="005C0C81" w:rsidRPr="00015D5E" w:rsidRDefault="005C0C81" w:rsidP="00084A18">
      <w:pPr>
        <w:pStyle w:val="Heading3"/>
      </w:pPr>
      <w:r w:rsidRPr="00015D5E">
        <w:t>Location</w:t>
      </w:r>
    </w:p>
    <w:p w14:paraId="519C42EA" w14:textId="533E9DC2" w:rsidR="005C0C81" w:rsidRPr="00906DA2" w:rsidRDefault="00906DA2" w:rsidP="005C0C81">
      <w:pPr>
        <w:spacing w:line="240" w:lineRule="auto"/>
      </w:pPr>
      <w:r>
        <w:t>Various</w:t>
      </w:r>
    </w:p>
    <w:p w14:paraId="72BFDA47" w14:textId="77777777" w:rsidR="005C0C81" w:rsidRPr="00015D5E" w:rsidRDefault="005C0C81" w:rsidP="00084A18">
      <w:pPr>
        <w:pStyle w:val="Heading3"/>
      </w:pPr>
      <w:r w:rsidRPr="00015D5E">
        <w:t>Reports to</w:t>
      </w:r>
    </w:p>
    <w:p w14:paraId="409C2BC0" w14:textId="77777777" w:rsidR="00906DA2" w:rsidRDefault="00906DA2" w:rsidP="00906DA2">
      <w:pPr>
        <w:spacing w:after="0" w:line="240" w:lineRule="auto"/>
      </w:pPr>
      <w:r w:rsidRPr="00FF5EDB">
        <w:t>Service Manager Client Reviews</w:t>
      </w:r>
      <w:r>
        <w:t xml:space="preserve"> / </w:t>
      </w:r>
      <w:r w:rsidRPr="00FF5EDB">
        <w:t>Service Manager Client Service Support</w:t>
      </w:r>
    </w:p>
    <w:p w14:paraId="58921DBE" w14:textId="77777777" w:rsidR="009357ED" w:rsidRDefault="00CB3BB8" w:rsidP="00084A18">
      <w:pPr>
        <w:pStyle w:val="Heading2"/>
      </w:pPr>
      <w:r>
        <w:t>R</w:t>
      </w:r>
      <w:r w:rsidR="009357ED">
        <w:t>esponsibilities</w:t>
      </w:r>
    </w:p>
    <w:p w14:paraId="7D6246DC" w14:textId="3713C53F" w:rsidR="00906DA2" w:rsidRDefault="00906DA2" w:rsidP="00906DA2">
      <w:pPr>
        <w:pStyle w:val="Heading4"/>
      </w:pPr>
      <w:r>
        <w:t>Administrative coordination and management of ROD processes</w:t>
      </w:r>
    </w:p>
    <w:p w14:paraId="702AD7E6" w14:textId="77777777" w:rsidR="00906DA2" w:rsidRDefault="00906DA2" w:rsidP="00906DA2">
      <w:pPr>
        <w:pStyle w:val="ListParagraph"/>
        <w:numPr>
          <w:ilvl w:val="0"/>
          <w:numId w:val="33"/>
        </w:numPr>
        <w:spacing w:before="120" w:line="240" w:lineRule="auto"/>
        <w:ind w:left="357" w:hanging="357"/>
        <w:contextualSpacing w:val="0"/>
        <w:rPr>
          <w:color w:val="000000" w:themeColor="text1"/>
        </w:rPr>
      </w:pPr>
      <w:r w:rsidRPr="001F3B46">
        <w:rPr>
          <w:color w:val="000000" w:themeColor="text1"/>
        </w:rPr>
        <w:t>Provide Co-ordination of all stages of the Review of Decision Lifecycle from receipt of requests to final closeout, ensuring efficiency and timely completion.</w:t>
      </w:r>
    </w:p>
    <w:p w14:paraId="36A98F9C" w14:textId="77777777" w:rsidR="00906DA2" w:rsidRPr="00624594" w:rsidRDefault="00906DA2" w:rsidP="00906DA2">
      <w:pPr>
        <w:pStyle w:val="ListParagraph"/>
        <w:numPr>
          <w:ilvl w:val="0"/>
          <w:numId w:val="33"/>
        </w:numPr>
        <w:spacing w:before="120" w:line="240" w:lineRule="auto"/>
        <w:ind w:left="357" w:hanging="357"/>
        <w:contextualSpacing w:val="0"/>
        <w:rPr>
          <w:color w:val="000000" w:themeColor="text1"/>
        </w:rPr>
      </w:pPr>
      <w:r w:rsidRPr="00624594">
        <w:rPr>
          <w:color w:val="000000" w:themeColor="text1"/>
        </w:rPr>
        <w:t>Manage the scheduling and administration of</w:t>
      </w:r>
      <w:r>
        <w:rPr>
          <w:color w:val="000000" w:themeColor="text1"/>
        </w:rPr>
        <w:t xml:space="preserve"> all aspects </w:t>
      </w:r>
      <w:r w:rsidRPr="00624594">
        <w:rPr>
          <w:color w:val="000000" w:themeColor="text1"/>
        </w:rPr>
        <w:t>review hearings, including financial transactions and fees for community representatives, to meet operational objectives.</w:t>
      </w:r>
    </w:p>
    <w:p w14:paraId="21F733A8" w14:textId="77777777" w:rsidR="00906DA2" w:rsidRPr="00624594" w:rsidRDefault="00906DA2" w:rsidP="00906DA2">
      <w:pPr>
        <w:pStyle w:val="ListParagraph"/>
        <w:numPr>
          <w:ilvl w:val="0"/>
          <w:numId w:val="33"/>
        </w:numPr>
        <w:spacing w:before="120" w:line="240" w:lineRule="auto"/>
        <w:ind w:left="357" w:hanging="357"/>
        <w:contextualSpacing w:val="0"/>
        <w:rPr>
          <w:color w:val="000000" w:themeColor="text1"/>
        </w:rPr>
      </w:pPr>
      <w:r>
        <w:rPr>
          <w:color w:val="000000" w:themeColor="text1"/>
        </w:rPr>
        <w:t xml:space="preserve">Be the </w:t>
      </w:r>
      <w:r w:rsidRPr="00624594">
        <w:rPr>
          <w:color w:val="000000" w:themeColor="text1"/>
        </w:rPr>
        <w:t xml:space="preserve">primary contact for community representatives, </w:t>
      </w:r>
      <w:r>
        <w:rPr>
          <w:color w:val="000000" w:themeColor="text1"/>
        </w:rPr>
        <w:t xml:space="preserve">for all </w:t>
      </w:r>
      <w:r w:rsidRPr="00624594">
        <w:rPr>
          <w:color w:val="000000" w:themeColor="text1"/>
        </w:rPr>
        <w:t>hearing-related matters promptly and effectively.</w:t>
      </w:r>
    </w:p>
    <w:p w14:paraId="238581A9" w14:textId="77777777" w:rsidR="00906DA2" w:rsidRPr="00624594" w:rsidRDefault="00906DA2" w:rsidP="00906DA2">
      <w:pPr>
        <w:pStyle w:val="ListParagraph"/>
        <w:numPr>
          <w:ilvl w:val="0"/>
          <w:numId w:val="33"/>
        </w:numPr>
        <w:spacing w:before="120" w:line="240" w:lineRule="auto"/>
        <w:ind w:left="357" w:hanging="357"/>
        <w:contextualSpacing w:val="0"/>
        <w:rPr>
          <w:color w:val="000000" w:themeColor="text1"/>
        </w:rPr>
      </w:pPr>
      <w:r w:rsidRPr="00624594">
        <w:rPr>
          <w:color w:val="000000" w:themeColor="text1"/>
        </w:rPr>
        <w:t>Prepare and collate reports for the Benefit Review Committee (BRC) or Student Allowance Review (SAR) Hearing, ensuring efficient submission and distribution.</w:t>
      </w:r>
    </w:p>
    <w:p w14:paraId="53CBEAC3" w14:textId="77777777" w:rsidR="00906DA2" w:rsidRPr="00624594" w:rsidRDefault="00906DA2" w:rsidP="00906DA2">
      <w:pPr>
        <w:pStyle w:val="ListParagraph"/>
        <w:numPr>
          <w:ilvl w:val="0"/>
          <w:numId w:val="33"/>
        </w:numPr>
        <w:spacing w:before="120" w:line="240" w:lineRule="auto"/>
        <w:ind w:left="357" w:hanging="357"/>
        <w:contextualSpacing w:val="0"/>
        <w:rPr>
          <w:color w:val="000000" w:themeColor="text1"/>
        </w:rPr>
      </w:pPr>
      <w:r>
        <w:rPr>
          <w:color w:val="000000" w:themeColor="text1"/>
        </w:rPr>
        <w:t xml:space="preserve">Support </w:t>
      </w:r>
      <w:r w:rsidRPr="00624594">
        <w:rPr>
          <w:color w:val="000000" w:themeColor="text1"/>
        </w:rPr>
        <w:t>the Review of Decision hearing</w:t>
      </w:r>
      <w:r>
        <w:rPr>
          <w:color w:val="000000" w:themeColor="text1"/>
        </w:rPr>
        <w:t xml:space="preserve"> process</w:t>
      </w:r>
      <w:r w:rsidRPr="00624594">
        <w:rPr>
          <w:color w:val="000000" w:themeColor="text1"/>
        </w:rPr>
        <w:t>, identifying and resolving potential issues to maintain operational efficiency.</w:t>
      </w:r>
    </w:p>
    <w:p w14:paraId="50FA27C9" w14:textId="77777777" w:rsidR="00906DA2" w:rsidRPr="00624594" w:rsidRDefault="00906DA2" w:rsidP="00906DA2">
      <w:pPr>
        <w:pStyle w:val="ListParagraph"/>
        <w:numPr>
          <w:ilvl w:val="0"/>
          <w:numId w:val="33"/>
        </w:numPr>
        <w:spacing w:before="120" w:line="240" w:lineRule="auto"/>
        <w:ind w:left="357" w:hanging="357"/>
        <w:contextualSpacing w:val="0"/>
        <w:rPr>
          <w:color w:val="000000" w:themeColor="text1"/>
        </w:rPr>
      </w:pPr>
      <w:r w:rsidRPr="00624594">
        <w:rPr>
          <w:color w:val="000000" w:themeColor="text1"/>
        </w:rPr>
        <w:t>Ensure timely receipt and distribution of Review of Decision outcome reports, ensuring prompt release to clients and relevant parties.</w:t>
      </w:r>
    </w:p>
    <w:p w14:paraId="27D527E8" w14:textId="77777777" w:rsidR="00906DA2" w:rsidRPr="00624594" w:rsidRDefault="00906DA2" w:rsidP="00906DA2">
      <w:pPr>
        <w:pStyle w:val="ListParagraph"/>
        <w:numPr>
          <w:ilvl w:val="0"/>
          <w:numId w:val="33"/>
        </w:numPr>
        <w:spacing w:before="120" w:line="240" w:lineRule="auto"/>
        <w:ind w:left="357" w:hanging="357"/>
        <w:contextualSpacing w:val="0"/>
        <w:rPr>
          <w:color w:val="000000" w:themeColor="text1"/>
        </w:rPr>
      </w:pPr>
      <w:r w:rsidRPr="00624594">
        <w:rPr>
          <w:color w:val="000000" w:themeColor="text1"/>
        </w:rPr>
        <w:t>Assess and resolve issues or escalate as necessary, ensuring timely and effective resolution.</w:t>
      </w:r>
    </w:p>
    <w:p w14:paraId="3768B99C" w14:textId="77777777" w:rsidR="00906DA2" w:rsidRPr="00624594" w:rsidRDefault="00906DA2" w:rsidP="00906DA2">
      <w:pPr>
        <w:pStyle w:val="ListParagraph"/>
        <w:numPr>
          <w:ilvl w:val="0"/>
          <w:numId w:val="33"/>
        </w:numPr>
        <w:spacing w:before="120" w:line="240" w:lineRule="auto"/>
        <w:ind w:left="357" w:hanging="357"/>
        <w:contextualSpacing w:val="0"/>
        <w:rPr>
          <w:color w:val="000000" w:themeColor="text1"/>
        </w:rPr>
      </w:pPr>
      <w:r w:rsidRPr="00624594">
        <w:rPr>
          <w:color w:val="000000" w:themeColor="text1"/>
        </w:rPr>
        <w:t>Provide administrative support to the Manage</w:t>
      </w:r>
      <w:r>
        <w:rPr>
          <w:color w:val="000000" w:themeColor="text1"/>
        </w:rPr>
        <w:t>ment team as required to support operations.</w:t>
      </w:r>
    </w:p>
    <w:p w14:paraId="47A576B4" w14:textId="77777777" w:rsidR="00906DA2" w:rsidRPr="00624594" w:rsidRDefault="00906DA2" w:rsidP="00906DA2">
      <w:pPr>
        <w:pStyle w:val="ListParagraph"/>
        <w:numPr>
          <w:ilvl w:val="0"/>
          <w:numId w:val="33"/>
        </w:numPr>
        <w:spacing w:before="120" w:line="240" w:lineRule="auto"/>
        <w:ind w:left="357" w:hanging="357"/>
        <w:contextualSpacing w:val="0"/>
        <w:rPr>
          <w:color w:val="000000" w:themeColor="text1"/>
        </w:rPr>
      </w:pPr>
      <w:r w:rsidRPr="00624594">
        <w:rPr>
          <w:color w:val="000000" w:themeColor="text1"/>
        </w:rPr>
        <w:t xml:space="preserve">Maintain administrative systems and processes, supporting the development of practices for </w:t>
      </w:r>
      <w:r>
        <w:rPr>
          <w:color w:val="000000" w:themeColor="text1"/>
        </w:rPr>
        <w:t xml:space="preserve">improving efficiency of </w:t>
      </w:r>
      <w:r w:rsidRPr="00624594">
        <w:rPr>
          <w:color w:val="000000" w:themeColor="text1"/>
        </w:rPr>
        <w:t>the Review of Decisions.</w:t>
      </w:r>
    </w:p>
    <w:p w14:paraId="31C7B9D9" w14:textId="77777777" w:rsidR="00906DA2" w:rsidRPr="00624594" w:rsidRDefault="00906DA2" w:rsidP="00906DA2">
      <w:pPr>
        <w:pStyle w:val="ListParagraph"/>
        <w:numPr>
          <w:ilvl w:val="0"/>
          <w:numId w:val="33"/>
        </w:numPr>
        <w:spacing w:before="120" w:line="240" w:lineRule="auto"/>
        <w:ind w:left="357" w:hanging="357"/>
        <w:contextualSpacing w:val="0"/>
        <w:rPr>
          <w:color w:val="000000" w:themeColor="text1"/>
        </w:rPr>
      </w:pPr>
      <w:r w:rsidRPr="00624594">
        <w:rPr>
          <w:color w:val="000000" w:themeColor="text1"/>
        </w:rPr>
        <w:t>Understand and promote MSD’s products and services, ensuring comprehensive knowledge of available client support options.</w:t>
      </w:r>
    </w:p>
    <w:p w14:paraId="5631873B" w14:textId="77777777" w:rsidR="00906DA2" w:rsidRDefault="00906DA2" w:rsidP="00906DA2">
      <w:pPr>
        <w:pStyle w:val="ListParagraph"/>
        <w:numPr>
          <w:ilvl w:val="0"/>
          <w:numId w:val="33"/>
        </w:numPr>
        <w:spacing w:before="120" w:line="240" w:lineRule="auto"/>
        <w:ind w:left="357" w:hanging="357"/>
        <w:contextualSpacing w:val="0"/>
        <w:rPr>
          <w:color w:val="000000" w:themeColor="text1"/>
        </w:rPr>
      </w:pPr>
      <w:r w:rsidRPr="001F3B46">
        <w:rPr>
          <w:color w:val="000000" w:themeColor="text1"/>
        </w:rPr>
        <w:t>Stay current on MSD’s strategic direction, policies, and business systems, ensuring familiarity with administrative processes and office equipment.</w:t>
      </w:r>
    </w:p>
    <w:p w14:paraId="64573681" w14:textId="729A0ED1" w:rsidR="00906DA2" w:rsidRDefault="00906DA2" w:rsidP="00906DA2">
      <w:pPr>
        <w:pStyle w:val="Heading4"/>
      </w:pPr>
      <w:r>
        <w:lastRenderedPageBreak/>
        <w:t>Stakeholder engagement and communication</w:t>
      </w:r>
    </w:p>
    <w:p w14:paraId="7C1829BE" w14:textId="77777777" w:rsidR="00906DA2" w:rsidRPr="00624594" w:rsidRDefault="00906DA2" w:rsidP="00906DA2">
      <w:pPr>
        <w:pStyle w:val="ListParagraph"/>
        <w:numPr>
          <w:ilvl w:val="0"/>
          <w:numId w:val="33"/>
        </w:numPr>
        <w:spacing w:before="120" w:line="240" w:lineRule="auto"/>
        <w:ind w:left="357" w:hanging="357"/>
        <w:contextualSpacing w:val="0"/>
        <w:rPr>
          <w:color w:val="000000" w:themeColor="text1"/>
        </w:rPr>
      </w:pPr>
      <w:r w:rsidRPr="00624594">
        <w:rPr>
          <w:color w:val="000000" w:themeColor="text1"/>
        </w:rPr>
        <w:t>Develop and maintain strong relationships with key stakeholders, fostering open communication channels to improve efficiency and collaboration across operations.</w:t>
      </w:r>
    </w:p>
    <w:p w14:paraId="4606565C" w14:textId="77777777" w:rsidR="00906DA2" w:rsidRPr="00624594" w:rsidRDefault="00906DA2" w:rsidP="00906DA2">
      <w:pPr>
        <w:pStyle w:val="ListParagraph"/>
        <w:numPr>
          <w:ilvl w:val="0"/>
          <w:numId w:val="33"/>
        </w:numPr>
        <w:spacing w:before="120" w:line="240" w:lineRule="auto"/>
        <w:ind w:left="357" w:hanging="357"/>
        <w:contextualSpacing w:val="0"/>
        <w:rPr>
          <w:color w:val="000000" w:themeColor="text1"/>
        </w:rPr>
      </w:pPr>
      <w:r w:rsidRPr="00624594">
        <w:rPr>
          <w:color w:val="000000" w:themeColor="text1"/>
        </w:rPr>
        <w:t>Coordinate with community or student representatives, panel members, applicants, and agents to arrange Review of Decision hearings, manage scheduling, meeting logistics, and ensure reports are accurately collated and distributed.</w:t>
      </w:r>
    </w:p>
    <w:p w14:paraId="7C2BD678" w14:textId="77777777" w:rsidR="00906DA2" w:rsidRPr="00624594" w:rsidRDefault="00906DA2" w:rsidP="00906DA2">
      <w:pPr>
        <w:pStyle w:val="ListParagraph"/>
        <w:numPr>
          <w:ilvl w:val="0"/>
          <w:numId w:val="33"/>
        </w:numPr>
        <w:spacing w:before="120" w:line="240" w:lineRule="auto"/>
        <w:ind w:left="357" w:hanging="357"/>
        <w:contextualSpacing w:val="0"/>
        <w:rPr>
          <w:color w:val="000000" w:themeColor="text1"/>
        </w:rPr>
      </w:pPr>
      <w:r w:rsidRPr="00624594">
        <w:rPr>
          <w:color w:val="000000" w:themeColor="text1"/>
        </w:rPr>
        <w:t>Serve as a primary point of contact for Managers, Team Coaches, and Report Writers, providing support for both internal and external stakeholders.</w:t>
      </w:r>
    </w:p>
    <w:p w14:paraId="38CFABA3" w14:textId="77777777" w:rsidR="00906DA2" w:rsidRPr="001F3B46" w:rsidRDefault="00906DA2" w:rsidP="00906DA2">
      <w:pPr>
        <w:pStyle w:val="ListParagraph"/>
        <w:numPr>
          <w:ilvl w:val="0"/>
          <w:numId w:val="33"/>
        </w:numPr>
        <w:spacing w:before="120" w:line="240" w:lineRule="auto"/>
        <w:ind w:left="357" w:hanging="357"/>
        <w:contextualSpacing w:val="0"/>
        <w:rPr>
          <w:color w:val="000000" w:themeColor="text1"/>
        </w:rPr>
      </w:pPr>
      <w:r w:rsidRPr="001F3B46">
        <w:rPr>
          <w:color w:val="000000" w:themeColor="text1"/>
        </w:rPr>
        <w:t>Collaborate with the client advocacy and review team to monitor adherence to natural justice and compliance with legislative processes during the Review of Decision.</w:t>
      </w:r>
    </w:p>
    <w:p w14:paraId="11F85160" w14:textId="77777777" w:rsidR="00906DA2" w:rsidRPr="00624594" w:rsidRDefault="00906DA2" w:rsidP="00906DA2">
      <w:pPr>
        <w:pStyle w:val="ListParagraph"/>
        <w:numPr>
          <w:ilvl w:val="0"/>
          <w:numId w:val="33"/>
        </w:numPr>
        <w:spacing w:before="120" w:line="240" w:lineRule="auto"/>
        <w:ind w:left="357" w:hanging="357"/>
        <w:contextualSpacing w:val="0"/>
        <w:rPr>
          <w:color w:val="000000" w:themeColor="text1"/>
        </w:rPr>
      </w:pPr>
      <w:r w:rsidRPr="00624594">
        <w:rPr>
          <w:color w:val="000000" w:themeColor="text1"/>
        </w:rPr>
        <w:t>Support Report Writers in managing responses to clients and stakeholders, ensuring acknowledgment of issues, providing investigation updates, and delivering final decisions.</w:t>
      </w:r>
    </w:p>
    <w:p w14:paraId="7E569C73" w14:textId="77777777" w:rsidR="00906DA2" w:rsidRPr="00624594" w:rsidRDefault="00906DA2" w:rsidP="00906DA2">
      <w:pPr>
        <w:pStyle w:val="ListParagraph"/>
        <w:numPr>
          <w:ilvl w:val="0"/>
          <w:numId w:val="33"/>
        </w:numPr>
        <w:spacing w:before="120" w:line="240" w:lineRule="auto"/>
        <w:ind w:left="357" w:hanging="357"/>
        <w:contextualSpacing w:val="0"/>
        <w:rPr>
          <w:color w:val="000000" w:themeColor="text1"/>
        </w:rPr>
      </w:pPr>
      <w:r w:rsidRPr="00624594">
        <w:rPr>
          <w:color w:val="000000" w:themeColor="text1"/>
        </w:rPr>
        <w:t>Keep clients and stakeholders informed throughout the entire Review of Decision hearing process, ensuring timely and accurate communication.</w:t>
      </w:r>
    </w:p>
    <w:p w14:paraId="235E84C4" w14:textId="74681B8E" w:rsidR="00906DA2" w:rsidRPr="00906DA2" w:rsidRDefault="00906DA2" w:rsidP="00906DA2">
      <w:pPr>
        <w:pStyle w:val="ListParagraph"/>
        <w:numPr>
          <w:ilvl w:val="0"/>
          <w:numId w:val="33"/>
        </w:numPr>
        <w:spacing w:before="120" w:line="240" w:lineRule="auto"/>
        <w:ind w:left="357" w:hanging="357"/>
        <w:contextualSpacing w:val="0"/>
        <w:rPr>
          <w:color w:val="000000" w:themeColor="text1"/>
        </w:rPr>
      </w:pPr>
      <w:r w:rsidRPr="00624594">
        <w:rPr>
          <w:color w:val="000000" w:themeColor="text1"/>
        </w:rPr>
        <w:t>Demonstrate cultural awareness and communicate with empathy, building trust and rapport with clients to ensure they feel heard and understood.</w:t>
      </w:r>
    </w:p>
    <w:p w14:paraId="3C0A73A8" w14:textId="3FC0B77C" w:rsidR="00084A18" w:rsidRDefault="00084A18" w:rsidP="00084A18">
      <w:pPr>
        <w:pStyle w:val="Heading4"/>
      </w:pPr>
      <w:r>
        <w:t>Information management and client privacy</w:t>
      </w:r>
    </w:p>
    <w:p w14:paraId="0596AE5B" w14:textId="77777777" w:rsidR="00084A18" w:rsidRPr="00624594" w:rsidRDefault="00084A18" w:rsidP="00084A18">
      <w:pPr>
        <w:pStyle w:val="ListParagraph"/>
        <w:numPr>
          <w:ilvl w:val="0"/>
          <w:numId w:val="33"/>
        </w:numPr>
        <w:spacing w:before="120" w:line="240" w:lineRule="auto"/>
        <w:ind w:left="357" w:hanging="357"/>
        <w:contextualSpacing w:val="0"/>
        <w:rPr>
          <w:color w:val="000000" w:themeColor="text1"/>
        </w:rPr>
      </w:pPr>
      <w:r w:rsidRPr="00624594">
        <w:rPr>
          <w:color w:val="000000" w:themeColor="text1"/>
        </w:rPr>
        <w:t>Maintain accurate and up-to-date client records in business systems to support informed decision-making and ensure a consistent client experience across all delivery channels.</w:t>
      </w:r>
    </w:p>
    <w:p w14:paraId="00AB857F" w14:textId="77777777" w:rsidR="00084A18" w:rsidRDefault="00084A18" w:rsidP="00084A18">
      <w:pPr>
        <w:pStyle w:val="ListParagraph"/>
        <w:numPr>
          <w:ilvl w:val="0"/>
          <w:numId w:val="33"/>
        </w:numPr>
        <w:spacing w:before="120" w:line="240" w:lineRule="auto"/>
        <w:ind w:left="357" w:hanging="357"/>
        <w:contextualSpacing w:val="0"/>
        <w:rPr>
          <w:color w:val="000000" w:themeColor="text1"/>
        </w:rPr>
      </w:pPr>
      <w:r w:rsidRPr="00624594">
        <w:rPr>
          <w:color w:val="000000" w:themeColor="text1"/>
        </w:rPr>
        <w:t>Protect client and employee information by ensuring secure storage and appropriate disclosure, safeguarding privacy and confidentiality.</w:t>
      </w:r>
    </w:p>
    <w:p w14:paraId="4F2D0199" w14:textId="77777777" w:rsidR="00084A18" w:rsidRPr="001F3B46" w:rsidRDefault="00084A18" w:rsidP="00084A18">
      <w:pPr>
        <w:pStyle w:val="ListParagraph"/>
        <w:numPr>
          <w:ilvl w:val="0"/>
          <w:numId w:val="33"/>
        </w:numPr>
        <w:spacing w:before="120" w:line="240" w:lineRule="auto"/>
        <w:ind w:left="357" w:hanging="357"/>
        <w:contextualSpacing w:val="0"/>
        <w:rPr>
          <w:color w:val="000000" w:themeColor="text1"/>
        </w:rPr>
      </w:pPr>
      <w:r w:rsidRPr="001F3B46">
        <w:rPr>
          <w:color w:val="000000" w:themeColor="text1"/>
        </w:rPr>
        <w:t>Engage with internal and external stakeholders to gather necessary information and schedule hearings in a timely manner.</w:t>
      </w:r>
    </w:p>
    <w:p w14:paraId="0CA327B9" w14:textId="77777777" w:rsidR="00084A18" w:rsidRDefault="00084A18" w:rsidP="00084A18">
      <w:pPr>
        <w:pStyle w:val="ListParagraph"/>
        <w:numPr>
          <w:ilvl w:val="0"/>
          <w:numId w:val="33"/>
        </w:numPr>
        <w:spacing w:before="120" w:line="240" w:lineRule="auto"/>
        <w:ind w:left="357" w:hanging="357"/>
        <w:contextualSpacing w:val="0"/>
        <w:rPr>
          <w:color w:val="000000" w:themeColor="text1"/>
        </w:rPr>
      </w:pPr>
      <w:r w:rsidRPr="00624594">
        <w:rPr>
          <w:color w:val="000000" w:themeColor="text1"/>
        </w:rPr>
        <w:t>Manage outstanding coordinator work spreadsheets, keeping information current and ensuring staff are informed of any updates or changes.</w:t>
      </w:r>
    </w:p>
    <w:p w14:paraId="1F9920E0" w14:textId="77777777" w:rsidR="00084A18" w:rsidRPr="00624594" w:rsidRDefault="00084A18" w:rsidP="00084A18">
      <w:pPr>
        <w:pStyle w:val="ListParagraph"/>
        <w:numPr>
          <w:ilvl w:val="0"/>
          <w:numId w:val="33"/>
        </w:numPr>
        <w:spacing w:before="60" w:after="60" w:line="288" w:lineRule="auto"/>
        <w:rPr>
          <w:color w:val="000000" w:themeColor="text1"/>
        </w:rPr>
      </w:pPr>
      <w:r w:rsidRPr="00624594">
        <w:rPr>
          <w:color w:val="000000" w:themeColor="text1"/>
        </w:rPr>
        <w:t>Oversee the Information Request process, ensuring compliance with MSD’s policies and legislative requirements.</w:t>
      </w:r>
    </w:p>
    <w:p w14:paraId="06F1A456" w14:textId="544186EB" w:rsidR="00084A18" w:rsidRDefault="00084A18" w:rsidP="00084A18">
      <w:pPr>
        <w:pStyle w:val="Heading4"/>
      </w:pPr>
      <w:r>
        <w:t>Team contribution and continuous improvement</w:t>
      </w:r>
    </w:p>
    <w:p w14:paraId="4E83451C" w14:textId="77777777" w:rsidR="00084A18" w:rsidRPr="001F3B46" w:rsidRDefault="00084A18" w:rsidP="00084A18">
      <w:pPr>
        <w:pStyle w:val="ListParagraph"/>
        <w:numPr>
          <w:ilvl w:val="0"/>
          <w:numId w:val="33"/>
        </w:numPr>
        <w:spacing w:before="120" w:line="240" w:lineRule="auto"/>
        <w:ind w:left="357" w:hanging="357"/>
        <w:contextualSpacing w:val="0"/>
        <w:rPr>
          <w:color w:val="000000" w:themeColor="text1"/>
        </w:rPr>
      </w:pPr>
      <w:r w:rsidRPr="001F3B46">
        <w:rPr>
          <w:color w:val="000000" w:themeColor="text1"/>
        </w:rPr>
        <w:t>Contribute as part of the Review Coordinators team nationwide, sharing knowledge and aligning processes for consistency and efficiency.</w:t>
      </w:r>
    </w:p>
    <w:p w14:paraId="1CFF27BA" w14:textId="77777777" w:rsidR="00084A18" w:rsidRPr="006566F8" w:rsidRDefault="00084A18" w:rsidP="00084A18">
      <w:pPr>
        <w:pStyle w:val="ListParagraph"/>
        <w:numPr>
          <w:ilvl w:val="0"/>
          <w:numId w:val="33"/>
        </w:numPr>
        <w:spacing w:before="120" w:line="240" w:lineRule="auto"/>
        <w:ind w:left="357" w:hanging="357"/>
        <w:contextualSpacing w:val="0"/>
        <w:rPr>
          <w:color w:val="000000" w:themeColor="text1"/>
        </w:rPr>
      </w:pPr>
      <w:r w:rsidRPr="006566F8">
        <w:rPr>
          <w:color w:val="000000" w:themeColor="text1"/>
        </w:rPr>
        <w:t>Contribute to the unit’s planning, goal setting and achievement</w:t>
      </w:r>
      <w:r>
        <w:rPr>
          <w:color w:val="000000" w:themeColor="text1"/>
        </w:rPr>
        <w:t xml:space="preserve"> to ensure efficiency across the unit.</w:t>
      </w:r>
    </w:p>
    <w:p w14:paraId="03A3DB46" w14:textId="77777777" w:rsidR="00084A18" w:rsidRPr="006566F8" w:rsidRDefault="00084A18" w:rsidP="00084A18">
      <w:pPr>
        <w:pStyle w:val="ListParagraph"/>
        <w:numPr>
          <w:ilvl w:val="0"/>
          <w:numId w:val="33"/>
        </w:numPr>
        <w:spacing w:before="120" w:line="240" w:lineRule="auto"/>
        <w:ind w:left="357" w:hanging="357"/>
        <w:contextualSpacing w:val="0"/>
        <w:rPr>
          <w:color w:val="000000" w:themeColor="text1"/>
        </w:rPr>
      </w:pPr>
      <w:r>
        <w:rPr>
          <w:color w:val="000000" w:themeColor="text1"/>
        </w:rPr>
        <w:t xml:space="preserve">Be a positive team member </w:t>
      </w:r>
      <w:r w:rsidRPr="006566F8">
        <w:rPr>
          <w:color w:val="000000" w:themeColor="text1"/>
        </w:rPr>
        <w:t>working with others to assist them achieve their performance plans</w:t>
      </w:r>
      <w:r>
        <w:rPr>
          <w:color w:val="000000" w:themeColor="text1"/>
        </w:rPr>
        <w:t xml:space="preserve"> </w:t>
      </w:r>
      <w:r w:rsidRPr="006566F8">
        <w:rPr>
          <w:color w:val="000000" w:themeColor="text1"/>
        </w:rPr>
        <w:t>and support team decisions</w:t>
      </w:r>
      <w:r>
        <w:rPr>
          <w:color w:val="000000" w:themeColor="text1"/>
        </w:rPr>
        <w:t xml:space="preserve"> to enhance culture.</w:t>
      </w:r>
    </w:p>
    <w:p w14:paraId="401FB198" w14:textId="77777777" w:rsidR="00084A18" w:rsidRDefault="00084A18" w:rsidP="00084A18">
      <w:pPr>
        <w:pStyle w:val="ListParagraph"/>
        <w:numPr>
          <w:ilvl w:val="0"/>
          <w:numId w:val="33"/>
        </w:numPr>
        <w:spacing w:before="120" w:line="240" w:lineRule="auto"/>
        <w:ind w:left="357" w:hanging="357"/>
        <w:contextualSpacing w:val="0"/>
        <w:rPr>
          <w:color w:val="000000" w:themeColor="text1"/>
        </w:rPr>
      </w:pPr>
      <w:r w:rsidRPr="00C14A21">
        <w:rPr>
          <w:color w:val="000000" w:themeColor="text1"/>
        </w:rPr>
        <w:t>Participate in continuous professional development activities relevant to role.</w:t>
      </w:r>
    </w:p>
    <w:p w14:paraId="5989A126" w14:textId="77777777" w:rsidR="00084A18" w:rsidRDefault="00084A18">
      <w:pPr>
        <w:spacing w:after="160"/>
        <w:rPr>
          <w:rFonts w:eastAsia="Times New Roman" w:cs="Arial"/>
          <w:kern w:val="28"/>
          <w:sz w:val="20"/>
          <w:szCs w:val="20"/>
          <w:lang w:val="en-US"/>
        </w:rPr>
      </w:pPr>
      <w:r>
        <w:br w:type="page"/>
      </w:r>
    </w:p>
    <w:p w14:paraId="1AECF1A8" w14:textId="12581E28" w:rsidR="00084A18" w:rsidRPr="00073445" w:rsidRDefault="00084A18" w:rsidP="00084A18">
      <w:pPr>
        <w:pStyle w:val="Bullet1"/>
        <w:numPr>
          <w:ilvl w:val="0"/>
          <w:numId w:val="36"/>
        </w:numPr>
        <w:tabs>
          <w:tab w:val="clear" w:pos="454"/>
        </w:tabs>
        <w:spacing w:before="60" w:after="60"/>
      </w:pPr>
      <w:r>
        <w:lastRenderedPageBreak/>
        <w:t xml:space="preserve">Monitor administrative systems and processes and </w:t>
      </w:r>
      <w:r w:rsidRPr="006C4992">
        <w:t xml:space="preserve">Identify </w:t>
      </w:r>
      <w:r>
        <w:t xml:space="preserve">issues and </w:t>
      </w:r>
      <w:r w:rsidRPr="006C4992">
        <w:t>inefficien</w:t>
      </w:r>
      <w:r>
        <w:t xml:space="preserve">cies </w:t>
      </w:r>
      <w:r w:rsidRPr="006C4992">
        <w:t xml:space="preserve">  and suggest improvements and opportunities to streamline processes</w:t>
      </w:r>
      <w:r>
        <w:t xml:space="preserve"> and review impact and improvement </w:t>
      </w:r>
    </w:p>
    <w:p w14:paraId="0EFF80EB" w14:textId="77777777" w:rsidR="00084A18" w:rsidRPr="006566F8" w:rsidRDefault="00084A18" w:rsidP="00084A18">
      <w:pPr>
        <w:pStyle w:val="ListParagraph"/>
        <w:numPr>
          <w:ilvl w:val="0"/>
          <w:numId w:val="33"/>
        </w:numPr>
        <w:spacing w:before="120" w:line="240" w:lineRule="auto"/>
        <w:ind w:left="357" w:hanging="357"/>
        <w:contextualSpacing w:val="0"/>
        <w:rPr>
          <w:color w:val="000000" w:themeColor="text1"/>
        </w:rPr>
      </w:pPr>
      <w:r w:rsidRPr="006566F8">
        <w:rPr>
          <w:color w:val="000000" w:themeColor="text1"/>
        </w:rPr>
        <w:t>Project involvement – contribute to and/or participate in projects and initiatives as required</w:t>
      </w:r>
      <w:r>
        <w:rPr>
          <w:color w:val="000000" w:themeColor="text1"/>
        </w:rPr>
        <w:t xml:space="preserve"> to contribute towards the overall </w:t>
      </w:r>
      <w:proofErr w:type="gramStart"/>
      <w:r>
        <w:rPr>
          <w:color w:val="000000" w:themeColor="text1"/>
        </w:rPr>
        <w:t>units</w:t>
      </w:r>
      <w:proofErr w:type="gramEnd"/>
      <w:r>
        <w:rPr>
          <w:color w:val="000000" w:themeColor="text1"/>
        </w:rPr>
        <w:t xml:space="preserve"> goals and deliverables. </w:t>
      </w:r>
    </w:p>
    <w:p w14:paraId="0E48B73C" w14:textId="29096B19" w:rsidR="005C0C81" w:rsidRDefault="005C0C81" w:rsidP="00084A18">
      <w:pPr>
        <w:pStyle w:val="Heading2"/>
      </w:pPr>
      <w:r>
        <w:t>Additional Responsibilities</w:t>
      </w:r>
    </w:p>
    <w:p w14:paraId="16AA22AF" w14:textId="634BD147" w:rsidR="005C0C81" w:rsidRDefault="005C0C81" w:rsidP="002A6600">
      <w:pPr>
        <w:pStyle w:val="Heading4"/>
      </w:pPr>
      <w:r>
        <w:t xml:space="preserve">Embedding </w:t>
      </w:r>
      <w:r w:rsidR="7313443C">
        <w:t>T</w:t>
      </w:r>
      <w:r>
        <w:t xml:space="preserve">e </w:t>
      </w:r>
      <w:proofErr w:type="spellStart"/>
      <w:r>
        <w:t>ao</w:t>
      </w:r>
      <w:proofErr w:type="spellEnd"/>
      <w:r>
        <w:t xml:space="preserve"> Māori </w:t>
      </w:r>
    </w:p>
    <w:p w14:paraId="7DF7EB0D" w14:textId="697BAA68" w:rsidR="56D4A28C" w:rsidRPr="00084A18" w:rsidRDefault="56D4A28C" w:rsidP="00084A18">
      <w:pPr>
        <w:pStyle w:val="ListParagraph"/>
        <w:numPr>
          <w:ilvl w:val="0"/>
          <w:numId w:val="33"/>
        </w:numPr>
        <w:spacing w:before="120" w:line="240" w:lineRule="auto"/>
        <w:ind w:left="357" w:hanging="357"/>
        <w:contextualSpacing w:val="0"/>
        <w:rPr>
          <w:color w:val="000000" w:themeColor="text1"/>
        </w:rPr>
      </w:pPr>
      <w:r w:rsidRPr="00084A18">
        <w:rPr>
          <w:color w:val="000000" w:themeColor="text1"/>
        </w:rPr>
        <w:t xml:space="preserve">Embedding Te </w:t>
      </w:r>
      <w:proofErr w:type="spellStart"/>
      <w:r w:rsidRPr="00084A18">
        <w:rPr>
          <w:color w:val="000000" w:themeColor="text1"/>
        </w:rPr>
        <w:t>ao</w:t>
      </w:r>
      <w:proofErr w:type="spellEnd"/>
      <w:r w:rsidRPr="00084A18">
        <w:rPr>
          <w:color w:val="000000" w:themeColor="text1"/>
        </w:rPr>
        <w:t xml:space="preserve"> Māori (Te Reo Māori, Tikanga, Kawa, Te Tiriti o Waitangi) into the way we do things at MSD. </w:t>
      </w:r>
    </w:p>
    <w:p w14:paraId="7B0F96F3" w14:textId="409AAC30" w:rsidR="77D84CBC" w:rsidRPr="00084A18" w:rsidRDefault="56D4A28C" w:rsidP="00084A18">
      <w:pPr>
        <w:pStyle w:val="ListParagraph"/>
        <w:numPr>
          <w:ilvl w:val="0"/>
          <w:numId w:val="33"/>
        </w:numPr>
        <w:spacing w:before="120" w:line="240" w:lineRule="auto"/>
        <w:ind w:left="357" w:hanging="357"/>
        <w:contextualSpacing w:val="0"/>
        <w:rPr>
          <w:color w:val="000000" w:themeColor="text1"/>
        </w:rPr>
      </w:pPr>
      <w:r w:rsidRPr="00084A18">
        <w:rPr>
          <w:color w:val="000000" w:themeColor="text1"/>
        </w:rPr>
        <w:t>Building more experience, knowledge, skills, and capabilities to confidently engage with whānau, hapū and iwi.</w:t>
      </w:r>
    </w:p>
    <w:p w14:paraId="59A0AF03" w14:textId="77777777" w:rsidR="005C0C81" w:rsidRDefault="005C0C81" w:rsidP="002A6600">
      <w:pPr>
        <w:pStyle w:val="Heading4"/>
      </w:pPr>
      <w:r w:rsidRPr="00ED7955">
        <w:t>Health, safety, and security</w:t>
      </w:r>
    </w:p>
    <w:p w14:paraId="0466EE9E" w14:textId="77777777" w:rsidR="005C0C81" w:rsidRPr="00084A18" w:rsidRDefault="005C0C81" w:rsidP="00084A18">
      <w:pPr>
        <w:pStyle w:val="ListParagraph"/>
        <w:numPr>
          <w:ilvl w:val="0"/>
          <w:numId w:val="33"/>
        </w:numPr>
        <w:spacing w:before="120" w:line="240" w:lineRule="auto"/>
        <w:ind w:left="357" w:hanging="357"/>
        <w:contextualSpacing w:val="0"/>
        <w:rPr>
          <w:color w:val="000000" w:themeColor="text1"/>
        </w:rPr>
      </w:pPr>
      <w:r w:rsidRPr="00084A18">
        <w:rPr>
          <w:color w:val="000000" w:themeColor="text1"/>
        </w:rPr>
        <w:t>Understand and implement your Health, Safety and Security (HSS) accountabilities as outlined in the HSS Accountability Framework.</w:t>
      </w:r>
    </w:p>
    <w:p w14:paraId="40792204" w14:textId="77777777" w:rsidR="00205B82" w:rsidRPr="00084A18" w:rsidRDefault="005C0C81" w:rsidP="00084A18">
      <w:pPr>
        <w:pStyle w:val="ListParagraph"/>
        <w:numPr>
          <w:ilvl w:val="0"/>
          <w:numId w:val="33"/>
        </w:numPr>
        <w:spacing w:before="120" w:line="240" w:lineRule="auto"/>
        <w:ind w:left="357" w:hanging="357"/>
        <w:contextualSpacing w:val="0"/>
        <w:rPr>
          <w:color w:val="000000" w:themeColor="text1"/>
        </w:rPr>
      </w:pPr>
      <w:r w:rsidRPr="00084A18">
        <w:rPr>
          <w:color w:val="000000" w:themeColor="text1"/>
        </w:rPr>
        <w:t>Ensure you understand, follow, and implement all Health, Safety and Security and wellbeing policies and procedures.</w:t>
      </w:r>
    </w:p>
    <w:p w14:paraId="6468274F" w14:textId="77777777" w:rsidR="005C0C81" w:rsidRDefault="005C0C81" w:rsidP="002A6600">
      <w:pPr>
        <w:pStyle w:val="Heading4"/>
      </w:pPr>
      <w:r w:rsidRPr="00ED7955">
        <w:t>Emergency management and business continuity</w:t>
      </w:r>
    </w:p>
    <w:p w14:paraId="0AB8F312" w14:textId="77777777" w:rsidR="005C0C81" w:rsidRPr="00084A18" w:rsidRDefault="005C0C81" w:rsidP="00084A18">
      <w:pPr>
        <w:pStyle w:val="ListParagraph"/>
        <w:numPr>
          <w:ilvl w:val="0"/>
          <w:numId w:val="33"/>
        </w:numPr>
        <w:spacing w:before="120" w:line="240" w:lineRule="auto"/>
        <w:ind w:left="357" w:hanging="357"/>
        <w:contextualSpacing w:val="0"/>
        <w:rPr>
          <w:color w:val="000000" w:themeColor="text1"/>
        </w:rPr>
      </w:pPr>
      <w:r w:rsidRPr="00084A18">
        <w:rPr>
          <w:color w:val="000000" w:themeColor="text1"/>
        </w:rPr>
        <w:t>Remain familiar with the relevant provisions of the Emergency Management and Business Continuity Plans that impact your business group/team.</w:t>
      </w:r>
    </w:p>
    <w:p w14:paraId="7451A632" w14:textId="77777777" w:rsidR="005C0C81" w:rsidRDefault="005C0C81" w:rsidP="00084A18">
      <w:pPr>
        <w:pStyle w:val="ListParagraph"/>
        <w:numPr>
          <w:ilvl w:val="0"/>
          <w:numId w:val="33"/>
        </w:numPr>
        <w:spacing w:before="120" w:line="240" w:lineRule="auto"/>
        <w:ind w:left="357" w:hanging="357"/>
        <w:contextualSpacing w:val="0"/>
      </w:pPr>
      <w:r w:rsidRPr="00084A18">
        <w:rPr>
          <w:color w:val="000000" w:themeColor="text1"/>
        </w:rPr>
        <w:t>Participate in periodic training, reviews and tests of</w:t>
      </w:r>
      <w:r w:rsidRPr="00EF2412">
        <w:t xml:space="preserve"> the established Business Continuity Plans and operating procedures.</w:t>
      </w:r>
    </w:p>
    <w:p w14:paraId="3A27B778" w14:textId="08E14042" w:rsidR="00084A18" w:rsidRDefault="00084A18" w:rsidP="00084A18">
      <w:pPr>
        <w:pStyle w:val="Heading2"/>
      </w:pPr>
      <w:r>
        <w:t>Know-how</w:t>
      </w:r>
    </w:p>
    <w:p w14:paraId="7F67C17C" w14:textId="77777777" w:rsidR="00084A18" w:rsidRPr="003753A5" w:rsidRDefault="00084A18" w:rsidP="00084A18">
      <w:pPr>
        <w:numPr>
          <w:ilvl w:val="0"/>
          <w:numId w:val="12"/>
        </w:numPr>
        <w:spacing w:before="120" w:line="240" w:lineRule="auto"/>
        <w:ind w:left="425" w:hanging="425"/>
      </w:pPr>
      <w:r w:rsidRPr="003753A5">
        <w:rPr>
          <w:b/>
          <w:bCs/>
        </w:rPr>
        <w:t>Expertise in administrative coordination</w:t>
      </w:r>
      <w:r w:rsidRPr="003753A5">
        <w:t xml:space="preserve"> – Managing the full lifecycle of the Review of Decision process, from receipt of requests to triage and final closeout, ensuring efficiency and timely completion.</w:t>
      </w:r>
    </w:p>
    <w:p w14:paraId="4A76B82B" w14:textId="77777777" w:rsidR="00084A18" w:rsidRPr="003753A5" w:rsidRDefault="00084A18" w:rsidP="00084A18">
      <w:pPr>
        <w:numPr>
          <w:ilvl w:val="0"/>
          <w:numId w:val="12"/>
        </w:numPr>
        <w:spacing w:before="120" w:line="240" w:lineRule="auto"/>
        <w:ind w:left="425" w:hanging="425"/>
      </w:pPr>
      <w:r w:rsidRPr="003753A5">
        <w:rPr>
          <w:b/>
          <w:bCs/>
        </w:rPr>
        <w:t>Proficient in scheduling and managing logistics</w:t>
      </w:r>
      <w:r w:rsidRPr="003753A5">
        <w:t xml:space="preserve"> for Review of Decision hearings, including financial transactions and fees for community representatives.</w:t>
      </w:r>
    </w:p>
    <w:p w14:paraId="478428DB" w14:textId="77777777" w:rsidR="00084A18" w:rsidRPr="003753A5" w:rsidRDefault="00084A18" w:rsidP="00084A18">
      <w:pPr>
        <w:numPr>
          <w:ilvl w:val="0"/>
          <w:numId w:val="12"/>
        </w:numPr>
        <w:spacing w:before="120" w:line="240" w:lineRule="auto"/>
        <w:ind w:left="425" w:hanging="425"/>
      </w:pPr>
      <w:r w:rsidRPr="003753A5">
        <w:rPr>
          <w:b/>
          <w:bCs/>
        </w:rPr>
        <w:t>Knowledge of relevant legislation, policies, and natural justice</w:t>
      </w:r>
      <w:r w:rsidRPr="003753A5">
        <w:t xml:space="preserve"> to ensure compliance during the Review of Decision process.</w:t>
      </w:r>
    </w:p>
    <w:p w14:paraId="34202E3B" w14:textId="77777777" w:rsidR="00084A18" w:rsidRPr="003753A5" w:rsidRDefault="00084A18" w:rsidP="00084A18">
      <w:pPr>
        <w:numPr>
          <w:ilvl w:val="0"/>
          <w:numId w:val="12"/>
        </w:numPr>
        <w:spacing w:before="120" w:line="240" w:lineRule="auto"/>
        <w:ind w:left="425" w:hanging="425"/>
      </w:pPr>
      <w:r w:rsidRPr="003753A5">
        <w:rPr>
          <w:b/>
          <w:bCs/>
        </w:rPr>
        <w:t>High proficiency in managing client and information requests</w:t>
      </w:r>
      <w:r w:rsidRPr="003753A5">
        <w:t xml:space="preserve"> to ensure accurate record-keeping and decision-making support.</w:t>
      </w:r>
    </w:p>
    <w:p w14:paraId="519A4AA6" w14:textId="77777777" w:rsidR="00084A18" w:rsidRPr="003753A5" w:rsidRDefault="00084A18" w:rsidP="00084A18">
      <w:pPr>
        <w:numPr>
          <w:ilvl w:val="0"/>
          <w:numId w:val="12"/>
        </w:numPr>
        <w:spacing w:before="120" w:line="240" w:lineRule="auto"/>
        <w:ind w:left="425" w:hanging="425"/>
      </w:pPr>
      <w:r w:rsidRPr="003753A5">
        <w:rPr>
          <w:b/>
          <w:bCs/>
        </w:rPr>
        <w:t>Experience with financial transactions</w:t>
      </w:r>
      <w:r w:rsidRPr="003753A5">
        <w:t xml:space="preserve"> related to hearing costs, including fees for community representatives, ensuring accuracy and prompt processing.</w:t>
      </w:r>
    </w:p>
    <w:p w14:paraId="272EAB81" w14:textId="0888555B" w:rsidR="00084A18" w:rsidRDefault="00084A18" w:rsidP="00084A18">
      <w:pPr>
        <w:numPr>
          <w:ilvl w:val="0"/>
          <w:numId w:val="12"/>
        </w:numPr>
        <w:spacing w:before="120" w:line="240" w:lineRule="auto"/>
        <w:ind w:left="425" w:hanging="425"/>
      </w:pPr>
      <w:r w:rsidRPr="003753A5">
        <w:rPr>
          <w:b/>
          <w:bCs/>
        </w:rPr>
        <w:t>Skilled in report preparation and distribution</w:t>
      </w:r>
      <w:r w:rsidRPr="003753A5">
        <w:t>, specifically for the Benefit Review Committee (BRC) and Student Allowance Review (SAR) Hearings.</w:t>
      </w:r>
    </w:p>
    <w:p w14:paraId="713F3C67" w14:textId="77777777" w:rsidR="00084A18" w:rsidRDefault="00084A18">
      <w:pPr>
        <w:spacing w:after="160"/>
      </w:pPr>
      <w:r>
        <w:br w:type="page"/>
      </w:r>
    </w:p>
    <w:p w14:paraId="4E720DCD" w14:textId="77777777" w:rsidR="00084A18" w:rsidRPr="003753A5" w:rsidRDefault="00084A18" w:rsidP="00084A18">
      <w:pPr>
        <w:spacing w:before="120" w:line="240" w:lineRule="auto"/>
        <w:ind w:left="425"/>
      </w:pPr>
    </w:p>
    <w:p w14:paraId="44764E9A" w14:textId="77777777" w:rsidR="00084A18" w:rsidRPr="003753A5" w:rsidRDefault="00084A18" w:rsidP="00084A18">
      <w:pPr>
        <w:numPr>
          <w:ilvl w:val="0"/>
          <w:numId w:val="12"/>
        </w:numPr>
        <w:spacing w:before="120" w:line="240" w:lineRule="auto"/>
        <w:ind w:left="425" w:hanging="425"/>
      </w:pPr>
      <w:r w:rsidRPr="003753A5">
        <w:rPr>
          <w:b/>
          <w:bCs/>
        </w:rPr>
        <w:t>Proficiency in business systems and IT tools</w:t>
      </w:r>
      <w:r w:rsidRPr="003753A5">
        <w:t>, such as Microsoft Office, Client Management Systems, and spreadsheets, for managing data and ensuring smooth operations.</w:t>
      </w:r>
    </w:p>
    <w:p w14:paraId="09B24284" w14:textId="77777777" w:rsidR="00084A18" w:rsidRPr="003753A5" w:rsidRDefault="00084A18" w:rsidP="00084A18">
      <w:pPr>
        <w:numPr>
          <w:ilvl w:val="0"/>
          <w:numId w:val="12"/>
        </w:numPr>
        <w:spacing w:before="120" w:line="240" w:lineRule="auto"/>
        <w:ind w:left="425" w:hanging="425"/>
      </w:pPr>
      <w:r w:rsidRPr="003753A5">
        <w:rPr>
          <w:b/>
          <w:bCs/>
        </w:rPr>
        <w:t>Ability to handle complex, confidential administrative functions</w:t>
      </w:r>
      <w:r w:rsidRPr="003753A5">
        <w:t xml:space="preserve"> in a sensitive and professional manner.</w:t>
      </w:r>
    </w:p>
    <w:p w14:paraId="16AE69E5" w14:textId="77777777" w:rsidR="00084A18" w:rsidRPr="001F3B46" w:rsidRDefault="00084A18" w:rsidP="00084A18">
      <w:pPr>
        <w:numPr>
          <w:ilvl w:val="0"/>
          <w:numId w:val="12"/>
        </w:numPr>
        <w:spacing w:before="120" w:line="240" w:lineRule="auto"/>
        <w:ind w:left="425" w:hanging="425"/>
      </w:pPr>
      <w:r w:rsidRPr="001F3B46">
        <w:rPr>
          <w:b/>
          <w:bCs/>
        </w:rPr>
        <w:t>Knowledge of MSD's products and services</w:t>
      </w:r>
      <w:r w:rsidRPr="001F3B46">
        <w:t xml:space="preserve"> to effectively guide clients and promote available support options.</w:t>
      </w:r>
    </w:p>
    <w:p w14:paraId="3C21228D" w14:textId="77777777" w:rsidR="00084A18" w:rsidRPr="003753A5" w:rsidRDefault="00084A18" w:rsidP="00084A18">
      <w:pPr>
        <w:numPr>
          <w:ilvl w:val="0"/>
          <w:numId w:val="12"/>
        </w:numPr>
        <w:spacing w:before="120" w:line="240" w:lineRule="auto"/>
        <w:ind w:left="425" w:hanging="425"/>
      </w:pPr>
      <w:r w:rsidRPr="003753A5">
        <w:rPr>
          <w:b/>
          <w:bCs/>
        </w:rPr>
        <w:t>Experience managing the Information Request</w:t>
      </w:r>
      <w:r w:rsidRPr="003753A5">
        <w:t xml:space="preserve"> process while ensuring compliance with organisational policies and legislative requirements.</w:t>
      </w:r>
    </w:p>
    <w:p w14:paraId="5E374314" w14:textId="77777777" w:rsidR="00084A18" w:rsidRPr="003753A5" w:rsidRDefault="00084A18" w:rsidP="00084A18">
      <w:pPr>
        <w:numPr>
          <w:ilvl w:val="0"/>
          <w:numId w:val="12"/>
        </w:numPr>
        <w:spacing w:before="120" w:line="240" w:lineRule="auto"/>
        <w:ind w:left="425" w:hanging="425"/>
      </w:pPr>
      <w:r w:rsidRPr="003753A5">
        <w:rPr>
          <w:b/>
          <w:bCs/>
        </w:rPr>
        <w:t>Understanding of data privacy and confidentiality</w:t>
      </w:r>
      <w:r w:rsidRPr="003753A5">
        <w:t xml:space="preserve"> to maintain client and employee information securely.</w:t>
      </w:r>
    </w:p>
    <w:p w14:paraId="09153787" w14:textId="77777777" w:rsidR="00084A18" w:rsidRDefault="00084A18" w:rsidP="00084A18">
      <w:pPr>
        <w:pStyle w:val="Heading2"/>
      </w:pPr>
      <w:r w:rsidRPr="000959EA">
        <w:t>Attributes</w:t>
      </w:r>
    </w:p>
    <w:p w14:paraId="0DFFE0AE" w14:textId="77777777" w:rsidR="00084A18" w:rsidRPr="003753A5" w:rsidRDefault="00084A18" w:rsidP="00084A18">
      <w:pPr>
        <w:numPr>
          <w:ilvl w:val="0"/>
          <w:numId w:val="12"/>
        </w:numPr>
        <w:spacing w:before="120" w:line="240" w:lineRule="auto"/>
        <w:ind w:left="425" w:hanging="425"/>
      </w:pPr>
      <w:r w:rsidRPr="003753A5">
        <w:rPr>
          <w:b/>
          <w:bCs/>
        </w:rPr>
        <w:t>Strong interpersonal skills</w:t>
      </w:r>
      <w:r w:rsidRPr="003753A5">
        <w:t xml:space="preserve"> – Ability to build and maintain effective relationships with internal and external stakeholders, demonstrating active listening, empathy, and communication.</w:t>
      </w:r>
    </w:p>
    <w:p w14:paraId="2C5B3440" w14:textId="77777777" w:rsidR="00084A18" w:rsidRPr="003753A5" w:rsidRDefault="00084A18" w:rsidP="00084A18">
      <w:pPr>
        <w:numPr>
          <w:ilvl w:val="0"/>
          <w:numId w:val="12"/>
        </w:numPr>
        <w:spacing w:before="120" w:line="240" w:lineRule="auto"/>
        <w:ind w:left="425" w:hanging="425"/>
      </w:pPr>
      <w:r w:rsidRPr="003753A5">
        <w:rPr>
          <w:b/>
          <w:bCs/>
        </w:rPr>
        <w:t>Accountability</w:t>
      </w:r>
      <w:r w:rsidRPr="003753A5">
        <w:t xml:space="preserve"> – Taking ownership of the quality and accuracy of work and ensuring deadlines are met.</w:t>
      </w:r>
    </w:p>
    <w:p w14:paraId="41F04834" w14:textId="77777777" w:rsidR="00084A18" w:rsidRPr="003753A5" w:rsidRDefault="00084A18" w:rsidP="00084A18">
      <w:pPr>
        <w:numPr>
          <w:ilvl w:val="0"/>
          <w:numId w:val="12"/>
        </w:numPr>
        <w:spacing w:before="120" w:line="240" w:lineRule="auto"/>
        <w:ind w:left="425" w:hanging="425"/>
      </w:pPr>
      <w:r w:rsidRPr="003753A5">
        <w:rPr>
          <w:b/>
          <w:bCs/>
        </w:rPr>
        <w:t>Organisational and time management skills</w:t>
      </w:r>
      <w:r w:rsidRPr="003753A5">
        <w:t xml:space="preserve"> – Managing competing priorities and maintaining oversight of multiple tasks and deadlines.</w:t>
      </w:r>
    </w:p>
    <w:p w14:paraId="3A0EBB46" w14:textId="77777777" w:rsidR="00084A18" w:rsidRPr="003753A5" w:rsidRDefault="00084A18" w:rsidP="00084A18">
      <w:pPr>
        <w:numPr>
          <w:ilvl w:val="0"/>
          <w:numId w:val="12"/>
        </w:numPr>
        <w:spacing w:before="120" w:line="240" w:lineRule="auto"/>
        <w:ind w:left="425" w:hanging="425"/>
      </w:pPr>
      <w:r w:rsidRPr="003753A5">
        <w:rPr>
          <w:b/>
          <w:bCs/>
        </w:rPr>
        <w:t>Problem-solving ability</w:t>
      </w:r>
      <w:r w:rsidRPr="003753A5">
        <w:t xml:space="preserve"> – Assessing and resolving issues or escalating them as needed to ensure smooth operations.</w:t>
      </w:r>
    </w:p>
    <w:p w14:paraId="623331BD" w14:textId="77777777" w:rsidR="00084A18" w:rsidRPr="003753A5" w:rsidRDefault="00084A18" w:rsidP="00084A18">
      <w:pPr>
        <w:numPr>
          <w:ilvl w:val="0"/>
          <w:numId w:val="12"/>
        </w:numPr>
        <w:spacing w:before="120" w:line="240" w:lineRule="auto"/>
        <w:ind w:left="425" w:hanging="425"/>
      </w:pPr>
      <w:r w:rsidRPr="003753A5">
        <w:rPr>
          <w:b/>
          <w:bCs/>
        </w:rPr>
        <w:t>Attention to detail</w:t>
      </w:r>
      <w:r w:rsidRPr="003753A5">
        <w:t xml:space="preserve"> – Ensuring all aspects of administrative processes are completed accurately, checking for errors, and keeping track of changes.</w:t>
      </w:r>
    </w:p>
    <w:p w14:paraId="6107FA2C" w14:textId="77777777" w:rsidR="00084A18" w:rsidRPr="003753A5" w:rsidRDefault="00084A18" w:rsidP="00084A18">
      <w:pPr>
        <w:numPr>
          <w:ilvl w:val="0"/>
          <w:numId w:val="12"/>
        </w:numPr>
        <w:spacing w:before="120" w:line="240" w:lineRule="auto"/>
        <w:ind w:left="425" w:hanging="425"/>
      </w:pPr>
      <w:r w:rsidRPr="003753A5">
        <w:rPr>
          <w:b/>
          <w:bCs/>
        </w:rPr>
        <w:t>Adaptability</w:t>
      </w:r>
      <w:r w:rsidRPr="003753A5">
        <w:t xml:space="preserve"> – Ability to thrive in a dynamic, changing environment, managing ambiguity and adapting to evolving priorities.</w:t>
      </w:r>
    </w:p>
    <w:p w14:paraId="0A155403" w14:textId="77777777" w:rsidR="00084A18" w:rsidRPr="003753A5" w:rsidRDefault="00084A18" w:rsidP="00084A18">
      <w:pPr>
        <w:numPr>
          <w:ilvl w:val="0"/>
          <w:numId w:val="12"/>
        </w:numPr>
        <w:spacing w:before="120" w:line="240" w:lineRule="auto"/>
        <w:ind w:left="425" w:hanging="425"/>
      </w:pPr>
      <w:r w:rsidRPr="003753A5">
        <w:rPr>
          <w:b/>
          <w:bCs/>
        </w:rPr>
        <w:t xml:space="preserve">Resilience </w:t>
      </w:r>
      <w:r w:rsidRPr="003753A5">
        <w:t>– Maintaining effectiveness under pressure and addressing challenges or setbacks in a professional manner.</w:t>
      </w:r>
    </w:p>
    <w:p w14:paraId="6F44AB63" w14:textId="77777777" w:rsidR="00084A18" w:rsidRPr="003753A5" w:rsidRDefault="00084A18" w:rsidP="00084A18">
      <w:pPr>
        <w:numPr>
          <w:ilvl w:val="0"/>
          <w:numId w:val="12"/>
        </w:numPr>
        <w:spacing w:before="120" w:line="240" w:lineRule="auto"/>
        <w:ind w:left="425" w:hanging="425"/>
      </w:pPr>
      <w:r w:rsidRPr="003753A5">
        <w:rPr>
          <w:b/>
          <w:bCs/>
        </w:rPr>
        <w:t>Cultural awareness and empathy</w:t>
      </w:r>
      <w:r w:rsidRPr="003753A5">
        <w:t xml:space="preserve"> – Demonstrating sensitivity in interactions with diverse clients, stakeholders, and colleagues, ensuring people feel heard and understood.</w:t>
      </w:r>
    </w:p>
    <w:p w14:paraId="386FECED" w14:textId="77777777" w:rsidR="00084A18" w:rsidRPr="003753A5" w:rsidRDefault="00084A18" w:rsidP="00084A18">
      <w:pPr>
        <w:numPr>
          <w:ilvl w:val="0"/>
          <w:numId w:val="12"/>
        </w:numPr>
        <w:spacing w:before="120" w:line="240" w:lineRule="auto"/>
        <w:ind w:left="425" w:hanging="425"/>
      </w:pPr>
      <w:r w:rsidRPr="003753A5">
        <w:rPr>
          <w:b/>
          <w:bCs/>
        </w:rPr>
        <w:t>Effective communication</w:t>
      </w:r>
      <w:r w:rsidRPr="003753A5">
        <w:t xml:space="preserve"> – Conveying information clearly and concisely to stakeholders, clients, and team members, ensuring transparency and collaboration.</w:t>
      </w:r>
    </w:p>
    <w:p w14:paraId="38E11298" w14:textId="77777777" w:rsidR="00084A18" w:rsidRPr="003753A5" w:rsidRDefault="00084A18" w:rsidP="00084A18">
      <w:pPr>
        <w:numPr>
          <w:ilvl w:val="0"/>
          <w:numId w:val="12"/>
        </w:numPr>
        <w:spacing w:before="120" w:line="240" w:lineRule="auto"/>
        <w:ind w:left="425" w:hanging="425"/>
      </w:pPr>
      <w:r w:rsidRPr="003753A5">
        <w:rPr>
          <w:b/>
          <w:bCs/>
        </w:rPr>
        <w:t>Team collaboration</w:t>
      </w:r>
      <w:r w:rsidRPr="003753A5">
        <w:t xml:space="preserve"> – Contributing to a cooperative and supportive work environment, sharing knowledge, and working effectively with others to achieve shared goals.</w:t>
      </w:r>
    </w:p>
    <w:p w14:paraId="2D932A89" w14:textId="77777777" w:rsidR="00084A18" w:rsidRPr="003753A5" w:rsidRDefault="00084A18" w:rsidP="00084A18">
      <w:pPr>
        <w:numPr>
          <w:ilvl w:val="0"/>
          <w:numId w:val="12"/>
        </w:numPr>
        <w:spacing w:before="120" w:line="240" w:lineRule="auto"/>
        <w:ind w:left="425" w:hanging="425"/>
      </w:pPr>
      <w:r w:rsidRPr="003753A5">
        <w:rPr>
          <w:b/>
          <w:bCs/>
        </w:rPr>
        <w:t>Commitment to continuous learning</w:t>
      </w:r>
      <w:r w:rsidRPr="003753A5">
        <w:t xml:space="preserve"> – Staying current on relevant policies, systems, and processes to ensure high-quality service and operational efficiency.</w:t>
      </w:r>
    </w:p>
    <w:p w14:paraId="45FD2889" w14:textId="77777777" w:rsidR="00084A18" w:rsidRDefault="00084A18">
      <w:pPr>
        <w:spacing w:after="160"/>
        <w:rPr>
          <w:rFonts w:eastAsiaTheme="majorEastAsia" w:cstheme="majorBidi"/>
          <w:b/>
          <w:bCs/>
          <w:color w:val="002060"/>
          <w:sz w:val="28"/>
        </w:rPr>
      </w:pPr>
      <w:r>
        <w:br w:type="page"/>
      </w:r>
    </w:p>
    <w:p w14:paraId="1C08F9DF" w14:textId="77777777" w:rsidR="00084A18" w:rsidRPr="0076538D" w:rsidRDefault="00084A18" w:rsidP="00084A18">
      <w:pPr>
        <w:pStyle w:val="Heading2"/>
      </w:pPr>
      <w:r>
        <w:lastRenderedPageBreak/>
        <w:t xml:space="preserve">Key relationships </w:t>
      </w:r>
    </w:p>
    <w:p w14:paraId="1F669B48" w14:textId="77777777" w:rsidR="00084A18" w:rsidRDefault="00084A18" w:rsidP="00084A18">
      <w:pPr>
        <w:pStyle w:val="Heading3"/>
      </w:pPr>
      <w:r w:rsidRPr="007B1B6A">
        <w:t>Internal</w:t>
      </w:r>
    </w:p>
    <w:p w14:paraId="3E5FE6A2" w14:textId="77777777" w:rsidR="00084A18" w:rsidRDefault="00084A18" w:rsidP="00084A18">
      <w:pPr>
        <w:pStyle w:val="ListParagraph"/>
        <w:numPr>
          <w:ilvl w:val="0"/>
          <w:numId w:val="12"/>
        </w:numPr>
        <w:spacing w:before="60" w:after="60" w:line="288" w:lineRule="auto"/>
        <w:ind w:left="425" w:hanging="425"/>
      </w:pPr>
      <w:r w:rsidRPr="002464AF">
        <w:t>Service Manager Client Reviews</w:t>
      </w:r>
      <w:r>
        <w:t xml:space="preserve"> and staff</w:t>
      </w:r>
    </w:p>
    <w:p w14:paraId="001FA7A7" w14:textId="77777777" w:rsidR="00084A18" w:rsidRPr="006566F8" w:rsidRDefault="00084A18" w:rsidP="00084A18">
      <w:pPr>
        <w:pStyle w:val="ListParagraph"/>
        <w:numPr>
          <w:ilvl w:val="0"/>
          <w:numId w:val="12"/>
        </w:numPr>
        <w:spacing w:before="60" w:after="60" w:line="288" w:lineRule="auto"/>
        <w:ind w:left="425" w:hanging="425"/>
      </w:pPr>
      <w:r w:rsidRPr="006566F8">
        <w:t>Housing and Income Support managers and staff</w:t>
      </w:r>
    </w:p>
    <w:p w14:paraId="596F5A21" w14:textId="6B1BE6A9" w:rsidR="00084A18" w:rsidRPr="006566F8" w:rsidRDefault="00084A18" w:rsidP="00084A18">
      <w:pPr>
        <w:pStyle w:val="ListParagraph"/>
        <w:numPr>
          <w:ilvl w:val="0"/>
          <w:numId w:val="12"/>
        </w:numPr>
        <w:spacing w:before="60" w:after="60" w:line="288" w:lineRule="auto"/>
        <w:ind w:left="425" w:hanging="425"/>
      </w:pPr>
      <w:r w:rsidRPr="006566F8">
        <w:t>N</w:t>
      </w:r>
      <w:r>
        <w:t>ational Accounting Centre (N</w:t>
      </w:r>
      <w:r w:rsidRPr="006566F8">
        <w:t>AC</w:t>
      </w:r>
      <w:r>
        <w:t>)</w:t>
      </w:r>
    </w:p>
    <w:p w14:paraId="1FE18121" w14:textId="77777777" w:rsidR="00084A18" w:rsidRPr="006566F8" w:rsidRDefault="00084A18" w:rsidP="00084A18">
      <w:pPr>
        <w:pStyle w:val="ListParagraph"/>
        <w:numPr>
          <w:ilvl w:val="0"/>
          <w:numId w:val="12"/>
        </w:numPr>
        <w:spacing w:before="60" w:after="60" w:line="288" w:lineRule="auto"/>
        <w:ind w:left="425" w:hanging="425"/>
      </w:pPr>
      <w:r w:rsidRPr="006566F8">
        <w:t>Integrity, Debt and Fraud</w:t>
      </w:r>
    </w:p>
    <w:p w14:paraId="29238863" w14:textId="77777777" w:rsidR="00084A18" w:rsidRPr="000959EA" w:rsidRDefault="00084A18" w:rsidP="00084A18">
      <w:pPr>
        <w:pStyle w:val="ListParagraph"/>
        <w:numPr>
          <w:ilvl w:val="0"/>
          <w:numId w:val="12"/>
        </w:numPr>
        <w:spacing w:before="60" w:after="60" w:line="288" w:lineRule="auto"/>
        <w:ind w:left="425" w:hanging="425"/>
      </w:pPr>
      <w:r w:rsidRPr="006566F8">
        <w:t xml:space="preserve">Centralised </w:t>
      </w:r>
      <w:r w:rsidRPr="000959EA">
        <w:t>Services management and staff</w:t>
      </w:r>
    </w:p>
    <w:p w14:paraId="5333F6AF" w14:textId="77777777" w:rsidR="00084A18" w:rsidRPr="000959EA" w:rsidRDefault="00084A18" w:rsidP="00084A18">
      <w:pPr>
        <w:pStyle w:val="ListParagraph"/>
        <w:numPr>
          <w:ilvl w:val="0"/>
          <w:numId w:val="12"/>
        </w:numPr>
        <w:spacing w:before="60" w:after="60" w:line="288" w:lineRule="auto"/>
        <w:ind w:left="425" w:hanging="425"/>
      </w:pPr>
      <w:r w:rsidRPr="000959EA">
        <w:t>Local Services management and staff</w:t>
      </w:r>
    </w:p>
    <w:p w14:paraId="0B8B84AC" w14:textId="77777777" w:rsidR="00084A18" w:rsidRPr="000959EA" w:rsidRDefault="00084A18" w:rsidP="00084A18">
      <w:pPr>
        <w:pStyle w:val="ListParagraph"/>
        <w:numPr>
          <w:ilvl w:val="0"/>
          <w:numId w:val="12"/>
        </w:numPr>
        <w:spacing w:before="60" w:after="60" w:line="288" w:lineRule="auto"/>
        <w:ind w:left="425" w:hanging="425"/>
      </w:pPr>
      <w:r w:rsidRPr="000959EA">
        <w:t>Senior Support Centre Management and staff</w:t>
      </w:r>
    </w:p>
    <w:p w14:paraId="026D7FF2" w14:textId="77777777" w:rsidR="00084A18" w:rsidRPr="000959EA" w:rsidRDefault="00084A18" w:rsidP="00084A18">
      <w:pPr>
        <w:pStyle w:val="ListParagraph"/>
        <w:numPr>
          <w:ilvl w:val="0"/>
          <w:numId w:val="12"/>
        </w:numPr>
        <w:spacing w:before="60" w:after="60" w:line="288" w:lineRule="auto"/>
        <w:ind w:left="425" w:hanging="425"/>
      </w:pPr>
      <w:r w:rsidRPr="000959EA">
        <w:t>Other MSD management and staff</w:t>
      </w:r>
    </w:p>
    <w:p w14:paraId="3DD22900" w14:textId="77777777" w:rsidR="00084A18" w:rsidRPr="000959EA" w:rsidRDefault="00084A18" w:rsidP="00084A18">
      <w:pPr>
        <w:pStyle w:val="ListParagraph"/>
        <w:numPr>
          <w:ilvl w:val="0"/>
          <w:numId w:val="12"/>
        </w:numPr>
        <w:spacing w:before="60" w:after="60" w:line="288" w:lineRule="auto"/>
        <w:ind w:left="425" w:hanging="425"/>
      </w:pPr>
      <w:r w:rsidRPr="000959EA">
        <w:t>Solicitors/Accountants</w:t>
      </w:r>
    </w:p>
    <w:p w14:paraId="427BC6C9" w14:textId="77777777" w:rsidR="00084A18" w:rsidRDefault="00084A18" w:rsidP="00084A18">
      <w:pPr>
        <w:pStyle w:val="Heading3"/>
      </w:pPr>
      <w:r w:rsidRPr="000959EA">
        <w:t>External</w:t>
      </w:r>
      <w:r w:rsidRPr="00E83550">
        <w:t xml:space="preserve"> </w:t>
      </w:r>
    </w:p>
    <w:p w14:paraId="2185D913" w14:textId="77777777" w:rsidR="00084A18" w:rsidRPr="006566F8" w:rsidRDefault="00084A18" w:rsidP="00084A18">
      <w:pPr>
        <w:pStyle w:val="ListParagraph"/>
        <w:numPr>
          <w:ilvl w:val="0"/>
          <w:numId w:val="12"/>
        </w:numPr>
        <w:spacing w:before="60" w:after="60" w:line="288" w:lineRule="auto"/>
        <w:ind w:left="425" w:hanging="425"/>
      </w:pPr>
      <w:r w:rsidRPr="006566F8">
        <w:t>Clients and/or their representatives in New Zealand and overseas</w:t>
      </w:r>
    </w:p>
    <w:p w14:paraId="26E56F64" w14:textId="77777777" w:rsidR="00084A18" w:rsidRPr="006566F8" w:rsidRDefault="00084A18" w:rsidP="00084A18">
      <w:pPr>
        <w:pStyle w:val="ListParagraph"/>
        <w:numPr>
          <w:ilvl w:val="0"/>
          <w:numId w:val="12"/>
        </w:numPr>
        <w:spacing w:before="60" w:after="60" w:line="288" w:lineRule="auto"/>
        <w:ind w:left="425" w:hanging="425"/>
      </w:pPr>
      <w:r w:rsidRPr="006566F8">
        <w:t>Lawyers and Agents</w:t>
      </w:r>
    </w:p>
    <w:p w14:paraId="4AEF1FBA" w14:textId="77777777" w:rsidR="00084A18" w:rsidRDefault="00084A18" w:rsidP="00084A18">
      <w:pPr>
        <w:pStyle w:val="ListParagraph"/>
        <w:numPr>
          <w:ilvl w:val="0"/>
          <w:numId w:val="12"/>
        </w:numPr>
        <w:spacing w:before="60" w:after="60" w:line="288" w:lineRule="auto"/>
        <w:ind w:left="425" w:hanging="425"/>
      </w:pPr>
      <w:r w:rsidRPr="006566F8">
        <w:t>Beneficiary advocates</w:t>
      </w:r>
    </w:p>
    <w:p w14:paraId="52A0F896" w14:textId="77777777" w:rsidR="00084A18" w:rsidRPr="006566F8" w:rsidRDefault="00084A18" w:rsidP="00084A18">
      <w:pPr>
        <w:pStyle w:val="ListParagraph"/>
        <w:numPr>
          <w:ilvl w:val="0"/>
          <w:numId w:val="12"/>
        </w:numPr>
        <w:spacing w:before="60" w:after="60" w:line="288" w:lineRule="auto"/>
        <w:ind w:left="425" w:hanging="425"/>
      </w:pPr>
      <w:r>
        <w:t xml:space="preserve">Government organisations </w:t>
      </w:r>
    </w:p>
    <w:p w14:paraId="046D806A" w14:textId="77777777" w:rsidR="00084A18" w:rsidRPr="006566F8" w:rsidRDefault="00084A18" w:rsidP="00084A18">
      <w:pPr>
        <w:pStyle w:val="ListParagraph"/>
        <w:numPr>
          <w:ilvl w:val="0"/>
          <w:numId w:val="12"/>
        </w:numPr>
        <w:spacing w:before="60" w:after="60" w:line="288" w:lineRule="auto"/>
        <w:ind w:left="425" w:hanging="425"/>
      </w:pPr>
      <w:r w:rsidRPr="006566F8">
        <w:t>Non-Government/Community organisations</w:t>
      </w:r>
    </w:p>
    <w:p w14:paraId="77E427E3" w14:textId="77777777" w:rsidR="00084A18" w:rsidRDefault="00084A18" w:rsidP="00084A18">
      <w:pPr>
        <w:pStyle w:val="ListParagraph"/>
        <w:numPr>
          <w:ilvl w:val="0"/>
          <w:numId w:val="12"/>
        </w:numPr>
        <w:spacing w:before="60" w:after="60" w:line="288" w:lineRule="auto"/>
        <w:ind w:left="425" w:hanging="425"/>
      </w:pPr>
      <w:r w:rsidRPr="006566F8">
        <w:t xml:space="preserve">Community </w:t>
      </w:r>
      <w:r>
        <w:t xml:space="preserve">and Student </w:t>
      </w:r>
      <w:r w:rsidRPr="006566F8">
        <w:t>Representatives</w:t>
      </w:r>
    </w:p>
    <w:p w14:paraId="42DE1EC4" w14:textId="33C5CAAD" w:rsidR="005C0C81" w:rsidRDefault="005C0C81" w:rsidP="00084A18">
      <w:pPr>
        <w:pStyle w:val="Heading2"/>
      </w:pPr>
      <w:r>
        <w:t xml:space="preserve">Delegations </w:t>
      </w:r>
    </w:p>
    <w:p w14:paraId="2778ADB8" w14:textId="0A97180F" w:rsidR="005C6B8C" w:rsidRPr="007D7B1B" w:rsidRDefault="007D7B1B" w:rsidP="007D7B1B">
      <w:r>
        <w:br/>
      </w:r>
      <w:r w:rsidR="005C0C81" w:rsidRPr="5A93E91F">
        <w:rPr>
          <w:rFonts w:eastAsiaTheme="majorEastAsia" w:cstheme="majorBidi"/>
          <w:b/>
          <w:bCs/>
          <w:color w:val="000000" w:themeColor="text1"/>
          <w:sz w:val="24"/>
          <w:szCs w:val="24"/>
        </w:rPr>
        <w:t xml:space="preserve">Direct reports </w:t>
      </w:r>
      <w:r w:rsidR="00084A18" w:rsidRPr="00084A18">
        <w:rPr>
          <w:rFonts w:eastAsiaTheme="majorEastAsia" w:cstheme="majorBidi"/>
          <w:color w:val="000000" w:themeColor="text1"/>
        </w:rPr>
        <w:t>- No</w:t>
      </w:r>
      <w:r>
        <w:br/>
      </w:r>
      <w:r>
        <w:br/>
      </w:r>
      <w:r w:rsidR="005C0C81" w:rsidRPr="5A93E91F">
        <w:rPr>
          <w:rFonts w:eastAsiaTheme="majorEastAsia" w:cstheme="majorBidi"/>
          <w:b/>
          <w:bCs/>
          <w:color w:val="000000" w:themeColor="text1"/>
          <w:sz w:val="24"/>
          <w:szCs w:val="24"/>
        </w:rPr>
        <w:t xml:space="preserve">Security </w:t>
      </w:r>
      <w:r w:rsidRPr="5A93E91F">
        <w:rPr>
          <w:rFonts w:eastAsiaTheme="majorEastAsia" w:cstheme="majorBidi"/>
          <w:b/>
          <w:bCs/>
          <w:color w:val="000000" w:themeColor="text1"/>
          <w:sz w:val="24"/>
          <w:szCs w:val="24"/>
        </w:rPr>
        <w:t>clearance</w:t>
      </w:r>
      <w:r w:rsidR="00084A18">
        <w:rPr>
          <w:rFonts w:eastAsiaTheme="majorEastAsia" w:cstheme="majorBidi"/>
          <w:b/>
          <w:bCs/>
          <w:color w:val="000000" w:themeColor="text1"/>
          <w:sz w:val="24"/>
          <w:szCs w:val="24"/>
        </w:rPr>
        <w:t xml:space="preserve"> </w:t>
      </w:r>
      <w:r w:rsidR="00084A18" w:rsidRPr="00084A18">
        <w:rPr>
          <w:rFonts w:eastAsiaTheme="majorEastAsia" w:cstheme="majorBidi"/>
          <w:color w:val="000000" w:themeColor="text1"/>
        </w:rPr>
        <w:t>- No</w:t>
      </w:r>
      <w:r>
        <w:br/>
      </w:r>
      <w:r>
        <w:br/>
      </w:r>
      <w:r w:rsidR="005C0C81" w:rsidRPr="5A93E91F">
        <w:rPr>
          <w:rFonts w:eastAsiaTheme="majorEastAsia" w:cstheme="majorBidi"/>
          <w:b/>
          <w:bCs/>
          <w:color w:val="000000" w:themeColor="text1"/>
          <w:sz w:val="24"/>
          <w:szCs w:val="24"/>
        </w:rPr>
        <w:t>Children’s worker</w:t>
      </w:r>
      <w:r w:rsidR="00084A18">
        <w:rPr>
          <w:rFonts w:eastAsiaTheme="majorEastAsia" w:cstheme="majorBidi"/>
          <w:b/>
          <w:bCs/>
          <w:color w:val="000000" w:themeColor="text1"/>
          <w:sz w:val="24"/>
          <w:szCs w:val="24"/>
        </w:rPr>
        <w:t xml:space="preserve"> </w:t>
      </w:r>
      <w:r w:rsidR="00084A18" w:rsidRPr="00084A18">
        <w:rPr>
          <w:rFonts w:eastAsiaTheme="majorEastAsia" w:cstheme="majorBidi"/>
          <w:color w:val="000000" w:themeColor="text1"/>
        </w:rPr>
        <w:t>- No</w:t>
      </w:r>
      <w:r>
        <w:br/>
      </w:r>
      <w:r>
        <w:br/>
      </w:r>
      <w:r w:rsidR="005C0C81" w:rsidRPr="5A93E91F">
        <w:rPr>
          <w:rFonts w:eastAsiaTheme="majorEastAsia" w:cstheme="majorBidi"/>
          <w:b/>
          <w:bCs/>
          <w:color w:val="000000" w:themeColor="text1"/>
          <w:sz w:val="24"/>
          <w:szCs w:val="24"/>
        </w:rPr>
        <w:t>Travel</w:t>
      </w:r>
      <w:r w:rsidR="00084A18">
        <w:rPr>
          <w:rFonts w:eastAsiaTheme="majorEastAsia" w:cstheme="majorBidi"/>
          <w:b/>
          <w:bCs/>
          <w:color w:val="000000" w:themeColor="text1"/>
          <w:sz w:val="24"/>
          <w:szCs w:val="24"/>
        </w:rPr>
        <w:t xml:space="preserve"> </w:t>
      </w:r>
      <w:r w:rsidR="00084A18" w:rsidRPr="00084A18">
        <w:rPr>
          <w:rFonts w:eastAsiaTheme="majorEastAsia" w:cstheme="majorBidi"/>
          <w:color w:val="000000" w:themeColor="text1"/>
        </w:rPr>
        <w:t>- No</w:t>
      </w:r>
      <w:r>
        <w:br/>
      </w:r>
      <w:r>
        <w:br/>
      </w:r>
      <w:r w:rsidR="00141ACE" w:rsidRPr="5A93E91F">
        <w:rPr>
          <w:rFonts w:eastAsiaTheme="majorEastAsia" w:cstheme="majorBidi"/>
          <w:b/>
          <w:bCs/>
          <w:color w:val="000000" w:themeColor="text1"/>
          <w:sz w:val="24"/>
          <w:szCs w:val="24"/>
        </w:rPr>
        <w:t xml:space="preserve">HR </w:t>
      </w:r>
      <w:r w:rsidR="005C6B8C" w:rsidRPr="5A93E91F">
        <w:rPr>
          <w:rFonts w:eastAsiaTheme="majorEastAsia" w:cstheme="majorBidi"/>
          <w:b/>
          <w:bCs/>
          <w:color w:val="000000" w:themeColor="text1"/>
          <w:sz w:val="24"/>
          <w:szCs w:val="24"/>
        </w:rPr>
        <w:t xml:space="preserve">Delegation Level </w:t>
      </w:r>
      <w:r w:rsidR="00084A18" w:rsidRPr="00084A18">
        <w:rPr>
          <w:rFonts w:eastAsiaTheme="majorEastAsia" w:cstheme="majorBidi"/>
          <w:color w:val="000000" w:themeColor="text1"/>
        </w:rPr>
        <w:t>- No</w:t>
      </w:r>
      <w:r>
        <w:br/>
      </w:r>
      <w:r>
        <w:br/>
      </w:r>
      <w:r w:rsidR="005C6B8C" w:rsidRPr="5A93E91F">
        <w:rPr>
          <w:rFonts w:eastAsiaTheme="majorEastAsia" w:cstheme="majorBidi"/>
          <w:b/>
          <w:bCs/>
          <w:color w:val="000000" w:themeColor="text1"/>
          <w:sz w:val="24"/>
          <w:szCs w:val="24"/>
        </w:rPr>
        <w:t>Financial Delegation level</w:t>
      </w:r>
      <w:r w:rsidR="00084A18">
        <w:rPr>
          <w:rFonts w:eastAsiaTheme="majorEastAsia" w:cstheme="majorBidi"/>
          <w:b/>
          <w:bCs/>
          <w:color w:val="000000" w:themeColor="text1"/>
          <w:sz w:val="24"/>
          <w:szCs w:val="24"/>
        </w:rPr>
        <w:t xml:space="preserve"> </w:t>
      </w:r>
      <w:r w:rsidR="00084A18" w:rsidRPr="00084A18">
        <w:rPr>
          <w:rFonts w:eastAsiaTheme="majorEastAsia" w:cstheme="majorBidi"/>
          <w:color w:val="000000" w:themeColor="text1"/>
        </w:rPr>
        <w:t>- No</w:t>
      </w:r>
    </w:p>
    <w:p w14:paraId="6C517E5D" w14:textId="77777777" w:rsidR="00084A18" w:rsidRDefault="00084A18">
      <w:pPr>
        <w:spacing w:after="160"/>
        <w:rPr>
          <w:rFonts w:eastAsiaTheme="majorEastAsia" w:cstheme="majorBidi"/>
          <w:b/>
          <w:bCs/>
          <w:color w:val="002060"/>
          <w:sz w:val="32"/>
          <w:szCs w:val="36"/>
        </w:rPr>
      </w:pPr>
      <w:r>
        <w:br w:type="page"/>
      </w:r>
    </w:p>
    <w:p w14:paraId="22C70A42" w14:textId="77777777" w:rsidR="00EF39EE" w:rsidRDefault="00EF39EE" w:rsidP="005C0C81">
      <w:pPr>
        <w:pStyle w:val="Heading2"/>
      </w:pPr>
    </w:p>
    <w:p w14:paraId="1F366400" w14:textId="307C11E3" w:rsidR="005C0C81" w:rsidRPr="00A36957" w:rsidRDefault="005C0C81" w:rsidP="005C0C81">
      <w:pPr>
        <w:pStyle w:val="Heading2"/>
      </w:pPr>
      <w:r>
        <w:t>Working in public service</w:t>
      </w:r>
    </w:p>
    <w:p w14:paraId="04A7278D" w14:textId="77777777" w:rsidR="005C0C81" w:rsidRDefault="005C0C81" w:rsidP="005C0C81">
      <w:r w:rsidRPr="09644348">
        <w:rPr>
          <w:lang w:eastAsia="en-NZ"/>
        </w:rPr>
        <w:t>In the public</w:t>
      </w:r>
      <w:r w:rsidRPr="09644348">
        <w:rPr>
          <w:rFonts w:ascii="Arial" w:hAnsi="Arial"/>
          <w:lang w:eastAsia="en-NZ"/>
        </w:rPr>
        <w:t> </w:t>
      </w:r>
      <w:r w:rsidRPr="09644348">
        <w:rPr>
          <w:lang w:eastAsia="en-NZ"/>
        </w:rPr>
        <w:t xml:space="preserve">service we work collectively to make a meaningful difference for New Zealanders now and in the future. We have an important role in supporting the Crown in its relationships with </w:t>
      </w:r>
      <w:r w:rsidRPr="09644348">
        <w:rPr>
          <w:lang w:val="mi-NZ" w:eastAsia="en-NZ"/>
        </w:rPr>
        <w:t>Māori</w:t>
      </w:r>
      <w:r w:rsidRPr="09644348">
        <w:rPr>
          <w:lang w:eastAsia="en-NZ"/>
        </w:rPr>
        <w:t xml:space="preserve"> under the Treaty of </w:t>
      </w:r>
      <w:r w:rsidRPr="09644348">
        <w:rPr>
          <w:lang w:val="mi-NZ" w:eastAsia="en-NZ"/>
        </w:rPr>
        <w:t>Waitangi</w:t>
      </w:r>
      <w:r w:rsidRPr="09644348">
        <w:rPr>
          <w:lang w:eastAsia="en-NZ"/>
        </w:rPr>
        <w:t>.</w:t>
      </w:r>
      <w:r w:rsidRPr="09644348">
        <w:rPr>
          <w:rFonts w:ascii="Arial" w:hAnsi="Arial"/>
          <w:lang w:eastAsia="en-NZ"/>
        </w:rPr>
        <w:t> </w:t>
      </w:r>
      <w:r w:rsidRPr="09644348">
        <w:rPr>
          <w:lang w:eastAsia="en-NZ"/>
        </w:rPr>
        <w:t xml:space="preserve"> We support democratic government. We are unified by a spirit of service to our communities and guided by the core principles and values of the public service in our work </w:t>
      </w:r>
      <w:r>
        <w:t>potential and aspirations.</w:t>
      </w:r>
    </w:p>
    <w:p w14:paraId="1BA4FC08" w14:textId="77777777" w:rsidR="00CB3BB8" w:rsidRDefault="005C0C81" w:rsidP="00336686">
      <w:r w:rsidRPr="00336686">
        <w:rPr>
          <w:rStyle w:val="Strong"/>
        </w:rPr>
        <w:t>Ka mahitahi mātou o te ratonga tūmatanui kia hei painga mō ngā tāngata o Aotearoa i āianei, ā, hei ngā rā ki tua hoki. He kawenga tino whaitake tā mātou hei tautoko i te Karauna i runga i āna hononga ki a ngāi Māori i raro i te Tiriti o Waitangi. Ka tautoko mātou i te kāwanatanga manapori. Ka whakakotahingia mātou e te wairua whakarato ki ō mātou hapori, ā, e arahina ana mātou e ngā mātāpono</w:t>
      </w:r>
      <w:r>
        <w:rPr>
          <w:rStyle w:val="Strong"/>
        </w:rPr>
        <w:t xml:space="preserve"> </w:t>
      </w:r>
      <w:r w:rsidRPr="00336686">
        <w:rPr>
          <w:rStyle w:val="Strong"/>
        </w:rPr>
        <w:t xml:space="preserve">me ngā tikanga matua o te ratonga tūmatanui i roto i ā mātou mahi. </w:t>
      </w:r>
    </w:p>
    <w:sectPr w:rsidR="00CB3BB8" w:rsidSect="002A6600">
      <w:headerReference w:type="even" r:id="rId11"/>
      <w:headerReference w:type="default" r:id="rId12"/>
      <w:footerReference w:type="default" r:id="rId13"/>
      <w:headerReference w:type="first" r:id="rId14"/>
      <w:footerReference w:type="first" r:id="rId15"/>
      <w:pgSz w:w="11906" w:h="16838"/>
      <w:pgMar w:top="1134"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561775" w14:textId="77777777" w:rsidR="008A2F5F" w:rsidRDefault="008A2F5F" w:rsidP="00336686">
      <w:r>
        <w:separator/>
      </w:r>
    </w:p>
  </w:endnote>
  <w:endnote w:type="continuationSeparator" w:id="0">
    <w:p w14:paraId="647E8578" w14:textId="77777777" w:rsidR="008A2F5F" w:rsidRDefault="008A2F5F" w:rsidP="00336686">
      <w:r>
        <w:continuationSeparator/>
      </w:r>
    </w:p>
  </w:endnote>
  <w:endnote w:type="continuationNotice" w:id="1">
    <w:p w14:paraId="14CC529C" w14:textId="77777777" w:rsidR="008A2F5F" w:rsidRDefault="008A2F5F" w:rsidP="003366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88283" w14:textId="04AF1695" w:rsidR="00C7317E" w:rsidRPr="008A00F5" w:rsidRDefault="008A2F5F" w:rsidP="005C0C81">
    <w:pPr>
      <w:pStyle w:val="Footer"/>
      <w:tabs>
        <w:tab w:val="clear" w:pos="4513"/>
        <w:tab w:val="clear" w:pos="9026"/>
        <w:tab w:val="left" w:pos="3927"/>
      </w:tabs>
      <w:spacing w:before="100" w:beforeAutospacing="1"/>
      <w:rPr>
        <w:sz w:val="20"/>
        <w:szCs w:val="20"/>
      </w:rPr>
    </w:pPr>
    <w:sdt>
      <w:sdtPr>
        <w:id w:val="242302770"/>
        <w:docPartObj>
          <w:docPartGallery w:val="Page Numbers (Bottom of Page)"/>
          <w:docPartUnique/>
        </w:docPartObj>
      </w:sdtPr>
      <w:sdtEndPr>
        <w:rPr>
          <w:noProof/>
          <w:sz w:val="20"/>
          <w:szCs w:val="20"/>
        </w:rPr>
      </w:sdtEndPr>
      <w:sdtContent>
        <w:r w:rsidR="008A00F5" w:rsidRPr="00EF39EE">
          <w:rPr>
            <w:noProof/>
            <w:sz w:val="20"/>
            <w:szCs w:val="20"/>
          </w:rPr>
          <w:drawing>
            <wp:anchor distT="0" distB="0" distL="114300" distR="114300" simplePos="0" relativeHeight="251658752" behindDoc="1" locked="0" layoutInCell="1" allowOverlap="1" wp14:anchorId="663ACD51" wp14:editId="78E381CD">
              <wp:simplePos x="0" y="0"/>
              <wp:positionH relativeFrom="column">
                <wp:posOffset>-900430</wp:posOffset>
              </wp:positionH>
              <wp:positionV relativeFrom="paragraph">
                <wp:posOffset>-306185</wp:posOffset>
              </wp:positionV>
              <wp:extent cx="7636689" cy="1089900"/>
              <wp:effectExtent l="0" t="0" r="2540" b="0"/>
              <wp:wrapNone/>
              <wp:docPr id="799669258"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669258"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636689" cy="1089900"/>
                      </a:xfrm>
                      <a:prstGeom prst="rect">
                        <a:avLst/>
                      </a:prstGeom>
                    </pic:spPr>
                  </pic:pic>
                </a:graphicData>
              </a:graphic>
              <wp14:sizeRelH relativeFrom="margin">
                <wp14:pctWidth>0</wp14:pctWidth>
              </wp14:sizeRelH>
              <wp14:sizeRelV relativeFrom="margin">
                <wp14:pctHeight>0</wp14:pctHeight>
              </wp14:sizeRelV>
            </wp:anchor>
          </w:drawing>
        </w:r>
        <w:r w:rsidR="0094396A" w:rsidRPr="00EF39EE">
          <w:rPr>
            <w:sz w:val="20"/>
            <w:szCs w:val="20"/>
          </w:rPr>
          <w:t xml:space="preserve">Page </w:t>
        </w:r>
        <w:r w:rsidR="00C45EB5" w:rsidRPr="00EF39EE">
          <w:rPr>
            <w:sz w:val="20"/>
            <w:szCs w:val="20"/>
          </w:rPr>
          <w:fldChar w:fldCharType="begin"/>
        </w:r>
        <w:r w:rsidR="00C45EB5" w:rsidRPr="00EF39EE">
          <w:rPr>
            <w:sz w:val="20"/>
            <w:szCs w:val="20"/>
          </w:rPr>
          <w:instrText xml:space="preserve"> PAGE   \* MERGEFORMAT </w:instrText>
        </w:r>
        <w:r w:rsidR="00C45EB5" w:rsidRPr="00EF39EE">
          <w:rPr>
            <w:sz w:val="20"/>
            <w:szCs w:val="20"/>
          </w:rPr>
          <w:fldChar w:fldCharType="separate"/>
        </w:r>
        <w:r w:rsidR="00C45EB5" w:rsidRPr="00EF39EE">
          <w:rPr>
            <w:noProof/>
            <w:sz w:val="20"/>
            <w:szCs w:val="20"/>
          </w:rPr>
          <w:t>1</w:t>
        </w:r>
        <w:r w:rsidR="00C45EB5" w:rsidRPr="00EF39EE">
          <w:rPr>
            <w:noProof/>
            <w:sz w:val="20"/>
            <w:szCs w:val="20"/>
          </w:rPr>
          <w:fldChar w:fldCharType="end"/>
        </w:r>
        <w:r w:rsidR="005C0C81" w:rsidRPr="00EF39EE">
          <w:rPr>
            <w:noProof/>
            <w:sz w:val="20"/>
            <w:szCs w:val="20"/>
          </w:rPr>
          <w:tab/>
        </w:r>
        <w:r w:rsidR="0094396A" w:rsidRPr="00EF39EE">
          <w:rPr>
            <w:sz w:val="20"/>
            <w:szCs w:val="20"/>
          </w:rPr>
          <w:br/>
        </w:r>
        <w:r w:rsidR="00EF39EE" w:rsidRPr="00EF39EE">
          <w:rPr>
            <w:sz w:val="20"/>
            <w:szCs w:val="20"/>
          </w:rPr>
          <w:t>Review Coordinator – B03 – February 2025</w:t>
        </w:r>
      </w:sdtContent>
    </w:sdt>
    <w:r w:rsidR="007D7B1B">
      <w:rPr>
        <w:noProof/>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9DF32" w14:textId="77777777" w:rsidR="00404284" w:rsidRDefault="00404284">
    <w:pPr>
      <w:pStyle w:val="Footer"/>
    </w:pPr>
    <w:r>
      <w:rPr>
        <w:noProof/>
      </w:rPr>
      <w:drawing>
        <wp:anchor distT="0" distB="0" distL="114300" distR="114300" simplePos="0" relativeHeight="251657728" behindDoc="1" locked="0" layoutInCell="1" allowOverlap="1" wp14:anchorId="0686A18E" wp14:editId="75F06CAB">
          <wp:simplePos x="0" y="0"/>
          <wp:positionH relativeFrom="column">
            <wp:posOffset>-900430</wp:posOffset>
          </wp:positionH>
          <wp:positionV relativeFrom="paragraph">
            <wp:posOffset>-322060</wp:posOffset>
          </wp:positionV>
          <wp:extent cx="7520803" cy="1073360"/>
          <wp:effectExtent l="0" t="0" r="4445" b="0"/>
          <wp:wrapNone/>
          <wp:docPr id="1324537448"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537448"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20803" cy="10733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097645" w14:textId="77777777" w:rsidR="008A2F5F" w:rsidRDefault="008A2F5F" w:rsidP="00336686">
      <w:r>
        <w:separator/>
      </w:r>
    </w:p>
  </w:footnote>
  <w:footnote w:type="continuationSeparator" w:id="0">
    <w:p w14:paraId="0C2ED22E" w14:textId="77777777" w:rsidR="008A2F5F" w:rsidRDefault="008A2F5F" w:rsidP="00336686">
      <w:r>
        <w:continuationSeparator/>
      </w:r>
    </w:p>
  </w:footnote>
  <w:footnote w:type="continuationNotice" w:id="1">
    <w:p w14:paraId="2B63A808" w14:textId="77777777" w:rsidR="008A2F5F" w:rsidRDefault="008A2F5F" w:rsidP="0033668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0F4B9" w14:textId="77777777" w:rsidR="00C53480" w:rsidRDefault="00C53480" w:rsidP="00336686">
    <w:pPr>
      <w:pStyle w:val="Header"/>
    </w:pPr>
    <w:r>
      <w:rPr>
        <w:noProof/>
      </w:rPr>
      <mc:AlternateContent>
        <mc:Choice Requires="wps">
          <w:drawing>
            <wp:anchor distT="0" distB="0" distL="0" distR="0" simplePos="0" relativeHeight="251655680" behindDoc="0" locked="0" layoutInCell="1" allowOverlap="1" wp14:anchorId="424975AB" wp14:editId="1733EC80">
              <wp:simplePos x="635" y="635"/>
              <wp:positionH relativeFrom="page">
                <wp:align>center</wp:align>
              </wp:positionH>
              <wp:positionV relativeFrom="page">
                <wp:align>top</wp:align>
              </wp:positionV>
              <wp:extent cx="443865" cy="443865"/>
              <wp:effectExtent l="0" t="0" r="8890" b="4445"/>
              <wp:wrapNone/>
              <wp:docPr id="2" name="Text Box 2"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385E325" w14:textId="77777777" w:rsidR="00C53480" w:rsidRPr="00C53480" w:rsidRDefault="00C53480" w:rsidP="00336686">
                          <w:pPr>
                            <w:rPr>
                              <w:noProof/>
                            </w:rPr>
                          </w:pPr>
                          <w:r w:rsidRPr="00C53480">
                            <w:rPr>
                              <w:noProof/>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24975AB" id="_x0000_t202" coordsize="21600,21600" o:spt="202" path="m,l,21600r21600,l21600,xe">
              <v:stroke joinstyle="miter"/>
              <v:path gradientshapeok="t" o:connecttype="rect"/>
            </v:shapetype>
            <v:shape id="Text Box 2" o:spid="_x0000_s1026" type="#_x0000_t202" alt="IN-CONFIDENCE" style="position:absolute;margin-left:0;margin-top:0;width:34.95pt;height:34.95pt;z-index:2516556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2385E325" w14:textId="77777777" w:rsidR="00C53480" w:rsidRPr="00C53480" w:rsidRDefault="00C53480" w:rsidP="00336686">
                    <w:pPr>
                      <w:rPr>
                        <w:noProof/>
                      </w:rPr>
                    </w:pPr>
                    <w:r w:rsidRPr="00C53480">
                      <w:rPr>
                        <w:noProof/>
                      </w:rPr>
                      <w:t>IN-CONFIDENCE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219BC" w14:textId="77777777" w:rsidR="00C53480" w:rsidRDefault="008A2F5F" w:rsidP="00336686">
    <w:pPr>
      <w:pStyle w:val="Header"/>
    </w:pPr>
    <w:sdt>
      <w:sdtPr>
        <w:id w:val="-1198844766"/>
        <w:docPartObj>
          <w:docPartGallery w:val="Watermarks"/>
          <w:docPartUnique/>
        </w:docPartObj>
      </w:sdtPr>
      <w:sdtEndP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07211" w14:textId="62D75675" w:rsidR="00C53480" w:rsidRDefault="00336686" w:rsidP="00336686">
    <w:pPr>
      <w:pStyle w:val="Header"/>
    </w:pPr>
    <w:r>
      <w:rPr>
        <w:noProof/>
      </w:rPr>
      <w:drawing>
        <wp:anchor distT="0" distB="0" distL="114300" distR="114300" simplePos="0" relativeHeight="251656704" behindDoc="1" locked="0" layoutInCell="1" allowOverlap="1" wp14:anchorId="4AF78C75" wp14:editId="0CE9AD61">
          <wp:simplePos x="0" y="0"/>
          <wp:positionH relativeFrom="column">
            <wp:posOffset>-911225</wp:posOffset>
          </wp:positionH>
          <wp:positionV relativeFrom="paragraph">
            <wp:posOffset>-345440</wp:posOffset>
          </wp:positionV>
          <wp:extent cx="7520303" cy="3150741"/>
          <wp:effectExtent l="0" t="0" r="5080" b="0"/>
          <wp:wrapNone/>
          <wp:docPr id="207279744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797443"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20303" cy="3150741"/>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2844FC4"/>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F59A9748"/>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EC19D6"/>
    <w:multiLevelType w:val="hybridMultilevel"/>
    <w:tmpl w:val="B7A8417C"/>
    <w:lvl w:ilvl="0" w:tplc="A4ACF6BA">
      <w:start w:val="1"/>
      <w:numFmt w:val="bullet"/>
      <w:lvlText w:val=""/>
      <w:lvlJc w:val="left"/>
      <w:pPr>
        <w:ind w:left="720" w:hanging="360"/>
      </w:pPr>
      <w:rPr>
        <w:rFonts w:ascii="Symbol" w:hAnsi="Symbol"/>
      </w:rPr>
    </w:lvl>
    <w:lvl w:ilvl="1" w:tplc="DF681DA2">
      <w:start w:val="1"/>
      <w:numFmt w:val="bullet"/>
      <w:lvlText w:val=""/>
      <w:lvlJc w:val="left"/>
      <w:pPr>
        <w:ind w:left="720" w:hanging="360"/>
      </w:pPr>
      <w:rPr>
        <w:rFonts w:ascii="Symbol" w:hAnsi="Symbol"/>
      </w:rPr>
    </w:lvl>
    <w:lvl w:ilvl="2" w:tplc="2BA83A4C">
      <w:start w:val="1"/>
      <w:numFmt w:val="bullet"/>
      <w:lvlText w:val=""/>
      <w:lvlJc w:val="left"/>
      <w:pPr>
        <w:ind w:left="720" w:hanging="360"/>
      </w:pPr>
      <w:rPr>
        <w:rFonts w:ascii="Symbol" w:hAnsi="Symbol"/>
      </w:rPr>
    </w:lvl>
    <w:lvl w:ilvl="3" w:tplc="077695D4">
      <w:start w:val="1"/>
      <w:numFmt w:val="bullet"/>
      <w:lvlText w:val=""/>
      <w:lvlJc w:val="left"/>
      <w:pPr>
        <w:ind w:left="720" w:hanging="360"/>
      </w:pPr>
      <w:rPr>
        <w:rFonts w:ascii="Symbol" w:hAnsi="Symbol"/>
      </w:rPr>
    </w:lvl>
    <w:lvl w:ilvl="4" w:tplc="62DCFF7E">
      <w:start w:val="1"/>
      <w:numFmt w:val="bullet"/>
      <w:lvlText w:val=""/>
      <w:lvlJc w:val="left"/>
      <w:pPr>
        <w:ind w:left="720" w:hanging="360"/>
      </w:pPr>
      <w:rPr>
        <w:rFonts w:ascii="Symbol" w:hAnsi="Symbol"/>
      </w:rPr>
    </w:lvl>
    <w:lvl w:ilvl="5" w:tplc="2C369FC0">
      <w:start w:val="1"/>
      <w:numFmt w:val="bullet"/>
      <w:lvlText w:val=""/>
      <w:lvlJc w:val="left"/>
      <w:pPr>
        <w:ind w:left="720" w:hanging="360"/>
      </w:pPr>
      <w:rPr>
        <w:rFonts w:ascii="Symbol" w:hAnsi="Symbol"/>
      </w:rPr>
    </w:lvl>
    <w:lvl w:ilvl="6" w:tplc="2B4EBFF2">
      <w:start w:val="1"/>
      <w:numFmt w:val="bullet"/>
      <w:lvlText w:val=""/>
      <w:lvlJc w:val="left"/>
      <w:pPr>
        <w:ind w:left="720" w:hanging="360"/>
      </w:pPr>
      <w:rPr>
        <w:rFonts w:ascii="Symbol" w:hAnsi="Symbol"/>
      </w:rPr>
    </w:lvl>
    <w:lvl w:ilvl="7" w:tplc="226AC4E6">
      <w:start w:val="1"/>
      <w:numFmt w:val="bullet"/>
      <w:lvlText w:val=""/>
      <w:lvlJc w:val="left"/>
      <w:pPr>
        <w:ind w:left="720" w:hanging="360"/>
      </w:pPr>
      <w:rPr>
        <w:rFonts w:ascii="Symbol" w:hAnsi="Symbol"/>
      </w:rPr>
    </w:lvl>
    <w:lvl w:ilvl="8" w:tplc="4AC6179C">
      <w:start w:val="1"/>
      <w:numFmt w:val="bullet"/>
      <w:lvlText w:val=""/>
      <w:lvlJc w:val="left"/>
      <w:pPr>
        <w:ind w:left="720" w:hanging="360"/>
      </w:pPr>
      <w:rPr>
        <w:rFonts w:ascii="Symbol" w:hAnsi="Symbol"/>
      </w:rPr>
    </w:lvl>
  </w:abstractNum>
  <w:abstractNum w:abstractNumId="3" w15:restartNumberingAfterBreak="0">
    <w:nsid w:val="0135D702"/>
    <w:multiLevelType w:val="hybridMultilevel"/>
    <w:tmpl w:val="1C9CCC08"/>
    <w:lvl w:ilvl="0" w:tplc="D97C15C0">
      <w:start w:val="1"/>
      <w:numFmt w:val="bullet"/>
      <w:lvlText w:val=""/>
      <w:lvlJc w:val="left"/>
      <w:pPr>
        <w:ind w:left="720" w:hanging="360"/>
      </w:pPr>
      <w:rPr>
        <w:rFonts w:ascii="Symbol" w:hAnsi="Symbol" w:hint="default"/>
      </w:rPr>
    </w:lvl>
    <w:lvl w:ilvl="1" w:tplc="EBDCF0FA">
      <w:start w:val="1"/>
      <w:numFmt w:val="bullet"/>
      <w:lvlText w:val="o"/>
      <w:lvlJc w:val="left"/>
      <w:pPr>
        <w:ind w:left="1440" w:hanging="360"/>
      </w:pPr>
      <w:rPr>
        <w:rFonts w:ascii="Courier New" w:hAnsi="Courier New" w:hint="default"/>
      </w:rPr>
    </w:lvl>
    <w:lvl w:ilvl="2" w:tplc="464E798A">
      <w:start w:val="1"/>
      <w:numFmt w:val="bullet"/>
      <w:lvlText w:val=""/>
      <w:lvlJc w:val="left"/>
      <w:pPr>
        <w:ind w:left="2160" w:hanging="360"/>
      </w:pPr>
      <w:rPr>
        <w:rFonts w:ascii="Wingdings" w:hAnsi="Wingdings" w:hint="default"/>
      </w:rPr>
    </w:lvl>
    <w:lvl w:ilvl="3" w:tplc="3F1690CE">
      <w:start w:val="1"/>
      <w:numFmt w:val="bullet"/>
      <w:lvlText w:val=""/>
      <w:lvlJc w:val="left"/>
      <w:pPr>
        <w:ind w:left="2880" w:hanging="360"/>
      </w:pPr>
      <w:rPr>
        <w:rFonts w:ascii="Symbol" w:hAnsi="Symbol" w:hint="default"/>
      </w:rPr>
    </w:lvl>
    <w:lvl w:ilvl="4" w:tplc="D472955E">
      <w:start w:val="1"/>
      <w:numFmt w:val="bullet"/>
      <w:lvlText w:val="o"/>
      <w:lvlJc w:val="left"/>
      <w:pPr>
        <w:ind w:left="3600" w:hanging="360"/>
      </w:pPr>
      <w:rPr>
        <w:rFonts w:ascii="Courier New" w:hAnsi="Courier New" w:hint="default"/>
      </w:rPr>
    </w:lvl>
    <w:lvl w:ilvl="5" w:tplc="CFD84F6A">
      <w:start w:val="1"/>
      <w:numFmt w:val="bullet"/>
      <w:lvlText w:val=""/>
      <w:lvlJc w:val="left"/>
      <w:pPr>
        <w:ind w:left="4320" w:hanging="360"/>
      </w:pPr>
      <w:rPr>
        <w:rFonts w:ascii="Wingdings" w:hAnsi="Wingdings" w:hint="default"/>
      </w:rPr>
    </w:lvl>
    <w:lvl w:ilvl="6" w:tplc="FB405738">
      <w:start w:val="1"/>
      <w:numFmt w:val="bullet"/>
      <w:lvlText w:val=""/>
      <w:lvlJc w:val="left"/>
      <w:pPr>
        <w:ind w:left="5040" w:hanging="360"/>
      </w:pPr>
      <w:rPr>
        <w:rFonts w:ascii="Symbol" w:hAnsi="Symbol" w:hint="default"/>
      </w:rPr>
    </w:lvl>
    <w:lvl w:ilvl="7" w:tplc="9B0819EC">
      <w:start w:val="1"/>
      <w:numFmt w:val="bullet"/>
      <w:lvlText w:val="o"/>
      <w:lvlJc w:val="left"/>
      <w:pPr>
        <w:ind w:left="5760" w:hanging="360"/>
      </w:pPr>
      <w:rPr>
        <w:rFonts w:ascii="Courier New" w:hAnsi="Courier New" w:hint="default"/>
      </w:rPr>
    </w:lvl>
    <w:lvl w:ilvl="8" w:tplc="E5AC9E5A">
      <w:start w:val="1"/>
      <w:numFmt w:val="bullet"/>
      <w:lvlText w:val=""/>
      <w:lvlJc w:val="left"/>
      <w:pPr>
        <w:ind w:left="6480" w:hanging="360"/>
      </w:pPr>
      <w:rPr>
        <w:rFonts w:ascii="Wingdings" w:hAnsi="Wingdings" w:hint="default"/>
      </w:rPr>
    </w:lvl>
  </w:abstractNum>
  <w:abstractNum w:abstractNumId="4" w15:restartNumberingAfterBreak="0">
    <w:nsid w:val="08EA3330"/>
    <w:multiLevelType w:val="hybridMultilevel"/>
    <w:tmpl w:val="D6006EB6"/>
    <w:lvl w:ilvl="0" w:tplc="CF5698E4">
      <w:start w:val="1"/>
      <w:numFmt w:val="bullet"/>
      <w:lvlText w:val=""/>
      <w:lvlJc w:val="left"/>
      <w:pPr>
        <w:ind w:left="720" w:hanging="360"/>
      </w:pPr>
      <w:rPr>
        <w:rFonts w:ascii="Symbol" w:hAnsi="Symbol"/>
      </w:rPr>
    </w:lvl>
    <w:lvl w:ilvl="1" w:tplc="0C36B0CE">
      <w:start w:val="1"/>
      <w:numFmt w:val="bullet"/>
      <w:lvlText w:val=""/>
      <w:lvlJc w:val="left"/>
      <w:pPr>
        <w:ind w:left="720" w:hanging="360"/>
      </w:pPr>
      <w:rPr>
        <w:rFonts w:ascii="Symbol" w:hAnsi="Symbol"/>
      </w:rPr>
    </w:lvl>
    <w:lvl w:ilvl="2" w:tplc="5E6CEB00">
      <w:start w:val="1"/>
      <w:numFmt w:val="bullet"/>
      <w:lvlText w:val=""/>
      <w:lvlJc w:val="left"/>
      <w:pPr>
        <w:ind w:left="720" w:hanging="360"/>
      </w:pPr>
      <w:rPr>
        <w:rFonts w:ascii="Symbol" w:hAnsi="Symbol"/>
      </w:rPr>
    </w:lvl>
    <w:lvl w:ilvl="3" w:tplc="EE1EAB52">
      <w:start w:val="1"/>
      <w:numFmt w:val="bullet"/>
      <w:lvlText w:val=""/>
      <w:lvlJc w:val="left"/>
      <w:pPr>
        <w:ind w:left="720" w:hanging="360"/>
      </w:pPr>
      <w:rPr>
        <w:rFonts w:ascii="Symbol" w:hAnsi="Symbol"/>
      </w:rPr>
    </w:lvl>
    <w:lvl w:ilvl="4" w:tplc="D7569D76">
      <w:start w:val="1"/>
      <w:numFmt w:val="bullet"/>
      <w:lvlText w:val=""/>
      <w:lvlJc w:val="left"/>
      <w:pPr>
        <w:ind w:left="720" w:hanging="360"/>
      </w:pPr>
      <w:rPr>
        <w:rFonts w:ascii="Symbol" w:hAnsi="Symbol"/>
      </w:rPr>
    </w:lvl>
    <w:lvl w:ilvl="5" w:tplc="35788E8A">
      <w:start w:val="1"/>
      <w:numFmt w:val="bullet"/>
      <w:lvlText w:val=""/>
      <w:lvlJc w:val="left"/>
      <w:pPr>
        <w:ind w:left="720" w:hanging="360"/>
      </w:pPr>
      <w:rPr>
        <w:rFonts w:ascii="Symbol" w:hAnsi="Symbol"/>
      </w:rPr>
    </w:lvl>
    <w:lvl w:ilvl="6" w:tplc="D48C9588">
      <w:start w:val="1"/>
      <w:numFmt w:val="bullet"/>
      <w:lvlText w:val=""/>
      <w:lvlJc w:val="left"/>
      <w:pPr>
        <w:ind w:left="720" w:hanging="360"/>
      </w:pPr>
      <w:rPr>
        <w:rFonts w:ascii="Symbol" w:hAnsi="Symbol"/>
      </w:rPr>
    </w:lvl>
    <w:lvl w:ilvl="7" w:tplc="1362EC92">
      <w:start w:val="1"/>
      <w:numFmt w:val="bullet"/>
      <w:lvlText w:val=""/>
      <w:lvlJc w:val="left"/>
      <w:pPr>
        <w:ind w:left="720" w:hanging="360"/>
      </w:pPr>
      <w:rPr>
        <w:rFonts w:ascii="Symbol" w:hAnsi="Symbol"/>
      </w:rPr>
    </w:lvl>
    <w:lvl w:ilvl="8" w:tplc="28F0FFEA">
      <w:start w:val="1"/>
      <w:numFmt w:val="bullet"/>
      <w:lvlText w:val=""/>
      <w:lvlJc w:val="left"/>
      <w:pPr>
        <w:ind w:left="720" w:hanging="360"/>
      </w:pPr>
      <w:rPr>
        <w:rFonts w:ascii="Symbol" w:hAnsi="Symbol"/>
      </w:rPr>
    </w:lvl>
  </w:abstractNum>
  <w:abstractNum w:abstractNumId="5" w15:restartNumberingAfterBreak="0">
    <w:nsid w:val="118D00F0"/>
    <w:multiLevelType w:val="hybridMultilevel"/>
    <w:tmpl w:val="F3640996"/>
    <w:lvl w:ilvl="0" w:tplc="0726C1B6">
      <w:start w:val="1"/>
      <w:numFmt w:val="bullet"/>
      <w:lvlText w:val=""/>
      <w:lvlJc w:val="left"/>
      <w:pPr>
        <w:tabs>
          <w:tab w:val="num" w:pos="797"/>
        </w:tabs>
        <w:ind w:left="797"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9002CC"/>
    <w:multiLevelType w:val="multilevel"/>
    <w:tmpl w:val="2332A8F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3.%1.%2"/>
      <w:lvlJc w:val="left"/>
      <w:pPr>
        <w:ind w:left="1080" w:hanging="360"/>
      </w:pPr>
      <w:rPr>
        <w:rFonts w:hint="default"/>
      </w:rPr>
    </w:lvl>
    <w:lvl w:ilvl="3">
      <w:start w:val="1"/>
      <w:numFmt w:val="decimal"/>
      <w:lvlText w:val="%4.%1.%2.%3"/>
      <w:lvlJc w:val="left"/>
      <w:pPr>
        <w:ind w:left="1440" w:hanging="360"/>
      </w:pPr>
      <w:rPr>
        <w:rFonts w:hint="default"/>
      </w:rPr>
    </w:lvl>
    <w:lvl w:ilvl="4">
      <w:start w:val="1"/>
      <w:numFmt w:val="decimal"/>
      <w:pStyle w:val="List5"/>
      <w:lvlText w:val="%5.%1.%2.%3.%4"/>
      <w:lvlJc w:val="left"/>
      <w:pPr>
        <w:ind w:left="1800" w:hanging="360"/>
      </w:pPr>
      <w:rPr>
        <w:rFonts w:hint="default"/>
      </w:rPr>
    </w:lvl>
    <w:lvl w:ilvl="5">
      <w:start w:val="1"/>
      <w:numFmt w:val="decimal"/>
      <w:lvlText w:val="%6.%1.%2.%3.%4.%5"/>
      <w:lvlJc w:val="left"/>
      <w:pPr>
        <w:ind w:left="2160" w:hanging="360"/>
      </w:pPr>
      <w:rPr>
        <w:rFonts w:hint="default"/>
      </w:rPr>
    </w:lvl>
    <w:lvl w:ilvl="6">
      <w:start w:val="1"/>
      <w:numFmt w:val="decimal"/>
      <w:lvlText w:val="%7.%6"/>
      <w:lvlJc w:val="left"/>
      <w:pPr>
        <w:ind w:left="2520" w:hanging="360"/>
      </w:pPr>
      <w:rPr>
        <w:rFonts w:hint="default"/>
      </w:rPr>
    </w:lvl>
    <w:lvl w:ilvl="7">
      <w:start w:val="1"/>
      <w:numFmt w:val="decimal"/>
      <w:lvlText w:val="%8.%7"/>
      <w:lvlJc w:val="left"/>
      <w:pPr>
        <w:ind w:left="2880" w:hanging="360"/>
      </w:pPr>
      <w:rPr>
        <w:rFonts w:hint="default"/>
      </w:rPr>
    </w:lvl>
    <w:lvl w:ilvl="8">
      <w:start w:val="1"/>
      <w:numFmt w:val="decimal"/>
      <w:lvlText w:val="%9.%8"/>
      <w:lvlJc w:val="left"/>
      <w:pPr>
        <w:ind w:left="3240" w:hanging="360"/>
      </w:pPr>
      <w:rPr>
        <w:rFonts w:hint="default"/>
      </w:rPr>
    </w:lvl>
  </w:abstractNum>
  <w:abstractNum w:abstractNumId="7" w15:restartNumberingAfterBreak="0">
    <w:nsid w:val="1B5E1D51"/>
    <w:multiLevelType w:val="hybridMultilevel"/>
    <w:tmpl w:val="A1441446"/>
    <w:lvl w:ilvl="0" w:tplc="1754538A">
      <w:start w:val="1"/>
      <w:numFmt w:val="bullet"/>
      <w:lvlText w:val=""/>
      <w:lvlJc w:val="left"/>
      <w:pPr>
        <w:ind w:left="720" w:hanging="360"/>
      </w:pPr>
      <w:rPr>
        <w:rFonts w:ascii="Symbol" w:hAnsi="Symbol"/>
      </w:rPr>
    </w:lvl>
    <w:lvl w:ilvl="1" w:tplc="67349236">
      <w:start w:val="1"/>
      <w:numFmt w:val="bullet"/>
      <w:lvlText w:val=""/>
      <w:lvlJc w:val="left"/>
      <w:pPr>
        <w:ind w:left="720" w:hanging="360"/>
      </w:pPr>
      <w:rPr>
        <w:rFonts w:ascii="Symbol" w:hAnsi="Symbol"/>
      </w:rPr>
    </w:lvl>
    <w:lvl w:ilvl="2" w:tplc="C7CEE7E4">
      <w:start w:val="1"/>
      <w:numFmt w:val="bullet"/>
      <w:lvlText w:val=""/>
      <w:lvlJc w:val="left"/>
      <w:pPr>
        <w:ind w:left="720" w:hanging="360"/>
      </w:pPr>
      <w:rPr>
        <w:rFonts w:ascii="Symbol" w:hAnsi="Symbol"/>
      </w:rPr>
    </w:lvl>
    <w:lvl w:ilvl="3" w:tplc="C4BA9FF8">
      <w:start w:val="1"/>
      <w:numFmt w:val="bullet"/>
      <w:lvlText w:val=""/>
      <w:lvlJc w:val="left"/>
      <w:pPr>
        <w:ind w:left="720" w:hanging="360"/>
      </w:pPr>
      <w:rPr>
        <w:rFonts w:ascii="Symbol" w:hAnsi="Symbol"/>
      </w:rPr>
    </w:lvl>
    <w:lvl w:ilvl="4" w:tplc="6CA6A808">
      <w:start w:val="1"/>
      <w:numFmt w:val="bullet"/>
      <w:lvlText w:val=""/>
      <w:lvlJc w:val="left"/>
      <w:pPr>
        <w:ind w:left="720" w:hanging="360"/>
      </w:pPr>
      <w:rPr>
        <w:rFonts w:ascii="Symbol" w:hAnsi="Symbol"/>
      </w:rPr>
    </w:lvl>
    <w:lvl w:ilvl="5" w:tplc="BE0099DC">
      <w:start w:val="1"/>
      <w:numFmt w:val="bullet"/>
      <w:lvlText w:val=""/>
      <w:lvlJc w:val="left"/>
      <w:pPr>
        <w:ind w:left="720" w:hanging="360"/>
      </w:pPr>
      <w:rPr>
        <w:rFonts w:ascii="Symbol" w:hAnsi="Symbol"/>
      </w:rPr>
    </w:lvl>
    <w:lvl w:ilvl="6" w:tplc="F8521DB0">
      <w:start w:val="1"/>
      <w:numFmt w:val="bullet"/>
      <w:lvlText w:val=""/>
      <w:lvlJc w:val="left"/>
      <w:pPr>
        <w:ind w:left="720" w:hanging="360"/>
      </w:pPr>
      <w:rPr>
        <w:rFonts w:ascii="Symbol" w:hAnsi="Symbol"/>
      </w:rPr>
    </w:lvl>
    <w:lvl w:ilvl="7" w:tplc="44783C06">
      <w:start w:val="1"/>
      <w:numFmt w:val="bullet"/>
      <w:lvlText w:val=""/>
      <w:lvlJc w:val="left"/>
      <w:pPr>
        <w:ind w:left="720" w:hanging="360"/>
      </w:pPr>
      <w:rPr>
        <w:rFonts w:ascii="Symbol" w:hAnsi="Symbol"/>
      </w:rPr>
    </w:lvl>
    <w:lvl w:ilvl="8" w:tplc="1C3CB20C">
      <w:start w:val="1"/>
      <w:numFmt w:val="bullet"/>
      <w:lvlText w:val=""/>
      <w:lvlJc w:val="left"/>
      <w:pPr>
        <w:ind w:left="720" w:hanging="360"/>
      </w:pPr>
      <w:rPr>
        <w:rFonts w:ascii="Symbol" w:hAnsi="Symbol"/>
      </w:rPr>
    </w:lvl>
  </w:abstractNum>
  <w:abstractNum w:abstractNumId="8" w15:restartNumberingAfterBreak="0">
    <w:nsid w:val="1EE3299B"/>
    <w:multiLevelType w:val="hybridMultilevel"/>
    <w:tmpl w:val="77845D18"/>
    <w:lvl w:ilvl="0" w:tplc="D3D2BE9E">
      <w:start w:val="1"/>
      <w:numFmt w:val="bullet"/>
      <w:pStyle w:val="ListParagraph"/>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223C1894"/>
    <w:multiLevelType w:val="hybridMultilevel"/>
    <w:tmpl w:val="432E922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503C7C3"/>
    <w:multiLevelType w:val="hybridMultilevel"/>
    <w:tmpl w:val="39E42D2C"/>
    <w:lvl w:ilvl="0" w:tplc="5CBE6398">
      <w:start w:val="1"/>
      <w:numFmt w:val="bullet"/>
      <w:lvlText w:val=""/>
      <w:lvlJc w:val="left"/>
      <w:pPr>
        <w:ind w:left="720" w:hanging="360"/>
      </w:pPr>
      <w:rPr>
        <w:rFonts w:ascii="Symbol" w:hAnsi="Symbol" w:hint="default"/>
      </w:rPr>
    </w:lvl>
    <w:lvl w:ilvl="1" w:tplc="5BA2DEE4">
      <w:start w:val="1"/>
      <w:numFmt w:val="bullet"/>
      <w:lvlText w:val="o"/>
      <w:lvlJc w:val="left"/>
      <w:pPr>
        <w:ind w:left="1440" w:hanging="360"/>
      </w:pPr>
      <w:rPr>
        <w:rFonts w:ascii="Courier New" w:hAnsi="Courier New" w:hint="default"/>
      </w:rPr>
    </w:lvl>
    <w:lvl w:ilvl="2" w:tplc="75049162">
      <w:start w:val="1"/>
      <w:numFmt w:val="bullet"/>
      <w:lvlText w:val=""/>
      <w:lvlJc w:val="left"/>
      <w:pPr>
        <w:ind w:left="2160" w:hanging="360"/>
      </w:pPr>
      <w:rPr>
        <w:rFonts w:ascii="Wingdings" w:hAnsi="Wingdings" w:hint="default"/>
      </w:rPr>
    </w:lvl>
    <w:lvl w:ilvl="3" w:tplc="EB48EA30">
      <w:start w:val="1"/>
      <w:numFmt w:val="bullet"/>
      <w:lvlText w:val=""/>
      <w:lvlJc w:val="left"/>
      <w:pPr>
        <w:ind w:left="2880" w:hanging="360"/>
      </w:pPr>
      <w:rPr>
        <w:rFonts w:ascii="Symbol" w:hAnsi="Symbol" w:hint="default"/>
      </w:rPr>
    </w:lvl>
    <w:lvl w:ilvl="4" w:tplc="CB8C5270">
      <w:start w:val="1"/>
      <w:numFmt w:val="bullet"/>
      <w:lvlText w:val="o"/>
      <w:lvlJc w:val="left"/>
      <w:pPr>
        <w:ind w:left="3600" w:hanging="360"/>
      </w:pPr>
      <w:rPr>
        <w:rFonts w:ascii="Courier New" w:hAnsi="Courier New" w:hint="default"/>
      </w:rPr>
    </w:lvl>
    <w:lvl w:ilvl="5" w:tplc="F1F28E7E">
      <w:start w:val="1"/>
      <w:numFmt w:val="bullet"/>
      <w:lvlText w:val=""/>
      <w:lvlJc w:val="left"/>
      <w:pPr>
        <w:ind w:left="4320" w:hanging="360"/>
      </w:pPr>
      <w:rPr>
        <w:rFonts w:ascii="Wingdings" w:hAnsi="Wingdings" w:hint="default"/>
      </w:rPr>
    </w:lvl>
    <w:lvl w:ilvl="6" w:tplc="F2AC5FD8">
      <w:start w:val="1"/>
      <w:numFmt w:val="bullet"/>
      <w:lvlText w:val=""/>
      <w:lvlJc w:val="left"/>
      <w:pPr>
        <w:ind w:left="5040" w:hanging="360"/>
      </w:pPr>
      <w:rPr>
        <w:rFonts w:ascii="Symbol" w:hAnsi="Symbol" w:hint="default"/>
      </w:rPr>
    </w:lvl>
    <w:lvl w:ilvl="7" w:tplc="79042DE2">
      <w:start w:val="1"/>
      <w:numFmt w:val="bullet"/>
      <w:lvlText w:val="o"/>
      <w:lvlJc w:val="left"/>
      <w:pPr>
        <w:ind w:left="5760" w:hanging="360"/>
      </w:pPr>
      <w:rPr>
        <w:rFonts w:ascii="Courier New" w:hAnsi="Courier New" w:hint="default"/>
      </w:rPr>
    </w:lvl>
    <w:lvl w:ilvl="8" w:tplc="B28ACC4E">
      <w:start w:val="1"/>
      <w:numFmt w:val="bullet"/>
      <w:lvlText w:val=""/>
      <w:lvlJc w:val="left"/>
      <w:pPr>
        <w:ind w:left="6480" w:hanging="360"/>
      </w:pPr>
      <w:rPr>
        <w:rFonts w:ascii="Wingdings" w:hAnsi="Wingdings" w:hint="default"/>
      </w:rPr>
    </w:lvl>
  </w:abstractNum>
  <w:abstractNum w:abstractNumId="11" w15:restartNumberingAfterBreak="0">
    <w:nsid w:val="29FA252C"/>
    <w:multiLevelType w:val="hybridMultilevel"/>
    <w:tmpl w:val="764CB8F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2" w15:restartNumberingAfterBreak="0">
    <w:nsid w:val="2D3DBB55"/>
    <w:multiLevelType w:val="hybridMultilevel"/>
    <w:tmpl w:val="38A46B62"/>
    <w:lvl w:ilvl="0" w:tplc="2070B2B0">
      <w:start w:val="1"/>
      <w:numFmt w:val="bullet"/>
      <w:lvlText w:val=""/>
      <w:lvlJc w:val="left"/>
      <w:pPr>
        <w:ind w:left="720" w:hanging="360"/>
      </w:pPr>
      <w:rPr>
        <w:rFonts w:ascii="Symbol" w:hAnsi="Symbol" w:hint="default"/>
      </w:rPr>
    </w:lvl>
    <w:lvl w:ilvl="1" w:tplc="85523FAE">
      <w:start w:val="1"/>
      <w:numFmt w:val="bullet"/>
      <w:lvlText w:val="o"/>
      <w:lvlJc w:val="left"/>
      <w:pPr>
        <w:ind w:left="1440" w:hanging="360"/>
      </w:pPr>
      <w:rPr>
        <w:rFonts w:ascii="Courier New" w:hAnsi="Courier New" w:hint="default"/>
      </w:rPr>
    </w:lvl>
    <w:lvl w:ilvl="2" w:tplc="822AE8C4">
      <w:start w:val="1"/>
      <w:numFmt w:val="bullet"/>
      <w:lvlText w:val=""/>
      <w:lvlJc w:val="left"/>
      <w:pPr>
        <w:ind w:left="2160" w:hanging="360"/>
      </w:pPr>
      <w:rPr>
        <w:rFonts w:ascii="Wingdings" w:hAnsi="Wingdings" w:hint="default"/>
      </w:rPr>
    </w:lvl>
    <w:lvl w:ilvl="3" w:tplc="50AC3576">
      <w:start w:val="1"/>
      <w:numFmt w:val="bullet"/>
      <w:lvlText w:val=""/>
      <w:lvlJc w:val="left"/>
      <w:pPr>
        <w:ind w:left="2880" w:hanging="360"/>
      </w:pPr>
      <w:rPr>
        <w:rFonts w:ascii="Symbol" w:hAnsi="Symbol" w:hint="default"/>
      </w:rPr>
    </w:lvl>
    <w:lvl w:ilvl="4" w:tplc="4FDC1B8E">
      <w:start w:val="1"/>
      <w:numFmt w:val="bullet"/>
      <w:lvlText w:val="o"/>
      <w:lvlJc w:val="left"/>
      <w:pPr>
        <w:ind w:left="3600" w:hanging="360"/>
      </w:pPr>
      <w:rPr>
        <w:rFonts w:ascii="Courier New" w:hAnsi="Courier New" w:hint="default"/>
      </w:rPr>
    </w:lvl>
    <w:lvl w:ilvl="5" w:tplc="7D58FDF6">
      <w:start w:val="1"/>
      <w:numFmt w:val="bullet"/>
      <w:lvlText w:val=""/>
      <w:lvlJc w:val="left"/>
      <w:pPr>
        <w:ind w:left="4320" w:hanging="360"/>
      </w:pPr>
      <w:rPr>
        <w:rFonts w:ascii="Wingdings" w:hAnsi="Wingdings" w:hint="default"/>
      </w:rPr>
    </w:lvl>
    <w:lvl w:ilvl="6" w:tplc="90D825DE">
      <w:start w:val="1"/>
      <w:numFmt w:val="bullet"/>
      <w:lvlText w:val=""/>
      <w:lvlJc w:val="left"/>
      <w:pPr>
        <w:ind w:left="5040" w:hanging="360"/>
      </w:pPr>
      <w:rPr>
        <w:rFonts w:ascii="Symbol" w:hAnsi="Symbol" w:hint="default"/>
      </w:rPr>
    </w:lvl>
    <w:lvl w:ilvl="7" w:tplc="1EE00164">
      <w:start w:val="1"/>
      <w:numFmt w:val="bullet"/>
      <w:lvlText w:val="o"/>
      <w:lvlJc w:val="left"/>
      <w:pPr>
        <w:ind w:left="5760" w:hanging="360"/>
      </w:pPr>
      <w:rPr>
        <w:rFonts w:ascii="Courier New" w:hAnsi="Courier New" w:hint="default"/>
      </w:rPr>
    </w:lvl>
    <w:lvl w:ilvl="8" w:tplc="D74ACE0E">
      <w:start w:val="1"/>
      <w:numFmt w:val="bullet"/>
      <w:lvlText w:val=""/>
      <w:lvlJc w:val="left"/>
      <w:pPr>
        <w:ind w:left="6480" w:hanging="360"/>
      </w:pPr>
      <w:rPr>
        <w:rFonts w:ascii="Wingdings" w:hAnsi="Wingdings" w:hint="default"/>
      </w:rPr>
    </w:lvl>
  </w:abstractNum>
  <w:abstractNum w:abstractNumId="13" w15:restartNumberingAfterBreak="0">
    <w:nsid w:val="2FDC4C57"/>
    <w:multiLevelType w:val="hybridMultilevel"/>
    <w:tmpl w:val="BA641908"/>
    <w:lvl w:ilvl="0" w:tplc="B4B28662">
      <w:start w:val="1"/>
      <w:numFmt w:val="bullet"/>
      <w:lvlText w:val=""/>
      <w:lvlJc w:val="left"/>
      <w:pPr>
        <w:ind w:left="720" w:hanging="360"/>
      </w:pPr>
      <w:rPr>
        <w:rFonts w:ascii="Symbol" w:hAnsi="Symbol"/>
      </w:rPr>
    </w:lvl>
    <w:lvl w:ilvl="1" w:tplc="E748345A">
      <w:start w:val="1"/>
      <w:numFmt w:val="bullet"/>
      <w:lvlText w:val=""/>
      <w:lvlJc w:val="left"/>
      <w:pPr>
        <w:ind w:left="720" w:hanging="360"/>
      </w:pPr>
      <w:rPr>
        <w:rFonts w:ascii="Symbol" w:hAnsi="Symbol"/>
      </w:rPr>
    </w:lvl>
    <w:lvl w:ilvl="2" w:tplc="DB805F6A">
      <w:start w:val="1"/>
      <w:numFmt w:val="bullet"/>
      <w:lvlText w:val=""/>
      <w:lvlJc w:val="left"/>
      <w:pPr>
        <w:ind w:left="720" w:hanging="360"/>
      </w:pPr>
      <w:rPr>
        <w:rFonts w:ascii="Symbol" w:hAnsi="Symbol"/>
      </w:rPr>
    </w:lvl>
    <w:lvl w:ilvl="3" w:tplc="EAFC45D2">
      <w:start w:val="1"/>
      <w:numFmt w:val="bullet"/>
      <w:lvlText w:val=""/>
      <w:lvlJc w:val="left"/>
      <w:pPr>
        <w:ind w:left="720" w:hanging="360"/>
      </w:pPr>
      <w:rPr>
        <w:rFonts w:ascii="Symbol" w:hAnsi="Symbol"/>
      </w:rPr>
    </w:lvl>
    <w:lvl w:ilvl="4" w:tplc="FF340050">
      <w:start w:val="1"/>
      <w:numFmt w:val="bullet"/>
      <w:lvlText w:val=""/>
      <w:lvlJc w:val="left"/>
      <w:pPr>
        <w:ind w:left="720" w:hanging="360"/>
      </w:pPr>
      <w:rPr>
        <w:rFonts w:ascii="Symbol" w:hAnsi="Symbol"/>
      </w:rPr>
    </w:lvl>
    <w:lvl w:ilvl="5" w:tplc="3B5212D0">
      <w:start w:val="1"/>
      <w:numFmt w:val="bullet"/>
      <w:lvlText w:val=""/>
      <w:lvlJc w:val="left"/>
      <w:pPr>
        <w:ind w:left="720" w:hanging="360"/>
      </w:pPr>
      <w:rPr>
        <w:rFonts w:ascii="Symbol" w:hAnsi="Symbol"/>
      </w:rPr>
    </w:lvl>
    <w:lvl w:ilvl="6" w:tplc="2E12D252">
      <w:start w:val="1"/>
      <w:numFmt w:val="bullet"/>
      <w:lvlText w:val=""/>
      <w:lvlJc w:val="left"/>
      <w:pPr>
        <w:ind w:left="720" w:hanging="360"/>
      </w:pPr>
      <w:rPr>
        <w:rFonts w:ascii="Symbol" w:hAnsi="Symbol"/>
      </w:rPr>
    </w:lvl>
    <w:lvl w:ilvl="7" w:tplc="29061F1A">
      <w:start w:val="1"/>
      <w:numFmt w:val="bullet"/>
      <w:lvlText w:val=""/>
      <w:lvlJc w:val="left"/>
      <w:pPr>
        <w:ind w:left="720" w:hanging="360"/>
      </w:pPr>
      <w:rPr>
        <w:rFonts w:ascii="Symbol" w:hAnsi="Symbol"/>
      </w:rPr>
    </w:lvl>
    <w:lvl w:ilvl="8" w:tplc="AB08CC86">
      <w:start w:val="1"/>
      <w:numFmt w:val="bullet"/>
      <w:lvlText w:val=""/>
      <w:lvlJc w:val="left"/>
      <w:pPr>
        <w:ind w:left="720" w:hanging="360"/>
      </w:pPr>
      <w:rPr>
        <w:rFonts w:ascii="Symbol" w:hAnsi="Symbol"/>
      </w:rPr>
    </w:lvl>
  </w:abstractNum>
  <w:abstractNum w:abstractNumId="14" w15:restartNumberingAfterBreak="0">
    <w:nsid w:val="2FEE6DD1"/>
    <w:multiLevelType w:val="hybridMultilevel"/>
    <w:tmpl w:val="857EA644"/>
    <w:lvl w:ilvl="0" w:tplc="0538B2FE">
      <w:start w:val="1"/>
      <w:numFmt w:val="bullet"/>
      <w:lvlText w:val=""/>
      <w:lvlJc w:val="left"/>
      <w:pPr>
        <w:ind w:left="720" w:hanging="360"/>
      </w:pPr>
      <w:rPr>
        <w:rFonts w:ascii="Symbol" w:hAnsi="Symbol"/>
      </w:rPr>
    </w:lvl>
    <w:lvl w:ilvl="1" w:tplc="39E8FF70">
      <w:start w:val="1"/>
      <w:numFmt w:val="bullet"/>
      <w:lvlText w:val=""/>
      <w:lvlJc w:val="left"/>
      <w:pPr>
        <w:ind w:left="720" w:hanging="360"/>
      </w:pPr>
      <w:rPr>
        <w:rFonts w:ascii="Symbol" w:hAnsi="Symbol"/>
      </w:rPr>
    </w:lvl>
    <w:lvl w:ilvl="2" w:tplc="FE86FA76">
      <w:start w:val="1"/>
      <w:numFmt w:val="bullet"/>
      <w:lvlText w:val=""/>
      <w:lvlJc w:val="left"/>
      <w:pPr>
        <w:ind w:left="720" w:hanging="360"/>
      </w:pPr>
      <w:rPr>
        <w:rFonts w:ascii="Symbol" w:hAnsi="Symbol"/>
      </w:rPr>
    </w:lvl>
    <w:lvl w:ilvl="3" w:tplc="4A5E5546">
      <w:start w:val="1"/>
      <w:numFmt w:val="bullet"/>
      <w:lvlText w:val=""/>
      <w:lvlJc w:val="left"/>
      <w:pPr>
        <w:ind w:left="720" w:hanging="360"/>
      </w:pPr>
      <w:rPr>
        <w:rFonts w:ascii="Symbol" w:hAnsi="Symbol"/>
      </w:rPr>
    </w:lvl>
    <w:lvl w:ilvl="4" w:tplc="C4FC74B4">
      <w:start w:val="1"/>
      <w:numFmt w:val="bullet"/>
      <w:lvlText w:val=""/>
      <w:lvlJc w:val="left"/>
      <w:pPr>
        <w:ind w:left="720" w:hanging="360"/>
      </w:pPr>
      <w:rPr>
        <w:rFonts w:ascii="Symbol" w:hAnsi="Symbol"/>
      </w:rPr>
    </w:lvl>
    <w:lvl w:ilvl="5" w:tplc="8E4A252C">
      <w:start w:val="1"/>
      <w:numFmt w:val="bullet"/>
      <w:lvlText w:val=""/>
      <w:lvlJc w:val="left"/>
      <w:pPr>
        <w:ind w:left="720" w:hanging="360"/>
      </w:pPr>
      <w:rPr>
        <w:rFonts w:ascii="Symbol" w:hAnsi="Symbol"/>
      </w:rPr>
    </w:lvl>
    <w:lvl w:ilvl="6" w:tplc="5E66CD82">
      <w:start w:val="1"/>
      <w:numFmt w:val="bullet"/>
      <w:lvlText w:val=""/>
      <w:lvlJc w:val="left"/>
      <w:pPr>
        <w:ind w:left="720" w:hanging="360"/>
      </w:pPr>
      <w:rPr>
        <w:rFonts w:ascii="Symbol" w:hAnsi="Symbol"/>
      </w:rPr>
    </w:lvl>
    <w:lvl w:ilvl="7" w:tplc="B3B6BD40">
      <w:start w:val="1"/>
      <w:numFmt w:val="bullet"/>
      <w:lvlText w:val=""/>
      <w:lvlJc w:val="left"/>
      <w:pPr>
        <w:ind w:left="720" w:hanging="360"/>
      </w:pPr>
      <w:rPr>
        <w:rFonts w:ascii="Symbol" w:hAnsi="Symbol"/>
      </w:rPr>
    </w:lvl>
    <w:lvl w:ilvl="8" w:tplc="DA709D94">
      <w:start w:val="1"/>
      <w:numFmt w:val="bullet"/>
      <w:lvlText w:val=""/>
      <w:lvlJc w:val="left"/>
      <w:pPr>
        <w:ind w:left="720" w:hanging="360"/>
      </w:pPr>
      <w:rPr>
        <w:rFonts w:ascii="Symbol" w:hAnsi="Symbol"/>
      </w:rPr>
    </w:lvl>
  </w:abstractNum>
  <w:abstractNum w:abstractNumId="15" w15:restartNumberingAfterBreak="0">
    <w:nsid w:val="30C52FB0"/>
    <w:multiLevelType w:val="hybridMultilevel"/>
    <w:tmpl w:val="C6240E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3AA7F157"/>
    <w:multiLevelType w:val="hybridMultilevel"/>
    <w:tmpl w:val="8CECA69C"/>
    <w:lvl w:ilvl="0" w:tplc="2084E638">
      <w:start w:val="1"/>
      <w:numFmt w:val="bullet"/>
      <w:lvlText w:val=""/>
      <w:lvlJc w:val="left"/>
      <w:pPr>
        <w:ind w:left="720" w:hanging="360"/>
      </w:pPr>
      <w:rPr>
        <w:rFonts w:ascii="Symbol" w:hAnsi="Symbol" w:hint="default"/>
      </w:rPr>
    </w:lvl>
    <w:lvl w:ilvl="1" w:tplc="793ECDF6">
      <w:start w:val="1"/>
      <w:numFmt w:val="bullet"/>
      <w:lvlText w:val="o"/>
      <w:lvlJc w:val="left"/>
      <w:pPr>
        <w:ind w:left="1440" w:hanging="360"/>
      </w:pPr>
      <w:rPr>
        <w:rFonts w:ascii="Courier New" w:hAnsi="Courier New" w:hint="default"/>
      </w:rPr>
    </w:lvl>
    <w:lvl w:ilvl="2" w:tplc="D0282560">
      <w:start w:val="1"/>
      <w:numFmt w:val="bullet"/>
      <w:lvlText w:val=""/>
      <w:lvlJc w:val="left"/>
      <w:pPr>
        <w:ind w:left="2160" w:hanging="360"/>
      </w:pPr>
      <w:rPr>
        <w:rFonts w:ascii="Wingdings" w:hAnsi="Wingdings" w:hint="default"/>
      </w:rPr>
    </w:lvl>
    <w:lvl w:ilvl="3" w:tplc="599E6452">
      <w:start w:val="1"/>
      <w:numFmt w:val="bullet"/>
      <w:lvlText w:val=""/>
      <w:lvlJc w:val="left"/>
      <w:pPr>
        <w:ind w:left="2880" w:hanging="360"/>
      </w:pPr>
      <w:rPr>
        <w:rFonts w:ascii="Symbol" w:hAnsi="Symbol" w:hint="default"/>
      </w:rPr>
    </w:lvl>
    <w:lvl w:ilvl="4" w:tplc="3064E954">
      <w:start w:val="1"/>
      <w:numFmt w:val="bullet"/>
      <w:lvlText w:val="o"/>
      <w:lvlJc w:val="left"/>
      <w:pPr>
        <w:ind w:left="3600" w:hanging="360"/>
      </w:pPr>
      <w:rPr>
        <w:rFonts w:ascii="Courier New" w:hAnsi="Courier New" w:hint="default"/>
      </w:rPr>
    </w:lvl>
    <w:lvl w:ilvl="5" w:tplc="D9D2D8A2">
      <w:start w:val="1"/>
      <w:numFmt w:val="bullet"/>
      <w:lvlText w:val=""/>
      <w:lvlJc w:val="left"/>
      <w:pPr>
        <w:ind w:left="4320" w:hanging="360"/>
      </w:pPr>
      <w:rPr>
        <w:rFonts w:ascii="Wingdings" w:hAnsi="Wingdings" w:hint="default"/>
      </w:rPr>
    </w:lvl>
    <w:lvl w:ilvl="6" w:tplc="5470D97E">
      <w:start w:val="1"/>
      <w:numFmt w:val="bullet"/>
      <w:lvlText w:val=""/>
      <w:lvlJc w:val="left"/>
      <w:pPr>
        <w:ind w:left="5040" w:hanging="360"/>
      </w:pPr>
      <w:rPr>
        <w:rFonts w:ascii="Symbol" w:hAnsi="Symbol" w:hint="default"/>
      </w:rPr>
    </w:lvl>
    <w:lvl w:ilvl="7" w:tplc="3D44C624">
      <w:start w:val="1"/>
      <w:numFmt w:val="bullet"/>
      <w:lvlText w:val="o"/>
      <w:lvlJc w:val="left"/>
      <w:pPr>
        <w:ind w:left="5760" w:hanging="360"/>
      </w:pPr>
      <w:rPr>
        <w:rFonts w:ascii="Courier New" w:hAnsi="Courier New" w:hint="default"/>
      </w:rPr>
    </w:lvl>
    <w:lvl w:ilvl="8" w:tplc="FE1C092E">
      <w:start w:val="1"/>
      <w:numFmt w:val="bullet"/>
      <w:lvlText w:val=""/>
      <w:lvlJc w:val="left"/>
      <w:pPr>
        <w:ind w:left="6480" w:hanging="360"/>
      </w:pPr>
      <w:rPr>
        <w:rFonts w:ascii="Wingdings" w:hAnsi="Wingdings" w:hint="default"/>
      </w:rPr>
    </w:lvl>
  </w:abstractNum>
  <w:abstractNum w:abstractNumId="17" w15:restartNumberingAfterBreak="0">
    <w:nsid w:val="3ABD1A55"/>
    <w:multiLevelType w:val="hybridMultilevel"/>
    <w:tmpl w:val="BA98F59A"/>
    <w:lvl w:ilvl="0" w:tplc="CDA0F1B2">
      <w:start w:val="1"/>
      <w:numFmt w:val="bullet"/>
      <w:lvlText w:val=""/>
      <w:lvlJc w:val="left"/>
      <w:pPr>
        <w:ind w:left="720" w:hanging="360"/>
      </w:pPr>
      <w:rPr>
        <w:rFonts w:ascii="Symbol" w:hAnsi="Symbol"/>
      </w:rPr>
    </w:lvl>
    <w:lvl w:ilvl="1" w:tplc="D53621A6">
      <w:start w:val="1"/>
      <w:numFmt w:val="bullet"/>
      <w:lvlText w:val=""/>
      <w:lvlJc w:val="left"/>
      <w:pPr>
        <w:ind w:left="720" w:hanging="360"/>
      </w:pPr>
      <w:rPr>
        <w:rFonts w:ascii="Symbol" w:hAnsi="Symbol"/>
      </w:rPr>
    </w:lvl>
    <w:lvl w:ilvl="2" w:tplc="6816776A">
      <w:start w:val="1"/>
      <w:numFmt w:val="bullet"/>
      <w:lvlText w:val=""/>
      <w:lvlJc w:val="left"/>
      <w:pPr>
        <w:ind w:left="720" w:hanging="360"/>
      </w:pPr>
      <w:rPr>
        <w:rFonts w:ascii="Symbol" w:hAnsi="Symbol"/>
      </w:rPr>
    </w:lvl>
    <w:lvl w:ilvl="3" w:tplc="AC38593C">
      <w:start w:val="1"/>
      <w:numFmt w:val="bullet"/>
      <w:lvlText w:val=""/>
      <w:lvlJc w:val="left"/>
      <w:pPr>
        <w:ind w:left="720" w:hanging="360"/>
      </w:pPr>
      <w:rPr>
        <w:rFonts w:ascii="Symbol" w:hAnsi="Symbol"/>
      </w:rPr>
    </w:lvl>
    <w:lvl w:ilvl="4" w:tplc="E884B398">
      <w:start w:val="1"/>
      <w:numFmt w:val="bullet"/>
      <w:lvlText w:val=""/>
      <w:lvlJc w:val="left"/>
      <w:pPr>
        <w:ind w:left="720" w:hanging="360"/>
      </w:pPr>
      <w:rPr>
        <w:rFonts w:ascii="Symbol" w:hAnsi="Symbol"/>
      </w:rPr>
    </w:lvl>
    <w:lvl w:ilvl="5" w:tplc="4300A206">
      <w:start w:val="1"/>
      <w:numFmt w:val="bullet"/>
      <w:lvlText w:val=""/>
      <w:lvlJc w:val="left"/>
      <w:pPr>
        <w:ind w:left="720" w:hanging="360"/>
      </w:pPr>
      <w:rPr>
        <w:rFonts w:ascii="Symbol" w:hAnsi="Symbol"/>
      </w:rPr>
    </w:lvl>
    <w:lvl w:ilvl="6" w:tplc="54C697A4">
      <w:start w:val="1"/>
      <w:numFmt w:val="bullet"/>
      <w:lvlText w:val=""/>
      <w:lvlJc w:val="left"/>
      <w:pPr>
        <w:ind w:left="720" w:hanging="360"/>
      </w:pPr>
      <w:rPr>
        <w:rFonts w:ascii="Symbol" w:hAnsi="Symbol"/>
      </w:rPr>
    </w:lvl>
    <w:lvl w:ilvl="7" w:tplc="F7CAC068">
      <w:start w:val="1"/>
      <w:numFmt w:val="bullet"/>
      <w:lvlText w:val=""/>
      <w:lvlJc w:val="left"/>
      <w:pPr>
        <w:ind w:left="720" w:hanging="360"/>
      </w:pPr>
      <w:rPr>
        <w:rFonts w:ascii="Symbol" w:hAnsi="Symbol"/>
      </w:rPr>
    </w:lvl>
    <w:lvl w:ilvl="8" w:tplc="08506560">
      <w:start w:val="1"/>
      <w:numFmt w:val="bullet"/>
      <w:lvlText w:val=""/>
      <w:lvlJc w:val="left"/>
      <w:pPr>
        <w:ind w:left="720" w:hanging="360"/>
      </w:pPr>
      <w:rPr>
        <w:rFonts w:ascii="Symbol" w:hAnsi="Symbol"/>
      </w:rPr>
    </w:lvl>
  </w:abstractNum>
  <w:abstractNum w:abstractNumId="18" w15:restartNumberingAfterBreak="0">
    <w:nsid w:val="4FD9055C"/>
    <w:multiLevelType w:val="hybridMultilevel"/>
    <w:tmpl w:val="B1CA11F4"/>
    <w:lvl w:ilvl="0" w:tplc="1AD6DE28">
      <w:start w:val="1"/>
      <w:numFmt w:val="bullet"/>
      <w:lvlText w:val=""/>
      <w:lvlJc w:val="left"/>
      <w:pPr>
        <w:ind w:left="720" w:hanging="360"/>
      </w:pPr>
      <w:rPr>
        <w:rFonts w:ascii="Symbol" w:hAnsi="Symbol"/>
      </w:rPr>
    </w:lvl>
    <w:lvl w:ilvl="1" w:tplc="50CC3A48">
      <w:start w:val="1"/>
      <w:numFmt w:val="bullet"/>
      <w:lvlText w:val=""/>
      <w:lvlJc w:val="left"/>
      <w:pPr>
        <w:ind w:left="720" w:hanging="360"/>
      </w:pPr>
      <w:rPr>
        <w:rFonts w:ascii="Symbol" w:hAnsi="Symbol"/>
      </w:rPr>
    </w:lvl>
    <w:lvl w:ilvl="2" w:tplc="66D69286">
      <w:start w:val="1"/>
      <w:numFmt w:val="bullet"/>
      <w:lvlText w:val=""/>
      <w:lvlJc w:val="left"/>
      <w:pPr>
        <w:ind w:left="720" w:hanging="360"/>
      </w:pPr>
      <w:rPr>
        <w:rFonts w:ascii="Symbol" w:hAnsi="Symbol"/>
      </w:rPr>
    </w:lvl>
    <w:lvl w:ilvl="3" w:tplc="8E20D294">
      <w:start w:val="1"/>
      <w:numFmt w:val="bullet"/>
      <w:lvlText w:val=""/>
      <w:lvlJc w:val="left"/>
      <w:pPr>
        <w:ind w:left="720" w:hanging="360"/>
      </w:pPr>
      <w:rPr>
        <w:rFonts w:ascii="Symbol" w:hAnsi="Symbol"/>
      </w:rPr>
    </w:lvl>
    <w:lvl w:ilvl="4" w:tplc="16120130">
      <w:start w:val="1"/>
      <w:numFmt w:val="bullet"/>
      <w:lvlText w:val=""/>
      <w:lvlJc w:val="left"/>
      <w:pPr>
        <w:ind w:left="720" w:hanging="360"/>
      </w:pPr>
      <w:rPr>
        <w:rFonts w:ascii="Symbol" w:hAnsi="Symbol"/>
      </w:rPr>
    </w:lvl>
    <w:lvl w:ilvl="5" w:tplc="DCB6AC42">
      <w:start w:val="1"/>
      <w:numFmt w:val="bullet"/>
      <w:lvlText w:val=""/>
      <w:lvlJc w:val="left"/>
      <w:pPr>
        <w:ind w:left="720" w:hanging="360"/>
      </w:pPr>
      <w:rPr>
        <w:rFonts w:ascii="Symbol" w:hAnsi="Symbol"/>
      </w:rPr>
    </w:lvl>
    <w:lvl w:ilvl="6" w:tplc="F442255E">
      <w:start w:val="1"/>
      <w:numFmt w:val="bullet"/>
      <w:lvlText w:val=""/>
      <w:lvlJc w:val="left"/>
      <w:pPr>
        <w:ind w:left="720" w:hanging="360"/>
      </w:pPr>
      <w:rPr>
        <w:rFonts w:ascii="Symbol" w:hAnsi="Symbol"/>
      </w:rPr>
    </w:lvl>
    <w:lvl w:ilvl="7" w:tplc="C9F67D90">
      <w:start w:val="1"/>
      <w:numFmt w:val="bullet"/>
      <w:lvlText w:val=""/>
      <w:lvlJc w:val="left"/>
      <w:pPr>
        <w:ind w:left="720" w:hanging="360"/>
      </w:pPr>
      <w:rPr>
        <w:rFonts w:ascii="Symbol" w:hAnsi="Symbol"/>
      </w:rPr>
    </w:lvl>
    <w:lvl w:ilvl="8" w:tplc="64D6FB7A">
      <w:start w:val="1"/>
      <w:numFmt w:val="bullet"/>
      <w:lvlText w:val=""/>
      <w:lvlJc w:val="left"/>
      <w:pPr>
        <w:ind w:left="720" w:hanging="360"/>
      </w:pPr>
      <w:rPr>
        <w:rFonts w:ascii="Symbol" w:hAnsi="Symbol"/>
      </w:rPr>
    </w:lvl>
  </w:abstractNum>
  <w:abstractNum w:abstractNumId="19" w15:restartNumberingAfterBreak="0">
    <w:nsid w:val="50650345"/>
    <w:multiLevelType w:val="hybridMultilevel"/>
    <w:tmpl w:val="3A148814"/>
    <w:lvl w:ilvl="0" w:tplc="C75A5DA0">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526F2FEA"/>
    <w:multiLevelType w:val="hybridMultilevel"/>
    <w:tmpl w:val="A54E0CDE"/>
    <w:lvl w:ilvl="0" w:tplc="06A06446">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5D8F10C0"/>
    <w:multiLevelType w:val="hybridMultilevel"/>
    <w:tmpl w:val="7188F080"/>
    <w:lvl w:ilvl="0" w:tplc="22708244">
      <w:start w:val="1"/>
      <w:numFmt w:val="bullet"/>
      <w:lvlText w:val=""/>
      <w:lvlJc w:val="left"/>
      <w:pPr>
        <w:ind w:left="720" w:hanging="360"/>
      </w:pPr>
      <w:rPr>
        <w:rFonts w:ascii="Symbol" w:hAnsi="Symbol"/>
      </w:rPr>
    </w:lvl>
    <w:lvl w:ilvl="1" w:tplc="FF8C5442">
      <w:start w:val="1"/>
      <w:numFmt w:val="bullet"/>
      <w:lvlText w:val=""/>
      <w:lvlJc w:val="left"/>
      <w:pPr>
        <w:ind w:left="720" w:hanging="360"/>
      </w:pPr>
      <w:rPr>
        <w:rFonts w:ascii="Symbol" w:hAnsi="Symbol"/>
      </w:rPr>
    </w:lvl>
    <w:lvl w:ilvl="2" w:tplc="D4461F02">
      <w:start w:val="1"/>
      <w:numFmt w:val="bullet"/>
      <w:lvlText w:val=""/>
      <w:lvlJc w:val="left"/>
      <w:pPr>
        <w:ind w:left="720" w:hanging="360"/>
      </w:pPr>
      <w:rPr>
        <w:rFonts w:ascii="Symbol" w:hAnsi="Symbol"/>
      </w:rPr>
    </w:lvl>
    <w:lvl w:ilvl="3" w:tplc="03A083CE">
      <w:start w:val="1"/>
      <w:numFmt w:val="bullet"/>
      <w:lvlText w:val=""/>
      <w:lvlJc w:val="left"/>
      <w:pPr>
        <w:ind w:left="720" w:hanging="360"/>
      </w:pPr>
      <w:rPr>
        <w:rFonts w:ascii="Symbol" w:hAnsi="Symbol"/>
      </w:rPr>
    </w:lvl>
    <w:lvl w:ilvl="4" w:tplc="0268A67C">
      <w:start w:val="1"/>
      <w:numFmt w:val="bullet"/>
      <w:lvlText w:val=""/>
      <w:lvlJc w:val="left"/>
      <w:pPr>
        <w:ind w:left="720" w:hanging="360"/>
      </w:pPr>
      <w:rPr>
        <w:rFonts w:ascii="Symbol" w:hAnsi="Symbol"/>
      </w:rPr>
    </w:lvl>
    <w:lvl w:ilvl="5" w:tplc="5E6E22EC">
      <w:start w:val="1"/>
      <w:numFmt w:val="bullet"/>
      <w:lvlText w:val=""/>
      <w:lvlJc w:val="left"/>
      <w:pPr>
        <w:ind w:left="720" w:hanging="360"/>
      </w:pPr>
      <w:rPr>
        <w:rFonts w:ascii="Symbol" w:hAnsi="Symbol"/>
      </w:rPr>
    </w:lvl>
    <w:lvl w:ilvl="6" w:tplc="386A9C90">
      <w:start w:val="1"/>
      <w:numFmt w:val="bullet"/>
      <w:lvlText w:val=""/>
      <w:lvlJc w:val="left"/>
      <w:pPr>
        <w:ind w:left="720" w:hanging="360"/>
      </w:pPr>
      <w:rPr>
        <w:rFonts w:ascii="Symbol" w:hAnsi="Symbol"/>
      </w:rPr>
    </w:lvl>
    <w:lvl w:ilvl="7" w:tplc="EB3AB25E">
      <w:start w:val="1"/>
      <w:numFmt w:val="bullet"/>
      <w:lvlText w:val=""/>
      <w:lvlJc w:val="left"/>
      <w:pPr>
        <w:ind w:left="720" w:hanging="360"/>
      </w:pPr>
      <w:rPr>
        <w:rFonts w:ascii="Symbol" w:hAnsi="Symbol"/>
      </w:rPr>
    </w:lvl>
    <w:lvl w:ilvl="8" w:tplc="4A66B0A6">
      <w:start w:val="1"/>
      <w:numFmt w:val="bullet"/>
      <w:lvlText w:val=""/>
      <w:lvlJc w:val="left"/>
      <w:pPr>
        <w:ind w:left="720" w:hanging="360"/>
      </w:pPr>
      <w:rPr>
        <w:rFonts w:ascii="Symbol" w:hAnsi="Symbol"/>
      </w:rPr>
    </w:lvl>
  </w:abstractNum>
  <w:abstractNum w:abstractNumId="22" w15:restartNumberingAfterBreak="0">
    <w:nsid w:val="65960215"/>
    <w:multiLevelType w:val="hybridMultilevel"/>
    <w:tmpl w:val="3EA829D4"/>
    <w:lvl w:ilvl="0" w:tplc="2C68DC8A">
      <w:start w:val="1"/>
      <w:numFmt w:val="bullet"/>
      <w:lvlText w:val=""/>
      <w:lvlJc w:val="left"/>
      <w:pPr>
        <w:ind w:left="720" w:hanging="360"/>
      </w:pPr>
      <w:rPr>
        <w:rFonts w:ascii="Symbol" w:hAnsi="Symbol"/>
      </w:rPr>
    </w:lvl>
    <w:lvl w:ilvl="1" w:tplc="3442476E">
      <w:start w:val="1"/>
      <w:numFmt w:val="bullet"/>
      <w:lvlText w:val=""/>
      <w:lvlJc w:val="left"/>
      <w:pPr>
        <w:ind w:left="720" w:hanging="360"/>
      </w:pPr>
      <w:rPr>
        <w:rFonts w:ascii="Symbol" w:hAnsi="Symbol"/>
      </w:rPr>
    </w:lvl>
    <w:lvl w:ilvl="2" w:tplc="93B06EDE">
      <w:start w:val="1"/>
      <w:numFmt w:val="bullet"/>
      <w:lvlText w:val=""/>
      <w:lvlJc w:val="left"/>
      <w:pPr>
        <w:ind w:left="720" w:hanging="360"/>
      </w:pPr>
      <w:rPr>
        <w:rFonts w:ascii="Symbol" w:hAnsi="Symbol"/>
      </w:rPr>
    </w:lvl>
    <w:lvl w:ilvl="3" w:tplc="B93A543A">
      <w:start w:val="1"/>
      <w:numFmt w:val="bullet"/>
      <w:lvlText w:val=""/>
      <w:lvlJc w:val="left"/>
      <w:pPr>
        <w:ind w:left="720" w:hanging="360"/>
      </w:pPr>
      <w:rPr>
        <w:rFonts w:ascii="Symbol" w:hAnsi="Symbol"/>
      </w:rPr>
    </w:lvl>
    <w:lvl w:ilvl="4" w:tplc="8B42EF58">
      <w:start w:val="1"/>
      <w:numFmt w:val="bullet"/>
      <w:lvlText w:val=""/>
      <w:lvlJc w:val="left"/>
      <w:pPr>
        <w:ind w:left="720" w:hanging="360"/>
      </w:pPr>
      <w:rPr>
        <w:rFonts w:ascii="Symbol" w:hAnsi="Symbol"/>
      </w:rPr>
    </w:lvl>
    <w:lvl w:ilvl="5" w:tplc="C9A2C892">
      <w:start w:val="1"/>
      <w:numFmt w:val="bullet"/>
      <w:lvlText w:val=""/>
      <w:lvlJc w:val="left"/>
      <w:pPr>
        <w:ind w:left="720" w:hanging="360"/>
      </w:pPr>
      <w:rPr>
        <w:rFonts w:ascii="Symbol" w:hAnsi="Symbol"/>
      </w:rPr>
    </w:lvl>
    <w:lvl w:ilvl="6" w:tplc="FF0044DA">
      <w:start w:val="1"/>
      <w:numFmt w:val="bullet"/>
      <w:lvlText w:val=""/>
      <w:lvlJc w:val="left"/>
      <w:pPr>
        <w:ind w:left="720" w:hanging="360"/>
      </w:pPr>
      <w:rPr>
        <w:rFonts w:ascii="Symbol" w:hAnsi="Symbol"/>
      </w:rPr>
    </w:lvl>
    <w:lvl w:ilvl="7" w:tplc="E42CFB2C">
      <w:start w:val="1"/>
      <w:numFmt w:val="bullet"/>
      <w:lvlText w:val=""/>
      <w:lvlJc w:val="left"/>
      <w:pPr>
        <w:ind w:left="720" w:hanging="360"/>
      </w:pPr>
      <w:rPr>
        <w:rFonts w:ascii="Symbol" w:hAnsi="Symbol"/>
      </w:rPr>
    </w:lvl>
    <w:lvl w:ilvl="8" w:tplc="80465AD0">
      <w:start w:val="1"/>
      <w:numFmt w:val="bullet"/>
      <w:lvlText w:val=""/>
      <w:lvlJc w:val="left"/>
      <w:pPr>
        <w:ind w:left="720" w:hanging="360"/>
      </w:pPr>
      <w:rPr>
        <w:rFonts w:ascii="Symbol" w:hAnsi="Symbol"/>
      </w:rPr>
    </w:lvl>
  </w:abstractNum>
  <w:abstractNum w:abstractNumId="23" w15:restartNumberingAfterBreak="0">
    <w:nsid w:val="68636033"/>
    <w:multiLevelType w:val="hybridMultilevel"/>
    <w:tmpl w:val="F660785C"/>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080" w:hanging="360"/>
      </w:pPr>
      <w:rPr>
        <w:rFonts w:ascii="Symbol" w:hAnsi="Symbol"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4" w15:restartNumberingAfterBreak="0">
    <w:nsid w:val="68637661"/>
    <w:multiLevelType w:val="hybridMultilevel"/>
    <w:tmpl w:val="9816078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710F141F"/>
    <w:multiLevelType w:val="hybridMultilevel"/>
    <w:tmpl w:val="5D20EAC4"/>
    <w:lvl w:ilvl="0" w:tplc="1F9AE294">
      <w:start w:val="1"/>
      <w:numFmt w:val="bullet"/>
      <w:lvlText w:val=""/>
      <w:lvlJc w:val="left"/>
      <w:pPr>
        <w:ind w:left="720" w:hanging="360"/>
      </w:pPr>
      <w:rPr>
        <w:rFonts w:ascii="Symbol" w:hAnsi="Symbol"/>
      </w:rPr>
    </w:lvl>
    <w:lvl w:ilvl="1" w:tplc="C8A4D058">
      <w:start w:val="1"/>
      <w:numFmt w:val="bullet"/>
      <w:lvlText w:val=""/>
      <w:lvlJc w:val="left"/>
      <w:pPr>
        <w:ind w:left="720" w:hanging="360"/>
      </w:pPr>
      <w:rPr>
        <w:rFonts w:ascii="Symbol" w:hAnsi="Symbol"/>
      </w:rPr>
    </w:lvl>
    <w:lvl w:ilvl="2" w:tplc="4B0C800E">
      <w:start w:val="1"/>
      <w:numFmt w:val="bullet"/>
      <w:lvlText w:val=""/>
      <w:lvlJc w:val="left"/>
      <w:pPr>
        <w:ind w:left="720" w:hanging="360"/>
      </w:pPr>
      <w:rPr>
        <w:rFonts w:ascii="Symbol" w:hAnsi="Symbol"/>
      </w:rPr>
    </w:lvl>
    <w:lvl w:ilvl="3" w:tplc="299CADF6">
      <w:start w:val="1"/>
      <w:numFmt w:val="bullet"/>
      <w:lvlText w:val=""/>
      <w:lvlJc w:val="left"/>
      <w:pPr>
        <w:ind w:left="720" w:hanging="360"/>
      </w:pPr>
      <w:rPr>
        <w:rFonts w:ascii="Symbol" w:hAnsi="Symbol"/>
      </w:rPr>
    </w:lvl>
    <w:lvl w:ilvl="4" w:tplc="47AE7584">
      <w:start w:val="1"/>
      <w:numFmt w:val="bullet"/>
      <w:lvlText w:val=""/>
      <w:lvlJc w:val="left"/>
      <w:pPr>
        <w:ind w:left="720" w:hanging="360"/>
      </w:pPr>
      <w:rPr>
        <w:rFonts w:ascii="Symbol" w:hAnsi="Symbol"/>
      </w:rPr>
    </w:lvl>
    <w:lvl w:ilvl="5" w:tplc="A9B299D6">
      <w:start w:val="1"/>
      <w:numFmt w:val="bullet"/>
      <w:lvlText w:val=""/>
      <w:lvlJc w:val="left"/>
      <w:pPr>
        <w:ind w:left="720" w:hanging="360"/>
      </w:pPr>
      <w:rPr>
        <w:rFonts w:ascii="Symbol" w:hAnsi="Symbol"/>
      </w:rPr>
    </w:lvl>
    <w:lvl w:ilvl="6" w:tplc="35C42574">
      <w:start w:val="1"/>
      <w:numFmt w:val="bullet"/>
      <w:lvlText w:val=""/>
      <w:lvlJc w:val="left"/>
      <w:pPr>
        <w:ind w:left="720" w:hanging="360"/>
      </w:pPr>
      <w:rPr>
        <w:rFonts w:ascii="Symbol" w:hAnsi="Symbol"/>
      </w:rPr>
    </w:lvl>
    <w:lvl w:ilvl="7" w:tplc="16F2C46C">
      <w:start w:val="1"/>
      <w:numFmt w:val="bullet"/>
      <w:lvlText w:val=""/>
      <w:lvlJc w:val="left"/>
      <w:pPr>
        <w:ind w:left="720" w:hanging="360"/>
      </w:pPr>
      <w:rPr>
        <w:rFonts w:ascii="Symbol" w:hAnsi="Symbol"/>
      </w:rPr>
    </w:lvl>
    <w:lvl w:ilvl="8" w:tplc="DC52D51E">
      <w:start w:val="1"/>
      <w:numFmt w:val="bullet"/>
      <w:lvlText w:val=""/>
      <w:lvlJc w:val="left"/>
      <w:pPr>
        <w:ind w:left="720" w:hanging="360"/>
      </w:pPr>
      <w:rPr>
        <w:rFonts w:ascii="Symbol" w:hAnsi="Symbol"/>
      </w:rPr>
    </w:lvl>
  </w:abstractNum>
  <w:abstractNum w:abstractNumId="26" w15:restartNumberingAfterBreak="0">
    <w:nsid w:val="734D2D0B"/>
    <w:multiLevelType w:val="hybridMultilevel"/>
    <w:tmpl w:val="92ECD0AA"/>
    <w:lvl w:ilvl="0" w:tplc="802A4B72">
      <w:start w:val="1"/>
      <w:numFmt w:val="bullet"/>
      <w:lvlText w:val=""/>
      <w:lvlJc w:val="left"/>
      <w:pPr>
        <w:ind w:left="720" w:hanging="360"/>
      </w:pPr>
      <w:rPr>
        <w:rFonts w:ascii="Symbol" w:hAnsi="Symbol"/>
      </w:rPr>
    </w:lvl>
    <w:lvl w:ilvl="1" w:tplc="B3148626">
      <w:start w:val="1"/>
      <w:numFmt w:val="bullet"/>
      <w:lvlText w:val=""/>
      <w:lvlJc w:val="left"/>
      <w:pPr>
        <w:ind w:left="720" w:hanging="360"/>
      </w:pPr>
      <w:rPr>
        <w:rFonts w:ascii="Symbol" w:hAnsi="Symbol"/>
      </w:rPr>
    </w:lvl>
    <w:lvl w:ilvl="2" w:tplc="C2D022D8">
      <w:start w:val="1"/>
      <w:numFmt w:val="bullet"/>
      <w:lvlText w:val=""/>
      <w:lvlJc w:val="left"/>
      <w:pPr>
        <w:ind w:left="720" w:hanging="360"/>
      </w:pPr>
      <w:rPr>
        <w:rFonts w:ascii="Symbol" w:hAnsi="Symbol"/>
      </w:rPr>
    </w:lvl>
    <w:lvl w:ilvl="3" w:tplc="27621D7A">
      <w:start w:val="1"/>
      <w:numFmt w:val="bullet"/>
      <w:lvlText w:val=""/>
      <w:lvlJc w:val="left"/>
      <w:pPr>
        <w:ind w:left="720" w:hanging="360"/>
      </w:pPr>
      <w:rPr>
        <w:rFonts w:ascii="Symbol" w:hAnsi="Symbol"/>
      </w:rPr>
    </w:lvl>
    <w:lvl w:ilvl="4" w:tplc="2526AABC">
      <w:start w:val="1"/>
      <w:numFmt w:val="bullet"/>
      <w:lvlText w:val=""/>
      <w:lvlJc w:val="left"/>
      <w:pPr>
        <w:ind w:left="720" w:hanging="360"/>
      </w:pPr>
      <w:rPr>
        <w:rFonts w:ascii="Symbol" w:hAnsi="Symbol"/>
      </w:rPr>
    </w:lvl>
    <w:lvl w:ilvl="5" w:tplc="9FE6A158">
      <w:start w:val="1"/>
      <w:numFmt w:val="bullet"/>
      <w:lvlText w:val=""/>
      <w:lvlJc w:val="left"/>
      <w:pPr>
        <w:ind w:left="720" w:hanging="360"/>
      </w:pPr>
      <w:rPr>
        <w:rFonts w:ascii="Symbol" w:hAnsi="Symbol"/>
      </w:rPr>
    </w:lvl>
    <w:lvl w:ilvl="6" w:tplc="2E86580E">
      <w:start w:val="1"/>
      <w:numFmt w:val="bullet"/>
      <w:lvlText w:val=""/>
      <w:lvlJc w:val="left"/>
      <w:pPr>
        <w:ind w:left="720" w:hanging="360"/>
      </w:pPr>
      <w:rPr>
        <w:rFonts w:ascii="Symbol" w:hAnsi="Symbol"/>
      </w:rPr>
    </w:lvl>
    <w:lvl w:ilvl="7" w:tplc="7FB6CEFA">
      <w:start w:val="1"/>
      <w:numFmt w:val="bullet"/>
      <w:lvlText w:val=""/>
      <w:lvlJc w:val="left"/>
      <w:pPr>
        <w:ind w:left="720" w:hanging="360"/>
      </w:pPr>
      <w:rPr>
        <w:rFonts w:ascii="Symbol" w:hAnsi="Symbol"/>
      </w:rPr>
    </w:lvl>
    <w:lvl w:ilvl="8" w:tplc="F31ABEFA">
      <w:start w:val="1"/>
      <w:numFmt w:val="bullet"/>
      <w:lvlText w:val=""/>
      <w:lvlJc w:val="left"/>
      <w:pPr>
        <w:ind w:left="720" w:hanging="360"/>
      </w:pPr>
      <w:rPr>
        <w:rFonts w:ascii="Symbol" w:hAnsi="Symbol"/>
      </w:rPr>
    </w:lvl>
  </w:abstractNum>
  <w:abstractNum w:abstractNumId="27" w15:restartNumberingAfterBreak="0">
    <w:nsid w:val="73DD43B9"/>
    <w:multiLevelType w:val="hybridMultilevel"/>
    <w:tmpl w:val="A072D80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7A823146"/>
    <w:multiLevelType w:val="hybridMultilevel"/>
    <w:tmpl w:val="9CAE5B8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7B2A5294"/>
    <w:multiLevelType w:val="hybridMultilevel"/>
    <w:tmpl w:val="79484B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E1D6529"/>
    <w:multiLevelType w:val="hybridMultilevel"/>
    <w:tmpl w:val="211EFBE0"/>
    <w:lvl w:ilvl="0" w:tplc="54221524">
      <w:start w:val="1"/>
      <w:numFmt w:val="bullet"/>
      <w:lvlText w:val=""/>
      <w:lvlJc w:val="left"/>
      <w:pPr>
        <w:ind w:left="720" w:hanging="360"/>
      </w:pPr>
      <w:rPr>
        <w:rFonts w:ascii="Symbol" w:hAnsi="Symbol"/>
      </w:rPr>
    </w:lvl>
    <w:lvl w:ilvl="1" w:tplc="596AAF84">
      <w:start w:val="1"/>
      <w:numFmt w:val="bullet"/>
      <w:lvlText w:val=""/>
      <w:lvlJc w:val="left"/>
      <w:pPr>
        <w:ind w:left="720" w:hanging="360"/>
      </w:pPr>
      <w:rPr>
        <w:rFonts w:ascii="Symbol" w:hAnsi="Symbol"/>
      </w:rPr>
    </w:lvl>
    <w:lvl w:ilvl="2" w:tplc="E3F6D748">
      <w:start w:val="1"/>
      <w:numFmt w:val="bullet"/>
      <w:lvlText w:val=""/>
      <w:lvlJc w:val="left"/>
      <w:pPr>
        <w:ind w:left="720" w:hanging="360"/>
      </w:pPr>
      <w:rPr>
        <w:rFonts w:ascii="Symbol" w:hAnsi="Symbol"/>
      </w:rPr>
    </w:lvl>
    <w:lvl w:ilvl="3" w:tplc="67CA059A">
      <w:start w:val="1"/>
      <w:numFmt w:val="bullet"/>
      <w:lvlText w:val=""/>
      <w:lvlJc w:val="left"/>
      <w:pPr>
        <w:ind w:left="720" w:hanging="360"/>
      </w:pPr>
      <w:rPr>
        <w:rFonts w:ascii="Symbol" w:hAnsi="Symbol"/>
      </w:rPr>
    </w:lvl>
    <w:lvl w:ilvl="4" w:tplc="1FE2732E">
      <w:start w:val="1"/>
      <w:numFmt w:val="bullet"/>
      <w:lvlText w:val=""/>
      <w:lvlJc w:val="left"/>
      <w:pPr>
        <w:ind w:left="720" w:hanging="360"/>
      </w:pPr>
      <w:rPr>
        <w:rFonts w:ascii="Symbol" w:hAnsi="Symbol"/>
      </w:rPr>
    </w:lvl>
    <w:lvl w:ilvl="5" w:tplc="18D89392">
      <w:start w:val="1"/>
      <w:numFmt w:val="bullet"/>
      <w:lvlText w:val=""/>
      <w:lvlJc w:val="left"/>
      <w:pPr>
        <w:ind w:left="720" w:hanging="360"/>
      </w:pPr>
      <w:rPr>
        <w:rFonts w:ascii="Symbol" w:hAnsi="Symbol"/>
      </w:rPr>
    </w:lvl>
    <w:lvl w:ilvl="6" w:tplc="AC8607EA">
      <w:start w:val="1"/>
      <w:numFmt w:val="bullet"/>
      <w:lvlText w:val=""/>
      <w:lvlJc w:val="left"/>
      <w:pPr>
        <w:ind w:left="720" w:hanging="360"/>
      </w:pPr>
      <w:rPr>
        <w:rFonts w:ascii="Symbol" w:hAnsi="Symbol"/>
      </w:rPr>
    </w:lvl>
    <w:lvl w:ilvl="7" w:tplc="DEA4E91C">
      <w:start w:val="1"/>
      <w:numFmt w:val="bullet"/>
      <w:lvlText w:val=""/>
      <w:lvlJc w:val="left"/>
      <w:pPr>
        <w:ind w:left="720" w:hanging="360"/>
      </w:pPr>
      <w:rPr>
        <w:rFonts w:ascii="Symbol" w:hAnsi="Symbol"/>
      </w:rPr>
    </w:lvl>
    <w:lvl w:ilvl="8" w:tplc="7780D592">
      <w:start w:val="1"/>
      <w:numFmt w:val="bullet"/>
      <w:lvlText w:val=""/>
      <w:lvlJc w:val="left"/>
      <w:pPr>
        <w:ind w:left="720" w:hanging="360"/>
      </w:pPr>
      <w:rPr>
        <w:rFonts w:ascii="Symbol" w:hAnsi="Symbol"/>
      </w:rPr>
    </w:lvl>
  </w:abstractNum>
  <w:num w:numId="1" w16cid:durableId="476655369">
    <w:abstractNumId w:val="3"/>
  </w:num>
  <w:num w:numId="2" w16cid:durableId="333994260">
    <w:abstractNumId w:val="10"/>
  </w:num>
  <w:num w:numId="3" w16cid:durableId="452595083">
    <w:abstractNumId w:val="12"/>
  </w:num>
  <w:num w:numId="4" w16cid:durableId="1546990819">
    <w:abstractNumId w:val="16"/>
  </w:num>
  <w:num w:numId="5" w16cid:durableId="1459833965">
    <w:abstractNumId w:val="6"/>
  </w:num>
  <w:num w:numId="6" w16cid:durableId="460002760">
    <w:abstractNumId w:val="1"/>
  </w:num>
  <w:num w:numId="7" w16cid:durableId="1067068734">
    <w:abstractNumId w:val="0"/>
  </w:num>
  <w:num w:numId="8" w16cid:durableId="808520144">
    <w:abstractNumId w:val="5"/>
  </w:num>
  <w:num w:numId="9" w16cid:durableId="1341010801">
    <w:abstractNumId w:val="19"/>
  </w:num>
  <w:num w:numId="10" w16cid:durableId="1864854123">
    <w:abstractNumId w:val="20"/>
  </w:num>
  <w:num w:numId="11" w16cid:durableId="1146584851">
    <w:abstractNumId w:val="29"/>
  </w:num>
  <w:num w:numId="12" w16cid:durableId="1671786130">
    <w:abstractNumId w:val="11"/>
  </w:num>
  <w:num w:numId="13" w16cid:durableId="2140149030">
    <w:abstractNumId w:val="18"/>
  </w:num>
  <w:num w:numId="14" w16cid:durableId="136529671">
    <w:abstractNumId w:val="26"/>
  </w:num>
  <w:num w:numId="15" w16cid:durableId="1102068592">
    <w:abstractNumId w:val="21"/>
  </w:num>
  <w:num w:numId="16" w16cid:durableId="1011878886">
    <w:abstractNumId w:val="22"/>
  </w:num>
  <w:num w:numId="17" w16cid:durableId="1999267206">
    <w:abstractNumId w:val="30"/>
  </w:num>
  <w:num w:numId="18" w16cid:durableId="1394620197">
    <w:abstractNumId w:val="13"/>
  </w:num>
  <w:num w:numId="19" w16cid:durableId="2023244101">
    <w:abstractNumId w:val="7"/>
  </w:num>
  <w:num w:numId="20" w16cid:durableId="421686626">
    <w:abstractNumId w:val="2"/>
  </w:num>
  <w:num w:numId="21" w16cid:durableId="1274364210">
    <w:abstractNumId w:val="17"/>
  </w:num>
  <w:num w:numId="22" w16cid:durableId="977149842">
    <w:abstractNumId w:val="4"/>
  </w:num>
  <w:num w:numId="23" w16cid:durableId="1270048622">
    <w:abstractNumId w:val="25"/>
  </w:num>
  <w:num w:numId="24" w16cid:durableId="1437407180">
    <w:abstractNumId w:val="14"/>
  </w:num>
  <w:num w:numId="25" w16cid:durableId="56637716">
    <w:abstractNumId w:val="27"/>
  </w:num>
  <w:num w:numId="26" w16cid:durableId="1259213211">
    <w:abstractNumId w:val="8"/>
  </w:num>
  <w:num w:numId="27" w16cid:durableId="368457051">
    <w:abstractNumId w:val="15"/>
  </w:num>
  <w:num w:numId="28" w16cid:durableId="1076123646">
    <w:abstractNumId w:val="24"/>
  </w:num>
  <w:num w:numId="29" w16cid:durableId="651564553">
    <w:abstractNumId w:val="28"/>
  </w:num>
  <w:num w:numId="30" w16cid:durableId="1860586675">
    <w:abstractNumId w:val="8"/>
  </w:num>
  <w:num w:numId="31" w16cid:durableId="547885364">
    <w:abstractNumId w:val="8"/>
  </w:num>
  <w:num w:numId="32" w16cid:durableId="1381632945">
    <w:abstractNumId w:val="8"/>
  </w:num>
  <w:num w:numId="33" w16cid:durableId="1534151974">
    <w:abstractNumId w:val="23"/>
  </w:num>
  <w:num w:numId="34" w16cid:durableId="126432383">
    <w:abstractNumId w:val="8"/>
  </w:num>
  <w:num w:numId="35" w16cid:durableId="1998653458">
    <w:abstractNumId w:val="8"/>
  </w:num>
  <w:num w:numId="36" w16cid:durableId="157772417">
    <w:abstractNumId w:val="9"/>
  </w:num>
  <w:num w:numId="37" w16cid:durableId="1883320895">
    <w:abstractNumId w:val="8"/>
  </w:num>
  <w:num w:numId="38" w16cid:durableId="613174887">
    <w:abstractNumId w:val="8"/>
  </w:num>
  <w:num w:numId="39" w16cid:durableId="1859613076">
    <w:abstractNumId w:val="8"/>
  </w:num>
  <w:num w:numId="40" w16cid:durableId="812063583">
    <w:abstractNumId w:val="8"/>
  </w:num>
  <w:num w:numId="41" w16cid:durableId="1535582507">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600"/>
    <w:rsid w:val="00000B4C"/>
    <w:rsid w:val="00001691"/>
    <w:rsid w:val="000045BD"/>
    <w:rsid w:val="00005BBE"/>
    <w:rsid w:val="00006FDF"/>
    <w:rsid w:val="000106D0"/>
    <w:rsid w:val="00015791"/>
    <w:rsid w:val="00030E00"/>
    <w:rsid w:val="000335D1"/>
    <w:rsid w:val="00034336"/>
    <w:rsid w:val="00037CB0"/>
    <w:rsid w:val="00045765"/>
    <w:rsid w:val="00045A31"/>
    <w:rsid w:val="00055B71"/>
    <w:rsid w:val="000664C2"/>
    <w:rsid w:val="0008363E"/>
    <w:rsid w:val="00084A18"/>
    <w:rsid w:val="000862FF"/>
    <w:rsid w:val="000911E3"/>
    <w:rsid w:val="000A43F3"/>
    <w:rsid w:val="000A576B"/>
    <w:rsid w:val="000A6009"/>
    <w:rsid w:val="000A639A"/>
    <w:rsid w:val="000B4B5D"/>
    <w:rsid w:val="000B6D09"/>
    <w:rsid w:val="000B73DA"/>
    <w:rsid w:val="000D28A7"/>
    <w:rsid w:val="000E3BB9"/>
    <w:rsid w:val="000F068A"/>
    <w:rsid w:val="001027B0"/>
    <w:rsid w:val="00106AED"/>
    <w:rsid w:val="001173C6"/>
    <w:rsid w:val="00130581"/>
    <w:rsid w:val="0013109B"/>
    <w:rsid w:val="00136C27"/>
    <w:rsid w:val="00141ACE"/>
    <w:rsid w:val="00141BC1"/>
    <w:rsid w:val="00163CD1"/>
    <w:rsid w:val="001665FF"/>
    <w:rsid w:val="0018334B"/>
    <w:rsid w:val="001C6113"/>
    <w:rsid w:val="001C711B"/>
    <w:rsid w:val="001D1546"/>
    <w:rsid w:val="001D3744"/>
    <w:rsid w:val="001D45B8"/>
    <w:rsid w:val="001D6DA4"/>
    <w:rsid w:val="001E2B3C"/>
    <w:rsid w:val="001E556E"/>
    <w:rsid w:val="001E6801"/>
    <w:rsid w:val="00205B82"/>
    <w:rsid w:val="00213AFF"/>
    <w:rsid w:val="00213DA6"/>
    <w:rsid w:val="00216302"/>
    <w:rsid w:val="002209AC"/>
    <w:rsid w:val="00226CC5"/>
    <w:rsid w:val="00227C4F"/>
    <w:rsid w:val="00235BC4"/>
    <w:rsid w:val="00236D2D"/>
    <w:rsid w:val="00240D7E"/>
    <w:rsid w:val="00241016"/>
    <w:rsid w:val="00242051"/>
    <w:rsid w:val="00242200"/>
    <w:rsid w:val="00245A2B"/>
    <w:rsid w:val="0027186A"/>
    <w:rsid w:val="00283A19"/>
    <w:rsid w:val="0029741C"/>
    <w:rsid w:val="002A07F6"/>
    <w:rsid w:val="002A539F"/>
    <w:rsid w:val="002A6600"/>
    <w:rsid w:val="002A673A"/>
    <w:rsid w:val="002B7A33"/>
    <w:rsid w:val="002D14AF"/>
    <w:rsid w:val="002D1C62"/>
    <w:rsid w:val="002D367B"/>
    <w:rsid w:val="002D3998"/>
    <w:rsid w:val="002D6645"/>
    <w:rsid w:val="00310872"/>
    <w:rsid w:val="00313A09"/>
    <w:rsid w:val="003206C4"/>
    <w:rsid w:val="00331B43"/>
    <w:rsid w:val="00336686"/>
    <w:rsid w:val="00353CA5"/>
    <w:rsid w:val="00354EC2"/>
    <w:rsid w:val="00361559"/>
    <w:rsid w:val="0039174E"/>
    <w:rsid w:val="00397220"/>
    <w:rsid w:val="00397DBD"/>
    <w:rsid w:val="003A18EC"/>
    <w:rsid w:val="003A6234"/>
    <w:rsid w:val="003B0A38"/>
    <w:rsid w:val="003B2B69"/>
    <w:rsid w:val="003B6C49"/>
    <w:rsid w:val="003C4607"/>
    <w:rsid w:val="003C7D73"/>
    <w:rsid w:val="003E2869"/>
    <w:rsid w:val="003E3722"/>
    <w:rsid w:val="003E655B"/>
    <w:rsid w:val="003F551B"/>
    <w:rsid w:val="00404284"/>
    <w:rsid w:val="0040673E"/>
    <w:rsid w:val="00421BDD"/>
    <w:rsid w:val="004227ED"/>
    <w:rsid w:val="0042772B"/>
    <w:rsid w:val="00432A31"/>
    <w:rsid w:val="0043366F"/>
    <w:rsid w:val="00436532"/>
    <w:rsid w:val="004441E8"/>
    <w:rsid w:val="00445BCE"/>
    <w:rsid w:val="00454F25"/>
    <w:rsid w:val="00465072"/>
    <w:rsid w:val="004700FD"/>
    <w:rsid w:val="0047088C"/>
    <w:rsid w:val="004710B8"/>
    <w:rsid w:val="00481590"/>
    <w:rsid w:val="00484950"/>
    <w:rsid w:val="00490CE6"/>
    <w:rsid w:val="0049248B"/>
    <w:rsid w:val="004B09FD"/>
    <w:rsid w:val="004B0A86"/>
    <w:rsid w:val="004B4185"/>
    <w:rsid w:val="004B6F86"/>
    <w:rsid w:val="004C56F0"/>
    <w:rsid w:val="004F2EE1"/>
    <w:rsid w:val="004F58F2"/>
    <w:rsid w:val="005007B5"/>
    <w:rsid w:val="005121CB"/>
    <w:rsid w:val="0051374F"/>
    <w:rsid w:val="00515156"/>
    <w:rsid w:val="0053221B"/>
    <w:rsid w:val="00533E65"/>
    <w:rsid w:val="00536498"/>
    <w:rsid w:val="00560C59"/>
    <w:rsid w:val="0056681E"/>
    <w:rsid w:val="005671A5"/>
    <w:rsid w:val="00572AA9"/>
    <w:rsid w:val="00572ACC"/>
    <w:rsid w:val="00595906"/>
    <w:rsid w:val="00596B81"/>
    <w:rsid w:val="005A37D0"/>
    <w:rsid w:val="005A6719"/>
    <w:rsid w:val="005B11F9"/>
    <w:rsid w:val="005C0C81"/>
    <w:rsid w:val="005C6B8C"/>
    <w:rsid w:val="005D148E"/>
    <w:rsid w:val="005D56AA"/>
    <w:rsid w:val="005E0875"/>
    <w:rsid w:val="005F09BC"/>
    <w:rsid w:val="0060003B"/>
    <w:rsid w:val="0060148C"/>
    <w:rsid w:val="00631D73"/>
    <w:rsid w:val="00634AE8"/>
    <w:rsid w:val="00640CA3"/>
    <w:rsid w:val="0065019F"/>
    <w:rsid w:val="006514D5"/>
    <w:rsid w:val="0067336C"/>
    <w:rsid w:val="00675AC6"/>
    <w:rsid w:val="006808C0"/>
    <w:rsid w:val="006930FB"/>
    <w:rsid w:val="006A5C63"/>
    <w:rsid w:val="006B19BD"/>
    <w:rsid w:val="006D6117"/>
    <w:rsid w:val="006F3E61"/>
    <w:rsid w:val="006F3FBA"/>
    <w:rsid w:val="00707B47"/>
    <w:rsid w:val="00712E73"/>
    <w:rsid w:val="00714E12"/>
    <w:rsid w:val="00736553"/>
    <w:rsid w:val="0075118C"/>
    <w:rsid w:val="0075331E"/>
    <w:rsid w:val="00762C88"/>
    <w:rsid w:val="007631D9"/>
    <w:rsid w:val="00766795"/>
    <w:rsid w:val="00766FB5"/>
    <w:rsid w:val="007721C0"/>
    <w:rsid w:val="00774817"/>
    <w:rsid w:val="00796649"/>
    <w:rsid w:val="007B201A"/>
    <w:rsid w:val="007C2143"/>
    <w:rsid w:val="007C40FA"/>
    <w:rsid w:val="007D5256"/>
    <w:rsid w:val="007D6B4C"/>
    <w:rsid w:val="007D7B1B"/>
    <w:rsid w:val="007D7E69"/>
    <w:rsid w:val="007F172C"/>
    <w:rsid w:val="007F3ACD"/>
    <w:rsid w:val="007F4970"/>
    <w:rsid w:val="007F4ACF"/>
    <w:rsid w:val="0080133F"/>
    <w:rsid w:val="00802A08"/>
    <w:rsid w:val="0080498F"/>
    <w:rsid w:val="00804C65"/>
    <w:rsid w:val="0081624E"/>
    <w:rsid w:val="00820255"/>
    <w:rsid w:val="00823748"/>
    <w:rsid w:val="00831C28"/>
    <w:rsid w:val="008339D0"/>
    <w:rsid w:val="008414B1"/>
    <w:rsid w:val="00860654"/>
    <w:rsid w:val="0087517C"/>
    <w:rsid w:val="008879FF"/>
    <w:rsid w:val="008951EE"/>
    <w:rsid w:val="008A00F5"/>
    <w:rsid w:val="008A2F5F"/>
    <w:rsid w:val="008B0A66"/>
    <w:rsid w:val="008B2E4F"/>
    <w:rsid w:val="008B41B5"/>
    <w:rsid w:val="008E3B02"/>
    <w:rsid w:val="008E4BE7"/>
    <w:rsid w:val="008F7774"/>
    <w:rsid w:val="00902888"/>
    <w:rsid w:val="00903467"/>
    <w:rsid w:val="00906DA2"/>
    <w:rsid w:val="00906EAA"/>
    <w:rsid w:val="009349DB"/>
    <w:rsid w:val="0093547C"/>
    <w:rsid w:val="009357ED"/>
    <w:rsid w:val="0094214B"/>
    <w:rsid w:val="0094396A"/>
    <w:rsid w:val="009604E6"/>
    <w:rsid w:val="00970DD2"/>
    <w:rsid w:val="00987EA2"/>
    <w:rsid w:val="009A312D"/>
    <w:rsid w:val="009A73F0"/>
    <w:rsid w:val="009C662A"/>
    <w:rsid w:val="009D0F50"/>
    <w:rsid w:val="009D15F1"/>
    <w:rsid w:val="009D2B10"/>
    <w:rsid w:val="009E36A5"/>
    <w:rsid w:val="00A02A16"/>
    <w:rsid w:val="00A173FC"/>
    <w:rsid w:val="00A2199C"/>
    <w:rsid w:val="00A25335"/>
    <w:rsid w:val="00A27A48"/>
    <w:rsid w:val="00A315C5"/>
    <w:rsid w:val="00A36957"/>
    <w:rsid w:val="00A36AB8"/>
    <w:rsid w:val="00A4071B"/>
    <w:rsid w:val="00A43896"/>
    <w:rsid w:val="00A4711F"/>
    <w:rsid w:val="00A52367"/>
    <w:rsid w:val="00A524CC"/>
    <w:rsid w:val="00A6244E"/>
    <w:rsid w:val="00A94789"/>
    <w:rsid w:val="00AA0A5A"/>
    <w:rsid w:val="00AA10B3"/>
    <w:rsid w:val="00AA743C"/>
    <w:rsid w:val="00AB062A"/>
    <w:rsid w:val="00AB5895"/>
    <w:rsid w:val="00AD16A6"/>
    <w:rsid w:val="00AD2BF2"/>
    <w:rsid w:val="00AD5DF4"/>
    <w:rsid w:val="00AD6305"/>
    <w:rsid w:val="00B02A8F"/>
    <w:rsid w:val="00B04D1D"/>
    <w:rsid w:val="00B14D81"/>
    <w:rsid w:val="00B305AE"/>
    <w:rsid w:val="00B407D6"/>
    <w:rsid w:val="00B41635"/>
    <w:rsid w:val="00B5357A"/>
    <w:rsid w:val="00B542E4"/>
    <w:rsid w:val="00B5634E"/>
    <w:rsid w:val="00B626AE"/>
    <w:rsid w:val="00B62FE8"/>
    <w:rsid w:val="00B8332D"/>
    <w:rsid w:val="00B84E48"/>
    <w:rsid w:val="00B86B79"/>
    <w:rsid w:val="00BA2526"/>
    <w:rsid w:val="00BB6450"/>
    <w:rsid w:val="00BC35AE"/>
    <w:rsid w:val="00BD5D20"/>
    <w:rsid w:val="00BE6537"/>
    <w:rsid w:val="00BF0186"/>
    <w:rsid w:val="00BF3B63"/>
    <w:rsid w:val="00BF47A8"/>
    <w:rsid w:val="00BF67C6"/>
    <w:rsid w:val="00C00900"/>
    <w:rsid w:val="00C041FA"/>
    <w:rsid w:val="00C100F0"/>
    <w:rsid w:val="00C12F94"/>
    <w:rsid w:val="00C161A3"/>
    <w:rsid w:val="00C24180"/>
    <w:rsid w:val="00C32972"/>
    <w:rsid w:val="00C3580B"/>
    <w:rsid w:val="00C4259B"/>
    <w:rsid w:val="00C4358C"/>
    <w:rsid w:val="00C45EB5"/>
    <w:rsid w:val="00C47DF4"/>
    <w:rsid w:val="00C503A7"/>
    <w:rsid w:val="00C5215F"/>
    <w:rsid w:val="00C53480"/>
    <w:rsid w:val="00C54D3C"/>
    <w:rsid w:val="00C64549"/>
    <w:rsid w:val="00C64ABC"/>
    <w:rsid w:val="00C7317E"/>
    <w:rsid w:val="00C865D6"/>
    <w:rsid w:val="00CA08C4"/>
    <w:rsid w:val="00CA42DB"/>
    <w:rsid w:val="00CB25D8"/>
    <w:rsid w:val="00CB3BB8"/>
    <w:rsid w:val="00CB4A28"/>
    <w:rsid w:val="00CC5FDE"/>
    <w:rsid w:val="00CE6800"/>
    <w:rsid w:val="00CE6C53"/>
    <w:rsid w:val="00CF090D"/>
    <w:rsid w:val="00CF6B2D"/>
    <w:rsid w:val="00D13D05"/>
    <w:rsid w:val="00D178C3"/>
    <w:rsid w:val="00D20B97"/>
    <w:rsid w:val="00D23F6F"/>
    <w:rsid w:val="00D30CE7"/>
    <w:rsid w:val="00D34EA0"/>
    <w:rsid w:val="00D3587B"/>
    <w:rsid w:val="00D52EB5"/>
    <w:rsid w:val="00D833DD"/>
    <w:rsid w:val="00D843A4"/>
    <w:rsid w:val="00D8674C"/>
    <w:rsid w:val="00DA31FF"/>
    <w:rsid w:val="00DB1FC9"/>
    <w:rsid w:val="00DD3E6B"/>
    <w:rsid w:val="00DD6907"/>
    <w:rsid w:val="00DD7526"/>
    <w:rsid w:val="00DE088F"/>
    <w:rsid w:val="00DE22DC"/>
    <w:rsid w:val="00DF513A"/>
    <w:rsid w:val="00E03EF3"/>
    <w:rsid w:val="00E31E8F"/>
    <w:rsid w:val="00E3355F"/>
    <w:rsid w:val="00E42617"/>
    <w:rsid w:val="00E45D7F"/>
    <w:rsid w:val="00E47D04"/>
    <w:rsid w:val="00E671C3"/>
    <w:rsid w:val="00E67C5E"/>
    <w:rsid w:val="00E82A81"/>
    <w:rsid w:val="00E830D0"/>
    <w:rsid w:val="00E90142"/>
    <w:rsid w:val="00E9269E"/>
    <w:rsid w:val="00EC012D"/>
    <w:rsid w:val="00EC52B6"/>
    <w:rsid w:val="00ED23DA"/>
    <w:rsid w:val="00ED30A9"/>
    <w:rsid w:val="00ED776D"/>
    <w:rsid w:val="00EF39EE"/>
    <w:rsid w:val="00EF3CF1"/>
    <w:rsid w:val="00F050D6"/>
    <w:rsid w:val="00F05C09"/>
    <w:rsid w:val="00F06EE8"/>
    <w:rsid w:val="00F07349"/>
    <w:rsid w:val="00F10AC2"/>
    <w:rsid w:val="00F10EE9"/>
    <w:rsid w:val="00F113EF"/>
    <w:rsid w:val="00F126F3"/>
    <w:rsid w:val="00F22AE5"/>
    <w:rsid w:val="00F27D60"/>
    <w:rsid w:val="00F35322"/>
    <w:rsid w:val="00F46859"/>
    <w:rsid w:val="00F63C9F"/>
    <w:rsid w:val="00F829C0"/>
    <w:rsid w:val="00F829F6"/>
    <w:rsid w:val="00F85064"/>
    <w:rsid w:val="00F9356E"/>
    <w:rsid w:val="00F96FEE"/>
    <w:rsid w:val="00FA2BCD"/>
    <w:rsid w:val="00FB675F"/>
    <w:rsid w:val="00FC5A23"/>
    <w:rsid w:val="00FD2534"/>
    <w:rsid w:val="00FE1317"/>
    <w:rsid w:val="00FF4F8E"/>
    <w:rsid w:val="00FF64E0"/>
    <w:rsid w:val="049AAAA2"/>
    <w:rsid w:val="05D56DAB"/>
    <w:rsid w:val="09644348"/>
    <w:rsid w:val="0D8C6053"/>
    <w:rsid w:val="0D99AB38"/>
    <w:rsid w:val="0FD0C869"/>
    <w:rsid w:val="1B301802"/>
    <w:rsid w:val="1E1770F6"/>
    <w:rsid w:val="25416B32"/>
    <w:rsid w:val="26657468"/>
    <w:rsid w:val="26925853"/>
    <w:rsid w:val="29233FB8"/>
    <w:rsid w:val="2947613E"/>
    <w:rsid w:val="2BB36439"/>
    <w:rsid w:val="3C1941E9"/>
    <w:rsid w:val="3CCA052B"/>
    <w:rsid w:val="3D34B620"/>
    <w:rsid w:val="5204AFC9"/>
    <w:rsid w:val="5216CC2C"/>
    <w:rsid w:val="56D4A28C"/>
    <w:rsid w:val="5A93E91F"/>
    <w:rsid w:val="5DE77A91"/>
    <w:rsid w:val="656D5030"/>
    <w:rsid w:val="7313443C"/>
    <w:rsid w:val="733B6208"/>
    <w:rsid w:val="77D84CBC"/>
    <w:rsid w:val="793EB4F8"/>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206613"/>
  <w15:chartTrackingRefBased/>
  <w15:docId w15:val="{1D1B3618-D747-4F6E-AFB8-C834330FA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Bullet" w:qFormat="1"/>
    <w:lsdException w:name="List Number" w:semiHidden="1" w:unhideWhenUsed="1"/>
    <w:lsdException w:name="List 2" w:unhideWhenUsed="1"/>
    <w:lsdException w:name="List 3" w:unhideWhenUsed="1"/>
    <w:lsdException w:name="List 4" w:semiHidden="1" w:unhideWhenUsed="1"/>
    <w:lsdException w:name="List 5" w:semiHidden="1" w:unhideWhenUsed="1"/>
    <w:lsdException w:name="List Bullet 2"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53CA5"/>
    <w:pPr>
      <w:spacing w:after="120"/>
    </w:pPr>
    <w:rPr>
      <w:rFonts w:ascii="Verdana" w:hAnsi="Verdana"/>
    </w:rPr>
  </w:style>
  <w:style w:type="paragraph" w:styleId="Heading1">
    <w:name w:val="heading 1"/>
    <w:next w:val="Normal"/>
    <w:link w:val="Heading1Char"/>
    <w:uiPriority w:val="9"/>
    <w:qFormat/>
    <w:rsid w:val="002A6600"/>
    <w:pPr>
      <w:keepNext/>
      <w:keepLines/>
      <w:pBdr>
        <w:top w:val="single" w:sz="48" w:space="8" w:color="021456"/>
      </w:pBdr>
      <w:spacing w:before="120" w:after="0"/>
      <w:outlineLvl w:val="0"/>
    </w:pPr>
    <w:rPr>
      <w:rFonts w:ascii="Verdana" w:eastAsiaTheme="majorEastAsia" w:hAnsi="Verdana" w:cstheme="majorBidi"/>
      <w:b/>
      <w:color w:val="FFFFFF" w:themeColor="background1"/>
      <w:sz w:val="40"/>
      <w:szCs w:val="32"/>
    </w:rPr>
  </w:style>
  <w:style w:type="paragraph" w:styleId="Heading2">
    <w:name w:val="heading 2"/>
    <w:basedOn w:val="Normal"/>
    <w:next w:val="Normal"/>
    <w:link w:val="Heading2Char"/>
    <w:uiPriority w:val="9"/>
    <w:unhideWhenUsed/>
    <w:qFormat/>
    <w:rsid w:val="00331B43"/>
    <w:pPr>
      <w:keepNext/>
      <w:keepLines/>
      <w:spacing w:before="240" w:line="240" w:lineRule="auto"/>
      <w:outlineLvl w:val="1"/>
    </w:pPr>
    <w:rPr>
      <w:rFonts w:eastAsiaTheme="majorEastAsia" w:cstheme="majorBidi"/>
      <w:b/>
      <w:bCs/>
      <w:color w:val="002060"/>
      <w:sz w:val="32"/>
      <w:szCs w:val="36"/>
    </w:rPr>
  </w:style>
  <w:style w:type="paragraph" w:styleId="Heading3">
    <w:name w:val="heading 3"/>
    <w:basedOn w:val="Normal"/>
    <w:next w:val="Normal"/>
    <w:link w:val="Heading3Char"/>
    <w:uiPriority w:val="9"/>
    <w:unhideWhenUsed/>
    <w:qFormat/>
    <w:rsid w:val="00A52367"/>
    <w:pPr>
      <w:keepNext/>
      <w:keepLines/>
      <w:spacing w:before="240" w:line="240" w:lineRule="auto"/>
      <w:outlineLvl w:val="2"/>
    </w:pPr>
    <w:rPr>
      <w:rFonts w:eastAsiaTheme="majorEastAsia" w:cstheme="majorBidi"/>
      <w:b/>
      <w:bCs/>
      <w:color w:val="002060"/>
      <w:sz w:val="28"/>
    </w:rPr>
  </w:style>
  <w:style w:type="paragraph" w:styleId="Heading4">
    <w:name w:val="heading 4"/>
    <w:basedOn w:val="Heading3"/>
    <w:next w:val="Normal"/>
    <w:link w:val="Heading4Char"/>
    <w:uiPriority w:val="9"/>
    <w:unhideWhenUsed/>
    <w:qFormat/>
    <w:rsid w:val="002A6600"/>
    <w:pPr>
      <w:outlineLvl w:val="3"/>
    </w:pPr>
    <w:rPr>
      <w:iCs/>
      <w:color w:val="000000" w:themeColor="text1"/>
      <w:sz w:val="24"/>
    </w:rPr>
  </w:style>
  <w:style w:type="paragraph" w:styleId="Heading5">
    <w:name w:val="heading 5"/>
    <w:basedOn w:val="Normal"/>
    <w:next w:val="Normal"/>
    <w:link w:val="Heading5Char"/>
    <w:uiPriority w:val="9"/>
    <w:semiHidden/>
    <w:unhideWhenUsed/>
    <w:qFormat/>
    <w:rsid w:val="007F3AC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7F3ACD"/>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7F3ACD"/>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7F3AC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F3AC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6600"/>
    <w:rPr>
      <w:rFonts w:ascii="Verdana" w:eastAsiaTheme="majorEastAsia" w:hAnsi="Verdana" w:cstheme="majorBidi"/>
      <w:b/>
      <w:color w:val="FFFFFF" w:themeColor="background1"/>
      <w:sz w:val="40"/>
      <w:szCs w:val="32"/>
    </w:rPr>
  </w:style>
  <w:style w:type="character" w:customStyle="1" w:styleId="Heading2Char">
    <w:name w:val="Heading 2 Char"/>
    <w:basedOn w:val="DefaultParagraphFont"/>
    <w:link w:val="Heading2"/>
    <w:uiPriority w:val="9"/>
    <w:rsid w:val="00331B43"/>
    <w:rPr>
      <w:rFonts w:ascii="Verdana" w:eastAsiaTheme="majorEastAsia" w:hAnsi="Verdana" w:cstheme="majorBidi"/>
      <w:b/>
      <w:bCs/>
      <w:color w:val="002060"/>
      <w:sz w:val="32"/>
      <w:szCs w:val="36"/>
    </w:rPr>
  </w:style>
  <w:style w:type="character" w:customStyle="1" w:styleId="Heading3Char">
    <w:name w:val="Heading 3 Char"/>
    <w:basedOn w:val="DefaultParagraphFont"/>
    <w:link w:val="Heading3"/>
    <w:uiPriority w:val="9"/>
    <w:rsid w:val="00A52367"/>
    <w:rPr>
      <w:rFonts w:ascii="Verdana" w:eastAsiaTheme="majorEastAsia" w:hAnsi="Verdana" w:cstheme="majorBidi"/>
      <w:b/>
      <w:bCs/>
      <w:color w:val="002060"/>
      <w:sz w:val="28"/>
    </w:rPr>
  </w:style>
  <w:style w:type="character" w:customStyle="1" w:styleId="Heading4Char">
    <w:name w:val="Heading 4 Char"/>
    <w:basedOn w:val="DefaultParagraphFont"/>
    <w:link w:val="Heading4"/>
    <w:uiPriority w:val="9"/>
    <w:rsid w:val="002A6600"/>
    <w:rPr>
      <w:rFonts w:ascii="Verdana" w:eastAsiaTheme="majorEastAsia" w:hAnsi="Verdana" w:cstheme="majorBidi"/>
      <w:b/>
      <w:bCs/>
      <w:iCs/>
      <w:color w:val="000000" w:themeColor="text1"/>
      <w:sz w:val="24"/>
    </w:rPr>
  </w:style>
  <w:style w:type="paragraph" w:styleId="ListParagraph">
    <w:name w:val="List Paragraph"/>
    <w:aliases w:val="Bullet List,Rec para,Dot pt,F5 List Paragraph,List Paragraph1,No Spacing1,List Paragraph Char Char Char,Indicator Text,Numbered Para 1,Colorful List - Accent 11,Bullet 1,MAIN CONTENT,List Paragraph12,List Paragraph2,Normal numbered,L"/>
    <w:basedOn w:val="Normal"/>
    <w:link w:val="ListParagraphChar"/>
    <w:uiPriority w:val="34"/>
    <w:qFormat/>
    <w:rsid w:val="00C4259B"/>
    <w:pPr>
      <w:numPr>
        <w:numId w:val="26"/>
      </w:numPr>
      <w:contextualSpacing/>
    </w:pPr>
    <w:rPr>
      <w:lang w:val="en-GB"/>
    </w:rPr>
  </w:style>
  <w:style w:type="paragraph" w:styleId="List5">
    <w:name w:val="List 5"/>
    <w:basedOn w:val="Normal"/>
    <w:uiPriority w:val="99"/>
    <w:semiHidden/>
    <w:rsid w:val="00C5215F"/>
    <w:pPr>
      <w:numPr>
        <w:ilvl w:val="4"/>
        <w:numId w:val="5"/>
      </w:numPr>
      <w:contextualSpacing/>
    </w:pPr>
  </w:style>
  <w:style w:type="table" w:styleId="TableGrid">
    <w:name w:val="Table Grid"/>
    <w:basedOn w:val="TableNormal"/>
    <w:uiPriority w:val="59"/>
    <w:rsid w:val="003E3722"/>
    <w:rPr>
      <w:rFonts w:ascii="Verdana" w:hAnsi="Verdana"/>
      <w:sz w:val="18"/>
    </w:rPr>
    <w:tblPr/>
  </w:style>
  <w:style w:type="character" w:customStyle="1" w:styleId="Heading5Char">
    <w:name w:val="Heading 5 Char"/>
    <w:basedOn w:val="DefaultParagraphFont"/>
    <w:link w:val="Heading5"/>
    <w:uiPriority w:val="9"/>
    <w:semiHidden/>
    <w:rsid w:val="007F3ACD"/>
    <w:rPr>
      <w:rFonts w:asciiTheme="majorHAnsi" w:eastAsiaTheme="majorEastAsia" w:hAnsiTheme="majorHAnsi" w:cstheme="majorBidi"/>
      <w:color w:val="2F5496" w:themeColor="accent1" w:themeShade="BF"/>
    </w:rPr>
  </w:style>
  <w:style w:type="character" w:styleId="Strong">
    <w:name w:val="Strong"/>
    <w:basedOn w:val="Heading4Char"/>
    <w:uiPriority w:val="22"/>
    <w:qFormat/>
    <w:rsid w:val="00C45EB5"/>
    <w:rPr>
      <w:rFonts w:ascii="Verdana" w:eastAsiaTheme="majorEastAsia" w:hAnsi="Verdana" w:cstheme="majorBidi"/>
      <w:b/>
      <w:bCs w:val="0"/>
      <w:i w:val="0"/>
      <w:iCs w:val="0"/>
      <w:color w:val="000000" w:themeColor="text1"/>
      <w:sz w:val="22"/>
    </w:rPr>
  </w:style>
  <w:style w:type="paragraph" w:styleId="TOCHeading">
    <w:name w:val="TOC Heading"/>
    <w:basedOn w:val="Heading1"/>
    <w:next w:val="Normal"/>
    <w:uiPriority w:val="39"/>
    <w:unhideWhenUsed/>
    <w:qFormat/>
    <w:rsid w:val="008414B1"/>
    <w:pPr>
      <w:outlineLvl w:val="9"/>
    </w:pPr>
    <w:rPr>
      <w:lang w:val="en-US"/>
    </w:rPr>
  </w:style>
  <w:style w:type="paragraph" w:styleId="BlockText">
    <w:name w:val="Block Text"/>
    <w:basedOn w:val="Normal"/>
    <w:uiPriority w:val="99"/>
    <w:semiHidden/>
    <w:rsid w:val="003E3722"/>
    <w:pPr>
      <w:pBdr>
        <w:top w:val="single" w:sz="2" w:space="10" w:color="4472C4" w:themeColor="accent1" w:shadow="1" w:frame="1"/>
        <w:left w:val="single" w:sz="2" w:space="10" w:color="4472C4" w:themeColor="accent1" w:shadow="1" w:frame="1"/>
        <w:bottom w:val="single" w:sz="2" w:space="10" w:color="4472C4" w:themeColor="accent1" w:shadow="1" w:frame="1"/>
        <w:right w:val="single" w:sz="2" w:space="10" w:color="4472C4" w:themeColor="accent1" w:shadow="1" w:frame="1"/>
      </w:pBdr>
      <w:ind w:left="1152" w:right="1152"/>
    </w:pPr>
    <w:rPr>
      <w:rFonts w:eastAsiaTheme="minorEastAsia"/>
      <w:iCs/>
    </w:rPr>
  </w:style>
  <w:style w:type="character" w:styleId="EndnoteReference">
    <w:name w:val="endnote reference"/>
    <w:basedOn w:val="DefaultParagraphFont"/>
    <w:uiPriority w:val="99"/>
    <w:semiHidden/>
    <w:rsid w:val="003B0A38"/>
    <w:rPr>
      <w:rFonts w:ascii="Verdana" w:hAnsi="Verdana"/>
      <w:sz w:val="18"/>
      <w:vertAlign w:val="superscript"/>
    </w:rPr>
  </w:style>
  <w:style w:type="paragraph" w:styleId="BodyText">
    <w:name w:val="Body Text"/>
    <w:basedOn w:val="Normal"/>
    <w:link w:val="BodyTextChar"/>
    <w:uiPriority w:val="99"/>
    <w:semiHidden/>
    <w:rsid w:val="003B0A38"/>
  </w:style>
  <w:style w:type="character" w:customStyle="1" w:styleId="BodyTextChar">
    <w:name w:val="Body Text Char"/>
    <w:basedOn w:val="DefaultParagraphFont"/>
    <w:link w:val="BodyText"/>
    <w:uiPriority w:val="99"/>
    <w:semiHidden/>
    <w:rsid w:val="003B0A38"/>
    <w:rPr>
      <w:rFonts w:ascii="Verdana" w:hAnsi="Verdana" w:cs="Arial"/>
      <w:szCs w:val="22"/>
    </w:rPr>
  </w:style>
  <w:style w:type="character" w:styleId="CommentReference">
    <w:name w:val="annotation reference"/>
    <w:basedOn w:val="DefaultParagraphFont"/>
    <w:uiPriority w:val="99"/>
    <w:semiHidden/>
    <w:rsid w:val="003B0A38"/>
    <w:rPr>
      <w:rFonts w:ascii="Verdana" w:hAnsi="Verdana"/>
      <w:sz w:val="16"/>
      <w:szCs w:val="16"/>
    </w:rPr>
  </w:style>
  <w:style w:type="paragraph" w:styleId="CommentText">
    <w:name w:val="annotation text"/>
    <w:basedOn w:val="Normal"/>
    <w:link w:val="CommentTextChar"/>
    <w:uiPriority w:val="99"/>
    <w:semiHidden/>
    <w:rsid w:val="003B0A38"/>
    <w:pPr>
      <w:spacing w:line="240" w:lineRule="auto"/>
    </w:pPr>
    <w:rPr>
      <w:szCs w:val="20"/>
    </w:rPr>
  </w:style>
  <w:style w:type="character" w:customStyle="1" w:styleId="CommentTextChar">
    <w:name w:val="Comment Text Char"/>
    <w:basedOn w:val="DefaultParagraphFont"/>
    <w:link w:val="CommentText"/>
    <w:uiPriority w:val="99"/>
    <w:semiHidden/>
    <w:rsid w:val="003B0A38"/>
    <w:rPr>
      <w:rFonts w:ascii="Verdana" w:hAnsi="Verdana" w:cs="Arial"/>
    </w:rPr>
  </w:style>
  <w:style w:type="paragraph" w:styleId="BodyText2">
    <w:name w:val="Body Text 2"/>
    <w:basedOn w:val="Normal"/>
    <w:link w:val="BodyText2Char"/>
    <w:uiPriority w:val="99"/>
    <w:semiHidden/>
    <w:rsid w:val="003B0A38"/>
    <w:pPr>
      <w:spacing w:line="480" w:lineRule="auto"/>
    </w:pPr>
  </w:style>
  <w:style w:type="character" w:customStyle="1" w:styleId="BodyText2Char">
    <w:name w:val="Body Text 2 Char"/>
    <w:basedOn w:val="DefaultParagraphFont"/>
    <w:link w:val="BodyText2"/>
    <w:uiPriority w:val="99"/>
    <w:semiHidden/>
    <w:rsid w:val="003B0A38"/>
    <w:rPr>
      <w:rFonts w:ascii="Verdana" w:hAnsi="Verdana" w:cs="Arial"/>
      <w:szCs w:val="22"/>
    </w:rPr>
  </w:style>
  <w:style w:type="paragraph" w:styleId="BodyText3">
    <w:name w:val="Body Text 3"/>
    <w:basedOn w:val="Normal"/>
    <w:link w:val="BodyText3Char"/>
    <w:uiPriority w:val="99"/>
    <w:semiHidden/>
    <w:rsid w:val="003B0A38"/>
    <w:rPr>
      <w:szCs w:val="16"/>
    </w:rPr>
  </w:style>
  <w:style w:type="character" w:customStyle="1" w:styleId="BodyText3Char">
    <w:name w:val="Body Text 3 Char"/>
    <w:basedOn w:val="DefaultParagraphFont"/>
    <w:link w:val="BodyText3"/>
    <w:uiPriority w:val="99"/>
    <w:semiHidden/>
    <w:rsid w:val="003B0A38"/>
    <w:rPr>
      <w:rFonts w:ascii="Verdana" w:hAnsi="Verdana" w:cs="Arial"/>
      <w:szCs w:val="16"/>
    </w:rPr>
  </w:style>
  <w:style w:type="paragraph" w:styleId="BodyTextIndent">
    <w:name w:val="Body Text Indent"/>
    <w:basedOn w:val="Normal"/>
    <w:link w:val="BodyTextIndentChar"/>
    <w:uiPriority w:val="99"/>
    <w:semiHidden/>
    <w:rsid w:val="003E3722"/>
    <w:pPr>
      <w:ind w:left="283"/>
    </w:pPr>
  </w:style>
  <w:style w:type="character" w:customStyle="1" w:styleId="BodyTextIndentChar">
    <w:name w:val="Body Text Indent Char"/>
    <w:basedOn w:val="DefaultParagraphFont"/>
    <w:link w:val="BodyTextIndent"/>
    <w:uiPriority w:val="99"/>
    <w:semiHidden/>
    <w:rsid w:val="003E3722"/>
    <w:rPr>
      <w:rFonts w:ascii="Verdana" w:hAnsi="Verdana" w:cs="Arial"/>
      <w:szCs w:val="22"/>
    </w:rPr>
  </w:style>
  <w:style w:type="paragraph" w:styleId="TOC1">
    <w:name w:val="toc 1"/>
    <w:basedOn w:val="Normal"/>
    <w:next w:val="Normal"/>
    <w:autoRedefine/>
    <w:uiPriority w:val="39"/>
    <w:semiHidden/>
    <w:rsid w:val="003E3722"/>
    <w:pPr>
      <w:spacing w:after="100"/>
    </w:pPr>
  </w:style>
  <w:style w:type="paragraph" w:styleId="TOC2">
    <w:name w:val="toc 2"/>
    <w:basedOn w:val="Normal"/>
    <w:next w:val="Normal"/>
    <w:autoRedefine/>
    <w:uiPriority w:val="39"/>
    <w:semiHidden/>
    <w:rsid w:val="003E3722"/>
    <w:pPr>
      <w:spacing w:after="100"/>
      <w:ind w:left="200"/>
    </w:pPr>
  </w:style>
  <w:style w:type="paragraph" w:styleId="TOC3">
    <w:name w:val="toc 3"/>
    <w:basedOn w:val="Normal"/>
    <w:next w:val="Normal"/>
    <w:autoRedefine/>
    <w:uiPriority w:val="39"/>
    <w:semiHidden/>
    <w:rsid w:val="003E3722"/>
    <w:pPr>
      <w:spacing w:after="100"/>
      <w:ind w:left="400"/>
    </w:pPr>
  </w:style>
  <w:style w:type="paragraph" w:styleId="TOC4">
    <w:name w:val="toc 4"/>
    <w:basedOn w:val="Normal"/>
    <w:next w:val="Normal"/>
    <w:autoRedefine/>
    <w:uiPriority w:val="39"/>
    <w:semiHidden/>
    <w:rsid w:val="003E3722"/>
    <w:pPr>
      <w:spacing w:after="100"/>
      <w:ind w:left="600"/>
    </w:pPr>
  </w:style>
  <w:style w:type="paragraph" w:styleId="TOC5">
    <w:name w:val="toc 5"/>
    <w:basedOn w:val="Normal"/>
    <w:next w:val="Normal"/>
    <w:autoRedefine/>
    <w:uiPriority w:val="39"/>
    <w:semiHidden/>
    <w:rsid w:val="003E3722"/>
    <w:pPr>
      <w:spacing w:after="100"/>
      <w:ind w:left="800"/>
    </w:pPr>
  </w:style>
  <w:style w:type="paragraph" w:styleId="TOC6">
    <w:name w:val="toc 6"/>
    <w:basedOn w:val="Normal"/>
    <w:next w:val="Normal"/>
    <w:autoRedefine/>
    <w:uiPriority w:val="39"/>
    <w:semiHidden/>
    <w:rsid w:val="003E3722"/>
    <w:pPr>
      <w:spacing w:after="100"/>
      <w:ind w:left="1000"/>
    </w:pPr>
  </w:style>
  <w:style w:type="paragraph" w:styleId="TOC7">
    <w:name w:val="toc 7"/>
    <w:basedOn w:val="Normal"/>
    <w:next w:val="Normal"/>
    <w:autoRedefine/>
    <w:uiPriority w:val="39"/>
    <w:semiHidden/>
    <w:rsid w:val="003E3722"/>
    <w:pPr>
      <w:spacing w:after="100"/>
      <w:ind w:left="1200"/>
    </w:pPr>
  </w:style>
  <w:style w:type="paragraph" w:styleId="TOC8">
    <w:name w:val="toc 8"/>
    <w:basedOn w:val="Normal"/>
    <w:next w:val="Normal"/>
    <w:autoRedefine/>
    <w:uiPriority w:val="39"/>
    <w:semiHidden/>
    <w:rsid w:val="003E3722"/>
    <w:pPr>
      <w:spacing w:after="100"/>
      <w:ind w:left="1400"/>
    </w:pPr>
  </w:style>
  <w:style w:type="paragraph" w:styleId="TOC9">
    <w:name w:val="toc 9"/>
    <w:basedOn w:val="Normal"/>
    <w:next w:val="Normal"/>
    <w:autoRedefine/>
    <w:uiPriority w:val="39"/>
    <w:semiHidden/>
    <w:rsid w:val="003E3722"/>
    <w:pPr>
      <w:spacing w:after="100"/>
      <w:ind w:left="1600"/>
    </w:pPr>
  </w:style>
  <w:style w:type="paragraph" w:styleId="BalloonText">
    <w:name w:val="Balloon Text"/>
    <w:basedOn w:val="Normal"/>
    <w:link w:val="BalloonTextChar"/>
    <w:uiPriority w:val="99"/>
    <w:semiHidden/>
    <w:rsid w:val="003E3722"/>
    <w:pPr>
      <w:spacing w:after="0" w:line="240" w:lineRule="auto"/>
    </w:pPr>
    <w:rPr>
      <w:rFonts w:cs="Tahoma"/>
      <w:sz w:val="16"/>
      <w:szCs w:val="16"/>
    </w:rPr>
  </w:style>
  <w:style w:type="character" w:customStyle="1" w:styleId="BalloonTextChar">
    <w:name w:val="Balloon Text Char"/>
    <w:basedOn w:val="DefaultParagraphFont"/>
    <w:link w:val="BalloonText"/>
    <w:uiPriority w:val="99"/>
    <w:semiHidden/>
    <w:rsid w:val="003E3722"/>
    <w:rPr>
      <w:rFonts w:ascii="Verdana" w:hAnsi="Verdana" w:cs="Tahoma"/>
      <w:sz w:val="16"/>
      <w:szCs w:val="16"/>
    </w:rPr>
  </w:style>
  <w:style w:type="table" w:styleId="LightShading">
    <w:name w:val="Light Shading"/>
    <w:basedOn w:val="TableNormal"/>
    <w:uiPriority w:val="60"/>
    <w:rsid w:val="003E3722"/>
    <w:rPr>
      <w:rFonts w:ascii="Verdana" w:hAnsi="Verdana"/>
      <w:color w:val="000000" w:themeColor="text1" w:themeShade="BF"/>
      <w:sz w:val="18"/>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3E3722"/>
    <w:rPr>
      <w:rFonts w:ascii="Verdana" w:hAnsi="Verdana"/>
      <w:color w:val="2F5496" w:themeColor="accent1" w:themeShade="BF"/>
      <w:sz w:val="18"/>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3E3722"/>
    <w:rPr>
      <w:rFonts w:ascii="Verdana" w:hAnsi="Verdana"/>
      <w:color w:val="C45911" w:themeColor="accent2" w:themeShade="BF"/>
      <w:sz w:val="18"/>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3E3722"/>
    <w:rPr>
      <w:rFonts w:ascii="Verdana" w:hAnsi="Verdana"/>
      <w:color w:val="7B7B7B" w:themeColor="accent3" w:themeShade="BF"/>
      <w:sz w:val="18"/>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3E3722"/>
    <w:rPr>
      <w:rFonts w:ascii="Verdana" w:hAnsi="Verdana"/>
      <w:color w:val="BF8F00" w:themeColor="accent4" w:themeShade="BF"/>
      <w:sz w:val="18"/>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3E3722"/>
    <w:rPr>
      <w:rFonts w:ascii="Verdana" w:hAnsi="Verdana"/>
      <w:color w:val="2E74B5" w:themeColor="accent5" w:themeShade="BF"/>
      <w:sz w:val="18"/>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3E3722"/>
    <w:rPr>
      <w:rFonts w:ascii="Verdana" w:hAnsi="Verdana"/>
      <w:color w:val="538135" w:themeColor="accent6" w:themeShade="BF"/>
      <w:sz w:val="18"/>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3E3722"/>
    <w:rPr>
      <w:rFonts w:ascii="Verdana" w:hAnsi="Verdana"/>
      <w:sz w:val="18"/>
    </w:rPr>
    <w:tblPr>
      <w:tblStyleRowBandSize w:val="1"/>
      <w:tblStyleColBandSize w:val="1"/>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style>
  <w:style w:type="table" w:styleId="LightList-Accent1">
    <w:name w:val="Light List Accent 1"/>
    <w:basedOn w:val="TableNormal"/>
    <w:uiPriority w:val="61"/>
    <w:rsid w:val="003E3722"/>
    <w:rPr>
      <w:rFonts w:ascii="Verdana" w:hAnsi="Verdana"/>
      <w:sz w:val="18"/>
    </w:rPr>
    <w:tblPr>
      <w:tblStyleRowBandSize w:val="1"/>
      <w:tblStyleColBandSize w:val="1"/>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style>
  <w:style w:type="table" w:styleId="LightList-Accent2">
    <w:name w:val="Light List Accent 2"/>
    <w:basedOn w:val="TableNormal"/>
    <w:uiPriority w:val="61"/>
    <w:rsid w:val="003E3722"/>
    <w:rPr>
      <w:rFonts w:ascii="Verdana" w:hAnsi="Verdana"/>
      <w:sz w:val="18"/>
    </w:rPr>
    <w:tblPr>
      <w:tblStyleRowBandSize w:val="1"/>
      <w:tblStyleColBandSize w:val="1"/>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style>
  <w:style w:type="table" w:styleId="LightList-Accent3">
    <w:name w:val="Light List Accent 3"/>
    <w:basedOn w:val="TableNormal"/>
    <w:uiPriority w:val="61"/>
    <w:rsid w:val="003E3722"/>
    <w:rPr>
      <w:rFonts w:ascii="Verdana" w:hAnsi="Verdana"/>
      <w:sz w:val="18"/>
    </w:rPr>
    <w:tblPr>
      <w:tblStyleRowBandSize w:val="1"/>
      <w:tblStyleColBandSize w:val="1"/>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style>
  <w:style w:type="table" w:styleId="LightList-Accent4">
    <w:name w:val="Light List Accent 4"/>
    <w:basedOn w:val="TableNormal"/>
    <w:uiPriority w:val="61"/>
    <w:rsid w:val="003E3722"/>
    <w:rPr>
      <w:rFonts w:ascii="Verdana" w:hAnsi="Verdana"/>
      <w:sz w:val="18"/>
    </w:rPr>
    <w:tblPr>
      <w:tblStyleRowBandSize w:val="1"/>
      <w:tblStyleColBandSize w:val="1"/>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style>
  <w:style w:type="table" w:styleId="LightList-Accent5">
    <w:name w:val="Light List Accent 5"/>
    <w:basedOn w:val="TableNormal"/>
    <w:uiPriority w:val="61"/>
    <w:rsid w:val="003E3722"/>
    <w:rPr>
      <w:rFonts w:ascii="Verdana" w:hAnsi="Verdana"/>
      <w:sz w:val="18"/>
    </w:rPr>
    <w:tblPr>
      <w:tblStyleRowBandSize w:val="1"/>
      <w:tblStyleColBandSize w:val="1"/>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style>
  <w:style w:type="table" w:styleId="LightList-Accent6">
    <w:name w:val="Light List Accent 6"/>
    <w:basedOn w:val="TableNormal"/>
    <w:uiPriority w:val="61"/>
    <w:rsid w:val="003E3722"/>
    <w:rPr>
      <w:rFonts w:ascii="Verdana" w:hAnsi="Verdana"/>
      <w:sz w:val="18"/>
    </w:rPr>
    <w:tblPr>
      <w:tblStyleRowBandSize w:val="1"/>
      <w:tblStyleColBandSize w:val="1"/>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style>
  <w:style w:type="table" w:styleId="LightGrid">
    <w:name w:val="Light Grid"/>
    <w:basedOn w:val="TableNormal"/>
    <w:uiPriority w:val="62"/>
    <w:rsid w:val="003E3722"/>
    <w:rPr>
      <w:rFonts w:ascii="Verdana" w:hAnsi="Verdana"/>
      <w:sz w:val="18"/>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3E3722"/>
    <w:rPr>
      <w:rFonts w:ascii="Verdana" w:hAnsi="Verdana"/>
      <w:sz w:val="18"/>
    </w:rPr>
    <w:tblPr>
      <w:tblStyleRowBandSize w:val="1"/>
      <w:tblStyleColBandSize w:val="1"/>
    </w:tblPr>
    <w:tcPr>
      <w:shd w:val="clear" w:color="auto" w:fill="C0C0C0" w:themeFill="text1" w:themeFillTint="3F"/>
    </w:tc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style>
  <w:style w:type="table" w:styleId="TableList1">
    <w:name w:val="Table List 1"/>
    <w:basedOn w:val="TableNormal"/>
    <w:uiPriority w:val="99"/>
    <w:semiHidden/>
    <w:unhideWhenUsed/>
    <w:rsid w:val="003E3722"/>
    <w:pPr>
      <w:spacing w:after="120" w:line="288" w:lineRule="auto"/>
    </w:pPr>
    <w:rPr>
      <w:rFonts w:ascii="Verdana" w:hAnsi="Verdana"/>
      <w:sz w:val="18"/>
    </w:rPr>
    <w:tblPr>
      <w:tblStyleRowBandSize w:val="1"/>
    </w:tblPr>
    <w:tcPr>
      <w:shd w:val="solid" w:color="C0C0C0" w:fill="FFFFFF"/>
    </w:tc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Professional">
    <w:name w:val="Table Professional"/>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b/>
        <w:bCs/>
        <w:color w:val="auto"/>
      </w:rPr>
    </w:tblStylePr>
  </w:style>
  <w:style w:type="table" w:styleId="TableSimple1">
    <w:name w:val="Table Simple 1"/>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E3722"/>
    <w:pPr>
      <w:spacing w:after="120" w:line="288" w:lineRule="auto"/>
    </w:pPr>
    <w:rPr>
      <w:rFonts w:ascii="Verdana" w:hAnsi="Verdana"/>
      <w:sz w:val="18"/>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StylePr>
    <w:tblStylePr w:type="firstCol">
      <w:rPr>
        <w:b/>
        <w:bCs/>
      </w:rPr>
    </w:tblStylePr>
    <w:tblStylePr w:type="lastCol">
      <w:rPr>
        <w:b/>
        <w:bCs/>
      </w:r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E3722"/>
    <w:pPr>
      <w:spacing w:after="120" w:line="288" w:lineRule="auto"/>
    </w:pPr>
    <w:rPr>
      <w:rFonts w:ascii="Verdana" w:hAnsi="Verdana"/>
      <w:sz w:val="18"/>
    </w:rPr>
    <w:tblPr>
      <w:tblStyleRowBandSize w:val="1"/>
    </w:tblPr>
    <w:tcPr>
      <w:tcBorders>
        <w:bottom w:val="single" w:sz="6" w:space="0" w:color="000000"/>
      </w:tcBorders>
      <w:shd w:val="pct25" w:color="808000" w:fill="FFFFFF"/>
    </w:tc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E3722"/>
    <w:pPr>
      <w:spacing w:after="120" w:line="288" w:lineRule="auto"/>
    </w:pPr>
    <w:rPr>
      <w:rFonts w:ascii="Verdana" w:hAnsi="Verdana"/>
      <w:sz w:val="18"/>
    </w:rPr>
    <w:tblPr/>
    <w:tcPr>
      <w:tcBorders>
        <w:left w:val="single" w:sz="12" w:space="0" w:color="000000"/>
        <w:right w:val="single" w:sz="12" w:space="0" w:color="000000"/>
      </w:tcBorders>
      <w:shd w:val="pct25" w:color="808000" w:fill="FFFFFF"/>
    </w:tc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E3722"/>
    <w:pPr>
      <w:spacing w:after="120" w:line="288" w:lineRule="auto"/>
    </w:pPr>
    <w:rPr>
      <w:rFonts w:ascii="Verdana" w:hAnsi="Verdana"/>
      <w:sz w:val="18"/>
    </w:rPr>
    <w:tblPr/>
  </w:style>
  <w:style w:type="table" w:styleId="TableWeb1">
    <w:name w:val="Table Web 1"/>
    <w:basedOn w:val="TableNormal"/>
    <w:uiPriority w:val="99"/>
    <w:semiHidden/>
    <w:unhideWhenUsed/>
    <w:rsid w:val="003E3722"/>
    <w:pPr>
      <w:spacing w:after="120" w:line="288" w:lineRule="auto"/>
    </w:pPr>
    <w:rPr>
      <w:rFonts w:ascii="Verdana" w:hAnsi="Verdana"/>
      <w:sz w:val="18"/>
    </w:rPr>
    <w:tblPr/>
    <w:tblStylePr w:type="firstRow">
      <w:rPr>
        <w:color w:val="auto"/>
      </w:rPr>
    </w:tblStylePr>
  </w:style>
  <w:style w:type="table" w:styleId="TableWeb2">
    <w:name w:val="Table Web 2"/>
    <w:basedOn w:val="TableNormal"/>
    <w:uiPriority w:val="99"/>
    <w:semiHidden/>
    <w:unhideWhenUsed/>
    <w:rsid w:val="003E3722"/>
    <w:pPr>
      <w:spacing w:after="120" w:line="288" w:lineRule="auto"/>
    </w:pPr>
    <w:rPr>
      <w:rFonts w:ascii="Verdana" w:hAnsi="Verdana"/>
      <w:sz w:val="18"/>
    </w:rPr>
    <w:tblPr/>
    <w:tblStylePr w:type="firstRow">
      <w:rPr>
        <w:color w:val="auto"/>
      </w:rPr>
    </w:tblStylePr>
  </w:style>
  <w:style w:type="table" w:styleId="TableWeb3">
    <w:name w:val="Table Web 3"/>
    <w:basedOn w:val="TableNormal"/>
    <w:uiPriority w:val="99"/>
    <w:semiHidden/>
    <w:unhideWhenUsed/>
    <w:rsid w:val="003E3722"/>
    <w:pPr>
      <w:spacing w:after="120" w:line="288" w:lineRule="auto"/>
    </w:pPr>
    <w:rPr>
      <w:rFonts w:ascii="Verdana" w:hAnsi="Verdana"/>
      <w:sz w:val="18"/>
    </w:rPr>
    <w:tblPr/>
    <w:tblStylePr w:type="firstRow">
      <w:rPr>
        <w:color w:val="auto"/>
      </w:rPr>
    </w:tblStylePr>
  </w:style>
  <w:style w:type="table" w:styleId="TableList2">
    <w:name w:val="Table List 2"/>
    <w:basedOn w:val="TableNormal"/>
    <w:uiPriority w:val="99"/>
    <w:semiHidden/>
    <w:unhideWhenUsed/>
    <w:rsid w:val="003E3722"/>
    <w:pPr>
      <w:spacing w:after="120" w:line="288" w:lineRule="auto"/>
    </w:pPr>
    <w:rPr>
      <w:rFonts w:ascii="Verdana" w:hAnsi="Verdana"/>
      <w:sz w:val="18"/>
    </w:rPr>
    <w:tblPr>
      <w:tblStyleRowBandSize w:val="2"/>
    </w:tblPr>
    <w:tcPr>
      <w:shd w:val="pct20" w:color="00FF00" w:fill="FFFFFF"/>
    </w:tc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E3722"/>
    <w:pPr>
      <w:spacing w:after="120" w:line="288" w:lineRule="auto"/>
    </w:pPr>
    <w:rPr>
      <w:rFonts w:ascii="Verdana" w:hAnsi="Verdana"/>
      <w:sz w:val="18"/>
    </w:rPr>
    <w:tblPr/>
    <w:tblStylePr w:type="firstRow">
      <w:rPr>
        <w:b/>
        <w:bCs/>
        <w:color w:val="FFFFFF"/>
      </w:rPr>
    </w:tblStylePr>
  </w:style>
  <w:style w:type="table" w:styleId="TableList5">
    <w:name w:val="Table List 5"/>
    <w:basedOn w:val="TableNormal"/>
    <w:uiPriority w:val="99"/>
    <w:semiHidden/>
    <w:unhideWhenUsed/>
    <w:rsid w:val="003E3722"/>
    <w:pPr>
      <w:spacing w:after="120" w:line="288" w:lineRule="auto"/>
    </w:pPr>
    <w:rPr>
      <w:rFonts w:ascii="Verdana" w:hAnsi="Verdana"/>
      <w:sz w:val="18"/>
    </w:rPr>
    <w:tblPr/>
    <w:tcPr>
      <w:tcBorders>
        <w:bottom w:val="single" w:sz="12" w:space="0" w:color="000000"/>
      </w:tcBorders>
      <w:shd w:val="clear" w:color="auto" w:fill="auto"/>
    </w:tcPr>
    <w:tblStylePr w:type="firstRow">
      <w:rPr>
        <w:b/>
        <w:bCs/>
      </w:rPr>
    </w:tblStylePr>
    <w:tblStylePr w:type="firstCol">
      <w:rPr>
        <w:b/>
        <w:bCs/>
      </w:rPr>
    </w:tblStylePr>
  </w:style>
  <w:style w:type="table" w:styleId="TableList6">
    <w:name w:val="Table List 6"/>
    <w:basedOn w:val="TableNormal"/>
    <w:uiPriority w:val="99"/>
    <w:semiHidden/>
    <w:unhideWhenUsed/>
    <w:rsid w:val="003E3722"/>
    <w:pPr>
      <w:spacing w:after="120" w:line="288" w:lineRule="auto"/>
    </w:pPr>
    <w:rPr>
      <w:rFonts w:ascii="Verdana" w:hAnsi="Verdana"/>
      <w:sz w:val="18"/>
    </w:rPr>
    <w:tblPr>
      <w:tblStyleRowBandSize w:val="1"/>
    </w:tblPr>
    <w:tcPr>
      <w:tcBorders>
        <w:right w:val="single" w:sz="12" w:space="0" w:color="000000"/>
      </w:tcBorders>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StylePr>
  </w:style>
  <w:style w:type="table" w:styleId="TableList7">
    <w:name w:val="Table List 7"/>
    <w:basedOn w:val="TableNormal"/>
    <w:uiPriority w:val="99"/>
    <w:semiHidden/>
    <w:unhideWhenUsed/>
    <w:rsid w:val="003E3722"/>
    <w:pPr>
      <w:spacing w:after="120" w:line="288" w:lineRule="auto"/>
    </w:pPr>
    <w:rPr>
      <w:rFonts w:ascii="Verdana" w:hAnsi="Verdana"/>
      <w:sz w:val="18"/>
    </w:rPr>
    <w:tblPr>
      <w:tblStyleRowBandSize w:val="1"/>
    </w:tblPr>
    <w:tcPr>
      <w:shd w:val="pct20" w:color="000000" w:fill="FFFFFF"/>
    </w:tc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StylePr>
  </w:style>
  <w:style w:type="table" w:styleId="TableList8">
    <w:name w:val="Table List 8"/>
    <w:basedOn w:val="TableNormal"/>
    <w:uiPriority w:val="99"/>
    <w:semiHidden/>
    <w:unhideWhenUsed/>
    <w:rsid w:val="003E3722"/>
    <w:pPr>
      <w:spacing w:after="120" w:line="288" w:lineRule="auto"/>
    </w:pPr>
    <w:rPr>
      <w:rFonts w:ascii="Verdana" w:hAnsi="Verdana"/>
      <w:sz w:val="18"/>
    </w:rPr>
    <w:tblPr>
      <w:tblStyleRowBandSize w:val="1"/>
    </w:tblPr>
    <w:tcPr>
      <w:shd w:val="pct25" w:color="FFFF00" w:fill="FFFFFF"/>
    </w:tc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StylePr>
    <w:tblStylePr w:type="band2Horz">
      <w:tblPr/>
      <w:tcPr>
        <w:tcBorders>
          <w:tl2br w:val="none" w:sz="0" w:space="0" w:color="auto"/>
          <w:tr2bl w:val="none" w:sz="0" w:space="0" w:color="auto"/>
        </w:tcBorders>
        <w:shd w:val="pct50" w:color="FF0000" w:fill="FFFFFF"/>
      </w:tcPr>
    </w:tblStylePr>
  </w:style>
  <w:style w:type="paragraph" w:styleId="DocumentMap">
    <w:name w:val="Document Map"/>
    <w:basedOn w:val="Normal"/>
    <w:link w:val="DocumentMapChar"/>
    <w:uiPriority w:val="99"/>
    <w:semiHidden/>
    <w:rsid w:val="003E3722"/>
    <w:pPr>
      <w:spacing w:after="0" w:line="240" w:lineRule="auto"/>
    </w:pPr>
    <w:rPr>
      <w:rFonts w:cs="Tahoma"/>
      <w:sz w:val="16"/>
      <w:szCs w:val="16"/>
    </w:rPr>
  </w:style>
  <w:style w:type="character" w:customStyle="1" w:styleId="DocumentMapChar">
    <w:name w:val="Document Map Char"/>
    <w:basedOn w:val="DefaultParagraphFont"/>
    <w:link w:val="DocumentMap"/>
    <w:uiPriority w:val="99"/>
    <w:semiHidden/>
    <w:rsid w:val="003E3722"/>
    <w:rPr>
      <w:rFonts w:ascii="Verdana" w:hAnsi="Verdana" w:cs="Tahoma"/>
      <w:sz w:val="16"/>
      <w:szCs w:val="16"/>
    </w:rPr>
  </w:style>
  <w:style w:type="table" w:styleId="MediumShading1-Accent1">
    <w:name w:val="Medium Shading 1 Accent 1"/>
    <w:basedOn w:val="TableNormal"/>
    <w:uiPriority w:val="63"/>
    <w:rsid w:val="003E3722"/>
    <w:rPr>
      <w:rFonts w:ascii="Verdana" w:hAnsi="Verdana"/>
      <w:sz w:val="18"/>
    </w:rPr>
    <w:tblPr>
      <w:tblStyleRowBandSize w:val="1"/>
      <w:tblStyleColBandSize w:val="1"/>
    </w:tblPr>
    <w:tcPr>
      <w:shd w:val="clear" w:color="auto" w:fill="D0DBF0" w:themeFill="accent1" w:themeFillTint="3F"/>
    </w:tc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style>
  <w:style w:type="table" w:styleId="MediumShading1-Accent2">
    <w:name w:val="Medium Shading 1 Accent 2"/>
    <w:basedOn w:val="TableNormal"/>
    <w:uiPriority w:val="63"/>
    <w:rsid w:val="003E3722"/>
    <w:rPr>
      <w:rFonts w:ascii="Verdana" w:hAnsi="Verdana"/>
      <w:sz w:val="18"/>
    </w:rPr>
    <w:tblPr>
      <w:tblStyleRowBandSize w:val="1"/>
      <w:tblStyleColBandSize w:val="1"/>
    </w:tblPr>
    <w:tcPr>
      <w:shd w:val="clear" w:color="auto" w:fill="FADECB" w:themeFill="accent2" w:themeFillTint="3F"/>
    </w:tc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style>
  <w:style w:type="table" w:styleId="MediumShading1-Accent3">
    <w:name w:val="Medium Shading 1 Accent 3"/>
    <w:basedOn w:val="TableNormal"/>
    <w:uiPriority w:val="63"/>
    <w:rsid w:val="003E3722"/>
    <w:rPr>
      <w:rFonts w:ascii="Verdana" w:hAnsi="Verdana"/>
      <w:sz w:val="18"/>
    </w:rPr>
    <w:tblPr>
      <w:tblStyleRowBandSize w:val="1"/>
      <w:tblStyleColBandSize w:val="1"/>
    </w:tblPr>
    <w:tcPr>
      <w:shd w:val="clear" w:color="auto" w:fill="E8E8E8" w:themeFill="accent3" w:themeFillTint="3F"/>
    </w:tc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style>
  <w:style w:type="table" w:styleId="MediumShading1-Accent4">
    <w:name w:val="Medium Shading 1 Accent 4"/>
    <w:basedOn w:val="TableNormal"/>
    <w:uiPriority w:val="63"/>
    <w:rsid w:val="003E3722"/>
    <w:rPr>
      <w:rFonts w:ascii="Verdana" w:hAnsi="Verdana"/>
      <w:sz w:val="18"/>
    </w:rPr>
    <w:tblPr>
      <w:tblStyleRowBandSize w:val="1"/>
      <w:tblStyleColBandSize w:val="1"/>
    </w:tblPr>
    <w:tcPr>
      <w:shd w:val="clear" w:color="auto" w:fill="FFEFC0" w:themeFill="accent4" w:themeFillTint="3F"/>
    </w:tc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style>
  <w:style w:type="table" w:styleId="MediumShading1-Accent5">
    <w:name w:val="Medium Shading 1 Accent 5"/>
    <w:basedOn w:val="TableNormal"/>
    <w:uiPriority w:val="63"/>
    <w:rsid w:val="003E3722"/>
    <w:rPr>
      <w:rFonts w:ascii="Verdana" w:hAnsi="Verdana"/>
      <w:sz w:val="18"/>
    </w:rPr>
    <w:tblPr>
      <w:tblStyleRowBandSize w:val="1"/>
      <w:tblStyleColBandSize w:val="1"/>
    </w:tblPr>
    <w:tcPr>
      <w:shd w:val="clear" w:color="auto" w:fill="D6E6F4" w:themeFill="accent5" w:themeFillTint="3F"/>
    </w:tc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style>
  <w:style w:type="table" w:styleId="MediumShading1-Accent6">
    <w:name w:val="Medium Shading 1 Accent 6"/>
    <w:basedOn w:val="TableNormal"/>
    <w:uiPriority w:val="63"/>
    <w:rsid w:val="003E3722"/>
    <w:rPr>
      <w:rFonts w:ascii="Verdana" w:hAnsi="Verdana"/>
      <w:sz w:val="18"/>
    </w:rPr>
    <w:tblPr>
      <w:tblStyleRowBandSize w:val="1"/>
      <w:tblStyleColBandSize w:val="1"/>
    </w:tblPr>
    <w:tcPr>
      <w:shd w:val="clear" w:color="auto" w:fill="DBEBD0" w:themeFill="accent6" w:themeFillTint="3F"/>
    </w:tc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style>
  <w:style w:type="table" w:styleId="MediumShading2">
    <w:name w:val="Medium Shading 2"/>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3E3722"/>
    <w:rPr>
      <w:rFonts w:ascii="Verdana" w:hAnsi="Verdana"/>
      <w:color w:val="000000" w:themeColor="text1"/>
      <w:sz w:val="18"/>
    </w:rPr>
    <w:tblPr>
      <w:tblStyleRowBandSize w:val="1"/>
      <w:tblStyleColBandSize w:val="1"/>
    </w:tblPr>
    <w:tcPr>
      <w:shd w:val="clear" w:color="auto" w:fill="C0C0C0" w:themeFill="text1" w:themeFillTint="3F"/>
    </w:tc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style>
  <w:style w:type="table" w:styleId="MediumList1-Accent1">
    <w:name w:val="Medium List 1 Accent 1"/>
    <w:basedOn w:val="TableNormal"/>
    <w:uiPriority w:val="65"/>
    <w:rsid w:val="003E3722"/>
    <w:rPr>
      <w:rFonts w:ascii="Verdana" w:hAnsi="Verdana"/>
      <w:color w:val="000000" w:themeColor="text1"/>
      <w:sz w:val="18"/>
    </w:rPr>
    <w:tblPr>
      <w:tblStyleRowBandSize w:val="1"/>
      <w:tblStyleColBandSize w:val="1"/>
    </w:tblPr>
    <w:tcPr>
      <w:shd w:val="clear" w:color="auto" w:fill="D0DBF0" w:themeFill="accent1" w:themeFillTint="3F"/>
    </w:tc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style>
  <w:style w:type="table" w:styleId="MediumList1-Accent2">
    <w:name w:val="Medium List 1 Accent 2"/>
    <w:basedOn w:val="TableNormal"/>
    <w:uiPriority w:val="65"/>
    <w:rsid w:val="003E3722"/>
    <w:rPr>
      <w:rFonts w:ascii="Verdana" w:hAnsi="Verdana"/>
      <w:color w:val="000000" w:themeColor="text1"/>
      <w:sz w:val="18"/>
    </w:rPr>
    <w:tblPr>
      <w:tblStyleRowBandSize w:val="1"/>
      <w:tblStyleColBandSize w:val="1"/>
    </w:tblPr>
    <w:tcPr>
      <w:shd w:val="clear" w:color="auto" w:fill="FADECB" w:themeFill="accent2" w:themeFillTint="3F"/>
    </w:tc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style>
  <w:style w:type="table" w:styleId="MediumList1-Accent3">
    <w:name w:val="Medium List 1 Accent 3"/>
    <w:basedOn w:val="TableNormal"/>
    <w:uiPriority w:val="65"/>
    <w:rsid w:val="003E3722"/>
    <w:rPr>
      <w:rFonts w:ascii="Verdana" w:hAnsi="Verdana"/>
      <w:color w:val="000000" w:themeColor="text1"/>
      <w:sz w:val="18"/>
    </w:rPr>
    <w:tblPr>
      <w:tblStyleRowBandSize w:val="1"/>
      <w:tblStyleColBandSize w:val="1"/>
    </w:tblPr>
    <w:tcPr>
      <w:shd w:val="clear" w:color="auto" w:fill="E8E8E8" w:themeFill="accent3" w:themeFillTint="3F"/>
    </w:tc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style>
  <w:style w:type="table" w:styleId="MediumList1-Accent4">
    <w:name w:val="Medium List 1 Accent 4"/>
    <w:basedOn w:val="TableNormal"/>
    <w:uiPriority w:val="65"/>
    <w:rsid w:val="003E3722"/>
    <w:rPr>
      <w:rFonts w:ascii="Verdana" w:hAnsi="Verdana"/>
      <w:color w:val="000000" w:themeColor="text1"/>
      <w:sz w:val="18"/>
    </w:rPr>
    <w:tblPr>
      <w:tblStyleRowBandSize w:val="1"/>
      <w:tblStyleColBandSize w:val="1"/>
    </w:tblPr>
    <w:tcPr>
      <w:shd w:val="clear" w:color="auto" w:fill="FFEFC0" w:themeFill="accent4" w:themeFillTint="3F"/>
    </w:tc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style>
  <w:style w:type="table" w:styleId="MediumList1-Accent5">
    <w:name w:val="Medium List 1 Accent 5"/>
    <w:basedOn w:val="TableNormal"/>
    <w:uiPriority w:val="65"/>
    <w:rsid w:val="003E3722"/>
    <w:rPr>
      <w:rFonts w:ascii="Verdana" w:hAnsi="Verdana"/>
      <w:color w:val="000000" w:themeColor="text1"/>
      <w:sz w:val="18"/>
    </w:rPr>
    <w:tblPr>
      <w:tblStyleRowBandSize w:val="1"/>
      <w:tblStyleColBandSize w:val="1"/>
    </w:tblPr>
    <w:tcPr>
      <w:shd w:val="clear" w:color="auto" w:fill="D6E6F4" w:themeFill="accent5" w:themeFillTint="3F"/>
    </w:tc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style>
  <w:style w:type="table" w:styleId="MediumList1-Accent6">
    <w:name w:val="Medium List 1 Accent 6"/>
    <w:basedOn w:val="TableNormal"/>
    <w:uiPriority w:val="65"/>
    <w:rsid w:val="003E3722"/>
    <w:rPr>
      <w:rFonts w:ascii="Verdana" w:hAnsi="Verdana"/>
      <w:color w:val="000000" w:themeColor="text1"/>
      <w:sz w:val="18"/>
    </w:rPr>
    <w:tblPr>
      <w:tblStyleRowBandSize w:val="1"/>
      <w:tblStyleColBandSize w:val="1"/>
    </w:tblPr>
    <w:tcPr>
      <w:shd w:val="clear" w:color="auto" w:fill="DBEBD0" w:themeFill="accent6" w:themeFillTint="3F"/>
    </w:tc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style>
  <w:style w:type="table" w:styleId="MediumGrid1">
    <w:name w:val="Medium Grid 1"/>
    <w:basedOn w:val="TableNormal"/>
    <w:uiPriority w:val="67"/>
    <w:rsid w:val="003E3722"/>
    <w:rPr>
      <w:rFonts w:ascii="Verdana" w:hAnsi="Verdana"/>
      <w:sz w:val="18"/>
    </w:rPr>
    <w:tblPr>
      <w:tblStyleRowBandSize w:val="1"/>
      <w:tblStyleColBandSize w:val="1"/>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3E3722"/>
    <w:rPr>
      <w:rFonts w:ascii="Verdana" w:hAnsi="Verdana"/>
      <w:sz w:val="18"/>
    </w:rPr>
    <w:tblPr>
      <w:tblStyleRowBandSize w:val="1"/>
      <w:tblStyleColBandSize w:val="1"/>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3E3722"/>
    <w:rPr>
      <w:rFonts w:ascii="Verdana" w:hAnsi="Verdana"/>
      <w:sz w:val="18"/>
    </w:rPr>
    <w:tblPr>
      <w:tblStyleRowBandSize w:val="1"/>
      <w:tblStyleColBandSize w:val="1"/>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3E3722"/>
    <w:rPr>
      <w:rFonts w:ascii="Verdana" w:hAnsi="Verdana"/>
      <w:sz w:val="18"/>
    </w:rPr>
    <w:tblPr>
      <w:tblStyleRowBandSize w:val="1"/>
      <w:tblStyleColBandSize w:val="1"/>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3E3722"/>
    <w:rPr>
      <w:rFonts w:ascii="Verdana" w:hAnsi="Verdana"/>
      <w:sz w:val="18"/>
    </w:rPr>
    <w:tblPr>
      <w:tblStyleRowBandSize w:val="1"/>
      <w:tblStyleColBandSize w:val="1"/>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3E3722"/>
    <w:rPr>
      <w:rFonts w:ascii="Verdana" w:hAnsi="Verdana"/>
      <w:sz w:val="18"/>
    </w:rPr>
    <w:tblPr>
      <w:tblStyleRowBandSize w:val="1"/>
      <w:tblStyleColBandSize w:val="1"/>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3E3722"/>
    <w:rPr>
      <w:rFonts w:ascii="Verdana" w:hAnsi="Verdana"/>
      <w:sz w:val="18"/>
    </w:rPr>
    <w:tblPr>
      <w:tblStyleRowBandSize w:val="1"/>
      <w:tblStyleColBandSize w:val="1"/>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List2">
    <w:name w:val="Medium List 2"/>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
    <w:name w:val="Medium Grid 2"/>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style>
  <w:style w:type="table" w:styleId="MediumGrid3-Accent1">
    <w:name w:val="Medium Grid 3 Accent 1"/>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style>
  <w:style w:type="table" w:styleId="MediumGrid3-Accent2">
    <w:name w:val="Medium Grid 3 Accent 2"/>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style>
  <w:style w:type="table" w:styleId="MediumGrid3-Accent3">
    <w:name w:val="Medium Grid 3 Accent 3"/>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style>
  <w:style w:type="table" w:styleId="MediumGrid3-Accent4">
    <w:name w:val="Medium Grid 3 Accent 4"/>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style>
  <w:style w:type="table" w:styleId="MediumGrid3-Accent5">
    <w:name w:val="Medium Grid 3 Accent 5"/>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style>
  <w:style w:type="table" w:styleId="MediumGrid3-Accent6">
    <w:name w:val="Medium Grid 3 Accent 6"/>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style>
  <w:style w:type="table" w:styleId="DarkList">
    <w:name w:val="Dark List"/>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3E3722"/>
    <w:rPr>
      <w:rFonts w:ascii="Verdana" w:hAnsi="Verdana"/>
      <w:color w:val="000000" w:themeColor="text1"/>
    </w:rPr>
    <w:tblPr>
      <w:tblStyleRowBandSize w:val="1"/>
      <w:tblStyleColBandSize w:val="1"/>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3E3722"/>
    <w:rPr>
      <w:rFonts w:ascii="Verdana" w:hAnsi="Verdana"/>
      <w:color w:val="000000" w:themeColor="text1"/>
    </w:rPr>
    <w:tblPr>
      <w:tblStyleRowBandSize w:val="1"/>
      <w:tblStyleColBandSize w:val="1"/>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3E3722"/>
    <w:rPr>
      <w:rFonts w:ascii="Verdana" w:hAnsi="Verdana"/>
      <w:color w:val="000000" w:themeColor="text1"/>
    </w:rPr>
    <w:tblPr>
      <w:tblStyleRowBandSize w:val="1"/>
      <w:tblStyleColBandSize w:val="1"/>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3E3722"/>
    <w:rPr>
      <w:rFonts w:ascii="Verdana" w:hAnsi="Verdana"/>
      <w:color w:val="000000" w:themeColor="text1"/>
    </w:rPr>
    <w:tblPr>
      <w:tblStyleRowBandSize w:val="1"/>
      <w:tblStyleColBandSize w:val="1"/>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style>
  <w:style w:type="table" w:styleId="ColorfulShading-Accent4">
    <w:name w:val="Colorful Shading Accent 4"/>
    <w:basedOn w:val="TableNormal"/>
    <w:uiPriority w:val="71"/>
    <w:rsid w:val="003E3722"/>
    <w:rPr>
      <w:rFonts w:ascii="Verdana" w:hAnsi="Verdana"/>
      <w:color w:val="000000" w:themeColor="text1"/>
    </w:rPr>
    <w:tblPr>
      <w:tblStyleRowBandSize w:val="1"/>
      <w:tblStyleColBandSize w:val="1"/>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3E3722"/>
    <w:rPr>
      <w:rFonts w:ascii="Verdana" w:hAnsi="Verdana"/>
      <w:color w:val="000000" w:themeColor="text1"/>
    </w:rPr>
    <w:tblPr>
      <w:tblStyleRowBandSize w:val="1"/>
      <w:tblStyleColBandSize w:val="1"/>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3E3722"/>
    <w:rPr>
      <w:rFonts w:ascii="Verdana" w:hAnsi="Verdana"/>
      <w:color w:val="000000" w:themeColor="text1"/>
    </w:rPr>
    <w:tblPr>
      <w:tblStyleRowBandSize w:val="1"/>
      <w:tblStyleColBandSize w:val="1"/>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3E3722"/>
    <w:rPr>
      <w:rFonts w:ascii="Verdana" w:hAnsi="Verdana"/>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style>
  <w:style w:type="table" w:styleId="ColorfulList-Accent1">
    <w:name w:val="Colorful List Accent 1"/>
    <w:basedOn w:val="TableNormal"/>
    <w:uiPriority w:val="72"/>
    <w:rsid w:val="003E3722"/>
    <w:rPr>
      <w:rFonts w:ascii="Verdana" w:hAnsi="Verdana"/>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style>
  <w:style w:type="table" w:styleId="ColorfulList-Accent2">
    <w:name w:val="Colorful List Accent 2"/>
    <w:basedOn w:val="TableNormal"/>
    <w:uiPriority w:val="72"/>
    <w:rsid w:val="003E3722"/>
    <w:rPr>
      <w:rFonts w:ascii="Verdana" w:hAnsi="Verdana"/>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style>
  <w:style w:type="table" w:styleId="ColorfulList-Accent3">
    <w:name w:val="Colorful List Accent 3"/>
    <w:basedOn w:val="TableNormal"/>
    <w:uiPriority w:val="72"/>
    <w:rsid w:val="003E3722"/>
    <w:rPr>
      <w:rFonts w:ascii="Verdana" w:hAnsi="Verdana"/>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style>
  <w:style w:type="table" w:styleId="ColorfulList-Accent4">
    <w:name w:val="Colorful List Accent 4"/>
    <w:basedOn w:val="TableNormal"/>
    <w:uiPriority w:val="72"/>
    <w:rsid w:val="003E3722"/>
    <w:rPr>
      <w:rFonts w:ascii="Verdana" w:hAnsi="Verdana"/>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style>
  <w:style w:type="table" w:styleId="ColorfulList-Accent5">
    <w:name w:val="Colorful List Accent 5"/>
    <w:basedOn w:val="TableNormal"/>
    <w:uiPriority w:val="72"/>
    <w:rsid w:val="003E3722"/>
    <w:rPr>
      <w:rFonts w:ascii="Verdana" w:hAnsi="Verdana"/>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style>
  <w:style w:type="table" w:styleId="ColorfulList-Accent6">
    <w:name w:val="Colorful List Accent 6"/>
    <w:basedOn w:val="TableNormal"/>
    <w:uiPriority w:val="72"/>
    <w:rsid w:val="003E3722"/>
    <w:rPr>
      <w:rFonts w:ascii="Verdana" w:hAnsi="Verdana"/>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style>
  <w:style w:type="table" w:styleId="ColorfulGrid">
    <w:name w:val="Colorful Grid"/>
    <w:basedOn w:val="TableNormal"/>
    <w:uiPriority w:val="73"/>
    <w:rsid w:val="003E3722"/>
    <w:rPr>
      <w:rFonts w:ascii="Verdana" w:hAnsi="Verdana"/>
      <w:color w:val="000000" w:themeColor="text1"/>
    </w:rPr>
    <w:tblPr>
      <w:tblStyleRowBandSize w:val="1"/>
      <w:tblStyleColBandSize w:val="1"/>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style>
  <w:style w:type="table" w:styleId="ColorfulGrid-Accent1">
    <w:name w:val="Colorful Grid Accent 1"/>
    <w:basedOn w:val="TableNormal"/>
    <w:uiPriority w:val="73"/>
    <w:rsid w:val="003E3722"/>
    <w:rPr>
      <w:rFonts w:ascii="Verdana" w:hAnsi="Verdana"/>
      <w:color w:val="000000" w:themeColor="text1"/>
    </w:rPr>
    <w:tblPr>
      <w:tblStyleRowBandSize w:val="1"/>
      <w:tblStyleColBandSize w:val="1"/>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style>
  <w:style w:type="table" w:styleId="ColorfulGrid-Accent2">
    <w:name w:val="Colorful Grid Accent 2"/>
    <w:basedOn w:val="TableNormal"/>
    <w:uiPriority w:val="73"/>
    <w:rsid w:val="003E3722"/>
    <w:rPr>
      <w:rFonts w:ascii="Verdana" w:hAnsi="Verdana"/>
      <w:color w:val="000000" w:themeColor="text1"/>
    </w:rPr>
    <w:tblPr>
      <w:tblStyleRowBandSize w:val="1"/>
      <w:tblStyleColBandSize w:val="1"/>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style>
  <w:style w:type="table" w:styleId="ColorfulGrid-Accent3">
    <w:name w:val="Colorful Grid Accent 3"/>
    <w:basedOn w:val="TableNormal"/>
    <w:uiPriority w:val="73"/>
    <w:rsid w:val="003E3722"/>
    <w:rPr>
      <w:rFonts w:ascii="Verdana" w:hAnsi="Verdana"/>
      <w:color w:val="000000" w:themeColor="text1"/>
    </w:rPr>
    <w:tblPr>
      <w:tblStyleRowBandSize w:val="1"/>
      <w:tblStyleColBandSize w:val="1"/>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style>
  <w:style w:type="table" w:styleId="ColorfulGrid-Accent4">
    <w:name w:val="Colorful Grid Accent 4"/>
    <w:basedOn w:val="TableNormal"/>
    <w:uiPriority w:val="73"/>
    <w:rsid w:val="003E3722"/>
    <w:rPr>
      <w:rFonts w:ascii="Verdana" w:hAnsi="Verdana"/>
      <w:color w:val="000000" w:themeColor="text1"/>
    </w:rPr>
    <w:tblPr>
      <w:tblStyleRowBandSize w:val="1"/>
      <w:tblStyleColBandSize w:val="1"/>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style>
  <w:style w:type="table" w:styleId="ColorfulGrid-Accent5">
    <w:name w:val="Colorful Grid Accent 5"/>
    <w:basedOn w:val="TableNormal"/>
    <w:uiPriority w:val="73"/>
    <w:rsid w:val="003E3722"/>
    <w:rPr>
      <w:rFonts w:ascii="Verdana" w:hAnsi="Verdana"/>
      <w:color w:val="000000" w:themeColor="text1"/>
    </w:rPr>
    <w:tblPr>
      <w:tblStyleRowBandSize w:val="1"/>
      <w:tblStyleColBandSize w:val="1"/>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style>
  <w:style w:type="table" w:styleId="ColorfulGrid-Accent6">
    <w:name w:val="Colorful Grid Accent 6"/>
    <w:basedOn w:val="TableNormal"/>
    <w:uiPriority w:val="73"/>
    <w:rsid w:val="003E3722"/>
    <w:rPr>
      <w:rFonts w:ascii="Verdana" w:hAnsi="Verdana"/>
      <w:color w:val="000000" w:themeColor="text1"/>
    </w:rPr>
    <w:tblPr>
      <w:tblStyleRowBandSize w:val="1"/>
      <w:tblStyleColBandSize w:val="1"/>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style>
  <w:style w:type="paragraph" w:styleId="EnvelopeAddress">
    <w:name w:val="envelope address"/>
    <w:basedOn w:val="Normal"/>
    <w:uiPriority w:val="99"/>
    <w:semiHidden/>
    <w:rsid w:val="003E3722"/>
    <w:pPr>
      <w:framePr w:w="7920" w:h="1980" w:hRule="exact" w:hSpace="180" w:wrap="auto" w:hAnchor="page" w:xAlign="center" w:yAlign="bottom"/>
      <w:spacing w:after="0" w:line="240" w:lineRule="auto"/>
      <w:ind w:left="2880"/>
    </w:pPr>
    <w:rPr>
      <w:rFonts w:eastAsiaTheme="majorEastAsia" w:cstheme="majorBidi"/>
      <w:szCs w:val="24"/>
    </w:rPr>
  </w:style>
  <w:style w:type="paragraph" w:styleId="EnvelopeReturn">
    <w:name w:val="envelope return"/>
    <w:basedOn w:val="Normal"/>
    <w:uiPriority w:val="99"/>
    <w:semiHidden/>
    <w:rsid w:val="003E3722"/>
    <w:pPr>
      <w:spacing w:after="0" w:line="240" w:lineRule="auto"/>
    </w:pPr>
    <w:rPr>
      <w:rFonts w:eastAsiaTheme="majorEastAsia" w:cstheme="majorBidi"/>
      <w:sz w:val="18"/>
      <w:szCs w:val="20"/>
    </w:rPr>
  </w:style>
  <w:style w:type="paragraph" w:styleId="Footer">
    <w:name w:val="footer"/>
    <w:basedOn w:val="Normal"/>
    <w:link w:val="FooterChar"/>
    <w:uiPriority w:val="99"/>
    <w:rsid w:val="003E3722"/>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rsid w:val="003E3722"/>
    <w:rPr>
      <w:rFonts w:ascii="Verdana" w:hAnsi="Verdana" w:cs="Arial"/>
      <w:sz w:val="18"/>
      <w:szCs w:val="22"/>
    </w:rPr>
  </w:style>
  <w:style w:type="paragraph" w:styleId="FootnoteText">
    <w:name w:val="footnote text"/>
    <w:basedOn w:val="Normal"/>
    <w:link w:val="FootnoteTextChar"/>
    <w:uiPriority w:val="99"/>
    <w:semiHidden/>
    <w:rsid w:val="003E3722"/>
    <w:pPr>
      <w:spacing w:after="0" w:line="240" w:lineRule="auto"/>
    </w:pPr>
    <w:rPr>
      <w:sz w:val="18"/>
      <w:szCs w:val="20"/>
    </w:rPr>
  </w:style>
  <w:style w:type="character" w:customStyle="1" w:styleId="FootnoteTextChar">
    <w:name w:val="Footnote Text Char"/>
    <w:basedOn w:val="DefaultParagraphFont"/>
    <w:link w:val="FootnoteText"/>
    <w:uiPriority w:val="99"/>
    <w:semiHidden/>
    <w:rsid w:val="003E3722"/>
    <w:rPr>
      <w:rFonts w:ascii="Verdana" w:hAnsi="Verdana" w:cs="Arial"/>
      <w:sz w:val="18"/>
    </w:rPr>
  </w:style>
  <w:style w:type="paragraph" w:styleId="Index1">
    <w:name w:val="index 1"/>
    <w:basedOn w:val="Normal"/>
    <w:next w:val="Normal"/>
    <w:autoRedefine/>
    <w:uiPriority w:val="99"/>
    <w:semiHidden/>
    <w:rsid w:val="003E3722"/>
    <w:pPr>
      <w:spacing w:after="0" w:line="240" w:lineRule="auto"/>
      <w:ind w:left="200" w:hanging="200"/>
    </w:pPr>
  </w:style>
  <w:style w:type="paragraph" w:styleId="IndexHeading">
    <w:name w:val="index heading"/>
    <w:basedOn w:val="Normal"/>
    <w:next w:val="Index1"/>
    <w:uiPriority w:val="99"/>
    <w:semiHidden/>
    <w:rsid w:val="003E3722"/>
    <w:rPr>
      <w:rFonts w:eastAsiaTheme="majorEastAsia" w:cstheme="majorBidi"/>
      <w:b/>
      <w:bCs/>
      <w:sz w:val="18"/>
    </w:rPr>
  </w:style>
  <w:style w:type="paragraph" w:styleId="MessageHeader">
    <w:name w:val="Message Header"/>
    <w:basedOn w:val="Normal"/>
    <w:link w:val="MessageHeaderChar"/>
    <w:uiPriority w:val="99"/>
    <w:semiHidden/>
    <w:rsid w:val="003E372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heme="majorEastAsia" w:cstheme="majorBidi"/>
      <w:szCs w:val="24"/>
    </w:rPr>
  </w:style>
  <w:style w:type="character" w:customStyle="1" w:styleId="MessageHeaderChar">
    <w:name w:val="Message Header Char"/>
    <w:basedOn w:val="DefaultParagraphFont"/>
    <w:link w:val="MessageHeader"/>
    <w:uiPriority w:val="99"/>
    <w:semiHidden/>
    <w:rsid w:val="003E3722"/>
    <w:rPr>
      <w:rFonts w:ascii="Verdana" w:eastAsiaTheme="majorEastAsia" w:hAnsi="Verdana" w:cstheme="majorBidi"/>
      <w:sz w:val="22"/>
      <w:szCs w:val="24"/>
      <w:shd w:val="pct20" w:color="auto" w:fill="auto"/>
    </w:rPr>
  </w:style>
  <w:style w:type="paragraph" w:styleId="NormalWeb">
    <w:name w:val="Normal (Web)"/>
    <w:basedOn w:val="Normal"/>
    <w:uiPriority w:val="99"/>
    <w:semiHidden/>
    <w:rsid w:val="003E3722"/>
    <w:rPr>
      <w:rFonts w:cs="Times New Roman"/>
      <w:szCs w:val="24"/>
    </w:rPr>
  </w:style>
  <w:style w:type="paragraph" w:styleId="PlainText">
    <w:name w:val="Plain Text"/>
    <w:basedOn w:val="Normal"/>
    <w:link w:val="PlainTextChar"/>
    <w:uiPriority w:val="99"/>
    <w:semiHidden/>
    <w:rsid w:val="003E3722"/>
    <w:pPr>
      <w:spacing w:after="0" w:line="240" w:lineRule="auto"/>
    </w:pPr>
    <w:rPr>
      <w:rFonts w:cs="Consolas"/>
      <w:szCs w:val="21"/>
    </w:rPr>
  </w:style>
  <w:style w:type="character" w:customStyle="1" w:styleId="PlainTextChar">
    <w:name w:val="Plain Text Char"/>
    <w:basedOn w:val="DefaultParagraphFont"/>
    <w:link w:val="PlainText"/>
    <w:uiPriority w:val="99"/>
    <w:semiHidden/>
    <w:rsid w:val="003E3722"/>
    <w:rPr>
      <w:rFonts w:ascii="Verdana" w:hAnsi="Verdana" w:cs="Consolas"/>
      <w:szCs w:val="21"/>
    </w:rPr>
  </w:style>
  <w:style w:type="table" w:styleId="Table3Deffects1">
    <w:name w:val="Table 3D effects 1"/>
    <w:basedOn w:val="TableNormal"/>
    <w:uiPriority w:val="99"/>
    <w:semiHidden/>
    <w:unhideWhenUsed/>
    <w:rsid w:val="003E3722"/>
    <w:pPr>
      <w:spacing w:after="120" w:line="288" w:lineRule="auto"/>
    </w:pPr>
    <w:rPr>
      <w:rFonts w:ascii="Verdana" w:hAnsi="Verdana"/>
      <w:sz w:val="18"/>
    </w:rPr>
    <w:tblPr/>
    <w:tcPr>
      <w:tcBorders>
        <w:right w:val="single" w:sz="6" w:space="0" w:color="808080"/>
      </w:tcBorders>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E3722"/>
    <w:pPr>
      <w:spacing w:after="120" w:line="288" w:lineRule="auto"/>
    </w:pPr>
    <w:rPr>
      <w:rFonts w:ascii="Verdana" w:hAnsi="Verdana"/>
      <w:sz w:val="18"/>
    </w:rPr>
    <w:tblPr>
      <w:tblStyleRowBandSize w:val="1"/>
    </w:tblPr>
    <w:tcPr>
      <w:tcBorders>
        <w:bottom w:val="single" w:sz="6" w:space="0" w:color="FFFFFF"/>
        <w:right w:val="single" w:sz="6" w:space="0" w:color="FFFFFF"/>
      </w:tcBorders>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E3722"/>
    <w:pPr>
      <w:spacing w:after="120" w:line="288" w:lineRule="auto"/>
    </w:pPr>
    <w:rPr>
      <w:rFonts w:ascii="Verdana" w:hAnsi="Verdana"/>
      <w:sz w:val="18"/>
    </w:rPr>
    <w:tblPr>
      <w:tblStyleRowBandSize w:val="1"/>
      <w:tblStyleColBandSize w:val="1"/>
    </w:tblPr>
    <w:tcPr>
      <w:tcBorders>
        <w:bottom w:val="single" w:sz="6" w:space="0" w:color="FFFFFF"/>
      </w:tcBorders>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StylePr>
    <w:tblStylePr w:type="band2Vert">
      <w:rPr>
        <w:color w:val="auto"/>
      </w:rPr>
      <w:tblPr/>
      <w:tcPr>
        <w:shd w:val="pct50" w:color="C0C0C0" w:fill="FFFFFF"/>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E3722"/>
    <w:pPr>
      <w:spacing w:after="120" w:line="288" w:lineRule="auto"/>
    </w:pPr>
    <w:rPr>
      <w:rFonts w:ascii="Verdana" w:hAnsi="Verdana"/>
      <w:sz w:val="18"/>
    </w:rPr>
    <w:tblPr/>
    <w:tcPr>
      <w:tcBorders>
        <w:top w:val="single" w:sz="6" w:space="0" w:color="000000"/>
        <w:right w:val="single" w:sz="6" w:space="0" w:color="000000"/>
      </w:tcBorders>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E3722"/>
    <w:pPr>
      <w:spacing w:after="120" w:line="288" w:lineRule="auto"/>
    </w:pPr>
    <w:rPr>
      <w:rFonts w:ascii="Verdana" w:hAnsi="Verdana"/>
      <w:color w:val="000080"/>
      <w:sz w:val="18"/>
    </w:rPr>
    <w:tblPr/>
    <w:tcPr>
      <w:tcBorders>
        <w:top w:val="single" w:sz="12" w:space="0" w:color="000000"/>
      </w:tcBorders>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StylePr>
    <w:tblStylePr w:type="firstCol">
      <w:rPr>
        <w:b/>
        <w:bCs/>
        <w:color w:val="000000"/>
      </w:rPr>
    </w:tblStylePr>
  </w:style>
  <w:style w:type="table" w:styleId="TableClassic4">
    <w:name w:val="Table Classic 4"/>
    <w:basedOn w:val="TableNormal"/>
    <w:uiPriority w:val="99"/>
    <w:semiHidden/>
    <w:unhideWhenUsed/>
    <w:rsid w:val="003E3722"/>
    <w:pPr>
      <w:spacing w:after="120" w:line="288" w:lineRule="auto"/>
    </w:pPr>
    <w:rPr>
      <w:rFonts w:ascii="Verdana" w:hAnsi="Verdana"/>
      <w:sz w:val="18"/>
    </w:rPr>
    <w:tblPr/>
    <w:tcPr>
      <w:tcBorders>
        <w:bottom w:val="single" w:sz="6" w:space="0" w:color="000000"/>
      </w:tcBorders>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StylePr>
    <w:tblStylePr w:type="firstCol">
      <w:rPr>
        <w:b/>
        <w:bCs/>
      </w:r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E3722"/>
    <w:pPr>
      <w:spacing w:after="120" w:line="288" w:lineRule="auto"/>
    </w:pPr>
    <w:rPr>
      <w:rFonts w:ascii="Verdana" w:hAnsi="Verdana"/>
      <w:color w:val="FFFFFF"/>
      <w:sz w:val="18"/>
    </w:rPr>
    <w:tblPr/>
    <w:tblStylePr w:type="firstRow">
      <w:rPr>
        <w:b/>
        <w:bCs/>
        <w:i/>
        <w:iCs/>
      </w:rPr>
    </w:tblStylePr>
    <w:tblStylePr w:type="firstCol">
      <w:rPr>
        <w:b/>
        <w:bCs/>
        <w:i/>
        <w:iCs/>
      </w:rPr>
    </w:tblStylePr>
    <w:tblStylePr w:type="swCell">
      <w:rPr>
        <w:b/>
        <w:bCs/>
        <w:i w:val="0"/>
        <w:iCs w:val="0"/>
      </w:rPr>
    </w:tblStylePr>
  </w:style>
  <w:style w:type="table" w:styleId="TableColorful2">
    <w:name w:val="Table Colorful 2"/>
    <w:basedOn w:val="TableNormal"/>
    <w:uiPriority w:val="99"/>
    <w:semiHidden/>
    <w:unhideWhenUsed/>
    <w:rsid w:val="003E3722"/>
    <w:pPr>
      <w:spacing w:after="120" w:line="288" w:lineRule="auto"/>
    </w:pPr>
    <w:rPr>
      <w:rFonts w:ascii="Verdana" w:hAnsi="Verdana"/>
      <w:sz w:val="18"/>
    </w:rP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E3722"/>
    <w:pPr>
      <w:spacing w:after="120" w:line="288" w:lineRule="auto"/>
    </w:pPr>
    <w:rPr>
      <w:rFonts w:ascii="Verdana" w:hAnsi="Verdana"/>
      <w:sz w:val="18"/>
    </w:rPr>
    <w:tblPr/>
    <w:tblStylePr w:type="nwCell">
      <w:rPr>
        <w:b/>
        <w:bCs/>
        <w:color w:val="FFFFFF"/>
      </w:rPr>
    </w:tblStylePr>
  </w:style>
  <w:style w:type="table" w:styleId="TableColumns1">
    <w:name w:val="Table Columns 1"/>
    <w:basedOn w:val="TableNormal"/>
    <w:uiPriority w:val="99"/>
    <w:semiHidden/>
    <w:unhideWhenUsed/>
    <w:rsid w:val="003E3722"/>
    <w:pPr>
      <w:spacing w:after="120" w:line="288" w:lineRule="auto"/>
    </w:pPr>
    <w:rPr>
      <w:rFonts w:ascii="Verdana" w:hAnsi="Verdana"/>
      <w:b/>
      <w:bCs/>
      <w:sz w:val="18"/>
    </w:rPr>
    <w:tblPr>
      <w:tblStyleColBandSize w:val="1"/>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E3722"/>
    <w:pPr>
      <w:spacing w:after="120" w:line="288" w:lineRule="auto"/>
    </w:pPr>
    <w:rPr>
      <w:rFonts w:ascii="Verdana" w:hAnsi="Verdana"/>
      <w:b/>
      <w:bCs/>
      <w:sz w:val="18"/>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StylePr>
    <w:tblStylePr w:type="band1Vert">
      <w:rPr>
        <w:color w:val="auto"/>
      </w:rPr>
    </w:tblStylePr>
    <w:tblStylePr w:type="band2Vert">
      <w:rPr>
        <w:color w:val="auto"/>
      </w:r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E3722"/>
    <w:pPr>
      <w:spacing w:after="120" w:line="288" w:lineRule="auto"/>
    </w:pPr>
    <w:rPr>
      <w:rFonts w:ascii="Verdana" w:hAnsi="Verdana"/>
      <w:b/>
      <w:bCs/>
      <w:sz w:val="18"/>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E3722"/>
    <w:pPr>
      <w:spacing w:after="120" w:line="288" w:lineRule="auto"/>
    </w:pPr>
    <w:rPr>
      <w:rFonts w:ascii="Verdana" w:hAnsi="Verdana"/>
      <w:sz w:val="18"/>
    </w:rPr>
    <w:tblPr>
      <w:tblStyleColBandSize w:val="1"/>
    </w:tblPr>
    <w:tcPr>
      <w:shd w:val="pct50" w:color="008080" w:fill="FFFFFF"/>
    </w:tc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E3722"/>
    <w:pPr>
      <w:spacing w:after="120" w:line="288" w:lineRule="auto"/>
    </w:pPr>
    <w:rPr>
      <w:rFonts w:ascii="Verdana" w:hAnsi="Verdana"/>
      <w:sz w:val="18"/>
    </w:rPr>
    <w:tblPr>
      <w:tblStyleColBandSize w:val="1"/>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E3722"/>
    <w:pPr>
      <w:spacing w:after="120" w:line="288" w:lineRule="auto"/>
    </w:pPr>
    <w:rPr>
      <w:rFonts w:ascii="Verdana" w:hAnsi="Verdana"/>
      <w:sz w:val="18"/>
    </w:rPr>
    <w:tblPr>
      <w:tblStyleRowBandSize w:val="1"/>
    </w:tblPr>
    <w:tcPr>
      <w:shd w:val="pct5" w:color="000000" w:fill="FFFFFF"/>
    </w:tc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caps/>
        <w:color w:val="auto"/>
      </w:rPr>
    </w:tblStylePr>
  </w:style>
  <w:style w:type="table" w:styleId="TableGrid1">
    <w:name w:val="Table Grid 1"/>
    <w:basedOn w:val="TableNormal"/>
    <w:uiPriority w:val="99"/>
    <w:semiHidden/>
    <w:unhideWhenUsed/>
    <w:rsid w:val="003E3722"/>
    <w:pPr>
      <w:spacing w:after="120" w:line="288" w:lineRule="auto"/>
    </w:pPr>
    <w:rPr>
      <w:rFonts w:ascii="Verdana" w:hAnsi="Verdana"/>
      <w:sz w:val="18"/>
    </w:rP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StylePr>
  </w:style>
  <w:style w:type="table" w:styleId="TableGrid2">
    <w:name w:val="Table Grid 2"/>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StylePr>
    <w:tblStylePr w:type="lastCol">
      <w:rPr>
        <w:b/>
        <w:bCs/>
      </w:rPr>
    </w:tblStylePr>
  </w:style>
  <w:style w:type="table" w:styleId="TableGrid3">
    <w:name w:val="Table Grid 3"/>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StylePr>
  </w:style>
  <w:style w:type="table" w:styleId="TableGrid5">
    <w:name w:val="Table Grid 5"/>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StylePr>
    <w:tblStylePr w:type="lastCol">
      <w:rPr>
        <w:b/>
        <w:bCs/>
      </w:r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E3722"/>
    <w:pPr>
      <w:spacing w:after="120" w:line="288" w:lineRule="auto"/>
    </w:pPr>
    <w:rPr>
      <w:rFonts w:ascii="Verdana" w:hAnsi="Verdana"/>
      <w:b/>
      <w:bCs/>
      <w:sz w:val="18"/>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E3722"/>
    <w:pPr>
      <w:spacing w:after="120" w:line="288" w:lineRule="auto"/>
    </w:pPr>
    <w:rPr>
      <w:rFonts w:ascii="Verdana" w:hAnsi="Verdana"/>
      <w:sz w:val="18"/>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3E3722"/>
    <w:pPr>
      <w:spacing w:before="120"/>
    </w:pPr>
    <w:rPr>
      <w:rFonts w:eastAsiaTheme="majorEastAsia" w:cstheme="majorBidi"/>
      <w:b/>
      <w:bCs/>
      <w:szCs w:val="24"/>
    </w:rPr>
  </w:style>
  <w:style w:type="character" w:customStyle="1" w:styleId="Heading6Char">
    <w:name w:val="Heading 6 Char"/>
    <w:basedOn w:val="DefaultParagraphFont"/>
    <w:link w:val="Heading6"/>
    <w:uiPriority w:val="9"/>
    <w:semiHidden/>
    <w:rsid w:val="007F3ACD"/>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7F3ACD"/>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7F3AC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F3ACD"/>
    <w:rPr>
      <w:rFonts w:asciiTheme="majorHAnsi" w:eastAsiaTheme="majorEastAsia" w:hAnsiTheme="majorHAnsi" w:cstheme="majorBidi"/>
      <w:i/>
      <w:iCs/>
      <w:color w:val="272727" w:themeColor="text1" w:themeTint="D8"/>
      <w:sz w:val="21"/>
      <w:szCs w:val="21"/>
    </w:rPr>
  </w:style>
  <w:style w:type="character" w:styleId="HTMLKeyboard">
    <w:name w:val="HTML Keyboard"/>
    <w:basedOn w:val="DefaultParagraphFont"/>
    <w:uiPriority w:val="99"/>
    <w:semiHidden/>
    <w:rsid w:val="007F3ACD"/>
    <w:rPr>
      <w:rFonts w:ascii="Verdana" w:hAnsi="Verdana" w:cs="Consolas"/>
      <w:sz w:val="20"/>
      <w:szCs w:val="20"/>
    </w:rPr>
  </w:style>
  <w:style w:type="paragraph" w:styleId="HTMLPreformatted">
    <w:name w:val="HTML Preformatted"/>
    <w:basedOn w:val="Normal"/>
    <w:link w:val="HTMLPreformattedChar"/>
    <w:uiPriority w:val="99"/>
    <w:semiHidden/>
    <w:rsid w:val="007F3ACD"/>
    <w:pPr>
      <w:spacing w:after="0" w:line="240" w:lineRule="auto"/>
    </w:pPr>
    <w:rPr>
      <w:rFonts w:cs="Consolas"/>
      <w:szCs w:val="20"/>
    </w:rPr>
  </w:style>
  <w:style w:type="character" w:customStyle="1" w:styleId="HTMLPreformattedChar">
    <w:name w:val="HTML Preformatted Char"/>
    <w:basedOn w:val="DefaultParagraphFont"/>
    <w:link w:val="HTMLPreformatted"/>
    <w:uiPriority w:val="99"/>
    <w:semiHidden/>
    <w:rsid w:val="007F3ACD"/>
    <w:rPr>
      <w:rFonts w:ascii="Verdana" w:hAnsi="Verdana" w:cs="Consolas"/>
    </w:rPr>
  </w:style>
  <w:style w:type="character" w:styleId="HTMLSample">
    <w:name w:val="HTML Sample"/>
    <w:basedOn w:val="DefaultParagraphFont"/>
    <w:uiPriority w:val="99"/>
    <w:semiHidden/>
    <w:rsid w:val="007F3ACD"/>
    <w:rPr>
      <w:rFonts w:ascii="Verdana" w:hAnsi="Verdana" w:cs="Consolas"/>
      <w:sz w:val="24"/>
      <w:szCs w:val="24"/>
    </w:rPr>
  </w:style>
  <w:style w:type="character" w:styleId="HTMLTypewriter">
    <w:name w:val="HTML Typewriter"/>
    <w:basedOn w:val="DefaultParagraphFont"/>
    <w:uiPriority w:val="99"/>
    <w:semiHidden/>
    <w:rsid w:val="007F3ACD"/>
    <w:rPr>
      <w:rFonts w:ascii="Verdana" w:hAnsi="Verdana" w:cs="Consolas"/>
      <w:sz w:val="20"/>
      <w:szCs w:val="20"/>
    </w:rPr>
  </w:style>
  <w:style w:type="paragraph" w:styleId="MacroText">
    <w:name w:val="macro"/>
    <w:link w:val="MacroTextChar"/>
    <w:uiPriority w:val="99"/>
    <w:semiHidden/>
    <w:rsid w:val="007F3ACD"/>
    <w:pPr>
      <w:tabs>
        <w:tab w:val="left" w:pos="480"/>
        <w:tab w:val="left" w:pos="960"/>
        <w:tab w:val="left" w:pos="1440"/>
        <w:tab w:val="left" w:pos="1920"/>
        <w:tab w:val="left" w:pos="2400"/>
        <w:tab w:val="left" w:pos="2880"/>
        <w:tab w:val="left" w:pos="3360"/>
        <w:tab w:val="left" w:pos="3840"/>
        <w:tab w:val="left" w:pos="4320"/>
      </w:tabs>
      <w:spacing w:line="288" w:lineRule="auto"/>
    </w:pPr>
    <w:rPr>
      <w:rFonts w:ascii="Verdana" w:hAnsi="Verdana" w:cs="Consolas"/>
    </w:rPr>
  </w:style>
  <w:style w:type="character" w:customStyle="1" w:styleId="MacroTextChar">
    <w:name w:val="Macro Text Char"/>
    <w:basedOn w:val="DefaultParagraphFont"/>
    <w:link w:val="MacroText"/>
    <w:uiPriority w:val="99"/>
    <w:semiHidden/>
    <w:rsid w:val="007F3ACD"/>
    <w:rPr>
      <w:rFonts w:ascii="Verdana" w:hAnsi="Verdana" w:cs="Consolas"/>
    </w:rPr>
  </w:style>
  <w:style w:type="paragraph" w:styleId="Header">
    <w:name w:val="header"/>
    <w:basedOn w:val="Normal"/>
    <w:link w:val="HeaderChar"/>
    <w:uiPriority w:val="99"/>
    <w:unhideWhenUsed/>
    <w:rsid w:val="009357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57ED"/>
  </w:style>
  <w:style w:type="paragraph" w:styleId="CommentSubject">
    <w:name w:val="annotation subject"/>
    <w:basedOn w:val="CommentText"/>
    <w:next w:val="CommentText"/>
    <w:link w:val="CommentSubjectChar"/>
    <w:uiPriority w:val="99"/>
    <w:semiHidden/>
    <w:unhideWhenUsed/>
    <w:rsid w:val="006F3E61"/>
    <w:rPr>
      <w:b/>
      <w:bCs/>
      <w:sz w:val="20"/>
    </w:rPr>
  </w:style>
  <w:style w:type="character" w:customStyle="1" w:styleId="CommentSubjectChar">
    <w:name w:val="Comment Subject Char"/>
    <w:basedOn w:val="CommentTextChar"/>
    <w:link w:val="CommentSubject"/>
    <w:uiPriority w:val="99"/>
    <w:semiHidden/>
    <w:rsid w:val="006F3E61"/>
    <w:rPr>
      <w:rFonts w:ascii="Verdana" w:hAnsi="Verdana" w:cs="Arial"/>
      <w:b/>
      <w:bCs/>
      <w:sz w:val="20"/>
      <w:szCs w:val="20"/>
    </w:rPr>
  </w:style>
  <w:style w:type="paragraph" w:styleId="Revision">
    <w:name w:val="Revision"/>
    <w:hidden/>
    <w:uiPriority w:val="99"/>
    <w:semiHidden/>
    <w:rsid w:val="007631D9"/>
    <w:pPr>
      <w:spacing w:after="0" w:line="240" w:lineRule="auto"/>
    </w:pPr>
    <w:rPr>
      <w:sz w:val="24"/>
    </w:rPr>
  </w:style>
  <w:style w:type="paragraph" w:customStyle="1" w:styleId="subtext">
    <w:name w:val="subtext"/>
    <w:basedOn w:val="Normal"/>
    <w:link w:val="subtextChar"/>
    <w:qFormat/>
    <w:rsid w:val="005C0C81"/>
    <w:pPr>
      <w:spacing w:before="120" w:line="288" w:lineRule="auto"/>
      <w:ind w:left="-142"/>
    </w:pPr>
    <w:rPr>
      <w:rFonts w:eastAsia="Calibri" w:cs="Arial"/>
      <w:b/>
      <w:bCs/>
      <w:sz w:val="16"/>
      <w:szCs w:val="16"/>
      <w:lang w:val="en-GB"/>
    </w:rPr>
  </w:style>
  <w:style w:type="character" w:customStyle="1" w:styleId="subtextChar">
    <w:name w:val="subtext Char"/>
    <w:basedOn w:val="DefaultParagraphFont"/>
    <w:link w:val="subtext"/>
    <w:rsid w:val="005C0C81"/>
    <w:rPr>
      <w:rFonts w:ascii="Verdana" w:eastAsia="Calibri" w:hAnsi="Verdana" w:cs="Arial"/>
      <w:b/>
      <w:bCs/>
      <w:sz w:val="16"/>
      <w:szCs w:val="16"/>
      <w:lang w:val="en-GB"/>
    </w:rPr>
  </w:style>
  <w:style w:type="character" w:customStyle="1" w:styleId="ListParagraphChar">
    <w:name w:val="List Paragraph Char"/>
    <w:aliases w:val="Bullet List Char,Rec para Char,Dot pt Char,F5 List Paragraph Char,List Paragraph1 Char,No Spacing1 Char,List Paragraph Char Char Char Char,Indicator Text Char,Numbered Para 1 Char,Colorful List - Accent 11 Char,Bullet 1 Char,L Char"/>
    <w:basedOn w:val="DefaultParagraphFont"/>
    <w:link w:val="ListParagraph"/>
    <w:uiPriority w:val="34"/>
    <w:locked/>
    <w:rsid w:val="005C0C81"/>
    <w:rPr>
      <w:rFonts w:ascii="Verdana" w:hAnsi="Verdana"/>
      <w:lang w:val="en-GB"/>
    </w:rPr>
  </w:style>
  <w:style w:type="paragraph" w:styleId="ListBullet">
    <w:name w:val="List Bullet"/>
    <w:basedOn w:val="Normal"/>
    <w:uiPriority w:val="99"/>
    <w:qFormat/>
    <w:rsid w:val="005C0C81"/>
    <w:pPr>
      <w:tabs>
        <w:tab w:val="num" w:pos="360"/>
      </w:tabs>
      <w:spacing w:line="288" w:lineRule="auto"/>
      <w:ind w:left="360" w:hanging="360"/>
      <w:contextualSpacing/>
    </w:pPr>
    <w:rPr>
      <w:rFonts w:eastAsia="Calibri" w:cs="Arial"/>
      <w:sz w:val="20"/>
      <w:lang w:val="en-GB"/>
    </w:rPr>
  </w:style>
  <w:style w:type="paragraph" w:customStyle="1" w:styleId="Bullet1">
    <w:name w:val="Bullet1"/>
    <w:basedOn w:val="Normal"/>
    <w:qFormat/>
    <w:rsid w:val="005C0C81"/>
    <w:pPr>
      <w:tabs>
        <w:tab w:val="left" w:pos="454"/>
      </w:tabs>
      <w:suppressAutoHyphens/>
      <w:autoSpaceDE w:val="0"/>
      <w:autoSpaceDN w:val="0"/>
      <w:adjustRightInd w:val="0"/>
      <w:spacing w:line="288" w:lineRule="auto"/>
      <w:ind w:left="1146" w:hanging="360"/>
      <w:textAlignment w:val="center"/>
    </w:pPr>
    <w:rPr>
      <w:rFonts w:eastAsia="Times New Roman" w:cs="Arial"/>
      <w:kern w:val="28"/>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7706">
      <w:bodyDiv w:val="1"/>
      <w:marLeft w:val="0"/>
      <w:marRight w:val="0"/>
      <w:marTop w:val="0"/>
      <w:marBottom w:val="0"/>
      <w:divBdr>
        <w:top w:val="none" w:sz="0" w:space="0" w:color="auto"/>
        <w:left w:val="none" w:sz="0" w:space="0" w:color="auto"/>
        <w:bottom w:val="none" w:sz="0" w:space="0" w:color="auto"/>
        <w:right w:val="none" w:sz="0" w:space="0" w:color="auto"/>
      </w:divBdr>
    </w:div>
    <w:div w:id="212665875">
      <w:bodyDiv w:val="1"/>
      <w:marLeft w:val="0"/>
      <w:marRight w:val="0"/>
      <w:marTop w:val="0"/>
      <w:marBottom w:val="0"/>
      <w:divBdr>
        <w:top w:val="none" w:sz="0" w:space="0" w:color="auto"/>
        <w:left w:val="none" w:sz="0" w:space="0" w:color="auto"/>
        <w:bottom w:val="none" w:sz="0" w:space="0" w:color="auto"/>
        <w:right w:val="none" w:sz="0" w:space="0" w:color="auto"/>
      </w:divBdr>
    </w:div>
    <w:div w:id="312760071">
      <w:bodyDiv w:val="1"/>
      <w:marLeft w:val="0"/>
      <w:marRight w:val="0"/>
      <w:marTop w:val="0"/>
      <w:marBottom w:val="0"/>
      <w:divBdr>
        <w:top w:val="none" w:sz="0" w:space="0" w:color="auto"/>
        <w:left w:val="none" w:sz="0" w:space="0" w:color="auto"/>
        <w:bottom w:val="none" w:sz="0" w:space="0" w:color="auto"/>
        <w:right w:val="none" w:sz="0" w:space="0" w:color="auto"/>
      </w:divBdr>
      <w:divsChild>
        <w:div w:id="70585266">
          <w:marLeft w:val="0"/>
          <w:marRight w:val="0"/>
          <w:marTop w:val="0"/>
          <w:marBottom w:val="0"/>
          <w:divBdr>
            <w:top w:val="none" w:sz="0" w:space="0" w:color="auto"/>
            <w:left w:val="none" w:sz="0" w:space="0" w:color="auto"/>
            <w:bottom w:val="none" w:sz="0" w:space="0" w:color="auto"/>
            <w:right w:val="none" w:sz="0" w:space="0" w:color="auto"/>
          </w:divBdr>
        </w:div>
        <w:div w:id="865559387">
          <w:marLeft w:val="0"/>
          <w:marRight w:val="0"/>
          <w:marTop w:val="0"/>
          <w:marBottom w:val="0"/>
          <w:divBdr>
            <w:top w:val="none" w:sz="0" w:space="0" w:color="auto"/>
            <w:left w:val="none" w:sz="0" w:space="0" w:color="auto"/>
            <w:bottom w:val="none" w:sz="0" w:space="0" w:color="auto"/>
            <w:right w:val="none" w:sz="0" w:space="0" w:color="auto"/>
          </w:divBdr>
        </w:div>
        <w:div w:id="972097430">
          <w:marLeft w:val="0"/>
          <w:marRight w:val="0"/>
          <w:marTop w:val="0"/>
          <w:marBottom w:val="0"/>
          <w:divBdr>
            <w:top w:val="none" w:sz="0" w:space="0" w:color="auto"/>
            <w:left w:val="none" w:sz="0" w:space="0" w:color="auto"/>
            <w:bottom w:val="none" w:sz="0" w:space="0" w:color="auto"/>
            <w:right w:val="none" w:sz="0" w:space="0" w:color="auto"/>
          </w:divBdr>
        </w:div>
        <w:div w:id="1964770881">
          <w:marLeft w:val="0"/>
          <w:marRight w:val="0"/>
          <w:marTop w:val="0"/>
          <w:marBottom w:val="0"/>
          <w:divBdr>
            <w:top w:val="none" w:sz="0" w:space="0" w:color="auto"/>
            <w:left w:val="none" w:sz="0" w:space="0" w:color="auto"/>
            <w:bottom w:val="none" w:sz="0" w:space="0" w:color="auto"/>
            <w:right w:val="none" w:sz="0" w:space="0" w:color="auto"/>
          </w:divBdr>
        </w:div>
      </w:divsChild>
    </w:div>
    <w:div w:id="565721475">
      <w:bodyDiv w:val="1"/>
      <w:marLeft w:val="0"/>
      <w:marRight w:val="0"/>
      <w:marTop w:val="0"/>
      <w:marBottom w:val="0"/>
      <w:divBdr>
        <w:top w:val="none" w:sz="0" w:space="0" w:color="auto"/>
        <w:left w:val="none" w:sz="0" w:space="0" w:color="auto"/>
        <w:bottom w:val="none" w:sz="0" w:space="0" w:color="auto"/>
        <w:right w:val="none" w:sz="0" w:space="0" w:color="auto"/>
      </w:divBdr>
    </w:div>
    <w:div w:id="578561407">
      <w:bodyDiv w:val="1"/>
      <w:marLeft w:val="0"/>
      <w:marRight w:val="0"/>
      <w:marTop w:val="0"/>
      <w:marBottom w:val="0"/>
      <w:divBdr>
        <w:top w:val="none" w:sz="0" w:space="0" w:color="auto"/>
        <w:left w:val="none" w:sz="0" w:space="0" w:color="auto"/>
        <w:bottom w:val="none" w:sz="0" w:space="0" w:color="auto"/>
        <w:right w:val="none" w:sz="0" w:space="0" w:color="auto"/>
      </w:divBdr>
    </w:div>
    <w:div w:id="723414004">
      <w:bodyDiv w:val="1"/>
      <w:marLeft w:val="0"/>
      <w:marRight w:val="0"/>
      <w:marTop w:val="0"/>
      <w:marBottom w:val="0"/>
      <w:divBdr>
        <w:top w:val="none" w:sz="0" w:space="0" w:color="auto"/>
        <w:left w:val="none" w:sz="0" w:space="0" w:color="auto"/>
        <w:bottom w:val="none" w:sz="0" w:space="0" w:color="auto"/>
        <w:right w:val="none" w:sz="0" w:space="0" w:color="auto"/>
      </w:divBdr>
    </w:div>
    <w:div w:id="1248539112">
      <w:bodyDiv w:val="1"/>
      <w:marLeft w:val="0"/>
      <w:marRight w:val="0"/>
      <w:marTop w:val="0"/>
      <w:marBottom w:val="0"/>
      <w:divBdr>
        <w:top w:val="none" w:sz="0" w:space="0" w:color="auto"/>
        <w:left w:val="none" w:sz="0" w:space="0" w:color="auto"/>
        <w:bottom w:val="none" w:sz="0" w:space="0" w:color="auto"/>
        <w:right w:val="none" w:sz="0" w:space="0" w:color="auto"/>
      </w:divBdr>
    </w:div>
    <w:div w:id="1271935932">
      <w:bodyDiv w:val="1"/>
      <w:marLeft w:val="0"/>
      <w:marRight w:val="0"/>
      <w:marTop w:val="0"/>
      <w:marBottom w:val="0"/>
      <w:divBdr>
        <w:top w:val="none" w:sz="0" w:space="0" w:color="auto"/>
        <w:left w:val="none" w:sz="0" w:space="0" w:color="auto"/>
        <w:bottom w:val="none" w:sz="0" w:space="0" w:color="auto"/>
        <w:right w:val="none" w:sz="0" w:space="0" w:color="auto"/>
      </w:divBdr>
    </w:div>
    <w:div w:id="1381858978">
      <w:bodyDiv w:val="1"/>
      <w:marLeft w:val="0"/>
      <w:marRight w:val="0"/>
      <w:marTop w:val="0"/>
      <w:marBottom w:val="0"/>
      <w:divBdr>
        <w:top w:val="none" w:sz="0" w:space="0" w:color="auto"/>
        <w:left w:val="none" w:sz="0" w:space="0" w:color="auto"/>
        <w:bottom w:val="none" w:sz="0" w:space="0" w:color="auto"/>
        <w:right w:val="none" w:sz="0" w:space="0" w:color="auto"/>
      </w:divBdr>
    </w:div>
    <w:div w:id="1478917086">
      <w:bodyDiv w:val="1"/>
      <w:marLeft w:val="0"/>
      <w:marRight w:val="0"/>
      <w:marTop w:val="0"/>
      <w:marBottom w:val="0"/>
      <w:divBdr>
        <w:top w:val="none" w:sz="0" w:space="0" w:color="auto"/>
        <w:left w:val="none" w:sz="0" w:space="0" w:color="auto"/>
        <w:bottom w:val="none" w:sz="0" w:space="0" w:color="auto"/>
        <w:right w:val="none" w:sz="0" w:space="0" w:color="auto"/>
      </w:divBdr>
    </w:div>
    <w:div w:id="1631353986">
      <w:bodyDiv w:val="1"/>
      <w:marLeft w:val="0"/>
      <w:marRight w:val="0"/>
      <w:marTop w:val="0"/>
      <w:marBottom w:val="0"/>
      <w:divBdr>
        <w:top w:val="none" w:sz="0" w:space="0" w:color="auto"/>
        <w:left w:val="none" w:sz="0" w:space="0" w:color="auto"/>
        <w:bottom w:val="none" w:sz="0" w:space="0" w:color="auto"/>
        <w:right w:val="none" w:sz="0" w:space="0" w:color="auto"/>
      </w:divBdr>
    </w:div>
    <w:div w:id="1696692105">
      <w:bodyDiv w:val="1"/>
      <w:marLeft w:val="0"/>
      <w:marRight w:val="0"/>
      <w:marTop w:val="0"/>
      <w:marBottom w:val="0"/>
      <w:divBdr>
        <w:top w:val="none" w:sz="0" w:space="0" w:color="auto"/>
        <w:left w:val="none" w:sz="0" w:space="0" w:color="auto"/>
        <w:bottom w:val="none" w:sz="0" w:space="0" w:color="auto"/>
        <w:right w:val="none" w:sz="0" w:space="0" w:color="auto"/>
      </w:divBdr>
    </w:div>
    <w:div w:id="1725055870">
      <w:bodyDiv w:val="1"/>
      <w:marLeft w:val="0"/>
      <w:marRight w:val="0"/>
      <w:marTop w:val="0"/>
      <w:marBottom w:val="0"/>
      <w:divBdr>
        <w:top w:val="none" w:sz="0" w:space="0" w:color="auto"/>
        <w:left w:val="none" w:sz="0" w:space="0" w:color="auto"/>
        <w:bottom w:val="none" w:sz="0" w:space="0" w:color="auto"/>
        <w:right w:val="none" w:sz="0" w:space="0" w:color="auto"/>
      </w:divBdr>
    </w:div>
    <w:div w:id="1733699923">
      <w:bodyDiv w:val="1"/>
      <w:marLeft w:val="0"/>
      <w:marRight w:val="0"/>
      <w:marTop w:val="0"/>
      <w:marBottom w:val="0"/>
      <w:divBdr>
        <w:top w:val="none" w:sz="0" w:space="0" w:color="auto"/>
        <w:left w:val="none" w:sz="0" w:space="0" w:color="auto"/>
        <w:bottom w:val="none" w:sz="0" w:space="0" w:color="auto"/>
        <w:right w:val="none" w:sz="0" w:space="0" w:color="auto"/>
      </w:divBdr>
    </w:div>
    <w:div w:id="1757824090">
      <w:bodyDiv w:val="1"/>
      <w:marLeft w:val="0"/>
      <w:marRight w:val="0"/>
      <w:marTop w:val="0"/>
      <w:marBottom w:val="0"/>
      <w:divBdr>
        <w:top w:val="none" w:sz="0" w:space="0" w:color="auto"/>
        <w:left w:val="none" w:sz="0" w:space="0" w:color="auto"/>
        <w:bottom w:val="none" w:sz="0" w:space="0" w:color="auto"/>
        <w:right w:val="none" w:sz="0" w:space="0" w:color="auto"/>
      </w:divBdr>
    </w:div>
    <w:div w:id="1888687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ustom 1">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Comment xmlns="35b09a1f-b4e3-4cbd-aeb4-bcf7bdc6e1a8" xsi:nil="true"/>
    <lcf76f155ced4ddcb4097134ff3c332f xmlns="35b09a1f-b4e3-4cbd-aeb4-bcf7bdc6e1a8">
      <Terms xmlns="http://schemas.microsoft.com/office/infopath/2007/PartnerControls"/>
    </lcf76f155ced4ddcb4097134ff3c332f>
    <TaxCatchAll xmlns="24a4208d-6389-4ccf-93db-5bf6e7a6ca4d" xsi:nil="true"/>
    <i0f84bba906045b4af568ee102a52dcb xmlns="a0e8fa3c-81a5-4fb3-bdf5-7550b89060d2">
      <Terms xmlns="http://schemas.microsoft.com/office/infopath/2007/PartnerControls"/>
    </i0f84bba906045b4af568ee102a52dcb>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4BD1C0FEB9A6A49AF1B8E99F81101A5" ma:contentTypeVersion="18" ma:contentTypeDescription="Create a new document." ma:contentTypeScope="" ma:versionID="b9102f164d57111b0c6a112901bf8d0f">
  <xsd:schema xmlns:xsd="http://www.w3.org/2001/XMLSchema" xmlns:xs="http://www.w3.org/2001/XMLSchema" xmlns:p="http://schemas.microsoft.com/office/2006/metadata/properties" xmlns:ns1="http://schemas.microsoft.com/sharepoint/v3" xmlns:ns2="35b09a1f-b4e3-4cbd-aeb4-bcf7bdc6e1a8" xmlns:ns3="24a4208d-6389-4ccf-93db-5bf6e7a6ca4d" xmlns:ns4="a0e8fa3c-81a5-4fb3-bdf5-7550b89060d2" targetNamespace="http://schemas.microsoft.com/office/2006/metadata/properties" ma:root="true" ma:fieldsID="27fca9b2f5ea7ef84bf35d272797b798" ns1:_="" ns2:_="" ns3:_="" ns4:_="">
    <xsd:import namespace="http://schemas.microsoft.com/sharepoint/v3"/>
    <xsd:import namespace="35b09a1f-b4e3-4cbd-aeb4-bcf7bdc6e1a8"/>
    <xsd:import namespace="24a4208d-6389-4ccf-93db-5bf6e7a6ca4d"/>
    <xsd:import namespace="a0e8fa3c-81a5-4fb3-bdf5-7550b89060d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Comment" minOccurs="0"/>
                <xsd:element ref="ns2:lcf76f155ced4ddcb4097134ff3c332f" minOccurs="0"/>
                <xsd:element ref="ns3:TaxCatchAll" minOccurs="0"/>
                <xsd:element ref="ns2:MediaServiceOCR" minOccurs="0"/>
                <xsd:element ref="ns2:MediaServiceBillingMetadata" minOccurs="0"/>
                <xsd:element ref="ns4:i0f84bba906045b4af568ee102a52dc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b09a1f-b4e3-4cbd-aeb4-bcf7bdc6e1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Comment" ma:index="18" nillable="true" ma:displayName="Comment" ma:format="Dropdown" ma:internalName="Comment">
      <xsd:simpleType>
        <xsd:restriction base="dms:Text">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5349594-bd3e-4347-a84f-2427756b12f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a4208d-6389-4ccf-93db-5bf6e7a6ca4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c51d7bc1-ac6f-470a-bd93-76b30c7c719e}" ma:internalName="TaxCatchAll" ma:showField="CatchAllData" ma:web="a0e8fa3c-81a5-4fb3-bdf5-7550b89060d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0e8fa3c-81a5-4fb3-bdf5-7550b89060d2" elementFormDefault="qualified">
    <xsd:import namespace="http://schemas.microsoft.com/office/2006/documentManagement/types"/>
    <xsd:import namespace="http://schemas.microsoft.com/office/infopath/2007/PartnerControls"/>
    <xsd:element name="i0f84bba906045b4af568ee102a52dcb" ma:index="25" nillable="true" ma:taxonomy="true" ma:internalName="i0f84bba906045b4af568ee102a52dcb" ma:taxonomyFieldName="RevIMBCS" ma:displayName="AvePoint Classification" ma:indexed="true" ma:default="" ma:fieldId="{20f84bba-9060-45b4-af56-8ee102a52dcb}" ma:sspId="a5349594-bd3e-4347-a84f-2427756b12f8" ma:termSetId="fbce3037-032f-41d5-bff0-b061471b142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3EB21C-6A06-44B4-AC20-4C87C6251958}">
  <ds:schemaRefs>
    <ds:schemaRef ds:uri="http://schemas.openxmlformats.org/officeDocument/2006/bibliography"/>
  </ds:schemaRefs>
</ds:datastoreItem>
</file>

<file path=customXml/itemProps2.xml><?xml version="1.0" encoding="utf-8"?>
<ds:datastoreItem xmlns:ds="http://schemas.openxmlformats.org/officeDocument/2006/customXml" ds:itemID="{61F2A88B-10AE-4F61-A6BE-83FF105A8FD5}">
  <ds:schemaRefs>
    <ds:schemaRef ds:uri="http://schemas.microsoft.com/office/2006/metadata/properties"/>
    <ds:schemaRef ds:uri="http://schemas.microsoft.com/office/infopath/2007/PartnerControls"/>
    <ds:schemaRef ds:uri="http://schemas.microsoft.com/sharepoint/v3"/>
    <ds:schemaRef ds:uri="35b09a1f-b4e3-4cbd-aeb4-bcf7bdc6e1a8"/>
    <ds:schemaRef ds:uri="24a4208d-6389-4ccf-93db-5bf6e7a6ca4d"/>
    <ds:schemaRef ds:uri="a0e8fa3c-81a5-4fb3-bdf5-7550b89060d2"/>
  </ds:schemaRefs>
</ds:datastoreItem>
</file>

<file path=customXml/itemProps3.xml><?xml version="1.0" encoding="utf-8"?>
<ds:datastoreItem xmlns:ds="http://schemas.openxmlformats.org/officeDocument/2006/customXml" ds:itemID="{0B7CAEB0-41A6-4324-918A-8E1DDAE380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5b09a1f-b4e3-4cbd-aeb4-bcf7bdc6e1a8"/>
    <ds:schemaRef ds:uri="24a4208d-6389-4ccf-93db-5bf6e7a6ca4d"/>
    <ds:schemaRef ds:uri="a0e8fa3c-81a5-4fb3-bdf5-7550b89060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92BF03-4A46-42DC-AF71-7FCB74927A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1723</Words>
  <Characters>9827</Characters>
  <Application>Microsoft Office Word</Application>
  <DocSecurity>4</DocSecurity>
  <Lines>81</Lines>
  <Paragraphs>23</Paragraphs>
  <ScaleCrop>false</ScaleCrop>
  <HeadingPairs>
    <vt:vector size="2" baseType="variant">
      <vt:variant>
        <vt:lpstr>Title</vt:lpstr>
      </vt:variant>
      <vt:variant>
        <vt:i4>1</vt:i4>
      </vt:variant>
    </vt:vector>
  </HeadingPairs>
  <TitlesOfParts>
    <vt:vector size="1" baseType="lpstr">
      <vt:lpstr>Position Description Template August 2025</vt:lpstr>
    </vt:vector>
  </TitlesOfParts>
  <Company/>
  <LinksUpToDate>false</LinksUpToDate>
  <CharactersWithSpaces>11527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 August 2025</dc:title>
  <dc:subject/>
  <dc:creator>Michelle D'Souza</dc:creator>
  <cp:keywords/>
  <dc:description/>
  <cp:lastModifiedBy>Emma McHardy</cp:lastModifiedBy>
  <cp:revision>2</cp:revision>
  <cp:lastPrinted>2025-09-12T22:32:00Z</cp:lastPrinted>
  <dcterms:created xsi:type="dcterms:W3CDTF">2026-06-07T21:44:00Z</dcterms:created>
  <dcterms:modified xsi:type="dcterms:W3CDTF">2026-06-07T21:44:00Z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1,2,6</vt:lpwstr>
  </property>
  <property fmtid="{D5CDD505-2E9C-101B-9397-08002B2CF9AE}" pid="3" name="ClassificationContentMarkingHeaderFontProps">
    <vt:lpwstr>#000000,10,Calibri</vt:lpwstr>
  </property>
  <property fmtid="{D5CDD505-2E9C-101B-9397-08002B2CF9AE}" pid="4" name="ClassificationContentMarkingHeaderText">
    <vt:lpwstr>IN-CONFIDENCE</vt:lpwstr>
  </property>
  <property fmtid="{D5CDD505-2E9C-101B-9397-08002B2CF9AE}" pid="5" name="MSIP_Label_f43e46a9-9901-46e9-bfae-bb6189d4cb66_Enabled">
    <vt:lpwstr>true</vt:lpwstr>
  </property>
  <property fmtid="{D5CDD505-2E9C-101B-9397-08002B2CF9AE}" pid="6" name="MSIP_Label_f43e46a9-9901-46e9-bfae-bb6189d4cb66_SetDate">
    <vt:lpwstr>2023-12-12T07:06:53Z</vt:lpwstr>
  </property>
  <property fmtid="{D5CDD505-2E9C-101B-9397-08002B2CF9AE}" pid="7" name="MSIP_Label_f43e46a9-9901-46e9-bfae-bb6189d4cb66_Method">
    <vt:lpwstr>Standard</vt:lpwstr>
  </property>
  <property fmtid="{D5CDD505-2E9C-101B-9397-08002B2CF9AE}" pid="8" name="MSIP_Label_f43e46a9-9901-46e9-bfae-bb6189d4cb66_Name">
    <vt:lpwstr>In-confidence</vt:lpwstr>
  </property>
  <property fmtid="{D5CDD505-2E9C-101B-9397-08002B2CF9AE}" pid="9" name="MSIP_Label_f43e46a9-9901-46e9-bfae-bb6189d4cb66_SiteId">
    <vt:lpwstr>e40c4f52-99bd-4d4f-bf7e-d001a2ca6556</vt:lpwstr>
  </property>
  <property fmtid="{D5CDD505-2E9C-101B-9397-08002B2CF9AE}" pid="10" name="MSIP_Label_f43e46a9-9901-46e9-bfae-bb6189d4cb66_ActionId">
    <vt:lpwstr>45eda512-df02-435a-b0fa-da0ffa148b9d</vt:lpwstr>
  </property>
  <property fmtid="{D5CDD505-2E9C-101B-9397-08002B2CF9AE}" pid="11" name="MSIP_Label_f43e46a9-9901-46e9-bfae-bb6189d4cb66_ContentBits">
    <vt:lpwstr>1</vt:lpwstr>
  </property>
  <property fmtid="{D5CDD505-2E9C-101B-9397-08002B2CF9AE}" pid="12" name="ContentTypeId">
    <vt:lpwstr>0x010100A4BD1C0FEB9A6A49AF1B8E99F81101A5</vt:lpwstr>
  </property>
  <property fmtid="{D5CDD505-2E9C-101B-9397-08002B2CF9AE}" pid="13" name="Topic">
    <vt:lpwstr/>
  </property>
  <property fmtid="{D5CDD505-2E9C-101B-9397-08002B2CF9AE}" pid="14" name="m9723a55395648e4be2eca5940cd18ad">
    <vt:lpwstr/>
  </property>
  <property fmtid="{D5CDD505-2E9C-101B-9397-08002B2CF9AE}" pid="15" name="MediaServiceImageTags">
    <vt:lpwstr/>
  </property>
  <property fmtid="{D5CDD505-2E9C-101B-9397-08002B2CF9AE}" pid="16" name="DocumentType">
    <vt:lpwstr/>
  </property>
  <property fmtid="{D5CDD505-2E9C-101B-9397-08002B2CF9AE}" pid="17" name="b1b07801cc1f48bc97eb71b42ffad3e3">
    <vt:lpwstr/>
  </property>
  <property fmtid="{D5CDD505-2E9C-101B-9397-08002B2CF9AE}" pid="18" name="n3e7d51dc9ed4717829e532813330b6f">
    <vt:lpwstr/>
  </property>
  <property fmtid="{D5CDD505-2E9C-101B-9397-08002B2CF9AE}" pid="19" name="abe53b9722184f3a80529765dd5eb953">
    <vt:lpwstr/>
  </property>
  <property fmtid="{D5CDD505-2E9C-101B-9397-08002B2CF9AE}" pid="20" name="ObjectiveFolderPath">
    <vt:lpwstr/>
  </property>
  <property fmtid="{D5CDD505-2E9C-101B-9397-08002B2CF9AE}" pid="21" name="BCS">
    <vt:lpwstr/>
  </property>
  <property fmtid="{D5CDD505-2E9C-101B-9397-08002B2CF9AE}" pid="22" name="docLang">
    <vt:lpwstr>en</vt:lpwstr>
  </property>
  <property fmtid="{D5CDD505-2E9C-101B-9397-08002B2CF9AE}" pid="23" name="RevIMBCS">
    <vt:lpwstr/>
  </property>
</Properties>
</file>