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1687589"/>
    <w:bookmarkStart w:id="1" w:name="_Hlk114586138"/>
    <w:p w14:paraId="5921FA61" w14:textId="0588A3F1" w:rsidR="00EA43F1" w:rsidRPr="00EA43F1" w:rsidRDefault="009E25DB" w:rsidP="00707650">
      <w:pPr>
        <w:keepNext/>
        <w:spacing w:before="240" w:after="240" w:line="240" w:lineRule="auto"/>
        <w:outlineLvl w:val="0"/>
        <w:rPr>
          <w:rFonts w:eastAsia="Times New Roman"/>
          <w:b/>
          <w:bCs/>
          <w:color w:val="121F6B"/>
          <w:kern w:val="32"/>
          <w:sz w:val="36"/>
          <w:szCs w:val="40"/>
          <w:lang w:eastAsia="en-GB"/>
        </w:rPr>
      </w:pPr>
      <w:r w:rsidRPr="00EA43F1">
        <w:rPr>
          <w:rFonts w:eastAsia="Times New Roman"/>
          <w:b/>
          <w:bCs/>
          <w:noProof/>
          <w:color w:val="121F6B"/>
          <w:kern w:val="32"/>
          <w:sz w:val="36"/>
          <w:szCs w:val="40"/>
          <w:lang w:val="en-GB" w:eastAsia="en-GB"/>
        </w:rPr>
        <mc:AlternateContent>
          <mc:Choice Requires="wps">
            <w:drawing>
              <wp:anchor distT="0" distB="0" distL="114300" distR="114300" simplePos="0" relativeHeight="251669504" behindDoc="0" locked="0" layoutInCell="1" allowOverlap="1" wp14:anchorId="77437B4A" wp14:editId="3E2D7AAC">
                <wp:simplePos x="0" y="0"/>
                <wp:positionH relativeFrom="margin">
                  <wp:posOffset>91062</wp:posOffset>
                </wp:positionH>
                <wp:positionV relativeFrom="paragraph">
                  <wp:posOffset>750061</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noFill/>
                        <a:ln w="3175" cap="sq"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78CDB3" id="Straight Connector 3" o:spid="_x0000_s1026" alt="&quot;&quot;"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pt,59.05pt" to="430.1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" strokecolor="window" strokeweight=".25pt">
                <v:stroke endcap="square"/>
                <w10:wrap anchorx="margin"/>
              </v:line>
            </w:pict>
          </mc:Fallback>
        </mc:AlternateContent>
      </w:r>
      <w:r w:rsidR="00EA43F1" w:rsidRPr="00EA43F1">
        <w:rPr>
          <w:rFonts w:eastAsia="Times New Roman"/>
          <w:b/>
          <w:bCs/>
          <w:noProof/>
          <w:color w:val="121F6B"/>
          <w:kern w:val="32"/>
          <w:sz w:val="36"/>
          <w:szCs w:val="40"/>
          <w:lang w:val="en-GB" w:eastAsia="en-GB"/>
        </w:rPr>
        <mc:AlternateContent>
          <mc:Choice Requires="wps">
            <w:drawing>
              <wp:anchor distT="0" distB="0" distL="114300" distR="114300" simplePos="0" relativeHeight="251668480" behindDoc="1" locked="0" layoutInCell="1" allowOverlap="1" wp14:anchorId="21250867" wp14:editId="6249F069">
                <wp:simplePos x="0" y="0"/>
                <wp:positionH relativeFrom="margin">
                  <wp:align>left</wp:align>
                </wp:positionH>
                <wp:positionV relativeFrom="paragraph">
                  <wp:posOffset>-68580</wp:posOffset>
                </wp:positionV>
                <wp:extent cx="5819775" cy="1661160"/>
                <wp:effectExtent l="0" t="0" r="28575"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19775" cy="1661160"/>
                        </a:xfrm>
                        <a:prstGeom prst="rect">
                          <a:avLst/>
                        </a:prstGeom>
                        <a:solidFill>
                          <a:srgbClr val="121F6B"/>
                        </a:solidFill>
                        <a:ln w="25400" cap="flat" cmpd="sng" algn="ctr">
                          <a:solidFill>
                            <a:srgbClr val="121F6B"/>
                          </a:solidFill>
                          <a:prstDash val="solid"/>
                        </a:ln>
                        <a:effectLst/>
                      </wps:spPr>
                      <wps:txbx>
                        <w:txbxContent>
                          <w:p w14:paraId="4D3DDBB1" w14:textId="77777777" w:rsidR="00EA43F1" w:rsidRPr="000710E0" w:rsidRDefault="00EA43F1" w:rsidP="00EA43F1">
                            <w:pPr>
                              <w:rPr>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250867" id="Rectangle 1" o:spid="_x0000_s1026" alt="&quot;&quot;" style="position:absolute;left:0;text-align:left;margin-left:0;margin-top:-5.4pt;width:458.25pt;height:130.8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" fillcolor="#121f6b" strokecolor="#121f6b" strokeweight="2pt">
                <v:textbox>
                  <w:txbxContent>
                    <w:p w14:paraId="4D3DDBB1" w14:textId="77777777" w:rsidR="00EA43F1" w:rsidRPr="000710E0" w:rsidRDefault="00EA43F1" w:rsidP="00EA43F1">
                      <w:pPr>
                        <w:rPr>
                          <w:lang w:eastAsia="en-GB"/>
                        </w:rPr>
                      </w:pPr>
                    </w:p>
                  </w:txbxContent>
                </v:textbox>
                <w10:wrap anchorx="margin"/>
              </v:rect>
            </w:pict>
          </mc:Fallback>
        </mc:AlternateContent>
      </w:r>
      <w:r w:rsidR="00EA43F1" w:rsidRPr="00EA43F1">
        <w:rPr>
          <w:rFonts w:eastAsia="Times New Roman"/>
          <w:b/>
          <w:bCs/>
          <w:noProof/>
          <w:color w:val="121F6B"/>
          <w:kern w:val="32"/>
          <w:sz w:val="36"/>
          <w:szCs w:val="40"/>
          <w:lang w:val="en-GB" w:eastAsia="en-GB"/>
        </w:rPr>
        <w:drawing>
          <wp:inline distT="0" distB="0" distL="0" distR="0" wp14:anchorId="413E8927" wp14:editId="7440F92F">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78F365B" w14:textId="3882D05B" w:rsidR="00EA43F1" w:rsidRPr="00EA43F1" w:rsidRDefault="009E25DB" w:rsidP="009E25DB">
      <w:pPr>
        <w:keepNext/>
        <w:spacing w:before="240" w:after="240" w:line="240" w:lineRule="auto"/>
        <w:outlineLvl w:val="0"/>
        <w:rPr>
          <w:rFonts w:eastAsia="Times New Roman"/>
          <w:b/>
          <w:bCs/>
          <w:color w:val="FFFFFF"/>
          <w:kern w:val="32"/>
          <w:sz w:val="36"/>
          <w:szCs w:val="40"/>
          <w:lang w:eastAsia="en-GB"/>
        </w:rPr>
      </w:pPr>
      <w:r>
        <w:rPr>
          <w:rFonts w:eastAsia="Times New Roman"/>
          <w:b/>
          <w:bCs/>
          <w:color w:val="FFFFFF"/>
          <w:kern w:val="32"/>
          <w:sz w:val="36"/>
          <w:szCs w:val="40"/>
          <w:lang w:eastAsia="en-GB"/>
        </w:rPr>
        <w:t xml:space="preserve"> R</w:t>
      </w:r>
      <w:r w:rsidRPr="00EA43F1">
        <w:rPr>
          <w:rFonts w:eastAsia="Times New Roman"/>
          <w:b/>
          <w:bCs/>
          <w:color w:val="FFFFFF"/>
          <w:kern w:val="32"/>
          <w:sz w:val="36"/>
          <w:szCs w:val="40"/>
          <w:lang w:eastAsia="en-GB"/>
        </w:rPr>
        <w:t xml:space="preserve">egional </w:t>
      </w:r>
      <w:r>
        <w:rPr>
          <w:rFonts w:eastAsia="Times New Roman"/>
          <w:b/>
          <w:bCs/>
          <w:color w:val="FFFFFF"/>
          <w:kern w:val="32"/>
          <w:sz w:val="36"/>
          <w:szCs w:val="40"/>
          <w:lang w:eastAsia="en-GB"/>
        </w:rPr>
        <w:t>C</w:t>
      </w:r>
      <w:r w:rsidRPr="00EA43F1">
        <w:rPr>
          <w:rFonts w:eastAsia="Times New Roman"/>
          <w:b/>
          <w:bCs/>
          <w:color w:val="FFFFFF"/>
          <w:kern w:val="32"/>
          <w:sz w:val="36"/>
          <w:szCs w:val="40"/>
          <w:lang w:eastAsia="en-GB"/>
        </w:rPr>
        <w:t xml:space="preserve">ontracts </w:t>
      </w:r>
      <w:r>
        <w:rPr>
          <w:rFonts w:eastAsia="Times New Roman"/>
          <w:b/>
          <w:bCs/>
          <w:color w:val="FFFFFF"/>
          <w:kern w:val="32"/>
          <w:sz w:val="36"/>
          <w:szCs w:val="40"/>
          <w:lang w:eastAsia="en-GB"/>
        </w:rPr>
        <w:t>M</w:t>
      </w:r>
      <w:r w:rsidRPr="00EA43F1">
        <w:rPr>
          <w:rFonts w:eastAsia="Times New Roman"/>
          <w:b/>
          <w:bCs/>
          <w:color w:val="FFFFFF"/>
          <w:kern w:val="32"/>
          <w:sz w:val="36"/>
          <w:szCs w:val="40"/>
          <w:lang w:eastAsia="en-GB"/>
        </w:rPr>
        <w:t>anager</w:t>
      </w:r>
    </w:p>
    <w:p w14:paraId="1C24EFBE" w14:textId="2A577D4C" w:rsidR="00EA43F1" w:rsidRPr="00EA43F1" w:rsidRDefault="009E25DB" w:rsidP="009E25DB">
      <w:pPr>
        <w:keepNext/>
        <w:spacing w:before="240" w:after="240" w:line="240" w:lineRule="auto"/>
        <w:outlineLvl w:val="0"/>
        <w:rPr>
          <w:rFonts w:eastAsia="Times New Roman"/>
          <w:b/>
          <w:bCs/>
          <w:color w:val="FFFFFF"/>
          <w:kern w:val="32"/>
          <w:sz w:val="36"/>
          <w:szCs w:val="40"/>
          <w:lang w:eastAsia="en-GB"/>
        </w:rPr>
      </w:pPr>
      <w:r>
        <w:rPr>
          <w:rFonts w:eastAsia="Times New Roman"/>
          <w:b/>
          <w:bCs/>
          <w:color w:val="FFFFFF"/>
          <w:kern w:val="32"/>
          <w:sz w:val="36"/>
          <w:szCs w:val="40"/>
          <w:lang w:eastAsia="en-GB"/>
        </w:rPr>
        <w:t xml:space="preserve"> C</w:t>
      </w:r>
      <w:r w:rsidRPr="00EA43F1">
        <w:rPr>
          <w:rFonts w:eastAsia="Times New Roman"/>
          <w:b/>
          <w:bCs/>
          <w:color w:val="FFFFFF"/>
          <w:kern w:val="32"/>
          <w:sz w:val="36"/>
          <w:szCs w:val="40"/>
          <w:lang w:eastAsia="en-GB"/>
        </w:rPr>
        <w:t xml:space="preserve">lient </w:t>
      </w:r>
      <w:r>
        <w:rPr>
          <w:rFonts w:eastAsia="Times New Roman"/>
          <w:b/>
          <w:bCs/>
          <w:color w:val="FFFFFF"/>
          <w:kern w:val="32"/>
          <w:sz w:val="36"/>
          <w:szCs w:val="40"/>
          <w:lang w:eastAsia="en-GB"/>
        </w:rPr>
        <w:t>S</w:t>
      </w:r>
      <w:r w:rsidRPr="00EA43F1">
        <w:rPr>
          <w:rFonts w:eastAsia="Times New Roman"/>
          <w:b/>
          <w:bCs/>
          <w:color w:val="FFFFFF"/>
          <w:kern w:val="32"/>
          <w:sz w:val="36"/>
          <w:szCs w:val="40"/>
          <w:lang w:eastAsia="en-GB"/>
        </w:rPr>
        <w:t xml:space="preserve">ervice </w:t>
      </w:r>
      <w:r>
        <w:rPr>
          <w:rFonts w:eastAsia="Times New Roman"/>
          <w:b/>
          <w:bCs/>
          <w:color w:val="FFFFFF"/>
          <w:kern w:val="32"/>
          <w:sz w:val="36"/>
          <w:szCs w:val="40"/>
          <w:lang w:eastAsia="en-GB"/>
        </w:rPr>
        <w:t>D</w:t>
      </w:r>
      <w:r w:rsidRPr="00EA43F1">
        <w:rPr>
          <w:rFonts w:eastAsia="Times New Roman"/>
          <w:b/>
          <w:bCs/>
          <w:color w:val="FFFFFF"/>
          <w:kern w:val="32"/>
          <w:sz w:val="36"/>
          <w:szCs w:val="40"/>
          <w:lang w:eastAsia="en-GB"/>
        </w:rPr>
        <w:t>elivery</w:t>
      </w:r>
    </w:p>
    <w:p w14:paraId="500E05B8" w14:textId="77777777" w:rsidR="00EA43F1" w:rsidRPr="00EA43F1" w:rsidRDefault="00EA43F1" w:rsidP="00EA43F1">
      <w:pPr>
        <w:keepNext/>
        <w:tabs>
          <w:tab w:val="left" w:pos="709"/>
        </w:tabs>
        <w:spacing w:before="240" w:after="120" w:line="240" w:lineRule="auto"/>
        <w:ind w:left="426"/>
        <w:jc w:val="center"/>
        <w:outlineLvl w:val="1"/>
        <w:rPr>
          <w:rFonts w:eastAsia="Times New Roman"/>
          <w:b/>
          <w:bCs/>
          <w:iCs/>
          <w:color w:val="000000"/>
          <w:kern w:val="0"/>
          <w:sz w:val="28"/>
          <w:szCs w:val="28"/>
          <w:lang w:val="en-GB" w:eastAsia="en-GB"/>
        </w:rPr>
      </w:pPr>
      <w:r w:rsidRPr="00EA43F1">
        <w:rPr>
          <w:rFonts w:eastAsia="Times New Roman"/>
          <w:b/>
          <w:bCs/>
          <w:iCs/>
          <w:kern w:val="0"/>
          <w:sz w:val="28"/>
          <w:szCs w:val="28"/>
          <w:lang w:val="en-GB" w:eastAsia="en-GB"/>
        </w:rPr>
        <w:t>Our purpose</w:t>
      </w:r>
    </w:p>
    <w:p w14:paraId="44FE3870" w14:textId="77777777" w:rsidR="00EA43F1" w:rsidRPr="00EA43F1" w:rsidRDefault="00EA43F1" w:rsidP="00EA43F1">
      <w:pPr>
        <w:spacing w:before="0" w:after="0"/>
        <w:ind w:left="426"/>
        <w:jc w:val="center"/>
        <w:rPr>
          <w:b/>
          <w:bCs/>
          <w:kern w:val="0"/>
          <w:szCs w:val="22"/>
          <w:lang w:val="mi-NZ" w:eastAsia="en-GB"/>
        </w:rPr>
      </w:pPr>
      <w:r w:rsidRPr="00EA43F1">
        <w:rPr>
          <w:b/>
          <w:bCs/>
          <w:kern w:val="0"/>
          <w:szCs w:val="22"/>
          <w:lang w:val="en-GB" w:eastAsia="en-GB"/>
        </w:rPr>
        <w:t>Manaaki tangata, Manaaki wh</w:t>
      </w:r>
      <w:r w:rsidRPr="00EA43F1">
        <w:rPr>
          <w:b/>
          <w:bCs/>
          <w:kern w:val="0"/>
          <w:szCs w:val="22"/>
          <w:lang w:val="mi-NZ" w:eastAsia="en-GB"/>
        </w:rPr>
        <w:t>ānau</w:t>
      </w:r>
    </w:p>
    <w:p w14:paraId="67C7FD4C" w14:textId="62F91683" w:rsidR="00EA43F1" w:rsidRPr="00EA43F1" w:rsidRDefault="00EA43F1" w:rsidP="00EA43F1">
      <w:pPr>
        <w:spacing w:before="0" w:after="120"/>
        <w:ind w:left="426"/>
        <w:jc w:val="center"/>
        <w:rPr>
          <w:kern w:val="0"/>
          <w:szCs w:val="22"/>
          <w:lang w:val="en-GB"/>
        </w:rPr>
      </w:pPr>
      <w:r w:rsidRPr="00EA43F1">
        <w:rPr>
          <w:kern w:val="0"/>
          <w:szCs w:val="22"/>
          <w:lang w:val="en-GB"/>
        </w:rPr>
        <w:t>We help New Zealanders to be safe, strong and independent</w:t>
      </w:r>
    </w:p>
    <w:p w14:paraId="7E4D39ED" w14:textId="08E18592" w:rsidR="00EA43F1" w:rsidRPr="00EA43F1" w:rsidRDefault="00EA43F1" w:rsidP="00EA43F1">
      <w:pPr>
        <w:keepNext/>
        <w:tabs>
          <w:tab w:val="left" w:pos="709"/>
        </w:tabs>
        <w:spacing w:before="240" w:after="120" w:line="240" w:lineRule="auto"/>
        <w:jc w:val="center"/>
        <w:outlineLvl w:val="1"/>
        <w:rPr>
          <w:rFonts w:eastAsia="Times New Roman"/>
          <w:b/>
          <w:bCs/>
          <w:iCs/>
          <w:kern w:val="0"/>
          <w:sz w:val="28"/>
          <w:szCs w:val="28"/>
          <w:lang w:val="en-GB" w:eastAsia="en-GB"/>
        </w:rPr>
      </w:pPr>
      <w:r w:rsidRPr="00EA43F1">
        <w:rPr>
          <w:rFonts w:eastAsia="Times New Roman"/>
          <w:b/>
          <w:bCs/>
          <w:iCs/>
          <w:noProof/>
          <w:color w:val="000000"/>
          <w:kern w:val="0"/>
          <w:sz w:val="28"/>
          <w:szCs w:val="28"/>
          <w:lang w:val="en-GB" w:eastAsia="en-GB"/>
        </w:rPr>
        <mc:AlternateContent>
          <mc:Choice Requires="wps">
            <w:drawing>
              <wp:anchor distT="0" distB="0" distL="114300" distR="114300" simplePos="0" relativeHeight="251659264" behindDoc="0" locked="0" layoutInCell="1" allowOverlap="1" wp14:anchorId="53A4D7D8" wp14:editId="7335CCAC">
                <wp:simplePos x="0" y="0"/>
                <wp:positionH relativeFrom="margin">
                  <wp:align>right</wp:align>
                </wp:positionH>
                <wp:positionV relativeFrom="paragraph">
                  <wp:posOffset>9525</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FC4B1F" id="Straight Connector 5" o:spid="_x0000_s1026" alt="&quot;&quot;" style="position:absolute;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pt,.75pt" to="851.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" strokecolor="windowText" strokeweight=".25pt">
                <v:stroke endcap="square"/>
                <w10:wrap anchorx="margin"/>
              </v:line>
            </w:pict>
          </mc:Fallback>
        </mc:AlternateContent>
      </w:r>
      <w:r w:rsidRPr="00EA43F1">
        <w:rPr>
          <w:rFonts w:eastAsia="Times New Roman"/>
          <w:b/>
          <w:bCs/>
          <w:iCs/>
          <w:kern w:val="0"/>
          <w:sz w:val="28"/>
          <w:szCs w:val="28"/>
          <w:lang w:val="en-GB" w:eastAsia="en-GB"/>
        </w:rPr>
        <w:t>Our commitment to Māori</w:t>
      </w:r>
    </w:p>
    <w:p w14:paraId="73B439D2" w14:textId="17888DB8" w:rsidR="00EA43F1" w:rsidRPr="00EA43F1" w:rsidRDefault="00EA43F1" w:rsidP="00EA43F1">
      <w:pPr>
        <w:spacing w:before="0" w:after="120"/>
        <w:ind w:left="426"/>
        <w:jc w:val="center"/>
        <w:rPr>
          <w:kern w:val="0"/>
          <w:szCs w:val="22"/>
          <w:lang w:val="en-GB" w:eastAsia="en-GB"/>
        </w:rPr>
      </w:pPr>
      <w:r w:rsidRPr="00EA43F1">
        <w:rPr>
          <w:kern w:val="0"/>
          <w:szCs w:val="22"/>
          <w:lang w:val="en-GB"/>
        </w:rPr>
        <w:t xml:space="preserve">As a </w:t>
      </w:r>
      <w:r w:rsidRPr="00EA43F1">
        <w:rPr>
          <w:b/>
          <w:kern w:val="0"/>
          <w:szCs w:val="22"/>
          <w:lang w:val="en-GB"/>
        </w:rPr>
        <w:t>Te Tiriti o Waitangi</w:t>
      </w:r>
      <w:r w:rsidRPr="00EA43F1">
        <w:rPr>
          <w:kern w:val="0"/>
          <w:szCs w:val="22"/>
          <w:lang w:val="en-GB"/>
        </w:rPr>
        <w:t xml:space="preserve"> partner we are committed to supporting and enabling Māori, whānau, hapū, Iwi and communities to realise their own potential and aspirations.</w:t>
      </w:r>
    </w:p>
    <w:p w14:paraId="641B2FE3" w14:textId="6CB17E45" w:rsidR="00EA43F1" w:rsidRPr="00EA43F1" w:rsidRDefault="00EA43F1" w:rsidP="00EA43F1">
      <w:pPr>
        <w:keepNext/>
        <w:tabs>
          <w:tab w:val="left" w:pos="709"/>
        </w:tabs>
        <w:spacing w:before="240" w:after="120" w:line="240" w:lineRule="auto"/>
        <w:jc w:val="center"/>
        <w:outlineLvl w:val="1"/>
        <w:rPr>
          <w:rFonts w:eastAsia="Times New Roman"/>
          <w:b/>
          <w:bCs/>
          <w:iCs/>
          <w:kern w:val="0"/>
          <w:sz w:val="28"/>
          <w:szCs w:val="28"/>
          <w:lang w:val="en-GB" w:eastAsia="en-GB"/>
        </w:rPr>
      </w:pPr>
      <w:r w:rsidRPr="00EA43F1">
        <w:rPr>
          <w:rFonts w:eastAsia="Times New Roman"/>
          <w:b/>
          <w:bCs/>
          <w:iCs/>
          <w:noProof/>
          <w:color w:val="000000"/>
          <w:kern w:val="0"/>
          <w:sz w:val="28"/>
          <w:szCs w:val="28"/>
          <w:lang w:val="en-GB" w:eastAsia="en-GB"/>
        </w:rPr>
        <mc:AlternateContent>
          <mc:Choice Requires="wps">
            <w:drawing>
              <wp:anchor distT="0" distB="0" distL="114300" distR="114300" simplePos="0" relativeHeight="251660288" behindDoc="0" locked="0" layoutInCell="1" allowOverlap="1" wp14:anchorId="7D02E112" wp14:editId="17B7BDCD">
                <wp:simplePos x="0" y="0"/>
                <wp:positionH relativeFrom="margin">
                  <wp:align>right</wp:align>
                </wp:positionH>
                <wp:positionV relativeFrom="paragraph">
                  <wp:posOffset>17780</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3D9EF5" id="Straight Connector 9" o:spid="_x0000_s1026" alt="&quot;&quot;" style="position:absolute;flip:x;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pt,1.4pt" to="85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" strokecolor="windowText" strokeweight=".25pt">
                <v:stroke endcap="square"/>
                <w10:wrap anchorx="margin"/>
              </v:line>
            </w:pict>
          </mc:Fallback>
        </mc:AlternateContent>
      </w:r>
      <w:r w:rsidRPr="00EA43F1">
        <w:rPr>
          <w:rFonts w:eastAsia="Times New Roman"/>
          <w:b/>
          <w:bCs/>
          <w:iCs/>
          <w:kern w:val="0"/>
          <w:sz w:val="28"/>
          <w:szCs w:val="28"/>
          <w:lang w:val="en-GB" w:eastAsia="en-GB"/>
        </w:rPr>
        <w:t>Our strategic direction</w:t>
      </w:r>
    </w:p>
    <w:p w14:paraId="02090863" w14:textId="031D0409" w:rsidR="00EA43F1" w:rsidRPr="00EA43F1" w:rsidRDefault="00EA43F1" w:rsidP="00EA43F1">
      <w:pPr>
        <w:spacing w:before="0" w:after="120"/>
        <w:jc w:val="center"/>
        <w:rPr>
          <w:kern w:val="0"/>
          <w:lang w:val="en-GB"/>
        </w:rPr>
      </w:pPr>
      <w:r w:rsidRPr="00EA43F1">
        <w:rPr>
          <w:noProof/>
          <w:kern w:val="0"/>
          <w:lang w:val="en-GB"/>
        </w:rPr>
        <w:drawing>
          <wp:inline distT="0" distB="0" distL="0" distR="0" wp14:anchorId="67F6BCCE" wp14:editId="5E9FB2DF">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2F93672D" w14:textId="0B307FB3" w:rsidR="00EA43F1" w:rsidRPr="00EA43F1" w:rsidRDefault="00EA43F1" w:rsidP="00EA43F1">
      <w:pPr>
        <w:keepNext/>
        <w:tabs>
          <w:tab w:val="left" w:pos="709"/>
        </w:tabs>
        <w:spacing w:before="240" w:after="120" w:line="240" w:lineRule="auto"/>
        <w:jc w:val="center"/>
        <w:outlineLvl w:val="1"/>
        <w:rPr>
          <w:rFonts w:eastAsia="Times New Roman"/>
          <w:b/>
          <w:bCs/>
          <w:iCs/>
          <w:kern w:val="0"/>
          <w:sz w:val="28"/>
          <w:szCs w:val="28"/>
          <w:lang w:val="en-GB" w:eastAsia="en-GB"/>
        </w:rPr>
      </w:pPr>
      <w:r w:rsidRPr="00EA43F1">
        <w:rPr>
          <w:rFonts w:eastAsia="Times New Roman"/>
          <w:b/>
          <w:bCs/>
          <w:iCs/>
          <w:noProof/>
          <w:color w:val="000000"/>
          <w:kern w:val="0"/>
          <w:sz w:val="28"/>
          <w:lang w:val="en-GB" w:eastAsia="en-GB"/>
        </w:rPr>
        <mc:AlternateContent>
          <mc:Choice Requires="wps">
            <w:drawing>
              <wp:anchor distT="0" distB="0" distL="114300" distR="114300" simplePos="0" relativeHeight="251661312" behindDoc="0" locked="0" layoutInCell="1" allowOverlap="1" wp14:anchorId="0A58F369" wp14:editId="781D6527">
                <wp:simplePos x="0" y="0"/>
                <wp:positionH relativeFrom="margin">
                  <wp:align>right</wp:align>
                </wp:positionH>
                <wp:positionV relativeFrom="paragraph">
                  <wp:posOffset>37465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11425" id="Straight Connector 14" o:spid="_x0000_s1026" alt="&quot;&quot;" style="position:absolute;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8pt,2.95pt" to="852.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" strokecolor="windowText" strokeweight=".25pt">
                <v:stroke endcap="square"/>
                <w10:wrap anchorx="margin"/>
              </v:line>
            </w:pict>
          </mc:Fallback>
        </mc:AlternateContent>
      </w:r>
      <w:r w:rsidRPr="00EA43F1">
        <w:rPr>
          <w:rFonts w:eastAsia="Times New Roman"/>
          <w:b/>
          <w:bCs/>
          <w:iCs/>
          <w:kern w:val="0"/>
          <w:sz w:val="28"/>
          <w:szCs w:val="28"/>
          <w:lang w:val="en-GB" w:eastAsia="en-GB"/>
        </w:rPr>
        <w:t>Our Values</w:t>
      </w:r>
    </w:p>
    <w:p w14:paraId="44E9FF71" w14:textId="327BE0D2" w:rsidR="00EA43F1" w:rsidRPr="00EA43F1" w:rsidRDefault="00EA43F1" w:rsidP="00EA43F1">
      <w:pPr>
        <w:spacing w:before="0" w:after="120"/>
        <w:ind w:left="284"/>
        <w:rPr>
          <w:kern w:val="0"/>
          <w:szCs w:val="22"/>
          <w:lang w:val="en-GB" w:eastAsia="en-GB"/>
        </w:rPr>
      </w:pPr>
      <w:r w:rsidRPr="00EA43F1">
        <w:rPr>
          <w:noProof/>
          <w:kern w:val="0"/>
          <w:szCs w:val="22"/>
          <w:lang w:val="en-GB"/>
        </w:rPr>
        <w:drawing>
          <wp:inline distT="0" distB="0" distL="0" distR="0" wp14:anchorId="686B7FE9" wp14:editId="05B23067">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5FF97794" w14:textId="556C968E" w:rsidR="00EA43F1" w:rsidRPr="00EA43F1" w:rsidRDefault="00EA43F1" w:rsidP="00EA43F1">
      <w:pPr>
        <w:keepNext/>
        <w:tabs>
          <w:tab w:val="left" w:pos="709"/>
        </w:tabs>
        <w:spacing w:before="240" w:after="120" w:line="240" w:lineRule="auto"/>
        <w:jc w:val="center"/>
        <w:outlineLvl w:val="1"/>
        <w:rPr>
          <w:rFonts w:eastAsia="Times New Roman"/>
          <w:b/>
          <w:bCs/>
          <w:iCs/>
          <w:kern w:val="0"/>
          <w:sz w:val="28"/>
          <w:szCs w:val="28"/>
          <w:lang w:val="en-GB" w:eastAsia="en-GB"/>
        </w:rPr>
      </w:pPr>
      <w:r w:rsidRPr="00EA43F1">
        <w:rPr>
          <w:noProof/>
          <w:kern w:val="0"/>
          <w:lang w:val="en-GB"/>
        </w:rPr>
        <mc:AlternateContent>
          <mc:Choice Requires="wps">
            <w:drawing>
              <wp:anchor distT="0" distB="0" distL="114300" distR="114300" simplePos="0" relativeHeight="251662336" behindDoc="0" locked="0" layoutInCell="1" allowOverlap="1" wp14:anchorId="48781DAC" wp14:editId="41D89D41">
                <wp:simplePos x="0" y="0"/>
                <wp:positionH relativeFrom="margin">
                  <wp:align>right</wp:align>
                </wp:positionH>
                <wp:positionV relativeFrom="paragraph">
                  <wp:posOffset>10795</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AD60C6" id="Straight Connector 16" o:spid="_x0000_s1026" alt="&quot;&quot;" style="position:absolute;flip:x;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9pt,.85pt" to="8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" strokecolor="windowText" strokeweight=".25pt">
                <v:stroke endcap="square"/>
                <w10:wrap anchorx="margin"/>
              </v:line>
            </w:pict>
          </mc:Fallback>
        </mc:AlternateContent>
      </w:r>
      <w:r w:rsidRPr="00EA43F1">
        <w:rPr>
          <w:rFonts w:eastAsia="Times New Roman"/>
          <w:b/>
          <w:bCs/>
          <w:iCs/>
          <w:kern w:val="0"/>
          <w:sz w:val="28"/>
          <w:szCs w:val="28"/>
          <w:lang w:val="en-GB" w:eastAsia="en-GB"/>
        </w:rPr>
        <w:t>Working in the Public Service</w:t>
      </w:r>
    </w:p>
    <w:p w14:paraId="006D4754" w14:textId="77777777" w:rsidR="00EA43F1" w:rsidRPr="00EA43F1" w:rsidRDefault="00EA43F1" w:rsidP="00EA43F1">
      <w:pPr>
        <w:spacing w:before="0" w:after="120"/>
        <w:ind w:left="426" w:right="170"/>
        <w:rPr>
          <w:color w:val="000000"/>
          <w:kern w:val="0"/>
        </w:rPr>
      </w:pPr>
      <w:r w:rsidRPr="00EA43F1">
        <w:rPr>
          <w:color w:val="000000"/>
          <w:kern w:val="0"/>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EA43F1">
        <w:rPr>
          <w:rFonts w:eastAsia="Times New Roman" w:cs="Segoe UI"/>
          <w:bCs/>
          <w:color w:val="000000"/>
          <w:kern w:val="0"/>
          <w:lang w:eastAsia="en-NZ"/>
        </w:rPr>
        <w:t xml:space="preserve">ō mātou hapori, ā, e arahina ana mātou e ngā mātāpono me ngā tikanga matua o te ratonga tūmatanui i roto i ā mātou mahi. </w:t>
      </w:r>
    </w:p>
    <w:p w14:paraId="7B561DD4" w14:textId="77777777" w:rsidR="00EA43F1" w:rsidRPr="00EA43F1" w:rsidRDefault="00EA43F1" w:rsidP="00EA43F1">
      <w:pPr>
        <w:spacing w:before="0" w:after="120"/>
        <w:ind w:left="426"/>
        <w:rPr>
          <w:kern w:val="0"/>
          <w:szCs w:val="22"/>
          <w:lang w:val="en-GB" w:eastAsia="en-NZ"/>
        </w:rPr>
      </w:pPr>
      <w:r w:rsidRPr="00EA43F1">
        <w:rPr>
          <w:noProof/>
          <w:kern w:val="0"/>
          <w:lang w:val="en-GB"/>
        </w:rPr>
        <mc:AlternateContent>
          <mc:Choice Requires="wps">
            <w:drawing>
              <wp:anchor distT="0" distB="0" distL="114300" distR="114300" simplePos="0" relativeHeight="251663360" behindDoc="0" locked="0" layoutInCell="1" allowOverlap="1" wp14:anchorId="317E1AE3" wp14:editId="122F4E47">
                <wp:simplePos x="0" y="0"/>
                <wp:positionH relativeFrom="margin">
                  <wp:align>right</wp:align>
                </wp:positionH>
                <wp:positionV relativeFrom="paragraph">
                  <wp:posOffset>1086485</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CBA3E2" id="Straight Connector 17" o:spid="_x0000_s1026" alt="&quot;&quot;" style="position:absolute;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65pt,85.55pt" to="848.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" strokecolor="windowText" strokeweight=".25pt">
                <v:stroke endcap="square"/>
                <w10:wrap anchorx="margin"/>
              </v:line>
            </w:pict>
          </mc:Fallback>
        </mc:AlternateContent>
      </w:r>
      <w:r w:rsidRPr="00EA43F1">
        <w:rPr>
          <w:kern w:val="0"/>
          <w:szCs w:val="22"/>
          <w:lang w:val="en-GB"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31C356B0" w14:textId="77777777" w:rsidR="00EA43F1" w:rsidRPr="00EA43F1" w:rsidRDefault="00EA43F1" w:rsidP="00EA43F1">
      <w:pPr>
        <w:keepNext/>
        <w:tabs>
          <w:tab w:val="left" w:pos="709"/>
        </w:tabs>
        <w:spacing w:before="240" w:after="120" w:line="240" w:lineRule="auto"/>
        <w:jc w:val="center"/>
        <w:outlineLvl w:val="1"/>
        <w:rPr>
          <w:rFonts w:eastAsia="Times New Roman"/>
          <w:b/>
          <w:bCs/>
          <w:iCs/>
          <w:kern w:val="0"/>
          <w:sz w:val="28"/>
          <w:szCs w:val="28"/>
          <w:lang w:val="en-GB" w:eastAsia="en-GB"/>
        </w:rPr>
      </w:pPr>
      <w:r w:rsidRPr="00EA43F1">
        <w:rPr>
          <w:rFonts w:eastAsia="Times New Roman"/>
          <w:b/>
          <w:bCs/>
          <w:iCs/>
          <w:noProof/>
          <w:kern w:val="0"/>
          <w:lang w:val="en-GB" w:eastAsia="en-GB"/>
        </w:rPr>
        <w:lastRenderedPageBreak/>
        <mc:AlternateContent>
          <mc:Choice Requires="wps">
            <w:drawing>
              <wp:anchor distT="0" distB="0" distL="114300" distR="114300" simplePos="0" relativeHeight="251664384" behindDoc="0" locked="0" layoutInCell="1" allowOverlap="1" wp14:anchorId="481736BC" wp14:editId="3D9BB72B">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123A7F" id="Straight Connector 18" o:spid="_x0000_s1026" alt="&quot;&quot;"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" strokecolor="windowText" strokeweight=".25pt">
                <v:stroke endcap="square"/>
                <w10:wrap anchorx="margin"/>
              </v:line>
            </w:pict>
          </mc:Fallback>
        </mc:AlternateContent>
      </w:r>
      <w:r w:rsidRPr="00EA43F1">
        <w:rPr>
          <w:rFonts w:eastAsia="Times New Roman"/>
          <w:b/>
          <w:bCs/>
          <w:iCs/>
          <w:kern w:val="0"/>
          <w:sz w:val="28"/>
          <w:szCs w:val="28"/>
          <w:lang w:val="en-GB" w:eastAsia="en-GB"/>
        </w:rPr>
        <w:t>The outcomes we want to achieve</w:t>
      </w:r>
    </w:p>
    <w:tbl>
      <w:tblPr>
        <w:tblStyle w:val="TableGrid2"/>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EA43F1" w:rsidRPr="00EA43F1" w14:paraId="61270256" w14:textId="77777777" w:rsidTr="00D95724">
        <w:tc>
          <w:tcPr>
            <w:tcW w:w="2830" w:type="dxa"/>
            <w:tcBorders>
              <w:top w:val="nil"/>
              <w:left w:val="nil"/>
              <w:bottom w:val="nil"/>
              <w:right w:val="nil"/>
            </w:tcBorders>
          </w:tcPr>
          <w:p w14:paraId="2DE168F1" w14:textId="77777777" w:rsidR="00EA43F1" w:rsidRPr="00EA43F1" w:rsidRDefault="00EA43F1" w:rsidP="00EA43F1">
            <w:pPr>
              <w:spacing w:before="0" w:after="120"/>
              <w:jc w:val="center"/>
              <w:rPr>
                <w:kern w:val="0"/>
                <w:lang w:val="en-GB"/>
              </w:rPr>
            </w:pPr>
            <w:r w:rsidRPr="00EA43F1">
              <w:rPr>
                <w:kern w:val="0"/>
                <w:lang w:val="en-GB"/>
              </w:rPr>
              <w:t>New Zealanders get the support they require</w:t>
            </w:r>
          </w:p>
        </w:tc>
        <w:tc>
          <w:tcPr>
            <w:tcW w:w="3180" w:type="dxa"/>
            <w:tcBorders>
              <w:top w:val="nil"/>
              <w:left w:val="nil"/>
              <w:bottom w:val="nil"/>
              <w:right w:val="nil"/>
            </w:tcBorders>
          </w:tcPr>
          <w:p w14:paraId="3B83B892" w14:textId="77777777" w:rsidR="00EA43F1" w:rsidRPr="00EA43F1" w:rsidRDefault="00EA43F1" w:rsidP="00EA43F1">
            <w:pPr>
              <w:spacing w:before="0" w:after="120"/>
              <w:jc w:val="center"/>
              <w:rPr>
                <w:kern w:val="0"/>
                <w:lang w:val="en-GB"/>
              </w:rPr>
            </w:pPr>
            <w:r w:rsidRPr="00EA43F1">
              <w:rPr>
                <w:noProof/>
                <w:color w:val="121F6B"/>
                <w:kern w:val="0"/>
                <w:lang w:val="en-GB"/>
              </w:rPr>
              <mc:AlternateContent>
                <mc:Choice Requires="wps">
                  <w:drawing>
                    <wp:anchor distT="0" distB="0" distL="114300" distR="114300" simplePos="0" relativeHeight="251665408" behindDoc="0" locked="0" layoutInCell="1" allowOverlap="1" wp14:anchorId="19CEC38A" wp14:editId="2C305396">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4A6944" id="Straight Connector 19"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" strokecolor="windowText" strokeweight=".25pt">
                      <v:stroke endcap="square"/>
                      <w10:wrap anchorx="margin"/>
                    </v:line>
                  </w:pict>
                </mc:Fallback>
              </mc:AlternateContent>
            </w:r>
            <w:r w:rsidRPr="00EA43F1">
              <w:rPr>
                <w:kern w:val="0"/>
                <w:lang w:val="en-GB"/>
              </w:rPr>
              <w:t>New Zealanders are resilient and live in inclusive and supportive communities</w:t>
            </w:r>
          </w:p>
        </w:tc>
        <w:tc>
          <w:tcPr>
            <w:tcW w:w="3006" w:type="dxa"/>
            <w:tcBorders>
              <w:top w:val="nil"/>
              <w:left w:val="nil"/>
              <w:bottom w:val="nil"/>
              <w:right w:val="nil"/>
            </w:tcBorders>
          </w:tcPr>
          <w:p w14:paraId="474C9CC5" w14:textId="77777777" w:rsidR="00EA43F1" w:rsidRPr="00EA43F1" w:rsidRDefault="00EA43F1" w:rsidP="00EA43F1">
            <w:pPr>
              <w:spacing w:before="0" w:after="120"/>
              <w:jc w:val="center"/>
              <w:rPr>
                <w:kern w:val="0"/>
                <w:lang w:val="en-GB"/>
              </w:rPr>
            </w:pPr>
            <w:r w:rsidRPr="00EA43F1">
              <w:rPr>
                <w:kern w:val="0"/>
                <w:lang w:val="en-GB"/>
              </w:rPr>
              <w:t>New Zealanders participate positively in society and reach their potential</w:t>
            </w:r>
          </w:p>
        </w:tc>
      </w:tr>
    </w:tbl>
    <w:p w14:paraId="3091961A" w14:textId="77777777" w:rsidR="00EA43F1" w:rsidRPr="00EA43F1" w:rsidRDefault="00EA43F1" w:rsidP="00EA43F1">
      <w:pPr>
        <w:keepNext/>
        <w:tabs>
          <w:tab w:val="left" w:pos="709"/>
        </w:tabs>
        <w:spacing w:before="240" w:after="120" w:line="240" w:lineRule="auto"/>
        <w:ind w:left="142"/>
        <w:jc w:val="center"/>
        <w:outlineLvl w:val="1"/>
        <w:rPr>
          <w:rFonts w:eastAsia="Times New Roman"/>
          <w:b/>
          <w:bCs/>
          <w:iCs/>
          <w:kern w:val="0"/>
          <w:sz w:val="28"/>
          <w:lang w:val="en-GB" w:eastAsia="en-GB"/>
        </w:rPr>
      </w:pPr>
      <w:r w:rsidRPr="00EA43F1">
        <w:rPr>
          <w:rFonts w:eastAsia="Times New Roman"/>
          <w:b/>
          <w:bCs/>
          <w:iCs/>
          <w:kern w:val="0"/>
          <w:sz w:val="28"/>
          <w:szCs w:val="28"/>
          <w:lang w:val="en-GB" w:eastAsia="en-GB"/>
        </w:rPr>
        <w:t>We carry out a broad range of responsibilities and functions including</w:t>
      </w:r>
      <w:r w:rsidRPr="00EA43F1">
        <w:rPr>
          <w:rFonts w:eastAsia="Times New Roman"/>
          <w:b/>
          <w:bCs/>
          <w:iCs/>
          <w:kern w:val="0"/>
          <w:sz w:val="28"/>
          <w:lang w:val="en-GB" w:eastAsia="en-GB"/>
        </w:rPr>
        <w:t xml:space="preserve"> </w:t>
      </w:r>
    </w:p>
    <w:p w14:paraId="5C383CC2" w14:textId="77777777" w:rsidR="00EA43F1" w:rsidRPr="00EA43F1" w:rsidRDefault="00EA43F1" w:rsidP="00EA43F1">
      <w:pPr>
        <w:tabs>
          <w:tab w:val="left" w:pos="709"/>
          <w:tab w:val="left" w:pos="4820"/>
        </w:tabs>
        <w:suppressAutoHyphens/>
        <w:autoSpaceDE w:val="0"/>
        <w:autoSpaceDN w:val="0"/>
        <w:adjustRightInd w:val="0"/>
        <w:spacing w:before="0" w:after="120"/>
        <w:ind w:left="709" w:hanging="567"/>
        <w:textAlignment w:val="center"/>
        <w:rPr>
          <w:rFonts w:eastAsia="Times New Roman"/>
          <w:lang w:val="en-US" w:eastAsia="en-GB"/>
        </w:rPr>
      </w:pPr>
      <w:r w:rsidRPr="00EA43F1">
        <w:rPr>
          <w:rFonts w:eastAsia="Times New Roman"/>
          <w:lang w:val="en-US" w:eastAsia="en-GB"/>
        </w:rPr>
        <w:t>Employment, income support and superannuation</w:t>
      </w:r>
    </w:p>
    <w:p w14:paraId="747FCC18" w14:textId="77777777" w:rsidR="00EA43F1" w:rsidRPr="00EA43F1" w:rsidRDefault="00EA43F1" w:rsidP="00EA43F1">
      <w:pPr>
        <w:tabs>
          <w:tab w:val="left" w:pos="709"/>
          <w:tab w:val="left" w:pos="4820"/>
        </w:tabs>
        <w:suppressAutoHyphens/>
        <w:autoSpaceDE w:val="0"/>
        <w:autoSpaceDN w:val="0"/>
        <w:adjustRightInd w:val="0"/>
        <w:spacing w:before="0" w:after="120"/>
        <w:ind w:left="709" w:hanging="567"/>
        <w:textAlignment w:val="center"/>
        <w:rPr>
          <w:rFonts w:eastAsia="Times New Roman"/>
          <w:lang w:val="en-US" w:eastAsia="en-GB"/>
        </w:rPr>
      </w:pPr>
      <w:r w:rsidRPr="00EA43F1">
        <w:rPr>
          <w:rFonts w:eastAsia="Times New Roman"/>
          <w:lang w:val="en-US" w:eastAsia="en-GB"/>
        </w:rPr>
        <w:t>Community partnerships, programmes and campaigns</w:t>
      </w:r>
    </w:p>
    <w:p w14:paraId="65C5AAF4" w14:textId="77777777" w:rsidR="00EA43F1" w:rsidRPr="00EA43F1" w:rsidRDefault="00EA43F1" w:rsidP="00EA43F1">
      <w:pPr>
        <w:tabs>
          <w:tab w:val="left" w:pos="709"/>
          <w:tab w:val="left" w:pos="4820"/>
        </w:tabs>
        <w:suppressAutoHyphens/>
        <w:autoSpaceDE w:val="0"/>
        <w:autoSpaceDN w:val="0"/>
        <w:adjustRightInd w:val="0"/>
        <w:spacing w:before="0" w:after="120"/>
        <w:ind w:left="709" w:hanging="567"/>
        <w:textAlignment w:val="center"/>
        <w:rPr>
          <w:rFonts w:eastAsia="Times New Roman"/>
          <w:lang w:val="en-US" w:eastAsia="en-GB"/>
        </w:rPr>
      </w:pPr>
      <w:r w:rsidRPr="00EA43F1">
        <w:rPr>
          <w:rFonts w:eastAsia="Times New Roman"/>
          <w:lang w:val="en-US" w:eastAsia="en-GB"/>
        </w:rPr>
        <w:t>Advocacy for seniors, disabled people and youth</w:t>
      </w:r>
    </w:p>
    <w:p w14:paraId="6B3C44C1" w14:textId="77777777" w:rsidR="00EA43F1" w:rsidRPr="00EA43F1" w:rsidRDefault="00EA43F1" w:rsidP="00EA43F1">
      <w:pPr>
        <w:tabs>
          <w:tab w:val="left" w:pos="709"/>
          <w:tab w:val="left" w:pos="4820"/>
        </w:tabs>
        <w:suppressAutoHyphens/>
        <w:autoSpaceDE w:val="0"/>
        <w:autoSpaceDN w:val="0"/>
        <w:adjustRightInd w:val="0"/>
        <w:spacing w:before="0" w:after="120"/>
        <w:ind w:left="709" w:hanging="567"/>
        <w:textAlignment w:val="center"/>
        <w:rPr>
          <w:rFonts w:eastAsia="Times New Roman"/>
          <w:lang w:val="en-US" w:eastAsia="en-GB"/>
        </w:rPr>
      </w:pPr>
      <w:r w:rsidRPr="00EA43F1">
        <w:rPr>
          <w:rFonts w:eastAsia="Times New Roman"/>
          <w:lang w:val="en-US" w:eastAsia="en-GB"/>
        </w:rPr>
        <w:t>Public Housing assistance and emergency housing</w:t>
      </w:r>
    </w:p>
    <w:p w14:paraId="02269275" w14:textId="77777777" w:rsidR="00EA43F1" w:rsidRPr="00EA43F1" w:rsidRDefault="00EA43F1" w:rsidP="00EA43F1">
      <w:pPr>
        <w:tabs>
          <w:tab w:val="left" w:pos="709"/>
          <w:tab w:val="left" w:pos="4820"/>
        </w:tabs>
        <w:suppressAutoHyphens/>
        <w:autoSpaceDE w:val="0"/>
        <w:autoSpaceDN w:val="0"/>
        <w:adjustRightInd w:val="0"/>
        <w:spacing w:before="0" w:after="120"/>
        <w:ind w:left="709" w:hanging="567"/>
        <w:textAlignment w:val="center"/>
        <w:rPr>
          <w:rFonts w:eastAsia="Times New Roman"/>
          <w:lang w:val="en-US" w:eastAsia="en-GB"/>
        </w:rPr>
      </w:pPr>
      <w:r w:rsidRPr="00EA43F1">
        <w:rPr>
          <w:rFonts w:eastAsia="Times New Roman"/>
          <w:lang w:val="en-US" w:eastAsia="en-GB"/>
        </w:rPr>
        <w:t>Resolving claims of abuse and neglect in state care</w:t>
      </w:r>
    </w:p>
    <w:p w14:paraId="1CCD4D2D" w14:textId="77777777" w:rsidR="00EA43F1" w:rsidRPr="00EA43F1" w:rsidRDefault="00EA43F1" w:rsidP="00EA43F1">
      <w:pPr>
        <w:tabs>
          <w:tab w:val="left" w:pos="709"/>
          <w:tab w:val="left" w:pos="4820"/>
        </w:tabs>
        <w:suppressAutoHyphens/>
        <w:autoSpaceDE w:val="0"/>
        <w:autoSpaceDN w:val="0"/>
        <w:adjustRightInd w:val="0"/>
        <w:spacing w:before="0" w:after="120"/>
        <w:ind w:left="709" w:right="-567" w:hanging="567"/>
        <w:textAlignment w:val="center"/>
        <w:rPr>
          <w:rFonts w:eastAsia="Times New Roman"/>
          <w:lang w:val="en-US" w:eastAsia="en-GB"/>
        </w:rPr>
      </w:pPr>
      <w:r w:rsidRPr="00EA43F1">
        <w:rPr>
          <w:rFonts w:eastAsia="Times New Roman"/>
          <w:lang w:val="en-US" w:eastAsia="en-GB"/>
        </w:rPr>
        <w:t>Student allowances and loans</w:t>
      </w:r>
    </w:p>
    <w:bookmarkEnd w:id="0"/>
    <w:p w14:paraId="4CF94F96" w14:textId="77777777" w:rsidR="00EA43F1" w:rsidRPr="00EA43F1" w:rsidRDefault="00EA43F1" w:rsidP="00EA43F1">
      <w:pPr>
        <w:keepNext/>
        <w:tabs>
          <w:tab w:val="left" w:pos="709"/>
        </w:tabs>
        <w:spacing w:before="360" w:after="120" w:line="240" w:lineRule="auto"/>
        <w:jc w:val="center"/>
        <w:outlineLvl w:val="1"/>
        <w:rPr>
          <w:rFonts w:eastAsia="Times New Roman"/>
          <w:b/>
          <w:bCs/>
          <w:iCs/>
          <w:color w:val="000000"/>
          <w:kern w:val="0"/>
          <w:sz w:val="28"/>
          <w:szCs w:val="28"/>
          <w:lang w:val="en-GB" w:eastAsia="en-GB"/>
        </w:rPr>
      </w:pPr>
      <w:r w:rsidRPr="00EA43F1">
        <w:rPr>
          <w:rFonts w:eastAsia="Times New Roman"/>
          <w:b/>
          <w:bCs/>
          <w:iCs/>
          <w:noProof/>
          <w:color w:val="000000"/>
          <w:kern w:val="0"/>
          <w:sz w:val="28"/>
          <w:szCs w:val="28"/>
          <w:lang w:val="en-GB" w:eastAsia="en-GB"/>
        </w:rPr>
        <mc:AlternateContent>
          <mc:Choice Requires="wps">
            <w:drawing>
              <wp:anchor distT="0" distB="0" distL="114300" distR="114300" simplePos="0" relativeHeight="251671552" behindDoc="0" locked="0" layoutInCell="1" allowOverlap="1" wp14:anchorId="3E47C06C" wp14:editId="61ADB404">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71D447" id="Straight Connector 20" o:spid="_x0000_s1026" alt="&quot;&quot;" style="position:absolute;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" strokecolor="windowText" strokeweight=".25pt">
                <v:stroke endcap="square"/>
                <w10:wrap anchorx="margin"/>
              </v:line>
            </w:pict>
          </mc:Fallback>
        </mc:AlternateContent>
      </w:r>
      <w:r w:rsidRPr="00EA43F1">
        <w:rPr>
          <w:b/>
          <w:bCs/>
          <w:iCs/>
          <w:color w:val="000000"/>
          <w:kern w:val="0"/>
          <w:sz w:val="28"/>
          <w:szCs w:val="28"/>
          <w:lang w:val="en-GB" w:eastAsia="en-GB"/>
        </w:rPr>
        <w:t>He whakataukī*</w:t>
      </w:r>
    </w:p>
    <w:tbl>
      <w:tblPr>
        <w:tblStyle w:val="TableGrid3"/>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EA43F1" w:rsidRPr="00EA43F1" w14:paraId="7E06DC0A" w14:textId="77777777" w:rsidTr="00D95724">
        <w:tc>
          <w:tcPr>
            <w:tcW w:w="4320" w:type="dxa"/>
          </w:tcPr>
          <w:p w14:paraId="136F175E"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Unuhia te rito o te harakeke</w:t>
            </w:r>
          </w:p>
          <w:p w14:paraId="27E03DE0"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Kei hea te kōmako e kō?</w:t>
            </w:r>
          </w:p>
          <w:p w14:paraId="60B29436"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Whakatairangitia, rere ki uta, rere ki tai;</w:t>
            </w:r>
          </w:p>
          <w:p w14:paraId="3DECD3A7"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Ui mai ki ahau,</w:t>
            </w:r>
          </w:p>
          <w:p w14:paraId="4180870F"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He aha te mea nui o te ao?</w:t>
            </w:r>
          </w:p>
          <w:p w14:paraId="7ACA18AC"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Māku e kī atu,</w:t>
            </w:r>
          </w:p>
          <w:p w14:paraId="3621709A" w14:textId="77777777" w:rsidR="00EA43F1" w:rsidRPr="00EA43F1" w:rsidRDefault="00EA43F1" w:rsidP="00EA43F1">
            <w:pPr>
              <w:spacing w:before="0" w:after="0"/>
              <w:ind w:left="-108"/>
              <w:rPr>
                <w:kern w:val="0"/>
                <w:sz w:val="20"/>
                <w:szCs w:val="22"/>
                <w:lang w:val="en-GB" w:eastAsia="en-GB"/>
              </w:rPr>
            </w:pPr>
            <w:r w:rsidRPr="00EA43F1">
              <w:rPr>
                <w:kern w:val="0"/>
                <w:sz w:val="20"/>
                <w:szCs w:val="22"/>
                <w:lang w:val="en-GB"/>
              </w:rPr>
              <w:t>He tangata, he tangata, he tangata</w:t>
            </w:r>
            <w:r w:rsidRPr="00EA43F1">
              <w:rPr>
                <w:kern w:val="0"/>
                <w:sz w:val="20"/>
                <w:szCs w:val="22"/>
                <w:vertAlign w:val="superscript"/>
                <w:lang w:val="en-GB"/>
              </w:rPr>
              <w:t>*</w:t>
            </w:r>
          </w:p>
        </w:tc>
        <w:tc>
          <w:tcPr>
            <w:tcW w:w="5040" w:type="dxa"/>
          </w:tcPr>
          <w:p w14:paraId="3BE99000"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If you remove the central shoot of the flaxbush</w:t>
            </w:r>
          </w:p>
          <w:p w14:paraId="0A46117E"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Where will the bellbird find rest?</w:t>
            </w:r>
          </w:p>
          <w:p w14:paraId="3D19B8CF"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Will it fly inland, fly out to sea, or fly aimlessly;</w:t>
            </w:r>
          </w:p>
          <w:p w14:paraId="1ED3B338"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If you were to ask me,</w:t>
            </w:r>
          </w:p>
          <w:p w14:paraId="3A8F32E7"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What is the most important thing in the world?</w:t>
            </w:r>
          </w:p>
          <w:p w14:paraId="22A08D4E" w14:textId="77777777" w:rsidR="00EA43F1" w:rsidRPr="00EA43F1" w:rsidRDefault="00EA43F1" w:rsidP="00EA43F1">
            <w:pPr>
              <w:spacing w:before="0" w:after="0"/>
              <w:ind w:left="-108"/>
              <w:rPr>
                <w:kern w:val="0"/>
                <w:sz w:val="20"/>
                <w:szCs w:val="22"/>
                <w:lang w:val="en-GB"/>
              </w:rPr>
            </w:pPr>
            <w:r w:rsidRPr="00EA43F1">
              <w:rPr>
                <w:kern w:val="0"/>
                <w:sz w:val="20"/>
                <w:szCs w:val="22"/>
                <w:lang w:val="en-GB"/>
              </w:rPr>
              <w:t>I will tell you,</w:t>
            </w:r>
          </w:p>
          <w:p w14:paraId="0459A475" w14:textId="77777777" w:rsidR="00EA43F1" w:rsidRPr="00EA43F1" w:rsidRDefault="00EA43F1" w:rsidP="00EA43F1">
            <w:pPr>
              <w:spacing w:before="0" w:after="0"/>
              <w:ind w:left="-108"/>
              <w:rPr>
                <w:kern w:val="0"/>
                <w:sz w:val="20"/>
                <w:szCs w:val="22"/>
                <w:lang w:val="en-GB" w:eastAsia="en-GB"/>
              </w:rPr>
            </w:pPr>
            <w:r w:rsidRPr="00EA43F1">
              <w:rPr>
                <w:kern w:val="0"/>
                <w:sz w:val="20"/>
                <w:szCs w:val="22"/>
                <w:lang w:val="en-GB"/>
              </w:rPr>
              <w:t>It is people, it is people, it is people</w:t>
            </w:r>
          </w:p>
        </w:tc>
      </w:tr>
    </w:tbl>
    <w:p w14:paraId="68346D08" w14:textId="251B5D57" w:rsidR="00EA43F1" w:rsidRPr="00EA43F1" w:rsidRDefault="00EA43F1" w:rsidP="00EA43F1">
      <w:pPr>
        <w:spacing w:before="120" w:after="120"/>
        <w:ind w:left="-142"/>
        <w:rPr>
          <w:color w:val="121F6B"/>
          <w:kern w:val="0"/>
          <w:sz w:val="16"/>
          <w:lang w:val="en-GB"/>
        </w:rPr>
      </w:pPr>
      <w:r w:rsidRPr="00EA43F1">
        <w:rPr>
          <w:noProof/>
          <w:color w:val="121F6B"/>
          <w:kern w:val="0"/>
          <w:lang w:val="en-GB"/>
        </w:rPr>
        <mc:AlternateContent>
          <mc:Choice Requires="wps">
            <w:drawing>
              <wp:anchor distT="0" distB="0" distL="114300" distR="114300" simplePos="0" relativeHeight="251672576" behindDoc="0" locked="0" layoutInCell="1" allowOverlap="1" wp14:anchorId="5FDFF3EA" wp14:editId="2D9D3884">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15167B" id="Straight Connector 21" o:spid="_x0000_s1026" alt="&quot;&quot;" style="position:absolute;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" strokecolor="windowText" strokeweight=".25pt">
                <v:stroke endcap="square"/>
                <w10:wrap anchorx="margin"/>
              </v:line>
            </w:pict>
          </mc:Fallback>
        </mc:AlternateContent>
      </w:r>
      <w:r w:rsidRPr="00EA43F1">
        <w:rPr>
          <w:kern w:val="0"/>
          <w:sz w:val="16"/>
          <w:szCs w:val="16"/>
          <w:lang w:val="en-GB"/>
        </w:rPr>
        <w:tab/>
      </w:r>
      <w:r>
        <w:rPr>
          <w:kern w:val="0"/>
          <w:sz w:val="16"/>
          <w:szCs w:val="16"/>
          <w:lang w:val="en-GB"/>
        </w:rPr>
        <w:t>*</w:t>
      </w:r>
      <w:r w:rsidRPr="00EA43F1">
        <w:rPr>
          <w:kern w:val="0"/>
          <w:sz w:val="16"/>
          <w:szCs w:val="16"/>
          <w:lang w:val="en"/>
        </w:rPr>
        <w:t>We would like to acknowledge Te Rūnanga Nui o Te Aupōuri Trust for their permission to use this whakataukī</w:t>
      </w:r>
      <w:r w:rsidRPr="00EA43F1">
        <w:rPr>
          <w:color w:val="121F6B"/>
          <w:kern w:val="0"/>
          <w:sz w:val="16"/>
          <w:lang w:val="en-GB"/>
        </w:rPr>
        <w:t xml:space="preserve"> </w:t>
      </w:r>
    </w:p>
    <w:p w14:paraId="5CBDA464" w14:textId="7A3B0C24" w:rsidR="00C10D46" w:rsidRPr="00EC3572" w:rsidRDefault="00EA43F1" w:rsidP="00EA43F1">
      <w:pPr>
        <w:spacing w:before="0" w:after="0" w:line="240" w:lineRule="auto"/>
        <w:rPr>
          <w:b/>
          <w:bCs/>
          <w:sz w:val="28"/>
          <w:szCs w:val="28"/>
        </w:rPr>
      </w:pPr>
      <w:r>
        <w:br w:type="page"/>
      </w:r>
      <w:r w:rsidR="00C10D46" w:rsidRPr="00EC3572">
        <w:rPr>
          <w:b/>
          <w:bCs/>
          <w:sz w:val="28"/>
          <w:szCs w:val="28"/>
        </w:rPr>
        <w:lastRenderedPageBreak/>
        <w:t xml:space="preserve">Position </w:t>
      </w:r>
      <w:r w:rsidR="00CA60AB" w:rsidRPr="00EC3572">
        <w:rPr>
          <w:b/>
          <w:bCs/>
          <w:sz w:val="28"/>
          <w:szCs w:val="28"/>
        </w:rPr>
        <w:t>Purpose</w:t>
      </w:r>
    </w:p>
    <w:p w14:paraId="70B27858" w14:textId="77777777" w:rsidR="00EC3572" w:rsidRDefault="00EC3572" w:rsidP="00450E76">
      <w:pPr>
        <w:spacing w:line="360" w:lineRule="auto"/>
      </w:pPr>
    </w:p>
    <w:p w14:paraId="4937D3E4" w14:textId="5B3739D5" w:rsidR="00C10D46" w:rsidRPr="009943CF" w:rsidRDefault="00471AEA" w:rsidP="00707650">
      <w:pPr>
        <w:spacing w:line="240" w:lineRule="auto"/>
      </w:pPr>
      <w:r w:rsidRPr="009943CF">
        <w:t xml:space="preserve">The Regional Contracts Manager is </w:t>
      </w:r>
      <w:r w:rsidR="00CA60AB" w:rsidRPr="009943CF">
        <w:t xml:space="preserve">a key member of the regional leadership team and </w:t>
      </w:r>
      <w:r w:rsidRPr="009943CF">
        <w:t>provide</w:t>
      </w:r>
      <w:r w:rsidR="00CA60AB" w:rsidRPr="009943CF">
        <w:t xml:space="preserve">s </w:t>
      </w:r>
      <w:r w:rsidRPr="009943CF">
        <w:t xml:space="preserve">leadership </w:t>
      </w:r>
      <w:r w:rsidR="007571DA" w:rsidRPr="009943CF">
        <w:t>and management of all aspects of</w:t>
      </w:r>
      <w:r w:rsidR="00331860">
        <w:t xml:space="preserve"> commissioning,</w:t>
      </w:r>
      <w:r w:rsidR="007571DA" w:rsidRPr="009943CF">
        <w:t xml:space="preserve"> </w:t>
      </w:r>
      <w:r w:rsidR="00E064A9">
        <w:t>procurement</w:t>
      </w:r>
      <w:r w:rsidR="00331860">
        <w:t>,</w:t>
      </w:r>
      <w:r w:rsidR="00E064A9">
        <w:t xml:space="preserve"> </w:t>
      </w:r>
      <w:r w:rsidR="007571DA" w:rsidRPr="009943CF">
        <w:t xml:space="preserve">contract </w:t>
      </w:r>
      <w:r w:rsidR="00331860">
        <w:t xml:space="preserve">and relationship </w:t>
      </w:r>
      <w:r w:rsidR="007571DA" w:rsidRPr="009943CF">
        <w:t>management at the regional level contributing to sustainable local, regional and national outcomes.</w:t>
      </w:r>
      <w:r w:rsidR="007571DA" w:rsidRPr="009943CF" w:rsidDel="007571DA">
        <w:t xml:space="preserve"> </w:t>
      </w:r>
      <w:r w:rsidRPr="009943CF">
        <w:br/>
      </w:r>
    </w:p>
    <w:p w14:paraId="4B8D47E0" w14:textId="09E87938" w:rsidR="00707650" w:rsidRDefault="007571DA" w:rsidP="00707650">
      <w:pPr>
        <w:spacing w:line="240" w:lineRule="auto"/>
      </w:pPr>
      <w:r w:rsidRPr="009943CF">
        <w:t xml:space="preserve">This is achieved through a culture of high performance </w:t>
      </w:r>
      <w:r w:rsidR="00F72632">
        <w:t xml:space="preserve">and investment </w:t>
      </w:r>
      <w:r w:rsidRPr="009943CF">
        <w:t>where all contracted-related services delivered and managed by the team, are in line with Min</w:t>
      </w:r>
      <w:r w:rsidR="00B87070">
        <w:t>i</w:t>
      </w:r>
      <w:r w:rsidRPr="009943CF">
        <w:t>stry values, achieve sustainable outcomes that meet the needs and expectations of clients, communities and contribute to the Ministry’s strategic goals.</w:t>
      </w:r>
    </w:p>
    <w:p w14:paraId="43410448" w14:textId="77777777" w:rsidR="00707650" w:rsidRPr="009943CF" w:rsidRDefault="00707650" w:rsidP="00707650">
      <w:pPr>
        <w:spacing w:line="240" w:lineRule="auto"/>
      </w:pPr>
    </w:p>
    <w:p w14:paraId="7DC8A9DE" w14:textId="77777777" w:rsidR="00C10D46" w:rsidRPr="009943CF" w:rsidRDefault="00C10D46" w:rsidP="00450E76">
      <w:pPr>
        <w:pStyle w:val="Heading3-leftaligned"/>
        <w:spacing w:before="60" w:line="360" w:lineRule="auto"/>
      </w:pPr>
      <w:r w:rsidRPr="009943CF">
        <w:t>Location</w:t>
      </w:r>
    </w:p>
    <w:p w14:paraId="162993E6" w14:textId="7B61809D" w:rsidR="00C10D46" w:rsidRPr="009943CF" w:rsidRDefault="00471AEA" w:rsidP="00450E76">
      <w:pPr>
        <w:spacing w:line="360" w:lineRule="auto"/>
      </w:pPr>
      <w:r w:rsidRPr="009943CF">
        <w:t>Regional Office</w:t>
      </w:r>
    </w:p>
    <w:p w14:paraId="541BA7E9" w14:textId="77777777" w:rsidR="00C10D46" w:rsidRPr="009943CF" w:rsidRDefault="00C10D46" w:rsidP="00450E76">
      <w:pPr>
        <w:pStyle w:val="Heading3-leftaligned"/>
        <w:spacing w:before="60" w:line="360" w:lineRule="auto"/>
      </w:pPr>
      <w:r w:rsidRPr="009943CF">
        <w:t>Reports to</w:t>
      </w:r>
    </w:p>
    <w:p w14:paraId="729F7900" w14:textId="35E8FB4F" w:rsidR="00C10D46" w:rsidRPr="009943CF" w:rsidRDefault="00471AEA" w:rsidP="00450E76">
      <w:pPr>
        <w:spacing w:line="360" w:lineRule="auto"/>
      </w:pPr>
      <w:r w:rsidRPr="009943CF">
        <w:t>Regional Commissioner for Social Development</w:t>
      </w:r>
      <w:r w:rsidR="002F28BE" w:rsidRPr="009943CF">
        <w:t xml:space="preserve"> or Senior Contracts Manager (Auckland Region only)</w:t>
      </w:r>
    </w:p>
    <w:p w14:paraId="128CDE31" w14:textId="5E5D3757" w:rsidR="00C10D46" w:rsidRPr="009943CF" w:rsidRDefault="00C10D46" w:rsidP="00450E76">
      <w:pPr>
        <w:pStyle w:val="Heading2"/>
        <w:spacing w:line="360" w:lineRule="auto"/>
      </w:pPr>
      <w:r w:rsidRPr="009943CF">
        <w:t xml:space="preserve">Key </w:t>
      </w:r>
      <w:r w:rsidR="001615F4" w:rsidRPr="009943CF">
        <w:t>Accountabilities</w:t>
      </w:r>
    </w:p>
    <w:p w14:paraId="4A659410" w14:textId="77777777" w:rsidR="00602529" w:rsidRPr="006305F3" w:rsidRDefault="00602529" w:rsidP="00450E76">
      <w:pPr>
        <w:spacing w:line="360" w:lineRule="auto"/>
        <w:rPr>
          <w:b/>
          <w:bCs/>
          <w:sz w:val="24"/>
          <w:szCs w:val="24"/>
        </w:rPr>
      </w:pPr>
      <w:r w:rsidRPr="006305F3">
        <w:rPr>
          <w:b/>
          <w:bCs/>
          <w:sz w:val="24"/>
          <w:szCs w:val="24"/>
        </w:rPr>
        <w:t xml:space="preserve">Strategic </w:t>
      </w:r>
      <w:r>
        <w:rPr>
          <w:b/>
          <w:bCs/>
          <w:sz w:val="24"/>
          <w:szCs w:val="24"/>
        </w:rPr>
        <w:t>Leadership</w:t>
      </w:r>
    </w:p>
    <w:p w14:paraId="35EE08E6" w14:textId="77777777" w:rsidR="00602529" w:rsidRPr="00640229" w:rsidRDefault="00602529" w:rsidP="00450E76">
      <w:pPr>
        <w:pStyle w:val="ListParagraph"/>
        <w:numPr>
          <w:ilvl w:val="0"/>
          <w:numId w:val="71"/>
        </w:numPr>
        <w:spacing w:line="360" w:lineRule="auto"/>
      </w:pPr>
      <w:r w:rsidRPr="00640229">
        <w:t>As part of the Regional Leadership team contribute to the development of strategies and business plans.</w:t>
      </w:r>
    </w:p>
    <w:p w14:paraId="07D8264A" w14:textId="77777777" w:rsidR="00602529" w:rsidRPr="00640229" w:rsidRDefault="00602529" w:rsidP="00450E76">
      <w:pPr>
        <w:pStyle w:val="ListParagraph"/>
        <w:numPr>
          <w:ilvl w:val="0"/>
          <w:numId w:val="71"/>
        </w:numPr>
        <w:spacing w:line="360" w:lineRule="auto"/>
      </w:pPr>
      <w:r w:rsidRPr="00640229">
        <w:t>Deliver strategies and business plans that achieve MSD and Service Delivery strategic outcomes and improve the outcomes and strengthen the support provided to New Zealanders to be safe, strong and independent.</w:t>
      </w:r>
    </w:p>
    <w:p w14:paraId="0A41AA58" w14:textId="3FFCF84E" w:rsidR="00602529" w:rsidRPr="00640229" w:rsidRDefault="00602529" w:rsidP="00450E76">
      <w:pPr>
        <w:pStyle w:val="ListParagraph"/>
        <w:numPr>
          <w:ilvl w:val="0"/>
          <w:numId w:val="71"/>
        </w:numPr>
        <w:spacing w:line="360" w:lineRule="auto"/>
      </w:pPr>
      <w:r w:rsidRPr="00640229">
        <w:t>Lead the design and development of services and new initiatives, encouraging creativity and innovation to improve or enhance performance</w:t>
      </w:r>
      <w:r w:rsidR="00FA78C1">
        <w:t>.</w:t>
      </w:r>
    </w:p>
    <w:p w14:paraId="1430B40F" w14:textId="307FA4A2" w:rsidR="00602529" w:rsidRPr="00640229" w:rsidRDefault="00602529" w:rsidP="00450E76">
      <w:pPr>
        <w:pStyle w:val="ListParagraph"/>
        <w:numPr>
          <w:ilvl w:val="0"/>
          <w:numId w:val="71"/>
        </w:numPr>
        <w:spacing w:line="360" w:lineRule="auto"/>
      </w:pPr>
      <w:r w:rsidRPr="00640229">
        <w:t xml:space="preserve">Actively lead strategies to increase responsiveness to </w:t>
      </w:r>
      <w:r w:rsidR="00FA78C1">
        <w:t>Māori</w:t>
      </w:r>
      <w:r w:rsidRPr="00640229">
        <w:t xml:space="preserve"> and embedding Te Ao </w:t>
      </w:r>
      <w:r w:rsidR="00EF4BD0">
        <w:t>Māori</w:t>
      </w:r>
      <w:r w:rsidRPr="00640229">
        <w:t xml:space="preserve"> into service culture and MSD’s Pacific Prosperity Strategy</w:t>
      </w:r>
      <w:r w:rsidR="00FA78C1">
        <w:t>.</w:t>
      </w:r>
      <w:r w:rsidRPr="00640229">
        <w:t xml:space="preserve"> </w:t>
      </w:r>
    </w:p>
    <w:p w14:paraId="2B785EDE" w14:textId="77777777" w:rsidR="00602529" w:rsidRDefault="00602529" w:rsidP="00450E76">
      <w:pPr>
        <w:spacing w:line="360" w:lineRule="auto"/>
        <w:rPr>
          <w:b/>
          <w:bCs/>
          <w:sz w:val="24"/>
          <w:szCs w:val="24"/>
        </w:rPr>
      </w:pPr>
      <w:r>
        <w:rPr>
          <w:b/>
          <w:bCs/>
          <w:sz w:val="24"/>
          <w:szCs w:val="24"/>
        </w:rPr>
        <w:t>People Leadership</w:t>
      </w:r>
    </w:p>
    <w:p w14:paraId="6B031B9F" w14:textId="77777777" w:rsidR="005006E1" w:rsidRPr="005006E1" w:rsidRDefault="00602529" w:rsidP="00DD0EC0">
      <w:pPr>
        <w:pStyle w:val="ListParagraph"/>
        <w:numPr>
          <w:ilvl w:val="0"/>
          <w:numId w:val="72"/>
        </w:numPr>
        <w:spacing w:line="360" w:lineRule="auto"/>
      </w:pPr>
      <w:r w:rsidRPr="00640229">
        <w:t xml:space="preserve">Deliver the vision and strategic direction of the Ministry and </w:t>
      </w:r>
      <w:r>
        <w:t xml:space="preserve">Region Contracts </w:t>
      </w:r>
      <w:r w:rsidRPr="00640229">
        <w:t xml:space="preserve">team priorities </w:t>
      </w:r>
      <w:r w:rsidRPr="005006E1">
        <w:t>ensuring our people understand how their role contributes to the strategic direction of the Ministry and the achievement of outcomes</w:t>
      </w:r>
      <w:r w:rsidR="00F72632" w:rsidRPr="005006E1">
        <w:t>; purchase plan  and reinvestment opportunities</w:t>
      </w:r>
      <w:r w:rsidRPr="005006E1">
        <w:t>.</w:t>
      </w:r>
    </w:p>
    <w:p w14:paraId="74789E5D" w14:textId="7019767D" w:rsidR="00602529" w:rsidRPr="005006E1" w:rsidRDefault="00602529" w:rsidP="00DD0EC0">
      <w:pPr>
        <w:pStyle w:val="ListParagraph"/>
        <w:numPr>
          <w:ilvl w:val="0"/>
          <w:numId w:val="72"/>
        </w:numPr>
        <w:spacing w:line="360" w:lineRule="auto"/>
      </w:pPr>
      <w:r w:rsidRPr="005006E1">
        <w:t xml:space="preserve">Think, plan, and act to engage the Regional </w:t>
      </w:r>
      <w:r w:rsidR="00EF4BD0">
        <w:t>Contracts</w:t>
      </w:r>
      <w:r w:rsidRPr="005006E1">
        <w:t xml:space="preserve"> team in MSD’s purpose and positio</w:t>
      </w:r>
      <w:r w:rsidRPr="00640229">
        <w:t>n the teams to meet demand for services and achieve sustainable outcomes for clients and prevent workers from falling into hardship.</w:t>
      </w:r>
    </w:p>
    <w:p w14:paraId="52604BB9" w14:textId="77777777" w:rsidR="00602529" w:rsidRPr="00640229" w:rsidRDefault="00602529" w:rsidP="00450E76">
      <w:pPr>
        <w:pStyle w:val="ListParagraph"/>
        <w:numPr>
          <w:ilvl w:val="0"/>
          <w:numId w:val="72"/>
        </w:numPr>
        <w:spacing w:line="360" w:lineRule="auto"/>
      </w:pPr>
      <w:r w:rsidRPr="00640229">
        <w:t>Provide</w:t>
      </w:r>
      <w:r>
        <w:t>s</w:t>
      </w:r>
      <w:r w:rsidRPr="00640229">
        <w:t xml:space="preserve"> leadership that inspires others to succeed, and role models exemplary leadership behaviours and MSD Values.</w:t>
      </w:r>
    </w:p>
    <w:p w14:paraId="5345CE73" w14:textId="77777777" w:rsidR="00602529" w:rsidRDefault="00602529" w:rsidP="00450E76">
      <w:pPr>
        <w:pStyle w:val="ListParagraph"/>
        <w:numPr>
          <w:ilvl w:val="0"/>
          <w:numId w:val="72"/>
        </w:numPr>
        <w:spacing w:line="360" w:lineRule="auto"/>
      </w:pPr>
      <w:r>
        <w:t>Lead and maintain a high-performance culture providing clear accountabilities and expectations of behaviour and performance that aligns to organisational values, encouraging and rewarding innovation and celebrating successes.</w:t>
      </w:r>
    </w:p>
    <w:p w14:paraId="380DEE3D" w14:textId="77777777" w:rsidR="00602529" w:rsidRDefault="00602529" w:rsidP="00450E76">
      <w:pPr>
        <w:pStyle w:val="ListParagraph"/>
        <w:numPr>
          <w:ilvl w:val="0"/>
          <w:numId w:val="72"/>
        </w:numPr>
        <w:spacing w:line="360" w:lineRule="auto"/>
      </w:pPr>
      <w:r w:rsidRPr="00640229">
        <w:lastRenderedPageBreak/>
        <w:t xml:space="preserve">Coach </w:t>
      </w:r>
      <w:r>
        <w:t>for high performance, supporting and enabling your team in their development journey.</w:t>
      </w:r>
    </w:p>
    <w:p w14:paraId="0979798C" w14:textId="77777777" w:rsidR="00602529" w:rsidRDefault="00602529" w:rsidP="00450E76">
      <w:pPr>
        <w:pStyle w:val="ListParagraph"/>
        <w:numPr>
          <w:ilvl w:val="0"/>
          <w:numId w:val="72"/>
        </w:numPr>
        <w:spacing w:line="360" w:lineRule="auto"/>
      </w:pPr>
      <w:r>
        <w:t>Leads and drives a people-centric service culture, creates a culture of performance, development and belonging where people can trust they can raise issues of concern.</w:t>
      </w:r>
    </w:p>
    <w:p w14:paraId="1438AC1B" w14:textId="77777777" w:rsidR="00602529" w:rsidRPr="007319D2" w:rsidRDefault="00602529" w:rsidP="00FA78C1">
      <w:pPr>
        <w:pStyle w:val="ListParagraph"/>
        <w:numPr>
          <w:ilvl w:val="0"/>
          <w:numId w:val="73"/>
        </w:numPr>
        <w:spacing w:line="360" w:lineRule="auto"/>
        <w:ind w:left="709" w:hanging="425"/>
      </w:pPr>
      <w:r w:rsidRPr="007319D2">
        <w:t xml:space="preserve">Your inclusive leadership style will promote diversity and inclusion, using diverse perspectives to enhance decision making and lead a people centred culture. </w:t>
      </w:r>
    </w:p>
    <w:p w14:paraId="5D2F3CC8" w14:textId="77777777" w:rsidR="00602529" w:rsidRDefault="00602529" w:rsidP="00450E76">
      <w:pPr>
        <w:pStyle w:val="ListParagraph"/>
        <w:numPr>
          <w:ilvl w:val="0"/>
          <w:numId w:val="72"/>
        </w:numPr>
        <w:spacing w:line="360" w:lineRule="auto"/>
      </w:pPr>
      <w:r>
        <w:t>Provides leadership that inspires others to succeed, and role models exemplary leadership behaviours and MSD values.</w:t>
      </w:r>
    </w:p>
    <w:p w14:paraId="783BAE9A" w14:textId="6C0E169E" w:rsidR="00602529" w:rsidRDefault="00602529" w:rsidP="00450E76">
      <w:pPr>
        <w:pStyle w:val="ListParagraph"/>
        <w:numPr>
          <w:ilvl w:val="0"/>
          <w:numId w:val="72"/>
        </w:numPr>
        <w:spacing w:line="360" w:lineRule="auto"/>
      </w:pPr>
      <w:r>
        <w:t>Manage conflict and appropriately resolves disputes and problems in a timely manner.</w:t>
      </w:r>
    </w:p>
    <w:p w14:paraId="73868B3B" w14:textId="22F33942" w:rsidR="0040078D" w:rsidRDefault="0040078D" w:rsidP="00450E76">
      <w:pPr>
        <w:pStyle w:val="ListParagraph"/>
        <w:numPr>
          <w:ilvl w:val="0"/>
          <w:numId w:val="72"/>
        </w:numPr>
        <w:spacing w:line="360" w:lineRule="auto"/>
      </w:pPr>
      <w:r>
        <w:t>Analyse, assess and manage gaps within the team and create opportunities to increase the value the team can add to the ou</w:t>
      </w:r>
      <w:r w:rsidR="00870927">
        <w:t>t</w:t>
      </w:r>
      <w:r>
        <w:t>comes, through innovative local initiatives.</w:t>
      </w:r>
    </w:p>
    <w:p w14:paraId="3F7375AB" w14:textId="036CB231" w:rsidR="00602529" w:rsidRDefault="00602529" w:rsidP="00450E76">
      <w:pPr>
        <w:pStyle w:val="ListParagraph"/>
        <w:numPr>
          <w:ilvl w:val="0"/>
          <w:numId w:val="72"/>
        </w:numPr>
        <w:spacing w:line="360" w:lineRule="auto"/>
      </w:pPr>
      <w:r>
        <w:t xml:space="preserve">Give effect to Te Pae Tata and Pacific Prosperity in the development and implementation of local plans and lead the way to ensure inclusion of Te Ao Māori in the Regional </w:t>
      </w:r>
      <w:r w:rsidR="00EF4BD0">
        <w:t>Contracts</w:t>
      </w:r>
      <w:r>
        <w:t xml:space="preserve"> team’s ways of working</w:t>
      </w:r>
      <w:r w:rsidR="00FA78C1">
        <w:t>.</w:t>
      </w:r>
    </w:p>
    <w:p w14:paraId="5473A101" w14:textId="3EC74445" w:rsidR="00471AEA" w:rsidRPr="009943CF" w:rsidRDefault="00471AEA" w:rsidP="00450E76">
      <w:pPr>
        <w:pStyle w:val="Heading2"/>
        <w:spacing w:line="360" w:lineRule="auto"/>
      </w:pPr>
      <w:r w:rsidRPr="009943CF">
        <w:t>Contract</w:t>
      </w:r>
      <w:r w:rsidR="009C5CB4">
        <w:t>s</w:t>
      </w:r>
      <w:r w:rsidRPr="009943CF">
        <w:t xml:space="preserve"> Management</w:t>
      </w:r>
    </w:p>
    <w:p w14:paraId="72F48225" w14:textId="49FAF0CF" w:rsidR="00471AEA" w:rsidRPr="00454466" w:rsidRDefault="009C5CB4" w:rsidP="00450E76">
      <w:pPr>
        <w:pStyle w:val="Tabletextgapbefore"/>
        <w:numPr>
          <w:ilvl w:val="0"/>
          <w:numId w:val="46"/>
        </w:numPr>
        <w:spacing w:before="60" w:after="60" w:line="360" w:lineRule="auto"/>
        <w:rPr>
          <w:rFonts w:ascii="Verdana" w:eastAsia="Calibri" w:hAnsi="Verdana" w:cs="Arial"/>
          <w:kern w:val="28"/>
          <w:sz w:val="20"/>
          <w:lang w:val="en-NZ"/>
        </w:rPr>
      </w:pPr>
      <w:r w:rsidRPr="00454466">
        <w:rPr>
          <w:rFonts w:ascii="Verdana" w:eastAsia="Calibri" w:hAnsi="Verdana" w:cs="Arial"/>
          <w:kern w:val="28"/>
          <w:sz w:val="20"/>
          <w:lang w:val="en-NZ"/>
        </w:rPr>
        <w:t>Lead and m</w:t>
      </w:r>
      <w:r w:rsidR="00471AEA" w:rsidRPr="00454466">
        <w:rPr>
          <w:rFonts w:ascii="Verdana" w:eastAsia="Calibri" w:hAnsi="Verdana" w:cs="Arial"/>
          <w:kern w:val="28"/>
          <w:sz w:val="20"/>
          <w:lang w:val="en-NZ"/>
        </w:rPr>
        <w:t>anage the development and description of services to be contracted ensuring activity is adequately defined</w:t>
      </w:r>
      <w:r w:rsidR="00FA78C1">
        <w:rPr>
          <w:rFonts w:ascii="Verdana" w:eastAsia="Calibri" w:hAnsi="Verdana" w:cs="Arial"/>
          <w:kern w:val="28"/>
          <w:sz w:val="20"/>
          <w:lang w:val="en-NZ"/>
        </w:rPr>
        <w:t>.</w:t>
      </w:r>
    </w:p>
    <w:p w14:paraId="742D8B7C" w14:textId="40EB553B" w:rsidR="00471AEA" w:rsidRPr="009943CF" w:rsidRDefault="00471AEA" w:rsidP="00450E76">
      <w:pPr>
        <w:pStyle w:val="Tabletextgapbefore"/>
        <w:numPr>
          <w:ilvl w:val="0"/>
          <w:numId w:val="46"/>
        </w:numPr>
        <w:spacing w:before="60" w:after="60" w:line="360" w:lineRule="auto"/>
        <w:rPr>
          <w:rFonts w:ascii="Verdana" w:eastAsia="Calibri" w:hAnsi="Verdana" w:cs="Arial"/>
          <w:kern w:val="28"/>
          <w:sz w:val="20"/>
          <w:lang w:val="en-NZ"/>
        </w:rPr>
      </w:pPr>
      <w:r w:rsidRPr="009943CF">
        <w:rPr>
          <w:rFonts w:ascii="Verdana" w:eastAsia="Calibri" w:hAnsi="Verdana" w:cs="Arial"/>
          <w:kern w:val="28"/>
          <w:sz w:val="20"/>
          <w:lang w:val="en-NZ"/>
        </w:rPr>
        <w:t>Develop purchasing specifications</w:t>
      </w:r>
      <w:r w:rsidR="00620537">
        <w:rPr>
          <w:rFonts w:ascii="Verdana" w:eastAsia="Calibri" w:hAnsi="Verdana" w:cs="Arial"/>
          <w:kern w:val="28"/>
          <w:sz w:val="20"/>
          <w:lang w:val="en-NZ"/>
        </w:rPr>
        <w:t>,</w:t>
      </w:r>
      <w:r w:rsidRPr="009943CF">
        <w:rPr>
          <w:rFonts w:ascii="Verdana" w:eastAsia="Calibri" w:hAnsi="Verdana" w:cs="Arial"/>
          <w:kern w:val="28"/>
          <w:sz w:val="20"/>
          <w:lang w:val="en-NZ"/>
        </w:rPr>
        <w:t xml:space="preserve"> which maximise cost effective purchasing whilst managing the p</w:t>
      </w:r>
      <w:r w:rsidR="009C5CB4">
        <w:rPr>
          <w:rFonts w:ascii="Verdana" w:eastAsia="Calibri" w:hAnsi="Verdana" w:cs="Arial"/>
          <w:kern w:val="28"/>
          <w:sz w:val="20"/>
          <w:lang w:val="en-NZ"/>
        </w:rPr>
        <w:t xml:space="preserve">rocurement </w:t>
      </w:r>
      <w:r w:rsidRPr="009943CF">
        <w:rPr>
          <w:rFonts w:ascii="Verdana" w:eastAsia="Calibri" w:hAnsi="Verdana" w:cs="Arial"/>
          <w:kern w:val="28"/>
          <w:sz w:val="20"/>
          <w:lang w:val="en-NZ"/>
        </w:rPr>
        <w:t>process for the region</w:t>
      </w:r>
      <w:r w:rsidR="00772115" w:rsidRPr="009943CF">
        <w:rPr>
          <w:rFonts w:ascii="Verdana" w:eastAsia="Calibri" w:hAnsi="Verdana" w:cs="Arial"/>
          <w:kern w:val="28"/>
          <w:sz w:val="20"/>
          <w:lang w:val="en-NZ"/>
        </w:rPr>
        <w:t>.</w:t>
      </w:r>
    </w:p>
    <w:p w14:paraId="0546B443" w14:textId="273EE9E5" w:rsidR="002E78D3" w:rsidRDefault="002E78D3" w:rsidP="00450E76">
      <w:pPr>
        <w:pStyle w:val="Tabletextgapbefore"/>
        <w:numPr>
          <w:ilvl w:val="0"/>
          <w:numId w:val="46"/>
        </w:numPr>
        <w:spacing w:before="60" w:after="60" w:line="360" w:lineRule="auto"/>
        <w:rPr>
          <w:rFonts w:ascii="Verdana" w:eastAsia="Calibri" w:hAnsi="Verdana" w:cs="Arial"/>
          <w:kern w:val="28"/>
          <w:sz w:val="20"/>
          <w:lang w:val="en-NZ"/>
        </w:rPr>
      </w:pPr>
      <w:r w:rsidRPr="00B87070">
        <w:rPr>
          <w:rFonts w:ascii="Verdana" w:eastAsia="Calibri" w:hAnsi="Verdana" w:cs="Arial"/>
          <w:kern w:val="28"/>
          <w:sz w:val="20"/>
          <w:lang w:val="en-NZ"/>
        </w:rPr>
        <w:t xml:space="preserve">Ensure that all contract negotiations and contracts on behalf of the Ministry align with </w:t>
      </w:r>
      <w:r w:rsidR="005C1BCE">
        <w:rPr>
          <w:rFonts w:ascii="Verdana" w:eastAsia="Calibri" w:hAnsi="Verdana" w:cs="Arial"/>
          <w:kern w:val="28"/>
          <w:sz w:val="20"/>
          <w:lang w:val="en-NZ"/>
        </w:rPr>
        <w:t xml:space="preserve">the </w:t>
      </w:r>
      <w:r>
        <w:rPr>
          <w:rFonts w:ascii="Verdana" w:eastAsia="Calibri" w:hAnsi="Verdana" w:cs="Arial"/>
          <w:kern w:val="28"/>
          <w:sz w:val="20"/>
          <w:lang w:val="en-NZ"/>
        </w:rPr>
        <w:t>Government Procurement Rules.</w:t>
      </w:r>
    </w:p>
    <w:p w14:paraId="124CFB00" w14:textId="662F52DA" w:rsidR="00471AEA" w:rsidRDefault="00471AEA" w:rsidP="00450E76">
      <w:pPr>
        <w:pStyle w:val="Tabletextgapbefore"/>
        <w:numPr>
          <w:ilvl w:val="0"/>
          <w:numId w:val="46"/>
        </w:numPr>
        <w:spacing w:before="60" w:after="60" w:line="360" w:lineRule="auto"/>
        <w:rPr>
          <w:rFonts w:ascii="Verdana" w:eastAsia="Calibri" w:hAnsi="Verdana" w:cs="Arial"/>
          <w:kern w:val="28"/>
          <w:sz w:val="20"/>
          <w:lang w:val="en-NZ"/>
        </w:rPr>
      </w:pPr>
      <w:r w:rsidRPr="009943CF">
        <w:rPr>
          <w:rFonts w:ascii="Verdana" w:eastAsia="Calibri" w:hAnsi="Verdana" w:cs="Arial"/>
          <w:kern w:val="28"/>
          <w:sz w:val="20"/>
          <w:lang w:val="en-NZ"/>
        </w:rPr>
        <w:t>Manage the</w:t>
      </w:r>
      <w:r w:rsidR="00CA23E0">
        <w:rPr>
          <w:rFonts w:ascii="Verdana" w:eastAsia="Calibri" w:hAnsi="Verdana" w:cs="Arial"/>
          <w:kern w:val="28"/>
          <w:sz w:val="20"/>
          <w:lang w:val="en-NZ"/>
        </w:rPr>
        <w:t xml:space="preserve"> end-to-end</w:t>
      </w:r>
      <w:r w:rsidRPr="009943CF">
        <w:rPr>
          <w:rFonts w:ascii="Verdana" w:eastAsia="Calibri" w:hAnsi="Verdana" w:cs="Arial"/>
          <w:kern w:val="28"/>
          <w:sz w:val="20"/>
          <w:lang w:val="en-NZ"/>
        </w:rPr>
        <w:t xml:space="preserve"> implementation and monitoring of the contract and contract management functions for Service Delivery including expenditure associated </w:t>
      </w:r>
      <w:r w:rsidR="00C731E4">
        <w:rPr>
          <w:rFonts w:ascii="Verdana" w:eastAsia="Calibri" w:hAnsi="Verdana" w:cs="Arial"/>
          <w:kern w:val="28"/>
          <w:sz w:val="20"/>
          <w:lang w:val="en-NZ"/>
        </w:rPr>
        <w:t>with</w:t>
      </w:r>
      <w:r w:rsidR="00C731E4" w:rsidRPr="009943CF">
        <w:rPr>
          <w:rFonts w:ascii="Verdana" w:eastAsia="Calibri" w:hAnsi="Verdana" w:cs="Arial"/>
          <w:kern w:val="28"/>
          <w:sz w:val="20"/>
          <w:lang w:val="en-NZ"/>
        </w:rPr>
        <w:t xml:space="preserve"> </w:t>
      </w:r>
      <w:r w:rsidRPr="009943CF">
        <w:rPr>
          <w:rFonts w:ascii="Verdana" w:eastAsia="Calibri" w:hAnsi="Verdana" w:cs="Arial"/>
          <w:kern w:val="28"/>
          <w:sz w:val="20"/>
          <w:lang w:val="en-NZ"/>
        </w:rPr>
        <w:t>the contract</w:t>
      </w:r>
      <w:r w:rsidR="00772115" w:rsidRPr="009943CF">
        <w:rPr>
          <w:rFonts w:ascii="Verdana" w:eastAsia="Calibri" w:hAnsi="Verdana" w:cs="Arial"/>
          <w:kern w:val="28"/>
          <w:sz w:val="20"/>
          <w:lang w:val="en-NZ"/>
        </w:rPr>
        <w:t>.</w:t>
      </w:r>
    </w:p>
    <w:p w14:paraId="422A2E1B" w14:textId="4583894E" w:rsidR="00D179CE" w:rsidRPr="009943CF" w:rsidRDefault="00D179CE" w:rsidP="00450E76">
      <w:pPr>
        <w:pStyle w:val="Tabletextgapbefore"/>
        <w:numPr>
          <w:ilvl w:val="0"/>
          <w:numId w:val="46"/>
        </w:numPr>
        <w:spacing w:before="60" w:after="60" w:line="360" w:lineRule="auto"/>
        <w:rPr>
          <w:rFonts w:ascii="Verdana" w:eastAsia="Calibri" w:hAnsi="Verdana" w:cs="Arial"/>
          <w:kern w:val="28"/>
          <w:sz w:val="20"/>
          <w:lang w:val="en-NZ"/>
        </w:rPr>
      </w:pPr>
      <w:r w:rsidRPr="00D179CE">
        <w:rPr>
          <w:rFonts w:ascii="Verdana" w:eastAsia="Calibri" w:hAnsi="Verdana" w:cs="Arial"/>
          <w:kern w:val="28"/>
          <w:sz w:val="20"/>
          <w:lang w:val="en-NZ"/>
        </w:rPr>
        <w:t>Negotiates and resolves contractual issues, including failure to meet contractual obligations.</w:t>
      </w:r>
    </w:p>
    <w:p w14:paraId="783B0B95" w14:textId="4DDA8697" w:rsidR="00FD2A23" w:rsidRPr="009943CF" w:rsidRDefault="00FD2A23" w:rsidP="00450E76">
      <w:pPr>
        <w:pStyle w:val="ListParagraph"/>
        <w:numPr>
          <w:ilvl w:val="0"/>
          <w:numId w:val="46"/>
        </w:numPr>
        <w:spacing w:line="360" w:lineRule="auto"/>
      </w:pPr>
      <w:r w:rsidRPr="009943CF">
        <w:t>Ensure the Regional Contracts Team is supporting</w:t>
      </w:r>
      <w:r w:rsidR="009659C9">
        <w:t xml:space="preserve"> and </w:t>
      </w:r>
      <w:r w:rsidRPr="009943CF">
        <w:t xml:space="preserve">advising Service Delivery staff </w:t>
      </w:r>
      <w:r w:rsidR="009659C9">
        <w:t>to enable them to</w:t>
      </w:r>
      <w:r w:rsidRPr="009943CF">
        <w:t xml:space="preserve"> refer </w:t>
      </w:r>
      <w:r w:rsidR="009659C9">
        <w:t>clients</w:t>
      </w:r>
      <w:r w:rsidR="009659C9" w:rsidRPr="009943CF">
        <w:t xml:space="preserve"> </w:t>
      </w:r>
      <w:r w:rsidRPr="009943CF">
        <w:t xml:space="preserve">to </w:t>
      </w:r>
      <w:r w:rsidR="009659C9">
        <w:t xml:space="preserve">suitable </w:t>
      </w:r>
      <w:r w:rsidRPr="009943CF">
        <w:t>contracted programmes and services opportunitie</w:t>
      </w:r>
      <w:r w:rsidR="00206D35">
        <w:t>s to support them to be work ready</w:t>
      </w:r>
      <w:r w:rsidR="00C731E4">
        <w:t>.</w:t>
      </w:r>
    </w:p>
    <w:p w14:paraId="1514896B" w14:textId="2695A551" w:rsidR="007D749B" w:rsidRPr="007D749B" w:rsidRDefault="009659C9" w:rsidP="00450E76">
      <w:pPr>
        <w:pStyle w:val="ListParagraph"/>
        <w:numPr>
          <w:ilvl w:val="0"/>
          <w:numId w:val="46"/>
        </w:numPr>
        <w:spacing w:line="360" w:lineRule="auto"/>
      </w:pPr>
      <w:r w:rsidRPr="007D749B">
        <w:t>Manag</w:t>
      </w:r>
      <w:r>
        <w:t>e</w:t>
      </w:r>
      <w:r w:rsidRPr="007D749B">
        <w:t xml:space="preserve"> </w:t>
      </w:r>
      <w:r w:rsidR="007D749B" w:rsidRPr="007D749B">
        <w:t>probity and ensur</w:t>
      </w:r>
      <w:r>
        <w:t>e</w:t>
      </w:r>
      <w:r w:rsidR="007D749B" w:rsidRPr="007D749B">
        <w:t xml:space="preserve"> all providers have a fair opportunity and that the process is transparent, accountable, impartial and equitable.</w:t>
      </w:r>
    </w:p>
    <w:p w14:paraId="4D17A31C" w14:textId="55F3E892" w:rsidR="00471AEA" w:rsidRDefault="00471AEA" w:rsidP="00450E76">
      <w:pPr>
        <w:pStyle w:val="Tabletextgapbefore"/>
        <w:numPr>
          <w:ilvl w:val="0"/>
          <w:numId w:val="46"/>
        </w:numPr>
        <w:spacing w:before="60" w:after="60" w:line="360" w:lineRule="auto"/>
        <w:rPr>
          <w:rFonts w:ascii="Verdana" w:eastAsia="Calibri" w:hAnsi="Verdana" w:cs="Arial"/>
          <w:kern w:val="28"/>
          <w:sz w:val="20"/>
          <w:lang w:val="en-NZ"/>
        </w:rPr>
      </w:pPr>
      <w:r w:rsidRPr="009943CF">
        <w:rPr>
          <w:rFonts w:ascii="Verdana" w:eastAsia="Calibri" w:hAnsi="Verdana" w:cs="Arial"/>
          <w:kern w:val="28"/>
          <w:sz w:val="20"/>
          <w:lang w:val="en-NZ"/>
        </w:rPr>
        <w:t>Manage the financial and operational risks throughout all aspects of contractual processes</w:t>
      </w:r>
      <w:r w:rsidR="00CA23E0">
        <w:rPr>
          <w:rFonts w:ascii="Verdana" w:eastAsia="Calibri" w:hAnsi="Verdana" w:cs="Arial"/>
          <w:kern w:val="28"/>
          <w:sz w:val="20"/>
          <w:lang w:val="en-NZ"/>
        </w:rPr>
        <w:t xml:space="preserve"> including ensuring conflicts of interest are managed</w:t>
      </w:r>
      <w:r w:rsidR="009659C9" w:rsidRPr="009659C9">
        <w:rPr>
          <w:rFonts w:ascii="Verdana" w:eastAsia="Calibri" w:hAnsi="Verdana" w:cs="Arial"/>
          <w:kern w:val="28"/>
          <w:sz w:val="20"/>
          <w:lang w:val="en-NZ"/>
        </w:rPr>
        <w:t xml:space="preserve"> </w:t>
      </w:r>
      <w:r w:rsidR="009659C9">
        <w:rPr>
          <w:rFonts w:ascii="Verdana" w:eastAsia="Calibri" w:hAnsi="Verdana" w:cs="Arial"/>
          <w:kern w:val="28"/>
          <w:sz w:val="20"/>
          <w:lang w:val="en-NZ"/>
        </w:rPr>
        <w:t>effectively</w:t>
      </w:r>
      <w:r w:rsidR="00772115" w:rsidRPr="009943CF">
        <w:rPr>
          <w:rFonts w:ascii="Verdana" w:eastAsia="Calibri" w:hAnsi="Verdana" w:cs="Arial"/>
          <w:kern w:val="28"/>
          <w:sz w:val="20"/>
          <w:lang w:val="en-NZ"/>
        </w:rPr>
        <w:t>.</w:t>
      </w:r>
    </w:p>
    <w:p w14:paraId="564B29FE" w14:textId="40CC09D2" w:rsidR="00870927" w:rsidRDefault="00D179CE" w:rsidP="00FA78C1">
      <w:pPr>
        <w:pStyle w:val="Tabletextgapbefore"/>
        <w:numPr>
          <w:ilvl w:val="0"/>
          <w:numId w:val="46"/>
        </w:numPr>
        <w:spacing w:before="60" w:after="60" w:line="360" w:lineRule="auto"/>
      </w:pPr>
      <w:r w:rsidRPr="009943CF">
        <w:rPr>
          <w:rFonts w:ascii="Verdana" w:eastAsia="Calibri" w:hAnsi="Verdana" w:cs="Arial"/>
          <w:kern w:val="28"/>
          <w:sz w:val="20"/>
          <w:lang w:val="en-NZ"/>
        </w:rPr>
        <w:t>Contribute to the enhancement of the contracting principles, model and methodology through participation in ongoing evaluation and review processes.</w:t>
      </w:r>
    </w:p>
    <w:p w14:paraId="5C1ABC52" w14:textId="1C96D509" w:rsidR="00B87070" w:rsidRPr="002C604F" w:rsidRDefault="00B87070" w:rsidP="00450E76">
      <w:pPr>
        <w:pStyle w:val="Heading2"/>
        <w:spacing w:line="360" w:lineRule="auto"/>
      </w:pPr>
      <w:r w:rsidRPr="002C604F">
        <w:lastRenderedPageBreak/>
        <w:t>Procurement</w:t>
      </w:r>
    </w:p>
    <w:p w14:paraId="51CC0A99" w14:textId="0C4387F3" w:rsidR="00E657DF" w:rsidRDefault="00E657DF" w:rsidP="00450E76">
      <w:pPr>
        <w:pStyle w:val="Tabletextgapbefore"/>
        <w:numPr>
          <w:ilvl w:val="0"/>
          <w:numId w:val="67"/>
        </w:numPr>
        <w:spacing w:before="60" w:after="60" w:line="360" w:lineRule="auto"/>
        <w:rPr>
          <w:rFonts w:ascii="Verdana" w:eastAsia="Calibri" w:hAnsi="Verdana" w:cs="Arial"/>
          <w:kern w:val="28"/>
          <w:sz w:val="20"/>
          <w:lang w:val="en-NZ"/>
        </w:rPr>
      </w:pPr>
      <w:r w:rsidRPr="00E657DF">
        <w:rPr>
          <w:rFonts w:ascii="Verdana" w:eastAsia="Calibri" w:hAnsi="Verdana" w:cs="Arial"/>
          <w:kern w:val="28"/>
          <w:sz w:val="20"/>
          <w:lang w:val="en-NZ"/>
        </w:rPr>
        <w:t xml:space="preserve">Leads and implement </w:t>
      </w:r>
      <w:r w:rsidR="00792505">
        <w:rPr>
          <w:rFonts w:ascii="Verdana" w:eastAsia="Calibri" w:hAnsi="Verdana" w:cs="Arial"/>
          <w:kern w:val="28"/>
          <w:sz w:val="20"/>
          <w:lang w:val="en-NZ"/>
        </w:rPr>
        <w:t xml:space="preserve">the </w:t>
      </w:r>
      <w:r w:rsidRPr="00E657DF">
        <w:rPr>
          <w:rFonts w:ascii="Verdana" w:eastAsia="Calibri" w:hAnsi="Verdana" w:cs="Arial"/>
          <w:kern w:val="28"/>
          <w:sz w:val="20"/>
          <w:lang w:val="en-NZ"/>
        </w:rPr>
        <w:t>procurement process</w:t>
      </w:r>
      <w:r w:rsidR="0040078D">
        <w:rPr>
          <w:rFonts w:ascii="Verdana" w:eastAsia="Calibri" w:hAnsi="Verdana" w:cs="Arial"/>
          <w:kern w:val="28"/>
          <w:sz w:val="20"/>
          <w:lang w:val="en-NZ"/>
        </w:rPr>
        <w:t xml:space="preserve"> from end-to-end including</w:t>
      </w:r>
      <w:r w:rsidRPr="00E657DF">
        <w:rPr>
          <w:rFonts w:ascii="Verdana" w:eastAsia="Calibri" w:hAnsi="Verdana" w:cs="Arial"/>
          <w:kern w:val="28"/>
          <w:sz w:val="20"/>
          <w:lang w:val="en-NZ"/>
        </w:rPr>
        <w:t xml:space="preserve"> </w:t>
      </w:r>
      <w:r w:rsidR="00792505">
        <w:rPr>
          <w:rFonts w:ascii="Verdana" w:eastAsia="Calibri" w:hAnsi="Verdana" w:cs="Arial"/>
          <w:kern w:val="28"/>
          <w:sz w:val="20"/>
          <w:lang w:val="en-NZ"/>
        </w:rPr>
        <w:t>p</w:t>
      </w:r>
      <w:r w:rsidRPr="00E657DF">
        <w:rPr>
          <w:rFonts w:ascii="Verdana" w:eastAsia="Calibri" w:hAnsi="Verdana" w:cs="Arial"/>
          <w:kern w:val="28"/>
          <w:sz w:val="20"/>
          <w:lang w:val="en-NZ"/>
        </w:rPr>
        <w:t>lanning, tendering and execution</w:t>
      </w:r>
      <w:r w:rsidR="002C604F">
        <w:rPr>
          <w:rFonts w:ascii="Verdana" w:eastAsia="Calibri" w:hAnsi="Verdana" w:cs="Arial"/>
          <w:kern w:val="28"/>
          <w:sz w:val="20"/>
          <w:lang w:val="en-NZ"/>
        </w:rPr>
        <w:t>.</w:t>
      </w:r>
    </w:p>
    <w:p w14:paraId="2153A5F8" w14:textId="79C03423" w:rsidR="002E78D3" w:rsidRDefault="002E78D3" w:rsidP="00450E76">
      <w:pPr>
        <w:pStyle w:val="Tabletextgapbefore"/>
        <w:numPr>
          <w:ilvl w:val="0"/>
          <w:numId w:val="67"/>
        </w:numPr>
        <w:spacing w:before="60" w:after="60" w:line="360" w:lineRule="auto"/>
        <w:rPr>
          <w:rFonts w:ascii="Verdana" w:eastAsia="Calibri" w:hAnsi="Verdana" w:cs="Arial"/>
          <w:kern w:val="28"/>
          <w:sz w:val="20"/>
          <w:lang w:val="en-NZ"/>
        </w:rPr>
      </w:pPr>
      <w:r>
        <w:rPr>
          <w:rFonts w:ascii="Verdana" w:eastAsia="Calibri" w:hAnsi="Verdana" w:cs="Arial"/>
          <w:kern w:val="28"/>
          <w:sz w:val="20"/>
          <w:lang w:val="en-NZ"/>
        </w:rPr>
        <w:t xml:space="preserve">Ensure </w:t>
      </w:r>
      <w:r w:rsidR="00792505">
        <w:rPr>
          <w:rFonts w:ascii="Verdana" w:eastAsia="Calibri" w:hAnsi="Verdana" w:cs="Arial"/>
          <w:kern w:val="28"/>
          <w:sz w:val="20"/>
          <w:lang w:val="en-NZ"/>
        </w:rPr>
        <w:t>tender</w:t>
      </w:r>
      <w:r w:rsidR="00792505" w:rsidDel="00206D35">
        <w:rPr>
          <w:rFonts w:ascii="Verdana" w:eastAsia="Calibri" w:hAnsi="Verdana" w:cs="Arial"/>
          <w:kern w:val="28"/>
          <w:sz w:val="20"/>
          <w:lang w:val="en-NZ"/>
        </w:rPr>
        <w:t xml:space="preserve"> </w:t>
      </w:r>
      <w:r w:rsidR="00792505">
        <w:rPr>
          <w:rFonts w:ascii="Verdana" w:eastAsia="Calibri" w:hAnsi="Verdana" w:cs="Arial"/>
          <w:kern w:val="28"/>
          <w:sz w:val="20"/>
          <w:lang w:val="en-NZ"/>
        </w:rPr>
        <w:t xml:space="preserve">and </w:t>
      </w:r>
      <w:r w:rsidR="00206D35">
        <w:rPr>
          <w:rFonts w:ascii="Verdana" w:eastAsia="Calibri" w:hAnsi="Verdana" w:cs="Arial"/>
          <w:kern w:val="28"/>
          <w:sz w:val="20"/>
          <w:lang w:val="en-NZ"/>
        </w:rPr>
        <w:t>procurement</w:t>
      </w:r>
      <w:r w:rsidR="00792505">
        <w:rPr>
          <w:rFonts w:ascii="Verdana" w:eastAsia="Calibri" w:hAnsi="Verdana" w:cs="Arial"/>
          <w:kern w:val="28"/>
          <w:sz w:val="20"/>
          <w:lang w:val="en-NZ"/>
        </w:rPr>
        <w:t xml:space="preserve"> </w:t>
      </w:r>
      <w:r>
        <w:rPr>
          <w:rFonts w:ascii="Verdana" w:eastAsia="Calibri" w:hAnsi="Verdana" w:cs="Arial"/>
          <w:kern w:val="28"/>
          <w:sz w:val="20"/>
          <w:lang w:val="en-NZ"/>
        </w:rPr>
        <w:t>documents align with Government Procurement Rules and the Ministry’s Procurement Policy.</w:t>
      </w:r>
    </w:p>
    <w:p w14:paraId="6FD00903" w14:textId="77777777" w:rsidR="0040078D" w:rsidRPr="007D749B" w:rsidRDefault="0040078D" w:rsidP="00450E76">
      <w:pPr>
        <w:pStyle w:val="ListParagraph"/>
        <w:numPr>
          <w:ilvl w:val="0"/>
          <w:numId w:val="67"/>
        </w:numPr>
        <w:spacing w:line="360" w:lineRule="auto"/>
      </w:pPr>
      <w:r w:rsidRPr="007D749B">
        <w:t>Manag</w:t>
      </w:r>
      <w:r>
        <w:t>e</w:t>
      </w:r>
      <w:r w:rsidRPr="007D749B">
        <w:t xml:space="preserve"> probity and ensur</w:t>
      </w:r>
      <w:r>
        <w:t>e</w:t>
      </w:r>
      <w:r w:rsidRPr="007D749B">
        <w:t xml:space="preserve"> all providers have a fair opportunity and that the process is transparent, accountable, impartial and equitable.</w:t>
      </w:r>
    </w:p>
    <w:p w14:paraId="018D82BA" w14:textId="1AC3CDAE" w:rsidR="00635C6C" w:rsidRDefault="00635C6C" w:rsidP="00450E76">
      <w:pPr>
        <w:pStyle w:val="Tabletextgapbefore"/>
        <w:numPr>
          <w:ilvl w:val="0"/>
          <w:numId w:val="67"/>
        </w:numPr>
        <w:spacing w:before="60" w:after="60" w:line="360" w:lineRule="auto"/>
        <w:rPr>
          <w:rFonts w:ascii="Verdana" w:eastAsia="Calibri" w:hAnsi="Verdana" w:cs="Arial"/>
          <w:kern w:val="28"/>
          <w:sz w:val="20"/>
          <w:lang w:val="en-NZ"/>
        </w:rPr>
      </w:pPr>
      <w:r>
        <w:rPr>
          <w:rFonts w:ascii="Verdana" w:eastAsia="Calibri" w:hAnsi="Verdana" w:cs="Arial"/>
          <w:kern w:val="28"/>
          <w:sz w:val="20"/>
          <w:lang w:val="en-NZ"/>
        </w:rPr>
        <w:t xml:space="preserve">Ensure a commitment to Te Tiriti o Waitangi with </w:t>
      </w:r>
      <w:r w:rsidR="009659C9">
        <w:rPr>
          <w:rFonts w:ascii="Verdana" w:eastAsia="Calibri" w:hAnsi="Verdana" w:cs="Arial"/>
          <w:kern w:val="28"/>
          <w:sz w:val="20"/>
          <w:lang w:val="en-NZ"/>
        </w:rPr>
        <w:t>i</w:t>
      </w:r>
      <w:r>
        <w:rPr>
          <w:rFonts w:ascii="Verdana" w:eastAsia="Calibri" w:hAnsi="Verdana" w:cs="Arial"/>
          <w:kern w:val="28"/>
          <w:sz w:val="20"/>
          <w:lang w:val="en-NZ"/>
        </w:rPr>
        <w:t xml:space="preserve">wi by forming partnerships to </w:t>
      </w:r>
      <w:r w:rsidR="00792505" w:rsidRPr="00792505">
        <w:rPr>
          <w:rFonts w:ascii="Verdana" w:eastAsia="Calibri" w:hAnsi="Verdana" w:cs="Arial"/>
          <w:kern w:val="28"/>
          <w:sz w:val="20"/>
          <w:lang w:val="en-NZ"/>
        </w:rPr>
        <w:t>support Māori to lead the way in terms of any service design and delivery models that we commission for Māori</w:t>
      </w:r>
      <w:r>
        <w:rPr>
          <w:rFonts w:ascii="Verdana" w:eastAsia="Calibri" w:hAnsi="Verdana" w:cs="Arial"/>
          <w:kern w:val="28"/>
          <w:sz w:val="20"/>
          <w:lang w:val="en-NZ"/>
        </w:rPr>
        <w:t>.</w:t>
      </w:r>
    </w:p>
    <w:p w14:paraId="278B4BE8" w14:textId="28420510" w:rsidR="009C5CB4" w:rsidRPr="002C604F" w:rsidRDefault="009C5CB4" w:rsidP="00450E76">
      <w:pPr>
        <w:pStyle w:val="Heading2"/>
        <w:spacing w:line="360" w:lineRule="auto"/>
      </w:pPr>
      <w:r w:rsidRPr="002C604F">
        <w:t>Relationship Management</w:t>
      </w:r>
    </w:p>
    <w:p w14:paraId="600526D7" w14:textId="64B643A8" w:rsidR="009C5CB4" w:rsidRPr="009943CF" w:rsidRDefault="009C5CB4" w:rsidP="00450E76">
      <w:pPr>
        <w:numPr>
          <w:ilvl w:val="0"/>
          <w:numId w:val="46"/>
        </w:numPr>
        <w:spacing w:line="360" w:lineRule="auto"/>
        <w:rPr>
          <w:rFonts w:eastAsia="Times New Roman"/>
          <w:lang w:eastAsia="en-AU"/>
        </w:rPr>
      </w:pPr>
      <w:r w:rsidRPr="009943CF">
        <w:rPr>
          <w:rFonts w:eastAsia="Times New Roman"/>
          <w:lang w:eastAsia="en-AU"/>
        </w:rPr>
        <w:t xml:space="preserve">Build and maintain </w:t>
      </w:r>
      <w:r w:rsidR="0028392A">
        <w:rPr>
          <w:rFonts w:eastAsia="Times New Roman"/>
          <w:lang w:eastAsia="en-AU"/>
        </w:rPr>
        <w:t xml:space="preserve">meaningful </w:t>
      </w:r>
      <w:r w:rsidRPr="009943CF">
        <w:rPr>
          <w:rFonts w:eastAsia="Times New Roman"/>
          <w:lang w:eastAsia="en-AU"/>
        </w:rPr>
        <w:t>relationships based on trust and transparency while also being able to hold conversations about expected performance improvements with providers.</w:t>
      </w:r>
    </w:p>
    <w:p w14:paraId="3BE7B940" w14:textId="3ED56A44" w:rsidR="0028392A" w:rsidRDefault="00B87070" w:rsidP="00450E76">
      <w:pPr>
        <w:pStyle w:val="ListParagraph"/>
        <w:numPr>
          <w:ilvl w:val="0"/>
          <w:numId w:val="46"/>
        </w:numPr>
        <w:spacing w:line="360" w:lineRule="auto"/>
      </w:pPr>
      <w:r>
        <w:t xml:space="preserve">Build and maintain strategic relationships with key </w:t>
      </w:r>
      <w:r w:rsidR="0028392A">
        <w:t xml:space="preserve">internal and external, </w:t>
      </w:r>
      <w:r w:rsidR="007B23D6">
        <w:t>stakeholders</w:t>
      </w:r>
      <w:r w:rsidR="0028392A">
        <w:t>.</w:t>
      </w:r>
    </w:p>
    <w:p w14:paraId="70918EBC" w14:textId="1EE4E34A" w:rsidR="00B87070" w:rsidRPr="009943CF" w:rsidRDefault="0028392A" w:rsidP="00450E76">
      <w:pPr>
        <w:pStyle w:val="ListParagraph"/>
        <w:numPr>
          <w:ilvl w:val="0"/>
          <w:numId w:val="46"/>
        </w:numPr>
        <w:spacing w:line="360" w:lineRule="auto"/>
      </w:pPr>
      <w:r>
        <w:t>C</w:t>
      </w:r>
      <w:r w:rsidR="00B87070" w:rsidRPr="00FF3B55">
        <w:t xml:space="preserve">hampion Social Sector Commissioning with potential and existing funding partners, </w:t>
      </w:r>
      <w:r w:rsidR="009928C7">
        <w:t>i</w:t>
      </w:r>
      <w:r w:rsidR="00B87070" w:rsidRPr="00FF3B55">
        <w:t xml:space="preserve">wi relationships, community groups, </w:t>
      </w:r>
      <w:r w:rsidR="008B1667">
        <w:t xml:space="preserve">pacific , </w:t>
      </w:r>
      <w:r w:rsidR="00B87070" w:rsidRPr="00FF3B55">
        <w:t xml:space="preserve">local government and other </w:t>
      </w:r>
      <w:r w:rsidR="009928C7">
        <w:t>m</w:t>
      </w:r>
      <w:r w:rsidR="00B87070" w:rsidRPr="00FF3B55">
        <w:t>inistries</w:t>
      </w:r>
      <w:r w:rsidR="002C604F">
        <w:t>.</w:t>
      </w:r>
    </w:p>
    <w:p w14:paraId="60C2F604" w14:textId="6CC983C4" w:rsidR="001566D9" w:rsidRDefault="001566D9" w:rsidP="00450E76">
      <w:pPr>
        <w:pStyle w:val="ListParagraph"/>
        <w:numPr>
          <w:ilvl w:val="0"/>
          <w:numId w:val="46"/>
        </w:numPr>
        <w:spacing w:line="360" w:lineRule="auto"/>
      </w:pPr>
      <w:r>
        <w:t xml:space="preserve">Build partnerships with </w:t>
      </w:r>
      <w:r w:rsidR="009659C9">
        <w:t>i</w:t>
      </w:r>
      <w:r>
        <w:t>wi</w:t>
      </w:r>
      <w:r w:rsidR="009659C9">
        <w:t xml:space="preserve">, </w:t>
      </w:r>
      <w:r>
        <w:t xml:space="preserve">which demonstrate commitment in </w:t>
      </w:r>
      <w:r w:rsidR="00894DC3">
        <w:t>honouring</w:t>
      </w:r>
      <w:r>
        <w:t xml:space="preserve"> the principles and intentions of Te Tiriti o Waitangi ensuring a tikanga approach to services.</w:t>
      </w:r>
    </w:p>
    <w:p w14:paraId="40AFE71A" w14:textId="05E5ED08" w:rsidR="009C5CB4" w:rsidRDefault="009C5CB4" w:rsidP="00450E76">
      <w:pPr>
        <w:pStyle w:val="ListParagraph"/>
        <w:numPr>
          <w:ilvl w:val="0"/>
          <w:numId w:val="46"/>
        </w:numPr>
        <w:spacing w:line="360" w:lineRule="auto"/>
      </w:pPr>
      <w:r w:rsidRPr="009943CF">
        <w:t>Build and maintain effective relationships internally at national, regional and site level to maximise collaboration and collective impact.</w:t>
      </w:r>
    </w:p>
    <w:p w14:paraId="7C89F81C" w14:textId="09D0E566" w:rsidR="0088796A" w:rsidRDefault="0088796A" w:rsidP="00450E76">
      <w:pPr>
        <w:pStyle w:val="ListParagraph"/>
        <w:numPr>
          <w:ilvl w:val="0"/>
          <w:numId w:val="46"/>
        </w:numPr>
        <w:spacing w:line="360" w:lineRule="auto"/>
      </w:pPr>
      <w:r w:rsidRPr="0088796A">
        <w:t>Represents whole-of-Ministry views and protect its reputation in any external interactions.</w:t>
      </w:r>
    </w:p>
    <w:p w14:paraId="717988B1" w14:textId="4C95A397" w:rsidR="00B87070" w:rsidRDefault="00B87070" w:rsidP="00450E76">
      <w:pPr>
        <w:pStyle w:val="Heading2"/>
        <w:spacing w:line="360" w:lineRule="auto"/>
      </w:pPr>
      <w:r w:rsidRPr="002C604F">
        <w:t>Financ</w:t>
      </w:r>
      <w:r w:rsidR="00434EC6">
        <w:t>ial</w:t>
      </w:r>
      <w:r w:rsidRPr="002C604F">
        <w:t xml:space="preserve"> Management</w:t>
      </w:r>
    </w:p>
    <w:p w14:paraId="5B8BA45F" w14:textId="77777777" w:rsidR="00B21647" w:rsidRDefault="00B21647" w:rsidP="00450E76">
      <w:pPr>
        <w:pStyle w:val="ListParagraph"/>
        <w:numPr>
          <w:ilvl w:val="0"/>
          <w:numId w:val="66"/>
        </w:numPr>
        <w:spacing w:line="360" w:lineRule="auto"/>
      </w:pPr>
      <w:r>
        <w:t>Manage the forecasting, reporting, monitoring of contracted services and maintain an overview of total linvestmenst, including oversight of annual accruals for reinvestment.</w:t>
      </w:r>
    </w:p>
    <w:p w14:paraId="6881CC42" w14:textId="23FBB1A5" w:rsidR="0088796A" w:rsidRDefault="0088796A" w:rsidP="00450E76">
      <w:pPr>
        <w:pStyle w:val="ListParagraph"/>
        <w:numPr>
          <w:ilvl w:val="0"/>
          <w:numId w:val="66"/>
        </w:numPr>
        <w:spacing w:line="360" w:lineRule="auto"/>
      </w:pPr>
      <w:r>
        <w:t>Ensure that payments to providers are monitored and authorised.</w:t>
      </w:r>
    </w:p>
    <w:p w14:paraId="079A42F0" w14:textId="21CC166B" w:rsidR="00B87070" w:rsidRDefault="00B87070" w:rsidP="00450E76">
      <w:pPr>
        <w:pStyle w:val="ListParagraph"/>
        <w:numPr>
          <w:ilvl w:val="0"/>
          <w:numId w:val="66"/>
        </w:numPr>
        <w:spacing w:line="360" w:lineRule="auto"/>
      </w:pPr>
      <w:r>
        <w:t>Ensure that all contract negotiations and contracts on behalf of the Ministry align with the Ministry’s Financial Delegations Policy.</w:t>
      </w:r>
    </w:p>
    <w:p w14:paraId="24282920" w14:textId="51063F1F" w:rsidR="00471AEA" w:rsidRPr="009943CF" w:rsidRDefault="002F28BE" w:rsidP="00450E76">
      <w:pPr>
        <w:pStyle w:val="Heading2"/>
        <w:spacing w:line="360" w:lineRule="auto"/>
      </w:pPr>
      <w:r w:rsidRPr="009943CF">
        <w:t xml:space="preserve">Risk </w:t>
      </w:r>
      <w:r w:rsidR="00471AEA" w:rsidRPr="009943CF">
        <w:t>Management and Reporting</w:t>
      </w:r>
    </w:p>
    <w:p w14:paraId="28D2D051" w14:textId="77777777" w:rsidR="002F28BE" w:rsidRPr="009943CF" w:rsidRDefault="002F28BE" w:rsidP="00450E76">
      <w:pPr>
        <w:pStyle w:val="Tabletextgapbefore"/>
        <w:numPr>
          <w:ilvl w:val="0"/>
          <w:numId w:val="46"/>
        </w:numPr>
        <w:spacing w:before="60" w:after="60" w:line="360" w:lineRule="auto"/>
        <w:rPr>
          <w:rFonts w:ascii="Verdana" w:hAnsi="Verdana"/>
          <w:sz w:val="20"/>
        </w:rPr>
      </w:pPr>
      <w:r w:rsidRPr="009943CF">
        <w:rPr>
          <w:rFonts w:ascii="Verdana" w:hAnsi="Verdana"/>
          <w:sz w:val="20"/>
        </w:rPr>
        <w:t>Understand the organisation’s risk management approach and apply this when assessing, elevating, and mitigating risks / issues.</w:t>
      </w:r>
    </w:p>
    <w:p w14:paraId="3A8E8D44" w14:textId="177258D8" w:rsidR="002F28BE" w:rsidRPr="009943CF" w:rsidRDefault="002F28BE" w:rsidP="00450E76">
      <w:pPr>
        <w:pStyle w:val="Tabletextgapbefore"/>
        <w:numPr>
          <w:ilvl w:val="0"/>
          <w:numId w:val="46"/>
        </w:numPr>
        <w:spacing w:before="60" w:after="60" w:line="360" w:lineRule="auto"/>
        <w:rPr>
          <w:rFonts w:ascii="Verdana" w:hAnsi="Verdana"/>
          <w:sz w:val="20"/>
        </w:rPr>
      </w:pPr>
      <w:r w:rsidRPr="009943CF">
        <w:rPr>
          <w:rFonts w:ascii="Verdana" w:hAnsi="Verdana"/>
          <w:sz w:val="20"/>
        </w:rPr>
        <w:t xml:space="preserve">Identify risks, providing advice on actual or potential risks and impacts in a timely and reliable manner, </w:t>
      </w:r>
      <w:r w:rsidR="00804251">
        <w:rPr>
          <w:rFonts w:ascii="Verdana" w:hAnsi="Verdana"/>
          <w:sz w:val="20"/>
        </w:rPr>
        <w:t>us</w:t>
      </w:r>
      <w:r w:rsidR="00092CE9">
        <w:rPr>
          <w:rFonts w:ascii="Verdana" w:hAnsi="Verdana"/>
          <w:sz w:val="20"/>
        </w:rPr>
        <w:t>e</w:t>
      </w:r>
      <w:r w:rsidR="00804251" w:rsidRPr="009943CF">
        <w:rPr>
          <w:rFonts w:ascii="Verdana" w:hAnsi="Verdana"/>
          <w:sz w:val="20"/>
        </w:rPr>
        <w:t xml:space="preserve"> </w:t>
      </w:r>
      <w:r w:rsidRPr="009943CF">
        <w:rPr>
          <w:rFonts w:ascii="Verdana" w:hAnsi="Verdana"/>
          <w:sz w:val="20"/>
        </w:rPr>
        <w:t>problem solving, risk mitigation and issue resolution.</w:t>
      </w:r>
    </w:p>
    <w:p w14:paraId="34B242B6" w14:textId="18C71F87" w:rsidR="009C5CB4" w:rsidRPr="009943CF" w:rsidRDefault="009C5CB4" w:rsidP="00450E76">
      <w:pPr>
        <w:pStyle w:val="Tabletextgapbefore"/>
        <w:numPr>
          <w:ilvl w:val="0"/>
          <w:numId w:val="46"/>
        </w:numPr>
        <w:spacing w:before="60" w:after="60" w:line="360" w:lineRule="auto"/>
        <w:ind w:left="391" w:hanging="357"/>
        <w:rPr>
          <w:rFonts w:ascii="Verdana" w:hAnsi="Verdana"/>
          <w:sz w:val="20"/>
        </w:rPr>
      </w:pPr>
      <w:r w:rsidRPr="009943CF">
        <w:rPr>
          <w:rFonts w:ascii="Verdana" w:hAnsi="Verdana"/>
          <w:sz w:val="20"/>
        </w:rPr>
        <w:lastRenderedPageBreak/>
        <w:t xml:space="preserve">Analyse and report on progress against projects and budget, </w:t>
      </w:r>
      <w:r w:rsidR="00804251">
        <w:rPr>
          <w:rFonts w:ascii="Verdana" w:hAnsi="Verdana"/>
          <w:sz w:val="20"/>
        </w:rPr>
        <w:t>for</w:t>
      </w:r>
      <w:r w:rsidRPr="009943CF">
        <w:rPr>
          <w:rFonts w:ascii="Verdana" w:hAnsi="Verdana"/>
          <w:sz w:val="20"/>
        </w:rPr>
        <w:t xml:space="preserve"> the Regional Commissioner and/or Senior Contracts Manager (Auckland region only) to identify trends, performance improvement and opportunities for reinvestment of contracted services funds.</w:t>
      </w:r>
    </w:p>
    <w:p w14:paraId="05056859" w14:textId="2A113557" w:rsidR="00593A08" w:rsidRPr="009943CF" w:rsidRDefault="00593A08" w:rsidP="00450E76">
      <w:pPr>
        <w:pStyle w:val="ListParagraph"/>
        <w:numPr>
          <w:ilvl w:val="0"/>
          <w:numId w:val="46"/>
        </w:numPr>
        <w:spacing w:line="360" w:lineRule="auto"/>
      </w:pPr>
      <w:r w:rsidRPr="009943CF">
        <w:t>Ensure the risk and assurance framework of monitoring and reviewing is undertaken and manage the financial and operational risks throughout all aspects of contractual processes.</w:t>
      </w:r>
    </w:p>
    <w:p w14:paraId="1078BA97" w14:textId="500C5D3B" w:rsidR="00772115" w:rsidRPr="009943CF" w:rsidRDefault="00772115" w:rsidP="00450E76">
      <w:pPr>
        <w:pStyle w:val="ListParagraph"/>
        <w:numPr>
          <w:ilvl w:val="0"/>
          <w:numId w:val="46"/>
        </w:numPr>
        <w:spacing w:line="360" w:lineRule="auto"/>
        <w:rPr>
          <w:rFonts w:eastAsia="Times New Roman" w:cs="Times New Roman"/>
          <w:kern w:val="0"/>
          <w:lang w:val="en-GB"/>
        </w:rPr>
      </w:pPr>
      <w:r w:rsidRPr="009943CF">
        <w:rPr>
          <w:rFonts w:eastAsia="Times New Roman" w:cs="Times New Roman"/>
          <w:kern w:val="0"/>
          <w:lang w:val="en-GB"/>
        </w:rPr>
        <w:t>Review and report on the performance of providers against expected performance measures and outcomes</w:t>
      </w:r>
      <w:r w:rsidR="00C731E4">
        <w:rPr>
          <w:rFonts w:eastAsia="Times New Roman" w:cs="Times New Roman"/>
          <w:kern w:val="0"/>
          <w:lang w:val="en-GB"/>
        </w:rPr>
        <w:t xml:space="preserve"> to maximise the Ministry’s investment in contracted services.</w:t>
      </w:r>
    </w:p>
    <w:p w14:paraId="47FC8C33" w14:textId="2BDB96B9" w:rsidR="00772115" w:rsidRPr="009943CF" w:rsidRDefault="009B0775" w:rsidP="00450E76">
      <w:pPr>
        <w:numPr>
          <w:ilvl w:val="0"/>
          <w:numId w:val="46"/>
        </w:numPr>
        <w:spacing w:line="360" w:lineRule="auto"/>
        <w:rPr>
          <w:rFonts w:eastAsia="Times New Roman"/>
          <w:lang w:eastAsia="en-AU"/>
        </w:rPr>
      </w:pPr>
      <w:r w:rsidRPr="009943CF">
        <w:rPr>
          <w:rFonts w:eastAsia="Times New Roman"/>
          <w:lang w:eastAsia="en-AU"/>
        </w:rPr>
        <w:t>Conduct</w:t>
      </w:r>
      <w:r w:rsidR="00772115" w:rsidRPr="009943CF">
        <w:rPr>
          <w:rFonts w:eastAsia="Times New Roman"/>
          <w:lang w:eastAsia="en-AU"/>
        </w:rPr>
        <w:t xml:space="preserve"> due diligence prior to entering into negotiations with new provider.</w:t>
      </w:r>
    </w:p>
    <w:p w14:paraId="470C238F" w14:textId="7AF8361C" w:rsidR="00772115" w:rsidRPr="009943CF" w:rsidRDefault="00894DC3" w:rsidP="00450E76">
      <w:pPr>
        <w:pStyle w:val="Tabletextgapbefore"/>
        <w:numPr>
          <w:ilvl w:val="0"/>
          <w:numId w:val="46"/>
        </w:numPr>
        <w:spacing w:before="60" w:after="60" w:line="360" w:lineRule="auto"/>
        <w:rPr>
          <w:rFonts w:ascii="Verdana" w:hAnsi="Verdana"/>
          <w:sz w:val="20"/>
        </w:rPr>
      </w:pPr>
      <w:r>
        <w:rPr>
          <w:rFonts w:ascii="Verdana" w:hAnsi="Verdana"/>
          <w:sz w:val="20"/>
        </w:rPr>
        <w:t>E</w:t>
      </w:r>
      <w:r w:rsidRPr="009943CF">
        <w:rPr>
          <w:rFonts w:ascii="Verdana" w:hAnsi="Verdana"/>
          <w:sz w:val="20"/>
        </w:rPr>
        <w:t>nsure</w:t>
      </w:r>
      <w:r w:rsidR="00772115" w:rsidRPr="009943CF">
        <w:rPr>
          <w:rFonts w:ascii="Verdana" w:hAnsi="Verdana"/>
          <w:sz w:val="20"/>
        </w:rPr>
        <w:t xml:space="preserve"> relevant senior managers and decision makers are aware of risks and issues in a timely manner.</w:t>
      </w:r>
    </w:p>
    <w:p w14:paraId="33BE8213" w14:textId="34268F59" w:rsidR="00471AEA" w:rsidRPr="00620537" w:rsidRDefault="009B0775" w:rsidP="00450E76">
      <w:pPr>
        <w:pStyle w:val="Tabletextgapbefore"/>
        <w:numPr>
          <w:ilvl w:val="0"/>
          <w:numId w:val="46"/>
        </w:numPr>
        <w:spacing w:before="60" w:after="60" w:line="360" w:lineRule="auto"/>
        <w:ind w:left="391" w:hanging="357"/>
        <w:rPr>
          <w:rFonts w:ascii="Verdana" w:eastAsia="Calibri" w:hAnsi="Verdana" w:cs="Arial"/>
          <w:kern w:val="28"/>
          <w:sz w:val="20"/>
          <w:lang w:val="en-NZ"/>
        </w:rPr>
      </w:pPr>
      <w:r w:rsidRPr="009943CF">
        <w:rPr>
          <w:rFonts w:ascii="Verdana" w:hAnsi="Verdana"/>
          <w:sz w:val="20"/>
        </w:rPr>
        <w:t>D</w:t>
      </w:r>
      <w:r w:rsidR="00471AEA" w:rsidRPr="009943CF">
        <w:rPr>
          <w:rFonts w:ascii="Verdana" w:hAnsi="Verdana"/>
          <w:sz w:val="20"/>
        </w:rPr>
        <w:t xml:space="preserve">evelop </w:t>
      </w:r>
      <w:r w:rsidR="00B21647">
        <w:rPr>
          <w:rFonts w:ascii="Verdana" w:hAnsi="Verdana"/>
          <w:sz w:val="20"/>
        </w:rPr>
        <w:t xml:space="preserve">and implement </w:t>
      </w:r>
      <w:r w:rsidR="00471AEA" w:rsidRPr="009943CF">
        <w:rPr>
          <w:rFonts w:ascii="Verdana" w:hAnsi="Verdana"/>
          <w:sz w:val="20"/>
        </w:rPr>
        <w:t>robust reporting processes that integrate operational, statistical and financial details</w:t>
      </w:r>
      <w:r w:rsidRPr="00620537">
        <w:rPr>
          <w:rFonts w:ascii="Verdana" w:eastAsia="Calibri" w:hAnsi="Verdana" w:cs="Arial"/>
          <w:kern w:val="28"/>
          <w:sz w:val="20"/>
          <w:lang w:val="en-NZ"/>
        </w:rPr>
        <w:t>.</w:t>
      </w:r>
    </w:p>
    <w:p w14:paraId="19DBE657" w14:textId="4A52DA7E" w:rsidR="0069569B" w:rsidRPr="00FF741F" w:rsidRDefault="0069569B" w:rsidP="00450E76">
      <w:pPr>
        <w:spacing w:line="360" w:lineRule="auto"/>
        <w:rPr>
          <w:b/>
          <w:bCs/>
          <w:sz w:val="28"/>
          <w:szCs w:val="28"/>
        </w:rPr>
      </w:pPr>
      <w:r w:rsidRPr="00FF741F">
        <w:rPr>
          <w:b/>
          <w:bCs/>
          <w:sz w:val="28"/>
          <w:szCs w:val="28"/>
        </w:rPr>
        <w:t xml:space="preserve">Wellbeing and Resilience </w:t>
      </w:r>
    </w:p>
    <w:p w14:paraId="24205E1D" w14:textId="77777777" w:rsidR="0069569B" w:rsidRPr="007319D2" w:rsidRDefault="0069569B" w:rsidP="00450E76">
      <w:pPr>
        <w:pStyle w:val="ListParagraph"/>
        <w:numPr>
          <w:ilvl w:val="0"/>
          <w:numId w:val="70"/>
        </w:numPr>
        <w:spacing w:line="360" w:lineRule="auto"/>
      </w:pPr>
      <w:r w:rsidRPr="007319D2">
        <w:t xml:space="preserve">Our people’s wellbeing is a primary focus. You will be expected to oversee their workload, ensuring they have the resources, information and tools required and are well enabled to do their job. </w:t>
      </w:r>
    </w:p>
    <w:p w14:paraId="08C75575" w14:textId="3C4FE32C" w:rsidR="0069569B" w:rsidRPr="007319D2" w:rsidRDefault="0069569B" w:rsidP="00450E76">
      <w:pPr>
        <w:pStyle w:val="ListParagraph"/>
        <w:numPr>
          <w:ilvl w:val="0"/>
          <w:numId w:val="70"/>
        </w:numPr>
        <w:spacing w:line="360" w:lineRule="auto"/>
      </w:pPr>
      <w:r w:rsidRPr="007319D2">
        <w:t>Lead and foster a wellbeing culture, including providing opportunities for staff to engage about health, safety and security matters that affect them, recognises and proactively support</w:t>
      </w:r>
      <w:r w:rsidR="009659C9">
        <w:t xml:space="preserve"> </w:t>
      </w:r>
      <w:r w:rsidRPr="007319D2">
        <w:t xml:space="preserve">staff with issues impacting mental health and wellbeing, actively take steps to integrate health, safety and wellbeing into the way we work including ensuring staff have access to key benefits. </w:t>
      </w:r>
    </w:p>
    <w:p w14:paraId="62261197" w14:textId="77777777" w:rsidR="0069569B" w:rsidRPr="007319D2" w:rsidRDefault="0069569B" w:rsidP="00450E76">
      <w:pPr>
        <w:pStyle w:val="ListParagraph"/>
        <w:numPr>
          <w:ilvl w:val="0"/>
          <w:numId w:val="70"/>
        </w:numPr>
        <w:spacing w:line="360" w:lineRule="auto"/>
      </w:pPr>
      <w:r w:rsidRPr="007319D2">
        <w:t>Lead a culture where people trust they can raise issues of concern safely. As a leader you will respond to and deal with any inappropriate behaviour occurring in the workplace quickly and appropriately.</w:t>
      </w:r>
    </w:p>
    <w:p w14:paraId="697DAE83" w14:textId="77777777" w:rsidR="0069569B" w:rsidRPr="007319D2" w:rsidRDefault="0069569B" w:rsidP="00450E76">
      <w:pPr>
        <w:pStyle w:val="ListParagraph"/>
        <w:numPr>
          <w:ilvl w:val="0"/>
          <w:numId w:val="70"/>
        </w:numPr>
        <w:spacing w:line="360" w:lineRule="auto"/>
      </w:pPr>
      <w:r w:rsidRPr="007319D2">
        <w:t>Manage and support staff operating under a range of flexible working arrangements, ensuring that staff working from home are fully engaged and working safely.</w:t>
      </w:r>
    </w:p>
    <w:p w14:paraId="4BFC25E3" w14:textId="246C8BDC" w:rsidR="00471AEA" w:rsidRPr="009943CF" w:rsidRDefault="002F28BE" w:rsidP="00450E76">
      <w:pPr>
        <w:pStyle w:val="Heading2"/>
        <w:spacing w:line="360" w:lineRule="auto"/>
      </w:pPr>
      <w:r w:rsidRPr="009943CF">
        <w:t xml:space="preserve">Change Leadership and Regional </w:t>
      </w:r>
      <w:r w:rsidR="00471AEA" w:rsidRPr="009943CF">
        <w:t>Planning</w:t>
      </w:r>
    </w:p>
    <w:p w14:paraId="4EF7847C" w14:textId="77777777" w:rsidR="002F28BE" w:rsidRPr="009943CF" w:rsidRDefault="002F28BE" w:rsidP="00450E76">
      <w:pPr>
        <w:pStyle w:val="ListParagraph"/>
        <w:numPr>
          <w:ilvl w:val="0"/>
          <w:numId w:val="46"/>
        </w:numPr>
        <w:spacing w:line="360" w:lineRule="auto"/>
        <w:rPr>
          <w:rFonts w:eastAsia="Times New Roman" w:cs="Times New Roman"/>
          <w:kern w:val="0"/>
          <w:lang w:val="en-GB"/>
        </w:rPr>
      </w:pPr>
      <w:r w:rsidRPr="009943CF">
        <w:rPr>
          <w:rFonts w:eastAsia="Times New Roman" w:cs="Times New Roman"/>
          <w:kern w:val="0"/>
          <w:lang w:val="en-GB"/>
        </w:rPr>
        <w:t xml:space="preserve">Give effect to Te Pae Tawhiti, Te Pae Tata and Pacific Prosperity in the development and implementation of change and business planning. </w:t>
      </w:r>
    </w:p>
    <w:p w14:paraId="0FBAE8E3" w14:textId="3AAFF852" w:rsidR="00471AEA" w:rsidRPr="009943CF" w:rsidRDefault="00471AEA" w:rsidP="00450E76">
      <w:pPr>
        <w:pStyle w:val="ListParagraph"/>
        <w:numPr>
          <w:ilvl w:val="0"/>
          <w:numId w:val="46"/>
        </w:numPr>
        <w:spacing w:line="360" w:lineRule="auto"/>
        <w:rPr>
          <w:rFonts w:eastAsia="Times New Roman" w:cs="Times New Roman"/>
          <w:kern w:val="0"/>
          <w:lang w:val="en-GB"/>
        </w:rPr>
      </w:pPr>
      <w:r w:rsidRPr="009943CF">
        <w:rPr>
          <w:rFonts w:eastAsia="Times New Roman" w:cs="Times New Roman"/>
          <w:kern w:val="0"/>
          <w:lang w:val="en-GB"/>
        </w:rPr>
        <w:t xml:space="preserve">Actively participate in the formulation, implementation and monitoring of Regional Contracts </w:t>
      </w:r>
      <w:r w:rsidR="002F28BE" w:rsidRPr="009943CF">
        <w:rPr>
          <w:rFonts w:eastAsia="Times New Roman" w:cs="Times New Roman"/>
          <w:kern w:val="0"/>
          <w:lang w:val="en-GB"/>
        </w:rPr>
        <w:t xml:space="preserve">regional </w:t>
      </w:r>
      <w:r w:rsidRPr="009943CF">
        <w:rPr>
          <w:rFonts w:eastAsia="Times New Roman" w:cs="Times New Roman"/>
          <w:kern w:val="0"/>
          <w:lang w:val="en-GB"/>
        </w:rPr>
        <w:t>plans</w:t>
      </w:r>
      <w:r w:rsidR="002F28BE" w:rsidRPr="009943CF">
        <w:rPr>
          <w:rFonts w:eastAsia="Times New Roman" w:cs="Times New Roman"/>
          <w:kern w:val="0"/>
          <w:lang w:val="en-GB"/>
        </w:rPr>
        <w:t>,</w:t>
      </w:r>
      <w:r w:rsidRPr="009943CF">
        <w:rPr>
          <w:rFonts w:eastAsia="Times New Roman" w:cs="Times New Roman"/>
          <w:kern w:val="0"/>
          <w:lang w:val="en-GB"/>
        </w:rPr>
        <w:t xml:space="preserve"> which supports the Ministry’s strategic direction.</w:t>
      </w:r>
    </w:p>
    <w:p w14:paraId="49350480" w14:textId="77777777" w:rsidR="00C10D46" w:rsidRPr="009943CF" w:rsidRDefault="00C10D46" w:rsidP="00450E76">
      <w:pPr>
        <w:pStyle w:val="Heading2"/>
        <w:spacing w:line="360" w:lineRule="auto"/>
      </w:pPr>
      <w:r w:rsidRPr="009943CF">
        <w:t xml:space="preserve">Embedding Te Ao Māori </w:t>
      </w:r>
    </w:p>
    <w:p w14:paraId="5935682E" w14:textId="77777777" w:rsidR="00C10D46" w:rsidRPr="009943CF" w:rsidRDefault="00C10D46" w:rsidP="00450E76">
      <w:pPr>
        <w:pStyle w:val="Bullet1"/>
        <w:spacing w:line="360" w:lineRule="auto"/>
      </w:pPr>
      <w:r w:rsidRPr="009943CF">
        <w:t>Embedding and building on Te Ao Māori within their leadership role.</w:t>
      </w:r>
    </w:p>
    <w:p w14:paraId="4A4E193B" w14:textId="57C429E3" w:rsidR="00C10D46" w:rsidRPr="009943CF" w:rsidRDefault="00C10D46" w:rsidP="00450E76">
      <w:pPr>
        <w:pStyle w:val="Bullet1"/>
        <w:spacing w:line="360" w:lineRule="auto"/>
      </w:pPr>
      <w:r w:rsidRPr="009943CF">
        <w:lastRenderedPageBreak/>
        <w:t>Create the conditions for Te Ao Māori and Te Tiriti o Waitangi in all decisions to ensure Te Pae Tata is delivered and embedded in your business group.</w:t>
      </w:r>
    </w:p>
    <w:p w14:paraId="2CC8017F" w14:textId="77777777" w:rsidR="00C10D46" w:rsidRPr="009943CF" w:rsidRDefault="00C10D46" w:rsidP="00450E76">
      <w:pPr>
        <w:pStyle w:val="Heading2"/>
        <w:spacing w:line="360" w:lineRule="auto"/>
      </w:pPr>
      <w:r w:rsidRPr="009943CF">
        <w:t>Health, Safety and Security</w:t>
      </w:r>
    </w:p>
    <w:p w14:paraId="32950DAE" w14:textId="77777777" w:rsidR="00C10D46" w:rsidRPr="009943CF" w:rsidRDefault="00C10D46" w:rsidP="00450E76">
      <w:pPr>
        <w:pStyle w:val="Bullet1"/>
        <w:spacing w:line="360" w:lineRule="auto"/>
      </w:pPr>
      <w:r w:rsidRPr="009943CF">
        <w:t>Understand and implement your manager accountabilities as outlined in the HSS Accountability Framework.</w:t>
      </w:r>
    </w:p>
    <w:p w14:paraId="6EFD5252" w14:textId="6A036035" w:rsidR="00C10D46" w:rsidRPr="009943CF" w:rsidRDefault="00C10D46" w:rsidP="00450E76">
      <w:pPr>
        <w:pStyle w:val="Bullet1"/>
        <w:spacing w:line="360" w:lineRule="auto"/>
      </w:pPr>
      <w:r w:rsidRPr="009943CF">
        <w:t>Ensure health, safety, security and wellbeing policies and procedures are understood, followed and implemented by all employees.</w:t>
      </w:r>
    </w:p>
    <w:p w14:paraId="3AD6ED53" w14:textId="77777777" w:rsidR="00C10D46" w:rsidRPr="009943CF" w:rsidRDefault="00C10D46" w:rsidP="00450E76">
      <w:pPr>
        <w:spacing w:beforeLines="60" w:before="144" w:afterLines="60" w:after="144" w:line="360" w:lineRule="auto"/>
        <w:jc w:val="both"/>
        <w:outlineLvl w:val="1"/>
        <w:rPr>
          <w:b/>
          <w:color w:val="000000" w:themeColor="text1"/>
          <w:sz w:val="28"/>
          <w:szCs w:val="28"/>
        </w:rPr>
      </w:pPr>
      <w:r w:rsidRPr="009943CF">
        <w:rPr>
          <w:b/>
          <w:color w:val="000000" w:themeColor="text1"/>
          <w:sz w:val="28"/>
          <w:szCs w:val="28"/>
        </w:rPr>
        <w:t>Emergency Management and Business Continuity</w:t>
      </w:r>
    </w:p>
    <w:p w14:paraId="1C739C16" w14:textId="77777777" w:rsidR="00C10D46" w:rsidRPr="009943CF" w:rsidRDefault="00C10D46" w:rsidP="00450E76">
      <w:pPr>
        <w:numPr>
          <w:ilvl w:val="0"/>
          <w:numId w:val="45"/>
        </w:numPr>
        <w:spacing w:line="360" w:lineRule="auto"/>
        <w:ind w:left="425" w:hanging="425"/>
        <w:contextualSpacing/>
      </w:pPr>
      <w:r w:rsidRPr="009943CF">
        <w:t>Take responsibility for emergency management and business continuity confirming management of the critical functions that satisfy legislative, regulatory and client obligations are in place during and after a disruptive event.</w:t>
      </w:r>
    </w:p>
    <w:p w14:paraId="64FCE2E6" w14:textId="5DEDDEB9" w:rsidR="00C10D46" w:rsidRPr="009943CF" w:rsidRDefault="00C10D46" w:rsidP="00450E76">
      <w:pPr>
        <w:numPr>
          <w:ilvl w:val="0"/>
          <w:numId w:val="45"/>
        </w:numPr>
        <w:spacing w:line="360" w:lineRule="auto"/>
        <w:ind w:left="425" w:hanging="425"/>
        <w:contextualSpacing/>
      </w:pPr>
      <w:r w:rsidRPr="009943CF">
        <w:t>Ensure that policies and procedures encompassing emergency management, business continuity and crisis management arrangements are understood, followed and implemented by employees.</w:t>
      </w:r>
    </w:p>
    <w:p w14:paraId="6885660A" w14:textId="3E8DC8A8" w:rsidR="00FA78C1" w:rsidRDefault="00FA78C1">
      <w:pPr>
        <w:spacing w:before="0" w:after="0" w:line="240" w:lineRule="auto"/>
        <w:rPr>
          <w:b/>
          <w:bCs/>
          <w:sz w:val="28"/>
          <w:szCs w:val="28"/>
        </w:rPr>
      </w:pPr>
    </w:p>
    <w:p w14:paraId="260BC44B" w14:textId="2523C691" w:rsidR="00593A08" w:rsidRPr="00FF741F" w:rsidRDefault="00593A08" w:rsidP="00450E76">
      <w:pPr>
        <w:spacing w:line="360" w:lineRule="auto"/>
        <w:contextualSpacing/>
        <w:rPr>
          <w:sz w:val="28"/>
          <w:szCs w:val="28"/>
        </w:rPr>
      </w:pPr>
      <w:r w:rsidRPr="00FF741F">
        <w:rPr>
          <w:b/>
          <w:bCs/>
          <w:sz w:val="28"/>
          <w:szCs w:val="28"/>
        </w:rPr>
        <w:t xml:space="preserve">Other </w:t>
      </w:r>
    </w:p>
    <w:p w14:paraId="2797F166" w14:textId="171BF17B" w:rsidR="00593A08" w:rsidRPr="009943CF" w:rsidRDefault="00593A08" w:rsidP="00450E76">
      <w:pPr>
        <w:pStyle w:val="ListParagraph"/>
        <w:numPr>
          <w:ilvl w:val="0"/>
          <w:numId w:val="63"/>
        </w:numPr>
        <w:spacing w:line="360" w:lineRule="auto"/>
      </w:pPr>
      <w:r w:rsidRPr="009943CF">
        <w:t xml:space="preserve">Undertaking duties from time to time, that may be in addition to those outlined above but which fall within your capabilities and experience. </w:t>
      </w:r>
    </w:p>
    <w:p w14:paraId="3651FB57" w14:textId="58ABE593" w:rsidR="00C10D46" w:rsidRPr="009943CF" w:rsidRDefault="00C10D46" w:rsidP="00450E76">
      <w:pPr>
        <w:pStyle w:val="Heading2"/>
        <w:spacing w:line="360" w:lineRule="auto"/>
      </w:pPr>
      <w:r w:rsidRPr="009943CF">
        <w:t>Know-how</w:t>
      </w:r>
    </w:p>
    <w:p w14:paraId="08B38973" w14:textId="2060DAEA" w:rsidR="00600A9B" w:rsidRPr="009943CF" w:rsidRDefault="00600A9B" w:rsidP="00450E76">
      <w:pPr>
        <w:numPr>
          <w:ilvl w:val="0"/>
          <w:numId w:val="63"/>
        </w:numPr>
        <w:autoSpaceDE w:val="0"/>
        <w:autoSpaceDN w:val="0"/>
        <w:adjustRightInd w:val="0"/>
        <w:spacing w:line="360" w:lineRule="auto"/>
        <w:rPr>
          <w:rFonts w:cs="Verdana"/>
          <w:color w:val="000000"/>
          <w:kern w:val="0"/>
        </w:rPr>
      </w:pPr>
      <w:r w:rsidRPr="009943CF">
        <w:rPr>
          <w:rFonts w:cs="Verdana"/>
          <w:color w:val="000000"/>
          <w:kern w:val="0"/>
        </w:rPr>
        <w:t xml:space="preserve">A tertiary </w:t>
      </w:r>
      <w:r w:rsidR="002F28BE" w:rsidRPr="009943CF">
        <w:rPr>
          <w:rFonts w:cs="Verdana"/>
          <w:color w:val="000000"/>
          <w:kern w:val="0"/>
        </w:rPr>
        <w:t>d</w:t>
      </w:r>
      <w:r w:rsidRPr="009943CF">
        <w:rPr>
          <w:rFonts w:cs="Verdana"/>
          <w:color w:val="000000"/>
          <w:kern w:val="0"/>
        </w:rPr>
        <w:t>egree level qualification in a relevant field or the equivalent work experience</w:t>
      </w:r>
      <w:r w:rsidR="009C5CB4">
        <w:rPr>
          <w:rFonts w:cs="Verdana"/>
          <w:color w:val="000000"/>
          <w:kern w:val="0"/>
        </w:rPr>
        <w:t>.</w:t>
      </w:r>
      <w:r w:rsidRPr="009943CF">
        <w:rPr>
          <w:rFonts w:cs="Verdana"/>
          <w:color w:val="000000"/>
          <w:kern w:val="0"/>
        </w:rPr>
        <w:t xml:space="preserve"> </w:t>
      </w:r>
    </w:p>
    <w:p w14:paraId="26870569" w14:textId="6647C58E" w:rsidR="00600A9B" w:rsidRPr="00EA43F1" w:rsidRDefault="00600A9B" w:rsidP="00450E76">
      <w:pPr>
        <w:numPr>
          <w:ilvl w:val="0"/>
          <w:numId w:val="63"/>
        </w:numPr>
        <w:autoSpaceDE w:val="0"/>
        <w:autoSpaceDN w:val="0"/>
        <w:adjustRightInd w:val="0"/>
        <w:spacing w:line="360" w:lineRule="auto"/>
        <w:rPr>
          <w:rFonts w:cs="Verdana"/>
          <w:kern w:val="0"/>
        </w:rPr>
      </w:pPr>
      <w:r w:rsidRPr="00EA43F1">
        <w:rPr>
          <w:rFonts w:eastAsia="Times New Roman"/>
          <w:lang w:eastAsia="en-AU"/>
        </w:rPr>
        <w:t>Advanced</w:t>
      </w:r>
      <w:r w:rsidR="00471AEA" w:rsidRPr="00EA43F1">
        <w:rPr>
          <w:rFonts w:eastAsia="Times New Roman"/>
          <w:lang w:eastAsia="en-AU"/>
        </w:rPr>
        <w:t xml:space="preserve"> technical and professional skills/knowledge </w:t>
      </w:r>
      <w:r w:rsidRPr="00EA43F1">
        <w:rPr>
          <w:rFonts w:cs="Verdana"/>
          <w:kern w:val="0"/>
        </w:rPr>
        <w:t xml:space="preserve">in contracting </w:t>
      </w:r>
      <w:r w:rsidR="00635731" w:rsidRPr="00EA43F1">
        <w:rPr>
          <w:rFonts w:cs="Verdana"/>
          <w:kern w:val="0"/>
        </w:rPr>
        <w:t>and</w:t>
      </w:r>
      <w:r w:rsidRPr="00EA43F1">
        <w:rPr>
          <w:rFonts w:cs="Verdana"/>
          <w:kern w:val="0"/>
        </w:rPr>
        <w:t xml:space="preserve"> procurement</w:t>
      </w:r>
      <w:r w:rsidR="002F28BE" w:rsidRPr="00EA43F1">
        <w:rPr>
          <w:rFonts w:cs="Verdana"/>
          <w:kern w:val="0"/>
        </w:rPr>
        <w:t xml:space="preserve"> is an </w:t>
      </w:r>
      <w:r w:rsidR="00B6684A" w:rsidRPr="00EA43F1">
        <w:rPr>
          <w:rFonts w:cs="Verdana"/>
          <w:kern w:val="0"/>
        </w:rPr>
        <w:t xml:space="preserve">essential requirement as is </w:t>
      </w:r>
      <w:r w:rsidR="00092CE9" w:rsidRPr="00EA43F1">
        <w:rPr>
          <w:rFonts w:eastAsia="Times New Roman"/>
          <w:lang w:eastAsia="en-AU"/>
        </w:rPr>
        <w:t>experience in negotiation of contracts for services</w:t>
      </w:r>
      <w:r w:rsidRPr="00EA43F1">
        <w:rPr>
          <w:rFonts w:cs="Verdana"/>
          <w:kern w:val="0"/>
        </w:rPr>
        <w:t xml:space="preserve">. </w:t>
      </w:r>
    </w:p>
    <w:p w14:paraId="660B4A73" w14:textId="004C9471" w:rsidR="00E657DF" w:rsidRPr="009943CF" w:rsidRDefault="00E657DF" w:rsidP="00450E76">
      <w:pPr>
        <w:numPr>
          <w:ilvl w:val="0"/>
          <w:numId w:val="63"/>
        </w:numPr>
        <w:autoSpaceDE w:val="0"/>
        <w:autoSpaceDN w:val="0"/>
        <w:adjustRightInd w:val="0"/>
        <w:spacing w:line="360" w:lineRule="auto"/>
        <w:rPr>
          <w:rFonts w:cs="Verdana"/>
          <w:color w:val="000000"/>
          <w:kern w:val="0"/>
        </w:rPr>
      </w:pPr>
      <w:r>
        <w:rPr>
          <w:rFonts w:eastAsia="Times New Roman"/>
          <w:lang w:eastAsia="en-AU"/>
        </w:rPr>
        <w:t>Experience in a public sector context and working knowledge of New Zealand machinery of government and government procurement policy.</w:t>
      </w:r>
    </w:p>
    <w:p w14:paraId="388B399F" w14:textId="79EC262A" w:rsidR="00600A9B" w:rsidRDefault="00600A9B" w:rsidP="00450E76">
      <w:pPr>
        <w:pStyle w:val="ListParagraph"/>
        <w:numPr>
          <w:ilvl w:val="0"/>
          <w:numId w:val="63"/>
        </w:numPr>
        <w:autoSpaceDE w:val="0"/>
        <w:autoSpaceDN w:val="0"/>
        <w:adjustRightInd w:val="0"/>
        <w:spacing w:line="360" w:lineRule="auto"/>
        <w:rPr>
          <w:rFonts w:cs="Verdana"/>
          <w:color w:val="000000"/>
          <w:kern w:val="0"/>
        </w:rPr>
      </w:pPr>
      <w:r w:rsidRPr="009943CF">
        <w:rPr>
          <w:rFonts w:cs="Verdana"/>
          <w:color w:val="000000"/>
          <w:kern w:val="0"/>
        </w:rPr>
        <w:t xml:space="preserve">Excellent communication skills, both verbal and written. </w:t>
      </w:r>
    </w:p>
    <w:p w14:paraId="6F868D73" w14:textId="5FCAD32B" w:rsidR="00E657DF" w:rsidRPr="00176E59" w:rsidRDefault="00E657DF" w:rsidP="00450E76">
      <w:pPr>
        <w:numPr>
          <w:ilvl w:val="0"/>
          <w:numId w:val="63"/>
        </w:numPr>
        <w:spacing w:line="360" w:lineRule="auto"/>
        <w:rPr>
          <w:rFonts w:eastAsia="Times New Roman"/>
          <w:kern w:val="0"/>
          <w:lang w:eastAsia="en-AU"/>
        </w:rPr>
      </w:pPr>
      <w:r>
        <w:rPr>
          <w:rFonts w:eastAsia="Times New Roman"/>
          <w:lang w:eastAsia="en-AU"/>
        </w:rPr>
        <w:t>Excellent negotiation skills, able to influence others to see own point of view, gain agreement from multiple partners and find compromise when necessary.</w:t>
      </w:r>
    </w:p>
    <w:p w14:paraId="7E68C393" w14:textId="77777777" w:rsidR="0069569B" w:rsidRDefault="0069569B" w:rsidP="00450E76">
      <w:pPr>
        <w:numPr>
          <w:ilvl w:val="0"/>
          <w:numId w:val="63"/>
        </w:numPr>
        <w:spacing w:line="360" w:lineRule="auto"/>
        <w:rPr>
          <w:rFonts w:eastAsia="Times New Roman"/>
          <w:lang w:eastAsia="en-AU"/>
        </w:rPr>
      </w:pPr>
      <w:r>
        <w:rPr>
          <w:rFonts w:eastAsia="Times New Roman"/>
          <w:lang w:eastAsia="en-AU"/>
        </w:rPr>
        <w:t>Keep abreast of current developments and trends in social sector commissioning.</w:t>
      </w:r>
    </w:p>
    <w:p w14:paraId="214FCE8A" w14:textId="77777777" w:rsidR="0002765E" w:rsidRPr="009943CF" w:rsidRDefault="0002765E" w:rsidP="00450E76">
      <w:pPr>
        <w:numPr>
          <w:ilvl w:val="0"/>
          <w:numId w:val="63"/>
        </w:numPr>
        <w:autoSpaceDE w:val="0"/>
        <w:autoSpaceDN w:val="0"/>
        <w:adjustRightInd w:val="0"/>
        <w:spacing w:line="360" w:lineRule="auto"/>
        <w:rPr>
          <w:rFonts w:eastAsia="Times New Roman"/>
          <w:lang w:eastAsia="en-AU"/>
        </w:rPr>
      </w:pPr>
      <w:r w:rsidRPr="009943CF">
        <w:rPr>
          <w:rFonts w:eastAsia="Times New Roman"/>
          <w:lang w:eastAsia="en-AU"/>
        </w:rPr>
        <w:t>Proven experience with the ability to network effectively, negotiate well, influence people, and broker relationships with stakeholders.</w:t>
      </w:r>
    </w:p>
    <w:p w14:paraId="7BD288BE" w14:textId="5AEA458C" w:rsidR="00331860" w:rsidRPr="00092CE9" w:rsidRDefault="00092CE9" w:rsidP="00450E76">
      <w:pPr>
        <w:numPr>
          <w:ilvl w:val="0"/>
          <w:numId w:val="63"/>
        </w:numPr>
        <w:autoSpaceDE w:val="0"/>
        <w:autoSpaceDN w:val="0"/>
        <w:adjustRightInd w:val="0"/>
        <w:spacing w:line="360" w:lineRule="auto"/>
        <w:rPr>
          <w:rFonts w:eastAsia="Times New Roman"/>
          <w:lang w:eastAsia="en-AU"/>
        </w:rPr>
      </w:pPr>
      <w:r w:rsidRPr="00092CE9">
        <w:rPr>
          <w:rFonts w:eastAsia="Times New Roman"/>
          <w:lang w:eastAsia="en-AU"/>
        </w:rPr>
        <w:t xml:space="preserve">Develop and monitor contractual functions and outcomes, maintain a </w:t>
      </w:r>
      <w:r w:rsidR="00600A9B" w:rsidRPr="00092CE9">
        <w:rPr>
          <w:rFonts w:eastAsia="Times New Roman"/>
          <w:lang w:eastAsia="en-AU"/>
        </w:rPr>
        <w:t xml:space="preserve">comprehensive overview of </w:t>
      </w:r>
      <w:r w:rsidR="0002765E" w:rsidRPr="00092CE9">
        <w:rPr>
          <w:rFonts w:eastAsia="Times New Roman"/>
          <w:lang w:eastAsia="en-AU"/>
        </w:rPr>
        <w:t xml:space="preserve">current and best practice </w:t>
      </w:r>
      <w:r w:rsidR="00600A9B" w:rsidRPr="00092CE9">
        <w:rPr>
          <w:rFonts w:eastAsia="Times New Roman"/>
          <w:lang w:eastAsia="en-AU"/>
        </w:rPr>
        <w:t>contract management</w:t>
      </w:r>
      <w:r w:rsidR="00331860" w:rsidRPr="00092CE9">
        <w:rPr>
          <w:rFonts w:eastAsia="Times New Roman"/>
          <w:lang w:eastAsia="en-AU"/>
        </w:rPr>
        <w:t>.</w:t>
      </w:r>
    </w:p>
    <w:p w14:paraId="716D37BF" w14:textId="3235597A" w:rsidR="00600A9B" w:rsidRPr="009943CF" w:rsidRDefault="00600A9B" w:rsidP="00450E76">
      <w:pPr>
        <w:numPr>
          <w:ilvl w:val="0"/>
          <w:numId w:val="63"/>
        </w:numPr>
        <w:autoSpaceDE w:val="0"/>
        <w:autoSpaceDN w:val="0"/>
        <w:adjustRightInd w:val="0"/>
        <w:spacing w:line="360" w:lineRule="auto"/>
        <w:rPr>
          <w:rFonts w:cs="Verdana"/>
          <w:color w:val="000000"/>
          <w:kern w:val="0"/>
        </w:rPr>
      </w:pPr>
      <w:r w:rsidRPr="009943CF">
        <w:rPr>
          <w:rFonts w:cs="Verdana"/>
          <w:color w:val="000000"/>
          <w:kern w:val="0"/>
        </w:rPr>
        <w:t xml:space="preserve">Significant knowledge and experience in the application of </w:t>
      </w:r>
      <w:r w:rsidR="009C5CB4">
        <w:rPr>
          <w:rFonts w:cs="Verdana"/>
          <w:color w:val="000000"/>
          <w:kern w:val="0"/>
        </w:rPr>
        <w:t>h</w:t>
      </w:r>
      <w:r w:rsidRPr="009943CF">
        <w:rPr>
          <w:rFonts w:cs="Verdana"/>
          <w:color w:val="000000"/>
          <w:kern w:val="0"/>
        </w:rPr>
        <w:t xml:space="preserve">ealth, </w:t>
      </w:r>
      <w:r w:rsidR="009C5CB4">
        <w:rPr>
          <w:rFonts w:cs="Verdana"/>
          <w:color w:val="000000"/>
          <w:kern w:val="0"/>
        </w:rPr>
        <w:t>s</w:t>
      </w:r>
      <w:r w:rsidRPr="009943CF">
        <w:rPr>
          <w:rFonts w:cs="Verdana"/>
          <w:color w:val="000000"/>
          <w:kern w:val="0"/>
        </w:rPr>
        <w:t xml:space="preserve">afety </w:t>
      </w:r>
      <w:r w:rsidR="009C5CB4">
        <w:rPr>
          <w:rFonts w:cs="Verdana"/>
          <w:color w:val="000000"/>
          <w:kern w:val="0"/>
        </w:rPr>
        <w:t>and s</w:t>
      </w:r>
      <w:r w:rsidRPr="009943CF">
        <w:rPr>
          <w:rFonts w:cs="Verdana"/>
          <w:color w:val="000000"/>
          <w:kern w:val="0"/>
        </w:rPr>
        <w:t xml:space="preserve">ecurity and wellbeing legislative obligations, policy, and procedures. </w:t>
      </w:r>
    </w:p>
    <w:p w14:paraId="73EF722E" w14:textId="77777777" w:rsidR="00870927" w:rsidRPr="009943CF" w:rsidRDefault="00870927" w:rsidP="00870927">
      <w:pPr>
        <w:pStyle w:val="ListParagraph"/>
        <w:numPr>
          <w:ilvl w:val="0"/>
          <w:numId w:val="63"/>
        </w:numPr>
        <w:spacing w:line="360" w:lineRule="auto"/>
        <w:rPr>
          <w:rFonts w:eastAsia="Times New Roman"/>
          <w:lang w:eastAsia="en-AU"/>
        </w:rPr>
      </w:pPr>
      <w:r w:rsidRPr="009943CF">
        <w:rPr>
          <w:rFonts w:eastAsia="Times New Roman"/>
          <w:lang w:eastAsia="en-AU"/>
        </w:rPr>
        <w:lastRenderedPageBreak/>
        <w:t xml:space="preserve">Up to date knowledge of local and regional labour market, housing issues and </w:t>
      </w:r>
      <w:r>
        <w:rPr>
          <w:rFonts w:eastAsia="Times New Roman"/>
          <w:lang w:eastAsia="en-AU"/>
        </w:rPr>
        <w:t xml:space="preserve">employment </w:t>
      </w:r>
      <w:r w:rsidRPr="009943CF">
        <w:rPr>
          <w:rFonts w:eastAsia="Times New Roman"/>
          <w:lang w:eastAsia="en-AU"/>
        </w:rPr>
        <w:t>opportunities.</w:t>
      </w:r>
    </w:p>
    <w:p w14:paraId="3F570E90" w14:textId="0E8449EB" w:rsidR="00471AEA" w:rsidRPr="009943CF" w:rsidRDefault="00471AEA" w:rsidP="00450E76">
      <w:pPr>
        <w:numPr>
          <w:ilvl w:val="0"/>
          <w:numId w:val="63"/>
        </w:numPr>
        <w:tabs>
          <w:tab w:val="num" w:pos="567"/>
        </w:tabs>
        <w:spacing w:line="360" w:lineRule="auto"/>
        <w:rPr>
          <w:rFonts w:cs="Verdana"/>
          <w:color w:val="000000"/>
          <w:kern w:val="0"/>
        </w:rPr>
      </w:pPr>
      <w:r w:rsidRPr="009943CF">
        <w:rPr>
          <w:rFonts w:eastAsia="Times New Roman"/>
          <w:lang w:eastAsia="en-AU"/>
        </w:rPr>
        <w:t>Enhance</w:t>
      </w:r>
      <w:r w:rsidRPr="009943CF">
        <w:rPr>
          <w:rFonts w:cs="Verdana"/>
          <w:color w:val="000000"/>
          <w:kern w:val="0"/>
        </w:rPr>
        <w:t xml:space="preserve"> the contracting principles, model and methodology through ongoing evaluation and </w:t>
      </w:r>
      <w:r w:rsidR="002F28BE" w:rsidRPr="009943CF">
        <w:rPr>
          <w:rFonts w:cs="Verdana"/>
          <w:color w:val="000000"/>
          <w:kern w:val="0"/>
        </w:rPr>
        <w:t xml:space="preserve"> </w:t>
      </w:r>
      <w:r w:rsidRPr="009943CF">
        <w:rPr>
          <w:rFonts w:cs="Verdana"/>
          <w:color w:val="000000"/>
          <w:kern w:val="0"/>
        </w:rPr>
        <w:t>review</w:t>
      </w:r>
      <w:r w:rsidR="00593A08" w:rsidRPr="009943CF">
        <w:rPr>
          <w:rFonts w:cs="Verdana"/>
          <w:color w:val="000000"/>
          <w:kern w:val="0"/>
        </w:rPr>
        <w:t>.</w:t>
      </w:r>
    </w:p>
    <w:p w14:paraId="09D67A1D" w14:textId="43B66C85" w:rsidR="00471AEA" w:rsidRPr="009943CF" w:rsidRDefault="00E657DF" w:rsidP="00450E76">
      <w:pPr>
        <w:numPr>
          <w:ilvl w:val="0"/>
          <w:numId w:val="63"/>
        </w:numPr>
        <w:spacing w:line="360" w:lineRule="auto"/>
        <w:rPr>
          <w:rFonts w:eastAsia="Times New Roman"/>
          <w:lang w:eastAsia="en-AU"/>
        </w:rPr>
      </w:pPr>
      <w:r>
        <w:rPr>
          <w:rFonts w:eastAsia="Times New Roman"/>
          <w:lang w:eastAsia="en-AU"/>
        </w:rPr>
        <w:t>Advanced k</w:t>
      </w:r>
      <w:r w:rsidR="00471AEA" w:rsidRPr="009943CF">
        <w:rPr>
          <w:rFonts w:eastAsia="Times New Roman"/>
          <w:lang w:eastAsia="en-AU"/>
        </w:rPr>
        <w:t xml:space="preserve">nowledge and experience of </w:t>
      </w:r>
      <w:r w:rsidR="00600A9B" w:rsidRPr="009943CF">
        <w:rPr>
          <w:rFonts w:eastAsia="Times New Roman"/>
          <w:lang w:eastAsia="en-AU"/>
        </w:rPr>
        <w:t xml:space="preserve">Ministry contracts management and </w:t>
      </w:r>
      <w:r w:rsidR="00471AEA" w:rsidRPr="009943CF">
        <w:rPr>
          <w:rFonts w:eastAsia="Times New Roman"/>
          <w:lang w:eastAsia="en-AU"/>
        </w:rPr>
        <w:t>financial management systems</w:t>
      </w:r>
      <w:r w:rsidR="00331860">
        <w:rPr>
          <w:rFonts w:eastAsia="Times New Roman"/>
          <w:lang w:eastAsia="en-AU"/>
        </w:rPr>
        <w:t>.</w:t>
      </w:r>
    </w:p>
    <w:p w14:paraId="5860F8D7" w14:textId="0CA38D9C" w:rsidR="00C10D46" w:rsidRPr="009943CF" w:rsidRDefault="00C10D46" w:rsidP="00450E76">
      <w:pPr>
        <w:pStyle w:val="Heading2"/>
        <w:spacing w:line="360" w:lineRule="auto"/>
      </w:pPr>
      <w:r w:rsidRPr="009943CF">
        <w:t>Attributes</w:t>
      </w:r>
    </w:p>
    <w:p w14:paraId="7484B523" w14:textId="041462F7" w:rsidR="00E657DF" w:rsidRDefault="00E657DF" w:rsidP="00450E76">
      <w:pPr>
        <w:numPr>
          <w:ilvl w:val="0"/>
          <w:numId w:val="48"/>
        </w:numPr>
        <w:spacing w:line="360" w:lineRule="auto"/>
        <w:rPr>
          <w:rFonts w:eastAsia="Times New Roman"/>
          <w:kern w:val="0"/>
          <w:lang w:eastAsia="en-AU"/>
        </w:rPr>
      </w:pPr>
      <w:r w:rsidRPr="00B21647">
        <w:rPr>
          <w:rFonts w:eastAsia="Times New Roman"/>
          <w:b/>
          <w:bCs/>
          <w:lang w:eastAsia="en-AU"/>
        </w:rPr>
        <w:t>Strategic thinking</w:t>
      </w:r>
      <w:r>
        <w:rPr>
          <w:rFonts w:eastAsia="Times New Roman"/>
          <w:lang w:eastAsia="en-AU"/>
        </w:rPr>
        <w:t xml:space="preserve"> – Able to identify opportunities in the procurement and contracting-related areas that maximise opportunities for clients to enhance their work readiness and gain sustainable employment.</w:t>
      </w:r>
    </w:p>
    <w:p w14:paraId="6DFA3769" w14:textId="76A59FC5" w:rsidR="00635731" w:rsidRPr="009943CF" w:rsidRDefault="00635731" w:rsidP="00450E76">
      <w:pPr>
        <w:numPr>
          <w:ilvl w:val="0"/>
          <w:numId w:val="48"/>
        </w:numPr>
        <w:spacing w:line="360" w:lineRule="auto"/>
        <w:rPr>
          <w:rFonts w:eastAsia="Times New Roman"/>
          <w:lang w:eastAsia="en-AU"/>
        </w:rPr>
      </w:pPr>
      <w:r w:rsidRPr="00B21647">
        <w:rPr>
          <w:rFonts w:eastAsia="Times New Roman"/>
          <w:b/>
          <w:bCs/>
          <w:lang w:eastAsia="en-AU"/>
        </w:rPr>
        <w:t>Integrity</w:t>
      </w:r>
      <w:r w:rsidRPr="009943CF">
        <w:rPr>
          <w:rFonts w:eastAsia="Times New Roman"/>
          <w:lang w:eastAsia="en-AU"/>
        </w:rPr>
        <w:t xml:space="preserve"> - High level of integrity</w:t>
      </w:r>
      <w:r w:rsidR="007D749B">
        <w:rPr>
          <w:rFonts w:eastAsia="Times New Roman"/>
          <w:lang w:eastAsia="en-AU"/>
        </w:rPr>
        <w:t>.</w:t>
      </w:r>
    </w:p>
    <w:p w14:paraId="332C9BED" w14:textId="408522E0" w:rsidR="00635731" w:rsidRPr="009943CF" w:rsidRDefault="00635731" w:rsidP="00450E76">
      <w:pPr>
        <w:numPr>
          <w:ilvl w:val="0"/>
          <w:numId w:val="48"/>
        </w:numPr>
        <w:spacing w:line="360" w:lineRule="auto"/>
        <w:rPr>
          <w:rFonts w:eastAsia="Times New Roman"/>
          <w:lang w:eastAsia="en-AU"/>
        </w:rPr>
      </w:pPr>
      <w:r w:rsidRPr="00B21647">
        <w:rPr>
          <w:rFonts w:eastAsia="Times New Roman"/>
          <w:b/>
          <w:bCs/>
          <w:lang w:eastAsia="en-AU"/>
        </w:rPr>
        <w:t>Collaborative</w:t>
      </w:r>
      <w:r w:rsidRPr="009943CF">
        <w:rPr>
          <w:rFonts w:eastAsia="Times New Roman"/>
          <w:lang w:eastAsia="en-AU"/>
        </w:rPr>
        <w:t xml:space="preserve"> - Facilitate collaboration and communication, through tools, and behavioural norms to improve the quality and number of collaborative discussions thereby enabling efficient completion of tasks and complex problems to be solved. </w:t>
      </w:r>
    </w:p>
    <w:p w14:paraId="3D31F6ED" w14:textId="015526FE" w:rsidR="00B94484" w:rsidRPr="00B94484" w:rsidRDefault="00B94484" w:rsidP="00450E76">
      <w:pPr>
        <w:pStyle w:val="ListParagraph"/>
        <w:numPr>
          <w:ilvl w:val="0"/>
          <w:numId w:val="48"/>
        </w:numPr>
        <w:spacing w:line="360" w:lineRule="auto"/>
        <w:rPr>
          <w:rFonts w:eastAsia="Times New Roman"/>
          <w:lang w:eastAsia="en-AU"/>
        </w:rPr>
      </w:pPr>
      <w:r w:rsidRPr="00B21647">
        <w:rPr>
          <w:rFonts w:eastAsia="Times New Roman"/>
          <w:b/>
          <w:bCs/>
          <w:lang w:eastAsia="en-AU"/>
        </w:rPr>
        <w:t>Relationship management</w:t>
      </w:r>
      <w:r w:rsidRPr="00B94484">
        <w:rPr>
          <w:rFonts w:eastAsia="Times New Roman"/>
          <w:lang w:eastAsia="en-AU"/>
        </w:rPr>
        <w:t xml:space="preserve"> </w:t>
      </w:r>
      <w:r>
        <w:rPr>
          <w:rFonts w:eastAsia="Times New Roman"/>
          <w:lang w:eastAsia="en-AU"/>
        </w:rPr>
        <w:t xml:space="preserve">– Excellent relationship management </w:t>
      </w:r>
      <w:r w:rsidRPr="00B94484">
        <w:rPr>
          <w:rFonts w:eastAsia="Times New Roman"/>
          <w:lang w:eastAsia="en-AU"/>
        </w:rPr>
        <w:t xml:space="preserve">skills </w:t>
      </w:r>
      <w:r>
        <w:rPr>
          <w:rFonts w:eastAsia="Times New Roman"/>
          <w:lang w:eastAsia="en-AU"/>
        </w:rPr>
        <w:t>able</w:t>
      </w:r>
      <w:r w:rsidRPr="009943CF">
        <w:rPr>
          <w:rFonts w:eastAsia="Times New Roman"/>
          <w:lang w:eastAsia="en-AU"/>
        </w:rPr>
        <w:t xml:space="preserve"> to build trusting relationships</w:t>
      </w:r>
      <w:r>
        <w:rPr>
          <w:rFonts w:eastAsia="Times New Roman"/>
          <w:lang w:eastAsia="en-AU"/>
        </w:rPr>
        <w:t xml:space="preserve"> and manage and resolve conflicts</w:t>
      </w:r>
    </w:p>
    <w:p w14:paraId="310B120C" w14:textId="79933A63" w:rsidR="00365FDC" w:rsidRDefault="00365FDC" w:rsidP="00450E76">
      <w:pPr>
        <w:numPr>
          <w:ilvl w:val="0"/>
          <w:numId w:val="48"/>
        </w:numPr>
        <w:spacing w:line="360" w:lineRule="auto"/>
        <w:rPr>
          <w:rFonts w:eastAsia="Times New Roman"/>
          <w:lang w:eastAsia="en-AU"/>
        </w:rPr>
      </w:pPr>
      <w:r w:rsidRPr="00B21647">
        <w:rPr>
          <w:rFonts w:eastAsia="Times New Roman"/>
          <w:b/>
          <w:bCs/>
          <w:lang w:eastAsia="en-AU"/>
        </w:rPr>
        <w:t>Accountable</w:t>
      </w:r>
      <w:r w:rsidRPr="00365FDC">
        <w:rPr>
          <w:rFonts w:eastAsia="Times New Roman"/>
          <w:lang w:eastAsia="en-AU"/>
        </w:rPr>
        <w:t xml:space="preserve"> - Deliver on promises and hold </w:t>
      </w:r>
      <w:r w:rsidR="00620537">
        <w:rPr>
          <w:rFonts w:eastAsia="Times New Roman"/>
          <w:lang w:eastAsia="en-AU"/>
        </w:rPr>
        <w:t>yourself</w:t>
      </w:r>
      <w:r w:rsidRPr="00365FDC">
        <w:rPr>
          <w:rFonts w:eastAsia="Times New Roman"/>
          <w:lang w:eastAsia="en-AU"/>
        </w:rPr>
        <w:t xml:space="preserve"> accountable</w:t>
      </w:r>
      <w:r w:rsidR="00C731E4">
        <w:rPr>
          <w:rFonts w:eastAsia="Times New Roman"/>
          <w:lang w:eastAsia="en-AU"/>
        </w:rPr>
        <w:t>.</w:t>
      </w:r>
    </w:p>
    <w:p w14:paraId="1E144AB1" w14:textId="10C16771" w:rsidR="007478EF" w:rsidRDefault="007478EF" w:rsidP="00450E76">
      <w:pPr>
        <w:numPr>
          <w:ilvl w:val="0"/>
          <w:numId w:val="48"/>
        </w:numPr>
        <w:spacing w:line="360" w:lineRule="auto"/>
        <w:rPr>
          <w:rFonts w:eastAsia="Times New Roman"/>
          <w:lang w:eastAsia="en-AU"/>
        </w:rPr>
      </w:pPr>
      <w:r w:rsidRPr="00B21647">
        <w:rPr>
          <w:rFonts w:eastAsia="Times New Roman"/>
          <w:b/>
          <w:bCs/>
          <w:lang w:eastAsia="en-AU"/>
        </w:rPr>
        <w:t>Strong negotiation skills</w:t>
      </w:r>
      <w:r w:rsidRPr="007478EF">
        <w:rPr>
          <w:rFonts w:eastAsia="Times New Roman"/>
          <w:lang w:eastAsia="en-AU"/>
        </w:rPr>
        <w:t xml:space="preserve"> </w:t>
      </w:r>
      <w:r>
        <w:rPr>
          <w:rFonts w:eastAsia="Times New Roman"/>
          <w:lang w:eastAsia="en-AU"/>
        </w:rPr>
        <w:t>– Ensure fairness and transparency in all negotiations and look to maximise investment of funding to support more clients to be work-ready and gain sustainable employment.</w:t>
      </w:r>
    </w:p>
    <w:p w14:paraId="51669269" w14:textId="635D93DB" w:rsidR="00635731" w:rsidRPr="009943CF" w:rsidRDefault="00635731" w:rsidP="00450E76">
      <w:pPr>
        <w:numPr>
          <w:ilvl w:val="0"/>
          <w:numId w:val="48"/>
        </w:numPr>
        <w:spacing w:line="360" w:lineRule="auto"/>
        <w:rPr>
          <w:rFonts w:eastAsia="Times New Roman"/>
          <w:lang w:eastAsia="en-AU"/>
        </w:rPr>
      </w:pPr>
      <w:r w:rsidRPr="00B21647">
        <w:rPr>
          <w:rFonts w:eastAsia="Times New Roman"/>
          <w:b/>
          <w:bCs/>
          <w:lang w:eastAsia="en-AU"/>
        </w:rPr>
        <w:t>Strive for Improvement</w:t>
      </w:r>
      <w:r w:rsidRPr="009943CF">
        <w:rPr>
          <w:rFonts w:eastAsia="Times New Roman"/>
          <w:lang w:eastAsia="en-AU"/>
        </w:rPr>
        <w:t xml:space="preserve"> – Ensure continuous improvements through a flexible and systems thinking approach including problem solving, reflection and retrospection. This also applies to taking opportunities to learn and develop skills for yourself and the team. </w:t>
      </w:r>
    </w:p>
    <w:p w14:paraId="670BB2A3" w14:textId="50523E03" w:rsidR="00635731" w:rsidRPr="009943CF" w:rsidRDefault="00635731" w:rsidP="00450E76">
      <w:pPr>
        <w:numPr>
          <w:ilvl w:val="0"/>
          <w:numId w:val="48"/>
        </w:numPr>
        <w:spacing w:line="360" w:lineRule="auto"/>
        <w:rPr>
          <w:rFonts w:eastAsia="Times New Roman"/>
          <w:lang w:eastAsia="en-AU"/>
        </w:rPr>
      </w:pPr>
      <w:r w:rsidRPr="00B21647">
        <w:rPr>
          <w:rFonts w:eastAsia="Times New Roman"/>
          <w:b/>
          <w:bCs/>
          <w:lang w:eastAsia="en-AU"/>
        </w:rPr>
        <w:t>Pride in Delivering Value</w:t>
      </w:r>
      <w:r w:rsidRPr="009943CF">
        <w:rPr>
          <w:rFonts w:eastAsia="Times New Roman"/>
          <w:lang w:eastAsia="en-AU"/>
        </w:rPr>
        <w:t xml:space="preserve"> – Take pride in the development and delivery of work towards a shared goal that delivers value to the client. </w:t>
      </w:r>
    </w:p>
    <w:p w14:paraId="46D11804" w14:textId="6DC38ECB" w:rsidR="00635731" w:rsidRDefault="00635731" w:rsidP="00450E76">
      <w:pPr>
        <w:numPr>
          <w:ilvl w:val="0"/>
          <w:numId w:val="48"/>
        </w:numPr>
        <w:spacing w:line="360" w:lineRule="auto"/>
        <w:rPr>
          <w:rFonts w:eastAsia="Times New Roman"/>
          <w:lang w:eastAsia="en-AU"/>
        </w:rPr>
      </w:pPr>
      <w:r w:rsidRPr="00B21647">
        <w:rPr>
          <w:rFonts w:eastAsia="Times New Roman"/>
          <w:b/>
          <w:bCs/>
          <w:lang w:eastAsia="en-AU"/>
        </w:rPr>
        <w:t>Ability to Adapt to Change</w:t>
      </w:r>
      <w:r w:rsidRPr="009943CF">
        <w:rPr>
          <w:rFonts w:eastAsia="Times New Roman"/>
          <w:lang w:eastAsia="en-AU"/>
        </w:rPr>
        <w:t xml:space="preserve"> – Be comfortable with ambiguity, and flexible</w:t>
      </w:r>
      <w:r w:rsidR="009659C9">
        <w:rPr>
          <w:rFonts w:eastAsia="Times New Roman"/>
          <w:lang w:eastAsia="en-AU"/>
        </w:rPr>
        <w:t>,</w:t>
      </w:r>
      <w:r w:rsidRPr="009943CF">
        <w:rPr>
          <w:rFonts w:eastAsia="Times New Roman"/>
          <w:lang w:eastAsia="en-AU"/>
        </w:rPr>
        <w:t xml:space="preserve"> adapting to changing demands and priorities</w:t>
      </w:r>
      <w:r w:rsidR="009B0775" w:rsidRPr="009943CF">
        <w:rPr>
          <w:rFonts w:eastAsia="Times New Roman"/>
          <w:lang w:eastAsia="en-AU"/>
        </w:rPr>
        <w:t>.</w:t>
      </w:r>
    </w:p>
    <w:p w14:paraId="5B0EB4E6" w14:textId="46560ABF" w:rsidR="00365FDC" w:rsidRDefault="00365FDC" w:rsidP="00450E76">
      <w:pPr>
        <w:numPr>
          <w:ilvl w:val="0"/>
          <w:numId w:val="48"/>
        </w:numPr>
        <w:spacing w:line="360" w:lineRule="auto"/>
        <w:rPr>
          <w:rFonts w:eastAsia="Times New Roman"/>
          <w:lang w:eastAsia="en-AU"/>
        </w:rPr>
      </w:pPr>
      <w:r w:rsidRPr="00B21647">
        <w:rPr>
          <w:rFonts w:eastAsia="Times New Roman"/>
          <w:b/>
          <w:bCs/>
          <w:lang w:eastAsia="en-AU"/>
        </w:rPr>
        <w:t xml:space="preserve">Innovative </w:t>
      </w:r>
      <w:r w:rsidRPr="00365FDC">
        <w:rPr>
          <w:rFonts w:eastAsia="Times New Roman"/>
          <w:lang w:eastAsia="en-AU"/>
        </w:rPr>
        <w:t xml:space="preserve">– Able to come up with </w:t>
      </w:r>
      <w:r w:rsidR="008617AB">
        <w:rPr>
          <w:rFonts w:eastAsia="Times New Roman"/>
          <w:lang w:eastAsia="en-AU"/>
        </w:rPr>
        <w:t xml:space="preserve">innovative </w:t>
      </w:r>
      <w:r w:rsidRPr="00365FDC">
        <w:rPr>
          <w:rFonts w:eastAsia="Times New Roman"/>
          <w:lang w:eastAsia="en-AU"/>
        </w:rPr>
        <w:t xml:space="preserve">solutions and inspire others </w:t>
      </w:r>
      <w:r w:rsidR="009659C9">
        <w:rPr>
          <w:rFonts w:eastAsia="Times New Roman"/>
          <w:lang w:eastAsia="en-AU"/>
        </w:rPr>
        <w:t xml:space="preserve">to </w:t>
      </w:r>
      <w:r w:rsidR="008617AB">
        <w:rPr>
          <w:rFonts w:eastAsia="Times New Roman"/>
          <w:lang w:eastAsia="en-AU"/>
        </w:rPr>
        <w:t>think innovatively.</w:t>
      </w:r>
    </w:p>
    <w:p w14:paraId="6DE70AD0" w14:textId="26E2813E" w:rsidR="00B21647" w:rsidRDefault="00B21647" w:rsidP="00450E76">
      <w:pPr>
        <w:numPr>
          <w:ilvl w:val="0"/>
          <w:numId w:val="48"/>
        </w:numPr>
        <w:spacing w:line="360" w:lineRule="auto"/>
        <w:rPr>
          <w:rFonts w:eastAsia="Times New Roman"/>
          <w:lang w:eastAsia="en-AU"/>
        </w:rPr>
      </w:pPr>
      <w:r>
        <w:rPr>
          <w:rFonts w:eastAsia="Times New Roman"/>
          <w:b/>
          <w:bCs/>
          <w:lang w:eastAsia="en-AU"/>
        </w:rPr>
        <w:t xml:space="preserve">Welcomes and Values Diversity </w:t>
      </w:r>
      <w:r>
        <w:rPr>
          <w:rFonts w:eastAsia="Times New Roman"/>
          <w:lang w:eastAsia="en-AU"/>
        </w:rPr>
        <w:t>– leads and contributes to an inclusive working environment where differences are acknowledgted and respected.</w:t>
      </w:r>
    </w:p>
    <w:p w14:paraId="5A84EA22" w14:textId="23E10E3F" w:rsidR="00B21647" w:rsidRDefault="00B21647" w:rsidP="00450E76">
      <w:pPr>
        <w:numPr>
          <w:ilvl w:val="0"/>
          <w:numId w:val="48"/>
        </w:numPr>
        <w:spacing w:line="360" w:lineRule="auto"/>
        <w:rPr>
          <w:rFonts w:eastAsia="Times New Roman"/>
          <w:lang w:eastAsia="en-AU"/>
        </w:rPr>
      </w:pPr>
      <w:r>
        <w:rPr>
          <w:rFonts w:eastAsia="Times New Roman"/>
          <w:b/>
          <w:bCs/>
          <w:lang w:eastAsia="en-AU"/>
        </w:rPr>
        <w:t xml:space="preserve">Effective change agent </w:t>
      </w:r>
      <w:r>
        <w:rPr>
          <w:rFonts w:eastAsia="Times New Roman"/>
          <w:lang w:eastAsia="en-AU"/>
        </w:rPr>
        <w:t xml:space="preserve">– communicates and manages change well, adaptable </w:t>
      </w:r>
    </w:p>
    <w:p w14:paraId="0BEC4801" w14:textId="1763DCF0" w:rsidR="00B21647" w:rsidRPr="009943CF" w:rsidRDefault="00B21647" w:rsidP="00450E76">
      <w:pPr>
        <w:numPr>
          <w:ilvl w:val="0"/>
          <w:numId w:val="48"/>
        </w:numPr>
        <w:spacing w:line="360" w:lineRule="auto"/>
        <w:rPr>
          <w:rFonts w:eastAsia="Times New Roman"/>
          <w:lang w:eastAsia="en-AU"/>
        </w:rPr>
      </w:pPr>
      <w:r>
        <w:rPr>
          <w:rFonts w:eastAsia="Times New Roman"/>
          <w:b/>
          <w:bCs/>
          <w:lang w:eastAsia="en-AU"/>
        </w:rPr>
        <w:t xml:space="preserve">Authenticity </w:t>
      </w:r>
      <w:r>
        <w:rPr>
          <w:rFonts w:eastAsia="Times New Roman"/>
          <w:lang w:eastAsia="en-AU"/>
        </w:rPr>
        <w:t>– Our people are reall</w:t>
      </w:r>
      <w:r w:rsidR="00870927">
        <w:rPr>
          <w:rFonts w:eastAsia="Times New Roman"/>
          <w:lang w:eastAsia="en-AU"/>
        </w:rPr>
        <w:t>y</w:t>
      </w:r>
      <w:r>
        <w:rPr>
          <w:rFonts w:eastAsia="Times New Roman"/>
          <w:lang w:eastAsia="en-AU"/>
        </w:rPr>
        <w:t>, pragmatic and dow</w:t>
      </w:r>
      <w:r w:rsidR="00870927">
        <w:rPr>
          <w:rFonts w:eastAsia="Times New Roman"/>
          <w:lang w:eastAsia="en-AU"/>
        </w:rPr>
        <w:t>n</w:t>
      </w:r>
      <w:r>
        <w:rPr>
          <w:rFonts w:eastAsia="Times New Roman"/>
          <w:lang w:eastAsia="en-AU"/>
        </w:rPr>
        <w:t xml:space="preserve"> to earth.  We are genuine in our approach, with each other and our clients.</w:t>
      </w:r>
    </w:p>
    <w:p w14:paraId="3CA29E57" w14:textId="77777777" w:rsidR="00707650" w:rsidRDefault="00707650" w:rsidP="00450E76">
      <w:pPr>
        <w:pStyle w:val="Heading2"/>
        <w:spacing w:line="360" w:lineRule="auto"/>
      </w:pPr>
    </w:p>
    <w:p w14:paraId="54527134" w14:textId="77777777" w:rsidR="00707650" w:rsidRDefault="00707650" w:rsidP="00450E76">
      <w:pPr>
        <w:pStyle w:val="Heading2"/>
        <w:spacing w:line="360" w:lineRule="auto"/>
      </w:pPr>
    </w:p>
    <w:p w14:paraId="1EEDD24C" w14:textId="45A133F1" w:rsidR="00C10D46" w:rsidRPr="009943CF" w:rsidRDefault="00C10D46" w:rsidP="00450E76">
      <w:pPr>
        <w:pStyle w:val="Heading2"/>
        <w:spacing w:line="360" w:lineRule="auto"/>
      </w:pPr>
      <w:r w:rsidRPr="009943CF">
        <w:lastRenderedPageBreak/>
        <w:t xml:space="preserve">Key Relationships </w:t>
      </w:r>
    </w:p>
    <w:p w14:paraId="24A96475" w14:textId="77777777" w:rsidR="00C10D46" w:rsidRPr="009943CF" w:rsidRDefault="00C10D46" w:rsidP="00450E76">
      <w:pPr>
        <w:pStyle w:val="Heading3-leftaligned"/>
        <w:spacing w:before="60" w:line="360" w:lineRule="auto"/>
      </w:pPr>
      <w:r w:rsidRPr="009943CF">
        <w:t>Internal</w:t>
      </w:r>
    </w:p>
    <w:p w14:paraId="6445D771" w14:textId="079C9C51" w:rsidR="005B7762" w:rsidRPr="009943CF" w:rsidRDefault="005B7762" w:rsidP="00450E76">
      <w:pPr>
        <w:numPr>
          <w:ilvl w:val="0"/>
          <w:numId w:val="49"/>
        </w:numPr>
        <w:spacing w:line="360" w:lineRule="auto"/>
        <w:ind w:left="357" w:hanging="357"/>
        <w:jc w:val="both"/>
      </w:pPr>
      <w:r w:rsidRPr="009943CF">
        <w:t>Regional Commissioner</w:t>
      </w:r>
      <w:r w:rsidR="00600A9B" w:rsidRPr="009943CF">
        <w:t>s</w:t>
      </w:r>
    </w:p>
    <w:p w14:paraId="6667005C" w14:textId="1E2591ED" w:rsidR="005B7762" w:rsidRPr="009943CF" w:rsidRDefault="005B7762" w:rsidP="00450E76">
      <w:pPr>
        <w:numPr>
          <w:ilvl w:val="0"/>
          <w:numId w:val="49"/>
        </w:numPr>
        <w:spacing w:line="360" w:lineRule="auto"/>
        <w:ind w:left="357" w:hanging="357"/>
        <w:jc w:val="both"/>
      </w:pPr>
      <w:r w:rsidRPr="009943CF">
        <w:t>Regional Director</w:t>
      </w:r>
      <w:r w:rsidR="00600A9B" w:rsidRPr="009943CF">
        <w:t>s</w:t>
      </w:r>
    </w:p>
    <w:p w14:paraId="1885C25C" w14:textId="174EAA45" w:rsidR="005B7762" w:rsidRPr="009943CF" w:rsidRDefault="005B7762" w:rsidP="00450E76">
      <w:pPr>
        <w:numPr>
          <w:ilvl w:val="0"/>
          <w:numId w:val="49"/>
        </w:numPr>
        <w:spacing w:line="360" w:lineRule="auto"/>
        <w:ind w:left="357" w:hanging="357"/>
        <w:jc w:val="both"/>
      </w:pPr>
      <w:r w:rsidRPr="009943CF">
        <w:t xml:space="preserve">Regional </w:t>
      </w:r>
      <w:r w:rsidR="00600A9B" w:rsidRPr="009943CF">
        <w:t>Managers</w:t>
      </w:r>
    </w:p>
    <w:p w14:paraId="226CDC1B" w14:textId="01FD40D0" w:rsidR="005B7762" w:rsidRPr="009943CF" w:rsidRDefault="00602529" w:rsidP="00450E76">
      <w:pPr>
        <w:numPr>
          <w:ilvl w:val="0"/>
          <w:numId w:val="49"/>
        </w:numPr>
        <w:spacing w:line="360" w:lineRule="auto"/>
        <w:ind w:left="357" w:hanging="357"/>
        <w:jc w:val="both"/>
      </w:pPr>
      <w:r>
        <w:t>Regional Services Delivery Teams</w:t>
      </w:r>
    </w:p>
    <w:p w14:paraId="1E509648" w14:textId="14A209A6" w:rsidR="00602529" w:rsidRDefault="00602529" w:rsidP="00450E76">
      <w:pPr>
        <w:numPr>
          <w:ilvl w:val="0"/>
          <w:numId w:val="49"/>
        </w:numPr>
        <w:spacing w:line="360" w:lineRule="auto"/>
        <w:contextualSpacing/>
        <w:jc w:val="both"/>
      </w:pPr>
      <w:r>
        <w:t>National Service Delivery Teams</w:t>
      </w:r>
    </w:p>
    <w:p w14:paraId="4544C80F" w14:textId="66B35760" w:rsidR="005B7762" w:rsidRDefault="00635731" w:rsidP="00450E76">
      <w:pPr>
        <w:numPr>
          <w:ilvl w:val="0"/>
          <w:numId w:val="49"/>
        </w:numPr>
        <w:spacing w:line="360" w:lineRule="auto"/>
        <w:contextualSpacing/>
      </w:pPr>
      <w:r w:rsidRPr="009943CF">
        <w:t>Service and Contracts Management</w:t>
      </w:r>
      <w:r w:rsidR="005B7762" w:rsidRPr="009943CF">
        <w:t xml:space="preserve"> Team</w:t>
      </w:r>
    </w:p>
    <w:p w14:paraId="56E21AC8" w14:textId="77777777" w:rsidR="00602529" w:rsidRDefault="00602529" w:rsidP="00450E76">
      <w:pPr>
        <w:numPr>
          <w:ilvl w:val="0"/>
          <w:numId w:val="49"/>
        </w:numPr>
        <w:spacing w:line="360" w:lineRule="auto"/>
        <w:contextualSpacing/>
      </w:pPr>
      <w:r>
        <w:t>Finance Team</w:t>
      </w:r>
    </w:p>
    <w:p w14:paraId="46565A4F" w14:textId="54F50588" w:rsidR="00B87070" w:rsidRPr="0002765E" w:rsidRDefault="00B87070" w:rsidP="00450E76">
      <w:pPr>
        <w:numPr>
          <w:ilvl w:val="0"/>
          <w:numId w:val="49"/>
        </w:numPr>
        <w:spacing w:line="360" w:lineRule="auto"/>
        <w:contextualSpacing/>
      </w:pPr>
      <w:r>
        <w:t>Procurement and Commercial Services</w:t>
      </w:r>
    </w:p>
    <w:p w14:paraId="43CE4669" w14:textId="371C4A72" w:rsidR="00635731" w:rsidRDefault="00635731" w:rsidP="00450E76">
      <w:pPr>
        <w:numPr>
          <w:ilvl w:val="0"/>
          <w:numId w:val="49"/>
        </w:numPr>
        <w:spacing w:line="360" w:lineRule="auto"/>
        <w:contextualSpacing/>
      </w:pPr>
      <w:r w:rsidRPr="009943CF">
        <w:t>Māori, Communities and Partnerships Team</w:t>
      </w:r>
    </w:p>
    <w:p w14:paraId="5360D9F2" w14:textId="15A38159" w:rsidR="00B87070" w:rsidRDefault="00B87070" w:rsidP="00450E76">
      <w:pPr>
        <w:numPr>
          <w:ilvl w:val="0"/>
          <w:numId w:val="49"/>
        </w:numPr>
        <w:spacing w:line="360" w:lineRule="auto"/>
        <w:contextualSpacing/>
      </w:pPr>
      <w:r>
        <w:t>Youth Services Team</w:t>
      </w:r>
    </w:p>
    <w:p w14:paraId="5FA05A2E" w14:textId="77777777" w:rsidR="00894DC3" w:rsidRDefault="00012D1C" w:rsidP="00450E76">
      <w:pPr>
        <w:numPr>
          <w:ilvl w:val="0"/>
          <w:numId w:val="49"/>
        </w:numPr>
        <w:spacing w:line="360" w:lineRule="auto"/>
        <w:contextualSpacing/>
      </w:pPr>
      <w:r>
        <w:t>Industry Partnerships Team</w:t>
      </w:r>
    </w:p>
    <w:p w14:paraId="3CA5DE91" w14:textId="34709F69" w:rsidR="00E657DF" w:rsidRDefault="00E657DF" w:rsidP="00450E76">
      <w:pPr>
        <w:numPr>
          <w:ilvl w:val="0"/>
          <w:numId w:val="49"/>
        </w:numPr>
        <w:spacing w:line="360" w:lineRule="auto"/>
        <w:contextualSpacing/>
      </w:pPr>
      <w:r>
        <w:t>National Employment Team</w:t>
      </w:r>
    </w:p>
    <w:p w14:paraId="0D867A61" w14:textId="276B971C" w:rsidR="00E657DF" w:rsidRDefault="00E657DF" w:rsidP="00450E76">
      <w:pPr>
        <w:numPr>
          <w:ilvl w:val="0"/>
          <w:numId w:val="49"/>
        </w:numPr>
        <w:spacing w:line="360" w:lineRule="auto"/>
        <w:contextualSpacing/>
      </w:pPr>
      <w:r>
        <w:t>Procurement Board</w:t>
      </w:r>
    </w:p>
    <w:p w14:paraId="6590C97D" w14:textId="125C814C" w:rsidR="001566D9" w:rsidRPr="009943CF" w:rsidRDefault="001566D9" w:rsidP="00450E76">
      <w:pPr>
        <w:numPr>
          <w:ilvl w:val="0"/>
          <w:numId w:val="49"/>
        </w:numPr>
        <w:spacing w:line="360" w:lineRule="auto"/>
        <w:contextualSpacing/>
      </w:pPr>
      <w:r>
        <w:t>National Office business support team</w:t>
      </w:r>
    </w:p>
    <w:p w14:paraId="02E16A29" w14:textId="77777777" w:rsidR="00C10D46" w:rsidRPr="009943CF" w:rsidRDefault="00C10D46" w:rsidP="00450E76">
      <w:pPr>
        <w:pStyle w:val="Heading3-leftaligned"/>
        <w:spacing w:before="60" w:line="360" w:lineRule="auto"/>
      </w:pPr>
      <w:r w:rsidRPr="009943CF">
        <w:t xml:space="preserve">External </w:t>
      </w:r>
    </w:p>
    <w:p w14:paraId="63E24F87" w14:textId="55B765B0" w:rsidR="005B7762" w:rsidRPr="009943CF" w:rsidRDefault="005B7762" w:rsidP="00450E76">
      <w:pPr>
        <w:numPr>
          <w:ilvl w:val="0"/>
          <w:numId w:val="49"/>
        </w:numPr>
        <w:spacing w:line="360" w:lineRule="auto"/>
        <w:contextualSpacing/>
      </w:pPr>
      <w:r w:rsidRPr="009943CF">
        <w:t xml:space="preserve">Industry and </w:t>
      </w:r>
      <w:r w:rsidR="00635731" w:rsidRPr="009943CF">
        <w:t>e</w:t>
      </w:r>
      <w:r w:rsidRPr="009943CF">
        <w:t xml:space="preserve">mployer </w:t>
      </w:r>
      <w:r w:rsidR="00635731" w:rsidRPr="009943CF">
        <w:t>g</w:t>
      </w:r>
      <w:r w:rsidRPr="009943CF">
        <w:t>roups</w:t>
      </w:r>
    </w:p>
    <w:p w14:paraId="5D83540D" w14:textId="39A5CAB5" w:rsidR="00635731" w:rsidRPr="009943CF" w:rsidRDefault="00635731" w:rsidP="00450E76">
      <w:pPr>
        <w:numPr>
          <w:ilvl w:val="0"/>
          <w:numId w:val="49"/>
        </w:numPr>
        <w:spacing w:line="360" w:lineRule="auto"/>
        <w:contextualSpacing/>
      </w:pPr>
      <w:r w:rsidRPr="009943CF">
        <w:t>Contracted services provider</w:t>
      </w:r>
      <w:r w:rsidR="00F53E3C">
        <w:t>s</w:t>
      </w:r>
    </w:p>
    <w:p w14:paraId="3A2E1F33" w14:textId="5FBB567C" w:rsidR="00635731" w:rsidRPr="009943CF" w:rsidRDefault="00635731" w:rsidP="00450E76">
      <w:pPr>
        <w:numPr>
          <w:ilvl w:val="0"/>
          <w:numId w:val="49"/>
        </w:numPr>
        <w:spacing w:line="360" w:lineRule="auto"/>
        <w:contextualSpacing/>
      </w:pPr>
      <w:r w:rsidRPr="009943CF">
        <w:t>Community, hapū, iwi and non-government organisations</w:t>
      </w:r>
    </w:p>
    <w:p w14:paraId="7C11E567" w14:textId="77777777" w:rsidR="005B7762" w:rsidRPr="009943CF" w:rsidRDefault="005B7762" w:rsidP="00450E76">
      <w:pPr>
        <w:numPr>
          <w:ilvl w:val="0"/>
          <w:numId w:val="49"/>
        </w:numPr>
        <w:spacing w:line="360" w:lineRule="auto"/>
        <w:contextualSpacing/>
      </w:pPr>
      <w:r w:rsidRPr="009943CF">
        <w:t>Employers</w:t>
      </w:r>
    </w:p>
    <w:p w14:paraId="2459503E" w14:textId="3B71C9B0" w:rsidR="005B7762" w:rsidRPr="009943CF" w:rsidRDefault="005B7762" w:rsidP="00450E76">
      <w:pPr>
        <w:numPr>
          <w:ilvl w:val="0"/>
          <w:numId w:val="49"/>
        </w:numPr>
        <w:spacing w:line="360" w:lineRule="auto"/>
        <w:contextualSpacing/>
      </w:pPr>
      <w:r w:rsidRPr="009943CF">
        <w:t>Enterprise</w:t>
      </w:r>
      <w:r w:rsidR="00635731" w:rsidRPr="009943CF">
        <w:t>, e</w:t>
      </w:r>
      <w:r w:rsidRPr="009943CF">
        <w:t xml:space="preserve">conomic </w:t>
      </w:r>
      <w:r w:rsidR="00635731" w:rsidRPr="009943CF">
        <w:t>d</w:t>
      </w:r>
      <w:r w:rsidRPr="009943CF">
        <w:t xml:space="preserve">evelopment </w:t>
      </w:r>
      <w:r w:rsidR="00635731" w:rsidRPr="009943CF">
        <w:t>a</w:t>
      </w:r>
      <w:r w:rsidRPr="009943CF">
        <w:t>gencies</w:t>
      </w:r>
      <w:r w:rsidR="00635731" w:rsidRPr="009943CF">
        <w:t>, chambers of commerce</w:t>
      </w:r>
    </w:p>
    <w:p w14:paraId="116822E8" w14:textId="6FE126DC" w:rsidR="005B7762" w:rsidRPr="009943CF" w:rsidRDefault="005B7762" w:rsidP="00450E76">
      <w:pPr>
        <w:numPr>
          <w:ilvl w:val="0"/>
          <w:numId w:val="49"/>
        </w:numPr>
        <w:spacing w:line="360" w:lineRule="auto"/>
        <w:contextualSpacing/>
      </w:pPr>
      <w:r w:rsidRPr="009943CF">
        <w:t xml:space="preserve">Local </w:t>
      </w:r>
      <w:r w:rsidR="00635731" w:rsidRPr="009943CF">
        <w:t>body and territorial agencies</w:t>
      </w:r>
    </w:p>
    <w:p w14:paraId="630FE397" w14:textId="2D03B0E4" w:rsidR="005B7762" w:rsidRPr="009943CF" w:rsidRDefault="005B7762" w:rsidP="00450E76">
      <w:pPr>
        <w:numPr>
          <w:ilvl w:val="0"/>
          <w:numId w:val="49"/>
        </w:numPr>
        <w:spacing w:line="360" w:lineRule="auto"/>
        <w:contextualSpacing/>
      </w:pPr>
      <w:r w:rsidRPr="009943CF">
        <w:t xml:space="preserve">Other </w:t>
      </w:r>
      <w:r w:rsidR="00635731" w:rsidRPr="009943CF">
        <w:t xml:space="preserve">government departments </w:t>
      </w:r>
      <w:r w:rsidRPr="009943CF">
        <w:t xml:space="preserve">and </w:t>
      </w:r>
      <w:r w:rsidR="00635731" w:rsidRPr="009943CF">
        <w:t>ministries</w:t>
      </w:r>
    </w:p>
    <w:p w14:paraId="4FDCE341" w14:textId="75659FE8" w:rsidR="00E657DF" w:rsidRPr="009943CF" w:rsidRDefault="00E657DF" w:rsidP="00450E76">
      <w:pPr>
        <w:numPr>
          <w:ilvl w:val="0"/>
          <w:numId w:val="49"/>
        </w:numPr>
        <w:spacing w:line="360" w:lineRule="auto"/>
        <w:contextualSpacing/>
      </w:pPr>
      <w:r w:rsidRPr="009943CF">
        <w:t xml:space="preserve">Te Kāhui Kāhu </w:t>
      </w:r>
    </w:p>
    <w:p w14:paraId="3BDAEBC7" w14:textId="4D76E300" w:rsidR="00C10D46" w:rsidRPr="009943CF" w:rsidRDefault="00C10D46" w:rsidP="00450E76">
      <w:pPr>
        <w:pStyle w:val="Heading2"/>
        <w:spacing w:line="360" w:lineRule="auto"/>
      </w:pPr>
      <w:r w:rsidRPr="009943CF">
        <w:t xml:space="preserve">Other </w:t>
      </w:r>
    </w:p>
    <w:p w14:paraId="5894074F" w14:textId="77777777" w:rsidR="00C10D46" w:rsidRPr="009943CF" w:rsidRDefault="00C10D46" w:rsidP="00450E76">
      <w:pPr>
        <w:pStyle w:val="Heading3-leftaligned"/>
        <w:spacing w:before="60" w:line="360" w:lineRule="auto"/>
      </w:pPr>
      <w:r w:rsidRPr="009943CF">
        <w:t>Delegations</w:t>
      </w:r>
    </w:p>
    <w:p w14:paraId="41E94F9F" w14:textId="6908D399" w:rsidR="00C10D46" w:rsidRPr="009943CF" w:rsidRDefault="00C10D46" w:rsidP="00450E76">
      <w:pPr>
        <w:pStyle w:val="Bullet1"/>
        <w:spacing w:line="360" w:lineRule="auto"/>
      </w:pPr>
      <w:r w:rsidRPr="009943CF">
        <w:t>Financial – Yes</w:t>
      </w:r>
    </w:p>
    <w:p w14:paraId="2EA04C26" w14:textId="0D641FC2" w:rsidR="00C10D46" w:rsidRPr="009943CF" w:rsidRDefault="00C10D46" w:rsidP="00450E76">
      <w:pPr>
        <w:pStyle w:val="Bullet1"/>
        <w:spacing w:line="360" w:lineRule="auto"/>
      </w:pPr>
      <w:r w:rsidRPr="009943CF">
        <w:t xml:space="preserve">Human Resources </w:t>
      </w:r>
      <w:r w:rsidR="00C62AC9" w:rsidRPr="009943CF">
        <w:t>– Yes</w:t>
      </w:r>
    </w:p>
    <w:p w14:paraId="569608EC" w14:textId="44F17F90" w:rsidR="00C10D46" w:rsidRPr="009943CF" w:rsidRDefault="00C10D46" w:rsidP="00450E76">
      <w:pPr>
        <w:pStyle w:val="Heading3-leftaligned"/>
        <w:spacing w:before="60" w:line="360" w:lineRule="auto"/>
      </w:pPr>
      <w:r w:rsidRPr="009943CF">
        <w:t xml:space="preserve">Direct reports </w:t>
      </w:r>
      <w:r w:rsidR="00734A97" w:rsidRPr="009943CF">
        <w:rPr>
          <w:b w:val="0"/>
          <w:bCs w:val="0"/>
          <w:color w:val="auto"/>
          <w:kern w:val="28"/>
          <w:sz w:val="20"/>
          <w:szCs w:val="20"/>
        </w:rPr>
        <w:t>– Yes</w:t>
      </w:r>
    </w:p>
    <w:p w14:paraId="54E12BA3" w14:textId="189BE96B" w:rsidR="00C10D46" w:rsidRPr="009943CF" w:rsidRDefault="00C10D46" w:rsidP="00450E76">
      <w:pPr>
        <w:pStyle w:val="Heading3-leftaligned"/>
        <w:spacing w:before="60" w:line="360" w:lineRule="auto"/>
      </w:pPr>
      <w:r w:rsidRPr="009943CF">
        <w:t xml:space="preserve">Security clearance </w:t>
      </w:r>
      <w:r w:rsidR="00734A97" w:rsidRPr="009943CF">
        <w:rPr>
          <w:b w:val="0"/>
          <w:bCs w:val="0"/>
          <w:color w:val="auto"/>
          <w:kern w:val="28"/>
          <w:sz w:val="20"/>
          <w:szCs w:val="20"/>
        </w:rPr>
        <w:t>– No</w:t>
      </w:r>
    </w:p>
    <w:p w14:paraId="5D53E740" w14:textId="5C68755C" w:rsidR="00C10D46" w:rsidRPr="009943CF" w:rsidRDefault="00C10D46" w:rsidP="00450E76">
      <w:pPr>
        <w:pStyle w:val="Heading3-leftaligned"/>
        <w:spacing w:before="60" w:line="360" w:lineRule="auto"/>
      </w:pPr>
      <w:r w:rsidRPr="009943CF">
        <w:t xml:space="preserve">Children’s worker </w:t>
      </w:r>
      <w:r w:rsidR="00734A97" w:rsidRPr="009943CF">
        <w:rPr>
          <w:b w:val="0"/>
          <w:bCs w:val="0"/>
          <w:color w:val="auto"/>
          <w:kern w:val="28"/>
          <w:sz w:val="20"/>
          <w:szCs w:val="20"/>
        </w:rPr>
        <w:t>– No</w:t>
      </w:r>
    </w:p>
    <w:p w14:paraId="430D49BD" w14:textId="3D81F192" w:rsidR="0073256D" w:rsidRDefault="00635731" w:rsidP="00450E76">
      <w:pPr>
        <w:pStyle w:val="ListParagraph"/>
        <w:numPr>
          <w:ilvl w:val="0"/>
          <w:numId w:val="59"/>
        </w:numPr>
        <w:spacing w:line="360" w:lineRule="auto"/>
      </w:pPr>
      <w:r w:rsidRPr="009943CF">
        <w:t>Regional</w:t>
      </w:r>
      <w:r w:rsidR="00C10D46" w:rsidRPr="009943CF">
        <w:t xml:space="preserve"> travel may be required</w:t>
      </w:r>
      <w:r w:rsidRPr="009943CF">
        <w:t xml:space="preserve"> to meet the requirements of the role</w:t>
      </w:r>
      <w:bookmarkEnd w:id="1"/>
    </w:p>
    <w:p w14:paraId="3D1D3BBD" w14:textId="6EFA0620" w:rsidR="00CF4816" w:rsidRDefault="00CF4816" w:rsidP="00CF4816">
      <w:pPr>
        <w:spacing w:line="360" w:lineRule="auto"/>
      </w:pPr>
    </w:p>
    <w:p w14:paraId="3AC66D05" w14:textId="79CDAAC2" w:rsidR="00CF4816" w:rsidRPr="009943CF" w:rsidRDefault="00CF4816" w:rsidP="00707650">
      <w:bookmarkStart w:id="2"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October 2022</w:t>
      </w:r>
      <w:bookmarkEnd w:id="2"/>
    </w:p>
    <w:sectPr w:rsidR="00CF4816" w:rsidRPr="009943CF" w:rsidSect="00CF4816">
      <w:headerReference w:type="even" r:id="rId11"/>
      <w:headerReference w:type="default" r:id="rId12"/>
      <w:footerReference w:type="default" r:id="rId13"/>
      <w:headerReference w:type="first" r:id="rId14"/>
      <w:pgSz w:w="11906" w:h="16838"/>
      <w:pgMar w:top="858" w:right="1416" w:bottom="709" w:left="1418" w:header="708" w:footer="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4678" w14:textId="77777777" w:rsidR="005F0CAD" w:rsidRDefault="005F0CAD" w:rsidP="00C03A65">
      <w:r>
        <w:separator/>
      </w:r>
    </w:p>
  </w:endnote>
  <w:endnote w:type="continuationSeparator" w:id="0">
    <w:p w14:paraId="3C1269A1" w14:textId="77777777" w:rsidR="005F0CAD" w:rsidRDefault="005F0CAD"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Verdana Pro">
    <w:altName w:val="Verdana Pro"/>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961E" w14:textId="4008AB5C" w:rsidR="006F1E1C" w:rsidRDefault="00CF4816" w:rsidP="00092CE9">
    <w:pPr>
      <w:pStyle w:val="Footer"/>
      <w:tabs>
        <w:tab w:val="clear" w:pos="9026"/>
        <w:tab w:val="right" w:pos="9923"/>
      </w:tabs>
    </w:pPr>
    <w:r>
      <w:rPr>
        <w:noProof/>
      </w:rPr>
      <mc:AlternateContent>
        <mc:Choice Requires="wps">
          <w:drawing>
            <wp:anchor distT="0" distB="0" distL="114300" distR="114300" simplePos="0" relativeHeight="251659264" behindDoc="0" locked="0" layoutInCell="1" allowOverlap="1" wp14:anchorId="27A2C76F" wp14:editId="7B5D3D3A">
              <wp:simplePos x="0" y="0"/>
              <wp:positionH relativeFrom="column">
                <wp:posOffset>-6350</wp:posOffset>
              </wp:positionH>
              <wp:positionV relativeFrom="paragraph">
                <wp:posOffset>26035</wp:posOffset>
              </wp:positionV>
              <wp:extent cx="58216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2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3432F"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2.05pt" to="45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" strokecolor="black [3040]"/>
          </w:pict>
        </mc:Fallback>
      </mc:AlternateContent>
    </w:r>
    <w:r w:rsidR="00B67670">
      <w:t xml:space="preserve">Position Description – Regional Contracts Manager </w:t>
    </w:r>
    <w:r w:rsidR="006F1E1C">
      <w:tab/>
    </w:r>
    <w:r w:rsidR="006F1E1C">
      <w:fldChar w:fldCharType="begin"/>
    </w:r>
    <w:r w:rsidR="006F1E1C">
      <w:instrText xml:space="preserve"> PAGE   \* MERGEFORMAT </w:instrText>
    </w:r>
    <w:r w:rsidR="006F1E1C">
      <w:fldChar w:fldCharType="separate"/>
    </w:r>
    <w:r w:rsidR="006F1E1C">
      <w:t>5</w:t>
    </w:r>
    <w:r w:rsidR="006F1E1C">
      <w:rPr>
        <w:noProof/>
      </w:rPr>
      <w:fldChar w:fldCharType="end"/>
    </w:r>
  </w:p>
  <w:p w14:paraId="5D67EF28" w14:textId="77777777" w:rsidR="006C74CC" w:rsidRDefault="006C74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9ECD" w14:textId="77777777" w:rsidR="005F0CAD" w:rsidRDefault="005F0CAD" w:rsidP="00C03A65">
      <w:r>
        <w:separator/>
      </w:r>
    </w:p>
  </w:footnote>
  <w:footnote w:type="continuationSeparator" w:id="0">
    <w:p w14:paraId="5B738321" w14:textId="77777777" w:rsidR="005F0CAD" w:rsidRDefault="005F0CAD"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884" w14:textId="483AEA66" w:rsidR="00CF4816" w:rsidRDefault="00CF4816">
    <w:pPr>
      <w:pStyle w:val="Header"/>
    </w:pPr>
    <w:r>
      <w:rPr>
        <w:noProof/>
      </w:rPr>
      <mc:AlternateContent>
        <mc:Choice Requires="wps">
          <w:drawing>
            <wp:anchor distT="0" distB="0" distL="0" distR="0" simplePos="0" relativeHeight="251661312" behindDoc="0" locked="0" layoutInCell="1" allowOverlap="1" wp14:anchorId="173F306F" wp14:editId="3EC06D86">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31B60" w14:textId="069DFF5B" w:rsidR="00CF4816" w:rsidRPr="00CF4816" w:rsidRDefault="00CF4816" w:rsidP="00CF4816">
                          <w:pPr>
                            <w:spacing w:after="0"/>
                            <w:rPr>
                              <w:rFonts w:ascii="Calibri" w:hAnsi="Calibri" w:cs="Calibri"/>
                              <w:noProof/>
                              <w:color w:val="000000"/>
                            </w:rPr>
                          </w:pPr>
                          <w:r w:rsidRPr="00CF4816">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3F306F" id="_x0000_t202" coordsize="21600,21600" o:spt="202" path="m,l,21600r21600,l21600,xe">
              <v:stroke joinstyle="miter"/>
              <v:path gradientshapeok="t" o:connecttype="rect"/>
            </v:shapetype>
            <v:shape id="Text Box 8"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FE31B60" w14:textId="069DFF5B" w:rsidR="00CF4816" w:rsidRPr="00CF4816" w:rsidRDefault="00CF4816" w:rsidP="00CF4816">
                    <w:pPr>
                      <w:spacing w:after="0"/>
                      <w:rPr>
                        <w:rFonts w:ascii="Calibri" w:hAnsi="Calibri" w:cs="Calibri"/>
                        <w:noProof/>
                        <w:color w:val="000000"/>
                      </w:rPr>
                    </w:pPr>
                    <w:r w:rsidRPr="00CF4816">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A129" w14:textId="7FB2453D" w:rsidR="00CF4816" w:rsidRDefault="00CF4816">
    <w:pPr>
      <w:pStyle w:val="Header"/>
    </w:pPr>
    <w:r>
      <w:rPr>
        <w:noProof/>
      </w:rPr>
      <mc:AlternateContent>
        <mc:Choice Requires="wps">
          <w:drawing>
            <wp:anchor distT="0" distB="0" distL="0" distR="0" simplePos="0" relativeHeight="251662336" behindDoc="0" locked="0" layoutInCell="1" allowOverlap="1" wp14:anchorId="75172D91" wp14:editId="6466DE7C">
              <wp:simplePos x="904240" y="447040"/>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1A317" w14:textId="1E7003CD" w:rsidR="00CF4816" w:rsidRPr="00CF4816" w:rsidRDefault="00CF4816" w:rsidP="00CF4816">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172D91"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41A317" w14:textId="1E7003CD" w:rsidR="00CF4816" w:rsidRPr="00CF4816" w:rsidRDefault="00CF4816" w:rsidP="00CF4816">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9874" w14:textId="373A225D" w:rsidR="00CF4816" w:rsidRDefault="00CF4816">
    <w:pPr>
      <w:pStyle w:val="Header"/>
    </w:pPr>
    <w:r>
      <w:rPr>
        <w:noProof/>
      </w:rPr>
      <mc:AlternateContent>
        <mc:Choice Requires="wps">
          <w:drawing>
            <wp:anchor distT="0" distB="0" distL="0" distR="0" simplePos="0" relativeHeight="251660288" behindDoc="0" locked="0" layoutInCell="1" allowOverlap="1" wp14:anchorId="4C451E9B" wp14:editId="0A5F7C0E">
              <wp:simplePos x="901065" y="45021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2F024" w14:textId="33ED7ED4" w:rsidR="00CF4816" w:rsidRPr="00CF4816" w:rsidRDefault="00CF4816" w:rsidP="00CF4816">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451E9B" id="_x0000_t202" coordsize="21600,21600" o:spt="202" path="m,l,21600r21600,l21600,xe">
              <v:stroke joinstyle="miter"/>
              <v:path gradientshapeok="t" o:connecttype="rect"/>
            </v:shapetype>
            <v:shape id="Text Box 7" o:spid="_x0000_s1029"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742F024" w14:textId="33ED7ED4" w:rsidR="00CF4816" w:rsidRPr="00CF4816" w:rsidRDefault="00CF4816" w:rsidP="00CF4816">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AA7E1A"/>
    <w:multiLevelType w:val="hybridMultilevel"/>
    <w:tmpl w:val="2F736F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DD27A6"/>
    <w:multiLevelType w:val="hybridMultilevel"/>
    <w:tmpl w:val="D4D21D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9101B9"/>
    <w:multiLevelType w:val="hybridMultilevel"/>
    <w:tmpl w:val="A6325E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94D98D"/>
    <w:multiLevelType w:val="hybridMultilevel"/>
    <w:tmpl w:val="01B86D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1BA9B2"/>
    <w:multiLevelType w:val="hybridMultilevel"/>
    <w:tmpl w:val="A1A656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6813608"/>
    <w:multiLevelType w:val="hybridMultilevel"/>
    <w:tmpl w:val="E3A8D7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7"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9"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0A6863A8"/>
    <w:multiLevelType w:val="hybridMultilevel"/>
    <w:tmpl w:val="CE681A78"/>
    <w:lvl w:ilvl="0" w:tplc="954E4ECA">
      <w:numFmt w:val="bullet"/>
      <w:lvlText w:val="•"/>
      <w:lvlJc w:val="left"/>
      <w:pPr>
        <w:ind w:left="644" w:hanging="360"/>
      </w:pPr>
      <w:rPr>
        <w:rFonts w:ascii="Verdana" w:eastAsia="Calibri" w:hAnsi="Verdana"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E6D65B6"/>
    <w:multiLevelType w:val="hybridMultilevel"/>
    <w:tmpl w:val="A208BD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21A0225"/>
    <w:multiLevelType w:val="hybridMultilevel"/>
    <w:tmpl w:val="C23A9F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A036E0B"/>
    <w:multiLevelType w:val="hybridMultilevel"/>
    <w:tmpl w:val="49AE2B70"/>
    <w:lvl w:ilvl="0" w:tplc="D86072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3"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2D316424"/>
    <w:multiLevelType w:val="hybridMultilevel"/>
    <w:tmpl w:val="B6A68478"/>
    <w:lvl w:ilvl="0" w:tplc="A31E385E">
      <w:start w:val="1"/>
      <w:numFmt w:val="bullet"/>
      <w:lvlText w:val=""/>
      <w:lvlJc w:val="left"/>
      <w:pPr>
        <w:tabs>
          <w:tab w:val="num" w:pos="394"/>
        </w:tabs>
        <w:ind w:left="394" w:hanging="360"/>
      </w:pPr>
      <w:rPr>
        <w:rFonts w:ascii="Symbol" w:hAnsi="Symbol" w:hint="default"/>
        <w:color w:val="auto"/>
        <w:sz w:val="22"/>
        <w:szCs w:val="22"/>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7"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F562427"/>
    <w:multiLevelType w:val="hybridMultilevel"/>
    <w:tmpl w:val="598E07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31677352"/>
    <w:multiLevelType w:val="hybridMultilevel"/>
    <w:tmpl w:val="26587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33" w15:restartNumberingAfterBreak="0">
    <w:nsid w:val="42AF71A9"/>
    <w:multiLevelType w:val="hybridMultilevel"/>
    <w:tmpl w:val="87765C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44064E79"/>
    <w:multiLevelType w:val="hybridMultilevel"/>
    <w:tmpl w:val="96F266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49EE684C"/>
    <w:multiLevelType w:val="hybridMultilevel"/>
    <w:tmpl w:val="EC74AA6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2FF3B"/>
    <w:multiLevelType w:val="hybridMultilevel"/>
    <w:tmpl w:val="B49B8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5946141B"/>
    <w:multiLevelType w:val="hybridMultilevel"/>
    <w:tmpl w:val="E7762236"/>
    <w:lvl w:ilvl="0" w:tplc="D860726C">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4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EC33A6"/>
    <w:multiLevelType w:val="hybridMultilevel"/>
    <w:tmpl w:val="478C24D8"/>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47"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BB6D8C"/>
    <w:multiLevelType w:val="hybridMultilevel"/>
    <w:tmpl w:val="A670A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07C4D54"/>
    <w:multiLevelType w:val="hybridMultilevel"/>
    <w:tmpl w:val="7BCEF7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570500F"/>
    <w:multiLevelType w:val="hybridMultilevel"/>
    <w:tmpl w:val="0B32C7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2" w15:restartNumberingAfterBreak="0">
    <w:nsid w:val="664BD75A"/>
    <w:multiLevelType w:val="hybridMultilevel"/>
    <w:tmpl w:val="A0F654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85909B"/>
    <w:multiLevelType w:val="hybridMultilevel"/>
    <w:tmpl w:val="9D2313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7B37F7E2"/>
    <w:multiLevelType w:val="hybridMultilevel"/>
    <w:tmpl w:val="5E27BE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43100903">
    <w:abstractNumId w:val="26"/>
  </w:num>
  <w:num w:numId="2" w16cid:durableId="479662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56899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274729">
    <w:abstractNumId w:val="16"/>
  </w:num>
  <w:num w:numId="5" w16cid:durableId="1136677687">
    <w:abstractNumId w:val="8"/>
  </w:num>
  <w:num w:numId="6" w16cid:durableId="332270754">
    <w:abstractNumId w:val="7"/>
  </w:num>
  <w:num w:numId="7" w16cid:durableId="1121458266">
    <w:abstractNumId w:val="45"/>
  </w:num>
  <w:num w:numId="8" w16cid:durableId="81549335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4498063">
    <w:abstractNumId w:val="8"/>
  </w:num>
  <w:num w:numId="10" w16cid:durableId="1017317101">
    <w:abstractNumId w:val="13"/>
  </w:num>
  <w:num w:numId="11" w16cid:durableId="646324249">
    <w:abstractNumId w:val="23"/>
  </w:num>
  <w:num w:numId="12" w16cid:durableId="1544907640">
    <w:abstractNumId w:val="42"/>
  </w:num>
  <w:num w:numId="13" w16cid:durableId="1347059052">
    <w:abstractNumId w:val="58"/>
  </w:num>
  <w:num w:numId="14" w16cid:durableId="2090467712">
    <w:abstractNumId w:val="11"/>
  </w:num>
  <w:num w:numId="15" w16cid:durableId="1461142487">
    <w:abstractNumId w:val="35"/>
  </w:num>
  <w:num w:numId="16" w16cid:durableId="106196182">
    <w:abstractNumId w:val="55"/>
  </w:num>
  <w:num w:numId="17" w16cid:durableId="492531255">
    <w:abstractNumId w:val="53"/>
  </w:num>
  <w:num w:numId="18" w16cid:durableId="1218469662">
    <w:abstractNumId w:val="8"/>
  </w:num>
  <w:num w:numId="19" w16cid:durableId="1180045880">
    <w:abstractNumId w:val="12"/>
  </w:num>
  <w:num w:numId="20" w16cid:durableId="344207225">
    <w:abstractNumId w:val="8"/>
  </w:num>
  <w:num w:numId="21" w16cid:durableId="1641500093">
    <w:abstractNumId w:val="12"/>
  </w:num>
  <w:num w:numId="22" w16cid:durableId="962230108">
    <w:abstractNumId w:val="47"/>
  </w:num>
  <w:num w:numId="23" w16cid:durableId="281302248">
    <w:abstractNumId w:val="30"/>
  </w:num>
  <w:num w:numId="24" w16cid:durableId="1361008811">
    <w:abstractNumId w:val="40"/>
  </w:num>
  <w:num w:numId="25" w16cid:durableId="2046128677">
    <w:abstractNumId w:val="27"/>
  </w:num>
  <w:num w:numId="26" w16cid:durableId="1185484595">
    <w:abstractNumId w:val="6"/>
  </w:num>
  <w:num w:numId="27" w16cid:durableId="1249193930">
    <w:abstractNumId w:val="39"/>
  </w:num>
  <w:num w:numId="28" w16cid:durableId="1228760127">
    <w:abstractNumId w:val="37"/>
  </w:num>
  <w:num w:numId="29" w16cid:durableId="128086986">
    <w:abstractNumId w:val="50"/>
  </w:num>
  <w:num w:numId="30" w16cid:durableId="1830827486">
    <w:abstractNumId w:val="15"/>
  </w:num>
  <w:num w:numId="31" w16cid:durableId="53160260">
    <w:abstractNumId w:val="32"/>
  </w:num>
  <w:num w:numId="32" w16cid:durableId="1329675076">
    <w:abstractNumId w:val="22"/>
  </w:num>
  <w:num w:numId="33" w16cid:durableId="501552182">
    <w:abstractNumId w:val="24"/>
  </w:num>
  <w:num w:numId="34" w16cid:durableId="440879482">
    <w:abstractNumId w:val="17"/>
  </w:num>
  <w:num w:numId="35" w16cid:durableId="912852682">
    <w:abstractNumId w:val="56"/>
  </w:num>
  <w:num w:numId="36" w16cid:durableId="23479049">
    <w:abstractNumId w:val="14"/>
  </w:num>
  <w:num w:numId="37" w16cid:durableId="1221942609">
    <w:abstractNumId w:val="8"/>
  </w:num>
  <w:num w:numId="38" w16cid:durableId="497696458">
    <w:abstractNumId w:val="57"/>
  </w:num>
  <w:num w:numId="39" w16cid:durableId="232737381">
    <w:abstractNumId w:val="60"/>
  </w:num>
  <w:num w:numId="40" w16cid:durableId="569080051">
    <w:abstractNumId w:val="31"/>
  </w:num>
  <w:num w:numId="41" w16cid:durableId="1448425469">
    <w:abstractNumId w:val="9"/>
  </w:num>
  <w:num w:numId="42" w16cid:durableId="900560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37008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3214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4780738">
    <w:abstractNumId w:val="20"/>
  </w:num>
  <w:num w:numId="46" w16cid:durableId="2071418200">
    <w:abstractNumId w:val="25"/>
  </w:num>
  <w:num w:numId="47" w16cid:durableId="1319504775">
    <w:abstractNumId w:val="33"/>
  </w:num>
  <w:num w:numId="48" w16cid:durableId="436678807">
    <w:abstractNumId w:val="21"/>
  </w:num>
  <w:num w:numId="49" w16cid:durableId="801919000">
    <w:abstractNumId w:val="36"/>
  </w:num>
  <w:num w:numId="50" w16cid:durableId="239482108">
    <w:abstractNumId w:val="59"/>
  </w:num>
  <w:num w:numId="51" w16cid:durableId="127211891">
    <w:abstractNumId w:val="51"/>
  </w:num>
  <w:num w:numId="52" w16cid:durableId="2062706868">
    <w:abstractNumId w:val="5"/>
  </w:num>
  <w:num w:numId="53" w16cid:durableId="1283076829">
    <w:abstractNumId w:val="38"/>
  </w:num>
  <w:num w:numId="54" w16cid:durableId="1519273316">
    <w:abstractNumId w:val="3"/>
  </w:num>
  <w:num w:numId="55" w16cid:durableId="1534003236">
    <w:abstractNumId w:val="1"/>
  </w:num>
  <w:num w:numId="56" w16cid:durableId="1376933013">
    <w:abstractNumId w:val="0"/>
  </w:num>
  <w:num w:numId="57" w16cid:durableId="1377122944">
    <w:abstractNumId w:val="4"/>
  </w:num>
  <w:num w:numId="58" w16cid:durableId="255133942">
    <w:abstractNumId w:val="54"/>
  </w:num>
  <w:num w:numId="59" w16cid:durableId="1989967534">
    <w:abstractNumId w:val="43"/>
  </w:num>
  <w:num w:numId="60" w16cid:durableId="1994067874">
    <w:abstractNumId w:val="2"/>
  </w:num>
  <w:num w:numId="61" w16cid:durableId="1040712998">
    <w:abstractNumId w:val="18"/>
  </w:num>
  <w:num w:numId="62" w16cid:durableId="1142384519">
    <w:abstractNumId w:val="52"/>
  </w:num>
  <w:num w:numId="63" w16cid:durableId="895047604">
    <w:abstractNumId w:val="19"/>
  </w:num>
  <w:num w:numId="64" w16cid:durableId="1633320856">
    <w:abstractNumId w:val="49"/>
  </w:num>
  <w:num w:numId="65" w16cid:durableId="1184631078">
    <w:abstractNumId w:val="41"/>
  </w:num>
  <w:num w:numId="66" w16cid:durableId="1368750861">
    <w:abstractNumId w:val="34"/>
  </w:num>
  <w:num w:numId="67" w16cid:durableId="2104952666">
    <w:abstractNumId w:val="46"/>
  </w:num>
  <w:num w:numId="68" w16cid:durableId="15939716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34718169">
    <w:abstractNumId w:val="21"/>
  </w:num>
  <w:num w:numId="70" w16cid:durableId="1394548556">
    <w:abstractNumId w:val="28"/>
  </w:num>
  <w:num w:numId="71" w16cid:durableId="1563716550">
    <w:abstractNumId w:val="48"/>
  </w:num>
  <w:num w:numId="72" w16cid:durableId="1075667464">
    <w:abstractNumId w:val="10"/>
  </w:num>
  <w:num w:numId="73" w16cid:durableId="594480542">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2D1C"/>
    <w:rsid w:val="0002765E"/>
    <w:rsid w:val="00032235"/>
    <w:rsid w:val="000351B7"/>
    <w:rsid w:val="00037CB0"/>
    <w:rsid w:val="0004570E"/>
    <w:rsid w:val="00045DCC"/>
    <w:rsid w:val="000715E6"/>
    <w:rsid w:val="00072C14"/>
    <w:rsid w:val="00084FCD"/>
    <w:rsid w:val="00092988"/>
    <w:rsid w:val="00092CE9"/>
    <w:rsid w:val="00096182"/>
    <w:rsid w:val="00096E86"/>
    <w:rsid w:val="000B4AA0"/>
    <w:rsid w:val="000C1C4D"/>
    <w:rsid w:val="000D1DFB"/>
    <w:rsid w:val="000D25F9"/>
    <w:rsid w:val="000D63B9"/>
    <w:rsid w:val="000E3BB9"/>
    <w:rsid w:val="000E50B0"/>
    <w:rsid w:val="000F614B"/>
    <w:rsid w:val="000F79F9"/>
    <w:rsid w:val="00106AED"/>
    <w:rsid w:val="001566D9"/>
    <w:rsid w:val="001615F4"/>
    <w:rsid w:val="00176E59"/>
    <w:rsid w:val="001779C9"/>
    <w:rsid w:val="001968D5"/>
    <w:rsid w:val="001A18C0"/>
    <w:rsid w:val="001A70FC"/>
    <w:rsid w:val="001B2378"/>
    <w:rsid w:val="001B6C62"/>
    <w:rsid w:val="001D3744"/>
    <w:rsid w:val="001E0600"/>
    <w:rsid w:val="001E411B"/>
    <w:rsid w:val="001E5DA3"/>
    <w:rsid w:val="001F25D0"/>
    <w:rsid w:val="001F5C24"/>
    <w:rsid w:val="00206D35"/>
    <w:rsid w:val="0021046B"/>
    <w:rsid w:val="00213562"/>
    <w:rsid w:val="00213DA6"/>
    <w:rsid w:val="00216302"/>
    <w:rsid w:val="002254EE"/>
    <w:rsid w:val="002338FD"/>
    <w:rsid w:val="0024227E"/>
    <w:rsid w:val="00244703"/>
    <w:rsid w:val="00244EB3"/>
    <w:rsid w:val="00245A2B"/>
    <w:rsid w:val="00247B10"/>
    <w:rsid w:val="0028392A"/>
    <w:rsid w:val="00286A02"/>
    <w:rsid w:val="002879F1"/>
    <w:rsid w:val="0029433F"/>
    <w:rsid w:val="00296255"/>
    <w:rsid w:val="0029666B"/>
    <w:rsid w:val="002B2075"/>
    <w:rsid w:val="002B53AD"/>
    <w:rsid w:val="002C604F"/>
    <w:rsid w:val="002D1C62"/>
    <w:rsid w:val="002D74C2"/>
    <w:rsid w:val="002E5827"/>
    <w:rsid w:val="002E78D3"/>
    <w:rsid w:val="002F28BE"/>
    <w:rsid w:val="002F7822"/>
    <w:rsid w:val="00310DE6"/>
    <w:rsid w:val="003177D6"/>
    <w:rsid w:val="00331860"/>
    <w:rsid w:val="003318EC"/>
    <w:rsid w:val="00335FF3"/>
    <w:rsid w:val="00353292"/>
    <w:rsid w:val="00354EC2"/>
    <w:rsid w:val="00361C3E"/>
    <w:rsid w:val="00365FDC"/>
    <w:rsid w:val="003707C3"/>
    <w:rsid w:val="003738A5"/>
    <w:rsid w:val="00390E12"/>
    <w:rsid w:val="00391B7E"/>
    <w:rsid w:val="00396FA0"/>
    <w:rsid w:val="003A3FD8"/>
    <w:rsid w:val="003C6EC0"/>
    <w:rsid w:val="003E0CDD"/>
    <w:rsid w:val="003F2A48"/>
    <w:rsid w:val="0040078D"/>
    <w:rsid w:val="004036D8"/>
    <w:rsid w:val="00412D5C"/>
    <w:rsid w:val="004131D5"/>
    <w:rsid w:val="00414625"/>
    <w:rsid w:val="00422192"/>
    <w:rsid w:val="004227ED"/>
    <w:rsid w:val="00426120"/>
    <w:rsid w:val="00434EC6"/>
    <w:rsid w:val="00445BCE"/>
    <w:rsid w:val="004470D4"/>
    <w:rsid w:val="00450C43"/>
    <w:rsid w:val="00450E76"/>
    <w:rsid w:val="00454466"/>
    <w:rsid w:val="00454F25"/>
    <w:rsid w:val="004556CD"/>
    <w:rsid w:val="00466D07"/>
    <w:rsid w:val="00471AEA"/>
    <w:rsid w:val="0047464E"/>
    <w:rsid w:val="00486283"/>
    <w:rsid w:val="0049026B"/>
    <w:rsid w:val="004A0C8A"/>
    <w:rsid w:val="004B2748"/>
    <w:rsid w:val="004B2A31"/>
    <w:rsid w:val="004D4D8E"/>
    <w:rsid w:val="005006E1"/>
    <w:rsid w:val="005264E8"/>
    <w:rsid w:val="00533E65"/>
    <w:rsid w:val="0053660C"/>
    <w:rsid w:val="00544F0D"/>
    <w:rsid w:val="00550399"/>
    <w:rsid w:val="005523D7"/>
    <w:rsid w:val="00562351"/>
    <w:rsid w:val="00572AA9"/>
    <w:rsid w:val="005740BD"/>
    <w:rsid w:val="005839C8"/>
    <w:rsid w:val="005878C6"/>
    <w:rsid w:val="00591569"/>
    <w:rsid w:val="00593A08"/>
    <w:rsid w:val="00595211"/>
    <w:rsid w:val="00595906"/>
    <w:rsid w:val="00595BC7"/>
    <w:rsid w:val="005A180F"/>
    <w:rsid w:val="005B11F9"/>
    <w:rsid w:val="005B7762"/>
    <w:rsid w:val="005C1BCE"/>
    <w:rsid w:val="005F0CAD"/>
    <w:rsid w:val="005F7E03"/>
    <w:rsid w:val="00600A9B"/>
    <w:rsid w:val="00600CE0"/>
    <w:rsid w:val="00602529"/>
    <w:rsid w:val="00620537"/>
    <w:rsid w:val="00631D73"/>
    <w:rsid w:val="0063314B"/>
    <w:rsid w:val="006353CA"/>
    <w:rsid w:val="00635731"/>
    <w:rsid w:val="00635C6C"/>
    <w:rsid w:val="0066178C"/>
    <w:rsid w:val="00666E63"/>
    <w:rsid w:val="00672F58"/>
    <w:rsid w:val="0067313B"/>
    <w:rsid w:val="00680831"/>
    <w:rsid w:val="0069569B"/>
    <w:rsid w:val="00695BAF"/>
    <w:rsid w:val="006B3F9A"/>
    <w:rsid w:val="006B5D8C"/>
    <w:rsid w:val="006C74CC"/>
    <w:rsid w:val="006E737E"/>
    <w:rsid w:val="006F1E1C"/>
    <w:rsid w:val="006F4732"/>
    <w:rsid w:val="00707650"/>
    <w:rsid w:val="00713FCA"/>
    <w:rsid w:val="007277B9"/>
    <w:rsid w:val="0073256D"/>
    <w:rsid w:val="00734A97"/>
    <w:rsid w:val="0074781A"/>
    <w:rsid w:val="007478EF"/>
    <w:rsid w:val="007571DA"/>
    <w:rsid w:val="0076538D"/>
    <w:rsid w:val="00770A3E"/>
    <w:rsid w:val="007718D7"/>
    <w:rsid w:val="00772115"/>
    <w:rsid w:val="00772192"/>
    <w:rsid w:val="00776B90"/>
    <w:rsid w:val="00790C01"/>
    <w:rsid w:val="00792505"/>
    <w:rsid w:val="007A41C8"/>
    <w:rsid w:val="007B1B6A"/>
    <w:rsid w:val="007B201A"/>
    <w:rsid w:val="007B23D6"/>
    <w:rsid w:val="007B5468"/>
    <w:rsid w:val="007C5D96"/>
    <w:rsid w:val="007C7390"/>
    <w:rsid w:val="007D12F8"/>
    <w:rsid w:val="007D749B"/>
    <w:rsid w:val="007D7CD5"/>
    <w:rsid w:val="007E7227"/>
    <w:rsid w:val="007F7FC0"/>
    <w:rsid w:val="0080305C"/>
    <w:rsid w:val="00804251"/>
    <w:rsid w:val="0080444D"/>
    <w:rsid w:val="0080498F"/>
    <w:rsid w:val="0080533F"/>
    <w:rsid w:val="00813A17"/>
    <w:rsid w:val="00824AA0"/>
    <w:rsid w:val="00827BDA"/>
    <w:rsid w:val="00842DAA"/>
    <w:rsid w:val="00856269"/>
    <w:rsid w:val="00856EF5"/>
    <w:rsid w:val="00860654"/>
    <w:rsid w:val="008617AB"/>
    <w:rsid w:val="00870927"/>
    <w:rsid w:val="00871D48"/>
    <w:rsid w:val="00881FBA"/>
    <w:rsid w:val="0088796A"/>
    <w:rsid w:val="00894DC3"/>
    <w:rsid w:val="008B1667"/>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659C9"/>
    <w:rsid w:val="00970DD2"/>
    <w:rsid w:val="00973216"/>
    <w:rsid w:val="00975D9E"/>
    <w:rsid w:val="0098392D"/>
    <w:rsid w:val="00991BC8"/>
    <w:rsid w:val="009928C7"/>
    <w:rsid w:val="00993900"/>
    <w:rsid w:val="009943CF"/>
    <w:rsid w:val="009A5EEF"/>
    <w:rsid w:val="009B0775"/>
    <w:rsid w:val="009B13A1"/>
    <w:rsid w:val="009C1838"/>
    <w:rsid w:val="009C5CB4"/>
    <w:rsid w:val="009D15F1"/>
    <w:rsid w:val="009D2B10"/>
    <w:rsid w:val="009E25DB"/>
    <w:rsid w:val="009E5F8B"/>
    <w:rsid w:val="00A127E1"/>
    <w:rsid w:val="00A31246"/>
    <w:rsid w:val="00A60DCF"/>
    <w:rsid w:val="00A6244E"/>
    <w:rsid w:val="00A66192"/>
    <w:rsid w:val="00A66B37"/>
    <w:rsid w:val="00A70B36"/>
    <w:rsid w:val="00A85CC5"/>
    <w:rsid w:val="00AA62D6"/>
    <w:rsid w:val="00AD096A"/>
    <w:rsid w:val="00AD1A80"/>
    <w:rsid w:val="00AE7A72"/>
    <w:rsid w:val="00B071FF"/>
    <w:rsid w:val="00B123AD"/>
    <w:rsid w:val="00B1423D"/>
    <w:rsid w:val="00B21647"/>
    <w:rsid w:val="00B23FBD"/>
    <w:rsid w:val="00B27E44"/>
    <w:rsid w:val="00B30751"/>
    <w:rsid w:val="00B33AF8"/>
    <w:rsid w:val="00B34A50"/>
    <w:rsid w:val="00B34A5D"/>
    <w:rsid w:val="00B41635"/>
    <w:rsid w:val="00B52CB2"/>
    <w:rsid w:val="00B5357A"/>
    <w:rsid w:val="00B549BA"/>
    <w:rsid w:val="00B659A8"/>
    <w:rsid w:val="00B6684A"/>
    <w:rsid w:val="00B67670"/>
    <w:rsid w:val="00B87070"/>
    <w:rsid w:val="00B906DE"/>
    <w:rsid w:val="00B94484"/>
    <w:rsid w:val="00BA2295"/>
    <w:rsid w:val="00BA3D30"/>
    <w:rsid w:val="00BB1F98"/>
    <w:rsid w:val="00BB3251"/>
    <w:rsid w:val="00BB590B"/>
    <w:rsid w:val="00BC4128"/>
    <w:rsid w:val="00BE38C3"/>
    <w:rsid w:val="00BF356A"/>
    <w:rsid w:val="00C01F8D"/>
    <w:rsid w:val="00C02FC8"/>
    <w:rsid w:val="00C03A65"/>
    <w:rsid w:val="00C10D3B"/>
    <w:rsid w:val="00C10D46"/>
    <w:rsid w:val="00C14D1C"/>
    <w:rsid w:val="00C21153"/>
    <w:rsid w:val="00C2359F"/>
    <w:rsid w:val="00C51AC7"/>
    <w:rsid w:val="00C5215F"/>
    <w:rsid w:val="00C521E8"/>
    <w:rsid w:val="00C62AC9"/>
    <w:rsid w:val="00C731E4"/>
    <w:rsid w:val="00C76A26"/>
    <w:rsid w:val="00C8531A"/>
    <w:rsid w:val="00CA23E0"/>
    <w:rsid w:val="00CA451A"/>
    <w:rsid w:val="00CA60AB"/>
    <w:rsid w:val="00CB3A37"/>
    <w:rsid w:val="00CB4A28"/>
    <w:rsid w:val="00CD1AFD"/>
    <w:rsid w:val="00CF4816"/>
    <w:rsid w:val="00CF4915"/>
    <w:rsid w:val="00D059FD"/>
    <w:rsid w:val="00D179CE"/>
    <w:rsid w:val="00D25E6D"/>
    <w:rsid w:val="00D336E3"/>
    <w:rsid w:val="00D34EA0"/>
    <w:rsid w:val="00D416B0"/>
    <w:rsid w:val="00D5078B"/>
    <w:rsid w:val="00D52D7C"/>
    <w:rsid w:val="00D53A76"/>
    <w:rsid w:val="00D650D1"/>
    <w:rsid w:val="00D8236F"/>
    <w:rsid w:val="00DA07B7"/>
    <w:rsid w:val="00DB18CE"/>
    <w:rsid w:val="00DB18CF"/>
    <w:rsid w:val="00DD266B"/>
    <w:rsid w:val="00DD5D0A"/>
    <w:rsid w:val="00DD7526"/>
    <w:rsid w:val="00DF0A3D"/>
    <w:rsid w:val="00DF3B09"/>
    <w:rsid w:val="00E0567D"/>
    <w:rsid w:val="00E064A9"/>
    <w:rsid w:val="00E1191B"/>
    <w:rsid w:val="00E16701"/>
    <w:rsid w:val="00E20818"/>
    <w:rsid w:val="00E33573"/>
    <w:rsid w:val="00E350F0"/>
    <w:rsid w:val="00E401B7"/>
    <w:rsid w:val="00E447E5"/>
    <w:rsid w:val="00E46DE5"/>
    <w:rsid w:val="00E5219D"/>
    <w:rsid w:val="00E64546"/>
    <w:rsid w:val="00E657DF"/>
    <w:rsid w:val="00E671C3"/>
    <w:rsid w:val="00E755B1"/>
    <w:rsid w:val="00E83550"/>
    <w:rsid w:val="00E8569C"/>
    <w:rsid w:val="00E90142"/>
    <w:rsid w:val="00E9269E"/>
    <w:rsid w:val="00E94A7B"/>
    <w:rsid w:val="00EA1B1D"/>
    <w:rsid w:val="00EA43F1"/>
    <w:rsid w:val="00EB2F0A"/>
    <w:rsid w:val="00EC3572"/>
    <w:rsid w:val="00ED18A0"/>
    <w:rsid w:val="00ED4A89"/>
    <w:rsid w:val="00EE44F3"/>
    <w:rsid w:val="00EE7739"/>
    <w:rsid w:val="00EF2412"/>
    <w:rsid w:val="00EF4BD0"/>
    <w:rsid w:val="00EF4CAE"/>
    <w:rsid w:val="00EF7BD1"/>
    <w:rsid w:val="00F00CA8"/>
    <w:rsid w:val="00F039E7"/>
    <w:rsid w:val="00F06EE8"/>
    <w:rsid w:val="00F07349"/>
    <w:rsid w:val="00F07FD6"/>
    <w:rsid w:val="00F146A6"/>
    <w:rsid w:val="00F15862"/>
    <w:rsid w:val="00F1783C"/>
    <w:rsid w:val="00F22AE5"/>
    <w:rsid w:val="00F22D0C"/>
    <w:rsid w:val="00F45F4D"/>
    <w:rsid w:val="00F522A9"/>
    <w:rsid w:val="00F53E3C"/>
    <w:rsid w:val="00F64F67"/>
    <w:rsid w:val="00F72632"/>
    <w:rsid w:val="00F765D0"/>
    <w:rsid w:val="00F77298"/>
    <w:rsid w:val="00F8632B"/>
    <w:rsid w:val="00F9202A"/>
    <w:rsid w:val="00FA069D"/>
    <w:rsid w:val="00FA34EB"/>
    <w:rsid w:val="00FA78C1"/>
    <w:rsid w:val="00FB09A7"/>
    <w:rsid w:val="00FB6157"/>
    <w:rsid w:val="00FC7ABE"/>
    <w:rsid w:val="00FD2A23"/>
    <w:rsid w:val="00FE20F9"/>
    <w:rsid w:val="00FF3B55"/>
    <w:rsid w:val="00FF74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paragraph" w:styleId="Heading7">
    <w:name w:val="heading 7"/>
    <w:basedOn w:val="Normal"/>
    <w:next w:val="Normal"/>
    <w:link w:val="Heading7Char"/>
    <w:uiPriority w:val="9"/>
    <w:semiHidden/>
    <w:unhideWhenUsed/>
    <w:qFormat/>
    <w:locked/>
    <w:rsid w:val="00471AE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aliases w:val="Bulliet List"/>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customStyle="1" w:styleId="Tabletextgapbefore">
    <w:name w:val="Table text (gap before)"/>
    <w:basedOn w:val="Normal"/>
    <w:rsid w:val="00471AEA"/>
    <w:pPr>
      <w:spacing w:before="120" w:after="0" w:line="240" w:lineRule="auto"/>
    </w:pPr>
    <w:rPr>
      <w:rFonts w:ascii="Times New Roman" w:eastAsia="Times New Roman" w:hAnsi="Times New Roman" w:cs="Times New Roman"/>
      <w:kern w:val="0"/>
      <w:sz w:val="22"/>
      <w:lang w:val="en-GB"/>
    </w:rPr>
  </w:style>
  <w:style w:type="character" w:customStyle="1" w:styleId="Heading7Char">
    <w:name w:val="Heading 7 Char"/>
    <w:basedOn w:val="DefaultParagraphFont"/>
    <w:link w:val="Heading7"/>
    <w:uiPriority w:val="9"/>
    <w:semiHidden/>
    <w:rsid w:val="00471AEA"/>
    <w:rPr>
      <w:rFonts w:asciiTheme="majorHAnsi" w:eastAsiaTheme="majorEastAsia" w:hAnsiTheme="majorHAnsi" w:cstheme="majorBidi"/>
      <w:i/>
      <w:iCs/>
      <w:color w:val="243F60" w:themeColor="accent1" w:themeShade="7F"/>
      <w:kern w:val="28"/>
    </w:rPr>
  </w:style>
  <w:style w:type="paragraph" w:styleId="Revision">
    <w:name w:val="Revision"/>
    <w:hidden/>
    <w:uiPriority w:val="99"/>
    <w:semiHidden/>
    <w:rsid w:val="00593A08"/>
    <w:rPr>
      <w:rFonts w:ascii="Verdana" w:hAnsi="Verdana" w:cs="Arial"/>
      <w:kern w:val="28"/>
    </w:rPr>
  </w:style>
  <w:style w:type="paragraph" w:customStyle="1" w:styleId="Values">
    <w:name w:val="Values"/>
    <w:basedOn w:val="Normal"/>
    <w:link w:val="ValuesChar"/>
    <w:qFormat/>
    <w:rsid w:val="00D53A76"/>
    <w:pPr>
      <w:spacing w:before="120" w:after="0" w:line="300" w:lineRule="auto"/>
      <w:ind w:left="284"/>
    </w:pPr>
    <w:rPr>
      <w:rFonts w:ascii="Verdana Pro" w:hAnsi="Verdana Pro"/>
      <w:b/>
      <w:bCs/>
      <w:color w:val="121F6B"/>
      <w:sz w:val="22"/>
    </w:rPr>
  </w:style>
  <w:style w:type="character" w:customStyle="1" w:styleId="ValuesChar">
    <w:name w:val="Values Char"/>
    <w:basedOn w:val="DefaultParagraphFont"/>
    <w:link w:val="Values"/>
    <w:rsid w:val="00D53A76"/>
    <w:rPr>
      <w:rFonts w:ascii="Verdana Pro" w:hAnsi="Verdana Pro" w:cs="Arial"/>
      <w:b/>
      <w:bCs/>
      <w:color w:val="121F6B"/>
      <w:kern w:val="28"/>
      <w:sz w:val="22"/>
    </w:rPr>
  </w:style>
  <w:style w:type="paragraph" w:customStyle="1" w:styleId="Valuesintables">
    <w:name w:val="Values in tables"/>
    <w:basedOn w:val="Normal"/>
    <w:link w:val="ValuesintablesChar"/>
    <w:qFormat/>
    <w:rsid w:val="00D53A76"/>
    <w:pPr>
      <w:spacing w:before="40" w:after="0" w:line="300" w:lineRule="auto"/>
    </w:pPr>
    <w:rPr>
      <w:rFonts w:ascii="Verdana Pro" w:hAnsi="Verdana Pro"/>
      <w:b/>
      <w:bCs/>
      <w:color w:val="121F6B"/>
      <w:sz w:val="22"/>
    </w:rPr>
  </w:style>
  <w:style w:type="character" w:customStyle="1" w:styleId="ValuesintablesChar">
    <w:name w:val="Values in tables Char"/>
    <w:basedOn w:val="DefaultParagraphFont"/>
    <w:link w:val="Valuesintables"/>
    <w:rsid w:val="00D53A76"/>
    <w:rPr>
      <w:rFonts w:ascii="Verdana Pro" w:hAnsi="Verdana Pro" w:cs="Arial"/>
      <w:b/>
      <w:bCs/>
      <w:color w:val="121F6B"/>
      <w:kern w:val="28"/>
      <w:sz w:val="22"/>
    </w:rPr>
  </w:style>
  <w:style w:type="paragraph" w:customStyle="1" w:styleId="Paragraphstyleinsidetables">
    <w:name w:val="Paragraph style inside tables"/>
    <w:basedOn w:val="Normal"/>
    <w:link w:val="ParagraphstyleinsidetablesChar"/>
    <w:qFormat/>
    <w:rsid w:val="00D53A76"/>
    <w:pPr>
      <w:spacing w:before="0" w:after="0" w:line="240" w:lineRule="auto"/>
    </w:pPr>
    <w:rPr>
      <w:rFonts w:ascii="Verdana Pro" w:hAnsi="Verdana Pro"/>
      <w:sz w:val="22"/>
    </w:rPr>
  </w:style>
  <w:style w:type="character" w:customStyle="1" w:styleId="ParagraphstyleinsidetablesChar">
    <w:name w:val="Paragraph style inside tables Char"/>
    <w:basedOn w:val="DefaultParagraphFont"/>
    <w:link w:val="Paragraphstyleinsidetables"/>
    <w:rsid w:val="00D53A76"/>
    <w:rPr>
      <w:rFonts w:ascii="Verdana Pro" w:hAnsi="Verdana Pro" w:cs="Arial"/>
      <w:kern w:val="28"/>
      <w:sz w:val="22"/>
    </w:rPr>
  </w:style>
  <w:style w:type="paragraph" w:customStyle="1" w:styleId="Bulletsstyle">
    <w:name w:val="Bullets style"/>
    <w:basedOn w:val="ListParagraph"/>
    <w:link w:val="BulletsstyleChar"/>
    <w:qFormat/>
    <w:rsid w:val="00D53A76"/>
    <w:pPr>
      <w:numPr>
        <w:numId w:val="65"/>
      </w:numPr>
      <w:spacing w:before="40" w:after="0" w:line="240" w:lineRule="auto"/>
      <w:ind w:left="714" w:hanging="357"/>
    </w:pPr>
    <w:rPr>
      <w:rFonts w:ascii="Verdana Pro" w:hAnsi="Verdana Pro"/>
      <w:sz w:val="22"/>
    </w:rPr>
  </w:style>
  <w:style w:type="character" w:customStyle="1" w:styleId="BulletsstyleChar">
    <w:name w:val="Bullets style Char"/>
    <w:basedOn w:val="DefaultParagraphFont"/>
    <w:link w:val="Bulletsstyle"/>
    <w:rsid w:val="00D53A76"/>
    <w:rPr>
      <w:rFonts w:ascii="Verdana Pro" w:hAnsi="Verdana Pro" w:cs="Arial"/>
      <w:kern w:val="28"/>
      <w:sz w:val="22"/>
    </w:rPr>
  </w:style>
  <w:style w:type="table" w:customStyle="1" w:styleId="TableGrid2">
    <w:name w:val="Table Grid2"/>
    <w:basedOn w:val="TableNormal"/>
    <w:next w:val="TableGrid"/>
    <w:uiPriority w:val="59"/>
    <w:rsid w:val="00EA43F1"/>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43F1"/>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9299">
      <w:bodyDiv w:val="1"/>
      <w:marLeft w:val="0"/>
      <w:marRight w:val="0"/>
      <w:marTop w:val="0"/>
      <w:marBottom w:val="0"/>
      <w:divBdr>
        <w:top w:val="none" w:sz="0" w:space="0" w:color="auto"/>
        <w:left w:val="none" w:sz="0" w:space="0" w:color="auto"/>
        <w:bottom w:val="none" w:sz="0" w:space="0" w:color="auto"/>
        <w:right w:val="none" w:sz="0" w:space="0" w:color="auto"/>
      </w:divBdr>
    </w:div>
    <w:div w:id="744763110">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302689371">
      <w:bodyDiv w:val="1"/>
      <w:marLeft w:val="0"/>
      <w:marRight w:val="0"/>
      <w:marTop w:val="0"/>
      <w:marBottom w:val="0"/>
      <w:divBdr>
        <w:top w:val="none" w:sz="0" w:space="0" w:color="auto"/>
        <w:left w:val="none" w:sz="0" w:space="0" w:color="auto"/>
        <w:bottom w:val="none" w:sz="0" w:space="0" w:color="auto"/>
        <w:right w:val="none" w:sz="0" w:space="0" w:color="auto"/>
      </w:divBdr>
    </w:div>
    <w:div w:id="17894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5B46-40E6-4C56-A1B1-15EDDF1A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2022-10-02T18:14:00Z</cp:lastPrinted>
  <dcterms:created xsi:type="dcterms:W3CDTF">2025-03-04T06:00:00Z</dcterms:created>
  <dcterms:modified xsi:type="dcterms:W3CDTF">2025-03-04T06:01:00Z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7,8,a</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2024-03-18T01:18:55Z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e3a445a3-576b-49d4-9ee4-95f524c5e73e</vt:lpwstr>
  </property>
  <property fmtid="{D5CDD505-2E9C-101B-9397-08002B2CF9AE}" pid="32" name="MSIP_Label_f43e46a9-9901-46e9-bfae-bb6189d4cb66_ContentBits">
    <vt:lpwstr>1</vt:lpwstr>
  </property>
</Properties>
</file>