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3D7CE20B" w:rsidR="5204AFC9" w:rsidRPr="00353CA5" w:rsidRDefault="00E968CC" w:rsidP="00353CA5">
      <w:pPr>
        <w:pStyle w:val="Heading3"/>
        <w:spacing w:before="1600" w:after="900"/>
        <w:rPr>
          <w:color w:val="FFFFFF" w:themeColor="background1"/>
          <w:sz w:val="40"/>
          <w:szCs w:val="40"/>
        </w:rPr>
      </w:pPr>
      <w:r>
        <w:rPr>
          <w:rStyle w:val="Heading1Char"/>
          <w:b/>
        </w:rPr>
        <w:t xml:space="preserve">Manager Client Service </w:t>
      </w:r>
      <w:r w:rsidR="003D4D93">
        <w:rPr>
          <w:rStyle w:val="Heading1Char"/>
          <w:b/>
        </w:rPr>
        <w:t>Operations</w:t>
      </w:r>
      <w:r>
        <w:t xml:space="preserve"> </w:t>
      </w:r>
      <w:r w:rsidR="00B305AE">
        <w:br/>
      </w:r>
      <w:hyperlink r:id="rId11" w:history="1">
        <w:proofErr w:type="spellStart"/>
        <w:r w:rsidR="003D4D93" w:rsidRPr="003D4D93">
          <w:rPr>
            <w:rStyle w:val="Hyperlink"/>
            <w:color w:val="FFFFFF" w:themeColor="background1"/>
            <w:sz w:val="40"/>
            <w:szCs w:val="40"/>
            <w:u w:val="none"/>
          </w:rPr>
          <w:t>Kaiwhakahaere</w:t>
        </w:r>
        <w:proofErr w:type="spellEnd"/>
        <w:r w:rsidR="003D4D93" w:rsidRPr="003D4D93">
          <w:rPr>
            <w:rStyle w:val="Hyperlink"/>
            <w:color w:val="FFFFFF" w:themeColor="background1"/>
            <w:sz w:val="40"/>
            <w:szCs w:val="40"/>
            <w:u w:val="none"/>
          </w:rPr>
          <w:t xml:space="preserve"> </w:t>
        </w:r>
        <w:proofErr w:type="spellStart"/>
        <w:r w:rsidR="003D4D93" w:rsidRPr="003D4D93">
          <w:rPr>
            <w:rStyle w:val="Hyperlink"/>
            <w:color w:val="FFFFFF" w:themeColor="background1"/>
            <w:sz w:val="40"/>
            <w:szCs w:val="40"/>
            <w:u w:val="none"/>
          </w:rPr>
          <w:t>Pūnaha</w:t>
        </w:r>
        <w:proofErr w:type="spellEnd"/>
        <w:r w:rsidR="003D4D93" w:rsidRPr="003D4D93">
          <w:rPr>
            <w:rStyle w:val="Hyperlink"/>
            <w:color w:val="FFFFFF" w:themeColor="background1"/>
            <w:sz w:val="40"/>
            <w:szCs w:val="40"/>
            <w:u w:val="none"/>
          </w:rPr>
          <w:t xml:space="preserve"> </w:t>
        </w:r>
        <w:proofErr w:type="spellStart"/>
        <w:r w:rsidR="003D4D93" w:rsidRPr="003D4D93">
          <w:rPr>
            <w:rStyle w:val="Hyperlink"/>
            <w:color w:val="FFFFFF" w:themeColor="background1"/>
            <w:sz w:val="40"/>
            <w:szCs w:val="40"/>
            <w:u w:val="none"/>
          </w:rPr>
          <w:t>Kiritaki</w:t>
        </w:r>
        <w:proofErr w:type="spellEnd"/>
      </w:hyperlink>
      <w:r w:rsidR="00B305AE" w:rsidRPr="003D4D93">
        <w:rPr>
          <w:color w:val="FFFFFF" w:themeColor="background1"/>
          <w:sz w:val="40"/>
          <w:szCs w:val="40"/>
        </w:rPr>
        <w:br/>
      </w:r>
      <w:r w:rsidR="003D4D93">
        <w:rPr>
          <w:rStyle w:val="Heading1Char"/>
        </w:rPr>
        <w:t xml:space="preserve">Client </w:t>
      </w:r>
      <w:r w:rsidR="00680248">
        <w:rPr>
          <w:rStyle w:val="Heading1Char"/>
        </w:rPr>
        <w:t xml:space="preserve">Service </w:t>
      </w:r>
      <w:r w:rsidR="007B22F6">
        <w:rPr>
          <w:rStyle w:val="Heading1Char"/>
        </w:rPr>
        <w:t>Delivery</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te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36850EEE"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w:t>
      </w:r>
      <w:proofErr w:type="gramStart"/>
      <w:r w:rsidRPr="00353CA5">
        <w:rPr>
          <w:b/>
          <w:bCs/>
          <w:lang w:eastAsia="en-NZ"/>
        </w:rPr>
        <w:t>tai;</w:t>
      </w:r>
      <w:proofErr w:type="gramEnd"/>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Te Rūnanga Nui o Te Aupōuri Trust for their permission to use this whakataukī </w:t>
      </w:r>
    </w:p>
    <w:p w14:paraId="70EA2CBC" w14:textId="77777777" w:rsidR="00BC35AE" w:rsidRDefault="00241016" w:rsidP="00C4259B">
      <w:pPr>
        <w:pStyle w:val="Heading2"/>
      </w:pPr>
      <w:r>
        <w:lastRenderedPageBreak/>
        <w:t>Position Detail</w:t>
      </w:r>
    </w:p>
    <w:p w14:paraId="62C309B4" w14:textId="77777777" w:rsidR="00241016" w:rsidRPr="003B2B69" w:rsidRDefault="00241016" w:rsidP="002A6600">
      <w:pPr>
        <w:pStyle w:val="Heading3"/>
      </w:pPr>
      <w:r w:rsidRPr="003B2B69">
        <w:t>Overview of position</w:t>
      </w:r>
    </w:p>
    <w:p w14:paraId="551E4CDF" w14:textId="77777777" w:rsidR="003D4D93" w:rsidRPr="003D4D93" w:rsidRDefault="003D4D93" w:rsidP="003D4D93">
      <w:pPr>
        <w:autoSpaceDE w:val="0"/>
        <w:autoSpaceDN w:val="0"/>
        <w:adjustRightInd w:val="0"/>
        <w:spacing w:before="120" w:after="60"/>
        <w:rPr>
          <w:rFonts w:cs="Verdana"/>
          <w:color w:val="000000"/>
        </w:rPr>
      </w:pPr>
      <w:r w:rsidRPr="003D4D93">
        <w:rPr>
          <w:rFonts w:cs="Verdana"/>
          <w:color w:val="000000"/>
        </w:rPr>
        <w:t>The Manager Client Service Operations provides daily client facing operational leadership and management within the Service Centre, by maintaining a high-performance people centric culture that delivers the range of MSD services and products to clients, meets current and future expectations and demand for services, and contributes to sustainable client outcomes that align to MSD strategic priorities.</w:t>
      </w:r>
    </w:p>
    <w:p w14:paraId="2269D850" w14:textId="7391EC4D" w:rsidR="005C0C81" w:rsidRPr="00015D5E" w:rsidRDefault="005C0C81" w:rsidP="00353CA5">
      <w:pPr>
        <w:pStyle w:val="Heading4"/>
      </w:pPr>
      <w:r w:rsidRPr="00015D5E">
        <w:t>Location</w:t>
      </w:r>
    </w:p>
    <w:p w14:paraId="519C42EA" w14:textId="6746CD2B" w:rsidR="005C0C81" w:rsidRPr="00850223" w:rsidRDefault="00E968CC" w:rsidP="005C0C81">
      <w:pPr>
        <w:spacing w:line="240" w:lineRule="auto"/>
      </w:pPr>
      <w:r>
        <w:t>Service Centre</w:t>
      </w:r>
    </w:p>
    <w:p w14:paraId="72BFDA47" w14:textId="77777777" w:rsidR="005C0C81" w:rsidRPr="00015D5E" w:rsidRDefault="005C0C81" w:rsidP="00353CA5">
      <w:pPr>
        <w:pStyle w:val="Heading4"/>
      </w:pPr>
      <w:r w:rsidRPr="00015D5E">
        <w:t>Reports to</w:t>
      </w:r>
    </w:p>
    <w:p w14:paraId="36A1A3FE" w14:textId="77777777" w:rsidR="003D4D93" w:rsidRPr="003D4D93" w:rsidRDefault="003D4D93" w:rsidP="003D4D93">
      <w:pPr>
        <w:spacing w:after="0" w:line="240" w:lineRule="auto"/>
      </w:pPr>
      <w:r w:rsidRPr="003D4D93">
        <w:t>Manager Client Service Delivery</w:t>
      </w:r>
    </w:p>
    <w:p w14:paraId="58921DBE" w14:textId="77777777" w:rsidR="009357ED" w:rsidRDefault="00CB3BB8" w:rsidP="002A6600">
      <w:pPr>
        <w:pStyle w:val="Heading3"/>
      </w:pPr>
      <w:r>
        <w:t>R</w:t>
      </w:r>
      <w:r w:rsidR="009357ED">
        <w:t>esponsibilities</w:t>
      </w:r>
    </w:p>
    <w:p w14:paraId="62A7AF53" w14:textId="77777777" w:rsidR="003D4D93" w:rsidRPr="00FD4BDC" w:rsidRDefault="003D4D93" w:rsidP="003D4D93">
      <w:pPr>
        <w:pStyle w:val="Heading4"/>
      </w:pPr>
      <w:r w:rsidRPr="00FD4BDC">
        <w:t>People Leadership</w:t>
      </w:r>
    </w:p>
    <w:p w14:paraId="55FDE635" w14:textId="69131B45" w:rsidR="003D4D93" w:rsidRDefault="003D4D93" w:rsidP="003D4D93">
      <w:pPr>
        <w:pStyle w:val="ListParagraph"/>
        <w:numPr>
          <w:ilvl w:val="0"/>
          <w:numId w:val="73"/>
        </w:numPr>
        <w:spacing w:before="60" w:after="60" w:line="288" w:lineRule="auto"/>
      </w:pPr>
      <w:r w:rsidRPr="00BF50E5">
        <w:t xml:space="preserve">Provide </w:t>
      </w:r>
      <w:r>
        <w:t xml:space="preserve">service centre </w:t>
      </w:r>
      <w:r w:rsidRPr="00BF50E5">
        <w:t xml:space="preserve">staff with </w:t>
      </w:r>
      <w:r>
        <w:t xml:space="preserve">operational </w:t>
      </w:r>
      <w:r w:rsidRPr="00BF50E5">
        <w:t>leadership and direction which supports the MSD strategic direction</w:t>
      </w:r>
    </w:p>
    <w:p w14:paraId="08755E0B" w14:textId="1D0A1231" w:rsidR="003D4D93" w:rsidRPr="00B441ED" w:rsidRDefault="003D4D93" w:rsidP="003D4D93">
      <w:pPr>
        <w:pStyle w:val="ListParagraph"/>
        <w:numPr>
          <w:ilvl w:val="0"/>
          <w:numId w:val="73"/>
        </w:numPr>
        <w:spacing w:before="60" w:after="60" w:line="288" w:lineRule="auto"/>
      </w:pPr>
      <w:r w:rsidRPr="00B441ED">
        <w:t xml:space="preserve">Think, plan, and act to engage the team in </w:t>
      </w:r>
      <w:r>
        <w:t>MSD’s purpose</w:t>
      </w:r>
      <w:r w:rsidRPr="00B441ED">
        <w:t xml:space="preserve"> and position the team to meet </w:t>
      </w:r>
      <w:r>
        <w:t xml:space="preserve">daily </w:t>
      </w:r>
      <w:r w:rsidRPr="00B441ED">
        <w:t>demand for services achieving sustainable outcomes</w:t>
      </w:r>
      <w:r>
        <w:t xml:space="preserve"> for clients</w:t>
      </w:r>
    </w:p>
    <w:p w14:paraId="19A576DC" w14:textId="26689966" w:rsidR="003D4D93" w:rsidRPr="00B441ED" w:rsidRDefault="003D4D93" w:rsidP="003D4D93">
      <w:pPr>
        <w:pStyle w:val="ListParagraph"/>
        <w:numPr>
          <w:ilvl w:val="0"/>
          <w:numId w:val="73"/>
        </w:numPr>
        <w:spacing w:before="60" w:after="60" w:line="288" w:lineRule="auto"/>
      </w:pPr>
      <w:r>
        <w:t xml:space="preserve">Reinforce </w:t>
      </w:r>
      <w:r w:rsidRPr="00BF50E5">
        <w:t>accountabilities and expectations of behaviour and performance within the team</w:t>
      </w:r>
      <w:r>
        <w:t xml:space="preserve">, </w:t>
      </w:r>
      <w:r w:rsidRPr="003838F9">
        <w:rPr>
          <w:szCs w:val="18"/>
        </w:rPr>
        <w:t>encouraging and rewarding innovation and celebrating success</w:t>
      </w:r>
    </w:p>
    <w:p w14:paraId="7BCD857F" w14:textId="15D1AF5B" w:rsidR="003D4D93" w:rsidRDefault="003D4D93" w:rsidP="003D4D93">
      <w:pPr>
        <w:pStyle w:val="ListParagraph"/>
        <w:numPr>
          <w:ilvl w:val="0"/>
          <w:numId w:val="73"/>
        </w:numPr>
        <w:spacing w:before="60" w:after="60" w:line="288" w:lineRule="auto"/>
      </w:pPr>
      <w:r w:rsidRPr="00BF50E5">
        <w:t>Coach for high performance, support</w:t>
      </w:r>
      <w:r>
        <w:t>ing</w:t>
      </w:r>
      <w:r w:rsidRPr="00BF50E5">
        <w:t xml:space="preserve"> and enabl</w:t>
      </w:r>
      <w:r>
        <w:t>ing</w:t>
      </w:r>
      <w:r w:rsidRPr="00BF50E5">
        <w:t xml:space="preserve"> </w:t>
      </w:r>
      <w:r>
        <w:t xml:space="preserve">the service centre team </w:t>
      </w:r>
      <w:r w:rsidRPr="00BF50E5">
        <w:t xml:space="preserve">in their development journey </w:t>
      </w:r>
      <w:r>
        <w:t xml:space="preserve">through </w:t>
      </w:r>
      <w:proofErr w:type="spellStart"/>
      <w:r w:rsidRPr="00BF50E5">
        <w:t>Te</w:t>
      </w:r>
      <w:proofErr w:type="spellEnd"/>
      <w:r w:rsidRPr="00BF50E5">
        <w:t xml:space="preserve"> </w:t>
      </w:r>
      <w:proofErr w:type="spellStart"/>
      <w:r>
        <w:t>a</w:t>
      </w:r>
      <w:r w:rsidRPr="00BF50E5">
        <w:t>ra</w:t>
      </w:r>
      <w:proofErr w:type="spellEnd"/>
      <w:r w:rsidRPr="00BF50E5">
        <w:t xml:space="preserve"> </w:t>
      </w:r>
      <w:r>
        <w:t>p</w:t>
      </w:r>
      <w:r w:rsidRPr="00BF50E5">
        <w:t>iki</w:t>
      </w:r>
    </w:p>
    <w:p w14:paraId="16876674" w14:textId="2840EC9C" w:rsidR="003D4D93" w:rsidRDefault="003D4D93" w:rsidP="003D4D93">
      <w:pPr>
        <w:pStyle w:val="ListParagraph"/>
        <w:numPr>
          <w:ilvl w:val="0"/>
          <w:numId w:val="73"/>
        </w:numPr>
        <w:spacing w:before="60" w:after="60" w:line="288" w:lineRule="auto"/>
      </w:pPr>
      <w:r>
        <w:t>Manage planning for daily resourcing which provides for</w:t>
      </w:r>
      <w:r w:rsidRPr="00713E96">
        <w:t xml:space="preserve"> sufficient capacity and capability to deliver services to meet </w:t>
      </w:r>
      <w:r>
        <w:t xml:space="preserve">daily service </w:t>
      </w:r>
      <w:r w:rsidRPr="00713E96">
        <w:t>demand, including workforce</w:t>
      </w:r>
      <w:r>
        <w:t xml:space="preserve"> planning</w:t>
      </w:r>
      <w:r w:rsidRPr="00713E96">
        <w:t xml:space="preserve"> and workflow</w:t>
      </w:r>
      <w:r>
        <w:t xml:space="preserve"> management</w:t>
      </w:r>
    </w:p>
    <w:p w14:paraId="637239CB" w14:textId="5DC1D923" w:rsidR="003D4D93" w:rsidRPr="004329A6" w:rsidRDefault="003D4D93" w:rsidP="003D4D93">
      <w:pPr>
        <w:pStyle w:val="ListParagraph"/>
        <w:numPr>
          <w:ilvl w:val="0"/>
          <w:numId w:val="73"/>
        </w:numPr>
        <w:spacing w:before="60" w:after="60" w:line="288" w:lineRule="auto"/>
      </w:pPr>
      <w:r>
        <w:t xml:space="preserve">Contribute to </w:t>
      </w:r>
      <w:r w:rsidRPr="00BF50E5">
        <w:t xml:space="preserve">people management activities for your team </w:t>
      </w:r>
      <w:r>
        <w:t>including recruitment, induction, and management of performance issues</w:t>
      </w:r>
    </w:p>
    <w:p w14:paraId="30200FCB" w14:textId="70B403F4" w:rsidR="003D4D93" w:rsidRDefault="003D4D93" w:rsidP="003D4D93">
      <w:pPr>
        <w:pStyle w:val="ListParagraph"/>
        <w:numPr>
          <w:ilvl w:val="0"/>
          <w:numId w:val="73"/>
        </w:numPr>
        <w:spacing w:before="60" w:after="60" w:line="288" w:lineRule="auto"/>
      </w:pPr>
      <w:r w:rsidRPr="00BF50E5">
        <w:t xml:space="preserve">Lead and support initiatives to increase responsiveness to </w:t>
      </w:r>
      <w:r w:rsidRPr="004609B3">
        <w:t>Māori</w:t>
      </w:r>
      <w:r w:rsidRPr="00BF50E5">
        <w:t xml:space="preserve"> and actively work to include </w:t>
      </w:r>
      <w:proofErr w:type="spellStart"/>
      <w:r w:rsidRPr="00BF50E5">
        <w:t>Te</w:t>
      </w:r>
      <w:proofErr w:type="spellEnd"/>
      <w:r w:rsidRPr="00BF50E5">
        <w:t xml:space="preserve"> Ao </w:t>
      </w:r>
      <w:r w:rsidRPr="004609B3">
        <w:t>Māori</w:t>
      </w:r>
      <w:r>
        <w:t xml:space="preserve"> </w:t>
      </w:r>
      <w:r w:rsidRPr="00BF50E5">
        <w:t>into daily ways of working, your team culture and our service culture</w:t>
      </w:r>
    </w:p>
    <w:p w14:paraId="590A9990" w14:textId="4508AB97" w:rsidR="003D4D93" w:rsidRPr="00BF50E5" w:rsidRDefault="003D4D93" w:rsidP="003D4D93">
      <w:pPr>
        <w:pStyle w:val="ListParagraph"/>
        <w:numPr>
          <w:ilvl w:val="0"/>
          <w:numId w:val="73"/>
        </w:numPr>
        <w:spacing w:before="60" w:after="60" w:line="288" w:lineRule="auto"/>
      </w:pPr>
      <w:r>
        <w:t>Your inclusive leadership style will promote diversity and inclusion, using diverse perspectives to enhance decision making and lead a people centred culture</w:t>
      </w:r>
    </w:p>
    <w:p w14:paraId="06B219B5" w14:textId="69765BDF" w:rsidR="003D4D93" w:rsidRPr="00A24138" w:rsidRDefault="003D4D93" w:rsidP="003D4D93">
      <w:pPr>
        <w:pStyle w:val="ListParagraph"/>
        <w:numPr>
          <w:ilvl w:val="0"/>
          <w:numId w:val="73"/>
        </w:numPr>
        <w:spacing w:before="60" w:after="60" w:line="288" w:lineRule="auto"/>
      </w:pPr>
      <w:r w:rsidRPr="00A24138">
        <w:t xml:space="preserve">Model </w:t>
      </w:r>
      <w:r>
        <w:t xml:space="preserve">and lead by example </w:t>
      </w:r>
      <w:r w:rsidRPr="00A24138">
        <w:t xml:space="preserve">the MSD values and </w:t>
      </w:r>
      <w:r>
        <w:t xml:space="preserve">our people centric </w:t>
      </w:r>
      <w:r w:rsidRPr="00A24138">
        <w:t xml:space="preserve">culture. Your </w:t>
      </w:r>
      <w:r>
        <w:t>team will</w:t>
      </w:r>
      <w:r w:rsidRPr="00A24138">
        <w:t xml:space="preserve"> </w:t>
      </w:r>
      <w:r>
        <w:t>incorporate</w:t>
      </w:r>
      <w:r w:rsidRPr="00A24138">
        <w:t xml:space="preserve"> the </w:t>
      </w:r>
      <w:r>
        <w:t>v</w:t>
      </w:r>
      <w:r w:rsidRPr="00A24138">
        <w:t>alues in their everyday ways of working</w:t>
      </w:r>
      <w:r>
        <w:t>, understanding</w:t>
      </w:r>
      <w:r w:rsidRPr="00A24138">
        <w:t xml:space="preserve"> that how they do things and how they behave is just as important as what they deliver</w:t>
      </w:r>
      <w:r>
        <w:t>.</w:t>
      </w:r>
      <w:r w:rsidRPr="00A24138">
        <w:t xml:space="preserve"> </w:t>
      </w:r>
    </w:p>
    <w:p w14:paraId="7990F9E9" w14:textId="77777777" w:rsidR="003D4D93" w:rsidRPr="00FD4BDC" w:rsidRDefault="003D4D93" w:rsidP="003D4D93">
      <w:pPr>
        <w:pStyle w:val="Heading4"/>
      </w:pPr>
      <w:r w:rsidRPr="00FD4BDC">
        <w:lastRenderedPageBreak/>
        <w:t xml:space="preserve">Delivering MSD Services and Products  </w:t>
      </w:r>
    </w:p>
    <w:p w14:paraId="49D05296" w14:textId="7CAF56D8" w:rsidR="003D4D93" w:rsidRDefault="003D4D93" w:rsidP="003D4D93">
      <w:pPr>
        <w:pStyle w:val="ListParagraph"/>
        <w:numPr>
          <w:ilvl w:val="0"/>
          <w:numId w:val="73"/>
        </w:numPr>
        <w:spacing w:line="288" w:lineRule="auto"/>
      </w:pPr>
      <w:bookmarkStart w:id="0" w:name="_Hlk80789591"/>
      <w:r w:rsidRPr="00890B03">
        <w:t xml:space="preserve">Lead </w:t>
      </w:r>
      <w:r>
        <w:t>and manage team</w:t>
      </w:r>
      <w:r w:rsidRPr="00890B03">
        <w:t xml:space="preserve"> operations</w:t>
      </w:r>
      <w:r>
        <w:t xml:space="preserve"> working collaboratively with </w:t>
      </w:r>
      <w:r w:rsidRPr="00890B03">
        <w:t>the</w:t>
      </w:r>
      <w:r>
        <w:t xml:space="preserve"> Manager Client Service Delivery </w:t>
      </w:r>
      <w:bookmarkEnd w:id="0"/>
      <w:r>
        <w:t xml:space="preserve">to deliver sustainable outcomes to the Service Centre client population  </w:t>
      </w:r>
    </w:p>
    <w:p w14:paraId="57FD108B" w14:textId="6DA39EB1" w:rsidR="003D4D93" w:rsidRDefault="003D4D93" w:rsidP="003D4D93">
      <w:pPr>
        <w:pStyle w:val="ListParagraph"/>
        <w:numPr>
          <w:ilvl w:val="0"/>
          <w:numId w:val="73"/>
        </w:numPr>
        <w:spacing w:line="288" w:lineRule="auto"/>
      </w:pPr>
      <w:r w:rsidRPr="00890B03">
        <w:t>Oversee workflow distribution, ensuring staff receive appropriate workflow, information, and tools to undertake their role effectively</w:t>
      </w:r>
    </w:p>
    <w:p w14:paraId="22708C59" w14:textId="390BE0D1" w:rsidR="003D4D93" w:rsidRPr="00890B03" w:rsidRDefault="003D4D93" w:rsidP="003D4D93">
      <w:pPr>
        <w:pStyle w:val="ListParagraph"/>
        <w:numPr>
          <w:ilvl w:val="0"/>
          <w:numId w:val="73"/>
        </w:numPr>
        <w:spacing w:line="288" w:lineRule="auto"/>
      </w:pPr>
      <w:r w:rsidRPr="00890B03">
        <w:t>Maintain a comprehensive and current understanding of MSD products and services and lead the continuous improvement of our service delivery to clients</w:t>
      </w:r>
    </w:p>
    <w:p w14:paraId="52C502BB" w14:textId="3425D416" w:rsidR="003D4D93" w:rsidRPr="008B788F" w:rsidRDefault="003D4D93" w:rsidP="003D4D93">
      <w:pPr>
        <w:pStyle w:val="ListParagraph"/>
        <w:numPr>
          <w:ilvl w:val="0"/>
          <w:numId w:val="73"/>
        </w:numPr>
        <w:spacing w:line="288" w:lineRule="auto"/>
      </w:pPr>
      <w:r w:rsidRPr="00890B03">
        <w:t xml:space="preserve">Lead and </w:t>
      </w:r>
      <w:r>
        <w:t xml:space="preserve">promote </w:t>
      </w:r>
      <w:r w:rsidRPr="00890B03">
        <w:t xml:space="preserve">a people </w:t>
      </w:r>
      <w:r>
        <w:t>centric</w:t>
      </w:r>
      <w:r w:rsidRPr="00890B03">
        <w:t xml:space="preserve"> service culture within the team</w:t>
      </w:r>
      <w:r>
        <w:t xml:space="preserve">, </w:t>
      </w:r>
      <w:r w:rsidRPr="00890B03">
        <w:t>ensuring the right service systems are in place to ensure the client has a positive experience with every contact</w:t>
      </w:r>
    </w:p>
    <w:p w14:paraId="6B0695F3" w14:textId="2A462C61" w:rsidR="003D4D93" w:rsidRPr="00890B03" w:rsidRDefault="003D4D93" w:rsidP="003D4D93">
      <w:pPr>
        <w:pStyle w:val="ListParagraph"/>
        <w:numPr>
          <w:ilvl w:val="0"/>
          <w:numId w:val="73"/>
        </w:numPr>
        <w:spacing w:line="288" w:lineRule="auto"/>
      </w:pPr>
      <w:r>
        <w:t xml:space="preserve">Contribute to the management of </w:t>
      </w:r>
      <w:r w:rsidRPr="00890B03">
        <w:t>feedback and reporting systems to monitor performance, ensuring that this is supported by coaching for high performance</w:t>
      </w:r>
    </w:p>
    <w:p w14:paraId="76B37932" w14:textId="61215DA7" w:rsidR="003D4D93" w:rsidRDefault="003D4D93" w:rsidP="003D4D93">
      <w:pPr>
        <w:pStyle w:val="ListParagraph"/>
        <w:numPr>
          <w:ilvl w:val="0"/>
          <w:numId w:val="73"/>
        </w:numPr>
        <w:spacing w:line="288" w:lineRule="auto"/>
      </w:pPr>
      <w:r w:rsidRPr="00890B03">
        <w:t>Implement agreed systems and procedures for quality improvement and best practice initiatives</w:t>
      </w:r>
    </w:p>
    <w:p w14:paraId="5E3D5EFC" w14:textId="77777777" w:rsidR="003D4D93" w:rsidRPr="001522A2" w:rsidRDefault="003D4D93" w:rsidP="003D4D93">
      <w:pPr>
        <w:pStyle w:val="ListParagraph"/>
        <w:numPr>
          <w:ilvl w:val="0"/>
          <w:numId w:val="73"/>
        </w:numPr>
        <w:spacing w:line="288" w:lineRule="auto"/>
      </w:pPr>
      <w:r w:rsidRPr="001522A2">
        <w:t>Lead the management and early resolution of complaints where possible through a people centric approach, including the identification of areas for improvement</w:t>
      </w:r>
    </w:p>
    <w:p w14:paraId="7371D212" w14:textId="5812B665" w:rsidR="003D4D93" w:rsidRPr="00414B78" w:rsidRDefault="003D4D93" w:rsidP="003D4D93">
      <w:pPr>
        <w:pStyle w:val="ListParagraph"/>
        <w:numPr>
          <w:ilvl w:val="0"/>
          <w:numId w:val="73"/>
        </w:numPr>
        <w:spacing w:line="288" w:lineRule="auto"/>
      </w:pPr>
      <w:r w:rsidRPr="00414B78">
        <w:t>Co-ordinate the management and maintenance of the Review of Decision process, ensuring all processes and procedures meet legislative requirements</w:t>
      </w:r>
    </w:p>
    <w:p w14:paraId="7094E549" w14:textId="60EC1BA7" w:rsidR="003D4D93" w:rsidRPr="00890B03" w:rsidRDefault="003D4D93" w:rsidP="003D4D93">
      <w:pPr>
        <w:pStyle w:val="ListParagraph"/>
        <w:numPr>
          <w:ilvl w:val="0"/>
          <w:numId w:val="73"/>
        </w:numPr>
        <w:spacing w:line="288" w:lineRule="auto"/>
      </w:pPr>
      <w:r w:rsidRPr="00890B03">
        <w:t>Ensure all MSD resources, assets and property are effectively and efficiently managed</w:t>
      </w:r>
      <w:r>
        <w:t xml:space="preserve"> in a fiscally prudent and appropriate way that complies with relevant MSD Policy and Procedures </w:t>
      </w:r>
    </w:p>
    <w:p w14:paraId="1B2D1F54" w14:textId="5CEDC323" w:rsidR="003D4D93" w:rsidRPr="00890B03" w:rsidRDefault="003D4D93" w:rsidP="003D4D93">
      <w:pPr>
        <w:pStyle w:val="ListParagraph"/>
        <w:numPr>
          <w:ilvl w:val="0"/>
          <w:numId w:val="73"/>
        </w:numPr>
        <w:spacing w:line="288" w:lineRule="auto"/>
      </w:pPr>
      <w:r w:rsidRPr="00890B03">
        <w:t>Deliver effective communication practices ensuring that staff are fully informed and consulted regarding daily operations and change initiatives</w:t>
      </w:r>
    </w:p>
    <w:p w14:paraId="2D178C18" w14:textId="77777777" w:rsidR="003D4D93" w:rsidRPr="000E5261" w:rsidRDefault="003D4D93" w:rsidP="003D4D93">
      <w:pPr>
        <w:pStyle w:val="ListParagraph"/>
        <w:numPr>
          <w:ilvl w:val="0"/>
          <w:numId w:val="73"/>
        </w:numPr>
        <w:spacing w:line="288" w:lineRule="auto"/>
        <w:rPr>
          <w:szCs w:val="20"/>
        </w:rPr>
      </w:pPr>
      <w:r w:rsidRPr="00890B03">
        <w:rPr>
          <w:szCs w:val="20"/>
        </w:rPr>
        <w:t xml:space="preserve">Ensure compliance with </w:t>
      </w:r>
      <w:r>
        <w:rPr>
          <w:szCs w:val="20"/>
        </w:rPr>
        <w:t xml:space="preserve">relevant legislation and </w:t>
      </w:r>
      <w:r w:rsidRPr="00890B03">
        <w:rPr>
          <w:szCs w:val="20"/>
        </w:rPr>
        <w:t xml:space="preserve">MSD policy, procedures and guidelines and lead the continuous improvement of </w:t>
      </w:r>
      <w:r>
        <w:rPr>
          <w:szCs w:val="20"/>
        </w:rPr>
        <w:t>these</w:t>
      </w:r>
      <w:r w:rsidRPr="00615269">
        <w:rPr>
          <w:szCs w:val="20"/>
        </w:rPr>
        <w:t xml:space="preserve"> </w:t>
      </w:r>
      <w:r w:rsidRPr="00890B03">
        <w:rPr>
          <w:szCs w:val="20"/>
        </w:rPr>
        <w:t>to ensure they are fit for purpose and provide the appropriate settings for service development and delivery, in accordance with MSD strategy</w:t>
      </w:r>
      <w:r w:rsidRPr="00890B03">
        <w:rPr>
          <w:szCs w:val="18"/>
        </w:rPr>
        <w:t>.</w:t>
      </w:r>
    </w:p>
    <w:p w14:paraId="7B663F7E" w14:textId="77777777" w:rsidR="003D4D93" w:rsidRPr="00FD4BDC" w:rsidRDefault="003D4D93" w:rsidP="003D4D93">
      <w:pPr>
        <w:pStyle w:val="Heading4"/>
      </w:pPr>
      <w:r w:rsidRPr="00FD4BDC">
        <w:t>Change Leadership and Business Planning</w:t>
      </w:r>
    </w:p>
    <w:p w14:paraId="1C9ECF9E" w14:textId="2863FE04" w:rsidR="003D4D93" w:rsidRPr="00B73B28" w:rsidRDefault="003D4D93" w:rsidP="003D4D93">
      <w:pPr>
        <w:pStyle w:val="ListParagraph"/>
        <w:numPr>
          <w:ilvl w:val="0"/>
          <w:numId w:val="73"/>
        </w:numPr>
        <w:spacing w:before="60" w:after="60" w:line="288" w:lineRule="auto"/>
      </w:pPr>
      <w:r>
        <w:t>Lead and communicate change</w:t>
      </w:r>
      <w:r w:rsidRPr="00030AA2">
        <w:t xml:space="preserve"> in a clear, positive, and engaging way that inspires others to embrace change, </w:t>
      </w:r>
      <w:proofErr w:type="gramStart"/>
      <w:r w:rsidRPr="00030AA2">
        <w:t>take action</w:t>
      </w:r>
      <w:proofErr w:type="gramEnd"/>
      <w:r w:rsidRPr="00030AA2">
        <w:t xml:space="preserve"> and champion continuous improvement of our services</w:t>
      </w:r>
      <w:r>
        <w:t xml:space="preserve">. </w:t>
      </w:r>
      <w:r w:rsidRPr="00B73B28">
        <w:t>Capture opportunities, welcome innovation and celebrate success, as well as apply learnings when things don’t go as well as planned</w:t>
      </w:r>
    </w:p>
    <w:p w14:paraId="138FAA35" w14:textId="782F4E43" w:rsidR="003D4D93" w:rsidRDefault="003D4D93" w:rsidP="003D4D93">
      <w:pPr>
        <w:pStyle w:val="ListParagraph"/>
        <w:numPr>
          <w:ilvl w:val="0"/>
          <w:numId w:val="73"/>
        </w:numPr>
        <w:spacing w:before="60" w:after="60" w:line="288" w:lineRule="auto"/>
      </w:pPr>
      <w:r w:rsidRPr="00957887">
        <w:t xml:space="preserve">Contribute to and implement business plans that deliver MSD and business unit strategic priorities and </w:t>
      </w:r>
      <w:r>
        <w:t>l</w:t>
      </w:r>
      <w:r w:rsidRPr="00957887">
        <w:t xml:space="preserve">ead portfolio-based initiatives at a </w:t>
      </w:r>
      <w:r>
        <w:t xml:space="preserve">business unit or site </w:t>
      </w:r>
      <w:r w:rsidRPr="00957887">
        <w:t>level</w:t>
      </w:r>
      <w:r>
        <w:t>,</w:t>
      </w:r>
      <w:r w:rsidRPr="00957887">
        <w:t xml:space="preserve"> as delegated by your manager  </w:t>
      </w:r>
    </w:p>
    <w:p w14:paraId="09816383" w14:textId="49DA5082" w:rsidR="003D4D93" w:rsidRPr="00030AA2" w:rsidRDefault="003D4D93" w:rsidP="003D4D93">
      <w:pPr>
        <w:pStyle w:val="ListParagraph"/>
        <w:numPr>
          <w:ilvl w:val="0"/>
          <w:numId w:val="73"/>
        </w:numPr>
        <w:spacing w:before="60" w:after="60" w:line="288" w:lineRule="auto"/>
      </w:pPr>
      <w:r w:rsidRPr="00030AA2">
        <w:t>Provide lea</w:t>
      </w:r>
      <w:r>
        <w:t>d</w:t>
      </w:r>
      <w:r w:rsidRPr="00030AA2">
        <w:t xml:space="preserve">ership, direction and stewardship engaging </w:t>
      </w:r>
      <w:r>
        <w:t xml:space="preserve">with internal and where required external partners to </w:t>
      </w:r>
      <w:r w:rsidRPr="00030AA2">
        <w:t>achieve positive outcomes for clients</w:t>
      </w:r>
    </w:p>
    <w:p w14:paraId="43D34B2B" w14:textId="77777777" w:rsidR="003D4D93" w:rsidRDefault="003D4D93" w:rsidP="003D4D93">
      <w:pPr>
        <w:pStyle w:val="ListParagraph"/>
        <w:numPr>
          <w:ilvl w:val="0"/>
          <w:numId w:val="73"/>
        </w:numPr>
        <w:spacing w:before="60" w:after="60" w:line="288" w:lineRule="auto"/>
      </w:pPr>
      <w:r w:rsidRPr="00030AA2">
        <w:lastRenderedPageBreak/>
        <w:t xml:space="preserve">Give effect to </w:t>
      </w:r>
      <w:proofErr w:type="spellStart"/>
      <w:r>
        <w:t>Te</w:t>
      </w:r>
      <w:proofErr w:type="spellEnd"/>
      <w:r>
        <w:t xml:space="preserve"> Pae </w:t>
      </w:r>
      <w:proofErr w:type="spellStart"/>
      <w:r>
        <w:t>Tawhiti</w:t>
      </w:r>
      <w:proofErr w:type="spellEnd"/>
      <w:r>
        <w:t>,</w:t>
      </w:r>
      <w:r w:rsidRPr="00030AA2">
        <w:t xml:space="preserve"> </w:t>
      </w:r>
      <w:proofErr w:type="spellStart"/>
      <w:r w:rsidRPr="00030AA2">
        <w:t>Te</w:t>
      </w:r>
      <w:proofErr w:type="spellEnd"/>
      <w:r w:rsidRPr="00030AA2">
        <w:t xml:space="preserve"> Pae Tata and Pacific Prosperity in the development and implementation of </w:t>
      </w:r>
      <w:r>
        <w:t>change and business planning.</w:t>
      </w:r>
    </w:p>
    <w:p w14:paraId="7B35E95C" w14:textId="77777777" w:rsidR="003D4D93" w:rsidRPr="003D4D93" w:rsidRDefault="003D4D93" w:rsidP="003D4D93">
      <w:pPr>
        <w:pStyle w:val="Heading4"/>
        <w:rPr>
          <w:lang w:eastAsia="en-AU"/>
        </w:rPr>
      </w:pPr>
      <w:r w:rsidRPr="003D4D93">
        <w:rPr>
          <w:lang w:eastAsia="en-AU"/>
        </w:rPr>
        <w:t xml:space="preserve">Stakeholder and Relationship Management </w:t>
      </w:r>
    </w:p>
    <w:p w14:paraId="5E46645C" w14:textId="2FE0E8A4" w:rsidR="003D4D93" w:rsidRPr="003D4D93" w:rsidRDefault="003D4D93" w:rsidP="003D4D93">
      <w:pPr>
        <w:numPr>
          <w:ilvl w:val="0"/>
          <w:numId w:val="73"/>
        </w:numPr>
        <w:spacing w:line="288" w:lineRule="auto"/>
        <w:contextualSpacing/>
        <w:rPr>
          <w:rFonts w:eastAsia="Calibri" w:cs="Arial"/>
          <w:lang w:val="en-GB"/>
        </w:rPr>
      </w:pPr>
      <w:r w:rsidRPr="003D4D93">
        <w:rPr>
          <w:rFonts w:eastAsia="Calibri" w:cs="Arial"/>
          <w:lang w:val="en-GB"/>
        </w:rPr>
        <w:t>Build and maintain effective working relationships with key internal and external stakeholders and ensure the provision of accurate, timely, and relevant, services and information</w:t>
      </w:r>
    </w:p>
    <w:p w14:paraId="4D84F3AA" w14:textId="62499A97" w:rsidR="003D4D93" w:rsidRPr="003D4D93" w:rsidRDefault="003D4D93" w:rsidP="003D4D93">
      <w:pPr>
        <w:numPr>
          <w:ilvl w:val="0"/>
          <w:numId w:val="73"/>
        </w:numPr>
        <w:spacing w:before="60" w:after="60" w:line="288" w:lineRule="auto"/>
        <w:contextualSpacing/>
        <w:rPr>
          <w:rFonts w:eastAsia="Calibri" w:cs="Arial"/>
          <w:lang w:val="en-GB"/>
        </w:rPr>
      </w:pPr>
      <w:r w:rsidRPr="003D4D93">
        <w:rPr>
          <w:rFonts w:eastAsia="Calibri" w:cs="Arial"/>
          <w:lang w:val="en-GB"/>
        </w:rPr>
        <w:t>Establish strong relationships with other business units and be a trusted advisor to the business</w:t>
      </w:r>
    </w:p>
    <w:p w14:paraId="00849D39" w14:textId="3CBC89D8" w:rsidR="003D4D93" w:rsidRPr="003D4D93" w:rsidRDefault="003D4D93" w:rsidP="003D4D93">
      <w:pPr>
        <w:numPr>
          <w:ilvl w:val="0"/>
          <w:numId w:val="73"/>
        </w:numPr>
        <w:spacing w:before="60" w:after="60" w:line="288" w:lineRule="auto"/>
        <w:contextualSpacing/>
        <w:rPr>
          <w:rFonts w:eastAsia="Calibri" w:cs="Arial"/>
          <w:lang w:val="en-GB"/>
        </w:rPr>
      </w:pPr>
      <w:r w:rsidRPr="003D4D93">
        <w:rPr>
          <w:rFonts w:eastAsia="Calibri" w:cs="Arial"/>
          <w:lang w:val="en-GB"/>
        </w:rPr>
        <w:t>Work collaboratively with stakeholders to ensure we can deliver outcomes most effectively to our clients</w:t>
      </w:r>
    </w:p>
    <w:p w14:paraId="7A904CB9" w14:textId="2800E808" w:rsidR="003D4D93" w:rsidRPr="003D4D93" w:rsidRDefault="003D4D93" w:rsidP="003D4D93">
      <w:pPr>
        <w:numPr>
          <w:ilvl w:val="0"/>
          <w:numId w:val="73"/>
        </w:numPr>
        <w:spacing w:before="60" w:after="60" w:line="288" w:lineRule="auto"/>
        <w:contextualSpacing/>
        <w:rPr>
          <w:rFonts w:eastAsia="Calibri" w:cs="Arial"/>
          <w:lang w:val="en-GB"/>
        </w:rPr>
      </w:pPr>
      <w:r w:rsidRPr="003D4D93">
        <w:rPr>
          <w:rFonts w:eastAsia="Calibri" w:cs="Arial"/>
          <w:lang w:val="en-GB"/>
        </w:rPr>
        <w:t>Demonstrate credibility and integrity in all working relationships based on mutual professional respect and ethics and ensure MSD values underpin your relationships across the business and with clients</w:t>
      </w:r>
    </w:p>
    <w:p w14:paraId="0CDC5E2E" w14:textId="378BEC8F" w:rsidR="003D4D93" w:rsidRPr="003D4D93" w:rsidRDefault="003D4D93" w:rsidP="003D4D93">
      <w:pPr>
        <w:numPr>
          <w:ilvl w:val="0"/>
          <w:numId w:val="73"/>
        </w:numPr>
        <w:spacing w:before="60" w:after="60" w:line="288" w:lineRule="auto"/>
        <w:contextualSpacing/>
        <w:rPr>
          <w:rFonts w:eastAsia="Calibri" w:cs="Arial"/>
          <w:lang w:val="en-GB"/>
        </w:rPr>
      </w:pPr>
      <w:r w:rsidRPr="003D4D93">
        <w:rPr>
          <w:rFonts w:eastAsia="Calibri" w:cs="Arial"/>
          <w:lang w:val="en-GB"/>
        </w:rPr>
        <w:t>Engage and collaborate with other Managers across the Service Delivery Group to ensure consistent levels of service quality and maximise the benefits of continuous improvement initiatives</w:t>
      </w:r>
    </w:p>
    <w:p w14:paraId="7D15CB39" w14:textId="0DFEF867" w:rsidR="003D4D93" w:rsidRPr="003D4D93" w:rsidRDefault="003D4D93" w:rsidP="003D4D93">
      <w:pPr>
        <w:numPr>
          <w:ilvl w:val="0"/>
          <w:numId w:val="73"/>
        </w:numPr>
        <w:spacing w:before="60" w:after="60" w:line="288" w:lineRule="auto"/>
        <w:contextualSpacing/>
        <w:rPr>
          <w:rFonts w:eastAsia="Calibri" w:cs="Arial"/>
          <w:lang w:val="en-GB"/>
        </w:rPr>
      </w:pPr>
      <w:r w:rsidRPr="003D4D93">
        <w:rPr>
          <w:rFonts w:eastAsia="Calibri" w:cs="Arial"/>
          <w:lang w:val="en-GB"/>
        </w:rPr>
        <w:t>Establish and maintain positive and progressive working relationship with peers, senior leaders, and colleagues at all levels across the wider Ministry service areas</w:t>
      </w:r>
    </w:p>
    <w:p w14:paraId="4822329B" w14:textId="77777777" w:rsidR="003D4D93" w:rsidRPr="003D4D93" w:rsidRDefault="003D4D93" w:rsidP="003D4D93">
      <w:pPr>
        <w:numPr>
          <w:ilvl w:val="0"/>
          <w:numId w:val="73"/>
        </w:numPr>
        <w:spacing w:before="60" w:after="60" w:line="288" w:lineRule="auto"/>
        <w:contextualSpacing/>
        <w:rPr>
          <w:rFonts w:eastAsia="Calibri" w:cs="Arial"/>
          <w:lang w:val="en-GB"/>
        </w:rPr>
      </w:pPr>
      <w:r w:rsidRPr="003D4D93">
        <w:rPr>
          <w:rFonts w:eastAsia="Calibri" w:cs="Arial"/>
          <w:lang w:val="en-GB"/>
        </w:rPr>
        <w:t>Demonstrate good stewardship in the way you engage with stakeholders and interest groups building their trust and confidence in MSD.</w:t>
      </w:r>
    </w:p>
    <w:p w14:paraId="18714F5E" w14:textId="77777777" w:rsidR="003D4D93" w:rsidRPr="00FD4BDC" w:rsidRDefault="003D4D93" w:rsidP="003D4D93">
      <w:pPr>
        <w:pStyle w:val="Heading4"/>
      </w:pPr>
      <w:r w:rsidRPr="00FD4BDC">
        <w:t xml:space="preserve">Wellbeing and Resilience </w:t>
      </w:r>
    </w:p>
    <w:p w14:paraId="4DFE90B4" w14:textId="23D7A943" w:rsidR="003D4D93" w:rsidRDefault="003D4D93" w:rsidP="003D4D93">
      <w:pPr>
        <w:pStyle w:val="ListParagraph"/>
        <w:numPr>
          <w:ilvl w:val="0"/>
          <w:numId w:val="73"/>
        </w:numPr>
        <w:spacing w:before="60" w:after="60" w:line="288" w:lineRule="auto"/>
        <w:rPr>
          <w:lang w:eastAsia="en-AU"/>
        </w:rPr>
      </w:pPr>
      <w:r w:rsidRPr="00EC0DE1">
        <w:rPr>
          <w:lang w:eastAsia="en-AU"/>
        </w:rPr>
        <w:t>Our people’s wellbeing is a primary focus</w:t>
      </w:r>
      <w:r>
        <w:rPr>
          <w:lang w:eastAsia="en-AU"/>
        </w:rPr>
        <w:t>. Y</w:t>
      </w:r>
      <w:r w:rsidRPr="00EC0DE1">
        <w:rPr>
          <w:lang w:eastAsia="en-AU"/>
        </w:rPr>
        <w:t xml:space="preserve">ou </w:t>
      </w:r>
      <w:r>
        <w:rPr>
          <w:lang w:eastAsia="en-AU"/>
        </w:rPr>
        <w:t xml:space="preserve">will be expected to </w:t>
      </w:r>
      <w:r w:rsidRPr="00EC0DE1">
        <w:rPr>
          <w:lang w:eastAsia="en-AU"/>
        </w:rPr>
        <w:t>oversee their workload, ensuring they have the resources</w:t>
      </w:r>
      <w:r>
        <w:rPr>
          <w:lang w:eastAsia="en-AU"/>
        </w:rPr>
        <w:t>,</w:t>
      </w:r>
      <w:r w:rsidRPr="00EC0DE1">
        <w:rPr>
          <w:lang w:eastAsia="en-AU"/>
        </w:rPr>
        <w:t xml:space="preserve"> information and tools required to do their job well</w:t>
      </w:r>
    </w:p>
    <w:p w14:paraId="3A023523" w14:textId="2385285D" w:rsidR="003D4D93" w:rsidRDefault="003D4D93" w:rsidP="003D4D93">
      <w:pPr>
        <w:pStyle w:val="ListParagraph"/>
        <w:numPr>
          <w:ilvl w:val="0"/>
          <w:numId w:val="73"/>
        </w:numPr>
        <w:spacing w:line="288" w:lineRule="auto"/>
        <w:rPr>
          <w:lang w:eastAsia="en-AU"/>
        </w:rPr>
      </w:pPr>
      <w:r>
        <w:rPr>
          <w:lang w:eastAsia="en-AU"/>
        </w:rPr>
        <w:t>Lead and f</w:t>
      </w:r>
      <w:r w:rsidRPr="008E0E21">
        <w:rPr>
          <w:lang w:eastAsia="en-AU"/>
        </w:rPr>
        <w:t xml:space="preserve">oster a </w:t>
      </w:r>
      <w:r>
        <w:rPr>
          <w:lang w:eastAsia="en-AU"/>
        </w:rPr>
        <w:t>w</w:t>
      </w:r>
      <w:r w:rsidRPr="008E0E21">
        <w:rPr>
          <w:lang w:eastAsia="en-AU"/>
        </w:rPr>
        <w:t>ellbeing culture</w:t>
      </w:r>
      <w:r>
        <w:rPr>
          <w:lang w:eastAsia="en-AU"/>
        </w:rPr>
        <w:t>,</w:t>
      </w:r>
      <w:r w:rsidRPr="008E0E21">
        <w:rPr>
          <w:lang w:eastAsia="en-AU"/>
        </w:rPr>
        <w:t xml:space="preserve"> including providing opportunities for staff to engage about health, safety and security matters that affect them, recognise and </w:t>
      </w:r>
      <w:r>
        <w:rPr>
          <w:lang w:eastAsia="en-AU"/>
        </w:rPr>
        <w:t xml:space="preserve">proactively </w:t>
      </w:r>
      <w:r w:rsidRPr="008E0E21">
        <w:rPr>
          <w:lang w:eastAsia="en-AU"/>
        </w:rPr>
        <w:t xml:space="preserve">support staff with issues impacting mental health and wellbeing, actively takes steps to integrate health, safety and </w:t>
      </w:r>
      <w:r>
        <w:rPr>
          <w:lang w:eastAsia="en-AU"/>
        </w:rPr>
        <w:t>w</w:t>
      </w:r>
      <w:r w:rsidRPr="008E0E21">
        <w:rPr>
          <w:lang w:eastAsia="en-AU"/>
        </w:rPr>
        <w:t>ellbeing into the way we work including ensuring staff have access to key benefits</w:t>
      </w:r>
    </w:p>
    <w:p w14:paraId="01BD6133" w14:textId="466A3407" w:rsidR="003D4D93" w:rsidRPr="00C84875" w:rsidRDefault="003D4D93" w:rsidP="003D4D93">
      <w:pPr>
        <w:pStyle w:val="ListParagraph"/>
        <w:numPr>
          <w:ilvl w:val="0"/>
          <w:numId w:val="73"/>
        </w:numPr>
        <w:spacing w:line="288" w:lineRule="auto"/>
        <w:rPr>
          <w:lang w:eastAsia="en-AU"/>
        </w:rPr>
      </w:pPr>
      <w:r>
        <w:rPr>
          <w:lang w:eastAsia="en-AU"/>
        </w:rPr>
        <w:t>Lead</w:t>
      </w:r>
      <w:r w:rsidRPr="00C84875">
        <w:rPr>
          <w:lang w:eastAsia="en-AU"/>
        </w:rPr>
        <w:t xml:space="preserve"> a culture where people trust they can raise issues of concern safely and that as a leader you will respond to and deal with any inappropriate behaviour occurring in the workplace quickly and appropriately</w:t>
      </w:r>
    </w:p>
    <w:p w14:paraId="5946A111" w14:textId="77777777" w:rsidR="003D4D93" w:rsidRDefault="003D4D93" w:rsidP="003D4D93">
      <w:pPr>
        <w:pStyle w:val="ListParagraph"/>
        <w:numPr>
          <w:ilvl w:val="0"/>
          <w:numId w:val="73"/>
        </w:numPr>
        <w:spacing w:before="60" w:after="60" w:line="288" w:lineRule="auto"/>
        <w:rPr>
          <w:lang w:eastAsia="en-AU"/>
        </w:rPr>
      </w:pPr>
      <w:r>
        <w:rPr>
          <w:lang w:eastAsia="en-AU"/>
        </w:rPr>
        <w:t xml:space="preserve">Manage and support staff operating under a range of flexible working arrangements, </w:t>
      </w:r>
      <w:r w:rsidRPr="00EC0DE1">
        <w:rPr>
          <w:lang w:eastAsia="en-AU"/>
        </w:rPr>
        <w:t>ensur</w:t>
      </w:r>
      <w:r>
        <w:rPr>
          <w:lang w:eastAsia="en-AU"/>
        </w:rPr>
        <w:t>ing</w:t>
      </w:r>
      <w:r w:rsidRPr="00EC0DE1">
        <w:rPr>
          <w:lang w:eastAsia="en-AU"/>
        </w:rPr>
        <w:t xml:space="preserve"> that staff working from home are </w:t>
      </w:r>
      <w:r>
        <w:rPr>
          <w:lang w:eastAsia="en-AU"/>
        </w:rPr>
        <w:t xml:space="preserve">fully engaged </w:t>
      </w:r>
      <w:r w:rsidRPr="00EC0DE1">
        <w:rPr>
          <w:lang w:eastAsia="en-AU"/>
        </w:rPr>
        <w:t xml:space="preserve">and </w:t>
      </w:r>
      <w:r>
        <w:rPr>
          <w:lang w:eastAsia="en-AU"/>
        </w:rPr>
        <w:t>working safely.</w:t>
      </w:r>
    </w:p>
    <w:p w14:paraId="179A8884" w14:textId="30B1FB43" w:rsidR="003D4D93" w:rsidRDefault="003D4D93" w:rsidP="003D4D93">
      <w:pPr>
        <w:pStyle w:val="Heading4"/>
        <w:rPr>
          <w:lang w:eastAsia="en-AU"/>
        </w:rPr>
      </w:pPr>
      <w:r>
        <w:rPr>
          <w:lang w:eastAsia="en-AU"/>
        </w:rPr>
        <w:t>Management</w:t>
      </w:r>
    </w:p>
    <w:p w14:paraId="20C8DBB8" w14:textId="4D382C83" w:rsidR="003D4D93" w:rsidRDefault="003D4D93" w:rsidP="003D4D93">
      <w:pPr>
        <w:pStyle w:val="ListParagraph"/>
        <w:numPr>
          <w:ilvl w:val="0"/>
          <w:numId w:val="73"/>
        </w:numPr>
        <w:spacing w:line="288" w:lineRule="auto"/>
        <w:rPr>
          <w:lang w:eastAsia="en-AU"/>
        </w:rPr>
      </w:pPr>
      <w:r>
        <w:rPr>
          <w:lang w:eastAsia="en-AU"/>
        </w:rPr>
        <w:t xml:space="preserve">Develop strategies </w:t>
      </w:r>
      <w:r w:rsidRPr="003D4D93">
        <w:rPr>
          <w:lang w:eastAsia="en-AU"/>
        </w:rPr>
        <w:t>to manage issues / risks as they arise and plan for risk areas that are inherent in what we do and the service we deliver</w:t>
      </w:r>
    </w:p>
    <w:p w14:paraId="45F8EE14" w14:textId="77777777" w:rsidR="001F57EC" w:rsidRPr="003D4D93" w:rsidRDefault="001F57EC" w:rsidP="001F57EC">
      <w:pPr>
        <w:pStyle w:val="ListParagraph"/>
        <w:numPr>
          <w:ilvl w:val="0"/>
          <w:numId w:val="0"/>
        </w:numPr>
        <w:spacing w:line="288" w:lineRule="auto"/>
        <w:ind w:left="360"/>
        <w:rPr>
          <w:lang w:eastAsia="en-AU"/>
        </w:rPr>
      </w:pPr>
    </w:p>
    <w:p w14:paraId="54A1F217" w14:textId="72D76B31" w:rsidR="003D4D93" w:rsidRPr="003D4D93" w:rsidRDefault="003D4D93" w:rsidP="003D4D93">
      <w:pPr>
        <w:pStyle w:val="ListParagraph"/>
        <w:numPr>
          <w:ilvl w:val="0"/>
          <w:numId w:val="73"/>
        </w:numPr>
        <w:spacing w:line="288" w:lineRule="auto"/>
        <w:rPr>
          <w:lang w:eastAsia="en-AU"/>
        </w:rPr>
      </w:pPr>
      <w:proofErr w:type="gramStart"/>
      <w:r w:rsidRPr="003D4D93">
        <w:rPr>
          <w:lang w:eastAsia="en-AU"/>
        </w:rPr>
        <w:lastRenderedPageBreak/>
        <w:t>Have an understanding of</w:t>
      </w:r>
      <w:proofErr w:type="gramEnd"/>
      <w:r w:rsidRPr="003D4D93">
        <w:rPr>
          <w:lang w:eastAsia="en-AU"/>
        </w:rPr>
        <w:t xml:space="preserve"> the organisation’s risk management approach and apply this when assessing, elevating, and mitigating risks / issues</w:t>
      </w:r>
    </w:p>
    <w:p w14:paraId="6FCCB63B" w14:textId="643F7E26" w:rsidR="003D4D93" w:rsidRDefault="003D4D93" w:rsidP="003D4D93">
      <w:pPr>
        <w:pStyle w:val="ListParagraph"/>
        <w:numPr>
          <w:ilvl w:val="0"/>
          <w:numId w:val="73"/>
        </w:numPr>
        <w:spacing w:line="288" w:lineRule="auto"/>
        <w:rPr>
          <w:lang w:eastAsia="en-AU"/>
        </w:rPr>
      </w:pPr>
      <w:r w:rsidRPr="003D4D93">
        <w:rPr>
          <w:lang w:eastAsia="en-AU"/>
        </w:rPr>
        <w:t>Identify risks, providing advice on actual or potential risks and impacts in a timely and reliable manner, directing problem solving, risk mitigation and issue resolution as required</w:t>
      </w:r>
    </w:p>
    <w:p w14:paraId="346FFDEF" w14:textId="1B77F6B0" w:rsidR="003D4D93" w:rsidRPr="003D4D93" w:rsidRDefault="003D4D93" w:rsidP="003D4D93">
      <w:pPr>
        <w:pStyle w:val="ListParagraph"/>
        <w:numPr>
          <w:ilvl w:val="0"/>
          <w:numId w:val="73"/>
        </w:numPr>
        <w:spacing w:line="288" w:lineRule="auto"/>
        <w:rPr>
          <w:lang w:eastAsia="en-AU"/>
        </w:rPr>
      </w:pPr>
      <w:r>
        <w:rPr>
          <w:lang w:eastAsia="en-AU"/>
        </w:rPr>
        <w:t>E</w:t>
      </w:r>
      <w:r w:rsidRPr="00102EA5">
        <w:rPr>
          <w:lang w:eastAsia="en-AU"/>
        </w:rPr>
        <w:t>nsur</w:t>
      </w:r>
      <w:r>
        <w:rPr>
          <w:lang w:eastAsia="en-AU"/>
        </w:rPr>
        <w:t>e</w:t>
      </w:r>
      <w:r w:rsidRPr="00102EA5">
        <w:rPr>
          <w:lang w:eastAsia="en-AU"/>
        </w:rPr>
        <w:t xml:space="preserve"> relevant senior managers and decision makers are aware of risks and issues in a timely manner</w:t>
      </w:r>
      <w:r>
        <w:rPr>
          <w:lang w:eastAsia="en-AU"/>
        </w:rPr>
        <w:t>.</w:t>
      </w:r>
    </w:p>
    <w:p w14:paraId="0E48B73C" w14:textId="5C1B87F0" w:rsidR="005C0C81" w:rsidRDefault="005C0C81" w:rsidP="005C0C81">
      <w:pPr>
        <w:pStyle w:val="Heading3"/>
      </w:pPr>
      <w:r>
        <w:t>Additional Responsibilities</w:t>
      </w:r>
    </w:p>
    <w:p w14:paraId="16AA22AF" w14:textId="5E724BB9" w:rsidR="005C0C81" w:rsidRPr="008512FE" w:rsidRDefault="005C0C81" w:rsidP="008512FE">
      <w:pPr>
        <w:pStyle w:val="Heading4"/>
      </w:pPr>
      <w:r w:rsidRPr="008512FE">
        <w:t xml:space="preserve">Embedding </w:t>
      </w:r>
      <w:proofErr w:type="spellStart"/>
      <w:r w:rsidRPr="008512FE">
        <w:t>te</w:t>
      </w:r>
      <w:proofErr w:type="spellEnd"/>
      <w:r w:rsidRPr="008512FE">
        <w:t xml:space="preserve"> </w:t>
      </w:r>
      <w:proofErr w:type="spellStart"/>
      <w:r w:rsidRPr="008512FE">
        <w:t>ao</w:t>
      </w:r>
      <w:proofErr w:type="spellEnd"/>
      <w:r w:rsidRPr="008512FE">
        <w:t xml:space="preserve"> Māori </w:t>
      </w:r>
    </w:p>
    <w:p w14:paraId="42D7C711" w14:textId="31BBC508" w:rsidR="00E968CC" w:rsidRDefault="00E968CC" w:rsidP="00E968CC">
      <w:pPr>
        <w:pStyle w:val="ListParagraph"/>
        <w:numPr>
          <w:ilvl w:val="0"/>
          <w:numId w:val="68"/>
        </w:numPr>
        <w:spacing w:before="60" w:after="60" w:line="288" w:lineRule="auto"/>
        <w:jc w:val="both"/>
      </w:pPr>
      <w:r>
        <w:t xml:space="preserve">Embed and build on </w:t>
      </w:r>
      <w:proofErr w:type="spellStart"/>
      <w:r>
        <w:t>Te</w:t>
      </w:r>
      <w:proofErr w:type="spellEnd"/>
      <w:r>
        <w:t xml:space="preserve"> Ao Māori within their leadership role</w:t>
      </w:r>
    </w:p>
    <w:p w14:paraId="6AFCA7CC" w14:textId="31C37066" w:rsidR="00E968CC" w:rsidRDefault="00E968CC" w:rsidP="00E968CC">
      <w:pPr>
        <w:pStyle w:val="ListParagraph"/>
        <w:numPr>
          <w:ilvl w:val="0"/>
          <w:numId w:val="68"/>
        </w:numPr>
        <w:spacing w:before="60" w:after="60" w:line="288" w:lineRule="auto"/>
        <w:jc w:val="both"/>
      </w:pPr>
      <w:r>
        <w:t xml:space="preserve">Create the conditions for </w:t>
      </w:r>
      <w:proofErr w:type="spellStart"/>
      <w:r>
        <w:t>Te</w:t>
      </w:r>
      <w:proofErr w:type="spellEnd"/>
      <w:r>
        <w:t xml:space="preserve"> Ao Māori and </w:t>
      </w:r>
      <w:proofErr w:type="spellStart"/>
      <w:r>
        <w:t>Te</w:t>
      </w:r>
      <w:proofErr w:type="spellEnd"/>
      <w:r>
        <w:t xml:space="preserve"> </w:t>
      </w:r>
      <w:proofErr w:type="spellStart"/>
      <w:r>
        <w:t>Tiriti</w:t>
      </w:r>
      <w:proofErr w:type="spellEnd"/>
      <w:r>
        <w:t xml:space="preserve"> o Waitangi in all decisions to ensure </w:t>
      </w:r>
      <w:proofErr w:type="spellStart"/>
      <w:r>
        <w:t>Te</w:t>
      </w:r>
      <w:proofErr w:type="spellEnd"/>
      <w:r>
        <w:t xml:space="preserve"> Pae Tata is delivered and embedded in your business group</w:t>
      </w:r>
    </w:p>
    <w:p w14:paraId="79BE2807" w14:textId="1CF302E9" w:rsidR="00E968CC" w:rsidRDefault="00E968CC" w:rsidP="00E968CC">
      <w:pPr>
        <w:pStyle w:val="ListParagraph"/>
        <w:numPr>
          <w:ilvl w:val="0"/>
          <w:numId w:val="68"/>
        </w:numPr>
        <w:spacing w:before="60" w:after="60" w:line="288" w:lineRule="auto"/>
        <w:jc w:val="both"/>
      </w:pPr>
      <w:bookmarkStart w:id="1" w:name="_Hlk82418494"/>
      <w:r>
        <w:t xml:space="preserve">Enable team participation and active use of tikanga and </w:t>
      </w:r>
      <w:proofErr w:type="spellStart"/>
      <w:r>
        <w:t>Tiriti</w:t>
      </w:r>
      <w:proofErr w:type="spellEnd"/>
      <w:r>
        <w:t xml:space="preserve"> o Waitangi principles in the Service Centre daily environment and </w:t>
      </w:r>
      <w:bookmarkStart w:id="2" w:name="_Hlk82432633"/>
      <w:r>
        <w:t xml:space="preserve">etiquette so </w:t>
      </w:r>
      <w:bookmarkEnd w:id="2"/>
      <w:r>
        <w:t>this leads to establishing a new normal</w:t>
      </w:r>
    </w:p>
    <w:p w14:paraId="0F129C8B" w14:textId="77777777" w:rsidR="00E968CC" w:rsidRDefault="00E968CC" w:rsidP="00E968CC">
      <w:pPr>
        <w:pStyle w:val="ListParagraph"/>
        <w:numPr>
          <w:ilvl w:val="0"/>
          <w:numId w:val="68"/>
        </w:numPr>
        <w:spacing w:before="60" w:after="60" w:line="288" w:lineRule="auto"/>
        <w:jc w:val="both"/>
      </w:pPr>
      <w:r>
        <w:t xml:space="preserve">Ensure the service centre is a safe environment for the team to learn and practice using </w:t>
      </w:r>
      <w:proofErr w:type="spellStart"/>
      <w:r>
        <w:t>Te</w:t>
      </w:r>
      <w:proofErr w:type="spellEnd"/>
      <w:r>
        <w:t xml:space="preserve"> Ao </w:t>
      </w:r>
      <w:r w:rsidRPr="00BF50E5">
        <w:t>M</w:t>
      </w:r>
      <w:r w:rsidRPr="00A343E8">
        <w:t>ā</w:t>
      </w:r>
      <w:r w:rsidRPr="00BF50E5">
        <w:t>ori</w:t>
      </w:r>
      <w:r>
        <w:t>.</w:t>
      </w:r>
    </w:p>
    <w:bookmarkEnd w:id="1"/>
    <w:p w14:paraId="59A0AF03" w14:textId="77777777" w:rsidR="005C0C81" w:rsidRPr="008512FE" w:rsidRDefault="005C0C81" w:rsidP="008512FE">
      <w:pPr>
        <w:pStyle w:val="Heading4"/>
      </w:pPr>
      <w:r w:rsidRPr="008512FE">
        <w:t>Health, safety, and security</w:t>
      </w:r>
    </w:p>
    <w:p w14:paraId="1C7E41E7" w14:textId="519DB570" w:rsidR="008512FE" w:rsidRPr="003D4D93" w:rsidRDefault="00E968CC" w:rsidP="003D4D93">
      <w:pPr>
        <w:pStyle w:val="ListParagraph"/>
        <w:numPr>
          <w:ilvl w:val="0"/>
          <w:numId w:val="69"/>
        </w:numPr>
        <w:spacing w:before="60" w:after="60" w:line="288" w:lineRule="auto"/>
        <w:jc w:val="both"/>
        <w:rPr>
          <w:rFonts w:cs="Calibri"/>
        </w:rPr>
      </w:pPr>
      <w:r w:rsidRPr="00CF4DB8">
        <w:t xml:space="preserve">Ensure Health, safety and security </w:t>
      </w:r>
      <w:r>
        <w:t xml:space="preserve">at the Service Centre and </w:t>
      </w:r>
      <w:r w:rsidRPr="00CF4DB8">
        <w:t>across the wider system works to effectively</w:t>
      </w:r>
      <w:r>
        <w:t xml:space="preserve"> support the management of </w:t>
      </w:r>
      <w:r w:rsidRPr="00CF4DB8">
        <w:t>risks</w:t>
      </w:r>
      <w:r>
        <w:t>.</w:t>
      </w:r>
      <w:r w:rsidRPr="00CF4DB8">
        <w:t xml:space="preserve"> </w:t>
      </w:r>
      <w:r>
        <w:t>S</w:t>
      </w:r>
      <w:r w:rsidRPr="00CF4DB8">
        <w:t xml:space="preserve">afety is prioritised at all levels </w:t>
      </w:r>
      <w:r>
        <w:t xml:space="preserve">to ensure staff are protected and their wellbeing is a priority when working off site or from home </w:t>
      </w:r>
    </w:p>
    <w:p w14:paraId="45992E6B" w14:textId="2A11D45C" w:rsidR="00E968CC" w:rsidRPr="00CF4DB8" w:rsidRDefault="00E968CC" w:rsidP="00E968CC">
      <w:pPr>
        <w:pStyle w:val="ListParagraph"/>
        <w:numPr>
          <w:ilvl w:val="0"/>
          <w:numId w:val="69"/>
        </w:numPr>
        <w:spacing w:before="60" w:after="60" w:line="288" w:lineRule="auto"/>
        <w:jc w:val="both"/>
      </w:pPr>
      <w:r w:rsidRPr="00CF4DB8">
        <w:t>Understand and implement your delegated manager accountabilities as outlined in the HSS Accountability Framework and that all legislative requirements are consistently met</w:t>
      </w:r>
    </w:p>
    <w:p w14:paraId="2096A4DA" w14:textId="090CA1B8" w:rsidR="00E968CC" w:rsidRDefault="00E968CC" w:rsidP="00E968CC">
      <w:pPr>
        <w:pStyle w:val="ListParagraph"/>
        <w:numPr>
          <w:ilvl w:val="0"/>
          <w:numId w:val="69"/>
        </w:numPr>
        <w:spacing w:before="60" w:after="60" w:line="288" w:lineRule="auto"/>
        <w:jc w:val="both"/>
      </w:pPr>
      <w:r w:rsidRPr="00CF4DB8">
        <w:t>Ensure health, safety, security and wellbeing policies and procedures are understood, followed, and implemented by all employees</w:t>
      </w:r>
    </w:p>
    <w:p w14:paraId="6129D40F" w14:textId="77777777" w:rsidR="00E968CC" w:rsidRDefault="00E968CC" w:rsidP="00E968CC">
      <w:pPr>
        <w:pStyle w:val="ListParagraph"/>
        <w:numPr>
          <w:ilvl w:val="0"/>
          <w:numId w:val="69"/>
        </w:numPr>
        <w:spacing w:before="60" w:after="60" w:line="288" w:lineRule="auto"/>
        <w:jc w:val="both"/>
      </w:pPr>
      <w:r w:rsidRPr="00CF4DB8">
        <w:t xml:space="preserve">Ensure incidents are well managed, staff wellbeing is prioritised, and staff are supported, reporting in </w:t>
      </w:r>
      <w:r>
        <w:t xml:space="preserve">the system, </w:t>
      </w:r>
      <w:r w:rsidRPr="00CF4DB8">
        <w:t>and investigations occur with recommendations for improvement communicated and implemented in a timely way.</w:t>
      </w:r>
    </w:p>
    <w:p w14:paraId="6468274F" w14:textId="77777777" w:rsidR="005C0C81" w:rsidRPr="008512FE" w:rsidRDefault="005C0C81" w:rsidP="008512FE">
      <w:pPr>
        <w:pStyle w:val="Heading4"/>
      </w:pPr>
      <w:r w:rsidRPr="008512FE">
        <w:t>Emergency management and business continuity</w:t>
      </w:r>
    </w:p>
    <w:p w14:paraId="325158A9" w14:textId="7CEE4C7E" w:rsidR="001F57EC" w:rsidRPr="00AF3554" w:rsidRDefault="001F57EC" w:rsidP="001F57EC">
      <w:pPr>
        <w:pStyle w:val="ListParagraph"/>
        <w:numPr>
          <w:ilvl w:val="0"/>
          <w:numId w:val="2"/>
        </w:numPr>
        <w:spacing w:line="288" w:lineRule="auto"/>
      </w:pPr>
      <w:r w:rsidRPr="00AF3554">
        <w:t>Provide leadership in the delivery of government led initiatives in response to emergencies or incidents</w:t>
      </w:r>
    </w:p>
    <w:p w14:paraId="75C32382" w14:textId="5CF97103" w:rsidR="001F57EC" w:rsidRPr="008D2083" w:rsidRDefault="001F57EC" w:rsidP="001F57EC">
      <w:pPr>
        <w:pStyle w:val="ListParagraph"/>
        <w:numPr>
          <w:ilvl w:val="0"/>
          <w:numId w:val="2"/>
        </w:numPr>
        <w:spacing w:before="60" w:after="60" w:line="288" w:lineRule="auto"/>
      </w:pPr>
      <w:r>
        <w:t>Contribute to</w:t>
      </w:r>
      <w:r w:rsidRPr="008D2083">
        <w:t xml:space="preserve"> the emergency management and business continuity planning, confirming management of the critical functions that satisfy legislative</w:t>
      </w:r>
      <w:r>
        <w:t xml:space="preserve"> and</w:t>
      </w:r>
      <w:r w:rsidRPr="008D2083">
        <w:t xml:space="preserve"> regulatory</w:t>
      </w:r>
      <w:r>
        <w:t xml:space="preserve"> requirements</w:t>
      </w:r>
      <w:r w:rsidRPr="008D2083">
        <w:t>, and service delivery obligations are in place during and after a disruptive event</w:t>
      </w:r>
    </w:p>
    <w:p w14:paraId="3CAF2E8A" w14:textId="08862481" w:rsidR="00E968CC" w:rsidRPr="00E968CC" w:rsidRDefault="00E968CC" w:rsidP="00E968CC">
      <w:pPr>
        <w:pStyle w:val="Bullet1"/>
        <w:numPr>
          <w:ilvl w:val="0"/>
          <w:numId w:val="2"/>
        </w:numPr>
        <w:tabs>
          <w:tab w:val="clear" w:pos="454"/>
        </w:tabs>
        <w:spacing w:before="60" w:after="60"/>
        <w:rPr>
          <w:sz w:val="22"/>
          <w:szCs w:val="22"/>
        </w:rPr>
      </w:pPr>
      <w:r w:rsidRPr="00E968CC">
        <w:rPr>
          <w:sz w:val="22"/>
          <w:szCs w:val="22"/>
        </w:rPr>
        <w:lastRenderedPageBreak/>
        <w:t xml:space="preserve">Engage with sector agencies at a local and regional level to ensure connectivity and collective working relationship are in place to support activation of the Civil </w:t>
      </w:r>
      <w:proofErr w:type="spellStart"/>
      <w:r w:rsidRPr="00E968CC">
        <w:rPr>
          <w:sz w:val="22"/>
          <w:szCs w:val="22"/>
        </w:rPr>
        <w:t>Defence</w:t>
      </w:r>
      <w:proofErr w:type="spellEnd"/>
      <w:r w:rsidRPr="00E968CC">
        <w:rPr>
          <w:sz w:val="22"/>
          <w:szCs w:val="22"/>
        </w:rPr>
        <w:t xml:space="preserve"> Plan in a disruptive event  </w:t>
      </w:r>
    </w:p>
    <w:p w14:paraId="27993D13" w14:textId="1D331D8A" w:rsidR="00E968CC" w:rsidRPr="00E968CC" w:rsidRDefault="00E968CC" w:rsidP="00E968CC">
      <w:pPr>
        <w:pStyle w:val="Bullet1"/>
        <w:numPr>
          <w:ilvl w:val="0"/>
          <w:numId w:val="2"/>
        </w:numPr>
        <w:tabs>
          <w:tab w:val="clear" w:pos="454"/>
        </w:tabs>
        <w:spacing w:before="60" w:after="60"/>
        <w:rPr>
          <w:sz w:val="22"/>
          <w:szCs w:val="22"/>
        </w:rPr>
      </w:pPr>
      <w:r w:rsidRPr="00E968CC">
        <w:rPr>
          <w:sz w:val="22"/>
          <w:szCs w:val="22"/>
        </w:rPr>
        <w:t>Ensure that policies and procedures encompassing emergency management, business continuity and crisis management arrangements are understood, followed, and implemented by employees</w:t>
      </w:r>
    </w:p>
    <w:p w14:paraId="3CC8CCAE" w14:textId="77777777" w:rsidR="00E968CC" w:rsidRPr="00E968CC" w:rsidRDefault="00E968CC" w:rsidP="00E968CC">
      <w:pPr>
        <w:pStyle w:val="Bullet1"/>
        <w:numPr>
          <w:ilvl w:val="0"/>
          <w:numId w:val="2"/>
        </w:numPr>
        <w:tabs>
          <w:tab w:val="clear" w:pos="454"/>
        </w:tabs>
        <w:spacing w:before="60" w:after="60"/>
        <w:rPr>
          <w:sz w:val="22"/>
          <w:szCs w:val="22"/>
        </w:rPr>
      </w:pPr>
      <w:r w:rsidRPr="00E968CC">
        <w:rPr>
          <w:sz w:val="22"/>
          <w:szCs w:val="22"/>
        </w:rPr>
        <w:t xml:space="preserve">Systems are in place to support staff, clients, and communities during and after any high impact incident that occurs at a Service Delivery level.  </w:t>
      </w:r>
    </w:p>
    <w:p w14:paraId="5D6A14EE" w14:textId="77777777" w:rsidR="008512FE" w:rsidRPr="008C2BA4" w:rsidRDefault="008512FE" w:rsidP="008512FE">
      <w:pPr>
        <w:pStyle w:val="Heading4"/>
      </w:pPr>
      <w:r w:rsidRPr="008C2BA4">
        <w:t xml:space="preserve">Other </w:t>
      </w:r>
    </w:p>
    <w:p w14:paraId="49B1E077" w14:textId="77777777" w:rsidR="008512FE" w:rsidRDefault="008512FE" w:rsidP="008512FE">
      <w:pPr>
        <w:pStyle w:val="ListParagraph"/>
        <w:numPr>
          <w:ilvl w:val="0"/>
          <w:numId w:val="71"/>
        </w:numPr>
        <w:spacing w:before="60" w:after="60" w:line="288" w:lineRule="auto"/>
      </w:pPr>
      <w:r w:rsidRPr="00D96FEF">
        <w:t>Undertaking duties from time to time</w:t>
      </w:r>
      <w:r>
        <w:t>,</w:t>
      </w:r>
      <w:r w:rsidRPr="00D96FEF">
        <w:t xml:space="preserve"> that may be in addition to those outlined above but which fall within your capabilities and experience.</w:t>
      </w:r>
    </w:p>
    <w:p w14:paraId="47FD09E6" w14:textId="77777777" w:rsidR="008512FE" w:rsidRDefault="008512FE" w:rsidP="008512FE">
      <w:pPr>
        <w:pStyle w:val="ListParagraph"/>
        <w:numPr>
          <w:ilvl w:val="0"/>
          <w:numId w:val="0"/>
        </w:numPr>
        <w:ind w:left="360"/>
      </w:pPr>
    </w:p>
    <w:p w14:paraId="5171A022" w14:textId="77777777" w:rsidR="008512FE" w:rsidRPr="002C5078" w:rsidRDefault="008512FE" w:rsidP="008512FE">
      <w:pPr>
        <w:pStyle w:val="Heading3"/>
      </w:pPr>
      <w:r w:rsidRPr="002C5078">
        <w:t>Know-how</w:t>
      </w:r>
    </w:p>
    <w:p w14:paraId="6CAA03B9" w14:textId="335AFEA5" w:rsidR="001F57EC" w:rsidRPr="00C01FB3" w:rsidRDefault="001F57EC" w:rsidP="001F57EC">
      <w:pPr>
        <w:pStyle w:val="ListParagraph"/>
        <w:numPr>
          <w:ilvl w:val="0"/>
          <w:numId w:val="71"/>
        </w:numPr>
        <w:spacing w:line="288" w:lineRule="auto"/>
      </w:pPr>
      <w:r w:rsidRPr="00C01FB3">
        <w:t xml:space="preserve">A tertiary </w:t>
      </w:r>
      <w:r>
        <w:t xml:space="preserve">degree level qualification </w:t>
      </w:r>
      <w:r w:rsidRPr="00C01FB3">
        <w:t xml:space="preserve">in a relevant field or the equivalent work experience </w:t>
      </w:r>
    </w:p>
    <w:p w14:paraId="515DB030" w14:textId="78FD9571" w:rsidR="001F57EC" w:rsidRPr="00C01FB3" w:rsidRDefault="001F57EC" w:rsidP="001F57EC">
      <w:pPr>
        <w:pStyle w:val="ListParagraph"/>
        <w:numPr>
          <w:ilvl w:val="0"/>
          <w:numId w:val="71"/>
        </w:numPr>
        <w:spacing w:line="288" w:lineRule="auto"/>
      </w:pPr>
      <w:r w:rsidRPr="00C01FB3">
        <w:t xml:space="preserve">Demonstrated skills and experience leading </w:t>
      </w:r>
      <w:r>
        <w:t>diverse team</w:t>
      </w:r>
      <w:r w:rsidRPr="00C01FB3">
        <w:t xml:space="preserve"> operations in a complex </w:t>
      </w:r>
      <w:r>
        <w:t>client facing</w:t>
      </w:r>
      <w:r w:rsidRPr="00C01FB3">
        <w:t xml:space="preserve"> </w:t>
      </w:r>
      <w:r>
        <w:t xml:space="preserve">and </w:t>
      </w:r>
      <w:r w:rsidRPr="00C01FB3">
        <w:t>technical environment</w:t>
      </w:r>
    </w:p>
    <w:p w14:paraId="123D1581" w14:textId="0EEEC4B9" w:rsidR="001F57EC" w:rsidRPr="00C01FB3" w:rsidRDefault="001F57EC" w:rsidP="001F57EC">
      <w:pPr>
        <w:pStyle w:val="ListParagraph"/>
        <w:numPr>
          <w:ilvl w:val="0"/>
          <w:numId w:val="71"/>
        </w:numPr>
        <w:spacing w:line="288" w:lineRule="auto"/>
      </w:pPr>
      <w:r w:rsidRPr="00C01FB3">
        <w:t>Well-developed change management skills and the ability to influence and drive change that benefits the business and clients</w:t>
      </w:r>
    </w:p>
    <w:p w14:paraId="4C6EB733" w14:textId="3003700F" w:rsidR="001F57EC" w:rsidRPr="00C01FB3" w:rsidRDefault="001F57EC" w:rsidP="001F57EC">
      <w:pPr>
        <w:pStyle w:val="ListParagraph"/>
        <w:numPr>
          <w:ilvl w:val="0"/>
          <w:numId w:val="71"/>
        </w:numPr>
        <w:spacing w:line="288" w:lineRule="auto"/>
      </w:pPr>
      <w:r w:rsidRPr="00C01FB3">
        <w:t>Proven people leadership skills and ability to manage a specialised and diverse team including</w:t>
      </w:r>
      <w:r>
        <w:t xml:space="preserve"> well developed people skills</w:t>
      </w:r>
      <w:r w:rsidRPr="00C01FB3">
        <w:t xml:space="preserve"> to manage performance, coach and develop staff</w:t>
      </w:r>
    </w:p>
    <w:p w14:paraId="4E77085A" w14:textId="36C14867" w:rsidR="001F57EC" w:rsidRPr="00C01FB3" w:rsidRDefault="001F57EC" w:rsidP="001F57EC">
      <w:pPr>
        <w:pStyle w:val="ListParagraph"/>
        <w:numPr>
          <w:ilvl w:val="0"/>
          <w:numId w:val="71"/>
        </w:numPr>
        <w:spacing w:line="288" w:lineRule="auto"/>
      </w:pPr>
      <w:r w:rsidRPr="00C01FB3">
        <w:t>Excellent negotiation skills</w:t>
      </w:r>
      <w:r>
        <w:t xml:space="preserve">, </w:t>
      </w:r>
      <w:r w:rsidRPr="00C01FB3">
        <w:t>able to influence others to see own point of view, gains agreement from multiple parties</w:t>
      </w:r>
      <w:r>
        <w:t xml:space="preserve"> and</w:t>
      </w:r>
      <w:r w:rsidRPr="00C01FB3">
        <w:t xml:space="preserve"> find</w:t>
      </w:r>
      <w:r>
        <w:t>s</w:t>
      </w:r>
      <w:r w:rsidRPr="00C01FB3">
        <w:t xml:space="preserve"> compromise when necessary</w:t>
      </w:r>
    </w:p>
    <w:p w14:paraId="478842F4" w14:textId="69ECA6A0" w:rsidR="001F57EC" w:rsidRPr="00C01FB3" w:rsidRDefault="001F57EC" w:rsidP="001F57EC">
      <w:pPr>
        <w:pStyle w:val="ListParagraph"/>
        <w:numPr>
          <w:ilvl w:val="0"/>
          <w:numId w:val="71"/>
        </w:numPr>
        <w:spacing w:line="288" w:lineRule="auto"/>
      </w:pPr>
      <w:r w:rsidRPr="00C01FB3">
        <w:t>Demonstrated customer service commitment</w:t>
      </w:r>
      <w:r>
        <w:t>,</w:t>
      </w:r>
      <w:r w:rsidRPr="00C01FB3">
        <w:t xml:space="preserve"> networking, and business relationship management</w:t>
      </w:r>
    </w:p>
    <w:p w14:paraId="517D77CF" w14:textId="77777777" w:rsidR="001F57EC" w:rsidRPr="00C01FB3" w:rsidRDefault="001F57EC" w:rsidP="001F57EC">
      <w:pPr>
        <w:pStyle w:val="ListParagraph"/>
        <w:numPr>
          <w:ilvl w:val="0"/>
          <w:numId w:val="71"/>
        </w:numPr>
        <w:spacing w:line="288" w:lineRule="auto"/>
      </w:pPr>
      <w:r w:rsidRPr="00C01FB3">
        <w:t>High level of technical understanding of MSD products and services</w:t>
      </w:r>
      <w:r>
        <w:t>.</w:t>
      </w:r>
    </w:p>
    <w:p w14:paraId="556A32FD" w14:textId="4788E602" w:rsidR="001F57EC" w:rsidRPr="00C01FB3" w:rsidRDefault="001F57EC" w:rsidP="001F57EC">
      <w:pPr>
        <w:pStyle w:val="ListParagraph"/>
        <w:numPr>
          <w:ilvl w:val="0"/>
          <w:numId w:val="71"/>
        </w:numPr>
        <w:spacing w:line="288" w:lineRule="auto"/>
      </w:pPr>
      <w:r w:rsidRPr="00C01FB3">
        <w:t>Strong problem-solving skills and the ability to exercise sound judgement in decision-making</w:t>
      </w:r>
    </w:p>
    <w:p w14:paraId="6632F83D" w14:textId="38664C46" w:rsidR="001F57EC" w:rsidRPr="00C01FB3" w:rsidRDefault="001F57EC" w:rsidP="001F57EC">
      <w:pPr>
        <w:pStyle w:val="ListParagraph"/>
        <w:numPr>
          <w:ilvl w:val="0"/>
          <w:numId w:val="71"/>
        </w:numPr>
        <w:spacing w:line="288" w:lineRule="auto"/>
      </w:pPr>
      <w:r w:rsidRPr="00C01FB3">
        <w:t>Excellent communication skills, both verbal and written</w:t>
      </w:r>
    </w:p>
    <w:p w14:paraId="4C6A1E51" w14:textId="07CF57C1" w:rsidR="001F57EC" w:rsidRPr="00C01FB3" w:rsidRDefault="001F57EC" w:rsidP="001F57EC">
      <w:pPr>
        <w:pStyle w:val="ListParagraph"/>
        <w:numPr>
          <w:ilvl w:val="0"/>
          <w:numId w:val="71"/>
        </w:numPr>
        <w:spacing w:line="288" w:lineRule="auto"/>
      </w:pPr>
      <w:r>
        <w:t>Well-developed u</w:t>
      </w:r>
      <w:r w:rsidRPr="00C01FB3">
        <w:t>nderstanding and ability to apply relevant legislation, policies, and practices in a service delivery environment</w:t>
      </w:r>
    </w:p>
    <w:p w14:paraId="1E19E152" w14:textId="1523570D" w:rsidR="001F57EC" w:rsidRPr="00C01FB3" w:rsidRDefault="001F57EC" w:rsidP="001F57EC">
      <w:pPr>
        <w:pStyle w:val="ListParagraph"/>
        <w:numPr>
          <w:ilvl w:val="0"/>
          <w:numId w:val="71"/>
        </w:numPr>
        <w:spacing w:line="288" w:lineRule="auto"/>
      </w:pPr>
      <w:r w:rsidRPr="00C01FB3">
        <w:t>Proven skill</w:t>
      </w:r>
      <w:r>
        <w:t>s</w:t>
      </w:r>
      <w:r w:rsidRPr="00C01FB3">
        <w:t xml:space="preserve"> and experience building and maintaining effective internal and external stakeholder relationships </w:t>
      </w:r>
    </w:p>
    <w:p w14:paraId="61E5BCBC" w14:textId="3C6A1968" w:rsidR="001F57EC" w:rsidRDefault="001F57EC" w:rsidP="001F57EC">
      <w:pPr>
        <w:pStyle w:val="ListParagraph"/>
        <w:numPr>
          <w:ilvl w:val="0"/>
          <w:numId w:val="71"/>
        </w:numPr>
        <w:spacing w:line="288" w:lineRule="auto"/>
      </w:pPr>
      <w:bookmarkStart w:id="3" w:name="_Hlk81927981"/>
      <w:r>
        <w:t xml:space="preserve">Significant knowledge and experience in the application of Health, Safety Security and wellbeing legislative obligations, policy, and procedures  </w:t>
      </w:r>
    </w:p>
    <w:bookmarkEnd w:id="3"/>
    <w:p w14:paraId="4586701B" w14:textId="4D5D7376" w:rsidR="001F57EC" w:rsidRPr="00C01FB3" w:rsidRDefault="001F57EC" w:rsidP="001F57EC">
      <w:pPr>
        <w:pStyle w:val="ListParagraph"/>
        <w:numPr>
          <w:ilvl w:val="0"/>
          <w:numId w:val="71"/>
        </w:numPr>
        <w:spacing w:line="288" w:lineRule="auto"/>
      </w:pPr>
      <w:r w:rsidRPr="00C01FB3">
        <w:t xml:space="preserve">An understanding of equity issues and the Treaty of Waitangi, and the implications of these working in partnership for improved </w:t>
      </w:r>
      <w:r>
        <w:t xml:space="preserve">client </w:t>
      </w:r>
      <w:r w:rsidRPr="00C01FB3">
        <w:t>outcome</w:t>
      </w:r>
      <w:r>
        <w:t>s</w:t>
      </w:r>
      <w:r w:rsidRPr="00C01FB3">
        <w:t xml:space="preserve"> </w:t>
      </w:r>
    </w:p>
    <w:p w14:paraId="5187A6A8" w14:textId="4B45E81A" w:rsidR="001F57EC" w:rsidRDefault="001F57EC" w:rsidP="001F57EC">
      <w:pPr>
        <w:pStyle w:val="ListParagraph"/>
        <w:numPr>
          <w:ilvl w:val="0"/>
          <w:numId w:val="71"/>
        </w:numPr>
        <w:spacing w:line="288" w:lineRule="auto"/>
      </w:pPr>
      <w:r w:rsidRPr="00C01FB3">
        <w:t>Experience of working in partnership with whānau, hapū and Iwi (and community organisations)</w:t>
      </w:r>
    </w:p>
    <w:p w14:paraId="0E30189B" w14:textId="77777777" w:rsidR="001F57EC" w:rsidRDefault="001F57EC" w:rsidP="001F57EC">
      <w:pPr>
        <w:pStyle w:val="ListParagraph"/>
        <w:numPr>
          <w:ilvl w:val="0"/>
          <w:numId w:val="0"/>
        </w:numPr>
        <w:spacing w:line="288" w:lineRule="auto"/>
        <w:ind w:left="360"/>
      </w:pPr>
    </w:p>
    <w:p w14:paraId="5C11559E" w14:textId="77777777" w:rsidR="001F57EC" w:rsidRDefault="001F57EC" w:rsidP="001F57EC">
      <w:pPr>
        <w:pStyle w:val="ListParagraph"/>
        <w:numPr>
          <w:ilvl w:val="0"/>
          <w:numId w:val="71"/>
        </w:numPr>
        <w:spacing w:line="288" w:lineRule="auto"/>
      </w:pPr>
      <w:r w:rsidRPr="00C01FB3">
        <w:lastRenderedPageBreak/>
        <w:t>Experience in a public sector context and working knowledge of New Zealand machinery of government and government procurement policy</w:t>
      </w:r>
      <w:r>
        <w:t>.</w:t>
      </w:r>
    </w:p>
    <w:p w14:paraId="116D89D1" w14:textId="77777777" w:rsidR="008512FE" w:rsidRPr="003B32FA" w:rsidRDefault="008512FE" w:rsidP="008512FE">
      <w:pPr>
        <w:pStyle w:val="Bullet1"/>
        <w:ind w:left="360" w:firstLine="0"/>
        <w:jc w:val="both"/>
      </w:pPr>
    </w:p>
    <w:p w14:paraId="324CC695" w14:textId="77777777" w:rsidR="008512FE" w:rsidRDefault="008512FE" w:rsidP="008512FE">
      <w:pPr>
        <w:pStyle w:val="Heading3"/>
      </w:pPr>
      <w:r>
        <w:t xml:space="preserve">Attributes  </w:t>
      </w:r>
    </w:p>
    <w:p w14:paraId="466B09AF" w14:textId="77777777" w:rsidR="008512FE" w:rsidRDefault="008512FE" w:rsidP="008512FE">
      <w:pPr>
        <w:pStyle w:val="ListParagraph"/>
        <w:numPr>
          <w:ilvl w:val="0"/>
          <w:numId w:val="71"/>
        </w:numPr>
        <w:spacing w:before="60" w:after="60" w:line="288" w:lineRule="auto"/>
      </w:pPr>
      <w:r>
        <w:rPr>
          <w:b/>
          <w:bCs/>
        </w:rPr>
        <w:t>I</w:t>
      </w:r>
      <w:r w:rsidRPr="005B1EA4">
        <w:rPr>
          <w:b/>
          <w:bCs/>
        </w:rPr>
        <w:t xml:space="preserve">ntegrity </w:t>
      </w:r>
      <w:r>
        <w:t xml:space="preserve">- High level of integrity, diligence, and ability to build trusting relationships. </w:t>
      </w:r>
    </w:p>
    <w:p w14:paraId="26250CA3" w14:textId="77777777" w:rsidR="001F57EC" w:rsidRDefault="001F57EC" w:rsidP="001F57EC">
      <w:pPr>
        <w:pStyle w:val="ListParagraph"/>
        <w:numPr>
          <w:ilvl w:val="0"/>
          <w:numId w:val="71"/>
        </w:numPr>
        <w:spacing w:before="60" w:after="60" w:line="288" w:lineRule="auto"/>
      </w:pPr>
      <w:r>
        <w:rPr>
          <w:b/>
        </w:rPr>
        <w:t>Collaborative</w:t>
      </w:r>
      <w:r>
        <w:t xml:space="preserve"> - Facilitate collaboration and communication, through tools, and behavioural norms to improve the quality and number of collaborative discussions thereby enabling efficient completion of tasks and complex problems to be solved.</w:t>
      </w:r>
    </w:p>
    <w:p w14:paraId="76629C02" w14:textId="77777777" w:rsidR="001F57EC" w:rsidRDefault="001F57EC" w:rsidP="001F57EC">
      <w:pPr>
        <w:pStyle w:val="ListParagraph"/>
        <w:numPr>
          <w:ilvl w:val="0"/>
          <w:numId w:val="71"/>
        </w:numPr>
        <w:spacing w:before="60" w:after="60" w:line="288" w:lineRule="auto"/>
      </w:pPr>
      <w:r>
        <w:rPr>
          <w:b/>
        </w:rPr>
        <w:t xml:space="preserve">Accountable </w:t>
      </w:r>
      <w:r>
        <w:rPr>
          <w:color w:val="121F6B"/>
        </w:rPr>
        <w:t xml:space="preserve">- </w:t>
      </w:r>
      <w:r>
        <w:t>Delivers on their promises and holds themselves accountable.</w:t>
      </w:r>
    </w:p>
    <w:p w14:paraId="4007EDEA" w14:textId="77777777" w:rsidR="001F57EC" w:rsidRDefault="001F57EC" w:rsidP="001F57EC">
      <w:pPr>
        <w:pStyle w:val="ListParagraph"/>
        <w:numPr>
          <w:ilvl w:val="0"/>
          <w:numId w:val="71"/>
        </w:numPr>
        <w:spacing w:before="60" w:after="60" w:line="288" w:lineRule="auto"/>
      </w:pPr>
      <w:r>
        <w:rPr>
          <w:b/>
        </w:rPr>
        <w:t>Strive for</w:t>
      </w:r>
      <w:r>
        <w:t xml:space="preserve"> </w:t>
      </w:r>
      <w:r>
        <w:rPr>
          <w:b/>
        </w:rPr>
        <w:t>Improvement</w:t>
      </w:r>
      <w:r>
        <w:t xml:space="preserve"> – Ensure continuous improvements through a flexible approach including problem solving, reflection and retrospection. This also applies to taking opportunities to learn and develop skills for yourself and the team.</w:t>
      </w:r>
    </w:p>
    <w:p w14:paraId="0B3F0726" w14:textId="77777777" w:rsidR="001F57EC" w:rsidRDefault="001F57EC" w:rsidP="001F57EC">
      <w:pPr>
        <w:pStyle w:val="ListParagraph"/>
        <w:numPr>
          <w:ilvl w:val="0"/>
          <w:numId w:val="71"/>
        </w:numPr>
        <w:spacing w:before="60" w:after="60" w:line="288" w:lineRule="auto"/>
      </w:pPr>
      <w:r>
        <w:rPr>
          <w:b/>
        </w:rPr>
        <w:t>Pride in Delivering Value</w:t>
      </w:r>
      <w:r>
        <w:t xml:space="preserve"> – Take pride in the development and delivery of work towards a shared goal that delivers value to the client.</w:t>
      </w:r>
    </w:p>
    <w:p w14:paraId="0C01E7D1" w14:textId="77777777" w:rsidR="001F57EC" w:rsidRDefault="001F57EC" w:rsidP="001F57EC">
      <w:pPr>
        <w:pStyle w:val="ListParagraph"/>
        <w:numPr>
          <w:ilvl w:val="0"/>
          <w:numId w:val="71"/>
        </w:numPr>
        <w:spacing w:before="60" w:after="60" w:line="288" w:lineRule="auto"/>
      </w:pPr>
      <w:r>
        <w:rPr>
          <w:b/>
        </w:rPr>
        <w:t>Ability to Adapt to Change</w:t>
      </w:r>
      <w:r>
        <w:t xml:space="preserve"> – Be comfortable with ambiguity, and flexible adapting to changing demands and priorities.</w:t>
      </w:r>
    </w:p>
    <w:p w14:paraId="4026FA71" w14:textId="77777777" w:rsidR="001F57EC" w:rsidRDefault="001F57EC" w:rsidP="001F57EC">
      <w:pPr>
        <w:pStyle w:val="ListParagraph"/>
        <w:numPr>
          <w:ilvl w:val="0"/>
          <w:numId w:val="71"/>
        </w:numPr>
        <w:spacing w:before="60" w:after="60" w:line="288" w:lineRule="auto"/>
      </w:pPr>
      <w:r>
        <w:rPr>
          <w:b/>
          <w:bCs/>
        </w:rPr>
        <w:t>Innovative</w:t>
      </w:r>
      <w:r>
        <w:t xml:space="preserve"> – Able to come up with creative solutions and inspires others to be creative.</w:t>
      </w:r>
    </w:p>
    <w:p w14:paraId="32629FC3" w14:textId="77777777" w:rsidR="001F57EC" w:rsidRDefault="001F57EC" w:rsidP="001F57EC">
      <w:pPr>
        <w:pStyle w:val="ListParagraph"/>
        <w:numPr>
          <w:ilvl w:val="0"/>
          <w:numId w:val="71"/>
        </w:numPr>
        <w:spacing w:before="60" w:after="60" w:line="288" w:lineRule="auto"/>
      </w:pPr>
      <w:r>
        <w:rPr>
          <w:b/>
        </w:rPr>
        <w:t>Engaged</w:t>
      </w:r>
      <w:r>
        <w:t xml:space="preserve"> – Display a genuine interest in your team and their individual requirements around their support, care, and development.</w:t>
      </w:r>
    </w:p>
    <w:p w14:paraId="67D31002" w14:textId="78C831E1" w:rsidR="008512FE" w:rsidRDefault="008512FE" w:rsidP="008512FE">
      <w:pPr>
        <w:pStyle w:val="ListParagraph"/>
        <w:numPr>
          <w:ilvl w:val="0"/>
          <w:numId w:val="71"/>
        </w:numPr>
        <w:spacing w:before="60" w:after="60" w:line="288" w:lineRule="auto"/>
        <w:jc w:val="both"/>
      </w:pPr>
      <w:r w:rsidRPr="002873F8">
        <w:rPr>
          <w:b/>
          <w:bCs/>
        </w:rPr>
        <w:t xml:space="preserve">Welcomes and Values Diversity </w:t>
      </w:r>
      <w:r>
        <w:t>- Leads and</w:t>
      </w:r>
      <w:r w:rsidRPr="002873F8">
        <w:rPr>
          <w:b/>
          <w:bCs/>
        </w:rPr>
        <w:t xml:space="preserve"> </w:t>
      </w:r>
      <w:r>
        <w:t>contributes to an inclusive working environment where differences are acknowledged and respected.</w:t>
      </w:r>
    </w:p>
    <w:p w14:paraId="191F285F" w14:textId="77777777" w:rsidR="001F57EC" w:rsidRDefault="001F57EC" w:rsidP="001F57EC">
      <w:pPr>
        <w:pStyle w:val="ListParagraph"/>
        <w:numPr>
          <w:ilvl w:val="0"/>
          <w:numId w:val="0"/>
        </w:numPr>
        <w:spacing w:before="60" w:after="60" w:line="288" w:lineRule="auto"/>
        <w:ind w:left="360"/>
        <w:jc w:val="both"/>
      </w:pPr>
    </w:p>
    <w:p w14:paraId="271A02DB" w14:textId="77777777" w:rsidR="008512FE" w:rsidRDefault="008512FE" w:rsidP="008512FE">
      <w:pPr>
        <w:pStyle w:val="Heading2"/>
      </w:pPr>
      <w:r>
        <w:t xml:space="preserve">Key Relationships </w:t>
      </w:r>
    </w:p>
    <w:p w14:paraId="2BEC5524" w14:textId="77777777" w:rsidR="008512FE" w:rsidRPr="008512FE" w:rsidRDefault="008512FE" w:rsidP="008512FE">
      <w:pPr>
        <w:pStyle w:val="NoSpacing"/>
        <w:rPr>
          <w:b/>
          <w:bCs/>
        </w:rPr>
      </w:pPr>
      <w:r w:rsidRPr="008512FE">
        <w:rPr>
          <w:b/>
          <w:bCs/>
        </w:rPr>
        <w:t>Internal</w:t>
      </w:r>
    </w:p>
    <w:p w14:paraId="24960558" w14:textId="77777777" w:rsidR="001F57EC" w:rsidRDefault="001F57EC" w:rsidP="001F57EC">
      <w:pPr>
        <w:pStyle w:val="ListParagraph"/>
        <w:numPr>
          <w:ilvl w:val="0"/>
          <w:numId w:val="2"/>
        </w:numPr>
        <w:spacing w:line="288" w:lineRule="auto"/>
      </w:pPr>
      <w:r>
        <w:t xml:space="preserve">Regional Director </w:t>
      </w:r>
    </w:p>
    <w:p w14:paraId="2A57CFB8" w14:textId="77777777" w:rsidR="001F57EC" w:rsidRDefault="001F57EC" w:rsidP="001F57EC">
      <w:pPr>
        <w:pStyle w:val="ListParagraph"/>
        <w:numPr>
          <w:ilvl w:val="0"/>
          <w:numId w:val="2"/>
        </w:numPr>
        <w:spacing w:line="288" w:lineRule="auto"/>
      </w:pPr>
      <w:r>
        <w:t>Manager Client Service Delivery</w:t>
      </w:r>
    </w:p>
    <w:p w14:paraId="05C89C04" w14:textId="77777777" w:rsidR="001F57EC" w:rsidRDefault="001F57EC" w:rsidP="001F57EC">
      <w:pPr>
        <w:pStyle w:val="ListParagraph"/>
        <w:numPr>
          <w:ilvl w:val="0"/>
          <w:numId w:val="2"/>
        </w:numPr>
        <w:spacing w:line="288" w:lineRule="auto"/>
      </w:pPr>
      <w:r>
        <w:t>Service Delivery Regional teams</w:t>
      </w:r>
    </w:p>
    <w:p w14:paraId="7C15F494" w14:textId="77777777" w:rsidR="001F57EC" w:rsidRDefault="001F57EC" w:rsidP="001F57EC">
      <w:pPr>
        <w:pStyle w:val="ListParagraph"/>
        <w:numPr>
          <w:ilvl w:val="0"/>
          <w:numId w:val="2"/>
        </w:numPr>
        <w:spacing w:line="288" w:lineRule="auto"/>
      </w:pPr>
      <w:r>
        <w:t>Service Manager Client Service Support</w:t>
      </w:r>
    </w:p>
    <w:p w14:paraId="7154DBA2" w14:textId="77777777" w:rsidR="001F57EC" w:rsidRPr="002D2156" w:rsidRDefault="001F57EC" w:rsidP="001F57EC">
      <w:pPr>
        <w:pStyle w:val="ListParagraph"/>
        <w:numPr>
          <w:ilvl w:val="0"/>
          <w:numId w:val="2"/>
        </w:numPr>
        <w:spacing w:line="288" w:lineRule="auto"/>
      </w:pPr>
      <w:r w:rsidRPr="00B9081D">
        <w:t>Manager</w:t>
      </w:r>
      <w:r>
        <w:t xml:space="preserve"> </w:t>
      </w:r>
      <w:r w:rsidRPr="00B9081D">
        <w:t xml:space="preserve">Integrity </w:t>
      </w:r>
    </w:p>
    <w:p w14:paraId="5F7AB815" w14:textId="77777777" w:rsidR="001F57EC" w:rsidRPr="002D2156" w:rsidRDefault="001F57EC" w:rsidP="001F57EC">
      <w:pPr>
        <w:pStyle w:val="ListParagraph"/>
        <w:numPr>
          <w:ilvl w:val="0"/>
          <w:numId w:val="2"/>
        </w:numPr>
        <w:spacing w:line="288" w:lineRule="auto"/>
      </w:pPr>
      <w:r w:rsidRPr="002D2156">
        <w:t>Team Manager Capability and the C</w:t>
      </w:r>
      <w:r>
        <w:t>apability</w:t>
      </w:r>
      <w:r w:rsidRPr="002D2156">
        <w:t xml:space="preserve"> team</w:t>
      </w:r>
    </w:p>
    <w:p w14:paraId="01F4DC91" w14:textId="77777777" w:rsidR="001F57EC" w:rsidRPr="002D2156" w:rsidRDefault="001F57EC" w:rsidP="001F57EC">
      <w:pPr>
        <w:pStyle w:val="ListParagraph"/>
        <w:numPr>
          <w:ilvl w:val="0"/>
          <w:numId w:val="2"/>
        </w:numPr>
        <w:spacing w:line="288" w:lineRule="auto"/>
      </w:pPr>
      <w:r w:rsidRPr="002D2156">
        <w:t>Executive Assistant</w:t>
      </w:r>
    </w:p>
    <w:p w14:paraId="29BE5F79" w14:textId="77777777" w:rsidR="001F57EC" w:rsidRPr="002D2156" w:rsidRDefault="001F57EC" w:rsidP="001F57EC">
      <w:pPr>
        <w:pStyle w:val="ListParagraph"/>
        <w:numPr>
          <w:ilvl w:val="0"/>
          <w:numId w:val="2"/>
        </w:numPr>
        <w:spacing w:line="288" w:lineRule="auto"/>
      </w:pPr>
      <w:r w:rsidRPr="002D2156">
        <w:t xml:space="preserve">PSA and Nga </w:t>
      </w:r>
      <w:proofErr w:type="spellStart"/>
      <w:r w:rsidRPr="002D2156">
        <w:t>Kaituhono</w:t>
      </w:r>
      <w:proofErr w:type="spellEnd"/>
      <w:r w:rsidRPr="002D2156">
        <w:t xml:space="preserve"> delegates and representatives</w:t>
      </w:r>
    </w:p>
    <w:p w14:paraId="076172AA" w14:textId="77777777" w:rsidR="001F57EC" w:rsidRPr="002D2156" w:rsidRDefault="001F57EC" w:rsidP="001F57EC">
      <w:pPr>
        <w:pStyle w:val="ListParagraph"/>
        <w:numPr>
          <w:ilvl w:val="0"/>
          <w:numId w:val="2"/>
        </w:numPr>
        <w:spacing w:line="288" w:lineRule="auto"/>
      </w:pPr>
      <w:r>
        <w:t>Review Committees</w:t>
      </w:r>
      <w:r w:rsidRPr="002D2156">
        <w:t xml:space="preserve"> </w:t>
      </w:r>
    </w:p>
    <w:p w14:paraId="407895BC" w14:textId="77777777" w:rsidR="001F57EC" w:rsidRDefault="001F57EC" w:rsidP="001F57EC">
      <w:pPr>
        <w:pStyle w:val="ListParagraph"/>
        <w:numPr>
          <w:ilvl w:val="0"/>
          <w:numId w:val="2"/>
        </w:numPr>
        <w:spacing w:line="288" w:lineRule="auto"/>
      </w:pPr>
      <w:r>
        <w:t>Human Resources</w:t>
      </w:r>
    </w:p>
    <w:p w14:paraId="296C3B0D" w14:textId="1E115F6E" w:rsidR="001F57EC" w:rsidRDefault="001F57EC" w:rsidP="001F57EC">
      <w:pPr>
        <w:pStyle w:val="ListParagraph"/>
        <w:numPr>
          <w:ilvl w:val="0"/>
          <w:numId w:val="2"/>
        </w:numPr>
        <w:spacing w:line="288" w:lineRule="auto"/>
      </w:pPr>
      <w:r>
        <w:t>Other Ministry staff</w:t>
      </w:r>
    </w:p>
    <w:p w14:paraId="07488181" w14:textId="77777777" w:rsidR="001F57EC" w:rsidRDefault="001F57EC" w:rsidP="008512FE">
      <w:pPr>
        <w:pStyle w:val="NoSpacing"/>
        <w:rPr>
          <w:b/>
          <w:bCs/>
        </w:rPr>
      </w:pPr>
    </w:p>
    <w:p w14:paraId="37D74C98" w14:textId="77777777" w:rsidR="001F57EC" w:rsidRDefault="001F57EC" w:rsidP="008512FE">
      <w:pPr>
        <w:pStyle w:val="NoSpacing"/>
        <w:rPr>
          <w:b/>
          <w:bCs/>
        </w:rPr>
      </w:pPr>
    </w:p>
    <w:p w14:paraId="72112CE4" w14:textId="039CF7B3" w:rsidR="008512FE" w:rsidRPr="008512FE" w:rsidRDefault="008512FE" w:rsidP="008512FE">
      <w:pPr>
        <w:pStyle w:val="NoSpacing"/>
        <w:rPr>
          <w:b/>
          <w:bCs/>
        </w:rPr>
      </w:pPr>
      <w:r w:rsidRPr="008512FE">
        <w:rPr>
          <w:b/>
          <w:bCs/>
        </w:rPr>
        <w:lastRenderedPageBreak/>
        <w:t xml:space="preserve">External </w:t>
      </w:r>
    </w:p>
    <w:p w14:paraId="0C43BF5F" w14:textId="77777777" w:rsidR="001F57EC" w:rsidRDefault="001F57EC" w:rsidP="001F57EC">
      <w:pPr>
        <w:pStyle w:val="Bullet1"/>
        <w:numPr>
          <w:ilvl w:val="0"/>
          <w:numId w:val="80"/>
        </w:numPr>
        <w:tabs>
          <w:tab w:val="clear" w:pos="454"/>
        </w:tabs>
        <w:spacing w:before="60" w:after="60"/>
        <w:rPr>
          <w:sz w:val="22"/>
          <w:szCs w:val="22"/>
        </w:rPr>
      </w:pPr>
      <w:r>
        <w:rPr>
          <w:sz w:val="22"/>
          <w:szCs w:val="22"/>
        </w:rPr>
        <w:t>Other Government and non-government agencies</w:t>
      </w:r>
    </w:p>
    <w:p w14:paraId="191D54D5" w14:textId="046405EB" w:rsidR="008512FE" w:rsidRPr="001F57EC" w:rsidRDefault="001F57EC" w:rsidP="001F57EC">
      <w:pPr>
        <w:pStyle w:val="Bullet1"/>
        <w:numPr>
          <w:ilvl w:val="0"/>
          <w:numId w:val="80"/>
        </w:numPr>
        <w:tabs>
          <w:tab w:val="clear" w:pos="454"/>
        </w:tabs>
        <w:spacing w:before="60" w:after="60"/>
        <w:rPr>
          <w:sz w:val="22"/>
          <w:szCs w:val="22"/>
        </w:rPr>
      </w:pPr>
      <w:r w:rsidRPr="001F57EC">
        <w:rPr>
          <w:sz w:val="22"/>
          <w:szCs w:val="22"/>
        </w:rPr>
        <w:t>Beneficiary Advocates and client legal representatives</w:t>
      </w:r>
    </w:p>
    <w:p w14:paraId="2790FE53" w14:textId="77777777" w:rsidR="008512FE" w:rsidRPr="008512FE" w:rsidRDefault="008512FE" w:rsidP="008512FE">
      <w:pPr>
        <w:pStyle w:val="Bullet1"/>
        <w:tabs>
          <w:tab w:val="clear" w:pos="454"/>
        </w:tabs>
        <w:spacing w:before="60" w:after="60"/>
        <w:rPr>
          <w:sz w:val="22"/>
          <w:szCs w:val="22"/>
        </w:rPr>
      </w:pPr>
    </w:p>
    <w:p w14:paraId="370659B2" w14:textId="77777777" w:rsidR="002D6D48" w:rsidRDefault="005C0C81" w:rsidP="00850223">
      <w:pPr>
        <w:pStyle w:val="Heading3"/>
        <w:rPr>
          <w:color w:val="000000" w:themeColor="text1"/>
          <w:sz w:val="24"/>
          <w:szCs w:val="24"/>
        </w:rPr>
      </w:pPr>
      <w:r w:rsidRPr="002D6D48">
        <w:t xml:space="preserve">Delegations </w:t>
      </w:r>
      <w:r w:rsidR="007D7B1B" w:rsidRPr="002D6D48">
        <w:br/>
      </w:r>
    </w:p>
    <w:p w14:paraId="48BF8182" w14:textId="7070F5EB" w:rsidR="00D50733" w:rsidRDefault="005C0C81" w:rsidP="002D6D48">
      <w:pPr>
        <w:pStyle w:val="NoSpacing"/>
      </w:pPr>
      <w:r w:rsidRPr="002D6D48">
        <w:rPr>
          <w:b/>
          <w:bCs/>
          <w:sz w:val="24"/>
          <w:szCs w:val="24"/>
        </w:rPr>
        <w:t xml:space="preserve">Direct reports </w:t>
      </w:r>
      <w:r w:rsidR="00850223" w:rsidRPr="002D6D48">
        <w:rPr>
          <w:b/>
          <w:bCs/>
          <w:sz w:val="24"/>
          <w:szCs w:val="24"/>
        </w:rPr>
        <w:t>-</w:t>
      </w:r>
      <w:r w:rsidR="00850223" w:rsidRPr="00850223">
        <w:t xml:space="preserve"> </w:t>
      </w:r>
      <w:r w:rsidR="008512FE">
        <w:t>Yes</w:t>
      </w:r>
      <w:r w:rsidR="007D7B1B">
        <w:br/>
      </w:r>
      <w:r w:rsidR="007D7B1B">
        <w:br/>
      </w:r>
      <w:r w:rsidRPr="002D6D48">
        <w:rPr>
          <w:b/>
          <w:bCs/>
          <w:sz w:val="24"/>
          <w:szCs w:val="24"/>
        </w:rPr>
        <w:t xml:space="preserve">Security </w:t>
      </w:r>
      <w:r w:rsidR="007D7B1B" w:rsidRPr="002D6D48">
        <w:rPr>
          <w:b/>
          <w:bCs/>
          <w:sz w:val="24"/>
          <w:szCs w:val="24"/>
        </w:rPr>
        <w:t>clearance</w:t>
      </w:r>
      <w:r w:rsidR="00850223" w:rsidRPr="002D6D48">
        <w:rPr>
          <w:b/>
          <w:bCs/>
          <w:sz w:val="24"/>
          <w:szCs w:val="24"/>
        </w:rPr>
        <w:t xml:space="preserve"> -</w:t>
      </w:r>
      <w:r w:rsidR="00850223" w:rsidRPr="00850223">
        <w:t xml:space="preserve"> No</w:t>
      </w:r>
      <w:r w:rsidR="007D7B1B">
        <w:br/>
      </w:r>
      <w:r w:rsidR="007D7B1B">
        <w:br/>
      </w:r>
      <w:r w:rsidRPr="002D6D48">
        <w:rPr>
          <w:b/>
          <w:bCs/>
          <w:sz w:val="24"/>
          <w:szCs w:val="24"/>
        </w:rPr>
        <w:t>Children’s worker</w:t>
      </w:r>
      <w:r w:rsidR="00850223" w:rsidRPr="002D6D48">
        <w:rPr>
          <w:b/>
          <w:bCs/>
          <w:sz w:val="24"/>
          <w:szCs w:val="24"/>
        </w:rPr>
        <w:t xml:space="preserve"> </w:t>
      </w:r>
      <w:r w:rsidR="00D50733">
        <w:rPr>
          <w:b/>
          <w:bCs/>
          <w:sz w:val="24"/>
          <w:szCs w:val="24"/>
        </w:rPr>
        <w:t>–</w:t>
      </w:r>
      <w:r w:rsidR="00850223" w:rsidRPr="00850223">
        <w:t xml:space="preserve"> </w:t>
      </w:r>
      <w:r w:rsidR="008512FE">
        <w:t>No</w:t>
      </w:r>
    </w:p>
    <w:p w14:paraId="351D90CF" w14:textId="77777777" w:rsidR="00D50733" w:rsidRDefault="00D50733" w:rsidP="002D6D48">
      <w:pPr>
        <w:pStyle w:val="NoSpacing"/>
      </w:pPr>
    </w:p>
    <w:p w14:paraId="01D8ACFF" w14:textId="17B65B8E" w:rsidR="00D50733" w:rsidRPr="008512FE" w:rsidRDefault="00D50733" w:rsidP="008512FE">
      <w:pPr>
        <w:suppressAutoHyphens/>
        <w:autoSpaceDE w:val="0"/>
        <w:autoSpaceDN w:val="0"/>
        <w:adjustRightInd w:val="0"/>
        <w:spacing w:before="60" w:after="60" w:line="288" w:lineRule="auto"/>
        <w:textAlignment w:val="center"/>
        <w:rPr>
          <w:rFonts w:eastAsia="Times New Roman"/>
          <w:lang w:eastAsia="en-AU"/>
        </w:rPr>
      </w:pPr>
      <w:r w:rsidRPr="008512FE">
        <w:rPr>
          <w:b/>
          <w:bCs/>
          <w:sz w:val="24"/>
          <w:szCs w:val="24"/>
        </w:rPr>
        <w:t>Travel -</w:t>
      </w:r>
      <w:r>
        <w:t xml:space="preserve"> </w:t>
      </w:r>
      <w:r w:rsidR="001F57EC">
        <w:rPr>
          <w:rFonts w:eastAsia="Times New Roman"/>
          <w:lang w:eastAsia="en-AU"/>
        </w:rPr>
        <w:t>T</w:t>
      </w:r>
      <w:r w:rsidR="008512FE" w:rsidRPr="008512FE">
        <w:rPr>
          <w:rFonts w:eastAsia="Times New Roman"/>
          <w:lang w:eastAsia="en-AU"/>
        </w:rPr>
        <w:t xml:space="preserve">ravel may be required. </w:t>
      </w:r>
      <w:r w:rsidR="001F57EC">
        <w:rPr>
          <w:rFonts w:eastAsia="Times New Roman"/>
          <w:lang w:eastAsia="en-AU"/>
        </w:rPr>
        <w:t>May require occasional after-hours work</w:t>
      </w:r>
    </w:p>
    <w:p w14:paraId="2778ADB8" w14:textId="1A6E1356" w:rsidR="005C6B8C" w:rsidRPr="002D6D48" w:rsidRDefault="007D7B1B" w:rsidP="002D6D48">
      <w:pPr>
        <w:pStyle w:val="NoSpacing"/>
        <w:rPr>
          <w:color w:val="002060"/>
          <w:sz w:val="28"/>
        </w:rPr>
      </w:pPr>
      <w:r>
        <w:br/>
      </w:r>
      <w:r w:rsidR="00141ACE" w:rsidRPr="002D6D48">
        <w:rPr>
          <w:b/>
          <w:bCs/>
          <w:sz w:val="24"/>
          <w:szCs w:val="24"/>
        </w:rPr>
        <w:t xml:space="preserve">HR </w:t>
      </w:r>
      <w:r w:rsidR="005C6B8C" w:rsidRPr="002D6D48">
        <w:rPr>
          <w:b/>
          <w:bCs/>
          <w:sz w:val="24"/>
          <w:szCs w:val="24"/>
        </w:rPr>
        <w:t xml:space="preserve">Delegation Level </w:t>
      </w:r>
      <w:r w:rsidR="00850223" w:rsidRPr="002D6D48">
        <w:rPr>
          <w:b/>
          <w:bCs/>
          <w:sz w:val="24"/>
          <w:szCs w:val="24"/>
        </w:rPr>
        <w:t>-</w:t>
      </w:r>
      <w:r w:rsidR="00850223" w:rsidRPr="00850223">
        <w:t xml:space="preserve"> </w:t>
      </w:r>
      <w:r w:rsidR="008512FE">
        <w:t>Yes</w:t>
      </w:r>
      <w:r>
        <w:br/>
      </w:r>
      <w:r>
        <w:br/>
      </w:r>
      <w:r w:rsidR="005C6B8C" w:rsidRPr="002D6D48">
        <w:rPr>
          <w:b/>
          <w:bCs/>
          <w:sz w:val="24"/>
          <w:szCs w:val="24"/>
        </w:rPr>
        <w:t>Financial Delegation level</w:t>
      </w:r>
      <w:r w:rsidR="00850223" w:rsidRPr="002D6D48">
        <w:rPr>
          <w:b/>
          <w:bCs/>
          <w:sz w:val="24"/>
          <w:szCs w:val="24"/>
        </w:rPr>
        <w:t xml:space="preserve"> – </w:t>
      </w:r>
      <w:r w:rsidR="008512FE">
        <w:t>Yes</w:t>
      </w:r>
    </w:p>
    <w:p w14:paraId="030A9C4E" w14:textId="77777777" w:rsidR="00850223" w:rsidRPr="00850223" w:rsidRDefault="00850223" w:rsidP="00850223"/>
    <w:p w14:paraId="1F366400" w14:textId="4861310A" w:rsidR="005C0C81" w:rsidRPr="00A36957" w:rsidRDefault="005C0C81" w:rsidP="005C0C81">
      <w:pPr>
        <w:pStyle w:val="Heading2"/>
      </w:pPr>
      <w:r>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sectPr w:rsidR="00CB3BB8" w:rsidSect="002A6600">
      <w:headerReference w:type="even" r:id="rId12"/>
      <w:headerReference w:type="default" r:id="rId13"/>
      <w:footerReference w:type="default" r:id="rId14"/>
      <w:headerReference w:type="first" r:id="rId15"/>
      <w:footerReference w:type="first" r:id="rId16"/>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1BEBA" w14:textId="77777777" w:rsidR="00690DD1" w:rsidRDefault="00690DD1" w:rsidP="00336686">
      <w:r>
        <w:separator/>
      </w:r>
    </w:p>
  </w:endnote>
  <w:endnote w:type="continuationSeparator" w:id="0">
    <w:p w14:paraId="49F8525F" w14:textId="77777777" w:rsidR="00690DD1" w:rsidRDefault="00690DD1" w:rsidP="00336686">
      <w:r>
        <w:continuationSeparator/>
      </w:r>
    </w:p>
  </w:endnote>
  <w:endnote w:type="continuationNotice" w:id="1">
    <w:p w14:paraId="0EAC5A66" w14:textId="77777777" w:rsidR="00690DD1" w:rsidRDefault="00690DD1"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3684B630" w:rsidR="00C7317E" w:rsidRPr="008A00F5" w:rsidRDefault="00000000"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752"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E968CC">
          <w:rPr>
            <w:sz w:val="20"/>
            <w:szCs w:val="20"/>
          </w:rPr>
          <w:t xml:space="preserve">Manager Client Service </w:t>
        </w:r>
        <w:r w:rsidR="001F57EC">
          <w:rPr>
            <w:sz w:val="20"/>
            <w:szCs w:val="20"/>
          </w:rPr>
          <w:t>Operations</w:t>
        </w:r>
        <w:r w:rsidR="00053401">
          <w:rPr>
            <w:sz w:val="20"/>
            <w:szCs w:val="20"/>
          </w:rPr>
          <w:t xml:space="preserve"> </w:t>
        </w:r>
        <w:r w:rsidR="005C0C81" w:rsidRPr="00680248">
          <w:rPr>
            <w:sz w:val="20"/>
            <w:szCs w:val="20"/>
          </w:rPr>
          <w:t xml:space="preserve">– </w:t>
        </w:r>
        <w:r w:rsidR="00E968CC">
          <w:rPr>
            <w:sz w:val="20"/>
            <w:szCs w:val="20"/>
          </w:rPr>
          <w:t>MSS0</w:t>
        </w:r>
        <w:r w:rsidR="001F57EC">
          <w:rPr>
            <w:sz w:val="20"/>
            <w:szCs w:val="20"/>
          </w:rPr>
          <w:t>4</w:t>
        </w:r>
        <w:r w:rsidR="005C0C81" w:rsidRPr="00680248">
          <w:rPr>
            <w:sz w:val="20"/>
            <w:szCs w:val="20"/>
          </w:rPr>
          <w:t xml:space="preserve"> – </w:t>
        </w:r>
        <w:r w:rsidR="00E968CC">
          <w:rPr>
            <w:sz w:val="20"/>
            <w:szCs w:val="20"/>
          </w:rPr>
          <w:t>September 2021</w:t>
        </w:r>
      </w:sdtContent>
    </w:sdt>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7728"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BBDB" w14:textId="77777777" w:rsidR="00690DD1" w:rsidRDefault="00690DD1" w:rsidP="00336686">
      <w:r>
        <w:separator/>
      </w:r>
    </w:p>
  </w:footnote>
  <w:footnote w:type="continuationSeparator" w:id="0">
    <w:p w14:paraId="111164D7" w14:textId="77777777" w:rsidR="00690DD1" w:rsidRDefault="00690DD1" w:rsidP="00336686">
      <w:r>
        <w:continuationSeparator/>
      </w:r>
    </w:p>
  </w:footnote>
  <w:footnote w:type="continuationNotice" w:id="1">
    <w:p w14:paraId="01530BF7" w14:textId="77777777" w:rsidR="00690DD1" w:rsidRDefault="00690DD1"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568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000000" w:rsidP="00336686">
    <w:pPr>
      <w:pStyle w:val="Header"/>
    </w:pPr>
    <w:sdt>
      <w:sdtPr>
        <w:id w:val="-1198844766"/>
        <w:docPartObj>
          <w:docPartGallery w:val="Watermarks"/>
          <w:docPartUnique/>
        </w:docPartObj>
      </w:sdt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62D75675" w:rsidR="00C53480" w:rsidRDefault="00336686" w:rsidP="00336686">
    <w:pPr>
      <w:pStyle w:val="Header"/>
    </w:pPr>
    <w:r>
      <w:rPr>
        <w:noProof/>
      </w:rPr>
      <w:drawing>
        <wp:anchor distT="0" distB="0" distL="114300" distR="114300" simplePos="0" relativeHeight="251656704"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4072178"/>
    <w:multiLevelType w:val="hybridMultilevel"/>
    <w:tmpl w:val="740EC8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61B6C7A"/>
    <w:multiLevelType w:val="hybridMultilevel"/>
    <w:tmpl w:val="BCB60A06"/>
    <w:lvl w:ilvl="0" w:tplc="D2D81F24">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6AE6AC0"/>
    <w:multiLevelType w:val="hybridMultilevel"/>
    <w:tmpl w:val="39CA5956"/>
    <w:lvl w:ilvl="0" w:tplc="E9AAC788">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7" w15:restartNumberingAfterBreak="0">
    <w:nsid w:val="0A12184B"/>
    <w:multiLevelType w:val="hybridMultilevel"/>
    <w:tmpl w:val="4E4AD9BA"/>
    <w:lvl w:ilvl="0" w:tplc="E9AAC788">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ABC0266"/>
    <w:multiLevelType w:val="hybridMultilevel"/>
    <w:tmpl w:val="88302D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0C0559A6"/>
    <w:multiLevelType w:val="hybridMultilevel"/>
    <w:tmpl w:val="DBEC9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035992"/>
    <w:multiLevelType w:val="hybridMultilevel"/>
    <w:tmpl w:val="F7D0A07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2" w15:restartNumberingAfterBreak="0">
    <w:nsid w:val="173B69F6"/>
    <w:multiLevelType w:val="hybridMultilevel"/>
    <w:tmpl w:val="C19299DE"/>
    <w:lvl w:ilvl="0" w:tplc="8CA87E2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4"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15"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EF2571E"/>
    <w:multiLevelType w:val="hybridMultilevel"/>
    <w:tmpl w:val="A4340FD0"/>
    <w:lvl w:ilvl="0" w:tplc="60C83CEE">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01B6F02"/>
    <w:multiLevelType w:val="hybridMultilevel"/>
    <w:tmpl w:val="55B46A02"/>
    <w:lvl w:ilvl="0" w:tplc="422ACC68">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223919EE"/>
    <w:multiLevelType w:val="hybridMultilevel"/>
    <w:tmpl w:val="E160A82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23C565FF"/>
    <w:multiLevelType w:val="hybridMultilevel"/>
    <w:tmpl w:val="854298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2E0D708F"/>
    <w:multiLevelType w:val="hybridMultilevel"/>
    <w:tmpl w:val="F4142806"/>
    <w:lvl w:ilvl="0" w:tplc="422ACC68">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23"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24"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2A80158"/>
    <w:multiLevelType w:val="hybridMultilevel"/>
    <w:tmpl w:val="63B48CA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33824D06"/>
    <w:multiLevelType w:val="hybridMultilevel"/>
    <w:tmpl w:val="8AB4BCB8"/>
    <w:lvl w:ilvl="0" w:tplc="7C568D42">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338A6F10"/>
    <w:multiLevelType w:val="hybridMultilevel"/>
    <w:tmpl w:val="13E0C6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34851AED"/>
    <w:multiLevelType w:val="hybridMultilevel"/>
    <w:tmpl w:val="7AACBF14"/>
    <w:lvl w:ilvl="0" w:tplc="EA3ED6DE">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64375DE"/>
    <w:multiLevelType w:val="hybridMultilevel"/>
    <w:tmpl w:val="C08E8CC2"/>
    <w:lvl w:ilvl="0" w:tplc="60C83CEE">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31" w15:restartNumberingAfterBreak="0">
    <w:nsid w:val="3B711014"/>
    <w:multiLevelType w:val="hybridMultilevel"/>
    <w:tmpl w:val="153A99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3D841EFC"/>
    <w:multiLevelType w:val="hybridMultilevel"/>
    <w:tmpl w:val="1E4A51CE"/>
    <w:lvl w:ilvl="0" w:tplc="7C600786">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40DB5962"/>
    <w:multiLevelType w:val="hybridMultilevel"/>
    <w:tmpl w:val="F904D17A"/>
    <w:lvl w:ilvl="0" w:tplc="4DF404AE">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489C4B18"/>
    <w:multiLevelType w:val="hybridMultilevel"/>
    <w:tmpl w:val="53FEB5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492D16A6"/>
    <w:multiLevelType w:val="hybridMultilevel"/>
    <w:tmpl w:val="17080DE6"/>
    <w:lvl w:ilvl="0" w:tplc="EA3ED6DE">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A111FBC"/>
    <w:multiLevelType w:val="hybridMultilevel"/>
    <w:tmpl w:val="560C9384"/>
    <w:lvl w:ilvl="0" w:tplc="EA3ED6DE">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A8D43B3"/>
    <w:multiLevelType w:val="hybridMultilevel"/>
    <w:tmpl w:val="EB8E65AC"/>
    <w:lvl w:ilvl="0" w:tplc="04BA9DF8">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B0D761F"/>
    <w:multiLevelType w:val="hybridMultilevel"/>
    <w:tmpl w:val="A80446FE"/>
    <w:lvl w:ilvl="0" w:tplc="EA3ED6DE">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4C285C06"/>
    <w:multiLevelType w:val="hybridMultilevel"/>
    <w:tmpl w:val="45A2D5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4ED50ED0"/>
    <w:multiLevelType w:val="hybridMultilevel"/>
    <w:tmpl w:val="EC7E4C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42"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57AF27A1"/>
    <w:multiLevelType w:val="hybridMultilevel"/>
    <w:tmpl w:val="023E535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5" w15:restartNumberingAfterBreak="0">
    <w:nsid w:val="5AB9253C"/>
    <w:multiLevelType w:val="hybridMultilevel"/>
    <w:tmpl w:val="5EA6788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6" w15:restartNumberingAfterBreak="0">
    <w:nsid w:val="5B0D55CC"/>
    <w:multiLevelType w:val="hybridMultilevel"/>
    <w:tmpl w:val="51F6ACB2"/>
    <w:lvl w:ilvl="0" w:tplc="4DF404AE">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5B341A61"/>
    <w:multiLevelType w:val="hybridMultilevel"/>
    <w:tmpl w:val="70D658C0"/>
    <w:lvl w:ilvl="0" w:tplc="7C568D42">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49" w15:restartNumberingAfterBreak="0">
    <w:nsid w:val="63811BAD"/>
    <w:multiLevelType w:val="hybridMultilevel"/>
    <w:tmpl w:val="453EB6A8"/>
    <w:lvl w:ilvl="0" w:tplc="E9AAC788">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0"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51" w15:restartNumberingAfterBreak="0">
    <w:nsid w:val="65B76BFE"/>
    <w:multiLevelType w:val="hybridMultilevel"/>
    <w:tmpl w:val="C77C6F22"/>
    <w:lvl w:ilvl="0" w:tplc="14090001">
      <w:start w:val="1"/>
      <w:numFmt w:val="bullet"/>
      <w:lvlText w:val=""/>
      <w:lvlJc w:val="left"/>
      <w:pPr>
        <w:ind w:left="360" w:hanging="360"/>
      </w:pPr>
      <w:rPr>
        <w:rFonts w:ascii="Symbol" w:hAnsi="Symbol" w:hint="default"/>
      </w:rPr>
    </w:lvl>
    <w:lvl w:ilvl="1" w:tplc="DD861D52">
      <w:numFmt w:val="bullet"/>
      <w:lvlText w:val="•"/>
      <w:lvlJc w:val="left"/>
      <w:pPr>
        <w:ind w:left="1440" w:hanging="720"/>
      </w:pPr>
      <w:rPr>
        <w:rFonts w:ascii="Verdana" w:eastAsia="Calibri" w:hAnsi="Verdana" w:cs="Aria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2"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68D45A98"/>
    <w:multiLevelType w:val="hybridMultilevel"/>
    <w:tmpl w:val="9FB6AD1E"/>
    <w:lvl w:ilvl="0" w:tplc="7C600786">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6AEA6393"/>
    <w:multiLevelType w:val="hybridMultilevel"/>
    <w:tmpl w:val="8D1014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5" w15:restartNumberingAfterBreak="0">
    <w:nsid w:val="6BA90DC4"/>
    <w:multiLevelType w:val="hybridMultilevel"/>
    <w:tmpl w:val="A9FEED0C"/>
    <w:lvl w:ilvl="0" w:tplc="E9AAC788">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6CE268BB"/>
    <w:multiLevelType w:val="hybridMultilevel"/>
    <w:tmpl w:val="1F8C96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7" w15:restartNumberingAfterBreak="0">
    <w:nsid w:val="6D5B090B"/>
    <w:multiLevelType w:val="hybridMultilevel"/>
    <w:tmpl w:val="1862C8F4"/>
    <w:lvl w:ilvl="0" w:tplc="EA3ED6DE">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6E311884"/>
    <w:multiLevelType w:val="hybridMultilevel"/>
    <w:tmpl w:val="600C18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9"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60"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61"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15:restartNumberingAfterBreak="0">
    <w:nsid w:val="78E829CA"/>
    <w:multiLevelType w:val="hybridMultilevel"/>
    <w:tmpl w:val="C1FEA208"/>
    <w:lvl w:ilvl="0" w:tplc="EA3ED6DE">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79810FE0"/>
    <w:multiLevelType w:val="hybridMultilevel"/>
    <w:tmpl w:val="B90A6216"/>
    <w:lvl w:ilvl="0" w:tplc="04BA9DF8">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4"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13"/>
  </w:num>
  <w:num w:numId="2" w16cid:durableId="460002760">
    <w:abstractNumId w:val="1"/>
  </w:num>
  <w:num w:numId="3" w16cid:durableId="1067068734">
    <w:abstractNumId w:val="0"/>
  </w:num>
  <w:num w:numId="4" w16cid:durableId="808520144">
    <w:abstractNumId w:val="10"/>
  </w:num>
  <w:num w:numId="5" w16cid:durableId="1341010801">
    <w:abstractNumId w:val="42"/>
  </w:num>
  <w:num w:numId="6" w16cid:durableId="1864854123">
    <w:abstractNumId w:val="43"/>
  </w:num>
  <w:num w:numId="7" w16cid:durableId="1146584851">
    <w:abstractNumId w:val="65"/>
  </w:num>
  <w:num w:numId="8" w16cid:durableId="1671786130">
    <w:abstractNumId w:val="20"/>
  </w:num>
  <w:num w:numId="9" w16cid:durableId="2140149030">
    <w:abstractNumId w:val="41"/>
  </w:num>
  <w:num w:numId="10" w16cid:durableId="136529671">
    <w:abstractNumId w:val="60"/>
  </w:num>
  <w:num w:numId="11" w16cid:durableId="1102068592">
    <w:abstractNumId w:val="48"/>
  </w:num>
  <w:num w:numId="12" w16cid:durableId="1011878886">
    <w:abstractNumId w:val="50"/>
  </w:num>
  <w:num w:numId="13" w16cid:durableId="1999267206">
    <w:abstractNumId w:val="66"/>
  </w:num>
  <w:num w:numId="14" w16cid:durableId="1394620197">
    <w:abstractNumId w:val="22"/>
  </w:num>
  <w:num w:numId="15" w16cid:durableId="2023244101">
    <w:abstractNumId w:val="14"/>
  </w:num>
  <w:num w:numId="16" w16cid:durableId="421686626">
    <w:abstractNumId w:val="2"/>
  </w:num>
  <w:num w:numId="17" w16cid:durableId="1274364210">
    <w:abstractNumId w:val="30"/>
  </w:num>
  <w:num w:numId="18" w16cid:durableId="977149842">
    <w:abstractNumId w:val="6"/>
  </w:num>
  <w:num w:numId="19" w16cid:durableId="1270048622">
    <w:abstractNumId w:val="59"/>
  </w:num>
  <w:num w:numId="20" w16cid:durableId="1437407180">
    <w:abstractNumId w:val="23"/>
  </w:num>
  <w:num w:numId="21" w16cid:durableId="56637716">
    <w:abstractNumId w:val="61"/>
  </w:num>
  <w:num w:numId="22" w16cid:durableId="1259213211">
    <w:abstractNumId w:val="15"/>
  </w:num>
  <w:num w:numId="23" w16cid:durableId="368457051">
    <w:abstractNumId w:val="24"/>
  </w:num>
  <w:num w:numId="24" w16cid:durableId="1076123646">
    <w:abstractNumId w:val="52"/>
  </w:num>
  <w:num w:numId="25" w16cid:durableId="651564553">
    <w:abstractNumId w:val="64"/>
  </w:num>
  <w:num w:numId="26" w16cid:durableId="1860586675">
    <w:abstractNumId w:val="15"/>
  </w:num>
  <w:num w:numId="27" w16cid:durableId="547885364">
    <w:abstractNumId w:val="15"/>
  </w:num>
  <w:num w:numId="28" w16cid:durableId="1381632945">
    <w:abstractNumId w:val="15"/>
  </w:num>
  <w:num w:numId="29" w16cid:durableId="110131254">
    <w:abstractNumId w:val="9"/>
  </w:num>
  <w:num w:numId="30" w16cid:durableId="827791213">
    <w:abstractNumId w:val="38"/>
  </w:num>
  <w:num w:numId="31" w16cid:durableId="623654097">
    <w:abstractNumId w:val="62"/>
  </w:num>
  <w:num w:numId="32" w16cid:durableId="1306013316">
    <w:abstractNumId w:val="28"/>
  </w:num>
  <w:num w:numId="33" w16cid:durableId="2016492233">
    <w:abstractNumId w:val="57"/>
  </w:num>
  <w:num w:numId="34" w16cid:durableId="1473601954">
    <w:abstractNumId w:val="36"/>
  </w:num>
  <w:num w:numId="35" w16cid:durableId="1291862420">
    <w:abstractNumId w:val="3"/>
  </w:num>
  <w:num w:numId="36" w16cid:durableId="1128819880">
    <w:abstractNumId w:val="26"/>
  </w:num>
  <w:num w:numId="37" w16cid:durableId="1328829150">
    <w:abstractNumId w:val="47"/>
  </w:num>
  <w:num w:numId="38" w16cid:durableId="578750805">
    <w:abstractNumId w:val="17"/>
  </w:num>
  <w:num w:numId="39" w16cid:durableId="1121457480">
    <w:abstractNumId w:val="21"/>
  </w:num>
  <w:num w:numId="40" w16cid:durableId="2090343707">
    <w:abstractNumId w:val="32"/>
  </w:num>
  <w:num w:numId="41" w16cid:durableId="1146894712">
    <w:abstractNumId w:val="53"/>
  </w:num>
  <w:num w:numId="42" w16cid:durableId="1263029105">
    <w:abstractNumId w:val="63"/>
  </w:num>
  <w:num w:numId="43" w16cid:durableId="2145391978">
    <w:abstractNumId w:val="37"/>
  </w:num>
  <w:num w:numId="44" w16cid:durableId="1041130810">
    <w:abstractNumId w:val="29"/>
  </w:num>
  <w:num w:numId="45" w16cid:durableId="680357822">
    <w:abstractNumId w:val="16"/>
  </w:num>
  <w:num w:numId="46" w16cid:durableId="2065134186">
    <w:abstractNumId w:val="33"/>
  </w:num>
  <w:num w:numId="47" w16cid:durableId="333187591">
    <w:abstractNumId w:val="46"/>
  </w:num>
  <w:num w:numId="48" w16cid:durableId="592325490">
    <w:abstractNumId w:val="49"/>
  </w:num>
  <w:num w:numId="49" w16cid:durableId="94792787">
    <w:abstractNumId w:val="55"/>
  </w:num>
  <w:num w:numId="50" w16cid:durableId="65420515">
    <w:abstractNumId w:val="5"/>
  </w:num>
  <w:num w:numId="51" w16cid:durableId="1156872483">
    <w:abstractNumId w:val="7"/>
  </w:num>
  <w:num w:numId="52" w16cid:durableId="905215329">
    <w:abstractNumId w:val="35"/>
  </w:num>
  <w:num w:numId="53" w16cid:durableId="1734347133">
    <w:abstractNumId w:val="15"/>
  </w:num>
  <w:num w:numId="54" w16cid:durableId="1740011174">
    <w:abstractNumId w:val="15"/>
  </w:num>
  <w:num w:numId="55" w16cid:durableId="1401437694">
    <w:abstractNumId w:val="15"/>
  </w:num>
  <w:num w:numId="56" w16cid:durableId="55713845">
    <w:abstractNumId w:val="15"/>
  </w:num>
  <w:num w:numId="57" w16cid:durableId="1405376536">
    <w:abstractNumId w:val="15"/>
  </w:num>
  <w:num w:numId="58" w16cid:durableId="698631374">
    <w:abstractNumId w:val="15"/>
  </w:num>
  <w:num w:numId="59" w16cid:durableId="269821375">
    <w:abstractNumId w:val="15"/>
  </w:num>
  <w:num w:numId="60" w16cid:durableId="941373436">
    <w:abstractNumId w:val="15"/>
  </w:num>
  <w:num w:numId="61" w16cid:durableId="1805392825">
    <w:abstractNumId w:val="15"/>
  </w:num>
  <w:num w:numId="62" w16cid:durableId="181281458">
    <w:abstractNumId w:val="27"/>
  </w:num>
  <w:num w:numId="63" w16cid:durableId="1482040120">
    <w:abstractNumId w:val="4"/>
  </w:num>
  <w:num w:numId="64" w16cid:durableId="1192257761">
    <w:abstractNumId w:val="31"/>
  </w:num>
  <w:num w:numId="65" w16cid:durableId="1820003326">
    <w:abstractNumId w:val="8"/>
  </w:num>
  <w:num w:numId="66" w16cid:durableId="44842583">
    <w:abstractNumId w:val="40"/>
  </w:num>
  <w:num w:numId="67" w16cid:durableId="1469935241">
    <w:abstractNumId w:val="56"/>
  </w:num>
  <w:num w:numId="68" w16cid:durableId="1520780717">
    <w:abstractNumId w:val="39"/>
  </w:num>
  <w:num w:numId="69" w16cid:durableId="1007945656">
    <w:abstractNumId w:val="44"/>
  </w:num>
  <w:num w:numId="70" w16cid:durableId="1322352200">
    <w:abstractNumId w:val="12"/>
  </w:num>
  <w:num w:numId="71" w16cid:durableId="234124412">
    <w:abstractNumId w:val="51"/>
  </w:num>
  <w:num w:numId="72" w16cid:durableId="458378801">
    <w:abstractNumId w:val="19"/>
  </w:num>
  <w:num w:numId="73" w16cid:durableId="302736418">
    <w:abstractNumId w:val="34"/>
  </w:num>
  <w:num w:numId="74" w16cid:durableId="1894656670">
    <w:abstractNumId w:val="25"/>
  </w:num>
  <w:num w:numId="75" w16cid:durableId="1143891614">
    <w:abstractNumId w:val="15"/>
  </w:num>
  <w:num w:numId="76" w16cid:durableId="1298800515">
    <w:abstractNumId w:val="54"/>
  </w:num>
  <w:num w:numId="77" w16cid:durableId="1351443596">
    <w:abstractNumId w:val="11"/>
  </w:num>
  <w:num w:numId="78" w16cid:durableId="944654137">
    <w:abstractNumId w:val="18"/>
  </w:num>
  <w:num w:numId="79" w16cid:durableId="383480258">
    <w:abstractNumId w:val="58"/>
  </w:num>
  <w:num w:numId="80" w16cid:durableId="1027483288">
    <w:abstractNumId w:val="4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21E1D"/>
    <w:rsid w:val="00030E00"/>
    <w:rsid w:val="000335D1"/>
    <w:rsid w:val="00034336"/>
    <w:rsid w:val="000369E6"/>
    <w:rsid w:val="00037CB0"/>
    <w:rsid w:val="00045765"/>
    <w:rsid w:val="00045A31"/>
    <w:rsid w:val="00053401"/>
    <w:rsid w:val="00055B71"/>
    <w:rsid w:val="000664C2"/>
    <w:rsid w:val="0008363E"/>
    <w:rsid w:val="000862FF"/>
    <w:rsid w:val="000911E3"/>
    <w:rsid w:val="000A43F3"/>
    <w:rsid w:val="000A576B"/>
    <w:rsid w:val="000A6009"/>
    <w:rsid w:val="000A639A"/>
    <w:rsid w:val="000B4B5D"/>
    <w:rsid w:val="000B6D09"/>
    <w:rsid w:val="000B73DA"/>
    <w:rsid w:val="000D28A7"/>
    <w:rsid w:val="000E3BB9"/>
    <w:rsid w:val="000F068A"/>
    <w:rsid w:val="001027B0"/>
    <w:rsid w:val="00106AED"/>
    <w:rsid w:val="001173C6"/>
    <w:rsid w:val="00130581"/>
    <w:rsid w:val="0013109B"/>
    <w:rsid w:val="00136C27"/>
    <w:rsid w:val="00141ACE"/>
    <w:rsid w:val="00141BC1"/>
    <w:rsid w:val="00163CD1"/>
    <w:rsid w:val="001665FF"/>
    <w:rsid w:val="0018334B"/>
    <w:rsid w:val="001978C7"/>
    <w:rsid w:val="001C6113"/>
    <w:rsid w:val="001C711B"/>
    <w:rsid w:val="001D1546"/>
    <w:rsid w:val="001D3744"/>
    <w:rsid w:val="001D45B8"/>
    <w:rsid w:val="001D6DA4"/>
    <w:rsid w:val="001E2B3C"/>
    <w:rsid w:val="001E556E"/>
    <w:rsid w:val="001E6801"/>
    <w:rsid w:val="001F57EC"/>
    <w:rsid w:val="00205B82"/>
    <w:rsid w:val="00213AFF"/>
    <w:rsid w:val="00213DA6"/>
    <w:rsid w:val="00216302"/>
    <w:rsid w:val="002209AC"/>
    <w:rsid w:val="00226CC5"/>
    <w:rsid w:val="00227C4F"/>
    <w:rsid w:val="00235BC4"/>
    <w:rsid w:val="00236D2D"/>
    <w:rsid w:val="00236ED9"/>
    <w:rsid w:val="00240D7E"/>
    <w:rsid w:val="00241016"/>
    <w:rsid w:val="00242051"/>
    <w:rsid w:val="00242200"/>
    <w:rsid w:val="00245A2B"/>
    <w:rsid w:val="0027186A"/>
    <w:rsid w:val="0029741C"/>
    <w:rsid w:val="002A07F6"/>
    <w:rsid w:val="002A539F"/>
    <w:rsid w:val="002A6600"/>
    <w:rsid w:val="002A673A"/>
    <w:rsid w:val="002B7A33"/>
    <w:rsid w:val="002D14AF"/>
    <w:rsid w:val="002D1C62"/>
    <w:rsid w:val="002D367B"/>
    <w:rsid w:val="002D3998"/>
    <w:rsid w:val="002D6645"/>
    <w:rsid w:val="002D6D48"/>
    <w:rsid w:val="00310872"/>
    <w:rsid w:val="00313A09"/>
    <w:rsid w:val="003206C4"/>
    <w:rsid w:val="00331B43"/>
    <w:rsid w:val="00336686"/>
    <w:rsid w:val="00353CA5"/>
    <w:rsid w:val="00354EC2"/>
    <w:rsid w:val="00361559"/>
    <w:rsid w:val="0039174E"/>
    <w:rsid w:val="00397220"/>
    <w:rsid w:val="00397DBD"/>
    <w:rsid w:val="003A18EC"/>
    <w:rsid w:val="003A6234"/>
    <w:rsid w:val="003B0A38"/>
    <w:rsid w:val="003B2B69"/>
    <w:rsid w:val="003B6C49"/>
    <w:rsid w:val="003C4607"/>
    <w:rsid w:val="003D4D93"/>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A6F97"/>
    <w:rsid w:val="004B09FD"/>
    <w:rsid w:val="004B0A86"/>
    <w:rsid w:val="004B4185"/>
    <w:rsid w:val="004B6F86"/>
    <w:rsid w:val="004F2EE1"/>
    <w:rsid w:val="004F58F2"/>
    <w:rsid w:val="005007B5"/>
    <w:rsid w:val="0051374F"/>
    <w:rsid w:val="00515156"/>
    <w:rsid w:val="0053221B"/>
    <w:rsid w:val="00533E65"/>
    <w:rsid w:val="00536498"/>
    <w:rsid w:val="00560C59"/>
    <w:rsid w:val="0056681E"/>
    <w:rsid w:val="005671A5"/>
    <w:rsid w:val="00572AA9"/>
    <w:rsid w:val="00572ACC"/>
    <w:rsid w:val="00595906"/>
    <w:rsid w:val="00596B81"/>
    <w:rsid w:val="005A37D0"/>
    <w:rsid w:val="005B11F9"/>
    <w:rsid w:val="005C0C81"/>
    <w:rsid w:val="005C6B8C"/>
    <w:rsid w:val="005D148E"/>
    <w:rsid w:val="005D56AA"/>
    <w:rsid w:val="005E0875"/>
    <w:rsid w:val="005F09BC"/>
    <w:rsid w:val="0060003B"/>
    <w:rsid w:val="0060148C"/>
    <w:rsid w:val="00631D73"/>
    <w:rsid w:val="00634AE8"/>
    <w:rsid w:val="00640CA3"/>
    <w:rsid w:val="0065019F"/>
    <w:rsid w:val="006514D5"/>
    <w:rsid w:val="0067336C"/>
    <w:rsid w:val="00675AC6"/>
    <w:rsid w:val="00680248"/>
    <w:rsid w:val="006808C0"/>
    <w:rsid w:val="00690DD1"/>
    <w:rsid w:val="00692935"/>
    <w:rsid w:val="006930FB"/>
    <w:rsid w:val="006A5C63"/>
    <w:rsid w:val="006B19BD"/>
    <w:rsid w:val="006D6117"/>
    <w:rsid w:val="006F3E61"/>
    <w:rsid w:val="006F3FBA"/>
    <w:rsid w:val="00707B47"/>
    <w:rsid w:val="00712E73"/>
    <w:rsid w:val="00714E12"/>
    <w:rsid w:val="00736553"/>
    <w:rsid w:val="0075118C"/>
    <w:rsid w:val="0075331E"/>
    <w:rsid w:val="00762C88"/>
    <w:rsid w:val="007631D9"/>
    <w:rsid w:val="00766795"/>
    <w:rsid w:val="00766FB5"/>
    <w:rsid w:val="007721C0"/>
    <w:rsid w:val="00774817"/>
    <w:rsid w:val="00796649"/>
    <w:rsid w:val="007B201A"/>
    <w:rsid w:val="007B22F6"/>
    <w:rsid w:val="007C2143"/>
    <w:rsid w:val="007C40FA"/>
    <w:rsid w:val="007D5256"/>
    <w:rsid w:val="007D6B4C"/>
    <w:rsid w:val="007D7B1B"/>
    <w:rsid w:val="007D7E69"/>
    <w:rsid w:val="007F172C"/>
    <w:rsid w:val="007F3ACD"/>
    <w:rsid w:val="007F4970"/>
    <w:rsid w:val="007F4ACF"/>
    <w:rsid w:val="0080133F"/>
    <w:rsid w:val="0080171D"/>
    <w:rsid w:val="00802A08"/>
    <w:rsid w:val="0080498F"/>
    <w:rsid w:val="0081624E"/>
    <w:rsid w:val="00820255"/>
    <w:rsid w:val="00823748"/>
    <w:rsid w:val="00825683"/>
    <w:rsid w:val="00831C28"/>
    <w:rsid w:val="008339D0"/>
    <w:rsid w:val="008414B1"/>
    <w:rsid w:val="00850223"/>
    <w:rsid w:val="008512FE"/>
    <w:rsid w:val="00860654"/>
    <w:rsid w:val="0087517C"/>
    <w:rsid w:val="008879FF"/>
    <w:rsid w:val="008951EE"/>
    <w:rsid w:val="008A00F5"/>
    <w:rsid w:val="008B0A66"/>
    <w:rsid w:val="008B2E4F"/>
    <w:rsid w:val="008B41B5"/>
    <w:rsid w:val="008C22CD"/>
    <w:rsid w:val="008E3B02"/>
    <w:rsid w:val="008E4BE7"/>
    <w:rsid w:val="008F7774"/>
    <w:rsid w:val="00902888"/>
    <w:rsid w:val="00903467"/>
    <w:rsid w:val="00906EAA"/>
    <w:rsid w:val="009349DB"/>
    <w:rsid w:val="009357ED"/>
    <w:rsid w:val="0094214B"/>
    <w:rsid w:val="0094396A"/>
    <w:rsid w:val="009604E6"/>
    <w:rsid w:val="00970DD2"/>
    <w:rsid w:val="00987EA2"/>
    <w:rsid w:val="009A312D"/>
    <w:rsid w:val="009A73F0"/>
    <w:rsid w:val="009C662A"/>
    <w:rsid w:val="009D0F50"/>
    <w:rsid w:val="009D15F1"/>
    <w:rsid w:val="009D2B10"/>
    <w:rsid w:val="009E36A5"/>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B02A8F"/>
    <w:rsid w:val="00B04D1D"/>
    <w:rsid w:val="00B14D81"/>
    <w:rsid w:val="00B2171B"/>
    <w:rsid w:val="00B305AE"/>
    <w:rsid w:val="00B407D6"/>
    <w:rsid w:val="00B41635"/>
    <w:rsid w:val="00B5357A"/>
    <w:rsid w:val="00B542E4"/>
    <w:rsid w:val="00B5634E"/>
    <w:rsid w:val="00B626AE"/>
    <w:rsid w:val="00B62FE8"/>
    <w:rsid w:val="00B8332D"/>
    <w:rsid w:val="00B84E48"/>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50733"/>
    <w:rsid w:val="00D52EB5"/>
    <w:rsid w:val="00D843A4"/>
    <w:rsid w:val="00D8674C"/>
    <w:rsid w:val="00DA31FF"/>
    <w:rsid w:val="00DB1FC9"/>
    <w:rsid w:val="00DD3E6B"/>
    <w:rsid w:val="00DD6907"/>
    <w:rsid w:val="00DD7526"/>
    <w:rsid w:val="00DE22DC"/>
    <w:rsid w:val="00DF513A"/>
    <w:rsid w:val="00E03EF3"/>
    <w:rsid w:val="00E31E8F"/>
    <w:rsid w:val="00E3355F"/>
    <w:rsid w:val="00E42617"/>
    <w:rsid w:val="00E45D7F"/>
    <w:rsid w:val="00E47D04"/>
    <w:rsid w:val="00E671C3"/>
    <w:rsid w:val="00E67C5E"/>
    <w:rsid w:val="00E82A81"/>
    <w:rsid w:val="00E830D0"/>
    <w:rsid w:val="00E90142"/>
    <w:rsid w:val="00E9269E"/>
    <w:rsid w:val="00E968CC"/>
    <w:rsid w:val="00EC012D"/>
    <w:rsid w:val="00EC52B6"/>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29C0"/>
    <w:rsid w:val="00F829F6"/>
    <w:rsid w:val="00F85064"/>
    <w:rsid w:val="00F9356E"/>
    <w:rsid w:val="00F96FEE"/>
    <w:rsid w:val="00FB675F"/>
    <w:rsid w:val="00FC5A23"/>
    <w:rsid w:val="00FD2534"/>
    <w:rsid w:val="00FE1317"/>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CA052B"/>
    <w:rsid w:val="3D34B620"/>
    <w:rsid w:val="5204AFC9"/>
    <w:rsid w:val="5216CC2C"/>
    <w:rsid w:val="5A93E91F"/>
    <w:rsid w:val="5DE77A91"/>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paragraph" w:customStyle="1" w:styleId="Heading3-leftaligned">
    <w:name w:val="Heading 3 - left aligned"/>
    <w:basedOn w:val="Heading3"/>
    <w:qFormat/>
    <w:rsid w:val="00680248"/>
    <w:pPr>
      <w:spacing w:before="120" w:after="60" w:line="288" w:lineRule="auto"/>
    </w:pPr>
    <w:rPr>
      <w:rFonts w:eastAsia="Times New Roman" w:cs="Arial"/>
      <w:color w:val="343433"/>
      <w:sz w:val="24"/>
      <w:lang w:eastAsia="en-AU"/>
    </w:rPr>
  </w:style>
  <w:style w:type="paragraph" w:styleId="NoSpacing">
    <w:name w:val="No Spacing"/>
    <w:uiPriority w:val="1"/>
    <w:qFormat/>
    <w:rsid w:val="00850223"/>
    <w:pPr>
      <w:spacing w:after="0" w:line="240" w:lineRule="auto"/>
    </w:pPr>
    <w:rPr>
      <w:rFonts w:ascii="Verdana" w:hAnsi="Verdana"/>
    </w:rPr>
  </w:style>
  <w:style w:type="character" w:styleId="Hyperlink">
    <w:name w:val="Hyperlink"/>
    <w:basedOn w:val="DefaultParagraphFont"/>
    <w:uiPriority w:val="99"/>
    <w:unhideWhenUsed/>
    <w:rsid w:val="00E968CC"/>
    <w:rPr>
      <w:color w:val="0563C1" w:themeColor="hyperlink"/>
      <w:u w:val="single"/>
    </w:rPr>
  </w:style>
  <w:style w:type="character" w:styleId="UnresolvedMention">
    <w:name w:val="Unresolved Mention"/>
    <w:basedOn w:val="DefaultParagraphFont"/>
    <w:uiPriority w:val="99"/>
    <w:semiHidden/>
    <w:unhideWhenUsed/>
    <w:rsid w:val="00E96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meo.com/857307629/f0a06bb6b8?share=copy"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5" ma:contentTypeDescription="Create a new document." ma:contentTypeScope="" ma:versionID="1d374dc5ff021f903a23a4bdc4761cea">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ff2ee19a6f1e954451fd399e8446068b"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customXml/itemProps3.xml><?xml version="1.0" encoding="utf-8"?>
<ds:datastoreItem xmlns:ds="http://schemas.openxmlformats.org/officeDocument/2006/customXml" ds:itemID="{FB570335-4C75-48BC-9651-B9F49C9B4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2BF03-4A46-42DC-AF71-7FCB74927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2332</Words>
  <Characters>13296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Denby Wylie</cp:lastModifiedBy>
  <cp:revision>3</cp:revision>
  <cp:lastPrinted>2025-09-12T22:32:00Z</cp:lastPrinted>
  <dcterms:created xsi:type="dcterms:W3CDTF">2025-12-21T21:03:00Z</dcterms:created>
  <dcterms:modified xsi:type="dcterms:W3CDTF">2025-12-21T21:25:00Z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