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CE74D99" w:rsidR="00FD13BE" w:rsidRDefault="00C80C35" w:rsidP="00FD13BE">
      <w:pPr>
        <w:pStyle w:val="Heading1"/>
        <w:ind w:left="142"/>
        <w:rPr>
          <w:color w:val="FFFFFF" w:themeColor="background1"/>
          <w:lang w:val="en-NZ"/>
        </w:rPr>
      </w:pPr>
      <w:r w:rsidRPr="00C80C35">
        <w:rPr>
          <w:color w:val="FFFFFF" w:themeColor="background1"/>
          <w:lang w:val="en-NZ"/>
        </w:rPr>
        <w:t>Family Violence Response Coordinator</w:t>
      </w:r>
    </w:p>
    <w:p w14:paraId="1E412244" w14:textId="60C7FDA8" w:rsidR="000710E0" w:rsidRPr="00FD13BE" w:rsidRDefault="00C80C35" w:rsidP="00FD13BE">
      <w:pPr>
        <w:pStyle w:val="Heading1"/>
        <w:ind w:left="142"/>
        <w:rPr>
          <w:color w:val="FFFFFF" w:themeColor="background1"/>
          <w:lang w:val="en-NZ"/>
        </w:rPr>
      </w:pPr>
      <w:r w:rsidRPr="00C80C35">
        <w:rPr>
          <w:color w:val="FFFFFF" w:themeColor="background1"/>
          <w:lang w:val="en-NZ"/>
        </w:rPr>
        <w:t>Client Service Delivery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r>
        <w:rPr>
          <w:lang w:eastAsia="en-GB"/>
        </w:rPr>
        <w:t>programmes</w:t>
      </w:r>
      <w:proofErr w:type="spell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rere ki tai;</w:t>
            </w:r>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678D31EF" w14:textId="53030AEE" w:rsidR="0080061F" w:rsidRDefault="0068513A" w:rsidP="0080061F">
      <w:r w:rsidRPr="0068513A">
        <w:t>Deliver regional leadership on family violence matters and provide specialist advice to support Case Managers and other employees working with clients experiencing family violence, to help keep clients and their family/whanau safe.</w:t>
      </w:r>
    </w:p>
    <w:p w14:paraId="2EC18287" w14:textId="77777777" w:rsidR="0080061F" w:rsidRPr="00A70B36" w:rsidRDefault="0080061F" w:rsidP="0080061F">
      <w:pPr>
        <w:pStyle w:val="Heading3"/>
      </w:pPr>
      <w:r w:rsidRPr="00A70B36">
        <w:t>Location</w:t>
      </w:r>
    </w:p>
    <w:p w14:paraId="0BB711F5" w14:textId="16AE0E8D" w:rsidR="0068513A" w:rsidRDefault="0068513A" w:rsidP="0068513A">
      <w:pPr>
        <w:tabs>
          <w:tab w:val="left" w:pos="2732"/>
        </w:tabs>
      </w:pPr>
      <w:r>
        <w:t>Various</w:t>
      </w:r>
    </w:p>
    <w:p w14:paraId="70CBFD7E" w14:textId="77777777" w:rsidR="0080061F" w:rsidRDefault="0080061F" w:rsidP="0080061F">
      <w:pPr>
        <w:pStyle w:val="Heading3"/>
      </w:pPr>
      <w:r>
        <w:t>Reports to</w:t>
      </w:r>
    </w:p>
    <w:p w14:paraId="3BD35AB1" w14:textId="6489C2D4" w:rsidR="0080061F" w:rsidRDefault="0068513A" w:rsidP="0080061F">
      <w:pPr>
        <w:spacing w:after="0" w:line="240" w:lineRule="auto"/>
      </w:pPr>
      <w:r w:rsidRPr="0068513A">
        <w:t>Manager Regional Services</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5C4BFCB9" w:rsidR="0080061F" w:rsidRDefault="0068513A" w:rsidP="0080061F">
      <w:pPr>
        <w:pStyle w:val="Heading3"/>
      </w:pPr>
      <w:r w:rsidRPr="0068513A">
        <w:t>Advice and support</w:t>
      </w:r>
    </w:p>
    <w:p w14:paraId="72725987" w14:textId="30A5536A" w:rsidR="0068513A" w:rsidRDefault="0068513A" w:rsidP="004B730E">
      <w:pPr>
        <w:spacing w:before="60" w:after="60"/>
        <w:ind w:left="357" w:hanging="357"/>
      </w:pPr>
      <w:r>
        <w:t>•</w:t>
      </w:r>
      <w:r>
        <w:tab/>
        <w:t>Provide specialist advice on family violence matters and increase awareness of the support and services available within the family violence sector</w:t>
      </w:r>
    </w:p>
    <w:p w14:paraId="27E180D0" w14:textId="77777777" w:rsidR="0068513A" w:rsidRDefault="0068513A" w:rsidP="004B730E">
      <w:pPr>
        <w:spacing w:before="60" w:after="60"/>
        <w:ind w:left="357" w:hanging="357"/>
      </w:pPr>
      <w:r>
        <w:t>•</w:t>
      </w:r>
      <w:r>
        <w:tab/>
        <w:t>Support Case Managers to:</w:t>
      </w:r>
    </w:p>
    <w:p w14:paraId="11176D47" w14:textId="77777777" w:rsidR="0068513A" w:rsidRDefault="0068513A" w:rsidP="004B730E">
      <w:pPr>
        <w:spacing w:before="60" w:after="60"/>
        <w:ind w:left="357" w:hanging="357"/>
      </w:pPr>
      <w:r>
        <w:t>- interview clients to determine eligibility and entitlements</w:t>
      </w:r>
    </w:p>
    <w:p w14:paraId="4AC7FBBB" w14:textId="77777777" w:rsidR="0068513A" w:rsidRDefault="0068513A" w:rsidP="004B730E">
      <w:pPr>
        <w:spacing w:before="60" w:after="60"/>
        <w:ind w:left="357" w:hanging="357"/>
      </w:pPr>
      <w:r>
        <w:t xml:space="preserve">- provide information about the support and services available </w:t>
      </w:r>
    </w:p>
    <w:p w14:paraId="751124F3" w14:textId="77777777" w:rsidR="0068513A" w:rsidRDefault="0068513A" w:rsidP="004B730E">
      <w:pPr>
        <w:spacing w:before="60" w:after="60"/>
        <w:ind w:left="357" w:hanging="357"/>
      </w:pPr>
      <w:r>
        <w:t>- encourage clients to take the appropriate steps to improve their circumstances</w:t>
      </w:r>
    </w:p>
    <w:p w14:paraId="2DC36D53" w14:textId="77777777" w:rsidR="0068513A" w:rsidRDefault="0068513A" w:rsidP="004B730E">
      <w:pPr>
        <w:spacing w:before="60" w:after="60"/>
        <w:ind w:left="357" w:hanging="357"/>
      </w:pPr>
      <w:r>
        <w:t>- interpret and apply relevant legislation/policy to client’s circumstances</w:t>
      </w:r>
    </w:p>
    <w:p w14:paraId="3D45C41F" w14:textId="77777777" w:rsidR="0068513A" w:rsidRDefault="0068513A" w:rsidP="004B730E">
      <w:pPr>
        <w:spacing w:before="60" w:after="60"/>
        <w:ind w:left="357" w:hanging="357"/>
      </w:pPr>
      <w:r>
        <w:t>•</w:t>
      </w:r>
      <w:r>
        <w:tab/>
        <w:t>Identify gaps within MSD policy and practice, and work with key stakeholders to facilitate and effect change for clients experiencing family violence</w:t>
      </w:r>
    </w:p>
    <w:p w14:paraId="3881B13A" w14:textId="77777777" w:rsidR="0068513A" w:rsidRDefault="0068513A" w:rsidP="004B730E">
      <w:pPr>
        <w:spacing w:before="60" w:after="60"/>
        <w:ind w:left="357" w:hanging="357"/>
      </w:pPr>
      <w:r>
        <w:t>•</w:t>
      </w:r>
      <w:r>
        <w:tab/>
        <w:t>Provide debrief opportunities for Case Managers and other employees allowing them to talk through recent interactions with clients dealing with family violence, and identify options to further support their wellbeing and encourage best practice</w:t>
      </w:r>
    </w:p>
    <w:p w14:paraId="6278E159" w14:textId="77777777" w:rsidR="0068513A" w:rsidRDefault="0068513A" w:rsidP="004B730E">
      <w:pPr>
        <w:spacing w:before="60" w:after="60"/>
        <w:ind w:left="357" w:hanging="357"/>
      </w:pPr>
      <w:r>
        <w:t>•</w:t>
      </w:r>
      <w:r>
        <w:tab/>
        <w:t>Alert Service Centre Managers of clients experiencing family violence, and work with them to determine the level of service required to manage risk and ensure client safety</w:t>
      </w:r>
    </w:p>
    <w:p w14:paraId="4A3B8772" w14:textId="2BD1F4B3" w:rsidR="0080061F" w:rsidRDefault="0068513A" w:rsidP="004B730E">
      <w:pPr>
        <w:spacing w:before="60" w:after="60"/>
        <w:ind w:left="357" w:hanging="357"/>
      </w:pPr>
      <w:r>
        <w:t>•</w:t>
      </w:r>
      <w:r>
        <w:tab/>
        <w:t>Deliver or co-deliver training to employees to develop their capability and knowledge of family violence, and to ensure they are confident to recognise the signs, respond appropriately, and refer clients to support services. Provide tailored refresher training as required.</w:t>
      </w:r>
    </w:p>
    <w:p w14:paraId="37A26449" w14:textId="3AD002FC" w:rsidR="00743F24" w:rsidRDefault="003B2B8D" w:rsidP="00743F24">
      <w:pPr>
        <w:pStyle w:val="Heading3"/>
      </w:pPr>
      <w:r w:rsidRPr="003B2B8D">
        <w:t>Collaboration and relationship management</w:t>
      </w:r>
    </w:p>
    <w:p w14:paraId="26C9DC75" w14:textId="4A43236F" w:rsidR="003B2B8D" w:rsidRDefault="003B2B8D" w:rsidP="004B730E">
      <w:pPr>
        <w:spacing w:before="60" w:after="60"/>
        <w:ind w:left="357" w:hanging="357"/>
      </w:pPr>
      <w:r>
        <w:t>•</w:t>
      </w:r>
      <w:r>
        <w:tab/>
        <w:t>Identify and build proactive relationships with family violence service providers, community groups and government agencies so that clients can be connected with the right services and financial support</w:t>
      </w:r>
    </w:p>
    <w:p w14:paraId="291B3565" w14:textId="77777777" w:rsidR="003B2B8D" w:rsidRDefault="003B2B8D" w:rsidP="004B730E">
      <w:pPr>
        <w:spacing w:before="60" w:after="60"/>
        <w:ind w:left="357" w:hanging="357"/>
      </w:pPr>
      <w:r>
        <w:t>•</w:t>
      </w:r>
      <w:r>
        <w:tab/>
        <w:t xml:space="preserve">Maintain proactive, regular engagement with regional networks to share relevant knowledge and provide an integrated response to high risk family violence matters for individuals in the community  </w:t>
      </w:r>
    </w:p>
    <w:p w14:paraId="13DC22B6" w14:textId="77777777" w:rsidR="003B2B8D" w:rsidRDefault="003B2B8D" w:rsidP="004B730E">
      <w:pPr>
        <w:spacing w:before="60" w:after="60"/>
        <w:ind w:left="357" w:hanging="357"/>
      </w:pPr>
      <w:r>
        <w:t>•</w:t>
      </w:r>
      <w:r>
        <w:tab/>
        <w:t>Strengthen community capacity and capability by working strategically with family violence networks and stakeholders</w:t>
      </w:r>
    </w:p>
    <w:p w14:paraId="7F2C4A60" w14:textId="77777777" w:rsidR="003B2B8D" w:rsidRDefault="003B2B8D" w:rsidP="004B730E">
      <w:pPr>
        <w:spacing w:before="60" w:after="60"/>
        <w:ind w:left="357" w:hanging="357"/>
      </w:pPr>
      <w:r>
        <w:lastRenderedPageBreak/>
        <w:t>•</w:t>
      </w:r>
      <w:r>
        <w:tab/>
        <w:t>Collaborate with service providers, community groups and other government agencies on family violence campaigns, events and activities to raise awareness and enhance the visibility of the help and support available in the community</w:t>
      </w:r>
    </w:p>
    <w:p w14:paraId="612E2FCC" w14:textId="77777777" w:rsidR="003B2B8D" w:rsidRDefault="003B2B8D" w:rsidP="004B730E">
      <w:pPr>
        <w:spacing w:before="60" w:after="60"/>
        <w:ind w:left="357" w:hanging="357"/>
      </w:pPr>
      <w:r>
        <w:t>•</w:t>
      </w:r>
      <w:r>
        <w:tab/>
        <w:t>Advise stakeholders of relevant changes to MSD products and services, policy or operational processes so that mutual clients continue to receive appropriate and timely support</w:t>
      </w:r>
    </w:p>
    <w:p w14:paraId="6BEE172A" w14:textId="0725A54D" w:rsidR="00743F24" w:rsidRDefault="003B2B8D" w:rsidP="004B730E">
      <w:pPr>
        <w:spacing w:before="60" w:after="60"/>
        <w:ind w:left="357" w:hanging="357"/>
      </w:pPr>
      <w:r>
        <w:t>•</w:t>
      </w:r>
      <w:r>
        <w:tab/>
        <w:t>Maintain a positive, credible profile for MSD in all interactions.</w:t>
      </w:r>
    </w:p>
    <w:p w14:paraId="27FB8D83" w14:textId="0DBDEE0B" w:rsidR="00743F24" w:rsidRDefault="003B2B8D" w:rsidP="00743F24">
      <w:pPr>
        <w:pStyle w:val="Heading3"/>
      </w:pPr>
      <w:r w:rsidRPr="00437568">
        <w:t xml:space="preserve">Risk </w:t>
      </w:r>
      <w:r>
        <w:t>m</w:t>
      </w:r>
      <w:r w:rsidRPr="00437568">
        <w:t>anagement</w:t>
      </w:r>
    </w:p>
    <w:p w14:paraId="77991A54" w14:textId="7E93FF3D" w:rsidR="003B2B8D" w:rsidRDefault="003B2B8D" w:rsidP="004B730E">
      <w:pPr>
        <w:spacing w:before="60" w:after="60"/>
        <w:ind w:left="357" w:hanging="357"/>
      </w:pPr>
      <w:r>
        <w:t>•</w:t>
      </w:r>
      <w:r>
        <w:tab/>
        <w:t xml:space="preserve">Actively identify, manage and review areas of risk within operational practices, working with managers to develop and implement effective strategies to mitigate risks </w:t>
      </w:r>
    </w:p>
    <w:p w14:paraId="787099C0" w14:textId="0495B6D7" w:rsidR="00743F24" w:rsidRDefault="003B2B8D" w:rsidP="004B730E">
      <w:pPr>
        <w:spacing w:before="60" w:after="60"/>
        <w:ind w:left="357" w:hanging="357"/>
      </w:pPr>
      <w:r>
        <w:t>•</w:t>
      </w:r>
      <w:r>
        <w:tab/>
        <w:t>Consult with manager regarding any potential risk to MSD's reputation resulting from involvement in external activities to mitigate any negative impact(s).</w:t>
      </w:r>
    </w:p>
    <w:p w14:paraId="12C75FAD" w14:textId="11399788" w:rsidR="00743F24" w:rsidRDefault="003B2B8D" w:rsidP="00743F24">
      <w:pPr>
        <w:pStyle w:val="Heading3"/>
      </w:pPr>
      <w:r w:rsidRPr="00437568">
        <w:t>Knowledge</w:t>
      </w:r>
    </w:p>
    <w:p w14:paraId="219FAB16" w14:textId="05008224" w:rsidR="003B2B8D" w:rsidRDefault="003B2B8D" w:rsidP="004B730E">
      <w:pPr>
        <w:spacing w:before="60" w:after="60"/>
        <w:ind w:left="357" w:hanging="357"/>
      </w:pPr>
      <w:r>
        <w:t>•</w:t>
      </w:r>
      <w:r>
        <w:tab/>
        <w:t>Maintain up-to-date knowledge of MSD’s strategic direction and specialist family violence knowledge of national and regional priorities, relevant legislation, policy and practice and products and services</w:t>
      </w:r>
    </w:p>
    <w:p w14:paraId="05AE2C52" w14:textId="557F0570" w:rsidR="00743F24" w:rsidRDefault="003B2B8D" w:rsidP="004B730E">
      <w:pPr>
        <w:spacing w:before="60" w:after="60"/>
        <w:ind w:left="357" w:hanging="357"/>
      </w:pPr>
      <w:r>
        <w:t>•</w:t>
      </w:r>
      <w:r>
        <w:tab/>
        <w:t>Keep abreast of local and regional family violence providers, services, programmes and products and maintain an in-depth understanding of each provider's role within the community.</w:t>
      </w:r>
    </w:p>
    <w:p w14:paraId="5C980B11" w14:textId="77777777" w:rsidR="003B2B8D" w:rsidRDefault="003B2B8D" w:rsidP="00743F24">
      <w:pPr>
        <w:spacing w:after="0" w:line="240" w:lineRule="auto"/>
        <w:rPr>
          <w:rFonts w:eastAsia="Times New Roman"/>
          <w:b/>
          <w:sz w:val="24"/>
          <w:szCs w:val="20"/>
          <w:lang w:eastAsia="en-GB"/>
        </w:rPr>
      </w:pPr>
    </w:p>
    <w:p w14:paraId="0E9C861C" w14:textId="77777777" w:rsidR="003B2B8D" w:rsidRDefault="003B2B8D" w:rsidP="00743F24">
      <w:pPr>
        <w:spacing w:after="0" w:line="240" w:lineRule="auto"/>
        <w:rPr>
          <w:rFonts w:eastAsia="Times New Roman"/>
          <w:b/>
          <w:sz w:val="24"/>
          <w:szCs w:val="20"/>
          <w:lang w:eastAsia="en-GB"/>
        </w:rPr>
      </w:pPr>
      <w:r w:rsidRPr="003B2B8D">
        <w:rPr>
          <w:rFonts w:eastAsia="Times New Roman"/>
          <w:b/>
          <w:sz w:val="24"/>
          <w:szCs w:val="20"/>
          <w:lang w:eastAsia="en-GB"/>
        </w:rPr>
        <w:t>Information management and privacy</w:t>
      </w:r>
    </w:p>
    <w:p w14:paraId="5E2E6060" w14:textId="58EF0B4D" w:rsidR="003B2B8D" w:rsidRDefault="003B2B8D" w:rsidP="004B730E">
      <w:pPr>
        <w:spacing w:before="60" w:after="60"/>
        <w:ind w:left="357" w:hanging="357"/>
      </w:pPr>
      <w:r>
        <w:t>•</w:t>
      </w:r>
      <w:r>
        <w:tab/>
        <w:t>Maintain complete, concise and up-to-date client record information in business systems to inform effective decision making that supports the client, and ensures a consistent client experience across delivery channels, and helps to keep clients safe</w:t>
      </w:r>
    </w:p>
    <w:p w14:paraId="069132ED" w14:textId="0E366C8D" w:rsidR="00743F24" w:rsidRDefault="003B2B8D" w:rsidP="004B730E">
      <w:pPr>
        <w:spacing w:before="60" w:after="60"/>
        <w:ind w:left="357" w:hanging="357"/>
      </w:pPr>
      <w:r>
        <w:t>•</w:t>
      </w:r>
      <w:r>
        <w:tab/>
        <w:t>Maintain the integrity of sensitive and confidential information ensuring it is only disclosed to those with appropriate authority, to protect privacy and confidentiality.</w:t>
      </w:r>
    </w:p>
    <w:p w14:paraId="60F5253C" w14:textId="77777777" w:rsidR="00743F24" w:rsidRDefault="00743F24" w:rsidP="0080061F">
      <w:pPr>
        <w:spacing w:after="0" w:line="240" w:lineRule="auto"/>
      </w:pP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lastRenderedPageBreak/>
        <w:t>Know-how</w:t>
      </w:r>
    </w:p>
    <w:p w14:paraId="0FF393B6" w14:textId="0FC501CF" w:rsidR="004B730E" w:rsidRDefault="004B730E" w:rsidP="004B730E">
      <w:pPr>
        <w:spacing w:before="60" w:after="60"/>
        <w:ind w:left="357" w:hanging="357"/>
      </w:pPr>
      <w:r>
        <w:t>•</w:t>
      </w:r>
      <w:r>
        <w:tab/>
        <w:t>In-depth knowledge of the support and services available within the family violence sector and the community</w:t>
      </w:r>
    </w:p>
    <w:p w14:paraId="0E765ECC" w14:textId="77777777" w:rsidR="004B730E" w:rsidRDefault="004B730E" w:rsidP="004B730E">
      <w:pPr>
        <w:spacing w:before="60" w:after="60"/>
        <w:ind w:left="357" w:hanging="357"/>
      </w:pPr>
      <w:r>
        <w:t>•</w:t>
      </w:r>
      <w:r>
        <w:tab/>
        <w:t>Experience working across government and non-government sectors, navigating these with acumen</w:t>
      </w:r>
    </w:p>
    <w:p w14:paraId="6E1F7BFE" w14:textId="77777777" w:rsidR="004B730E" w:rsidRDefault="004B730E" w:rsidP="004B730E">
      <w:pPr>
        <w:spacing w:before="60" w:after="60"/>
        <w:ind w:left="357" w:hanging="357"/>
      </w:pPr>
      <w:r>
        <w:t>•</w:t>
      </w:r>
      <w:r>
        <w:tab/>
        <w:t>Experience using conflict management and resolution techniques, preferably within the complex family violence sector</w:t>
      </w:r>
    </w:p>
    <w:p w14:paraId="48E4AED7" w14:textId="77777777" w:rsidR="004B730E" w:rsidRDefault="004B730E" w:rsidP="004B730E">
      <w:pPr>
        <w:spacing w:before="60" w:after="60"/>
        <w:ind w:left="357" w:hanging="357"/>
      </w:pPr>
      <w:r>
        <w:t>•</w:t>
      </w:r>
      <w:r>
        <w:tab/>
        <w:t>Ability to interpret, understand and apply the Family Violence Act 2018 and the Oranga Tamariki Act 2017 preferred</w:t>
      </w:r>
    </w:p>
    <w:p w14:paraId="7462F486" w14:textId="13E325DD" w:rsidR="0080061F" w:rsidRDefault="004B730E" w:rsidP="004B730E">
      <w:pPr>
        <w:spacing w:before="60" w:after="60"/>
        <w:ind w:left="357" w:hanging="357"/>
      </w:pPr>
      <w:r>
        <w:t>•</w:t>
      </w:r>
      <w:r>
        <w:tab/>
        <w:t>A relevant tertiary qualification and/or equivalent experience preferred.</w:t>
      </w:r>
    </w:p>
    <w:p w14:paraId="134BA960" w14:textId="77777777" w:rsidR="0080061F" w:rsidRDefault="0080061F" w:rsidP="0055724C">
      <w:pPr>
        <w:pStyle w:val="Heading2"/>
        <w:spacing w:before="360"/>
      </w:pPr>
      <w:r w:rsidRPr="00B27E44">
        <w:t>Attributes</w:t>
      </w:r>
    </w:p>
    <w:p w14:paraId="390F18FA" w14:textId="6265147D" w:rsidR="004B730E" w:rsidRDefault="004B730E" w:rsidP="004B730E">
      <w:pPr>
        <w:spacing w:before="60" w:after="60"/>
        <w:ind w:left="357" w:hanging="357"/>
      </w:pPr>
      <w:r>
        <w:t>•</w:t>
      </w:r>
      <w:r>
        <w:tab/>
        <w:t xml:space="preserve">Relationship management skills – able to develop and maintain effective working relationships across networks and stakeholders and proven ability to build relationships with Iwi/Kaupapa/Māori and </w:t>
      </w:r>
      <w:proofErr w:type="spellStart"/>
      <w:r>
        <w:t>Pasefika</w:t>
      </w:r>
      <w:proofErr w:type="spellEnd"/>
      <w:r>
        <w:t xml:space="preserve"> service providers</w:t>
      </w:r>
    </w:p>
    <w:p w14:paraId="133E0E48" w14:textId="77777777" w:rsidR="004B730E" w:rsidRDefault="004B730E" w:rsidP="004B730E">
      <w:pPr>
        <w:spacing w:before="60" w:after="60"/>
        <w:ind w:left="357" w:hanging="357"/>
      </w:pPr>
      <w:r>
        <w:t>•</w:t>
      </w:r>
      <w:r>
        <w:tab/>
        <w:t>Advanced interpersonal skills – ability to engage with people from diverse backgrounds and cultures, demonstrate active listening skills and manage difficult conversations confidently</w:t>
      </w:r>
    </w:p>
    <w:p w14:paraId="4EB6A35E" w14:textId="77777777" w:rsidR="004B730E" w:rsidRDefault="004B730E" w:rsidP="004B730E">
      <w:pPr>
        <w:spacing w:before="60" w:after="60"/>
        <w:ind w:left="357" w:hanging="357"/>
      </w:pPr>
      <w:r>
        <w:t>•</w:t>
      </w:r>
      <w:r>
        <w:tab/>
        <w:t>Ability to communicate clearly and concisely, have open and constructive conversations and adapt communication style to the needs of the audience</w:t>
      </w:r>
    </w:p>
    <w:p w14:paraId="4FA6245D" w14:textId="77777777" w:rsidR="004B730E" w:rsidRDefault="004B730E" w:rsidP="004B730E">
      <w:pPr>
        <w:spacing w:before="60" w:after="60"/>
        <w:ind w:left="357" w:hanging="357"/>
      </w:pPr>
      <w:r>
        <w:t>•</w:t>
      </w:r>
      <w:r>
        <w:tab/>
        <w:t>Proven ability to develop trust and credibility and handle confidential and privileged information sensitively</w:t>
      </w:r>
    </w:p>
    <w:p w14:paraId="33CDEE1C" w14:textId="77777777" w:rsidR="004B730E" w:rsidRDefault="004B730E" w:rsidP="004B730E">
      <w:pPr>
        <w:spacing w:before="60" w:after="60"/>
        <w:ind w:left="357" w:hanging="357"/>
      </w:pPr>
      <w:r>
        <w:t>•</w:t>
      </w:r>
      <w:r>
        <w:tab/>
        <w:t>Situational awareness – ability to identify potential risks and issues, evaluate information and apply discretion to make quality judgements, decisions and appropriate responses</w:t>
      </w:r>
    </w:p>
    <w:p w14:paraId="7E347857" w14:textId="77777777" w:rsidR="004B730E" w:rsidRDefault="004B730E" w:rsidP="004B730E">
      <w:pPr>
        <w:spacing w:before="60" w:after="60"/>
        <w:ind w:left="357" w:hanging="357"/>
      </w:pPr>
      <w:r>
        <w:t>•</w:t>
      </w:r>
      <w:r>
        <w:tab/>
        <w:t>Resilient and able to stay calm under pressure, demonstrate resourcefulness and a proactive approach to problem solving</w:t>
      </w:r>
    </w:p>
    <w:p w14:paraId="3DF9AF72" w14:textId="77777777" w:rsidR="004B730E" w:rsidRDefault="004B730E" w:rsidP="004B730E">
      <w:pPr>
        <w:spacing w:before="60" w:after="60"/>
        <w:ind w:left="357" w:hanging="357"/>
      </w:pPr>
      <w:r>
        <w:t>•</w:t>
      </w:r>
      <w:r>
        <w:tab/>
        <w:t>Flexible, adaptable and pragmatic – ability to adapt to competing demands in a busy and changing environment, and take the initiative</w:t>
      </w:r>
    </w:p>
    <w:p w14:paraId="2ECC7C69" w14:textId="77777777" w:rsidR="004B730E" w:rsidRDefault="004B730E" w:rsidP="004B730E">
      <w:pPr>
        <w:spacing w:before="60" w:after="60"/>
        <w:ind w:left="357" w:hanging="357"/>
      </w:pPr>
      <w:r>
        <w:t>•</w:t>
      </w:r>
      <w:r>
        <w:tab/>
        <w:t>Able to work independently as part of a virtual team</w:t>
      </w:r>
    </w:p>
    <w:p w14:paraId="75CD935F" w14:textId="77777777" w:rsidR="004B730E" w:rsidRDefault="004B730E" w:rsidP="004B730E">
      <w:pPr>
        <w:spacing w:before="60" w:after="60"/>
        <w:ind w:left="357" w:hanging="357"/>
      </w:pPr>
      <w:r>
        <w:t>•</w:t>
      </w:r>
      <w:r>
        <w:tab/>
        <w:t>Willingly shares knowledge and contributes to a supportive environment based on co-operation and commitment to achieve goals</w:t>
      </w:r>
    </w:p>
    <w:p w14:paraId="58AD828B" w14:textId="6C411F20" w:rsidR="0080061F" w:rsidRDefault="004B730E" w:rsidP="004B730E">
      <w:pPr>
        <w:spacing w:before="60" w:after="60"/>
        <w:ind w:left="357" w:hanging="357"/>
      </w:pPr>
      <w:r>
        <w:t>•</w:t>
      </w:r>
      <w:r>
        <w:tab/>
        <w:t>Welcomes and values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6F3EAEC" w14:textId="590BF120" w:rsidR="004B730E" w:rsidRPr="004B730E" w:rsidRDefault="004B730E" w:rsidP="004B730E">
      <w:pPr>
        <w:pStyle w:val="ListBullet"/>
        <w:rPr>
          <w:rFonts w:eastAsia="Times New Roman"/>
          <w:kern w:val="28"/>
          <w:szCs w:val="20"/>
          <w:lang w:val="en-US"/>
        </w:rPr>
      </w:pPr>
      <w:r w:rsidRPr="004B730E">
        <w:rPr>
          <w:rFonts w:eastAsia="Times New Roman"/>
          <w:kern w:val="28"/>
          <w:szCs w:val="20"/>
          <w:lang w:val="en-US"/>
        </w:rPr>
        <w:t>Case Managers</w:t>
      </w:r>
    </w:p>
    <w:p w14:paraId="26881815" w14:textId="77777777" w:rsidR="004B730E" w:rsidRPr="004B730E" w:rsidRDefault="004B730E" w:rsidP="004B730E">
      <w:pPr>
        <w:pStyle w:val="ListBullet"/>
        <w:rPr>
          <w:rFonts w:eastAsia="Times New Roman"/>
          <w:kern w:val="28"/>
          <w:szCs w:val="20"/>
          <w:lang w:val="en-US"/>
        </w:rPr>
      </w:pPr>
      <w:r w:rsidRPr="004B730E">
        <w:rPr>
          <w:rFonts w:eastAsia="Times New Roman"/>
          <w:kern w:val="28"/>
          <w:szCs w:val="20"/>
          <w:lang w:val="en-US"/>
        </w:rPr>
        <w:t>Service Delivery managers and employees</w:t>
      </w:r>
    </w:p>
    <w:p w14:paraId="4E10A7E2" w14:textId="77777777" w:rsidR="004B730E" w:rsidRPr="004B730E" w:rsidRDefault="004B730E" w:rsidP="004B730E">
      <w:pPr>
        <w:pStyle w:val="ListBullet"/>
        <w:rPr>
          <w:rFonts w:eastAsia="Times New Roman"/>
          <w:kern w:val="28"/>
          <w:szCs w:val="20"/>
          <w:lang w:val="en-US"/>
        </w:rPr>
      </w:pPr>
      <w:r w:rsidRPr="004B730E">
        <w:rPr>
          <w:rFonts w:eastAsia="Times New Roman"/>
          <w:kern w:val="28"/>
          <w:szCs w:val="20"/>
          <w:lang w:val="en-US"/>
        </w:rPr>
        <w:t>Regional managers and employees</w:t>
      </w:r>
    </w:p>
    <w:p w14:paraId="7E59749D" w14:textId="3486A6EA" w:rsidR="0080061F" w:rsidRPr="004B730E" w:rsidRDefault="004B730E" w:rsidP="004B730E">
      <w:pPr>
        <w:pStyle w:val="ListBullet"/>
        <w:rPr>
          <w:rFonts w:eastAsia="Times New Roman"/>
          <w:kern w:val="28"/>
          <w:szCs w:val="20"/>
          <w:lang w:val="en-US"/>
        </w:rPr>
      </w:pPr>
      <w:r w:rsidRPr="004B730E">
        <w:rPr>
          <w:rFonts w:eastAsia="Times New Roman"/>
          <w:kern w:val="28"/>
          <w:szCs w:val="20"/>
          <w:lang w:val="en-US"/>
        </w:rPr>
        <w:t>Other MSD units</w:t>
      </w:r>
    </w:p>
    <w:p w14:paraId="48DBAD43" w14:textId="77777777" w:rsidR="0080061F" w:rsidRDefault="0080061F" w:rsidP="000469A5">
      <w:pPr>
        <w:pStyle w:val="Heading3"/>
      </w:pPr>
      <w:r w:rsidRPr="00E83550">
        <w:t xml:space="preserve">External </w:t>
      </w:r>
    </w:p>
    <w:p w14:paraId="736A55D4" w14:textId="71E10E4E" w:rsidR="004B730E" w:rsidRPr="004B730E" w:rsidRDefault="004B730E" w:rsidP="004B730E">
      <w:pPr>
        <w:pStyle w:val="ListBullet"/>
        <w:rPr>
          <w:rFonts w:eastAsia="Times New Roman"/>
          <w:kern w:val="28"/>
          <w:szCs w:val="20"/>
          <w:lang w:val="en-US"/>
        </w:rPr>
      </w:pPr>
      <w:r w:rsidRPr="004B730E">
        <w:rPr>
          <w:rFonts w:eastAsia="Times New Roman"/>
          <w:kern w:val="28"/>
          <w:szCs w:val="20"/>
          <w:lang w:val="en-US"/>
        </w:rPr>
        <w:t>Family violence networks</w:t>
      </w:r>
    </w:p>
    <w:p w14:paraId="516B8CAB" w14:textId="77777777" w:rsidR="004B730E" w:rsidRPr="004B730E" w:rsidRDefault="004B730E" w:rsidP="004B730E">
      <w:pPr>
        <w:pStyle w:val="ListBullet"/>
        <w:rPr>
          <w:rFonts w:eastAsia="Times New Roman"/>
          <w:kern w:val="28"/>
          <w:szCs w:val="20"/>
          <w:lang w:val="en-US"/>
        </w:rPr>
      </w:pPr>
      <w:r w:rsidRPr="004B730E">
        <w:rPr>
          <w:rFonts w:eastAsia="Times New Roman"/>
          <w:kern w:val="28"/>
          <w:szCs w:val="20"/>
          <w:lang w:val="en-US"/>
        </w:rPr>
        <w:t>Women's Refuge, Victim Support, Family Safety teams and other service providers</w:t>
      </w:r>
    </w:p>
    <w:p w14:paraId="26005044" w14:textId="77777777" w:rsidR="004B730E" w:rsidRPr="004B730E" w:rsidRDefault="004B730E" w:rsidP="004B730E">
      <w:pPr>
        <w:pStyle w:val="ListBullet"/>
        <w:rPr>
          <w:rFonts w:eastAsia="Times New Roman"/>
          <w:kern w:val="28"/>
          <w:szCs w:val="20"/>
          <w:lang w:val="en-US"/>
        </w:rPr>
      </w:pPr>
      <w:r w:rsidRPr="004B730E">
        <w:rPr>
          <w:rFonts w:eastAsia="Times New Roman"/>
          <w:kern w:val="28"/>
          <w:szCs w:val="20"/>
          <w:lang w:val="en-US"/>
        </w:rPr>
        <w:lastRenderedPageBreak/>
        <w:t>New Zealand Police</w:t>
      </w:r>
    </w:p>
    <w:p w14:paraId="751419DD" w14:textId="77777777" w:rsidR="004B730E" w:rsidRPr="004B730E" w:rsidRDefault="004B730E" w:rsidP="004B730E">
      <w:pPr>
        <w:pStyle w:val="ListBullet"/>
        <w:rPr>
          <w:rFonts w:eastAsia="Times New Roman"/>
          <w:kern w:val="28"/>
          <w:szCs w:val="20"/>
          <w:lang w:val="en-US"/>
        </w:rPr>
      </w:pPr>
      <w:r w:rsidRPr="004B730E">
        <w:rPr>
          <w:rFonts w:eastAsia="Times New Roman"/>
          <w:kern w:val="28"/>
          <w:szCs w:val="20"/>
          <w:lang w:val="en-US"/>
        </w:rPr>
        <w:t>Ministry of Housing and Urban Development - Kāinga Ora</w:t>
      </w:r>
    </w:p>
    <w:p w14:paraId="1F313956" w14:textId="77777777" w:rsidR="004B730E" w:rsidRPr="004B730E" w:rsidRDefault="004B730E" w:rsidP="004B730E">
      <w:pPr>
        <w:pStyle w:val="ListBullet"/>
        <w:rPr>
          <w:rFonts w:eastAsia="Times New Roman"/>
          <w:kern w:val="28"/>
          <w:szCs w:val="20"/>
          <w:lang w:val="en-US"/>
        </w:rPr>
      </w:pPr>
      <w:r w:rsidRPr="004B730E">
        <w:rPr>
          <w:rFonts w:eastAsia="Times New Roman"/>
          <w:kern w:val="28"/>
          <w:szCs w:val="20"/>
          <w:lang w:val="en-US"/>
        </w:rPr>
        <w:t>Ministry of Justice</w:t>
      </w:r>
    </w:p>
    <w:p w14:paraId="3E714A12" w14:textId="77777777" w:rsidR="004B730E" w:rsidRPr="004B730E" w:rsidRDefault="004B730E" w:rsidP="004B730E">
      <w:pPr>
        <w:pStyle w:val="ListBullet"/>
        <w:rPr>
          <w:rFonts w:eastAsia="Times New Roman"/>
          <w:kern w:val="28"/>
          <w:szCs w:val="20"/>
          <w:lang w:val="en-US"/>
        </w:rPr>
      </w:pPr>
      <w:r w:rsidRPr="004B730E">
        <w:rPr>
          <w:rFonts w:eastAsia="Times New Roman"/>
          <w:kern w:val="28"/>
          <w:szCs w:val="20"/>
          <w:lang w:val="en-US"/>
        </w:rPr>
        <w:t>Oranga Tamariki - Ministry for Children social workers</w:t>
      </w:r>
    </w:p>
    <w:p w14:paraId="1B33665D" w14:textId="77777777" w:rsidR="004B730E" w:rsidRPr="004B730E" w:rsidRDefault="004B730E" w:rsidP="004B730E">
      <w:pPr>
        <w:pStyle w:val="ListBullet"/>
        <w:rPr>
          <w:rFonts w:eastAsia="Times New Roman"/>
          <w:kern w:val="28"/>
          <w:szCs w:val="20"/>
          <w:lang w:val="en-US"/>
        </w:rPr>
      </w:pPr>
      <w:r w:rsidRPr="004B730E">
        <w:rPr>
          <w:rFonts w:eastAsia="Times New Roman"/>
          <w:kern w:val="28"/>
          <w:szCs w:val="20"/>
          <w:lang w:val="en-US"/>
        </w:rPr>
        <w:t>Community groups and social/health services</w:t>
      </w:r>
    </w:p>
    <w:p w14:paraId="1DEABEC0" w14:textId="77777777" w:rsidR="004B730E" w:rsidRPr="004B730E" w:rsidRDefault="004B730E" w:rsidP="004B730E">
      <w:pPr>
        <w:pStyle w:val="ListBullet"/>
        <w:rPr>
          <w:rFonts w:eastAsia="Times New Roman"/>
          <w:kern w:val="28"/>
          <w:szCs w:val="20"/>
          <w:lang w:val="en-US"/>
        </w:rPr>
      </w:pPr>
      <w:r w:rsidRPr="004B730E">
        <w:rPr>
          <w:rFonts w:eastAsia="Times New Roman"/>
          <w:kern w:val="28"/>
          <w:szCs w:val="20"/>
          <w:lang w:val="en-US"/>
        </w:rPr>
        <w:t>Local hapū, iwi and Māori communities</w:t>
      </w:r>
    </w:p>
    <w:p w14:paraId="51A491BB" w14:textId="77777777" w:rsidR="004B730E" w:rsidRPr="004B730E" w:rsidRDefault="004B730E" w:rsidP="004B730E">
      <w:pPr>
        <w:pStyle w:val="ListBullet"/>
        <w:rPr>
          <w:rFonts w:eastAsia="Times New Roman"/>
          <w:kern w:val="28"/>
          <w:szCs w:val="20"/>
          <w:lang w:val="en-US"/>
        </w:rPr>
      </w:pPr>
      <w:proofErr w:type="spellStart"/>
      <w:r w:rsidRPr="004B730E">
        <w:rPr>
          <w:rFonts w:eastAsia="Times New Roman"/>
          <w:kern w:val="28"/>
          <w:szCs w:val="20"/>
          <w:lang w:val="en-US"/>
        </w:rPr>
        <w:t>Pasefika</w:t>
      </w:r>
      <w:proofErr w:type="spellEnd"/>
      <w:r w:rsidRPr="004B730E">
        <w:rPr>
          <w:rFonts w:eastAsia="Times New Roman"/>
          <w:kern w:val="28"/>
          <w:szCs w:val="20"/>
          <w:lang w:val="en-US"/>
        </w:rPr>
        <w:t xml:space="preserve"> communities</w:t>
      </w:r>
    </w:p>
    <w:p w14:paraId="2E92B17E" w14:textId="71A8C02A" w:rsidR="0080061F" w:rsidRPr="009B13A1" w:rsidRDefault="004B730E" w:rsidP="004B730E">
      <w:pPr>
        <w:pStyle w:val="ListBullet"/>
        <w:rPr>
          <w:b/>
        </w:rPr>
      </w:pPr>
      <w:r w:rsidRPr="004B730E">
        <w:rPr>
          <w:rFonts w:eastAsia="Times New Roman"/>
          <w:kern w:val="28"/>
          <w:szCs w:val="20"/>
          <w:lang w:val="en-US"/>
        </w:rPr>
        <w:t>Other government agencies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528435C" w:rsidR="0080061F" w:rsidRPr="00B27E44" w:rsidRDefault="0080061F" w:rsidP="00086206">
      <w:pPr>
        <w:pStyle w:val="Bullet1"/>
        <w:numPr>
          <w:ilvl w:val="0"/>
          <w:numId w:val="2"/>
        </w:numPr>
        <w:tabs>
          <w:tab w:val="clear" w:pos="454"/>
        </w:tabs>
        <w:spacing w:before="60" w:after="60"/>
      </w:pPr>
      <w:r w:rsidRPr="00B27E44">
        <w:t>Financial – No</w:t>
      </w:r>
    </w:p>
    <w:p w14:paraId="1A13EE12" w14:textId="0E4AC3AB" w:rsidR="0080061F" w:rsidRDefault="0080061F" w:rsidP="00086206">
      <w:pPr>
        <w:pStyle w:val="Bullet1"/>
        <w:numPr>
          <w:ilvl w:val="0"/>
          <w:numId w:val="2"/>
        </w:numPr>
        <w:tabs>
          <w:tab w:val="clear" w:pos="454"/>
        </w:tabs>
        <w:spacing w:before="60" w:after="60"/>
      </w:pPr>
      <w:r w:rsidRPr="00B27E44">
        <w:t>Hum</w:t>
      </w:r>
      <w:r>
        <w:t xml:space="preserve">an Resources </w:t>
      </w:r>
      <w:r w:rsidR="00743F24" w:rsidRPr="00B27E44">
        <w:t>–</w:t>
      </w:r>
      <w:r w:rsidR="004B730E">
        <w:t xml:space="preserve"> </w:t>
      </w:r>
      <w:r w:rsidRPr="0074781A">
        <w:t>No</w:t>
      </w:r>
    </w:p>
    <w:p w14:paraId="09A0D619" w14:textId="3A32A374" w:rsidR="0080061F" w:rsidRDefault="0080061F" w:rsidP="000469A5">
      <w:pPr>
        <w:pStyle w:val="Heading3"/>
      </w:pPr>
      <w:r w:rsidRPr="00096E86">
        <w:t>Direct reports</w:t>
      </w:r>
      <w:r w:rsidR="00743F24">
        <w:t>:</w:t>
      </w:r>
      <w:r>
        <w:t xml:space="preserve"> </w:t>
      </w:r>
      <w:r w:rsidRPr="0074781A">
        <w:t>No</w:t>
      </w:r>
    </w:p>
    <w:p w14:paraId="7A424157" w14:textId="1603E429" w:rsidR="0080061F" w:rsidRDefault="0080061F" w:rsidP="000469A5">
      <w:pPr>
        <w:pStyle w:val="Heading3"/>
      </w:pPr>
      <w:r>
        <w:t>Security clearance</w:t>
      </w:r>
      <w:r w:rsidR="00743F24">
        <w:t>:</w:t>
      </w:r>
      <w:r>
        <w:t xml:space="preserve"> </w:t>
      </w:r>
      <w:r w:rsidRPr="0074781A">
        <w:t>No</w:t>
      </w:r>
    </w:p>
    <w:p w14:paraId="5AD192A7" w14:textId="47AE01FF" w:rsidR="0080061F" w:rsidRPr="0076538D" w:rsidRDefault="0080061F" w:rsidP="000469A5">
      <w:pPr>
        <w:pStyle w:val="Heading3"/>
      </w:pPr>
      <w:r>
        <w:t>Children’s worker</w:t>
      </w:r>
      <w:r w:rsidR="00743F24">
        <w:t>:</w:t>
      </w:r>
      <w:r>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7D75047B" w14:textId="02BDBD6F" w:rsidR="004230ED" w:rsidRDefault="004230ED" w:rsidP="001437DA">
      <w:pPr>
        <w:pStyle w:val="subtext"/>
        <w:ind w:left="0"/>
        <w:rPr>
          <w:b w:val="0"/>
          <w:bCs w:val="0"/>
          <w:lang w:eastAsia="en-GB"/>
        </w:rPr>
      </w:pPr>
    </w:p>
    <w:p w14:paraId="4418F4E9" w14:textId="0C786139" w:rsidR="001437DA" w:rsidRDefault="001437DA" w:rsidP="001437DA">
      <w:pPr>
        <w:pStyle w:val="subtext"/>
        <w:ind w:left="0"/>
        <w:rPr>
          <w:b w:val="0"/>
          <w:bCs w:val="0"/>
          <w:lang w:eastAsia="en-GB"/>
        </w:rPr>
      </w:pPr>
    </w:p>
    <w:p w14:paraId="1FBE1EE5" w14:textId="3332C221" w:rsidR="001437DA" w:rsidRDefault="001437DA" w:rsidP="001437DA">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C80C35">
        <w:t>March 2020</w:t>
      </w:r>
    </w:p>
    <w:bookmarkEnd w:id="0"/>
    <w:p w14:paraId="12E2BECB" w14:textId="77777777" w:rsidR="001437DA" w:rsidRDefault="001437DA" w:rsidP="001437DA">
      <w:pPr>
        <w:pStyle w:val="subtext"/>
        <w:ind w:left="0"/>
        <w:rPr>
          <w:b w:val="0"/>
          <w:bCs w:val="0"/>
          <w:lang w:eastAsia="en-GB"/>
        </w:rPr>
      </w:pPr>
    </w:p>
    <w:sectPr w:rsidR="001437DA"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2374" w14:textId="77777777" w:rsidR="00481E7A" w:rsidRDefault="00481E7A" w:rsidP="0077711D">
      <w:pPr>
        <w:spacing w:after="0" w:line="240" w:lineRule="auto"/>
      </w:pPr>
      <w:r>
        <w:separator/>
      </w:r>
    </w:p>
  </w:endnote>
  <w:endnote w:type="continuationSeparator" w:id="0">
    <w:p w14:paraId="5715338D" w14:textId="77777777" w:rsidR="00481E7A" w:rsidRDefault="00481E7A"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213CBCE"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C80C35" w:rsidRPr="00C80C35">
      <w:t>Family Violence Response Coordinat</w:t>
    </w:r>
    <w:r w:rsidR="00DD5F9E">
      <w:t>or</w:t>
    </w:r>
    <w:sdt>
      <w:sdtPr>
        <w:id w:val="-1382166284"/>
        <w:docPartObj>
          <w:docPartGallery w:val="Page Numbers (Bottom of Page)"/>
          <w:docPartUnique/>
        </w:docPartObj>
      </w:sdtPr>
      <w:sdtEndPr>
        <w:rPr>
          <w:noProof/>
          <w:szCs w:val="18"/>
        </w:rPr>
      </w:sdtEndPr>
      <w:sdtContent>
        <w:r w:rsidR="001437DA">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941099"/>
      <w:docPartObj>
        <w:docPartGallery w:val="Page Numbers (Bottom of Page)"/>
        <w:docPartUnique/>
      </w:docPartObj>
    </w:sdtPr>
    <w:sdtEndPr>
      <w:rPr>
        <w:noProof/>
      </w:rPr>
    </w:sdtEndPr>
    <w:sdtContent>
      <w:p w14:paraId="3EF15164" w14:textId="774EB5BA" w:rsidR="001437DA" w:rsidRDefault="001437DA" w:rsidP="001437DA">
        <w:pPr>
          <w:pStyle w:val="Footer"/>
        </w:pPr>
        <w:r>
          <w:rPr>
            <w:noProof/>
          </w:rPr>
          <mc:AlternateContent>
            <mc:Choice Requires="wps">
              <w:drawing>
                <wp:anchor distT="0" distB="0" distL="114300" distR="114300" simplePos="0" relativeHeight="251659264" behindDoc="0" locked="0" layoutInCell="1" allowOverlap="1" wp14:anchorId="685A7513" wp14:editId="42A8D1BA">
                  <wp:simplePos x="0" y="0"/>
                  <wp:positionH relativeFrom="column">
                    <wp:posOffset>-19335</wp:posOffset>
                  </wp:positionH>
                  <wp:positionV relativeFrom="paragraph">
                    <wp:posOffset>-20747</wp:posOffset>
                  </wp:positionV>
                  <wp:extent cx="574277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4277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4808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65pt" to="45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" strokecolor="black [3040]"/>
              </w:pict>
            </mc:Fallback>
          </mc:AlternateContent>
        </w:r>
        <w:r w:rsidRPr="008B5C31">
          <w:t xml:space="preserve">Position Description – </w:t>
        </w:r>
        <w:r w:rsidR="0068513A" w:rsidRPr="0068513A">
          <w:t>Family Violence Response Coordinator</w:t>
        </w:r>
        <w:r>
          <w:tab/>
        </w:r>
        <w:r>
          <w:fldChar w:fldCharType="begin"/>
        </w:r>
        <w:r>
          <w:instrText xml:space="preserve"> PAGE   \* MERGEFORMAT </w:instrText>
        </w:r>
        <w:r>
          <w:fldChar w:fldCharType="separate"/>
        </w:r>
        <w:r>
          <w:rPr>
            <w:noProof/>
          </w:rPr>
          <w:t>2</w:t>
        </w:r>
        <w:r>
          <w:rPr>
            <w:noProof/>
          </w:rPr>
          <w:fldChar w:fldCharType="end"/>
        </w:r>
      </w:p>
    </w:sdtContent>
  </w:sdt>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40C7" w14:textId="77777777" w:rsidR="00481E7A" w:rsidRDefault="00481E7A" w:rsidP="0077711D">
      <w:pPr>
        <w:spacing w:after="0" w:line="240" w:lineRule="auto"/>
      </w:pPr>
      <w:r>
        <w:separator/>
      </w:r>
    </w:p>
  </w:footnote>
  <w:footnote w:type="continuationSeparator" w:id="0">
    <w:p w14:paraId="2ED7EA7A" w14:textId="77777777" w:rsidR="00481E7A" w:rsidRDefault="00481E7A"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3922" w14:textId="4328CE10" w:rsidR="001437DA" w:rsidRDefault="001437DA">
    <w:pPr>
      <w:pStyle w:val="Header"/>
    </w:pPr>
    <w:r>
      <w:rPr>
        <w:noProof/>
      </w:rPr>
      <mc:AlternateContent>
        <mc:Choice Requires="wps">
          <w:drawing>
            <wp:anchor distT="0" distB="0" distL="0" distR="0" simplePos="0" relativeHeight="251661312" behindDoc="0" locked="0" layoutInCell="1" allowOverlap="1" wp14:anchorId="0F760339" wp14:editId="5EBC8586">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760339"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E077" w14:textId="4FE9D20A" w:rsidR="001437DA" w:rsidRDefault="001437DA">
    <w:pPr>
      <w:pStyle w:val="Header"/>
    </w:pPr>
    <w:r>
      <w:rPr>
        <w:noProof/>
      </w:rPr>
      <mc:AlternateContent>
        <mc:Choice Requires="wps">
          <w:drawing>
            <wp:anchor distT="0" distB="0" distL="0" distR="0" simplePos="0" relativeHeight="251664384" behindDoc="0" locked="0" layoutInCell="1" allowOverlap="1" wp14:anchorId="582BAC63" wp14:editId="3A6B9233">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2BAC63"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F9C8" w14:textId="73F28A13" w:rsidR="001437DA" w:rsidRDefault="001437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D66" w14:textId="21C16DE9" w:rsidR="001437DA" w:rsidRDefault="001437DA">
    <w:pPr>
      <w:pStyle w:val="Header"/>
    </w:pPr>
    <w:r>
      <w:rPr>
        <w:noProof/>
      </w:rPr>
      <mc:AlternateContent>
        <mc:Choice Requires="wps">
          <w:drawing>
            <wp:anchor distT="0" distB="0" distL="0" distR="0" simplePos="0" relativeHeight="251663360" behindDoc="0" locked="0" layoutInCell="1" allowOverlap="1" wp14:anchorId="14A23CF8" wp14:editId="25DD81FA">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23CF8" id="_x0000_t202" coordsize="21600,21600" o:spt="202" path="m,l,21600r21600,l21600,xe">
              <v:stroke joinstyle="miter"/>
              <v:path gradientshapeok="t" o:connecttype="rect"/>
            </v:shapetype>
            <v:shape id="Text Box 10" o:spid="_x0000_s1032"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4348"/>
    <w:rsid w:val="00086206"/>
    <w:rsid w:val="000964FE"/>
    <w:rsid w:val="000969AE"/>
    <w:rsid w:val="000A576B"/>
    <w:rsid w:val="000C1F92"/>
    <w:rsid w:val="000E3BB9"/>
    <w:rsid w:val="001026C0"/>
    <w:rsid w:val="00106AED"/>
    <w:rsid w:val="001437DA"/>
    <w:rsid w:val="001B360A"/>
    <w:rsid w:val="001D3744"/>
    <w:rsid w:val="00213DA6"/>
    <w:rsid w:val="00216302"/>
    <w:rsid w:val="00233BCC"/>
    <w:rsid w:val="00236D2D"/>
    <w:rsid w:val="00245A2B"/>
    <w:rsid w:val="00252382"/>
    <w:rsid w:val="0027018A"/>
    <w:rsid w:val="002D1C62"/>
    <w:rsid w:val="002D367B"/>
    <w:rsid w:val="00327384"/>
    <w:rsid w:val="00354EC2"/>
    <w:rsid w:val="00387FAC"/>
    <w:rsid w:val="00397220"/>
    <w:rsid w:val="003B0A38"/>
    <w:rsid w:val="003B2B8D"/>
    <w:rsid w:val="003E2869"/>
    <w:rsid w:val="003E3722"/>
    <w:rsid w:val="003F320E"/>
    <w:rsid w:val="004227ED"/>
    <w:rsid w:val="004230ED"/>
    <w:rsid w:val="00445BCE"/>
    <w:rsid w:val="00447DD8"/>
    <w:rsid w:val="00454F25"/>
    <w:rsid w:val="004710B8"/>
    <w:rsid w:val="00481E7A"/>
    <w:rsid w:val="004957D3"/>
    <w:rsid w:val="00495E9D"/>
    <w:rsid w:val="004B730E"/>
    <w:rsid w:val="004D1E30"/>
    <w:rsid w:val="00533E65"/>
    <w:rsid w:val="0055724C"/>
    <w:rsid w:val="0056681E"/>
    <w:rsid w:val="00572AA9"/>
    <w:rsid w:val="00595906"/>
    <w:rsid w:val="005B11F9"/>
    <w:rsid w:val="00631D73"/>
    <w:rsid w:val="0068513A"/>
    <w:rsid w:val="006B19BD"/>
    <w:rsid w:val="00743F24"/>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80C35"/>
    <w:rsid w:val="00CB4A28"/>
    <w:rsid w:val="00D34EA0"/>
    <w:rsid w:val="00D637C3"/>
    <w:rsid w:val="00DD3676"/>
    <w:rsid w:val="00DD5F9E"/>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1477</Words>
  <Characters>8420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Alicia Groenewegen</cp:lastModifiedBy>
  <cp:revision>2</cp:revision>
  <dcterms:created xsi:type="dcterms:W3CDTF">2024-04-15T00:18:00Z</dcterms:created>
  <dcterms:modified xsi:type="dcterms:W3CDTF">2024-04-15T00:18:00Z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6,7,8,a,b,c</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2024-03-07T21:58:27Z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72b7556f-fb44-49d7-ab17-51aefb365406</vt:lpwstr>
  </property>
  <property fmtid="{D5CDD505-2E9C-101B-9397-08002B2CF9AE}" pid="11" name="MSIP_Label_f43e46a9-9901-46e9-bfae-bb6189d4cb66_ContentBits">
    <vt:lpwstr>1</vt:lpwstr>
  </property>
</Properties>
</file>