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0598690C" w:rsidR="5204AFC9" w:rsidRPr="00353CA5" w:rsidRDefault="00616B07" w:rsidP="00353CA5">
      <w:pPr>
        <w:pStyle w:val="Heading3"/>
        <w:spacing w:before="1600" w:after="900"/>
        <w:rPr>
          <w:color w:val="FFFFFF" w:themeColor="background1"/>
          <w:sz w:val="40"/>
          <w:szCs w:val="40"/>
        </w:rPr>
      </w:pPr>
      <w:r>
        <w:rPr>
          <w:rStyle w:val="Heading1Char"/>
          <w:b/>
        </w:rPr>
        <w:t xml:space="preserve">Lead Digital </w:t>
      </w:r>
      <w:r w:rsidR="006552A8">
        <w:rPr>
          <w:rStyle w:val="Heading1Char"/>
          <w:b/>
        </w:rPr>
        <w:t xml:space="preserve">Content </w:t>
      </w:r>
      <w:r>
        <w:rPr>
          <w:rStyle w:val="Heading1Char"/>
          <w:b/>
        </w:rPr>
        <w:t>Advisor</w:t>
      </w:r>
      <w:r w:rsidR="00B305AE">
        <w:br/>
      </w:r>
      <w:r>
        <w:rPr>
          <w:rStyle w:val="Heading1Char"/>
        </w:rPr>
        <w:t>Service Delivery Communications</w:t>
      </w:r>
    </w:p>
    <w:p w14:paraId="424E2C6C" w14:textId="77777777" w:rsidR="00AA5949" w:rsidRDefault="00AA5949" w:rsidP="00C4259B">
      <w:pPr>
        <w:pStyle w:val="Heading2"/>
      </w:pPr>
    </w:p>
    <w:p w14:paraId="785F1BE2" w14:textId="64E1B79F" w:rsidR="00F05C09" w:rsidRPr="00C4259B" w:rsidRDefault="00F05C09" w:rsidP="00AA5949">
      <w:pPr>
        <w:pStyle w:val="Heading2"/>
        <w:spacing w:before="120"/>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Mahi tahi:</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r w:rsidRPr="00353CA5">
        <w:rPr>
          <w:b/>
          <w:bCs/>
          <w:lang w:eastAsia="en-NZ"/>
        </w:rPr>
        <w:t xml:space="preserve">Unuhia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kōmako e kō?</w:t>
      </w:r>
    </w:p>
    <w:p w14:paraId="36850EEE" w14:textId="77777777" w:rsidR="00353CA5" w:rsidRPr="00353CA5" w:rsidRDefault="00353CA5" w:rsidP="00353CA5">
      <w:pPr>
        <w:spacing w:after="0"/>
        <w:rPr>
          <w:b/>
          <w:bCs/>
          <w:lang w:eastAsia="en-NZ"/>
        </w:rPr>
      </w:pPr>
      <w:r w:rsidRPr="00353CA5">
        <w:rPr>
          <w:b/>
          <w:bCs/>
          <w:lang w:eastAsia="en-NZ"/>
        </w:rPr>
        <w:t xml:space="preserve">Whakatairangitia, rere ki uta, rere ki </w:t>
      </w:r>
      <w:proofErr w:type="gramStart"/>
      <w:r w:rsidRPr="00353CA5">
        <w:rPr>
          <w:b/>
          <w:bCs/>
          <w:lang w:eastAsia="en-NZ"/>
        </w:rPr>
        <w:t>tai;</w:t>
      </w:r>
      <w:proofErr w:type="gramEnd"/>
    </w:p>
    <w:p w14:paraId="299A92E2" w14:textId="77777777" w:rsidR="00353CA5" w:rsidRPr="00353CA5" w:rsidRDefault="00353CA5" w:rsidP="00353CA5">
      <w:pPr>
        <w:spacing w:after="0"/>
        <w:rPr>
          <w:b/>
          <w:bCs/>
          <w:lang w:eastAsia="en-NZ"/>
        </w:rPr>
      </w:pPr>
      <w:r w:rsidRPr="00353CA5">
        <w:rPr>
          <w:b/>
          <w:bCs/>
          <w:lang w:eastAsia="en-NZ"/>
        </w:rPr>
        <w:t>Ui mai ki ahau,</w:t>
      </w:r>
    </w:p>
    <w:p w14:paraId="2A01BA73"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He tangata, he tangata, he tangata*</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2BB36439">
      <w:pPr>
        <w:rPr>
          <w:b/>
          <w:bCs/>
          <w:lang w:eastAsia="en-NZ"/>
        </w:rPr>
      </w:pPr>
      <w:r>
        <w:rPr>
          <w:lang w:eastAsia="en-NZ"/>
        </w:rPr>
        <w:br/>
      </w:r>
      <w:r w:rsidR="005C0C81" w:rsidRPr="004700FD">
        <w:rPr>
          <w:lang w:eastAsia="en-NZ"/>
        </w:rPr>
        <w:t>*</w:t>
      </w:r>
      <w:r w:rsidR="00353CA5" w:rsidRPr="004700FD">
        <w:rPr>
          <w:lang w:eastAsia="en-NZ"/>
        </w:rPr>
        <w:t xml:space="preserve"> </w:t>
      </w:r>
      <w:r w:rsidR="005C0C81" w:rsidRPr="004700FD">
        <w:rPr>
          <w:lang w:eastAsia="en-NZ"/>
        </w:rPr>
        <w:t xml:space="preserve">We would like to acknowledge Te Rūnanga Nui o Te Aupōuri Trust for their permission to use this whakataukī </w:t>
      </w:r>
    </w:p>
    <w:p w14:paraId="70EA2CBC" w14:textId="77777777" w:rsidR="00BC35AE" w:rsidRDefault="00241016" w:rsidP="00C4259B">
      <w:pPr>
        <w:pStyle w:val="Heading2"/>
      </w:pPr>
      <w:r>
        <w:lastRenderedPageBreak/>
        <w:t>Position Detail</w:t>
      </w:r>
    </w:p>
    <w:p w14:paraId="62C309B4" w14:textId="77777777" w:rsidR="00241016" w:rsidRPr="003B2B69" w:rsidRDefault="00241016" w:rsidP="002A6600">
      <w:pPr>
        <w:pStyle w:val="Heading3"/>
      </w:pPr>
      <w:r w:rsidRPr="003B2B69">
        <w:t>Overview of position</w:t>
      </w:r>
    </w:p>
    <w:p w14:paraId="34F73423" w14:textId="0FD3CFAE" w:rsidR="006552A8" w:rsidRDefault="006552A8" w:rsidP="006552A8">
      <w:pPr>
        <w:tabs>
          <w:tab w:val="left" w:pos="2732"/>
        </w:tabs>
      </w:pPr>
      <w:r>
        <w:t xml:space="preserve">The Lead Digital Content Advisor is a senior member of the Content team who is dedicated </w:t>
      </w:r>
      <w:r w:rsidRPr="00F610C7">
        <w:t xml:space="preserve">to the content workstream for the </w:t>
      </w:r>
      <w:r>
        <w:t>K</w:t>
      </w:r>
      <w:r w:rsidRPr="00F610C7">
        <w:t>nowledge base, intranet and external website platform shift project</w:t>
      </w:r>
      <w:r>
        <w:t>.</w:t>
      </w:r>
    </w:p>
    <w:p w14:paraId="447CDF32" w14:textId="77777777" w:rsidR="006552A8" w:rsidRDefault="006552A8" w:rsidP="006552A8">
      <w:pPr>
        <w:pStyle w:val="Normal-centred"/>
        <w:ind w:left="0"/>
        <w:jc w:val="left"/>
        <w:rPr>
          <w:sz w:val="22"/>
          <w:szCs w:val="22"/>
        </w:rPr>
      </w:pPr>
      <w:r>
        <w:rPr>
          <w:sz w:val="22"/>
          <w:szCs w:val="22"/>
        </w:rPr>
        <w:t>This position will:</w:t>
      </w:r>
    </w:p>
    <w:p w14:paraId="0A9801A7" w14:textId="498E57F7" w:rsidR="006552A8" w:rsidRPr="00661ED4" w:rsidRDefault="006552A8" w:rsidP="002B336E">
      <w:pPr>
        <w:pStyle w:val="Normal-centred"/>
        <w:numPr>
          <w:ilvl w:val="0"/>
          <w:numId w:val="4"/>
        </w:numPr>
        <w:jc w:val="left"/>
        <w:rPr>
          <w:sz w:val="22"/>
          <w:szCs w:val="22"/>
        </w:rPr>
      </w:pPr>
      <w:r>
        <w:rPr>
          <w:sz w:val="22"/>
          <w:szCs w:val="22"/>
        </w:rPr>
        <w:t xml:space="preserve">apply </w:t>
      </w:r>
      <w:r w:rsidRPr="00661ED4">
        <w:rPr>
          <w:sz w:val="22"/>
          <w:szCs w:val="22"/>
        </w:rPr>
        <w:t>user experience principles, content strategy, and MSD’s frameworks and style guides to create content that is clear, accessible, and tailored to user needs. Using evidence and insights, they identify, develop, and manage content in the right format, tone, and voice - always in plain English and aligned with MSD’s commitment to inclusive communication.</w:t>
      </w:r>
    </w:p>
    <w:p w14:paraId="04841C78" w14:textId="684501B5" w:rsidR="006552A8" w:rsidRPr="00661ED4" w:rsidRDefault="006552A8" w:rsidP="002B336E">
      <w:pPr>
        <w:pStyle w:val="Normal-centred"/>
        <w:numPr>
          <w:ilvl w:val="0"/>
          <w:numId w:val="4"/>
        </w:numPr>
        <w:jc w:val="left"/>
        <w:rPr>
          <w:sz w:val="22"/>
          <w:szCs w:val="22"/>
        </w:rPr>
      </w:pPr>
      <w:r w:rsidRPr="00661ED4">
        <w:rPr>
          <w:sz w:val="22"/>
          <w:szCs w:val="22"/>
        </w:rPr>
        <w:t>collaborate with stakeholders across a range of digital content areas to ensure our services meet the needs of internal and external audiences.</w:t>
      </w:r>
    </w:p>
    <w:p w14:paraId="5B44CEEE" w14:textId="062C2E32" w:rsidR="006552A8" w:rsidRPr="00D02F15" w:rsidRDefault="006552A8" w:rsidP="002B336E">
      <w:pPr>
        <w:pStyle w:val="Normal-centred"/>
        <w:numPr>
          <w:ilvl w:val="0"/>
          <w:numId w:val="4"/>
        </w:numPr>
        <w:jc w:val="left"/>
      </w:pPr>
      <w:r w:rsidRPr="00661ED4">
        <w:rPr>
          <w:sz w:val="22"/>
          <w:szCs w:val="22"/>
        </w:rPr>
        <w:t>work closely with MSD’s communication and engagement teams to deliver integrated, aligned digital content that reflects our values and supports our strategic goals.</w:t>
      </w:r>
    </w:p>
    <w:p w14:paraId="79C36829" w14:textId="64B2E633" w:rsidR="006552A8" w:rsidRDefault="006552A8" w:rsidP="006552A8">
      <w:r w:rsidRPr="008B70DA">
        <w:t xml:space="preserve">Using their </w:t>
      </w:r>
      <w:r>
        <w:t>expertise in structuring and developing content, the Lead will provide advice and works closely with business units, to develop content that meets audience needs.</w:t>
      </w:r>
    </w:p>
    <w:p w14:paraId="2269D850" w14:textId="7391EC4D" w:rsidR="005C0C81" w:rsidRPr="00015D5E" w:rsidRDefault="005C0C81" w:rsidP="00353CA5">
      <w:pPr>
        <w:pStyle w:val="Heading4"/>
      </w:pPr>
      <w:r w:rsidRPr="00015D5E">
        <w:t>Location</w:t>
      </w:r>
    </w:p>
    <w:p w14:paraId="519C42EA" w14:textId="6FB5C07B" w:rsidR="005C0C81" w:rsidRPr="00AB5895" w:rsidRDefault="00A66F56" w:rsidP="005C0C81">
      <w:pPr>
        <w:spacing w:line="240" w:lineRule="auto"/>
        <w:rPr>
          <w:i/>
          <w:iCs/>
        </w:rPr>
      </w:pPr>
      <w:r w:rsidRPr="008B70DA">
        <w:t>National Office, Wellington</w:t>
      </w:r>
    </w:p>
    <w:p w14:paraId="72BFDA47" w14:textId="77777777" w:rsidR="005C0C81" w:rsidRPr="00015D5E" w:rsidRDefault="005C0C81" w:rsidP="00353CA5">
      <w:pPr>
        <w:pStyle w:val="Heading4"/>
      </w:pPr>
      <w:r w:rsidRPr="00015D5E">
        <w:t>Reports to</w:t>
      </w:r>
    </w:p>
    <w:p w14:paraId="4525DCBD" w14:textId="73840BD2" w:rsidR="005C0C81" w:rsidRPr="00AB5895" w:rsidRDefault="00BE5D3E" w:rsidP="005C0C81">
      <w:pPr>
        <w:spacing w:line="240" w:lineRule="auto"/>
        <w:rPr>
          <w:i/>
          <w:iCs/>
        </w:rPr>
      </w:pPr>
      <w:r>
        <w:t>Manager Digital Content</w:t>
      </w:r>
    </w:p>
    <w:p w14:paraId="58921DBE" w14:textId="649D4CCC" w:rsidR="009357ED" w:rsidRDefault="0077295B" w:rsidP="002A6600">
      <w:pPr>
        <w:pStyle w:val="Heading3"/>
      </w:pPr>
      <w:r>
        <w:t xml:space="preserve">Key </w:t>
      </w:r>
      <w:r w:rsidR="00CB3BB8">
        <w:t>R</w:t>
      </w:r>
      <w:r w:rsidR="009357ED">
        <w:t>esponsibilities</w:t>
      </w:r>
    </w:p>
    <w:p w14:paraId="4BECC9DB" w14:textId="77777777" w:rsidR="00A66F56" w:rsidRPr="00AA5949" w:rsidRDefault="00A66F56" w:rsidP="00A66F56">
      <w:pPr>
        <w:pStyle w:val="Heading3"/>
        <w:rPr>
          <w:color w:val="auto"/>
          <w:sz w:val="22"/>
        </w:rPr>
      </w:pPr>
      <w:r w:rsidRPr="00AA5949">
        <w:rPr>
          <w:color w:val="auto"/>
          <w:sz w:val="24"/>
          <w:szCs w:val="24"/>
        </w:rPr>
        <w:t xml:space="preserve">Strategy, planning and delivery </w:t>
      </w:r>
    </w:p>
    <w:p w14:paraId="5608A887" w14:textId="292F8F80" w:rsidR="00A66F56" w:rsidRPr="00A66F56" w:rsidRDefault="00A66F56" w:rsidP="002B336E">
      <w:pPr>
        <w:pStyle w:val="ListParagraph"/>
        <w:numPr>
          <w:ilvl w:val="0"/>
          <w:numId w:val="3"/>
        </w:numPr>
        <w:spacing w:line="240" w:lineRule="auto"/>
        <w:ind w:left="426" w:hanging="426"/>
        <w:contextualSpacing w:val="0"/>
        <w:jc w:val="both"/>
      </w:pPr>
      <w:r w:rsidRPr="00A66F56">
        <w:t xml:space="preserve">Provide expert strategic digital </w:t>
      </w:r>
      <w:r w:rsidR="00CB011A">
        <w:t>content</w:t>
      </w:r>
      <w:r w:rsidRPr="00A66F56">
        <w:t xml:space="preserve"> advice, development of strategies and delivery to key senior managers and their respective business units in Service Delivery to support Government and MSD’s major priorities.</w:t>
      </w:r>
    </w:p>
    <w:p w14:paraId="2536384F" w14:textId="77777777" w:rsidR="00A66F56" w:rsidRDefault="00A66F56" w:rsidP="002B336E">
      <w:pPr>
        <w:pStyle w:val="ListParagraph"/>
        <w:numPr>
          <w:ilvl w:val="0"/>
          <w:numId w:val="3"/>
        </w:numPr>
        <w:spacing w:line="240" w:lineRule="auto"/>
        <w:ind w:left="426" w:hanging="426"/>
        <w:contextualSpacing w:val="0"/>
        <w:jc w:val="both"/>
      </w:pPr>
      <w:r w:rsidRPr="00A66F56">
        <w:t>Identify opportunities, issues and trends to deliver strategic planning, tactical advice and guidance.</w:t>
      </w:r>
    </w:p>
    <w:p w14:paraId="1A3BE37E" w14:textId="008AD540" w:rsidR="006552A8" w:rsidRPr="00A66F56" w:rsidRDefault="006552A8" w:rsidP="002B336E">
      <w:pPr>
        <w:pStyle w:val="ListParagraph"/>
        <w:numPr>
          <w:ilvl w:val="0"/>
          <w:numId w:val="3"/>
        </w:numPr>
        <w:spacing w:line="240" w:lineRule="auto"/>
        <w:ind w:left="426" w:hanging="426"/>
        <w:contextualSpacing w:val="0"/>
        <w:jc w:val="both"/>
      </w:pPr>
      <w:r w:rsidRPr="538BEDAA">
        <w:t xml:space="preserve">Provide </w:t>
      </w:r>
      <w:r>
        <w:t xml:space="preserve">expert </w:t>
      </w:r>
      <w:r w:rsidRPr="538BEDAA">
        <w:t xml:space="preserve">advice </w:t>
      </w:r>
      <w:r>
        <w:t xml:space="preserve">on </w:t>
      </w:r>
      <w:r w:rsidRPr="538BEDAA">
        <w:t>content best practices to others in MSD e.g.</w:t>
      </w:r>
      <w:r>
        <w:t>,</w:t>
      </w:r>
      <w:r w:rsidRPr="538BEDAA">
        <w:t xml:space="preserve"> governance, standards, usability, accessibility, design and technical.</w:t>
      </w:r>
      <w:r>
        <w:t xml:space="preserve"> Contribute to the development of content strategies for MSD’s digital channels. </w:t>
      </w:r>
    </w:p>
    <w:p w14:paraId="2C1AEC71" w14:textId="20A0F4AC" w:rsidR="00A66F56" w:rsidRPr="00A66F56" w:rsidRDefault="00A66F56" w:rsidP="002B336E">
      <w:pPr>
        <w:pStyle w:val="ListParagraph"/>
        <w:numPr>
          <w:ilvl w:val="0"/>
          <w:numId w:val="3"/>
        </w:numPr>
        <w:spacing w:line="240" w:lineRule="auto"/>
        <w:ind w:left="426" w:hanging="426"/>
        <w:contextualSpacing w:val="0"/>
        <w:jc w:val="both"/>
      </w:pPr>
      <w:r w:rsidRPr="00A66F56">
        <w:t xml:space="preserve">Work closely with colleagues </w:t>
      </w:r>
      <w:r w:rsidR="006552A8">
        <w:t>across Service Delivery Communications and Communications and Engagement</w:t>
      </w:r>
      <w:r w:rsidR="006552A8" w:rsidRPr="00A66F56">
        <w:t xml:space="preserve"> </w:t>
      </w:r>
      <w:r w:rsidRPr="00A66F56">
        <w:t xml:space="preserve">teams to ensure all digital </w:t>
      </w:r>
      <w:r w:rsidR="00CB011A">
        <w:t xml:space="preserve">content </w:t>
      </w:r>
      <w:r w:rsidRPr="00A66F56">
        <w:t>communications being delivered are of a high standard.</w:t>
      </w:r>
    </w:p>
    <w:p w14:paraId="742D0639" w14:textId="4898153B" w:rsidR="00A66F56" w:rsidRDefault="00A66F56" w:rsidP="002B336E">
      <w:pPr>
        <w:pStyle w:val="ListParagraph"/>
        <w:numPr>
          <w:ilvl w:val="0"/>
          <w:numId w:val="3"/>
        </w:numPr>
        <w:spacing w:line="240" w:lineRule="auto"/>
        <w:ind w:left="426" w:hanging="426"/>
        <w:contextualSpacing w:val="0"/>
        <w:jc w:val="both"/>
      </w:pPr>
      <w:r w:rsidRPr="00A66F56">
        <w:t>Ensure high quality content is developed to meet audience needs.</w:t>
      </w:r>
    </w:p>
    <w:p w14:paraId="28CE0D28" w14:textId="790DE562" w:rsidR="006552A8" w:rsidRPr="00A66F56" w:rsidRDefault="006552A8" w:rsidP="002B336E">
      <w:pPr>
        <w:pStyle w:val="ListParagraph"/>
        <w:numPr>
          <w:ilvl w:val="0"/>
          <w:numId w:val="3"/>
        </w:numPr>
        <w:spacing w:line="240" w:lineRule="auto"/>
        <w:ind w:left="426" w:hanging="426"/>
        <w:contextualSpacing w:val="0"/>
        <w:jc w:val="both"/>
      </w:pPr>
      <w:r w:rsidRPr="538BEDAA">
        <w:lastRenderedPageBreak/>
        <w:t>Design and write content for MSD’s digital channels to meet our user needs, ensuring it aligns with the content strategy or framework, style guide, and meets NZ Government web standards for accessibility and usability.</w:t>
      </w:r>
    </w:p>
    <w:p w14:paraId="7E54BA41" w14:textId="77777777" w:rsidR="00A66F56" w:rsidRPr="00A66F56" w:rsidRDefault="00A66F56" w:rsidP="00A66F56">
      <w:pPr>
        <w:pStyle w:val="Heading3"/>
        <w:rPr>
          <w:sz w:val="22"/>
        </w:rPr>
      </w:pPr>
      <w:r w:rsidRPr="00AA5949">
        <w:rPr>
          <w:color w:val="auto"/>
          <w:sz w:val="24"/>
          <w:szCs w:val="24"/>
        </w:rPr>
        <w:t>Programme and project management</w:t>
      </w:r>
      <w:r w:rsidRPr="00AA5949">
        <w:rPr>
          <w:color w:val="auto"/>
          <w:sz w:val="22"/>
        </w:rPr>
        <w:t xml:space="preserve"> </w:t>
      </w:r>
    </w:p>
    <w:p w14:paraId="56AB12CB" w14:textId="22F9B5EF" w:rsidR="00A66F56" w:rsidRPr="00A66F56" w:rsidRDefault="00A66F56" w:rsidP="002B336E">
      <w:pPr>
        <w:pStyle w:val="ListParagraph"/>
        <w:numPr>
          <w:ilvl w:val="0"/>
          <w:numId w:val="3"/>
        </w:numPr>
        <w:spacing w:line="240" w:lineRule="auto"/>
        <w:ind w:left="426" w:hanging="426"/>
        <w:contextualSpacing w:val="0"/>
        <w:jc w:val="both"/>
      </w:pPr>
      <w:r w:rsidRPr="00A66F56">
        <w:t>Ensure all communication</w:t>
      </w:r>
      <w:r w:rsidR="003B576D">
        <w:t xml:space="preserve"> and </w:t>
      </w:r>
      <w:r w:rsidR="006609DD">
        <w:t>content</w:t>
      </w:r>
      <w:r w:rsidRPr="00A66F56">
        <w:t xml:space="preserve"> strategies, plans, projects and initiatives are aligned with the overall direction and priorities of the Government, MSD and Service Delivery’s communication strategies.</w:t>
      </w:r>
    </w:p>
    <w:p w14:paraId="68F19203" w14:textId="38607CFF" w:rsidR="005D1CCF" w:rsidRPr="006552A8" w:rsidRDefault="00A66F56" w:rsidP="002B336E">
      <w:pPr>
        <w:pStyle w:val="ListParagraph"/>
        <w:numPr>
          <w:ilvl w:val="0"/>
          <w:numId w:val="3"/>
        </w:numPr>
        <w:spacing w:line="240" w:lineRule="auto"/>
        <w:ind w:left="426" w:hanging="426"/>
        <w:contextualSpacing w:val="0"/>
        <w:jc w:val="both"/>
        <w:rPr>
          <w:rFonts w:eastAsiaTheme="majorEastAsia" w:cstheme="majorBidi"/>
          <w:b/>
          <w:bCs/>
          <w:sz w:val="24"/>
          <w:szCs w:val="24"/>
        </w:rPr>
      </w:pPr>
      <w:r w:rsidRPr="00A66F56">
        <w:t>Manage/participate in significant projects ensuring the application of sound project management processes and consistent project management reporting standards.</w:t>
      </w:r>
    </w:p>
    <w:p w14:paraId="2C66E2A8" w14:textId="7C65D036" w:rsidR="00A66F56" w:rsidRPr="00AA5949" w:rsidRDefault="00A66F56" w:rsidP="00A66F56">
      <w:pPr>
        <w:pStyle w:val="Heading3"/>
        <w:rPr>
          <w:color w:val="auto"/>
          <w:sz w:val="22"/>
        </w:rPr>
      </w:pPr>
      <w:r w:rsidRPr="00AA5949">
        <w:rPr>
          <w:color w:val="auto"/>
          <w:sz w:val="24"/>
          <w:szCs w:val="24"/>
        </w:rPr>
        <w:t>Stakeholder and relationship management</w:t>
      </w:r>
      <w:r w:rsidRPr="00AA5949">
        <w:rPr>
          <w:color w:val="auto"/>
          <w:sz w:val="22"/>
        </w:rPr>
        <w:t xml:space="preserve"> </w:t>
      </w:r>
    </w:p>
    <w:p w14:paraId="02121CAE" w14:textId="142692B9" w:rsidR="00A66F56" w:rsidRPr="00A66F56" w:rsidRDefault="00A66F56" w:rsidP="002B336E">
      <w:pPr>
        <w:pStyle w:val="ListParagraph"/>
        <w:numPr>
          <w:ilvl w:val="0"/>
          <w:numId w:val="3"/>
        </w:numPr>
        <w:spacing w:line="240" w:lineRule="auto"/>
        <w:ind w:left="426" w:hanging="426"/>
        <w:contextualSpacing w:val="0"/>
        <w:jc w:val="both"/>
      </w:pPr>
      <w:r w:rsidRPr="00A66F56">
        <w:t xml:space="preserve">Strong relationship management with the Service Delivery Leadership Team, and other key managers </w:t>
      </w:r>
      <w:r w:rsidR="00BE5D3E">
        <w:t xml:space="preserve">across MSD </w:t>
      </w:r>
      <w:r w:rsidRPr="00A66F56">
        <w:t>to build trust and confidence and effective working relationships.</w:t>
      </w:r>
    </w:p>
    <w:p w14:paraId="1A4ED517" w14:textId="5C892CE7" w:rsidR="00A66F56" w:rsidRPr="00A66F56" w:rsidRDefault="00A66F56" w:rsidP="002B336E">
      <w:pPr>
        <w:pStyle w:val="ListParagraph"/>
        <w:numPr>
          <w:ilvl w:val="0"/>
          <w:numId w:val="3"/>
        </w:numPr>
        <w:spacing w:line="240" w:lineRule="auto"/>
        <w:ind w:left="426" w:hanging="426"/>
        <w:contextualSpacing w:val="0"/>
        <w:jc w:val="both"/>
      </w:pPr>
      <w:r w:rsidRPr="00A66F56">
        <w:t>Establish positive working relationships with key stakeholders.</w:t>
      </w:r>
    </w:p>
    <w:p w14:paraId="5D51A398" w14:textId="77777777" w:rsidR="00A66F56" w:rsidRPr="00AA5949" w:rsidRDefault="00A66F56" w:rsidP="00A66F56">
      <w:pPr>
        <w:pStyle w:val="Heading3"/>
        <w:rPr>
          <w:color w:val="auto"/>
          <w:sz w:val="22"/>
        </w:rPr>
      </w:pPr>
      <w:r w:rsidRPr="00AA5949">
        <w:rPr>
          <w:color w:val="auto"/>
          <w:sz w:val="24"/>
          <w:szCs w:val="24"/>
        </w:rPr>
        <w:t>Risk Management</w:t>
      </w:r>
      <w:r w:rsidRPr="00AA5949">
        <w:rPr>
          <w:color w:val="auto"/>
          <w:sz w:val="22"/>
        </w:rPr>
        <w:t xml:space="preserve"> </w:t>
      </w:r>
    </w:p>
    <w:p w14:paraId="1FFDDD6B" w14:textId="77777777" w:rsidR="00A66F56" w:rsidRPr="00A66F56" w:rsidRDefault="00A66F56" w:rsidP="002B336E">
      <w:pPr>
        <w:pStyle w:val="ListParagraph"/>
        <w:numPr>
          <w:ilvl w:val="0"/>
          <w:numId w:val="3"/>
        </w:numPr>
        <w:spacing w:line="240" w:lineRule="auto"/>
        <w:ind w:left="426" w:hanging="426"/>
        <w:contextualSpacing w:val="0"/>
        <w:jc w:val="both"/>
      </w:pPr>
      <w:r w:rsidRPr="00A66F56">
        <w:t>Keep the Service Delivery Communications leadership team informed of any issues and risks impacting on MSD’s reputation and advice on how these will be mitigated.</w:t>
      </w:r>
    </w:p>
    <w:p w14:paraId="278346C5" w14:textId="2105FC1E" w:rsidR="00A66F56" w:rsidRPr="00A66F56" w:rsidRDefault="00A66F56" w:rsidP="002B336E">
      <w:pPr>
        <w:pStyle w:val="ListParagraph"/>
        <w:numPr>
          <w:ilvl w:val="0"/>
          <w:numId w:val="3"/>
        </w:numPr>
        <w:spacing w:line="240" w:lineRule="auto"/>
        <w:ind w:left="426" w:hanging="426"/>
        <w:contextualSpacing w:val="0"/>
        <w:jc w:val="both"/>
      </w:pPr>
      <w:r w:rsidRPr="00A66F56">
        <w:t>Develop key strategies to manage issues and risks as they arise, anticipate new issues and risks, or change in status of risks, and plan for risk areas that cannot be avoided.</w:t>
      </w:r>
    </w:p>
    <w:p w14:paraId="723EC755" w14:textId="77777777" w:rsidR="00A66F56" w:rsidRPr="00AA5949" w:rsidRDefault="00A66F56" w:rsidP="00A66F56">
      <w:pPr>
        <w:pStyle w:val="Heading3"/>
        <w:rPr>
          <w:color w:val="auto"/>
          <w:sz w:val="22"/>
        </w:rPr>
      </w:pPr>
      <w:r w:rsidRPr="00AA5949">
        <w:rPr>
          <w:color w:val="auto"/>
          <w:sz w:val="24"/>
          <w:szCs w:val="24"/>
        </w:rPr>
        <w:t>Leadership</w:t>
      </w:r>
      <w:r w:rsidRPr="00AA5949">
        <w:rPr>
          <w:color w:val="auto"/>
          <w:sz w:val="22"/>
        </w:rPr>
        <w:t xml:space="preserve"> </w:t>
      </w:r>
    </w:p>
    <w:p w14:paraId="6D720AED" w14:textId="5FACDC57" w:rsidR="00A66F56" w:rsidRPr="00A66F56" w:rsidRDefault="00A66F56" w:rsidP="002B336E">
      <w:pPr>
        <w:pStyle w:val="ListParagraph"/>
        <w:numPr>
          <w:ilvl w:val="0"/>
          <w:numId w:val="3"/>
        </w:numPr>
        <w:spacing w:line="240" w:lineRule="auto"/>
        <w:ind w:left="426" w:hanging="426"/>
        <w:contextualSpacing w:val="0"/>
        <w:jc w:val="both"/>
      </w:pPr>
      <w:r w:rsidRPr="00A66F56">
        <w:t xml:space="preserve">Support the Digital </w:t>
      </w:r>
      <w:r w:rsidR="00BE5D3E">
        <w:t>Content</w:t>
      </w:r>
      <w:r w:rsidRPr="00A66F56">
        <w:t xml:space="preserve"> team in their day-to-day work in the development and achievement of individual and group outcomes.</w:t>
      </w:r>
    </w:p>
    <w:p w14:paraId="771CEEFB" w14:textId="77777777" w:rsidR="00A66F56" w:rsidRPr="00A66F56" w:rsidRDefault="00A66F56" w:rsidP="002B336E">
      <w:pPr>
        <w:pStyle w:val="ListParagraph"/>
        <w:numPr>
          <w:ilvl w:val="0"/>
          <w:numId w:val="3"/>
        </w:numPr>
        <w:spacing w:line="240" w:lineRule="auto"/>
        <w:ind w:left="426" w:hanging="426"/>
        <w:contextualSpacing w:val="0"/>
        <w:jc w:val="both"/>
      </w:pPr>
      <w:r w:rsidRPr="00A66F56">
        <w:t>Oversee, help direct and coach junior members in the team.</w:t>
      </w:r>
    </w:p>
    <w:p w14:paraId="0F827649" w14:textId="304A2CD3" w:rsidR="004700FD" w:rsidRDefault="00A66F56" w:rsidP="002B336E">
      <w:pPr>
        <w:pStyle w:val="ListParagraph"/>
        <w:numPr>
          <w:ilvl w:val="0"/>
          <w:numId w:val="3"/>
        </w:numPr>
        <w:spacing w:line="240" w:lineRule="auto"/>
        <w:ind w:left="426" w:hanging="426"/>
        <w:contextualSpacing w:val="0"/>
        <w:jc w:val="both"/>
      </w:pPr>
      <w:r w:rsidRPr="00A66F56">
        <w:t xml:space="preserve">Act for the Manager Digital </w:t>
      </w:r>
      <w:r w:rsidR="00054284">
        <w:t>Content</w:t>
      </w:r>
      <w:r w:rsidRPr="00A66F56">
        <w:t xml:space="preserve"> when required.</w:t>
      </w:r>
    </w:p>
    <w:p w14:paraId="38EC41C0" w14:textId="77777777" w:rsidR="0071146B" w:rsidRPr="00AA5949" w:rsidRDefault="0071146B" w:rsidP="0071146B">
      <w:pPr>
        <w:pStyle w:val="Heading3"/>
        <w:rPr>
          <w:color w:val="auto"/>
          <w:sz w:val="24"/>
          <w:szCs w:val="24"/>
        </w:rPr>
      </w:pPr>
      <w:r w:rsidRPr="00AA5949">
        <w:rPr>
          <w:color w:val="auto"/>
          <w:sz w:val="24"/>
          <w:szCs w:val="24"/>
        </w:rPr>
        <w:t xml:space="preserve">Māori and Pacific Responsiveness </w:t>
      </w:r>
    </w:p>
    <w:p w14:paraId="5AA33180" w14:textId="77777777" w:rsidR="0071146B" w:rsidRPr="00AA5949" w:rsidRDefault="0071146B" w:rsidP="002B336E">
      <w:pPr>
        <w:pStyle w:val="ListParagraph"/>
        <w:numPr>
          <w:ilvl w:val="0"/>
          <w:numId w:val="3"/>
        </w:numPr>
        <w:spacing w:line="240" w:lineRule="auto"/>
        <w:ind w:left="426" w:hanging="426"/>
        <w:contextualSpacing w:val="0"/>
        <w:jc w:val="both"/>
      </w:pPr>
      <w:r w:rsidRPr="00AA5949">
        <w:t>Integrate Te Pae Tawhiti and Māori and Pacific strategies into work programme.</w:t>
      </w:r>
    </w:p>
    <w:p w14:paraId="4C2B839A" w14:textId="41AED1AB" w:rsidR="0071146B" w:rsidRPr="00AA5949" w:rsidRDefault="0071146B" w:rsidP="002B336E">
      <w:pPr>
        <w:pStyle w:val="ListParagraph"/>
        <w:numPr>
          <w:ilvl w:val="0"/>
          <w:numId w:val="3"/>
        </w:numPr>
        <w:spacing w:line="240" w:lineRule="auto"/>
        <w:ind w:left="426" w:hanging="426"/>
        <w:contextualSpacing w:val="0"/>
        <w:jc w:val="both"/>
      </w:pPr>
      <w:r w:rsidRPr="00AA5949">
        <w:t>Champion a Te Ao Māori perspective by ensuring its inclusion in all communications strategies, plans and activities.</w:t>
      </w:r>
    </w:p>
    <w:p w14:paraId="0E48B73C" w14:textId="5C1B87F0" w:rsidR="005C0C81" w:rsidRDefault="005C0C81" w:rsidP="005C0C81">
      <w:pPr>
        <w:pStyle w:val="Heading3"/>
      </w:pPr>
      <w:r>
        <w:t>Additional Responsibilities</w:t>
      </w:r>
    </w:p>
    <w:p w14:paraId="16AA22AF" w14:textId="5E724BB9" w:rsidR="005C0C81" w:rsidRDefault="005C0C81" w:rsidP="002A6600">
      <w:pPr>
        <w:pStyle w:val="Heading4"/>
      </w:pPr>
      <w:r w:rsidRPr="00ED7955">
        <w:t xml:space="preserve">Embedding </w:t>
      </w:r>
      <w:proofErr w:type="spellStart"/>
      <w:r w:rsidRPr="00ED7955">
        <w:t>te</w:t>
      </w:r>
      <w:proofErr w:type="spellEnd"/>
      <w:r w:rsidRPr="00ED7955">
        <w:t xml:space="preserve"> </w:t>
      </w:r>
      <w:proofErr w:type="spellStart"/>
      <w:r w:rsidRPr="00ED7955">
        <w:t>ao</w:t>
      </w:r>
      <w:proofErr w:type="spellEnd"/>
      <w:r w:rsidRPr="00ED7955">
        <w:t xml:space="preserve"> Māori </w:t>
      </w:r>
    </w:p>
    <w:p w14:paraId="18015BA8" w14:textId="77777777" w:rsidR="005C0C81" w:rsidRDefault="005C0C81" w:rsidP="002B336E">
      <w:pPr>
        <w:pStyle w:val="ListParagraph"/>
        <w:numPr>
          <w:ilvl w:val="0"/>
          <w:numId w:val="3"/>
        </w:numPr>
        <w:spacing w:line="240" w:lineRule="auto"/>
        <w:ind w:left="426" w:hanging="426"/>
        <w:contextualSpacing w:val="0"/>
        <w:jc w:val="both"/>
      </w:pPr>
      <w:r>
        <w:t xml:space="preserve">Embedding Te Ao Māori (te reo Māori, tikanga, kawa, Te Tiriti o Waitangi) into the way we do things at MSD. </w:t>
      </w:r>
    </w:p>
    <w:p w14:paraId="1F28839D" w14:textId="45C5C6B0" w:rsidR="0065019F" w:rsidRDefault="005C0C81" w:rsidP="002B336E">
      <w:pPr>
        <w:pStyle w:val="ListParagraph"/>
        <w:numPr>
          <w:ilvl w:val="0"/>
          <w:numId w:val="3"/>
        </w:numPr>
        <w:spacing w:line="240" w:lineRule="auto"/>
        <w:ind w:left="426" w:hanging="426"/>
        <w:contextualSpacing w:val="0"/>
        <w:jc w:val="both"/>
      </w:pPr>
      <w:r w:rsidRPr="00B27E44">
        <w:t>Buildi</w:t>
      </w:r>
      <w:r w:rsidRPr="0076538D">
        <w:t>ng more experience, knowledge, skills, and capabilities to confidently engage with whānau, hapū and iwi</w:t>
      </w:r>
      <w:r>
        <w:t>.</w:t>
      </w:r>
    </w:p>
    <w:p w14:paraId="59A0AF03" w14:textId="77777777" w:rsidR="005C0C81" w:rsidRDefault="005C0C81" w:rsidP="002A6600">
      <w:pPr>
        <w:pStyle w:val="Heading4"/>
      </w:pPr>
      <w:r w:rsidRPr="00ED7955">
        <w:lastRenderedPageBreak/>
        <w:t>Health, safety, and security</w:t>
      </w:r>
    </w:p>
    <w:p w14:paraId="0466EE9E" w14:textId="77777777" w:rsidR="005C0C81" w:rsidRDefault="005C0C81" w:rsidP="002B336E">
      <w:pPr>
        <w:pStyle w:val="ListParagraph"/>
        <w:numPr>
          <w:ilvl w:val="0"/>
          <w:numId w:val="3"/>
        </w:numPr>
        <w:spacing w:line="240" w:lineRule="auto"/>
        <w:ind w:left="426" w:hanging="426"/>
        <w:contextualSpacing w:val="0"/>
        <w:jc w:val="both"/>
      </w:pPr>
      <w:r w:rsidRPr="0076538D">
        <w:t xml:space="preserve">Understand and </w:t>
      </w:r>
      <w:r w:rsidRPr="00B27E44">
        <w:t>implement your Health, Safety and Security (HSS) accountabilities as outlined in the HSS Accountability Framework</w:t>
      </w:r>
      <w:r>
        <w:t>.</w:t>
      </w:r>
    </w:p>
    <w:p w14:paraId="5B0D872A" w14:textId="52B68A77" w:rsidR="0065019F" w:rsidRDefault="005C0C81" w:rsidP="002B336E">
      <w:pPr>
        <w:pStyle w:val="ListParagraph"/>
        <w:numPr>
          <w:ilvl w:val="0"/>
          <w:numId w:val="3"/>
        </w:numPr>
        <w:spacing w:line="240" w:lineRule="auto"/>
        <w:ind w:left="426" w:hanging="426"/>
        <w:contextualSpacing w:val="0"/>
        <w:jc w:val="both"/>
      </w:pPr>
      <w:r w:rsidRPr="00B27E44">
        <w:t>Ensure you unde</w:t>
      </w:r>
      <w:r w:rsidRPr="0076538D">
        <w:t>rstand, follow, and implement all Health, Safety and Security and wellbeing policies and procedures</w:t>
      </w:r>
      <w:r>
        <w:t>.</w:t>
      </w:r>
    </w:p>
    <w:p w14:paraId="6468274F" w14:textId="77777777" w:rsidR="005C0C81" w:rsidRDefault="005C0C81" w:rsidP="002A6600">
      <w:pPr>
        <w:pStyle w:val="Heading4"/>
      </w:pPr>
      <w:r w:rsidRPr="00ED7955">
        <w:t>Emergency management and business continuity</w:t>
      </w:r>
    </w:p>
    <w:p w14:paraId="0AB8F312" w14:textId="77777777" w:rsidR="005C0C81" w:rsidRPr="00EF2412" w:rsidRDefault="005C0C81" w:rsidP="002B336E">
      <w:pPr>
        <w:pStyle w:val="ListParagraph"/>
        <w:numPr>
          <w:ilvl w:val="0"/>
          <w:numId w:val="3"/>
        </w:numPr>
        <w:spacing w:line="240" w:lineRule="auto"/>
        <w:ind w:left="426" w:hanging="426"/>
        <w:contextualSpacing w:val="0"/>
        <w:jc w:val="both"/>
      </w:pPr>
      <w:r w:rsidRPr="00EF2412">
        <w:t>Remain familiar with the relevant provisions of the Emergency Management and Business Continuity Plans that impact your business group/team.</w:t>
      </w:r>
    </w:p>
    <w:p w14:paraId="2210628C" w14:textId="2503E706" w:rsidR="00205B82" w:rsidRDefault="005C0C81" w:rsidP="002B336E">
      <w:pPr>
        <w:pStyle w:val="ListParagraph"/>
        <w:numPr>
          <w:ilvl w:val="0"/>
          <w:numId w:val="3"/>
        </w:numPr>
        <w:spacing w:line="240" w:lineRule="auto"/>
        <w:ind w:left="426" w:hanging="426"/>
        <w:contextualSpacing w:val="0"/>
        <w:jc w:val="both"/>
      </w:pPr>
      <w:r w:rsidRPr="00EF2412">
        <w:t>Participate in periodic training, reviews and tests of the established Business Continuity Plans and operating procedures.</w:t>
      </w:r>
    </w:p>
    <w:p w14:paraId="1E30C098" w14:textId="0D346EAB" w:rsidR="0071146B" w:rsidRPr="0071146B" w:rsidRDefault="0077295B" w:rsidP="002B336E">
      <w:pPr>
        <w:spacing w:before="240" w:after="60" w:line="240" w:lineRule="auto"/>
        <w:rPr>
          <w:szCs w:val="26"/>
        </w:rPr>
      </w:pPr>
      <w:r w:rsidRPr="0071146B">
        <w:rPr>
          <w:rFonts w:eastAsiaTheme="majorEastAsia" w:cstheme="majorBidi"/>
          <w:b/>
          <w:bCs/>
          <w:color w:val="002060"/>
          <w:sz w:val="28"/>
          <w:szCs w:val="26"/>
        </w:rPr>
        <w:t>Know-how</w:t>
      </w:r>
    </w:p>
    <w:p w14:paraId="0C4FF3C8" w14:textId="1EB7FBEB" w:rsidR="0071146B" w:rsidRDefault="0071146B" w:rsidP="002B336E">
      <w:pPr>
        <w:pStyle w:val="ListParagraph"/>
        <w:numPr>
          <w:ilvl w:val="0"/>
          <w:numId w:val="3"/>
        </w:numPr>
        <w:spacing w:line="240" w:lineRule="auto"/>
        <w:ind w:left="426" w:hanging="426"/>
        <w:contextualSpacing w:val="0"/>
        <w:jc w:val="both"/>
      </w:pPr>
      <w:r w:rsidRPr="008B70DA">
        <w:t xml:space="preserve">Proven digital </w:t>
      </w:r>
      <w:r w:rsidR="006552A8">
        <w:t>content development</w:t>
      </w:r>
      <w:r w:rsidRPr="008B70DA">
        <w:t xml:space="preserve"> experience at a senior level (at least 8 years) in the public sector and/or a large and complex organisation. </w:t>
      </w:r>
    </w:p>
    <w:p w14:paraId="1B0EAEDD" w14:textId="77777777" w:rsidR="006552A8" w:rsidRPr="008B70DA" w:rsidRDefault="006552A8" w:rsidP="002B336E">
      <w:pPr>
        <w:pStyle w:val="ListParagraph"/>
        <w:numPr>
          <w:ilvl w:val="0"/>
          <w:numId w:val="3"/>
        </w:numPr>
        <w:spacing w:line="240" w:lineRule="auto"/>
        <w:ind w:left="426" w:hanging="426"/>
        <w:contextualSpacing w:val="0"/>
        <w:jc w:val="both"/>
      </w:pPr>
      <w:r w:rsidRPr="008B70DA">
        <w:t xml:space="preserve">Extensive experience creating, guiding and delivering content strategy. </w:t>
      </w:r>
    </w:p>
    <w:p w14:paraId="1D570F1B" w14:textId="77777777" w:rsidR="006552A8" w:rsidRPr="008B70DA" w:rsidRDefault="006552A8" w:rsidP="002B336E">
      <w:pPr>
        <w:pStyle w:val="ListParagraph"/>
        <w:numPr>
          <w:ilvl w:val="0"/>
          <w:numId w:val="3"/>
        </w:numPr>
        <w:spacing w:line="240" w:lineRule="auto"/>
        <w:ind w:left="426" w:hanging="426"/>
        <w:contextualSpacing w:val="0"/>
        <w:jc w:val="both"/>
      </w:pPr>
      <w:r w:rsidRPr="008B70DA">
        <w:t>Extensive experience creating and guiding content creation across multiple formats, depending on audience needs.</w:t>
      </w:r>
    </w:p>
    <w:p w14:paraId="381F467C" w14:textId="77777777" w:rsidR="006552A8" w:rsidRPr="008B70DA" w:rsidRDefault="006552A8" w:rsidP="002B336E">
      <w:pPr>
        <w:pStyle w:val="ListParagraph"/>
        <w:numPr>
          <w:ilvl w:val="0"/>
          <w:numId w:val="3"/>
        </w:numPr>
        <w:spacing w:line="240" w:lineRule="auto"/>
        <w:ind w:left="426" w:hanging="426"/>
        <w:contextualSpacing w:val="0"/>
        <w:jc w:val="both"/>
      </w:pPr>
      <w:r w:rsidRPr="008B70DA">
        <w:t>Proven ability to think strategically, connect and join the dots in a complex and fast-moving business environment.</w:t>
      </w:r>
    </w:p>
    <w:p w14:paraId="7FECCB6E" w14:textId="77777777" w:rsidR="006552A8" w:rsidRPr="0098500F" w:rsidRDefault="006552A8" w:rsidP="002B336E">
      <w:pPr>
        <w:pStyle w:val="ListParagraph"/>
        <w:numPr>
          <w:ilvl w:val="0"/>
          <w:numId w:val="3"/>
        </w:numPr>
        <w:spacing w:line="240" w:lineRule="auto"/>
        <w:ind w:left="426" w:hanging="426"/>
        <w:contextualSpacing w:val="0"/>
        <w:jc w:val="both"/>
      </w:pPr>
      <w:r w:rsidRPr="0098500F">
        <w:t>Strong ability to simplify complex ideas and language, with advanced knowledge of grammar and plain English principles.</w:t>
      </w:r>
    </w:p>
    <w:p w14:paraId="1F3C3B69" w14:textId="0CB5D10E" w:rsidR="006552A8" w:rsidRPr="008B70DA" w:rsidRDefault="006552A8" w:rsidP="002B336E">
      <w:pPr>
        <w:pStyle w:val="ListParagraph"/>
        <w:numPr>
          <w:ilvl w:val="0"/>
          <w:numId w:val="3"/>
        </w:numPr>
        <w:spacing w:line="240" w:lineRule="auto"/>
        <w:ind w:left="426" w:hanging="426"/>
        <w:contextualSpacing w:val="0"/>
        <w:jc w:val="both"/>
      </w:pPr>
      <w:r w:rsidRPr="0098500F">
        <w:t>Good knowledge and experience of analytics and its use as evidence to develop content that meets the needs of users and influences their behaviour, e.g., Google Analytics or similar tools to track and evaluate content performance</w:t>
      </w:r>
    </w:p>
    <w:p w14:paraId="4EA8C11E" w14:textId="77777777" w:rsidR="0071146B" w:rsidRPr="008B70DA" w:rsidRDefault="0071146B" w:rsidP="002B336E">
      <w:pPr>
        <w:pStyle w:val="ListParagraph"/>
        <w:numPr>
          <w:ilvl w:val="0"/>
          <w:numId w:val="3"/>
        </w:numPr>
        <w:spacing w:line="240" w:lineRule="auto"/>
        <w:ind w:left="426" w:hanging="426"/>
        <w:contextualSpacing w:val="0"/>
        <w:jc w:val="both"/>
      </w:pPr>
      <w:r w:rsidRPr="008B70DA">
        <w:t>Technical skills across a range of digital tools.</w:t>
      </w:r>
    </w:p>
    <w:p w14:paraId="300F792D" w14:textId="77777777" w:rsidR="0071146B" w:rsidRPr="008B70DA" w:rsidRDefault="0071146B" w:rsidP="002B336E">
      <w:pPr>
        <w:pStyle w:val="ListParagraph"/>
        <w:numPr>
          <w:ilvl w:val="0"/>
          <w:numId w:val="3"/>
        </w:numPr>
        <w:spacing w:line="240" w:lineRule="auto"/>
        <w:ind w:left="426" w:hanging="426"/>
        <w:contextualSpacing w:val="0"/>
        <w:jc w:val="both"/>
      </w:pPr>
      <w:r w:rsidRPr="008B70DA">
        <w:t>Proven ability at a senior level to grasp complex concepts quickly, question and assess for opportunities and risks and translate into compelling strategies and plans.</w:t>
      </w:r>
    </w:p>
    <w:p w14:paraId="5CA890EF" w14:textId="77777777" w:rsidR="0071146B" w:rsidRDefault="0071146B" w:rsidP="002B336E">
      <w:pPr>
        <w:pStyle w:val="ListParagraph"/>
        <w:numPr>
          <w:ilvl w:val="0"/>
          <w:numId w:val="3"/>
        </w:numPr>
        <w:spacing w:line="240" w:lineRule="auto"/>
        <w:ind w:left="426" w:hanging="426"/>
        <w:contextualSpacing w:val="0"/>
        <w:jc w:val="both"/>
      </w:pPr>
      <w:r w:rsidRPr="008B70DA">
        <w:t>Experience running user testing, identifying and presenting insights.</w:t>
      </w:r>
    </w:p>
    <w:p w14:paraId="7DCE0CB4" w14:textId="091F040F" w:rsidR="002B336E" w:rsidRPr="008B70DA" w:rsidRDefault="002B336E" w:rsidP="002B336E">
      <w:pPr>
        <w:pStyle w:val="ListParagraph"/>
        <w:numPr>
          <w:ilvl w:val="0"/>
          <w:numId w:val="3"/>
        </w:numPr>
        <w:spacing w:line="240" w:lineRule="auto"/>
        <w:ind w:left="426" w:hanging="426"/>
        <w:contextualSpacing w:val="0"/>
        <w:jc w:val="both"/>
      </w:pPr>
      <w:r w:rsidRPr="002B336E">
        <w:t>Good understanding of the mechanics of search, including how content is indexed, ranked, and surfaced, and applies this knowledge when writing and structuring content.</w:t>
      </w:r>
    </w:p>
    <w:p w14:paraId="56F88618" w14:textId="77777777" w:rsidR="0071146B" w:rsidRPr="008B70DA" w:rsidRDefault="0071146B" w:rsidP="002B336E">
      <w:pPr>
        <w:pStyle w:val="ListParagraph"/>
        <w:numPr>
          <w:ilvl w:val="0"/>
          <w:numId w:val="3"/>
        </w:numPr>
        <w:spacing w:line="240" w:lineRule="auto"/>
        <w:ind w:left="426" w:hanging="426"/>
        <w:contextualSpacing w:val="0"/>
        <w:jc w:val="both"/>
      </w:pPr>
      <w:r w:rsidRPr="008B70DA">
        <w:t>Proven project management skills with the ability to lead projects in a complex environment using project management methodologies.</w:t>
      </w:r>
    </w:p>
    <w:p w14:paraId="3FE47B81" w14:textId="77777777" w:rsidR="0071146B" w:rsidRDefault="0071146B" w:rsidP="002B336E">
      <w:pPr>
        <w:pStyle w:val="ListParagraph"/>
        <w:numPr>
          <w:ilvl w:val="0"/>
          <w:numId w:val="3"/>
        </w:numPr>
        <w:spacing w:line="240" w:lineRule="auto"/>
        <w:ind w:left="426" w:hanging="426"/>
        <w:contextualSpacing w:val="0"/>
        <w:jc w:val="both"/>
      </w:pPr>
      <w:r w:rsidRPr="008B70DA">
        <w:t>Strong analytical and problem-solving skills.</w:t>
      </w:r>
    </w:p>
    <w:p w14:paraId="58B54D05" w14:textId="77777777" w:rsidR="0071146B" w:rsidRDefault="0071146B" w:rsidP="002B336E">
      <w:pPr>
        <w:pStyle w:val="ListParagraph"/>
        <w:numPr>
          <w:ilvl w:val="0"/>
          <w:numId w:val="3"/>
        </w:numPr>
        <w:spacing w:line="240" w:lineRule="auto"/>
        <w:ind w:left="426" w:hanging="426"/>
        <w:contextualSpacing w:val="0"/>
        <w:jc w:val="both"/>
      </w:pPr>
      <w:r w:rsidRPr="008B70DA">
        <w:t>Able to participate confidently and competently in situations that involve processes, systems and organisations based on ‘</w:t>
      </w:r>
      <w:proofErr w:type="spellStart"/>
      <w:r w:rsidRPr="008B70DA">
        <w:t>Matauranga</w:t>
      </w:r>
      <w:proofErr w:type="spellEnd"/>
      <w:r w:rsidRPr="008B70DA">
        <w:t xml:space="preserve"> Māori’.</w:t>
      </w:r>
    </w:p>
    <w:p w14:paraId="6F3C921F" w14:textId="77777777" w:rsidR="002B336E" w:rsidRDefault="002B336E">
      <w:pPr>
        <w:spacing w:after="160"/>
        <w:rPr>
          <w:rFonts w:eastAsiaTheme="majorEastAsia" w:cstheme="majorBidi"/>
          <w:b/>
          <w:bCs/>
          <w:color w:val="002060"/>
          <w:sz w:val="28"/>
          <w:szCs w:val="26"/>
        </w:rPr>
      </w:pPr>
      <w:r>
        <w:rPr>
          <w:rFonts w:eastAsiaTheme="majorEastAsia" w:cstheme="majorBidi"/>
          <w:b/>
          <w:bCs/>
          <w:color w:val="002060"/>
          <w:sz w:val="28"/>
          <w:szCs w:val="26"/>
        </w:rPr>
        <w:br w:type="page"/>
      </w:r>
    </w:p>
    <w:p w14:paraId="512882B5" w14:textId="4DB33672" w:rsidR="00205B82" w:rsidRPr="0071146B" w:rsidRDefault="0077295B" w:rsidP="0071146B">
      <w:pPr>
        <w:spacing w:line="240" w:lineRule="auto"/>
        <w:jc w:val="both"/>
      </w:pPr>
      <w:r w:rsidRPr="0071146B">
        <w:rPr>
          <w:rFonts w:eastAsiaTheme="majorEastAsia" w:cstheme="majorBidi"/>
          <w:b/>
          <w:bCs/>
          <w:color w:val="002060"/>
          <w:sz w:val="28"/>
          <w:szCs w:val="26"/>
        </w:rPr>
        <w:lastRenderedPageBreak/>
        <w:t>Attributes</w:t>
      </w:r>
    </w:p>
    <w:p w14:paraId="2ABC3E86" w14:textId="1069CEDF" w:rsidR="00421BEF" w:rsidRPr="008B70DA" w:rsidRDefault="00421BEF" w:rsidP="002B336E">
      <w:pPr>
        <w:pStyle w:val="ListParagraph"/>
        <w:numPr>
          <w:ilvl w:val="0"/>
          <w:numId w:val="3"/>
        </w:numPr>
        <w:spacing w:line="240" w:lineRule="auto"/>
        <w:ind w:left="426" w:hanging="426"/>
        <w:contextualSpacing w:val="0"/>
        <w:jc w:val="both"/>
      </w:pPr>
      <w:r w:rsidRPr="008B70DA">
        <w:t>Excellent planning skills - able to assess risks/opportunities, aware of long-term implications.</w:t>
      </w:r>
    </w:p>
    <w:p w14:paraId="12B76815" w14:textId="77777777" w:rsidR="00421BEF" w:rsidRPr="008B70DA" w:rsidRDefault="00421BEF" w:rsidP="002B336E">
      <w:pPr>
        <w:pStyle w:val="ListParagraph"/>
        <w:numPr>
          <w:ilvl w:val="0"/>
          <w:numId w:val="3"/>
        </w:numPr>
        <w:spacing w:line="240" w:lineRule="auto"/>
        <w:ind w:left="426" w:hanging="426"/>
        <w:contextualSpacing w:val="0"/>
        <w:jc w:val="both"/>
      </w:pPr>
      <w:r w:rsidRPr="008B70DA">
        <w:t>Excellent organisational skills - demonstrated ability to perform a range of tasks under competing demands and deliver within quality parameters and timeframes.</w:t>
      </w:r>
    </w:p>
    <w:p w14:paraId="2120B975" w14:textId="77777777" w:rsidR="00421BEF" w:rsidRPr="008B70DA" w:rsidRDefault="00421BEF" w:rsidP="002B336E">
      <w:pPr>
        <w:pStyle w:val="ListParagraph"/>
        <w:numPr>
          <w:ilvl w:val="0"/>
          <w:numId w:val="3"/>
        </w:numPr>
        <w:spacing w:line="240" w:lineRule="auto"/>
        <w:ind w:left="426" w:hanging="426"/>
        <w:contextualSpacing w:val="0"/>
        <w:jc w:val="both"/>
      </w:pPr>
      <w:r w:rsidRPr="008B70DA">
        <w:t>Excellent relationship management and interpersonal skills - successfully builds and manages relationships at all levels internal and external to the organisation.</w:t>
      </w:r>
    </w:p>
    <w:p w14:paraId="7F779072" w14:textId="77777777" w:rsidR="00421BEF" w:rsidRPr="008B70DA" w:rsidRDefault="00421BEF" w:rsidP="002B336E">
      <w:pPr>
        <w:pStyle w:val="ListParagraph"/>
        <w:numPr>
          <w:ilvl w:val="0"/>
          <w:numId w:val="3"/>
        </w:numPr>
        <w:spacing w:line="240" w:lineRule="auto"/>
        <w:ind w:left="426" w:hanging="426"/>
        <w:contextualSpacing w:val="0"/>
        <w:jc w:val="both"/>
      </w:pPr>
      <w:r w:rsidRPr="008B70DA">
        <w:t>Highly effective communication skills - oral and written.</w:t>
      </w:r>
    </w:p>
    <w:p w14:paraId="28ED688A" w14:textId="77777777" w:rsidR="00421BEF" w:rsidRPr="008B70DA" w:rsidRDefault="00421BEF" w:rsidP="002B336E">
      <w:pPr>
        <w:pStyle w:val="ListParagraph"/>
        <w:numPr>
          <w:ilvl w:val="0"/>
          <w:numId w:val="3"/>
        </w:numPr>
        <w:spacing w:line="240" w:lineRule="auto"/>
        <w:ind w:left="426" w:hanging="426"/>
        <w:contextualSpacing w:val="0"/>
        <w:jc w:val="both"/>
      </w:pPr>
      <w:r w:rsidRPr="008B70DA">
        <w:t>Happy to ‘pitch in’ as needed.</w:t>
      </w:r>
    </w:p>
    <w:p w14:paraId="36D04B2D" w14:textId="77777777" w:rsidR="00421BEF" w:rsidRPr="008B70DA" w:rsidRDefault="00421BEF" w:rsidP="002B336E">
      <w:pPr>
        <w:pStyle w:val="ListParagraph"/>
        <w:numPr>
          <w:ilvl w:val="0"/>
          <w:numId w:val="3"/>
        </w:numPr>
        <w:spacing w:line="240" w:lineRule="auto"/>
        <w:ind w:left="426" w:hanging="426"/>
        <w:contextualSpacing w:val="0"/>
        <w:jc w:val="both"/>
      </w:pPr>
      <w:r w:rsidRPr="008B70DA">
        <w:t>Strong political and environmental awareness.</w:t>
      </w:r>
    </w:p>
    <w:p w14:paraId="6FE0DD67" w14:textId="77777777" w:rsidR="00421BEF" w:rsidRPr="008B70DA" w:rsidRDefault="00421BEF" w:rsidP="002B336E">
      <w:pPr>
        <w:pStyle w:val="ListParagraph"/>
        <w:numPr>
          <w:ilvl w:val="0"/>
          <w:numId w:val="3"/>
        </w:numPr>
        <w:spacing w:line="240" w:lineRule="auto"/>
        <w:ind w:left="426" w:hanging="426"/>
        <w:contextualSpacing w:val="0"/>
        <w:jc w:val="both"/>
      </w:pPr>
      <w:r w:rsidRPr="008B70DA">
        <w:t>Welcomes and values diversity and contributes to an inclusive working environment where differences are acknowledged and respected.</w:t>
      </w:r>
    </w:p>
    <w:p w14:paraId="209AB361" w14:textId="77777777" w:rsidR="00421BEF" w:rsidRPr="008B70DA" w:rsidRDefault="00421BEF" w:rsidP="002B336E">
      <w:pPr>
        <w:pStyle w:val="ListParagraph"/>
        <w:numPr>
          <w:ilvl w:val="0"/>
          <w:numId w:val="3"/>
        </w:numPr>
        <w:spacing w:line="240" w:lineRule="auto"/>
        <w:ind w:left="426" w:hanging="426"/>
        <w:contextualSpacing w:val="0"/>
        <w:jc w:val="both"/>
      </w:pPr>
      <w:r w:rsidRPr="008B70DA">
        <w:t xml:space="preserve">Effective persuasion and influencing skills. </w:t>
      </w:r>
    </w:p>
    <w:p w14:paraId="69E0468F" w14:textId="77777777" w:rsidR="00421BEF" w:rsidRPr="008B70DA" w:rsidRDefault="00421BEF" w:rsidP="002B336E">
      <w:pPr>
        <w:pStyle w:val="ListParagraph"/>
        <w:numPr>
          <w:ilvl w:val="0"/>
          <w:numId w:val="3"/>
        </w:numPr>
        <w:spacing w:line="240" w:lineRule="auto"/>
        <w:ind w:left="426" w:hanging="426"/>
        <w:contextualSpacing w:val="0"/>
        <w:jc w:val="both"/>
      </w:pPr>
      <w:r w:rsidRPr="008B70DA">
        <w:t>Ability to make clear and astute decisions about issues and risks, and escalate decisions where appropriate, with clear recommendations.</w:t>
      </w:r>
    </w:p>
    <w:p w14:paraId="084E0963" w14:textId="77777777" w:rsidR="00421BEF" w:rsidRDefault="00421BEF" w:rsidP="002B336E">
      <w:pPr>
        <w:pStyle w:val="ListParagraph"/>
        <w:numPr>
          <w:ilvl w:val="0"/>
          <w:numId w:val="3"/>
        </w:numPr>
        <w:spacing w:line="240" w:lineRule="auto"/>
        <w:ind w:left="426" w:hanging="426"/>
        <w:contextualSpacing w:val="0"/>
        <w:jc w:val="both"/>
      </w:pPr>
      <w:r w:rsidRPr="008B70DA">
        <w:t>Excellent attention to detail.</w:t>
      </w:r>
    </w:p>
    <w:p w14:paraId="6433E747" w14:textId="77777777" w:rsidR="00421BEF" w:rsidRPr="00421BEF" w:rsidRDefault="00421BEF" w:rsidP="002B336E">
      <w:pPr>
        <w:pStyle w:val="ListParagraph"/>
        <w:numPr>
          <w:ilvl w:val="0"/>
          <w:numId w:val="3"/>
        </w:numPr>
        <w:spacing w:line="240" w:lineRule="auto"/>
        <w:ind w:left="426" w:hanging="426"/>
        <w:contextualSpacing w:val="0"/>
        <w:jc w:val="both"/>
      </w:pPr>
      <w:r w:rsidRPr="008B70DA">
        <w:t>Able to take direction when needed.</w:t>
      </w:r>
      <w:r w:rsidR="0077295B" w:rsidRPr="00AA5949">
        <w:tab/>
      </w:r>
    </w:p>
    <w:p w14:paraId="3455BCD9" w14:textId="772BE463" w:rsidR="00205B82" w:rsidRPr="00421BEF" w:rsidRDefault="0077295B" w:rsidP="002B336E">
      <w:pPr>
        <w:spacing w:before="240" w:line="240" w:lineRule="auto"/>
        <w:jc w:val="both"/>
      </w:pPr>
      <w:r w:rsidRPr="00421BEF">
        <w:rPr>
          <w:rFonts w:eastAsiaTheme="majorEastAsia" w:cstheme="majorBidi"/>
          <w:b/>
          <w:bCs/>
          <w:color w:val="002060"/>
          <w:sz w:val="28"/>
          <w:szCs w:val="26"/>
        </w:rPr>
        <w:t xml:space="preserve">Key Relationships </w:t>
      </w:r>
    </w:p>
    <w:p w14:paraId="4F3E48C6" w14:textId="10C1760F" w:rsidR="0077295B" w:rsidRDefault="0077295B" w:rsidP="00205B82">
      <w:pPr>
        <w:spacing w:line="240" w:lineRule="auto"/>
        <w:jc w:val="both"/>
        <w:rPr>
          <w:rFonts w:eastAsiaTheme="majorEastAsia" w:cstheme="majorBidi"/>
          <w:b/>
          <w:bCs/>
          <w:color w:val="000000" w:themeColor="text1"/>
          <w:sz w:val="24"/>
          <w:szCs w:val="24"/>
        </w:rPr>
      </w:pPr>
      <w:r>
        <w:rPr>
          <w:rFonts w:eastAsiaTheme="majorEastAsia" w:cstheme="majorBidi"/>
          <w:b/>
          <w:bCs/>
          <w:color w:val="000000" w:themeColor="text1"/>
          <w:sz w:val="24"/>
          <w:szCs w:val="24"/>
        </w:rPr>
        <w:t xml:space="preserve">Internal </w:t>
      </w:r>
    </w:p>
    <w:p w14:paraId="5854BD75" w14:textId="77777777" w:rsidR="00421BEF" w:rsidRPr="008B70DA" w:rsidRDefault="00421BEF" w:rsidP="002B336E">
      <w:pPr>
        <w:pStyle w:val="ListParagraph"/>
        <w:numPr>
          <w:ilvl w:val="0"/>
          <w:numId w:val="3"/>
        </w:numPr>
        <w:spacing w:line="240" w:lineRule="auto"/>
        <w:ind w:left="426" w:hanging="426"/>
        <w:contextualSpacing w:val="0"/>
        <w:jc w:val="both"/>
      </w:pPr>
      <w:r w:rsidRPr="008B70DA">
        <w:t>General Manager Service Delivery Communications</w:t>
      </w:r>
    </w:p>
    <w:p w14:paraId="45F51203" w14:textId="77777777" w:rsidR="00421BEF" w:rsidRPr="008B70DA" w:rsidRDefault="00421BEF" w:rsidP="002B336E">
      <w:pPr>
        <w:pStyle w:val="ListParagraph"/>
        <w:numPr>
          <w:ilvl w:val="0"/>
          <w:numId w:val="3"/>
        </w:numPr>
        <w:spacing w:line="240" w:lineRule="auto"/>
        <w:ind w:left="426" w:hanging="426"/>
        <w:contextualSpacing w:val="0"/>
        <w:jc w:val="both"/>
      </w:pPr>
      <w:r w:rsidRPr="008B70DA">
        <w:t>Service Delivery Communications teams</w:t>
      </w:r>
    </w:p>
    <w:p w14:paraId="65C0D521" w14:textId="77777777" w:rsidR="00421BEF" w:rsidRPr="008B70DA" w:rsidRDefault="00421BEF" w:rsidP="002B336E">
      <w:pPr>
        <w:pStyle w:val="ListParagraph"/>
        <w:numPr>
          <w:ilvl w:val="0"/>
          <w:numId w:val="3"/>
        </w:numPr>
        <w:spacing w:line="240" w:lineRule="auto"/>
        <w:ind w:left="426" w:hanging="426"/>
        <w:contextualSpacing w:val="0"/>
        <w:jc w:val="both"/>
      </w:pPr>
      <w:r w:rsidRPr="008B70DA">
        <w:t>Service Delivery change management team</w:t>
      </w:r>
    </w:p>
    <w:p w14:paraId="31BD3D3D" w14:textId="77777777" w:rsidR="00421BEF" w:rsidRPr="008B70DA" w:rsidRDefault="00421BEF" w:rsidP="002B336E">
      <w:pPr>
        <w:pStyle w:val="ListParagraph"/>
        <w:numPr>
          <w:ilvl w:val="0"/>
          <w:numId w:val="3"/>
        </w:numPr>
        <w:spacing w:line="240" w:lineRule="auto"/>
        <w:ind w:left="426" w:hanging="426"/>
        <w:contextualSpacing w:val="0"/>
        <w:jc w:val="both"/>
      </w:pPr>
      <w:r w:rsidRPr="008B70DA">
        <w:t>Business unit leaders and teams</w:t>
      </w:r>
    </w:p>
    <w:p w14:paraId="43E3165D" w14:textId="77777777" w:rsidR="00421BEF" w:rsidRPr="008B70DA" w:rsidRDefault="00421BEF" w:rsidP="002B336E">
      <w:pPr>
        <w:pStyle w:val="ListParagraph"/>
        <w:numPr>
          <w:ilvl w:val="0"/>
          <w:numId w:val="3"/>
        </w:numPr>
        <w:spacing w:line="240" w:lineRule="auto"/>
        <w:ind w:left="426" w:hanging="426"/>
        <w:contextualSpacing w:val="0"/>
        <w:jc w:val="both"/>
      </w:pPr>
      <w:r w:rsidRPr="008B70DA">
        <w:t>Product owners and managers</w:t>
      </w:r>
    </w:p>
    <w:p w14:paraId="2FEF4A5B" w14:textId="1B330AD7" w:rsidR="0077295B" w:rsidRPr="00421BEF" w:rsidRDefault="00421BEF" w:rsidP="002B336E">
      <w:pPr>
        <w:pStyle w:val="ListParagraph"/>
        <w:numPr>
          <w:ilvl w:val="0"/>
          <w:numId w:val="3"/>
        </w:numPr>
        <w:spacing w:line="240" w:lineRule="auto"/>
        <w:ind w:left="426" w:hanging="426"/>
        <w:contextualSpacing w:val="0"/>
        <w:jc w:val="both"/>
      </w:pPr>
      <w:r w:rsidRPr="008B70DA">
        <w:t>Web publishing / technical teams</w:t>
      </w:r>
    </w:p>
    <w:p w14:paraId="6035E337" w14:textId="542E9171" w:rsidR="0077295B" w:rsidRDefault="0077295B" w:rsidP="00205B82">
      <w:pPr>
        <w:spacing w:line="240" w:lineRule="auto"/>
        <w:jc w:val="both"/>
        <w:rPr>
          <w:rFonts w:eastAsiaTheme="majorEastAsia" w:cstheme="majorBidi"/>
          <w:b/>
          <w:bCs/>
          <w:color w:val="002060"/>
          <w:sz w:val="28"/>
          <w:szCs w:val="26"/>
        </w:rPr>
      </w:pPr>
      <w:r>
        <w:rPr>
          <w:rFonts w:eastAsiaTheme="majorEastAsia" w:cstheme="majorBidi"/>
          <w:b/>
          <w:bCs/>
          <w:color w:val="000000" w:themeColor="text1"/>
          <w:sz w:val="24"/>
          <w:szCs w:val="24"/>
        </w:rPr>
        <w:t>Exte</w:t>
      </w:r>
      <w:r w:rsidR="00421BEF">
        <w:rPr>
          <w:rFonts w:eastAsiaTheme="majorEastAsia" w:cstheme="majorBidi"/>
          <w:b/>
          <w:bCs/>
          <w:color w:val="000000" w:themeColor="text1"/>
          <w:sz w:val="24"/>
          <w:szCs w:val="24"/>
        </w:rPr>
        <w:t>r</w:t>
      </w:r>
      <w:r>
        <w:rPr>
          <w:rFonts w:eastAsiaTheme="majorEastAsia" w:cstheme="majorBidi"/>
          <w:b/>
          <w:bCs/>
          <w:color w:val="000000" w:themeColor="text1"/>
          <w:sz w:val="24"/>
          <w:szCs w:val="24"/>
        </w:rPr>
        <w:t>nal</w:t>
      </w:r>
    </w:p>
    <w:p w14:paraId="3806859B" w14:textId="77777777" w:rsidR="00421BEF" w:rsidRDefault="00421BEF" w:rsidP="002B336E">
      <w:pPr>
        <w:pStyle w:val="ListParagraph"/>
        <w:numPr>
          <w:ilvl w:val="0"/>
          <w:numId w:val="3"/>
        </w:numPr>
        <w:spacing w:line="240" w:lineRule="auto"/>
        <w:ind w:left="426" w:hanging="426"/>
        <w:contextualSpacing w:val="0"/>
        <w:jc w:val="both"/>
      </w:pPr>
      <w:r w:rsidRPr="008B70DA">
        <w:t>Vendors</w:t>
      </w:r>
    </w:p>
    <w:p w14:paraId="35E38FDA" w14:textId="10B62DC5" w:rsidR="0077295B" w:rsidRDefault="00421BEF" w:rsidP="002B336E">
      <w:pPr>
        <w:pStyle w:val="ListParagraph"/>
        <w:numPr>
          <w:ilvl w:val="0"/>
          <w:numId w:val="3"/>
        </w:numPr>
        <w:spacing w:line="240" w:lineRule="auto"/>
        <w:ind w:left="426" w:hanging="426"/>
        <w:contextualSpacing w:val="0"/>
        <w:jc w:val="both"/>
      </w:pPr>
      <w:r w:rsidRPr="008B70DA">
        <w:t>Other Government agencies</w:t>
      </w:r>
    </w:p>
    <w:p w14:paraId="2599BC57" w14:textId="77777777" w:rsidR="00421BEF" w:rsidRPr="00421BEF" w:rsidRDefault="00421BEF" w:rsidP="00421BEF">
      <w:pPr>
        <w:pStyle w:val="ListParagraph"/>
        <w:numPr>
          <w:ilvl w:val="0"/>
          <w:numId w:val="0"/>
        </w:numPr>
        <w:spacing w:line="240" w:lineRule="auto"/>
        <w:ind w:left="714"/>
        <w:contextualSpacing w:val="0"/>
        <w:jc w:val="both"/>
      </w:pPr>
    </w:p>
    <w:p w14:paraId="2778ADB8" w14:textId="0DAF1250" w:rsidR="005C6B8C" w:rsidRDefault="005C0C81" w:rsidP="00421BEF">
      <w:pPr>
        <w:pStyle w:val="Heading3"/>
        <w:rPr>
          <w:b w:val="0"/>
          <w:bCs w:val="0"/>
          <w:color w:val="000000" w:themeColor="text1"/>
          <w:sz w:val="24"/>
          <w:szCs w:val="24"/>
        </w:rPr>
      </w:pPr>
      <w:r>
        <w:lastRenderedPageBreak/>
        <w:t xml:space="preserve">Delegations </w:t>
      </w:r>
      <w:r w:rsidR="007D7B1B">
        <w:br/>
      </w:r>
      <w:r w:rsidR="007D7B1B">
        <w:br/>
      </w:r>
      <w:r w:rsidRPr="5A93E91F">
        <w:rPr>
          <w:color w:val="000000" w:themeColor="text1"/>
          <w:sz w:val="24"/>
          <w:szCs w:val="24"/>
        </w:rPr>
        <w:t xml:space="preserve">Direct reports </w:t>
      </w:r>
      <w:r w:rsidR="00421BEF">
        <w:rPr>
          <w:color w:val="000000" w:themeColor="text1"/>
          <w:sz w:val="24"/>
          <w:szCs w:val="24"/>
        </w:rPr>
        <w:t xml:space="preserve">- </w:t>
      </w:r>
      <w:r w:rsidR="00421BEF" w:rsidRPr="00AA5949">
        <w:rPr>
          <w:b w:val="0"/>
          <w:bCs w:val="0"/>
          <w:color w:val="000000" w:themeColor="text1"/>
          <w:sz w:val="22"/>
        </w:rPr>
        <w:t>No</w:t>
      </w:r>
      <w:r w:rsidR="007D7B1B">
        <w:br/>
      </w:r>
      <w:r w:rsidR="007D7B1B">
        <w:br/>
      </w:r>
      <w:r w:rsidRPr="5A93E91F">
        <w:rPr>
          <w:color w:val="000000" w:themeColor="text1"/>
          <w:sz w:val="24"/>
          <w:szCs w:val="24"/>
        </w:rPr>
        <w:t xml:space="preserve">Security </w:t>
      </w:r>
      <w:r w:rsidR="007D7B1B" w:rsidRPr="5A93E91F">
        <w:rPr>
          <w:color w:val="000000" w:themeColor="text1"/>
          <w:sz w:val="24"/>
          <w:szCs w:val="24"/>
        </w:rPr>
        <w:t>clearance</w:t>
      </w:r>
      <w:r w:rsidR="00421BEF">
        <w:rPr>
          <w:color w:val="000000" w:themeColor="text1"/>
          <w:sz w:val="24"/>
          <w:szCs w:val="24"/>
        </w:rPr>
        <w:t xml:space="preserve"> </w:t>
      </w:r>
      <w:r w:rsidR="00421BEF">
        <w:rPr>
          <w:b w:val="0"/>
          <w:bCs w:val="0"/>
          <w:color w:val="000000" w:themeColor="text1"/>
          <w:sz w:val="24"/>
          <w:szCs w:val="24"/>
        </w:rPr>
        <w:t xml:space="preserve">- </w:t>
      </w:r>
      <w:r w:rsidR="00421BEF" w:rsidRPr="00AA5949">
        <w:rPr>
          <w:b w:val="0"/>
          <w:bCs w:val="0"/>
          <w:color w:val="000000" w:themeColor="text1"/>
          <w:sz w:val="22"/>
        </w:rPr>
        <w:t>No</w:t>
      </w:r>
      <w:r w:rsidR="007D7B1B">
        <w:br/>
      </w:r>
      <w:r w:rsidR="007D7B1B">
        <w:br/>
      </w:r>
      <w:r w:rsidRPr="5A93E91F">
        <w:rPr>
          <w:color w:val="000000" w:themeColor="text1"/>
          <w:sz w:val="24"/>
          <w:szCs w:val="24"/>
        </w:rPr>
        <w:t>Children’s worker</w:t>
      </w:r>
      <w:r w:rsidR="00421BEF">
        <w:rPr>
          <w:color w:val="000000" w:themeColor="text1"/>
          <w:sz w:val="24"/>
          <w:szCs w:val="24"/>
        </w:rPr>
        <w:t xml:space="preserve"> - </w:t>
      </w:r>
      <w:r w:rsidR="00421BEF" w:rsidRPr="00AA5949">
        <w:rPr>
          <w:b w:val="0"/>
          <w:bCs w:val="0"/>
          <w:color w:val="000000" w:themeColor="text1"/>
          <w:sz w:val="22"/>
        </w:rPr>
        <w:t>No</w:t>
      </w:r>
      <w:r w:rsidR="007D7B1B">
        <w:br/>
      </w:r>
      <w:r w:rsidR="007D7B1B">
        <w:br/>
      </w:r>
      <w:r w:rsidRPr="5A93E91F">
        <w:rPr>
          <w:color w:val="000000" w:themeColor="text1"/>
          <w:sz w:val="24"/>
          <w:szCs w:val="24"/>
        </w:rPr>
        <w:t>Travel</w:t>
      </w:r>
      <w:r w:rsidR="00421BEF">
        <w:rPr>
          <w:color w:val="000000" w:themeColor="text1"/>
          <w:sz w:val="24"/>
          <w:szCs w:val="24"/>
        </w:rPr>
        <w:t xml:space="preserve"> – </w:t>
      </w:r>
      <w:r w:rsidR="00421BEF" w:rsidRPr="00AA5949">
        <w:rPr>
          <w:b w:val="0"/>
          <w:bCs w:val="0"/>
          <w:color w:val="000000" w:themeColor="text1"/>
          <w:sz w:val="22"/>
        </w:rPr>
        <w:t xml:space="preserve">Limited </w:t>
      </w:r>
      <w:proofErr w:type="spellStart"/>
      <w:r w:rsidR="00421BEF" w:rsidRPr="00AA5949">
        <w:rPr>
          <w:b w:val="0"/>
          <w:bCs w:val="0"/>
          <w:color w:val="000000" w:themeColor="text1"/>
          <w:sz w:val="22"/>
        </w:rPr>
        <w:t>adhoc</w:t>
      </w:r>
      <w:proofErr w:type="spellEnd"/>
      <w:r w:rsidR="00421BEF" w:rsidRPr="00AA5949">
        <w:rPr>
          <w:b w:val="0"/>
          <w:bCs w:val="0"/>
          <w:color w:val="000000" w:themeColor="text1"/>
          <w:sz w:val="22"/>
        </w:rPr>
        <w:t xml:space="preserve"> travel may be required</w:t>
      </w:r>
      <w:r w:rsidR="007D7B1B">
        <w:br/>
      </w:r>
      <w:r w:rsidR="007D7B1B">
        <w:br/>
      </w:r>
      <w:r w:rsidR="00141ACE" w:rsidRPr="5A93E91F">
        <w:rPr>
          <w:color w:val="000000" w:themeColor="text1"/>
          <w:sz w:val="24"/>
          <w:szCs w:val="24"/>
        </w:rPr>
        <w:t xml:space="preserve">HR </w:t>
      </w:r>
      <w:r w:rsidR="005C6B8C" w:rsidRPr="5A93E91F">
        <w:rPr>
          <w:color w:val="000000" w:themeColor="text1"/>
          <w:sz w:val="24"/>
          <w:szCs w:val="24"/>
        </w:rPr>
        <w:t xml:space="preserve">Delegation Level </w:t>
      </w:r>
      <w:r w:rsidR="00421BEF">
        <w:rPr>
          <w:color w:val="000000" w:themeColor="text1"/>
          <w:sz w:val="24"/>
          <w:szCs w:val="24"/>
        </w:rPr>
        <w:t xml:space="preserve">- </w:t>
      </w:r>
      <w:r w:rsidR="00421BEF" w:rsidRPr="00AA5949">
        <w:rPr>
          <w:b w:val="0"/>
          <w:bCs w:val="0"/>
          <w:color w:val="000000" w:themeColor="text1"/>
          <w:sz w:val="22"/>
        </w:rPr>
        <w:t>No</w:t>
      </w:r>
      <w:r w:rsidR="007D7B1B">
        <w:br/>
      </w:r>
      <w:r w:rsidR="007D7B1B">
        <w:br/>
      </w:r>
      <w:r w:rsidR="005C6B8C" w:rsidRPr="5A93E91F">
        <w:rPr>
          <w:color w:val="000000" w:themeColor="text1"/>
          <w:sz w:val="24"/>
          <w:szCs w:val="24"/>
        </w:rPr>
        <w:t>Financial Delegation level</w:t>
      </w:r>
      <w:r w:rsidR="00421BEF">
        <w:rPr>
          <w:color w:val="000000" w:themeColor="text1"/>
          <w:sz w:val="24"/>
          <w:szCs w:val="24"/>
        </w:rPr>
        <w:t xml:space="preserve"> – </w:t>
      </w:r>
      <w:r w:rsidR="00421BEF" w:rsidRPr="00AA5949">
        <w:rPr>
          <w:b w:val="0"/>
          <w:bCs w:val="0"/>
          <w:color w:val="000000" w:themeColor="text1"/>
          <w:sz w:val="22"/>
        </w:rPr>
        <w:t>No</w:t>
      </w:r>
    </w:p>
    <w:p w14:paraId="1F366400" w14:textId="4861310A" w:rsidR="005C0C81" w:rsidRPr="00A36957" w:rsidRDefault="005C0C81" w:rsidP="005C0C81">
      <w:pPr>
        <w:pStyle w:val="Heading2"/>
      </w:pPr>
      <w:r>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w:t>
      </w:r>
      <w:r>
        <w:rPr>
          <w:rStyle w:val="Strong"/>
        </w:rPr>
        <w:t xml:space="preserve"> </w:t>
      </w:r>
      <w:r w:rsidRPr="00336686">
        <w:rPr>
          <w:rStyle w:val="Strong"/>
        </w:rPr>
        <w:t xml:space="preserve">me ngā tikanga matua o te ratonga tūmatanui i roto i ā mātou mahi. </w:t>
      </w:r>
    </w:p>
    <w:sectPr w:rsidR="00CB3BB8"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0DBBA" w14:textId="77777777" w:rsidR="000B06E1" w:rsidRDefault="000B06E1" w:rsidP="00336686">
      <w:r>
        <w:separator/>
      </w:r>
    </w:p>
  </w:endnote>
  <w:endnote w:type="continuationSeparator" w:id="0">
    <w:p w14:paraId="22AE4E4D" w14:textId="77777777" w:rsidR="000B06E1" w:rsidRDefault="000B06E1" w:rsidP="00336686">
      <w:r>
        <w:continuationSeparator/>
      </w:r>
    </w:p>
  </w:endnote>
  <w:endnote w:type="continuationNotice" w:id="1">
    <w:p w14:paraId="2BC6EDC8" w14:textId="77777777" w:rsidR="000B06E1" w:rsidRDefault="000B06E1"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0A5015E0" w:rsidR="00C7317E" w:rsidRPr="008A00F5" w:rsidRDefault="00EA1D78"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A66F56" w:rsidRPr="00A66F56">
          <w:rPr>
            <w:sz w:val="20"/>
            <w:szCs w:val="20"/>
          </w:rPr>
          <w:t>Lead Digital Co</w:t>
        </w:r>
        <w:r>
          <w:rPr>
            <w:sz w:val="20"/>
            <w:szCs w:val="20"/>
          </w:rPr>
          <w:t>ntent</w:t>
        </w:r>
        <w:r w:rsidR="00A66F56" w:rsidRPr="00A66F56">
          <w:rPr>
            <w:sz w:val="20"/>
            <w:szCs w:val="20"/>
          </w:rPr>
          <w:t xml:space="preserve"> Advisor</w:t>
        </w:r>
        <w:r w:rsidR="005C0C81" w:rsidRPr="00A66F56">
          <w:rPr>
            <w:sz w:val="20"/>
            <w:szCs w:val="20"/>
          </w:rPr>
          <w:t xml:space="preserve"> – </w:t>
        </w:r>
        <w:r w:rsidR="00A66F56" w:rsidRPr="00A66F56">
          <w:rPr>
            <w:sz w:val="20"/>
            <w:szCs w:val="20"/>
          </w:rPr>
          <w:t>MSS05</w:t>
        </w:r>
        <w:r w:rsidR="005C0C81" w:rsidRPr="00A66F56">
          <w:rPr>
            <w:sz w:val="20"/>
            <w:szCs w:val="20"/>
          </w:rPr>
          <w:t xml:space="preserve"> – </w:t>
        </w:r>
        <w:r w:rsidR="00747C7A">
          <w:rPr>
            <w:sz w:val="20"/>
            <w:szCs w:val="20"/>
          </w:rPr>
          <w:t>February</w:t>
        </w:r>
        <w:r w:rsidR="00747C7A" w:rsidRPr="00A66F56">
          <w:rPr>
            <w:sz w:val="20"/>
            <w:szCs w:val="20"/>
          </w:rPr>
          <w:t xml:space="preserve"> </w:t>
        </w:r>
        <w:r w:rsidR="00747C7A">
          <w:rPr>
            <w:sz w:val="20"/>
            <w:szCs w:val="20"/>
          </w:rPr>
          <w:t>2026</w:t>
        </w:r>
      </w:sdtContent>
    </w:sdt>
    <w:r w:rsidR="007D7B1B">
      <w:rPr>
        <w:noProof/>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CAD85" w14:textId="77777777" w:rsidR="000B06E1" w:rsidRDefault="000B06E1" w:rsidP="00336686">
      <w:r>
        <w:separator/>
      </w:r>
    </w:p>
  </w:footnote>
  <w:footnote w:type="continuationSeparator" w:id="0">
    <w:p w14:paraId="0FF0FD5F" w14:textId="77777777" w:rsidR="000B06E1" w:rsidRDefault="000B06E1" w:rsidP="00336686">
      <w:r>
        <w:continuationSeparator/>
      </w:r>
    </w:p>
  </w:footnote>
  <w:footnote w:type="continuationNotice" w:id="1">
    <w:p w14:paraId="27D9780A" w14:textId="77777777" w:rsidR="000B06E1" w:rsidRDefault="000B06E1"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EA1D78"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62D75675" w:rsidR="00C53480" w:rsidRDefault="00336686" w:rsidP="00336686">
    <w:pPr>
      <w:pStyle w:val="Header"/>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42BA"/>
    <w:multiLevelType w:val="hybridMultilevel"/>
    <w:tmpl w:val="491E6B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A823146"/>
    <w:multiLevelType w:val="hybridMultilevel"/>
    <w:tmpl w:val="9CAE5B8E"/>
    <w:lvl w:ilvl="0" w:tplc="14090001">
      <w:start w:val="1"/>
      <w:numFmt w:val="bullet"/>
      <w:lvlText w:val=""/>
      <w:lvlJc w:val="left"/>
      <w:pPr>
        <w:ind w:left="-351" w:hanging="360"/>
      </w:pPr>
      <w:rPr>
        <w:rFonts w:ascii="Symbol" w:hAnsi="Symbol" w:hint="default"/>
      </w:rPr>
    </w:lvl>
    <w:lvl w:ilvl="1" w:tplc="14090003">
      <w:start w:val="1"/>
      <w:numFmt w:val="bullet"/>
      <w:lvlText w:val="o"/>
      <w:lvlJc w:val="left"/>
      <w:pPr>
        <w:ind w:left="369" w:hanging="360"/>
      </w:pPr>
      <w:rPr>
        <w:rFonts w:ascii="Courier New" w:hAnsi="Courier New" w:cs="Courier New" w:hint="default"/>
      </w:rPr>
    </w:lvl>
    <w:lvl w:ilvl="2" w:tplc="14090005" w:tentative="1">
      <w:start w:val="1"/>
      <w:numFmt w:val="bullet"/>
      <w:lvlText w:val=""/>
      <w:lvlJc w:val="left"/>
      <w:pPr>
        <w:ind w:left="1089" w:hanging="360"/>
      </w:pPr>
      <w:rPr>
        <w:rFonts w:ascii="Wingdings" w:hAnsi="Wingdings" w:hint="default"/>
      </w:rPr>
    </w:lvl>
    <w:lvl w:ilvl="3" w:tplc="14090001" w:tentative="1">
      <w:start w:val="1"/>
      <w:numFmt w:val="bullet"/>
      <w:lvlText w:val=""/>
      <w:lvlJc w:val="left"/>
      <w:pPr>
        <w:ind w:left="1809" w:hanging="360"/>
      </w:pPr>
      <w:rPr>
        <w:rFonts w:ascii="Symbol" w:hAnsi="Symbol" w:hint="default"/>
      </w:rPr>
    </w:lvl>
    <w:lvl w:ilvl="4" w:tplc="14090003" w:tentative="1">
      <w:start w:val="1"/>
      <w:numFmt w:val="bullet"/>
      <w:lvlText w:val="o"/>
      <w:lvlJc w:val="left"/>
      <w:pPr>
        <w:ind w:left="2529" w:hanging="360"/>
      </w:pPr>
      <w:rPr>
        <w:rFonts w:ascii="Courier New" w:hAnsi="Courier New" w:cs="Courier New" w:hint="default"/>
      </w:rPr>
    </w:lvl>
    <w:lvl w:ilvl="5" w:tplc="14090005" w:tentative="1">
      <w:start w:val="1"/>
      <w:numFmt w:val="bullet"/>
      <w:lvlText w:val=""/>
      <w:lvlJc w:val="left"/>
      <w:pPr>
        <w:ind w:left="3249" w:hanging="360"/>
      </w:pPr>
      <w:rPr>
        <w:rFonts w:ascii="Wingdings" w:hAnsi="Wingdings" w:hint="default"/>
      </w:rPr>
    </w:lvl>
    <w:lvl w:ilvl="6" w:tplc="14090001" w:tentative="1">
      <w:start w:val="1"/>
      <w:numFmt w:val="bullet"/>
      <w:lvlText w:val=""/>
      <w:lvlJc w:val="left"/>
      <w:pPr>
        <w:ind w:left="3969" w:hanging="360"/>
      </w:pPr>
      <w:rPr>
        <w:rFonts w:ascii="Symbol" w:hAnsi="Symbol" w:hint="default"/>
      </w:rPr>
    </w:lvl>
    <w:lvl w:ilvl="7" w:tplc="14090003" w:tentative="1">
      <w:start w:val="1"/>
      <w:numFmt w:val="bullet"/>
      <w:lvlText w:val="o"/>
      <w:lvlJc w:val="left"/>
      <w:pPr>
        <w:ind w:left="4689" w:hanging="360"/>
      </w:pPr>
      <w:rPr>
        <w:rFonts w:ascii="Courier New" w:hAnsi="Courier New" w:cs="Courier New" w:hint="default"/>
      </w:rPr>
    </w:lvl>
    <w:lvl w:ilvl="8" w:tplc="14090005" w:tentative="1">
      <w:start w:val="1"/>
      <w:numFmt w:val="bullet"/>
      <w:lvlText w:val=""/>
      <w:lvlJc w:val="left"/>
      <w:pPr>
        <w:ind w:left="5409" w:hanging="360"/>
      </w:pPr>
      <w:rPr>
        <w:rFonts w:ascii="Wingdings" w:hAnsi="Wingdings" w:hint="default"/>
      </w:rPr>
    </w:lvl>
  </w:abstractNum>
  <w:num w:numId="1" w16cid:durableId="1459833965">
    <w:abstractNumId w:val="1"/>
  </w:num>
  <w:num w:numId="2" w16cid:durableId="1259213211">
    <w:abstractNumId w:val="2"/>
  </w:num>
  <w:num w:numId="3" w16cid:durableId="651564553">
    <w:abstractNumId w:val="3"/>
  </w:num>
  <w:num w:numId="4" w16cid:durableId="91809689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21C6C"/>
    <w:rsid w:val="00030E00"/>
    <w:rsid w:val="00030FD5"/>
    <w:rsid w:val="000335D1"/>
    <w:rsid w:val="00034336"/>
    <w:rsid w:val="00037CB0"/>
    <w:rsid w:val="00045765"/>
    <w:rsid w:val="00045A31"/>
    <w:rsid w:val="00054284"/>
    <w:rsid w:val="00055B71"/>
    <w:rsid w:val="000664C2"/>
    <w:rsid w:val="0008363E"/>
    <w:rsid w:val="000862FF"/>
    <w:rsid w:val="000911E3"/>
    <w:rsid w:val="000A43F3"/>
    <w:rsid w:val="000A576B"/>
    <w:rsid w:val="000A6009"/>
    <w:rsid w:val="000A639A"/>
    <w:rsid w:val="000B06E1"/>
    <w:rsid w:val="000B4B5D"/>
    <w:rsid w:val="000B6D09"/>
    <w:rsid w:val="000B73DA"/>
    <w:rsid w:val="000D28A7"/>
    <w:rsid w:val="000E3BB9"/>
    <w:rsid w:val="000F068A"/>
    <w:rsid w:val="001027B0"/>
    <w:rsid w:val="00106AED"/>
    <w:rsid w:val="001173C6"/>
    <w:rsid w:val="00130581"/>
    <w:rsid w:val="0013109B"/>
    <w:rsid w:val="00136C27"/>
    <w:rsid w:val="00141ACE"/>
    <w:rsid w:val="00141BC1"/>
    <w:rsid w:val="0015541A"/>
    <w:rsid w:val="00163CD1"/>
    <w:rsid w:val="001665FF"/>
    <w:rsid w:val="0018334B"/>
    <w:rsid w:val="001C6113"/>
    <w:rsid w:val="001C711B"/>
    <w:rsid w:val="001D1546"/>
    <w:rsid w:val="001D3744"/>
    <w:rsid w:val="001D45B8"/>
    <w:rsid w:val="001D57A6"/>
    <w:rsid w:val="001D6DA4"/>
    <w:rsid w:val="001E2B3C"/>
    <w:rsid w:val="001E556E"/>
    <w:rsid w:val="001E6801"/>
    <w:rsid w:val="00205B82"/>
    <w:rsid w:val="00213AFF"/>
    <w:rsid w:val="00213DA6"/>
    <w:rsid w:val="00216302"/>
    <w:rsid w:val="002209AC"/>
    <w:rsid w:val="00226CC5"/>
    <w:rsid w:val="00227C4F"/>
    <w:rsid w:val="00235BC4"/>
    <w:rsid w:val="00236D2D"/>
    <w:rsid w:val="00240D7E"/>
    <w:rsid w:val="00241016"/>
    <w:rsid w:val="00242051"/>
    <w:rsid w:val="00242200"/>
    <w:rsid w:val="00245A2B"/>
    <w:rsid w:val="0027186A"/>
    <w:rsid w:val="0029741C"/>
    <w:rsid w:val="002A07F6"/>
    <w:rsid w:val="002A539F"/>
    <w:rsid w:val="002A6600"/>
    <w:rsid w:val="002A673A"/>
    <w:rsid w:val="002B336E"/>
    <w:rsid w:val="002B7A33"/>
    <w:rsid w:val="002D14AF"/>
    <w:rsid w:val="002D1C62"/>
    <w:rsid w:val="002D367B"/>
    <w:rsid w:val="002D3998"/>
    <w:rsid w:val="002D6645"/>
    <w:rsid w:val="00310872"/>
    <w:rsid w:val="00313A09"/>
    <w:rsid w:val="003206C4"/>
    <w:rsid w:val="00331B43"/>
    <w:rsid w:val="00333717"/>
    <w:rsid w:val="00336686"/>
    <w:rsid w:val="00341FBB"/>
    <w:rsid w:val="00353CA5"/>
    <w:rsid w:val="00354EC2"/>
    <w:rsid w:val="00361559"/>
    <w:rsid w:val="0039174E"/>
    <w:rsid w:val="00397220"/>
    <w:rsid w:val="00397DBD"/>
    <w:rsid w:val="003A18EC"/>
    <w:rsid w:val="003A6234"/>
    <w:rsid w:val="003B0A38"/>
    <w:rsid w:val="003B2B69"/>
    <w:rsid w:val="003B2D67"/>
    <w:rsid w:val="003B576D"/>
    <w:rsid w:val="003B6C49"/>
    <w:rsid w:val="003C4607"/>
    <w:rsid w:val="003E2869"/>
    <w:rsid w:val="003E3722"/>
    <w:rsid w:val="003E655B"/>
    <w:rsid w:val="003F551B"/>
    <w:rsid w:val="00404284"/>
    <w:rsid w:val="0040673E"/>
    <w:rsid w:val="00421BDD"/>
    <w:rsid w:val="00421BEF"/>
    <w:rsid w:val="004227ED"/>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B09FD"/>
    <w:rsid w:val="004B0A86"/>
    <w:rsid w:val="004B4185"/>
    <w:rsid w:val="004B6F86"/>
    <w:rsid w:val="004F2EE1"/>
    <w:rsid w:val="004F58F2"/>
    <w:rsid w:val="005007B5"/>
    <w:rsid w:val="0051374F"/>
    <w:rsid w:val="00515156"/>
    <w:rsid w:val="0053221B"/>
    <w:rsid w:val="00533E65"/>
    <w:rsid w:val="00536498"/>
    <w:rsid w:val="00560C59"/>
    <w:rsid w:val="0056681E"/>
    <w:rsid w:val="005671A5"/>
    <w:rsid w:val="00572AA9"/>
    <w:rsid w:val="00572ACC"/>
    <w:rsid w:val="005869D3"/>
    <w:rsid w:val="00595906"/>
    <w:rsid w:val="00596B81"/>
    <w:rsid w:val="005A37D0"/>
    <w:rsid w:val="005B11F9"/>
    <w:rsid w:val="005C0C81"/>
    <w:rsid w:val="005C6B8C"/>
    <w:rsid w:val="005D148E"/>
    <w:rsid w:val="005D1CCF"/>
    <w:rsid w:val="005D56AA"/>
    <w:rsid w:val="005E0875"/>
    <w:rsid w:val="005F09BC"/>
    <w:rsid w:val="0060003B"/>
    <w:rsid w:val="0060148C"/>
    <w:rsid w:val="00616B07"/>
    <w:rsid w:val="00631D73"/>
    <w:rsid w:val="00634AE8"/>
    <w:rsid w:val="00640CA3"/>
    <w:rsid w:val="0065019F"/>
    <w:rsid w:val="006514D5"/>
    <w:rsid w:val="006552A8"/>
    <w:rsid w:val="006609DD"/>
    <w:rsid w:val="0067336C"/>
    <w:rsid w:val="00675AC6"/>
    <w:rsid w:val="006808C0"/>
    <w:rsid w:val="006930FB"/>
    <w:rsid w:val="006A5C63"/>
    <w:rsid w:val="006B19BD"/>
    <w:rsid w:val="006D57CC"/>
    <w:rsid w:val="006D6117"/>
    <w:rsid w:val="006F3E61"/>
    <w:rsid w:val="006F3FBA"/>
    <w:rsid w:val="00707B47"/>
    <w:rsid w:val="0071146B"/>
    <w:rsid w:val="00712E73"/>
    <w:rsid w:val="00714E12"/>
    <w:rsid w:val="00736553"/>
    <w:rsid w:val="00747C7A"/>
    <w:rsid w:val="0075118C"/>
    <w:rsid w:val="00751BFE"/>
    <w:rsid w:val="0075331E"/>
    <w:rsid w:val="00762C88"/>
    <w:rsid w:val="007631D9"/>
    <w:rsid w:val="00766795"/>
    <w:rsid w:val="00766FB5"/>
    <w:rsid w:val="007721C0"/>
    <w:rsid w:val="0077295B"/>
    <w:rsid w:val="00774817"/>
    <w:rsid w:val="00796649"/>
    <w:rsid w:val="007B201A"/>
    <w:rsid w:val="007C2143"/>
    <w:rsid w:val="007C40FA"/>
    <w:rsid w:val="007D5256"/>
    <w:rsid w:val="007D6B4C"/>
    <w:rsid w:val="007D7B1B"/>
    <w:rsid w:val="007D7E69"/>
    <w:rsid w:val="007F172C"/>
    <w:rsid w:val="007F3ACD"/>
    <w:rsid w:val="007F4970"/>
    <w:rsid w:val="007F4ACF"/>
    <w:rsid w:val="0080133F"/>
    <w:rsid w:val="00801CDD"/>
    <w:rsid w:val="00802A08"/>
    <w:rsid w:val="0080498F"/>
    <w:rsid w:val="0081624E"/>
    <w:rsid w:val="00820255"/>
    <w:rsid w:val="00823748"/>
    <w:rsid w:val="008300D7"/>
    <w:rsid w:val="008303D1"/>
    <w:rsid w:val="00831C28"/>
    <w:rsid w:val="008339D0"/>
    <w:rsid w:val="008414B1"/>
    <w:rsid w:val="00860654"/>
    <w:rsid w:val="0087517C"/>
    <w:rsid w:val="008879FF"/>
    <w:rsid w:val="008951EE"/>
    <w:rsid w:val="008A00F5"/>
    <w:rsid w:val="008B0A66"/>
    <w:rsid w:val="008B2E4F"/>
    <w:rsid w:val="008B41B5"/>
    <w:rsid w:val="008E3B02"/>
    <w:rsid w:val="008E4BE7"/>
    <w:rsid w:val="008F7774"/>
    <w:rsid w:val="00902888"/>
    <w:rsid w:val="00903467"/>
    <w:rsid w:val="00906EAA"/>
    <w:rsid w:val="009349DB"/>
    <w:rsid w:val="009357ED"/>
    <w:rsid w:val="0094214B"/>
    <w:rsid w:val="0094396A"/>
    <w:rsid w:val="00956389"/>
    <w:rsid w:val="009604E6"/>
    <w:rsid w:val="00970DD2"/>
    <w:rsid w:val="00987EA2"/>
    <w:rsid w:val="009A312D"/>
    <w:rsid w:val="009A73F0"/>
    <w:rsid w:val="009C662A"/>
    <w:rsid w:val="009D0F50"/>
    <w:rsid w:val="009D15F1"/>
    <w:rsid w:val="009D2B10"/>
    <w:rsid w:val="009E36A5"/>
    <w:rsid w:val="00A02A16"/>
    <w:rsid w:val="00A173FC"/>
    <w:rsid w:val="00A2199C"/>
    <w:rsid w:val="00A25335"/>
    <w:rsid w:val="00A27A48"/>
    <w:rsid w:val="00A315C5"/>
    <w:rsid w:val="00A36957"/>
    <w:rsid w:val="00A36AB8"/>
    <w:rsid w:val="00A4071B"/>
    <w:rsid w:val="00A43896"/>
    <w:rsid w:val="00A4711F"/>
    <w:rsid w:val="00A52367"/>
    <w:rsid w:val="00A524CC"/>
    <w:rsid w:val="00A6244E"/>
    <w:rsid w:val="00A66F56"/>
    <w:rsid w:val="00A94789"/>
    <w:rsid w:val="00AA0A5A"/>
    <w:rsid w:val="00AA10B3"/>
    <w:rsid w:val="00AA5949"/>
    <w:rsid w:val="00AA743C"/>
    <w:rsid w:val="00AB062A"/>
    <w:rsid w:val="00AB5895"/>
    <w:rsid w:val="00AD16A6"/>
    <w:rsid w:val="00AD2BF2"/>
    <w:rsid w:val="00AD5DF4"/>
    <w:rsid w:val="00AD6305"/>
    <w:rsid w:val="00B017B4"/>
    <w:rsid w:val="00B02A8F"/>
    <w:rsid w:val="00B04D1D"/>
    <w:rsid w:val="00B14D81"/>
    <w:rsid w:val="00B305AE"/>
    <w:rsid w:val="00B32C51"/>
    <w:rsid w:val="00B407D6"/>
    <w:rsid w:val="00B41635"/>
    <w:rsid w:val="00B5357A"/>
    <w:rsid w:val="00B542E4"/>
    <w:rsid w:val="00B5634E"/>
    <w:rsid w:val="00B626AE"/>
    <w:rsid w:val="00B62FE8"/>
    <w:rsid w:val="00B8332D"/>
    <w:rsid w:val="00B84E48"/>
    <w:rsid w:val="00B86B79"/>
    <w:rsid w:val="00BA2526"/>
    <w:rsid w:val="00BB6450"/>
    <w:rsid w:val="00BC06E2"/>
    <w:rsid w:val="00BC35AE"/>
    <w:rsid w:val="00BD5D20"/>
    <w:rsid w:val="00BE5D3E"/>
    <w:rsid w:val="00BE6537"/>
    <w:rsid w:val="00BF0186"/>
    <w:rsid w:val="00BF3B63"/>
    <w:rsid w:val="00BF47A8"/>
    <w:rsid w:val="00BF67C6"/>
    <w:rsid w:val="00C041FA"/>
    <w:rsid w:val="00C100F0"/>
    <w:rsid w:val="00C12F94"/>
    <w:rsid w:val="00C161A3"/>
    <w:rsid w:val="00C24180"/>
    <w:rsid w:val="00C26D6A"/>
    <w:rsid w:val="00C3580B"/>
    <w:rsid w:val="00C4259B"/>
    <w:rsid w:val="00C4358C"/>
    <w:rsid w:val="00C45EB5"/>
    <w:rsid w:val="00C47DF4"/>
    <w:rsid w:val="00C503A7"/>
    <w:rsid w:val="00C5215F"/>
    <w:rsid w:val="00C53480"/>
    <w:rsid w:val="00C54D3C"/>
    <w:rsid w:val="00C64549"/>
    <w:rsid w:val="00C64ABC"/>
    <w:rsid w:val="00C7317E"/>
    <w:rsid w:val="00C865D6"/>
    <w:rsid w:val="00CA08C4"/>
    <w:rsid w:val="00CA42DB"/>
    <w:rsid w:val="00CB011A"/>
    <w:rsid w:val="00CB25D8"/>
    <w:rsid w:val="00CB3BB8"/>
    <w:rsid w:val="00CB4A28"/>
    <w:rsid w:val="00CC5FDE"/>
    <w:rsid w:val="00CE6800"/>
    <w:rsid w:val="00CE6C53"/>
    <w:rsid w:val="00CF090D"/>
    <w:rsid w:val="00CF6B2D"/>
    <w:rsid w:val="00D13D05"/>
    <w:rsid w:val="00D178C3"/>
    <w:rsid w:val="00D20B97"/>
    <w:rsid w:val="00D23F6F"/>
    <w:rsid w:val="00D30CE7"/>
    <w:rsid w:val="00D34EA0"/>
    <w:rsid w:val="00D3587B"/>
    <w:rsid w:val="00D52EB5"/>
    <w:rsid w:val="00D843A4"/>
    <w:rsid w:val="00D8674C"/>
    <w:rsid w:val="00DA31FF"/>
    <w:rsid w:val="00DB1FC9"/>
    <w:rsid w:val="00DD3E6B"/>
    <w:rsid w:val="00DD6907"/>
    <w:rsid w:val="00DD7526"/>
    <w:rsid w:val="00DE22DC"/>
    <w:rsid w:val="00DF513A"/>
    <w:rsid w:val="00E03EF3"/>
    <w:rsid w:val="00E31E8F"/>
    <w:rsid w:val="00E3355F"/>
    <w:rsid w:val="00E42617"/>
    <w:rsid w:val="00E45D7F"/>
    <w:rsid w:val="00E47D04"/>
    <w:rsid w:val="00E671C3"/>
    <w:rsid w:val="00E67C5E"/>
    <w:rsid w:val="00E82A81"/>
    <w:rsid w:val="00E830D0"/>
    <w:rsid w:val="00E90142"/>
    <w:rsid w:val="00E9269E"/>
    <w:rsid w:val="00EA1D78"/>
    <w:rsid w:val="00EC012D"/>
    <w:rsid w:val="00EC1C7C"/>
    <w:rsid w:val="00EC52B6"/>
    <w:rsid w:val="00ED23DA"/>
    <w:rsid w:val="00ED776D"/>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0505"/>
    <w:rsid w:val="00F829C0"/>
    <w:rsid w:val="00F829F6"/>
    <w:rsid w:val="00F85064"/>
    <w:rsid w:val="00F9356E"/>
    <w:rsid w:val="00F96FEE"/>
    <w:rsid w:val="00FB675F"/>
    <w:rsid w:val="00FC5A23"/>
    <w:rsid w:val="00FC5DB5"/>
    <w:rsid w:val="00FD2534"/>
    <w:rsid w:val="00FE1317"/>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CA052B"/>
    <w:rsid w:val="3D34B620"/>
    <w:rsid w:val="5204AFC9"/>
    <w:rsid w:val="5216CC2C"/>
    <w:rsid w:val="5A93E91F"/>
    <w:rsid w:val="5DE77A91"/>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paragraph" w:customStyle="1" w:styleId="Normal-centred">
    <w:name w:val="Normal - centred"/>
    <w:basedOn w:val="Normal"/>
    <w:qFormat/>
    <w:rsid w:val="006552A8"/>
    <w:pPr>
      <w:spacing w:line="288" w:lineRule="auto"/>
      <w:ind w:left="323" w:right="170"/>
      <w:jc w:val="center"/>
    </w:pPr>
    <w:rPr>
      <w:rFonts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3.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2A88B-10AE-4F61-A6BE-83FF105A8FD5}">
  <ds:schemaRefs>
    <ds:schemaRef ds:uri="http://schemas.microsoft.com/office/infopath/2007/PartnerControls"/>
    <ds:schemaRef ds:uri="http://schemas.microsoft.com/office/2006/documentManagement/types"/>
    <ds:schemaRef ds:uri="35b09a1f-b4e3-4cbd-aeb4-bcf7bdc6e1a8"/>
    <ds:schemaRef ds:uri="http://schemas.microsoft.com/office/2006/metadata/properties"/>
    <ds:schemaRef ds:uri="http://purl.org/dc/elements/1.1/"/>
    <ds:schemaRef ds:uri="http://schemas.microsoft.com/sharepoint/v3"/>
    <ds:schemaRef ds:uri="http://schemas.openxmlformats.org/package/2006/metadata/core-properties"/>
    <ds:schemaRef ds:uri="http://purl.org/dc/terms/"/>
    <ds:schemaRef ds:uri="24a4208d-6389-4ccf-93db-5bf6e7a6ca4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Sophorn Son-Smith</cp:lastModifiedBy>
  <cp:revision>11</cp:revision>
  <cp:lastPrinted>2025-09-12T22:32:00Z</cp:lastPrinted>
  <dcterms:created xsi:type="dcterms:W3CDTF">2026-01-22T07:15:00Z</dcterms:created>
  <dcterms:modified xsi:type="dcterms:W3CDTF">2026-02-09T00:51:00Z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