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4B0CA" w14:textId="71FF1976" w:rsidR="5204AFC9" w:rsidRPr="00353CA5" w:rsidRDefault="00163C18" w:rsidP="00353CA5">
      <w:pPr>
        <w:pStyle w:val="Heading3"/>
        <w:spacing w:before="1600" w:after="900"/>
        <w:rPr>
          <w:color w:val="FFFFFF" w:themeColor="background1"/>
          <w:sz w:val="40"/>
          <w:szCs w:val="40"/>
        </w:rPr>
      </w:pPr>
      <w:r w:rsidRPr="00163C18">
        <w:rPr>
          <w:rStyle w:val="Heading1Char"/>
          <w:b/>
        </w:rPr>
        <w:t xml:space="preserve">Technical Business Analyst </w:t>
      </w:r>
      <w:r w:rsidR="00B305AE">
        <w:br/>
      </w:r>
      <w:r w:rsidR="00B305AE">
        <w:br/>
      </w:r>
      <w:r w:rsidRPr="00163C18">
        <w:rPr>
          <w:rStyle w:val="Heading1Char"/>
        </w:rPr>
        <w:t xml:space="preserve">Technology </w:t>
      </w:r>
    </w:p>
    <w:p w14:paraId="785F1BE2" w14:textId="77777777" w:rsidR="00F05C09" w:rsidRPr="00C4259B" w:rsidRDefault="00F05C09" w:rsidP="00C4259B">
      <w:pPr>
        <w:pStyle w:val="Heading2"/>
      </w:pPr>
      <w:r w:rsidRPr="00C4259B">
        <w:t>Our purpose</w:t>
      </w:r>
    </w:p>
    <w:p w14:paraId="73BD9985" w14:textId="77777777" w:rsidR="00F05C09" w:rsidRDefault="00F05C09" w:rsidP="00331B43">
      <w:pPr>
        <w:spacing w:after="0"/>
      </w:pPr>
      <w:r>
        <w:t>We help New Zealanders to be safe, strong, and independent</w:t>
      </w:r>
      <w:r w:rsidR="00F050D6">
        <w:t>.</w:t>
      </w:r>
    </w:p>
    <w:p w14:paraId="4BB77D39" w14:textId="77777777" w:rsidR="00C4259B" w:rsidRPr="00C4259B" w:rsidRDefault="00C4259B" w:rsidP="00C4259B">
      <w:pPr>
        <w:rPr>
          <w:rStyle w:val="Strong"/>
        </w:rPr>
      </w:pPr>
      <w:r w:rsidRPr="00C4259B">
        <w:rPr>
          <w:rStyle w:val="Strong"/>
        </w:rPr>
        <w:t>Manaaki tangata, Manaaki whānau</w:t>
      </w:r>
    </w:p>
    <w:p w14:paraId="594BE1ED" w14:textId="77777777" w:rsidR="1B301802" w:rsidRDefault="1B301802" w:rsidP="00C4259B">
      <w:pPr>
        <w:pStyle w:val="Heading2"/>
      </w:pPr>
      <w:r w:rsidRPr="3D34B620">
        <w:t>Our values</w:t>
      </w:r>
    </w:p>
    <w:p w14:paraId="4F27225B" w14:textId="77777777" w:rsidR="00336686" w:rsidRDefault="00336686" w:rsidP="00331B43">
      <w:pPr>
        <w:spacing w:before="120" w:after="0"/>
      </w:pPr>
      <w:r w:rsidRPr="00336686">
        <w:rPr>
          <w:rStyle w:val="Strong"/>
        </w:rPr>
        <w:t>Manaaki:</w:t>
      </w:r>
      <w:r>
        <w:t xml:space="preserve"> We care about the wellbeing of people</w:t>
      </w:r>
    </w:p>
    <w:p w14:paraId="2B5DCE0F" w14:textId="77777777" w:rsidR="00336686" w:rsidRDefault="00336686" w:rsidP="00331B43">
      <w:pPr>
        <w:spacing w:after="0"/>
      </w:pPr>
      <w:r w:rsidRPr="00336686">
        <w:rPr>
          <w:rStyle w:val="Strong"/>
        </w:rPr>
        <w:t>Whānau:</w:t>
      </w:r>
      <w:r>
        <w:t xml:space="preserve"> We are inclusive and build belonging</w:t>
      </w:r>
    </w:p>
    <w:p w14:paraId="48B6D67D" w14:textId="77777777" w:rsidR="00336686" w:rsidRDefault="00336686" w:rsidP="00331B43">
      <w:pPr>
        <w:spacing w:after="0"/>
      </w:pPr>
      <w:r w:rsidRPr="00336686">
        <w:rPr>
          <w:rStyle w:val="Strong"/>
        </w:rPr>
        <w:t>Mahi tahi:</w:t>
      </w:r>
      <w:r>
        <w:t xml:space="preserve"> We work together, making a difference for communities</w:t>
      </w:r>
    </w:p>
    <w:p w14:paraId="294F465D" w14:textId="77777777" w:rsidR="00336686" w:rsidRPr="005C0C81" w:rsidRDefault="00336686" w:rsidP="00331B43">
      <w:pPr>
        <w:rPr>
          <w:rStyle w:val="Strong"/>
        </w:rPr>
      </w:pPr>
      <w:r w:rsidRPr="00336686">
        <w:rPr>
          <w:rStyle w:val="Strong"/>
        </w:rPr>
        <w:t xml:space="preserve">Tika me te pono: </w:t>
      </w:r>
      <w:r w:rsidRPr="005C0C81">
        <w:rPr>
          <w:rStyle w:val="Strong"/>
          <w:b w:val="0"/>
          <w:bCs/>
        </w:rPr>
        <w:t>We do the right thing, with integrity</w:t>
      </w:r>
    </w:p>
    <w:p w14:paraId="614B262A" w14:textId="77777777" w:rsidR="005C0C81" w:rsidRPr="004F3212" w:rsidRDefault="005C0C81" w:rsidP="005C0C81">
      <w:pPr>
        <w:pStyle w:val="Heading2"/>
      </w:pPr>
      <w:r w:rsidRPr="004F3212">
        <w:t>Our commitment to Māori</w:t>
      </w:r>
    </w:p>
    <w:p w14:paraId="1B0404EF" w14:textId="77777777" w:rsidR="005C0C81" w:rsidRPr="004F3212" w:rsidRDefault="005C0C81" w:rsidP="005C0C81">
      <w:pPr>
        <w:spacing w:line="240" w:lineRule="auto"/>
      </w:pPr>
      <w:r w:rsidRPr="004F3212">
        <w:t xml:space="preserve">As a Te Tiriti o Waitangi </w:t>
      </w:r>
      <w:proofErr w:type="gramStart"/>
      <w:r w:rsidRPr="004F3212">
        <w:t>partner</w:t>
      </w:r>
      <w:proofErr w:type="gramEnd"/>
      <w:r w:rsidRPr="004F3212">
        <w:t xml:space="preserve"> we are committed to supporting and enabling Māori, whānau, hapū, Iwi and communities to realise their own potential and aspirations.</w:t>
      </w:r>
    </w:p>
    <w:p w14:paraId="043DF8FA" w14:textId="77777777" w:rsidR="00353CA5" w:rsidRDefault="005C0C81" w:rsidP="00353CA5">
      <w:pPr>
        <w:pStyle w:val="Heading2"/>
        <w:rPr>
          <w:szCs w:val="26"/>
        </w:rPr>
      </w:pPr>
      <w:r w:rsidRPr="00ED7955">
        <w:rPr>
          <w:szCs w:val="26"/>
        </w:rPr>
        <w:t xml:space="preserve">He </w:t>
      </w:r>
      <w:proofErr w:type="spellStart"/>
      <w:r w:rsidRPr="00ED7955">
        <w:rPr>
          <w:szCs w:val="26"/>
        </w:rPr>
        <w:t>whakataukī</w:t>
      </w:r>
      <w:proofErr w:type="spellEnd"/>
      <w:r w:rsidRPr="00ED7955">
        <w:rPr>
          <w:szCs w:val="26"/>
        </w:rPr>
        <w:t>*</w:t>
      </w:r>
    </w:p>
    <w:p w14:paraId="5885527B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Unuhia</w:t>
      </w:r>
      <w:proofErr w:type="spellEnd"/>
      <w:r w:rsidRPr="00FE42E3">
        <w:rPr>
          <w:b/>
          <w:bCs/>
          <w:lang w:eastAsia="en-NZ"/>
        </w:rPr>
        <w:t xml:space="preserve"> te </w:t>
      </w:r>
      <w:proofErr w:type="spellStart"/>
      <w:r w:rsidRPr="00FE42E3">
        <w:rPr>
          <w:b/>
          <w:bCs/>
          <w:lang w:eastAsia="en-NZ"/>
        </w:rPr>
        <w:t>rito</w:t>
      </w:r>
      <w:proofErr w:type="spellEnd"/>
      <w:r w:rsidRPr="00FE42E3">
        <w:rPr>
          <w:b/>
          <w:bCs/>
          <w:lang w:eastAsia="en-NZ"/>
        </w:rPr>
        <w:t xml:space="preserve"> o te harakeke</w:t>
      </w:r>
    </w:p>
    <w:p w14:paraId="0DBA135A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Kei </w:t>
      </w:r>
      <w:proofErr w:type="spellStart"/>
      <w:r w:rsidRPr="00FE42E3">
        <w:rPr>
          <w:b/>
          <w:bCs/>
          <w:lang w:eastAsia="en-NZ"/>
        </w:rPr>
        <w:t>hea</w:t>
      </w:r>
      <w:proofErr w:type="spellEnd"/>
      <w:r w:rsidRPr="00FE42E3">
        <w:rPr>
          <w:b/>
          <w:bCs/>
          <w:lang w:eastAsia="en-NZ"/>
        </w:rPr>
        <w:t xml:space="preserve"> te </w:t>
      </w:r>
      <w:proofErr w:type="spellStart"/>
      <w:r w:rsidRPr="00FE42E3">
        <w:rPr>
          <w:b/>
          <w:bCs/>
          <w:lang w:eastAsia="en-NZ"/>
        </w:rPr>
        <w:t>kōmako</w:t>
      </w:r>
      <w:proofErr w:type="spellEnd"/>
      <w:r w:rsidRPr="00FE42E3">
        <w:rPr>
          <w:b/>
          <w:bCs/>
          <w:lang w:eastAsia="en-NZ"/>
        </w:rPr>
        <w:t xml:space="preserve"> e kō?</w:t>
      </w:r>
    </w:p>
    <w:p w14:paraId="36850EEE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>Whakatairangitia, rere ki uta, rere ki tai;</w:t>
      </w:r>
    </w:p>
    <w:p w14:paraId="299A92E2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Ui </w:t>
      </w:r>
      <w:proofErr w:type="spellStart"/>
      <w:r w:rsidRPr="00FE42E3">
        <w:rPr>
          <w:b/>
          <w:bCs/>
          <w:lang w:eastAsia="en-NZ"/>
        </w:rPr>
        <w:t>mai</w:t>
      </w:r>
      <w:proofErr w:type="spellEnd"/>
      <w:r w:rsidRPr="00FE42E3">
        <w:rPr>
          <w:b/>
          <w:bCs/>
          <w:lang w:eastAsia="en-NZ"/>
        </w:rPr>
        <w:t xml:space="preserve"> ki ahau,</w:t>
      </w:r>
    </w:p>
    <w:p w14:paraId="2A01BA73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 xml:space="preserve">He aha te </w:t>
      </w:r>
      <w:proofErr w:type="spellStart"/>
      <w:r w:rsidRPr="00FE42E3">
        <w:rPr>
          <w:b/>
          <w:bCs/>
          <w:lang w:eastAsia="en-NZ"/>
        </w:rPr>
        <w:t>mea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nui</w:t>
      </w:r>
      <w:proofErr w:type="spellEnd"/>
      <w:r w:rsidRPr="00FE42E3">
        <w:rPr>
          <w:b/>
          <w:bCs/>
          <w:lang w:eastAsia="en-NZ"/>
        </w:rPr>
        <w:t xml:space="preserve"> o te </w:t>
      </w:r>
      <w:proofErr w:type="spellStart"/>
      <w:r w:rsidRPr="00FE42E3">
        <w:rPr>
          <w:b/>
          <w:bCs/>
          <w:lang w:eastAsia="en-NZ"/>
        </w:rPr>
        <w:t>ao</w:t>
      </w:r>
      <w:proofErr w:type="spellEnd"/>
      <w:r w:rsidRPr="00FE42E3">
        <w:rPr>
          <w:b/>
          <w:bCs/>
          <w:lang w:eastAsia="en-NZ"/>
        </w:rPr>
        <w:t>?</w:t>
      </w:r>
    </w:p>
    <w:p w14:paraId="1F5A9928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proofErr w:type="spellStart"/>
      <w:r w:rsidRPr="00FE42E3">
        <w:rPr>
          <w:b/>
          <w:bCs/>
          <w:lang w:eastAsia="en-NZ"/>
        </w:rPr>
        <w:t>Māku</w:t>
      </w:r>
      <w:proofErr w:type="spellEnd"/>
      <w:r w:rsidRPr="00FE42E3">
        <w:rPr>
          <w:b/>
          <w:bCs/>
          <w:lang w:eastAsia="en-NZ"/>
        </w:rPr>
        <w:t xml:space="preserve"> e </w:t>
      </w:r>
      <w:proofErr w:type="spellStart"/>
      <w:r w:rsidRPr="00FE42E3">
        <w:rPr>
          <w:b/>
          <w:bCs/>
          <w:lang w:eastAsia="en-NZ"/>
        </w:rPr>
        <w:t>kī</w:t>
      </w:r>
      <w:proofErr w:type="spellEnd"/>
      <w:r w:rsidRPr="00FE42E3">
        <w:rPr>
          <w:b/>
          <w:bCs/>
          <w:lang w:eastAsia="en-NZ"/>
        </w:rPr>
        <w:t xml:space="preserve"> </w:t>
      </w:r>
      <w:proofErr w:type="spellStart"/>
      <w:r w:rsidRPr="00FE42E3">
        <w:rPr>
          <w:b/>
          <w:bCs/>
          <w:lang w:eastAsia="en-NZ"/>
        </w:rPr>
        <w:t>atu</w:t>
      </w:r>
      <w:proofErr w:type="spellEnd"/>
      <w:r w:rsidRPr="00FE42E3">
        <w:rPr>
          <w:b/>
          <w:bCs/>
          <w:lang w:eastAsia="en-NZ"/>
        </w:rPr>
        <w:t>,</w:t>
      </w:r>
    </w:p>
    <w:p w14:paraId="71B26307" w14:textId="77777777" w:rsidR="00353CA5" w:rsidRPr="00FE42E3" w:rsidRDefault="00353CA5" w:rsidP="00353CA5">
      <w:pPr>
        <w:spacing w:after="0"/>
        <w:rPr>
          <w:b/>
          <w:bCs/>
          <w:lang w:eastAsia="en-NZ"/>
        </w:rPr>
      </w:pPr>
      <w:r w:rsidRPr="00FE42E3">
        <w:rPr>
          <w:b/>
          <w:bCs/>
          <w:lang w:eastAsia="en-NZ"/>
        </w:rPr>
        <w:t>He tangata, he tangata, he tangata*</w:t>
      </w:r>
    </w:p>
    <w:p w14:paraId="638DF907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 xml:space="preserve">If you remove the central shoot of the </w:t>
      </w:r>
      <w:proofErr w:type="spellStart"/>
      <w:r w:rsidRPr="00FE42E3">
        <w:rPr>
          <w:lang w:eastAsia="en-NZ"/>
        </w:rPr>
        <w:t>flaxbush</w:t>
      </w:r>
      <w:proofErr w:type="spellEnd"/>
    </w:p>
    <w:p w14:paraId="58977A8D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Where will the bellbird find rest?</w:t>
      </w:r>
    </w:p>
    <w:p w14:paraId="46455A79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Will it fly inland, fly out to sea, or fly aimlessly;</w:t>
      </w:r>
    </w:p>
    <w:p w14:paraId="6DACB95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If you were to ask me,</w:t>
      </w:r>
    </w:p>
    <w:p w14:paraId="164EE8DE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What is the most important thing in the world?</w:t>
      </w:r>
    </w:p>
    <w:p w14:paraId="6C485135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 will tell you,</w:t>
      </w:r>
    </w:p>
    <w:p w14:paraId="2D603FD0" w14:textId="77777777" w:rsidR="00353CA5" w:rsidRPr="00FE42E3" w:rsidRDefault="00353CA5" w:rsidP="00353CA5">
      <w:pPr>
        <w:spacing w:after="0"/>
        <w:rPr>
          <w:lang w:eastAsia="en-NZ"/>
        </w:rPr>
      </w:pPr>
      <w:r w:rsidRPr="00FE42E3">
        <w:rPr>
          <w:lang w:eastAsia="en-NZ"/>
        </w:rPr>
        <w:t>It is people, it is people, it is people</w:t>
      </w:r>
    </w:p>
    <w:p w14:paraId="300CAA33" w14:textId="0C765391" w:rsidR="005C0C81" w:rsidRPr="00FE42E3" w:rsidRDefault="004700FD" w:rsidP="2BB36439">
      <w:pPr>
        <w:rPr>
          <w:b/>
          <w:bCs/>
          <w:lang w:eastAsia="en-NZ"/>
        </w:rPr>
      </w:pPr>
      <w:r w:rsidRPr="00FE42E3">
        <w:rPr>
          <w:lang w:eastAsia="en-NZ"/>
        </w:rPr>
        <w:br/>
      </w:r>
      <w:r w:rsidR="005C0C81" w:rsidRPr="00FE42E3">
        <w:rPr>
          <w:lang w:eastAsia="en-NZ"/>
        </w:rPr>
        <w:t>*</w:t>
      </w:r>
      <w:r w:rsidR="00353CA5" w:rsidRPr="00FE42E3">
        <w:rPr>
          <w:lang w:eastAsia="en-NZ"/>
        </w:rPr>
        <w:t xml:space="preserve"> </w:t>
      </w:r>
      <w:r w:rsidR="005C0C81" w:rsidRPr="00FE42E3">
        <w:rPr>
          <w:lang w:eastAsia="en-NZ"/>
        </w:rPr>
        <w:t xml:space="preserve">We would like to acknowledge Te Rūnanga Nui o Te Aupōuri Trust for their permission to use this whakataukī </w:t>
      </w:r>
    </w:p>
    <w:p w14:paraId="70EA2CBC" w14:textId="77777777" w:rsidR="00BC35AE" w:rsidRPr="00FE42E3" w:rsidRDefault="00241016" w:rsidP="00D3627D">
      <w:pPr>
        <w:pStyle w:val="Heading2"/>
      </w:pPr>
      <w:r w:rsidRPr="00FE42E3">
        <w:lastRenderedPageBreak/>
        <w:t>Position Detail</w:t>
      </w:r>
    </w:p>
    <w:p w14:paraId="62C309B4" w14:textId="77777777" w:rsidR="00241016" w:rsidRPr="00FE42E3" w:rsidRDefault="00241016" w:rsidP="00D3627D">
      <w:pPr>
        <w:pStyle w:val="Heading3"/>
      </w:pPr>
      <w:r w:rsidRPr="00FE42E3">
        <w:t>Overview of position</w:t>
      </w:r>
    </w:p>
    <w:p w14:paraId="16E26ED1" w14:textId="10A6AA20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The role of the Technical Business Analyst is to provide quality advice, analysis and skills to enable an effective transfer of business requirements into a form where these can be translated into working technology applications. </w:t>
      </w:r>
    </w:p>
    <w:p w14:paraId="07C21269" w14:textId="7095F23B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The role works across the</w:t>
      </w:r>
      <w:r w:rsidR="005B73AF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</w:t>
      </w: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Technology Group, the business, and with vendors to ensure that all activity across the system development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life-cycle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is co-ordinated and focused on value delivery and post-production support.</w:t>
      </w:r>
    </w:p>
    <w:p w14:paraId="3B48E863" w14:textId="77777777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They participate in, and may lead, allocated pieces of work, or may work independently. They work across a range of applications systems and identify implications for applications architecture.</w:t>
      </w:r>
    </w:p>
    <w:p w14:paraId="7707F82D" w14:textId="77777777" w:rsidR="00163C18" w:rsidRPr="00163C18" w:rsidRDefault="00163C18" w:rsidP="00163C18">
      <w:pPr>
        <w:pStyle w:val="Heading4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Core functions:</w:t>
      </w:r>
    </w:p>
    <w:p w14:paraId="07C8CADD" w14:textId="64805ADD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Develop broad understanding of the technology and product sets to provide advice to both </w:t>
      </w:r>
      <w:r w:rsidR="005B73AF">
        <w:rPr>
          <w:rFonts w:eastAsiaTheme="minorEastAsia" w:cstheme="minorBidi"/>
          <w:b w:val="0"/>
          <w:bCs w:val="0"/>
          <w:iCs w:val="0"/>
          <w:color w:val="auto"/>
          <w:sz w:val="22"/>
        </w:rPr>
        <w:t>Technology</w:t>
      </w: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teams and business units </w:t>
      </w:r>
    </w:p>
    <w:p w14:paraId="3D1B4525" w14:textId="3AE326D8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Confirm with parties the suitability of proposed solutions including assessment of impact</w:t>
      </w:r>
    </w:p>
    <w:p w14:paraId="5A387382" w14:textId="5A70F7E6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Collect, document, interpret, analyse, confirm specifications and manage documentation for new, enhanced or changed requirements from the business</w:t>
      </w:r>
    </w:p>
    <w:p w14:paraId="42B41E9D" w14:textId="56A386A3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Develop user stories to capture user experience needs and support the refinement and mapping of user stories </w:t>
      </w:r>
    </w:p>
    <w:p w14:paraId="13074574" w14:textId="4EC0D476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Review test strategies and provide advice in the preparation of suitable testing scenarios/tests and data</w:t>
      </w:r>
    </w:p>
    <w:p w14:paraId="19003382" w14:textId="05EF774F" w:rsidR="00163C18" w:rsidRPr="00163C18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Evaluate and diagnose defects </w:t>
      </w:r>
      <w:proofErr w:type="gramStart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in order to</w:t>
      </w:r>
      <w:proofErr w:type="gramEnd"/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 xml:space="preserve"> support screening, prioritisation and resolution of defects</w:t>
      </w:r>
    </w:p>
    <w:p w14:paraId="40234BCB" w14:textId="65AF0213" w:rsidR="004700FD" w:rsidRPr="00FE42E3" w:rsidRDefault="00163C18" w:rsidP="00521A12">
      <w:pPr>
        <w:pStyle w:val="Heading4"/>
        <w:numPr>
          <w:ilvl w:val="0"/>
          <w:numId w:val="29"/>
        </w:numPr>
        <w:spacing w:before="0"/>
        <w:ind w:left="714" w:hanging="357"/>
        <w:rPr>
          <w:rFonts w:eastAsiaTheme="minorEastAsia" w:cstheme="minorBidi"/>
          <w:b w:val="0"/>
          <w:bCs w:val="0"/>
          <w:iCs w:val="0"/>
          <w:color w:val="auto"/>
          <w:sz w:val="22"/>
        </w:rPr>
      </w:pPr>
      <w:r w:rsidRPr="00163C18">
        <w:rPr>
          <w:rFonts w:eastAsiaTheme="minorEastAsia" w:cstheme="minorBidi"/>
          <w:b w:val="0"/>
          <w:bCs w:val="0"/>
          <w:iCs w:val="0"/>
          <w:color w:val="auto"/>
          <w:sz w:val="22"/>
        </w:rPr>
        <w:t>Participate in workshops to understand business needs and refine technical requirements</w:t>
      </w:r>
    </w:p>
    <w:p w14:paraId="2269D850" w14:textId="7391EC4D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Location</w:t>
      </w:r>
    </w:p>
    <w:p w14:paraId="519C42EA" w14:textId="0F311F2E" w:rsidR="005C0C81" w:rsidRPr="00FE42E3" w:rsidRDefault="00163C18" w:rsidP="00D3627D">
      <w:pPr>
        <w:spacing w:line="240" w:lineRule="auto"/>
      </w:pPr>
      <w:r w:rsidRPr="00163C18">
        <w:t xml:space="preserve">National Office, Wellington or Auckland. </w:t>
      </w:r>
    </w:p>
    <w:p w14:paraId="72BFDA47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Reports to</w:t>
      </w:r>
    </w:p>
    <w:p w14:paraId="4525DCBD" w14:textId="6F551DD3" w:rsidR="005C0C81" w:rsidRPr="00FE42E3" w:rsidRDefault="00163C18" w:rsidP="00D3627D">
      <w:pPr>
        <w:spacing w:line="240" w:lineRule="auto"/>
      </w:pPr>
      <w:r w:rsidRPr="00163C18">
        <w:t>Technology People Leader</w:t>
      </w:r>
    </w:p>
    <w:p w14:paraId="7A8D35DA" w14:textId="77777777" w:rsidR="00521A12" w:rsidRDefault="00521A12" w:rsidP="00D3627D">
      <w:pPr>
        <w:pStyle w:val="Heading3"/>
      </w:pPr>
    </w:p>
    <w:p w14:paraId="093443BD" w14:textId="77777777" w:rsidR="00521A12" w:rsidRDefault="00521A12" w:rsidP="00D3627D">
      <w:pPr>
        <w:pStyle w:val="Heading3"/>
      </w:pPr>
    </w:p>
    <w:p w14:paraId="5E11C5BA" w14:textId="77777777" w:rsidR="00521A12" w:rsidRDefault="00521A12" w:rsidP="00521A12"/>
    <w:p w14:paraId="7D8E041A" w14:textId="77777777" w:rsidR="00521A12" w:rsidRPr="00521A12" w:rsidRDefault="00521A12" w:rsidP="00521A12"/>
    <w:p w14:paraId="58921DBE" w14:textId="7A00BBDF" w:rsidR="009357ED" w:rsidRPr="00FE42E3" w:rsidRDefault="0077295B" w:rsidP="00D3627D">
      <w:pPr>
        <w:pStyle w:val="Heading3"/>
      </w:pPr>
      <w:r w:rsidRPr="00FE42E3">
        <w:t xml:space="preserve">Key </w:t>
      </w:r>
      <w:r w:rsidR="00CB3BB8" w:rsidRPr="00FE42E3">
        <w:t>R</w:t>
      </w:r>
      <w:r w:rsidR="009357ED" w:rsidRPr="00FE42E3">
        <w:t>esponsibilities</w:t>
      </w:r>
    </w:p>
    <w:p w14:paraId="1E666C0C" w14:textId="043BB57D" w:rsidR="00163C18" w:rsidRPr="00163C18" w:rsidRDefault="00163C18" w:rsidP="00163C18">
      <w:pPr>
        <w:spacing w:line="240" w:lineRule="auto"/>
        <w:rPr>
          <w:b/>
          <w:bCs/>
        </w:rPr>
      </w:pPr>
      <w:r w:rsidRPr="00163C18">
        <w:rPr>
          <w:b/>
          <w:bCs/>
        </w:rPr>
        <w:t>Required skills (SFIA 8)</w:t>
      </w:r>
    </w:p>
    <w:p w14:paraId="5A4BDA1B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lastRenderedPageBreak/>
        <w:t xml:space="preserve">Requirements definition and management (REQM) Level 4 </w:t>
      </w:r>
    </w:p>
    <w:p w14:paraId="2AFB1E2B" w14:textId="77777777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>Managing requirements through the entire delivery and operational life cycle.</w:t>
      </w:r>
    </w:p>
    <w:p w14:paraId="7EC121B9" w14:textId="01AE3DD4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Defines and manages scoping, requirements definition and prioritisation activities for initiatives of medium size and complexity. </w:t>
      </w:r>
    </w:p>
    <w:p w14:paraId="5237A8B2" w14:textId="14869116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Contributes to selecting the requirements approach. </w:t>
      </w:r>
    </w:p>
    <w:p w14:paraId="3C4FA37C" w14:textId="0978ACC6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 xml:space="preserve">Facilitates input from stakeholders, provides constructive challenge and enables effective prioritisation of requirements. </w:t>
      </w:r>
    </w:p>
    <w:p w14:paraId="563F9853" w14:textId="7588DFC0" w:rsidR="00163C18" w:rsidRDefault="00163C18" w:rsidP="00521A12">
      <w:pPr>
        <w:pStyle w:val="ListParagraph"/>
        <w:numPr>
          <w:ilvl w:val="0"/>
          <w:numId w:val="30"/>
        </w:numPr>
        <w:spacing w:line="240" w:lineRule="auto"/>
        <w:ind w:left="714" w:hanging="357"/>
        <w:contextualSpacing w:val="0"/>
      </w:pPr>
      <w:r>
        <w:t>Establishes requirements base-lines, obtains formal agreement to requirements, and ensures traceability to source.</w:t>
      </w:r>
    </w:p>
    <w:p w14:paraId="60C37E8B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Business situation analysis (BUSA) Level 4 </w:t>
      </w:r>
    </w:p>
    <w:p w14:paraId="46DA84E5" w14:textId="77777777" w:rsidR="00163C18" w:rsidRDefault="00163C18" w:rsidP="00163C18">
      <w:pPr>
        <w:spacing w:line="240" w:lineRule="auto"/>
      </w:pPr>
      <w:r>
        <w:t>Investigating business situations to define recommendations for improvement action.</w:t>
      </w:r>
    </w:p>
    <w:p w14:paraId="48291C55" w14:textId="1EFCAEF4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Investigates business situations where there is some complexity and ambiguity. </w:t>
      </w:r>
    </w:p>
    <w:p w14:paraId="6C30CC3B" w14:textId="5ED09730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Adopts holistic view to identify and analyse problems and opportunities. </w:t>
      </w:r>
    </w:p>
    <w:p w14:paraId="2717EE18" w14:textId="0344F065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Contributes to the selection of the approach and techniques to be used for business situation analysis. </w:t>
      </w:r>
    </w:p>
    <w:p w14:paraId="5C15CF88" w14:textId="06C71202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 xml:space="preserve">Conducts root cause analysis and identifies recommendations for improvements. </w:t>
      </w:r>
    </w:p>
    <w:p w14:paraId="4BC772D1" w14:textId="1E0A9CDD" w:rsidR="00163C18" w:rsidRDefault="00163C18" w:rsidP="00521A12">
      <w:pPr>
        <w:pStyle w:val="ListParagraph"/>
        <w:numPr>
          <w:ilvl w:val="0"/>
          <w:numId w:val="31"/>
        </w:numPr>
        <w:spacing w:line="240" w:lineRule="auto"/>
        <w:ind w:left="714" w:hanging="357"/>
        <w:contextualSpacing w:val="0"/>
      </w:pPr>
      <w:r>
        <w:t>Engages and collaborates with operational stakeholders.</w:t>
      </w:r>
    </w:p>
    <w:p w14:paraId="3D8C90AC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Stakeholder relationship management (RLMT) Level 4 </w:t>
      </w:r>
    </w:p>
    <w:p w14:paraId="5496DAAB" w14:textId="77777777" w:rsidR="00163C18" w:rsidRDefault="00163C18" w:rsidP="00163C18">
      <w:pPr>
        <w:spacing w:line="240" w:lineRule="auto"/>
      </w:pPr>
      <w:r>
        <w:t>Influencing stakeholder attitudes, decisions, and actions for mutual benefit.</w:t>
      </w:r>
    </w:p>
    <w:p w14:paraId="3A4FB733" w14:textId="1830955B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Deals with problems and issues, managing resolutions, corrective actions, lessons learned, and the collection and dissemination of relevant information. </w:t>
      </w:r>
    </w:p>
    <w:p w14:paraId="1F33FAA4" w14:textId="1ADE8ECD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Implements stakeholder engagement/communications plan. </w:t>
      </w:r>
    </w:p>
    <w:p w14:paraId="28233AA0" w14:textId="67191C49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 xml:space="preserve">Collects and uses feedback from customers and stakeholders to help measure the effectiveness of stakeholder management. </w:t>
      </w:r>
    </w:p>
    <w:p w14:paraId="6A8CC5D1" w14:textId="495EFB7E" w:rsidR="00163C18" w:rsidRDefault="00163C18" w:rsidP="00521A12">
      <w:pPr>
        <w:pStyle w:val="ListParagraph"/>
        <w:numPr>
          <w:ilvl w:val="0"/>
          <w:numId w:val="32"/>
        </w:numPr>
        <w:spacing w:line="240" w:lineRule="auto"/>
        <w:ind w:left="714" w:hanging="357"/>
        <w:contextualSpacing w:val="0"/>
      </w:pPr>
      <w:r>
        <w:t>Helps develop and enhance customer and stakeholder relationships.</w:t>
      </w:r>
    </w:p>
    <w:p w14:paraId="358DDDE2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User experience analysis (UNAN) Level 4 </w:t>
      </w:r>
    </w:p>
    <w:p w14:paraId="1E8603B7" w14:textId="77777777" w:rsidR="00163C18" w:rsidRDefault="00163C18" w:rsidP="00163C18">
      <w:pPr>
        <w:spacing w:line="240" w:lineRule="auto"/>
      </w:pPr>
      <w:r>
        <w:t>Understanding the context of use for systems, products and services and specifying user experience requirements and design goals.</w:t>
      </w:r>
    </w:p>
    <w:p w14:paraId="16494A71" w14:textId="232E0D84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Selects appropriate techniques and tools to develop user stories and elicit user experience requirements in complex situations. </w:t>
      </w:r>
    </w:p>
    <w:p w14:paraId="14B9850E" w14:textId="38C93B53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Identifies and describes the design goals for systems, products, services and devices. </w:t>
      </w:r>
    </w:p>
    <w:p w14:paraId="2C321FD0" w14:textId="1AF5A5BD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Identifies the roles of affected stakeholder groups. </w:t>
      </w:r>
    </w:p>
    <w:p w14:paraId="19FB2B1B" w14:textId="5CE3FB2E" w:rsidR="00163C18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t xml:space="preserve">Resolves potential conflicts between differing user requirements. </w:t>
      </w:r>
    </w:p>
    <w:p w14:paraId="14629A41" w14:textId="70B6D665" w:rsidR="00521A12" w:rsidRPr="00521A12" w:rsidRDefault="00163C18" w:rsidP="00521A12">
      <w:pPr>
        <w:pStyle w:val="ListParagraph"/>
        <w:numPr>
          <w:ilvl w:val="0"/>
          <w:numId w:val="34"/>
        </w:numPr>
        <w:spacing w:line="240" w:lineRule="auto"/>
        <w:ind w:left="714" w:hanging="357"/>
        <w:contextualSpacing w:val="0"/>
      </w:pPr>
      <w:r>
        <w:lastRenderedPageBreak/>
        <w:t>Specifies measurable criteria for the required usability and accessibility of systems, products, services and devices.</w:t>
      </w:r>
    </w:p>
    <w:p w14:paraId="5AE1B57F" w14:textId="40CD05C1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Acceptance testing (BPTS) Level 4 </w:t>
      </w:r>
    </w:p>
    <w:p w14:paraId="1FFC9E55" w14:textId="77777777" w:rsidR="00163C18" w:rsidRDefault="00163C18" w:rsidP="00163C18">
      <w:pPr>
        <w:spacing w:line="240" w:lineRule="auto"/>
      </w:pPr>
      <w:r>
        <w:t>Validating systems, products, business processes or services to determine whether the acceptance criteria have been satisfied.</w:t>
      </w:r>
    </w:p>
    <w:p w14:paraId="3952EA83" w14:textId="48208D2C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Develops acceptance criteria related to functional and non-functional requirements, business processes, features, user stories and business rules. </w:t>
      </w:r>
    </w:p>
    <w:p w14:paraId="3CFB6FF1" w14:textId="23D4BB16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Designs, specifies and executes test cases and scenarios to test that systems, products and services fulfil the acceptance criteria and deliver the predicted business benefits. </w:t>
      </w:r>
    </w:p>
    <w:p w14:paraId="15024DEA" w14:textId="3319F643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 xml:space="preserve">Collaborates with project colleagues and stakeholders involved in the analysis, development and operation of products, systems or services to ensure accuracy and comprehensive test coverage. </w:t>
      </w:r>
    </w:p>
    <w:p w14:paraId="1473C9ED" w14:textId="060935D2" w:rsidR="00163C18" w:rsidRDefault="00163C18" w:rsidP="00521A12">
      <w:pPr>
        <w:pStyle w:val="ListParagraph"/>
        <w:numPr>
          <w:ilvl w:val="0"/>
          <w:numId w:val="33"/>
        </w:numPr>
        <w:spacing w:line="240" w:lineRule="auto"/>
        <w:ind w:left="714" w:hanging="357"/>
        <w:contextualSpacing w:val="0"/>
      </w:pPr>
      <w:r>
        <w:t>Analyses and reports on test activities, results, issues and risks including the work of others.</w:t>
      </w:r>
    </w:p>
    <w:p w14:paraId="39163A40" w14:textId="77777777" w:rsidR="00163C18" w:rsidRPr="00521A12" w:rsidRDefault="00163C18" w:rsidP="00521A12">
      <w:pPr>
        <w:spacing w:before="240" w:line="240" w:lineRule="auto"/>
        <w:rPr>
          <w:b/>
          <w:bCs/>
          <w:sz w:val="24"/>
          <w:szCs w:val="24"/>
        </w:rPr>
      </w:pPr>
      <w:r w:rsidRPr="00521A12">
        <w:rPr>
          <w:b/>
          <w:bCs/>
          <w:sz w:val="24"/>
          <w:szCs w:val="24"/>
        </w:rPr>
        <w:t>Desirable Skills</w:t>
      </w:r>
    </w:p>
    <w:p w14:paraId="24C58916" w14:textId="77777777" w:rsidR="00163C18" w:rsidRDefault="00163C18" w:rsidP="00521A12">
      <w:pPr>
        <w:spacing w:line="240" w:lineRule="auto"/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Application support (ASUP) Level</w:t>
      </w:r>
      <w:r>
        <w:t xml:space="preserve"> </w:t>
      </w: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3 </w:t>
      </w:r>
    </w:p>
    <w:p w14:paraId="4928D0AE" w14:textId="77777777" w:rsidR="00163C18" w:rsidRDefault="00163C18" w:rsidP="00163C18">
      <w:pPr>
        <w:spacing w:line="240" w:lineRule="auto"/>
      </w:pPr>
      <w:r>
        <w:t>Delivering management, technical and administrative services to support and maintain live applications.</w:t>
      </w:r>
    </w:p>
    <w:p w14:paraId="3DDA8C30" w14:textId="49DC36E0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 xml:space="preserve">Follows agreed procedures to identify and resolve issues with applications. </w:t>
      </w:r>
    </w:p>
    <w:p w14:paraId="0440D346" w14:textId="2031FF1A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 xml:space="preserve">Uses application management software and tools to collect agreed performance statistics. </w:t>
      </w:r>
    </w:p>
    <w:p w14:paraId="45F5E2FF" w14:textId="3914461D" w:rsidR="00163C18" w:rsidRDefault="00163C18" w:rsidP="00521A12">
      <w:pPr>
        <w:pStyle w:val="ListParagraph"/>
        <w:numPr>
          <w:ilvl w:val="0"/>
          <w:numId w:val="35"/>
        </w:numPr>
        <w:spacing w:line="240" w:lineRule="auto"/>
        <w:ind w:left="714" w:hanging="357"/>
        <w:contextualSpacing w:val="0"/>
      </w:pPr>
      <w:r>
        <w:t>Carries out agreed applications maintenance tasks.</w:t>
      </w:r>
    </w:p>
    <w:p w14:paraId="05121DD1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Change control (CHMG) Level 3</w:t>
      </w:r>
    </w:p>
    <w:p w14:paraId="230E91DA" w14:textId="77777777" w:rsidR="00163C18" w:rsidRDefault="00163C18" w:rsidP="00163C18">
      <w:pPr>
        <w:spacing w:line="240" w:lineRule="auto"/>
      </w:pPr>
      <w:r>
        <w:t>Assessing risks associated with proposed changes and ensuring changes to products, services or systems are controlled and coordinated.</w:t>
      </w:r>
    </w:p>
    <w:p w14:paraId="00FE1125" w14:textId="39510BC8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 xml:space="preserve">Develops, documents and implements changes based on requests for change. </w:t>
      </w:r>
    </w:p>
    <w:p w14:paraId="2DE46DB8" w14:textId="753DDC48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 xml:space="preserve">Applies change control procedures. </w:t>
      </w:r>
    </w:p>
    <w:p w14:paraId="2F51E4F1" w14:textId="6138B42F" w:rsidR="00163C18" w:rsidRDefault="00163C18" w:rsidP="00521A12">
      <w:pPr>
        <w:pStyle w:val="ListParagraph"/>
        <w:numPr>
          <w:ilvl w:val="0"/>
          <w:numId w:val="36"/>
        </w:numPr>
        <w:spacing w:line="240" w:lineRule="auto"/>
        <w:ind w:left="714" w:hanging="357"/>
        <w:contextualSpacing w:val="0"/>
      </w:pPr>
      <w:r>
        <w:t>Applies tools, techniques and processes to manage and report on change requests.</w:t>
      </w:r>
    </w:p>
    <w:p w14:paraId="73C8C043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 xml:space="preserve">Testing (TEST) Level 2 </w:t>
      </w:r>
    </w:p>
    <w:p w14:paraId="7784B034" w14:textId="77777777" w:rsidR="00163C18" w:rsidRDefault="00163C18" w:rsidP="00163C18">
      <w:pPr>
        <w:spacing w:line="240" w:lineRule="auto"/>
      </w:pPr>
      <w:r>
        <w:t xml:space="preserve">Investigating products, systems and services to assess behaviour and whether </w:t>
      </w:r>
      <w:proofErr w:type="gramStart"/>
      <w:r>
        <w:t>this meets</w:t>
      </w:r>
      <w:proofErr w:type="gramEnd"/>
      <w:r>
        <w:t xml:space="preserve"> specified or unspecified requirements and characteristics.</w:t>
      </w:r>
    </w:p>
    <w:p w14:paraId="3868A5AA" w14:textId="10C44444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t xml:space="preserve">Designs test cases, creates test scripts and test data, and automates repeatable tasks working to the requirements or specifications provided. </w:t>
      </w:r>
    </w:p>
    <w:p w14:paraId="21A83E74" w14:textId="547BA9DC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t xml:space="preserve">Defines test conditions for given requirements. Executes and records manual and automated testing in accordance with test plans. </w:t>
      </w:r>
    </w:p>
    <w:p w14:paraId="4E70BDDC" w14:textId="27304FDD" w:rsidR="00163C18" w:rsidRDefault="00163C18" w:rsidP="00521A12">
      <w:pPr>
        <w:pStyle w:val="ListParagraph"/>
        <w:numPr>
          <w:ilvl w:val="0"/>
          <w:numId w:val="37"/>
        </w:numPr>
        <w:spacing w:line="240" w:lineRule="auto"/>
        <w:ind w:left="714" w:hanging="357"/>
        <w:contextualSpacing w:val="0"/>
      </w:pPr>
      <w:r>
        <w:t>Analyses and reports on test activities, results, issues and risks.</w:t>
      </w:r>
    </w:p>
    <w:p w14:paraId="563072F8" w14:textId="77777777" w:rsidR="00163C18" w:rsidRPr="00163C18" w:rsidRDefault="00163C18" w:rsidP="00521A12">
      <w:pPr>
        <w:spacing w:before="240" w:line="240" w:lineRule="auto"/>
        <w:rPr>
          <w:b/>
          <w:bCs/>
        </w:rPr>
      </w:pPr>
      <w:r w:rsidRPr="00163C18">
        <w:rPr>
          <w:b/>
          <w:bCs/>
        </w:rPr>
        <w:lastRenderedPageBreak/>
        <w:t>Levels of responsibility</w:t>
      </w:r>
    </w:p>
    <w:p w14:paraId="1BB769F7" w14:textId="77777777" w:rsidR="00163C18" w:rsidRPr="00163C18" w:rsidRDefault="00163C18" w:rsidP="00521A12">
      <w:pPr>
        <w:spacing w:before="12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Autonomy – Level 4</w:t>
      </w:r>
    </w:p>
    <w:p w14:paraId="6668E259" w14:textId="30987C4E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Works under general direction within a clear framework of accountability. </w:t>
      </w:r>
    </w:p>
    <w:p w14:paraId="60C06452" w14:textId="64E582FE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Exercises substantial personal responsibility and autonomy. </w:t>
      </w:r>
    </w:p>
    <w:p w14:paraId="4FD57E85" w14:textId="53DF2F20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Uses substantial discretion in identifying and responding to complex issues and assignments as they relate to the deliverable/scope of work. </w:t>
      </w:r>
    </w:p>
    <w:p w14:paraId="4C63A143" w14:textId="341FCB32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Escalates when issues fall outside their framework of accountability. </w:t>
      </w:r>
    </w:p>
    <w:p w14:paraId="252E653A" w14:textId="42C31E92" w:rsidR="00163C18" w:rsidRDefault="00163C18" w:rsidP="00521A12">
      <w:pPr>
        <w:pStyle w:val="ListParagraph"/>
        <w:numPr>
          <w:ilvl w:val="0"/>
          <w:numId w:val="38"/>
        </w:numPr>
        <w:spacing w:line="240" w:lineRule="auto"/>
        <w:ind w:left="714" w:hanging="357"/>
        <w:contextualSpacing w:val="0"/>
      </w:pPr>
      <w:r>
        <w:t xml:space="preserve">Plans, schedules and monitors work to meet given objectives and processes to time and quality targets. </w:t>
      </w:r>
    </w:p>
    <w:p w14:paraId="7FEE2C65" w14:textId="77777777" w:rsidR="00163C18" w:rsidRPr="00163C18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163C18">
        <w:rPr>
          <w:rFonts w:asciiTheme="majorHAnsi" w:eastAsiaTheme="majorEastAsia" w:hAnsiTheme="majorHAnsi" w:cstheme="majorBidi"/>
          <w:b/>
          <w:bCs/>
          <w:color w:val="121F6B"/>
          <w:sz w:val="24"/>
        </w:rPr>
        <w:t>Influence – Level 4</w:t>
      </w:r>
    </w:p>
    <w:p w14:paraId="6F2A2616" w14:textId="058E94DB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Influences customers, suppliers and partners at account level. </w:t>
      </w:r>
    </w:p>
    <w:p w14:paraId="3F03FC86" w14:textId="49F14031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Makes decisions which influence the success of projects and team objectives. </w:t>
      </w:r>
    </w:p>
    <w:p w14:paraId="16FB7520" w14:textId="1F1EE8DC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May have some responsibility for the work of others and for the allocation of resources. </w:t>
      </w:r>
    </w:p>
    <w:p w14:paraId="47C91B4D" w14:textId="7FD81556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Engages with and contributes to the work of cross-functional teams to ensure that customers and user needs are being met throughout the deliverable/scope of work. </w:t>
      </w:r>
    </w:p>
    <w:p w14:paraId="0929282D" w14:textId="1FB78725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Facilitates collaboration between stakeholders who share common objectives. </w:t>
      </w:r>
    </w:p>
    <w:p w14:paraId="0AF6F99A" w14:textId="5EC85681" w:rsidR="00163C18" w:rsidRDefault="00163C18" w:rsidP="00521A12">
      <w:pPr>
        <w:pStyle w:val="ListParagraph"/>
        <w:numPr>
          <w:ilvl w:val="0"/>
          <w:numId w:val="39"/>
        </w:numPr>
        <w:spacing w:line="240" w:lineRule="auto"/>
        <w:ind w:left="714" w:hanging="357"/>
        <w:contextualSpacing w:val="0"/>
      </w:pPr>
      <w:r>
        <w:t xml:space="preserve">Participates in external activities related to own specialism. </w:t>
      </w:r>
    </w:p>
    <w:p w14:paraId="3FD245B6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Complexity – Level 4</w:t>
      </w:r>
    </w:p>
    <w:p w14:paraId="00C93CE0" w14:textId="7F625431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Work includes a broad range of complex technical or professional activities, in a variety of contexts. </w:t>
      </w:r>
    </w:p>
    <w:p w14:paraId="4331041D" w14:textId="3DE42DAE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Investigates, defines and resolves complex issues. </w:t>
      </w:r>
    </w:p>
    <w:p w14:paraId="4A77A2DA" w14:textId="75B94AB1" w:rsidR="00163C18" w:rsidRDefault="00163C18" w:rsidP="00371F15">
      <w:pPr>
        <w:pStyle w:val="ListParagraph"/>
        <w:numPr>
          <w:ilvl w:val="0"/>
          <w:numId w:val="40"/>
        </w:numPr>
        <w:spacing w:line="240" w:lineRule="auto"/>
      </w:pPr>
      <w:r>
        <w:t xml:space="preserve">Applies, facilitates and develops creative thinking concepts or finds innovative ways to approach a deliverable. </w:t>
      </w:r>
    </w:p>
    <w:p w14:paraId="6AAF7416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Business skills – Level 4</w:t>
      </w:r>
    </w:p>
    <w:p w14:paraId="68056999" w14:textId="63D292DB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Communicates fluently, orally and in writing, and can present complex information to both technical and non-technical audiences when engaging with colleagues, users/ customers, suppliers and partners. </w:t>
      </w:r>
    </w:p>
    <w:p w14:paraId="32B10B38" w14:textId="2058D76B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Selects appropriately from, and assesses the impact of change to applicable standards, methods, tools, applications and processes relevant to own specialism. </w:t>
      </w:r>
    </w:p>
    <w:p w14:paraId="4D0827C1" w14:textId="0B4CE104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Demonstrates an awareness of risk and takes an analytical approach to work. </w:t>
      </w:r>
    </w:p>
    <w:p w14:paraId="4CE9EABC" w14:textId="1F611253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Maximises the capabilities of applications for their role and evaluates and supports the use of new technologies and digital tools. </w:t>
      </w:r>
    </w:p>
    <w:p w14:paraId="44DEFD0C" w14:textId="6A08B2A5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Contributes specialist expertise to requirements definition in support of proposals. </w:t>
      </w:r>
    </w:p>
    <w:p w14:paraId="399E8B87" w14:textId="6ABA627E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Shares knowledge and experience in own specialism to help others. </w:t>
      </w:r>
    </w:p>
    <w:p w14:paraId="125B8F8A" w14:textId="0B6173F6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lastRenderedPageBreak/>
        <w:t xml:space="preserve">Learning and professional development — maintains an awareness of developing practices and their application and takes responsibility for driving own development. </w:t>
      </w:r>
    </w:p>
    <w:p w14:paraId="5D9E5E46" w14:textId="34AA6555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Takes the initiative in identifying and negotiating their own and supporting team members’ appropriate development opportunities. Contributes to the development of others. </w:t>
      </w:r>
    </w:p>
    <w:p w14:paraId="1F9385AA" w14:textId="07FE33DE" w:rsidR="00163C18" w:rsidRDefault="00163C18" w:rsidP="00521A12">
      <w:pPr>
        <w:pStyle w:val="ListParagraph"/>
        <w:numPr>
          <w:ilvl w:val="0"/>
          <w:numId w:val="41"/>
        </w:numPr>
        <w:spacing w:line="240" w:lineRule="auto"/>
        <w:ind w:left="714" w:hanging="357"/>
        <w:contextualSpacing w:val="0"/>
      </w:pPr>
      <w:r>
        <w:t xml:space="preserve">Security, privacy and ethics — fully understands the importance and application to own work and the operation of the organisation. Engages or works with specialists as necessary. </w:t>
      </w:r>
    </w:p>
    <w:p w14:paraId="797B8340" w14:textId="77777777" w:rsidR="00163C18" w:rsidRPr="00371F15" w:rsidRDefault="00163C18" w:rsidP="00521A12">
      <w:pPr>
        <w:spacing w:before="240" w:line="240" w:lineRule="auto"/>
        <w:rPr>
          <w:rFonts w:asciiTheme="majorHAnsi" w:eastAsiaTheme="majorEastAsia" w:hAnsiTheme="majorHAnsi" w:cstheme="majorBidi"/>
          <w:b/>
          <w:bCs/>
          <w:color w:val="121F6B"/>
          <w:sz w:val="24"/>
        </w:rPr>
      </w:pPr>
      <w:r w:rsidRPr="00371F15">
        <w:rPr>
          <w:rFonts w:asciiTheme="majorHAnsi" w:eastAsiaTheme="majorEastAsia" w:hAnsiTheme="majorHAnsi" w:cstheme="majorBidi"/>
          <w:b/>
          <w:bCs/>
          <w:color w:val="121F6B"/>
          <w:sz w:val="24"/>
        </w:rPr>
        <w:t>Knowledge – Level 4</w:t>
      </w:r>
    </w:p>
    <w:p w14:paraId="12672CCF" w14:textId="02106316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r>
        <w:t xml:space="preserve">Has a thorough understanding of recognised generic industry bodies of knowledge and specialist bodies of knowledge as necessary. </w:t>
      </w:r>
    </w:p>
    <w:p w14:paraId="1B2EACBC" w14:textId="49B601DB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r>
        <w:t xml:space="preserve">Has gained a thorough knowledge of the domain of the organisation. </w:t>
      </w:r>
    </w:p>
    <w:p w14:paraId="68A5703A" w14:textId="6672179C" w:rsidR="00163C18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</w:pPr>
      <w:proofErr w:type="gramStart"/>
      <w:r>
        <w:t>Is able to</w:t>
      </w:r>
      <w:proofErr w:type="gramEnd"/>
      <w:r>
        <w:t xml:space="preserve"> apply the knowledge effectively in unfamiliar situations and actively maintains own knowledge and shares with others. </w:t>
      </w:r>
    </w:p>
    <w:p w14:paraId="0F827649" w14:textId="2CF2E310" w:rsidR="004700FD" w:rsidRPr="00371F15" w:rsidRDefault="00163C18" w:rsidP="00521A12">
      <w:pPr>
        <w:pStyle w:val="ListParagraph"/>
        <w:numPr>
          <w:ilvl w:val="0"/>
          <w:numId w:val="42"/>
        </w:numPr>
        <w:spacing w:line="240" w:lineRule="auto"/>
        <w:ind w:left="714" w:hanging="357"/>
        <w:contextualSpacing w:val="0"/>
        <w:rPr>
          <w:lang w:val="en-US"/>
        </w:rPr>
      </w:pPr>
      <w:r>
        <w:t>Rapidly absorbs and critically assesses new information and applies it effectively.</w:t>
      </w:r>
    </w:p>
    <w:p w14:paraId="0E48B73C" w14:textId="5C1B87F0" w:rsidR="005C0C81" w:rsidRPr="00FE42E3" w:rsidRDefault="005C0C81" w:rsidP="00D3627D">
      <w:pPr>
        <w:pStyle w:val="Heading3"/>
      </w:pPr>
      <w:r w:rsidRPr="00FE42E3">
        <w:t>Additional Responsibilities</w:t>
      </w:r>
    </w:p>
    <w:p w14:paraId="16AA22AF" w14:textId="5E724BB9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 xml:space="preserve">Embedding te </w:t>
      </w:r>
      <w:proofErr w:type="spellStart"/>
      <w:r w:rsidRPr="00FE42E3">
        <w:rPr>
          <w:iCs w:val="0"/>
        </w:rPr>
        <w:t>ao</w:t>
      </w:r>
      <w:proofErr w:type="spellEnd"/>
      <w:r w:rsidRPr="00FE42E3">
        <w:rPr>
          <w:iCs w:val="0"/>
        </w:rPr>
        <w:t xml:space="preserve"> Māori </w:t>
      </w:r>
    </w:p>
    <w:p w14:paraId="18015BA8" w14:textId="77777777" w:rsidR="005C0C81" w:rsidRPr="00FE42E3" w:rsidRDefault="005C0C81" w:rsidP="00D3627D">
      <w:pPr>
        <w:pStyle w:val="ListParagraph"/>
        <w:spacing w:line="240" w:lineRule="auto"/>
        <w:ind w:left="714" w:hanging="357"/>
        <w:contextualSpacing w:val="0"/>
      </w:pPr>
      <w:r w:rsidRPr="00FE42E3">
        <w:t xml:space="preserve">Embedding Te Ao Māori (te reo Māori, tikanga, kawa, Te Tiriti o Waitangi) into the way we do things at MSD. </w:t>
      </w:r>
    </w:p>
    <w:p w14:paraId="07260BD5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Building more experience, knowledge, skills, and capabilities to confidently engage with whānau, hapū and iwi.</w:t>
      </w:r>
    </w:p>
    <w:p w14:paraId="59A0AF03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Health, safety, and security</w:t>
      </w:r>
    </w:p>
    <w:p w14:paraId="0466EE9E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Understand and implement your Health, Safety and Security (HSS) accountabilities as outlined in the HSS Accountability Framework.</w:t>
      </w:r>
    </w:p>
    <w:p w14:paraId="40792204" w14:textId="77777777" w:rsidR="00205B82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Ensure you understand, follow, and implement all Health, Safety and Security and wellbeing policies and procedures.</w:t>
      </w:r>
    </w:p>
    <w:p w14:paraId="6468274F" w14:textId="77777777" w:rsidR="005C0C81" w:rsidRPr="00FE42E3" w:rsidRDefault="005C0C81" w:rsidP="00D3627D">
      <w:pPr>
        <w:pStyle w:val="Heading4"/>
        <w:rPr>
          <w:iCs w:val="0"/>
        </w:rPr>
      </w:pPr>
      <w:r w:rsidRPr="00FE42E3">
        <w:rPr>
          <w:iCs w:val="0"/>
        </w:rPr>
        <w:t>Emergency management and business continuity</w:t>
      </w:r>
    </w:p>
    <w:p w14:paraId="0AB8F312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Remain familiar with the relevant provisions of the Emergency Management and Business Continuity Plans that impact your business group/team.</w:t>
      </w:r>
    </w:p>
    <w:p w14:paraId="7451A632" w14:textId="77777777" w:rsidR="005C0C81" w:rsidRPr="00FE42E3" w:rsidRDefault="005C0C81" w:rsidP="00D3627D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 w:rsidRPr="00FE42E3">
        <w:t>Participate in periodic training, reviews and tests of the established Business Continuity Plans and operating procedures.</w:t>
      </w:r>
    </w:p>
    <w:p w14:paraId="76654ABD" w14:textId="77777777" w:rsidR="00B25571" w:rsidRDefault="00B25571" w:rsidP="00371F15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</w:p>
    <w:p w14:paraId="0C4F8D96" w14:textId="77777777" w:rsidR="00B25571" w:rsidRDefault="00B25571" w:rsidP="00371F15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</w:p>
    <w:p w14:paraId="2E5CE8AB" w14:textId="26F1261A" w:rsidR="00371F15" w:rsidRPr="00371F15" w:rsidRDefault="0077295B" w:rsidP="00371F15">
      <w:pPr>
        <w:spacing w:line="240" w:lineRule="auto"/>
        <w:rPr>
          <w:highlight w:val="yellow"/>
        </w:rPr>
      </w:pPr>
      <w:r w:rsidRPr="00371F15">
        <w:rPr>
          <w:rFonts w:eastAsiaTheme="majorEastAsia" w:cstheme="majorBidi"/>
          <w:b/>
          <w:bCs/>
          <w:color w:val="002060"/>
          <w:sz w:val="28"/>
          <w:szCs w:val="26"/>
        </w:rPr>
        <w:t>Know-how</w:t>
      </w:r>
    </w:p>
    <w:p w14:paraId="43BAD348" w14:textId="1191355F" w:rsidR="00371F15" w:rsidRDefault="00371F15" w:rsidP="00521A12">
      <w:pPr>
        <w:pStyle w:val="ListParagraph"/>
        <w:numPr>
          <w:ilvl w:val="0"/>
          <w:numId w:val="44"/>
        </w:numPr>
        <w:spacing w:line="240" w:lineRule="auto"/>
        <w:ind w:left="714" w:hanging="357"/>
        <w:contextualSpacing w:val="0"/>
      </w:pPr>
      <w:r>
        <w:t>Knowledge of business analysis methods and practices</w:t>
      </w:r>
    </w:p>
    <w:p w14:paraId="4F2E582F" w14:textId="58E1ED22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lastRenderedPageBreak/>
        <w:t>Ability to apply knowledge of business practices to assist in the identification of user needs and technical requirements</w:t>
      </w:r>
    </w:p>
    <w:p w14:paraId="3FF9E0A9" w14:textId="6E53171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Ability to analyse data to draw business-relevant conclusions and use data and business process visualisation techniques and tools</w:t>
      </w:r>
    </w:p>
    <w:p w14:paraId="702C8836" w14:textId="04AA33E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Understanding of technology solutions within the business environment </w:t>
      </w:r>
    </w:p>
    <w:p w14:paraId="77727121" w14:textId="1096480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 xml:space="preserve">Knowledge of the software development life cycle </w:t>
      </w:r>
    </w:p>
    <w:p w14:paraId="7C6B0661" w14:textId="70566BAA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Proven capability for critical thinking in the analysis of requirements and development of technology solutions</w:t>
      </w:r>
    </w:p>
    <w:p w14:paraId="30E0C022" w14:textId="3E6D5643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Ability to multi-task, prioritise and escalate where necessary</w:t>
      </w:r>
    </w:p>
    <w:p w14:paraId="3937ACCC" w14:textId="03932BC6" w:rsid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Working knowledge of a variety of software packages</w:t>
      </w:r>
    </w:p>
    <w:p w14:paraId="443B391B" w14:textId="77777777" w:rsidR="00371F15" w:rsidRPr="00371F15" w:rsidRDefault="00371F15" w:rsidP="00521A12">
      <w:pPr>
        <w:pStyle w:val="ListParagraph"/>
        <w:numPr>
          <w:ilvl w:val="0"/>
          <w:numId w:val="25"/>
        </w:numPr>
        <w:spacing w:line="240" w:lineRule="auto"/>
        <w:ind w:left="714" w:hanging="357"/>
        <w:contextualSpacing w:val="0"/>
      </w:pPr>
      <w:r>
        <w:t>Experience in Agile methodologies is highly desirable</w:t>
      </w:r>
      <w:r w:rsidR="00205B82" w:rsidRPr="00FE42E3">
        <w:br/>
      </w:r>
    </w:p>
    <w:p w14:paraId="3455BCD9" w14:textId="55DAC16C" w:rsidR="00205B82" w:rsidRPr="00371F15" w:rsidRDefault="0077295B" w:rsidP="00371F15">
      <w:pPr>
        <w:spacing w:line="240" w:lineRule="auto"/>
      </w:pPr>
      <w:r w:rsidRPr="00371F15">
        <w:rPr>
          <w:rFonts w:eastAsiaTheme="majorEastAsia" w:cstheme="majorBidi"/>
          <w:b/>
          <w:bCs/>
          <w:color w:val="002060"/>
          <w:sz w:val="28"/>
          <w:szCs w:val="26"/>
        </w:rPr>
        <w:t xml:space="preserve">Key Relationships </w:t>
      </w:r>
    </w:p>
    <w:p w14:paraId="4F3E48C6" w14:textId="10C1760F" w:rsidR="0077295B" w:rsidRPr="00FE42E3" w:rsidRDefault="0077295B" w:rsidP="00D3627D">
      <w:pPr>
        <w:spacing w:line="240" w:lineRule="auto"/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Internal </w:t>
      </w:r>
    </w:p>
    <w:p w14:paraId="5A2E65F4" w14:textId="0EBB8BE9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Technology Product Manager, Technology Product Owner, T</w:t>
      </w:r>
      <w:r w:rsidR="005B73AF">
        <w:t>echnology Group</w:t>
      </w:r>
      <w:r>
        <w:t xml:space="preserve"> product groups </w:t>
      </w:r>
    </w:p>
    <w:p w14:paraId="410A2D17" w14:textId="5E6204D5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Project managers and delivery leads</w:t>
      </w:r>
    </w:p>
    <w:p w14:paraId="3E7090F7" w14:textId="71605550" w:rsid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Architects, Testers, and Developers</w:t>
      </w:r>
    </w:p>
    <w:p w14:paraId="2FEF4A5B" w14:textId="393F31E8" w:rsidR="0077295B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>
        <w:t>Client Service Delivery</w:t>
      </w:r>
    </w:p>
    <w:p w14:paraId="7EC64D8A" w14:textId="681B6106" w:rsidR="00371F15" w:rsidRPr="00371F15" w:rsidRDefault="00371F15" w:rsidP="00521A12">
      <w:pPr>
        <w:pStyle w:val="ListParagraph"/>
        <w:numPr>
          <w:ilvl w:val="0"/>
          <w:numId w:val="45"/>
        </w:numPr>
        <w:spacing w:line="240" w:lineRule="auto"/>
        <w:ind w:left="714" w:hanging="357"/>
        <w:contextualSpacing w:val="0"/>
      </w:pPr>
      <w:r w:rsidRPr="00371F15">
        <w:t>Business Enterprise Support Team</w:t>
      </w:r>
    </w:p>
    <w:p w14:paraId="6035E337" w14:textId="5D269650" w:rsidR="0077295B" w:rsidRPr="00FE42E3" w:rsidRDefault="006C03B8" w:rsidP="00D3627D">
      <w:pPr>
        <w:spacing w:line="240" w:lineRule="auto"/>
        <w:rPr>
          <w:rFonts w:eastAsiaTheme="majorEastAsia" w:cstheme="majorBidi"/>
          <w:b/>
          <w:bCs/>
          <w:color w:val="002060"/>
          <w:sz w:val="28"/>
          <w:szCs w:val="26"/>
        </w:rPr>
      </w:pP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External</w:t>
      </w:r>
    </w:p>
    <w:p w14:paraId="35E38FDA" w14:textId="16B43CB9" w:rsidR="0077295B" w:rsidRPr="00371F15" w:rsidRDefault="00371F15" w:rsidP="00521A12">
      <w:pPr>
        <w:pStyle w:val="ListParagraph"/>
        <w:numPr>
          <w:ilvl w:val="0"/>
          <w:numId w:val="46"/>
        </w:numPr>
        <w:spacing w:line="240" w:lineRule="auto"/>
        <w:ind w:left="714" w:hanging="357"/>
        <w:contextualSpacing w:val="0"/>
        <w:rPr>
          <w:szCs w:val="26"/>
        </w:rPr>
      </w:pPr>
      <w:r w:rsidRPr="00371F15">
        <w:rPr>
          <w:szCs w:val="26"/>
        </w:rPr>
        <w:t>Application Software Vendors</w:t>
      </w:r>
    </w:p>
    <w:p w14:paraId="42DE1EC4" w14:textId="50A4D049" w:rsidR="005C0C81" w:rsidRPr="00FE42E3" w:rsidRDefault="005C0C81" w:rsidP="00D3627D">
      <w:pPr>
        <w:pStyle w:val="Heading3"/>
      </w:pPr>
      <w:r w:rsidRPr="00FE42E3">
        <w:t xml:space="preserve">Delegations </w:t>
      </w:r>
    </w:p>
    <w:p w14:paraId="473CD697" w14:textId="62F77AAC" w:rsidR="00521A12" w:rsidRPr="00B25571" w:rsidRDefault="007D7B1B" w:rsidP="00B25571">
      <w:pPr>
        <w:rPr>
          <w:rFonts w:eastAsiaTheme="majorEastAsia" w:cstheme="majorBidi"/>
          <w:b/>
          <w:bCs/>
          <w:color w:val="000000" w:themeColor="text1"/>
          <w:sz w:val="24"/>
          <w:szCs w:val="24"/>
        </w:rPr>
      </w:pP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Direct reports 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Security </w:t>
      </w:r>
      <w:r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clearance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>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Children’s worker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>No</w:t>
      </w:r>
      <w:r w:rsidRPr="00FE42E3">
        <w:br/>
      </w:r>
      <w:r w:rsidRPr="00FE42E3">
        <w:br/>
      </w:r>
      <w:r w:rsidR="005C0C81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Travel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 w:rsidRPr="00371F15">
        <w:t xml:space="preserve"> </w:t>
      </w:r>
      <w:r w:rsidR="00371F15" w:rsidRPr="00371F15">
        <w:rPr>
          <w:lang w:val="en-GB"/>
        </w:rPr>
        <w:t xml:space="preserve">Limited </w:t>
      </w:r>
      <w:proofErr w:type="spellStart"/>
      <w:r w:rsidR="00371F15" w:rsidRPr="00371F15">
        <w:rPr>
          <w:lang w:val="en-GB"/>
        </w:rPr>
        <w:t>adhoc</w:t>
      </w:r>
      <w:proofErr w:type="spellEnd"/>
      <w:r w:rsidR="00371F15" w:rsidRPr="00371F15">
        <w:rPr>
          <w:lang w:val="en-GB"/>
        </w:rPr>
        <w:t xml:space="preserve"> travel may be required</w:t>
      </w:r>
      <w:r w:rsidRPr="00FE42E3">
        <w:br/>
      </w:r>
      <w:r w:rsidRPr="00FE42E3">
        <w:br/>
      </w:r>
      <w:r w:rsidR="00141ACE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HR </w:t>
      </w:r>
      <w:r w:rsidR="005C6B8C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Delegation Level 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  <w:r w:rsidRPr="00FE42E3">
        <w:br/>
      </w:r>
      <w:r w:rsidRPr="00FE42E3">
        <w:br/>
      </w:r>
      <w:r w:rsidR="005C6B8C" w:rsidRP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>Financial Delegation level</w:t>
      </w:r>
      <w:r w:rsidR="00FE42E3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–</w:t>
      </w:r>
      <w:r w:rsidR="00371F15">
        <w:rPr>
          <w:rFonts w:eastAsiaTheme="majorEastAsia" w:cstheme="majorBidi"/>
          <w:b/>
          <w:bCs/>
          <w:color w:val="000000" w:themeColor="text1"/>
          <w:sz w:val="24"/>
          <w:szCs w:val="24"/>
        </w:rPr>
        <w:t xml:space="preserve"> No</w:t>
      </w:r>
    </w:p>
    <w:p w14:paraId="1F366400" w14:textId="4FD8B24B" w:rsidR="005C0C81" w:rsidRPr="00FE42E3" w:rsidRDefault="005C0C81" w:rsidP="00D3627D">
      <w:pPr>
        <w:pStyle w:val="Heading2"/>
      </w:pPr>
      <w:r w:rsidRPr="00FE42E3">
        <w:t>Working in public service</w:t>
      </w:r>
    </w:p>
    <w:p w14:paraId="04A7278D" w14:textId="77777777" w:rsidR="005C0C81" w:rsidRPr="00FE42E3" w:rsidRDefault="005C0C81" w:rsidP="00D3627D">
      <w:r w:rsidRPr="00FE42E3">
        <w:rPr>
          <w:lang w:eastAsia="en-NZ"/>
        </w:rPr>
        <w:t>In the public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service we work collectively to make a meaningful difference for New Zealanders now and in the future. We have an important role in supporting the Crown in its relationships with </w:t>
      </w:r>
      <w:r w:rsidRPr="00FE42E3">
        <w:rPr>
          <w:lang w:val="mi-NZ" w:eastAsia="en-NZ"/>
        </w:rPr>
        <w:t>Māori</w:t>
      </w:r>
      <w:r w:rsidRPr="00FE42E3">
        <w:rPr>
          <w:lang w:eastAsia="en-NZ"/>
        </w:rPr>
        <w:t xml:space="preserve"> under the Treaty of </w:t>
      </w:r>
      <w:r w:rsidRPr="00FE42E3">
        <w:rPr>
          <w:lang w:val="mi-NZ" w:eastAsia="en-NZ"/>
        </w:rPr>
        <w:t>Waitangi</w:t>
      </w:r>
      <w:r w:rsidRPr="00FE42E3">
        <w:rPr>
          <w:lang w:eastAsia="en-NZ"/>
        </w:rPr>
        <w:t>.</w:t>
      </w:r>
      <w:r w:rsidRPr="00FE42E3">
        <w:rPr>
          <w:rFonts w:ascii="Arial" w:hAnsi="Arial"/>
          <w:lang w:eastAsia="en-NZ"/>
        </w:rPr>
        <w:t> </w:t>
      </w:r>
      <w:r w:rsidRPr="00FE42E3">
        <w:rPr>
          <w:lang w:eastAsia="en-NZ"/>
        </w:rPr>
        <w:t xml:space="preserve"> We support democratic government. We are unified by a spirit of service to our </w:t>
      </w:r>
      <w:r w:rsidRPr="00FE42E3">
        <w:rPr>
          <w:lang w:eastAsia="en-NZ"/>
        </w:rPr>
        <w:lastRenderedPageBreak/>
        <w:t xml:space="preserve">communities and guided by the core principles and values of the public service in our work </w:t>
      </w:r>
      <w:r w:rsidRPr="00FE42E3">
        <w:t>potential and aspirations.</w:t>
      </w:r>
    </w:p>
    <w:p w14:paraId="1BA4FC08" w14:textId="77777777" w:rsidR="00CB3BB8" w:rsidRPr="00FE42E3" w:rsidRDefault="005C0C81" w:rsidP="00D3627D">
      <w:r w:rsidRPr="00FE42E3">
        <w:rPr>
          <w:rStyle w:val="Strong"/>
        </w:rPr>
        <w:t xml:space="preserve">Ka mahitahi mātou o te ratonga tūmatanui kia hei painga mō ngā tāngata o Aotearoa i āianei, ā, hei ngā rā ki tua hoki. He kawenga tino whaitake tā mātou hei tautoko i te Karauna i runga i āna hononga ki a ngāi Māori i raro i te Tiriti o Waitangi. Ka tautoko mātou i te kāwanatanga manapori. Ka whakakotahingia mātou e te wairua whakarato ki ō mātou hapori, ā, e arahina ana mātou e ngā mātāpono me ngā tikanga matua o te ratonga tūmatanui i roto i ā mātou mahi. </w:t>
      </w:r>
    </w:p>
    <w:sectPr w:rsidR="00CB3BB8" w:rsidRPr="00FE42E3" w:rsidSect="002A6600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134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7CBE6" w14:textId="77777777" w:rsidR="0005727B" w:rsidRDefault="0005727B" w:rsidP="00336686">
      <w:r>
        <w:separator/>
      </w:r>
    </w:p>
  </w:endnote>
  <w:endnote w:type="continuationSeparator" w:id="0">
    <w:p w14:paraId="7030D200" w14:textId="77777777" w:rsidR="0005727B" w:rsidRDefault="0005727B" w:rsidP="00336686">
      <w:r>
        <w:continuationSeparator/>
      </w:r>
    </w:p>
  </w:endnote>
  <w:endnote w:type="continuationNotice" w:id="1">
    <w:p w14:paraId="28020E8B" w14:textId="77777777" w:rsidR="0005727B" w:rsidRDefault="0005727B" w:rsidP="003366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88283" w14:textId="059C831C" w:rsidR="00C7317E" w:rsidRPr="008A00F5" w:rsidRDefault="0005727B" w:rsidP="005C0C81">
    <w:pPr>
      <w:pStyle w:val="Footer"/>
      <w:tabs>
        <w:tab w:val="clear" w:pos="4513"/>
        <w:tab w:val="clear" w:pos="9026"/>
        <w:tab w:val="left" w:pos="3927"/>
      </w:tabs>
      <w:spacing w:before="100" w:beforeAutospacing="1"/>
      <w:rPr>
        <w:sz w:val="20"/>
        <w:szCs w:val="20"/>
      </w:rPr>
    </w:pPr>
    <w:sdt>
      <w:sdtPr>
        <w:id w:val="242302770"/>
        <w:docPartObj>
          <w:docPartGallery w:val="Page Numbers (Bottom of Page)"/>
          <w:docPartUnique/>
        </w:docPartObj>
      </w:sdtPr>
      <w:sdtEndPr>
        <w:rPr>
          <w:noProof/>
          <w:sz w:val="20"/>
          <w:szCs w:val="20"/>
        </w:rPr>
      </w:sdtEndPr>
      <w:sdtContent>
        <w:r w:rsidR="008A00F5" w:rsidRPr="008A00F5">
          <w:rPr>
            <w:noProof/>
            <w:sz w:val="20"/>
            <w:szCs w:val="20"/>
          </w:rPr>
          <w:drawing>
            <wp:anchor distT="0" distB="0" distL="114300" distR="114300" simplePos="0" relativeHeight="251658243" behindDoc="1" locked="0" layoutInCell="1" allowOverlap="1" wp14:anchorId="663ACD51" wp14:editId="78E381CD">
              <wp:simplePos x="0" y="0"/>
              <wp:positionH relativeFrom="column">
                <wp:posOffset>-900430</wp:posOffset>
              </wp:positionH>
              <wp:positionV relativeFrom="paragraph">
                <wp:posOffset>-306185</wp:posOffset>
              </wp:positionV>
              <wp:extent cx="7636689" cy="1089900"/>
              <wp:effectExtent l="0" t="0" r="2540" b="0"/>
              <wp:wrapNone/>
              <wp:docPr id="799669258" name="Picture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99669258" name="Pictur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6689" cy="10899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94396A">
          <w:t xml:space="preserve">Page </w:t>
        </w:r>
        <w:r w:rsidR="00C45EB5" w:rsidRPr="00C45EB5">
          <w:rPr>
            <w:sz w:val="20"/>
            <w:szCs w:val="20"/>
          </w:rPr>
          <w:fldChar w:fldCharType="begin"/>
        </w:r>
        <w:r w:rsidR="00C45EB5" w:rsidRPr="00C45EB5">
          <w:rPr>
            <w:sz w:val="20"/>
            <w:szCs w:val="20"/>
          </w:rPr>
          <w:instrText xml:space="preserve"> PAGE   \* MERGEFORMAT </w:instrText>
        </w:r>
        <w:r w:rsidR="00C45EB5" w:rsidRPr="00C45EB5">
          <w:rPr>
            <w:sz w:val="20"/>
            <w:szCs w:val="20"/>
          </w:rPr>
          <w:fldChar w:fldCharType="separate"/>
        </w:r>
        <w:r w:rsidR="00C45EB5" w:rsidRPr="00C45EB5">
          <w:rPr>
            <w:noProof/>
            <w:sz w:val="20"/>
            <w:szCs w:val="20"/>
          </w:rPr>
          <w:t>1</w:t>
        </w:r>
        <w:r w:rsidR="00C45EB5" w:rsidRPr="00C45EB5">
          <w:rPr>
            <w:noProof/>
            <w:sz w:val="20"/>
            <w:szCs w:val="20"/>
          </w:rPr>
          <w:fldChar w:fldCharType="end"/>
        </w:r>
        <w:r w:rsidR="005C0C81">
          <w:rPr>
            <w:noProof/>
            <w:sz w:val="20"/>
            <w:szCs w:val="20"/>
          </w:rPr>
          <w:tab/>
        </w:r>
        <w:r w:rsidR="0094396A">
          <w:rPr>
            <w:sz w:val="20"/>
            <w:szCs w:val="20"/>
          </w:rPr>
          <w:br/>
        </w:r>
        <w:r w:rsidR="00163C18" w:rsidRPr="00163C18">
          <w:rPr>
            <w:sz w:val="20"/>
            <w:szCs w:val="20"/>
          </w:rPr>
          <w:t xml:space="preserve">Technical Business Analyst </w:t>
        </w:r>
        <w:r w:rsidR="005C0C81" w:rsidRPr="00163C18">
          <w:rPr>
            <w:sz w:val="20"/>
            <w:szCs w:val="20"/>
          </w:rPr>
          <w:t xml:space="preserve">– </w:t>
        </w:r>
        <w:r w:rsidR="00163C18" w:rsidRPr="00163C18">
          <w:rPr>
            <w:sz w:val="20"/>
            <w:szCs w:val="20"/>
          </w:rPr>
          <w:t xml:space="preserve">Band 6 IT Premium </w:t>
        </w:r>
        <w:r w:rsidR="005C0C81" w:rsidRPr="00163C18">
          <w:rPr>
            <w:sz w:val="20"/>
            <w:szCs w:val="20"/>
          </w:rPr>
          <w:t xml:space="preserve">– </w:t>
        </w:r>
        <w:r w:rsidR="00163C18" w:rsidRPr="00163C18">
          <w:rPr>
            <w:sz w:val="20"/>
            <w:szCs w:val="20"/>
          </w:rPr>
          <w:t>December</w:t>
        </w:r>
        <w:r w:rsidR="00163C18">
          <w:rPr>
            <w:sz w:val="20"/>
            <w:szCs w:val="20"/>
          </w:rPr>
          <w:t xml:space="preserve"> 2022</w:t>
        </w:r>
      </w:sdtContent>
    </w:sdt>
    <w:r w:rsidR="007D7B1B">
      <w:rPr>
        <w:noProof/>
        <w:sz w:val="20"/>
        <w:szCs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9DF32" w14:textId="77777777" w:rsidR="00404284" w:rsidRDefault="00404284">
    <w:pPr>
      <w:pStyle w:val="Foo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686A18E" wp14:editId="75F06CAB">
          <wp:simplePos x="0" y="0"/>
          <wp:positionH relativeFrom="column">
            <wp:posOffset>-900430</wp:posOffset>
          </wp:positionH>
          <wp:positionV relativeFrom="paragraph">
            <wp:posOffset>-322060</wp:posOffset>
          </wp:positionV>
          <wp:extent cx="7520803" cy="1073360"/>
          <wp:effectExtent l="0" t="0" r="4445" b="0"/>
          <wp:wrapNone/>
          <wp:docPr id="132453744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4537448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803" cy="1073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A93B5" w14:textId="77777777" w:rsidR="0005727B" w:rsidRDefault="0005727B" w:rsidP="00336686">
      <w:r>
        <w:separator/>
      </w:r>
    </w:p>
  </w:footnote>
  <w:footnote w:type="continuationSeparator" w:id="0">
    <w:p w14:paraId="3CED3885" w14:textId="77777777" w:rsidR="0005727B" w:rsidRDefault="0005727B" w:rsidP="00336686">
      <w:r>
        <w:continuationSeparator/>
      </w:r>
    </w:p>
  </w:footnote>
  <w:footnote w:type="continuationNotice" w:id="1">
    <w:p w14:paraId="135E7A8D" w14:textId="77777777" w:rsidR="0005727B" w:rsidRDefault="0005727B" w:rsidP="003366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0F4B9" w14:textId="77777777" w:rsidR="00C53480" w:rsidRDefault="00C53480" w:rsidP="0033668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24975AB" wp14:editId="1733EC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43865" cy="443865"/>
              <wp:effectExtent l="0" t="0" r="8890" b="4445"/>
              <wp:wrapNone/>
              <wp:docPr id="2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5E325" w14:textId="77777777" w:rsidR="00C53480" w:rsidRPr="00C53480" w:rsidRDefault="00C53480" w:rsidP="00336686">
                          <w:pPr>
                            <w:rPr>
                              <w:noProof/>
                            </w:rPr>
                          </w:pPr>
                          <w:r w:rsidRPr="00C53480">
                            <w:rPr>
                              <w:noProof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4975A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N-CONFIDENC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" filled="f" stroked="f">
              <v:textbox style="mso-fit-shape-to-text:t" inset="0,15pt,0,0">
                <w:txbxContent>
                  <w:p w14:paraId="2385E325" w14:textId="77777777" w:rsidR="00C53480" w:rsidRPr="00C53480" w:rsidRDefault="00C53480" w:rsidP="00336686">
                    <w:pPr>
                      <w:rPr>
                        <w:noProof/>
                      </w:rPr>
                    </w:pPr>
                    <w:r w:rsidRPr="00C53480">
                      <w:rPr>
                        <w:noProof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219BC" w14:textId="77777777" w:rsidR="00C53480" w:rsidRDefault="0005727B" w:rsidP="00336686">
    <w:pPr>
      <w:pStyle w:val="Header"/>
    </w:pPr>
    <w:sdt>
      <w:sdtPr>
        <w:id w:val="-1198844766"/>
        <w:docPartObj>
          <w:docPartGallery w:val="Watermarks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07211" w14:textId="23064FFE" w:rsidR="00C53480" w:rsidRDefault="00336686" w:rsidP="001C7505">
    <w:pPr>
      <w:pStyle w:val="Header"/>
      <w:tabs>
        <w:tab w:val="clear" w:pos="4513"/>
        <w:tab w:val="clear" w:pos="9026"/>
        <w:tab w:val="left" w:pos="6762"/>
      </w:tabs>
    </w:pPr>
    <w:r>
      <w:rPr>
        <w:noProof/>
      </w:rPr>
      <w:drawing>
        <wp:anchor distT="0" distB="0" distL="114300" distR="114300" simplePos="0" relativeHeight="251658241" behindDoc="1" locked="0" layoutInCell="1" allowOverlap="1" wp14:anchorId="4AF78C75" wp14:editId="0CE9AD61">
          <wp:simplePos x="0" y="0"/>
          <wp:positionH relativeFrom="column">
            <wp:posOffset>-911225</wp:posOffset>
          </wp:positionH>
          <wp:positionV relativeFrom="paragraph">
            <wp:posOffset>-345440</wp:posOffset>
          </wp:positionV>
          <wp:extent cx="7520303" cy="3150741"/>
          <wp:effectExtent l="0" t="0" r="5080" b="0"/>
          <wp:wrapNone/>
          <wp:docPr id="207279744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79744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303" cy="31507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750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2844F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59A97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EC19D6"/>
    <w:multiLevelType w:val="hybridMultilevel"/>
    <w:tmpl w:val="B7A8417C"/>
    <w:lvl w:ilvl="0" w:tplc="A4ACF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681D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2BA83A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77695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2DCFF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C369FC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B4EBF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26AC4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C617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1FE24A3"/>
    <w:multiLevelType w:val="hybridMultilevel"/>
    <w:tmpl w:val="51EE9C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7C1525"/>
    <w:multiLevelType w:val="hybridMultilevel"/>
    <w:tmpl w:val="E082789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EA3330"/>
    <w:multiLevelType w:val="hybridMultilevel"/>
    <w:tmpl w:val="D6006EB6"/>
    <w:lvl w:ilvl="0" w:tplc="CF5698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36B0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6CEB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E1EAB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7569D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5788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48C95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62EC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8F0F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6" w15:restartNumberingAfterBreak="0">
    <w:nsid w:val="0B9F12E5"/>
    <w:multiLevelType w:val="hybridMultilevel"/>
    <w:tmpl w:val="0E9AAA9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8D00F0"/>
    <w:multiLevelType w:val="hybridMultilevel"/>
    <w:tmpl w:val="F3640996"/>
    <w:lvl w:ilvl="0" w:tplc="0726C1B6">
      <w:start w:val="1"/>
      <w:numFmt w:val="bullet"/>
      <w:lvlText w:val=""/>
      <w:lvlJc w:val="left"/>
      <w:pPr>
        <w:tabs>
          <w:tab w:val="num" w:pos="797"/>
        </w:tabs>
        <w:ind w:left="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9002CC"/>
    <w:multiLevelType w:val="multilevel"/>
    <w:tmpl w:val="2332A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%1.%2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pStyle w:val="List5"/>
      <w:lvlText w:val="%5.%1.%2.%3.%4"/>
      <w:lvlJc w:val="left"/>
      <w:pPr>
        <w:ind w:left="1800" w:hanging="36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%6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lvlText w:val="%8.%7"/>
      <w:lvlJc w:val="left"/>
      <w:pPr>
        <w:ind w:left="2880" w:hanging="360"/>
      </w:pPr>
      <w:rPr>
        <w:rFonts w:hint="default"/>
      </w:rPr>
    </w:lvl>
    <w:lvl w:ilvl="8">
      <w:start w:val="1"/>
      <w:numFmt w:val="decimal"/>
      <w:lvlText w:val="%9.%8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B5E1D51"/>
    <w:multiLevelType w:val="hybridMultilevel"/>
    <w:tmpl w:val="A1441446"/>
    <w:lvl w:ilvl="0" w:tplc="175453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7349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7CEE7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4BA9F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CA6A8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0099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8521D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4783C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C3CB2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1EB42728"/>
    <w:multiLevelType w:val="hybridMultilevel"/>
    <w:tmpl w:val="E1C844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E3299B"/>
    <w:multiLevelType w:val="hybridMultilevel"/>
    <w:tmpl w:val="77845D18"/>
    <w:lvl w:ilvl="0" w:tplc="D3D2BE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A252C"/>
    <w:multiLevelType w:val="hybridMultilevel"/>
    <w:tmpl w:val="764CB8F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A92AFC"/>
    <w:multiLevelType w:val="hybridMultilevel"/>
    <w:tmpl w:val="95EE55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C4C57"/>
    <w:multiLevelType w:val="hybridMultilevel"/>
    <w:tmpl w:val="BA641908"/>
    <w:lvl w:ilvl="0" w:tplc="B4B286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74834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B805F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AFC4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F3400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B521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12D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9061F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AB08CC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2FEE6DD1"/>
    <w:multiLevelType w:val="hybridMultilevel"/>
    <w:tmpl w:val="857EA644"/>
    <w:lvl w:ilvl="0" w:tplc="0538B2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9E8FF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E86FA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A5E55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4FC7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E4A25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E66CD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3B6BD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A709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30C52FB0"/>
    <w:multiLevelType w:val="hybridMultilevel"/>
    <w:tmpl w:val="C6240E3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45EC2"/>
    <w:multiLevelType w:val="hybridMultilevel"/>
    <w:tmpl w:val="0FB0101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DF5B1F"/>
    <w:multiLevelType w:val="hybridMultilevel"/>
    <w:tmpl w:val="E4981F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F2FF0"/>
    <w:multiLevelType w:val="hybridMultilevel"/>
    <w:tmpl w:val="AE06C3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BD1A55"/>
    <w:multiLevelType w:val="hybridMultilevel"/>
    <w:tmpl w:val="BA98F59A"/>
    <w:lvl w:ilvl="0" w:tplc="CDA0F1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53621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8167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AC3859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884B3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300A2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4C697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F7CAC0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85065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1" w15:restartNumberingAfterBreak="0">
    <w:nsid w:val="4A1B20E8"/>
    <w:multiLevelType w:val="hybridMultilevel"/>
    <w:tmpl w:val="54B062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F2425"/>
    <w:multiLevelType w:val="hybridMultilevel"/>
    <w:tmpl w:val="B4188D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A0872"/>
    <w:multiLevelType w:val="hybridMultilevel"/>
    <w:tmpl w:val="736A22AE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1770D3"/>
    <w:multiLevelType w:val="hybridMultilevel"/>
    <w:tmpl w:val="27CE97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78569A"/>
    <w:multiLevelType w:val="hybridMultilevel"/>
    <w:tmpl w:val="35600B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D9055C"/>
    <w:multiLevelType w:val="hybridMultilevel"/>
    <w:tmpl w:val="B1CA11F4"/>
    <w:lvl w:ilvl="0" w:tplc="1AD6DE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0CC3A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6D69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E20D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61201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B6AC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4225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9F67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4D6FB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7" w15:restartNumberingAfterBreak="0">
    <w:nsid w:val="50650345"/>
    <w:multiLevelType w:val="hybridMultilevel"/>
    <w:tmpl w:val="3A148814"/>
    <w:lvl w:ilvl="0" w:tplc="C75A5D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6F2FEA"/>
    <w:multiLevelType w:val="hybridMultilevel"/>
    <w:tmpl w:val="A54E0CDE"/>
    <w:lvl w:ilvl="0" w:tplc="06A06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4478D"/>
    <w:multiLevelType w:val="hybridMultilevel"/>
    <w:tmpl w:val="7360CA3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F1B40"/>
    <w:multiLevelType w:val="hybridMultilevel"/>
    <w:tmpl w:val="1E24B0C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8F10C0"/>
    <w:multiLevelType w:val="hybridMultilevel"/>
    <w:tmpl w:val="7188F080"/>
    <w:lvl w:ilvl="0" w:tplc="227082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8C54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4461F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3A083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268A6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E6E22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86A9C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B3AB2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A66B0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2" w15:restartNumberingAfterBreak="0">
    <w:nsid w:val="5F575005"/>
    <w:multiLevelType w:val="hybridMultilevel"/>
    <w:tmpl w:val="324E32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960215"/>
    <w:multiLevelType w:val="hybridMultilevel"/>
    <w:tmpl w:val="3EA829D4"/>
    <w:lvl w:ilvl="0" w:tplc="2C68DC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4424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B06E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93A5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B42EF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9A2C8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F0044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42CFB2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0465A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4" w15:restartNumberingAfterBreak="0">
    <w:nsid w:val="68637661"/>
    <w:multiLevelType w:val="hybridMultilevel"/>
    <w:tmpl w:val="98160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0F141F"/>
    <w:multiLevelType w:val="hybridMultilevel"/>
    <w:tmpl w:val="5D20EAC4"/>
    <w:lvl w:ilvl="0" w:tplc="1F9AE2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8A4D0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B0C80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99CAD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7AE75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9B299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C425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6F2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C52D5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34D2D0B"/>
    <w:multiLevelType w:val="hybridMultilevel"/>
    <w:tmpl w:val="92ECD0AA"/>
    <w:lvl w:ilvl="0" w:tplc="802A4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3148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2D022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7621D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2526AA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FE6A1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8658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FB6C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F31AB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7" w15:restartNumberingAfterBreak="0">
    <w:nsid w:val="73DD43B9"/>
    <w:multiLevelType w:val="hybridMultilevel"/>
    <w:tmpl w:val="A072D8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C72472"/>
    <w:multiLevelType w:val="hybridMultilevel"/>
    <w:tmpl w:val="DED41EC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823146"/>
    <w:multiLevelType w:val="hybridMultilevel"/>
    <w:tmpl w:val="495E287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2A5294"/>
    <w:multiLevelType w:val="hybridMultilevel"/>
    <w:tmpl w:val="79484B3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8843F6"/>
    <w:multiLevelType w:val="hybridMultilevel"/>
    <w:tmpl w:val="DCAAF2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1D6529"/>
    <w:multiLevelType w:val="hybridMultilevel"/>
    <w:tmpl w:val="211EFBE0"/>
    <w:lvl w:ilvl="0" w:tplc="542215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96AAF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E3F6D7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7CA05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FE273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8D893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AC860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A4E9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780D5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459833965">
    <w:abstractNumId w:val="8"/>
  </w:num>
  <w:num w:numId="2" w16cid:durableId="460002760">
    <w:abstractNumId w:val="1"/>
  </w:num>
  <w:num w:numId="3" w16cid:durableId="1067068734">
    <w:abstractNumId w:val="0"/>
  </w:num>
  <w:num w:numId="4" w16cid:durableId="808520144">
    <w:abstractNumId w:val="7"/>
  </w:num>
  <w:num w:numId="5" w16cid:durableId="1341010801">
    <w:abstractNumId w:val="27"/>
  </w:num>
  <w:num w:numId="6" w16cid:durableId="1864854123">
    <w:abstractNumId w:val="28"/>
  </w:num>
  <w:num w:numId="7" w16cid:durableId="1146584851">
    <w:abstractNumId w:val="40"/>
  </w:num>
  <w:num w:numId="8" w16cid:durableId="1671786130">
    <w:abstractNumId w:val="12"/>
  </w:num>
  <w:num w:numId="9" w16cid:durableId="2140149030">
    <w:abstractNumId w:val="26"/>
  </w:num>
  <w:num w:numId="10" w16cid:durableId="136529671">
    <w:abstractNumId w:val="36"/>
  </w:num>
  <w:num w:numId="11" w16cid:durableId="1102068592">
    <w:abstractNumId w:val="31"/>
  </w:num>
  <w:num w:numId="12" w16cid:durableId="1011878886">
    <w:abstractNumId w:val="33"/>
  </w:num>
  <w:num w:numId="13" w16cid:durableId="1999267206">
    <w:abstractNumId w:val="42"/>
  </w:num>
  <w:num w:numId="14" w16cid:durableId="1394620197">
    <w:abstractNumId w:val="14"/>
  </w:num>
  <w:num w:numId="15" w16cid:durableId="2023244101">
    <w:abstractNumId w:val="9"/>
  </w:num>
  <w:num w:numId="16" w16cid:durableId="421686626">
    <w:abstractNumId w:val="2"/>
  </w:num>
  <w:num w:numId="17" w16cid:durableId="1274364210">
    <w:abstractNumId w:val="20"/>
  </w:num>
  <w:num w:numId="18" w16cid:durableId="977149842">
    <w:abstractNumId w:val="5"/>
  </w:num>
  <w:num w:numId="19" w16cid:durableId="1270048622">
    <w:abstractNumId w:val="35"/>
  </w:num>
  <w:num w:numId="20" w16cid:durableId="1437407180">
    <w:abstractNumId w:val="15"/>
  </w:num>
  <w:num w:numId="21" w16cid:durableId="56637716">
    <w:abstractNumId w:val="37"/>
  </w:num>
  <w:num w:numId="22" w16cid:durableId="1259213211">
    <w:abstractNumId w:val="11"/>
  </w:num>
  <w:num w:numId="23" w16cid:durableId="368457051">
    <w:abstractNumId w:val="16"/>
  </w:num>
  <w:num w:numId="24" w16cid:durableId="1076123646">
    <w:abstractNumId w:val="34"/>
  </w:num>
  <w:num w:numId="25" w16cid:durableId="651564553">
    <w:abstractNumId w:val="39"/>
  </w:num>
  <w:num w:numId="26" w16cid:durableId="1860586675">
    <w:abstractNumId w:val="11"/>
  </w:num>
  <w:num w:numId="27" w16cid:durableId="547885364">
    <w:abstractNumId w:val="11"/>
  </w:num>
  <w:num w:numId="28" w16cid:durableId="1381632945">
    <w:abstractNumId w:val="11"/>
  </w:num>
  <w:num w:numId="29" w16cid:durableId="1192839680">
    <w:abstractNumId w:val="18"/>
  </w:num>
  <w:num w:numId="30" w16cid:durableId="1272593321">
    <w:abstractNumId w:val="38"/>
  </w:num>
  <w:num w:numId="31" w16cid:durableId="1045331393">
    <w:abstractNumId w:val="17"/>
  </w:num>
  <w:num w:numId="32" w16cid:durableId="1307204469">
    <w:abstractNumId w:val="29"/>
  </w:num>
  <w:num w:numId="33" w16cid:durableId="1417046243">
    <w:abstractNumId w:val="6"/>
  </w:num>
  <w:num w:numId="34" w16cid:durableId="123740979">
    <w:abstractNumId w:val="4"/>
  </w:num>
  <w:num w:numId="35" w16cid:durableId="609817377">
    <w:abstractNumId w:val="10"/>
  </w:num>
  <w:num w:numId="36" w16cid:durableId="1856576515">
    <w:abstractNumId w:val="30"/>
  </w:num>
  <w:num w:numId="37" w16cid:durableId="1717850872">
    <w:abstractNumId w:val="24"/>
  </w:num>
  <w:num w:numId="38" w16cid:durableId="774326039">
    <w:abstractNumId w:val="41"/>
  </w:num>
  <w:num w:numId="39" w16cid:durableId="1999527643">
    <w:abstractNumId w:val="22"/>
  </w:num>
  <w:num w:numId="40" w16cid:durableId="1521893846">
    <w:abstractNumId w:val="32"/>
  </w:num>
  <w:num w:numId="41" w16cid:durableId="114176555">
    <w:abstractNumId w:val="25"/>
  </w:num>
  <w:num w:numId="42" w16cid:durableId="997733699">
    <w:abstractNumId w:val="3"/>
  </w:num>
  <w:num w:numId="43" w16cid:durableId="1418676046">
    <w:abstractNumId w:val="23"/>
  </w:num>
  <w:num w:numId="44" w16cid:durableId="1859274263">
    <w:abstractNumId w:val="13"/>
  </w:num>
  <w:num w:numId="45" w16cid:durableId="1627198499">
    <w:abstractNumId w:val="19"/>
  </w:num>
  <w:num w:numId="46" w16cid:durableId="1308434615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insDel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00"/>
    <w:rsid w:val="00000B4C"/>
    <w:rsid w:val="00001691"/>
    <w:rsid w:val="000045BD"/>
    <w:rsid w:val="00005BBE"/>
    <w:rsid w:val="00006FDF"/>
    <w:rsid w:val="000106D0"/>
    <w:rsid w:val="00015791"/>
    <w:rsid w:val="00030E00"/>
    <w:rsid w:val="000335D1"/>
    <w:rsid w:val="00034336"/>
    <w:rsid w:val="00037CB0"/>
    <w:rsid w:val="00045765"/>
    <w:rsid w:val="00045A31"/>
    <w:rsid w:val="00055B71"/>
    <w:rsid w:val="0005727B"/>
    <w:rsid w:val="000664C2"/>
    <w:rsid w:val="0008363E"/>
    <w:rsid w:val="000862FF"/>
    <w:rsid w:val="000911E3"/>
    <w:rsid w:val="000A43F3"/>
    <w:rsid w:val="000A576B"/>
    <w:rsid w:val="000A6009"/>
    <w:rsid w:val="000A639A"/>
    <w:rsid w:val="000B4B5D"/>
    <w:rsid w:val="000B6D09"/>
    <w:rsid w:val="000B73DA"/>
    <w:rsid w:val="000D28A7"/>
    <w:rsid w:val="000E3BB9"/>
    <w:rsid w:val="000F068A"/>
    <w:rsid w:val="001027B0"/>
    <w:rsid w:val="00106AED"/>
    <w:rsid w:val="001173C6"/>
    <w:rsid w:val="00130581"/>
    <w:rsid w:val="0013109B"/>
    <w:rsid w:val="00136C27"/>
    <w:rsid w:val="00141ACE"/>
    <w:rsid w:val="00141BC1"/>
    <w:rsid w:val="00163C18"/>
    <w:rsid w:val="00163CD1"/>
    <w:rsid w:val="001665FF"/>
    <w:rsid w:val="0018334B"/>
    <w:rsid w:val="001C6113"/>
    <w:rsid w:val="001C711B"/>
    <w:rsid w:val="001C7505"/>
    <w:rsid w:val="001D1546"/>
    <w:rsid w:val="001D3744"/>
    <w:rsid w:val="001D45B8"/>
    <w:rsid w:val="001D6DA4"/>
    <w:rsid w:val="001E2B3C"/>
    <w:rsid w:val="001E556E"/>
    <w:rsid w:val="001E6801"/>
    <w:rsid w:val="00205B82"/>
    <w:rsid w:val="00213AFF"/>
    <w:rsid w:val="00213DA6"/>
    <w:rsid w:val="00216302"/>
    <w:rsid w:val="002209AC"/>
    <w:rsid w:val="0022670A"/>
    <w:rsid w:val="00226CC5"/>
    <w:rsid w:val="00227C4F"/>
    <w:rsid w:val="00235BC4"/>
    <w:rsid w:val="00236D2D"/>
    <w:rsid w:val="00240D7E"/>
    <w:rsid w:val="00241016"/>
    <w:rsid w:val="00242051"/>
    <w:rsid w:val="00242200"/>
    <w:rsid w:val="00245A2B"/>
    <w:rsid w:val="0027186A"/>
    <w:rsid w:val="0029741C"/>
    <w:rsid w:val="002A07F6"/>
    <w:rsid w:val="002A539F"/>
    <w:rsid w:val="002A6600"/>
    <w:rsid w:val="002A673A"/>
    <w:rsid w:val="002B021B"/>
    <w:rsid w:val="002B7A33"/>
    <w:rsid w:val="002D14AF"/>
    <w:rsid w:val="002D1C62"/>
    <w:rsid w:val="002D367B"/>
    <w:rsid w:val="002D3998"/>
    <w:rsid w:val="002D6645"/>
    <w:rsid w:val="00310872"/>
    <w:rsid w:val="00313A09"/>
    <w:rsid w:val="003206C4"/>
    <w:rsid w:val="00331B43"/>
    <w:rsid w:val="00333717"/>
    <w:rsid w:val="00336686"/>
    <w:rsid w:val="00353CA5"/>
    <w:rsid w:val="00354EC2"/>
    <w:rsid w:val="00361559"/>
    <w:rsid w:val="00371F15"/>
    <w:rsid w:val="0039174E"/>
    <w:rsid w:val="00397220"/>
    <w:rsid w:val="00397DBD"/>
    <w:rsid w:val="003A18EC"/>
    <w:rsid w:val="003A6234"/>
    <w:rsid w:val="003B0A38"/>
    <w:rsid w:val="003B2B69"/>
    <w:rsid w:val="003B6C49"/>
    <w:rsid w:val="003C4607"/>
    <w:rsid w:val="003E2869"/>
    <w:rsid w:val="003E3722"/>
    <w:rsid w:val="003E655B"/>
    <w:rsid w:val="003F551B"/>
    <w:rsid w:val="00404284"/>
    <w:rsid w:val="0040673E"/>
    <w:rsid w:val="00421BDD"/>
    <w:rsid w:val="004227ED"/>
    <w:rsid w:val="0042772B"/>
    <w:rsid w:val="00432A31"/>
    <w:rsid w:val="0043366F"/>
    <w:rsid w:val="00436532"/>
    <w:rsid w:val="004441E8"/>
    <w:rsid w:val="00445BCE"/>
    <w:rsid w:val="00454F25"/>
    <w:rsid w:val="00465072"/>
    <w:rsid w:val="004700FD"/>
    <w:rsid w:val="0047088C"/>
    <w:rsid w:val="004710B8"/>
    <w:rsid w:val="00481590"/>
    <w:rsid w:val="00484950"/>
    <w:rsid w:val="00490CE6"/>
    <w:rsid w:val="0049248B"/>
    <w:rsid w:val="004B09FD"/>
    <w:rsid w:val="004B0A86"/>
    <w:rsid w:val="004B4185"/>
    <w:rsid w:val="004B6F86"/>
    <w:rsid w:val="004E77F6"/>
    <w:rsid w:val="004F2EE1"/>
    <w:rsid w:val="004F58F2"/>
    <w:rsid w:val="005007B5"/>
    <w:rsid w:val="0051374F"/>
    <w:rsid w:val="00515156"/>
    <w:rsid w:val="00521A12"/>
    <w:rsid w:val="0053221B"/>
    <w:rsid w:val="00533E65"/>
    <w:rsid w:val="00536498"/>
    <w:rsid w:val="00560C59"/>
    <w:rsid w:val="0056681E"/>
    <w:rsid w:val="005671A5"/>
    <w:rsid w:val="00572AA9"/>
    <w:rsid w:val="00572ACC"/>
    <w:rsid w:val="00595906"/>
    <w:rsid w:val="00596B81"/>
    <w:rsid w:val="005A37D0"/>
    <w:rsid w:val="005B11F9"/>
    <w:rsid w:val="005B73AF"/>
    <w:rsid w:val="005C0C81"/>
    <w:rsid w:val="005C6B8C"/>
    <w:rsid w:val="005D148E"/>
    <w:rsid w:val="005D56AA"/>
    <w:rsid w:val="005E0875"/>
    <w:rsid w:val="005F09BC"/>
    <w:rsid w:val="0060003B"/>
    <w:rsid w:val="0060148C"/>
    <w:rsid w:val="00631D73"/>
    <w:rsid w:val="00634AE8"/>
    <w:rsid w:val="00640CA3"/>
    <w:rsid w:val="0065019F"/>
    <w:rsid w:val="006514D5"/>
    <w:rsid w:val="0067336C"/>
    <w:rsid w:val="00674F80"/>
    <w:rsid w:val="00675AC6"/>
    <w:rsid w:val="006808C0"/>
    <w:rsid w:val="006930FB"/>
    <w:rsid w:val="006A5C63"/>
    <w:rsid w:val="006B13FA"/>
    <w:rsid w:val="006B19BD"/>
    <w:rsid w:val="006C03B8"/>
    <w:rsid w:val="006D6117"/>
    <w:rsid w:val="006F3E61"/>
    <w:rsid w:val="006F3FBA"/>
    <w:rsid w:val="00707B47"/>
    <w:rsid w:val="00712E73"/>
    <w:rsid w:val="00714E12"/>
    <w:rsid w:val="00736553"/>
    <w:rsid w:val="0075118C"/>
    <w:rsid w:val="00751BFE"/>
    <w:rsid w:val="0075331E"/>
    <w:rsid w:val="00762C88"/>
    <w:rsid w:val="007631D9"/>
    <w:rsid w:val="00766795"/>
    <w:rsid w:val="00766FB5"/>
    <w:rsid w:val="007721C0"/>
    <w:rsid w:val="0077295B"/>
    <w:rsid w:val="00774817"/>
    <w:rsid w:val="00796649"/>
    <w:rsid w:val="007B201A"/>
    <w:rsid w:val="007C2143"/>
    <w:rsid w:val="007C40FA"/>
    <w:rsid w:val="007D5256"/>
    <w:rsid w:val="007D6B4C"/>
    <w:rsid w:val="007D7B1B"/>
    <w:rsid w:val="007D7E69"/>
    <w:rsid w:val="007F172C"/>
    <w:rsid w:val="007F3ACD"/>
    <w:rsid w:val="007F4970"/>
    <w:rsid w:val="007F4ACF"/>
    <w:rsid w:val="0080133F"/>
    <w:rsid w:val="00801CDD"/>
    <w:rsid w:val="00802A08"/>
    <w:rsid w:val="0080498F"/>
    <w:rsid w:val="0081624E"/>
    <w:rsid w:val="00820255"/>
    <w:rsid w:val="00823748"/>
    <w:rsid w:val="00831C28"/>
    <w:rsid w:val="008339D0"/>
    <w:rsid w:val="008414B1"/>
    <w:rsid w:val="00860654"/>
    <w:rsid w:val="0087517C"/>
    <w:rsid w:val="008879FF"/>
    <w:rsid w:val="008951EE"/>
    <w:rsid w:val="008A00F5"/>
    <w:rsid w:val="008B0A66"/>
    <w:rsid w:val="008B2E4F"/>
    <w:rsid w:val="008B41B5"/>
    <w:rsid w:val="008E3B02"/>
    <w:rsid w:val="008E4BE7"/>
    <w:rsid w:val="008F7774"/>
    <w:rsid w:val="00902888"/>
    <w:rsid w:val="00903467"/>
    <w:rsid w:val="00906EAA"/>
    <w:rsid w:val="009349DB"/>
    <w:rsid w:val="009357ED"/>
    <w:rsid w:val="0094214B"/>
    <w:rsid w:val="0094396A"/>
    <w:rsid w:val="009604E6"/>
    <w:rsid w:val="00970DD2"/>
    <w:rsid w:val="00987EA2"/>
    <w:rsid w:val="009A312D"/>
    <w:rsid w:val="009A7046"/>
    <w:rsid w:val="009A73F0"/>
    <w:rsid w:val="009C662A"/>
    <w:rsid w:val="009D0F50"/>
    <w:rsid w:val="009D15F1"/>
    <w:rsid w:val="009D2B10"/>
    <w:rsid w:val="009E36A5"/>
    <w:rsid w:val="00A02A16"/>
    <w:rsid w:val="00A173FC"/>
    <w:rsid w:val="00A2199C"/>
    <w:rsid w:val="00A25335"/>
    <w:rsid w:val="00A27A48"/>
    <w:rsid w:val="00A315C5"/>
    <w:rsid w:val="00A36957"/>
    <w:rsid w:val="00A36AB8"/>
    <w:rsid w:val="00A4071B"/>
    <w:rsid w:val="00A43896"/>
    <w:rsid w:val="00A4711F"/>
    <w:rsid w:val="00A52367"/>
    <w:rsid w:val="00A524CC"/>
    <w:rsid w:val="00A6244E"/>
    <w:rsid w:val="00A94789"/>
    <w:rsid w:val="00AA0A5A"/>
    <w:rsid w:val="00AA10B3"/>
    <w:rsid w:val="00AA743C"/>
    <w:rsid w:val="00AB062A"/>
    <w:rsid w:val="00AB5895"/>
    <w:rsid w:val="00AD16A6"/>
    <w:rsid w:val="00AD2BF2"/>
    <w:rsid w:val="00AD5DF4"/>
    <w:rsid w:val="00AD6305"/>
    <w:rsid w:val="00B02A8F"/>
    <w:rsid w:val="00B04D1D"/>
    <w:rsid w:val="00B14D81"/>
    <w:rsid w:val="00B25571"/>
    <w:rsid w:val="00B305AE"/>
    <w:rsid w:val="00B32C51"/>
    <w:rsid w:val="00B407D6"/>
    <w:rsid w:val="00B41635"/>
    <w:rsid w:val="00B5357A"/>
    <w:rsid w:val="00B542E4"/>
    <w:rsid w:val="00B5634E"/>
    <w:rsid w:val="00B626AE"/>
    <w:rsid w:val="00B62FE8"/>
    <w:rsid w:val="00B8332D"/>
    <w:rsid w:val="00B84E48"/>
    <w:rsid w:val="00B8501A"/>
    <w:rsid w:val="00B86B79"/>
    <w:rsid w:val="00BA2526"/>
    <w:rsid w:val="00BB6450"/>
    <w:rsid w:val="00BC35AE"/>
    <w:rsid w:val="00BD5D20"/>
    <w:rsid w:val="00BE6537"/>
    <w:rsid w:val="00BF0186"/>
    <w:rsid w:val="00BF3B63"/>
    <w:rsid w:val="00BF47A8"/>
    <w:rsid w:val="00BF67C6"/>
    <w:rsid w:val="00C041FA"/>
    <w:rsid w:val="00C100F0"/>
    <w:rsid w:val="00C12F94"/>
    <w:rsid w:val="00C161A3"/>
    <w:rsid w:val="00C24180"/>
    <w:rsid w:val="00C31EDC"/>
    <w:rsid w:val="00C3580B"/>
    <w:rsid w:val="00C4259B"/>
    <w:rsid w:val="00C4358C"/>
    <w:rsid w:val="00C45EB5"/>
    <w:rsid w:val="00C47DF4"/>
    <w:rsid w:val="00C503A7"/>
    <w:rsid w:val="00C5215F"/>
    <w:rsid w:val="00C53480"/>
    <w:rsid w:val="00C54D3C"/>
    <w:rsid w:val="00C64549"/>
    <w:rsid w:val="00C64ABC"/>
    <w:rsid w:val="00C7317E"/>
    <w:rsid w:val="00C865D6"/>
    <w:rsid w:val="00CA08C4"/>
    <w:rsid w:val="00CA42DB"/>
    <w:rsid w:val="00CB25D8"/>
    <w:rsid w:val="00CB3BB8"/>
    <w:rsid w:val="00CB4A28"/>
    <w:rsid w:val="00CC5FDE"/>
    <w:rsid w:val="00CE6800"/>
    <w:rsid w:val="00CE6C53"/>
    <w:rsid w:val="00CF090D"/>
    <w:rsid w:val="00CF6B2D"/>
    <w:rsid w:val="00D13D05"/>
    <w:rsid w:val="00D178C3"/>
    <w:rsid w:val="00D20B97"/>
    <w:rsid w:val="00D239A7"/>
    <w:rsid w:val="00D23F6F"/>
    <w:rsid w:val="00D30CE7"/>
    <w:rsid w:val="00D34EA0"/>
    <w:rsid w:val="00D3587B"/>
    <w:rsid w:val="00D3627D"/>
    <w:rsid w:val="00D52EB5"/>
    <w:rsid w:val="00D843A4"/>
    <w:rsid w:val="00D8674C"/>
    <w:rsid w:val="00DA31FF"/>
    <w:rsid w:val="00DB1FC9"/>
    <w:rsid w:val="00DD3E6B"/>
    <w:rsid w:val="00DD6907"/>
    <w:rsid w:val="00DD7526"/>
    <w:rsid w:val="00DE22DC"/>
    <w:rsid w:val="00DF513A"/>
    <w:rsid w:val="00E03EF3"/>
    <w:rsid w:val="00E31E8F"/>
    <w:rsid w:val="00E3355F"/>
    <w:rsid w:val="00E42617"/>
    <w:rsid w:val="00E45D7F"/>
    <w:rsid w:val="00E47D04"/>
    <w:rsid w:val="00E671C3"/>
    <w:rsid w:val="00E67C5E"/>
    <w:rsid w:val="00E82A81"/>
    <w:rsid w:val="00E830D0"/>
    <w:rsid w:val="00E90142"/>
    <w:rsid w:val="00E9269E"/>
    <w:rsid w:val="00EB3D34"/>
    <w:rsid w:val="00EC012D"/>
    <w:rsid w:val="00EC1C7C"/>
    <w:rsid w:val="00EC52B6"/>
    <w:rsid w:val="00ED23DA"/>
    <w:rsid w:val="00ED776D"/>
    <w:rsid w:val="00EF3CF1"/>
    <w:rsid w:val="00F050D6"/>
    <w:rsid w:val="00F05C09"/>
    <w:rsid w:val="00F06EE8"/>
    <w:rsid w:val="00F07349"/>
    <w:rsid w:val="00F10AC2"/>
    <w:rsid w:val="00F10EE9"/>
    <w:rsid w:val="00F113EF"/>
    <w:rsid w:val="00F126F3"/>
    <w:rsid w:val="00F22AE5"/>
    <w:rsid w:val="00F27D60"/>
    <w:rsid w:val="00F35322"/>
    <w:rsid w:val="00F46859"/>
    <w:rsid w:val="00F63C9F"/>
    <w:rsid w:val="00F80505"/>
    <w:rsid w:val="00F829C0"/>
    <w:rsid w:val="00F829F6"/>
    <w:rsid w:val="00F85064"/>
    <w:rsid w:val="00F9356E"/>
    <w:rsid w:val="00F95006"/>
    <w:rsid w:val="00F96FEE"/>
    <w:rsid w:val="00FB675F"/>
    <w:rsid w:val="00FC5A23"/>
    <w:rsid w:val="00FD2534"/>
    <w:rsid w:val="00FE1317"/>
    <w:rsid w:val="00FE42E3"/>
    <w:rsid w:val="00FF4F8E"/>
    <w:rsid w:val="00FF64E0"/>
    <w:rsid w:val="049AAAA2"/>
    <w:rsid w:val="05D56DAB"/>
    <w:rsid w:val="09644348"/>
    <w:rsid w:val="0D8C6053"/>
    <w:rsid w:val="0D99AB38"/>
    <w:rsid w:val="0FD0C869"/>
    <w:rsid w:val="1B301802"/>
    <w:rsid w:val="1E1770F6"/>
    <w:rsid w:val="25416B32"/>
    <w:rsid w:val="26657468"/>
    <w:rsid w:val="26925853"/>
    <w:rsid w:val="29233FB8"/>
    <w:rsid w:val="2947613E"/>
    <w:rsid w:val="2BB36439"/>
    <w:rsid w:val="3C1941E9"/>
    <w:rsid w:val="3C7271D6"/>
    <w:rsid w:val="3CCA052B"/>
    <w:rsid w:val="3D34B620"/>
    <w:rsid w:val="5204AFC9"/>
    <w:rsid w:val="5216CC2C"/>
    <w:rsid w:val="5280D22F"/>
    <w:rsid w:val="5A93E91F"/>
    <w:rsid w:val="5DE77A91"/>
    <w:rsid w:val="609385C4"/>
    <w:rsid w:val="656D5030"/>
    <w:rsid w:val="793EB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206613"/>
  <w15:chartTrackingRefBased/>
  <w15:docId w15:val="{1D1B3618-D747-4F6E-AFB8-C834330F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 Bullet" w:qFormat="1"/>
    <w:lsdException w:name="List Number" w:semiHidden="1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3CA5"/>
    <w:pPr>
      <w:spacing w:after="120"/>
    </w:pPr>
    <w:rPr>
      <w:rFonts w:ascii="Verdana" w:hAnsi="Verdana"/>
    </w:rPr>
  </w:style>
  <w:style w:type="paragraph" w:styleId="Heading1">
    <w:name w:val="heading 1"/>
    <w:next w:val="Normal"/>
    <w:link w:val="Heading1Char"/>
    <w:uiPriority w:val="9"/>
    <w:qFormat/>
    <w:rsid w:val="002A6600"/>
    <w:pPr>
      <w:keepNext/>
      <w:keepLines/>
      <w:pBdr>
        <w:top w:val="single" w:sz="48" w:space="8" w:color="021456"/>
      </w:pBdr>
      <w:spacing w:before="120" w:after="0"/>
      <w:outlineLvl w:val="0"/>
    </w:pPr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B43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2060"/>
      <w:sz w:val="32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2367"/>
    <w:pPr>
      <w:keepNext/>
      <w:keepLines/>
      <w:spacing w:before="240" w:line="240" w:lineRule="auto"/>
      <w:outlineLvl w:val="2"/>
    </w:pPr>
    <w:rPr>
      <w:rFonts w:eastAsiaTheme="majorEastAsia" w:cstheme="majorBidi"/>
      <w:b/>
      <w:bCs/>
      <w:color w:val="002060"/>
      <w:sz w:val="28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2A6600"/>
    <w:pPr>
      <w:outlineLvl w:val="3"/>
    </w:pPr>
    <w:rPr>
      <w:iCs/>
      <w:color w:val="000000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C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C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C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C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C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600"/>
    <w:rPr>
      <w:rFonts w:ascii="Verdana" w:eastAsiaTheme="majorEastAsia" w:hAnsi="Verdana" w:cstheme="majorBidi"/>
      <w:b/>
      <w:color w:val="FFFFFF" w:themeColor="background1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1B43"/>
    <w:rPr>
      <w:rFonts w:ascii="Verdana" w:eastAsiaTheme="majorEastAsia" w:hAnsi="Verdana" w:cstheme="majorBidi"/>
      <w:b/>
      <w:bCs/>
      <w:color w:val="002060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2367"/>
    <w:rPr>
      <w:rFonts w:ascii="Verdana" w:eastAsiaTheme="majorEastAsia" w:hAnsi="Verdana" w:cstheme="majorBidi"/>
      <w:b/>
      <w:bCs/>
      <w:color w:val="002060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A6600"/>
    <w:rPr>
      <w:rFonts w:ascii="Verdana" w:eastAsiaTheme="majorEastAsia" w:hAnsi="Verdana" w:cstheme="majorBidi"/>
      <w:b/>
      <w:bCs/>
      <w:iCs/>
      <w:color w:val="000000" w:themeColor="text1"/>
      <w:sz w:val="24"/>
    </w:rPr>
  </w:style>
  <w:style w:type="paragraph" w:styleId="ListParagraph">
    <w:name w:val="List Paragraph"/>
    <w:aliases w:val="Bullet List,Rec para,Dot pt,F5 List Paragraph,List Paragraph1,No Spacing1,List Paragraph Char Char Char,Indicator Text,Numbered Para 1,Colorful List - Accent 11,Bullet 1,MAIN CONTENT,List Paragraph12,List Paragraph2,Normal numbered,L"/>
    <w:basedOn w:val="Normal"/>
    <w:link w:val="ListParagraphChar"/>
    <w:uiPriority w:val="34"/>
    <w:qFormat/>
    <w:rsid w:val="00C4259B"/>
    <w:pPr>
      <w:numPr>
        <w:numId w:val="22"/>
      </w:numPr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rsid w:val="00C5215F"/>
    <w:pPr>
      <w:numPr>
        <w:ilvl w:val="4"/>
        <w:numId w:val="1"/>
      </w:numPr>
      <w:contextualSpacing/>
    </w:pPr>
  </w:style>
  <w:style w:type="table" w:styleId="TableGrid">
    <w:name w:val="Table Grid"/>
    <w:basedOn w:val="TableNormal"/>
    <w:uiPriority w:val="59"/>
    <w:rsid w:val="003E3722"/>
    <w:rPr>
      <w:rFonts w:ascii="Verdana" w:hAnsi="Verdana"/>
      <w:sz w:val="18"/>
    </w:rPr>
    <w:tblPr/>
  </w:style>
  <w:style w:type="character" w:customStyle="1" w:styleId="Heading5Char">
    <w:name w:val="Heading 5 Char"/>
    <w:basedOn w:val="DefaultParagraphFont"/>
    <w:link w:val="Heading5"/>
    <w:uiPriority w:val="9"/>
    <w:semiHidden/>
    <w:rsid w:val="007F3ACD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Strong">
    <w:name w:val="Strong"/>
    <w:basedOn w:val="Heading4Char"/>
    <w:uiPriority w:val="22"/>
    <w:qFormat/>
    <w:rsid w:val="00C45EB5"/>
    <w:rPr>
      <w:rFonts w:ascii="Verdana" w:eastAsiaTheme="majorEastAsia" w:hAnsi="Verdana" w:cstheme="majorBidi"/>
      <w:b/>
      <w:bCs w:val="0"/>
      <w:i w:val="0"/>
      <w:iCs w:val="0"/>
      <w:color w:val="000000" w:themeColor="text1"/>
      <w:sz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8414B1"/>
    <w:pPr>
      <w:outlineLvl w:val="9"/>
    </w:pPr>
    <w:rPr>
      <w:lang w:val="en-US"/>
    </w:rPr>
  </w:style>
  <w:style w:type="paragraph" w:styleId="BlockText">
    <w:name w:val="Block Text"/>
    <w:basedOn w:val="Normal"/>
    <w:uiPriority w:val="99"/>
    <w:semiHidden/>
    <w:rsid w:val="003E3722"/>
    <w:pPr>
      <w:pBdr>
        <w:top w:val="single" w:sz="2" w:space="10" w:color="4472C4" w:themeColor="accent1" w:shadow="1" w:frame="1"/>
        <w:left w:val="single" w:sz="2" w:space="10" w:color="4472C4" w:themeColor="accent1" w:shadow="1" w:frame="1"/>
        <w:bottom w:val="single" w:sz="2" w:space="10" w:color="4472C4" w:themeColor="accent1" w:shadow="1" w:frame="1"/>
        <w:right w:val="single" w:sz="2" w:space="10" w:color="4472C4" w:themeColor="accent1" w:shadow="1" w:frame="1"/>
      </w:pBdr>
      <w:ind w:left="1152" w:right="1152"/>
    </w:pPr>
    <w:rPr>
      <w:rFonts w:eastAsiaTheme="minorEastAsia"/>
      <w:iCs/>
    </w:rPr>
  </w:style>
  <w:style w:type="character" w:styleId="EndnoteReference">
    <w:name w:val="endnote reference"/>
    <w:basedOn w:val="DefaultParagraphFont"/>
    <w:uiPriority w:val="99"/>
    <w:semiHidden/>
    <w:rsid w:val="003B0A38"/>
    <w:rPr>
      <w:rFonts w:ascii="Verdana" w:hAnsi="Verdana"/>
      <w:sz w:val="18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rsid w:val="003B0A38"/>
  </w:style>
  <w:style w:type="character" w:customStyle="1" w:styleId="BodyTextChar">
    <w:name w:val="Body Text Char"/>
    <w:basedOn w:val="DefaultParagraphFont"/>
    <w:link w:val="BodyText"/>
    <w:uiPriority w:val="99"/>
    <w:semiHidden/>
    <w:rsid w:val="003B0A38"/>
    <w:rPr>
      <w:rFonts w:ascii="Verdana" w:hAnsi="Verdana" w:cs="Arial"/>
      <w:szCs w:val="22"/>
    </w:rPr>
  </w:style>
  <w:style w:type="character" w:styleId="CommentReference">
    <w:name w:val="annotation reference"/>
    <w:basedOn w:val="DefaultParagraphFont"/>
    <w:uiPriority w:val="99"/>
    <w:semiHidden/>
    <w:rsid w:val="003B0A38"/>
    <w:rPr>
      <w:rFonts w:ascii="Verdana" w:hAnsi="Verdan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B0A38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0A38"/>
    <w:rPr>
      <w:rFonts w:ascii="Verdana" w:hAnsi="Verdana" w:cs="Arial"/>
    </w:rPr>
  </w:style>
  <w:style w:type="paragraph" w:styleId="BodyText2">
    <w:name w:val="Body Text 2"/>
    <w:basedOn w:val="Normal"/>
    <w:link w:val="BodyText2Char"/>
    <w:uiPriority w:val="99"/>
    <w:semiHidden/>
    <w:rsid w:val="003B0A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B0A38"/>
    <w:rPr>
      <w:rFonts w:ascii="Verdana" w:hAnsi="Verdana" w:cs="Arial"/>
      <w:szCs w:val="22"/>
    </w:rPr>
  </w:style>
  <w:style w:type="paragraph" w:styleId="BodyText3">
    <w:name w:val="Body Text 3"/>
    <w:basedOn w:val="Normal"/>
    <w:link w:val="BodyText3Char"/>
    <w:uiPriority w:val="99"/>
    <w:semiHidden/>
    <w:rsid w:val="003B0A38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B0A38"/>
    <w:rPr>
      <w:rFonts w:ascii="Verdana" w:hAnsi="Verdana" w:cs="Arial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3E3722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E3722"/>
    <w:rPr>
      <w:rFonts w:ascii="Verdana" w:hAnsi="Verdana" w:cs="Arial"/>
      <w:szCs w:val="22"/>
    </w:rPr>
  </w:style>
  <w:style w:type="paragraph" w:styleId="TOC1">
    <w:name w:val="toc 1"/>
    <w:basedOn w:val="Normal"/>
    <w:next w:val="Normal"/>
    <w:autoRedefine/>
    <w:uiPriority w:val="39"/>
    <w:semiHidden/>
    <w:rsid w:val="003E37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3E3722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3E3722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rsid w:val="003E3722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E3722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E3722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E3722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E3722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E3722"/>
    <w:pPr>
      <w:spacing w:after="100"/>
      <w:ind w:left="1600"/>
    </w:pPr>
  </w:style>
  <w:style w:type="paragraph" w:styleId="BalloonText">
    <w:name w:val="Balloon Text"/>
    <w:basedOn w:val="Normal"/>
    <w:link w:val="BalloonText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LightShading">
    <w:name w:val="Light Shading"/>
    <w:basedOn w:val="TableNormal"/>
    <w:uiPriority w:val="60"/>
    <w:rsid w:val="003E3722"/>
    <w:rPr>
      <w:rFonts w:ascii="Verdana" w:hAnsi="Verdana"/>
      <w:color w:val="000000" w:themeColor="text1" w:themeShade="BF"/>
      <w:sz w:val="18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E3722"/>
    <w:rPr>
      <w:rFonts w:ascii="Verdana" w:hAnsi="Verdana"/>
      <w:color w:val="2F5496" w:themeColor="accent1" w:themeShade="BF"/>
      <w:sz w:val="18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3E3722"/>
    <w:rPr>
      <w:rFonts w:ascii="Verdana" w:hAnsi="Verdana"/>
      <w:color w:val="C45911" w:themeColor="accent2" w:themeShade="BF"/>
      <w:sz w:val="18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3E3722"/>
    <w:rPr>
      <w:rFonts w:ascii="Verdana" w:hAnsi="Verdana"/>
      <w:color w:val="7B7B7B" w:themeColor="accent3" w:themeShade="BF"/>
      <w:sz w:val="18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3E3722"/>
    <w:rPr>
      <w:rFonts w:ascii="Verdana" w:hAnsi="Verdana"/>
      <w:color w:val="BF8F00" w:themeColor="accent4" w:themeShade="BF"/>
      <w:sz w:val="18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3E3722"/>
    <w:rPr>
      <w:rFonts w:ascii="Verdana" w:hAnsi="Verdana"/>
      <w:color w:val="2E74B5" w:themeColor="accent5" w:themeShade="BF"/>
      <w:sz w:val="18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3E3722"/>
    <w:rPr>
      <w:rFonts w:ascii="Verdana" w:hAnsi="Verdana"/>
      <w:color w:val="538135" w:themeColor="accent6" w:themeShade="BF"/>
      <w:sz w:val="18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1">
    <w:name w:val="Light List Accent 1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3">
    <w:name w:val="Light List Accent 3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4">
    <w:name w:val="Light List Accent 4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5">
    <w:name w:val="Light List Accent 5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List-Accent6">
    <w:name w:val="Light List Accent 6"/>
    <w:basedOn w:val="TableNormal"/>
    <w:uiPriority w:val="61"/>
    <w:rsid w:val="003E3722"/>
    <w:rPr>
      <w:rFonts w:ascii="Verdana" w:hAnsi="Verdana"/>
      <w:sz w:val="18"/>
    </w:rPr>
    <w:tblPr>
      <w:tblStyleRowBandSize w:val="1"/>
      <w:tblStyleColBandSize w:val="1"/>
    </w:tblPr>
    <w:tcPr>
      <w:tc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cBorders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ghtGrid">
    <w:name w:val="Light Grid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</w:style>
  <w:style w:type="table" w:styleId="TableList1">
    <w:name w:val="Table List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solid" w:color="C0C0C0" w:fill="FFFFFF"/>
    </w:tc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auto"/>
      </w:rPr>
    </w:tblStylePr>
  </w:style>
  <w:style w:type="table" w:styleId="TableSimple1">
    <w:name w:val="Table Simp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000000"/>
      </w:tcBorders>
      <w:shd w:val="pct25" w:color="808000" w:fill="FFFFFF"/>
    </w:tc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left w:val="single" w:sz="12" w:space="0" w:color="000000"/>
        <w:right w:val="single" w:sz="12" w:space="0" w:color="000000"/>
      </w:tcBorders>
      <w:shd w:val="pct25" w:color="808000" w:fill="FFFFFF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</w:style>
  <w:style w:type="table" w:styleId="TableWeb1">
    <w:name w:val="Table Web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2">
    <w:name w:val="Table Web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Web3">
    <w:name w:val="Table Web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color w:val="auto"/>
      </w:rPr>
    </w:tblStylePr>
  </w:style>
  <w:style w:type="table" w:styleId="TableList2">
    <w:name w:val="Table List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2"/>
    </w:tblPr>
    <w:tcPr>
      <w:shd w:val="pct20" w:color="00FF00" w:fill="FFFFFF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firstRow">
      <w:rPr>
        <w:b/>
        <w:bCs/>
        <w:color w:val="FFFFFF"/>
      </w:rPr>
    </w:tblStylePr>
  </w:style>
  <w:style w:type="table" w:styleId="TableList5">
    <w:name w:val="Table List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12" w:space="0" w:color="000000"/>
      </w:tcBorders>
      <w:shd w:val="clear" w:color="auto" w:fill="auto"/>
    </w:tc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TableList6">
    <w:name w:val="Table List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right w:val="single" w:sz="12" w:space="0" w:color="000000"/>
      </w:tcBorders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</w:style>
  <w:style w:type="table" w:styleId="TableList7">
    <w:name w:val="Table List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0" w:color="000000" w:fill="FFFFFF"/>
    </w:tc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</w:style>
  <w:style w:type="table" w:styleId="TableList8">
    <w:name w:val="Table List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25" w:color="FFFF00" w:fill="FFFFFF"/>
    </w:tc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DocumentMap">
    <w:name w:val="Document Map"/>
    <w:basedOn w:val="Normal"/>
    <w:link w:val="DocumentMapChar"/>
    <w:uiPriority w:val="99"/>
    <w:semiHidden/>
    <w:rsid w:val="003E3722"/>
    <w:pPr>
      <w:spacing w:after="0" w:line="240" w:lineRule="auto"/>
    </w:pPr>
    <w:rPr>
      <w:rFonts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E3722"/>
    <w:rPr>
      <w:rFonts w:ascii="Verdana" w:hAnsi="Verdana" w:cs="Tahoma"/>
      <w:sz w:val="16"/>
      <w:szCs w:val="16"/>
    </w:rPr>
  </w:style>
  <w:style w:type="table" w:styleId="MediumShading1-Accent1">
    <w:name w:val="Medium Shading 1 Accent 1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E3722"/>
    <w:rPr>
      <w:rFonts w:ascii="Verdana" w:hAnsi="Verdana"/>
      <w:sz w:val="18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</w:style>
  <w:style w:type="table" w:styleId="MediumList1-Accent1">
    <w:name w:val="Medium List 1 Accent 1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</w:style>
  <w:style w:type="table" w:styleId="MediumList1-Accent2">
    <w:name w:val="Medium List 1 Accent 2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</w:style>
  <w:style w:type="table" w:styleId="MediumList1-Accent3">
    <w:name w:val="Medium List 1 Accent 3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</w:style>
  <w:style w:type="table" w:styleId="MediumList1-Accent4">
    <w:name w:val="Medium List 1 Accent 4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</w:style>
  <w:style w:type="table" w:styleId="MediumList1-Accent5">
    <w:name w:val="Medium List 1 Accent 5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</w:style>
  <w:style w:type="table" w:styleId="MediumList1-Accent6">
    <w:name w:val="Medium List 1 Accent 6"/>
    <w:basedOn w:val="TableNormal"/>
    <w:uiPriority w:val="65"/>
    <w:rsid w:val="003E3722"/>
    <w:rPr>
      <w:rFonts w:ascii="Verdana" w:hAnsi="Verdana"/>
      <w:color w:val="000000" w:themeColor="text1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</w:style>
  <w:style w:type="table" w:styleId="MediumGrid1">
    <w:name w:val="Medium Grid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3E3722"/>
    <w:rPr>
      <w:rFonts w:ascii="Verdana" w:hAnsi="Verdana"/>
      <w:sz w:val="18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List2">
    <w:name w:val="Medium Lis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2">
    <w:name w:val="Medium Grid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3E3722"/>
    <w:rPr>
      <w:rFonts w:ascii="Verdana" w:eastAsiaTheme="majorEastAsia" w:hAnsi="Verdana" w:cstheme="majorBidi"/>
      <w:color w:val="000000" w:themeColor="text1"/>
    </w:rPr>
    <w:tblPr>
      <w:tblStyleRowBandSize w:val="1"/>
      <w:tblStyleColBandSize w:val="1"/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3E3722"/>
    <w:rPr>
      <w:rFonts w:ascii="Verdana" w:hAnsi="Verdana"/>
    </w:rPr>
    <w:tblPr>
      <w:tblStyleRowBandSize w:val="1"/>
      <w:tblStyleColBandSize w:val="1"/>
    </w:tblPr>
    <w:tcPr>
      <w:tc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</w:tcBorders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3E3722"/>
    <w:rPr>
      <w:rFonts w:ascii="Verdana" w:hAnsi="Verdana"/>
      <w:color w:val="FFFFFF" w:themeColor="background1"/>
    </w:rPr>
    <w:tblPr>
      <w:tblStyleRowBandSize w:val="1"/>
      <w:tblStyleColBandSize w:val="1"/>
    </w:tblPr>
    <w:tcPr>
      <w:tcBorders>
        <w:top w:val="nil"/>
        <w:left w:val="nil"/>
        <w:bottom w:val="nil"/>
        <w:right w:val="nil"/>
      </w:tcBorders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</w:style>
  <w:style w:type="table" w:styleId="ColorfulShading-Accent4">
    <w:name w:val="Colorful Shading Accent 4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ColorfulList-Accent1">
    <w:name w:val="Colorful List Accent 1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ColorfulList-Accent2">
    <w:name w:val="Colorful List Accent 2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ColorfulList-Accent3">
    <w:name w:val="Colorful List Accent 3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ColorfulList-Accent4">
    <w:name w:val="Colorful List Accent 4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ColorfulList-Accent5">
    <w:name w:val="Colorful List Accent 5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ColorfulList-Accent6">
    <w:name w:val="Colorful List Accent 6"/>
    <w:basedOn w:val="TableNormal"/>
    <w:uiPriority w:val="72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ColorfulGrid">
    <w:name w:val="Colorful Grid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</w:style>
  <w:style w:type="table" w:styleId="ColorfulGrid-Accent1">
    <w:name w:val="Colorful Grid Accent 1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</w:style>
  <w:style w:type="table" w:styleId="ColorfulGrid-Accent2">
    <w:name w:val="Colorful Grid Accent 2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</w:style>
  <w:style w:type="table" w:styleId="ColorfulGrid-Accent3">
    <w:name w:val="Colorful Grid Accent 3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</w:style>
  <w:style w:type="table" w:styleId="ColorfulGrid-Accent4">
    <w:name w:val="Colorful Grid Accent 4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</w:style>
  <w:style w:type="table" w:styleId="ColorfulGrid-Accent5">
    <w:name w:val="Colorful Grid Accent 5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</w:style>
  <w:style w:type="table" w:styleId="ColorfulGrid-Accent6">
    <w:name w:val="Colorful Grid Accent 6"/>
    <w:basedOn w:val="TableNormal"/>
    <w:uiPriority w:val="73"/>
    <w:rsid w:val="003E3722"/>
    <w:rPr>
      <w:rFonts w:ascii="Verdana" w:hAnsi="Verdana"/>
      <w:color w:val="000000" w:themeColor="text1"/>
    </w:rPr>
    <w:tblPr>
      <w:tblStyleRowBandSize w:val="1"/>
      <w:tblStyleColBandSize w:val="1"/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</w:style>
  <w:style w:type="paragraph" w:styleId="EnvelopeAddress">
    <w:name w:val="envelope address"/>
    <w:basedOn w:val="Normal"/>
    <w:uiPriority w:val="99"/>
    <w:semiHidden/>
    <w:rsid w:val="003E372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rsid w:val="003E3722"/>
    <w:pPr>
      <w:spacing w:after="0" w:line="240" w:lineRule="auto"/>
    </w:pPr>
    <w:rPr>
      <w:rFonts w:eastAsiaTheme="majorEastAsia" w:cstheme="majorBidi"/>
      <w:sz w:val="18"/>
      <w:szCs w:val="20"/>
    </w:rPr>
  </w:style>
  <w:style w:type="paragraph" w:styleId="Footer">
    <w:name w:val="footer"/>
    <w:basedOn w:val="Normal"/>
    <w:link w:val="FooterChar"/>
    <w:uiPriority w:val="99"/>
    <w:rsid w:val="003E3722"/>
    <w:pPr>
      <w:tabs>
        <w:tab w:val="center" w:pos="4513"/>
        <w:tab w:val="right" w:pos="9026"/>
      </w:tabs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E3722"/>
    <w:rPr>
      <w:rFonts w:ascii="Verdana" w:hAnsi="Verdana" w:cs="Arial"/>
      <w:sz w:val="18"/>
      <w:szCs w:val="22"/>
    </w:rPr>
  </w:style>
  <w:style w:type="paragraph" w:styleId="FootnoteText">
    <w:name w:val="footnote text"/>
    <w:basedOn w:val="Normal"/>
    <w:link w:val="FootnoteTextChar"/>
    <w:uiPriority w:val="99"/>
    <w:semiHidden/>
    <w:rsid w:val="003E3722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3722"/>
    <w:rPr>
      <w:rFonts w:ascii="Verdana" w:hAnsi="Verdana" w:cs="Arial"/>
      <w:sz w:val="18"/>
    </w:rPr>
  </w:style>
  <w:style w:type="paragraph" w:styleId="Index1">
    <w:name w:val="index 1"/>
    <w:basedOn w:val="Normal"/>
    <w:next w:val="Normal"/>
    <w:autoRedefine/>
    <w:uiPriority w:val="99"/>
    <w:semiHidden/>
    <w:rsid w:val="003E3722"/>
    <w:pPr>
      <w:spacing w:after="0" w:line="240" w:lineRule="auto"/>
      <w:ind w:left="200" w:hanging="200"/>
    </w:pPr>
  </w:style>
  <w:style w:type="paragraph" w:styleId="IndexHeading">
    <w:name w:val="index heading"/>
    <w:basedOn w:val="Normal"/>
    <w:next w:val="Index1"/>
    <w:uiPriority w:val="99"/>
    <w:semiHidden/>
    <w:rsid w:val="003E3722"/>
    <w:rPr>
      <w:rFonts w:eastAsiaTheme="majorEastAsia" w:cstheme="majorBidi"/>
      <w:b/>
      <w:bCs/>
      <w:sz w:val="18"/>
    </w:rPr>
  </w:style>
  <w:style w:type="paragraph" w:styleId="MessageHeader">
    <w:name w:val="Message Header"/>
    <w:basedOn w:val="Normal"/>
    <w:link w:val="MessageHeaderChar"/>
    <w:uiPriority w:val="99"/>
    <w:semiHidden/>
    <w:rsid w:val="003E37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E3722"/>
    <w:rPr>
      <w:rFonts w:ascii="Verdana" w:eastAsiaTheme="majorEastAsia" w:hAnsi="Verdana" w:cstheme="majorBidi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3E3722"/>
    <w:rPr>
      <w:rFonts w:cs="Times New Roman"/>
      <w:szCs w:val="24"/>
    </w:rPr>
  </w:style>
  <w:style w:type="paragraph" w:styleId="PlainText">
    <w:name w:val="Plain Text"/>
    <w:basedOn w:val="Normal"/>
    <w:link w:val="PlainTextChar"/>
    <w:uiPriority w:val="99"/>
    <w:semiHidden/>
    <w:rsid w:val="003E3722"/>
    <w:pPr>
      <w:spacing w:after="0" w:line="240" w:lineRule="auto"/>
    </w:pPr>
    <w:rPr>
      <w:rFonts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E3722"/>
    <w:rPr>
      <w:rFonts w:ascii="Verdana" w:hAnsi="Verdana" w:cs="Consolas"/>
      <w:szCs w:val="21"/>
    </w:rPr>
  </w:style>
  <w:style w:type="table" w:styleId="Table3Deffects1">
    <w:name w:val="Table 3D effect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right w:val="single" w:sz="6" w:space="0" w:color="808080"/>
      </w:tcBorders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tcBorders>
        <w:bottom w:val="single" w:sz="6" w:space="0" w:color="FFFFFF"/>
        <w:right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  <w:tblStyleColBandSize w:val="1"/>
    </w:tblPr>
    <w:tcPr>
      <w:tcBorders>
        <w:bottom w:val="single" w:sz="6" w:space="0" w:color="FFFFFF"/>
      </w:tcBorders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top w:val="single" w:sz="6" w:space="0" w:color="000000"/>
        <w:right w:val="single" w:sz="6" w:space="0" w:color="000000"/>
      </w:tcBorders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000080"/>
      <w:sz w:val="18"/>
    </w:rPr>
    <w:tblPr/>
    <w:tcPr>
      <w:tcBorders>
        <w:top w:val="single" w:sz="12" w:space="0" w:color="000000"/>
      </w:tcBorders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  <w:color w:val="000000"/>
      </w:rPr>
    </w:tblStylePr>
  </w:style>
  <w:style w:type="table" w:styleId="TableClassic4">
    <w:name w:val="Table Classic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tcBorders>
        <w:bottom w:val="single" w:sz="6" w:space="0" w:color="000000"/>
      </w:tcBorders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</w:tblStylePr>
    <w:tblStylePr w:type="firstCol">
      <w:rPr>
        <w:b/>
        <w:bCs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color w:val="FFFFFF"/>
      <w:sz w:val="18"/>
    </w:rPr>
    <w:tblPr/>
    <w:tblStylePr w:type="firstRow">
      <w:rPr>
        <w:b/>
        <w:bCs/>
        <w:i/>
        <w:iCs/>
      </w:rPr>
    </w:tblStylePr>
    <w:tblStylePr w:type="firstCol">
      <w:rPr>
        <w:b/>
        <w:bCs/>
        <w:i/>
        <w:iCs/>
      </w:rPr>
    </w:tblStylePr>
    <w:tblStylePr w:type="swCell">
      <w:rPr>
        <w:b/>
        <w:bCs/>
        <w:i w:val="0"/>
        <w:iCs w:val="0"/>
      </w:rPr>
    </w:tblStylePr>
  </w:style>
  <w:style w:type="table" w:styleId="TableColorful2">
    <w:name w:val="Table Colorful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blStylePr w:type="nwCell">
      <w:rPr>
        <w:b/>
        <w:bCs/>
        <w:color w:val="FFFFFF"/>
      </w:rPr>
    </w:tblStylePr>
  </w:style>
  <w:style w:type="table" w:styleId="TableColumns1">
    <w:name w:val="Table Columns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</w:tblStylePr>
    <w:tblStylePr w:type="band1Vert">
      <w:rPr>
        <w:color w:val="auto"/>
      </w:rPr>
    </w:tblStylePr>
    <w:tblStylePr w:type="band2Vert">
      <w:rPr>
        <w:color w:val="auto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cPr>
      <w:shd w:val="pct50" w:color="008080" w:fill="FFFFFF"/>
    </w:tc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ColBandSize w:val="1"/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StyleRowBandSize w:val="1"/>
    </w:tblPr>
    <w:tcPr>
      <w:shd w:val="pct5" w:color="000000" w:fill="FFFFFF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aps/>
        <w:color w:val="auto"/>
      </w:rPr>
    </w:tblStylePr>
  </w:style>
  <w:style w:type="table" w:styleId="TableGrid1">
    <w:name w:val="Table Grid 1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</w:tblStylePr>
  </w:style>
  <w:style w:type="table" w:styleId="TableGrid2">
    <w:name w:val="Table Grid 2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3">
    <w:name w:val="Table Grid 3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</w:tblStylePr>
  </w:style>
  <w:style w:type="table" w:styleId="TableGrid5">
    <w:name w:val="Table Grid 5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/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</w:tblStylePr>
    <w:tblStylePr w:type="lastCol">
      <w:rPr>
        <w:b/>
        <w:bCs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b/>
      <w:bCs/>
      <w:sz w:val="18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E3722"/>
    <w:pPr>
      <w:spacing w:after="120" w:line="288" w:lineRule="auto"/>
    </w:pPr>
    <w:rPr>
      <w:rFonts w:ascii="Verdana" w:hAnsi="Verdana"/>
      <w:sz w:val="18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rsid w:val="003E3722"/>
    <w:pPr>
      <w:spacing w:before="120"/>
    </w:pPr>
    <w:rPr>
      <w:rFonts w:eastAsiaTheme="majorEastAsia" w:cstheme="majorBidi"/>
      <w:b/>
      <w:bCs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C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C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C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C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TMLKeyboard">
    <w:name w:val="HTML Keyboard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F3ACD"/>
    <w:pPr>
      <w:spacing w:after="0" w:line="240" w:lineRule="auto"/>
    </w:pPr>
    <w:rPr>
      <w:rFonts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3ACD"/>
    <w:rPr>
      <w:rFonts w:ascii="Verdana" w:hAnsi="Verdana" w:cs="Consolas"/>
    </w:rPr>
  </w:style>
  <w:style w:type="character" w:styleId="HTMLSample">
    <w:name w:val="HTML Sample"/>
    <w:basedOn w:val="DefaultParagraphFont"/>
    <w:uiPriority w:val="99"/>
    <w:semiHidden/>
    <w:rsid w:val="007F3ACD"/>
    <w:rPr>
      <w:rFonts w:ascii="Verdana" w:hAnsi="Verdana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F3ACD"/>
    <w:rPr>
      <w:rFonts w:ascii="Verdana" w:hAnsi="Verdana" w:cs="Consolas"/>
      <w:sz w:val="20"/>
      <w:szCs w:val="20"/>
    </w:rPr>
  </w:style>
  <w:style w:type="paragraph" w:styleId="MacroText">
    <w:name w:val="macro"/>
    <w:link w:val="MacroTextChar"/>
    <w:uiPriority w:val="99"/>
    <w:semiHidden/>
    <w:rsid w:val="007F3AC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8" w:lineRule="auto"/>
    </w:pPr>
    <w:rPr>
      <w:rFonts w:ascii="Verdana" w:hAnsi="Verdana" w:cs="Consola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3ACD"/>
    <w:rPr>
      <w:rFonts w:ascii="Verdana" w:hAnsi="Verdana" w:cs="Consolas"/>
    </w:rPr>
  </w:style>
  <w:style w:type="paragraph" w:styleId="Header">
    <w:name w:val="header"/>
    <w:basedOn w:val="Normal"/>
    <w:link w:val="HeaderChar"/>
    <w:uiPriority w:val="99"/>
    <w:unhideWhenUsed/>
    <w:rsid w:val="00935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E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F3E61"/>
    <w:rPr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3E61"/>
    <w:rPr>
      <w:rFonts w:ascii="Verdana" w:hAnsi="Verdana" w:cs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31D9"/>
    <w:pPr>
      <w:spacing w:after="0" w:line="240" w:lineRule="auto"/>
    </w:pPr>
    <w:rPr>
      <w:sz w:val="24"/>
    </w:rPr>
  </w:style>
  <w:style w:type="paragraph" w:customStyle="1" w:styleId="subtext">
    <w:name w:val="subtext"/>
    <w:basedOn w:val="Normal"/>
    <w:link w:val="subtextChar"/>
    <w:qFormat/>
    <w:rsid w:val="005C0C81"/>
    <w:pPr>
      <w:spacing w:before="120" w:line="288" w:lineRule="auto"/>
      <w:ind w:left="-142"/>
    </w:pPr>
    <w:rPr>
      <w:rFonts w:eastAsia="Calibri" w:cs="Arial"/>
      <w:b/>
      <w:bCs/>
      <w:sz w:val="16"/>
      <w:szCs w:val="16"/>
      <w:lang w:val="en-GB"/>
    </w:rPr>
  </w:style>
  <w:style w:type="character" w:customStyle="1" w:styleId="subtextChar">
    <w:name w:val="subtext Char"/>
    <w:basedOn w:val="DefaultParagraphFont"/>
    <w:link w:val="subtext"/>
    <w:rsid w:val="005C0C81"/>
    <w:rPr>
      <w:rFonts w:ascii="Verdana" w:eastAsia="Calibri" w:hAnsi="Verdana" w:cs="Arial"/>
      <w:b/>
      <w:bCs/>
      <w:sz w:val="16"/>
      <w:szCs w:val="16"/>
      <w:lang w:val="en-GB"/>
    </w:rPr>
  </w:style>
  <w:style w:type="character" w:customStyle="1" w:styleId="ListParagraphChar">
    <w:name w:val="List Paragraph Char"/>
    <w:aliases w:val="Bullet List Char,Rec para Char,Dot pt Char,F5 List Paragraph Char,List Paragraph1 Char,No Spacing1 Char,List Paragraph Char Char Char Char,Indicator Text Char,Numbered Para 1 Char,Colorful List - Accent 11 Char,Bullet 1 Char,L Char"/>
    <w:basedOn w:val="DefaultParagraphFont"/>
    <w:link w:val="ListParagraph"/>
    <w:uiPriority w:val="34"/>
    <w:locked/>
    <w:rsid w:val="005C0C81"/>
    <w:rPr>
      <w:rFonts w:ascii="Verdana" w:hAnsi="Verdana"/>
      <w:lang w:val="en-GB"/>
    </w:rPr>
  </w:style>
  <w:style w:type="paragraph" w:styleId="ListBullet">
    <w:name w:val="List Bullet"/>
    <w:basedOn w:val="Normal"/>
    <w:uiPriority w:val="99"/>
    <w:qFormat/>
    <w:rsid w:val="005C0C81"/>
    <w:pPr>
      <w:tabs>
        <w:tab w:val="num" w:pos="360"/>
      </w:tabs>
      <w:spacing w:line="288" w:lineRule="auto"/>
      <w:ind w:left="360" w:hanging="360"/>
      <w:contextualSpacing/>
    </w:pPr>
    <w:rPr>
      <w:rFonts w:eastAsia="Calibri" w:cs="Arial"/>
      <w:sz w:val="20"/>
      <w:lang w:val="en-GB"/>
    </w:rPr>
  </w:style>
  <w:style w:type="paragraph" w:customStyle="1" w:styleId="Bullet1">
    <w:name w:val="Bullet1"/>
    <w:basedOn w:val="Normal"/>
    <w:qFormat/>
    <w:rsid w:val="005C0C81"/>
    <w:pPr>
      <w:tabs>
        <w:tab w:val="left" w:pos="454"/>
      </w:tabs>
      <w:suppressAutoHyphens/>
      <w:autoSpaceDE w:val="0"/>
      <w:autoSpaceDN w:val="0"/>
      <w:adjustRightInd w:val="0"/>
      <w:spacing w:line="288" w:lineRule="auto"/>
      <w:ind w:left="1146" w:hanging="360"/>
      <w:textAlignment w:val="center"/>
    </w:pPr>
    <w:rPr>
      <w:rFonts w:eastAsia="Times New Roman" w:cs="Arial"/>
      <w:kern w:val="28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55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7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BD1C0FEB9A6A49AF1B8E99F81101A5" ma:contentTypeVersion="16" ma:contentTypeDescription="Create a new document." ma:contentTypeScope="" ma:versionID="0c82fc6684d298a2a8617deb5f684cf5">
  <xsd:schema xmlns:xsd="http://www.w3.org/2001/XMLSchema" xmlns:xs="http://www.w3.org/2001/XMLSchema" xmlns:p="http://schemas.microsoft.com/office/2006/metadata/properties" xmlns:ns1="http://schemas.microsoft.com/sharepoint/v3" xmlns:ns2="35b09a1f-b4e3-4cbd-aeb4-bcf7bdc6e1a8" xmlns:ns3="24a4208d-6389-4ccf-93db-5bf6e7a6ca4d" targetNamespace="http://schemas.microsoft.com/office/2006/metadata/properties" ma:root="true" ma:fieldsID="332f7d6672861f5e51600a517ca8fd16" ns1:_="" ns2:_="" ns3:_="">
    <xsd:import namespace="http://schemas.microsoft.com/sharepoint/v3"/>
    <xsd:import namespace="35b09a1f-b4e3-4cbd-aeb4-bcf7bdc6e1a8"/>
    <xsd:import namespace="24a4208d-6389-4ccf-93db-5bf6e7a6ca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Comment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09a1f-b4e3-4cbd-aeb4-bcf7bdc6e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" ma:index="18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4208d-6389-4ccf-93db-5bf6e7a6ca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51d7bc1-ac6f-470a-bd93-76b30c7c719e}" ma:internalName="TaxCatchAll" ma:showField="CatchAllData" ma:web="a0e8fa3c-81a5-4fb3-bdf5-7550b89060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Comment xmlns="35b09a1f-b4e3-4cbd-aeb4-bcf7bdc6e1a8" xsi:nil="true"/>
    <lcf76f155ced4ddcb4097134ff3c332f xmlns="35b09a1f-b4e3-4cbd-aeb4-bcf7bdc6e1a8">
      <Terms xmlns="http://schemas.microsoft.com/office/infopath/2007/PartnerControls"/>
    </lcf76f155ced4ddcb4097134ff3c332f>
    <TaxCatchAll xmlns="24a4208d-6389-4ccf-93db-5bf6e7a6ca4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51B561-EBA7-4D51-AB85-1324FC84C0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b09a1f-b4e3-4cbd-aeb4-bcf7bdc6e1a8"/>
    <ds:schemaRef ds:uri="24a4208d-6389-4ccf-93db-5bf6e7a6c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2A88B-10AE-4F61-A6BE-83FF105A8FD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5b09a1f-b4e3-4cbd-aeb4-bcf7bdc6e1a8"/>
    <ds:schemaRef ds:uri="24a4208d-6389-4ccf-93db-5bf6e7a6ca4d"/>
  </ds:schemaRefs>
</ds:datastoreItem>
</file>

<file path=customXml/itemProps3.xml><?xml version="1.0" encoding="utf-8"?>
<ds:datastoreItem xmlns:ds="http://schemas.openxmlformats.org/officeDocument/2006/customXml" ds:itemID="{483EB21C-6A06-44B4-AC20-4C87C62519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C92BF03-4A46-42DC-AF71-7FCB74927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 Template August 2025</vt:lpstr>
    </vt:vector>
  </TitlesOfParts>
  <Company/>
  <LinksUpToDate>false</LinksUpToDate>
  <CharactersWithSpaces>12980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 Template August 2025</dc:title>
  <dc:subject/>
  <dc:creator>Michelle D'Souza</dc:creator>
  <cp:keywords/>
  <dc:description/>
  <cp:lastModifiedBy>George Davis</cp:lastModifiedBy>
  <cp:revision>2</cp:revision>
  <cp:lastPrinted>2025-09-12T22:32:00Z</cp:lastPrinted>
  <dcterms:created xsi:type="dcterms:W3CDTF">2026-10-23T00:07:00Z</dcterms:created>
  <dcterms:modified xsi:type="dcterms:W3CDTF">2026-10-23T00:07:00Z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1,2,6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IN-CONFIDENCE</vt:lpwstr>
  </property>
  <property fmtid="{D5CDD505-2E9C-101B-9397-08002B2CF9AE}" pid="5" name="MSIP_Label_f43e46a9-9901-46e9-bfae-bb6189d4cb66_Enabled">
    <vt:lpwstr>true</vt:lpwstr>
  </property>
  <property fmtid="{D5CDD505-2E9C-101B-9397-08002B2CF9AE}" pid="6" name="MSIP_Label_f43e46a9-9901-46e9-bfae-bb6189d4cb66_SetDate">
    <vt:lpwstr>2023-12-12T07:06:53Z</vt:lpwstr>
  </property>
  <property fmtid="{D5CDD505-2E9C-101B-9397-08002B2CF9AE}" pid="7" name="MSIP_Label_f43e46a9-9901-46e9-bfae-bb6189d4cb66_Method">
    <vt:lpwstr>Standard</vt:lpwstr>
  </property>
  <property fmtid="{D5CDD505-2E9C-101B-9397-08002B2CF9AE}" pid="8" name="MSIP_Label_f43e46a9-9901-46e9-bfae-bb6189d4cb66_Name">
    <vt:lpwstr>In-confidence</vt:lpwstr>
  </property>
  <property fmtid="{D5CDD505-2E9C-101B-9397-08002B2CF9AE}" pid="9" name="MSIP_Label_f43e46a9-9901-46e9-bfae-bb6189d4cb66_SiteId">
    <vt:lpwstr>e40c4f52-99bd-4d4f-bf7e-d001a2ca6556</vt:lpwstr>
  </property>
  <property fmtid="{D5CDD505-2E9C-101B-9397-08002B2CF9AE}" pid="10" name="MSIP_Label_f43e46a9-9901-46e9-bfae-bb6189d4cb66_ActionId">
    <vt:lpwstr>45eda512-df02-435a-b0fa-da0ffa148b9d</vt:lpwstr>
  </property>
  <property fmtid="{D5CDD505-2E9C-101B-9397-08002B2CF9AE}" pid="11" name="MSIP_Label_f43e46a9-9901-46e9-bfae-bb6189d4cb66_ContentBits">
    <vt:lpwstr>1</vt:lpwstr>
  </property>
  <property fmtid="{D5CDD505-2E9C-101B-9397-08002B2CF9AE}" pid="12" name="ContentTypeId">
    <vt:lpwstr>0x010100A4BD1C0FEB9A6A49AF1B8E99F81101A5</vt:lpwstr>
  </property>
  <property fmtid="{D5CDD505-2E9C-101B-9397-08002B2CF9AE}" pid="13" name="Topic">
    <vt:lpwstr/>
  </property>
  <property fmtid="{D5CDD505-2E9C-101B-9397-08002B2CF9AE}" pid="14" name="m9723a55395648e4be2eca5940cd18ad">
    <vt:lpwstr/>
  </property>
  <property fmtid="{D5CDD505-2E9C-101B-9397-08002B2CF9AE}" pid="15" name="MediaServiceImageTags">
    <vt:lpwstr/>
  </property>
  <property fmtid="{D5CDD505-2E9C-101B-9397-08002B2CF9AE}" pid="16" name="DocumentType">
    <vt:lpwstr/>
  </property>
  <property fmtid="{D5CDD505-2E9C-101B-9397-08002B2CF9AE}" pid="17" name="b1b07801cc1f48bc97eb71b42ffad3e3">
    <vt:lpwstr/>
  </property>
  <property fmtid="{D5CDD505-2E9C-101B-9397-08002B2CF9AE}" pid="18" name="n3e7d51dc9ed4717829e532813330b6f">
    <vt:lpwstr/>
  </property>
  <property fmtid="{D5CDD505-2E9C-101B-9397-08002B2CF9AE}" pid="19" name="abe53b9722184f3a80529765dd5eb953">
    <vt:lpwstr/>
  </property>
  <property fmtid="{D5CDD505-2E9C-101B-9397-08002B2CF9AE}" pid="20" name="ObjectiveFolderPath">
    <vt:lpwstr/>
  </property>
  <property fmtid="{D5CDD505-2E9C-101B-9397-08002B2CF9AE}" pid="21" name="BCS">
    <vt:lpwstr/>
  </property>
  <property fmtid="{D5CDD505-2E9C-101B-9397-08002B2CF9AE}" pid="22" name="docLang">
    <vt:lpwstr>en</vt:lpwstr>
  </property>
</Properties>
</file>