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E4B0CA" w14:textId="4CE3EBC8" w:rsidR="5204AFC9" w:rsidRPr="00353CA5" w:rsidRDefault="008E5212" w:rsidP="00353CA5">
      <w:pPr>
        <w:pStyle w:val="Heading3"/>
        <w:spacing w:before="1600" w:after="900"/>
        <w:rPr>
          <w:color w:val="FFFFFF" w:themeColor="background1"/>
          <w:sz w:val="40"/>
          <w:szCs w:val="40"/>
        </w:rPr>
      </w:pPr>
      <w:r>
        <w:rPr>
          <w:rStyle w:val="Heading1Char"/>
          <w:b/>
        </w:rPr>
        <w:t>Lead Technology Security Specialist</w:t>
      </w:r>
      <w:r w:rsidR="00B305AE">
        <w:br/>
      </w:r>
      <w:r w:rsidR="00B305AE">
        <w:br/>
      </w:r>
      <w:r>
        <w:rPr>
          <w:rStyle w:val="Heading1Char"/>
        </w:rPr>
        <w:t xml:space="preserve">Technology  </w:t>
      </w:r>
    </w:p>
    <w:p w14:paraId="785F1BE2" w14:textId="77777777" w:rsidR="00F05C09" w:rsidRPr="00C4259B" w:rsidRDefault="00F05C09" w:rsidP="00C4259B">
      <w:pPr>
        <w:pStyle w:val="Heading2"/>
      </w:pPr>
      <w:r w:rsidRPr="00C4259B">
        <w:t>Our purpose</w:t>
      </w:r>
    </w:p>
    <w:p w14:paraId="73BD9985" w14:textId="77777777" w:rsidR="00F05C09" w:rsidRDefault="00F05C09" w:rsidP="00331B43">
      <w:pPr>
        <w:spacing w:after="0"/>
      </w:pPr>
      <w:r>
        <w:t>We help New Zealanders to be safe, strong, and independent</w:t>
      </w:r>
      <w:r w:rsidR="00F050D6">
        <w:t>.</w:t>
      </w:r>
    </w:p>
    <w:p w14:paraId="4BB77D39" w14:textId="77777777" w:rsidR="00C4259B" w:rsidRPr="00C4259B" w:rsidRDefault="00C4259B" w:rsidP="00C4259B">
      <w:pPr>
        <w:rPr>
          <w:rStyle w:val="Strong"/>
        </w:rPr>
      </w:pPr>
      <w:r w:rsidRPr="00C4259B">
        <w:rPr>
          <w:rStyle w:val="Strong"/>
        </w:rPr>
        <w:t xml:space="preserve">Manaaki </w:t>
      </w:r>
      <w:proofErr w:type="spellStart"/>
      <w:r w:rsidRPr="00C4259B">
        <w:rPr>
          <w:rStyle w:val="Strong"/>
        </w:rPr>
        <w:t>tangata</w:t>
      </w:r>
      <w:proofErr w:type="spellEnd"/>
      <w:r w:rsidRPr="00C4259B">
        <w:rPr>
          <w:rStyle w:val="Strong"/>
        </w:rPr>
        <w:t>, Manaaki whānau</w:t>
      </w:r>
    </w:p>
    <w:p w14:paraId="594BE1ED" w14:textId="77777777" w:rsidR="1B301802" w:rsidRDefault="1B301802" w:rsidP="00C4259B">
      <w:pPr>
        <w:pStyle w:val="Heading2"/>
      </w:pPr>
      <w:r w:rsidRPr="3D34B620">
        <w:t>Our values</w:t>
      </w:r>
    </w:p>
    <w:p w14:paraId="4F27225B" w14:textId="77777777" w:rsidR="00336686" w:rsidRDefault="00336686" w:rsidP="00331B43">
      <w:pPr>
        <w:spacing w:before="120" w:after="0"/>
      </w:pPr>
      <w:r w:rsidRPr="00336686">
        <w:rPr>
          <w:rStyle w:val="Strong"/>
        </w:rPr>
        <w:t>Manaaki:</w:t>
      </w:r>
      <w:r>
        <w:t xml:space="preserve"> We care about the wellbeing of people</w:t>
      </w:r>
    </w:p>
    <w:p w14:paraId="2B5DCE0F" w14:textId="77777777" w:rsidR="00336686" w:rsidRDefault="00336686" w:rsidP="00331B43">
      <w:pPr>
        <w:spacing w:after="0"/>
      </w:pPr>
      <w:r w:rsidRPr="00336686">
        <w:rPr>
          <w:rStyle w:val="Strong"/>
        </w:rPr>
        <w:t>Whānau:</w:t>
      </w:r>
      <w:r>
        <w:t xml:space="preserve"> We are inclusive and build belonging</w:t>
      </w:r>
    </w:p>
    <w:p w14:paraId="48B6D67D" w14:textId="77777777" w:rsidR="00336686" w:rsidRDefault="00336686" w:rsidP="00331B43">
      <w:pPr>
        <w:spacing w:after="0"/>
      </w:pPr>
      <w:r w:rsidRPr="00336686">
        <w:rPr>
          <w:rStyle w:val="Strong"/>
        </w:rPr>
        <w:t xml:space="preserve">Mahi </w:t>
      </w:r>
      <w:proofErr w:type="spellStart"/>
      <w:r w:rsidRPr="00336686">
        <w:rPr>
          <w:rStyle w:val="Strong"/>
        </w:rPr>
        <w:t>tahi</w:t>
      </w:r>
      <w:proofErr w:type="spellEnd"/>
      <w:r w:rsidRPr="00336686">
        <w:rPr>
          <w:rStyle w:val="Strong"/>
        </w:rPr>
        <w:t>:</w:t>
      </w:r>
      <w:r>
        <w:t xml:space="preserve"> We work together, making a difference for communities</w:t>
      </w:r>
    </w:p>
    <w:p w14:paraId="294F465D" w14:textId="77777777" w:rsidR="00336686" w:rsidRPr="005C0C81" w:rsidRDefault="00336686" w:rsidP="00331B43">
      <w:pPr>
        <w:rPr>
          <w:rStyle w:val="Strong"/>
        </w:rPr>
      </w:pPr>
      <w:r w:rsidRPr="00336686">
        <w:rPr>
          <w:rStyle w:val="Strong"/>
        </w:rPr>
        <w:t xml:space="preserve">Tika me </w:t>
      </w:r>
      <w:proofErr w:type="spellStart"/>
      <w:r w:rsidRPr="00336686">
        <w:rPr>
          <w:rStyle w:val="Strong"/>
        </w:rPr>
        <w:t>te</w:t>
      </w:r>
      <w:proofErr w:type="spellEnd"/>
      <w:r w:rsidRPr="00336686">
        <w:rPr>
          <w:rStyle w:val="Strong"/>
        </w:rPr>
        <w:t xml:space="preserve"> pono: </w:t>
      </w:r>
      <w:r w:rsidRPr="005C0C81">
        <w:rPr>
          <w:rStyle w:val="Strong"/>
          <w:b w:val="0"/>
          <w:bCs/>
        </w:rPr>
        <w:t>We do the right thing, with integrity</w:t>
      </w:r>
    </w:p>
    <w:p w14:paraId="614B262A" w14:textId="77777777" w:rsidR="005C0C81" w:rsidRPr="004F3212" w:rsidRDefault="005C0C81" w:rsidP="005C0C81">
      <w:pPr>
        <w:pStyle w:val="Heading2"/>
      </w:pPr>
      <w:r w:rsidRPr="004F3212">
        <w:t>Our commitment to Māori</w:t>
      </w:r>
    </w:p>
    <w:p w14:paraId="1B0404EF" w14:textId="77777777" w:rsidR="005C0C81" w:rsidRPr="004F3212" w:rsidRDefault="005C0C81" w:rsidP="005C0C81">
      <w:pPr>
        <w:spacing w:line="240" w:lineRule="auto"/>
      </w:pPr>
      <w:r w:rsidRPr="004F3212">
        <w:t xml:space="preserve">As a Te </w:t>
      </w:r>
      <w:proofErr w:type="spellStart"/>
      <w:r w:rsidRPr="004F3212">
        <w:t>Tiriti</w:t>
      </w:r>
      <w:proofErr w:type="spellEnd"/>
      <w:r w:rsidRPr="004F3212">
        <w:t xml:space="preserve"> o Waitangi </w:t>
      </w:r>
      <w:proofErr w:type="gramStart"/>
      <w:r w:rsidRPr="004F3212">
        <w:t>partner</w:t>
      </w:r>
      <w:proofErr w:type="gramEnd"/>
      <w:r w:rsidRPr="004F3212">
        <w:t xml:space="preserve"> we are committed to supporting and enabling Māori, whānau, hapū, Iwi and communities to realise their own potential and aspirations.</w:t>
      </w:r>
    </w:p>
    <w:p w14:paraId="043DF8FA" w14:textId="77777777" w:rsidR="00353CA5" w:rsidRDefault="005C0C81" w:rsidP="00353CA5">
      <w:pPr>
        <w:pStyle w:val="Heading2"/>
        <w:rPr>
          <w:szCs w:val="26"/>
        </w:rPr>
      </w:pPr>
      <w:r w:rsidRPr="00ED7955">
        <w:rPr>
          <w:szCs w:val="26"/>
        </w:rPr>
        <w:t xml:space="preserve">He </w:t>
      </w:r>
      <w:proofErr w:type="spellStart"/>
      <w:r w:rsidRPr="00ED7955">
        <w:rPr>
          <w:szCs w:val="26"/>
        </w:rPr>
        <w:t>whakataukī</w:t>
      </w:r>
      <w:proofErr w:type="spellEnd"/>
      <w:r w:rsidRPr="00ED7955">
        <w:rPr>
          <w:szCs w:val="26"/>
        </w:rPr>
        <w:t>*</w:t>
      </w:r>
    </w:p>
    <w:p w14:paraId="5885527B" w14:textId="77777777" w:rsidR="00353CA5" w:rsidRPr="00FE42E3" w:rsidRDefault="00353CA5" w:rsidP="00353CA5">
      <w:pPr>
        <w:spacing w:after="0"/>
        <w:rPr>
          <w:b/>
          <w:bCs/>
          <w:lang w:eastAsia="en-NZ"/>
        </w:rPr>
      </w:pPr>
      <w:proofErr w:type="spellStart"/>
      <w:r w:rsidRPr="00FE42E3">
        <w:rPr>
          <w:b/>
          <w:bCs/>
          <w:lang w:eastAsia="en-NZ"/>
        </w:rPr>
        <w:t>Unuhia</w:t>
      </w:r>
      <w:proofErr w:type="spellEnd"/>
      <w:r w:rsidRPr="00FE42E3">
        <w:rPr>
          <w:b/>
          <w:bCs/>
          <w:lang w:eastAsia="en-NZ"/>
        </w:rPr>
        <w:t xml:space="preserve"> </w:t>
      </w:r>
      <w:proofErr w:type="spellStart"/>
      <w:r w:rsidRPr="00FE42E3">
        <w:rPr>
          <w:b/>
          <w:bCs/>
          <w:lang w:eastAsia="en-NZ"/>
        </w:rPr>
        <w:t>te</w:t>
      </w:r>
      <w:proofErr w:type="spellEnd"/>
      <w:r w:rsidRPr="00FE42E3">
        <w:rPr>
          <w:b/>
          <w:bCs/>
          <w:lang w:eastAsia="en-NZ"/>
        </w:rPr>
        <w:t xml:space="preserve"> </w:t>
      </w:r>
      <w:proofErr w:type="spellStart"/>
      <w:r w:rsidRPr="00FE42E3">
        <w:rPr>
          <w:b/>
          <w:bCs/>
          <w:lang w:eastAsia="en-NZ"/>
        </w:rPr>
        <w:t>rito</w:t>
      </w:r>
      <w:proofErr w:type="spellEnd"/>
      <w:r w:rsidRPr="00FE42E3">
        <w:rPr>
          <w:b/>
          <w:bCs/>
          <w:lang w:eastAsia="en-NZ"/>
        </w:rPr>
        <w:t xml:space="preserve"> o </w:t>
      </w:r>
      <w:proofErr w:type="spellStart"/>
      <w:r w:rsidRPr="00FE42E3">
        <w:rPr>
          <w:b/>
          <w:bCs/>
          <w:lang w:eastAsia="en-NZ"/>
        </w:rPr>
        <w:t>te</w:t>
      </w:r>
      <w:proofErr w:type="spellEnd"/>
      <w:r w:rsidRPr="00FE42E3">
        <w:rPr>
          <w:b/>
          <w:bCs/>
          <w:lang w:eastAsia="en-NZ"/>
        </w:rPr>
        <w:t xml:space="preserve"> harakeke</w:t>
      </w:r>
    </w:p>
    <w:p w14:paraId="0DBA135A" w14:textId="77777777" w:rsidR="00353CA5" w:rsidRPr="00FE42E3" w:rsidRDefault="00353CA5" w:rsidP="00353CA5">
      <w:pPr>
        <w:spacing w:after="0"/>
        <w:rPr>
          <w:b/>
          <w:bCs/>
          <w:lang w:eastAsia="en-NZ"/>
        </w:rPr>
      </w:pPr>
      <w:r w:rsidRPr="00FE42E3">
        <w:rPr>
          <w:b/>
          <w:bCs/>
          <w:lang w:eastAsia="en-NZ"/>
        </w:rPr>
        <w:t xml:space="preserve">Kei </w:t>
      </w:r>
      <w:proofErr w:type="spellStart"/>
      <w:r w:rsidRPr="00FE42E3">
        <w:rPr>
          <w:b/>
          <w:bCs/>
          <w:lang w:eastAsia="en-NZ"/>
        </w:rPr>
        <w:t>hea</w:t>
      </w:r>
      <w:proofErr w:type="spellEnd"/>
      <w:r w:rsidRPr="00FE42E3">
        <w:rPr>
          <w:b/>
          <w:bCs/>
          <w:lang w:eastAsia="en-NZ"/>
        </w:rPr>
        <w:t xml:space="preserve"> </w:t>
      </w:r>
      <w:proofErr w:type="spellStart"/>
      <w:r w:rsidRPr="00FE42E3">
        <w:rPr>
          <w:b/>
          <w:bCs/>
          <w:lang w:eastAsia="en-NZ"/>
        </w:rPr>
        <w:t>te</w:t>
      </w:r>
      <w:proofErr w:type="spellEnd"/>
      <w:r w:rsidRPr="00FE42E3">
        <w:rPr>
          <w:b/>
          <w:bCs/>
          <w:lang w:eastAsia="en-NZ"/>
        </w:rPr>
        <w:t xml:space="preserve"> </w:t>
      </w:r>
      <w:proofErr w:type="spellStart"/>
      <w:r w:rsidRPr="00FE42E3">
        <w:rPr>
          <w:b/>
          <w:bCs/>
          <w:lang w:eastAsia="en-NZ"/>
        </w:rPr>
        <w:t>kōmako</w:t>
      </w:r>
      <w:proofErr w:type="spellEnd"/>
      <w:r w:rsidRPr="00FE42E3">
        <w:rPr>
          <w:b/>
          <w:bCs/>
          <w:lang w:eastAsia="en-NZ"/>
        </w:rPr>
        <w:t xml:space="preserve"> e </w:t>
      </w:r>
      <w:proofErr w:type="spellStart"/>
      <w:r w:rsidRPr="00FE42E3">
        <w:rPr>
          <w:b/>
          <w:bCs/>
          <w:lang w:eastAsia="en-NZ"/>
        </w:rPr>
        <w:t>kō</w:t>
      </w:r>
      <w:proofErr w:type="spellEnd"/>
      <w:r w:rsidRPr="00FE42E3">
        <w:rPr>
          <w:b/>
          <w:bCs/>
          <w:lang w:eastAsia="en-NZ"/>
        </w:rPr>
        <w:t>?</w:t>
      </w:r>
    </w:p>
    <w:p w14:paraId="36850EEE" w14:textId="77777777" w:rsidR="00353CA5" w:rsidRPr="00FE42E3" w:rsidRDefault="00353CA5" w:rsidP="00353CA5">
      <w:pPr>
        <w:spacing w:after="0"/>
        <w:rPr>
          <w:b/>
          <w:bCs/>
          <w:lang w:eastAsia="en-NZ"/>
        </w:rPr>
      </w:pPr>
      <w:proofErr w:type="spellStart"/>
      <w:r w:rsidRPr="00FE42E3">
        <w:rPr>
          <w:b/>
          <w:bCs/>
          <w:lang w:eastAsia="en-NZ"/>
        </w:rPr>
        <w:t>Whakatairangitia</w:t>
      </w:r>
      <w:proofErr w:type="spellEnd"/>
      <w:r w:rsidRPr="00FE42E3">
        <w:rPr>
          <w:b/>
          <w:bCs/>
          <w:lang w:eastAsia="en-NZ"/>
        </w:rPr>
        <w:t xml:space="preserve">, </w:t>
      </w:r>
      <w:proofErr w:type="spellStart"/>
      <w:r w:rsidRPr="00FE42E3">
        <w:rPr>
          <w:b/>
          <w:bCs/>
          <w:lang w:eastAsia="en-NZ"/>
        </w:rPr>
        <w:t>rere</w:t>
      </w:r>
      <w:proofErr w:type="spellEnd"/>
      <w:r w:rsidRPr="00FE42E3">
        <w:rPr>
          <w:b/>
          <w:bCs/>
          <w:lang w:eastAsia="en-NZ"/>
        </w:rPr>
        <w:t xml:space="preserve"> ki uta, </w:t>
      </w:r>
      <w:proofErr w:type="spellStart"/>
      <w:r w:rsidRPr="00FE42E3">
        <w:rPr>
          <w:b/>
          <w:bCs/>
          <w:lang w:eastAsia="en-NZ"/>
        </w:rPr>
        <w:t>rere</w:t>
      </w:r>
      <w:proofErr w:type="spellEnd"/>
      <w:r w:rsidRPr="00FE42E3">
        <w:rPr>
          <w:b/>
          <w:bCs/>
          <w:lang w:eastAsia="en-NZ"/>
        </w:rPr>
        <w:t xml:space="preserve"> ki tai;</w:t>
      </w:r>
    </w:p>
    <w:p w14:paraId="299A92E2" w14:textId="77777777" w:rsidR="00353CA5" w:rsidRPr="00FE42E3" w:rsidRDefault="00353CA5" w:rsidP="00353CA5">
      <w:pPr>
        <w:spacing w:after="0"/>
        <w:rPr>
          <w:b/>
          <w:bCs/>
          <w:lang w:eastAsia="en-NZ"/>
        </w:rPr>
      </w:pPr>
      <w:r w:rsidRPr="00FE42E3">
        <w:rPr>
          <w:b/>
          <w:bCs/>
          <w:lang w:eastAsia="en-NZ"/>
        </w:rPr>
        <w:t xml:space="preserve">Ui </w:t>
      </w:r>
      <w:proofErr w:type="spellStart"/>
      <w:r w:rsidRPr="00FE42E3">
        <w:rPr>
          <w:b/>
          <w:bCs/>
          <w:lang w:eastAsia="en-NZ"/>
        </w:rPr>
        <w:t>mai</w:t>
      </w:r>
      <w:proofErr w:type="spellEnd"/>
      <w:r w:rsidRPr="00FE42E3">
        <w:rPr>
          <w:b/>
          <w:bCs/>
          <w:lang w:eastAsia="en-NZ"/>
        </w:rPr>
        <w:t xml:space="preserve"> ki ahau,</w:t>
      </w:r>
    </w:p>
    <w:p w14:paraId="2A01BA73" w14:textId="77777777" w:rsidR="00353CA5" w:rsidRPr="00FE42E3" w:rsidRDefault="00353CA5" w:rsidP="00353CA5">
      <w:pPr>
        <w:spacing w:after="0"/>
        <w:rPr>
          <w:b/>
          <w:bCs/>
          <w:lang w:eastAsia="en-NZ"/>
        </w:rPr>
      </w:pPr>
      <w:r w:rsidRPr="00FE42E3">
        <w:rPr>
          <w:b/>
          <w:bCs/>
          <w:lang w:eastAsia="en-NZ"/>
        </w:rPr>
        <w:t xml:space="preserve">He aha </w:t>
      </w:r>
      <w:proofErr w:type="spellStart"/>
      <w:r w:rsidRPr="00FE42E3">
        <w:rPr>
          <w:b/>
          <w:bCs/>
          <w:lang w:eastAsia="en-NZ"/>
        </w:rPr>
        <w:t>te</w:t>
      </w:r>
      <w:proofErr w:type="spellEnd"/>
      <w:r w:rsidRPr="00FE42E3">
        <w:rPr>
          <w:b/>
          <w:bCs/>
          <w:lang w:eastAsia="en-NZ"/>
        </w:rPr>
        <w:t xml:space="preserve"> </w:t>
      </w:r>
      <w:proofErr w:type="spellStart"/>
      <w:r w:rsidRPr="00FE42E3">
        <w:rPr>
          <w:b/>
          <w:bCs/>
          <w:lang w:eastAsia="en-NZ"/>
        </w:rPr>
        <w:t>mea</w:t>
      </w:r>
      <w:proofErr w:type="spellEnd"/>
      <w:r w:rsidRPr="00FE42E3">
        <w:rPr>
          <w:b/>
          <w:bCs/>
          <w:lang w:eastAsia="en-NZ"/>
        </w:rPr>
        <w:t xml:space="preserve"> </w:t>
      </w:r>
      <w:proofErr w:type="spellStart"/>
      <w:r w:rsidRPr="00FE42E3">
        <w:rPr>
          <w:b/>
          <w:bCs/>
          <w:lang w:eastAsia="en-NZ"/>
        </w:rPr>
        <w:t>nui</w:t>
      </w:r>
      <w:proofErr w:type="spellEnd"/>
      <w:r w:rsidRPr="00FE42E3">
        <w:rPr>
          <w:b/>
          <w:bCs/>
          <w:lang w:eastAsia="en-NZ"/>
        </w:rPr>
        <w:t xml:space="preserve"> o </w:t>
      </w:r>
      <w:proofErr w:type="spellStart"/>
      <w:r w:rsidRPr="00FE42E3">
        <w:rPr>
          <w:b/>
          <w:bCs/>
          <w:lang w:eastAsia="en-NZ"/>
        </w:rPr>
        <w:t>te</w:t>
      </w:r>
      <w:proofErr w:type="spellEnd"/>
      <w:r w:rsidRPr="00FE42E3">
        <w:rPr>
          <w:b/>
          <w:bCs/>
          <w:lang w:eastAsia="en-NZ"/>
        </w:rPr>
        <w:t xml:space="preserve"> </w:t>
      </w:r>
      <w:proofErr w:type="spellStart"/>
      <w:r w:rsidRPr="00FE42E3">
        <w:rPr>
          <w:b/>
          <w:bCs/>
          <w:lang w:eastAsia="en-NZ"/>
        </w:rPr>
        <w:t>ao</w:t>
      </w:r>
      <w:proofErr w:type="spellEnd"/>
      <w:r w:rsidRPr="00FE42E3">
        <w:rPr>
          <w:b/>
          <w:bCs/>
          <w:lang w:eastAsia="en-NZ"/>
        </w:rPr>
        <w:t>?</w:t>
      </w:r>
    </w:p>
    <w:p w14:paraId="1F5A9928" w14:textId="77777777" w:rsidR="00353CA5" w:rsidRPr="00FE42E3" w:rsidRDefault="00353CA5" w:rsidP="00353CA5">
      <w:pPr>
        <w:spacing w:after="0"/>
        <w:rPr>
          <w:b/>
          <w:bCs/>
          <w:lang w:eastAsia="en-NZ"/>
        </w:rPr>
      </w:pPr>
      <w:proofErr w:type="spellStart"/>
      <w:r w:rsidRPr="00FE42E3">
        <w:rPr>
          <w:b/>
          <w:bCs/>
          <w:lang w:eastAsia="en-NZ"/>
        </w:rPr>
        <w:t>Māku</w:t>
      </w:r>
      <w:proofErr w:type="spellEnd"/>
      <w:r w:rsidRPr="00FE42E3">
        <w:rPr>
          <w:b/>
          <w:bCs/>
          <w:lang w:eastAsia="en-NZ"/>
        </w:rPr>
        <w:t xml:space="preserve"> e </w:t>
      </w:r>
      <w:proofErr w:type="spellStart"/>
      <w:r w:rsidRPr="00FE42E3">
        <w:rPr>
          <w:b/>
          <w:bCs/>
          <w:lang w:eastAsia="en-NZ"/>
        </w:rPr>
        <w:t>kī</w:t>
      </w:r>
      <w:proofErr w:type="spellEnd"/>
      <w:r w:rsidRPr="00FE42E3">
        <w:rPr>
          <w:b/>
          <w:bCs/>
          <w:lang w:eastAsia="en-NZ"/>
        </w:rPr>
        <w:t xml:space="preserve"> </w:t>
      </w:r>
      <w:proofErr w:type="spellStart"/>
      <w:r w:rsidRPr="00FE42E3">
        <w:rPr>
          <w:b/>
          <w:bCs/>
          <w:lang w:eastAsia="en-NZ"/>
        </w:rPr>
        <w:t>atu</w:t>
      </w:r>
      <w:proofErr w:type="spellEnd"/>
      <w:r w:rsidRPr="00FE42E3">
        <w:rPr>
          <w:b/>
          <w:bCs/>
          <w:lang w:eastAsia="en-NZ"/>
        </w:rPr>
        <w:t>,</w:t>
      </w:r>
    </w:p>
    <w:p w14:paraId="71B26307" w14:textId="77777777" w:rsidR="00353CA5" w:rsidRPr="00FE42E3" w:rsidRDefault="00353CA5" w:rsidP="00353CA5">
      <w:pPr>
        <w:spacing w:after="0"/>
        <w:rPr>
          <w:b/>
          <w:bCs/>
          <w:lang w:eastAsia="en-NZ"/>
        </w:rPr>
      </w:pPr>
      <w:r w:rsidRPr="00FE42E3">
        <w:rPr>
          <w:b/>
          <w:bCs/>
          <w:lang w:eastAsia="en-NZ"/>
        </w:rPr>
        <w:t xml:space="preserve">He </w:t>
      </w:r>
      <w:proofErr w:type="spellStart"/>
      <w:r w:rsidRPr="00FE42E3">
        <w:rPr>
          <w:b/>
          <w:bCs/>
          <w:lang w:eastAsia="en-NZ"/>
        </w:rPr>
        <w:t>tangata</w:t>
      </w:r>
      <w:proofErr w:type="spellEnd"/>
      <w:r w:rsidRPr="00FE42E3">
        <w:rPr>
          <w:b/>
          <w:bCs/>
          <w:lang w:eastAsia="en-NZ"/>
        </w:rPr>
        <w:t xml:space="preserve">, he </w:t>
      </w:r>
      <w:proofErr w:type="spellStart"/>
      <w:r w:rsidRPr="00FE42E3">
        <w:rPr>
          <w:b/>
          <w:bCs/>
          <w:lang w:eastAsia="en-NZ"/>
        </w:rPr>
        <w:t>tangata</w:t>
      </w:r>
      <w:proofErr w:type="spellEnd"/>
      <w:r w:rsidRPr="00FE42E3">
        <w:rPr>
          <w:b/>
          <w:bCs/>
          <w:lang w:eastAsia="en-NZ"/>
        </w:rPr>
        <w:t xml:space="preserve">, he </w:t>
      </w:r>
      <w:proofErr w:type="spellStart"/>
      <w:r w:rsidRPr="00FE42E3">
        <w:rPr>
          <w:b/>
          <w:bCs/>
          <w:lang w:eastAsia="en-NZ"/>
        </w:rPr>
        <w:t>tangata</w:t>
      </w:r>
      <w:proofErr w:type="spellEnd"/>
      <w:r w:rsidRPr="00FE42E3">
        <w:rPr>
          <w:b/>
          <w:bCs/>
          <w:lang w:eastAsia="en-NZ"/>
        </w:rPr>
        <w:t>*</w:t>
      </w:r>
    </w:p>
    <w:p w14:paraId="638DF907" w14:textId="77777777" w:rsidR="00353CA5" w:rsidRPr="00FE42E3" w:rsidRDefault="00353CA5" w:rsidP="00353CA5">
      <w:pPr>
        <w:spacing w:after="0"/>
        <w:rPr>
          <w:lang w:eastAsia="en-NZ"/>
        </w:rPr>
      </w:pPr>
      <w:r w:rsidRPr="00FE42E3">
        <w:rPr>
          <w:lang w:eastAsia="en-NZ"/>
        </w:rPr>
        <w:t xml:space="preserve">If you remove the central shoot of the </w:t>
      </w:r>
      <w:proofErr w:type="spellStart"/>
      <w:r w:rsidRPr="00FE42E3">
        <w:rPr>
          <w:lang w:eastAsia="en-NZ"/>
        </w:rPr>
        <w:t>flaxbush</w:t>
      </w:r>
      <w:proofErr w:type="spellEnd"/>
    </w:p>
    <w:p w14:paraId="58977A8D" w14:textId="77777777" w:rsidR="00353CA5" w:rsidRPr="00FE42E3" w:rsidRDefault="00353CA5" w:rsidP="00353CA5">
      <w:pPr>
        <w:spacing w:after="0"/>
        <w:rPr>
          <w:lang w:eastAsia="en-NZ"/>
        </w:rPr>
      </w:pPr>
      <w:r w:rsidRPr="00FE42E3">
        <w:rPr>
          <w:lang w:eastAsia="en-NZ"/>
        </w:rPr>
        <w:t>Where will the bellbird find rest?</w:t>
      </w:r>
    </w:p>
    <w:p w14:paraId="46455A79" w14:textId="77777777" w:rsidR="00353CA5" w:rsidRPr="00FE42E3" w:rsidRDefault="00353CA5" w:rsidP="00353CA5">
      <w:pPr>
        <w:spacing w:after="0"/>
        <w:rPr>
          <w:lang w:eastAsia="en-NZ"/>
        </w:rPr>
      </w:pPr>
      <w:r w:rsidRPr="00FE42E3">
        <w:rPr>
          <w:lang w:eastAsia="en-NZ"/>
        </w:rPr>
        <w:t>Will it fly inland, fly out to sea, or fly aimlessly;</w:t>
      </w:r>
    </w:p>
    <w:p w14:paraId="6DACB955" w14:textId="77777777" w:rsidR="00353CA5" w:rsidRPr="00FE42E3" w:rsidRDefault="00353CA5" w:rsidP="00353CA5">
      <w:pPr>
        <w:spacing w:after="0"/>
        <w:rPr>
          <w:lang w:eastAsia="en-NZ"/>
        </w:rPr>
      </w:pPr>
      <w:r w:rsidRPr="00FE42E3">
        <w:rPr>
          <w:lang w:eastAsia="en-NZ"/>
        </w:rPr>
        <w:t>If you were to ask me,</w:t>
      </w:r>
    </w:p>
    <w:p w14:paraId="164EE8DE" w14:textId="77777777" w:rsidR="00353CA5" w:rsidRPr="00FE42E3" w:rsidRDefault="00353CA5" w:rsidP="00353CA5">
      <w:pPr>
        <w:spacing w:after="0"/>
        <w:rPr>
          <w:lang w:eastAsia="en-NZ"/>
        </w:rPr>
      </w:pPr>
      <w:r w:rsidRPr="00FE42E3">
        <w:rPr>
          <w:lang w:eastAsia="en-NZ"/>
        </w:rPr>
        <w:t>What is the most important thing in the world?</w:t>
      </w:r>
    </w:p>
    <w:p w14:paraId="6C485135" w14:textId="77777777" w:rsidR="00353CA5" w:rsidRPr="00FE42E3" w:rsidRDefault="00353CA5" w:rsidP="00353CA5">
      <w:pPr>
        <w:spacing w:after="0"/>
        <w:rPr>
          <w:lang w:eastAsia="en-NZ"/>
        </w:rPr>
      </w:pPr>
      <w:r w:rsidRPr="00FE42E3">
        <w:rPr>
          <w:lang w:eastAsia="en-NZ"/>
        </w:rPr>
        <w:t>I will tell you,</w:t>
      </w:r>
    </w:p>
    <w:p w14:paraId="2D603FD0" w14:textId="77777777" w:rsidR="00353CA5" w:rsidRPr="00FE42E3" w:rsidRDefault="00353CA5" w:rsidP="00353CA5">
      <w:pPr>
        <w:spacing w:after="0"/>
        <w:rPr>
          <w:lang w:eastAsia="en-NZ"/>
        </w:rPr>
      </w:pPr>
      <w:r w:rsidRPr="00FE42E3">
        <w:rPr>
          <w:lang w:eastAsia="en-NZ"/>
        </w:rPr>
        <w:t>It is people, it is people, it is people</w:t>
      </w:r>
    </w:p>
    <w:p w14:paraId="300CAA33" w14:textId="0C765391" w:rsidR="005C0C81" w:rsidRPr="00FE42E3" w:rsidRDefault="004700FD" w:rsidP="2BB36439">
      <w:pPr>
        <w:rPr>
          <w:b/>
          <w:bCs/>
          <w:lang w:eastAsia="en-NZ"/>
        </w:rPr>
      </w:pPr>
      <w:r w:rsidRPr="00FE42E3">
        <w:rPr>
          <w:lang w:eastAsia="en-NZ"/>
        </w:rPr>
        <w:br/>
      </w:r>
      <w:r w:rsidR="005C0C81" w:rsidRPr="00FE42E3">
        <w:rPr>
          <w:lang w:eastAsia="en-NZ"/>
        </w:rPr>
        <w:t>*</w:t>
      </w:r>
      <w:r w:rsidR="00353CA5" w:rsidRPr="00FE42E3">
        <w:rPr>
          <w:lang w:eastAsia="en-NZ"/>
        </w:rPr>
        <w:t xml:space="preserve"> </w:t>
      </w:r>
      <w:r w:rsidR="005C0C81" w:rsidRPr="00FE42E3">
        <w:rPr>
          <w:lang w:eastAsia="en-NZ"/>
        </w:rPr>
        <w:t xml:space="preserve">We would like to acknowledge Te </w:t>
      </w:r>
      <w:proofErr w:type="spellStart"/>
      <w:r w:rsidR="005C0C81" w:rsidRPr="00FE42E3">
        <w:rPr>
          <w:lang w:eastAsia="en-NZ"/>
        </w:rPr>
        <w:t>Rūnanga</w:t>
      </w:r>
      <w:proofErr w:type="spellEnd"/>
      <w:r w:rsidR="005C0C81" w:rsidRPr="00FE42E3">
        <w:rPr>
          <w:lang w:eastAsia="en-NZ"/>
        </w:rPr>
        <w:t xml:space="preserve"> Nui o Te </w:t>
      </w:r>
      <w:proofErr w:type="spellStart"/>
      <w:r w:rsidR="005C0C81" w:rsidRPr="00FE42E3">
        <w:rPr>
          <w:lang w:eastAsia="en-NZ"/>
        </w:rPr>
        <w:t>Aupōuri</w:t>
      </w:r>
      <w:proofErr w:type="spellEnd"/>
      <w:r w:rsidR="005C0C81" w:rsidRPr="00FE42E3">
        <w:rPr>
          <w:lang w:eastAsia="en-NZ"/>
        </w:rPr>
        <w:t xml:space="preserve"> Trust for their permission to use this </w:t>
      </w:r>
      <w:proofErr w:type="spellStart"/>
      <w:r w:rsidR="005C0C81" w:rsidRPr="00FE42E3">
        <w:rPr>
          <w:lang w:eastAsia="en-NZ"/>
        </w:rPr>
        <w:t>whakataukī</w:t>
      </w:r>
      <w:proofErr w:type="spellEnd"/>
      <w:r w:rsidR="005C0C81" w:rsidRPr="00FE42E3">
        <w:rPr>
          <w:lang w:eastAsia="en-NZ"/>
        </w:rPr>
        <w:t xml:space="preserve"> </w:t>
      </w:r>
    </w:p>
    <w:p w14:paraId="70EA2CBC" w14:textId="77777777" w:rsidR="00BC35AE" w:rsidRPr="00FE42E3" w:rsidRDefault="00241016" w:rsidP="00D3627D">
      <w:pPr>
        <w:pStyle w:val="Heading2"/>
      </w:pPr>
      <w:r w:rsidRPr="00FE42E3">
        <w:lastRenderedPageBreak/>
        <w:t>Position Detail</w:t>
      </w:r>
    </w:p>
    <w:p w14:paraId="62C309B4" w14:textId="77777777" w:rsidR="00241016" w:rsidRPr="00FE42E3" w:rsidRDefault="00241016" w:rsidP="00D3627D">
      <w:pPr>
        <w:pStyle w:val="Heading3"/>
      </w:pPr>
      <w:r w:rsidRPr="00FE42E3">
        <w:t>Overview of position</w:t>
      </w:r>
    </w:p>
    <w:p w14:paraId="0D769C78" w14:textId="77777777" w:rsidR="008E6290" w:rsidRDefault="008E6290" w:rsidP="008E6290">
      <w:pPr>
        <w:pStyle w:val="Paragraphstyleinsidetables"/>
      </w:pPr>
      <w:r>
        <w:t>The Lead Technology Security Specialist provides authoritative specialist advice on technology security architecture and security-by-design practices. The role is accountable for providing design assurance that MSD’s technology solutions align with security strategy, enterprise direction and standards to support secure, resilient and trusted digital services.</w:t>
      </w:r>
    </w:p>
    <w:p w14:paraId="1A5D64E3" w14:textId="77777777" w:rsidR="008E6290" w:rsidRDefault="008E6290" w:rsidP="008E6290">
      <w:pPr>
        <w:pStyle w:val="Paragraphstyleinsidetables"/>
      </w:pPr>
    </w:p>
    <w:p w14:paraId="0BF42246" w14:textId="77777777" w:rsidR="008E6290" w:rsidRDefault="008E6290" w:rsidP="008E6290">
      <w:pPr>
        <w:pStyle w:val="Paragraphstyleinsidetables"/>
      </w:pPr>
      <w:r>
        <w:t>Working across MSD’s transformation programmes and strategic investments, the Lead Technology Security Specialist advises on the design and delivery of future-state technology platforms, ensuring security considerations are embedded into organisational decision making from strategy through to implementation.</w:t>
      </w:r>
    </w:p>
    <w:p w14:paraId="2FD387AF" w14:textId="77777777" w:rsidR="008E6290" w:rsidRDefault="008E6290" w:rsidP="008E6290">
      <w:pPr>
        <w:pStyle w:val="Paragraphstyleinsidetables"/>
      </w:pPr>
    </w:p>
    <w:p w14:paraId="61091D83" w14:textId="77777777" w:rsidR="008E6290" w:rsidRDefault="008E6290" w:rsidP="008E6290">
      <w:pPr>
        <w:pStyle w:val="Paragraphstyleinsidetables"/>
      </w:pPr>
      <w:r>
        <w:t>The role partners with senior leaders, enterprise and domain architects, programme delivery leaders and external partners to contribute to and promote MSD’s enterprise security capability, principles and standards, and the adoption of modern security architecture and emerging technologies.</w:t>
      </w:r>
    </w:p>
    <w:p w14:paraId="35BE1BBC" w14:textId="77777777" w:rsidR="008E6290" w:rsidRDefault="008E6290" w:rsidP="008E6290">
      <w:pPr>
        <w:pStyle w:val="Paragraphstyleinsidetables"/>
      </w:pPr>
    </w:p>
    <w:p w14:paraId="593AB969" w14:textId="77777777" w:rsidR="008E6290" w:rsidRDefault="008E6290" w:rsidP="008E6290">
      <w:pPr>
        <w:pStyle w:val="Paragraphstyleinsidetables"/>
      </w:pPr>
      <w:r>
        <w:t>The Lead Technology Security Specialist serves as a recognised subject-matter specialist, providing independent challenge, oversight and assurance on complex technology initiatives, security risks and architectural decisions. The role contributes to the development of enterprise security patterns, promotes innovation, and contributes to security strategy and standards to strengthen MSD’s security maturity and resilience.</w:t>
      </w:r>
    </w:p>
    <w:p w14:paraId="2269D850" w14:textId="7391EC4D" w:rsidR="005C0C81" w:rsidRPr="00FE42E3" w:rsidRDefault="005C0C81" w:rsidP="00D3627D">
      <w:pPr>
        <w:pStyle w:val="Heading4"/>
        <w:rPr>
          <w:iCs w:val="0"/>
        </w:rPr>
      </w:pPr>
      <w:r w:rsidRPr="00FE42E3">
        <w:rPr>
          <w:iCs w:val="0"/>
        </w:rPr>
        <w:t>Location</w:t>
      </w:r>
    </w:p>
    <w:p w14:paraId="2871B4B2" w14:textId="2F6D5A4A" w:rsidR="008C7AA1" w:rsidRDefault="008C7AA1" w:rsidP="008C7AA1">
      <w:r>
        <w:t xml:space="preserve">National Office Wellington </w:t>
      </w:r>
    </w:p>
    <w:p w14:paraId="72BFDA47" w14:textId="77777777" w:rsidR="005C0C81" w:rsidRPr="00FE42E3" w:rsidRDefault="005C0C81" w:rsidP="00D3627D">
      <w:pPr>
        <w:pStyle w:val="Heading4"/>
        <w:rPr>
          <w:iCs w:val="0"/>
        </w:rPr>
      </w:pPr>
      <w:r w:rsidRPr="00FE42E3">
        <w:rPr>
          <w:iCs w:val="0"/>
        </w:rPr>
        <w:t>Reports to</w:t>
      </w:r>
    </w:p>
    <w:p w14:paraId="3D75302F" w14:textId="77777777" w:rsidR="004E7CF4" w:rsidRDefault="004E7CF4" w:rsidP="004E7CF4">
      <w:r>
        <w:t>Practice Manager, Technology Security</w:t>
      </w:r>
    </w:p>
    <w:p w14:paraId="58921DBE" w14:textId="649D4CCC" w:rsidR="009357ED" w:rsidRPr="00FE42E3" w:rsidRDefault="0077295B" w:rsidP="00D3627D">
      <w:pPr>
        <w:pStyle w:val="Heading3"/>
      </w:pPr>
      <w:r w:rsidRPr="00FE42E3">
        <w:t xml:space="preserve">Key </w:t>
      </w:r>
      <w:r w:rsidR="00CB3BB8" w:rsidRPr="00FE42E3">
        <w:t>R</w:t>
      </w:r>
      <w:r w:rsidR="009357ED" w:rsidRPr="00FE42E3">
        <w:t>esponsibilities</w:t>
      </w:r>
    </w:p>
    <w:p w14:paraId="6F3B6C03" w14:textId="77777777" w:rsidR="002C7FF0" w:rsidRPr="002C7FF0" w:rsidRDefault="002C7FF0" w:rsidP="002C7FF0">
      <w:pPr>
        <w:keepNext/>
        <w:keepLines/>
        <w:spacing w:before="120" w:after="0" w:line="360" w:lineRule="auto"/>
        <w:outlineLvl w:val="2"/>
        <w:rPr>
          <w:rFonts w:asciiTheme="majorHAnsi" w:eastAsiaTheme="majorEastAsia" w:hAnsiTheme="majorHAnsi" w:cstheme="majorBidi"/>
          <w:b/>
          <w:bCs/>
          <w:sz w:val="24"/>
        </w:rPr>
      </w:pPr>
      <w:r w:rsidRPr="002C7FF0">
        <w:rPr>
          <w:rFonts w:asciiTheme="majorHAnsi" w:eastAsiaTheme="majorEastAsia" w:hAnsiTheme="majorHAnsi" w:cstheme="majorBidi"/>
          <w:b/>
          <w:bCs/>
          <w:sz w:val="24"/>
        </w:rPr>
        <w:t>Required skills (</w:t>
      </w:r>
      <w:proofErr w:type="spellStart"/>
      <w:r w:rsidRPr="002C7FF0">
        <w:rPr>
          <w:rFonts w:asciiTheme="majorHAnsi" w:eastAsiaTheme="majorEastAsia" w:hAnsiTheme="majorHAnsi" w:cstheme="majorBidi"/>
          <w:b/>
          <w:bCs/>
          <w:sz w:val="24"/>
        </w:rPr>
        <w:t>SFIA9</w:t>
      </w:r>
      <w:proofErr w:type="spellEnd"/>
      <w:r w:rsidRPr="002C7FF0">
        <w:rPr>
          <w:rFonts w:asciiTheme="majorHAnsi" w:eastAsiaTheme="majorEastAsia" w:hAnsiTheme="majorHAnsi" w:cstheme="majorBidi"/>
          <w:b/>
          <w:bCs/>
          <w:sz w:val="24"/>
        </w:rPr>
        <w:t>)</w:t>
      </w:r>
    </w:p>
    <w:p w14:paraId="55AB9BE2" w14:textId="77777777" w:rsidR="002C7FF0" w:rsidRPr="002C7FF0" w:rsidRDefault="002C7FF0" w:rsidP="002C7FF0">
      <w:pPr>
        <w:keepNext/>
        <w:keepLines/>
        <w:spacing w:before="120" w:after="0" w:line="360" w:lineRule="auto"/>
        <w:outlineLvl w:val="3"/>
        <w:rPr>
          <w:rFonts w:asciiTheme="majorHAnsi" w:eastAsiaTheme="majorEastAsia" w:hAnsiTheme="majorHAnsi" w:cstheme="majorBidi"/>
          <w:b/>
          <w:bCs/>
          <w:color w:val="121F6B"/>
          <w:sz w:val="24"/>
        </w:rPr>
      </w:pPr>
      <w:hyperlink r:id="rId11" w:tooltip="Stakeholder Relationship Management (RLMT) on SFIA.NZ" w:history="1">
        <w:r w:rsidRPr="002C7FF0">
          <w:rPr>
            <w:rFonts w:asciiTheme="majorHAnsi" w:eastAsiaTheme="majorEastAsia" w:hAnsiTheme="majorHAnsi" w:cstheme="majorBidi"/>
            <w:b/>
            <w:bCs/>
            <w:color w:val="121F6B"/>
            <w:sz w:val="24"/>
          </w:rPr>
          <w:t>Stakeholder Relationship Management (</w:t>
        </w:r>
        <w:proofErr w:type="spellStart"/>
        <w:r w:rsidRPr="002C7FF0">
          <w:rPr>
            <w:rFonts w:asciiTheme="majorHAnsi" w:eastAsiaTheme="majorEastAsia" w:hAnsiTheme="majorHAnsi" w:cstheme="majorBidi"/>
            <w:b/>
            <w:bCs/>
            <w:color w:val="121F6B"/>
            <w:sz w:val="24"/>
          </w:rPr>
          <w:t>RLMT</w:t>
        </w:r>
        <w:proofErr w:type="spellEnd"/>
        <w:r w:rsidRPr="002C7FF0">
          <w:rPr>
            <w:rFonts w:asciiTheme="majorHAnsi" w:eastAsiaTheme="majorEastAsia" w:hAnsiTheme="majorHAnsi" w:cstheme="majorBidi"/>
            <w:b/>
            <w:bCs/>
            <w:color w:val="121F6B"/>
            <w:sz w:val="24"/>
          </w:rPr>
          <w:t>) Level 5</w:t>
        </w:r>
      </w:hyperlink>
    </w:p>
    <w:p w14:paraId="3388236A" w14:textId="77777777" w:rsidR="002C7FF0" w:rsidRPr="002C7FF0" w:rsidRDefault="002C7FF0" w:rsidP="002C7FF0">
      <w:pPr>
        <w:rPr>
          <w:rFonts w:asciiTheme="minorHAnsi" w:hAnsiTheme="minorHAnsi"/>
          <w:i/>
          <w:szCs w:val="24"/>
        </w:rPr>
      </w:pPr>
      <w:r w:rsidRPr="002C7FF0">
        <w:rPr>
          <w:rFonts w:asciiTheme="minorHAnsi" w:hAnsiTheme="minorHAnsi"/>
          <w:i/>
          <w:szCs w:val="24"/>
        </w:rPr>
        <w:t>Systematically analysing, managing and influencing stakeholder relationships to achieve mutually beneficial outcomes through structured engagement.</w:t>
      </w:r>
    </w:p>
    <w:p w14:paraId="08C36C15" w14:textId="77777777" w:rsidR="002C7FF0" w:rsidRPr="002C7FF0" w:rsidRDefault="002C7FF0" w:rsidP="002C7FF0">
      <w:pPr>
        <w:numPr>
          <w:ilvl w:val="0"/>
          <w:numId w:val="7"/>
        </w:numPr>
        <w:spacing w:before="60" w:after="60" w:line="288" w:lineRule="auto"/>
        <w:contextualSpacing/>
        <w:rPr>
          <w:rFonts w:asciiTheme="minorHAnsi" w:hAnsiTheme="minorHAnsi"/>
          <w:szCs w:val="20"/>
        </w:rPr>
      </w:pPr>
      <w:r w:rsidRPr="002C7FF0">
        <w:rPr>
          <w:rFonts w:asciiTheme="minorHAnsi" w:hAnsiTheme="minorHAnsi"/>
          <w:szCs w:val="20"/>
        </w:rPr>
        <w:t>Identifies the communications and relationship needs of stakeholder groups.</w:t>
      </w:r>
    </w:p>
    <w:p w14:paraId="4C161B8C" w14:textId="77777777" w:rsidR="002C7FF0" w:rsidRPr="002C7FF0" w:rsidRDefault="002C7FF0" w:rsidP="002C7FF0">
      <w:pPr>
        <w:numPr>
          <w:ilvl w:val="0"/>
          <w:numId w:val="7"/>
        </w:numPr>
        <w:spacing w:before="60" w:after="60" w:line="288" w:lineRule="auto"/>
        <w:contextualSpacing/>
        <w:rPr>
          <w:rFonts w:asciiTheme="minorHAnsi" w:hAnsiTheme="minorHAnsi"/>
          <w:szCs w:val="20"/>
        </w:rPr>
      </w:pPr>
      <w:r w:rsidRPr="002C7FF0">
        <w:rPr>
          <w:rFonts w:asciiTheme="minorHAnsi" w:hAnsiTheme="minorHAnsi"/>
          <w:szCs w:val="20"/>
        </w:rPr>
        <w:lastRenderedPageBreak/>
        <w:t>Translates communications/stakeholder engagement strategies into specific activities and deliverables.</w:t>
      </w:r>
    </w:p>
    <w:p w14:paraId="072BB35D" w14:textId="77777777" w:rsidR="002C7FF0" w:rsidRPr="002C7FF0" w:rsidRDefault="002C7FF0" w:rsidP="002C7FF0">
      <w:pPr>
        <w:numPr>
          <w:ilvl w:val="0"/>
          <w:numId w:val="7"/>
        </w:numPr>
        <w:spacing w:before="60" w:after="60" w:line="288" w:lineRule="auto"/>
        <w:contextualSpacing/>
        <w:rPr>
          <w:rFonts w:asciiTheme="minorHAnsi" w:hAnsiTheme="minorHAnsi"/>
          <w:szCs w:val="20"/>
        </w:rPr>
      </w:pPr>
      <w:r w:rsidRPr="002C7FF0">
        <w:rPr>
          <w:rFonts w:asciiTheme="minorHAnsi" w:hAnsiTheme="minorHAnsi"/>
          <w:szCs w:val="20"/>
        </w:rPr>
        <w:t>Facilitates open communication and discussion between stakeholders.</w:t>
      </w:r>
    </w:p>
    <w:p w14:paraId="328CA0AC" w14:textId="77777777" w:rsidR="002C7FF0" w:rsidRPr="002C7FF0" w:rsidRDefault="002C7FF0" w:rsidP="002C7FF0">
      <w:pPr>
        <w:numPr>
          <w:ilvl w:val="0"/>
          <w:numId w:val="7"/>
        </w:numPr>
        <w:spacing w:before="60" w:after="60" w:line="288" w:lineRule="auto"/>
        <w:contextualSpacing/>
        <w:rPr>
          <w:rFonts w:asciiTheme="minorHAnsi" w:hAnsiTheme="minorHAnsi"/>
          <w:szCs w:val="20"/>
        </w:rPr>
      </w:pPr>
      <w:r w:rsidRPr="002C7FF0">
        <w:rPr>
          <w:rFonts w:asciiTheme="minorHAnsi" w:hAnsiTheme="minorHAnsi"/>
          <w:szCs w:val="20"/>
        </w:rPr>
        <w:t>Acts as a single point of contact by developing, maintaining and working to stakeholder engagement strategies and plans.</w:t>
      </w:r>
    </w:p>
    <w:p w14:paraId="57FCAE90" w14:textId="77777777" w:rsidR="002C7FF0" w:rsidRPr="002C7FF0" w:rsidRDefault="002C7FF0" w:rsidP="002C7FF0">
      <w:pPr>
        <w:numPr>
          <w:ilvl w:val="0"/>
          <w:numId w:val="7"/>
        </w:numPr>
        <w:spacing w:before="60" w:after="60" w:line="288" w:lineRule="auto"/>
        <w:contextualSpacing/>
        <w:rPr>
          <w:rFonts w:asciiTheme="minorHAnsi" w:hAnsiTheme="minorHAnsi"/>
          <w:szCs w:val="20"/>
        </w:rPr>
      </w:pPr>
      <w:r w:rsidRPr="002C7FF0">
        <w:rPr>
          <w:rFonts w:asciiTheme="minorHAnsi" w:hAnsiTheme="minorHAnsi"/>
          <w:szCs w:val="20"/>
        </w:rPr>
        <w:t>Provides informed feedback to assess and promote understanding.</w:t>
      </w:r>
    </w:p>
    <w:p w14:paraId="13C1C07A" w14:textId="77777777" w:rsidR="002C7FF0" w:rsidRPr="002C7FF0" w:rsidRDefault="002C7FF0" w:rsidP="002C7FF0">
      <w:pPr>
        <w:numPr>
          <w:ilvl w:val="0"/>
          <w:numId w:val="7"/>
        </w:numPr>
        <w:spacing w:before="60" w:after="60" w:line="288" w:lineRule="auto"/>
        <w:contextualSpacing/>
        <w:rPr>
          <w:rFonts w:asciiTheme="minorHAnsi" w:hAnsiTheme="minorHAnsi"/>
          <w:szCs w:val="20"/>
        </w:rPr>
      </w:pPr>
      <w:r w:rsidRPr="002C7FF0">
        <w:rPr>
          <w:rFonts w:asciiTheme="minorHAnsi" w:hAnsiTheme="minorHAnsi"/>
          <w:szCs w:val="20"/>
        </w:rPr>
        <w:t>Facilitates business decision-making processes.</w:t>
      </w:r>
    </w:p>
    <w:p w14:paraId="0B01CCF5" w14:textId="77777777" w:rsidR="002C7FF0" w:rsidRPr="002C7FF0" w:rsidRDefault="002C7FF0" w:rsidP="002C7FF0">
      <w:pPr>
        <w:numPr>
          <w:ilvl w:val="0"/>
          <w:numId w:val="7"/>
        </w:numPr>
        <w:spacing w:before="60" w:after="60" w:line="288" w:lineRule="auto"/>
        <w:contextualSpacing/>
        <w:rPr>
          <w:rFonts w:asciiTheme="minorHAnsi" w:hAnsiTheme="minorHAnsi"/>
          <w:szCs w:val="20"/>
        </w:rPr>
      </w:pPr>
      <w:r w:rsidRPr="002C7FF0">
        <w:rPr>
          <w:rFonts w:asciiTheme="minorHAnsi" w:hAnsiTheme="minorHAnsi"/>
          <w:szCs w:val="20"/>
        </w:rPr>
        <w:t>Captures and disseminates technical and business information.</w:t>
      </w:r>
    </w:p>
    <w:p w14:paraId="5F20952A" w14:textId="77777777" w:rsidR="002C7FF0" w:rsidRPr="002C7FF0" w:rsidRDefault="002C7FF0" w:rsidP="002C7FF0">
      <w:pPr>
        <w:keepNext/>
        <w:keepLines/>
        <w:spacing w:before="120" w:after="0" w:line="360" w:lineRule="auto"/>
        <w:outlineLvl w:val="3"/>
        <w:rPr>
          <w:rFonts w:asciiTheme="majorHAnsi" w:eastAsiaTheme="majorEastAsia" w:hAnsiTheme="majorHAnsi" w:cstheme="majorBidi"/>
          <w:b/>
          <w:bCs/>
          <w:color w:val="121F6B"/>
          <w:sz w:val="24"/>
        </w:rPr>
      </w:pPr>
      <w:hyperlink r:id="rId12" w:tooltip="Enterprise and Business Architecture (STPL) on SFIA.NZ" w:history="1">
        <w:r w:rsidRPr="002C7FF0">
          <w:rPr>
            <w:rFonts w:asciiTheme="majorHAnsi" w:eastAsiaTheme="majorEastAsia" w:hAnsiTheme="majorHAnsi" w:cstheme="majorBidi"/>
            <w:b/>
            <w:bCs/>
            <w:color w:val="121F6B"/>
            <w:sz w:val="24"/>
          </w:rPr>
          <w:t>Enterprise and Business Architecture (</w:t>
        </w:r>
        <w:proofErr w:type="spellStart"/>
        <w:r w:rsidRPr="002C7FF0">
          <w:rPr>
            <w:rFonts w:asciiTheme="majorHAnsi" w:eastAsiaTheme="majorEastAsia" w:hAnsiTheme="majorHAnsi" w:cstheme="majorBidi"/>
            <w:b/>
            <w:bCs/>
            <w:color w:val="121F6B"/>
            <w:sz w:val="24"/>
          </w:rPr>
          <w:t>STPL</w:t>
        </w:r>
        <w:proofErr w:type="spellEnd"/>
        <w:r w:rsidRPr="002C7FF0">
          <w:rPr>
            <w:rFonts w:asciiTheme="majorHAnsi" w:eastAsiaTheme="majorEastAsia" w:hAnsiTheme="majorHAnsi" w:cstheme="majorBidi"/>
            <w:b/>
            <w:bCs/>
            <w:color w:val="121F6B"/>
            <w:sz w:val="24"/>
          </w:rPr>
          <w:t>) Level 5</w:t>
        </w:r>
      </w:hyperlink>
    </w:p>
    <w:p w14:paraId="00075503" w14:textId="77777777" w:rsidR="002C7FF0" w:rsidRPr="002C7FF0" w:rsidRDefault="002C7FF0" w:rsidP="002C7FF0">
      <w:pPr>
        <w:rPr>
          <w:rFonts w:asciiTheme="minorHAnsi" w:hAnsiTheme="minorHAnsi"/>
          <w:i/>
          <w:szCs w:val="24"/>
        </w:rPr>
      </w:pPr>
      <w:r w:rsidRPr="002C7FF0">
        <w:rPr>
          <w:rFonts w:asciiTheme="minorHAnsi" w:hAnsiTheme="minorHAnsi"/>
          <w:i/>
          <w:szCs w:val="24"/>
        </w:rPr>
        <w:t>Aligning an organisation's technology strategy with its business mission, strategy and processes and documenting this using architectural models.</w:t>
      </w:r>
    </w:p>
    <w:p w14:paraId="34550505" w14:textId="77777777" w:rsidR="002C7FF0" w:rsidRPr="002C7FF0" w:rsidRDefault="002C7FF0" w:rsidP="002C7FF0">
      <w:pPr>
        <w:numPr>
          <w:ilvl w:val="0"/>
          <w:numId w:val="7"/>
        </w:numPr>
        <w:spacing w:before="60" w:after="60" w:line="288" w:lineRule="auto"/>
        <w:contextualSpacing/>
        <w:rPr>
          <w:rFonts w:asciiTheme="minorHAnsi" w:hAnsiTheme="minorHAnsi"/>
          <w:szCs w:val="20"/>
        </w:rPr>
      </w:pPr>
      <w:r w:rsidRPr="002C7FF0">
        <w:rPr>
          <w:rFonts w:asciiTheme="minorHAnsi" w:hAnsiTheme="minorHAnsi"/>
          <w:szCs w:val="20"/>
        </w:rPr>
        <w:t>Develops models and plans to drive the execution of the business strategy, taking advantage of opportunities to improve business performance.</w:t>
      </w:r>
    </w:p>
    <w:p w14:paraId="3CAE5BBF" w14:textId="77777777" w:rsidR="002C7FF0" w:rsidRPr="002C7FF0" w:rsidRDefault="002C7FF0" w:rsidP="002C7FF0">
      <w:pPr>
        <w:numPr>
          <w:ilvl w:val="0"/>
          <w:numId w:val="7"/>
        </w:numPr>
        <w:spacing w:before="60" w:after="60" w:line="288" w:lineRule="auto"/>
        <w:contextualSpacing/>
        <w:rPr>
          <w:rFonts w:asciiTheme="minorHAnsi" w:hAnsiTheme="minorHAnsi"/>
          <w:szCs w:val="20"/>
        </w:rPr>
      </w:pPr>
      <w:r w:rsidRPr="002C7FF0">
        <w:rPr>
          <w:rFonts w:asciiTheme="minorHAnsi" w:hAnsiTheme="minorHAnsi"/>
          <w:szCs w:val="20"/>
        </w:rPr>
        <w:t>Contributes to creating and reviewing a systems capability strategy which meets the business's strategic requirements.</w:t>
      </w:r>
    </w:p>
    <w:p w14:paraId="08028814" w14:textId="77777777" w:rsidR="002C7FF0" w:rsidRPr="002C7FF0" w:rsidRDefault="002C7FF0" w:rsidP="002C7FF0">
      <w:pPr>
        <w:numPr>
          <w:ilvl w:val="0"/>
          <w:numId w:val="7"/>
        </w:numPr>
        <w:spacing w:before="60" w:after="60" w:line="288" w:lineRule="auto"/>
        <w:contextualSpacing/>
        <w:rPr>
          <w:rFonts w:asciiTheme="minorHAnsi" w:hAnsiTheme="minorHAnsi"/>
          <w:szCs w:val="20"/>
        </w:rPr>
      </w:pPr>
      <w:r w:rsidRPr="002C7FF0">
        <w:rPr>
          <w:rFonts w:asciiTheme="minorHAnsi" w:hAnsiTheme="minorHAnsi"/>
          <w:szCs w:val="20"/>
        </w:rPr>
        <w:t>Creates and maintains roadmaps to guide the execution of business strategy and capability improvements.</w:t>
      </w:r>
    </w:p>
    <w:p w14:paraId="642B2B00" w14:textId="77777777" w:rsidR="002C7FF0" w:rsidRPr="002C7FF0" w:rsidRDefault="002C7FF0" w:rsidP="002C7FF0">
      <w:pPr>
        <w:numPr>
          <w:ilvl w:val="0"/>
          <w:numId w:val="7"/>
        </w:numPr>
        <w:spacing w:before="60" w:after="60" w:line="288" w:lineRule="auto"/>
        <w:contextualSpacing/>
        <w:rPr>
          <w:rFonts w:asciiTheme="minorHAnsi" w:hAnsiTheme="minorHAnsi"/>
          <w:szCs w:val="20"/>
        </w:rPr>
      </w:pPr>
      <w:r w:rsidRPr="002C7FF0">
        <w:rPr>
          <w:rFonts w:asciiTheme="minorHAnsi" w:hAnsiTheme="minorHAnsi"/>
          <w:szCs w:val="20"/>
        </w:rPr>
        <w:t>Determines requirements and specifies effective business processes, through improvements in technology, information or data practices, organisation, roles, procedures and equipment.</w:t>
      </w:r>
    </w:p>
    <w:p w14:paraId="671D80A1" w14:textId="77777777" w:rsidR="002C7FF0" w:rsidRPr="002C7FF0" w:rsidRDefault="002C7FF0" w:rsidP="002C7FF0">
      <w:pPr>
        <w:rPr>
          <w:rFonts w:asciiTheme="minorHAnsi" w:hAnsiTheme="minorHAnsi"/>
          <w:b/>
          <w:sz w:val="20"/>
        </w:rPr>
      </w:pPr>
      <w:hyperlink r:id="rId13" w:tooltip="Solution Architecture (ARCH) on SFIA.NZ" w:history="1">
        <w:r w:rsidRPr="002C7FF0">
          <w:rPr>
            <w:rFonts w:asciiTheme="majorHAnsi" w:eastAsiaTheme="majorEastAsia" w:hAnsiTheme="majorHAnsi" w:cstheme="majorBidi"/>
            <w:b/>
            <w:bCs/>
            <w:color w:val="121F6B"/>
            <w:sz w:val="24"/>
          </w:rPr>
          <w:t>Solution Architecture (ARCH) Level 5</w:t>
        </w:r>
      </w:hyperlink>
    </w:p>
    <w:p w14:paraId="71DC9453" w14:textId="77777777" w:rsidR="002C7FF0" w:rsidRPr="002C7FF0" w:rsidRDefault="002C7FF0" w:rsidP="002C7FF0">
      <w:pPr>
        <w:rPr>
          <w:rFonts w:asciiTheme="minorHAnsi" w:hAnsiTheme="minorHAnsi"/>
          <w:i/>
          <w:szCs w:val="24"/>
        </w:rPr>
      </w:pPr>
      <w:r w:rsidRPr="002C7FF0">
        <w:rPr>
          <w:rFonts w:asciiTheme="minorHAnsi" w:hAnsiTheme="minorHAnsi"/>
          <w:i/>
          <w:szCs w:val="24"/>
        </w:rPr>
        <w:t>Developing and communicating a multi-dimensional solution architecture to deliver agreed business outcomes.</w:t>
      </w:r>
    </w:p>
    <w:p w14:paraId="36332D50" w14:textId="77777777" w:rsidR="002C7FF0" w:rsidRPr="002C7FF0" w:rsidRDefault="002C7FF0" w:rsidP="002C7FF0">
      <w:pPr>
        <w:numPr>
          <w:ilvl w:val="0"/>
          <w:numId w:val="7"/>
        </w:numPr>
        <w:spacing w:before="60" w:after="60" w:line="288" w:lineRule="auto"/>
        <w:contextualSpacing/>
        <w:rPr>
          <w:rFonts w:asciiTheme="minorHAnsi" w:hAnsiTheme="minorHAnsi"/>
          <w:szCs w:val="20"/>
        </w:rPr>
      </w:pPr>
      <w:r w:rsidRPr="002C7FF0">
        <w:rPr>
          <w:rFonts w:asciiTheme="minorHAnsi" w:hAnsiTheme="minorHAnsi"/>
          <w:szCs w:val="20"/>
        </w:rPr>
        <w:t>Leads the development of solution architectures in specific business, infrastructure or functional areas.</w:t>
      </w:r>
    </w:p>
    <w:p w14:paraId="645E24F6" w14:textId="77777777" w:rsidR="002C7FF0" w:rsidRPr="002C7FF0" w:rsidRDefault="002C7FF0" w:rsidP="002C7FF0">
      <w:pPr>
        <w:numPr>
          <w:ilvl w:val="0"/>
          <w:numId w:val="7"/>
        </w:numPr>
        <w:spacing w:before="60" w:after="60" w:line="288" w:lineRule="auto"/>
        <w:contextualSpacing/>
        <w:rPr>
          <w:rFonts w:asciiTheme="minorHAnsi" w:hAnsiTheme="minorHAnsi"/>
          <w:szCs w:val="20"/>
        </w:rPr>
      </w:pPr>
      <w:r w:rsidRPr="002C7FF0">
        <w:rPr>
          <w:rFonts w:asciiTheme="minorHAnsi" w:hAnsiTheme="minorHAnsi"/>
          <w:szCs w:val="20"/>
        </w:rPr>
        <w:t>Leads the preparation of technical plans and ensures appropriate technical resources are made available.</w:t>
      </w:r>
    </w:p>
    <w:p w14:paraId="0ABCD57A" w14:textId="77777777" w:rsidR="002C7FF0" w:rsidRPr="002C7FF0" w:rsidRDefault="002C7FF0" w:rsidP="002C7FF0">
      <w:pPr>
        <w:numPr>
          <w:ilvl w:val="0"/>
          <w:numId w:val="7"/>
        </w:numPr>
        <w:spacing w:before="60" w:after="60" w:line="288" w:lineRule="auto"/>
        <w:contextualSpacing/>
        <w:rPr>
          <w:rFonts w:asciiTheme="minorHAnsi" w:hAnsiTheme="minorHAnsi"/>
          <w:szCs w:val="20"/>
        </w:rPr>
      </w:pPr>
      <w:r w:rsidRPr="002C7FF0">
        <w:rPr>
          <w:rFonts w:asciiTheme="minorHAnsi" w:hAnsiTheme="minorHAnsi"/>
          <w:szCs w:val="20"/>
        </w:rPr>
        <w:t>Ensures appropriate tools and methods are available, understood and employed in architecture development.</w:t>
      </w:r>
    </w:p>
    <w:p w14:paraId="09565036" w14:textId="77777777" w:rsidR="002C7FF0" w:rsidRPr="002C7FF0" w:rsidRDefault="002C7FF0" w:rsidP="002C7FF0">
      <w:pPr>
        <w:numPr>
          <w:ilvl w:val="0"/>
          <w:numId w:val="7"/>
        </w:numPr>
        <w:spacing w:before="60" w:after="60" w:line="288" w:lineRule="auto"/>
        <w:contextualSpacing/>
        <w:rPr>
          <w:rFonts w:asciiTheme="minorHAnsi" w:hAnsiTheme="minorHAnsi"/>
          <w:szCs w:val="20"/>
        </w:rPr>
      </w:pPr>
      <w:r w:rsidRPr="002C7FF0">
        <w:rPr>
          <w:rFonts w:asciiTheme="minorHAnsi" w:hAnsiTheme="minorHAnsi"/>
          <w:szCs w:val="20"/>
        </w:rPr>
        <w:t>Provides technical guidance and governance on solution development and integration.</w:t>
      </w:r>
    </w:p>
    <w:p w14:paraId="4F4FE582" w14:textId="77777777" w:rsidR="002C7FF0" w:rsidRPr="002C7FF0" w:rsidRDefault="002C7FF0" w:rsidP="002C7FF0">
      <w:pPr>
        <w:numPr>
          <w:ilvl w:val="0"/>
          <w:numId w:val="7"/>
        </w:numPr>
        <w:spacing w:before="60" w:after="60" w:line="288" w:lineRule="auto"/>
        <w:contextualSpacing/>
        <w:rPr>
          <w:rFonts w:asciiTheme="minorHAnsi" w:hAnsiTheme="minorHAnsi"/>
          <w:szCs w:val="20"/>
        </w:rPr>
      </w:pPr>
      <w:r w:rsidRPr="002C7FF0">
        <w:rPr>
          <w:rFonts w:asciiTheme="minorHAnsi" w:hAnsiTheme="minorHAnsi"/>
          <w:szCs w:val="20"/>
        </w:rPr>
        <w:t>Evaluates requests for changes and deviations from specifications and recommends actions.</w:t>
      </w:r>
    </w:p>
    <w:p w14:paraId="4724876A" w14:textId="77777777" w:rsidR="002C7FF0" w:rsidRPr="002C7FF0" w:rsidRDefault="002C7FF0" w:rsidP="002C7FF0">
      <w:pPr>
        <w:numPr>
          <w:ilvl w:val="0"/>
          <w:numId w:val="7"/>
        </w:numPr>
        <w:spacing w:before="60" w:after="60" w:line="288" w:lineRule="auto"/>
        <w:contextualSpacing/>
        <w:rPr>
          <w:rFonts w:asciiTheme="minorHAnsi" w:hAnsiTheme="minorHAnsi"/>
          <w:szCs w:val="20"/>
        </w:rPr>
      </w:pPr>
      <w:r w:rsidRPr="002C7FF0">
        <w:rPr>
          <w:rFonts w:asciiTheme="minorHAnsi" w:hAnsiTheme="minorHAnsi"/>
          <w:szCs w:val="20"/>
        </w:rPr>
        <w:t>Ensures relevant technical strategies, policies, standards and practices (including security and cost management) are applied correctly.</w:t>
      </w:r>
    </w:p>
    <w:p w14:paraId="5F6BC985" w14:textId="77777777" w:rsidR="002C7FF0" w:rsidRPr="002C7FF0" w:rsidRDefault="002C7FF0" w:rsidP="002C7FF0">
      <w:pPr>
        <w:rPr>
          <w:rFonts w:asciiTheme="majorHAnsi" w:eastAsiaTheme="majorEastAsia" w:hAnsiTheme="majorHAnsi" w:cstheme="majorBidi"/>
          <w:b/>
          <w:bCs/>
          <w:color w:val="121F6B"/>
          <w:sz w:val="24"/>
        </w:rPr>
      </w:pPr>
      <w:hyperlink r:id="rId14" w:tooltip="Emerging Technology Monitoring (EMRG) on SFIA.NZ" w:history="1">
        <w:r w:rsidRPr="002C7FF0">
          <w:rPr>
            <w:rFonts w:asciiTheme="majorHAnsi" w:eastAsiaTheme="majorEastAsia" w:hAnsiTheme="majorHAnsi" w:cstheme="majorBidi"/>
            <w:b/>
            <w:bCs/>
            <w:color w:val="121F6B"/>
            <w:sz w:val="24"/>
          </w:rPr>
          <w:t>Emerging Technology Monitoring (</w:t>
        </w:r>
        <w:proofErr w:type="spellStart"/>
        <w:r w:rsidRPr="002C7FF0">
          <w:rPr>
            <w:rFonts w:asciiTheme="majorHAnsi" w:eastAsiaTheme="majorEastAsia" w:hAnsiTheme="majorHAnsi" w:cstheme="majorBidi"/>
            <w:b/>
            <w:bCs/>
            <w:color w:val="121F6B"/>
            <w:sz w:val="24"/>
          </w:rPr>
          <w:t>EMRG</w:t>
        </w:r>
        <w:proofErr w:type="spellEnd"/>
        <w:r w:rsidRPr="002C7FF0">
          <w:rPr>
            <w:rFonts w:asciiTheme="majorHAnsi" w:eastAsiaTheme="majorEastAsia" w:hAnsiTheme="majorHAnsi" w:cstheme="majorBidi"/>
            <w:b/>
            <w:bCs/>
            <w:color w:val="121F6B"/>
            <w:sz w:val="24"/>
          </w:rPr>
          <w:t>) Level 5</w:t>
        </w:r>
      </w:hyperlink>
    </w:p>
    <w:p w14:paraId="451ECF41" w14:textId="77777777" w:rsidR="002C7FF0" w:rsidRPr="002C7FF0" w:rsidRDefault="002C7FF0" w:rsidP="002C7FF0">
      <w:pPr>
        <w:rPr>
          <w:rFonts w:asciiTheme="minorHAnsi" w:hAnsiTheme="minorHAnsi"/>
          <w:i/>
          <w:szCs w:val="24"/>
        </w:rPr>
      </w:pPr>
      <w:r w:rsidRPr="002C7FF0">
        <w:rPr>
          <w:rFonts w:asciiTheme="minorHAnsi" w:hAnsiTheme="minorHAnsi"/>
          <w:i/>
          <w:szCs w:val="24"/>
        </w:rPr>
        <w:t>Identifying and assessing new and emerging technologies, products, services, methods and techniques.</w:t>
      </w:r>
    </w:p>
    <w:p w14:paraId="4A01C595" w14:textId="77777777" w:rsidR="002C7FF0" w:rsidRPr="002C7FF0" w:rsidRDefault="002C7FF0" w:rsidP="002C7FF0">
      <w:pPr>
        <w:numPr>
          <w:ilvl w:val="0"/>
          <w:numId w:val="7"/>
        </w:numPr>
        <w:spacing w:before="60" w:after="60" w:line="288" w:lineRule="auto"/>
        <w:contextualSpacing/>
        <w:rPr>
          <w:rFonts w:asciiTheme="minorHAnsi" w:hAnsiTheme="minorHAnsi"/>
          <w:szCs w:val="20"/>
        </w:rPr>
      </w:pPr>
      <w:r w:rsidRPr="002C7FF0">
        <w:rPr>
          <w:rFonts w:asciiTheme="minorHAnsi" w:hAnsiTheme="minorHAnsi"/>
          <w:szCs w:val="20"/>
        </w:rPr>
        <w:t>Monitors the external environment to gather intelligence on emerging technologies.</w:t>
      </w:r>
    </w:p>
    <w:p w14:paraId="4105BE38" w14:textId="77777777" w:rsidR="002C7FF0" w:rsidRPr="002C7FF0" w:rsidRDefault="002C7FF0" w:rsidP="002C7FF0">
      <w:pPr>
        <w:numPr>
          <w:ilvl w:val="0"/>
          <w:numId w:val="7"/>
        </w:numPr>
        <w:spacing w:before="60" w:after="60" w:line="288" w:lineRule="auto"/>
        <w:contextualSpacing/>
        <w:rPr>
          <w:rFonts w:asciiTheme="minorHAnsi" w:hAnsiTheme="minorHAnsi"/>
          <w:szCs w:val="20"/>
        </w:rPr>
      </w:pPr>
      <w:r w:rsidRPr="002C7FF0">
        <w:rPr>
          <w:rFonts w:asciiTheme="minorHAnsi" w:hAnsiTheme="minorHAnsi"/>
          <w:szCs w:val="20"/>
        </w:rPr>
        <w:lastRenderedPageBreak/>
        <w:t>Assesses and documents the impacts, threats and opportunities to the organisation.</w:t>
      </w:r>
    </w:p>
    <w:p w14:paraId="145F4310" w14:textId="77777777" w:rsidR="002C7FF0" w:rsidRPr="002C7FF0" w:rsidRDefault="002C7FF0" w:rsidP="002C7FF0">
      <w:pPr>
        <w:numPr>
          <w:ilvl w:val="0"/>
          <w:numId w:val="7"/>
        </w:numPr>
        <w:spacing w:before="60" w:after="60" w:line="288" w:lineRule="auto"/>
        <w:contextualSpacing/>
        <w:rPr>
          <w:rFonts w:asciiTheme="minorHAnsi" w:hAnsiTheme="minorHAnsi"/>
          <w:szCs w:val="20"/>
        </w:rPr>
      </w:pPr>
      <w:r w:rsidRPr="002C7FF0">
        <w:rPr>
          <w:rFonts w:asciiTheme="minorHAnsi" w:hAnsiTheme="minorHAnsi"/>
          <w:szCs w:val="20"/>
        </w:rPr>
        <w:t>Creates reports and technology roadmaps and shares knowledge and insights with others.</w:t>
      </w:r>
    </w:p>
    <w:p w14:paraId="259C72B0" w14:textId="77777777" w:rsidR="002C7FF0" w:rsidRPr="002C7FF0" w:rsidRDefault="002C7FF0" w:rsidP="002C7FF0">
      <w:pPr>
        <w:rPr>
          <w:rFonts w:asciiTheme="majorHAnsi" w:eastAsiaTheme="majorEastAsia" w:hAnsiTheme="majorHAnsi" w:cstheme="majorBidi"/>
          <w:b/>
          <w:bCs/>
          <w:color w:val="121F6B"/>
          <w:sz w:val="24"/>
        </w:rPr>
      </w:pPr>
      <w:hyperlink r:id="rId15" w:tooltip="Information Security (SCTY) on SFIA.NZ" w:history="1">
        <w:r w:rsidRPr="002C7FF0">
          <w:rPr>
            <w:rFonts w:asciiTheme="majorHAnsi" w:eastAsiaTheme="majorEastAsia" w:hAnsiTheme="majorHAnsi" w:cstheme="majorBidi"/>
            <w:b/>
            <w:bCs/>
            <w:color w:val="121F6B"/>
            <w:sz w:val="24"/>
          </w:rPr>
          <w:t>Information Security (</w:t>
        </w:r>
        <w:proofErr w:type="spellStart"/>
        <w:r w:rsidRPr="002C7FF0">
          <w:rPr>
            <w:rFonts w:asciiTheme="majorHAnsi" w:eastAsiaTheme="majorEastAsia" w:hAnsiTheme="majorHAnsi" w:cstheme="majorBidi"/>
            <w:b/>
            <w:bCs/>
            <w:color w:val="121F6B"/>
            <w:sz w:val="24"/>
          </w:rPr>
          <w:t>SCTY</w:t>
        </w:r>
        <w:proofErr w:type="spellEnd"/>
        <w:r w:rsidRPr="002C7FF0">
          <w:rPr>
            <w:rFonts w:asciiTheme="majorHAnsi" w:eastAsiaTheme="majorEastAsia" w:hAnsiTheme="majorHAnsi" w:cstheme="majorBidi"/>
            <w:b/>
            <w:bCs/>
            <w:color w:val="121F6B"/>
            <w:sz w:val="24"/>
          </w:rPr>
          <w:t xml:space="preserve">) Level </w:t>
        </w:r>
      </w:hyperlink>
      <w:r w:rsidRPr="002C7FF0">
        <w:rPr>
          <w:rFonts w:asciiTheme="minorHAnsi" w:hAnsiTheme="minorHAnsi"/>
          <w:b/>
          <w:bCs/>
          <w:sz w:val="24"/>
        </w:rPr>
        <w:t>6</w:t>
      </w:r>
    </w:p>
    <w:p w14:paraId="7DE8946A" w14:textId="77777777" w:rsidR="002C7FF0" w:rsidRPr="002C7FF0" w:rsidRDefault="002C7FF0" w:rsidP="002C7FF0">
      <w:pPr>
        <w:rPr>
          <w:rFonts w:asciiTheme="minorHAnsi" w:hAnsiTheme="minorHAnsi"/>
          <w:i/>
          <w:szCs w:val="24"/>
        </w:rPr>
      </w:pPr>
      <w:r w:rsidRPr="002C7FF0">
        <w:rPr>
          <w:rFonts w:asciiTheme="minorHAnsi" w:hAnsiTheme="minorHAnsi"/>
          <w:i/>
          <w:szCs w:val="24"/>
        </w:rPr>
        <w:t>Develops and communicates corporate information security policy, standards and guidelines.</w:t>
      </w:r>
    </w:p>
    <w:p w14:paraId="5E92957A" w14:textId="77777777" w:rsidR="002C7FF0" w:rsidRPr="002C7FF0" w:rsidRDefault="002C7FF0" w:rsidP="002C7FF0">
      <w:pPr>
        <w:numPr>
          <w:ilvl w:val="0"/>
          <w:numId w:val="7"/>
        </w:numPr>
        <w:spacing w:before="60" w:after="60" w:line="288" w:lineRule="auto"/>
        <w:contextualSpacing/>
        <w:rPr>
          <w:rFonts w:asciiTheme="minorHAnsi" w:hAnsiTheme="minorHAnsi"/>
          <w:szCs w:val="20"/>
        </w:rPr>
      </w:pPr>
      <w:r w:rsidRPr="002C7FF0">
        <w:rPr>
          <w:rFonts w:asciiTheme="minorHAnsi" w:hAnsiTheme="minorHAnsi"/>
          <w:szCs w:val="20"/>
        </w:rPr>
        <w:t xml:space="preserve">Ensures architectural principals are applied during design to reduce risk. </w:t>
      </w:r>
    </w:p>
    <w:p w14:paraId="387D439C" w14:textId="77777777" w:rsidR="002C7FF0" w:rsidRPr="002C7FF0" w:rsidRDefault="002C7FF0" w:rsidP="002C7FF0">
      <w:pPr>
        <w:numPr>
          <w:ilvl w:val="0"/>
          <w:numId w:val="7"/>
        </w:numPr>
        <w:spacing w:before="60" w:after="60" w:line="288" w:lineRule="auto"/>
        <w:contextualSpacing/>
        <w:rPr>
          <w:rFonts w:asciiTheme="minorHAnsi" w:hAnsiTheme="minorHAnsi"/>
          <w:szCs w:val="20"/>
        </w:rPr>
      </w:pPr>
      <w:r w:rsidRPr="002C7FF0">
        <w:rPr>
          <w:rFonts w:asciiTheme="minorHAnsi" w:hAnsiTheme="minorHAnsi"/>
          <w:szCs w:val="20"/>
        </w:rPr>
        <w:t>Drives adoption and adherence to policy, standards and guidelines</w:t>
      </w:r>
    </w:p>
    <w:p w14:paraId="38978CCB" w14:textId="77777777" w:rsidR="002C7FF0" w:rsidRPr="002C7FF0" w:rsidRDefault="002C7FF0" w:rsidP="002C7FF0">
      <w:pPr>
        <w:numPr>
          <w:ilvl w:val="0"/>
          <w:numId w:val="7"/>
        </w:numPr>
        <w:spacing w:before="60" w:after="60" w:line="288" w:lineRule="auto"/>
        <w:contextualSpacing/>
        <w:rPr>
          <w:rFonts w:asciiTheme="minorHAnsi" w:hAnsiTheme="minorHAnsi"/>
          <w:szCs w:val="20"/>
        </w:rPr>
      </w:pPr>
      <w:r w:rsidRPr="002C7FF0">
        <w:rPr>
          <w:rFonts w:asciiTheme="minorHAnsi" w:hAnsiTheme="minorHAnsi"/>
          <w:szCs w:val="20"/>
        </w:rPr>
        <w:t xml:space="preserve">Contributes to the development of organisational strategies that address information control requirements. Identifies and monitors environmental and market trends and proactively assess impact on business strategies, benefits and risks. </w:t>
      </w:r>
    </w:p>
    <w:p w14:paraId="29010869" w14:textId="77777777" w:rsidR="002C7FF0" w:rsidRPr="002C7FF0" w:rsidRDefault="002C7FF0" w:rsidP="00731F52">
      <w:pPr>
        <w:numPr>
          <w:ilvl w:val="0"/>
          <w:numId w:val="7"/>
        </w:numPr>
        <w:tabs>
          <w:tab w:val="num" w:pos="360"/>
        </w:tabs>
        <w:spacing w:before="60" w:after="60" w:line="288" w:lineRule="auto"/>
        <w:contextualSpacing/>
        <w:rPr>
          <w:rFonts w:asciiTheme="minorHAnsi" w:hAnsiTheme="minorHAnsi"/>
          <w:sz w:val="24"/>
        </w:rPr>
      </w:pPr>
      <w:r w:rsidRPr="002C7FF0">
        <w:rPr>
          <w:rFonts w:asciiTheme="minorHAnsi" w:hAnsiTheme="minorHAnsi"/>
          <w:szCs w:val="20"/>
        </w:rPr>
        <w:t xml:space="preserve">Leads the provision of authoritative advice and guidance on the requirements for security controls in collaboration with subject matter experts. </w:t>
      </w:r>
      <w:r w:rsidRPr="002C7FF0">
        <w:rPr>
          <w:rFonts w:asciiTheme="minorHAnsi" w:hAnsiTheme="minorHAnsi"/>
          <w:szCs w:val="20"/>
        </w:rPr>
        <w:br/>
      </w:r>
    </w:p>
    <w:p w14:paraId="27AC749F" w14:textId="77777777" w:rsidR="002C7FF0" w:rsidRPr="002C7FF0" w:rsidRDefault="002C7FF0" w:rsidP="002C7FF0">
      <w:pPr>
        <w:spacing w:after="160"/>
        <w:rPr>
          <w:rFonts w:asciiTheme="majorHAnsi" w:eastAsiaTheme="majorEastAsia" w:hAnsiTheme="majorHAnsi" w:cstheme="majorBidi"/>
          <w:b/>
          <w:bCs/>
          <w:color w:val="121F6B"/>
          <w:sz w:val="24"/>
        </w:rPr>
      </w:pPr>
      <w:hyperlink r:id="rId16" w:tooltip="Consultancy (CNSL) on SFIA.NZ" w:history="1">
        <w:r w:rsidRPr="002C7FF0">
          <w:rPr>
            <w:rFonts w:asciiTheme="majorHAnsi" w:eastAsiaTheme="majorEastAsia" w:hAnsiTheme="majorHAnsi" w:cstheme="majorBidi"/>
            <w:b/>
            <w:bCs/>
            <w:color w:val="121F6B"/>
            <w:sz w:val="24"/>
          </w:rPr>
          <w:t>Consultancy (</w:t>
        </w:r>
        <w:proofErr w:type="spellStart"/>
        <w:r w:rsidRPr="002C7FF0">
          <w:rPr>
            <w:rFonts w:asciiTheme="majorHAnsi" w:eastAsiaTheme="majorEastAsia" w:hAnsiTheme="majorHAnsi" w:cstheme="majorBidi"/>
            <w:b/>
            <w:bCs/>
            <w:color w:val="121F6B"/>
            <w:sz w:val="24"/>
          </w:rPr>
          <w:t>CNSL</w:t>
        </w:r>
        <w:proofErr w:type="spellEnd"/>
        <w:r w:rsidRPr="002C7FF0">
          <w:rPr>
            <w:rFonts w:asciiTheme="majorHAnsi" w:eastAsiaTheme="majorEastAsia" w:hAnsiTheme="majorHAnsi" w:cstheme="majorBidi"/>
            <w:b/>
            <w:bCs/>
            <w:color w:val="121F6B"/>
            <w:sz w:val="24"/>
          </w:rPr>
          <w:t>) Level 5</w:t>
        </w:r>
      </w:hyperlink>
    </w:p>
    <w:p w14:paraId="1E02AE63" w14:textId="77777777" w:rsidR="002C7FF0" w:rsidRPr="002C7FF0" w:rsidRDefault="002C7FF0" w:rsidP="002C7FF0">
      <w:pPr>
        <w:rPr>
          <w:rFonts w:asciiTheme="minorHAnsi" w:hAnsiTheme="minorHAnsi"/>
          <w:i/>
          <w:szCs w:val="24"/>
        </w:rPr>
      </w:pPr>
      <w:r w:rsidRPr="002C7FF0">
        <w:rPr>
          <w:rFonts w:asciiTheme="minorHAnsi" w:hAnsiTheme="minorHAnsi"/>
          <w:i/>
          <w:szCs w:val="24"/>
        </w:rPr>
        <w:t>Providing advice and recommendations, based on expertise and experience, to address client needs.</w:t>
      </w:r>
    </w:p>
    <w:p w14:paraId="67E8CF66" w14:textId="77777777" w:rsidR="002C7FF0" w:rsidRPr="002C7FF0" w:rsidRDefault="002C7FF0" w:rsidP="002C7FF0">
      <w:pPr>
        <w:numPr>
          <w:ilvl w:val="0"/>
          <w:numId w:val="7"/>
        </w:numPr>
        <w:spacing w:before="60" w:after="60" w:line="288" w:lineRule="auto"/>
        <w:contextualSpacing/>
        <w:rPr>
          <w:rFonts w:asciiTheme="minorHAnsi" w:hAnsiTheme="minorHAnsi"/>
          <w:szCs w:val="20"/>
        </w:rPr>
      </w:pPr>
      <w:r w:rsidRPr="002C7FF0">
        <w:rPr>
          <w:rFonts w:asciiTheme="minorHAnsi" w:hAnsiTheme="minorHAnsi"/>
          <w:szCs w:val="20"/>
        </w:rPr>
        <w:t>Takes full responsibility for understanding client requirements including data collection, analysis and resolving issues.</w:t>
      </w:r>
    </w:p>
    <w:p w14:paraId="6969682D" w14:textId="77777777" w:rsidR="002C7FF0" w:rsidRPr="002C7FF0" w:rsidRDefault="002C7FF0" w:rsidP="002C7FF0">
      <w:pPr>
        <w:numPr>
          <w:ilvl w:val="0"/>
          <w:numId w:val="7"/>
        </w:numPr>
        <w:spacing w:before="60" w:after="60" w:line="288" w:lineRule="auto"/>
        <w:contextualSpacing/>
        <w:rPr>
          <w:rFonts w:asciiTheme="minorHAnsi" w:hAnsiTheme="minorHAnsi"/>
          <w:szCs w:val="20"/>
        </w:rPr>
      </w:pPr>
      <w:r w:rsidRPr="002C7FF0">
        <w:rPr>
          <w:rFonts w:asciiTheme="minorHAnsi" w:hAnsiTheme="minorHAnsi"/>
          <w:szCs w:val="20"/>
        </w:rPr>
        <w:t>Manages the scope and delivery of consultancy engagements to meet agreed objectives.</w:t>
      </w:r>
    </w:p>
    <w:p w14:paraId="0BCE6450" w14:textId="77777777" w:rsidR="002C7FF0" w:rsidRPr="002C7FF0" w:rsidRDefault="002C7FF0" w:rsidP="002C7FF0">
      <w:pPr>
        <w:numPr>
          <w:ilvl w:val="0"/>
          <w:numId w:val="7"/>
        </w:numPr>
        <w:spacing w:before="60" w:after="60" w:line="288" w:lineRule="auto"/>
        <w:contextualSpacing/>
        <w:rPr>
          <w:rFonts w:asciiTheme="minorHAnsi" w:hAnsiTheme="minorHAnsi"/>
          <w:szCs w:val="20"/>
        </w:rPr>
      </w:pPr>
      <w:r w:rsidRPr="002C7FF0">
        <w:rPr>
          <w:rFonts w:asciiTheme="minorHAnsi" w:hAnsiTheme="minorHAnsi"/>
          <w:szCs w:val="20"/>
        </w:rPr>
        <w:t>Identifies, evaluates and recommends options.</w:t>
      </w:r>
    </w:p>
    <w:p w14:paraId="07EAFC00" w14:textId="77777777" w:rsidR="002C7FF0" w:rsidRPr="002C7FF0" w:rsidRDefault="002C7FF0" w:rsidP="002C7FF0">
      <w:pPr>
        <w:numPr>
          <w:ilvl w:val="0"/>
          <w:numId w:val="7"/>
        </w:numPr>
        <w:spacing w:before="60" w:after="60" w:line="288" w:lineRule="auto"/>
        <w:contextualSpacing/>
        <w:rPr>
          <w:rFonts w:asciiTheme="minorHAnsi" w:hAnsiTheme="minorHAnsi"/>
          <w:szCs w:val="20"/>
        </w:rPr>
      </w:pPr>
      <w:r w:rsidRPr="002C7FF0">
        <w:rPr>
          <w:rFonts w:asciiTheme="minorHAnsi" w:hAnsiTheme="minorHAnsi"/>
          <w:szCs w:val="20"/>
        </w:rPr>
        <w:t>Collaborates with, and facilitates, stakeholder groups, as part of formal or informal consultancy agreements.</w:t>
      </w:r>
    </w:p>
    <w:p w14:paraId="5CD2428C" w14:textId="77777777" w:rsidR="002C7FF0" w:rsidRPr="002C7FF0" w:rsidRDefault="002C7FF0" w:rsidP="002C7FF0">
      <w:pPr>
        <w:numPr>
          <w:ilvl w:val="0"/>
          <w:numId w:val="7"/>
        </w:numPr>
        <w:spacing w:before="60" w:after="60" w:line="288" w:lineRule="auto"/>
        <w:contextualSpacing/>
        <w:rPr>
          <w:rFonts w:asciiTheme="minorHAnsi" w:hAnsiTheme="minorHAnsi"/>
          <w:szCs w:val="20"/>
        </w:rPr>
      </w:pPr>
      <w:r w:rsidRPr="002C7FF0">
        <w:rPr>
          <w:rFonts w:asciiTheme="minorHAnsi" w:hAnsiTheme="minorHAnsi"/>
          <w:szCs w:val="20"/>
        </w:rPr>
        <w:t>Seeks to fully address client needs and implements solutions if required.</w:t>
      </w:r>
    </w:p>
    <w:p w14:paraId="094FD7B2" w14:textId="77777777" w:rsidR="002C7FF0" w:rsidRPr="002C7FF0" w:rsidRDefault="002C7FF0" w:rsidP="002C7FF0">
      <w:pPr>
        <w:numPr>
          <w:ilvl w:val="0"/>
          <w:numId w:val="7"/>
        </w:numPr>
        <w:spacing w:before="60" w:after="60" w:line="288" w:lineRule="auto"/>
        <w:contextualSpacing/>
        <w:rPr>
          <w:rFonts w:asciiTheme="minorHAnsi" w:hAnsiTheme="minorHAnsi"/>
          <w:szCs w:val="20"/>
        </w:rPr>
      </w:pPr>
      <w:r w:rsidRPr="002C7FF0">
        <w:rPr>
          <w:rFonts w:asciiTheme="minorHAnsi" w:hAnsiTheme="minorHAnsi"/>
          <w:szCs w:val="20"/>
        </w:rPr>
        <w:t>Enhances the capabilities and effectiveness of clients by ensuring proposed solutions are fully understood and appropriately exploited.</w:t>
      </w:r>
    </w:p>
    <w:p w14:paraId="57126B2E" w14:textId="77777777" w:rsidR="002C7FF0" w:rsidRPr="002C7FF0" w:rsidRDefault="002C7FF0" w:rsidP="002C7FF0">
      <w:pPr>
        <w:rPr>
          <w:rFonts w:asciiTheme="majorHAnsi" w:eastAsiaTheme="majorEastAsia" w:hAnsiTheme="majorHAnsi" w:cstheme="majorBidi"/>
          <w:b/>
          <w:bCs/>
          <w:color w:val="121F6B"/>
          <w:sz w:val="24"/>
        </w:rPr>
      </w:pPr>
      <w:hyperlink r:id="rId17" w:tooltip="Specialist Advice (TECH) on SFIA.NZ" w:history="1">
        <w:r w:rsidRPr="002C7FF0">
          <w:rPr>
            <w:rFonts w:asciiTheme="majorHAnsi" w:eastAsiaTheme="majorEastAsia" w:hAnsiTheme="majorHAnsi" w:cstheme="majorBidi"/>
            <w:b/>
            <w:bCs/>
            <w:color w:val="121F6B"/>
            <w:sz w:val="24"/>
          </w:rPr>
          <w:t>Specialist Advice (TECH) Level 5</w:t>
        </w:r>
      </w:hyperlink>
    </w:p>
    <w:p w14:paraId="78A6A14B" w14:textId="77777777" w:rsidR="002C7FF0" w:rsidRPr="002C7FF0" w:rsidRDefault="002C7FF0" w:rsidP="002C7FF0">
      <w:pPr>
        <w:rPr>
          <w:rFonts w:asciiTheme="minorHAnsi" w:hAnsiTheme="minorHAnsi"/>
          <w:i/>
          <w:szCs w:val="24"/>
        </w:rPr>
      </w:pPr>
      <w:r w:rsidRPr="002C7FF0">
        <w:rPr>
          <w:rFonts w:asciiTheme="minorHAnsi" w:hAnsiTheme="minorHAnsi"/>
          <w:i/>
          <w:szCs w:val="24"/>
        </w:rPr>
        <w:t>Providing authoritative, professional advice and direction in a specialist area.</w:t>
      </w:r>
    </w:p>
    <w:p w14:paraId="2B86B56E" w14:textId="77777777" w:rsidR="002C7FF0" w:rsidRPr="002C7FF0" w:rsidRDefault="002C7FF0" w:rsidP="002C7FF0">
      <w:pPr>
        <w:numPr>
          <w:ilvl w:val="0"/>
          <w:numId w:val="7"/>
        </w:numPr>
        <w:spacing w:before="60" w:after="60" w:line="288" w:lineRule="auto"/>
        <w:contextualSpacing/>
        <w:rPr>
          <w:rFonts w:asciiTheme="minorHAnsi" w:hAnsiTheme="minorHAnsi"/>
          <w:szCs w:val="20"/>
        </w:rPr>
      </w:pPr>
      <w:r w:rsidRPr="002C7FF0">
        <w:rPr>
          <w:rFonts w:asciiTheme="minorHAnsi" w:hAnsiTheme="minorHAnsi"/>
          <w:szCs w:val="20"/>
        </w:rPr>
        <w:t>Provides professional advice that informs operational leadership and influences the translation of strategy into operations in their specialist area.</w:t>
      </w:r>
    </w:p>
    <w:p w14:paraId="69EB081D" w14:textId="77777777" w:rsidR="002C7FF0" w:rsidRPr="002C7FF0" w:rsidRDefault="002C7FF0" w:rsidP="002C7FF0">
      <w:pPr>
        <w:numPr>
          <w:ilvl w:val="0"/>
          <w:numId w:val="7"/>
        </w:numPr>
        <w:spacing w:before="60" w:after="60" w:line="288" w:lineRule="auto"/>
        <w:contextualSpacing/>
        <w:rPr>
          <w:rFonts w:asciiTheme="minorHAnsi" w:hAnsiTheme="minorHAnsi"/>
          <w:szCs w:val="20"/>
        </w:rPr>
      </w:pPr>
      <w:r w:rsidRPr="002C7FF0">
        <w:rPr>
          <w:rFonts w:asciiTheme="minorHAnsi" w:hAnsiTheme="minorHAnsi"/>
          <w:szCs w:val="20"/>
        </w:rPr>
        <w:t>Oversees the provision of specialist advice by others.</w:t>
      </w:r>
    </w:p>
    <w:p w14:paraId="78A3217D" w14:textId="77777777" w:rsidR="002C7FF0" w:rsidRPr="002C7FF0" w:rsidRDefault="002C7FF0" w:rsidP="002C7FF0">
      <w:pPr>
        <w:numPr>
          <w:ilvl w:val="0"/>
          <w:numId w:val="7"/>
        </w:numPr>
        <w:spacing w:before="60" w:after="60" w:line="288" w:lineRule="auto"/>
        <w:contextualSpacing/>
        <w:rPr>
          <w:rFonts w:asciiTheme="minorHAnsi" w:hAnsiTheme="minorHAnsi"/>
          <w:szCs w:val="20"/>
        </w:rPr>
      </w:pPr>
      <w:r w:rsidRPr="002C7FF0">
        <w:rPr>
          <w:rFonts w:asciiTheme="minorHAnsi" w:hAnsiTheme="minorHAnsi"/>
          <w:szCs w:val="20"/>
        </w:rPr>
        <w:t>Consolidates expertise from multiple sources, including third-party experts, to provide coherent and professionally sound advice to further organisational objectives.</w:t>
      </w:r>
    </w:p>
    <w:p w14:paraId="2548BA43" w14:textId="77777777" w:rsidR="002C7FF0" w:rsidRPr="002C7FF0" w:rsidRDefault="002C7FF0" w:rsidP="002C7FF0">
      <w:pPr>
        <w:numPr>
          <w:ilvl w:val="0"/>
          <w:numId w:val="7"/>
        </w:numPr>
        <w:spacing w:before="60" w:after="60" w:line="288" w:lineRule="auto"/>
        <w:contextualSpacing/>
        <w:rPr>
          <w:rFonts w:asciiTheme="minorHAnsi" w:hAnsiTheme="minorHAnsi"/>
          <w:szCs w:val="20"/>
        </w:rPr>
      </w:pPr>
      <w:r w:rsidRPr="002C7FF0">
        <w:rPr>
          <w:rFonts w:asciiTheme="minorHAnsi" w:hAnsiTheme="minorHAnsi"/>
          <w:szCs w:val="20"/>
        </w:rPr>
        <w:t>Supports and promotes the development and sharing of specialist knowledge within the organisation.</w:t>
      </w:r>
    </w:p>
    <w:p w14:paraId="5CF8E45A" w14:textId="77777777" w:rsidR="00731F52" w:rsidRDefault="00731F52" w:rsidP="002C7FF0">
      <w:pPr>
        <w:rPr>
          <w:rFonts w:asciiTheme="minorHAnsi" w:hAnsiTheme="minorHAnsi"/>
          <w:sz w:val="24"/>
        </w:rPr>
      </w:pPr>
    </w:p>
    <w:p w14:paraId="721E6DEF" w14:textId="679F1516" w:rsidR="002C7FF0" w:rsidRPr="002C7FF0" w:rsidRDefault="002C7FF0" w:rsidP="002C7FF0">
      <w:pPr>
        <w:rPr>
          <w:rFonts w:asciiTheme="majorHAnsi" w:eastAsiaTheme="majorEastAsia" w:hAnsiTheme="majorHAnsi" w:cstheme="majorBidi"/>
          <w:b/>
          <w:bCs/>
          <w:color w:val="121F6B"/>
          <w:sz w:val="24"/>
        </w:rPr>
      </w:pPr>
      <w:hyperlink r:id="rId18" w:tooltip="Methods and Tools (METL) on SFIA.NZ" w:history="1">
        <w:r w:rsidRPr="002C7FF0">
          <w:rPr>
            <w:rFonts w:asciiTheme="majorHAnsi" w:eastAsiaTheme="majorEastAsia" w:hAnsiTheme="majorHAnsi" w:cstheme="majorBidi"/>
            <w:b/>
            <w:bCs/>
            <w:color w:val="121F6B"/>
            <w:sz w:val="24"/>
          </w:rPr>
          <w:t>Methods and Tools (METL) Level 5</w:t>
        </w:r>
      </w:hyperlink>
    </w:p>
    <w:p w14:paraId="146C629D" w14:textId="77777777" w:rsidR="002C7FF0" w:rsidRPr="002C7FF0" w:rsidRDefault="002C7FF0" w:rsidP="002C7FF0">
      <w:pPr>
        <w:rPr>
          <w:rFonts w:asciiTheme="minorHAnsi" w:hAnsiTheme="minorHAnsi"/>
          <w:i/>
          <w:szCs w:val="24"/>
        </w:rPr>
      </w:pPr>
      <w:r w:rsidRPr="002C7FF0">
        <w:rPr>
          <w:rFonts w:asciiTheme="minorHAnsi" w:hAnsiTheme="minorHAnsi"/>
          <w:i/>
          <w:szCs w:val="24"/>
        </w:rPr>
        <w:t>Leads the adoption, management and optimisation of methods and tools, ensuring effective use and alignment with organisational objectives.</w:t>
      </w:r>
    </w:p>
    <w:p w14:paraId="1D0FCD05" w14:textId="77777777" w:rsidR="002C7FF0" w:rsidRPr="002C7FF0" w:rsidRDefault="002C7FF0" w:rsidP="002C7FF0">
      <w:pPr>
        <w:numPr>
          <w:ilvl w:val="0"/>
          <w:numId w:val="7"/>
        </w:numPr>
        <w:spacing w:before="60" w:after="60" w:line="288" w:lineRule="auto"/>
        <w:contextualSpacing/>
        <w:rPr>
          <w:rFonts w:asciiTheme="minorHAnsi" w:hAnsiTheme="minorHAnsi"/>
          <w:szCs w:val="20"/>
        </w:rPr>
      </w:pPr>
      <w:r w:rsidRPr="002C7FF0">
        <w:rPr>
          <w:rFonts w:asciiTheme="minorHAnsi" w:hAnsiTheme="minorHAnsi"/>
          <w:szCs w:val="20"/>
        </w:rPr>
        <w:t>Provides authoritative advice and leadership to promote adoption of methods and tools and adherence to policies and standards.</w:t>
      </w:r>
    </w:p>
    <w:p w14:paraId="02390433" w14:textId="77777777" w:rsidR="002C7FF0" w:rsidRPr="002C7FF0" w:rsidRDefault="002C7FF0" w:rsidP="002C7FF0">
      <w:pPr>
        <w:numPr>
          <w:ilvl w:val="0"/>
          <w:numId w:val="7"/>
        </w:numPr>
        <w:spacing w:before="60" w:after="60" w:line="288" w:lineRule="auto"/>
        <w:contextualSpacing/>
        <w:rPr>
          <w:rFonts w:asciiTheme="minorHAnsi" w:hAnsiTheme="minorHAnsi"/>
          <w:szCs w:val="20"/>
        </w:rPr>
      </w:pPr>
      <w:r w:rsidRPr="002C7FF0">
        <w:rPr>
          <w:rFonts w:asciiTheme="minorHAnsi" w:hAnsiTheme="minorHAnsi"/>
          <w:szCs w:val="20"/>
        </w:rPr>
        <w:t>Evaluates and selects appropriate methods and tools in line with agreed policies and standards.</w:t>
      </w:r>
    </w:p>
    <w:p w14:paraId="6062C1A9" w14:textId="77777777" w:rsidR="002C7FF0" w:rsidRPr="002C7FF0" w:rsidRDefault="002C7FF0" w:rsidP="002C7FF0">
      <w:pPr>
        <w:numPr>
          <w:ilvl w:val="0"/>
          <w:numId w:val="7"/>
        </w:numPr>
        <w:spacing w:before="60" w:after="60" w:line="288" w:lineRule="auto"/>
        <w:contextualSpacing/>
        <w:rPr>
          <w:rFonts w:asciiTheme="minorHAnsi" w:hAnsiTheme="minorHAnsi"/>
          <w:szCs w:val="20"/>
        </w:rPr>
      </w:pPr>
      <w:r w:rsidRPr="002C7FF0">
        <w:rPr>
          <w:rFonts w:asciiTheme="minorHAnsi" w:hAnsiTheme="minorHAnsi"/>
          <w:szCs w:val="20"/>
        </w:rPr>
        <w:t>Contributes to organisational policies, standards and guidelines for methods and tools.</w:t>
      </w:r>
    </w:p>
    <w:p w14:paraId="47AC65E2" w14:textId="77777777" w:rsidR="002C7FF0" w:rsidRPr="002C7FF0" w:rsidRDefault="002C7FF0" w:rsidP="002C7FF0">
      <w:pPr>
        <w:numPr>
          <w:ilvl w:val="0"/>
          <w:numId w:val="7"/>
        </w:numPr>
        <w:spacing w:before="60" w:after="60" w:line="288" w:lineRule="auto"/>
        <w:contextualSpacing/>
        <w:rPr>
          <w:rFonts w:asciiTheme="minorHAnsi" w:hAnsiTheme="minorHAnsi"/>
          <w:szCs w:val="20"/>
        </w:rPr>
      </w:pPr>
      <w:r w:rsidRPr="002C7FF0">
        <w:rPr>
          <w:rFonts w:asciiTheme="minorHAnsi" w:hAnsiTheme="minorHAnsi"/>
          <w:szCs w:val="20"/>
        </w:rPr>
        <w:t>Implements methods and tools at programme, project and team levels including selection and tailoring in line with agreed standards.</w:t>
      </w:r>
    </w:p>
    <w:p w14:paraId="3BCD78C0" w14:textId="77777777" w:rsidR="002C7FF0" w:rsidRPr="002C7FF0" w:rsidRDefault="002C7FF0" w:rsidP="002C7FF0">
      <w:pPr>
        <w:numPr>
          <w:ilvl w:val="0"/>
          <w:numId w:val="7"/>
        </w:numPr>
        <w:spacing w:before="60" w:after="60" w:line="288" w:lineRule="auto"/>
        <w:contextualSpacing/>
        <w:rPr>
          <w:rFonts w:asciiTheme="minorHAnsi" w:hAnsiTheme="minorHAnsi"/>
          <w:szCs w:val="20"/>
        </w:rPr>
      </w:pPr>
      <w:r w:rsidRPr="002C7FF0">
        <w:rPr>
          <w:rFonts w:asciiTheme="minorHAnsi" w:hAnsiTheme="minorHAnsi"/>
          <w:szCs w:val="20"/>
        </w:rPr>
        <w:t>Manages reviews of the benefits and value of methods and tools.</w:t>
      </w:r>
    </w:p>
    <w:p w14:paraId="549E3BEF" w14:textId="77777777" w:rsidR="002C7FF0" w:rsidRPr="002C7FF0" w:rsidRDefault="002C7FF0" w:rsidP="002C7FF0">
      <w:pPr>
        <w:numPr>
          <w:ilvl w:val="0"/>
          <w:numId w:val="7"/>
        </w:numPr>
        <w:spacing w:before="60" w:after="60" w:line="288" w:lineRule="auto"/>
        <w:contextualSpacing/>
        <w:rPr>
          <w:rFonts w:asciiTheme="minorHAnsi" w:hAnsiTheme="minorHAnsi"/>
          <w:szCs w:val="20"/>
        </w:rPr>
      </w:pPr>
      <w:r w:rsidRPr="002C7FF0">
        <w:rPr>
          <w:rFonts w:asciiTheme="minorHAnsi" w:hAnsiTheme="minorHAnsi"/>
          <w:szCs w:val="20"/>
        </w:rPr>
        <w:t>Identifies and recommends improvements that support broader organisational goals.</w:t>
      </w:r>
    </w:p>
    <w:p w14:paraId="556E2607" w14:textId="77777777" w:rsidR="002C7FF0" w:rsidRPr="002C7FF0" w:rsidRDefault="002C7FF0" w:rsidP="002C7FF0">
      <w:pPr>
        <w:rPr>
          <w:rFonts w:asciiTheme="majorHAnsi" w:eastAsiaTheme="majorEastAsia" w:hAnsiTheme="majorHAnsi" w:cstheme="majorBidi"/>
          <w:b/>
          <w:bCs/>
          <w:color w:val="121F6B"/>
          <w:sz w:val="24"/>
        </w:rPr>
      </w:pPr>
      <w:r w:rsidRPr="002C7FF0">
        <w:rPr>
          <w:rFonts w:asciiTheme="majorHAnsi" w:eastAsiaTheme="majorEastAsia" w:hAnsiTheme="majorHAnsi" w:cstheme="majorBidi"/>
          <w:b/>
          <w:bCs/>
          <w:color w:val="121F6B"/>
          <w:sz w:val="24"/>
        </w:rPr>
        <w:t xml:space="preserve">Desirable </w:t>
      </w:r>
      <w:proofErr w:type="spellStart"/>
      <w:r w:rsidRPr="002C7FF0">
        <w:rPr>
          <w:rFonts w:asciiTheme="majorHAnsi" w:eastAsiaTheme="majorEastAsia" w:hAnsiTheme="majorHAnsi" w:cstheme="majorBidi"/>
          <w:b/>
          <w:bCs/>
          <w:color w:val="121F6B"/>
          <w:sz w:val="24"/>
        </w:rPr>
        <w:t>SFIA</w:t>
      </w:r>
      <w:proofErr w:type="spellEnd"/>
      <w:r w:rsidRPr="002C7FF0">
        <w:rPr>
          <w:rFonts w:asciiTheme="majorHAnsi" w:eastAsiaTheme="majorEastAsia" w:hAnsiTheme="majorHAnsi" w:cstheme="majorBidi"/>
          <w:b/>
          <w:bCs/>
          <w:color w:val="121F6B"/>
          <w:sz w:val="24"/>
        </w:rPr>
        <w:t xml:space="preserve"> Skills</w:t>
      </w:r>
    </w:p>
    <w:p w14:paraId="7DB5AB16" w14:textId="77777777" w:rsidR="002C7FF0" w:rsidRPr="002C7FF0" w:rsidRDefault="002C7FF0" w:rsidP="002C7FF0">
      <w:pPr>
        <w:keepNext/>
        <w:keepLines/>
        <w:spacing w:before="120" w:after="0" w:line="360" w:lineRule="auto"/>
        <w:outlineLvl w:val="2"/>
        <w:rPr>
          <w:rFonts w:asciiTheme="majorHAnsi" w:eastAsiaTheme="majorEastAsia" w:hAnsiTheme="majorHAnsi" w:cstheme="majorBidi"/>
          <w:b/>
          <w:bCs/>
          <w:sz w:val="24"/>
        </w:rPr>
      </w:pPr>
      <w:hyperlink r:id="rId19" w:tooltip="Quality Management (QUMG) on SFIA.NZ" w:history="1">
        <w:r w:rsidRPr="002C7FF0">
          <w:rPr>
            <w:rFonts w:asciiTheme="majorHAnsi" w:eastAsiaTheme="majorEastAsia" w:hAnsiTheme="majorHAnsi" w:cstheme="majorBidi"/>
            <w:b/>
            <w:bCs/>
            <w:sz w:val="24"/>
          </w:rPr>
          <w:t>Quality Management (</w:t>
        </w:r>
        <w:proofErr w:type="spellStart"/>
        <w:r w:rsidRPr="002C7FF0">
          <w:rPr>
            <w:rFonts w:asciiTheme="majorHAnsi" w:eastAsiaTheme="majorEastAsia" w:hAnsiTheme="majorHAnsi" w:cstheme="majorBidi"/>
            <w:b/>
            <w:bCs/>
            <w:sz w:val="24"/>
          </w:rPr>
          <w:t>QUMG</w:t>
        </w:r>
        <w:proofErr w:type="spellEnd"/>
        <w:r w:rsidRPr="002C7FF0">
          <w:rPr>
            <w:rFonts w:asciiTheme="majorHAnsi" w:eastAsiaTheme="majorEastAsia" w:hAnsiTheme="majorHAnsi" w:cstheme="majorBidi"/>
            <w:b/>
            <w:bCs/>
            <w:sz w:val="24"/>
          </w:rPr>
          <w:t>) Level 4</w:t>
        </w:r>
      </w:hyperlink>
    </w:p>
    <w:p w14:paraId="3D71754F" w14:textId="77777777" w:rsidR="002C7FF0" w:rsidRPr="002C7FF0" w:rsidRDefault="002C7FF0" w:rsidP="002C7FF0">
      <w:pPr>
        <w:rPr>
          <w:rFonts w:asciiTheme="minorHAnsi" w:hAnsiTheme="minorHAnsi"/>
          <w:i/>
          <w:szCs w:val="24"/>
        </w:rPr>
      </w:pPr>
      <w:r w:rsidRPr="002C7FF0">
        <w:rPr>
          <w:rFonts w:asciiTheme="minorHAnsi" w:hAnsiTheme="minorHAnsi"/>
          <w:i/>
          <w:szCs w:val="24"/>
        </w:rPr>
        <w:t>Defining and operating a management framework of processes and working practices to deliver the organisation's quality objectives.</w:t>
      </w:r>
    </w:p>
    <w:p w14:paraId="44AE3D87" w14:textId="77777777" w:rsidR="002C7FF0" w:rsidRPr="002C7FF0" w:rsidRDefault="002C7FF0" w:rsidP="002C7FF0">
      <w:pPr>
        <w:numPr>
          <w:ilvl w:val="0"/>
          <w:numId w:val="7"/>
        </w:numPr>
        <w:spacing w:before="60" w:after="60" w:line="288" w:lineRule="auto"/>
        <w:contextualSpacing/>
        <w:rPr>
          <w:rFonts w:asciiTheme="minorHAnsi" w:hAnsiTheme="minorHAnsi"/>
          <w:szCs w:val="20"/>
        </w:rPr>
      </w:pPr>
      <w:r w:rsidRPr="002C7FF0">
        <w:rPr>
          <w:rFonts w:asciiTheme="minorHAnsi" w:hAnsiTheme="minorHAnsi"/>
          <w:szCs w:val="20"/>
        </w:rPr>
        <w:t>Assists in the development of new or improved practices and organisational processes or standards.</w:t>
      </w:r>
    </w:p>
    <w:p w14:paraId="6B7B381C" w14:textId="77777777" w:rsidR="002C7FF0" w:rsidRPr="002C7FF0" w:rsidRDefault="002C7FF0" w:rsidP="002C7FF0">
      <w:pPr>
        <w:numPr>
          <w:ilvl w:val="0"/>
          <w:numId w:val="7"/>
        </w:numPr>
        <w:spacing w:before="60" w:after="60" w:line="288" w:lineRule="auto"/>
        <w:contextualSpacing/>
        <w:rPr>
          <w:rFonts w:asciiTheme="minorHAnsi" w:hAnsiTheme="minorHAnsi"/>
          <w:szCs w:val="20"/>
        </w:rPr>
      </w:pPr>
      <w:r w:rsidRPr="002C7FF0">
        <w:rPr>
          <w:rFonts w:asciiTheme="minorHAnsi" w:hAnsiTheme="minorHAnsi"/>
          <w:szCs w:val="20"/>
        </w:rPr>
        <w:t>Assists projects, functions or teams in planning the quality management for their area of responsibility.</w:t>
      </w:r>
    </w:p>
    <w:p w14:paraId="712482BB" w14:textId="77777777" w:rsidR="002C7FF0" w:rsidRPr="002C7FF0" w:rsidRDefault="002C7FF0" w:rsidP="002C7FF0">
      <w:pPr>
        <w:numPr>
          <w:ilvl w:val="0"/>
          <w:numId w:val="7"/>
        </w:numPr>
        <w:spacing w:before="60" w:after="60" w:line="288" w:lineRule="auto"/>
        <w:contextualSpacing/>
        <w:rPr>
          <w:rFonts w:asciiTheme="minorHAnsi" w:hAnsiTheme="minorHAnsi"/>
          <w:szCs w:val="20"/>
        </w:rPr>
      </w:pPr>
      <w:r w:rsidRPr="002C7FF0">
        <w:rPr>
          <w:rFonts w:asciiTheme="minorHAnsi" w:hAnsiTheme="minorHAnsi"/>
          <w:szCs w:val="20"/>
        </w:rPr>
        <w:t>Facilitates localised improvements to the quality system or services.</w:t>
      </w:r>
    </w:p>
    <w:p w14:paraId="20B823D1" w14:textId="77777777" w:rsidR="002C7FF0" w:rsidRPr="002C7FF0" w:rsidRDefault="002C7FF0" w:rsidP="002C7FF0">
      <w:pPr>
        <w:keepNext/>
        <w:keepLines/>
        <w:spacing w:before="120" w:after="0" w:line="360" w:lineRule="auto"/>
        <w:outlineLvl w:val="2"/>
        <w:rPr>
          <w:rFonts w:asciiTheme="majorHAnsi" w:eastAsiaTheme="majorEastAsia" w:hAnsiTheme="majorHAnsi" w:cstheme="majorBidi"/>
          <w:b/>
          <w:bCs/>
          <w:sz w:val="24"/>
        </w:rPr>
      </w:pPr>
      <w:r w:rsidRPr="002C7FF0">
        <w:rPr>
          <w:rFonts w:asciiTheme="majorHAnsi" w:eastAsiaTheme="majorEastAsia" w:hAnsiTheme="majorHAnsi" w:cstheme="majorBidi"/>
          <w:b/>
          <w:bCs/>
          <w:sz w:val="24"/>
        </w:rPr>
        <w:t>Levels of responsibility</w:t>
      </w:r>
    </w:p>
    <w:p w14:paraId="5342C159" w14:textId="77777777" w:rsidR="002C7FF0" w:rsidRPr="002C7FF0" w:rsidRDefault="002C7FF0" w:rsidP="002C7FF0">
      <w:pPr>
        <w:rPr>
          <w:rFonts w:asciiTheme="minorHAnsi" w:hAnsiTheme="minorHAnsi"/>
          <w:b/>
          <w:color w:val="000080"/>
          <w:sz w:val="20"/>
        </w:rPr>
      </w:pPr>
      <w:hyperlink r:id="rId20" w:tooltip="Autonomy Level 5 on SFIA.NZ" w:history="1">
        <w:r w:rsidRPr="002C7FF0">
          <w:rPr>
            <w:rFonts w:asciiTheme="majorHAnsi" w:eastAsiaTheme="majorEastAsia" w:hAnsiTheme="majorHAnsi" w:cstheme="majorBidi"/>
            <w:b/>
            <w:bCs/>
            <w:color w:val="121F6B"/>
            <w:sz w:val="24"/>
          </w:rPr>
          <w:t>Autonomy Level 5</w:t>
        </w:r>
      </w:hyperlink>
    </w:p>
    <w:p w14:paraId="4300448E" w14:textId="77777777" w:rsidR="002C7FF0" w:rsidRPr="002C7FF0" w:rsidRDefault="002C7FF0" w:rsidP="002C7FF0">
      <w:pPr>
        <w:numPr>
          <w:ilvl w:val="0"/>
          <w:numId w:val="7"/>
        </w:numPr>
        <w:spacing w:before="60" w:after="60" w:line="288" w:lineRule="auto"/>
        <w:contextualSpacing/>
        <w:rPr>
          <w:rFonts w:asciiTheme="minorHAnsi" w:hAnsiTheme="minorHAnsi"/>
          <w:szCs w:val="20"/>
        </w:rPr>
      </w:pPr>
      <w:r w:rsidRPr="002C7FF0">
        <w:rPr>
          <w:rFonts w:asciiTheme="minorHAnsi" w:hAnsiTheme="minorHAnsi"/>
          <w:szCs w:val="20"/>
        </w:rPr>
        <w:t>Works under broad direction.</w:t>
      </w:r>
    </w:p>
    <w:p w14:paraId="7C52D186" w14:textId="77777777" w:rsidR="002C7FF0" w:rsidRPr="002C7FF0" w:rsidRDefault="002C7FF0" w:rsidP="002C7FF0">
      <w:pPr>
        <w:numPr>
          <w:ilvl w:val="0"/>
          <w:numId w:val="7"/>
        </w:numPr>
        <w:spacing w:before="60" w:after="60" w:line="288" w:lineRule="auto"/>
        <w:contextualSpacing/>
        <w:rPr>
          <w:rFonts w:asciiTheme="minorHAnsi" w:hAnsiTheme="minorHAnsi"/>
          <w:szCs w:val="20"/>
        </w:rPr>
      </w:pPr>
      <w:r w:rsidRPr="002C7FF0">
        <w:rPr>
          <w:rFonts w:asciiTheme="minorHAnsi" w:hAnsiTheme="minorHAnsi"/>
          <w:szCs w:val="20"/>
        </w:rPr>
        <w:t>Work is self-initiated, consistent with agreed operational and budgetary requirements for meeting allocated technical and/or group objectives.</w:t>
      </w:r>
    </w:p>
    <w:p w14:paraId="103D0EFF" w14:textId="77777777" w:rsidR="002C7FF0" w:rsidRPr="002C7FF0" w:rsidRDefault="002C7FF0" w:rsidP="002C7FF0">
      <w:pPr>
        <w:numPr>
          <w:ilvl w:val="0"/>
          <w:numId w:val="7"/>
        </w:numPr>
        <w:spacing w:before="60" w:after="60" w:line="288" w:lineRule="auto"/>
        <w:contextualSpacing/>
        <w:rPr>
          <w:rFonts w:asciiTheme="minorHAnsi" w:hAnsiTheme="minorHAnsi"/>
          <w:szCs w:val="20"/>
        </w:rPr>
      </w:pPr>
      <w:r w:rsidRPr="002C7FF0">
        <w:rPr>
          <w:rFonts w:asciiTheme="minorHAnsi" w:hAnsiTheme="minorHAnsi"/>
          <w:szCs w:val="20"/>
        </w:rPr>
        <w:t>Defines tasks and delegates work to teams and individuals within area of responsibility.</w:t>
      </w:r>
    </w:p>
    <w:p w14:paraId="1175164B" w14:textId="77777777" w:rsidR="002C7FF0" w:rsidRPr="002C7FF0" w:rsidRDefault="002C7FF0" w:rsidP="002C7FF0">
      <w:pPr>
        <w:rPr>
          <w:rFonts w:asciiTheme="majorHAnsi" w:eastAsiaTheme="majorEastAsia" w:hAnsiTheme="majorHAnsi" w:cstheme="majorBidi"/>
          <w:b/>
          <w:bCs/>
          <w:color w:val="121F6B"/>
          <w:sz w:val="24"/>
        </w:rPr>
      </w:pPr>
      <w:hyperlink r:id="rId21" w:tooltip="Influence Level 5 on SFIA.NZ" w:history="1">
        <w:r w:rsidRPr="002C7FF0">
          <w:rPr>
            <w:rFonts w:asciiTheme="majorHAnsi" w:eastAsiaTheme="majorEastAsia" w:hAnsiTheme="majorHAnsi" w:cstheme="majorBidi"/>
            <w:b/>
            <w:bCs/>
            <w:color w:val="121F6B"/>
            <w:sz w:val="24"/>
          </w:rPr>
          <w:t>Influence Level 5</w:t>
        </w:r>
      </w:hyperlink>
    </w:p>
    <w:p w14:paraId="53E503ED" w14:textId="77777777" w:rsidR="002C7FF0" w:rsidRPr="002C7FF0" w:rsidRDefault="002C7FF0" w:rsidP="002C7FF0">
      <w:pPr>
        <w:numPr>
          <w:ilvl w:val="0"/>
          <w:numId w:val="7"/>
        </w:numPr>
        <w:spacing w:before="60" w:after="60" w:line="288" w:lineRule="auto"/>
        <w:contextualSpacing/>
        <w:rPr>
          <w:rFonts w:asciiTheme="minorHAnsi" w:hAnsiTheme="minorHAnsi"/>
          <w:szCs w:val="20"/>
        </w:rPr>
      </w:pPr>
      <w:r w:rsidRPr="002C7FF0">
        <w:rPr>
          <w:rFonts w:asciiTheme="minorHAnsi" w:hAnsiTheme="minorHAnsi"/>
          <w:szCs w:val="20"/>
        </w:rPr>
        <w:t>Influences critical decisions in their domain.</w:t>
      </w:r>
    </w:p>
    <w:p w14:paraId="13D47C48" w14:textId="77777777" w:rsidR="002C7FF0" w:rsidRPr="002C7FF0" w:rsidRDefault="002C7FF0" w:rsidP="002C7FF0">
      <w:pPr>
        <w:numPr>
          <w:ilvl w:val="0"/>
          <w:numId w:val="7"/>
        </w:numPr>
        <w:spacing w:before="60" w:after="60" w:line="288" w:lineRule="auto"/>
        <w:contextualSpacing/>
        <w:rPr>
          <w:rFonts w:asciiTheme="minorHAnsi" w:hAnsiTheme="minorHAnsi"/>
          <w:szCs w:val="20"/>
        </w:rPr>
      </w:pPr>
      <w:r w:rsidRPr="002C7FF0">
        <w:rPr>
          <w:rFonts w:asciiTheme="minorHAnsi" w:hAnsiTheme="minorHAnsi"/>
          <w:szCs w:val="20"/>
        </w:rPr>
        <w:t>Has operational level contact impacting execution and implementation with internal colleagues and external contacts.</w:t>
      </w:r>
    </w:p>
    <w:p w14:paraId="59B0A02F" w14:textId="77777777" w:rsidR="002C7FF0" w:rsidRPr="002C7FF0" w:rsidRDefault="002C7FF0" w:rsidP="002C7FF0">
      <w:pPr>
        <w:numPr>
          <w:ilvl w:val="0"/>
          <w:numId w:val="7"/>
        </w:numPr>
        <w:spacing w:before="60" w:after="60" w:line="288" w:lineRule="auto"/>
        <w:contextualSpacing/>
        <w:rPr>
          <w:rFonts w:asciiTheme="minorHAnsi" w:hAnsiTheme="minorHAnsi"/>
          <w:szCs w:val="20"/>
        </w:rPr>
      </w:pPr>
      <w:r w:rsidRPr="002C7FF0">
        <w:rPr>
          <w:rFonts w:asciiTheme="minorHAnsi" w:hAnsiTheme="minorHAnsi"/>
          <w:szCs w:val="20"/>
        </w:rPr>
        <w:t>Has significant influence over the allocation and management of resources required to deliver projects.</w:t>
      </w:r>
    </w:p>
    <w:p w14:paraId="67FE1698" w14:textId="77777777" w:rsidR="002C7FF0" w:rsidRPr="002C7FF0" w:rsidRDefault="002C7FF0" w:rsidP="002C7FF0">
      <w:pPr>
        <w:rPr>
          <w:rFonts w:asciiTheme="majorHAnsi" w:eastAsiaTheme="majorEastAsia" w:hAnsiTheme="majorHAnsi" w:cstheme="majorBidi"/>
          <w:b/>
          <w:bCs/>
          <w:color w:val="121F6B"/>
          <w:sz w:val="24"/>
        </w:rPr>
      </w:pPr>
      <w:hyperlink r:id="rId22" w:tooltip="Complexity Level 6 on SFIA.NZ" w:history="1">
        <w:r w:rsidRPr="002C7FF0">
          <w:rPr>
            <w:rFonts w:asciiTheme="majorHAnsi" w:eastAsiaTheme="majorEastAsia" w:hAnsiTheme="majorHAnsi" w:cstheme="majorBidi"/>
            <w:b/>
            <w:bCs/>
            <w:color w:val="121F6B"/>
            <w:sz w:val="24"/>
          </w:rPr>
          <w:t>Complexity Level 6</w:t>
        </w:r>
      </w:hyperlink>
    </w:p>
    <w:p w14:paraId="7E034F3E" w14:textId="6E483135" w:rsidR="002C7FF0" w:rsidRPr="002F4E80" w:rsidRDefault="002C7FF0" w:rsidP="002F4E80">
      <w:pPr>
        <w:numPr>
          <w:ilvl w:val="0"/>
          <w:numId w:val="7"/>
        </w:numPr>
        <w:spacing w:before="60" w:after="60" w:line="288" w:lineRule="auto"/>
        <w:contextualSpacing/>
        <w:rPr>
          <w:rFonts w:asciiTheme="minorHAnsi" w:hAnsiTheme="minorHAnsi"/>
          <w:szCs w:val="20"/>
        </w:rPr>
      </w:pPr>
      <w:r w:rsidRPr="002C7FF0">
        <w:rPr>
          <w:rFonts w:asciiTheme="minorHAnsi" w:hAnsiTheme="minorHAnsi"/>
          <w:szCs w:val="20"/>
        </w:rPr>
        <w:t>Performs highly complex work activities covering technical, financial and quality aspects.</w:t>
      </w:r>
    </w:p>
    <w:p w14:paraId="6B66C8CB" w14:textId="7D77F51D" w:rsidR="002C7FF0" w:rsidRPr="002C7FF0" w:rsidRDefault="002C7FF0" w:rsidP="002C7FF0">
      <w:pPr>
        <w:rPr>
          <w:rFonts w:asciiTheme="majorHAnsi" w:eastAsiaTheme="majorEastAsia" w:hAnsiTheme="majorHAnsi" w:cstheme="majorBidi"/>
          <w:b/>
          <w:bCs/>
          <w:color w:val="121F6B"/>
          <w:sz w:val="24"/>
        </w:rPr>
      </w:pPr>
      <w:hyperlink r:id="rId23" w:tooltip="Knowledge Level 5 on SFIA.NZ" w:history="1">
        <w:r w:rsidRPr="002C7FF0">
          <w:rPr>
            <w:rFonts w:asciiTheme="majorHAnsi" w:eastAsiaTheme="majorEastAsia" w:hAnsiTheme="majorHAnsi" w:cstheme="majorBidi"/>
            <w:b/>
            <w:bCs/>
            <w:color w:val="121F6B"/>
            <w:sz w:val="24"/>
          </w:rPr>
          <w:t>Knowledge Level 5</w:t>
        </w:r>
      </w:hyperlink>
    </w:p>
    <w:p w14:paraId="61321406" w14:textId="77777777" w:rsidR="002C7FF0" w:rsidRPr="002C7FF0" w:rsidRDefault="002C7FF0" w:rsidP="002C7FF0">
      <w:pPr>
        <w:numPr>
          <w:ilvl w:val="0"/>
          <w:numId w:val="7"/>
        </w:numPr>
        <w:spacing w:before="60" w:after="60" w:line="288" w:lineRule="auto"/>
        <w:contextualSpacing/>
        <w:rPr>
          <w:rFonts w:asciiTheme="minorHAnsi" w:hAnsiTheme="minorHAnsi"/>
          <w:szCs w:val="20"/>
        </w:rPr>
      </w:pPr>
      <w:r w:rsidRPr="002C7FF0">
        <w:rPr>
          <w:rFonts w:asciiTheme="minorHAnsi" w:hAnsiTheme="minorHAnsi"/>
          <w:szCs w:val="20"/>
        </w:rPr>
        <w:t>Applies knowledge to interpret complex situations and offer authoritative advice.</w:t>
      </w:r>
    </w:p>
    <w:p w14:paraId="593702D2" w14:textId="77777777" w:rsidR="002C7FF0" w:rsidRPr="002C7FF0" w:rsidRDefault="002C7FF0" w:rsidP="002C7FF0">
      <w:pPr>
        <w:numPr>
          <w:ilvl w:val="0"/>
          <w:numId w:val="7"/>
        </w:numPr>
        <w:spacing w:before="60" w:after="60" w:line="288" w:lineRule="auto"/>
        <w:contextualSpacing/>
        <w:rPr>
          <w:rFonts w:asciiTheme="minorHAnsi" w:hAnsiTheme="minorHAnsi"/>
          <w:szCs w:val="20"/>
        </w:rPr>
      </w:pPr>
      <w:r w:rsidRPr="002C7FF0">
        <w:rPr>
          <w:rFonts w:asciiTheme="minorHAnsi" w:hAnsiTheme="minorHAnsi"/>
          <w:szCs w:val="20"/>
        </w:rPr>
        <w:t>Applies in-depth expertise in specific fields, with a broader understanding across industry/business.</w:t>
      </w:r>
    </w:p>
    <w:p w14:paraId="2E74078F" w14:textId="77777777" w:rsidR="002C7FF0" w:rsidRPr="002C7FF0" w:rsidRDefault="002C7FF0" w:rsidP="002C7FF0">
      <w:pPr>
        <w:rPr>
          <w:rFonts w:asciiTheme="majorHAnsi" w:eastAsiaTheme="majorEastAsia" w:hAnsiTheme="majorHAnsi" w:cstheme="majorBidi"/>
          <w:b/>
          <w:bCs/>
          <w:color w:val="121F6B"/>
          <w:sz w:val="24"/>
        </w:rPr>
      </w:pPr>
      <w:hyperlink r:id="rId24" w:tooltip="Business Skills Level 5 on SFIA.NZ" w:history="1">
        <w:r w:rsidRPr="002C7FF0">
          <w:rPr>
            <w:rFonts w:asciiTheme="majorHAnsi" w:eastAsiaTheme="majorEastAsia" w:hAnsiTheme="majorHAnsi" w:cstheme="majorBidi"/>
            <w:b/>
            <w:bCs/>
            <w:color w:val="121F6B"/>
            <w:sz w:val="24"/>
          </w:rPr>
          <w:t>Business Skills Level 5</w:t>
        </w:r>
      </w:hyperlink>
    </w:p>
    <w:p w14:paraId="3452C78D" w14:textId="77777777" w:rsidR="002C7FF0" w:rsidRPr="002C7FF0" w:rsidRDefault="002C7FF0" w:rsidP="002C7FF0">
      <w:pPr>
        <w:numPr>
          <w:ilvl w:val="0"/>
          <w:numId w:val="7"/>
        </w:numPr>
        <w:spacing w:before="60" w:after="60" w:line="288" w:lineRule="auto"/>
        <w:contextualSpacing/>
        <w:rPr>
          <w:rFonts w:asciiTheme="minorHAnsi" w:hAnsiTheme="minorHAnsi"/>
          <w:szCs w:val="20"/>
        </w:rPr>
      </w:pPr>
      <w:r w:rsidRPr="002C7FF0">
        <w:rPr>
          <w:rFonts w:asciiTheme="minorHAnsi" w:hAnsiTheme="minorHAnsi"/>
          <w:szCs w:val="20"/>
        </w:rPr>
        <w:t>Uses judgement to make informed decisions on actions to achieve organisational outcomes such as meeting targets, deadlines, and budget. Raises issues when objectives are at risk.</w:t>
      </w:r>
    </w:p>
    <w:p w14:paraId="66BE3474" w14:textId="77777777" w:rsidR="002C7FF0" w:rsidRPr="002C7FF0" w:rsidRDefault="002C7FF0" w:rsidP="002C7FF0">
      <w:pPr>
        <w:numPr>
          <w:ilvl w:val="0"/>
          <w:numId w:val="7"/>
        </w:numPr>
        <w:spacing w:before="60" w:after="60" w:line="288" w:lineRule="auto"/>
        <w:contextualSpacing/>
        <w:rPr>
          <w:rFonts w:asciiTheme="minorHAnsi" w:hAnsiTheme="minorHAnsi"/>
          <w:szCs w:val="20"/>
        </w:rPr>
      </w:pPr>
      <w:r w:rsidRPr="002C7FF0">
        <w:rPr>
          <w:rFonts w:asciiTheme="minorHAnsi" w:hAnsiTheme="minorHAnsi"/>
          <w:szCs w:val="20"/>
        </w:rPr>
        <w:t>Analyses, designs, plans, establishes milestones, and executes and evaluates work to time, cost and quality targets.</w:t>
      </w:r>
    </w:p>
    <w:p w14:paraId="29EF23E1" w14:textId="77777777" w:rsidR="002C7FF0" w:rsidRPr="002C7FF0" w:rsidRDefault="002C7FF0" w:rsidP="002C7FF0">
      <w:pPr>
        <w:numPr>
          <w:ilvl w:val="0"/>
          <w:numId w:val="7"/>
        </w:numPr>
        <w:spacing w:before="60" w:after="60" w:line="288" w:lineRule="auto"/>
        <w:contextualSpacing/>
        <w:rPr>
          <w:rFonts w:asciiTheme="minorHAnsi" w:hAnsiTheme="minorHAnsi"/>
          <w:szCs w:val="20"/>
        </w:rPr>
      </w:pPr>
      <w:r w:rsidRPr="002C7FF0">
        <w:rPr>
          <w:rFonts w:asciiTheme="minorHAnsi" w:hAnsiTheme="minorHAnsi"/>
          <w:szCs w:val="20"/>
        </w:rPr>
        <w:t>Facilitates collaboration between stakeholders who have diverse objectives. Ensures collaborative ways of working throughout all stages of work to meet user/customer needs. Builds effective relationships across the organisation and with customers, suppliers and partners.</w:t>
      </w:r>
    </w:p>
    <w:p w14:paraId="56402B21" w14:textId="77777777" w:rsidR="002C7FF0" w:rsidRPr="002C7FF0" w:rsidRDefault="002C7FF0" w:rsidP="002C7FF0">
      <w:pPr>
        <w:numPr>
          <w:ilvl w:val="0"/>
          <w:numId w:val="7"/>
        </w:numPr>
        <w:spacing w:before="60" w:after="60" w:line="288" w:lineRule="auto"/>
        <w:contextualSpacing/>
        <w:rPr>
          <w:rFonts w:asciiTheme="minorHAnsi" w:hAnsiTheme="minorHAnsi"/>
          <w:szCs w:val="20"/>
        </w:rPr>
      </w:pPr>
      <w:r w:rsidRPr="002C7FF0">
        <w:rPr>
          <w:rFonts w:asciiTheme="minorHAnsi" w:hAnsiTheme="minorHAnsi"/>
          <w:szCs w:val="20"/>
        </w:rPr>
        <w:t>Investigates complex issues to identify the root causes and impacts, assesses a range of solutions, and makes informed decisions on the best course of action, often in collaboration with other experts.</w:t>
      </w:r>
    </w:p>
    <w:p w14:paraId="76C37A42" w14:textId="77777777" w:rsidR="002C7FF0" w:rsidRPr="002C7FF0" w:rsidRDefault="002C7FF0" w:rsidP="002C7FF0">
      <w:pPr>
        <w:numPr>
          <w:ilvl w:val="0"/>
          <w:numId w:val="7"/>
        </w:numPr>
        <w:spacing w:before="60" w:after="60" w:line="288" w:lineRule="auto"/>
        <w:contextualSpacing/>
        <w:rPr>
          <w:rFonts w:asciiTheme="minorHAnsi" w:hAnsiTheme="minorHAnsi"/>
          <w:szCs w:val="20"/>
        </w:rPr>
      </w:pPr>
      <w:r w:rsidRPr="002C7FF0">
        <w:rPr>
          <w:rFonts w:asciiTheme="minorHAnsi" w:hAnsiTheme="minorHAnsi"/>
          <w:szCs w:val="20"/>
        </w:rPr>
        <w:t>Identifies and evaluates potential improvements to products, practices, or services. Leads implementation of enhancements within own area of responsibility. Assesses effectiveness of implemented changes.</w:t>
      </w:r>
    </w:p>
    <w:p w14:paraId="44363E0C" w14:textId="77777777" w:rsidR="002C7FF0" w:rsidRPr="002C7FF0" w:rsidRDefault="002C7FF0" w:rsidP="002C7FF0">
      <w:pPr>
        <w:numPr>
          <w:ilvl w:val="0"/>
          <w:numId w:val="7"/>
        </w:numPr>
        <w:spacing w:before="60" w:after="60" w:line="288" w:lineRule="auto"/>
        <w:contextualSpacing/>
        <w:rPr>
          <w:rFonts w:asciiTheme="minorHAnsi" w:hAnsiTheme="minorHAnsi"/>
          <w:szCs w:val="20"/>
        </w:rPr>
      </w:pPr>
      <w:r w:rsidRPr="002C7FF0">
        <w:rPr>
          <w:rFonts w:asciiTheme="minorHAnsi" w:hAnsiTheme="minorHAnsi"/>
          <w:szCs w:val="20"/>
        </w:rPr>
        <w:t>Creatively applies innovative thinking and design practices in identifying solutions that will deliver value for the benefit of the customer/stakeholder.</w:t>
      </w:r>
    </w:p>
    <w:p w14:paraId="6FF726CD" w14:textId="77777777" w:rsidR="002C7FF0" w:rsidRPr="002C7FF0" w:rsidRDefault="002C7FF0" w:rsidP="002C7FF0">
      <w:pPr>
        <w:numPr>
          <w:ilvl w:val="0"/>
          <w:numId w:val="7"/>
        </w:numPr>
        <w:spacing w:before="60" w:after="60" w:line="288" w:lineRule="auto"/>
        <w:contextualSpacing/>
        <w:rPr>
          <w:rFonts w:asciiTheme="minorHAnsi" w:hAnsiTheme="minorHAnsi"/>
          <w:szCs w:val="20"/>
        </w:rPr>
      </w:pPr>
      <w:r w:rsidRPr="002C7FF0">
        <w:rPr>
          <w:rFonts w:asciiTheme="minorHAnsi" w:hAnsiTheme="minorHAnsi"/>
          <w:szCs w:val="20"/>
        </w:rPr>
        <w:t>Communicates clearly with impact, articulating complex information and ideas to broad audiences with different viewpoints. Leads and encourages conversations to share ideas and build consensus on actions to be taken.</w:t>
      </w:r>
    </w:p>
    <w:p w14:paraId="77987B82" w14:textId="77777777" w:rsidR="002C7FF0" w:rsidRPr="002C7FF0" w:rsidRDefault="002C7FF0" w:rsidP="002C7FF0">
      <w:pPr>
        <w:numPr>
          <w:ilvl w:val="0"/>
          <w:numId w:val="7"/>
        </w:numPr>
        <w:spacing w:before="60" w:after="60" w:line="288" w:lineRule="auto"/>
        <w:contextualSpacing/>
        <w:rPr>
          <w:rFonts w:asciiTheme="minorHAnsi" w:hAnsiTheme="minorHAnsi"/>
          <w:szCs w:val="20"/>
        </w:rPr>
      </w:pPr>
      <w:r w:rsidRPr="002C7FF0">
        <w:rPr>
          <w:rFonts w:asciiTheme="minorHAnsi" w:hAnsiTheme="minorHAnsi"/>
          <w:szCs w:val="20"/>
        </w:rPr>
        <w:t>Provides leadership at an operational level. Implements and executes policies aligned to strategic plans. Assesses and evaluates risk. Takes all requirements into account when considering proposals.</w:t>
      </w:r>
    </w:p>
    <w:p w14:paraId="2FC71FF1" w14:textId="77777777" w:rsidR="002C7FF0" w:rsidRPr="002C7FF0" w:rsidRDefault="002C7FF0" w:rsidP="002C7FF0">
      <w:pPr>
        <w:numPr>
          <w:ilvl w:val="0"/>
          <w:numId w:val="7"/>
        </w:numPr>
        <w:spacing w:before="60" w:after="60" w:line="288" w:lineRule="auto"/>
        <w:contextualSpacing/>
        <w:rPr>
          <w:rFonts w:asciiTheme="minorHAnsi" w:hAnsiTheme="minorHAnsi"/>
          <w:szCs w:val="20"/>
        </w:rPr>
      </w:pPr>
      <w:r w:rsidRPr="002C7FF0">
        <w:rPr>
          <w:rFonts w:asciiTheme="minorHAnsi" w:hAnsiTheme="minorHAnsi"/>
          <w:szCs w:val="20"/>
        </w:rPr>
        <w:t>Leads adaptations to changing business environments. Guides teams through transitions, maintaining focus on organisational objectives.</w:t>
      </w:r>
    </w:p>
    <w:p w14:paraId="052121D1" w14:textId="77777777" w:rsidR="002C7FF0" w:rsidRPr="002C7FF0" w:rsidRDefault="002C7FF0" w:rsidP="002C7FF0">
      <w:pPr>
        <w:numPr>
          <w:ilvl w:val="0"/>
          <w:numId w:val="7"/>
        </w:numPr>
        <w:spacing w:before="60" w:after="60" w:line="288" w:lineRule="auto"/>
        <w:contextualSpacing/>
        <w:rPr>
          <w:rFonts w:asciiTheme="minorHAnsi" w:hAnsiTheme="minorHAnsi"/>
          <w:szCs w:val="20"/>
        </w:rPr>
      </w:pPr>
      <w:r w:rsidRPr="002C7FF0">
        <w:rPr>
          <w:rFonts w:asciiTheme="minorHAnsi" w:hAnsiTheme="minorHAnsi"/>
          <w:szCs w:val="20"/>
        </w:rPr>
        <w:t>Uses their skills and knowledge to help establish the standards that others in the organisation will apply. Takes the initiative to develop a wider breadth of knowledge across industry and/or business and identify and manage development opportunities in area of responsibility.</w:t>
      </w:r>
    </w:p>
    <w:p w14:paraId="631B0A6B" w14:textId="77777777" w:rsidR="002C7FF0" w:rsidRPr="002C7FF0" w:rsidRDefault="002C7FF0" w:rsidP="002C7FF0">
      <w:pPr>
        <w:numPr>
          <w:ilvl w:val="0"/>
          <w:numId w:val="7"/>
        </w:numPr>
        <w:spacing w:before="60" w:after="60" w:line="288" w:lineRule="auto"/>
        <w:contextualSpacing/>
        <w:rPr>
          <w:rFonts w:asciiTheme="minorHAnsi" w:hAnsiTheme="minorHAnsi"/>
          <w:szCs w:val="20"/>
        </w:rPr>
      </w:pPr>
      <w:r w:rsidRPr="002C7FF0">
        <w:rPr>
          <w:rFonts w:asciiTheme="minorHAnsi" w:hAnsiTheme="minorHAnsi"/>
          <w:szCs w:val="20"/>
        </w:rPr>
        <w:t>Recognises and evaluates the organisational impact of new technologies and digital services. Implements new and effective practices. Advises on available standards, methods, tools, applications and processes relevant to group specialism(s) and can make appropriate choices from alternatives.</w:t>
      </w:r>
    </w:p>
    <w:p w14:paraId="1F6B8D41" w14:textId="77777777" w:rsidR="002C7FF0" w:rsidRPr="002C7FF0" w:rsidRDefault="002C7FF0" w:rsidP="002C7FF0">
      <w:pPr>
        <w:numPr>
          <w:ilvl w:val="0"/>
          <w:numId w:val="7"/>
        </w:numPr>
        <w:spacing w:before="60" w:after="60" w:line="288" w:lineRule="auto"/>
        <w:contextualSpacing/>
        <w:rPr>
          <w:rFonts w:asciiTheme="minorHAnsi" w:hAnsiTheme="minorHAnsi"/>
          <w:szCs w:val="20"/>
        </w:rPr>
      </w:pPr>
      <w:r w:rsidRPr="002C7FF0">
        <w:rPr>
          <w:rFonts w:asciiTheme="minorHAnsi" w:hAnsiTheme="minorHAnsi"/>
          <w:szCs w:val="20"/>
        </w:rPr>
        <w:t>Contributes proactively to the implementation of professional working practices and helps promote a supportive organisational culture.</w:t>
      </w:r>
    </w:p>
    <w:p w14:paraId="0E48B73C" w14:textId="5C1B87F0" w:rsidR="005C0C81" w:rsidRPr="00FE42E3" w:rsidRDefault="005C0C81" w:rsidP="00D3627D">
      <w:pPr>
        <w:pStyle w:val="Heading3"/>
      </w:pPr>
      <w:r w:rsidRPr="00FE42E3">
        <w:lastRenderedPageBreak/>
        <w:t>Additional Responsibilities</w:t>
      </w:r>
    </w:p>
    <w:p w14:paraId="16AA22AF" w14:textId="5E724BB9" w:rsidR="005C0C81" w:rsidRPr="00FE42E3" w:rsidRDefault="005C0C81" w:rsidP="00D3627D">
      <w:pPr>
        <w:pStyle w:val="Heading4"/>
        <w:rPr>
          <w:iCs w:val="0"/>
        </w:rPr>
      </w:pPr>
      <w:r w:rsidRPr="00FE42E3">
        <w:rPr>
          <w:iCs w:val="0"/>
        </w:rPr>
        <w:t xml:space="preserve">Embedding </w:t>
      </w:r>
      <w:proofErr w:type="spellStart"/>
      <w:r w:rsidRPr="00FE42E3">
        <w:rPr>
          <w:iCs w:val="0"/>
        </w:rPr>
        <w:t>te</w:t>
      </w:r>
      <w:proofErr w:type="spellEnd"/>
      <w:r w:rsidRPr="00FE42E3">
        <w:rPr>
          <w:iCs w:val="0"/>
        </w:rPr>
        <w:t xml:space="preserve"> </w:t>
      </w:r>
      <w:proofErr w:type="spellStart"/>
      <w:r w:rsidRPr="00FE42E3">
        <w:rPr>
          <w:iCs w:val="0"/>
        </w:rPr>
        <w:t>ao</w:t>
      </w:r>
      <w:proofErr w:type="spellEnd"/>
      <w:r w:rsidRPr="00FE42E3">
        <w:rPr>
          <w:iCs w:val="0"/>
        </w:rPr>
        <w:t xml:space="preserve"> Māori </w:t>
      </w:r>
    </w:p>
    <w:p w14:paraId="18015BA8" w14:textId="77777777" w:rsidR="005C0C81" w:rsidRPr="00203F0E" w:rsidRDefault="005C0C81" w:rsidP="00203F0E">
      <w:pPr>
        <w:pStyle w:val="Bullet1"/>
        <w:numPr>
          <w:ilvl w:val="0"/>
          <w:numId w:val="2"/>
        </w:numPr>
        <w:tabs>
          <w:tab w:val="clear" w:pos="454"/>
        </w:tabs>
        <w:spacing w:before="60" w:after="60"/>
        <w:rPr>
          <w:sz w:val="22"/>
          <w:szCs w:val="22"/>
        </w:rPr>
      </w:pPr>
      <w:r w:rsidRPr="00203F0E">
        <w:rPr>
          <w:sz w:val="22"/>
          <w:szCs w:val="22"/>
        </w:rPr>
        <w:t>Embedding Te Ao Māori (</w:t>
      </w:r>
      <w:proofErr w:type="spellStart"/>
      <w:r w:rsidRPr="00203F0E">
        <w:rPr>
          <w:sz w:val="22"/>
          <w:szCs w:val="22"/>
        </w:rPr>
        <w:t>te</w:t>
      </w:r>
      <w:proofErr w:type="spellEnd"/>
      <w:r w:rsidRPr="00203F0E">
        <w:rPr>
          <w:sz w:val="22"/>
          <w:szCs w:val="22"/>
        </w:rPr>
        <w:t xml:space="preserve"> </w:t>
      </w:r>
      <w:proofErr w:type="spellStart"/>
      <w:r w:rsidRPr="00203F0E">
        <w:rPr>
          <w:sz w:val="22"/>
          <w:szCs w:val="22"/>
        </w:rPr>
        <w:t>reo</w:t>
      </w:r>
      <w:proofErr w:type="spellEnd"/>
      <w:r w:rsidRPr="00203F0E">
        <w:rPr>
          <w:sz w:val="22"/>
          <w:szCs w:val="22"/>
        </w:rPr>
        <w:t xml:space="preserve"> Māori, tikanga, kawa, Te </w:t>
      </w:r>
      <w:proofErr w:type="spellStart"/>
      <w:r w:rsidRPr="00203F0E">
        <w:rPr>
          <w:sz w:val="22"/>
          <w:szCs w:val="22"/>
        </w:rPr>
        <w:t>Tiriti</w:t>
      </w:r>
      <w:proofErr w:type="spellEnd"/>
      <w:r w:rsidRPr="00203F0E">
        <w:rPr>
          <w:sz w:val="22"/>
          <w:szCs w:val="22"/>
        </w:rPr>
        <w:t xml:space="preserve"> o Waitangi) into the way we do things at MSD. </w:t>
      </w:r>
    </w:p>
    <w:p w14:paraId="07260BD5" w14:textId="77777777" w:rsidR="005C0C81" w:rsidRPr="00203F0E" w:rsidRDefault="005C0C81" w:rsidP="00203F0E">
      <w:pPr>
        <w:pStyle w:val="Bullet1"/>
        <w:numPr>
          <w:ilvl w:val="0"/>
          <w:numId w:val="2"/>
        </w:numPr>
        <w:tabs>
          <w:tab w:val="clear" w:pos="454"/>
        </w:tabs>
        <w:spacing w:before="60" w:after="60"/>
        <w:rPr>
          <w:sz w:val="22"/>
          <w:szCs w:val="22"/>
        </w:rPr>
      </w:pPr>
      <w:r w:rsidRPr="00203F0E">
        <w:rPr>
          <w:sz w:val="22"/>
          <w:szCs w:val="22"/>
        </w:rPr>
        <w:t>Building more experience, knowledge, skills, and capabilities to confidently engage with whānau, hapū and iwi.</w:t>
      </w:r>
    </w:p>
    <w:p w14:paraId="59A0AF03" w14:textId="77777777" w:rsidR="005C0C81" w:rsidRPr="00FE42E3" w:rsidRDefault="005C0C81" w:rsidP="00D3627D">
      <w:pPr>
        <w:pStyle w:val="Heading4"/>
        <w:rPr>
          <w:iCs w:val="0"/>
        </w:rPr>
      </w:pPr>
      <w:r w:rsidRPr="00FE42E3">
        <w:rPr>
          <w:iCs w:val="0"/>
        </w:rPr>
        <w:t>Health, safety, and security</w:t>
      </w:r>
    </w:p>
    <w:p w14:paraId="0466EE9E" w14:textId="77777777" w:rsidR="005C0C81" w:rsidRPr="00203F0E" w:rsidRDefault="005C0C81" w:rsidP="00203F0E">
      <w:pPr>
        <w:pStyle w:val="Bullet1"/>
        <w:numPr>
          <w:ilvl w:val="0"/>
          <w:numId w:val="2"/>
        </w:numPr>
        <w:tabs>
          <w:tab w:val="clear" w:pos="454"/>
        </w:tabs>
        <w:spacing w:before="60" w:after="60"/>
        <w:rPr>
          <w:sz w:val="22"/>
          <w:szCs w:val="22"/>
        </w:rPr>
      </w:pPr>
      <w:r w:rsidRPr="00203F0E">
        <w:rPr>
          <w:sz w:val="22"/>
          <w:szCs w:val="22"/>
        </w:rPr>
        <w:t>Understand and implement your Health, Safety and Security (HSS) accountabilities as outlined in the HSS Accountability Framework.</w:t>
      </w:r>
    </w:p>
    <w:p w14:paraId="40792204" w14:textId="77777777" w:rsidR="00205B82" w:rsidRPr="00203F0E" w:rsidRDefault="005C0C81" w:rsidP="00203F0E">
      <w:pPr>
        <w:pStyle w:val="Bullet1"/>
        <w:numPr>
          <w:ilvl w:val="0"/>
          <w:numId w:val="2"/>
        </w:numPr>
        <w:tabs>
          <w:tab w:val="clear" w:pos="454"/>
        </w:tabs>
        <w:spacing w:before="60" w:after="60"/>
        <w:rPr>
          <w:sz w:val="22"/>
          <w:szCs w:val="22"/>
        </w:rPr>
      </w:pPr>
      <w:r w:rsidRPr="00203F0E">
        <w:rPr>
          <w:sz w:val="22"/>
          <w:szCs w:val="22"/>
        </w:rPr>
        <w:t>Ensure you understand, follow, and implement all Health, Safety and Security and wellbeing policies and procedures.</w:t>
      </w:r>
    </w:p>
    <w:p w14:paraId="6468274F" w14:textId="77777777" w:rsidR="005C0C81" w:rsidRPr="00FE42E3" w:rsidRDefault="005C0C81" w:rsidP="00D3627D">
      <w:pPr>
        <w:pStyle w:val="Heading4"/>
        <w:rPr>
          <w:iCs w:val="0"/>
        </w:rPr>
      </w:pPr>
      <w:r w:rsidRPr="00FE42E3">
        <w:rPr>
          <w:iCs w:val="0"/>
        </w:rPr>
        <w:t>Emergency management and business continuity</w:t>
      </w:r>
    </w:p>
    <w:p w14:paraId="0AB8F312" w14:textId="77777777" w:rsidR="005C0C81" w:rsidRPr="00203F0E" w:rsidRDefault="005C0C81" w:rsidP="00203F0E">
      <w:pPr>
        <w:pStyle w:val="Bullet1"/>
        <w:numPr>
          <w:ilvl w:val="0"/>
          <w:numId w:val="2"/>
        </w:numPr>
        <w:tabs>
          <w:tab w:val="clear" w:pos="454"/>
        </w:tabs>
        <w:spacing w:before="60" w:after="60"/>
        <w:rPr>
          <w:sz w:val="22"/>
          <w:szCs w:val="22"/>
        </w:rPr>
      </w:pPr>
      <w:r w:rsidRPr="00203F0E">
        <w:rPr>
          <w:sz w:val="22"/>
          <w:szCs w:val="22"/>
        </w:rPr>
        <w:t>Remain familiar with the relevant provisions of the Emergency Management and Business Continuity Plans that impact your business group/team.</w:t>
      </w:r>
    </w:p>
    <w:p w14:paraId="7451A632" w14:textId="77777777" w:rsidR="005C0C81" w:rsidRPr="00203F0E" w:rsidRDefault="005C0C81" w:rsidP="00203F0E">
      <w:pPr>
        <w:pStyle w:val="Bullet1"/>
        <w:numPr>
          <w:ilvl w:val="0"/>
          <w:numId w:val="2"/>
        </w:numPr>
        <w:tabs>
          <w:tab w:val="clear" w:pos="454"/>
        </w:tabs>
        <w:spacing w:before="60" w:after="60"/>
        <w:rPr>
          <w:sz w:val="22"/>
          <w:szCs w:val="22"/>
        </w:rPr>
      </w:pPr>
      <w:r w:rsidRPr="00203F0E">
        <w:rPr>
          <w:sz w:val="22"/>
          <w:szCs w:val="22"/>
        </w:rPr>
        <w:t>Participate in periodic training, reviews and tests of the established Business Continuity Plans and operating procedures.</w:t>
      </w:r>
    </w:p>
    <w:p w14:paraId="2210628C" w14:textId="77C8F85A" w:rsidR="00205B82" w:rsidRPr="00FE42E3" w:rsidRDefault="00205B82" w:rsidP="00DA1E78">
      <w:pPr>
        <w:pStyle w:val="ListParagraph"/>
        <w:numPr>
          <w:ilvl w:val="0"/>
          <w:numId w:val="0"/>
        </w:numPr>
        <w:spacing w:line="240" w:lineRule="auto"/>
        <w:ind w:left="714"/>
        <w:contextualSpacing w:val="0"/>
        <w:rPr>
          <w:szCs w:val="26"/>
        </w:rPr>
      </w:pPr>
    </w:p>
    <w:p w14:paraId="368D5D2A" w14:textId="77777777" w:rsidR="00506264" w:rsidRPr="00506264" w:rsidRDefault="00506264" w:rsidP="00506264">
      <w:pPr>
        <w:keepNext/>
        <w:keepLines/>
        <w:spacing w:before="120" w:after="0" w:line="360" w:lineRule="auto"/>
        <w:outlineLvl w:val="2"/>
        <w:rPr>
          <w:rFonts w:asciiTheme="majorHAnsi" w:eastAsiaTheme="majorEastAsia" w:hAnsiTheme="majorHAnsi" w:cstheme="majorBidi"/>
          <w:b/>
          <w:bCs/>
          <w:sz w:val="28"/>
          <w:szCs w:val="28"/>
        </w:rPr>
      </w:pPr>
      <w:r w:rsidRPr="00506264">
        <w:rPr>
          <w:rFonts w:asciiTheme="majorHAnsi" w:eastAsiaTheme="majorEastAsia" w:hAnsiTheme="majorHAnsi" w:cstheme="majorBidi"/>
          <w:b/>
          <w:bCs/>
          <w:sz w:val="28"/>
          <w:szCs w:val="28"/>
        </w:rPr>
        <w:t xml:space="preserve">Embedding </w:t>
      </w:r>
      <w:bookmarkStart w:id="0" w:name="_Hlk109376153"/>
      <w:r w:rsidRPr="00506264">
        <w:rPr>
          <w:rFonts w:asciiTheme="majorHAnsi" w:eastAsiaTheme="majorEastAsia" w:hAnsiTheme="majorHAnsi" w:cstheme="majorBidi"/>
          <w:b/>
          <w:bCs/>
          <w:sz w:val="28"/>
          <w:szCs w:val="28"/>
          <w:lang w:val="mi-NZ"/>
        </w:rPr>
        <w:t>Te</w:t>
      </w:r>
      <w:r w:rsidRPr="00506264">
        <w:rPr>
          <w:rFonts w:asciiTheme="majorHAnsi" w:eastAsiaTheme="majorEastAsia" w:hAnsiTheme="majorHAnsi" w:cstheme="majorBidi"/>
          <w:b/>
          <w:bCs/>
          <w:sz w:val="28"/>
          <w:szCs w:val="28"/>
        </w:rPr>
        <w:t xml:space="preserve"> </w:t>
      </w:r>
      <w:r w:rsidRPr="00506264">
        <w:rPr>
          <w:rFonts w:asciiTheme="majorHAnsi" w:eastAsiaTheme="majorEastAsia" w:hAnsiTheme="majorHAnsi" w:cstheme="majorBidi"/>
          <w:b/>
          <w:bCs/>
          <w:sz w:val="28"/>
          <w:szCs w:val="28"/>
          <w:lang w:val="mi-NZ"/>
        </w:rPr>
        <w:t>Ao</w:t>
      </w:r>
      <w:r w:rsidRPr="00506264">
        <w:rPr>
          <w:rFonts w:asciiTheme="majorHAnsi" w:eastAsiaTheme="majorEastAsia" w:hAnsiTheme="majorHAnsi" w:cstheme="majorBidi"/>
          <w:b/>
          <w:bCs/>
          <w:sz w:val="28"/>
          <w:szCs w:val="28"/>
        </w:rPr>
        <w:t xml:space="preserve"> </w:t>
      </w:r>
      <w:r w:rsidRPr="00506264">
        <w:rPr>
          <w:rFonts w:asciiTheme="majorHAnsi" w:eastAsiaTheme="majorEastAsia" w:hAnsiTheme="majorHAnsi" w:cstheme="majorBidi"/>
          <w:b/>
          <w:bCs/>
          <w:sz w:val="28"/>
          <w:szCs w:val="28"/>
          <w:lang w:val="mi-NZ"/>
        </w:rPr>
        <w:t>Māori</w:t>
      </w:r>
      <w:bookmarkEnd w:id="0"/>
    </w:p>
    <w:p w14:paraId="683BDE96" w14:textId="77777777" w:rsidR="00506264" w:rsidRPr="00506264" w:rsidRDefault="00506264" w:rsidP="00506264">
      <w:pPr>
        <w:numPr>
          <w:ilvl w:val="0"/>
          <w:numId w:val="2"/>
        </w:numPr>
        <w:suppressAutoHyphens/>
        <w:autoSpaceDE w:val="0"/>
        <w:autoSpaceDN w:val="0"/>
        <w:adjustRightInd w:val="0"/>
        <w:spacing w:before="60" w:after="60" w:line="288" w:lineRule="auto"/>
        <w:ind w:left="723"/>
        <w:textAlignment w:val="center"/>
        <w:rPr>
          <w:rFonts w:asciiTheme="minorHAnsi" w:eastAsia="Times New Roman" w:hAnsiTheme="minorHAnsi" w:cs="Arial"/>
          <w:kern w:val="28"/>
          <w:sz w:val="24"/>
          <w:lang w:val="en-US"/>
        </w:rPr>
      </w:pPr>
      <w:r w:rsidRPr="00506264">
        <w:rPr>
          <w:rFonts w:asciiTheme="minorHAnsi" w:eastAsia="Times New Roman" w:hAnsiTheme="minorHAnsi" w:cs="Arial"/>
          <w:kern w:val="28"/>
          <w:sz w:val="24"/>
          <w:lang w:val="en-US"/>
        </w:rPr>
        <w:t xml:space="preserve">Embedding </w:t>
      </w:r>
      <w:r w:rsidRPr="00506264">
        <w:rPr>
          <w:rFonts w:asciiTheme="minorHAnsi" w:eastAsia="Times New Roman" w:hAnsiTheme="minorHAnsi" w:cs="Arial"/>
          <w:kern w:val="28"/>
          <w:sz w:val="24"/>
          <w:lang w:val="mi-NZ"/>
        </w:rPr>
        <w:t>Te</w:t>
      </w:r>
      <w:r w:rsidRPr="00506264">
        <w:rPr>
          <w:rFonts w:asciiTheme="minorHAnsi" w:eastAsia="Times New Roman" w:hAnsiTheme="minorHAnsi" w:cs="Arial"/>
          <w:kern w:val="28"/>
          <w:sz w:val="24"/>
          <w:lang w:val="en-US"/>
        </w:rPr>
        <w:t xml:space="preserve"> </w:t>
      </w:r>
      <w:r w:rsidRPr="00506264">
        <w:rPr>
          <w:rFonts w:asciiTheme="minorHAnsi" w:eastAsia="Times New Roman" w:hAnsiTheme="minorHAnsi" w:cs="Arial"/>
          <w:kern w:val="28"/>
          <w:sz w:val="24"/>
          <w:lang w:val="mi-NZ"/>
        </w:rPr>
        <w:t>Ao</w:t>
      </w:r>
      <w:r w:rsidRPr="00506264">
        <w:rPr>
          <w:rFonts w:asciiTheme="minorHAnsi" w:eastAsia="Times New Roman" w:hAnsiTheme="minorHAnsi" w:cs="Arial"/>
          <w:kern w:val="28"/>
          <w:sz w:val="24"/>
          <w:lang w:val="en-US"/>
        </w:rPr>
        <w:t xml:space="preserve"> </w:t>
      </w:r>
      <w:r w:rsidRPr="00506264">
        <w:rPr>
          <w:rFonts w:asciiTheme="minorHAnsi" w:eastAsia="Times New Roman" w:hAnsiTheme="minorHAnsi" w:cs="Arial"/>
          <w:kern w:val="28"/>
          <w:sz w:val="24"/>
          <w:lang w:val="mi-NZ"/>
        </w:rPr>
        <w:t>Māori</w:t>
      </w:r>
      <w:r w:rsidRPr="00506264">
        <w:rPr>
          <w:rFonts w:asciiTheme="minorHAnsi" w:eastAsia="Times New Roman" w:hAnsiTheme="minorHAnsi" w:cs="Arial"/>
          <w:kern w:val="28"/>
          <w:sz w:val="24"/>
          <w:lang w:val="en-US"/>
        </w:rPr>
        <w:t xml:space="preserve"> (</w:t>
      </w:r>
      <w:r w:rsidRPr="00506264">
        <w:rPr>
          <w:rFonts w:asciiTheme="minorHAnsi" w:eastAsia="Times New Roman" w:hAnsiTheme="minorHAnsi" w:cs="Arial"/>
          <w:kern w:val="28"/>
          <w:sz w:val="24"/>
          <w:lang w:val="mi-NZ"/>
        </w:rPr>
        <w:t>te</w:t>
      </w:r>
      <w:r w:rsidRPr="00506264">
        <w:rPr>
          <w:rFonts w:asciiTheme="minorHAnsi" w:eastAsia="Times New Roman" w:hAnsiTheme="minorHAnsi" w:cs="Arial"/>
          <w:kern w:val="28"/>
          <w:sz w:val="24"/>
          <w:lang w:val="en-US"/>
        </w:rPr>
        <w:t xml:space="preserve"> </w:t>
      </w:r>
      <w:r w:rsidRPr="00506264">
        <w:rPr>
          <w:rFonts w:asciiTheme="minorHAnsi" w:eastAsia="Times New Roman" w:hAnsiTheme="minorHAnsi" w:cs="Arial"/>
          <w:kern w:val="28"/>
          <w:sz w:val="24"/>
          <w:lang w:val="mi-NZ"/>
        </w:rPr>
        <w:t>reo</w:t>
      </w:r>
      <w:r w:rsidRPr="00506264">
        <w:rPr>
          <w:rFonts w:asciiTheme="minorHAnsi" w:eastAsia="Times New Roman" w:hAnsiTheme="minorHAnsi" w:cs="Arial"/>
          <w:kern w:val="28"/>
          <w:sz w:val="24"/>
          <w:lang w:val="en-US"/>
        </w:rPr>
        <w:t xml:space="preserve"> </w:t>
      </w:r>
      <w:r w:rsidRPr="00506264">
        <w:rPr>
          <w:rFonts w:asciiTheme="minorHAnsi" w:eastAsia="Times New Roman" w:hAnsiTheme="minorHAnsi" w:cs="Arial"/>
          <w:kern w:val="28"/>
          <w:sz w:val="24"/>
          <w:lang w:val="mi-NZ"/>
        </w:rPr>
        <w:t>Māori</w:t>
      </w:r>
      <w:r w:rsidRPr="00506264">
        <w:rPr>
          <w:rFonts w:asciiTheme="minorHAnsi" w:eastAsia="Times New Roman" w:hAnsiTheme="minorHAnsi" w:cs="Arial"/>
          <w:kern w:val="28"/>
          <w:sz w:val="24"/>
          <w:lang w:val="en-US"/>
        </w:rPr>
        <w:t xml:space="preserve">, </w:t>
      </w:r>
      <w:r w:rsidRPr="00506264">
        <w:rPr>
          <w:rFonts w:asciiTheme="minorHAnsi" w:eastAsia="Times New Roman" w:hAnsiTheme="minorHAnsi" w:cs="Arial"/>
          <w:kern w:val="28"/>
          <w:sz w:val="24"/>
          <w:lang w:val="mi-NZ"/>
        </w:rPr>
        <w:t>tikanga</w:t>
      </w:r>
      <w:r w:rsidRPr="00506264">
        <w:rPr>
          <w:rFonts w:asciiTheme="minorHAnsi" w:eastAsia="Times New Roman" w:hAnsiTheme="minorHAnsi" w:cs="Arial"/>
          <w:kern w:val="28"/>
          <w:sz w:val="24"/>
          <w:lang w:val="en-US"/>
        </w:rPr>
        <w:t xml:space="preserve">, </w:t>
      </w:r>
      <w:r w:rsidRPr="00506264">
        <w:rPr>
          <w:rFonts w:asciiTheme="minorHAnsi" w:eastAsia="Times New Roman" w:hAnsiTheme="minorHAnsi" w:cs="Arial"/>
          <w:kern w:val="28"/>
          <w:sz w:val="24"/>
          <w:lang w:val="mi-NZ"/>
        </w:rPr>
        <w:t>kawa</w:t>
      </w:r>
      <w:r w:rsidRPr="00506264">
        <w:rPr>
          <w:rFonts w:asciiTheme="minorHAnsi" w:eastAsia="Times New Roman" w:hAnsiTheme="minorHAnsi" w:cs="Arial"/>
          <w:kern w:val="28"/>
          <w:sz w:val="24"/>
          <w:lang w:val="en-US"/>
        </w:rPr>
        <w:t xml:space="preserve">, </w:t>
      </w:r>
      <w:r w:rsidRPr="00506264">
        <w:rPr>
          <w:rFonts w:asciiTheme="minorHAnsi" w:eastAsia="Times New Roman" w:hAnsiTheme="minorHAnsi" w:cs="Arial"/>
          <w:kern w:val="28"/>
          <w:sz w:val="24"/>
          <w:lang w:val="mi-NZ"/>
        </w:rPr>
        <w:t>Te</w:t>
      </w:r>
      <w:r w:rsidRPr="00506264">
        <w:rPr>
          <w:rFonts w:asciiTheme="minorHAnsi" w:eastAsia="Times New Roman" w:hAnsiTheme="minorHAnsi" w:cs="Arial"/>
          <w:kern w:val="28"/>
          <w:sz w:val="24"/>
          <w:lang w:val="en-US"/>
        </w:rPr>
        <w:t xml:space="preserve"> </w:t>
      </w:r>
      <w:r w:rsidRPr="00506264">
        <w:rPr>
          <w:rFonts w:asciiTheme="minorHAnsi" w:eastAsia="Times New Roman" w:hAnsiTheme="minorHAnsi" w:cs="Arial"/>
          <w:kern w:val="28"/>
          <w:sz w:val="24"/>
          <w:lang w:val="mi-NZ"/>
        </w:rPr>
        <w:t>Tiriti</w:t>
      </w:r>
      <w:r w:rsidRPr="00506264">
        <w:rPr>
          <w:rFonts w:asciiTheme="minorHAnsi" w:eastAsia="Times New Roman" w:hAnsiTheme="minorHAnsi" w:cs="Arial"/>
          <w:kern w:val="28"/>
          <w:sz w:val="24"/>
          <w:lang w:val="en-US"/>
        </w:rPr>
        <w:t xml:space="preserve"> </w:t>
      </w:r>
      <w:r w:rsidRPr="00506264">
        <w:rPr>
          <w:rFonts w:asciiTheme="minorHAnsi" w:eastAsia="Times New Roman" w:hAnsiTheme="minorHAnsi" w:cs="Arial"/>
          <w:kern w:val="28"/>
          <w:sz w:val="24"/>
          <w:lang w:val="mi-NZ"/>
        </w:rPr>
        <w:t>o</w:t>
      </w:r>
      <w:r w:rsidRPr="00506264">
        <w:rPr>
          <w:rFonts w:asciiTheme="minorHAnsi" w:eastAsia="Times New Roman" w:hAnsiTheme="minorHAnsi" w:cs="Arial"/>
          <w:kern w:val="28"/>
          <w:sz w:val="24"/>
          <w:lang w:val="en-US"/>
        </w:rPr>
        <w:t xml:space="preserve"> </w:t>
      </w:r>
      <w:r w:rsidRPr="00506264">
        <w:rPr>
          <w:rFonts w:asciiTheme="minorHAnsi" w:eastAsia="Times New Roman" w:hAnsiTheme="minorHAnsi" w:cs="Arial"/>
          <w:kern w:val="28"/>
          <w:sz w:val="24"/>
          <w:lang w:val="mi-NZ"/>
        </w:rPr>
        <w:t>Waitangi</w:t>
      </w:r>
      <w:r w:rsidRPr="00506264">
        <w:rPr>
          <w:rFonts w:asciiTheme="minorHAnsi" w:eastAsia="Times New Roman" w:hAnsiTheme="minorHAnsi" w:cs="Arial"/>
          <w:kern w:val="28"/>
          <w:sz w:val="24"/>
          <w:lang w:val="en-US"/>
        </w:rPr>
        <w:t xml:space="preserve">) into the way we do things at MSD. </w:t>
      </w:r>
    </w:p>
    <w:p w14:paraId="5BD70186" w14:textId="77777777" w:rsidR="00506264" w:rsidRPr="00506264" w:rsidRDefault="00506264" w:rsidP="00506264">
      <w:pPr>
        <w:numPr>
          <w:ilvl w:val="0"/>
          <w:numId w:val="2"/>
        </w:numPr>
        <w:suppressAutoHyphens/>
        <w:autoSpaceDE w:val="0"/>
        <w:autoSpaceDN w:val="0"/>
        <w:adjustRightInd w:val="0"/>
        <w:spacing w:before="60" w:after="60" w:line="240" w:lineRule="auto"/>
        <w:ind w:left="723"/>
        <w:textAlignment w:val="center"/>
        <w:rPr>
          <w:rFonts w:asciiTheme="minorHAnsi" w:eastAsia="Times New Roman" w:hAnsiTheme="minorHAnsi" w:cs="Arial"/>
          <w:kern w:val="28"/>
          <w:sz w:val="24"/>
          <w:lang w:val="en-US"/>
        </w:rPr>
      </w:pPr>
      <w:r w:rsidRPr="00506264">
        <w:rPr>
          <w:rFonts w:asciiTheme="minorHAnsi" w:eastAsia="Times New Roman" w:hAnsiTheme="minorHAnsi" w:cs="Arial"/>
          <w:kern w:val="28"/>
          <w:sz w:val="24"/>
          <w:lang w:val="en-US"/>
        </w:rPr>
        <w:t xml:space="preserve">Building more experience, knowledge, skills, and capabilities to confidently engage with </w:t>
      </w:r>
      <w:r w:rsidRPr="00506264">
        <w:rPr>
          <w:rFonts w:asciiTheme="minorHAnsi" w:eastAsia="Times New Roman" w:hAnsiTheme="minorHAnsi" w:cs="Arial"/>
          <w:kern w:val="28"/>
          <w:sz w:val="24"/>
          <w:lang w:val="mi-NZ"/>
        </w:rPr>
        <w:t>whānau</w:t>
      </w:r>
      <w:r w:rsidRPr="00506264">
        <w:rPr>
          <w:rFonts w:asciiTheme="minorHAnsi" w:eastAsia="Times New Roman" w:hAnsiTheme="minorHAnsi" w:cs="Arial"/>
          <w:kern w:val="28"/>
          <w:sz w:val="24"/>
          <w:lang w:val="en-US"/>
        </w:rPr>
        <w:t xml:space="preserve">, </w:t>
      </w:r>
      <w:r w:rsidRPr="00506264">
        <w:rPr>
          <w:rFonts w:asciiTheme="minorHAnsi" w:eastAsia="Times New Roman" w:hAnsiTheme="minorHAnsi" w:cs="Arial"/>
          <w:kern w:val="28"/>
          <w:sz w:val="24"/>
          <w:lang w:val="mi-NZ"/>
        </w:rPr>
        <w:t>hapū</w:t>
      </w:r>
      <w:r w:rsidRPr="00506264">
        <w:rPr>
          <w:rFonts w:asciiTheme="minorHAnsi" w:eastAsia="Times New Roman" w:hAnsiTheme="minorHAnsi" w:cs="Arial"/>
          <w:kern w:val="28"/>
          <w:sz w:val="24"/>
          <w:lang w:val="en-US"/>
        </w:rPr>
        <w:t xml:space="preserve"> and </w:t>
      </w:r>
      <w:r w:rsidRPr="00506264">
        <w:rPr>
          <w:rFonts w:asciiTheme="minorHAnsi" w:eastAsia="Times New Roman" w:hAnsiTheme="minorHAnsi" w:cs="Arial"/>
          <w:kern w:val="28"/>
          <w:sz w:val="24"/>
          <w:lang w:val="mi-NZ"/>
        </w:rPr>
        <w:t>iwi</w:t>
      </w:r>
      <w:r w:rsidRPr="00506264">
        <w:rPr>
          <w:rFonts w:asciiTheme="minorHAnsi" w:eastAsia="Times New Roman" w:hAnsiTheme="minorHAnsi" w:cs="Arial"/>
          <w:kern w:val="28"/>
          <w:sz w:val="24"/>
          <w:lang w:val="en-US"/>
        </w:rPr>
        <w:t>.</w:t>
      </w:r>
    </w:p>
    <w:p w14:paraId="62625422" w14:textId="77777777" w:rsidR="00506264" w:rsidRPr="00506264" w:rsidRDefault="00506264" w:rsidP="00506264">
      <w:pPr>
        <w:keepNext/>
        <w:keepLines/>
        <w:spacing w:before="120" w:after="0" w:line="360" w:lineRule="auto"/>
        <w:outlineLvl w:val="2"/>
        <w:rPr>
          <w:rFonts w:asciiTheme="majorHAnsi" w:eastAsiaTheme="majorEastAsia" w:hAnsiTheme="majorHAnsi" w:cstheme="majorBidi"/>
          <w:b/>
          <w:bCs/>
          <w:sz w:val="28"/>
          <w:szCs w:val="28"/>
        </w:rPr>
      </w:pPr>
      <w:r w:rsidRPr="00506264">
        <w:rPr>
          <w:rFonts w:asciiTheme="majorHAnsi" w:eastAsiaTheme="majorEastAsia" w:hAnsiTheme="majorHAnsi" w:cstheme="majorBidi"/>
          <w:b/>
          <w:bCs/>
          <w:sz w:val="28"/>
          <w:szCs w:val="28"/>
        </w:rPr>
        <w:t>Health, Safety and Security</w:t>
      </w:r>
    </w:p>
    <w:p w14:paraId="7142901D" w14:textId="77777777" w:rsidR="00506264" w:rsidRPr="00506264" w:rsidRDefault="00506264" w:rsidP="00506264">
      <w:pPr>
        <w:numPr>
          <w:ilvl w:val="0"/>
          <w:numId w:val="2"/>
        </w:numPr>
        <w:suppressAutoHyphens/>
        <w:autoSpaceDE w:val="0"/>
        <w:autoSpaceDN w:val="0"/>
        <w:adjustRightInd w:val="0"/>
        <w:spacing w:before="60" w:after="60" w:line="288" w:lineRule="auto"/>
        <w:ind w:left="723"/>
        <w:textAlignment w:val="center"/>
        <w:rPr>
          <w:rFonts w:asciiTheme="minorHAnsi" w:eastAsia="Times New Roman" w:hAnsiTheme="minorHAnsi" w:cs="Arial"/>
          <w:kern w:val="28"/>
          <w:sz w:val="24"/>
          <w:lang w:val="en-US"/>
        </w:rPr>
      </w:pPr>
      <w:r w:rsidRPr="00506264">
        <w:rPr>
          <w:rFonts w:asciiTheme="minorHAnsi" w:eastAsia="Times New Roman" w:hAnsiTheme="minorHAnsi" w:cs="Arial"/>
          <w:kern w:val="28"/>
          <w:sz w:val="24"/>
          <w:lang w:val="en-US"/>
        </w:rPr>
        <w:t>Understand and implement your Health, Safety and Security (HSS) accountabilities as outlined in the HSS Accountability Framework.</w:t>
      </w:r>
    </w:p>
    <w:p w14:paraId="219F9ABA" w14:textId="77777777" w:rsidR="00506264" w:rsidRPr="00506264" w:rsidRDefault="00506264" w:rsidP="00506264">
      <w:pPr>
        <w:numPr>
          <w:ilvl w:val="0"/>
          <w:numId w:val="2"/>
        </w:numPr>
        <w:suppressAutoHyphens/>
        <w:autoSpaceDE w:val="0"/>
        <w:autoSpaceDN w:val="0"/>
        <w:adjustRightInd w:val="0"/>
        <w:spacing w:before="60" w:after="60" w:line="288" w:lineRule="auto"/>
        <w:ind w:left="723"/>
        <w:textAlignment w:val="center"/>
        <w:rPr>
          <w:rFonts w:asciiTheme="minorHAnsi" w:eastAsia="Times New Roman" w:hAnsiTheme="minorHAnsi" w:cs="Arial"/>
          <w:kern w:val="28"/>
          <w:sz w:val="24"/>
          <w:lang w:val="en-US"/>
        </w:rPr>
      </w:pPr>
      <w:r w:rsidRPr="00506264">
        <w:rPr>
          <w:rFonts w:asciiTheme="minorHAnsi" w:eastAsia="Times New Roman" w:hAnsiTheme="minorHAnsi" w:cs="Arial"/>
          <w:kern w:val="28"/>
          <w:sz w:val="24"/>
          <w:lang w:val="en-US"/>
        </w:rPr>
        <w:t>Ensure you understand, follow, and implement all Health, Safety and Security and wellbeing policies and procedures.</w:t>
      </w:r>
    </w:p>
    <w:p w14:paraId="02FFA485" w14:textId="77777777" w:rsidR="00506264" w:rsidRPr="00506264" w:rsidRDefault="00506264" w:rsidP="00506264">
      <w:pPr>
        <w:keepNext/>
        <w:keepLines/>
        <w:spacing w:before="120" w:after="0" w:line="360" w:lineRule="auto"/>
        <w:outlineLvl w:val="2"/>
        <w:rPr>
          <w:rFonts w:asciiTheme="majorHAnsi" w:eastAsiaTheme="majorEastAsia" w:hAnsiTheme="majorHAnsi" w:cstheme="majorBidi"/>
          <w:b/>
          <w:bCs/>
          <w:sz w:val="28"/>
          <w:szCs w:val="28"/>
        </w:rPr>
      </w:pPr>
      <w:r w:rsidRPr="00506264">
        <w:rPr>
          <w:rFonts w:asciiTheme="majorHAnsi" w:eastAsiaTheme="majorEastAsia" w:hAnsiTheme="majorHAnsi" w:cstheme="majorBidi"/>
          <w:b/>
          <w:bCs/>
          <w:sz w:val="28"/>
          <w:szCs w:val="28"/>
        </w:rPr>
        <w:t>Emergency Management and Business Continuity</w:t>
      </w:r>
    </w:p>
    <w:p w14:paraId="245738B7" w14:textId="77777777" w:rsidR="00506264" w:rsidRPr="00506264" w:rsidRDefault="00506264" w:rsidP="00506264">
      <w:pPr>
        <w:numPr>
          <w:ilvl w:val="0"/>
          <w:numId w:val="8"/>
        </w:numPr>
        <w:spacing w:before="60" w:after="60" w:line="288" w:lineRule="auto"/>
        <w:ind w:left="788" w:hanging="425"/>
        <w:contextualSpacing/>
        <w:rPr>
          <w:rFonts w:asciiTheme="minorHAnsi" w:eastAsia="Calibri" w:hAnsiTheme="minorHAnsi" w:cs="Arial"/>
          <w:sz w:val="24"/>
          <w:lang w:val="en-GB"/>
        </w:rPr>
      </w:pPr>
      <w:r w:rsidRPr="00506264">
        <w:rPr>
          <w:rFonts w:asciiTheme="minorHAnsi" w:eastAsia="Calibri" w:hAnsiTheme="minorHAnsi" w:cs="Arial"/>
          <w:sz w:val="24"/>
          <w:lang w:val="en-GB"/>
        </w:rPr>
        <w:t>Remain familiar with the relevant provisions of the Emergency Management and Business Continuity Plans that impact your business group/team.</w:t>
      </w:r>
    </w:p>
    <w:p w14:paraId="41279960" w14:textId="77777777" w:rsidR="00506264" w:rsidRPr="00506264" w:rsidRDefault="00506264" w:rsidP="00506264">
      <w:pPr>
        <w:numPr>
          <w:ilvl w:val="0"/>
          <w:numId w:val="8"/>
        </w:numPr>
        <w:spacing w:before="60" w:after="60" w:line="288" w:lineRule="auto"/>
        <w:ind w:left="788" w:hanging="425"/>
        <w:contextualSpacing/>
        <w:rPr>
          <w:rFonts w:asciiTheme="minorHAnsi" w:eastAsia="Calibri" w:hAnsiTheme="minorHAnsi" w:cs="Arial"/>
          <w:sz w:val="24"/>
          <w:lang w:val="en-GB"/>
        </w:rPr>
      </w:pPr>
      <w:r w:rsidRPr="00506264">
        <w:rPr>
          <w:rFonts w:asciiTheme="minorHAnsi" w:eastAsia="Calibri" w:hAnsiTheme="minorHAnsi" w:cs="Arial"/>
          <w:sz w:val="24"/>
          <w:lang w:val="en-GB"/>
        </w:rPr>
        <w:t>Participate in periodic training, reviews and tests of the established Business Continuity Plans and operating procedures.</w:t>
      </w:r>
    </w:p>
    <w:p w14:paraId="2733E100" w14:textId="77777777" w:rsidR="00506264" w:rsidRPr="00795A9A" w:rsidRDefault="00506264" w:rsidP="00795A9A">
      <w:pPr>
        <w:spacing w:line="240" w:lineRule="auto"/>
        <w:rPr>
          <w:rFonts w:eastAsiaTheme="majorEastAsia" w:cstheme="majorBidi"/>
          <w:b/>
          <w:bCs/>
          <w:color w:val="002060"/>
          <w:sz w:val="28"/>
          <w:szCs w:val="26"/>
        </w:rPr>
      </w:pPr>
      <w:r w:rsidRPr="00795A9A">
        <w:rPr>
          <w:rFonts w:eastAsiaTheme="majorEastAsia" w:cstheme="majorBidi"/>
          <w:b/>
          <w:bCs/>
          <w:color w:val="002060"/>
          <w:sz w:val="28"/>
          <w:szCs w:val="26"/>
        </w:rPr>
        <w:t>Know-how</w:t>
      </w:r>
    </w:p>
    <w:p w14:paraId="0C4B90C6" w14:textId="77777777" w:rsidR="00506264" w:rsidRPr="00506264" w:rsidRDefault="00506264" w:rsidP="00506264">
      <w:pPr>
        <w:numPr>
          <w:ilvl w:val="0"/>
          <w:numId w:val="7"/>
        </w:numPr>
        <w:spacing w:before="60" w:after="60" w:line="288" w:lineRule="auto"/>
        <w:contextualSpacing/>
        <w:rPr>
          <w:rFonts w:asciiTheme="minorHAnsi" w:hAnsiTheme="minorHAnsi"/>
          <w:sz w:val="24"/>
        </w:rPr>
      </w:pPr>
      <w:r w:rsidRPr="00506264">
        <w:rPr>
          <w:rFonts w:asciiTheme="minorHAnsi" w:hAnsiTheme="minorHAnsi"/>
          <w:sz w:val="24"/>
        </w:rPr>
        <w:lastRenderedPageBreak/>
        <w:t>Tertiary qualification in a relevant discipline and/or considerable professional experience.</w:t>
      </w:r>
    </w:p>
    <w:p w14:paraId="49FDB241" w14:textId="77777777" w:rsidR="00506264" w:rsidRPr="00506264" w:rsidRDefault="00506264" w:rsidP="00506264">
      <w:pPr>
        <w:numPr>
          <w:ilvl w:val="0"/>
          <w:numId w:val="7"/>
        </w:numPr>
        <w:spacing w:before="60" w:after="60" w:line="288" w:lineRule="auto"/>
        <w:contextualSpacing/>
        <w:rPr>
          <w:rFonts w:asciiTheme="minorHAnsi" w:hAnsiTheme="minorHAnsi"/>
          <w:sz w:val="24"/>
        </w:rPr>
      </w:pPr>
      <w:r w:rsidRPr="00506264">
        <w:rPr>
          <w:rFonts w:asciiTheme="minorHAnsi" w:hAnsiTheme="minorHAnsi"/>
          <w:sz w:val="24"/>
        </w:rPr>
        <w:t>Relevant cyber and associated technology certifications (e.g. CISSP, CISM, CEH).</w:t>
      </w:r>
    </w:p>
    <w:p w14:paraId="24AC358A" w14:textId="77777777" w:rsidR="00506264" w:rsidRPr="00506264" w:rsidRDefault="00506264" w:rsidP="00506264">
      <w:pPr>
        <w:numPr>
          <w:ilvl w:val="0"/>
          <w:numId w:val="7"/>
        </w:numPr>
        <w:spacing w:before="60" w:after="60" w:line="288" w:lineRule="auto"/>
        <w:contextualSpacing/>
        <w:rPr>
          <w:rFonts w:asciiTheme="minorHAnsi" w:hAnsiTheme="minorHAnsi"/>
          <w:sz w:val="24"/>
        </w:rPr>
      </w:pPr>
      <w:r w:rsidRPr="00506264">
        <w:rPr>
          <w:rFonts w:asciiTheme="minorHAnsi" w:hAnsiTheme="minorHAnsi"/>
          <w:sz w:val="24"/>
        </w:rPr>
        <w:t xml:space="preserve">Extensive experience providing strategic technology security leadership and security architecture direction within large, complex organisations. </w:t>
      </w:r>
    </w:p>
    <w:p w14:paraId="7D8EC55F" w14:textId="77777777" w:rsidR="00506264" w:rsidRPr="00506264" w:rsidRDefault="00506264" w:rsidP="00506264">
      <w:pPr>
        <w:numPr>
          <w:ilvl w:val="0"/>
          <w:numId w:val="7"/>
        </w:numPr>
        <w:spacing w:before="60" w:after="60" w:line="288" w:lineRule="auto"/>
        <w:contextualSpacing/>
        <w:rPr>
          <w:rFonts w:asciiTheme="minorHAnsi" w:hAnsiTheme="minorHAnsi"/>
          <w:sz w:val="24"/>
        </w:rPr>
      </w:pPr>
      <w:r w:rsidRPr="00506264">
        <w:rPr>
          <w:rFonts w:asciiTheme="minorHAnsi" w:hAnsiTheme="minorHAnsi"/>
          <w:sz w:val="24"/>
        </w:rPr>
        <w:t xml:space="preserve">Demonstrated success shaping security outcomes for large-scale transformation programmes, enterprise platforms and critical business services. </w:t>
      </w:r>
    </w:p>
    <w:p w14:paraId="6936D056" w14:textId="77777777" w:rsidR="00506264" w:rsidRPr="00506264" w:rsidRDefault="00506264" w:rsidP="00506264">
      <w:pPr>
        <w:numPr>
          <w:ilvl w:val="0"/>
          <w:numId w:val="7"/>
        </w:numPr>
        <w:spacing w:before="60" w:after="60" w:line="288" w:lineRule="auto"/>
        <w:contextualSpacing/>
        <w:rPr>
          <w:rFonts w:asciiTheme="minorHAnsi" w:hAnsiTheme="minorHAnsi"/>
          <w:sz w:val="24"/>
        </w:rPr>
      </w:pPr>
      <w:r w:rsidRPr="00506264">
        <w:rPr>
          <w:rFonts w:asciiTheme="minorHAnsi" w:hAnsiTheme="minorHAnsi"/>
          <w:sz w:val="24"/>
        </w:rPr>
        <w:t xml:space="preserve">Significant experience developing security architecture principles, standards, patterns and roadmaps that guide organisational decision-making and technology investment. </w:t>
      </w:r>
    </w:p>
    <w:p w14:paraId="76E352C6" w14:textId="77777777" w:rsidR="00506264" w:rsidRPr="00506264" w:rsidRDefault="00506264" w:rsidP="00506264">
      <w:pPr>
        <w:numPr>
          <w:ilvl w:val="0"/>
          <w:numId w:val="7"/>
        </w:numPr>
        <w:spacing w:before="60" w:after="60" w:line="288" w:lineRule="auto"/>
        <w:contextualSpacing/>
        <w:rPr>
          <w:rFonts w:asciiTheme="minorHAnsi" w:hAnsiTheme="minorHAnsi"/>
          <w:sz w:val="24"/>
        </w:rPr>
      </w:pPr>
      <w:r w:rsidRPr="00506264">
        <w:rPr>
          <w:rFonts w:asciiTheme="minorHAnsi" w:hAnsiTheme="minorHAnsi"/>
          <w:sz w:val="24"/>
        </w:rPr>
        <w:t xml:space="preserve">Proven ability to influence technology, architecture and security decisions across diverse stakeholder groups in complex environments with competing priorities. </w:t>
      </w:r>
    </w:p>
    <w:p w14:paraId="09EB667A" w14:textId="77777777" w:rsidR="00506264" w:rsidRPr="00506264" w:rsidRDefault="00506264" w:rsidP="00506264">
      <w:pPr>
        <w:numPr>
          <w:ilvl w:val="0"/>
          <w:numId w:val="7"/>
        </w:numPr>
        <w:spacing w:before="60" w:after="60" w:line="288" w:lineRule="auto"/>
        <w:contextualSpacing/>
        <w:rPr>
          <w:rFonts w:asciiTheme="minorHAnsi" w:hAnsiTheme="minorHAnsi"/>
          <w:sz w:val="24"/>
        </w:rPr>
      </w:pPr>
      <w:r w:rsidRPr="00506264">
        <w:rPr>
          <w:rFonts w:asciiTheme="minorHAnsi" w:hAnsiTheme="minorHAnsi"/>
          <w:sz w:val="24"/>
        </w:rPr>
        <w:t xml:space="preserve">Extensive knowledge of current and emerging security technologies, including cloud security, identity and access management, security monitoring, integration security, API security, data protection and AI security. </w:t>
      </w:r>
    </w:p>
    <w:p w14:paraId="26C70334" w14:textId="77777777" w:rsidR="00506264" w:rsidRPr="00506264" w:rsidRDefault="00506264" w:rsidP="00506264">
      <w:pPr>
        <w:numPr>
          <w:ilvl w:val="0"/>
          <w:numId w:val="7"/>
        </w:numPr>
        <w:spacing w:before="60" w:after="60" w:line="288" w:lineRule="auto"/>
        <w:contextualSpacing/>
        <w:rPr>
          <w:rFonts w:asciiTheme="minorHAnsi" w:hAnsiTheme="minorHAnsi"/>
          <w:sz w:val="24"/>
        </w:rPr>
      </w:pPr>
      <w:r w:rsidRPr="00506264">
        <w:rPr>
          <w:rFonts w:asciiTheme="minorHAnsi" w:hAnsiTheme="minorHAnsi"/>
          <w:sz w:val="24"/>
        </w:rPr>
        <w:t xml:space="preserve">Deep expertise in security architecture, threat identification, risk management and the application of security-by-design principles across complex technologies ecosystems. </w:t>
      </w:r>
    </w:p>
    <w:p w14:paraId="3BD2B42A" w14:textId="77777777" w:rsidR="00506264" w:rsidRPr="00506264" w:rsidRDefault="00506264" w:rsidP="00506264">
      <w:pPr>
        <w:numPr>
          <w:ilvl w:val="0"/>
          <w:numId w:val="7"/>
        </w:numPr>
        <w:spacing w:before="60" w:after="60" w:line="288" w:lineRule="auto"/>
        <w:contextualSpacing/>
        <w:rPr>
          <w:rFonts w:asciiTheme="minorHAnsi" w:hAnsiTheme="minorHAnsi"/>
          <w:sz w:val="24"/>
        </w:rPr>
      </w:pPr>
      <w:r w:rsidRPr="00506264">
        <w:rPr>
          <w:rFonts w:asciiTheme="minorHAnsi" w:hAnsiTheme="minorHAnsi"/>
          <w:sz w:val="24"/>
        </w:rPr>
        <w:t xml:space="preserve">Subject matter expert level knowledge and understanding of industry cyber security frameworks and standards such as the </w:t>
      </w:r>
      <w:proofErr w:type="spellStart"/>
      <w:r w:rsidRPr="00506264">
        <w:rPr>
          <w:rFonts w:asciiTheme="minorHAnsi" w:hAnsiTheme="minorHAnsi"/>
          <w:sz w:val="24"/>
        </w:rPr>
        <w:t>NZISM</w:t>
      </w:r>
      <w:proofErr w:type="spellEnd"/>
      <w:r w:rsidRPr="00506264">
        <w:rPr>
          <w:rFonts w:asciiTheme="minorHAnsi" w:hAnsiTheme="minorHAnsi"/>
          <w:sz w:val="24"/>
        </w:rPr>
        <w:t>, NIST and ISO-27000 (or equivalent).</w:t>
      </w:r>
    </w:p>
    <w:p w14:paraId="1D5673AB" w14:textId="77777777" w:rsidR="00506264" w:rsidRPr="00506264" w:rsidRDefault="00506264" w:rsidP="00506264">
      <w:pPr>
        <w:numPr>
          <w:ilvl w:val="0"/>
          <w:numId w:val="7"/>
        </w:numPr>
        <w:spacing w:before="60" w:after="60" w:line="288" w:lineRule="auto"/>
        <w:contextualSpacing/>
        <w:rPr>
          <w:rFonts w:asciiTheme="minorHAnsi" w:hAnsiTheme="minorHAnsi"/>
          <w:sz w:val="24"/>
        </w:rPr>
      </w:pPr>
      <w:r w:rsidRPr="00506264">
        <w:rPr>
          <w:rFonts w:asciiTheme="minorHAnsi" w:hAnsiTheme="minorHAnsi"/>
          <w:sz w:val="24"/>
        </w:rPr>
        <w:t xml:space="preserve">Recognise expertise in the interpretation and application of cyber security frameworks and standards. </w:t>
      </w:r>
    </w:p>
    <w:p w14:paraId="18A03ABE" w14:textId="77777777" w:rsidR="00506264" w:rsidRPr="00506264" w:rsidRDefault="00506264" w:rsidP="00506264">
      <w:pPr>
        <w:numPr>
          <w:ilvl w:val="0"/>
          <w:numId w:val="7"/>
        </w:numPr>
        <w:spacing w:before="60" w:after="60" w:line="288" w:lineRule="auto"/>
        <w:contextualSpacing/>
        <w:rPr>
          <w:rFonts w:asciiTheme="minorHAnsi" w:hAnsiTheme="minorHAnsi"/>
          <w:sz w:val="24"/>
        </w:rPr>
      </w:pPr>
      <w:r w:rsidRPr="00506264">
        <w:rPr>
          <w:rFonts w:asciiTheme="minorHAnsi" w:hAnsiTheme="minorHAnsi"/>
          <w:sz w:val="24"/>
        </w:rPr>
        <w:t xml:space="preserve">Proven ability to mentor, coach and develop security practitioners and contribute to the uplift of organisational security capability. </w:t>
      </w:r>
    </w:p>
    <w:p w14:paraId="55FA59C6" w14:textId="77777777" w:rsidR="00506264" w:rsidRPr="00506264" w:rsidRDefault="00506264" w:rsidP="00506264">
      <w:pPr>
        <w:numPr>
          <w:ilvl w:val="0"/>
          <w:numId w:val="7"/>
        </w:numPr>
        <w:spacing w:before="60" w:after="60" w:line="288" w:lineRule="auto"/>
        <w:contextualSpacing/>
        <w:rPr>
          <w:rFonts w:asciiTheme="minorHAnsi" w:hAnsiTheme="minorHAnsi"/>
          <w:sz w:val="24"/>
        </w:rPr>
      </w:pPr>
      <w:r w:rsidRPr="00506264">
        <w:rPr>
          <w:rFonts w:asciiTheme="minorHAnsi" w:hAnsiTheme="minorHAnsi"/>
          <w:sz w:val="24"/>
        </w:rPr>
        <w:t xml:space="preserve">Excellent communication and engagement skills, with the ability to translate complex technical concepts into clear business impacts and recommendations. </w:t>
      </w:r>
    </w:p>
    <w:p w14:paraId="0052D71A" w14:textId="77777777" w:rsidR="00506264" w:rsidRPr="00506264" w:rsidRDefault="00506264" w:rsidP="00506264">
      <w:pPr>
        <w:keepNext/>
        <w:keepLines/>
        <w:spacing w:before="120" w:after="0" w:line="360" w:lineRule="auto"/>
        <w:outlineLvl w:val="2"/>
        <w:rPr>
          <w:rFonts w:asciiTheme="majorHAnsi" w:eastAsiaTheme="majorEastAsia" w:hAnsiTheme="majorHAnsi" w:cstheme="majorBidi"/>
          <w:b/>
          <w:bCs/>
          <w:sz w:val="28"/>
          <w:szCs w:val="28"/>
        </w:rPr>
      </w:pPr>
      <w:r w:rsidRPr="00506264">
        <w:rPr>
          <w:rFonts w:asciiTheme="majorHAnsi" w:eastAsiaTheme="majorEastAsia" w:hAnsiTheme="majorHAnsi" w:cstheme="majorBidi"/>
          <w:b/>
          <w:bCs/>
          <w:sz w:val="28"/>
          <w:szCs w:val="28"/>
        </w:rPr>
        <w:t>Attributes</w:t>
      </w:r>
    </w:p>
    <w:p w14:paraId="0512AF94" w14:textId="77777777" w:rsidR="00506264" w:rsidRPr="00506264" w:rsidRDefault="00506264" w:rsidP="00506264">
      <w:pPr>
        <w:numPr>
          <w:ilvl w:val="0"/>
          <w:numId w:val="7"/>
        </w:numPr>
        <w:spacing w:before="60" w:after="60" w:line="288" w:lineRule="auto"/>
        <w:contextualSpacing/>
        <w:rPr>
          <w:rFonts w:asciiTheme="minorHAnsi" w:hAnsiTheme="minorHAnsi"/>
          <w:sz w:val="24"/>
        </w:rPr>
      </w:pPr>
      <w:r w:rsidRPr="00506264">
        <w:rPr>
          <w:rFonts w:asciiTheme="minorHAnsi" w:hAnsiTheme="minorHAnsi"/>
          <w:sz w:val="24"/>
        </w:rPr>
        <w:t>Rigorous intellectual analytical ability and able to think innovatively.</w:t>
      </w:r>
    </w:p>
    <w:p w14:paraId="38E67DE9" w14:textId="77777777" w:rsidR="00506264" w:rsidRPr="00506264" w:rsidRDefault="00506264" w:rsidP="00506264">
      <w:pPr>
        <w:numPr>
          <w:ilvl w:val="0"/>
          <w:numId w:val="7"/>
        </w:numPr>
        <w:spacing w:before="60" w:after="60" w:line="288" w:lineRule="auto"/>
        <w:contextualSpacing/>
        <w:rPr>
          <w:rFonts w:asciiTheme="minorHAnsi" w:hAnsiTheme="minorHAnsi"/>
          <w:sz w:val="24"/>
        </w:rPr>
      </w:pPr>
      <w:r w:rsidRPr="00506264">
        <w:rPr>
          <w:rFonts w:asciiTheme="minorHAnsi" w:hAnsiTheme="minorHAnsi"/>
          <w:sz w:val="24"/>
        </w:rPr>
        <w:t>Strategic leadership and conceptual thinking</w:t>
      </w:r>
    </w:p>
    <w:p w14:paraId="7D791DE2" w14:textId="77777777" w:rsidR="00506264" w:rsidRPr="00506264" w:rsidRDefault="00506264" w:rsidP="00506264">
      <w:pPr>
        <w:numPr>
          <w:ilvl w:val="0"/>
          <w:numId w:val="7"/>
        </w:numPr>
        <w:spacing w:before="60" w:after="60" w:line="288" w:lineRule="auto"/>
        <w:contextualSpacing/>
        <w:rPr>
          <w:rFonts w:asciiTheme="minorHAnsi" w:hAnsiTheme="minorHAnsi"/>
          <w:sz w:val="24"/>
        </w:rPr>
      </w:pPr>
      <w:r w:rsidRPr="00506264">
        <w:rPr>
          <w:rFonts w:asciiTheme="minorHAnsi" w:hAnsiTheme="minorHAnsi"/>
          <w:sz w:val="24"/>
        </w:rPr>
        <w:t>Strong security architecture and design documentation skills</w:t>
      </w:r>
    </w:p>
    <w:p w14:paraId="2A7C50AD" w14:textId="77777777" w:rsidR="00506264" w:rsidRPr="00506264" w:rsidRDefault="00506264" w:rsidP="00506264">
      <w:pPr>
        <w:numPr>
          <w:ilvl w:val="0"/>
          <w:numId w:val="7"/>
        </w:numPr>
        <w:spacing w:before="60" w:after="60" w:line="288" w:lineRule="auto"/>
        <w:contextualSpacing/>
        <w:rPr>
          <w:rFonts w:asciiTheme="minorHAnsi" w:hAnsiTheme="minorHAnsi"/>
          <w:sz w:val="24"/>
        </w:rPr>
      </w:pPr>
      <w:r w:rsidRPr="00506264">
        <w:rPr>
          <w:rFonts w:asciiTheme="minorHAnsi" w:hAnsiTheme="minorHAnsi"/>
          <w:sz w:val="24"/>
        </w:rPr>
        <w:t xml:space="preserve">Inspires and motivates others. </w:t>
      </w:r>
    </w:p>
    <w:p w14:paraId="7E2FD423" w14:textId="77777777" w:rsidR="00506264" w:rsidRPr="00506264" w:rsidRDefault="00506264" w:rsidP="00506264">
      <w:pPr>
        <w:numPr>
          <w:ilvl w:val="0"/>
          <w:numId w:val="7"/>
        </w:numPr>
        <w:spacing w:before="60" w:after="60" w:line="288" w:lineRule="auto"/>
        <w:contextualSpacing/>
        <w:rPr>
          <w:rFonts w:asciiTheme="minorHAnsi" w:hAnsiTheme="minorHAnsi"/>
          <w:sz w:val="24"/>
        </w:rPr>
      </w:pPr>
      <w:r w:rsidRPr="00506264">
        <w:rPr>
          <w:rFonts w:asciiTheme="minorHAnsi" w:hAnsiTheme="minorHAnsi"/>
          <w:sz w:val="24"/>
        </w:rPr>
        <w:t>Skilful communication and relationship management</w:t>
      </w:r>
    </w:p>
    <w:p w14:paraId="0BEA3403" w14:textId="77777777" w:rsidR="00506264" w:rsidRPr="00506264" w:rsidRDefault="00506264" w:rsidP="00506264">
      <w:pPr>
        <w:numPr>
          <w:ilvl w:val="0"/>
          <w:numId w:val="7"/>
        </w:numPr>
        <w:spacing w:before="60" w:after="60" w:line="288" w:lineRule="auto"/>
        <w:contextualSpacing/>
        <w:rPr>
          <w:rFonts w:asciiTheme="minorHAnsi" w:hAnsiTheme="minorHAnsi"/>
          <w:sz w:val="24"/>
        </w:rPr>
      </w:pPr>
      <w:r w:rsidRPr="00506264">
        <w:rPr>
          <w:rFonts w:asciiTheme="minorHAnsi" w:hAnsiTheme="minorHAnsi"/>
          <w:sz w:val="24"/>
        </w:rPr>
        <w:lastRenderedPageBreak/>
        <w:t xml:space="preserve">Strong influencing and stakeholder management skills </w:t>
      </w:r>
    </w:p>
    <w:p w14:paraId="32D9FCC8" w14:textId="77777777" w:rsidR="00506264" w:rsidRPr="00506264" w:rsidRDefault="00506264" w:rsidP="00506264">
      <w:pPr>
        <w:numPr>
          <w:ilvl w:val="0"/>
          <w:numId w:val="7"/>
        </w:numPr>
        <w:spacing w:before="60" w:after="60" w:line="288" w:lineRule="auto"/>
        <w:contextualSpacing/>
        <w:rPr>
          <w:rFonts w:asciiTheme="minorHAnsi" w:hAnsiTheme="minorHAnsi"/>
          <w:sz w:val="24"/>
        </w:rPr>
      </w:pPr>
      <w:r w:rsidRPr="00506264">
        <w:rPr>
          <w:rFonts w:asciiTheme="minorHAnsi" w:hAnsiTheme="minorHAnsi"/>
          <w:sz w:val="24"/>
        </w:rPr>
        <w:t xml:space="preserve">Inquisitive and interested in emerging cyber technologies and practices. </w:t>
      </w:r>
    </w:p>
    <w:p w14:paraId="6FC34624" w14:textId="77777777" w:rsidR="00506264" w:rsidRPr="00506264" w:rsidRDefault="00506264" w:rsidP="00506264">
      <w:pPr>
        <w:numPr>
          <w:ilvl w:val="0"/>
          <w:numId w:val="7"/>
        </w:numPr>
        <w:spacing w:before="60" w:after="60" w:line="288" w:lineRule="auto"/>
        <w:contextualSpacing/>
        <w:rPr>
          <w:rFonts w:asciiTheme="minorHAnsi" w:hAnsiTheme="minorHAnsi"/>
          <w:sz w:val="24"/>
        </w:rPr>
      </w:pPr>
      <w:r w:rsidRPr="00506264">
        <w:rPr>
          <w:rFonts w:asciiTheme="minorHAnsi" w:hAnsiTheme="minorHAnsi"/>
          <w:sz w:val="24"/>
        </w:rPr>
        <w:t>Commitment to achievement and quality</w:t>
      </w:r>
    </w:p>
    <w:p w14:paraId="3166C9D7" w14:textId="77777777" w:rsidR="00506264" w:rsidRPr="00506264" w:rsidRDefault="00506264" w:rsidP="00506264">
      <w:pPr>
        <w:numPr>
          <w:ilvl w:val="0"/>
          <w:numId w:val="7"/>
        </w:numPr>
        <w:spacing w:before="60" w:after="60" w:line="288" w:lineRule="auto"/>
        <w:contextualSpacing/>
        <w:rPr>
          <w:rFonts w:asciiTheme="minorHAnsi" w:hAnsiTheme="minorHAnsi"/>
          <w:sz w:val="24"/>
        </w:rPr>
      </w:pPr>
      <w:r w:rsidRPr="00506264">
        <w:rPr>
          <w:rFonts w:asciiTheme="minorHAnsi" w:hAnsiTheme="minorHAnsi"/>
          <w:sz w:val="24"/>
        </w:rPr>
        <w:t>Critical evaluation</w:t>
      </w:r>
    </w:p>
    <w:p w14:paraId="4F5A1333" w14:textId="77777777" w:rsidR="00506264" w:rsidRPr="00506264" w:rsidRDefault="00506264" w:rsidP="00506264">
      <w:pPr>
        <w:numPr>
          <w:ilvl w:val="0"/>
          <w:numId w:val="7"/>
        </w:numPr>
        <w:spacing w:before="60" w:after="60" w:line="288" w:lineRule="auto"/>
        <w:contextualSpacing/>
        <w:rPr>
          <w:rFonts w:asciiTheme="minorHAnsi" w:hAnsiTheme="minorHAnsi"/>
          <w:sz w:val="24"/>
        </w:rPr>
      </w:pPr>
      <w:r w:rsidRPr="00506264">
        <w:rPr>
          <w:rFonts w:asciiTheme="minorHAnsi" w:hAnsiTheme="minorHAnsi"/>
          <w:sz w:val="24"/>
        </w:rPr>
        <w:t>Tenacity</w:t>
      </w:r>
    </w:p>
    <w:p w14:paraId="4D9F5A0D" w14:textId="77777777" w:rsidR="00506264" w:rsidRPr="00506264" w:rsidRDefault="00506264" w:rsidP="00506264">
      <w:pPr>
        <w:numPr>
          <w:ilvl w:val="0"/>
          <w:numId w:val="7"/>
        </w:numPr>
        <w:spacing w:before="60" w:after="60" w:line="288" w:lineRule="auto"/>
        <w:contextualSpacing/>
        <w:rPr>
          <w:rFonts w:asciiTheme="minorHAnsi" w:hAnsiTheme="minorHAnsi"/>
          <w:sz w:val="24"/>
        </w:rPr>
      </w:pPr>
      <w:r w:rsidRPr="00506264">
        <w:rPr>
          <w:rFonts w:asciiTheme="minorHAnsi" w:hAnsiTheme="minorHAnsi"/>
          <w:sz w:val="24"/>
        </w:rPr>
        <w:t>Diplomacy</w:t>
      </w:r>
    </w:p>
    <w:p w14:paraId="754E8C58" w14:textId="77777777" w:rsidR="00506264" w:rsidRPr="00506264" w:rsidRDefault="00506264" w:rsidP="00506264">
      <w:pPr>
        <w:numPr>
          <w:ilvl w:val="0"/>
          <w:numId w:val="7"/>
        </w:numPr>
        <w:spacing w:before="60" w:after="60" w:line="288" w:lineRule="auto"/>
        <w:contextualSpacing/>
        <w:rPr>
          <w:rFonts w:asciiTheme="minorHAnsi" w:hAnsiTheme="minorHAnsi"/>
          <w:sz w:val="24"/>
        </w:rPr>
      </w:pPr>
      <w:r w:rsidRPr="00506264">
        <w:rPr>
          <w:rFonts w:asciiTheme="minorHAnsi" w:hAnsiTheme="minorHAnsi"/>
          <w:sz w:val="24"/>
        </w:rPr>
        <w:t>Honesty and integrity</w:t>
      </w:r>
    </w:p>
    <w:p w14:paraId="616B1430" w14:textId="77777777" w:rsidR="00506264" w:rsidRPr="00506264" w:rsidRDefault="00506264" w:rsidP="00506264">
      <w:pPr>
        <w:numPr>
          <w:ilvl w:val="0"/>
          <w:numId w:val="7"/>
        </w:numPr>
        <w:spacing w:before="60" w:after="60" w:line="288" w:lineRule="auto"/>
        <w:contextualSpacing/>
        <w:rPr>
          <w:rFonts w:asciiTheme="minorHAnsi" w:hAnsiTheme="minorHAnsi"/>
          <w:sz w:val="24"/>
        </w:rPr>
      </w:pPr>
      <w:r w:rsidRPr="00506264">
        <w:rPr>
          <w:rFonts w:asciiTheme="minorHAnsi" w:hAnsiTheme="minorHAnsi"/>
          <w:sz w:val="24"/>
        </w:rPr>
        <w:t>High degree of multitasking and context switching required.</w:t>
      </w:r>
    </w:p>
    <w:p w14:paraId="63F257F7" w14:textId="77777777" w:rsidR="00506264" w:rsidRPr="00506264" w:rsidRDefault="00506264" w:rsidP="00506264">
      <w:pPr>
        <w:keepNext/>
        <w:keepLines/>
        <w:spacing w:before="120" w:after="0" w:line="360" w:lineRule="auto"/>
        <w:outlineLvl w:val="2"/>
        <w:rPr>
          <w:rFonts w:asciiTheme="majorHAnsi" w:eastAsiaTheme="majorEastAsia" w:hAnsiTheme="majorHAnsi" w:cstheme="majorBidi"/>
          <w:b/>
          <w:bCs/>
          <w:sz w:val="28"/>
          <w:szCs w:val="28"/>
        </w:rPr>
      </w:pPr>
      <w:r w:rsidRPr="00506264">
        <w:rPr>
          <w:rFonts w:asciiTheme="majorHAnsi" w:eastAsiaTheme="majorEastAsia" w:hAnsiTheme="majorHAnsi" w:cstheme="majorBidi"/>
          <w:b/>
          <w:bCs/>
          <w:sz w:val="28"/>
          <w:szCs w:val="28"/>
        </w:rPr>
        <w:t xml:space="preserve">Key relationships </w:t>
      </w:r>
    </w:p>
    <w:p w14:paraId="63259976" w14:textId="77777777" w:rsidR="00506264" w:rsidRPr="00506264" w:rsidRDefault="00506264" w:rsidP="00506264">
      <w:pPr>
        <w:keepNext/>
        <w:keepLines/>
        <w:tabs>
          <w:tab w:val="left" w:pos="3505"/>
        </w:tabs>
        <w:spacing w:before="120" w:after="0" w:line="360" w:lineRule="auto"/>
        <w:outlineLvl w:val="3"/>
        <w:rPr>
          <w:rFonts w:asciiTheme="majorHAnsi" w:eastAsiaTheme="majorEastAsia" w:hAnsiTheme="majorHAnsi" w:cstheme="majorBidi"/>
          <w:b/>
          <w:bCs/>
          <w:color w:val="121F6B"/>
          <w:sz w:val="24"/>
        </w:rPr>
      </w:pPr>
      <w:r w:rsidRPr="00506264">
        <w:rPr>
          <w:rFonts w:asciiTheme="majorHAnsi" w:eastAsiaTheme="majorEastAsia" w:hAnsiTheme="majorHAnsi" w:cstheme="majorBidi"/>
          <w:b/>
          <w:bCs/>
          <w:color w:val="121F6B"/>
          <w:sz w:val="24"/>
        </w:rPr>
        <w:t>Internal</w:t>
      </w:r>
    </w:p>
    <w:p w14:paraId="347D31F0" w14:textId="77777777" w:rsidR="00506264" w:rsidRPr="00506264" w:rsidRDefault="00506264" w:rsidP="00506264">
      <w:pPr>
        <w:numPr>
          <w:ilvl w:val="0"/>
          <w:numId w:val="7"/>
        </w:numPr>
        <w:spacing w:before="60" w:after="60" w:line="288" w:lineRule="auto"/>
        <w:contextualSpacing/>
        <w:rPr>
          <w:rFonts w:asciiTheme="minorHAnsi" w:hAnsiTheme="minorHAnsi"/>
          <w:sz w:val="24"/>
        </w:rPr>
      </w:pPr>
      <w:r w:rsidRPr="00506264">
        <w:rPr>
          <w:rFonts w:asciiTheme="minorHAnsi" w:hAnsiTheme="minorHAnsi"/>
          <w:sz w:val="24"/>
        </w:rPr>
        <w:t>Services for the Future Programme</w:t>
      </w:r>
    </w:p>
    <w:p w14:paraId="41F19782" w14:textId="77777777" w:rsidR="00506264" w:rsidRPr="00506264" w:rsidRDefault="00506264" w:rsidP="00506264">
      <w:pPr>
        <w:numPr>
          <w:ilvl w:val="0"/>
          <w:numId w:val="7"/>
        </w:numPr>
        <w:spacing w:before="60" w:after="60" w:line="288" w:lineRule="auto"/>
        <w:contextualSpacing/>
        <w:rPr>
          <w:rFonts w:asciiTheme="minorHAnsi" w:hAnsiTheme="minorHAnsi"/>
          <w:sz w:val="24"/>
        </w:rPr>
      </w:pPr>
      <w:r w:rsidRPr="00506264">
        <w:rPr>
          <w:rFonts w:asciiTheme="minorHAnsi" w:hAnsiTheme="minorHAnsi"/>
          <w:sz w:val="24"/>
        </w:rPr>
        <w:t>Information Privacy and Security Group</w:t>
      </w:r>
    </w:p>
    <w:p w14:paraId="6C4E2F77" w14:textId="77777777" w:rsidR="00506264" w:rsidRPr="00506264" w:rsidRDefault="00506264" w:rsidP="00506264">
      <w:pPr>
        <w:numPr>
          <w:ilvl w:val="0"/>
          <w:numId w:val="7"/>
        </w:numPr>
        <w:spacing w:before="60" w:after="60" w:line="288" w:lineRule="auto"/>
        <w:contextualSpacing/>
        <w:rPr>
          <w:rFonts w:asciiTheme="minorHAnsi" w:hAnsiTheme="minorHAnsi"/>
          <w:sz w:val="24"/>
        </w:rPr>
      </w:pPr>
      <w:r w:rsidRPr="00506264">
        <w:rPr>
          <w:rFonts w:asciiTheme="minorHAnsi" w:hAnsiTheme="minorHAnsi"/>
          <w:sz w:val="24"/>
        </w:rPr>
        <w:t>The MSD Architecture Practice</w:t>
      </w:r>
    </w:p>
    <w:p w14:paraId="0E7FCEE3" w14:textId="77777777" w:rsidR="00506264" w:rsidRPr="00506264" w:rsidRDefault="00506264" w:rsidP="00506264">
      <w:pPr>
        <w:numPr>
          <w:ilvl w:val="0"/>
          <w:numId w:val="7"/>
        </w:numPr>
        <w:spacing w:before="60" w:after="60" w:line="288" w:lineRule="auto"/>
        <w:contextualSpacing/>
        <w:rPr>
          <w:rFonts w:asciiTheme="minorHAnsi" w:hAnsiTheme="minorHAnsi"/>
          <w:sz w:val="24"/>
        </w:rPr>
      </w:pPr>
      <w:r w:rsidRPr="00506264">
        <w:rPr>
          <w:rFonts w:asciiTheme="minorHAnsi" w:hAnsiTheme="minorHAnsi"/>
          <w:sz w:val="24"/>
        </w:rPr>
        <w:t>MSD’s Technology teams</w:t>
      </w:r>
    </w:p>
    <w:p w14:paraId="5830883F" w14:textId="77777777" w:rsidR="00506264" w:rsidRPr="00506264" w:rsidRDefault="00506264" w:rsidP="00506264">
      <w:pPr>
        <w:numPr>
          <w:ilvl w:val="0"/>
          <w:numId w:val="7"/>
        </w:numPr>
        <w:spacing w:before="60" w:after="60" w:line="288" w:lineRule="auto"/>
        <w:contextualSpacing/>
        <w:rPr>
          <w:rFonts w:asciiTheme="minorHAnsi" w:hAnsiTheme="minorHAnsi"/>
          <w:sz w:val="24"/>
        </w:rPr>
      </w:pPr>
      <w:r w:rsidRPr="00506264">
        <w:rPr>
          <w:rFonts w:asciiTheme="minorHAnsi" w:hAnsiTheme="minorHAnsi"/>
          <w:sz w:val="24"/>
        </w:rPr>
        <w:t>MSD’s Business teams</w:t>
      </w:r>
    </w:p>
    <w:p w14:paraId="58E7B20D" w14:textId="77777777" w:rsidR="00506264" w:rsidRPr="00506264" w:rsidRDefault="00506264" w:rsidP="00506264">
      <w:pPr>
        <w:keepNext/>
        <w:keepLines/>
        <w:tabs>
          <w:tab w:val="left" w:pos="3505"/>
        </w:tabs>
        <w:spacing w:before="120" w:after="0" w:line="360" w:lineRule="auto"/>
        <w:outlineLvl w:val="3"/>
        <w:rPr>
          <w:rFonts w:asciiTheme="majorHAnsi" w:eastAsiaTheme="majorEastAsia" w:hAnsiTheme="majorHAnsi" w:cstheme="majorBidi"/>
          <w:b/>
          <w:bCs/>
          <w:color w:val="121F6B"/>
          <w:sz w:val="24"/>
        </w:rPr>
      </w:pPr>
      <w:r w:rsidRPr="00506264">
        <w:rPr>
          <w:rFonts w:asciiTheme="majorHAnsi" w:eastAsiaTheme="majorEastAsia" w:hAnsiTheme="majorHAnsi" w:cstheme="majorBidi"/>
          <w:b/>
          <w:bCs/>
          <w:color w:val="121F6B"/>
          <w:sz w:val="24"/>
        </w:rPr>
        <w:t>External</w:t>
      </w:r>
    </w:p>
    <w:p w14:paraId="4BA67C68" w14:textId="77777777" w:rsidR="00506264" w:rsidRPr="00506264" w:rsidRDefault="00506264" w:rsidP="00506264">
      <w:pPr>
        <w:numPr>
          <w:ilvl w:val="0"/>
          <w:numId w:val="7"/>
        </w:numPr>
        <w:spacing w:before="60" w:after="60" w:line="288" w:lineRule="auto"/>
        <w:contextualSpacing/>
        <w:rPr>
          <w:rFonts w:asciiTheme="minorHAnsi" w:hAnsiTheme="minorHAnsi"/>
          <w:sz w:val="24"/>
        </w:rPr>
      </w:pPr>
      <w:r w:rsidRPr="00506264">
        <w:rPr>
          <w:rFonts w:asciiTheme="minorHAnsi" w:hAnsiTheme="minorHAnsi"/>
          <w:sz w:val="24"/>
        </w:rPr>
        <w:t>Cyber Security professionals from other government agencies</w:t>
      </w:r>
    </w:p>
    <w:p w14:paraId="4CFF79E5" w14:textId="77777777" w:rsidR="00506264" w:rsidRPr="00506264" w:rsidRDefault="00506264" w:rsidP="00506264">
      <w:pPr>
        <w:numPr>
          <w:ilvl w:val="0"/>
          <w:numId w:val="7"/>
        </w:numPr>
        <w:spacing w:before="60" w:after="60" w:line="288" w:lineRule="auto"/>
        <w:contextualSpacing/>
        <w:rPr>
          <w:rFonts w:asciiTheme="minorHAnsi" w:hAnsiTheme="minorHAnsi"/>
          <w:sz w:val="24"/>
        </w:rPr>
      </w:pPr>
      <w:r w:rsidRPr="00506264">
        <w:rPr>
          <w:rFonts w:asciiTheme="minorHAnsi" w:hAnsiTheme="minorHAnsi"/>
          <w:sz w:val="24"/>
        </w:rPr>
        <w:t>Security vendors.</w:t>
      </w:r>
    </w:p>
    <w:p w14:paraId="7FF43768" w14:textId="77777777" w:rsidR="00506264" w:rsidRPr="00506264" w:rsidRDefault="00506264" w:rsidP="00506264">
      <w:pPr>
        <w:spacing w:before="60" w:after="60" w:line="288" w:lineRule="auto"/>
        <w:rPr>
          <w:rFonts w:asciiTheme="minorHAnsi" w:hAnsiTheme="minorHAnsi"/>
          <w:sz w:val="24"/>
        </w:rPr>
      </w:pPr>
    </w:p>
    <w:p w14:paraId="56FE7C3A" w14:textId="77777777" w:rsidR="00506264" w:rsidRPr="00506264" w:rsidRDefault="00506264" w:rsidP="00506264">
      <w:pPr>
        <w:keepNext/>
        <w:keepLines/>
        <w:spacing w:before="120" w:after="0" w:line="360" w:lineRule="auto"/>
        <w:outlineLvl w:val="2"/>
        <w:rPr>
          <w:rFonts w:asciiTheme="majorHAnsi" w:eastAsiaTheme="majorEastAsia" w:hAnsiTheme="majorHAnsi" w:cstheme="majorBidi"/>
          <w:b/>
          <w:bCs/>
          <w:sz w:val="28"/>
          <w:szCs w:val="28"/>
        </w:rPr>
      </w:pPr>
      <w:r w:rsidRPr="00506264">
        <w:rPr>
          <w:rFonts w:asciiTheme="majorHAnsi" w:eastAsiaTheme="majorEastAsia" w:hAnsiTheme="majorHAnsi" w:cstheme="majorBidi"/>
          <w:b/>
          <w:bCs/>
          <w:sz w:val="28"/>
          <w:szCs w:val="28"/>
        </w:rPr>
        <w:t>Other</w:t>
      </w:r>
    </w:p>
    <w:p w14:paraId="7BF0A930" w14:textId="77777777" w:rsidR="00506264" w:rsidRPr="00506264" w:rsidRDefault="00506264" w:rsidP="00506264">
      <w:pPr>
        <w:keepNext/>
        <w:keepLines/>
        <w:tabs>
          <w:tab w:val="left" w:pos="3505"/>
        </w:tabs>
        <w:spacing w:before="120" w:after="0" w:line="360" w:lineRule="auto"/>
        <w:outlineLvl w:val="3"/>
        <w:rPr>
          <w:rFonts w:asciiTheme="majorHAnsi" w:eastAsiaTheme="majorEastAsia" w:hAnsiTheme="majorHAnsi" w:cstheme="majorBidi"/>
          <w:b/>
          <w:bCs/>
          <w:color w:val="121F6B"/>
          <w:sz w:val="24"/>
        </w:rPr>
      </w:pPr>
      <w:r w:rsidRPr="00506264">
        <w:rPr>
          <w:rFonts w:asciiTheme="majorHAnsi" w:eastAsiaTheme="majorEastAsia" w:hAnsiTheme="majorHAnsi" w:cstheme="majorBidi"/>
          <w:b/>
          <w:bCs/>
          <w:color w:val="121F6B"/>
          <w:sz w:val="24"/>
        </w:rPr>
        <w:t>Delegations</w:t>
      </w:r>
    </w:p>
    <w:p w14:paraId="5A979AC2" w14:textId="77777777" w:rsidR="00506264" w:rsidRPr="00506264" w:rsidRDefault="00506264" w:rsidP="00506264">
      <w:pPr>
        <w:numPr>
          <w:ilvl w:val="0"/>
          <w:numId w:val="7"/>
        </w:numPr>
        <w:spacing w:before="60" w:after="60" w:line="288" w:lineRule="auto"/>
        <w:contextualSpacing/>
        <w:rPr>
          <w:rFonts w:asciiTheme="minorHAnsi" w:hAnsiTheme="minorHAnsi"/>
          <w:sz w:val="24"/>
        </w:rPr>
      </w:pPr>
      <w:r w:rsidRPr="00506264">
        <w:rPr>
          <w:rFonts w:asciiTheme="minorHAnsi" w:hAnsiTheme="minorHAnsi"/>
          <w:sz w:val="24"/>
        </w:rPr>
        <w:t>Financial – No</w:t>
      </w:r>
    </w:p>
    <w:p w14:paraId="0518FC4A" w14:textId="77777777" w:rsidR="00506264" w:rsidRPr="00506264" w:rsidRDefault="00506264" w:rsidP="00506264">
      <w:pPr>
        <w:numPr>
          <w:ilvl w:val="0"/>
          <w:numId w:val="7"/>
        </w:numPr>
        <w:spacing w:before="60" w:after="60" w:line="288" w:lineRule="auto"/>
        <w:contextualSpacing/>
        <w:rPr>
          <w:rFonts w:asciiTheme="minorHAnsi" w:hAnsiTheme="minorHAnsi"/>
          <w:sz w:val="24"/>
        </w:rPr>
      </w:pPr>
      <w:r w:rsidRPr="00506264">
        <w:rPr>
          <w:rFonts w:asciiTheme="minorHAnsi" w:hAnsiTheme="minorHAnsi"/>
          <w:sz w:val="24"/>
        </w:rPr>
        <w:t xml:space="preserve">Human Resources – No </w:t>
      </w:r>
    </w:p>
    <w:p w14:paraId="2A93675E" w14:textId="77777777" w:rsidR="00506264" w:rsidRPr="00506264" w:rsidRDefault="00506264" w:rsidP="00506264">
      <w:pPr>
        <w:keepNext/>
        <w:keepLines/>
        <w:tabs>
          <w:tab w:val="left" w:pos="3505"/>
        </w:tabs>
        <w:spacing w:before="120" w:after="0" w:line="360" w:lineRule="auto"/>
        <w:outlineLvl w:val="3"/>
        <w:rPr>
          <w:rFonts w:asciiTheme="majorHAnsi" w:eastAsiaTheme="majorEastAsia" w:hAnsiTheme="majorHAnsi" w:cstheme="majorBidi"/>
          <w:b/>
          <w:bCs/>
          <w:color w:val="121F6B"/>
          <w:sz w:val="24"/>
        </w:rPr>
      </w:pPr>
      <w:r w:rsidRPr="00506264">
        <w:rPr>
          <w:rFonts w:asciiTheme="majorHAnsi" w:eastAsiaTheme="majorEastAsia" w:hAnsiTheme="majorHAnsi" w:cstheme="majorBidi"/>
          <w:b/>
          <w:bCs/>
          <w:color w:val="121F6B"/>
          <w:sz w:val="24"/>
        </w:rPr>
        <w:t xml:space="preserve">Direct reports </w:t>
      </w:r>
    </w:p>
    <w:p w14:paraId="73F15BBC" w14:textId="77777777" w:rsidR="00506264" w:rsidRPr="00506264" w:rsidRDefault="00506264" w:rsidP="00506264">
      <w:pPr>
        <w:numPr>
          <w:ilvl w:val="0"/>
          <w:numId w:val="7"/>
        </w:numPr>
        <w:spacing w:before="60" w:after="60" w:line="288" w:lineRule="auto"/>
        <w:contextualSpacing/>
        <w:rPr>
          <w:rFonts w:asciiTheme="minorHAnsi" w:hAnsiTheme="minorHAnsi"/>
          <w:sz w:val="24"/>
        </w:rPr>
      </w:pPr>
      <w:r w:rsidRPr="00506264">
        <w:rPr>
          <w:rFonts w:asciiTheme="minorHAnsi" w:hAnsiTheme="minorHAnsi"/>
          <w:sz w:val="24"/>
        </w:rPr>
        <w:t>No</w:t>
      </w:r>
    </w:p>
    <w:p w14:paraId="0D592C4B" w14:textId="77777777" w:rsidR="00506264" w:rsidRPr="00506264" w:rsidRDefault="00506264" w:rsidP="00506264">
      <w:pPr>
        <w:keepNext/>
        <w:keepLines/>
        <w:tabs>
          <w:tab w:val="left" w:pos="3505"/>
        </w:tabs>
        <w:spacing w:before="120" w:after="0" w:line="360" w:lineRule="auto"/>
        <w:outlineLvl w:val="3"/>
        <w:rPr>
          <w:rFonts w:asciiTheme="majorHAnsi" w:eastAsiaTheme="majorEastAsia" w:hAnsiTheme="majorHAnsi" w:cstheme="majorBidi"/>
          <w:b/>
          <w:bCs/>
          <w:color w:val="121F6B"/>
          <w:sz w:val="24"/>
        </w:rPr>
      </w:pPr>
      <w:r w:rsidRPr="00506264">
        <w:rPr>
          <w:rFonts w:asciiTheme="majorHAnsi" w:eastAsiaTheme="majorEastAsia" w:hAnsiTheme="majorHAnsi" w:cstheme="majorBidi"/>
          <w:b/>
          <w:bCs/>
          <w:color w:val="121F6B"/>
          <w:sz w:val="24"/>
        </w:rPr>
        <w:t>Security clearance</w:t>
      </w:r>
    </w:p>
    <w:p w14:paraId="3104E96D" w14:textId="77777777" w:rsidR="00506264" w:rsidRPr="00506264" w:rsidRDefault="00506264" w:rsidP="00506264">
      <w:pPr>
        <w:numPr>
          <w:ilvl w:val="0"/>
          <w:numId w:val="7"/>
        </w:numPr>
        <w:spacing w:before="60" w:after="60" w:line="288" w:lineRule="auto"/>
        <w:contextualSpacing/>
        <w:rPr>
          <w:rFonts w:asciiTheme="minorHAnsi" w:hAnsiTheme="minorHAnsi"/>
          <w:sz w:val="24"/>
        </w:rPr>
      </w:pPr>
      <w:r w:rsidRPr="00506264">
        <w:rPr>
          <w:rFonts w:asciiTheme="minorHAnsi" w:hAnsiTheme="minorHAnsi"/>
          <w:sz w:val="24"/>
        </w:rPr>
        <w:t>No</w:t>
      </w:r>
    </w:p>
    <w:p w14:paraId="247BCC92" w14:textId="77777777" w:rsidR="00506264" w:rsidRPr="00506264" w:rsidRDefault="00506264" w:rsidP="00506264">
      <w:pPr>
        <w:keepNext/>
        <w:keepLines/>
        <w:tabs>
          <w:tab w:val="left" w:pos="3505"/>
        </w:tabs>
        <w:spacing w:before="120" w:after="0" w:line="360" w:lineRule="auto"/>
        <w:outlineLvl w:val="3"/>
        <w:rPr>
          <w:rFonts w:asciiTheme="majorHAnsi" w:eastAsiaTheme="majorEastAsia" w:hAnsiTheme="majorHAnsi" w:cstheme="majorBidi"/>
          <w:b/>
          <w:bCs/>
          <w:color w:val="121F6B"/>
          <w:sz w:val="24"/>
        </w:rPr>
      </w:pPr>
      <w:r w:rsidRPr="00506264">
        <w:rPr>
          <w:rFonts w:asciiTheme="majorHAnsi" w:eastAsiaTheme="majorEastAsia" w:hAnsiTheme="majorHAnsi" w:cstheme="majorBidi"/>
          <w:b/>
          <w:bCs/>
          <w:color w:val="121F6B"/>
          <w:sz w:val="24"/>
        </w:rPr>
        <w:t>Children’s worker</w:t>
      </w:r>
    </w:p>
    <w:p w14:paraId="3C63CBF0" w14:textId="77777777" w:rsidR="00506264" w:rsidRPr="00506264" w:rsidRDefault="00506264" w:rsidP="00506264">
      <w:pPr>
        <w:numPr>
          <w:ilvl w:val="0"/>
          <w:numId w:val="7"/>
        </w:numPr>
        <w:spacing w:before="60" w:after="60" w:line="288" w:lineRule="auto"/>
        <w:contextualSpacing/>
        <w:rPr>
          <w:rFonts w:asciiTheme="minorHAnsi" w:hAnsiTheme="minorHAnsi"/>
          <w:sz w:val="24"/>
        </w:rPr>
      </w:pPr>
      <w:r w:rsidRPr="00506264">
        <w:rPr>
          <w:rFonts w:asciiTheme="minorHAnsi" w:hAnsiTheme="minorHAnsi"/>
          <w:sz w:val="24"/>
        </w:rPr>
        <w:t>Not a children’s worker</w:t>
      </w:r>
    </w:p>
    <w:p w14:paraId="5B939A4A" w14:textId="77777777" w:rsidR="00506264" w:rsidRPr="00506264" w:rsidRDefault="00506264" w:rsidP="00506264">
      <w:pPr>
        <w:keepNext/>
        <w:keepLines/>
        <w:tabs>
          <w:tab w:val="left" w:pos="3505"/>
        </w:tabs>
        <w:spacing w:before="120" w:after="0" w:line="360" w:lineRule="auto"/>
        <w:outlineLvl w:val="3"/>
        <w:rPr>
          <w:rFonts w:asciiTheme="majorHAnsi" w:eastAsiaTheme="majorEastAsia" w:hAnsiTheme="majorHAnsi" w:cstheme="majorBidi"/>
          <w:b/>
          <w:bCs/>
          <w:color w:val="121F6B"/>
          <w:sz w:val="24"/>
        </w:rPr>
      </w:pPr>
      <w:r w:rsidRPr="00506264">
        <w:rPr>
          <w:rFonts w:asciiTheme="majorHAnsi" w:eastAsiaTheme="majorEastAsia" w:hAnsiTheme="majorHAnsi" w:cstheme="majorBidi"/>
          <w:b/>
          <w:bCs/>
          <w:color w:val="121F6B"/>
          <w:sz w:val="24"/>
        </w:rPr>
        <w:t>Travel</w:t>
      </w:r>
    </w:p>
    <w:p w14:paraId="4892FC7F" w14:textId="77777777" w:rsidR="00506264" w:rsidRPr="00506264" w:rsidRDefault="00506264" w:rsidP="00506264">
      <w:pPr>
        <w:numPr>
          <w:ilvl w:val="0"/>
          <w:numId w:val="7"/>
        </w:numPr>
        <w:spacing w:before="60" w:after="60" w:line="288" w:lineRule="auto"/>
        <w:contextualSpacing/>
        <w:rPr>
          <w:rFonts w:asciiTheme="minorHAnsi" w:hAnsiTheme="minorHAnsi"/>
          <w:sz w:val="24"/>
        </w:rPr>
      </w:pPr>
      <w:r w:rsidRPr="00506264">
        <w:rPr>
          <w:rFonts w:asciiTheme="minorHAnsi" w:hAnsiTheme="minorHAnsi"/>
          <w:sz w:val="24"/>
        </w:rPr>
        <w:t xml:space="preserve">Limited </w:t>
      </w:r>
      <w:proofErr w:type="spellStart"/>
      <w:r w:rsidRPr="00506264">
        <w:rPr>
          <w:rFonts w:asciiTheme="minorHAnsi" w:hAnsiTheme="minorHAnsi"/>
          <w:sz w:val="24"/>
        </w:rPr>
        <w:t>adhoc</w:t>
      </w:r>
      <w:proofErr w:type="spellEnd"/>
      <w:r w:rsidRPr="00506264">
        <w:rPr>
          <w:rFonts w:asciiTheme="minorHAnsi" w:hAnsiTheme="minorHAnsi"/>
          <w:sz w:val="24"/>
        </w:rPr>
        <w:t xml:space="preserve"> travel may be required.</w:t>
      </w:r>
    </w:p>
    <w:p w14:paraId="1F366400" w14:textId="60B70A25" w:rsidR="005C0C81" w:rsidRPr="00FE42E3" w:rsidRDefault="005C0C81" w:rsidP="00D3627D">
      <w:pPr>
        <w:pStyle w:val="Heading2"/>
      </w:pPr>
      <w:r w:rsidRPr="00FE42E3">
        <w:lastRenderedPageBreak/>
        <w:t>Working in public service</w:t>
      </w:r>
    </w:p>
    <w:p w14:paraId="04A7278D" w14:textId="77777777" w:rsidR="005C0C81" w:rsidRPr="00FE42E3" w:rsidRDefault="005C0C81" w:rsidP="00D3627D">
      <w:r w:rsidRPr="00FE42E3">
        <w:rPr>
          <w:lang w:eastAsia="en-NZ"/>
        </w:rPr>
        <w:t>In the public</w:t>
      </w:r>
      <w:r w:rsidRPr="00FE42E3">
        <w:rPr>
          <w:rFonts w:ascii="Arial" w:hAnsi="Arial"/>
          <w:lang w:eastAsia="en-NZ"/>
        </w:rPr>
        <w:t> </w:t>
      </w:r>
      <w:r w:rsidRPr="00FE42E3">
        <w:rPr>
          <w:lang w:eastAsia="en-NZ"/>
        </w:rPr>
        <w:t xml:space="preserve">service we work collectively to make a meaningful difference for New Zealanders now and in the future. We have an important role in supporting the Crown in its relationships with </w:t>
      </w:r>
      <w:r w:rsidRPr="00FE42E3">
        <w:rPr>
          <w:lang w:val="mi-NZ" w:eastAsia="en-NZ"/>
        </w:rPr>
        <w:t>Māori</w:t>
      </w:r>
      <w:r w:rsidRPr="00FE42E3">
        <w:rPr>
          <w:lang w:eastAsia="en-NZ"/>
        </w:rPr>
        <w:t xml:space="preserve"> under the Treaty of </w:t>
      </w:r>
      <w:r w:rsidRPr="00FE42E3">
        <w:rPr>
          <w:lang w:val="mi-NZ" w:eastAsia="en-NZ"/>
        </w:rPr>
        <w:t>Waitangi</w:t>
      </w:r>
      <w:r w:rsidRPr="00FE42E3">
        <w:rPr>
          <w:lang w:eastAsia="en-NZ"/>
        </w:rPr>
        <w:t>.</w:t>
      </w:r>
      <w:r w:rsidRPr="00FE42E3">
        <w:rPr>
          <w:rFonts w:ascii="Arial" w:hAnsi="Arial"/>
          <w:lang w:eastAsia="en-NZ"/>
        </w:rPr>
        <w:t> </w:t>
      </w:r>
      <w:r w:rsidRPr="00FE42E3">
        <w:rPr>
          <w:lang w:eastAsia="en-NZ"/>
        </w:rPr>
        <w:t xml:space="preserve"> We support democratic government. We are unified by a spirit of service to our communities and guided by the core principles and values of the public service in our work </w:t>
      </w:r>
      <w:r w:rsidRPr="00FE42E3">
        <w:t>potential and aspirations.</w:t>
      </w:r>
    </w:p>
    <w:p w14:paraId="1BA4FC08" w14:textId="77777777" w:rsidR="00CB3BB8" w:rsidRDefault="005C0C81" w:rsidP="00D3627D">
      <w:pPr>
        <w:rPr>
          <w:rStyle w:val="Strong"/>
        </w:rPr>
      </w:pPr>
      <w:r w:rsidRPr="00FE42E3">
        <w:rPr>
          <w:rStyle w:val="Strong"/>
        </w:rPr>
        <w:t xml:space="preserve">Ka </w:t>
      </w:r>
      <w:proofErr w:type="spellStart"/>
      <w:r w:rsidRPr="00FE42E3">
        <w:rPr>
          <w:rStyle w:val="Strong"/>
        </w:rPr>
        <w:t>mahitahi</w:t>
      </w:r>
      <w:proofErr w:type="spellEnd"/>
      <w:r w:rsidRPr="00FE42E3">
        <w:rPr>
          <w:rStyle w:val="Strong"/>
        </w:rPr>
        <w:t xml:space="preserve"> </w:t>
      </w:r>
      <w:proofErr w:type="spellStart"/>
      <w:r w:rsidRPr="00FE42E3">
        <w:rPr>
          <w:rStyle w:val="Strong"/>
        </w:rPr>
        <w:t>mātou</w:t>
      </w:r>
      <w:proofErr w:type="spellEnd"/>
      <w:r w:rsidRPr="00FE42E3">
        <w:rPr>
          <w:rStyle w:val="Strong"/>
        </w:rPr>
        <w:t xml:space="preserve"> o </w:t>
      </w:r>
      <w:proofErr w:type="spellStart"/>
      <w:r w:rsidRPr="00FE42E3">
        <w:rPr>
          <w:rStyle w:val="Strong"/>
        </w:rPr>
        <w:t>te</w:t>
      </w:r>
      <w:proofErr w:type="spellEnd"/>
      <w:r w:rsidRPr="00FE42E3">
        <w:rPr>
          <w:rStyle w:val="Strong"/>
        </w:rPr>
        <w:t xml:space="preserve"> </w:t>
      </w:r>
      <w:proofErr w:type="spellStart"/>
      <w:r w:rsidRPr="00FE42E3">
        <w:rPr>
          <w:rStyle w:val="Strong"/>
        </w:rPr>
        <w:t>ratonga</w:t>
      </w:r>
      <w:proofErr w:type="spellEnd"/>
      <w:r w:rsidRPr="00FE42E3">
        <w:rPr>
          <w:rStyle w:val="Strong"/>
        </w:rPr>
        <w:t xml:space="preserve"> </w:t>
      </w:r>
      <w:proofErr w:type="spellStart"/>
      <w:r w:rsidRPr="00FE42E3">
        <w:rPr>
          <w:rStyle w:val="Strong"/>
        </w:rPr>
        <w:t>tūmatanui</w:t>
      </w:r>
      <w:proofErr w:type="spellEnd"/>
      <w:r w:rsidRPr="00FE42E3">
        <w:rPr>
          <w:rStyle w:val="Strong"/>
        </w:rPr>
        <w:t xml:space="preserve"> kia </w:t>
      </w:r>
      <w:proofErr w:type="spellStart"/>
      <w:r w:rsidRPr="00FE42E3">
        <w:rPr>
          <w:rStyle w:val="Strong"/>
        </w:rPr>
        <w:t>hei</w:t>
      </w:r>
      <w:proofErr w:type="spellEnd"/>
      <w:r w:rsidRPr="00FE42E3">
        <w:rPr>
          <w:rStyle w:val="Strong"/>
        </w:rPr>
        <w:t xml:space="preserve"> </w:t>
      </w:r>
      <w:proofErr w:type="spellStart"/>
      <w:r w:rsidRPr="00FE42E3">
        <w:rPr>
          <w:rStyle w:val="Strong"/>
        </w:rPr>
        <w:t>painga</w:t>
      </w:r>
      <w:proofErr w:type="spellEnd"/>
      <w:r w:rsidRPr="00FE42E3">
        <w:rPr>
          <w:rStyle w:val="Strong"/>
        </w:rPr>
        <w:t xml:space="preserve"> </w:t>
      </w:r>
      <w:proofErr w:type="spellStart"/>
      <w:r w:rsidRPr="00FE42E3">
        <w:rPr>
          <w:rStyle w:val="Strong"/>
        </w:rPr>
        <w:t>mō</w:t>
      </w:r>
      <w:proofErr w:type="spellEnd"/>
      <w:r w:rsidRPr="00FE42E3">
        <w:rPr>
          <w:rStyle w:val="Strong"/>
        </w:rPr>
        <w:t xml:space="preserve"> </w:t>
      </w:r>
      <w:proofErr w:type="spellStart"/>
      <w:r w:rsidRPr="00FE42E3">
        <w:rPr>
          <w:rStyle w:val="Strong"/>
        </w:rPr>
        <w:t>ngā</w:t>
      </w:r>
      <w:proofErr w:type="spellEnd"/>
      <w:r w:rsidRPr="00FE42E3">
        <w:rPr>
          <w:rStyle w:val="Strong"/>
        </w:rPr>
        <w:t xml:space="preserve"> tāngata o Aotearoa </w:t>
      </w:r>
      <w:proofErr w:type="spellStart"/>
      <w:r w:rsidRPr="00FE42E3">
        <w:rPr>
          <w:rStyle w:val="Strong"/>
        </w:rPr>
        <w:t>i</w:t>
      </w:r>
      <w:proofErr w:type="spellEnd"/>
      <w:r w:rsidRPr="00FE42E3">
        <w:rPr>
          <w:rStyle w:val="Strong"/>
        </w:rPr>
        <w:t xml:space="preserve"> </w:t>
      </w:r>
      <w:proofErr w:type="spellStart"/>
      <w:r w:rsidRPr="00FE42E3">
        <w:rPr>
          <w:rStyle w:val="Strong"/>
        </w:rPr>
        <w:t>āianei</w:t>
      </w:r>
      <w:proofErr w:type="spellEnd"/>
      <w:r w:rsidRPr="00FE42E3">
        <w:rPr>
          <w:rStyle w:val="Strong"/>
        </w:rPr>
        <w:t xml:space="preserve">, ā, </w:t>
      </w:r>
      <w:proofErr w:type="spellStart"/>
      <w:r w:rsidRPr="00FE42E3">
        <w:rPr>
          <w:rStyle w:val="Strong"/>
        </w:rPr>
        <w:t>hei</w:t>
      </w:r>
      <w:proofErr w:type="spellEnd"/>
      <w:r w:rsidRPr="00FE42E3">
        <w:rPr>
          <w:rStyle w:val="Strong"/>
        </w:rPr>
        <w:t xml:space="preserve"> </w:t>
      </w:r>
      <w:proofErr w:type="spellStart"/>
      <w:r w:rsidRPr="00FE42E3">
        <w:rPr>
          <w:rStyle w:val="Strong"/>
        </w:rPr>
        <w:t>ngā</w:t>
      </w:r>
      <w:proofErr w:type="spellEnd"/>
      <w:r w:rsidRPr="00FE42E3">
        <w:rPr>
          <w:rStyle w:val="Strong"/>
        </w:rPr>
        <w:t xml:space="preserve"> </w:t>
      </w:r>
      <w:proofErr w:type="spellStart"/>
      <w:r w:rsidRPr="00FE42E3">
        <w:rPr>
          <w:rStyle w:val="Strong"/>
        </w:rPr>
        <w:t>rā</w:t>
      </w:r>
      <w:proofErr w:type="spellEnd"/>
      <w:r w:rsidRPr="00FE42E3">
        <w:rPr>
          <w:rStyle w:val="Strong"/>
        </w:rPr>
        <w:t xml:space="preserve"> ki </w:t>
      </w:r>
      <w:proofErr w:type="spellStart"/>
      <w:r w:rsidRPr="00FE42E3">
        <w:rPr>
          <w:rStyle w:val="Strong"/>
        </w:rPr>
        <w:t>tua</w:t>
      </w:r>
      <w:proofErr w:type="spellEnd"/>
      <w:r w:rsidRPr="00FE42E3">
        <w:rPr>
          <w:rStyle w:val="Strong"/>
        </w:rPr>
        <w:t xml:space="preserve"> </w:t>
      </w:r>
      <w:proofErr w:type="spellStart"/>
      <w:r w:rsidRPr="00FE42E3">
        <w:rPr>
          <w:rStyle w:val="Strong"/>
        </w:rPr>
        <w:t>hoki</w:t>
      </w:r>
      <w:proofErr w:type="spellEnd"/>
      <w:r w:rsidRPr="00FE42E3">
        <w:rPr>
          <w:rStyle w:val="Strong"/>
        </w:rPr>
        <w:t xml:space="preserve">. He </w:t>
      </w:r>
      <w:proofErr w:type="spellStart"/>
      <w:r w:rsidRPr="00FE42E3">
        <w:rPr>
          <w:rStyle w:val="Strong"/>
        </w:rPr>
        <w:t>kawenga</w:t>
      </w:r>
      <w:proofErr w:type="spellEnd"/>
      <w:r w:rsidRPr="00FE42E3">
        <w:rPr>
          <w:rStyle w:val="Strong"/>
        </w:rPr>
        <w:t xml:space="preserve"> </w:t>
      </w:r>
      <w:proofErr w:type="spellStart"/>
      <w:r w:rsidRPr="00FE42E3">
        <w:rPr>
          <w:rStyle w:val="Strong"/>
        </w:rPr>
        <w:t>tino</w:t>
      </w:r>
      <w:proofErr w:type="spellEnd"/>
      <w:r w:rsidRPr="00FE42E3">
        <w:rPr>
          <w:rStyle w:val="Strong"/>
        </w:rPr>
        <w:t xml:space="preserve"> </w:t>
      </w:r>
      <w:proofErr w:type="spellStart"/>
      <w:r w:rsidRPr="00FE42E3">
        <w:rPr>
          <w:rStyle w:val="Strong"/>
        </w:rPr>
        <w:t>whaitake</w:t>
      </w:r>
      <w:proofErr w:type="spellEnd"/>
      <w:r w:rsidRPr="00FE42E3">
        <w:rPr>
          <w:rStyle w:val="Strong"/>
        </w:rPr>
        <w:t xml:space="preserve"> </w:t>
      </w:r>
      <w:proofErr w:type="spellStart"/>
      <w:r w:rsidRPr="00FE42E3">
        <w:rPr>
          <w:rStyle w:val="Strong"/>
        </w:rPr>
        <w:t>tā</w:t>
      </w:r>
      <w:proofErr w:type="spellEnd"/>
      <w:r w:rsidRPr="00FE42E3">
        <w:rPr>
          <w:rStyle w:val="Strong"/>
        </w:rPr>
        <w:t xml:space="preserve"> </w:t>
      </w:r>
      <w:proofErr w:type="spellStart"/>
      <w:r w:rsidRPr="00FE42E3">
        <w:rPr>
          <w:rStyle w:val="Strong"/>
        </w:rPr>
        <w:t>mātou</w:t>
      </w:r>
      <w:proofErr w:type="spellEnd"/>
      <w:r w:rsidRPr="00FE42E3">
        <w:rPr>
          <w:rStyle w:val="Strong"/>
        </w:rPr>
        <w:t xml:space="preserve"> </w:t>
      </w:r>
      <w:proofErr w:type="spellStart"/>
      <w:r w:rsidRPr="00FE42E3">
        <w:rPr>
          <w:rStyle w:val="Strong"/>
        </w:rPr>
        <w:t>hei</w:t>
      </w:r>
      <w:proofErr w:type="spellEnd"/>
      <w:r w:rsidRPr="00FE42E3">
        <w:rPr>
          <w:rStyle w:val="Strong"/>
        </w:rPr>
        <w:t xml:space="preserve"> </w:t>
      </w:r>
      <w:proofErr w:type="spellStart"/>
      <w:r w:rsidRPr="00FE42E3">
        <w:rPr>
          <w:rStyle w:val="Strong"/>
        </w:rPr>
        <w:t>tautoko</w:t>
      </w:r>
      <w:proofErr w:type="spellEnd"/>
      <w:r w:rsidRPr="00FE42E3">
        <w:rPr>
          <w:rStyle w:val="Strong"/>
        </w:rPr>
        <w:t xml:space="preserve"> </w:t>
      </w:r>
      <w:proofErr w:type="spellStart"/>
      <w:r w:rsidRPr="00FE42E3">
        <w:rPr>
          <w:rStyle w:val="Strong"/>
        </w:rPr>
        <w:t>i</w:t>
      </w:r>
      <w:proofErr w:type="spellEnd"/>
      <w:r w:rsidRPr="00FE42E3">
        <w:rPr>
          <w:rStyle w:val="Strong"/>
        </w:rPr>
        <w:t xml:space="preserve"> </w:t>
      </w:r>
      <w:proofErr w:type="spellStart"/>
      <w:r w:rsidRPr="00FE42E3">
        <w:rPr>
          <w:rStyle w:val="Strong"/>
        </w:rPr>
        <w:t>te</w:t>
      </w:r>
      <w:proofErr w:type="spellEnd"/>
      <w:r w:rsidRPr="00FE42E3">
        <w:rPr>
          <w:rStyle w:val="Strong"/>
        </w:rPr>
        <w:t xml:space="preserve"> </w:t>
      </w:r>
      <w:proofErr w:type="spellStart"/>
      <w:r w:rsidRPr="00FE42E3">
        <w:rPr>
          <w:rStyle w:val="Strong"/>
        </w:rPr>
        <w:t>Karauna</w:t>
      </w:r>
      <w:proofErr w:type="spellEnd"/>
      <w:r w:rsidRPr="00FE42E3">
        <w:rPr>
          <w:rStyle w:val="Strong"/>
        </w:rPr>
        <w:t xml:space="preserve"> </w:t>
      </w:r>
      <w:proofErr w:type="spellStart"/>
      <w:r w:rsidRPr="00FE42E3">
        <w:rPr>
          <w:rStyle w:val="Strong"/>
        </w:rPr>
        <w:t>i</w:t>
      </w:r>
      <w:proofErr w:type="spellEnd"/>
      <w:r w:rsidRPr="00FE42E3">
        <w:rPr>
          <w:rStyle w:val="Strong"/>
        </w:rPr>
        <w:t xml:space="preserve"> </w:t>
      </w:r>
      <w:proofErr w:type="spellStart"/>
      <w:r w:rsidRPr="00FE42E3">
        <w:rPr>
          <w:rStyle w:val="Strong"/>
        </w:rPr>
        <w:t>runga</w:t>
      </w:r>
      <w:proofErr w:type="spellEnd"/>
      <w:r w:rsidRPr="00FE42E3">
        <w:rPr>
          <w:rStyle w:val="Strong"/>
        </w:rPr>
        <w:t xml:space="preserve"> </w:t>
      </w:r>
      <w:proofErr w:type="spellStart"/>
      <w:r w:rsidRPr="00FE42E3">
        <w:rPr>
          <w:rStyle w:val="Strong"/>
        </w:rPr>
        <w:t>i</w:t>
      </w:r>
      <w:proofErr w:type="spellEnd"/>
      <w:r w:rsidRPr="00FE42E3">
        <w:rPr>
          <w:rStyle w:val="Strong"/>
        </w:rPr>
        <w:t xml:space="preserve"> </w:t>
      </w:r>
      <w:proofErr w:type="spellStart"/>
      <w:r w:rsidRPr="00FE42E3">
        <w:rPr>
          <w:rStyle w:val="Strong"/>
        </w:rPr>
        <w:t>āna</w:t>
      </w:r>
      <w:proofErr w:type="spellEnd"/>
      <w:r w:rsidRPr="00FE42E3">
        <w:rPr>
          <w:rStyle w:val="Strong"/>
        </w:rPr>
        <w:t xml:space="preserve"> </w:t>
      </w:r>
      <w:proofErr w:type="spellStart"/>
      <w:r w:rsidRPr="00FE42E3">
        <w:rPr>
          <w:rStyle w:val="Strong"/>
        </w:rPr>
        <w:t>hononga</w:t>
      </w:r>
      <w:proofErr w:type="spellEnd"/>
      <w:r w:rsidRPr="00FE42E3">
        <w:rPr>
          <w:rStyle w:val="Strong"/>
        </w:rPr>
        <w:t xml:space="preserve"> ki a </w:t>
      </w:r>
      <w:proofErr w:type="spellStart"/>
      <w:r w:rsidRPr="00FE42E3">
        <w:rPr>
          <w:rStyle w:val="Strong"/>
        </w:rPr>
        <w:t>ngāi</w:t>
      </w:r>
      <w:proofErr w:type="spellEnd"/>
      <w:r w:rsidRPr="00FE42E3">
        <w:rPr>
          <w:rStyle w:val="Strong"/>
        </w:rPr>
        <w:t xml:space="preserve"> Māori </w:t>
      </w:r>
      <w:proofErr w:type="spellStart"/>
      <w:r w:rsidRPr="00FE42E3">
        <w:rPr>
          <w:rStyle w:val="Strong"/>
        </w:rPr>
        <w:t>i</w:t>
      </w:r>
      <w:proofErr w:type="spellEnd"/>
      <w:r w:rsidRPr="00FE42E3">
        <w:rPr>
          <w:rStyle w:val="Strong"/>
        </w:rPr>
        <w:t xml:space="preserve"> </w:t>
      </w:r>
      <w:proofErr w:type="spellStart"/>
      <w:r w:rsidRPr="00FE42E3">
        <w:rPr>
          <w:rStyle w:val="Strong"/>
        </w:rPr>
        <w:t>raro</w:t>
      </w:r>
      <w:proofErr w:type="spellEnd"/>
      <w:r w:rsidRPr="00FE42E3">
        <w:rPr>
          <w:rStyle w:val="Strong"/>
        </w:rPr>
        <w:t xml:space="preserve"> </w:t>
      </w:r>
      <w:proofErr w:type="spellStart"/>
      <w:r w:rsidRPr="00FE42E3">
        <w:rPr>
          <w:rStyle w:val="Strong"/>
        </w:rPr>
        <w:t>i</w:t>
      </w:r>
      <w:proofErr w:type="spellEnd"/>
      <w:r w:rsidRPr="00FE42E3">
        <w:rPr>
          <w:rStyle w:val="Strong"/>
        </w:rPr>
        <w:t xml:space="preserve"> </w:t>
      </w:r>
      <w:proofErr w:type="spellStart"/>
      <w:r w:rsidRPr="00FE42E3">
        <w:rPr>
          <w:rStyle w:val="Strong"/>
        </w:rPr>
        <w:t>te</w:t>
      </w:r>
      <w:proofErr w:type="spellEnd"/>
      <w:r w:rsidRPr="00FE42E3">
        <w:rPr>
          <w:rStyle w:val="Strong"/>
        </w:rPr>
        <w:t xml:space="preserve"> </w:t>
      </w:r>
      <w:proofErr w:type="spellStart"/>
      <w:r w:rsidRPr="00FE42E3">
        <w:rPr>
          <w:rStyle w:val="Strong"/>
        </w:rPr>
        <w:t>Tiriti</w:t>
      </w:r>
      <w:proofErr w:type="spellEnd"/>
      <w:r w:rsidRPr="00FE42E3">
        <w:rPr>
          <w:rStyle w:val="Strong"/>
        </w:rPr>
        <w:t xml:space="preserve"> o Waitangi. Ka </w:t>
      </w:r>
      <w:proofErr w:type="spellStart"/>
      <w:r w:rsidRPr="00FE42E3">
        <w:rPr>
          <w:rStyle w:val="Strong"/>
        </w:rPr>
        <w:t>tautoko</w:t>
      </w:r>
      <w:proofErr w:type="spellEnd"/>
      <w:r w:rsidRPr="00FE42E3">
        <w:rPr>
          <w:rStyle w:val="Strong"/>
        </w:rPr>
        <w:t xml:space="preserve"> </w:t>
      </w:r>
      <w:proofErr w:type="spellStart"/>
      <w:r w:rsidRPr="00FE42E3">
        <w:rPr>
          <w:rStyle w:val="Strong"/>
        </w:rPr>
        <w:t>mātou</w:t>
      </w:r>
      <w:proofErr w:type="spellEnd"/>
      <w:r w:rsidRPr="00FE42E3">
        <w:rPr>
          <w:rStyle w:val="Strong"/>
        </w:rPr>
        <w:t xml:space="preserve"> </w:t>
      </w:r>
      <w:proofErr w:type="spellStart"/>
      <w:r w:rsidRPr="00FE42E3">
        <w:rPr>
          <w:rStyle w:val="Strong"/>
        </w:rPr>
        <w:t>i</w:t>
      </w:r>
      <w:proofErr w:type="spellEnd"/>
      <w:r w:rsidRPr="00FE42E3">
        <w:rPr>
          <w:rStyle w:val="Strong"/>
        </w:rPr>
        <w:t xml:space="preserve"> </w:t>
      </w:r>
      <w:proofErr w:type="spellStart"/>
      <w:r w:rsidRPr="00FE42E3">
        <w:rPr>
          <w:rStyle w:val="Strong"/>
        </w:rPr>
        <w:t>te</w:t>
      </w:r>
      <w:proofErr w:type="spellEnd"/>
      <w:r w:rsidRPr="00FE42E3">
        <w:rPr>
          <w:rStyle w:val="Strong"/>
        </w:rPr>
        <w:t xml:space="preserve"> kāwanatanga </w:t>
      </w:r>
      <w:proofErr w:type="spellStart"/>
      <w:r w:rsidRPr="00FE42E3">
        <w:rPr>
          <w:rStyle w:val="Strong"/>
        </w:rPr>
        <w:t>manapori</w:t>
      </w:r>
      <w:proofErr w:type="spellEnd"/>
      <w:r w:rsidRPr="00FE42E3">
        <w:rPr>
          <w:rStyle w:val="Strong"/>
        </w:rPr>
        <w:t xml:space="preserve">. Ka </w:t>
      </w:r>
      <w:proofErr w:type="spellStart"/>
      <w:r w:rsidRPr="00FE42E3">
        <w:rPr>
          <w:rStyle w:val="Strong"/>
        </w:rPr>
        <w:t>whakakotahingia</w:t>
      </w:r>
      <w:proofErr w:type="spellEnd"/>
      <w:r w:rsidRPr="00FE42E3">
        <w:rPr>
          <w:rStyle w:val="Strong"/>
        </w:rPr>
        <w:t xml:space="preserve"> </w:t>
      </w:r>
      <w:proofErr w:type="spellStart"/>
      <w:r w:rsidRPr="00FE42E3">
        <w:rPr>
          <w:rStyle w:val="Strong"/>
        </w:rPr>
        <w:t>mātou</w:t>
      </w:r>
      <w:proofErr w:type="spellEnd"/>
      <w:r w:rsidRPr="00FE42E3">
        <w:rPr>
          <w:rStyle w:val="Strong"/>
        </w:rPr>
        <w:t xml:space="preserve"> e </w:t>
      </w:r>
      <w:proofErr w:type="spellStart"/>
      <w:r w:rsidRPr="00FE42E3">
        <w:rPr>
          <w:rStyle w:val="Strong"/>
        </w:rPr>
        <w:t>te</w:t>
      </w:r>
      <w:proofErr w:type="spellEnd"/>
      <w:r w:rsidRPr="00FE42E3">
        <w:rPr>
          <w:rStyle w:val="Strong"/>
        </w:rPr>
        <w:t xml:space="preserve"> wairua </w:t>
      </w:r>
      <w:proofErr w:type="spellStart"/>
      <w:r w:rsidRPr="00FE42E3">
        <w:rPr>
          <w:rStyle w:val="Strong"/>
        </w:rPr>
        <w:t>whakarato</w:t>
      </w:r>
      <w:proofErr w:type="spellEnd"/>
      <w:r w:rsidRPr="00FE42E3">
        <w:rPr>
          <w:rStyle w:val="Strong"/>
        </w:rPr>
        <w:t xml:space="preserve"> ki ō </w:t>
      </w:r>
      <w:proofErr w:type="spellStart"/>
      <w:r w:rsidRPr="00FE42E3">
        <w:rPr>
          <w:rStyle w:val="Strong"/>
        </w:rPr>
        <w:t>mātou</w:t>
      </w:r>
      <w:proofErr w:type="spellEnd"/>
      <w:r w:rsidRPr="00FE42E3">
        <w:rPr>
          <w:rStyle w:val="Strong"/>
        </w:rPr>
        <w:t xml:space="preserve"> </w:t>
      </w:r>
      <w:proofErr w:type="spellStart"/>
      <w:r w:rsidRPr="00FE42E3">
        <w:rPr>
          <w:rStyle w:val="Strong"/>
        </w:rPr>
        <w:t>hapori</w:t>
      </w:r>
      <w:proofErr w:type="spellEnd"/>
      <w:r w:rsidRPr="00FE42E3">
        <w:rPr>
          <w:rStyle w:val="Strong"/>
        </w:rPr>
        <w:t xml:space="preserve">, ā, e </w:t>
      </w:r>
      <w:proofErr w:type="spellStart"/>
      <w:r w:rsidRPr="00FE42E3">
        <w:rPr>
          <w:rStyle w:val="Strong"/>
        </w:rPr>
        <w:t>arahina</w:t>
      </w:r>
      <w:proofErr w:type="spellEnd"/>
      <w:r w:rsidRPr="00FE42E3">
        <w:rPr>
          <w:rStyle w:val="Strong"/>
        </w:rPr>
        <w:t xml:space="preserve"> ana </w:t>
      </w:r>
      <w:proofErr w:type="spellStart"/>
      <w:r w:rsidRPr="00FE42E3">
        <w:rPr>
          <w:rStyle w:val="Strong"/>
        </w:rPr>
        <w:t>mātou</w:t>
      </w:r>
      <w:proofErr w:type="spellEnd"/>
      <w:r w:rsidRPr="00FE42E3">
        <w:rPr>
          <w:rStyle w:val="Strong"/>
        </w:rPr>
        <w:t xml:space="preserve"> e </w:t>
      </w:r>
      <w:proofErr w:type="spellStart"/>
      <w:r w:rsidRPr="00FE42E3">
        <w:rPr>
          <w:rStyle w:val="Strong"/>
        </w:rPr>
        <w:t>ngā</w:t>
      </w:r>
      <w:proofErr w:type="spellEnd"/>
      <w:r w:rsidRPr="00FE42E3">
        <w:rPr>
          <w:rStyle w:val="Strong"/>
        </w:rPr>
        <w:t xml:space="preserve"> </w:t>
      </w:r>
      <w:proofErr w:type="spellStart"/>
      <w:r w:rsidRPr="00FE42E3">
        <w:rPr>
          <w:rStyle w:val="Strong"/>
        </w:rPr>
        <w:t>mātāpono</w:t>
      </w:r>
      <w:proofErr w:type="spellEnd"/>
      <w:r w:rsidRPr="00FE42E3">
        <w:rPr>
          <w:rStyle w:val="Strong"/>
        </w:rPr>
        <w:t xml:space="preserve"> me </w:t>
      </w:r>
      <w:proofErr w:type="spellStart"/>
      <w:r w:rsidRPr="00FE42E3">
        <w:rPr>
          <w:rStyle w:val="Strong"/>
        </w:rPr>
        <w:t>ngā</w:t>
      </w:r>
      <w:proofErr w:type="spellEnd"/>
      <w:r w:rsidRPr="00FE42E3">
        <w:rPr>
          <w:rStyle w:val="Strong"/>
        </w:rPr>
        <w:t xml:space="preserve"> tikanga </w:t>
      </w:r>
      <w:proofErr w:type="spellStart"/>
      <w:r w:rsidRPr="00FE42E3">
        <w:rPr>
          <w:rStyle w:val="Strong"/>
        </w:rPr>
        <w:t>matua</w:t>
      </w:r>
      <w:proofErr w:type="spellEnd"/>
      <w:r w:rsidRPr="00FE42E3">
        <w:rPr>
          <w:rStyle w:val="Strong"/>
        </w:rPr>
        <w:t xml:space="preserve"> o </w:t>
      </w:r>
      <w:proofErr w:type="spellStart"/>
      <w:r w:rsidRPr="00FE42E3">
        <w:rPr>
          <w:rStyle w:val="Strong"/>
        </w:rPr>
        <w:t>te</w:t>
      </w:r>
      <w:proofErr w:type="spellEnd"/>
      <w:r w:rsidRPr="00FE42E3">
        <w:rPr>
          <w:rStyle w:val="Strong"/>
        </w:rPr>
        <w:t xml:space="preserve"> </w:t>
      </w:r>
      <w:proofErr w:type="spellStart"/>
      <w:r w:rsidRPr="00FE42E3">
        <w:rPr>
          <w:rStyle w:val="Strong"/>
        </w:rPr>
        <w:t>ratonga</w:t>
      </w:r>
      <w:proofErr w:type="spellEnd"/>
      <w:r w:rsidRPr="00FE42E3">
        <w:rPr>
          <w:rStyle w:val="Strong"/>
        </w:rPr>
        <w:t xml:space="preserve"> </w:t>
      </w:r>
      <w:proofErr w:type="spellStart"/>
      <w:r w:rsidRPr="00FE42E3">
        <w:rPr>
          <w:rStyle w:val="Strong"/>
        </w:rPr>
        <w:t>tūmatanui</w:t>
      </w:r>
      <w:proofErr w:type="spellEnd"/>
      <w:r w:rsidRPr="00FE42E3">
        <w:rPr>
          <w:rStyle w:val="Strong"/>
        </w:rPr>
        <w:t xml:space="preserve"> </w:t>
      </w:r>
      <w:proofErr w:type="spellStart"/>
      <w:r w:rsidRPr="00FE42E3">
        <w:rPr>
          <w:rStyle w:val="Strong"/>
        </w:rPr>
        <w:t>i</w:t>
      </w:r>
      <w:proofErr w:type="spellEnd"/>
      <w:r w:rsidRPr="00FE42E3">
        <w:rPr>
          <w:rStyle w:val="Strong"/>
        </w:rPr>
        <w:t xml:space="preserve"> roto </w:t>
      </w:r>
      <w:proofErr w:type="spellStart"/>
      <w:r w:rsidRPr="00FE42E3">
        <w:rPr>
          <w:rStyle w:val="Strong"/>
        </w:rPr>
        <w:t>i</w:t>
      </w:r>
      <w:proofErr w:type="spellEnd"/>
      <w:r w:rsidRPr="00FE42E3">
        <w:rPr>
          <w:rStyle w:val="Strong"/>
        </w:rPr>
        <w:t xml:space="preserve"> ā </w:t>
      </w:r>
      <w:proofErr w:type="spellStart"/>
      <w:r w:rsidRPr="00FE42E3">
        <w:rPr>
          <w:rStyle w:val="Strong"/>
        </w:rPr>
        <w:t>mātou</w:t>
      </w:r>
      <w:proofErr w:type="spellEnd"/>
      <w:r w:rsidRPr="00FE42E3">
        <w:rPr>
          <w:rStyle w:val="Strong"/>
        </w:rPr>
        <w:t xml:space="preserve"> mahi. </w:t>
      </w:r>
    </w:p>
    <w:p w14:paraId="455B967F" w14:textId="77777777" w:rsidR="00020F3C" w:rsidRPr="00020F3C" w:rsidRDefault="00020F3C" w:rsidP="00020F3C"/>
    <w:p w14:paraId="2E2447DF" w14:textId="77777777" w:rsidR="00020F3C" w:rsidRPr="00020F3C" w:rsidRDefault="00020F3C" w:rsidP="00020F3C"/>
    <w:p w14:paraId="54DE3129" w14:textId="77777777" w:rsidR="00020F3C" w:rsidRPr="00020F3C" w:rsidRDefault="00020F3C" w:rsidP="00020F3C"/>
    <w:p w14:paraId="7EC0B8D4" w14:textId="77777777" w:rsidR="00020F3C" w:rsidRPr="00020F3C" w:rsidRDefault="00020F3C" w:rsidP="00020F3C"/>
    <w:p w14:paraId="322FDC94" w14:textId="77777777" w:rsidR="00020F3C" w:rsidRPr="00020F3C" w:rsidRDefault="00020F3C" w:rsidP="00020F3C"/>
    <w:p w14:paraId="08F6095C" w14:textId="77777777" w:rsidR="00020F3C" w:rsidRPr="00020F3C" w:rsidRDefault="00020F3C" w:rsidP="00020F3C"/>
    <w:p w14:paraId="4495C26B" w14:textId="77777777" w:rsidR="00020F3C" w:rsidRPr="00020F3C" w:rsidRDefault="00020F3C" w:rsidP="00020F3C"/>
    <w:p w14:paraId="685768E3" w14:textId="77777777" w:rsidR="00020F3C" w:rsidRPr="00020F3C" w:rsidRDefault="00020F3C" w:rsidP="00020F3C"/>
    <w:p w14:paraId="00306556" w14:textId="77777777" w:rsidR="00020F3C" w:rsidRDefault="00020F3C" w:rsidP="00020F3C">
      <w:pPr>
        <w:rPr>
          <w:rStyle w:val="Strong"/>
        </w:rPr>
      </w:pPr>
    </w:p>
    <w:p w14:paraId="78A1CE09" w14:textId="77777777" w:rsidR="00020F3C" w:rsidRPr="00020F3C" w:rsidRDefault="00020F3C" w:rsidP="00020F3C">
      <w:pPr>
        <w:jc w:val="center"/>
      </w:pPr>
    </w:p>
    <w:sectPr w:rsidR="00020F3C" w:rsidRPr="00020F3C" w:rsidSect="007466B0">
      <w:headerReference w:type="even" r:id="rId25"/>
      <w:headerReference w:type="default" r:id="rId26"/>
      <w:footerReference w:type="default" r:id="rId27"/>
      <w:headerReference w:type="first" r:id="rId28"/>
      <w:footerReference w:type="first" r:id="rId29"/>
      <w:pgSz w:w="11906" w:h="16838"/>
      <w:pgMar w:top="1134" w:right="1440" w:bottom="1702" w:left="144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9F7913" w14:textId="77777777" w:rsidR="00B65ADB" w:rsidRDefault="00B65ADB" w:rsidP="00336686">
      <w:r>
        <w:separator/>
      </w:r>
    </w:p>
  </w:endnote>
  <w:endnote w:type="continuationSeparator" w:id="0">
    <w:p w14:paraId="4ABF7F95" w14:textId="77777777" w:rsidR="00B65ADB" w:rsidRDefault="00B65ADB" w:rsidP="00336686">
      <w:r>
        <w:continuationSeparator/>
      </w:r>
    </w:p>
  </w:endnote>
  <w:endnote w:type="continuationNotice" w:id="1">
    <w:p w14:paraId="7F9484FB" w14:textId="77777777" w:rsidR="00B65ADB" w:rsidRDefault="00B65ADB" w:rsidP="003366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5002EFF" w:usb1="C200ACFF" w:usb2="00000009" w:usb3="00000000" w:csb0="000001FF" w:csb1="00000000"/>
  </w:font>
  <w:font w:name="Verdana Pro">
    <w:charset w:val="00"/>
    <w:family w:val="swiss"/>
    <w:pitch w:val="variable"/>
    <w:sig w:usb0="80000287" w:usb1="0000004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88283" w14:textId="66C56A97" w:rsidR="00C7317E" w:rsidRPr="008A00F5" w:rsidRDefault="00B65ADB" w:rsidP="005C0C81">
    <w:pPr>
      <w:pStyle w:val="Footer"/>
      <w:tabs>
        <w:tab w:val="clear" w:pos="4513"/>
        <w:tab w:val="clear" w:pos="9026"/>
        <w:tab w:val="left" w:pos="3927"/>
      </w:tabs>
      <w:spacing w:before="100" w:beforeAutospacing="1"/>
      <w:rPr>
        <w:sz w:val="20"/>
        <w:szCs w:val="20"/>
      </w:rPr>
    </w:pPr>
    <w:sdt>
      <w:sdtPr>
        <w:id w:val="242302770"/>
        <w:docPartObj>
          <w:docPartGallery w:val="Page Numbers (Bottom of Page)"/>
          <w:docPartUnique/>
        </w:docPartObj>
      </w:sdtPr>
      <w:sdtEndPr>
        <w:rPr>
          <w:noProof/>
          <w:sz w:val="20"/>
          <w:szCs w:val="20"/>
        </w:rPr>
      </w:sdtEndPr>
      <w:sdtContent>
        <w:r w:rsidR="008A00F5" w:rsidRPr="008A00F5">
          <w:rPr>
            <w:noProof/>
            <w:sz w:val="20"/>
            <w:szCs w:val="20"/>
          </w:rPr>
          <w:drawing>
            <wp:anchor distT="0" distB="0" distL="114300" distR="114300" simplePos="0" relativeHeight="251658243" behindDoc="1" locked="0" layoutInCell="1" allowOverlap="1" wp14:anchorId="663ACD51" wp14:editId="78E381CD">
              <wp:simplePos x="0" y="0"/>
              <wp:positionH relativeFrom="column">
                <wp:posOffset>-900430</wp:posOffset>
              </wp:positionH>
              <wp:positionV relativeFrom="paragraph">
                <wp:posOffset>-306185</wp:posOffset>
              </wp:positionV>
              <wp:extent cx="7636689" cy="1089900"/>
              <wp:effectExtent l="0" t="0" r="2540" b="0"/>
              <wp:wrapNone/>
              <wp:docPr id="1506893827"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669258"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636689" cy="1089900"/>
                      </a:xfrm>
                      <a:prstGeom prst="rect">
                        <a:avLst/>
                      </a:prstGeom>
                    </pic:spPr>
                  </pic:pic>
                </a:graphicData>
              </a:graphic>
              <wp14:sizeRelH relativeFrom="margin">
                <wp14:pctWidth>0</wp14:pctWidth>
              </wp14:sizeRelH>
              <wp14:sizeRelV relativeFrom="margin">
                <wp14:pctHeight>0</wp14:pctHeight>
              </wp14:sizeRelV>
            </wp:anchor>
          </w:drawing>
        </w:r>
        <w:r w:rsidR="0094396A">
          <w:t xml:space="preserve">Page </w:t>
        </w:r>
        <w:r w:rsidR="00C45EB5" w:rsidRPr="00C45EB5">
          <w:rPr>
            <w:sz w:val="20"/>
            <w:szCs w:val="20"/>
          </w:rPr>
          <w:fldChar w:fldCharType="begin"/>
        </w:r>
        <w:r w:rsidR="00C45EB5" w:rsidRPr="00C45EB5">
          <w:rPr>
            <w:sz w:val="20"/>
            <w:szCs w:val="20"/>
          </w:rPr>
          <w:instrText xml:space="preserve"> PAGE   \* MERGEFORMAT </w:instrText>
        </w:r>
        <w:r w:rsidR="00C45EB5" w:rsidRPr="00C45EB5">
          <w:rPr>
            <w:sz w:val="20"/>
            <w:szCs w:val="20"/>
          </w:rPr>
          <w:fldChar w:fldCharType="separate"/>
        </w:r>
        <w:r w:rsidR="00C45EB5" w:rsidRPr="00C45EB5">
          <w:rPr>
            <w:noProof/>
            <w:sz w:val="20"/>
            <w:szCs w:val="20"/>
          </w:rPr>
          <w:t>1</w:t>
        </w:r>
        <w:r w:rsidR="00C45EB5" w:rsidRPr="00C45EB5">
          <w:rPr>
            <w:noProof/>
            <w:sz w:val="20"/>
            <w:szCs w:val="20"/>
          </w:rPr>
          <w:fldChar w:fldCharType="end"/>
        </w:r>
        <w:r w:rsidR="005C0C81">
          <w:rPr>
            <w:noProof/>
            <w:sz w:val="20"/>
            <w:szCs w:val="20"/>
          </w:rPr>
          <w:tab/>
        </w:r>
        <w:r w:rsidR="0094396A">
          <w:rPr>
            <w:sz w:val="20"/>
            <w:szCs w:val="20"/>
          </w:rPr>
          <w:br/>
        </w:r>
        <w:r w:rsidR="00020F3C">
          <w:rPr>
            <w:sz w:val="20"/>
            <w:szCs w:val="20"/>
          </w:rPr>
          <w:t xml:space="preserve">Lead Technology Security Specialist – Band </w:t>
        </w:r>
        <w:proofErr w:type="spellStart"/>
        <w:r w:rsidR="00020F3C">
          <w:rPr>
            <w:sz w:val="20"/>
            <w:szCs w:val="20"/>
          </w:rPr>
          <w:t>IMS05</w:t>
        </w:r>
        <w:proofErr w:type="spellEnd"/>
        <w:r w:rsidR="00020F3C">
          <w:rPr>
            <w:sz w:val="20"/>
            <w:szCs w:val="20"/>
          </w:rPr>
          <w:t xml:space="preserve"> – August 2026</w:t>
        </w:r>
      </w:sdtContent>
    </w:sdt>
    <w:r w:rsidR="007D7B1B">
      <w:rPr>
        <w:noProof/>
        <w:sz w:val="20"/>
        <w:szCs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9DF32" w14:textId="77777777" w:rsidR="00404284" w:rsidRDefault="00404284">
    <w:pPr>
      <w:pStyle w:val="Footer"/>
    </w:pPr>
    <w:r>
      <w:rPr>
        <w:noProof/>
      </w:rPr>
      <w:drawing>
        <wp:anchor distT="0" distB="0" distL="114300" distR="114300" simplePos="0" relativeHeight="251658242" behindDoc="1" locked="0" layoutInCell="1" allowOverlap="1" wp14:anchorId="0686A18E" wp14:editId="75F06CAB">
          <wp:simplePos x="0" y="0"/>
          <wp:positionH relativeFrom="column">
            <wp:posOffset>-900430</wp:posOffset>
          </wp:positionH>
          <wp:positionV relativeFrom="paragraph">
            <wp:posOffset>-322060</wp:posOffset>
          </wp:positionV>
          <wp:extent cx="7520803" cy="1073360"/>
          <wp:effectExtent l="0" t="0" r="4445" b="0"/>
          <wp:wrapNone/>
          <wp:docPr id="789326300"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537448"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20803" cy="10733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0EF764" w14:textId="77777777" w:rsidR="00B65ADB" w:rsidRDefault="00B65ADB" w:rsidP="00336686">
      <w:r>
        <w:separator/>
      </w:r>
    </w:p>
  </w:footnote>
  <w:footnote w:type="continuationSeparator" w:id="0">
    <w:p w14:paraId="7D99981F" w14:textId="77777777" w:rsidR="00B65ADB" w:rsidRDefault="00B65ADB" w:rsidP="00336686">
      <w:r>
        <w:continuationSeparator/>
      </w:r>
    </w:p>
  </w:footnote>
  <w:footnote w:type="continuationNotice" w:id="1">
    <w:p w14:paraId="7A48EACD" w14:textId="77777777" w:rsidR="00B65ADB" w:rsidRDefault="00B65ADB" w:rsidP="0033668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0F4B9" w14:textId="77777777" w:rsidR="00C53480" w:rsidRDefault="00C53480" w:rsidP="00336686">
    <w:pPr>
      <w:pStyle w:val="Header"/>
    </w:pPr>
    <w:r>
      <w:rPr>
        <w:noProof/>
      </w:rPr>
      <mc:AlternateContent>
        <mc:Choice Requires="wps">
          <w:drawing>
            <wp:anchor distT="0" distB="0" distL="0" distR="0" simplePos="0" relativeHeight="251658240" behindDoc="0" locked="0" layoutInCell="1" allowOverlap="1" wp14:anchorId="424975AB" wp14:editId="1733EC80">
              <wp:simplePos x="635" y="635"/>
              <wp:positionH relativeFrom="page">
                <wp:align>center</wp:align>
              </wp:positionH>
              <wp:positionV relativeFrom="page">
                <wp:align>top</wp:align>
              </wp:positionV>
              <wp:extent cx="443865" cy="443865"/>
              <wp:effectExtent l="0" t="0" r="8890" b="4445"/>
              <wp:wrapNone/>
              <wp:docPr id="2" name="Text Box 2"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385E325" w14:textId="77777777" w:rsidR="00C53480" w:rsidRPr="00C53480" w:rsidRDefault="00C53480" w:rsidP="00336686">
                          <w:pPr>
                            <w:rPr>
                              <w:noProof/>
                            </w:rPr>
                          </w:pPr>
                          <w:r w:rsidRPr="00C53480">
                            <w:rPr>
                              <w:noProof/>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24975AB" id="_x0000_t202" coordsize="21600,21600" o:spt="202" path="m,l,21600r21600,l21600,xe">
              <v:stroke joinstyle="miter"/>
              <v:path gradientshapeok="t" o:connecttype="rect"/>
            </v:shapetype>
            <v:shape id="Text Box 2" o:spid="_x0000_s1026" type="#_x0000_t202" alt="IN-CONFIDENCE" style="position:absolute;margin-left:0;margin-top:0;width:34.95pt;height:34.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textbox style="mso-fit-shape-to-text:t" inset="0,15pt,0,0">
                <w:txbxContent>
                  <w:p w14:paraId="2385E325" w14:textId="77777777" w:rsidR="00C53480" w:rsidRPr="00C53480" w:rsidRDefault="00C53480" w:rsidP="00336686">
                    <w:pPr>
                      <w:rPr>
                        <w:noProof/>
                      </w:rPr>
                    </w:pPr>
                    <w:r w:rsidRPr="00C53480">
                      <w:rPr>
                        <w:noProof/>
                      </w:rPr>
                      <w:t>IN-CONFIDENCE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219BC" w14:textId="77777777" w:rsidR="00C53480" w:rsidRDefault="00B65ADB" w:rsidP="00336686">
    <w:pPr>
      <w:pStyle w:val="Header"/>
    </w:pPr>
    <w:sdt>
      <w:sdtPr>
        <w:id w:val="-1198844766"/>
        <w:docPartObj>
          <w:docPartGallery w:val="Watermarks"/>
          <w:docPartUnique/>
        </w:docPartObj>
      </w:sdtPr>
      <w:sdtEndP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07211" w14:textId="23064FFE" w:rsidR="00C53480" w:rsidRDefault="00336686" w:rsidP="001C7505">
    <w:pPr>
      <w:pStyle w:val="Header"/>
      <w:tabs>
        <w:tab w:val="clear" w:pos="4513"/>
        <w:tab w:val="clear" w:pos="9026"/>
        <w:tab w:val="left" w:pos="6762"/>
      </w:tabs>
    </w:pPr>
    <w:r>
      <w:rPr>
        <w:noProof/>
      </w:rPr>
      <w:drawing>
        <wp:anchor distT="0" distB="0" distL="114300" distR="114300" simplePos="0" relativeHeight="251658241" behindDoc="1" locked="0" layoutInCell="1" allowOverlap="1" wp14:anchorId="4AF78C75" wp14:editId="0CE9AD61">
          <wp:simplePos x="0" y="0"/>
          <wp:positionH relativeFrom="column">
            <wp:posOffset>-911225</wp:posOffset>
          </wp:positionH>
          <wp:positionV relativeFrom="paragraph">
            <wp:posOffset>-345440</wp:posOffset>
          </wp:positionV>
          <wp:extent cx="7520303" cy="3150741"/>
          <wp:effectExtent l="0" t="0" r="5080" b="0"/>
          <wp:wrapNone/>
          <wp:docPr id="188637276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797443"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20303" cy="3150741"/>
                  </a:xfrm>
                  <a:prstGeom prst="rect">
                    <a:avLst/>
                  </a:prstGeom>
                </pic:spPr>
              </pic:pic>
            </a:graphicData>
          </a:graphic>
          <wp14:sizeRelH relativeFrom="margin">
            <wp14:pctWidth>0</wp14:pctWidth>
          </wp14:sizeRelH>
          <wp14:sizeRelV relativeFrom="margin">
            <wp14:pctHeight>0</wp14:pctHeight>
          </wp14:sizeRelV>
        </wp:anchor>
      </w:drawing>
    </w:r>
    <w:r w:rsidR="001C7505">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F2844FC4"/>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F59A9748"/>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0EC19D6"/>
    <w:multiLevelType w:val="hybridMultilevel"/>
    <w:tmpl w:val="B7A8417C"/>
    <w:lvl w:ilvl="0" w:tplc="A4ACF6BA">
      <w:start w:val="1"/>
      <w:numFmt w:val="bullet"/>
      <w:lvlText w:val=""/>
      <w:lvlJc w:val="left"/>
      <w:pPr>
        <w:ind w:left="720" w:hanging="360"/>
      </w:pPr>
      <w:rPr>
        <w:rFonts w:ascii="Symbol" w:hAnsi="Symbol"/>
      </w:rPr>
    </w:lvl>
    <w:lvl w:ilvl="1" w:tplc="DF681DA2">
      <w:start w:val="1"/>
      <w:numFmt w:val="bullet"/>
      <w:lvlText w:val=""/>
      <w:lvlJc w:val="left"/>
      <w:pPr>
        <w:ind w:left="720" w:hanging="360"/>
      </w:pPr>
      <w:rPr>
        <w:rFonts w:ascii="Symbol" w:hAnsi="Symbol"/>
      </w:rPr>
    </w:lvl>
    <w:lvl w:ilvl="2" w:tplc="2BA83A4C">
      <w:start w:val="1"/>
      <w:numFmt w:val="bullet"/>
      <w:lvlText w:val=""/>
      <w:lvlJc w:val="left"/>
      <w:pPr>
        <w:ind w:left="720" w:hanging="360"/>
      </w:pPr>
      <w:rPr>
        <w:rFonts w:ascii="Symbol" w:hAnsi="Symbol"/>
      </w:rPr>
    </w:lvl>
    <w:lvl w:ilvl="3" w:tplc="077695D4">
      <w:start w:val="1"/>
      <w:numFmt w:val="bullet"/>
      <w:lvlText w:val=""/>
      <w:lvlJc w:val="left"/>
      <w:pPr>
        <w:ind w:left="720" w:hanging="360"/>
      </w:pPr>
      <w:rPr>
        <w:rFonts w:ascii="Symbol" w:hAnsi="Symbol"/>
      </w:rPr>
    </w:lvl>
    <w:lvl w:ilvl="4" w:tplc="62DCFF7E">
      <w:start w:val="1"/>
      <w:numFmt w:val="bullet"/>
      <w:lvlText w:val=""/>
      <w:lvlJc w:val="left"/>
      <w:pPr>
        <w:ind w:left="720" w:hanging="360"/>
      </w:pPr>
      <w:rPr>
        <w:rFonts w:ascii="Symbol" w:hAnsi="Symbol"/>
      </w:rPr>
    </w:lvl>
    <w:lvl w:ilvl="5" w:tplc="2C369FC0">
      <w:start w:val="1"/>
      <w:numFmt w:val="bullet"/>
      <w:lvlText w:val=""/>
      <w:lvlJc w:val="left"/>
      <w:pPr>
        <w:ind w:left="720" w:hanging="360"/>
      </w:pPr>
      <w:rPr>
        <w:rFonts w:ascii="Symbol" w:hAnsi="Symbol"/>
      </w:rPr>
    </w:lvl>
    <w:lvl w:ilvl="6" w:tplc="2B4EBFF2">
      <w:start w:val="1"/>
      <w:numFmt w:val="bullet"/>
      <w:lvlText w:val=""/>
      <w:lvlJc w:val="left"/>
      <w:pPr>
        <w:ind w:left="720" w:hanging="360"/>
      </w:pPr>
      <w:rPr>
        <w:rFonts w:ascii="Symbol" w:hAnsi="Symbol"/>
      </w:rPr>
    </w:lvl>
    <w:lvl w:ilvl="7" w:tplc="226AC4E6">
      <w:start w:val="1"/>
      <w:numFmt w:val="bullet"/>
      <w:lvlText w:val=""/>
      <w:lvlJc w:val="left"/>
      <w:pPr>
        <w:ind w:left="720" w:hanging="360"/>
      </w:pPr>
      <w:rPr>
        <w:rFonts w:ascii="Symbol" w:hAnsi="Symbol"/>
      </w:rPr>
    </w:lvl>
    <w:lvl w:ilvl="8" w:tplc="4AC6179C">
      <w:start w:val="1"/>
      <w:numFmt w:val="bullet"/>
      <w:lvlText w:val=""/>
      <w:lvlJc w:val="left"/>
      <w:pPr>
        <w:ind w:left="720" w:hanging="360"/>
      </w:pPr>
      <w:rPr>
        <w:rFonts w:ascii="Symbol" w:hAnsi="Symbol"/>
      </w:rPr>
    </w:lvl>
  </w:abstractNum>
  <w:abstractNum w:abstractNumId="3" w15:restartNumberingAfterBreak="0">
    <w:nsid w:val="08EA3330"/>
    <w:multiLevelType w:val="hybridMultilevel"/>
    <w:tmpl w:val="D6006EB6"/>
    <w:lvl w:ilvl="0" w:tplc="CF5698E4">
      <w:start w:val="1"/>
      <w:numFmt w:val="bullet"/>
      <w:lvlText w:val=""/>
      <w:lvlJc w:val="left"/>
      <w:pPr>
        <w:ind w:left="720" w:hanging="360"/>
      </w:pPr>
      <w:rPr>
        <w:rFonts w:ascii="Symbol" w:hAnsi="Symbol"/>
      </w:rPr>
    </w:lvl>
    <w:lvl w:ilvl="1" w:tplc="0C36B0CE">
      <w:start w:val="1"/>
      <w:numFmt w:val="bullet"/>
      <w:lvlText w:val=""/>
      <w:lvlJc w:val="left"/>
      <w:pPr>
        <w:ind w:left="720" w:hanging="360"/>
      </w:pPr>
      <w:rPr>
        <w:rFonts w:ascii="Symbol" w:hAnsi="Symbol"/>
      </w:rPr>
    </w:lvl>
    <w:lvl w:ilvl="2" w:tplc="5E6CEB00">
      <w:start w:val="1"/>
      <w:numFmt w:val="bullet"/>
      <w:lvlText w:val=""/>
      <w:lvlJc w:val="left"/>
      <w:pPr>
        <w:ind w:left="720" w:hanging="360"/>
      </w:pPr>
      <w:rPr>
        <w:rFonts w:ascii="Symbol" w:hAnsi="Symbol"/>
      </w:rPr>
    </w:lvl>
    <w:lvl w:ilvl="3" w:tplc="EE1EAB52">
      <w:start w:val="1"/>
      <w:numFmt w:val="bullet"/>
      <w:lvlText w:val=""/>
      <w:lvlJc w:val="left"/>
      <w:pPr>
        <w:ind w:left="720" w:hanging="360"/>
      </w:pPr>
      <w:rPr>
        <w:rFonts w:ascii="Symbol" w:hAnsi="Symbol"/>
      </w:rPr>
    </w:lvl>
    <w:lvl w:ilvl="4" w:tplc="D7569D76">
      <w:start w:val="1"/>
      <w:numFmt w:val="bullet"/>
      <w:lvlText w:val=""/>
      <w:lvlJc w:val="left"/>
      <w:pPr>
        <w:ind w:left="720" w:hanging="360"/>
      </w:pPr>
      <w:rPr>
        <w:rFonts w:ascii="Symbol" w:hAnsi="Symbol"/>
      </w:rPr>
    </w:lvl>
    <w:lvl w:ilvl="5" w:tplc="35788E8A">
      <w:start w:val="1"/>
      <w:numFmt w:val="bullet"/>
      <w:lvlText w:val=""/>
      <w:lvlJc w:val="left"/>
      <w:pPr>
        <w:ind w:left="720" w:hanging="360"/>
      </w:pPr>
      <w:rPr>
        <w:rFonts w:ascii="Symbol" w:hAnsi="Symbol"/>
      </w:rPr>
    </w:lvl>
    <w:lvl w:ilvl="6" w:tplc="D48C9588">
      <w:start w:val="1"/>
      <w:numFmt w:val="bullet"/>
      <w:lvlText w:val=""/>
      <w:lvlJc w:val="left"/>
      <w:pPr>
        <w:ind w:left="720" w:hanging="360"/>
      </w:pPr>
      <w:rPr>
        <w:rFonts w:ascii="Symbol" w:hAnsi="Symbol"/>
      </w:rPr>
    </w:lvl>
    <w:lvl w:ilvl="7" w:tplc="1362EC92">
      <w:start w:val="1"/>
      <w:numFmt w:val="bullet"/>
      <w:lvlText w:val=""/>
      <w:lvlJc w:val="left"/>
      <w:pPr>
        <w:ind w:left="720" w:hanging="360"/>
      </w:pPr>
      <w:rPr>
        <w:rFonts w:ascii="Symbol" w:hAnsi="Symbol"/>
      </w:rPr>
    </w:lvl>
    <w:lvl w:ilvl="8" w:tplc="28F0FFEA">
      <w:start w:val="1"/>
      <w:numFmt w:val="bullet"/>
      <w:lvlText w:val=""/>
      <w:lvlJc w:val="left"/>
      <w:pPr>
        <w:ind w:left="720" w:hanging="360"/>
      </w:pPr>
      <w:rPr>
        <w:rFonts w:ascii="Symbol" w:hAnsi="Symbol"/>
      </w:rPr>
    </w:lvl>
  </w:abstractNum>
  <w:abstractNum w:abstractNumId="4" w15:restartNumberingAfterBreak="0">
    <w:nsid w:val="118D00F0"/>
    <w:multiLevelType w:val="hybridMultilevel"/>
    <w:tmpl w:val="F3640996"/>
    <w:lvl w:ilvl="0" w:tplc="0726C1B6">
      <w:start w:val="1"/>
      <w:numFmt w:val="bullet"/>
      <w:lvlText w:val=""/>
      <w:lvlJc w:val="left"/>
      <w:pPr>
        <w:tabs>
          <w:tab w:val="num" w:pos="797"/>
        </w:tabs>
        <w:ind w:left="797"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9002CC"/>
    <w:multiLevelType w:val="multilevel"/>
    <w:tmpl w:val="2332A8F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3.%1.%2"/>
      <w:lvlJc w:val="left"/>
      <w:pPr>
        <w:ind w:left="1080" w:hanging="360"/>
      </w:pPr>
      <w:rPr>
        <w:rFonts w:hint="default"/>
      </w:rPr>
    </w:lvl>
    <w:lvl w:ilvl="3">
      <w:start w:val="1"/>
      <w:numFmt w:val="decimal"/>
      <w:lvlText w:val="%4.%1.%2.%3"/>
      <w:lvlJc w:val="left"/>
      <w:pPr>
        <w:ind w:left="1440" w:hanging="360"/>
      </w:pPr>
      <w:rPr>
        <w:rFonts w:hint="default"/>
      </w:rPr>
    </w:lvl>
    <w:lvl w:ilvl="4">
      <w:start w:val="1"/>
      <w:numFmt w:val="decimal"/>
      <w:pStyle w:val="List5"/>
      <w:lvlText w:val="%5.%1.%2.%3.%4"/>
      <w:lvlJc w:val="left"/>
      <w:pPr>
        <w:ind w:left="1800" w:hanging="360"/>
      </w:pPr>
      <w:rPr>
        <w:rFonts w:hint="default"/>
      </w:rPr>
    </w:lvl>
    <w:lvl w:ilvl="5">
      <w:start w:val="1"/>
      <w:numFmt w:val="decimal"/>
      <w:lvlText w:val="%6.%1.%2.%3.%4.%5"/>
      <w:lvlJc w:val="left"/>
      <w:pPr>
        <w:ind w:left="2160" w:hanging="360"/>
      </w:pPr>
      <w:rPr>
        <w:rFonts w:hint="default"/>
      </w:rPr>
    </w:lvl>
    <w:lvl w:ilvl="6">
      <w:start w:val="1"/>
      <w:numFmt w:val="decimal"/>
      <w:lvlText w:val="%7.%6"/>
      <w:lvlJc w:val="left"/>
      <w:pPr>
        <w:ind w:left="2520" w:hanging="360"/>
      </w:pPr>
      <w:rPr>
        <w:rFonts w:hint="default"/>
      </w:rPr>
    </w:lvl>
    <w:lvl w:ilvl="7">
      <w:start w:val="1"/>
      <w:numFmt w:val="decimal"/>
      <w:lvlText w:val="%8.%7"/>
      <w:lvlJc w:val="left"/>
      <w:pPr>
        <w:ind w:left="2880" w:hanging="360"/>
      </w:pPr>
      <w:rPr>
        <w:rFonts w:hint="default"/>
      </w:rPr>
    </w:lvl>
    <w:lvl w:ilvl="8">
      <w:start w:val="1"/>
      <w:numFmt w:val="decimal"/>
      <w:lvlText w:val="%9.%8"/>
      <w:lvlJc w:val="left"/>
      <w:pPr>
        <w:ind w:left="3240" w:hanging="360"/>
      </w:pPr>
      <w:rPr>
        <w:rFonts w:hint="default"/>
      </w:rPr>
    </w:lvl>
  </w:abstractNum>
  <w:abstractNum w:abstractNumId="6" w15:restartNumberingAfterBreak="0">
    <w:nsid w:val="1B5E1D51"/>
    <w:multiLevelType w:val="hybridMultilevel"/>
    <w:tmpl w:val="A1441446"/>
    <w:lvl w:ilvl="0" w:tplc="1754538A">
      <w:start w:val="1"/>
      <w:numFmt w:val="bullet"/>
      <w:lvlText w:val=""/>
      <w:lvlJc w:val="left"/>
      <w:pPr>
        <w:ind w:left="720" w:hanging="360"/>
      </w:pPr>
      <w:rPr>
        <w:rFonts w:ascii="Symbol" w:hAnsi="Symbol"/>
      </w:rPr>
    </w:lvl>
    <w:lvl w:ilvl="1" w:tplc="67349236">
      <w:start w:val="1"/>
      <w:numFmt w:val="bullet"/>
      <w:lvlText w:val=""/>
      <w:lvlJc w:val="left"/>
      <w:pPr>
        <w:ind w:left="720" w:hanging="360"/>
      </w:pPr>
      <w:rPr>
        <w:rFonts w:ascii="Symbol" w:hAnsi="Symbol"/>
      </w:rPr>
    </w:lvl>
    <w:lvl w:ilvl="2" w:tplc="C7CEE7E4">
      <w:start w:val="1"/>
      <w:numFmt w:val="bullet"/>
      <w:lvlText w:val=""/>
      <w:lvlJc w:val="left"/>
      <w:pPr>
        <w:ind w:left="720" w:hanging="360"/>
      </w:pPr>
      <w:rPr>
        <w:rFonts w:ascii="Symbol" w:hAnsi="Symbol"/>
      </w:rPr>
    </w:lvl>
    <w:lvl w:ilvl="3" w:tplc="C4BA9FF8">
      <w:start w:val="1"/>
      <w:numFmt w:val="bullet"/>
      <w:lvlText w:val=""/>
      <w:lvlJc w:val="left"/>
      <w:pPr>
        <w:ind w:left="720" w:hanging="360"/>
      </w:pPr>
      <w:rPr>
        <w:rFonts w:ascii="Symbol" w:hAnsi="Symbol"/>
      </w:rPr>
    </w:lvl>
    <w:lvl w:ilvl="4" w:tplc="6CA6A808">
      <w:start w:val="1"/>
      <w:numFmt w:val="bullet"/>
      <w:lvlText w:val=""/>
      <w:lvlJc w:val="left"/>
      <w:pPr>
        <w:ind w:left="720" w:hanging="360"/>
      </w:pPr>
      <w:rPr>
        <w:rFonts w:ascii="Symbol" w:hAnsi="Symbol"/>
      </w:rPr>
    </w:lvl>
    <w:lvl w:ilvl="5" w:tplc="BE0099DC">
      <w:start w:val="1"/>
      <w:numFmt w:val="bullet"/>
      <w:lvlText w:val=""/>
      <w:lvlJc w:val="left"/>
      <w:pPr>
        <w:ind w:left="720" w:hanging="360"/>
      </w:pPr>
      <w:rPr>
        <w:rFonts w:ascii="Symbol" w:hAnsi="Symbol"/>
      </w:rPr>
    </w:lvl>
    <w:lvl w:ilvl="6" w:tplc="F8521DB0">
      <w:start w:val="1"/>
      <w:numFmt w:val="bullet"/>
      <w:lvlText w:val=""/>
      <w:lvlJc w:val="left"/>
      <w:pPr>
        <w:ind w:left="720" w:hanging="360"/>
      </w:pPr>
      <w:rPr>
        <w:rFonts w:ascii="Symbol" w:hAnsi="Symbol"/>
      </w:rPr>
    </w:lvl>
    <w:lvl w:ilvl="7" w:tplc="44783C06">
      <w:start w:val="1"/>
      <w:numFmt w:val="bullet"/>
      <w:lvlText w:val=""/>
      <w:lvlJc w:val="left"/>
      <w:pPr>
        <w:ind w:left="720" w:hanging="360"/>
      </w:pPr>
      <w:rPr>
        <w:rFonts w:ascii="Symbol" w:hAnsi="Symbol"/>
      </w:rPr>
    </w:lvl>
    <w:lvl w:ilvl="8" w:tplc="1C3CB20C">
      <w:start w:val="1"/>
      <w:numFmt w:val="bullet"/>
      <w:lvlText w:val=""/>
      <w:lvlJc w:val="left"/>
      <w:pPr>
        <w:ind w:left="720" w:hanging="360"/>
      </w:pPr>
      <w:rPr>
        <w:rFonts w:ascii="Symbol" w:hAnsi="Symbol"/>
      </w:rPr>
    </w:lvl>
  </w:abstractNum>
  <w:abstractNum w:abstractNumId="7" w15:restartNumberingAfterBreak="0">
    <w:nsid w:val="1EE3299B"/>
    <w:multiLevelType w:val="hybridMultilevel"/>
    <w:tmpl w:val="77845D18"/>
    <w:lvl w:ilvl="0" w:tplc="D3D2BE9E">
      <w:start w:val="1"/>
      <w:numFmt w:val="bullet"/>
      <w:pStyle w:val="ListParagraph"/>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29FA252C"/>
    <w:multiLevelType w:val="hybridMultilevel"/>
    <w:tmpl w:val="764CB8F2"/>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9" w15:restartNumberingAfterBreak="0">
    <w:nsid w:val="2FDC4C57"/>
    <w:multiLevelType w:val="hybridMultilevel"/>
    <w:tmpl w:val="BA641908"/>
    <w:lvl w:ilvl="0" w:tplc="B4B28662">
      <w:start w:val="1"/>
      <w:numFmt w:val="bullet"/>
      <w:lvlText w:val=""/>
      <w:lvlJc w:val="left"/>
      <w:pPr>
        <w:ind w:left="720" w:hanging="360"/>
      </w:pPr>
      <w:rPr>
        <w:rFonts w:ascii="Symbol" w:hAnsi="Symbol"/>
      </w:rPr>
    </w:lvl>
    <w:lvl w:ilvl="1" w:tplc="E748345A">
      <w:start w:val="1"/>
      <w:numFmt w:val="bullet"/>
      <w:lvlText w:val=""/>
      <w:lvlJc w:val="left"/>
      <w:pPr>
        <w:ind w:left="720" w:hanging="360"/>
      </w:pPr>
      <w:rPr>
        <w:rFonts w:ascii="Symbol" w:hAnsi="Symbol"/>
      </w:rPr>
    </w:lvl>
    <w:lvl w:ilvl="2" w:tplc="DB805F6A">
      <w:start w:val="1"/>
      <w:numFmt w:val="bullet"/>
      <w:lvlText w:val=""/>
      <w:lvlJc w:val="left"/>
      <w:pPr>
        <w:ind w:left="720" w:hanging="360"/>
      </w:pPr>
      <w:rPr>
        <w:rFonts w:ascii="Symbol" w:hAnsi="Symbol"/>
      </w:rPr>
    </w:lvl>
    <w:lvl w:ilvl="3" w:tplc="EAFC45D2">
      <w:start w:val="1"/>
      <w:numFmt w:val="bullet"/>
      <w:lvlText w:val=""/>
      <w:lvlJc w:val="left"/>
      <w:pPr>
        <w:ind w:left="720" w:hanging="360"/>
      </w:pPr>
      <w:rPr>
        <w:rFonts w:ascii="Symbol" w:hAnsi="Symbol"/>
      </w:rPr>
    </w:lvl>
    <w:lvl w:ilvl="4" w:tplc="FF340050">
      <w:start w:val="1"/>
      <w:numFmt w:val="bullet"/>
      <w:lvlText w:val=""/>
      <w:lvlJc w:val="left"/>
      <w:pPr>
        <w:ind w:left="720" w:hanging="360"/>
      </w:pPr>
      <w:rPr>
        <w:rFonts w:ascii="Symbol" w:hAnsi="Symbol"/>
      </w:rPr>
    </w:lvl>
    <w:lvl w:ilvl="5" w:tplc="3B5212D0">
      <w:start w:val="1"/>
      <w:numFmt w:val="bullet"/>
      <w:lvlText w:val=""/>
      <w:lvlJc w:val="left"/>
      <w:pPr>
        <w:ind w:left="720" w:hanging="360"/>
      </w:pPr>
      <w:rPr>
        <w:rFonts w:ascii="Symbol" w:hAnsi="Symbol"/>
      </w:rPr>
    </w:lvl>
    <w:lvl w:ilvl="6" w:tplc="2E12D252">
      <w:start w:val="1"/>
      <w:numFmt w:val="bullet"/>
      <w:lvlText w:val=""/>
      <w:lvlJc w:val="left"/>
      <w:pPr>
        <w:ind w:left="720" w:hanging="360"/>
      </w:pPr>
      <w:rPr>
        <w:rFonts w:ascii="Symbol" w:hAnsi="Symbol"/>
      </w:rPr>
    </w:lvl>
    <w:lvl w:ilvl="7" w:tplc="29061F1A">
      <w:start w:val="1"/>
      <w:numFmt w:val="bullet"/>
      <w:lvlText w:val=""/>
      <w:lvlJc w:val="left"/>
      <w:pPr>
        <w:ind w:left="720" w:hanging="360"/>
      </w:pPr>
      <w:rPr>
        <w:rFonts w:ascii="Symbol" w:hAnsi="Symbol"/>
      </w:rPr>
    </w:lvl>
    <w:lvl w:ilvl="8" w:tplc="AB08CC86">
      <w:start w:val="1"/>
      <w:numFmt w:val="bullet"/>
      <w:lvlText w:val=""/>
      <w:lvlJc w:val="left"/>
      <w:pPr>
        <w:ind w:left="720" w:hanging="360"/>
      </w:pPr>
      <w:rPr>
        <w:rFonts w:ascii="Symbol" w:hAnsi="Symbol"/>
      </w:rPr>
    </w:lvl>
  </w:abstractNum>
  <w:abstractNum w:abstractNumId="10" w15:restartNumberingAfterBreak="0">
    <w:nsid w:val="2FEE6DD1"/>
    <w:multiLevelType w:val="hybridMultilevel"/>
    <w:tmpl w:val="857EA644"/>
    <w:lvl w:ilvl="0" w:tplc="0538B2FE">
      <w:start w:val="1"/>
      <w:numFmt w:val="bullet"/>
      <w:lvlText w:val=""/>
      <w:lvlJc w:val="left"/>
      <w:pPr>
        <w:ind w:left="720" w:hanging="360"/>
      </w:pPr>
      <w:rPr>
        <w:rFonts w:ascii="Symbol" w:hAnsi="Symbol"/>
      </w:rPr>
    </w:lvl>
    <w:lvl w:ilvl="1" w:tplc="39E8FF70">
      <w:start w:val="1"/>
      <w:numFmt w:val="bullet"/>
      <w:lvlText w:val=""/>
      <w:lvlJc w:val="left"/>
      <w:pPr>
        <w:ind w:left="720" w:hanging="360"/>
      </w:pPr>
      <w:rPr>
        <w:rFonts w:ascii="Symbol" w:hAnsi="Symbol"/>
      </w:rPr>
    </w:lvl>
    <w:lvl w:ilvl="2" w:tplc="FE86FA76">
      <w:start w:val="1"/>
      <w:numFmt w:val="bullet"/>
      <w:lvlText w:val=""/>
      <w:lvlJc w:val="left"/>
      <w:pPr>
        <w:ind w:left="720" w:hanging="360"/>
      </w:pPr>
      <w:rPr>
        <w:rFonts w:ascii="Symbol" w:hAnsi="Symbol"/>
      </w:rPr>
    </w:lvl>
    <w:lvl w:ilvl="3" w:tplc="4A5E5546">
      <w:start w:val="1"/>
      <w:numFmt w:val="bullet"/>
      <w:lvlText w:val=""/>
      <w:lvlJc w:val="left"/>
      <w:pPr>
        <w:ind w:left="720" w:hanging="360"/>
      </w:pPr>
      <w:rPr>
        <w:rFonts w:ascii="Symbol" w:hAnsi="Symbol"/>
      </w:rPr>
    </w:lvl>
    <w:lvl w:ilvl="4" w:tplc="C4FC74B4">
      <w:start w:val="1"/>
      <w:numFmt w:val="bullet"/>
      <w:lvlText w:val=""/>
      <w:lvlJc w:val="left"/>
      <w:pPr>
        <w:ind w:left="720" w:hanging="360"/>
      </w:pPr>
      <w:rPr>
        <w:rFonts w:ascii="Symbol" w:hAnsi="Symbol"/>
      </w:rPr>
    </w:lvl>
    <w:lvl w:ilvl="5" w:tplc="8E4A252C">
      <w:start w:val="1"/>
      <w:numFmt w:val="bullet"/>
      <w:lvlText w:val=""/>
      <w:lvlJc w:val="left"/>
      <w:pPr>
        <w:ind w:left="720" w:hanging="360"/>
      </w:pPr>
      <w:rPr>
        <w:rFonts w:ascii="Symbol" w:hAnsi="Symbol"/>
      </w:rPr>
    </w:lvl>
    <w:lvl w:ilvl="6" w:tplc="5E66CD82">
      <w:start w:val="1"/>
      <w:numFmt w:val="bullet"/>
      <w:lvlText w:val=""/>
      <w:lvlJc w:val="left"/>
      <w:pPr>
        <w:ind w:left="720" w:hanging="360"/>
      </w:pPr>
      <w:rPr>
        <w:rFonts w:ascii="Symbol" w:hAnsi="Symbol"/>
      </w:rPr>
    </w:lvl>
    <w:lvl w:ilvl="7" w:tplc="B3B6BD40">
      <w:start w:val="1"/>
      <w:numFmt w:val="bullet"/>
      <w:lvlText w:val=""/>
      <w:lvlJc w:val="left"/>
      <w:pPr>
        <w:ind w:left="720" w:hanging="360"/>
      </w:pPr>
      <w:rPr>
        <w:rFonts w:ascii="Symbol" w:hAnsi="Symbol"/>
      </w:rPr>
    </w:lvl>
    <w:lvl w:ilvl="8" w:tplc="DA709D94">
      <w:start w:val="1"/>
      <w:numFmt w:val="bullet"/>
      <w:lvlText w:val=""/>
      <w:lvlJc w:val="left"/>
      <w:pPr>
        <w:ind w:left="720" w:hanging="360"/>
      </w:pPr>
      <w:rPr>
        <w:rFonts w:ascii="Symbol" w:hAnsi="Symbol"/>
      </w:rPr>
    </w:lvl>
  </w:abstractNum>
  <w:abstractNum w:abstractNumId="11" w15:restartNumberingAfterBreak="0">
    <w:nsid w:val="30C52FB0"/>
    <w:multiLevelType w:val="hybridMultilevel"/>
    <w:tmpl w:val="C6240E3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3ABD1A55"/>
    <w:multiLevelType w:val="hybridMultilevel"/>
    <w:tmpl w:val="BA98F59A"/>
    <w:lvl w:ilvl="0" w:tplc="CDA0F1B2">
      <w:start w:val="1"/>
      <w:numFmt w:val="bullet"/>
      <w:lvlText w:val=""/>
      <w:lvlJc w:val="left"/>
      <w:pPr>
        <w:ind w:left="720" w:hanging="360"/>
      </w:pPr>
      <w:rPr>
        <w:rFonts w:ascii="Symbol" w:hAnsi="Symbol"/>
      </w:rPr>
    </w:lvl>
    <w:lvl w:ilvl="1" w:tplc="D53621A6">
      <w:start w:val="1"/>
      <w:numFmt w:val="bullet"/>
      <w:lvlText w:val=""/>
      <w:lvlJc w:val="left"/>
      <w:pPr>
        <w:ind w:left="720" w:hanging="360"/>
      </w:pPr>
      <w:rPr>
        <w:rFonts w:ascii="Symbol" w:hAnsi="Symbol"/>
      </w:rPr>
    </w:lvl>
    <w:lvl w:ilvl="2" w:tplc="6816776A">
      <w:start w:val="1"/>
      <w:numFmt w:val="bullet"/>
      <w:lvlText w:val=""/>
      <w:lvlJc w:val="left"/>
      <w:pPr>
        <w:ind w:left="720" w:hanging="360"/>
      </w:pPr>
      <w:rPr>
        <w:rFonts w:ascii="Symbol" w:hAnsi="Symbol"/>
      </w:rPr>
    </w:lvl>
    <w:lvl w:ilvl="3" w:tplc="AC38593C">
      <w:start w:val="1"/>
      <w:numFmt w:val="bullet"/>
      <w:lvlText w:val=""/>
      <w:lvlJc w:val="left"/>
      <w:pPr>
        <w:ind w:left="720" w:hanging="360"/>
      </w:pPr>
      <w:rPr>
        <w:rFonts w:ascii="Symbol" w:hAnsi="Symbol"/>
      </w:rPr>
    </w:lvl>
    <w:lvl w:ilvl="4" w:tplc="E884B398">
      <w:start w:val="1"/>
      <w:numFmt w:val="bullet"/>
      <w:lvlText w:val=""/>
      <w:lvlJc w:val="left"/>
      <w:pPr>
        <w:ind w:left="720" w:hanging="360"/>
      </w:pPr>
      <w:rPr>
        <w:rFonts w:ascii="Symbol" w:hAnsi="Symbol"/>
      </w:rPr>
    </w:lvl>
    <w:lvl w:ilvl="5" w:tplc="4300A206">
      <w:start w:val="1"/>
      <w:numFmt w:val="bullet"/>
      <w:lvlText w:val=""/>
      <w:lvlJc w:val="left"/>
      <w:pPr>
        <w:ind w:left="720" w:hanging="360"/>
      </w:pPr>
      <w:rPr>
        <w:rFonts w:ascii="Symbol" w:hAnsi="Symbol"/>
      </w:rPr>
    </w:lvl>
    <w:lvl w:ilvl="6" w:tplc="54C697A4">
      <w:start w:val="1"/>
      <w:numFmt w:val="bullet"/>
      <w:lvlText w:val=""/>
      <w:lvlJc w:val="left"/>
      <w:pPr>
        <w:ind w:left="720" w:hanging="360"/>
      </w:pPr>
      <w:rPr>
        <w:rFonts w:ascii="Symbol" w:hAnsi="Symbol"/>
      </w:rPr>
    </w:lvl>
    <w:lvl w:ilvl="7" w:tplc="F7CAC068">
      <w:start w:val="1"/>
      <w:numFmt w:val="bullet"/>
      <w:lvlText w:val=""/>
      <w:lvlJc w:val="left"/>
      <w:pPr>
        <w:ind w:left="720" w:hanging="360"/>
      </w:pPr>
      <w:rPr>
        <w:rFonts w:ascii="Symbol" w:hAnsi="Symbol"/>
      </w:rPr>
    </w:lvl>
    <w:lvl w:ilvl="8" w:tplc="08506560">
      <w:start w:val="1"/>
      <w:numFmt w:val="bullet"/>
      <w:lvlText w:val=""/>
      <w:lvlJc w:val="left"/>
      <w:pPr>
        <w:ind w:left="720" w:hanging="360"/>
      </w:pPr>
      <w:rPr>
        <w:rFonts w:ascii="Symbol" w:hAnsi="Symbol"/>
      </w:rPr>
    </w:lvl>
  </w:abstractNum>
  <w:abstractNum w:abstractNumId="13" w15:restartNumberingAfterBreak="0">
    <w:nsid w:val="4FD9055C"/>
    <w:multiLevelType w:val="hybridMultilevel"/>
    <w:tmpl w:val="B1CA11F4"/>
    <w:lvl w:ilvl="0" w:tplc="1AD6DE28">
      <w:start w:val="1"/>
      <w:numFmt w:val="bullet"/>
      <w:lvlText w:val=""/>
      <w:lvlJc w:val="left"/>
      <w:pPr>
        <w:ind w:left="720" w:hanging="360"/>
      </w:pPr>
      <w:rPr>
        <w:rFonts w:ascii="Symbol" w:hAnsi="Symbol"/>
      </w:rPr>
    </w:lvl>
    <w:lvl w:ilvl="1" w:tplc="50CC3A48">
      <w:start w:val="1"/>
      <w:numFmt w:val="bullet"/>
      <w:lvlText w:val=""/>
      <w:lvlJc w:val="left"/>
      <w:pPr>
        <w:ind w:left="720" w:hanging="360"/>
      </w:pPr>
      <w:rPr>
        <w:rFonts w:ascii="Symbol" w:hAnsi="Symbol"/>
      </w:rPr>
    </w:lvl>
    <w:lvl w:ilvl="2" w:tplc="66D69286">
      <w:start w:val="1"/>
      <w:numFmt w:val="bullet"/>
      <w:lvlText w:val=""/>
      <w:lvlJc w:val="left"/>
      <w:pPr>
        <w:ind w:left="720" w:hanging="360"/>
      </w:pPr>
      <w:rPr>
        <w:rFonts w:ascii="Symbol" w:hAnsi="Symbol"/>
      </w:rPr>
    </w:lvl>
    <w:lvl w:ilvl="3" w:tplc="8E20D294">
      <w:start w:val="1"/>
      <w:numFmt w:val="bullet"/>
      <w:lvlText w:val=""/>
      <w:lvlJc w:val="left"/>
      <w:pPr>
        <w:ind w:left="720" w:hanging="360"/>
      </w:pPr>
      <w:rPr>
        <w:rFonts w:ascii="Symbol" w:hAnsi="Symbol"/>
      </w:rPr>
    </w:lvl>
    <w:lvl w:ilvl="4" w:tplc="16120130">
      <w:start w:val="1"/>
      <w:numFmt w:val="bullet"/>
      <w:lvlText w:val=""/>
      <w:lvlJc w:val="left"/>
      <w:pPr>
        <w:ind w:left="720" w:hanging="360"/>
      </w:pPr>
      <w:rPr>
        <w:rFonts w:ascii="Symbol" w:hAnsi="Symbol"/>
      </w:rPr>
    </w:lvl>
    <w:lvl w:ilvl="5" w:tplc="DCB6AC42">
      <w:start w:val="1"/>
      <w:numFmt w:val="bullet"/>
      <w:lvlText w:val=""/>
      <w:lvlJc w:val="left"/>
      <w:pPr>
        <w:ind w:left="720" w:hanging="360"/>
      </w:pPr>
      <w:rPr>
        <w:rFonts w:ascii="Symbol" w:hAnsi="Symbol"/>
      </w:rPr>
    </w:lvl>
    <w:lvl w:ilvl="6" w:tplc="F442255E">
      <w:start w:val="1"/>
      <w:numFmt w:val="bullet"/>
      <w:lvlText w:val=""/>
      <w:lvlJc w:val="left"/>
      <w:pPr>
        <w:ind w:left="720" w:hanging="360"/>
      </w:pPr>
      <w:rPr>
        <w:rFonts w:ascii="Symbol" w:hAnsi="Symbol"/>
      </w:rPr>
    </w:lvl>
    <w:lvl w:ilvl="7" w:tplc="C9F67D90">
      <w:start w:val="1"/>
      <w:numFmt w:val="bullet"/>
      <w:lvlText w:val=""/>
      <w:lvlJc w:val="left"/>
      <w:pPr>
        <w:ind w:left="720" w:hanging="360"/>
      </w:pPr>
      <w:rPr>
        <w:rFonts w:ascii="Symbol" w:hAnsi="Symbol"/>
      </w:rPr>
    </w:lvl>
    <w:lvl w:ilvl="8" w:tplc="64D6FB7A">
      <w:start w:val="1"/>
      <w:numFmt w:val="bullet"/>
      <w:lvlText w:val=""/>
      <w:lvlJc w:val="left"/>
      <w:pPr>
        <w:ind w:left="720" w:hanging="360"/>
      </w:pPr>
      <w:rPr>
        <w:rFonts w:ascii="Symbol" w:hAnsi="Symbol"/>
      </w:rPr>
    </w:lvl>
  </w:abstractNum>
  <w:abstractNum w:abstractNumId="14" w15:restartNumberingAfterBreak="0">
    <w:nsid w:val="50650345"/>
    <w:multiLevelType w:val="hybridMultilevel"/>
    <w:tmpl w:val="3A148814"/>
    <w:lvl w:ilvl="0" w:tplc="C75A5DA0">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526F2FEA"/>
    <w:multiLevelType w:val="hybridMultilevel"/>
    <w:tmpl w:val="A54E0CDE"/>
    <w:lvl w:ilvl="0" w:tplc="06A06446">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15:restartNumberingAfterBreak="0">
    <w:nsid w:val="5D8F10C0"/>
    <w:multiLevelType w:val="hybridMultilevel"/>
    <w:tmpl w:val="7188F080"/>
    <w:lvl w:ilvl="0" w:tplc="22708244">
      <w:start w:val="1"/>
      <w:numFmt w:val="bullet"/>
      <w:lvlText w:val=""/>
      <w:lvlJc w:val="left"/>
      <w:pPr>
        <w:ind w:left="720" w:hanging="360"/>
      </w:pPr>
      <w:rPr>
        <w:rFonts w:ascii="Symbol" w:hAnsi="Symbol"/>
      </w:rPr>
    </w:lvl>
    <w:lvl w:ilvl="1" w:tplc="FF8C5442">
      <w:start w:val="1"/>
      <w:numFmt w:val="bullet"/>
      <w:lvlText w:val=""/>
      <w:lvlJc w:val="left"/>
      <w:pPr>
        <w:ind w:left="720" w:hanging="360"/>
      </w:pPr>
      <w:rPr>
        <w:rFonts w:ascii="Symbol" w:hAnsi="Symbol"/>
      </w:rPr>
    </w:lvl>
    <w:lvl w:ilvl="2" w:tplc="D4461F02">
      <w:start w:val="1"/>
      <w:numFmt w:val="bullet"/>
      <w:lvlText w:val=""/>
      <w:lvlJc w:val="left"/>
      <w:pPr>
        <w:ind w:left="720" w:hanging="360"/>
      </w:pPr>
      <w:rPr>
        <w:rFonts w:ascii="Symbol" w:hAnsi="Symbol"/>
      </w:rPr>
    </w:lvl>
    <w:lvl w:ilvl="3" w:tplc="03A083CE">
      <w:start w:val="1"/>
      <w:numFmt w:val="bullet"/>
      <w:lvlText w:val=""/>
      <w:lvlJc w:val="left"/>
      <w:pPr>
        <w:ind w:left="720" w:hanging="360"/>
      </w:pPr>
      <w:rPr>
        <w:rFonts w:ascii="Symbol" w:hAnsi="Symbol"/>
      </w:rPr>
    </w:lvl>
    <w:lvl w:ilvl="4" w:tplc="0268A67C">
      <w:start w:val="1"/>
      <w:numFmt w:val="bullet"/>
      <w:lvlText w:val=""/>
      <w:lvlJc w:val="left"/>
      <w:pPr>
        <w:ind w:left="720" w:hanging="360"/>
      </w:pPr>
      <w:rPr>
        <w:rFonts w:ascii="Symbol" w:hAnsi="Symbol"/>
      </w:rPr>
    </w:lvl>
    <w:lvl w:ilvl="5" w:tplc="5E6E22EC">
      <w:start w:val="1"/>
      <w:numFmt w:val="bullet"/>
      <w:lvlText w:val=""/>
      <w:lvlJc w:val="left"/>
      <w:pPr>
        <w:ind w:left="720" w:hanging="360"/>
      </w:pPr>
      <w:rPr>
        <w:rFonts w:ascii="Symbol" w:hAnsi="Symbol"/>
      </w:rPr>
    </w:lvl>
    <w:lvl w:ilvl="6" w:tplc="386A9C90">
      <w:start w:val="1"/>
      <w:numFmt w:val="bullet"/>
      <w:lvlText w:val=""/>
      <w:lvlJc w:val="left"/>
      <w:pPr>
        <w:ind w:left="720" w:hanging="360"/>
      </w:pPr>
      <w:rPr>
        <w:rFonts w:ascii="Symbol" w:hAnsi="Symbol"/>
      </w:rPr>
    </w:lvl>
    <w:lvl w:ilvl="7" w:tplc="EB3AB25E">
      <w:start w:val="1"/>
      <w:numFmt w:val="bullet"/>
      <w:lvlText w:val=""/>
      <w:lvlJc w:val="left"/>
      <w:pPr>
        <w:ind w:left="720" w:hanging="360"/>
      </w:pPr>
      <w:rPr>
        <w:rFonts w:ascii="Symbol" w:hAnsi="Symbol"/>
      </w:rPr>
    </w:lvl>
    <w:lvl w:ilvl="8" w:tplc="4A66B0A6">
      <w:start w:val="1"/>
      <w:numFmt w:val="bullet"/>
      <w:lvlText w:val=""/>
      <w:lvlJc w:val="left"/>
      <w:pPr>
        <w:ind w:left="720" w:hanging="360"/>
      </w:pPr>
      <w:rPr>
        <w:rFonts w:ascii="Symbol" w:hAnsi="Symbol"/>
      </w:rPr>
    </w:lvl>
  </w:abstractNum>
  <w:abstractNum w:abstractNumId="17" w15:restartNumberingAfterBreak="0">
    <w:nsid w:val="65960215"/>
    <w:multiLevelType w:val="hybridMultilevel"/>
    <w:tmpl w:val="3EA829D4"/>
    <w:lvl w:ilvl="0" w:tplc="2C68DC8A">
      <w:start w:val="1"/>
      <w:numFmt w:val="bullet"/>
      <w:lvlText w:val=""/>
      <w:lvlJc w:val="left"/>
      <w:pPr>
        <w:ind w:left="720" w:hanging="360"/>
      </w:pPr>
      <w:rPr>
        <w:rFonts w:ascii="Symbol" w:hAnsi="Symbol"/>
      </w:rPr>
    </w:lvl>
    <w:lvl w:ilvl="1" w:tplc="3442476E">
      <w:start w:val="1"/>
      <w:numFmt w:val="bullet"/>
      <w:lvlText w:val=""/>
      <w:lvlJc w:val="left"/>
      <w:pPr>
        <w:ind w:left="720" w:hanging="360"/>
      </w:pPr>
      <w:rPr>
        <w:rFonts w:ascii="Symbol" w:hAnsi="Symbol"/>
      </w:rPr>
    </w:lvl>
    <w:lvl w:ilvl="2" w:tplc="93B06EDE">
      <w:start w:val="1"/>
      <w:numFmt w:val="bullet"/>
      <w:lvlText w:val=""/>
      <w:lvlJc w:val="left"/>
      <w:pPr>
        <w:ind w:left="720" w:hanging="360"/>
      </w:pPr>
      <w:rPr>
        <w:rFonts w:ascii="Symbol" w:hAnsi="Symbol"/>
      </w:rPr>
    </w:lvl>
    <w:lvl w:ilvl="3" w:tplc="B93A543A">
      <w:start w:val="1"/>
      <w:numFmt w:val="bullet"/>
      <w:lvlText w:val=""/>
      <w:lvlJc w:val="left"/>
      <w:pPr>
        <w:ind w:left="720" w:hanging="360"/>
      </w:pPr>
      <w:rPr>
        <w:rFonts w:ascii="Symbol" w:hAnsi="Symbol"/>
      </w:rPr>
    </w:lvl>
    <w:lvl w:ilvl="4" w:tplc="8B42EF58">
      <w:start w:val="1"/>
      <w:numFmt w:val="bullet"/>
      <w:lvlText w:val=""/>
      <w:lvlJc w:val="left"/>
      <w:pPr>
        <w:ind w:left="720" w:hanging="360"/>
      </w:pPr>
      <w:rPr>
        <w:rFonts w:ascii="Symbol" w:hAnsi="Symbol"/>
      </w:rPr>
    </w:lvl>
    <w:lvl w:ilvl="5" w:tplc="C9A2C892">
      <w:start w:val="1"/>
      <w:numFmt w:val="bullet"/>
      <w:lvlText w:val=""/>
      <w:lvlJc w:val="left"/>
      <w:pPr>
        <w:ind w:left="720" w:hanging="360"/>
      </w:pPr>
      <w:rPr>
        <w:rFonts w:ascii="Symbol" w:hAnsi="Symbol"/>
      </w:rPr>
    </w:lvl>
    <w:lvl w:ilvl="6" w:tplc="FF0044DA">
      <w:start w:val="1"/>
      <w:numFmt w:val="bullet"/>
      <w:lvlText w:val=""/>
      <w:lvlJc w:val="left"/>
      <w:pPr>
        <w:ind w:left="720" w:hanging="360"/>
      </w:pPr>
      <w:rPr>
        <w:rFonts w:ascii="Symbol" w:hAnsi="Symbol"/>
      </w:rPr>
    </w:lvl>
    <w:lvl w:ilvl="7" w:tplc="E42CFB2C">
      <w:start w:val="1"/>
      <w:numFmt w:val="bullet"/>
      <w:lvlText w:val=""/>
      <w:lvlJc w:val="left"/>
      <w:pPr>
        <w:ind w:left="720" w:hanging="360"/>
      </w:pPr>
      <w:rPr>
        <w:rFonts w:ascii="Symbol" w:hAnsi="Symbol"/>
      </w:rPr>
    </w:lvl>
    <w:lvl w:ilvl="8" w:tplc="80465AD0">
      <w:start w:val="1"/>
      <w:numFmt w:val="bullet"/>
      <w:lvlText w:val=""/>
      <w:lvlJc w:val="left"/>
      <w:pPr>
        <w:ind w:left="720" w:hanging="360"/>
      </w:pPr>
      <w:rPr>
        <w:rFonts w:ascii="Symbol" w:hAnsi="Symbol"/>
      </w:rPr>
    </w:lvl>
  </w:abstractNum>
  <w:abstractNum w:abstractNumId="18" w15:restartNumberingAfterBreak="0">
    <w:nsid w:val="68637661"/>
    <w:multiLevelType w:val="hybridMultilevel"/>
    <w:tmpl w:val="9816078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9" w15:restartNumberingAfterBreak="0">
    <w:nsid w:val="710F141F"/>
    <w:multiLevelType w:val="hybridMultilevel"/>
    <w:tmpl w:val="5D20EAC4"/>
    <w:lvl w:ilvl="0" w:tplc="1F9AE294">
      <w:start w:val="1"/>
      <w:numFmt w:val="bullet"/>
      <w:lvlText w:val=""/>
      <w:lvlJc w:val="left"/>
      <w:pPr>
        <w:ind w:left="720" w:hanging="360"/>
      </w:pPr>
      <w:rPr>
        <w:rFonts w:ascii="Symbol" w:hAnsi="Symbol"/>
      </w:rPr>
    </w:lvl>
    <w:lvl w:ilvl="1" w:tplc="C8A4D058">
      <w:start w:val="1"/>
      <w:numFmt w:val="bullet"/>
      <w:lvlText w:val=""/>
      <w:lvlJc w:val="left"/>
      <w:pPr>
        <w:ind w:left="720" w:hanging="360"/>
      </w:pPr>
      <w:rPr>
        <w:rFonts w:ascii="Symbol" w:hAnsi="Symbol"/>
      </w:rPr>
    </w:lvl>
    <w:lvl w:ilvl="2" w:tplc="4B0C800E">
      <w:start w:val="1"/>
      <w:numFmt w:val="bullet"/>
      <w:lvlText w:val=""/>
      <w:lvlJc w:val="left"/>
      <w:pPr>
        <w:ind w:left="720" w:hanging="360"/>
      </w:pPr>
      <w:rPr>
        <w:rFonts w:ascii="Symbol" w:hAnsi="Symbol"/>
      </w:rPr>
    </w:lvl>
    <w:lvl w:ilvl="3" w:tplc="299CADF6">
      <w:start w:val="1"/>
      <w:numFmt w:val="bullet"/>
      <w:lvlText w:val=""/>
      <w:lvlJc w:val="left"/>
      <w:pPr>
        <w:ind w:left="720" w:hanging="360"/>
      </w:pPr>
      <w:rPr>
        <w:rFonts w:ascii="Symbol" w:hAnsi="Symbol"/>
      </w:rPr>
    </w:lvl>
    <w:lvl w:ilvl="4" w:tplc="47AE7584">
      <w:start w:val="1"/>
      <w:numFmt w:val="bullet"/>
      <w:lvlText w:val=""/>
      <w:lvlJc w:val="left"/>
      <w:pPr>
        <w:ind w:left="720" w:hanging="360"/>
      </w:pPr>
      <w:rPr>
        <w:rFonts w:ascii="Symbol" w:hAnsi="Symbol"/>
      </w:rPr>
    </w:lvl>
    <w:lvl w:ilvl="5" w:tplc="A9B299D6">
      <w:start w:val="1"/>
      <w:numFmt w:val="bullet"/>
      <w:lvlText w:val=""/>
      <w:lvlJc w:val="left"/>
      <w:pPr>
        <w:ind w:left="720" w:hanging="360"/>
      </w:pPr>
      <w:rPr>
        <w:rFonts w:ascii="Symbol" w:hAnsi="Symbol"/>
      </w:rPr>
    </w:lvl>
    <w:lvl w:ilvl="6" w:tplc="35C42574">
      <w:start w:val="1"/>
      <w:numFmt w:val="bullet"/>
      <w:lvlText w:val=""/>
      <w:lvlJc w:val="left"/>
      <w:pPr>
        <w:ind w:left="720" w:hanging="360"/>
      </w:pPr>
      <w:rPr>
        <w:rFonts w:ascii="Symbol" w:hAnsi="Symbol"/>
      </w:rPr>
    </w:lvl>
    <w:lvl w:ilvl="7" w:tplc="16F2C46C">
      <w:start w:val="1"/>
      <w:numFmt w:val="bullet"/>
      <w:lvlText w:val=""/>
      <w:lvlJc w:val="left"/>
      <w:pPr>
        <w:ind w:left="720" w:hanging="360"/>
      </w:pPr>
      <w:rPr>
        <w:rFonts w:ascii="Symbol" w:hAnsi="Symbol"/>
      </w:rPr>
    </w:lvl>
    <w:lvl w:ilvl="8" w:tplc="DC52D51E">
      <w:start w:val="1"/>
      <w:numFmt w:val="bullet"/>
      <w:lvlText w:val=""/>
      <w:lvlJc w:val="left"/>
      <w:pPr>
        <w:ind w:left="720" w:hanging="360"/>
      </w:pPr>
      <w:rPr>
        <w:rFonts w:ascii="Symbol" w:hAnsi="Symbol"/>
      </w:rPr>
    </w:lvl>
  </w:abstractNum>
  <w:abstractNum w:abstractNumId="20" w15:restartNumberingAfterBreak="0">
    <w:nsid w:val="734D2D0B"/>
    <w:multiLevelType w:val="hybridMultilevel"/>
    <w:tmpl w:val="92ECD0AA"/>
    <w:lvl w:ilvl="0" w:tplc="802A4B72">
      <w:start w:val="1"/>
      <w:numFmt w:val="bullet"/>
      <w:lvlText w:val=""/>
      <w:lvlJc w:val="left"/>
      <w:pPr>
        <w:ind w:left="720" w:hanging="360"/>
      </w:pPr>
      <w:rPr>
        <w:rFonts w:ascii="Symbol" w:hAnsi="Symbol"/>
      </w:rPr>
    </w:lvl>
    <w:lvl w:ilvl="1" w:tplc="B3148626">
      <w:start w:val="1"/>
      <w:numFmt w:val="bullet"/>
      <w:lvlText w:val=""/>
      <w:lvlJc w:val="left"/>
      <w:pPr>
        <w:ind w:left="720" w:hanging="360"/>
      </w:pPr>
      <w:rPr>
        <w:rFonts w:ascii="Symbol" w:hAnsi="Symbol"/>
      </w:rPr>
    </w:lvl>
    <w:lvl w:ilvl="2" w:tplc="C2D022D8">
      <w:start w:val="1"/>
      <w:numFmt w:val="bullet"/>
      <w:lvlText w:val=""/>
      <w:lvlJc w:val="left"/>
      <w:pPr>
        <w:ind w:left="720" w:hanging="360"/>
      </w:pPr>
      <w:rPr>
        <w:rFonts w:ascii="Symbol" w:hAnsi="Symbol"/>
      </w:rPr>
    </w:lvl>
    <w:lvl w:ilvl="3" w:tplc="27621D7A">
      <w:start w:val="1"/>
      <w:numFmt w:val="bullet"/>
      <w:lvlText w:val=""/>
      <w:lvlJc w:val="left"/>
      <w:pPr>
        <w:ind w:left="720" w:hanging="360"/>
      </w:pPr>
      <w:rPr>
        <w:rFonts w:ascii="Symbol" w:hAnsi="Symbol"/>
      </w:rPr>
    </w:lvl>
    <w:lvl w:ilvl="4" w:tplc="2526AABC">
      <w:start w:val="1"/>
      <w:numFmt w:val="bullet"/>
      <w:lvlText w:val=""/>
      <w:lvlJc w:val="left"/>
      <w:pPr>
        <w:ind w:left="720" w:hanging="360"/>
      </w:pPr>
      <w:rPr>
        <w:rFonts w:ascii="Symbol" w:hAnsi="Symbol"/>
      </w:rPr>
    </w:lvl>
    <w:lvl w:ilvl="5" w:tplc="9FE6A158">
      <w:start w:val="1"/>
      <w:numFmt w:val="bullet"/>
      <w:lvlText w:val=""/>
      <w:lvlJc w:val="left"/>
      <w:pPr>
        <w:ind w:left="720" w:hanging="360"/>
      </w:pPr>
      <w:rPr>
        <w:rFonts w:ascii="Symbol" w:hAnsi="Symbol"/>
      </w:rPr>
    </w:lvl>
    <w:lvl w:ilvl="6" w:tplc="2E86580E">
      <w:start w:val="1"/>
      <w:numFmt w:val="bullet"/>
      <w:lvlText w:val=""/>
      <w:lvlJc w:val="left"/>
      <w:pPr>
        <w:ind w:left="720" w:hanging="360"/>
      </w:pPr>
      <w:rPr>
        <w:rFonts w:ascii="Symbol" w:hAnsi="Symbol"/>
      </w:rPr>
    </w:lvl>
    <w:lvl w:ilvl="7" w:tplc="7FB6CEFA">
      <w:start w:val="1"/>
      <w:numFmt w:val="bullet"/>
      <w:lvlText w:val=""/>
      <w:lvlJc w:val="left"/>
      <w:pPr>
        <w:ind w:left="720" w:hanging="360"/>
      </w:pPr>
      <w:rPr>
        <w:rFonts w:ascii="Symbol" w:hAnsi="Symbol"/>
      </w:rPr>
    </w:lvl>
    <w:lvl w:ilvl="8" w:tplc="F31ABEFA">
      <w:start w:val="1"/>
      <w:numFmt w:val="bullet"/>
      <w:lvlText w:val=""/>
      <w:lvlJc w:val="left"/>
      <w:pPr>
        <w:ind w:left="720" w:hanging="360"/>
      </w:pPr>
      <w:rPr>
        <w:rFonts w:ascii="Symbol" w:hAnsi="Symbol"/>
      </w:rPr>
    </w:lvl>
  </w:abstractNum>
  <w:abstractNum w:abstractNumId="21" w15:restartNumberingAfterBreak="0">
    <w:nsid w:val="73DD43B9"/>
    <w:multiLevelType w:val="hybridMultilevel"/>
    <w:tmpl w:val="A072D80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2" w15:restartNumberingAfterBreak="0">
    <w:nsid w:val="7A823146"/>
    <w:multiLevelType w:val="hybridMultilevel"/>
    <w:tmpl w:val="9CAE5B8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3" w15:restartNumberingAfterBreak="0">
    <w:nsid w:val="7B2A5294"/>
    <w:multiLevelType w:val="hybridMultilevel"/>
    <w:tmpl w:val="79484B3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4" w15:restartNumberingAfterBreak="0">
    <w:nsid w:val="7E1D6529"/>
    <w:multiLevelType w:val="hybridMultilevel"/>
    <w:tmpl w:val="211EFBE0"/>
    <w:lvl w:ilvl="0" w:tplc="54221524">
      <w:start w:val="1"/>
      <w:numFmt w:val="bullet"/>
      <w:lvlText w:val=""/>
      <w:lvlJc w:val="left"/>
      <w:pPr>
        <w:ind w:left="720" w:hanging="360"/>
      </w:pPr>
      <w:rPr>
        <w:rFonts w:ascii="Symbol" w:hAnsi="Symbol"/>
      </w:rPr>
    </w:lvl>
    <w:lvl w:ilvl="1" w:tplc="596AAF84">
      <w:start w:val="1"/>
      <w:numFmt w:val="bullet"/>
      <w:lvlText w:val=""/>
      <w:lvlJc w:val="left"/>
      <w:pPr>
        <w:ind w:left="720" w:hanging="360"/>
      </w:pPr>
      <w:rPr>
        <w:rFonts w:ascii="Symbol" w:hAnsi="Symbol"/>
      </w:rPr>
    </w:lvl>
    <w:lvl w:ilvl="2" w:tplc="E3F6D748">
      <w:start w:val="1"/>
      <w:numFmt w:val="bullet"/>
      <w:lvlText w:val=""/>
      <w:lvlJc w:val="left"/>
      <w:pPr>
        <w:ind w:left="720" w:hanging="360"/>
      </w:pPr>
      <w:rPr>
        <w:rFonts w:ascii="Symbol" w:hAnsi="Symbol"/>
      </w:rPr>
    </w:lvl>
    <w:lvl w:ilvl="3" w:tplc="67CA059A">
      <w:start w:val="1"/>
      <w:numFmt w:val="bullet"/>
      <w:lvlText w:val=""/>
      <w:lvlJc w:val="left"/>
      <w:pPr>
        <w:ind w:left="720" w:hanging="360"/>
      </w:pPr>
      <w:rPr>
        <w:rFonts w:ascii="Symbol" w:hAnsi="Symbol"/>
      </w:rPr>
    </w:lvl>
    <w:lvl w:ilvl="4" w:tplc="1FE2732E">
      <w:start w:val="1"/>
      <w:numFmt w:val="bullet"/>
      <w:lvlText w:val=""/>
      <w:lvlJc w:val="left"/>
      <w:pPr>
        <w:ind w:left="720" w:hanging="360"/>
      </w:pPr>
      <w:rPr>
        <w:rFonts w:ascii="Symbol" w:hAnsi="Symbol"/>
      </w:rPr>
    </w:lvl>
    <w:lvl w:ilvl="5" w:tplc="18D89392">
      <w:start w:val="1"/>
      <w:numFmt w:val="bullet"/>
      <w:lvlText w:val=""/>
      <w:lvlJc w:val="left"/>
      <w:pPr>
        <w:ind w:left="720" w:hanging="360"/>
      </w:pPr>
      <w:rPr>
        <w:rFonts w:ascii="Symbol" w:hAnsi="Symbol"/>
      </w:rPr>
    </w:lvl>
    <w:lvl w:ilvl="6" w:tplc="AC8607EA">
      <w:start w:val="1"/>
      <w:numFmt w:val="bullet"/>
      <w:lvlText w:val=""/>
      <w:lvlJc w:val="left"/>
      <w:pPr>
        <w:ind w:left="720" w:hanging="360"/>
      </w:pPr>
      <w:rPr>
        <w:rFonts w:ascii="Symbol" w:hAnsi="Symbol"/>
      </w:rPr>
    </w:lvl>
    <w:lvl w:ilvl="7" w:tplc="DEA4E91C">
      <w:start w:val="1"/>
      <w:numFmt w:val="bullet"/>
      <w:lvlText w:val=""/>
      <w:lvlJc w:val="left"/>
      <w:pPr>
        <w:ind w:left="720" w:hanging="360"/>
      </w:pPr>
      <w:rPr>
        <w:rFonts w:ascii="Symbol" w:hAnsi="Symbol"/>
      </w:rPr>
    </w:lvl>
    <w:lvl w:ilvl="8" w:tplc="7780D592">
      <w:start w:val="1"/>
      <w:numFmt w:val="bullet"/>
      <w:lvlText w:val=""/>
      <w:lvlJc w:val="left"/>
      <w:pPr>
        <w:ind w:left="720" w:hanging="360"/>
      </w:pPr>
      <w:rPr>
        <w:rFonts w:ascii="Symbol" w:hAnsi="Symbol"/>
      </w:rPr>
    </w:lvl>
  </w:abstractNum>
  <w:num w:numId="1" w16cid:durableId="1459833965">
    <w:abstractNumId w:val="5"/>
  </w:num>
  <w:num w:numId="2" w16cid:durableId="460002760">
    <w:abstractNumId w:val="1"/>
  </w:num>
  <w:num w:numId="3" w16cid:durableId="1067068734">
    <w:abstractNumId w:val="0"/>
  </w:num>
  <w:num w:numId="4" w16cid:durableId="808520144">
    <w:abstractNumId w:val="4"/>
  </w:num>
  <w:num w:numId="5" w16cid:durableId="1341010801">
    <w:abstractNumId w:val="14"/>
  </w:num>
  <w:num w:numId="6" w16cid:durableId="1864854123">
    <w:abstractNumId w:val="15"/>
  </w:num>
  <w:num w:numId="7" w16cid:durableId="1146584851">
    <w:abstractNumId w:val="23"/>
  </w:num>
  <w:num w:numId="8" w16cid:durableId="1671786130">
    <w:abstractNumId w:val="8"/>
  </w:num>
  <w:num w:numId="9" w16cid:durableId="2140149030">
    <w:abstractNumId w:val="13"/>
  </w:num>
  <w:num w:numId="10" w16cid:durableId="136529671">
    <w:abstractNumId w:val="20"/>
  </w:num>
  <w:num w:numId="11" w16cid:durableId="1102068592">
    <w:abstractNumId w:val="16"/>
  </w:num>
  <w:num w:numId="12" w16cid:durableId="1011878886">
    <w:abstractNumId w:val="17"/>
  </w:num>
  <w:num w:numId="13" w16cid:durableId="1999267206">
    <w:abstractNumId w:val="24"/>
  </w:num>
  <w:num w:numId="14" w16cid:durableId="1394620197">
    <w:abstractNumId w:val="9"/>
  </w:num>
  <w:num w:numId="15" w16cid:durableId="2023244101">
    <w:abstractNumId w:val="6"/>
  </w:num>
  <w:num w:numId="16" w16cid:durableId="421686626">
    <w:abstractNumId w:val="2"/>
  </w:num>
  <w:num w:numId="17" w16cid:durableId="1274364210">
    <w:abstractNumId w:val="12"/>
  </w:num>
  <w:num w:numId="18" w16cid:durableId="977149842">
    <w:abstractNumId w:val="3"/>
  </w:num>
  <w:num w:numId="19" w16cid:durableId="1270048622">
    <w:abstractNumId w:val="19"/>
  </w:num>
  <w:num w:numId="20" w16cid:durableId="1437407180">
    <w:abstractNumId w:val="10"/>
  </w:num>
  <w:num w:numId="21" w16cid:durableId="56637716">
    <w:abstractNumId w:val="21"/>
  </w:num>
  <w:num w:numId="22" w16cid:durableId="1259213211">
    <w:abstractNumId w:val="7"/>
  </w:num>
  <w:num w:numId="23" w16cid:durableId="368457051">
    <w:abstractNumId w:val="11"/>
  </w:num>
  <w:num w:numId="24" w16cid:durableId="1076123646">
    <w:abstractNumId w:val="18"/>
  </w:num>
  <w:num w:numId="25" w16cid:durableId="651564553">
    <w:abstractNumId w:val="22"/>
  </w:num>
  <w:num w:numId="26" w16cid:durableId="1860586675">
    <w:abstractNumId w:val="7"/>
  </w:num>
  <w:num w:numId="27" w16cid:durableId="547885364">
    <w:abstractNumId w:val="7"/>
  </w:num>
  <w:num w:numId="28" w16cid:durableId="1381632945">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stylePaneSortMethod w:val="0000"/>
  <w:revisionView w:insDel="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600"/>
    <w:rsid w:val="00000B4C"/>
    <w:rsid w:val="00001691"/>
    <w:rsid w:val="000045BD"/>
    <w:rsid w:val="00005BBE"/>
    <w:rsid w:val="00006FDF"/>
    <w:rsid w:val="000106D0"/>
    <w:rsid w:val="00015791"/>
    <w:rsid w:val="00020F3C"/>
    <w:rsid w:val="00030E00"/>
    <w:rsid w:val="000335D1"/>
    <w:rsid w:val="00034336"/>
    <w:rsid w:val="00037CB0"/>
    <w:rsid w:val="00045765"/>
    <w:rsid w:val="00045A31"/>
    <w:rsid w:val="00055B71"/>
    <w:rsid w:val="000664C2"/>
    <w:rsid w:val="0008363E"/>
    <w:rsid w:val="000862FF"/>
    <w:rsid w:val="000911E3"/>
    <w:rsid w:val="000A43F3"/>
    <w:rsid w:val="000A576B"/>
    <w:rsid w:val="000A6009"/>
    <w:rsid w:val="000A639A"/>
    <w:rsid w:val="000B4B5D"/>
    <w:rsid w:val="000B6D09"/>
    <w:rsid w:val="000B73DA"/>
    <w:rsid w:val="000D28A7"/>
    <w:rsid w:val="000E3BB9"/>
    <w:rsid w:val="000F068A"/>
    <w:rsid w:val="001027B0"/>
    <w:rsid w:val="00106AED"/>
    <w:rsid w:val="001173C6"/>
    <w:rsid w:val="00130581"/>
    <w:rsid w:val="0013109B"/>
    <w:rsid w:val="00133904"/>
    <w:rsid w:val="00136C27"/>
    <w:rsid w:val="00141ACE"/>
    <w:rsid w:val="00141BC1"/>
    <w:rsid w:val="00163CD1"/>
    <w:rsid w:val="00166070"/>
    <w:rsid w:val="001665FF"/>
    <w:rsid w:val="0018334B"/>
    <w:rsid w:val="00186AAF"/>
    <w:rsid w:val="001C6113"/>
    <w:rsid w:val="001C711B"/>
    <w:rsid w:val="001C7505"/>
    <w:rsid w:val="001D1546"/>
    <w:rsid w:val="001D3744"/>
    <w:rsid w:val="001D45B8"/>
    <w:rsid w:val="001D6DA4"/>
    <w:rsid w:val="001E2B3C"/>
    <w:rsid w:val="001E556E"/>
    <w:rsid w:val="001E6801"/>
    <w:rsid w:val="00203F0E"/>
    <w:rsid w:val="00205B82"/>
    <w:rsid w:val="00213AFF"/>
    <w:rsid w:val="00213DA6"/>
    <w:rsid w:val="00216302"/>
    <w:rsid w:val="002209AC"/>
    <w:rsid w:val="0022670A"/>
    <w:rsid w:val="00226CC5"/>
    <w:rsid w:val="00227C4F"/>
    <w:rsid w:val="00235BC4"/>
    <w:rsid w:val="00236D2D"/>
    <w:rsid w:val="00240D7E"/>
    <w:rsid w:val="00241016"/>
    <w:rsid w:val="00242051"/>
    <w:rsid w:val="00242200"/>
    <w:rsid w:val="00245A2B"/>
    <w:rsid w:val="0027186A"/>
    <w:rsid w:val="0029741C"/>
    <w:rsid w:val="002A07F6"/>
    <w:rsid w:val="002A539F"/>
    <w:rsid w:val="002A6600"/>
    <w:rsid w:val="002A673A"/>
    <w:rsid w:val="002A6E2E"/>
    <w:rsid w:val="002B021B"/>
    <w:rsid w:val="002B7A33"/>
    <w:rsid w:val="002C7FF0"/>
    <w:rsid w:val="002D14AF"/>
    <w:rsid w:val="002D1C62"/>
    <w:rsid w:val="002D367B"/>
    <w:rsid w:val="002D3998"/>
    <w:rsid w:val="002D6645"/>
    <w:rsid w:val="002F4E80"/>
    <w:rsid w:val="00310872"/>
    <w:rsid w:val="00313A09"/>
    <w:rsid w:val="003206C4"/>
    <w:rsid w:val="00331B43"/>
    <w:rsid w:val="00333717"/>
    <w:rsid w:val="00336686"/>
    <w:rsid w:val="00344EC0"/>
    <w:rsid w:val="00345709"/>
    <w:rsid w:val="00353CA5"/>
    <w:rsid w:val="00354EC2"/>
    <w:rsid w:val="00361559"/>
    <w:rsid w:val="0039174E"/>
    <w:rsid w:val="00397220"/>
    <w:rsid w:val="00397DBD"/>
    <w:rsid w:val="003A18EC"/>
    <w:rsid w:val="003A6234"/>
    <w:rsid w:val="003B0A38"/>
    <w:rsid w:val="003B2B69"/>
    <w:rsid w:val="003B6C49"/>
    <w:rsid w:val="003C4607"/>
    <w:rsid w:val="003E2869"/>
    <w:rsid w:val="003E3722"/>
    <w:rsid w:val="003E655B"/>
    <w:rsid w:val="003F551B"/>
    <w:rsid w:val="00404284"/>
    <w:rsid w:val="0040673E"/>
    <w:rsid w:val="00421BDD"/>
    <w:rsid w:val="004227ED"/>
    <w:rsid w:val="0042772B"/>
    <w:rsid w:val="00432A31"/>
    <w:rsid w:val="0043366F"/>
    <w:rsid w:val="00436532"/>
    <w:rsid w:val="004441E8"/>
    <w:rsid w:val="00445BCE"/>
    <w:rsid w:val="00454F25"/>
    <w:rsid w:val="00465072"/>
    <w:rsid w:val="004700FD"/>
    <w:rsid w:val="0047088C"/>
    <w:rsid w:val="004710B8"/>
    <w:rsid w:val="00481590"/>
    <w:rsid w:val="00484950"/>
    <w:rsid w:val="00490CE6"/>
    <w:rsid w:val="0049248B"/>
    <w:rsid w:val="004B09FD"/>
    <w:rsid w:val="004B0A86"/>
    <w:rsid w:val="004B4185"/>
    <w:rsid w:val="004B6F86"/>
    <w:rsid w:val="004E7CF4"/>
    <w:rsid w:val="004F2EE1"/>
    <w:rsid w:val="004F58F2"/>
    <w:rsid w:val="005007B5"/>
    <w:rsid w:val="00506264"/>
    <w:rsid w:val="0051374F"/>
    <w:rsid w:val="00515156"/>
    <w:rsid w:val="0053221B"/>
    <w:rsid w:val="00533E65"/>
    <w:rsid w:val="00536498"/>
    <w:rsid w:val="00560C59"/>
    <w:rsid w:val="0056681E"/>
    <w:rsid w:val="005671A5"/>
    <w:rsid w:val="00572AA9"/>
    <w:rsid w:val="00572ACC"/>
    <w:rsid w:val="00595906"/>
    <w:rsid w:val="00596B81"/>
    <w:rsid w:val="00597ED6"/>
    <w:rsid w:val="005A37D0"/>
    <w:rsid w:val="005A7EF4"/>
    <w:rsid w:val="005B11F9"/>
    <w:rsid w:val="005C0C81"/>
    <w:rsid w:val="005C6B8C"/>
    <w:rsid w:val="005D148E"/>
    <w:rsid w:val="005D56AA"/>
    <w:rsid w:val="005E0875"/>
    <w:rsid w:val="005F09BC"/>
    <w:rsid w:val="0060003B"/>
    <w:rsid w:val="0060148C"/>
    <w:rsid w:val="00611CF5"/>
    <w:rsid w:val="00631D73"/>
    <w:rsid w:val="00634AE8"/>
    <w:rsid w:val="00640CA3"/>
    <w:rsid w:val="0065019F"/>
    <w:rsid w:val="006514D5"/>
    <w:rsid w:val="0067336C"/>
    <w:rsid w:val="00675AC6"/>
    <w:rsid w:val="006808C0"/>
    <w:rsid w:val="006930FB"/>
    <w:rsid w:val="006A5C63"/>
    <w:rsid w:val="006B19BD"/>
    <w:rsid w:val="006C03B8"/>
    <w:rsid w:val="006D6117"/>
    <w:rsid w:val="006F3E61"/>
    <w:rsid w:val="006F3FBA"/>
    <w:rsid w:val="00707B47"/>
    <w:rsid w:val="00712E73"/>
    <w:rsid w:val="00714E12"/>
    <w:rsid w:val="00716212"/>
    <w:rsid w:val="00731F52"/>
    <w:rsid w:val="00736553"/>
    <w:rsid w:val="007466B0"/>
    <w:rsid w:val="0075118C"/>
    <w:rsid w:val="00751BFE"/>
    <w:rsid w:val="0075331E"/>
    <w:rsid w:val="00762C88"/>
    <w:rsid w:val="007631D9"/>
    <w:rsid w:val="00766795"/>
    <w:rsid w:val="00766FB5"/>
    <w:rsid w:val="007721C0"/>
    <w:rsid w:val="0077295B"/>
    <w:rsid w:val="00774817"/>
    <w:rsid w:val="00776601"/>
    <w:rsid w:val="00795A9A"/>
    <w:rsid w:val="00796649"/>
    <w:rsid w:val="007B201A"/>
    <w:rsid w:val="007C2143"/>
    <w:rsid w:val="007C40FA"/>
    <w:rsid w:val="007D5256"/>
    <w:rsid w:val="007D6B4C"/>
    <w:rsid w:val="007D7B1B"/>
    <w:rsid w:val="007D7E69"/>
    <w:rsid w:val="007F172C"/>
    <w:rsid w:val="007F3ACD"/>
    <w:rsid w:val="007F4970"/>
    <w:rsid w:val="007F4ACF"/>
    <w:rsid w:val="0080133F"/>
    <w:rsid w:val="00801CDD"/>
    <w:rsid w:val="00802A08"/>
    <w:rsid w:val="0080498F"/>
    <w:rsid w:val="0081624E"/>
    <w:rsid w:val="00820255"/>
    <w:rsid w:val="00823748"/>
    <w:rsid w:val="00831C28"/>
    <w:rsid w:val="008339D0"/>
    <w:rsid w:val="008414B1"/>
    <w:rsid w:val="00860654"/>
    <w:rsid w:val="0087517C"/>
    <w:rsid w:val="008879FF"/>
    <w:rsid w:val="008951EE"/>
    <w:rsid w:val="008A00F5"/>
    <w:rsid w:val="008B0A66"/>
    <w:rsid w:val="008B2E4F"/>
    <w:rsid w:val="008B41B5"/>
    <w:rsid w:val="008C7AA1"/>
    <w:rsid w:val="008E3B02"/>
    <w:rsid w:val="008E4BE7"/>
    <w:rsid w:val="008E5212"/>
    <w:rsid w:val="008E6290"/>
    <w:rsid w:val="008F7774"/>
    <w:rsid w:val="00900D90"/>
    <w:rsid w:val="00902888"/>
    <w:rsid w:val="00903467"/>
    <w:rsid w:val="00906EAA"/>
    <w:rsid w:val="0092567C"/>
    <w:rsid w:val="009349DB"/>
    <w:rsid w:val="009357ED"/>
    <w:rsid w:val="0094214B"/>
    <w:rsid w:val="0094396A"/>
    <w:rsid w:val="009604E6"/>
    <w:rsid w:val="00970DD2"/>
    <w:rsid w:val="00987EA2"/>
    <w:rsid w:val="009A312D"/>
    <w:rsid w:val="009A7046"/>
    <w:rsid w:val="009A73F0"/>
    <w:rsid w:val="009B4459"/>
    <w:rsid w:val="009C662A"/>
    <w:rsid w:val="009D0F50"/>
    <w:rsid w:val="009D15F1"/>
    <w:rsid w:val="009D2B10"/>
    <w:rsid w:val="009D4D4A"/>
    <w:rsid w:val="009E36A5"/>
    <w:rsid w:val="00A02A16"/>
    <w:rsid w:val="00A13052"/>
    <w:rsid w:val="00A173FC"/>
    <w:rsid w:val="00A2199C"/>
    <w:rsid w:val="00A25335"/>
    <w:rsid w:val="00A27A48"/>
    <w:rsid w:val="00A315C5"/>
    <w:rsid w:val="00A36957"/>
    <w:rsid w:val="00A36AB8"/>
    <w:rsid w:val="00A4071B"/>
    <w:rsid w:val="00A43896"/>
    <w:rsid w:val="00A4711F"/>
    <w:rsid w:val="00A52367"/>
    <w:rsid w:val="00A524CC"/>
    <w:rsid w:val="00A6244E"/>
    <w:rsid w:val="00A94789"/>
    <w:rsid w:val="00AA0A5A"/>
    <w:rsid w:val="00AA10B3"/>
    <w:rsid w:val="00AA743C"/>
    <w:rsid w:val="00AB062A"/>
    <w:rsid w:val="00AB5895"/>
    <w:rsid w:val="00AD16A6"/>
    <w:rsid w:val="00AD2BF2"/>
    <w:rsid w:val="00AD5DF4"/>
    <w:rsid w:val="00AD6305"/>
    <w:rsid w:val="00AE2BB0"/>
    <w:rsid w:val="00AF2911"/>
    <w:rsid w:val="00B02A8F"/>
    <w:rsid w:val="00B04D1D"/>
    <w:rsid w:val="00B14D81"/>
    <w:rsid w:val="00B15CA9"/>
    <w:rsid w:val="00B305AE"/>
    <w:rsid w:val="00B32C51"/>
    <w:rsid w:val="00B407D6"/>
    <w:rsid w:val="00B41635"/>
    <w:rsid w:val="00B42428"/>
    <w:rsid w:val="00B5357A"/>
    <w:rsid w:val="00B542E4"/>
    <w:rsid w:val="00B5634E"/>
    <w:rsid w:val="00B626AE"/>
    <w:rsid w:val="00B62FE8"/>
    <w:rsid w:val="00B65ADB"/>
    <w:rsid w:val="00B8332D"/>
    <w:rsid w:val="00B84E48"/>
    <w:rsid w:val="00B8501A"/>
    <w:rsid w:val="00B86B79"/>
    <w:rsid w:val="00BA2526"/>
    <w:rsid w:val="00BB6450"/>
    <w:rsid w:val="00BC35AE"/>
    <w:rsid w:val="00BD5D20"/>
    <w:rsid w:val="00BE6537"/>
    <w:rsid w:val="00BF0186"/>
    <w:rsid w:val="00BF3B63"/>
    <w:rsid w:val="00BF47A8"/>
    <w:rsid w:val="00BF67C6"/>
    <w:rsid w:val="00C041FA"/>
    <w:rsid w:val="00C100F0"/>
    <w:rsid w:val="00C12F94"/>
    <w:rsid w:val="00C161A3"/>
    <w:rsid w:val="00C24180"/>
    <w:rsid w:val="00C31EDC"/>
    <w:rsid w:val="00C3580B"/>
    <w:rsid w:val="00C4259B"/>
    <w:rsid w:val="00C4358C"/>
    <w:rsid w:val="00C45EB5"/>
    <w:rsid w:val="00C47DF4"/>
    <w:rsid w:val="00C503A7"/>
    <w:rsid w:val="00C5215F"/>
    <w:rsid w:val="00C53480"/>
    <w:rsid w:val="00C54D3C"/>
    <w:rsid w:val="00C64549"/>
    <w:rsid w:val="00C64ABC"/>
    <w:rsid w:val="00C7317E"/>
    <w:rsid w:val="00C865D6"/>
    <w:rsid w:val="00CA08C4"/>
    <w:rsid w:val="00CA42DB"/>
    <w:rsid w:val="00CB25D8"/>
    <w:rsid w:val="00CB3BB8"/>
    <w:rsid w:val="00CB4A28"/>
    <w:rsid w:val="00CC5FDE"/>
    <w:rsid w:val="00CE6800"/>
    <w:rsid w:val="00CE6C53"/>
    <w:rsid w:val="00CF090D"/>
    <w:rsid w:val="00CF632D"/>
    <w:rsid w:val="00CF6B2D"/>
    <w:rsid w:val="00D13D05"/>
    <w:rsid w:val="00D178C3"/>
    <w:rsid w:val="00D20B97"/>
    <w:rsid w:val="00D23F6F"/>
    <w:rsid w:val="00D30CE7"/>
    <w:rsid w:val="00D34EA0"/>
    <w:rsid w:val="00D3587B"/>
    <w:rsid w:val="00D3627D"/>
    <w:rsid w:val="00D52EB5"/>
    <w:rsid w:val="00D843A4"/>
    <w:rsid w:val="00D8674C"/>
    <w:rsid w:val="00DA1E78"/>
    <w:rsid w:val="00DA31FF"/>
    <w:rsid w:val="00DB1FC9"/>
    <w:rsid w:val="00DD3E6B"/>
    <w:rsid w:val="00DD6907"/>
    <w:rsid w:val="00DD7526"/>
    <w:rsid w:val="00DE22DC"/>
    <w:rsid w:val="00DF513A"/>
    <w:rsid w:val="00E03EF3"/>
    <w:rsid w:val="00E31E8F"/>
    <w:rsid w:val="00E3355F"/>
    <w:rsid w:val="00E42617"/>
    <w:rsid w:val="00E45D7F"/>
    <w:rsid w:val="00E47D04"/>
    <w:rsid w:val="00E671C3"/>
    <w:rsid w:val="00E67C5E"/>
    <w:rsid w:val="00E82A81"/>
    <w:rsid w:val="00E830D0"/>
    <w:rsid w:val="00E90142"/>
    <w:rsid w:val="00E9269E"/>
    <w:rsid w:val="00EB3D34"/>
    <w:rsid w:val="00EC012D"/>
    <w:rsid w:val="00EC1C7C"/>
    <w:rsid w:val="00EC52B6"/>
    <w:rsid w:val="00EC6808"/>
    <w:rsid w:val="00ED23DA"/>
    <w:rsid w:val="00ED776D"/>
    <w:rsid w:val="00EF3CF1"/>
    <w:rsid w:val="00F050D6"/>
    <w:rsid w:val="00F05C09"/>
    <w:rsid w:val="00F06EE8"/>
    <w:rsid w:val="00F07349"/>
    <w:rsid w:val="00F10AC2"/>
    <w:rsid w:val="00F10EE9"/>
    <w:rsid w:val="00F113EF"/>
    <w:rsid w:val="00F126F3"/>
    <w:rsid w:val="00F22AE5"/>
    <w:rsid w:val="00F27D60"/>
    <w:rsid w:val="00F35322"/>
    <w:rsid w:val="00F46859"/>
    <w:rsid w:val="00F63C9F"/>
    <w:rsid w:val="00F80505"/>
    <w:rsid w:val="00F829C0"/>
    <w:rsid w:val="00F829F6"/>
    <w:rsid w:val="00F85064"/>
    <w:rsid w:val="00F9356E"/>
    <w:rsid w:val="00F95006"/>
    <w:rsid w:val="00F96FEE"/>
    <w:rsid w:val="00FB675F"/>
    <w:rsid w:val="00FC5A23"/>
    <w:rsid w:val="00FD2534"/>
    <w:rsid w:val="00FE1317"/>
    <w:rsid w:val="00FE42E3"/>
    <w:rsid w:val="00FF4F8E"/>
    <w:rsid w:val="00FF64E0"/>
    <w:rsid w:val="049AAAA2"/>
    <w:rsid w:val="05D56DAB"/>
    <w:rsid w:val="09644348"/>
    <w:rsid w:val="0D8C6053"/>
    <w:rsid w:val="0D99AB38"/>
    <w:rsid w:val="0FD0C869"/>
    <w:rsid w:val="1B301802"/>
    <w:rsid w:val="1E1770F6"/>
    <w:rsid w:val="25416B32"/>
    <w:rsid w:val="26657468"/>
    <w:rsid w:val="26925853"/>
    <w:rsid w:val="29233FB8"/>
    <w:rsid w:val="2947613E"/>
    <w:rsid w:val="2BB36439"/>
    <w:rsid w:val="3C1941E9"/>
    <w:rsid w:val="3C7271D6"/>
    <w:rsid w:val="3CCA052B"/>
    <w:rsid w:val="3D34B620"/>
    <w:rsid w:val="5204AFC9"/>
    <w:rsid w:val="5216CC2C"/>
    <w:rsid w:val="5280D22F"/>
    <w:rsid w:val="5A93E91F"/>
    <w:rsid w:val="5DE77A91"/>
    <w:rsid w:val="609385C4"/>
    <w:rsid w:val="656D5030"/>
    <w:rsid w:val="793EB4F8"/>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206613"/>
  <w15:chartTrackingRefBased/>
  <w15:docId w15:val="{1D1B3618-D747-4F6E-AFB8-C834330FA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Bullet" w:qFormat="1"/>
    <w:lsdException w:name="List Number" w:semiHidden="1" w:unhideWhenUsed="1"/>
    <w:lsdException w:name="List 2" w:unhideWhenUsed="1"/>
    <w:lsdException w:name="List 3" w:unhideWhenUsed="1"/>
    <w:lsdException w:name="List 4" w:semiHidden="1" w:unhideWhenUsed="1"/>
    <w:lsdException w:name="List 5" w:semiHidden="1" w:unhideWhenUsed="1"/>
    <w:lsdException w:name="List Bullet 2"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353CA5"/>
    <w:pPr>
      <w:spacing w:after="120"/>
    </w:pPr>
    <w:rPr>
      <w:rFonts w:ascii="Verdana" w:hAnsi="Verdana"/>
    </w:rPr>
  </w:style>
  <w:style w:type="paragraph" w:styleId="Heading1">
    <w:name w:val="heading 1"/>
    <w:next w:val="Normal"/>
    <w:link w:val="Heading1Char"/>
    <w:uiPriority w:val="9"/>
    <w:qFormat/>
    <w:rsid w:val="002A6600"/>
    <w:pPr>
      <w:keepNext/>
      <w:keepLines/>
      <w:pBdr>
        <w:top w:val="single" w:sz="48" w:space="8" w:color="021456"/>
      </w:pBdr>
      <w:spacing w:before="120" w:after="0"/>
      <w:outlineLvl w:val="0"/>
    </w:pPr>
    <w:rPr>
      <w:rFonts w:ascii="Verdana" w:eastAsiaTheme="majorEastAsia" w:hAnsi="Verdana" w:cstheme="majorBidi"/>
      <w:b/>
      <w:color w:val="FFFFFF" w:themeColor="background1"/>
      <w:sz w:val="40"/>
      <w:szCs w:val="32"/>
    </w:rPr>
  </w:style>
  <w:style w:type="paragraph" w:styleId="Heading2">
    <w:name w:val="heading 2"/>
    <w:basedOn w:val="Normal"/>
    <w:next w:val="Normal"/>
    <w:link w:val="Heading2Char"/>
    <w:uiPriority w:val="9"/>
    <w:unhideWhenUsed/>
    <w:qFormat/>
    <w:rsid w:val="00331B43"/>
    <w:pPr>
      <w:keepNext/>
      <w:keepLines/>
      <w:spacing w:before="240" w:line="240" w:lineRule="auto"/>
      <w:outlineLvl w:val="1"/>
    </w:pPr>
    <w:rPr>
      <w:rFonts w:eastAsiaTheme="majorEastAsia" w:cstheme="majorBidi"/>
      <w:b/>
      <w:bCs/>
      <w:color w:val="002060"/>
      <w:sz w:val="32"/>
      <w:szCs w:val="36"/>
    </w:rPr>
  </w:style>
  <w:style w:type="paragraph" w:styleId="Heading3">
    <w:name w:val="heading 3"/>
    <w:basedOn w:val="Normal"/>
    <w:next w:val="Normal"/>
    <w:link w:val="Heading3Char"/>
    <w:uiPriority w:val="9"/>
    <w:unhideWhenUsed/>
    <w:qFormat/>
    <w:rsid w:val="00A52367"/>
    <w:pPr>
      <w:keepNext/>
      <w:keepLines/>
      <w:spacing w:before="240" w:line="240" w:lineRule="auto"/>
      <w:outlineLvl w:val="2"/>
    </w:pPr>
    <w:rPr>
      <w:rFonts w:eastAsiaTheme="majorEastAsia" w:cstheme="majorBidi"/>
      <w:b/>
      <w:bCs/>
      <w:color w:val="002060"/>
      <w:sz w:val="28"/>
    </w:rPr>
  </w:style>
  <w:style w:type="paragraph" w:styleId="Heading4">
    <w:name w:val="heading 4"/>
    <w:basedOn w:val="Heading3"/>
    <w:next w:val="Normal"/>
    <w:link w:val="Heading4Char"/>
    <w:uiPriority w:val="9"/>
    <w:unhideWhenUsed/>
    <w:qFormat/>
    <w:rsid w:val="002A6600"/>
    <w:pPr>
      <w:outlineLvl w:val="3"/>
    </w:pPr>
    <w:rPr>
      <w:iCs/>
      <w:color w:val="000000" w:themeColor="text1"/>
      <w:sz w:val="24"/>
    </w:rPr>
  </w:style>
  <w:style w:type="paragraph" w:styleId="Heading5">
    <w:name w:val="heading 5"/>
    <w:basedOn w:val="Normal"/>
    <w:next w:val="Normal"/>
    <w:link w:val="Heading5Char"/>
    <w:uiPriority w:val="9"/>
    <w:semiHidden/>
    <w:unhideWhenUsed/>
    <w:qFormat/>
    <w:rsid w:val="007F3ACD"/>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7F3ACD"/>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7F3ACD"/>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7F3ACD"/>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F3AC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6600"/>
    <w:rPr>
      <w:rFonts w:ascii="Verdana" w:eastAsiaTheme="majorEastAsia" w:hAnsi="Verdana" w:cstheme="majorBidi"/>
      <w:b/>
      <w:color w:val="FFFFFF" w:themeColor="background1"/>
      <w:sz w:val="40"/>
      <w:szCs w:val="32"/>
    </w:rPr>
  </w:style>
  <w:style w:type="character" w:customStyle="1" w:styleId="Heading2Char">
    <w:name w:val="Heading 2 Char"/>
    <w:basedOn w:val="DefaultParagraphFont"/>
    <w:link w:val="Heading2"/>
    <w:uiPriority w:val="9"/>
    <w:rsid w:val="00331B43"/>
    <w:rPr>
      <w:rFonts w:ascii="Verdana" w:eastAsiaTheme="majorEastAsia" w:hAnsi="Verdana" w:cstheme="majorBidi"/>
      <w:b/>
      <w:bCs/>
      <w:color w:val="002060"/>
      <w:sz w:val="32"/>
      <w:szCs w:val="36"/>
    </w:rPr>
  </w:style>
  <w:style w:type="character" w:customStyle="1" w:styleId="Heading3Char">
    <w:name w:val="Heading 3 Char"/>
    <w:basedOn w:val="DefaultParagraphFont"/>
    <w:link w:val="Heading3"/>
    <w:uiPriority w:val="9"/>
    <w:rsid w:val="00A52367"/>
    <w:rPr>
      <w:rFonts w:ascii="Verdana" w:eastAsiaTheme="majorEastAsia" w:hAnsi="Verdana" w:cstheme="majorBidi"/>
      <w:b/>
      <w:bCs/>
      <w:color w:val="002060"/>
      <w:sz w:val="28"/>
    </w:rPr>
  </w:style>
  <w:style w:type="character" w:customStyle="1" w:styleId="Heading4Char">
    <w:name w:val="Heading 4 Char"/>
    <w:basedOn w:val="DefaultParagraphFont"/>
    <w:link w:val="Heading4"/>
    <w:uiPriority w:val="9"/>
    <w:rsid w:val="002A6600"/>
    <w:rPr>
      <w:rFonts w:ascii="Verdana" w:eastAsiaTheme="majorEastAsia" w:hAnsi="Verdana" w:cstheme="majorBidi"/>
      <w:b/>
      <w:bCs/>
      <w:iCs/>
      <w:color w:val="000000" w:themeColor="text1"/>
      <w:sz w:val="24"/>
    </w:rPr>
  </w:style>
  <w:style w:type="paragraph" w:styleId="ListParagraph">
    <w:name w:val="List Paragraph"/>
    <w:aliases w:val="Bullet List,Rec para,Dot pt,F5 List Paragraph,List Paragraph1,No Spacing1,List Paragraph Char Char Char,Indicator Text,Numbered Para 1,Colorful List - Accent 11,Bullet 1,MAIN CONTENT,List Paragraph12,List Paragraph2,Normal numbered,L"/>
    <w:basedOn w:val="Normal"/>
    <w:link w:val="ListParagraphChar"/>
    <w:uiPriority w:val="34"/>
    <w:qFormat/>
    <w:rsid w:val="00C4259B"/>
    <w:pPr>
      <w:numPr>
        <w:numId w:val="22"/>
      </w:numPr>
      <w:contextualSpacing/>
    </w:pPr>
    <w:rPr>
      <w:lang w:val="en-GB"/>
    </w:rPr>
  </w:style>
  <w:style w:type="paragraph" w:styleId="List5">
    <w:name w:val="List 5"/>
    <w:basedOn w:val="Normal"/>
    <w:uiPriority w:val="99"/>
    <w:semiHidden/>
    <w:rsid w:val="00C5215F"/>
    <w:pPr>
      <w:numPr>
        <w:ilvl w:val="4"/>
        <w:numId w:val="1"/>
      </w:numPr>
      <w:contextualSpacing/>
    </w:pPr>
  </w:style>
  <w:style w:type="table" w:styleId="TableGrid">
    <w:name w:val="Table Grid"/>
    <w:basedOn w:val="TableNormal"/>
    <w:uiPriority w:val="59"/>
    <w:rsid w:val="003E3722"/>
    <w:rPr>
      <w:rFonts w:ascii="Verdana" w:hAnsi="Verdana"/>
      <w:sz w:val="18"/>
    </w:rPr>
    <w:tblPr/>
  </w:style>
  <w:style w:type="character" w:customStyle="1" w:styleId="Heading5Char">
    <w:name w:val="Heading 5 Char"/>
    <w:basedOn w:val="DefaultParagraphFont"/>
    <w:link w:val="Heading5"/>
    <w:uiPriority w:val="9"/>
    <w:semiHidden/>
    <w:rsid w:val="007F3ACD"/>
    <w:rPr>
      <w:rFonts w:asciiTheme="majorHAnsi" w:eastAsiaTheme="majorEastAsia" w:hAnsiTheme="majorHAnsi" w:cstheme="majorBidi"/>
      <w:color w:val="2F5496" w:themeColor="accent1" w:themeShade="BF"/>
    </w:rPr>
  </w:style>
  <w:style w:type="character" w:styleId="Strong">
    <w:name w:val="Strong"/>
    <w:basedOn w:val="Heading4Char"/>
    <w:uiPriority w:val="22"/>
    <w:qFormat/>
    <w:rsid w:val="00C45EB5"/>
    <w:rPr>
      <w:rFonts w:ascii="Verdana" w:eastAsiaTheme="majorEastAsia" w:hAnsi="Verdana" w:cstheme="majorBidi"/>
      <w:b/>
      <w:bCs w:val="0"/>
      <w:i w:val="0"/>
      <w:iCs w:val="0"/>
      <w:color w:val="000000" w:themeColor="text1"/>
      <w:sz w:val="22"/>
    </w:rPr>
  </w:style>
  <w:style w:type="paragraph" w:styleId="TOCHeading">
    <w:name w:val="TOC Heading"/>
    <w:basedOn w:val="Heading1"/>
    <w:next w:val="Normal"/>
    <w:uiPriority w:val="39"/>
    <w:unhideWhenUsed/>
    <w:qFormat/>
    <w:rsid w:val="008414B1"/>
    <w:pPr>
      <w:outlineLvl w:val="9"/>
    </w:pPr>
    <w:rPr>
      <w:lang w:val="en-US"/>
    </w:rPr>
  </w:style>
  <w:style w:type="paragraph" w:styleId="BlockText">
    <w:name w:val="Block Text"/>
    <w:basedOn w:val="Normal"/>
    <w:uiPriority w:val="99"/>
    <w:semiHidden/>
    <w:rsid w:val="003E3722"/>
    <w:pPr>
      <w:pBdr>
        <w:top w:val="single" w:sz="2" w:space="10" w:color="4472C4" w:themeColor="accent1" w:shadow="1" w:frame="1"/>
        <w:left w:val="single" w:sz="2" w:space="10" w:color="4472C4" w:themeColor="accent1" w:shadow="1" w:frame="1"/>
        <w:bottom w:val="single" w:sz="2" w:space="10" w:color="4472C4" w:themeColor="accent1" w:shadow="1" w:frame="1"/>
        <w:right w:val="single" w:sz="2" w:space="10" w:color="4472C4" w:themeColor="accent1" w:shadow="1" w:frame="1"/>
      </w:pBdr>
      <w:ind w:left="1152" w:right="1152"/>
    </w:pPr>
    <w:rPr>
      <w:rFonts w:eastAsiaTheme="minorEastAsia"/>
      <w:iCs/>
    </w:rPr>
  </w:style>
  <w:style w:type="character" w:styleId="EndnoteReference">
    <w:name w:val="endnote reference"/>
    <w:basedOn w:val="DefaultParagraphFont"/>
    <w:uiPriority w:val="99"/>
    <w:semiHidden/>
    <w:rsid w:val="003B0A38"/>
    <w:rPr>
      <w:rFonts w:ascii="Verdana" w:hAnsi="Verdana"/>
      <w:sz w:val="18"/>
      <w:vertAlign w:val="superscript"/>
    </w:rPr>
  </w:style>
  <w:style w:type="paragraph" w:styleId="BodyText">
    <w:name w:val="Body Text"/>
    <w:basedOn w:val="Normal"/>
    <w:link w:val="BodyTextChar"/>
    <w:uiPriority w:val="99"/>
    <w:semiHidden/>
    <w:rsid w:val="003B0A38"/>
  </w:style>
  <w:style w:type="character" w:customStyle="1" w:styleId="BodyTextChar">
    <w:name w:val="Body Text Char"/>
    <w:basedOn w:val="DefaultParagraphFont"/>
    <w:link w:val="BodyText"/>
    <w:uiPriority w:val="99"/>
    <w:semiHidden/>
    <w:rsid w:val="003B0A38"/>
    <w:rPr>
      <w:rFonts w:ascii="Verdana" w:hAnsi="Verdana" w:cs="Arial"/>
      <w:szCs w:val="22"/>
    </w:rPr>
  </w:style>
  <w:style w:type="character" w:styleId="CommentReference">
    <w:name w:val="annotation reference"/>
    <w:basedOn w:val="DefaultParagraphFont"/>
    <w:uiPriority w:val="99"/>
    <w:semiHidden/>
    <w:rsid w:val="003B0A38"/>
    <w:rPr>
      <w:rFonts w:ascii="Verdana" w:hAnsi="Verdana"/>
      <w:sz w:val="16"/>
      <w:szCs w:val="16"/>
    </w:rPr>
  </w:style>
  <w:style w:type="paragraph" w:styleId="CommentText">
    <w:name w:val="annotation text"/>
    <w:basedOn w:val="Normal"/>
    <w:link w:val="CommentTextChar"/>
    <w:uiPriority w:val="99"/>
    <w:semiHidden/>
    <w:rsid w:val="003B0A38"/>
    <w:pPr>
      <w:spacing w:line="240" w:lineRule="auto"/>
    </w:pPr>
    <w:rPr>
      <w:szCs w:val="20"/>
    </w:rPr>
  </w:style>
  <w:style w:type="character" w:customStyle="1" w:styleId="CommentTextChar">
    <w:name w:val="Comment Text Char"/>
    <w:basedOn w:val="DefaultParagraphFont"/>
    <w:link w:val="CommentText"/>
    <w:uiPriority w:val="99"/>
    <w:semiHidden/>
    <w:rsid w:val="003B0A38"/>
    <w:rPr>
      <w:rFonts w:ascii="Verdana" w:hAnsi="Verdana" w:cs="Arial"/>
    </w:rPr>
  </w:style>
  <w:style w:type="paragraph" w:styleId="BodyText2">
    <w:name w:val="Body Text 2"/>
    <w:basedOn w:val="Normal"/>
    <w:link w:val="BodyText2Char"/>
    <w:uiPriority w:val="99"/>
    <w:semiHidden/>
    <w:rsid w:val="003B0A38"/>
    <w:pPr>
      <w:spacing w:line="480" w:lineRule="auto"/>
    </w:pPr>
  </w:style>
  <w:style w:type="character" w:customStyle="1" w:styleId="BodyText2Char">
    <w:name w:val="Body Text 2 Char"/>
    <w:basedOn w:val="DefaultParagraphFont"/>
    <w:link w:val="BodyText2"/>
    <w:uiPriority w:val="99"/>
    <w:semiHidden/>
    <w:rsid w:val="003B0A38"/>
    <w:rPr>
      <w:rFonts w:ascii="Verdana" w:hAnsi="Verdana" w:cs="Arial"/>
      <w:szCs w:val="22"/>
    </w:rPr>
  </w:style>
  <w:style w:type="paragraph" w:styleId="BodyText3">
    <w:name w:val="Body Text 3"/>
    <w:basedOn w:val="Normal"/>
    <w:link w:val="BodyText3Char"/>
    <w:uiPriority w:val="99"/>
    <w:semiHidden/>
    <w:rsid w:val="003B0A38"/>
    <w:rPr>
      <w:szCs w:val="16"/>
    </w:rPr>
  </w:style>
  <w:style w:type="character" w:customStyle="1" w:styleId="BodyText3Char">
    <w:name w:val="Body Text 3 Char"/>
    <w:basedOn w:val="DefaultParagraphFont"/>
    <w:link w:val="BodyText3"/>
    <w:uiPriority w:val="99"/>
    <w:semiHidden/>
    <w:rsid w:val="003B0A38"/>
    <w:rPr>
      <w:rFonts w:ascii="Verdana" w:hAnsi="Verdana" w:cs="Arial"/>
      <w:szCs w:val="16"/>
    </w:rPr>
  </w:style>
  <w:style w:type="paragraph" w:styleId="BodyTextIndent">
    <w:name w:val="Body Text Indent"/>
    <w:basedOn w:val="Normal"/>
    <w:link w:val="BodyTextIndentChar"/>
    <w:uiPriority w:val="99"/>
    <w:semiHidden/>
    <w:rsid w:val="003E3722"/>
    <w:pPr>
      <w:ind w:left="283"/>
    </w:pPr>
  </w:style>
  <w:style w:type="character" w:customStyle="1" w:styleId="BodyTextIndentChar">
    <w:name w:val="Body Text Indent Char"/>
    <w:basedOn w:val="DefaultParagraphFont"/>
    <w:link w:val="BodyTextIndent"/>
    <w:uiPriority w:val="99"/>
    <w:semiHidden/>
    <w:rsid w:val="003E3722"/>
    <w:rPr>
      <w:rFonts w:ascii="Verdana" w:hAnsi="Verdana" w:cs="Arial"/>
      <w:szCs w:val="22"/>
    </w:rPr>
  </w:style>
  <w:style w:type="paragraph" w:styleId="TOC1">
    <w:name w:val="toc 1"/>
    <w:basedOn w:val="Normal"/>
    <w:next w:val="Normal"/>
    <w:autoRedefine/>
    <w:uiPriority w:val="39"/>
    <w:semiHidden/>
    <w:rsid w:val="003E3722"/>
    <w:pPr>
      <w:spacing w:after="100"/>
    </w:pPr>
  </w:style>
  <w:style w:type="paragraph" w:styleId="TOC2">
    <w:name w:val="toc 2"/>
    <w:basedOn w:val="Normal"/>
    <w:next w:val="Normal"/>
    <w:autoRedefine/>
    <w:uiPriority w:val="39"/>
    <w:semiHidden/>
    <w:rsid w:val="003E3722"/>
    <w:pPr>
      <w:spacing w:after="100"/>
      <w:ind w:left="200"/>
    </w:pPr>
  </w:style>
  <w:style w:type="paragraph" w:styleId="TOC3">
    <w:name w:val="toc 3"/>
    <w:basedOn w:val="Normal"/>
    <w:next w:val="Normal"/>
    <w:autoRedefine/>
    <w:uiPriority w:val="39"/>
    <w:semiHidden/>
    <w:rsid w:val="003E3722"/>
    <w:pPr>
      <w:spacing w:after="100"/>
      <w:ind w:left="400"/>
    </w:pPr>
  </w:style>
  <w:style w:type="paragraph" w:styleId="TOC4">
    <w:name w:val="toc 4"/>
    <w:basedOn w:val="Normal"/>
    <w:next w:val="Normal"/>
    <w:autoRedefine/>
    <w:uiPriority w:val="39"/>
    <w:semiHidden/>
    <w:rsid w:val="003E3722"/>
    <w:pPr>
      <w:spacing w:after="100"/>
      <w:ind w:left="600"/>
    </w:pPr>
  </w:style>
  <w:style w:type="paragraph" w:styleId="TOC5">
    <w:name w:val="toc 5"/>
    <w:basedOn w:val="Normal"/>
    <w:next w:val="Normal"/>
    <w:autoRedefine/>
    <w:uiPriority w:val="39"/>
    <w:semiHidden/>
    <w:rsid w:val="003E3722"/>
    <w:pPr>
      <w:spacing w:after="100"/>
      <w:ind w:left="800"/>
    </w:pPr>
  </w:style>
  <w:style w:type="paragraph" w:styleId="TOC6">
    <w:name w:val="toc 6"/>
    <w:basedOn w:val="Normal"/>
    <w:next w:val="Normal"/>
    <w:autoRedefine/>
    <w:uiPriority w:val="39"/>
    <w:semiHidden/>
    <w:rsid w:val="003E3722"/>
    <w:pPr>
      <w:spacing w:after="100"/>
      <w:ind w:left="1000"/>
    </w:pPr>
  </w:style>
  <w:style w:type="paragraph" w:styleId="TOC7">
    <w:name w:val="toc 7"/>
    <w:basedOn w:val="Normal"/>
    <w:next w:val="Normal"/>
    <w:autoRedefine/>
    <w:uiPriority w:val="39"/>
    <w:semiHidden/>
    <w:rsid w:val="003E3722"/>
    <w:pPr>
      <w:spacing w:after="100"/>
      <w:ind w:left="1200"/>
    </w:pPr>
  </w:style>
  <w:style w:type="paragraph" w:styleId="TOC8">
    <w:name w:val="toc 8"/>
    <w:basedOn w:val="Normal"/>
    <w:next w:val="Normal"/>
    <w:autoRedefine/>
    <w:uiPriority w:val="39"/>
    <w:semiHidden/>
    <w:rsid w:val="003E3722"/>
    <w:pPr>
      <w:spacing w:after="100"/>
      <w:ind w:left="1400"/>
    </w:pPr>
  </w:style>
  <w:style w:type="paragraph" w:styleId="TOC9">
    <w:name w:val="toc 9"/>
    <w:basedOn w:val="Normal"/>
    <w:next w:val="Normal"/>
    <w:autoRedefine/>
    <w:uiPriority w:val="39"/>
    <w:semiHidden/>
    <w:rsid w:val="003E3722"/>
    <w:pPr>
      <w:spacing w:after="100"/>
      <w:ind w:left="1600"/>
    </w:pPr>
  </w:style>
  <w:style w:type="paragraph" w:styleId="BalloonText">
    <w:name w:val="Balloon Text"/>
    <w:basedOn w:val="Normal"/>
    <w:link w:val="BalloonTextChar"/>
    <w:uiPriority w:val="99"/>
    <w:semiHidden/>
    <w:rsid w:val="003E3722"/>
    <w:pPr>
      <w:spacing w:after="0" w:line="240" w:lineRule="auto"/>
    </w:pPr>
    <w:rPr>
      <w:rFonts w:cs="Tahoma"/>
      <w:sz w:val="16"/>
      <w:szCs w:val="16"/>
    </w:rPr>
  </w:style>
  <w:style w:type="character" w:customStyle="1" w:styleId="BalloonTextChar">
    <w:name w:val="Balloon Text Char"/>
    <w:basedOn w:val="DefaultParagraphFont"/>
    <w:link w:val="BalloonText"/>
    <w:uiPriority w:val="99"/>
    <w:semiHidden/>
    <w:rsid w:val="003E3722"/>
    <w:rPr>
      <w:rFonts w:ascii="Verdana" w:hAnsi="Verdana" w:cs="Tahoma"/>
      <w:sz w:val="16"/>
      <w:szCs w:val="16"/>
    </w:rPr>
  </w:style>
  <w:style w:type="table" w:styleId="LightShading">
    <w:name w:val="Light Shading"/>
    <w:basedOn w:val="TableNormal"/>
    <w:uiPriority w:val="60"/>
    <w:rsid w:val="003E3722"/>
    <w:rPr>
      <w:rFonts w:ascii="Verdana" w:hAnsi="Verdana"/>
      <w:color w:val="000000" w:themeColor="text1" w:themeShade="BF"/>
      <w:sz w:val="18"/>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3E3722"/>
    <w:rPr>
      <w:rFonts w:ascii="Verdana" w:hAnsi="Verdana"/>
      <w:color w:val="2F5496" w:themeColor="accent1" w:themeShade="BF"/>
      <w:sz w:val="18"/>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3E3722"/>
    <w:rPr>
      <w:rFonts w:ascii="Verdana" w:hAnsi="Verdana"/>
      <w:color w:val="C45911" w:themeColor="accent2" w:themeShade="BF"/>
      <w:sz w:val="18"/>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3E3722"/>
    <w:rPr>
      <w:rFonts w:ascii="Verdana" w:hAnsi="Verdana"/>
      <w:color w:val="7B7B7B" w:themeColor="accent3" w:themeShade="BF"/>
      <w:sz w:val="18"/>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3E3722"/>
    <w:rPr>
      <w:rFonts w:ascii="Verdana" w:hAnsi="Verdana"/>
      <w:color w:val="BF8F00" w:themeColor="accent4" w:themeShade="BF"/>
      <w:sz w:val="18"/>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3E3722"/>
    <w:rPr>
      <w:rFonts w:ascii="Verdana" w:hAnsi="Verdana"/>
      <w:color w:val="2E74B5" w:themeColor="accent5" w:themeShade="BF"/>
      <w:sz w:val="18"/>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3E3722"/>
    <w:rPr>
      <w:rFonts w:ascii="Verdana" w:hAnsi="Verdana"/>
      <w:color w:val="538135" w:themeColor="accent6" w:themeShade="BF"/>
      <w:sz w:val="18"/>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3E3722"/>
    <w:rPr>
      <w:rFonts w:ascii="Verdana" w:hAnsi="Verdana"/>
      <w:sz w:val="18"/>
    </w:rPr>
    <w:tblPr>
      <w:tblStyleRowBandSize w:val="1"/>
      <w:tblStyleColBandSize w:val="1"/>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style>
  <w:style w:type="table" w:styleId="LightList-Accent1">
    <w:name w:val="Light List Accent 1"/>
    <w:basedOn w:val="TableNormal"/>
    <w:uiPriority w:val="61"/>
    <w:rsid w:val="003E3722"/>
    <w:rPr>
      <w:rFonts w:ascii="Verdana" w:hAnsi="Verdana"/>
      <w:sz w:val="18"/>
    </w:rPr>
    <w:tblPr>
      <w:tblStyleRowBandSize w:val="1"/>
      <w:tblStyleColBandSize w:val="1"/>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style>
  <w:style w:type="table" w:styleId="LightList-Accent2">
    <w:name w:val="Light List Accent 2"/>
    <w:basedOn w:val="TableNormal"/>
    <w:uiPriority w:val="61"/>
    <w:rsid w:val="003E3722"/>
    <w:rPr>
      <w:rFonts w:ascii="Verdana" w:hAnsi="Verdana"/>
      <w:sz w:val="18"/>
    </w:rPr>
    <w:tblPr>
      <w:tblStyleRowBandSize w:val="1"/>
      <w:tblStyleColBandSize w:val="1"/>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style>
  <w:style w:type="table" w:styleId="LightList-Accent3">
    <w:name w:val="Light List Accent 3"/>
    <w:basedOn w:val="TableNormal"/>
    <w:uiPriority w:val="61"/>
    <w:rsid w:val="003E3722"/>
    <w:rPr>
      <w:rFonts w:ascii="Verdana" w:hAnsi="Verdana"/>
      <w:sz w:val="18"/>
    </w:rPr>
    <w:tblPr>
      <w:tblStyleRowBandSize w:val="1"/>
      <w:tblStyleColBandSize w:val="1"/>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style>
  <w:style w:type="table" w:styleId="LightList-Accent4">
    <w:name w:val="Light List Accent 4"/>
    <w:basedOn w:val="TableNormal"/>
    <w:uiPriority w:val="61"/>
    <w:rsid w:val="003E3722"/>
    <w:rPr>
      <w:rFonts w:ascii="Verdana" w:hAnsi="Verdana"/>
      <w:sz w:val="18"/>
    </w:rPr>
    <w:tblPr>
      <w:tblStyleRowBandSize w:val="1"/>
      <w:tblStyleColBandSize w:val="1"/>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style>
  <w:style w:type="table" w:styleId="LightList-Accent5">
    <w:name w:val="Light List Accent 5"/>
    <w:basedOn w:val="TableNormal"/>
    <w:uiPriority w:val="61"/>
    <w:rsid w:val="003E3722"/>
    <w:rPr>
      <w:rFonts w:ascii="Verdana" w:hAnsi="Verdana"/>
      <w:sz w:val="18"/>
    </w:rPr>
    <w:tblPr>
      <w:tblStyleRowBandSize w:val="1"/>
      <w:tblStyleColBandSize w:val="1"/>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style>
  <w:style w:type="table" w:styleId="LightList-Accent6">
    <w:name w:val="Light List Accent 6"/>
    <w:basedOn w:val="TableNormal"/>
    <w:uiPriority w:val="61"/>
    <w:rsid w:val="003E3722"/>
    <w:rPr>
      <w:rFonts w:ascii="Verdana" w:hAnsi="Verdana"/>
      <w:sz w:val="18"/>
    </w:rPr>
    <w:tblPr>
      <w:tblStyleRowBandSize w:val="1"/>
      <w:tblStyleColBandSize w:val="1"/>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style>
  <w:style w:type="table" w:styleId="LightGrid">
    <w:name w:val="Light Grid"/>
    <w:basedOn w:val="TableNormal"/>
    <w:uiPriority w:val="62"/>
    <w:rsid w:val="003E3722"/>
    <w:rPr>
      <w:rFonts w:ascii="Verdana" w:hAnsi="Verdana"/>
      <w:sz w:val="18"/>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3E3722"/>
    <w:rPr>
      <w:rFonts w:ascii="Verdana" w:hAnsi="Verdana"/>
      <w:sz w:val="18"/>
    </w:rPr>
    <w:tblPr>
      <w:tblStyleRowBandSize w:val="1"/>
      <w:tblStyleColBandSize w:val="1"/>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3E3722"/>
    <w:rPr>
      <w:rFonts w:ascii="Verdana" w:hAnsi="Verdana"/>
      <w:sz w:val="18"/>
    </w:rPr>
    <w:tblPr>
      <w:tblStyleRowBandSize w:val="1"/>
      <w:tblStyleColBandSize w:val="1"/>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3E3722"/>
    <w:rPr>
      <w:rFonts w:ascii="Verdana" w:hAnsi="Verdana"/>
      <w:sz w:val="18"/>
    </w:rPr>
    <w:tblPr>
      <w:tblStyleRowBandSize w:val="1"/>
      <w:tblStyleColBandSize w:val="1"/>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3E3722"/>
    <w:rPr>
      <w:rFonts w:ascii="Verdana" w:hAnsi="Verdana"/>
      <w:sz w:val="18"/>
    </w:rPr>
    <w:tblPr>
      <w:tblStyleRowBandSize w:val="1"/>
      <w:tblStyleColBandSize w:val="1"/>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3E3722"/>
    <w:rPr>
      <w:rFonts w:ascii="Verdana" w:hAnsi="Verdana"/>
      <w:sz w:val="18"/>
    </w:rPr>
    <w:tblPr>
      <w:tblStyleRowBandSize w:val="1"/>
      <w:tblStyleColBandSize w:val="1"/>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3E3722"/>
    <w:rPr>
      <w:rFonts w:ascii="Verdana" w:hAnsi="Verdana"/>
      <w:sz w:val="18"/>
    </w:rPr>
    <w:tblPr>
      <w:tblStyleRowBandSize w:val="1"/>
      <w:tblStyleColBandSize w:val="1"/>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3E3722"/>
    <w:rPr>
      <w:rFonts w:ascii="Verdana" w:hAnsi="Verdana"/>
      <w:sz w:val="18"/>
    </w:rPr>
    <w:tblPr>
      <w:tblStyleRowBandSize w:val="1"/>
      <w:tblStyleColBandSize w:val="1"/>
    </w:tblPr>
    <w:tcPr>
      <w:shd w:val="clear" w:color="auto" w:fill="C0C0C0" w:themeFill="text1" w:themeFillTint="3F"/>
    </w:tc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style>
  <w:style w:type="table" w:styleId="TableList1">
    <w:name w:val="Table List 1"/>
    <w:basedOn w:val="TableNormal"/>
    <w:uiPriority w:val="99"/>
    <w:semiHidden/>
    <w:unhideWhenUsed/>
    <w:rsid w:val="003E3722"/>
    <w:pPr>
      <w:spacing w:after="120" w:line="288" w:lineRule="auto"/>
    </w:pPr>
    <w:rPr>
      <w:rFonts w:ascii="Verdana" w:hAnsi="Verdana"/>
      <w:sz w:val="18"/>
    </w:rPr>
    <w:tblPr>
      <w:tblStyleRowBandSize w:val="1"/>
    </w:tblPr>
    <w:tcPr>
      <w:shd w:val="solid" w:color="C0C0C0" w:fill="FFFFFF"/>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Professional">
    <w:name w:val="Table Professional"/>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rPr>
        <w:b/>
        <w:bCs/>
        <w:color w:val="auto"/>
      </w:rPr>
    </w:tblStylePr>
  </w:style>
  <w:style w:type="table" w:styleId="TableSimple1">
    <w:name w:val="Table Simple 1"/>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E3722"/>
    <w:pPr>
      <w:spacing w:after="120" w:line="288" w:lineRule="auto"/>
    </w:pPr>
    <w:rPr>
      <w:rFonts w:ascii="Verdana" w:hAnsi="Verdana"/>
      <w:sz w:val="18"/>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StylePr>
    <w:tblStylePr w:type="firstCol">
      <w:rPr>
        <w:b/>
        <w:bCs/>
      </w:rPr>
    </w:tblStylePr>
    <w:tblStylePr w:type="lastCol">
      <w:rPr>
        <w:b/>
        <w:bCs/>
      </w:r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E3722"/>
    <w:pPr>
      <w:spacing w:after="120" w:line="288" w:lineRule="auto"/>
    </w:pPr>
    <w:rPr>
      <w:rFonts w:ascii="Verdana" w:hAnsi="Verdana"/>
      <w:sz w:val="18"/>
    </w:rPr>
    <w:tblPr>
      <w:tblStyleRowBandSize w:val="1"/>
    </w:tblPr>
    <w:tcPr>
      <w:tcBorders>
        <w:bottom w:val="single" w:sz="6" w:space="0" w:color="000000"/>
      </w:tcBorders>
      <w:shd w:val="pct25" w:color="808000" w:fill="FFFFFF"/>
    </w:tc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E3722"/>
    <w:pPr>
      <w:spacing w:after="120" w:line="288" w:lineRule="auto"/>
    </w:pPr>
    <w:rPr>
      <w:rFonts w:ascii="Verdana" w:hAnsi="Verdana"/>
      <w:sz w:val="18"/>
    </w:rPr>
    <w:tblPr/>
    <w:tcPr>
      <w:tcBorders>
        <w:left w:val="single" w:sz="12" w:space="0" w:color="000000"/>
        <w:right w:val="single" w:sz="12" w:space="0" w:color="000000"/>
      </w:tcBorders>
      <w:shd w:val="pct25" w:color="808000" w:fill="FFFFFF"/>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E3722"/>
    <w:pPr>
      <w:spacing w:after="120" w:line="288" w:lineRule="auto"/>
    </w:pPr>
    <w:rPr>
      <w:rFonts w:ascii="Verdana" w:hAnsi="Verdana"/>
      <w:sz w:val="18"/>
    </w:rPr>
    <w:tblPr/>
  </w:style>
  <w:style w:type="table" w:styleId="TableWeb1">
    <w:name w:val="Table Web 1"/>
    <w:basedOn w:val="TableNormal"/>
    <w:uiPriority w:val="99"/>
    <w:semiHidden/>
    <w:unhideWhenUsed/>
    <w:rsid w:val="003E3722"/>
    <w:pPr>
      <w:spacing w:after="120" w:line="288" w:lineRule="auto"/>
    </w:pPr>
    <w:rPr>
      <w:rFonts w:ascii="Verdana" w:hAnsi="Verdana"/>
      <w:sz w:val="18"/>
    </w:rPr>
    <w:tblPr/>
    <w:tblStylePr w:type="firstRow">
      <w:rPr>
        <w:color w:val="auto"/>
      </w:rPr>
    </w:tblStylePr>
  </w:style>
  <w:style w:type="table" w:styleId="TableWeb2">
    <w:name w:val="Table Web 2"/>
    <w:basedOn w:val="TableNormal"/>
    <w:uiPriority w:val="99"/>
    <w:semiHidden/>
    <w:unhideWhenUsed/>
    <w:rsid w:val="003E3722"/>
    <w:pPr>
      <w:spacing w:after="120" w:line="288" w:lineRule="auto"/>
    </w:pPr>
    <w:rPr>
      <w:rFonts w:ascii="Verdana" w:hAnsi="Verdana"/>
      <w:sz w:val="18"/>
    </w:rPr>
    <w:tblPr/>
    <w:tblStylePr w:type="firstRow">
      <w:rPr>
        <w:color w:val="auto"/>
      </w:rPr>
    </w:tblStylePr>
  </w:style>
  <w:style w:type="table" w:styleId="TableWeb3">
    <w:name w:val="Table Web 3"/>
    <w:basedOn w:val="TableNormal"/>
    <w:uiPriority w:val="99"/>
    <w:semiHidden/>
    <w:unhideWhenUsed/>
    <w:rsid w:val="003E3722"/>
    <w:pPr>
      <w:spacing w:after="120" w:line="288" w:lineRule="auto"/>
    </w:pPr>
    <w:rPr>
      <w:rFonts w:ascii="Verdana" w:hAnsi="Verdana"/>
      <w:sz w:val="18"/>
    </w:rPr>
    <w:tblPr/>
    <w:tblStylePr w:type="firstRow">
      <w:rPr>
        <w:color w:val="auto"/>
      </w:rPr>
    </w:tblStylePr>
  </w:style>
  <w:style w:type="table" w:styleId="TableList2">
    <w:name w:val="Table List 2"/>
    <w:basedOn w:val="TableNormal"/>
    <w:uiPriority w:val="99"/>
    <w:semiHidden/>
    <w:unhideWhenUsed/>
    <w:rsid w:val="003E3722"/>
    <w:pPr>
      <w:spacing w:after="120" w:line="288" w:lineRule="auto"/>
    </w:pPr>
    <w:rPr>
      <w:rFonts w:ascii="Verdana" w:hAnsi="Verdana"/>
      <w:sz w:val="18"/>
    </w:rPr>
    <w:tblPr>
      <w:tblStyleRowBandSize w:val="2"/>
    </w:tblPr>
    <w:tcPr>
      <w:shd w:val="pct20" w:color="00FF00" w:fill="FFFFFF"/>
    </w:tc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E3722"/>
    <w:pPr>
      <w:spacing w:after="120" w:line="288" w:lineRule="auto"/>
    </w:pPr>
    <w:rPr>
      <w:rFonts w:ascii="Verdana" w:hAnsi="Verdana"/>
      <w:sz w:val="18"/>
    </w:rPr>
    <w:tblPr/>
    <w:tblStylePr w:type="firstRow">
      <w:rPr>
        <w:b/>
        <w:bCs/>
        <w:color w:val="FFFFFF"/>
      </w:rPr>
    </w:tblStylePr>
  </w:style>
  <w:style w:type="table" w:styleId="TableList5">
    <w:name w:val="Table List 5"/>
    <w:basedOn w:val="TableNormal"/>
    <w:uiPriority w:val="99"/>
    <w:semiHidden/>
    <w:unhideWhenUsed/>
    <w:rsid w:val="003E3722"/>
    <w:pPr>
      <w:spacing w:after="120" w:line="288" w:lineRule="auto"/>
    </w:pPr>
    <w:rPr>
      <w:rFonts w:ascii="Verdana" w:hAnsi="Verdana"/>
      <w:sz w:val="18"/>
    </w:rPr>
    <w:tblPr/>
    <w:tcPr>
      <w:tcBorders>
        <w:bottom w:val="single" w:sz="12" w:space="0" w:color="000000"/>
      </w:tcBorders>
      <w:shd w:val="clear" w:color="auto" w:fill="auto"/>
    </w:tcPr>
    <w:tblStylePr w:type="firstRow">
      <w:rPr>
        <w:b/>
        <w:bCs/>
      </w:rPr>
    </w:tblStylePr>
    <w:tblStylePr w:type="firstCol">
      <w:rPr>
        <w:b/>
        <w:bCs/>
      </w:rPr>
    </w:tblStylePr>
  </w:style>
  <w:style w:type="table" w:styleId="TableList6">
    <w:name w:val="Table List 6"/>
    <w:basedOn w:val="TableNormal"/>
    <w:uiPriority w:val="99"/>
    <w:semiHidden/>
    <w:unhideWhenUsed/>
    <w:rsid w:val="003E3722"/>
    <w:pPr>
      <w:spacing w:after="120" w:line="288" w:lineRule="auto"/>
    </w:pPr>
    <w:rPr>
      <w:rFonts w:ascii="Verdana" w:hAnsi="Verdana"/>
      <w:sz w:val="18"/>
    </w:rPr>
    <w:tblPr>
      <w:tblStyleRowBandSize w:val="1"/>
    </w:tblPr>
    <w:tcPr>
      <w:tcBorders>
        <w:right w:val="single" w:sz="12" w:space="0" w:color="000000"/>
      </w:tcBorders>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StylePr>
  </w:style>
  <w:style w:type="table" w:styleId="TableList7">
    <w:name w:val="Table List 7"/>
    <w:basedOn w:val="TableNormal"/>
    <w:uiPriority w:val="99"/>
    <w:semiHidden/>
    <w:unhideWhenUsed/>
    <w:rsid w:val="003E3722"/>
    <w:pPr>
      <w:spacing w:after="120" w:line="288" w:lineRule="auto"/>
    </w:pPr>
    <w:rPr>
      <w:rFonts w:ascii="Verdana" w:hAnsi="Verdana"/>
      <w:sz w:val="18"/>
    </w:rPr>
    <w:tblPr>
      <w:tblStyleRowBandSize w:val="1"/>
    </w:tblPr>
    <w:tcPr>
      <w:shd w:val="pct20" w:color="000000" w:fill="FFFFFF"/>
    </w:tc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style>
  <w:style w:type="table" w:styleId="TableList8">
    <w:name w:val="Table List 8"/>
    <w:basedOn w:val="TableNormal"/>
    <w:uiPriority w:val="99"/>
    <w:semiHidden/>
    <w:unhideWhenUsed/>
    <w:rsid w:val="003E3722"/>
    <w:pPr>
      <w:spacing w:after="120" w:line="288" w:lineRule="auto"/>
    </w:pPr>
    <w:rPr>
      <w:rFonts w:ascii="Verdana" w:hAnsi="Verdana"/>
      <w:sz w:val="18"/>
    </w:rPr>
    <w:tblPr>
      <w:tblStyleRowBandSize w:val="1"/>
    </w:tblPr>
    <w:tcPr>
      <w:shd w:val="pct25" w:color="FFFF00" w:fill="FFFFFF"/>
    </w:tc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tblStylePr w:type="band2Horz">
      <w:tblPr/>
      <w:tcPr>
        <w:tcBorders>
          <w:tl2br w:val="none" w:sz="0" w:space="0" w:color="auto"/>
          <w:tr2bl w:val="none" w:sz="0" w:space="0" w:color="auto"/>
        </w:tcBorders>
        <w:shd w:val="pct50" w:color="FF0000" w:fill="FFFFFF"/>
      </w:tcPr>
    </w:tblStylePr>
  </w:style>
  <w:style w:type="paragraph" w:styleId="DocumentMap">
    <w:name w:val="Document Map"/>
    <w:basedOn w:val="Normal"/>
    <w:link w:val="DocumentMapChar"/>
    <w:uiPriority w:val="99"/>
    <w:semiHidden/>
    <w:rsid w:val="003E3722"/>
    <w:pPr>
      <w:spacing w:after="0" w:line="240" w:lineRule="auto"/>
    </w:pPr>
    <w:rPr>
      <w:rFonts w:cs="Tahoma"/>
      <w:sz w:val="16"/>
      <w:szCs w:val="16"/>
    </w:rPr>
  </w:style>
  <w:style w:type="character" w:customStyle="1" w:styleId="DocumentMapChar">
    <w:name w:val="Document Map Char"/>
    <w:basedOn w:val="DefaultParagraphFont"/>
    <w:link w:val="DocumentMap"/>
    <w:uiPriority w:val="99"/>
    <w:semiHidden/>
    <w:rsid w:val="003E3722"/>
    <w:rPr>
      <w:rFonts w:ascii="Verdana" w:hAnsi="Verdana" w:cs="Tahoma"/>
      <w:sz w:val="16"/>
      <w:szCs w:val="16"/>
    </w:rPr>
  </w:style>
  <w:style w:type="table" w:styleId="MediumShading1-Accent1">
    <w:name w:val="Medium Shading 1 Accent 1"/>
    <w:basedOn w:val="TableNormal"/>
    <w:uiPriority w:val="63"/>
    <w:rsid w:val="003E3722"/>
    <w:rPr>
      <w:rFonts w:ascii="Verdana" w:hAnsi="Verdana"/>
      <w:sz w:val="18"/>
    </w:rPr>
    <w:tblPr>
      <w:tblStyleRowBandSize w:val="1"/>
      <w:tblStyleColBandSize w:val="1"/>
    </w:tblPr>
    <w:tcPr>
      <w:shd w:val="clear" w:color="auto" w:fill="D0DBF0" w:themeFill="accent1" w:themeFillTint="3F"/>
    </w:tc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style>
  <w:style w:type="table" w:styleId="MediumShading1-Accent2">
    <w:name w:val="Medium Shading 1 Accent 2"/>
    <w:basedOn w:val="TableNormal"/>
    <w:uiPriority w:val="63"/>
    <w:rsid w:val="003E3722"/>
    <w:rPr>
      <w:rFonts w:ascii="Verdana" w:hAnsi="Verdana"/>
      <w:sz w:val="18"/>
    </w:rPr>
    <w:tblPr>
      <w:tblStyleRowBandSize w:val="1"/>
      <w:tblStyleColBandSize w:val="1"/>
    </w:tblPr>
    <w:tcPr>
      <w:shd w:val="clear" w:color="auto" w:fill="FADECB" w:themeFill="accent2" w:themeFillTint="3F"/>
    </w:tc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style>
  <w:style w:type="table" w:styleId="MediumShading1-Accent3">
    <w:name w:val="Medium Shading 1 Accent 3"/>
    <w:basedOn w:val="TableNormal"/>
    <w:uiPriority w:val="63"/>
    <w:rsid w:val="003E3722"/>
    <w:rPr>
      <w:rFonts w:ascii="Verdana" w:hAnsi="Verdana"/>
      <w:sz w:val="18"/>
    </w:rPr>
    <w:tblPr>
      <w:tblStyleRowBandSize w:val="1"/>
      <w:tblStyleColBandSize w:val="1"/>
    </w:tblPr>
    <w:tcPr>
      <w:shd w:val="clear" w:color="auto" w:fill="E8E8E8" w:themeFill="accent3" w:themeFillTint="3F"/>
    </w:tc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style>
  <w:style w:type="table" w:styleId="MediumShading1-Accent4">
    <w:name w:val="Medium Shading 1 Accent 4"/>
    <w:basedOn w:val="TableNormal"/>
    <w:uiPriority w:val="63"/>
    <w:rsid w:val="003E3722"/>
    <w:rPr>
      <w:rFonts w:ascii="Verdana" w:hAnsi="Verdana"/>
      <w:sz w:val="18"/>
    </w:rPr>
    <w:tblPr>
      <w:tblStyleRowBandSize w:val="1"/>
      <w:tblStyleColBandSize w:val="1"/>
    </w:tblPr>
    <w:tcPr>
      <w:shd w:val="clear" w:color="auto" w:fill="FFEFC0" w:themeFill="accent4" w:themeFillTint="3F"/>
    </w:tc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style>
  <w:style w:type="table" w:styleId="MediumShading1-Accent5">
    <w:name w:val="Medium Shading 1 Accent 5"/>
    <w:basedOn w:val="TableNormal"/>
    <w:uiPriority w:val="63"/>
    <w:rsid w:val="003E3722"/>
    <w:rPr>
      <w:rFonts w:ascii="Verdana" w:hAnsi="Verdana"/>
      <w:sz w:val="18"/>
    </w:rPr>
    <w:tblPr>
      <w:tblStyleRowBandSize w:val="1"/>
      <w:tblStyleColBandSize w:val="1"/>
    </w:tblPr>
    <w:tcPr>
      <w:shd w:val="clear" w:color="auto" w:fill="D6E6F4" w:themeFill="accent5" w:themeFillTint="3F"/>
    </w:tc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style>
  <w:style w:type="table" w:styleId="MediumShading1-Accent6">
    <w:name w:val="Medium Shading 1 Accent 6"/>
    <w:basedOn w:val="TableNormal"/>
    <w:uiPriority w:val="63"/>
    <w:rsid w:val="003E3722"/>
    <w:rPr>
      <w:rFonts w:ascii="Verdana" w:hAnsi="Verdana"/>
      <w:sz w:val="18"/>
    </w:rPr>
    <w:tblPr>
      <w:tblStyleRowBandSize w:val="1"/>
      <w:tblStyleColBandSize w:val="1"/>
    </w:tblPr>
    <w:tcPr>
      <w:shd w:val="clear" w:color="auto" w:fill="DBEBD0" w:themeFill="accent6" w:themeFillTint="3F"/>
    </w:tc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style>
  <w:style w:type="table" w:styleId="MediumShading2">
    <w:name w:val="Medium Shading 2"/>
    <w:basedOn w:val="TableNormal"/>
    <w:uiPriority w:val="64"/>
    <w:rsid w:val="003E3722"/>
    <w:rPr>
      <w:rFonts w:ascii="Verdana" w:hAnsi="Verdana"/>
      <w:sz w:val="18"/>
    </w:rPr>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E3722"/>
    <w:rPr>
      <w:rFonts w:ascii="Verdana" w:hAnsi="Verdana"/>
      <w:sz w:val="18"/>
    </w:rPr>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E3722"/>
    <w:rPr>
      <w:rFonts w:ascii="Verdana" w:hAnsi="Verdana"/>
      <w:sz w:val="18"/>
    </w:rPr>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E3722"/>
    <w:rPr>
      <w:rFonts w:ascii="Verdana" w:hAnsi="Verdana"/>
      <w:sz w:val="18"/>
    </w:rPr>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E3722"/>
    <w:rPr>
      <w:rFonts w:ascii="Verdana" w:hAnsi="Verdana"/>
      <w:sz w:val="18"/>
    </w:rPr>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E3722"/>
    <w:rPr>
      <w:rFonts w:ascii="Verdana" w:hAnsi="Verdana"/>
      <w:sz w:val="18"/>
    </w:rPr>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E3722"/>
    <w:rPr>
      <w:rFonts w:ascii="Verdana" w:hAnsi="Verdana"/>
      <w:sz w:val="18"/>
    </w:rPr>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3E3722"/>
    <w:rPr>
      <w:rFonts w:ascii="Verdana" w:hAnsi="Verdana"/>
      <w:color w:val="000000" w:themeColor="text1"/>
      <w:sz w:val="18"/>
    </w:rPr>
    <w:tblPr>
      <w:tblStyleRowBandSize w:val="1"/>
      <w:tblStyleColBandSize w:val="1"/>
    </w:tblPr>
    <w:tcPr>
      <w:shd w:val="clear" w:color="auto" w:fill="C0C0C0" w:themeFill="text1" w:themeFillTint="3F"/>
    </w:tc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style>
  <w:style w:type="table" w:styleId="MediumList1-Accent1">
    <w:name w:val="Medium List 1 Accent 1"/>
    <w:basedOn w:val="TableNormal"/>
    <w:uiPriority w:val="65"/>
    <w:rsid w:val="003E3722"/>
    <w:rPr>
      <w:rFonts w:ascii="Verdana" w:hAnsi="Verdana"/>
      <w:color w:val="000000" w:themeColor="text1"/>
      <w:sz w:val="18"/>
    </w:rPr>
    <w:tblPr>
      <w:tblStyleRowBandSize w:val="1"/>
      <w:tblStyleColBandSize w:val="1"/>
    </w:tblPr>
    <w:tcPr>
      <w:shd w:val="clear" w:color="auto" w:fill="D0DBF0" w:themeFill="accent1" w:themeFillTint="3F"/>
    </w:tc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style>
  <w:style w:type="table" w:styleId="MediumList1-Accent2">
    <w:name w:val="Medium List 1 Accent 2"/>
    <w:basedOn w:val="TableNormal"/>
    <w:uiPriority w:val="65"/>
    <w:rsid w:val="003E3722"/>
    <w:rPr>
      <w:rFonts w:ascii="Verdana" w:hAnsi="Verdana"/>
      <w:color w:val="000000" w:themeColor="text1"/>
      <w:sz w:val="18"/>
    </w:rPr>
    <w:tblPr>
      <w:tblStyleRowBandSize w:val="1"/>
      <w:tblStyleColBandSize w:val="1"/>
    </w:tblPr>
    <w:tcPr>
      <w:shd w:val="clear" w:color="auto" w:fill="FADECB" w:themeFill="accent2" w:themeFillTint="3F"/>
    </w:tc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style>
  <w:style w:type="table" w:styleId="MediumList1-Accent3">
    <w:name w:val="Medium List 1 Accent 3"/>
    <w:basedOn w:val="TableNormal"/>
    <w:uiPriority w:val="65"/>
    <w:rsid w:val="003E3722"/>
    <w:rPr>
      <w:rFonts w:ascii="Verdana" w:hAnsi="Verdana"/>
      <w:color w:val="000000" w:themeColor="text1"/>
      <w:sz w:val="18"/>
    </w:rPr>
    <w:tblPr>
      <w:tblStyleRowBandSize w:val="1"/>
      <w:tblStyleColBandSize w:val="1"/>
    </w:tblPr>
    <w:tcPr>
      <w:shd w:val="clear" w:color="auto" w:fill="E8E8E8" w:themeFill="accent3" w:themeFillTint="3F"/>
    </w:tc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style>
  <w:style w:type="table" w:styleId="MediumList1-Accent4">
    <w:name w:val="Medium List 1 Accent 4"/>
    <w:basedOn w:val="TableNormal"/>
    <w:uiPriority w:val="65"/>
    <w:rsid w:val="003E3722"/>
    <w:rPr>
      <w:rFonts w:ascii="Verdana" w:hAnsi="Verdana"/>
      <w:color w:val="000000" w:themeColor="text1"/>
      <w:sz w:val="18"/>
    </w:rPr>
    <w:tblPr>
      <w:tblStyleRowBandSize w:val="1"/>
      <w:tblStyleColBandSize w:val="1"/>
    </w:tblPr>
    <w:tcPr>
      <w:shd w:val="clear" w:color="auto" w:fill="FFEFC0" w:themeFill="accent4" w:themeFillTint="3F"/>
    </w:tc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style>
  <w:style w:type="table" w:styleId="MediumList1-Accent5">
    <w:name w:val="Medium List 1 Accent 5"/>
    <w:basedOn w:val="TableNormal"/>
    <w:uiPriority w:val="65"/>
    <w:rsid w:val="003E3722"/>
    <w:rPr>
      <w:rFonts w:ascii="Verdana" w:hAnsi="Verdana"/>
      <w:color w:val="000000" w:themeColor="text1"/>
      <w:sz w:val="18"/>
    </w:rPr>
    <w:tblPr>
      <w:tblStyleRowBandSize w:val="1"/>
      <w:tblStyleColBandSize w:val="1"/>
    </w:tblPr>
    <w:tcPr>
      <w:shd w:val="clear" w:color="auto" w:fill="D6E6F4" w:themeFill="accent5" w:themeFillTint="3F"/>
    </w:tc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style>
  <w:style w:type="table" w:styleId="MediumList1-Accent6">
    <w:name w:val="Medium List 1 Accent 6"/>
    <w:basedOn w:val="TableNormal"/>
    <w:uiPriority w:val="65"/>
    <w:rsid w:val="003E3722"/>
    <w:rPr>
      <w:rFonts w:ascii="Verdana" w:hAnsi="Verdana"/>
      <w:color w:val="000000" w:themeColor="text1"/>
      <w:sz w:val="18"/>
    </w:rPr>
    <w:tblPr>
      <w:tblStyleRowBandSize w:val="1"/>
      <w:tblStyleColBandSize w:val="1"/>
    </w:tblPr>
    <w:tcPr>
      <w:shd w:val="clear" w:color="auto" w:fill="DBEBD0" w:themeFill="accent6" w:themeFillTint="3F"/>
    </w:tc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style>
  <w:style w:type="table" w:styleId="MediumGrid1">
    <w:name w:val="Medium Grid 1"/>
    <w:basedOn w:val="TableNormal"/>
    <w:uiPriority w:val="67"/>
    <w:rsid w:val="003E3722"/>
    <w:rPr>
      <w:rFonts w:ascii="Verdana" w:hAnsi="Verdana"/>
      <w:sz w:val="18"/>
    </w:rPr>
    <w:tblPr>
      <w:tblStyleRowBandSize w:val="1"/>
      <w:tblStyleColBandSize w:val="1"/>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3E3722"/>
    <w:rPr>
      <w:rFonts w:ascii="Verdana" w:hAnsi="Verdana"/>
      <w:sz w:val="18"/>
    </w:rPr>
    <w:tblPr>
      <w:tblStyleRowBandSize w:val="1"/>
      <w:tblStyleColBandSize w:val="1"/>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3E3722"/>
    <w:rPr>
      <w:rFonts w:ascii="Verdana" w:hAnsi="Verdana"/>
      <w:sz w:val="18"/>
    </w:rPr>
    <w:tblPr>
      <w:tblStyleRowBandSize w:val="1"/>
      <w:tblStyleColBandSize w:val="1"/>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3E3722"/>
    <w:rPr>
      <w:rFonts w:ascii="Verdana" w:hAnsi="Verdana"/>
      <w:sz w:val="18"/>
    </w:rPr>
    <w:tblPr>
      <w:tblStyleRowBandSize w:val="1"/>
      <w:tblStyleColBandSize w:val="1"/>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3E3722"/>
    <w:rPr>
      <w:rFonts w:ascii="Verdana" w:hAnsi="Verdana"/>
      <w:sz w:val="18"/>
    </w:rPr>
    <w:tblPr>
      <w:tblStyleRowBandSize w:val="1"/>
      <w:tblStyleColBandSize w:val="1"/>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3E3722"/>
    <w:rPr>
      <w:rFonts w:ascii="Verdana" w:hAnsi="Verdana"/>
      <w:sz w:val="18"/>
    </w:rPr>
    <w:tblPr>
      <w:tblStyleRowBandSize w:val="1"/>
      <w:tblStyleColBandSize w:val="1"/>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3E3722"/>
    <w:rPr>
      <w:rFonts w:ascii="Verdana" w:hAnsi="Verdana"/>
      <w:sz w:val="18"/>
    </w:rPr>
    <w:tblPr>
      <w:tblStyleRowBandSize w:val="1"/>
      <w:tblStyleColBandSize w:val="1"/>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List2">
    <w:name w:val="Medium List 2"/>
    <w:basedOn w:val="TableNormal"/>
    <w:uiPriority w:val="66"/>
    <w:rsid w:val="003E3722"/>
    <w:rPr>
      <w:rFonts w:ascii="Verdana" w:eastAsiaTheme="majorEastAsia" w:hAnsi="Verdana" w:cstheme="majorBidi"/>
      <w:color w:val="000000" w:themeColor="text1"/>
    </w:rPr>
    <w:tblPr>
      <w:tblStyleRowBandSize w:val="1"/>
      <w:tblStyleColBandSize w:val="1"/>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3E3722"/>
    <w:rPr>
      <w:rFonts w:ascii="Verdana" w:eastAsiaTheme="majorEastAsia" w:hAnsi="Verdana" w:cstheme="majorBidi"/>
      <w:color w:val="000000" w:themeColor="text1"/>
    </w:rPr>
    <w:tblPr>
      <w:tblStyleRowBandSize w:val="1"/>
      <w:tblStyleColBandSize w:val="1"/>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3E3722"/>
    <w:rPr>
      <w:rFonts w:ascii="Verdana" w:eastAsiaTheme="majorEastAsia" w:hAnsi="Verdana" w:cstheme="majorBidi"/>
      <w:color w:val="000000" w:themeColor="text1"/>
    </w:rPr>
    <w:tblPr>
      <w:tblStyleRowBandSize w:val="1"/>
      <w:tblStyleColBandSize w:val="1"/>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3E3722"/>
    <w:rPr>
      <w:rFonts w:ascii="Verdana" w:eastAsiaTheme="majorEastAsia" w:hAnsi="Verdana" w:cstheme="majorBidi"/>
      <w:color w:val="000000" w:themeColor="text1"/>
    </w:rPr>
    <w:tblPr>
      <w:tblStyleRowBandSize w:val="1"/>
      <w:tblStyleColBandSize w:val="1"/>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3E3722"/>
    <w:rPr>
      <w:rFonts w:ascii="Verdana" w:eastAsiaTheme="majorEastAsia" w:hAnsi="Verdana" w:cstheme="majorBidi"/>
      <w:color w:val="000000" w:themeColor="text1"/>
    </w:rPr>
    <w:tblPr>
      <w:tblStyleRowBandSize w:val="1"/>
      <w:tblStyleColBandSize w:val="1"/>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3E3722"/>
    <w:rPr>
      <w:rFonts w:ascii="Verdana" w:eastAsiaTheme="majorEastAsia" w:hAnsi="Verdana" w:cstheme="majorBidi"/>
      <w:color w:val="000000" w:themeColor="text1"/>
    </w:rPr>
    <w:tblPr>
      <w:tblStyleRowBandSize w:val="1"/>
      <w:tblStyleColBandSize w:val="1"/>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3E3722"/>
    <w:rPr>
      <w:rFonts w:ascii="Verdana" w:eastAsiaTheme="majorEastAsia" w:hAnsi="Verdana" w:cstheme="majorBidi"/>
      <w:color w:val="000000" w:themeColor="text1"/>
    </w:rPr>
    <w:tblPr>
      <w:tblStyleRowBandSize w:val="1"/>
      <w:tblStyleColBandSize w:val="1"/>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2">
    <w:name w:val="Medium Grid 2"/>
    <w:basedOn w:val="TableNormal"/>
    <w:uiPriority w:val="68"/>
    <w:rsid w:val="003E3722"/>
    <w:rPr>
      <w:rFonts w:ascii="Verdana" w:eastAsiaTheme="majorEastAsia" w:hAnsi="Verdana" w:cstheme="majorBidi"/>
      <w:color w:val="000000" w:themeColor="text1"/>
    </w:rPr>
    <w:tblPr>
      <w:tblStyleRowBandSize w:val="1"/>
      <w:tblStyleColBandSize w:val="1"/>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3E3722"/>
    <w:rPr>
      <w:rFonts w:ascii="Verdana" w:eastAsiaTheme="majorEastAsia" w:hAnsi="Verdana" w:cstheme="majorBidi"/>
      <w:color w:val="000000" w:themeColor="text1"/>
    </w:rPr>
    <w:tblPr>
      <w:tblStyleRowBandSize w:val="1"/>
      <w:tblStyleColBandSize w:val="1"/>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3E3722"/>
    <w:rPr>
      <w:rFonts w:ascii="Verdana" w:eastAsiaTheme="majorEastAsia" w:hAnsi="Verdana" w:cstheme="majorBidi"/>
      <w:color w:val="000000" w:themeColor="text1"/>
    </w:rPr>
    <w:tblPr>
      <w:tblStyleRowBandSize w:val="1"/>
      <w:tblStyleColBandSize w:val="1"/>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3E3722"/>
    <w:rPr>
      <w:rFonts w:ascii="Verdana" w:eastAsiaTheme="majorEastAsia" w:hAnsi="Verdana" w:cstheme="majorBidi"/>
      <w:color w:val="000000" w:themeColor="text1"/>
    </w:rPr>
    <w:tblPr>
      <w:tblStyleRowBandSize w:val="1"/>
      <w:tblStyleColBandSize w:val="1"/>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3E3722"/>
    <w:rPr>
      <w:rFonts w:ascii="Verdana" w:eastAsiaTheme="majorEastAsia" w:hAnsi="Verdana" w:cstheme="majorBidi"/>
      <w:color w:val="000000" w:themeColor="text1"/>
    </w:rPr>
    <w:tblPr>
      <w:tblStyleRowBandSize w:val="1"/>
      <w:tblStyleColBandSize w:val="1"/>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3E3722"/>
    <w:rPr>
      <w:rFonts w:ascii="Verdana" w:eastAsiaTheme="majorEastAsia" w:hAnsi="Verdana" w:cstheme="majorBidi"/>
      <w:color w:val="000000" w:themeColor="text1"/>
    </w:rPr>
    <w:tblPr>
      <w:tblStyleRowBandSize w:val="1"/>
      <w:tblStyleColBandSize w:val="1"/>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3E3722"/>
    <w:rPr>
      <w:rFonts w:ascii="Verdana" w:eastAsiaTheme="majorEastAsia" w:hAnsi="Verdana" w:cstheme="majorBidi"/>
      <w:color w:val="000000" w:themeColor="text1"/>
    </w:rPr>
    <w:tblPr>
      <w:tblStyleRowBandSize w:val="1"/>
      <w:tblStyleColBandSize w:val="1"/>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3E3722"/>
    <w:rPr>
      <w:rFonts w:ascii="Verdana" w:hAnsi="Verdana"/>
    </w:r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style>
  <w:style w:type="table" w:styleId="MediumGrid3-Accent1">
    <w:name w:val="Medium Grid 3 Accent 1"/>
    <w:basedOn w:val="TableNormal"/>
    <w:uiPriority w:val="69"/>
    <w:rsid w:val="003E3722"/>
    <w:rPr>
      <w:rFonts w:ascii="Verdana" w:hAnsi="Verdana"/>
    </w:r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style>
  <w:style w:type="table" w:styleId="MediumGrid3-Accent2">
    <w:name w:val="Medium Grid 3 Accent 2"/>
    <w:basedOn w:val="TableNormal"/>
    <w:uiPriority w:val="69"/>
    <w:rsid w:val="003E3722"/>
    <w:rPr>
      <w:rFonts w:ascii="Verdana" w:hAnsi="Verdana"/>
    </w:r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style>
  <w:style w:type="table" w:styleId="MediumGrid3-Accent3">
    <w:name w:val="Medium Grid 3 Accent 3"/>
    <w:basedOn w:val="TableNormal"/>
    <w:uiPriority w:val="69"/>
    <w:rsid w:val="003E3722"/>
    <w:rPr>
      <w:rFonts w:ascii="Verdana" w:hAnsi="Verdana"/>
    </w:r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style>
  <w:style w:type="table" w:styleId="MediumGrid3-Accent4">
    <w:name w:val="Medium Grid 3 Accent 4"/>
    <w:basedOn w:val="TableNormal"/>
    <w:uiPriority w:val="69"/>
    <w:rsid w:val="003E3722"/>
    <w:rPr>
      <w:rFonts w:ascii="Verdana" w:hAnsi="Verdana"/>
    </w:r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style>
  <w:style w:type="table" w:styleId="MediumGrid3-Accent5">
    <w:name w:val="Medium Grid 3 Accent 5"/>
    <w:basedOn w:val="TableNormal"/>
    <w:uiPriority w:val="69"/>
    <w:rsid w:val="003E3722"/>
    <w:rPr>
      <w:rFonts w:ascii="Verdana" w:hAnsi="Verdana"/>
    </w:r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style>
  <w:style w:type="table" w:styleId="MediumGrid3-Accent6">
    <w:name w:val="Medium Grid 3 Accent 6"/>
    <w:basedOn w:val="TableNormal"/>
    <w:uiPriority w:val="69"/>
    <w:rsid w:val="003E3722"/>
    <w:rPr>
      <w:rFonts w:ascii="Verdana" w:hAnsi="Verdana"/>
    </w:r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style>
  <w:style w:type="table" w:styleId="DarkList">
    <w:name w:val="Dark List"/>
    <w:basedOn w:val="TableNormal"/>
    <w:uiPriority w:val="70"/>
    <w:rsid w:val="003E3722"/>
    <w:rPr>
      <w:rFonts w:ascii="Verdana" w:hAnsi="Verdana"/>
      <w:color w:val="FFFFFF" w:themeColor="background1"/>
    </w:rPr>
    <w:tblPr>
      <w:tblStyleRowBandSize w:val="1"/>
      <w:tblStyleColBandSize w:val="1"/>
    </w:tblPr>
    <w:tcPr>
      <w:tcBorders>
        <w:top w:val="nil"/>
        <w:left w:val="nil"/>
        <w:bottom w:val="nil"/>
        <w:right w:val="nil"/>
      </w:tcBorders>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3E3722"/>
    <w:rPr>
      <w:rFonts w:ascii="Verdana" w:hAnsi="Verdana"/>
      <w:color w:val="FFFFFF" w:themeColor="background1"/>
    </w:rPr>
    <w:tblPr>
      <w:tblStyleRowBandSize w:val="1"/>
      <w:tblStyleColBandSize w:val="1"/>
    </w:tblPr>
    <w:tcPr>
      <w:tcBorders>
        <w:top w:val="nil"/>
        <w:left w:val="nil"/>
        <w:bottom w:val="nil"/>
        <w:right w:val="nil"/>
      </w:tcBorders>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3E3722"/>
    <w:rPr>
      <w:rFonts w:ascii="Verdana" w:hAnsi="Verdana"/>
      <w:color w:val="FFFFFF" w:themeColor="background1"/>
    </w:rPr>
    <w:tblPr>
      <w:tblStyleRowBandSize w:val="1"/>
      <w:tblStyleColBandSize w:val="1"/>
    </w:tblPr>
    <w:tcPr>
      <w:tcBorders>
        <w:top w:val="nil"/>
        <w:left w:val="nil"/>
        <w:bottom w:val="nil"/>
        <w:right w:val="nil"/>
      </w:tcBorders>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3E3722"/>
    <w:rPr>
      <w:rFonts w:ascii="Verdana" w:hAnsi="Verdana"/>
      <w:color w:val="FFFFFF" w:themeColor="background1"/>
    </w:rPr>
    <w:tblPr>
      <w:tblStyleRowBandSize w:val="1"/>
      <w:tblStyleColBandSize w:val="1"/>
    </w:tblPr>
    <w:tcPr>
      <w:tcBorders>
        <w:top w:val="nil"/>
        <w:left w:val="nil"/>
        <w:bottom w:val="nil"/>
        <w:right w:val="nil"/>
      </w:tcBorders>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3E3722"/>
    <w:rPr>
      <w:rFonts w:ascii="Verdana" w:hAnsi="Verdana"/>
      <w:color w:val="FFFFFF" w:themeColor="background1"/>
    </w:rPr>
    <w:tblPr>
      <w:tblStyleRowBandSize w:val="1"/>
      <w:tblStyleColBandSize w:val="1"/>
    </w:tblPr>
    <w:tcPr>
      <w:tcBorders>
        <w:top w:val="nil"/>
        <w:left w:val="nil"/>
        <w:bottom w:val="nil"/>
        <w:right w:val="nil"/>
      </w:tcBorders>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3E3722"/>
    <w:rPr>
      <w:rFonts w:ascii="Verdana" w:hAnsi="Verdana"/>
      <w:color w:val="FFFFFF" w:themeColor="background1"/>
    </w:rPr>
    <w:tblPr>
      <w:tblStyleRowBandSize w:val="1"/>
      <w:tblStyleColBandSize w:val="1"/>
    </w:tblPr>
    <w:tcPr>
      <w:tcBorders>
        <w:top w:val="nil"/>
        <w:left w:val="nil"/>
        <w:bottom w:val="nil"/>
        <w:right w:val="nil"/>
      </w:tcBorders>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3E3722"/>
    <w:rPr>
      <w:rFonts w:ascii="Verdana" w:hAnsi="Verdana"/>
      <w:color w:val="FFFFFF" w:themeColor="background1"/>
    </w:rPr>
    <w:tblPr>
      <w:tblStyleRowBandSize w:val="1"/>
      <w:tblStyleColBandSize w:val="1"/>
    </w:tblPr>
    <w:tcPr>
      <w:tcBorders>
        <w:top w:val="nil"/>
        <w:left w:val="nil"/>
        <w:bottom w:val="nil"/>
        <w:right w:val="nil"/>
      </w:tcBorders>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3E3722"/>
    <w:rPr>
      <w:rFonts w:ascii="Verdana" w:hAnsi="Verdana"/>
      <w:color w:val="000000" w:themeColor="text1"/>
    </w:rPr>
    <w:tblPr>
      <w:tblStyleRowBandSize w:val="1"/>
      <w:tblStyleColBandSize w:val="1"/>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3E3722"/>
    <w:rPr>
      <w:rFonts w:ascii="Verdana" w:hAnsi="Verdana"/>
      <w:color w:val="000000" w:themeColor="text1"/>
    </w:rPr>
    <w:tblPr>
      <w:tblStyleRowBandSize w:val="1"/>
      <w:tblStyleColBandSize w:val="1"/>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3E3722"/>
    <w:rPr>
      <w:rFonts w:ascii="Verdana" w:hAnsi="Verdana"/>
      <w:color w:val="000000" w:themeColor="text1"/>
    </w:rPr>
    <w:tblPr>
      <w:tblStyleRowBandSize w:val="1"/>
      <w:tblStyleColBandSize w:val="1"/>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3E3722"/>
    <w:rPr>
      <w:rFonts w:ascii="Verdana" w:hAnsi="Verdana"/>
      <w:color w:val="000000" w:themeColor="text1"/>
    </w:rPr>
    <w:tblPr>
      <w:tblStyleRowBandSize w:val="1"/>
      <w:tblStyleColBandSize w:val="1"/>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style>
  <w:style w:type="table" w:styleId="ColorfulShading-Accent4">
    <w:name w:val="Colorful Shading Accent 4"/>
    <w:basedOn w:val="TableNormal"/>
    <w:uiPriority w:val="71"/>
    <w:rsid w:val="003E3722"/>
    <w:rPr>
      <w:rFonts w:ascii="Verdana" w:hAnsi="Verdana"/>
      <w:color w:val="000000" w:themeColor="text1"/>
    </w:rPr>
    <w:tblPr>
      <w:tblStyleRowBandSize w:val="1"/>
      <w:tblStyleColBandSize w:val="1"/>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3E3722"/>
    <w:rPr>
      <w:rFonts w:ascii="Verdana" w:hAnsi="Verdana"/>
      <w:color w:val="000000" w:themeColor="text1"/>
    </w:rPr>
    <w:tblPr>
      <w:tblStyleRowBandSize w:val="1"/>
      <w:tblStyleColBandSize w:val="1"/>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3E3722"/>
    <w:rPr>
      <w:rFonts w:ascii="Verdana" w:hAnsi="Verdana"/>
      <w:color w:val="000000" w:themeColor="text1"/>
    </w:rPr>
    <w:tblPr>
      <w:tblStyleRowBandSize w:val="1"/>
      <w:tblStyleColBandSize w:val="1"/>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3E3722"/>
    <w:rPr>
      <w:rFonts w:ascii="Verdana" w:hAnsi="Verdana"/>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style>
  <w:style w:type="table" w:styleId="ColorfulList-Accent1">
    <w:name w:val="Colorful List Accent 1"/>
    <w:basedOn w:val="TableNormal"/>
    <w:uiPriority w:val="72"/>
    <w:rsid w:val="003E3722"/>
    <w:rPr>
      <w:rFonts w:ascii="Verdana" w:hAnsi="Verdana"/>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style>
  <w:style w:type="table" w:styleId="ColorfulList-Accent2">
    <w:name w:val="Colorful List Accent 2"/>
    <w:basedOn w:val="TableNormal"/>
    <w:uiPriority w:val="72"/>
    <w:rsid w:val="003E3722"/>
    <w:rPr>
      <w:rFonts w:ascii="Verdana" w:hAnsi="Verdana"/>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style>
  <w:style w:type="table" w:styleId="ColorfulList-Accent3">
    <w:name w:val="Colorful List Accent 3"/>
    <w:basedOn w:val="TableNormal"/>
    <w:uiPriority w:val="72"/>
    <w:rsid w:val="003E3722"/>
    <w:rPr>
      <w:rFonts w:ascii="Verdana" w:hAnsi="Verdana"/>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style>
  <w:style w:type="table" w:styleId="ColorfulList-Accent4">
    <w:name w:val="Colorful List Accent 4"/>
    <w:basedOn w:val="TableNormal"/>
    <w:uiPriority w:val="72"/>
    <w:rsid w:val="003E3722"/>
    <w:rPr>
      <w:rFonts w:ascii="Verdana" w:hAnsi="Verdana"/>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style>
  <w:style w:type="table" w:styleId="ColorfulList-Accent5">
    <w:name w:val="Colorful List Accent 5"/>
    <w:basedOn w:val="TableNormal"/>
    <w:uiPriority w:val="72"/>
    <w:rsid w:val="003E3722"/>
    <w:rPr>
      <w:rFonts w:ascii="Verdana" w:hAnsi="Verdana"/>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style>
  <w:style w:type="table" w:styleId="ColorfulList-Accent6">
    <w:name w:val="Colorful List Accent 6"/>
    <w:basedOn w:val="TableNormal"/>
    <w:uiPriority w:val="72"/>
    <w:rsid w:val="003E3722"/>
    <w:rPr>
      <w:rFonts w:ascii="Verdana" w:hAnsi="Verdana"/>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style>
  <w:style w:type="table" w:styleId="ColorfulGrid">
    <w:name w:val="Colorful Grid"/>
    <w:basedOn w:val="TableNormal"/>
    <w:uiPriority w:val="73"/>
    <w:rsid w:val="003E3722"/>
    <w:rPr>
      <w:rFonts w:ascii="Verdana" w:hAnsi="Verdana"/>
      <w:color w:val="000000" w:themeColor="text1"/>
    </w:rPr>
    <w:tblPr>
      <w:tblStyleRowBandSize w:val="1"/>
      <w:tblStyleColBandSize w:val="1"/>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style>
  <w:style w:type="table" w:styleId="ColorfulGrid-Accent1">
    <w:name w:val="Colorful Grid Accent 1"/>
    <w:basedOn w:val="TableNormal"/>
    <w:uiPriority w:val="73"/>
    <w:rsid w:val="003E3722"/>
    <w:rPr>
      <w:rFonts w:ascii="Verdana" w:hAnsi="Verdana"/>
      <w:color w:val="000000" w:themeColor="text1"/>
    </w:rPr>
    <w:tblPr>
      <w:tblStyleRowBandSize w:val="1"/>
      <w:tblStyleColBandSize w:val="1"/>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style>
  <w:style w:type="table" w:styleId="ColorfulGrid-Accent2">
    <w:name w:val="Colorful Grid Accent 2"/>
    <w:basedOn w:val="TableNormal"/>
    <w:uiPriority w:val="73"/>
    <w:rsid w:val="003E3722"/>
    <w:rPr>
      <w:rFonts w:ascii="Verdana" w:hAnsi="Verdana"/>
      <w:color w:val="000000" w:themeColor="text1"/>
    </w:rPr>
    <w:tblPr>
      <w:tblStyleRowBandSize w:val="1"/>
      <w:tblStyleColBandSize w:val="1"/>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style>
  <w:style w:type="table" w:styleId="ColorfulGrid-Accent3">
    <w:name w:val="Colorful Grid Accent 3"/>
    <w:basedOn w:val="TableNormal"/>
    <w:uiPriority w:val="73"/>
    <w:rsid w:val="003E3722"/>
    <w:rPr>
      <w:rFonts w:ascii="Verdana" w:hAnsi="Verdana"/>
      <w:color w:val="000000" w:themeColor="text1"/>
    </w:rPr>
    <w:tblPr>
      <w:tblStyleRowBandSize w:val="1"/>
      <w:tblStyleColBandSize w:val="1"/>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style>
  <w:style w:type="table" w:styleId="ColorfulGrid-Accent4">
    <w:name w:val="Colorful Grid Accent 4"/>
    <w:basedOn w:val="TableNormal"/>
    <w:uiPriority w:val="73"/>
    <w:rsid w:val="003E3722"/>
    <w:rPr>
      <w:rFonts w:ascii="Verdana" w:hAnsi="Verdana"/>
      <w:color w:val="000000" w:themeColor="text1"/>
    </w:rPr>
    <w:tblPr>
      <w:tblStyleRowBandSize w:val="1"/>
      <w:tblStyleColBandSize w:val="1"/>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style>
  <w:style w:type="table" w:styleId="ColorfulGrid-Accent5">
    <w:name w:val="Colorful Grid Accent 5"/>
    <w:basedOn w:val="TableNormal"/>
    <w:uiPriority w:val="73"/>
    <w:rsid w:val="003E3722"/>
    <w:rPr>
      <w:rFonts w:ascii="Verdana" w:hAnsi="Verdana"/>
      <w:color w:val="000000" w:themeColor="text1"/>
    </w:rPr>
    <w:tblPr>
      <w:tblStyleRowBandSize w:val="1"/>
      <w:tblStyleColBandSize w:val="1"/>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style>
  <w:style w:type="table" w:styleId="ColorfulGrid-Accent6">
    <w:name w:val="Colorful Grid Accent 6"/>
    <w:basedOn w:val="TableNormal"/>
    <w:uiPriority w:val="73"/>
    <w:rsid w:val="003E3722"/>
    <w:rPr>
      <w:rFonts w:ascii="Verdana" w:hAnsi="Verdana"/>
      <w:color w:val="000000" w:themeColor="text1"/>
    </w:rPr>
    <w:tblPr>
      <w:tblStyleRowBandSize w:val="1"/>
      <w:tblStyleColBandSize w:val="1"/>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style>
  <w:style w:type="paragraph" w:styleId="EnvelopeAddress">
    <w:name w:val="envelope address"/>
    <w:basedOn w:val="Normal"/>
    <w:uiPriority w:val="99"/>
    <w:semiHidden/>
    <w:rsid w:val="003E3722"/>
    <w:pPr>
      <w:framePr w:w="7920" w:h="1980" w:hRule="exact" w:hSpace="180" w:wrap="auto" w:hAnchor="page" w:xAlign="center" w:yAlign="bottom"/>
      <w:spacing w:after="0" w:line="240" w:lineRule="auto"/>
      <w:ind w:left="2880"/>
    </w:pPr>
    <w:rPr>
      <w:rFonts w:eastAsiaTheme="majorEastAsia" w:cstheme="majorBidi"/>
      <w:szCs w:val="24"/>
    </w:rPr>
  </w:style>
  <w:style w:type="paragraph" w:styleId="EnvelopeReturn">
    <w:name w:val="envelope return"/>
    <w:basedOn w:val="Normal"/>
    <w:uiPriority w:val="99"/>
    <w:semiHidden/>
    <w:rsid w:val="003E3722"/>
    <w:pPr>
      <w:spacing w:after="0" w:line="240" w:lineRule="auto"/>
    </w:pPr>
    <w:rPr>
      <w:rFonts w:eastAsiaTheme="majorEastAsia" w:cstheme="majorBidi"/>
      <w:sz w:val="18"/>
      <w:szCs w:val="20"/>
    </w:rPr>
  </w:style>
  <w:style w:type="paragraph" w:styleId="Footer">
    <w:name w:val="footer"/>
    <w:basedOn w:val="Normal"/>
    <w:link w:val="FooterChar"/>
    <w:uiPriority w:val="99"/>
    <w:rsid w:val="003E3722"/>
    <w:pPr>
      <w:tabs>
        <w:tab w:val="center" w:pos="4513"/>
        <w:tab w:val="right" w:pos="9026"/>
      </w:tabs>
      <w:spacing w:after="0" w:line="240" w:lineRule="auto"/>
    </w:pPr>
    <w:rPr>
      <w:sz w:val="18"/>
    </w:rPr>
  </w:style>
  <w:style w:type="character" w:customStyle="1" w:styleId="FooterChar">
    <w:name w:val="Footer Char"/>
    <w:basedOn w:val="DefaultParagraphFont"/>
    <w:link w:val="Footer"/>
    <w:uiPriority w:val="99"/>
    <w:rsid w:val="003E3722"/>
    <w:rPr>
      <w:rFonts w:ascii="Verdana" w:hAnsi="Verdana" w:cs="Arial"/>
      <w:sz w:val="18"/>
      <w:szCs w:val="22"/>
    </w:rPr>
  </w:style>
  <w:style w:type="paragraph" w:styleId="FootnoteText">
    <w:name w:val="footnote text"/>
    <w:basedOn w:val="Normal"/>
    <w:link w:val="FootnoteTextChar"/>
    <w:uiPriority w:val="99"/>
    <w:semiHidden/>
    <w:rsid w:val="003E3722"/>
    <w:pPr>
      <w:spacing w:after="0" w:line="240" w:lineRule="auto"/>
    </w:pPr>
    <w:rPr>
      <w:sz w:val="18"/>
      <w:szCs w:val="20"/>
    </w:rPr>
  </w:style>
  <w:style w:type="character" w:customStyle="1" w:styleId="FootnoteTextChar">
    <w:name w:val="Footnote Text Char"/>
    <w:basedOn w:val="DefaultParagraphFont"/>
    <w:link w:val="FootnoteText"/>
    <w:uiPriority w:val="99"/>
    <w:semiHidden/>
    <w:rsid w:val="003E3722"/>
    <w:rPr>
      <w:rFonts w:ascii="Verdana" w:hAnsi="Verdana" w:cs="Arial"/>
      <w:sz w:val="18"/>
    </w:rPr>
  </w:style>
  <w:style w:type="paragraph" w:styleId="Index1">
    <w:name w:val="index 1"/>
    <w:basedOn w:val="Normal"/>
    <w:next w:val="Normal"/>
    <w:autoRedefine/>
    <w:uiPriority w:val="99"/>
    <w:semiHidden/>
    <w:rsid w:val="003E3722"/>
    <w:pPr>
      <w:spacing w:after="0" w:line="240" w:lineRule="auto"/>
      <w:ind w:left="200" w:hanging="200"/>
    </w:pPr>
  </w:style>
  <w:style w:type="paragraph" w:styleId="IndexHeading">
    <w:name w:val="index heading"/>
    <w:basedOn w:val="Normal"/>
    <w:next w:val="Index1"/>
    <w:uiPriority w:val="99"/>
    <w:semiHidden/>
    <w:rsid w:val="003E3722"/>
    <w:rPr>
      <w:rFonts w:eastAsiaTheme="majorEastAsia" w:cstheme="majorBidi"/>
      <w:b/>
      <w:bCs/>
      <w:sz w:val="18"/>
    </w:rPr>
  </w:style>
  <w:style w:type="paragraph" w:styleId="MessageHeader">
    <w:name w:val="Message Header"/>
    <w:basedOn w:val="Normal"/>
    <w:link w:val="MessageHeaderChar"/>
    <w:uiPriority w:val="99"/>
    <w:semiHidden/>
    <w:rsid w:val="003E3722"/>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eastAsiaTheme="majorEastAsia" w:cstheme="majorBidi"/>
      <w:szCs w:val="24"/>
    </w:rPr>
  </w:style>
  <w:style w:type="character" w:customStyle="1" w:styleId="MessageHeaderChar">
    <w:name w:val="Message Header Char"/>
    <w:basedOn w:val="DefaultParagraphFont"/>
    <w:link w:val="MessageHeader"/>
    <w:uiPriority w:val="99"/>
    <w:semiHidden/>
    <w:rsid w:val="003E3722"/>
    <w:rPr>
      <w:rFonts w:ascii="Verdana" w:eastAsiaTheme="majorEastAsia" w:hAnsi="Verdana" w:cstheme="majorBidi"/>
      <w:sz w:val="22"/>
      <w:szCs w:val="24"/>
      <w:shd w:val="pct20" w:color="auto" w:fill="auto"/>
    </w:rPr>
  </w:style>
  <w:style w:type="paragraph" w:styleId="NormalWeb">
    <w:name w:val="Normal (Web)"/>
    <w:basedOn w:val="Normal"/>
    <w:uiPriority w:val="99"/>
    <w:semiHidden/>
    <w:rsid w:val="003E3722"/>
    <w:rPr>
      <w:rFonts w:cs="Times New Roman"/>
      <w:szCs w:val="24"/>
    </w:rPr>
  </w:style>
  <w:style w:type="paragraph" w:styleId="PlainText">
    <w:name w:val="Plain Text"/>
    <w:basedOn w:val="Normal"/>
    <w:link w:val="PlainTextChar"/>
    <w:uiPriority w:val="99"/>
    <w:semiHidden/>
    <w:rsid w:val="003E3722"/>
    <w:pPr>
      <w:spacing w:after="0" w:line="240" w:lineRule="auto"/>
    </w:pPr>
    <w:rPr>
      <w:rFonts w:cs="Consolas"/>
      <w:szCs w:val="21"/>
    </w:rPr>
  </w:style>
  <w:style w:type="character" w:customStyle="1" w:styleId="PlainTextChar">
    <w:name w:val="Plain Text Char"/>
    <w:basedOn w:val="DefaultParagraphFont"/>
    <w:link w:val="PlainText"/>
    <w:uiPriority w:val="99"/>
    <w:semiHidden/>
    <w:rsid w:val="003E3722"/>
    <w:rPr>
      <w:rFonts w:ascii="Verdana" w:hAnsi="Verdana" w:cs="Consolas"/>
      <w:szCs w:val="21"/>
    </w:rPr>
  </w:style>
  <w:style w:type="table" w:styleId="Table3Deffects1">
    <w:name w:val="Table 3D effects 1"/>
    <w:basedOn w:val="TableNormal"/>
    <w:uiPriority w:val="99"/>
    <w:semiHidden/>
    <w:unhideWhenUsed/>
    <w:rsid w:val="003E3722"/>
    <w:pPr>
      <w:spacing w:after="120" w:line="288" w:lineRule="auto"/>
    </w:pPr>
    <w:rPr>
      <w:rFonts w:ascii="Verdana" w:hAnsi="Verdana"/>
      <w:sz w:val="18"/>
    </w:rPr>
    <w:tblPr/>
    <w:tcPr>
      <w:tcBorders>
        <w:right w:val="single" w:sz="6" w:space="0" w:color="808080"/>
      </w:tcBorders>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E3722"/>
    <w:pPr>
      <w:spacing w:after="120" w:line="288" w:lineRule="auto"/>
    </w:pPr>
    <w:rPr>
      <w:rFonts w:ascii="Verdana" w:hAnsi="Verdana"/>
      <w:sz w:val="18"/>
    </w:rPr>
    <w:tblPr>
      <w:tblStyleRowBandSize w:val="1"/>
    </w:tblPr>
    <w:tcPr>
      <w:tcBorders>
        <w:bottom w:val="single" w:sz="6" w:space="0" w:color="FFFFFF"/>
        <w:right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E3722"/>
    <w:pPr>
      <w:spacing w:after="120" w:line="288" w:lineRule="auto"/>
    </w:pPr>
    <w:rPr>
      <w:rFonts w:ascii="Verdana" w:hAnsi="Verdana"/>
      <w:sz w:val="18"/>
    </w:rPr>
    <w:tblPr>
      <w:tblStyleRowBandSize w:val="1"/>
      <w:tblStyleCol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E3722"/>
    <w:pPr>
      <w:spacing w:after="120" w:line="288" w:lineRule="auto"/>
    </w:pPr>
    <w:rPr>
      <w:rFonts w:ascii="Verdana" w:hAnsi="Verdana"/>
      <w:sz w:val="18"/>
    </w:rPr>
    <w:tblPr/>
    <w:tcPr>
      <w:tcBorders>
        <w:top w:val="single" w:sz="6" w:space="0" w:color="000000"/>
        <w:right w:val="single" w:sz="6" w:space="0" w:color="000000"/>
      </w:tcBorders>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E3722"/>
    <w:pPr>
      <w:spacing w:after="120" w:line="288" w:lineRule="auto"/>
    </w:pPr>
    <w:rPr>
      <w:rFonts w:ascii="Verdana" w:hAnsi="Verdana"/>
      <w:color w:val="000080"/>
      <w:sz w:val="18"/>
    </w:rPr>
    <w:tblPr/>
    <w:tcPr>
      <w:tcBorders>
        <w:top w:val="single" w:sz="12" w:space="0" w:color="000000"/>
      </w:tcBorders>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StylePr>
    <w:tblStylePr w:type="firstCol">
      <w:rPr>
        <w:b/>
        <w:bCs/>
        <w:color w:val="000000"/>
      </w:rPr>
    </w:tblStylePr>
  </w:style>
  <w:style w:type="table" w:styleId="TableClassic4">
    <w:name w:val="Table Classic 4"/>
    <w:basedOn w:val="TableNormal"/>
    <w:uiPriority w:val="99"/>
    <w:semiHidden/>
    <w:unhideWhenUsed/>
    <w:rsid w:val="003E3722"/>
    <w:pPr>
      <w:spacing w:after="120" w:line="288" w:lineRule="auto"/>
    </w:pPr>
    <w:rPr>
      <w:rFonts w:ascii="Verdana" w:hAnsi="Verdana"/>
      <w:sz w:val="18"/>
    </w:rPr>
    <w:tblPr/>
    <w:tcPr>
      <w:tcBorders>
        <w:bottom w:val="single" w:sz="6" w:space="0" w:color="000000"/>
      </w:tcBorders>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StylePr>
    <w:tblStylePr w:type="firstCol">
      <w:rPr>
        <w:b/>
        <w:bCs/>
      </w:r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E3722"/>
    <w:pPr>
      <w:spacing w:after="120" w:line="288" w:lineRule="auto"/>
    </w:pPr>
    <w:rPr>
      <w:rFonts w:ascii="Verdana" w:hAnsi="Verdana"/>
      <w:color w:val="FFFFFF"/>
      <w:sz w:val="18"/>
    </w:rPr>
    <w:tblPr/>
    <w:tblStylePr w:type="firstRow">
      <w:rPr>
        <w:b/>
        <w:bCs/>
        <w:i/>
        <w:iCs/>
      </w:rPr>
    </w:tblStylePr>
    <w:tblStylePr w:type="firstCol">
      <w:rPr>
        <w:b/>
        <w:bCs/>
        <w:i/>
        <w:iCs/>
      </w:rPr>
    </w:tblStylePr>
    <w:tblStylePr w:type="swCell">
      <w:rPr>
        <w:b/>
        <w:bCs/>
        <w:i w:val="0"/>
        <w:iCs w:val="0"/>
      </w:rPr>
    </w:tblStylePr>
  </w:style>
  <w:style w:type="table" w:styleId="TableColorful2">
    <w:name w:val="Table Colorful 2"/>
    <w:basedOn w:val="TableNormal"/>
    <w:uiPriority w:val="99"/>
    <w:semiHidden/>
    <w:unhideWhenUsed/>
    <w:rsid w:val="003E3722"/>
    <w:pPr>
      <w:spacing w:after="120" w:line="288" w:lineRule="auto"/>
    </w:pPr>
    <w:rPr>
      <w:rFonts w:ascii="Verdana" w:hAnsi="Verdana"/>
      <w:sz w:val="18"/>
    </w:rP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E3722"/>
    <w:pPr>
      <w:spacing w:after="120" w:line="288" w:lineRule="auto"/>
    </w:pPr>
    <w:rPr>
      <w:rFonts w:ascii="Verdana" w:hAnsi="Verdana"/>
      <w:sz w:val="18"/>
    </w:rPr>
    <w:tblPr/>
    <w:tblStylePr w:type="nwCell">
      <w:rPr>
        <w:b/>
        <w:bCs/>
        <w:color w:val="FFFFFF"/>
      </w:rPr>
    </w:tblStylePr>
  </w:style>
  <w:style w:type="table" w:styleId="TableColumns1">
    <w:name w:val="Table Columns 1"/>
    <w:basedOn w:val="TableNormal"/>
    <w:uiPriority w:val="99"/>
    <w:semiHidden/>
    <w:unhideWhenUsed/>
    <w:rsid w:val="003E3722"/>
    <w:pPr>
      <w:spacing w:after="120" w:line="288" w:lineRule="auto"/>
    </w:pPr>
    <w:rPr>
      <w:rFonts w:ascii="Verdana" w:hAnsi="Verdana"/>
      <w:b/>
      <w:bCs/>
      <w:sz w:val="18"/>
    </w:rPr>
    <w:tblPr>
      <w:tblStyleColBandSize w:val="1"/>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E3722"/>
    <w:pPr>
      <w:spacing w:after="120" w:line="288" w:lineRule="auto"/>
    </w:pPr>
    <w:rPr>
      <w:rFonts w:ascii="Verdana" w:hAnsi="Verdana"/>
      <w:b/>
      <w:bCs/>
      <w:sz w:val="18"/>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StylePr>
    <w:tblStylePr w:type="band1Vert">
      <w:rPr>
        <w:color w:val="auto"/>
      </w:rPr>
    </w:tblStylePr>
    <w:tblStylePr w:type="band2Vert">
      <w:rPr>
        <w:color w:val="auto"/>
      </w:r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E3722"/>
    <w:pPr>
      <w:spacing w:after="120" w:line="288" w:lineRule="auto"/>
    </w:pPr>
    <w:rPr>
      <w:rFonts w:ascii="Verdana" w:hAnsi="Verdana"/>
      <w:b/>
      <w:bCs/>
      <w:sz w:val="18"/>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E3722"/>
    <w:pPr>
      <w:spacing w:after="120" w:line="288" w:lineRule="auto"/>
    </w:pPr>
    <w:rPr>
      <w:rFonts w:ascii="Verdana" w:hAnsi="Verdana"/>
      <w:sz w:val="18"/>
    </w:rPr>
    <w:tblPr>
      <w:tblStyleColBandSize w:val="1"/>
    </w:tblPr>
    <w:tcPr>
      <w:shd w:val="pct50" w:color="008080" w:fill="FFFFFF"/>
    </w:tc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E3722"/>
    <w:pPr>
      <w:spacing w:after="120" w:line="288" w:lineRule="auto"/>
    </w:pPr>
    <w:rPr>
      <w:rFonts w:ascii="Verdana" w:hAnsi="Verdana"/>
      <w:sz w:val="18"/>
    </w:rPr>
    <w:tblPr>
      <w:tblStyleColBandSize w:val="1"/>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E3722"/>
    <w:pPr>
      <w:spacing w:after="120" w:line="288" w:lineRule="auto"/>
    </w:pPr>
    <w:rPr>
      <w:rFonts w:ascii="Verdana" w:hAnsi="Verdana"/>
      <w:sz w:val="18"/>
    </w:rPr>
    <w:tblPr>
      <w:tblStyleRowBandSize w:val="1"/>
    </w:tblPr>
    <w:tcPr>
      <w:shd w:val="pct5" w:color="000000" w:fill="FFFFFF"/>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rPr>
        <w:caps/>
        <w:color w:val="auto"/>
      </w:rPr>
    </w:tblStylePr>
  </w:style>
  <w:style w:type="table" w:styleId="TableGrid1">
    <w:name w:val="Table Grid 1"/>
    <w:basedOn w:val="TableNormal"/>
    <w:uiPriority w:val="99"/>
    <w:semiHidden/>
    <w:unhideWhenUsed/>
    <w:rsid w:val="003E3722"/>
    <w:pPr>
      <w:spacing w:after="120" w:line="288" w:lineRule="auto"/>
    </w:pPr>
    <w:rPr>
      <w:rFonts w:ascii="Verdana" w:hAnsi="Verdana"/>
      <w:sz w:val="18"/>
    </w:rP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StylePr>
  </w:style>
  <w:style w:type="table" w:styleId="TableGrid2">
    <w:name w:val="Table Grid 2"/>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StylePr>
    <w:tblStylePr w:type="lastCol">
      <w:rPr>
        <w:b/>
        <w:bCs/>
      </w:rPr>
    </w:tblStylePr>
  </w:style>
  <w:style w:type="table" w:styleId="TableGrid3">
    <w:name w:val="Table Grid 3"/>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StylePr>
  </w:style>
  <w:style w:type="table" w:styleId="TableGrid5">
    <w:name w:val="Table Grid 5"/>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StylePr>
    <w:tblStylePr w:type="lastCol">
      <w:rPr>
        <w:b/>
        <w:bCs/>
      </w:r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E3722"/>
    <w:pPr>
      <w:spacing w:after="120" w:line="288" w:lineRule="auto"/>
    </w:pPr>
    <w:rPr>
      <w:rFonts w:ascii="Verdana" w:hAnsi="Verdana"/>
      <w:b/>
      <w:bCs/>
      <w:sz w:val="18"/>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E3722"/>
    <w:pPr>
      <w:spacing w:after="120" w:line="288" w:lineRule="auto"/>
    </w:pPr>
    <w:rPr>
      <w:rFonts w:ascii="Verdana" w:hAnsi="Verdana"/>
      <w:sz w:val="18"/>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rsid w:val="003E3722"/>
    <w:pPr>
      <w:spacing w:before="120"/>
    </w:pPr>
    <w:rPr>
      <w:rFonts w:eastAsiaTheme="majorEastAsia" w:cstheme="majorBidi"/>
      <w:b/>
      <w:bCs/>
      <w:szCs w:val="24"/>
    </w:rPr>
  </w:style>
  <w:style w:type="character" w:customStyle="1" w:styleId="Heading6Char">
    <w:name w:val="Heading 6 Char"/>
    <w:basedOn w:val="DefaultParagraphFont"/>
    <w:link w:val="Heading6"/>
    <w:uiPriority w:val="9"/>
    <w:semiHidden/>
    <w:rsid w:val="007F3ACD"/>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7F3ACD"/>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7F3AC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F3ACD"/>
    <w:rPr>
      <w:rFonts w:asciiTheme="majorHAnsi" w:eastAsiaTheme="majorEastAsia" w:hAnsiTheme="majorHAnsi" w:cstheme="majorBidi"/>
      <w:i/>
      <w:iCs/>
      <w:color w:val="272727" w:themeColor="text1" w:themeTint="D8"/>
      <w:sz w:val="21"/>
      <w:szCs w:val="21"/>
    </w:rPr>
  </w:style>
  <w:style w:type="character" w:styleId="HTMLKeyboard">
    <w:name w:val="HTML Keyboard"/>
    <w:basedOn w:val="DefaultParagraphFont"/>
    <w:uiPriority w:val="99"/>
    <w:semiHidden/>
    <w:rsid w:val="007F3ACD"/>
    <w:rPr>
      <w:rFonts w:ascii="Verdana" w:hAnsi="Verdana" w:cs="Consolas"/>
      <w:sz w:val="20"/>
      <w:szCs w:val="20"/>
    </w:rPr>
  </w:style>
  <w:style w:type="paragraph" w:styleId="HTMLPreformatted">
    <w:name w:val="HTML Preformatted"/>
    <w:basedOn w:val="Normal"/>
    <w:link w:val="HTMLPreformattedChar"/>
    <w:uiPriority w:val="99"/>
    <w:semiHidden/>
    <w:rsid w:val="007F3ACD"/>
    <w:pPr>
      <w:spacing w:after="0" w:line="240" w:lineRule="auto"/>
    </w:pPr>
    <w:rPr>
      <w:rFonts w:cs="Consolas"/>
      <w:szCs w:val="20"/>
    </w:rPr>
  </w:style>
  <w:style w:type="character" w:customStyle="1" w:styleId="HTMLPreformattedChar">
    <w:name w:val="HTML Preformatted Char"/>
    <w:basedOn w:val="DefaultParagraphFont"/>
    <w:link w:val="HTMLPreformatted"/>
    <w:uiPriority w:val="99"/>
    <w:semiHidden/>
    <w:rsid w:val="007F3ACD"/>
    <w:rPr>
      <w:rFonts w:ascii="Verdana" w:hAnsi="Verdana" w:cs="Consolas"/>
    </w:rPr>
  </w:style>
  <w:style w:type="character" w:styleId="HTMLSample">
    <w:name w:val="HTML Sample"/>
    <w:basedOn w:val="DefaultParagraphFont"/>
    <w:uiPriority w:val="99"/>
    <w:semiHidden/>
    <w:rsid w:val="007F3ACD"/>
    <w:rPr>
      <w:rFonts w:ascii="Verdana" w:hAnsi="Verdana" w:cs="Consolas"/>
      <w:sz w:val="24"/>
      <w:szCs w:val="24"/>
    </w:rPr>
  </w:style>
  <w:style w:type="character" w:styleId="HTMLTypewriter">
    <w:name w:val="HTML Typewriter"/>
    <w:basedOn w:val="DefaultParagraphFont"/>
    <w:uiPriority w:val="99"/>
    <w:semiHidden/>
    <w:rsid w:val="007F3ACD"/>
    <w:rPr>
      <w:rFonts w:ascii="Verdana" w:hAnsi="Verdana" w:cs="Consolas"/>
      <w:sz w:val="20"/>
      <w:szCs w:val="20"/>
    </w:rPr>
  </w:style>
  <w:style w:type="paragraph" w:styleId="MacroText">
    <w:name w:val="macro"/>
    <w:link w:val="MacroTextChar"/>
    <w:uiPriority w:val="99"/>
    <w:semiHidden/>
    <w:rsid w:val="007F3ACD"/>
    <w:pPr>
      <w:tabs>
        <w:tab w:val="left" w:pos="480"/>
        <w:tab w:val="left" w:pos="960"/>
        <w:tab w:val="left" w:pos="1440"/>
        <w:tab w:val="left" w:pos="1920"/>
        <w:tab w:val="left" w:pos="2400"/>
        <w:tab w:val="left" w:pos="2880"/>
        <w:tab w:val="left" w:pos="3360"/>
        <w:tab w:val="left" w:pos="3840"/>
        <w:tab w:val="left" w:pos="4320"/>
      </w:tabs>
      <w:spacing w:line="288" w:lineRule="auto"/>
    </w:pPr>
    <w:rPr>
      <w:rFonts w:ascii="Verdana" w:hAnsi="Verdana" w:cs="Consolas"/>
    </w:rPr>
  </w:style>
  <w:style w:type="character" w:customStyle="1" w:styleId="MacroTextChar">
    <w:name w:val="Macro Text Char"/>
    <w:basedOn w:val="DefaultParagraphFont"/>
    <w:link w:val="MacroText"/>
    <w:uiPriority w:val="99"/>
    <w:semiHidden/>
    <w:rsid w:val="007F3ACD"/>
    <w:rPr>
      <w:rFonts w:ascii="Verdana" w:hAnsi="Verdana" w:cs="Consolas"/>
    </w:rPr>
  </w:style>
  <w:style w:type="paragraph" w:styleId="Header">
    <w:name w:val="header"/>
    <w:basedOn w:val="Normal"/>
    <w:link w:val="HeaderChar"/>
    <w:uiPriority w:val="99"/>
    <w:unhideWhenUsed/>
    <w:rsid w:val="009357E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7ED"/>
  </w:style>
  <w:style w:type="paragraph" w:styleId="CommentSubject">
    <w:name w:val="annotation subject"/>
    <w:basedOn w:val="CommentText"/>
    <w:next w:val="CommentText"/>
    <w:link w:val="CommentSubjectChar"/>
    <w:uiPriority w:val="99"/>
    <w:semiHidden/>
    <w:unhideWhenUsed/>
    <w:rsid w:val="006F3E61"/>
    <w:rPr>
      <w:b/>
      <w:bCs/>
      <w:sz w:val="20"/>
    </w:rPr>
  </w:style>
  <w:style w:type="character" w:customStyle="1" w:styleId="CommentSubjectChar">
    <w:name w:val="Comment Subject Char"/>
    <w:basedOn w:val="CommentTextChar"/>
    <w:link w:val="CommentSubject"/>
    <w:uiPriority w:val="99"/>
    <w:semiHidden/>
    <w:rsid w:val="006F3E61"/>
    <w:rPr>
      <w:rFonts w:ascii="Verdana" w:hAnsi="Verdana" w:cs="Arial"/>
      <w:b/>
      <w:bCs/>
      <w:sz w:val="20"/>
      <w:szCs w:val="20"/>
    </w:rPr>
  </w:style>
  <w:style w:type="paragraph" w:styleId="Revision">
    <w:name w:val="Revision"/>
    <w:hidden/>
    <w:uiPriority w:val="99"/>
    <w:semiHidden/>
    <w:rsid w:val="007631D9"/>
    <w:pPr>
      <w:spacing w:after="0" w:line="240" w:lineRule="auto"/>
    </w:pPr>
    <w:rPr>
      <w:sz w:val="24"/>
    </w:rPr>
  </w:style>
  <w:style w:type="paragraph" w:customStyle="1" w:styleId="subtext">
    <w:name w:val="subtext"/>
    <w:basedOn w:val="Normal"/>
    <w:link w:val="subtextChar"/>
    <w:qFormat/>
    <w:rsid w:val="005C0C81"/>
    <w:pPr>
      <w:spacing w:before="120" w:line="288" w:lineRule="auto"/>
      <w:ind w:left="-142"/>
    </w:pPr>
    <w:rPr>
      <w:rFonts w:eastAsia="Calibri" w:cs="Arial"/>
      <w:b/>
      <w:bCs/>
      <w:sz w:val="16"/>
      <w:szCs w:val="16"/>
      <w:lang w:val="en-GB"/>
    </w:rPr>
  </w:style>
  <w:style w:type="character" w:customStyle="1" w:styleId="subtextChar">
    <w:name w:val="subtext Char"/>
    <w:basedOn w:val="DefaultParagraphFont"/>
    <w:link w:val="subtext"/>
    <w:rsid w:val="005C0C81"/>
    <w:rPr>
      <w:rFonts w:ascii="Verdana" w:eastAsia="Calibri" w:hAnsi="Verdana" w:cs="Arial"/>
      <w:b/>
      <w:bCs/>
      <w:sz w:val="16"/>
      <w:szCs w:val="16"/>
      <w:lang w:val="en-GB"/>
    </w:rPr>
  </w:style>
  <w:style w:type="character" w:customStyle="1" w:styleId="ListParagraphChar">
    <w:name w:val="List Paragraph Char"/>
    <w:aliases w:val="Bullet List Char,Rec para Char,Dot pt Char,F5 List Paragraph Char,List Paragraph1 Char,No Spacing1 Char,List Paragraph Char Char Char Char,Indicator Text Char,Numbered Para 1 Char,Colorful List - Accent 11 Char,Bullet 1 Char,L Char"/>
    <w:basedOn w:val="DefaultParagraphFont"/>
    <w:link w:val="ListParagraph"/>
    <w:uiPriority w:val="34"/>
    <w:locked/>
    <w:rsid w:val="005C0C81"/>
    <w:rPr>
      <w:rFonts w:ascii="Verdana" w:hAnsi="Verdana"/>
      <w:lang w:val="en-GB"/>
    </w:rPr>
  </w:style>
  <w:style w:type="paragraph" w:styleId="ListBullet">
    <w:name w:val="List Bullet"/>
    <w:basedOn w:val="Normal"/>
    <w:uiPriority w:val="99"/>
    <w:qFormat/>
    <w:rsid w:val="005C0C81"/>
    <w:pPr>
      <w:tabs>
        <w:tab w:val="num" w:pos="360"/>
      </w:tabs>
      <w:spacing w:line="288" w:lineRule="auto"/>
      <w:ind w:left="360" w:hanging="360"/>
      <w:contextualSpacing/>
    </w:pPr>
    <w:rPr>
      <w:rFonts w:eastAsia="Calibri" w:cs="Arial"/>
      <w:sz w:val="20"/>
      <w:lang w:val="en-GB"/>
    </w:rPr>
  </w:style>
  <w:style w:type="paragraph" w:customStyle="1" w:styleId="Bullet1">
    <w:name w:val="Bullet1"/>
    <w:basedOn w:val="Normal"/>
    <w:qFormat/>
    <w:rsid w:val="005C0C81"/>
    <w:pPr>
      <w:tabs>
        <w:tab w:val="left" w:pos="454"/>
      </w:tabs>
      <w:suppressAutoHyphens/>
      <w:autoSpaceDE w:val="0"/>
      <w:autoSpaceDN w:val="0"/>
      <w:adjustRightInd w:val="0"/>
      <w:spacing w:line="288" w:lineRule="auto"/>
      <w:ind w:left="1146" w:hanging="360"/>
      <w:textAlignment w:val="center"/>
    </w:pPr>
    <w:rPr>
      <w:rFonts w:eastAsia="Times New Roman" w:cs="Arial"/>
      <w:kern w:val="28"/>
      <w:sz w:val="20"/>
      <w:szCs w:val="20"/>
      <w:lang w:val="en-US"/>
    </w:rPr>
  </w:style>
  <w:style w:type="paragraph" w:customStyle="1" w:styleId="Heading3-leftaligned">
    <w:name w:val="Heading 3 - left aligned"/>
    <w:basedOn w:val="Heading3"/>
    <w:qFormat/>
    <w:rsid w:val="00597ED6"/>
    <w:pPr>
      <w:spacing w:before="120" w:after="60" w:line="288" w:lineRule="auto"/>
    </w:pPr>
    <w:rPr>
      <w:rFonts w:eastAsia="Times New Roman" w:cs="Arial"/>
      <w:color w:val="343433"/>
      <w:sz w:val="24"/>
      <w:lang w:eastAsia="en-AU"/>
    </w:rPr>
  </w:style>
  <w:style w:type="paragraph" w:customStyle="1" w:styleId="Paragraphstyleinsidetables">
    <w:name w:val="Paragraph style inside tables"/>
    <w:basedOn w:val="Normal"/>
    <w:link w:val="ParagraphstyleinsidetablesChar"/>
    <w:qFormat/>
    <w:rsid w:val="008E6290"/>
    <w:pPr>
      <w:spacing w:after="0" w:line="240" w:lineRule="auto"/>
    </w:pPr>
    <w:rPr>
      <w:rFonts w:ascii="Verdana Pro" w:eastAsia="Calibri" w:hAnsi="Verdana Pro" w:cs="Arial"/>
      <w:kern w:val="28"/>
      <w:sz w:val="24"/>
      <w:szCs w:val="20"/>
    </w:rPr>
  </w:style>
  <w:style w:type="character" w:customStyle="1" w:styleId="ParagraphstyleinsidetablesChar">
    <w:name w:val="Paragraph style inside tables Char"/>
    <w:basedOn w:val="DefaultParagraphFont"/>
    <w:link w:val="Paragraphstyleinsidetables"/>
    <w:rsid w:val="008E6290"/>
    <w:rPr>
      <w:rFonts w:ascii="Verdana Pro" w:eastAsia="Calibri" w:hAnsi="Verdana Pro" w:cs="Arial"/>
      <w:kern w:val="28"/>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7706">
      <w:bodyDiv w:val="1"/>
      <w:marLeft w:val="0"/>
      <w:marRight w:val="0"/>
      <w:marTop w:val="0"/>
      <w:marBottom w:val="0"/>
      <w:divBdr>
        <w:top w:val="none" w:sz="0" w:space="0" w:color="auto"/>
        <w:left w:val="none" w:sz="0" w:space="0" w:color="auto"/>
        <w:bottom w:val="none" w:sz="0" w:space="0" w:color="auto"/>
        <w:right w:val="none" w:sz="0" w:space="0" w:color="auto"/>
      </w:divBdr>
    </w:div>
    <w:div w:id="212665875">
      <w:bodyDiv w:val="1"/>
      <w:marLeft w:val="0"/>
      <w:marRight w:val="0"/>
      <w:marTop w:val="0"/>
      <w:marBottom w:val="0"/>
      <w:divBdr>
        <w:top w:val="none" w:sz="0" w:space="0" w:color="auto"/>
        <w:left w:val="none" w:sz="0" w:space="0" w:color="auto"/>
        <w:bottom w:val="none" w:sz="0" w:space="0" w:color="auto"/>
        <w:right w:val="none" w:sz="0" w:space="0" w:color="auto"/>
      </w:divBdr>
    </w:div>
    <w:div w:id="312760071">
      <w:bodyDiv w:val="1"/>
      <w:marLeft w:val="0"/>
      <w:marRight w:val="0"/>
      <w:marTop w:val="0"/>
      <w:marBottom w:val="0"/>
      <w:divBdr>
        <w:top w:val="none" w:sz="0" w:space="0" w:color="auto"/>
        <w:left w:val="none" w:sz="0" w:space="0" w:color="auto"/>
        <w:bottom w:val="none" w:sz="0" w:space="0" w:color="auto"/>
        <w:right w:val="none" w:sz="0" w:space="0" w:color="auto"/>
      </w:divBdr>
      <w:divsChild>
        <w:div w:id="70585266">
          <w:marLeft w:val="0"/>
          <w:marRight w:val="0"/>
          <w:marTop w:val="0"/>
          <w:marBottom w:val="0"/>
          <w:divBdr>
            <w:top w:val="none" w:sz="0" w:space="0" w:color="auto"/>
            <w:left w:val="none" w:sz="0" w:space="0" w:color="auto"/>
            <w:bottom w:val="none" w:sz="0" w:space="0" w:color="auto"/>
            <w:right w:val="none" w:sz="0" w:space="0" w:color="auto"/>
          </w:divBdr>
        </w:div>
        <w:div w:id="865559387">
          <w:marLeft w:val="0"/>
          <w:marRight w:val="0"/>
          <w:marTop w:val="0"/>
          <w:marBottom w:val="0"/>
          <w:divBdr>
            <w:top w:val="none" w:sz="0" w:space="0" w:color="auto"/>
            <w:left w:val="none" w:sz="0" w:space="0" w:color="auto"/>
            <w:bottom w:val="none" w:sz="0" w:space="0" w:color="auto"/>
            <w:right w:val="none" w:sz="0" w:space="0" w:color="auto"/>
          </w:divBdr>
        </w:div>
        <w:div w:id="972097430">
          <w:marLeft w:val="0"/>
          <w:marRight w:val="0"/>
          <w:marTop w:val="0"/>
          <w:marBottom w:val="0"/>
          <w:divBdr>
            <w:top w:val="none" w:sz="0" w:space="0" w:color="auto"/>
            <w:left w:val="none" w:sz="0" w:space="0" w:color="auto"/>
            <w:bottom w:val="none" w:sz="0" w:space="0" w:color="auto"/>
            <w:right w:val="none" w:sz="0" w:space="0" w:color="auto"/>
          </w:divBdr>
        </w:div>
        <w:div w:id="1964770881">
          <w:marLeft w:val="0"/>
          <w:marRight w:val="0"/>
          <w:marTop w:val="0"/>
          <w:marBottom w:val="0"/>
          <w:divBdr>
            <w:top w:val="none" w:sz="0" w:space="0" w:color="auto"/>
            <w:left w:val="none" w:sz="0" w:space="0" w:color="auto"/>
            <w:bottom w:val="none" w:sz="0" w:space="0" w:color="auto"/>
            <w:right w:val="none" w:sz="0" w:space="0" w:color="auto"/>
          </w:divBdr>
        </w:div>
      </w:divsChild>
    </w:div>
    <w:div w:id="565721475">
      <w:bodyDiv w:val="1"/>
      <w:marLeft w:val="0"/>
      <w:marRight w:val="0"/>
      <w:marTop w:val="0"/>
      <w:marBottom w:val="0"/>
      <w:divBdr>
        <w:top w:val="none" w:sz="0" w:space="0" w:color="auto"/>
        <w:left w:val="none" w:sz="0" w:space="0" w:color="auto"/>
        <w:bottom w:val="none" w:sz="0" w:space="0" w:color="auto"/>
        <w:right w:val="none" w:sz="0" w:space="0" w:color="auto"/>
      </w:divBdr>
    </w:div>
    <w:div w:id="578561407">
      <w:bodyDiv w:val="1"/>
      <w:marLeft w:val="0"/>
      <w:marRight w:val="0"/>
      <w:marTop w:val="0"/>
      <w:marBottom w:val="0"/>
      <w:divBdr>
        <w:top w:val="none" w:sz="0" w:space="0" w:color="auto"/>
        <w:left w:val="none" w:sz="0" w:space="0" w:color="auto"/>
        <w:bottom w:val="none" w:sz="0" w:space="0" w:color="auto"/>
        <w:right w:val="none" w:sz="0" w:space="0" w:color="auto"/>
      </w:divBdr>
    </w:div>
    <w:div w:id="723414004">
      <w:bodyDiv w:val="1"/>
      <w:marLeft w:val="0"/>
      <w:marRight w:val="0"/>
      <w:marTop w:val="0"/>
      <w:marBottom w:val="0"/>
      <w:divBdr>
        <w:top w:val="none" w:sz="0" w:space="0" w:color="auto"/>
        <w:left w:val="none" w:sz="0" w:space="0" w:color="auto"/>
        <w:bottom w:val="none" w:sz="0" w:space="0" w:color="auto"/>
        <w:right w:val="none" w:sz="0" w:space="0" w:color="auto"/>
      </w:divBdr>
    </w:div>
    <w:div w:id="1248539112">
      <w:bodyDiv w:val="1"/>
      <w:marLeft w:val="0"/>
      <w:marRight w:val="0"/>
      <w:marTop w:val="0"/>
      <w:marBottom w:val="0"/>
      <w:divBdr>
        <w:top w:val="none" w:sz="0" w:space="0" w:color="auto"/>
        <w:left w:val="none" w:sz="0" w:space="0" w:color="auto"/>
        <w:bottom w:val="none" w:sz="0" w:space="0" w:color="auto"/>
        <w:right w:val="none" w:sz="0" w:space="0" w:color="auto"/>
      </w:divBdr>
    </w:div>
    <w:div w:id="1271935932">
      <w:bodyDiv w:val="1"/>
      <w:marLeft w:val="0"/>
      <w:marRight w:val="0"/>
      <w:marTop w:val="0"/>
      <w:marBottom w:val="0"/>
      <w:divBdr>
        <w:top w:val="none" w:sz="0" w:space="0" w:color="auto"/>
        <w:left w:val="none" w:sz="0" w:space="0" w:color="auto"/>
        <w:bottom w:val="none" w:sz="0" w:space="0" w:color="auto"/>
        <w:right w:val="none" w:sz="0" w:space="0" w:color="auto"/>
      </w:divBdr>
    </w:div>
    <w:div w:id="1381858978">
      <w:bodyDiv w:val="1"/>
      <w:marLeft w:val="0"/>
      <w:marRight w:val="0"/>
      <w:marTop w:val="0"/>
      <w:marBottom w:val="0"/>
      <w:divBdr>
        <w:top w:val="none" w:sz="0" w:space="0" w:color="auto"/>
        <w:left w:val="none" w:sz="0" w:space="0" w:color="auto"/>
        <w:bottom w:val="none" w:sz="0" w:space="0" w:color="auto"/>
        <w:right w:val="none" w:sz="0" w:space="0" w:color="auto"/>
      </w:divBdr>
    </w:div>
    <w:div w:id="1478917086">
      <w:bodyDiv w:val="1"/>
      <w:marLeft w:val="0"/>
      <w:marRight w:val="0"/>
      <w:marTop w:val="0"/>
      <w:marBottom w:val="0"/>
      <w:divBdr>
        <w:top w:val="none" w:sz="0" w:space="0" w:color="auto"/>
        <w:left w:val="none" w:sz="0" w:space="0" w:color="auto"/>
        <w:bottom w:val="none" w:sz="0" w:space="0" w:color="auto"/>
        <w:right w:val="none" w:sz="0" w:space="0" w:color="auto"/>
      </w:divBdr>
    </w:div>
    <w:div w:id="1631353986">
      <w:bodyDiv w:val="1"/>
      <w:marLeft w:val="0"/>
      <w:marRight w:val="0"/>
      <w:marTop w:val="0"/>
      <w:marBottom w:val="0"/>
      <w:divBdr>
        <w:top w:val="none" w:sz="0" w:space="0" w:color="auto"/>
        <w:left w:val="none" w:sz="0" w:space="0" w:color="auto"/>
        <w:bottom w:val="none" w:sz="0" w:space="0" w:color="auto"/>
        <w:right w:val="none" w:sz="0" w:space="0" w:color="auto"/>
      </w:divBdr>
    </w:div>
    <w:div w:id="1696692105">
      <w:bodyDiv w:val="1"/>
      <w:marLeft w:val="0"/>
      <w:marRight w:val="0"/>
      <w:marTop w:val="0"/>
      <w:marBottom w:val="0"/>
      <w:divBdr>
        <w:top w:val="none" w:sz="0" w:space="0" w:color="auto"/>
        <w:left w:val="none" w:sz="0" w:space="0" w:color="auto"/>
        <w:bottom w:val="none" w:sz="0" w:space="0" w:color="auto"/>
        <w:right w:val="none" w:sz="0" w:space="0" w:color="auto"/>
      </w:divBdr>
    </w:div>
    <w:div w:id="1725055870">
      <w:bodyDiv w:val="1"/>
      <w:marLeft w:val="0"/>
      <w:marRight w:val="0"/>
      <w:marTop w:val="0"/>
      <w:marBottom w:val="0"/>
      <w:divBdr>
        <w:top w:val="none" w:sz="0" w:space="0" w:color="auto"/>
        <w:left w:val="none" w:sz="0" w:space="0" w:color="auto"/>
        <w:bottom w:val="none" w:sz="0" w:space="0" w:color="auto"/>
        <w:right w:val="none" w:sz="0" w:space="0" w:color="auto"/>
      </w:divBdr>
    </w:div>
    <w:div w:id="1733699923">
      <w:bodyDiv w:val="1"/>
      <w:marLeft w:val="0"/>
      <w:marRight w:val="0"/>
      <w:marTop w:val="0"/>
      <w:marBottom w:val="0"/>
      <w:divBdr>
        <w:top w:val="none" w:sz="0" w:space="0" w:color="auto"/>
        <w:left w:val="none" w:sz="0" w:space="0" w:color="auto"/>
        <w:bottom w:val="none" w:sz="0" w:space="0" w:color="auto"/>
        <w:right w:val="none" w:sz="0" w:space="0" w:color="auto"/>
      </w:divBdr>
    </w:div>
    <w:div w:id="1757824090">
      <w:bodyDiv w:val="1"/>
      <w:marLeft w:val="0"/>
      <w:marRight w:val="0"/>
      <w:marTop w:val="0"/>
      <w:marBottom w:val="0"/>
      <w:divBdr>
        <w:top w:val="none" w:sz="0" w:space="0" w:color="auto"/>
        <w:left w:val="none" w:sz="0" w:space="0" w:color="auto"/>
        <w:bottom w:val="none" w:sz="0" w:space="0" w:color="auto"/>
        <w:right w:val="none" w:sz="0" w:space="0" w:color="auto"/>
      </w:divBdr>
    </w:div>
    <w:div w:id="1888687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fia.nz/sfia9/arch" TargetMode="External"/><Relationship Id="rId18" Type="http://schemas.openxmlformats.org/officeDocument/2006/relationships/hyperlink" Target="https://sfia.nz/sfia9/metl"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sfia.nz/sfia9/infl" TargetMode="External"/><Relationship Id="rId7" Type="http://schemas.openxmlformats.org/officeDocument/2006/relationships/settings" Target="settings.xml"/><Relationship Id="rId12" Type="http://schemas.openxmlformats.org/officeDocument/2006/relationships/hyperlink" Target="https://sfia.nz/sfia9/stpl" TargetMode="External"/><Relationship Id="rId17" Type="http://schemas.openxmlformats.org/officeDocument/2006/relationships/hyperlink" Target="https://sfia.nz/sfia9/tech"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sfia.nz/sfia9/cnsl" TargetMode="External"/><Relationship Id="rId20" Type="http://schemas.openxmlformats.org/officeDocument/2006/relationships/hyperlink" Target="https://sfia.nz/sfia9/auto"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fia.nz/sfia9/rlmt" TargetMode="External"/><Relationship Id="rId24" Type="http://schemas.openxmlformats.org/officeDocument/2006/relationships/hyperlink" Target="https://sfia.nz/sfia9/bskl" TargetMode="External"/><Relationship Id="rId5" Type="http://schemas.openxmlformats.org/officeDocument/2006/relationships/numbering" Target="numbering.xml"/><Relationship Id="rId15" Type="http://schemas.openxmlformats.org/officeDocument/2006/relationships/hyperlink" Target="https://sfia.nz/sfia9/scty" TargetMode="External"/><Relationship Id="rId23" Type="http://schemas.openxmlformats.org/officeDocument/2006/relationships/hyperlink" Target="https://sfia.nz/sfia9/knge" TargetMode="External"/><Relationship Id="rId28"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sfia.nz/sfia9/qumg"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fia.nz/sfia9/emrg" TargetMode="External"/><Relationship Id="rId22" Type="http://schemas.openxmlformats.org/officeDocument/2006/relationships/hyperlink" Target="https://sfia.nz/sfia9/comp" TargetMode="External"/><Relationship Id="rId27" Type="http://schemas.openxmlformats.org/officeDocument/2006/relationships/footer" Target="footer1.xml"/><Relationship Id="rId30"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ustom 1">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Comment xmlns="35b09a1f-b4e3-4cbd-aeb4-bcf7bdc6e1a8" xsi:nil="true"/>
    <lcf76f155ced4ddcb4097134ff3c332f xmlns="35b09a1f-b4e3-4cbd-aeb4-bcf7bdc6e1a8">
      <Terms xmlns="http://schemas.microsoft.com/office/infopath/2007/PartnerControls"/>
    </lcf76f155ced4ddcb4097134ff3c332f>
    <TaxCatchAll xmlns="24a4208d-6389-4ccf-93db-5bf6e7a6ca4d"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4BD1C0FEB9A6A49AF1B8E99F81101A5" ma:contentTypeVersion="16" ma:contentTypeDescription="Create a new document." ma:contentTypeScope="" ma:versionID="0c82fc6684d298a2a8617deb5f684cf5">
  <xsd:schema xmlns:xsd="http://www.w3.org/2001/XMLSchema" xmlns:xs="http://www.w3.org/2001/XMLSchema" xmlns:p="http://schemas.microsoft.com/office/2006/metadata/properties" xmlns:ns1="http://schemas.microsoft.com/sharepoint/v3" xmlns:ns2="35b09a1f-b4e3-4cbd-aeb4-bcf7bdc6e1a8" xmlns:ns3="24a4208d-6389-4ccf-93db-5bf6e7a6ca4d" targetNamespace="http://schemas.microsoft.com/office/2006/metadata/properties" ma:root="true" ma:fieldsID="332f7d6672861f5e51600a517ca8fd16" ns1:_="" ns2:_="" ns3:_="">
    <xsd:import namespace="http://schemas.microsoft.com/sharepoint/v3"/>
    <xsd:import namespace="35b09a1f-b4e3-4cbd-aeb4-bcf7bdc6e1a8"/>
    <xsd:import namespace="24a4208d-6389-4ccf-93db-5bf6e7a6ca4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element ref="ns2:Comment"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b09a1f-b4e3-4cbd-aeb4-bcf7bdc6e1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Comment" ma:index="18" nillable="true" ma:displayName="Comment" ma:format="Dropdown" ma:internalName="Comment">
      <xsd:simpleType>
        <xsd:restriction base="dms:Text">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a5349594-bd3e-4347-a84f-2427756b12f8"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a4208d-6389-4ccf-93db-5bf6e7a6ca4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c51d7bc1-ac6f-470a-bd93-76b30c7c719e}" ma:internalName="TaxCatchAll" ma:showField="CatchAllData" ma:web="a0e8fa3c-81a5-4fb3-bdf5-7550b89060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92BF03-4A46-42DC-AF71-7FCB74927A0C}">
  <ds:schemaRefs>
    <ds:schemaRef ds:uri="http://schemas.microsoft.com/sharepoint/v3/contenttype/forms"/>
  </ds:schemaRefs>
</ds:datastoreItem>
</file>

<file path=customXml/itemProps2.xml><?xml version="1.0" encoding="utf-8"?>
<ds:datastoreItem xmlns:ds="http://schemas.openxmlformats.org/officeDocument/2006/customXml" ds:itemID="{483EB21C-6A06-44B4-AC20-4C87C6251958}">
  <ds:schemaRefs>
    <ds:schemaRef ds:uri="http://schemas.openxmlformats.org/officeDocument/2006/bibliography"/>
  </ds:schemaRefs>
</ds:datastoreItem>
</file>

<file path=customXml/itemProps3.xml><?xml version="1.0" encoding="utf-8"?>
<ds:datastoreItem xmlns:ds="http://schemas.openxmlformats.org/officeDocument/2006/customXml" ds:itemID="{61F2A88B-10AE-4F61-A6BE-83FF105A8FD5}">
  <ds:schemaRefs>
    <ds:schemaRef ds:uri="http://schemas.microsoft.com/office/2006/metadata/properties"/>
    <ds:schemaRef ds:uri="http://schemas.microsoft.com/office/infopath/2007/PartnerControls"/>
    <ds:schemaRef ds:uri="http://schemas.microsoft.com/sharepoint/v3"/>
    <ds:schemaRef ds:uri="35b09a1f-b4e3-4cbd-aeb4-bcf7bdc6e1a8"/>
    <ds:schemaRef ds:uri="24a4208d-6389-4ccf-93db-5bf6e7a6ca4d"/>
  </ds:schemaRefs>
</ds:datastoreItem>
</file>

<file path=customXml/itemProps4.xml><?xml version="1.0" encoding="utf-8"?>
<ds:datastoreItem xmlns:ds="http://schemas.openxmlformats.org/officeDocument/2006/customXml" ds:itemID="{F951B561-EBA7-4D51-AB85-1324FC84C0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5b09a1f-b4e3-4cbd-aeb4-bcf7bdc6e1a8"/>
    <ds:schemaRef ds:uri="24a4208d-6389-4ccf-93db-5bf6e7a6ca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10</Pages>
  <Words>2744</Words>
  <Characters>15643</Characters>
  <Application>Microsoft Office Word</Application>
  <DocSecurity>0</DocSecurity>
  <Lines>130</Lines>
  <Paragraphs>36</Paragraphs>
  <ScaleCrop>false</ScaleCrop>
  <Company/>
  <LinksUpToDate>false</LinksUpToDate>
  <CharactersWithSpaces>18351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 August 2025</dc:title>
  <dc:subject/>
  <dc:creator>Michelle D'Souza</dc:creator>
  <cp:keywords/>
  <dc:description/>
  <cp:lastModifiedBy>Henry Maka</cp:lastModifiedBy>
  <cp:revision>12</cp:revision>
  <cp:lastPrinted>2025-09-12T22:32:00Z</cp:lastPrinted>
  <dcterms:created xsi:type="dcterms:W3CDTF">2026-10-27T23:29:00Z</dcterms:created>
  <dcterms:modified xsi:type="dcterms:W3CDTF">2026-10-27T23:38:00Z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1,2,6</vt:lpwstr>
  </property>
  <property fmtid="{D5CDD505-2E9C-101B-9397-08002B2CF9AE}" pid="3" name="ClassificationContentMarkingHeaderFontProps">
    <vt:lpwstr>#000000,10,Calibri</vt:lpwstr>
  </property>
  <property fmtid="{D5CDD505-2E9C-101B-9397-08002B2CF9AE}" pid="4" name="ClassificationContentMarkingHeaderText">
    <vt:lpwstr>IN-CONFIDENCE</vt:lpwstr>
  </property>
  <property fmtid="{D5CDD505-2E9C-101B-9397-08002B2CF9AE}" pid="5" name="MSIP_Label_f43e46a9-9901-46e9-bfae-bb6189d4cb66_Enabled">
    <vt:lpwstr>true</vt:lpwstr>
  </property>
  <property fmtid="{D5CDD505-2E9C-101B-9397-08002B2CF9AE}" pid="6" name="MSIP_Label_f43e46a9-9901-46e9-bfae-bb6189d4cb66_SetDate">
    <vt:lpwstr>2023-12-12T07:06:53Z</vt:lpwstr>
  </property>
  <property fmtid="{D5CDD505-2E9C-101B-9397-08002B2CF9AE}" pid="7" name="MSIP_Label_f43e46a9-9901-46e9-bfae-bb6189d4cb66_Method">
    <vt:lpwstr>Standard</vt:lpwstr>
  </property>
  <property fmtid="{D5CDD505-2E9C-101B-9397-08002B2CF9AE}" pid="8" name="MSIP_Label_f43e46a9-9901-46e9-bfae-bb6189d4cb66_Name">
    <vt:lpwstr>In-confidence</vt:lpwstr>
  </property>
  <property fmtid="{D5CDD505-2E9C-101B-9397-08002B2CF9AE}" pid="9" name="MSIP_Label_f43e46a9-9901-46e9-bfae-bb6189d4cb66_SiteId">
    <vt:lpwstr>e40c4f52-99bd-4d4f-bf7e-d001a2ca6556</vt:lpwstr>
  </property>
  <property fmtid="{D5CDD505-2E9C-101B-9397-08002B2CF9AE}" pid="10" name="MSIP_Label_f43e46a9-9901-46e9-bfae-bb6189d4cb66_ActionId">
    <vt:lpwstr>45eda512-df02-435a-b0fa-da0ffa148b9d</vt:lpwstr>
  </property>
  <property fmtid="{D5CDD505-2E9C-101B-9397-08002B2CF9AE}" pid="11" name="MSIP_Label_f43e46a9-9901-46e9-bfae-bb6189d4cb66_ContentBits">
    <vt:lpwstr>1</vt:lpwstr>
  </property>
  <property fmtid="{D5CDD505-2E9C-101B-9397-08002B2CF9AE}" pid="12" name="ContentTypeId">
    <vt:lpwstr>0x010100A4BD1C0FEB9A6A49AF1B8E99F81101A5</vt:lpwstr>
  </property>
  <property fmtid="{D5CDD505-2E9C-101B-9397-08002B2CF9AE}" pid="13" name="Topic">
    <vt:lpwstr/>
  </property>
  <property fmtid="{D5CDD505-2E9C-101B-9397-08002B2CF9AE}" pid="14" name="m9723a55395648e4be2eca5940cd18ad">
    <vt:lpwstr/>
  </property>
  <property fmtid="{D5CDD505-2E9C-101B-9397-08002B2CF9AE}" pid="15" name="MediaServiceImageTags">
    <vt:lpwstr/>
  </property>
  <property fmtid="{D5CDD505-2E9C-101B-9397-08002B2CF9AE}" pid="16" name="DocumentType">
    <vt:lpwstr/>
  </property>
  <property fmtid="{D5CDD505-2E9C-101B-9397-08002B2CF9AE}" pid="17" name="b1b07801cc1f48bc97eb71b42ffad3e3">
    <vt:lpwstr/>
  </property>
  <property fmtid="{D5CDD505-2E9C-101B-9397-08002B2CF9AE}" pid="18" name="n3e7d51dc9ed4717829e532813330b6f">
    <vt:lpwstr/>
  </property>
  <property fmtid="{D5CDD505-2E9C-101B-9397-08002B2CF9AE}" pid="19" name="abe53b9722184f3a80529765dd5eb953">
    <vt:lpwstr/>
  </property>
  <property fmtid="{D5CDD505-2E9C-101B-9397-08002B2CF9AE}" pid="20" name="ObjectiveFolderPath">
    <vt:lpwstr/>
  </property>
  <property fmtid="{D5CDD505-2E9C-101B-9397-08002B2CF9AE}" pid="21" name="BCS">
    <vt:lpwstr/>
  </property>
  <property fmtid="{D5CDD505-2E9C-101B-9397-08002B2CF9AE}" pid="22" name="docLang">
    <vt:lpwstr>en</vt:lpwstr>
  </property>
</Properties>
</file>