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173D7D" w14:textId="30A64F58" w:rsidR="00F05C09" w:rsidRDefault="00C7317E" w:rsidP="00F113EF">
      <w:r>
        <w:rPr>
          <w:noProof/>
        </w:rPr>
        <w:drawing>
          <wp:inline distT="0" distB="0" distL="0" distR="0" wp14:anchorId="3108DDDD" wp14:editId="5320F292">
            <wp:extent cx="2427668" cy="1334869"/>
            <wp:effectExtent l="0" t="0" r="0" b="0"/>
            <wp:docPr id="3" name="Picture 3" descr="Ministry of Social Developmen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Ministry of Social Development logo"/>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500985" cy="1375183"/>
                    </a:xfrm>
                    <a:prstGeom prst="rect">
                      <a:avLst/>
                    </a:prstGeom>
                    <a:noFill/>
                    <a:ln>
                      <a:noFill/>
                    </a:ln>
                  </pic:spPr>
                </pic:pic>
              </a:graphicData>
            </a:graphic>
          </wp:inline>
        </w:drawing>
      </w:r>
    </w:p>
    <w:p w14:paraId="6BE486B7" w14:textId="4C82DB39" w:rsidR="00F05C09" w:rsidRDefault="00CA274F" w:rsidP="00F27D60">
      <w:pPr>
        <w:pStyle w:val="Heading1"/>
        <w:spacing w:before="360"/>
        <w:rPr>
          <w:color w:val="121F6B"/>
        </w:rPr>
      </w:pPr>
      <w:r>
        <w:rPr>
          <w:color w:val="121F6B"/>
        </w:rPr>
        <w:t>Contract and License Specialist</w:t>
      </w:r>
      <w:r w:rsidR="00605D9B">
        <w:rPr>
          <w:color w:val="121F6B"/>
        </w:rPr>
        <w:t xml:space="preserve"> –Technology</w:t>
      </w:r>
    </w:p>
    <w:p w14:paraId="60C3265E" w14:textId="66AC9DF3" w:rsidR="00F05C09" w:rsidRDefault="00F05C09" w:rsidP="00F27D60">
      <w:pPr>
        <w:pStyle w:val="Heading2"/>
        <w:spacing w:before="100" w:beforeAutospacing="1"/>
      </w:pPr>
      <w:r w:rsidRPr="00F05C09">
        <w:t>About MSD</w:t>
      </w:r>
    </w:p>
    <w:p w14:paraId="5E2331E2" w14:textId="77DD37A1" w:rsidR="00F05C09" w:rsidRPr="00BC35AE" w:rsidRDefault="00F05C09" w:rsidP="00BC35AE">
      <w:pPr>
        <w:pStyle w:val="Heading3"/>
      </w:pPr>
      <w:r w:rsidRPr="00BC35AE">
        <w:t>Our purpose</w:t>
      </w:r>
    </w:p>
    <w:p w14:paraId="488F2258" w14:textId="21E6A907" w:rsidR="00F05C09" w:rsidRPr="00BB6450" w:rsidRDefault="00F05C09" w:rsidP="00F05C09">
      <w:pPr>
        <w:spacing w:line="240" w:lineRule="auto"/>
        <w:rPr>
          <w:rStyle w:val="ValuesChar"/>
          <w:lang w:val="mi-NZ"/>
        </w:rPr>
      </w:pPr>
      <w:r w:rsidRPr="00BB6450">
        <w:rPr>
          <w:rStyle w:val="ValuesChar"/>
          <w:lang w:val="mi-NZ"/>
        </w:rPr>
        <w:t>Manaaki tangata, Manaaki wh</w:t>
      </w:r>
      <w:r w:rsidR="00F050D6" w:rsidRPr="00F050D6">
        <w:rPr>
          <w:rStyle w:val="ValuesChar"/>
          <w:lang w:val="mi-NZ"/>
        </w:rPr>
        <w:t>ā</w:t>
      </w:r>
      <w:r w:rsidRPr="00BB6450">
        <w:rPr>
          <w:rStyle w:val="ValuesChar"/>
          <w:lang w:val="mi-NZ"/>
        </w:rPr>
        <w:t>nau</w:t>
      </w:r>
    </w:p>
    <w:p w14:paraId="3D427D5F" w14:textId="21A8AEA0" w:rsidR="00F05C09" w:rsidRDefault="00F05C09" w:rsidP="00F05C09">
      <w:pPr>
        <w:spacing w:after="320" w:line="240" w:lineRule="auto"/>
      </w:pPr>
      <w:r w:rsidRPr="004B7203">
        <w:t>We help New Zealanders to be safe, strong, and independent</w:t>
      </w:r>
      <w:r w:rsidR="00F050D6">
        <w:t>.</w:t>
      </w:r>
    </w:p>
    <w:p w14:paraId="7A57EF73" w14:textId="4482BD1C" w:rsidR="00F05C09" w:rsidRPr="00BC35AE" w:rsidRDefault="00F05C09" w:rsidP="00BC35AE">
      <w:pPr>
        <w:pStyle w:val="Heading3"/>
      </w:pPr>
      <w:r w:rsidRPr="00BC35AE">
        <w:t xml:space="preserve">Our </w:t>
      </w:r>
      <w:r w:rsidR="003A18EC" w:rsidRPr="003A18EC">
        <w:t xml:space="preserve">commitment to </w:t>
      </w:r>
      <w:r w:rsidR="003A18EC" w:rsidRPr="00F050D6">
        <w:rPr>
          <w:lang w:val="mi-NZ"/>
        </w:rPr>
        <w:t>Māori</w:t>
      </w:r>
    </w:p>
    <w:p w14:paraId="236BFEAA" w14:textId="061A6F62" w:rsidR="00F05C09" w:rsidRDefault="00F05C09" w:rsidP="00F05C09">
      <w:pPr>
        <w:spacing w:after="320"/>
      </w:pPr>
      <w:r w:rsidRPr="004B7203">
        <w:t xml:space="preserve">As a </w:t>
      </w:r>
      <w:r w:rsidR="00F050D6" w:rsidRPr="00F050D6">
        <w:rPr>
          <w:lang w:val="mi-NZ"/>
        </w:rPr>
        <w:t>Te</w:t>
      </w:r>
      <w:r w:rsidR="00F050D6" w:rsidRPr="00F050D6">
        <w:t xml:space="preserve"> </w:t>
      </w:r>
      <w:r w:rsidR="00F050D6" w:rsidRPr="00F050D6">
        <w:rPr>
          <w:lang w:val="mi-NZ"/>
        </w:rPr>
        <w:t>Tiriti</w:t>
      </w:r>
      <w:r w:rsidR="00F050D6" w:rsidRPr="00F050D6">
        <w:t xml:space="preserve"> </w:t>
      </w:r>
      <w:r w:rsidR="00F050D6" w:rsidRPr="0013109B">
        <w:rPr>
          <w:lang w:val="mi-NZ"/>
        </w:rPr>
        <w:t>o</w:t>
      </w:r>
      <w:r w:rsidR="00F050D6" w:rsidRPr="00F050D6">
        <w:t xml:space="preserve"> </w:t>
      </w:r>
      <w:r w:rsidR="00F050D6" w:rsidRPr="0013109B">
        <w:rPr>
          <w:lang w:val="mi-NZ"/>
        </w:rPr>
        <w:t>Waitangi</w:t>
      </w:r>
      <w:r w:rsidR="00F050D6" w:rsidRPr="00F050D6">
        <w:t xml:space="preserve"> </w:t>
      </w:r>
      <w:proofErr w:type="gramStart"/>
      <w:r w:rsidRPr="004B7203">
        <w:t>partner</w:t>
      </w:r>
      <w:proofErr w:type="gramEnd"/>
      <w:r w:rsidRPr="004B7203">
        <w:t xml:space="preserve"> we are committed to supporting and enabling </w:t>
      </w:r>
      <w:r w:rsidRPr="00BB6450">
        <w:rPr>
          <w:lang w:val="mi-NZ"/>
        </w:rPr>
        <w:t>Māori, whānau, hapū, Iwi</w:t>
      </w:r>
      <w:r w:rsidRPr="004B7203">
        <w:t xml:space="preserve"> and communities to realise their own potential and aspirations.</w:t>
      </w:r>
    </w:p>
    <w:p w14:paraId="5F0CC908" w14:textId="7C60A8FB" w:rsidR="00F05C09" w:rsidRPr="00BC35AE" w:rsidRDefault="00F05C09" w:rsidP="00BC35AE">
      <w:pPr>
        <w:pStyle w:val="Heading3"/>
      </w:pPr>
      <w:r w:rsidRPr="00BC35AE">
        <w:t>Our strategic direction</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620" w:firstRow="1" w:lastRow="0" w:firstColumn="0" w:lastColumn="0" w:noHBand="1" w:noVBand="1"/>
        <w:tblCaption w:val="Our strategic direction"/>
        <w:tblDescription w:val="The table lists the three most important factors contributing to MSD's strategic direction - Mana manaaki which means a positive experience, Kotahitanga which means partnering for greater impact, and Kia takatū tatou which means supporting long-term social and economic development."/>
      </w:tblPr>
      <w:tblGrid>
        <w:gridCol w:w="2850"/>
        <w:gridCol w:w="3066"/>
        <w:gridCol w:w="3110"/>
      </w:tblGrid>
      <w:tr w:rsidR="00F05C09" w14:paraId="14348814" w14:textId="77777777" w:rsidTr="005671A5">
        <w:trPr>
          <w:trHeight w:val="2761"/>
        </w:trPr>
        <w:tc>
          <w:tcPr>
            <w:tcW w:w="1503" w:type="pct"/>
          </w:tcPr>
          <w:p w14:paraId="4CD94A84" w14:textId="2AD677F8" w:rsidR="00F05C09" w:rsidRPr="00BB6450" w:rsidRDefault="00F05C09" w:rsidP="00BB6447">
            <w:pPr>
              <w:pStyle w:val="Valuesintables"/>
              <w:rPr>
                <w:sz w:val="22"/>
                <w:szCs w:val="18"/>
                <w:lang w:val="mi-NZ"/>
              </w:rPr>
            </w:pPr>
            <w:r w:rsidRPr="00BB6450">
              <w:rPr>
                <w:sz w:val="22"/>
                <w:szCs w:val="18"/>
                <w:lang w:val="mi-NZ"/>
              </w:rPr>
              <w:t>Mana manaaki</w:t>
            </w:r>
          </w:p>
          <w:p w14:paraId="470C7D80" w14:textId="77777777" w:rsidR="00F05C09" w:rsidRPr="003B2B0B" w:rsidRDefault="00F05C09" w:rsidP="00BB6447">
            <w:pPr>
              <w:pStyle w:val="Paragraphstyleinsidetables"/>
              <w:rPr>
                <w:sz w:val="22"/>
                <w:szCs w:val="18"/>
                <w:lang w:val="en-US"/>
              </w:rPr>
            </w:pPr>
            <w:r w:rsidRPr="003B2B0B">
              <w:rPr>
                <w:sz w:val="22"/>
                <w:szCs w:val="18"/>
                <w:lang w:val="en-US"/>
              </w:rPr>
              <w:t>A positive experience every time</w:t>
            </w:r>
          </w:p>
          <w:p w14:paraId="45375F48" w14:textId="77777777" w:rsidR="00F05C09" w:rsidRDefault="00F05C09" w:rsidP="00BB6447">
            <w:pPr>
              <w:pStyle w:val="Values"/>
              <w:ind w:hanging="380"/>
            </w:pPr>
            <w:r>
              <w:rPr>
                <w:noProof/>
              </w:rPr>
              <w:drawing>
                <wp:inline distT="0" distB="0" distL="0" distR="0" wp14:anchorId="3E551EDD" wp14:editId="4183730B">
                  <wp:extent cx="1731645" cy="1091565"/>
                  <wp:effectExtent l="0" t="0" r="1905" b="0"/>
                  <wp:docPr id="10" name="Picture 1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a:extLst>
                              <a:ext uri="{C183D7F6-B498-43B3-948B-1728B52AA6E4}">
                                <adec:decorative xmlns:adec="http://schemas.microsoft.com/office/drawing/2017/decorative" val="1"/>
                              </a:ext>
                            </a:extLst>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31645" cy="1091565"/>
                          </a:xfrm>
                          <a:prstGeom prst="rect">
                            <a:avLst/>
                          </a:prstGeom>
                          <a:noFill/>
                        </pic:spPr>
                      </pic:pic>
                    </a:graphicData>
                  </a:graphic>
                </wp:inline>
              </w:drawing>
            </w:r>
          </w:p>
        </w:tc>
        <w:tc>
          <w:tcPr>
            <w:tcW w:w="1578" w:type="pct"/>
          </w:tcPr>
          <w:p w14:paraId="784F2771" w14:textId="77777777" w:rsidR="00F05C09" w:rsidRPr="00BB6450" w:rsidRDefault="00F05C09" w:rsidP="00BB6447">
            <w:pPr>
              <w:pStyle w:val="Valuesintables"/>
              <w:rPr>
                <w:sz w:val="22"/>
                <w:szCs w:val="18"/>
                <w:lang w:val="mi-NZ"/>
              </w:rPr>
            </w:pPr>
            <w:r w:rsidRPr="00BB6450">
              <w:rPr>
                <w:sz w:val="22"/>
                <w:szCs w:val="18"/>
                <w:lang w:val="mi-NZ"/>
              </w:rPr>
              <w:t>Kotahitanga</w:t>
            </w:r>
          </w:p>
          <w:p w14:paraId="0FA91589" w14:textId="77777777" w:rsidR="00F05C09" w:rsidRPr="003B2B0B" w:rsidRDefault="00F05C09" w:rsidP="00BB6447">
            <w:pPr>
              <w:pStyle w:val="Paragraphstyleinsidetables"/>
              <w:rPr>
                <w:sz w:val="22"/>
                <w:szCs w:val="18"/>
                <w:lang w:val="en-US"/>
              </w:rPr>
            </w:pPr>
            <w:r w:rsidRPr="003B2B0B">
              <w:rPr>
                <w:sz w:val="22"/>
                <w:szCs w:val="18"/>
                <w:lang w:val="en-US"/>
              </w:rPr>
              <w:t>Partnering for greater impact</w:t>
            </w:r>
          </w:p>
          <w:p w14:paraId="64ABE96E" w14:textId="77777777" w:rsidR="00F05C09" w:rsidRDefault="00F05C09" w:rsidP="00BB6447">
            <w:pPr>
              <w:ind w:left="-109"/>
            </w:pPr>
            <w:r>
              <w:rPr>
                <w:noProof/>
              </w:rPr>
              <w:drawing>
                <wp:anchor distT="0" distB="0" distL="114300" distR="114300" simplePos="0" relativeHeight="251665408" behindDoc="0" locked="0" layoutInCell="1" allowOverlap="1" wp14:anchorId="76479209" wp14:editId="32BA6C77">
                  <wp:simplePos x="0" y="0"/>
                  <wp:positionH relativeFrom="column">
                    <wp:posOffset>-2175</wp:posOffset>
                  </wp:positionH>
                  <wp:positionV relativeFrom="paragraph">
                    <wp:posOffset>3405</wp:posOffset>
                  </wp:positionV>
                  <wp:extent cx="1807535" cy="1138747"/>
                  <wp:effectExtent l="0" t="0" r="2540" b="4445"/>
                  <wp:wrapTopAndBottom/>
                  <wp:docPr id="4" name="Picture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a:extLst>
                              <a:ext uri="{C183D7F6-B498-43B3-948B-1728B52AA6E4}">
                                <adec:decorative xmlns:adec="http://schemas.microsoft.com/office/drawing/2017/decorative" val="1"/>
                              </a:ext>
                            </a:extLst>
                          </pic:cNvPr>
                          <pic:cNvPicPr/>
                        </pic:nvPicPr>
                        <pic:blipFill>
                          <a:blip r:embed="rId10">
                            <a:extLst>
                              <a:ext uri="{28A0092B-C50C-407E-A947-70E740481C1C}">
                                <a14:useLocalDpi xmlns:a14="http://schemas.microsoft.com/office/drawing/2010/main" val="0"/>
                              </a:ext>
                            </a:extLst>
                          </a:blip>
                          <a:stretch>
                            <a:fillRect/>
                          </a:stretch>
                        </pic:blipFill>
                        <pic:spPr>
                          <a:xfrm>
                            <a:off x="0" y="0"/>
                            <a:ext cx="1807535" cy="1138747"/>
                          </a:xfrm>
                          <a:prstGeom prst="rect">
                            <a:avLst/>
                          </a:prstGeom>
                        </pic:spPr>
                      </pic:pic>
                    </a:graphicData>
                  </a:graphic>
                  <wp14:sizeRelH relativeFrom="page">
                    <wp14:pctWidth>0</wp14:pctWidth>
                  </wp14:sizeRelH>
                  <wp14:sizeRelV relativeFrom="page">
                    <wp14:pctHeight>0</wp14:pctHeight>
                  </wp14:sizeRelV>
                </wp:anchor>
              </w:drawing>
            </w:r>
          </w:p>
        </w:tc>
        <w:tc>
          <w:tcPr>
            <w:tcW w:w="1919" w:type="pct"/>
          </w:tcPr>
          <w:p w14:paraId="322717CC" w14:textId="3AF23E43" w:rsidR="00F05C09" w:rsidRPr="00BB6450" w:rsidRDefault="00F05C09" w:rsidP="00BB6447">
            <w:pPr>
              <w:pStyle w:val="Valuesintables"/>
              <w:rPr>
                <w:sz w:val="22"/>
                <w:szCs w:val="18"/>
                <w:lang w:val="mi-NZ"/>
              </w:rPr>
            </w:pPr>
            <w:r w:rsidRPr="00BB6450">
              <w:rPr>
                <w:sz w:val="22"/>
                <w:szCs w:val="18"/>
                <w:lang w:val="mi-NZ"/>
              </w:rPr>
              <w:t xml:space="preserve">Kia takatū </w:t>
            </w:r>
            <w:proofErr w:type="spellStart"/>
            <w:r w:rsidRPr="00BB6450">
              <w:rPr>
                <w:sz w:val="22"/>
                <w:szCs w:val="18"/>
                <w:lang w:val="mi-NZ"/>
              </w:rPr>
              <w:t>tatou</w:t>
            </w:r>
            <w:proofErr w:type="spellEnd"/>
          </w:p>
          <w:p w14:paraId="20C8CA19" w14:textId="489D538A" w:rsidR="00F05C09" w:rsidRPr="003B2B0B" w:rsidRDefault="00F05C09" w:rsidP="00BB6447">
            <w:pPr>
              <w:pStyle w:val="Paragraphstyleinsidetables"/>
              <w:rPr>
                <w:sz w:val="22"/>
                <w:szCs w:val="18"/>
                <w:lang w:val="en-US"/>
              </w:rPr>
            </w:pPr>
            <w:r w:rsidRPr="003B2B0B">
              <w:rPr>
                <w:sz w:val="22"/>
                <w:szCs w:val="18"/>
                <w:lang w:val="en-US"/>
              </w:rPr>
              <w:t>Supporting long-term social and economic development</w:t>
            </w:r>
          </w:p>
          <w:p w14:paraId="51FDE484" w14:textId="164CC729" w:rsidR="00F05C09" w:rsidRDefault="00F05C09" w:rsidP="00BB6447">
            <w:r>
              <w:rPr>
                <w:noProof/>
              </w:rPr>
              <w:drawing>
                <wp:inline distT="0" distB="0" distL="0" distR="0" wp14:anchorId="34DFDB30" wp14:editId="66482FEA">
                  <wp:extent cx="1779181" cy="1120884"/>
                  <wp:effectExtent l="0" t="0" r="0" b="0"/>
                  <wp:docPr id="5" name="Picture 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a:extLst>
                              <a:ext uri="{C183D7F6-B498-43B3-948B-1728B52AA6E4}">
                                <adec:decorative xmlns:adec="http://schemas.microsoft.com/office/drawing/2017/decorative" val="1"/>
                              </a:ext>
                            </a:extLst>
                          </pic:cNvPr>
                          <pic:cNvPicPr/>
                        </pic:nvPicPr>
                        <pic:blipFill>
                          <a:blip r:embed="rId11">
                            <a:extLst>
                              <a:ext uri="{28A0092B-C50C-407E-A947-70E740481C1C}">
                                <a14:useLocalDpi xmlns:a14="http://schemas.microsoft.com/office/drawing/2010/main" val="0"/>
                              </a:ext>
                            </a:extLst>
                          </a:blip>
                          <a:stretch>
                            <a:fillRect/>
                          </a:stretch>
                        </pic:blipFill>
                        <pic:spPr>
                          <a:xfrm>
                            <a:off x="0" y="0"/>
                            <a:ext cx="1826332" cy="1150589"/>
                          </a:xfrm>
                          <a:prstGeom prst="rect">
                            <a:avLst/>
                          </a:prstGeom>
                        </pic:spPr>
                      </pic:pic>
                    </a:graphicData>
                  </a:graphic>
                </wp:inline>
              </w:drawing>
            </w:r>
          </w:p>
        </w:tc>
      </w:tr>
    </w:tbl>
    <w:p w14:paraId="5904FCB0" w14:textId="23C23EE5" w:rsidR="00F05C09" w:rsidRPr="00BC35AE" w:rsidRDefault="00F05C09" w:rsidP="00BC35AE">
      <w:pPr>
        <w:pStyle w:val="Heading3"/>
      </w:pPr>
      <w:r w:rsidRPr="00BC35AE">
        <w:t xml:space="preserve">Our </w:t>
      </w:r>
      <w:r w:rsidR="003A18EC" w:rsidRPr="00BC35AE">
        <w:t>Values</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620" w:firstRow="1" w:lastRow="0" w:firstColumn="0" w:lastColumn="0" w:noHBand="1" w:noVBand="1"/>
        <w:tblCaption w:val="Our Values"/>
        <w:tblDescription w:val="The tables describes our four key values which are Manaaki which means that we care about the wellbeing of people, Whānau which means that we are inclusive and build belonging, Mahi tahi which means that we work together, making a difference for communities, and Tika me te pono which means we do the right thing, with integrity. "/>
      </w:tblPr>
      <w:tblGrid>
        <w:gridCol w:w="1963"/>
        <w:gridCol w:w="2027"/>
        <w:gridCol w:w="2554"/>
        <w:gridCol w:w="2482"/>
      </w:tblGrid>
      <w:tr w:rsidR="00E42617" w:rsidRPr="00582BA4" w14:paraId="639E07AF" w14:textId="77777777" w:rsidTr="00EC52B6">
        <w:trPr>
          <w:trHeight w:val="123"/>
        </w:trPr>
        <w:tc>
          <w:tcPr>
            <w:tcW w:w="1087" w:type="pct"/>
          </w:tcPr>
          <w:p w14:paraId="721E0184" w14:textId="77777777" w:rsidR="00E42617" w:rsidRPr="00BB6450" w:rsidRDefault="00E42617" w:rsidP="00BB6447">
            <w:pPr>
              <w:pStyle w:val="Valuesintables"/>
              <w:rPr>
                <w:sz w:val="22"/>
                <w:szCs w:val="18"/>
                <w:lang w:val="mi-NZ"/>
              </w:rPr>
            </w:pPr>
            <w:r w:rsidRPr="00BB6450">
              <w:rPr>
                <w:sz w:val="22"/>
                <w:szCs w:val="18"/>
                <w:lang w:val="mi-NZ"/>
              </w:rPr>
              <w:t>Manaaki</w:t>
            </w:r>
          </w:p>
          <w:p w14:paraId="042D2A7B" w14:textId="77777777" w:rsidR="00E42617" w:rsidRPr="00582BA4" w:rsidRDefault="00E42617" w:rsidP="00BB6447">
            <w:pPr>
              <w:pStyle w:val="Paragraphstyleinsidetables"/>
              <w:rPr>
                <w:sz w:val="22"/>
                <w:szCs w:val="18"/>
              </w:rPr>
            </w:pPr>
            <w:r w:rsidRPr="00582BA4">
              <w:rPr>
                <w:sz w:val="22"/>
                <w:szCs w:val="18"/>
                <w:lang w:val="en-US"/>
              </w:rPr>
              <w:t>We care</w:t>
            </w:r>
            <w:r w:rsidRPr="00582BA4">
              <w:rPr>
                <w:sz w:val="22"/>
                <w:szCs w:val="18"/>
              </w:rPr>
              <w:t xml:space="preserve"> </w:t>
            </w:r>
            <w:r w:rsidRPr="00582BA4">
              <w:rPr>
                <w:sz w:val="22"/>
                <w:szCs w:val="18"/>
                <w:lang w:val="en-US"/>
              </w:rPr>
              <w:t>about the</w:t>
            </w:r>
            <w:r w:rsidRPr="00582BA4">
              <w:rPr>
                <w:sz w:val="22"/>
                <w:szCs w:val="18"/>
              </w:rPr>
              <w:t xml:space="preserve"> </w:t>
            </w:r>
            <w:r w:rsidRPr="00582BA4">
              <w:rPr>
                <w:sz w:val="22"/>
                <w:szCs w:val="18"/>
                <w:lang w:val="en-US"/>
              </w:rPr>
              <w:t>wellbeing</w:t>
            </w:r>
            <w:r w:rsidRPr="00582BA4">
              <w:rPr>
                <w:sz w:val="22"/>
                <w:szCs w:val="18"/>
              </w:rPr>
              <w:t xml:space="preserve"> </w:t>
            </w:r>
            <w:r w:rsidRPr="00582BA4">
              <w:rPr>
                <w:sz w:val="22"/>
                <w:szCs w:val="18"/>
                <w:lang w:val="en-US"/>
              </w:rPr>
              <w:t>of people</w:t>
            </w:r>
          </w:p>
        </w:tc>
        <w:tc>
          <w:tcPr>
            <w:tcW w:w="1123" w:type="pct"/>
          </w:tcPr>
          <w:p w14:paraId="53C3582C" w14:textId="77777777" w:rsidR="00E42617" w:rsidRPr="00BB6450" w:rsidRDefault="00E42617" w:rsidP="00BB6447">
            <w:pPr>
              <w:pStyle w:val="Valuesintables"/>
              <w:rPr>
                <w:sz w:val="22"/>
                <w:szCs w:val="18"/>
                <w:lang w:val="mi-NZ"/>
              </w:rPr>
            </w:pPr>
            <w:r w:rsidRPr="00BB6450">
              <w:rPr>
                <w:sz w:val="22"/>
                <w:szCs w:val="18"/>
                <w:lang w:val="mi-NZ"/>
              </w:rPr>
              <w:t>Whānau</w:t>
            </w:r>
          </w:p>
          <w:p w14:paraId="081A5F43" w14:textId="77777777" w:rsidR="00E42617" w:rsidRPr="00582BA4" w:rsidRDefault="00E42617" w:rsidP="00BB6447">
            <w:pPr>
              <w:pStyle w:val="Paragraphstyleinsidetables"/>
              <w:rPr>
                <w:sz w:val="22"/>
                <w:szCs w:val="18"/>
              </w:rPr>
            </w:pPr>
            <w:r w:rsidRPr="00582BA4">
              <w:rPr>
                <w:sz w:val="22"/>
                <w:szCs w:val="18"/>
              </w:rPr>
              <w:t>We are inclusive and build belonging</w:t>
            </w:r>
          </w:p>
        </w:tc>
        <w:tc>
          <w:tcPr>
            <w:tcW w:w="1415" w:type="pct"/>
          </w:tcPr>
          <w:p w14:paraId="76C5478E" w14:textId="370EDE27" w:rsidR="00E42617" w:rsidRPr="00BB6450" w:rsidRDefault="00E42617" w:rsidP="00BB6447">
            <w:pPr>
              <w:pStyle w:val="Valuesintables"/>
              <w:rPr>
                <w:sz w:val="22"/>
                <w:szCs w:val="18"/>
                <w:lang w:val="mi-NZ"/>
              </w:rPr>
            </w:pPr>
            <w:r w:rsidRPr="00BB6450">
              <w:rPr>
                <w:sz w:val="22"/>
                <w:szCs w:val="18"/>
                <w:lang w:val="mi-NZ"/>
              </w:rPr>
              <w:t>Mahi tahi</w:t>
            </w:r>
          </w:p>
          <w:p w14:paraId="095717F6" w14:textId="09720316" w:rsidR="00E42617" w:rsidRPr="00582BA4" w:rsidRDefault="00E42617" w:rsidP="00BB6447">
            <w:pPr>
              <w:pStyle w:val="Paragraphstyleinsidetables"/>
              <w:rPr>
                <w:sz w:val="22"/>
                <w:szCs w:val="18"/>
              </w:rPr>
            </w:pPr>
            <w:r w:rsidRPr="00582BA4">
              <w:rPr>
                <w:sz w:val="22"/>
                <w:szCs w:val="18"/>
              </w:rPr>
              <w:t>We work together, making a difference for communities</w:t>
            </w:r>
          </w:p>
        </w:tc>
        <w:tc>
          <w:tcPr>
            <w:tcW w:w="1375" w:type="pct"/>
          </w:tcPr>
          <w:p w14:paraId="6D3EF821" w14:textId="77777777" w:rsidR="00E42617" w:rsidRPr="00BB6450" w:rsidRDefault="00E42617" w:rsidP="00BB6447">
            <w:pPr>
              <w:pStyle w:val="Valuesintables"/>
              <w:rPr>
                <w:sz w:val="22"/>
                <w:szCs w:val="18"/>
                <w:lang w:val="mi-NZ"/>
              </w:rPr>
            </w:pPr>
            <w:r w:rsidRPr="00BB6450">
              <w:rPr>
                <w:sz w:val="22"/>
                <w:szCs w:val="18"/>
                <w:lang w:val="mi-NZ"/>
              </w:rPr>
              <w:t>Tika me te pono</w:t>
            </w:r>
          </w:p>
          <w:p w14:paraId="23C1F9EF" w14:textId="77777777" w:rsidR="00E42617" w:rsidRPr="00582BA4" w:rsidRDefault="00E42617" w:rsidP="00BB6447">
            <w:pPr>
              <w:pStyle w:val="Paragraphstyleinsidetables"/>
              <w:rPr>
                <w:sz w:val="22"/>
                <w:szCs w:val="18"/>
              </w:rPr>
            </w:pPr>
            <w:r w:rsidRPr="00582BA4">
              <w:rPr>
                <w:sz w:val="22"/>
                <w:szCs w:val="18"/>
              </w:rPr>
              <w:t>We do the right thing, with integrity</w:t>
            </w:r>
          </w:p>
        </w:tc>
      </w:tr>
      <w:tr w:rsidR="00BF3B63" w:rsidRPr="00582BA4" w14:paraId="65D306C5" w14:textId="77777777" w:rsidTr="00EC52B6">
        <w:trPr>
          <w:trHeight w:val="123"/>
        </w:trPr>
        <w:tc>
          <w:tcPr>
            <w:tcW w:w="1087" w:type="pct"/>
          </w:tcPr>
          <w:p w14:paraId="2B061A70" w14:textId="77777777" w:rsidR="00BF3B63" w:rsidRPr="00BB6450" w:rsidRDefault="00BF3B63" w:rsidP="00BB6447">
            <w:pPr>
              <w:pStyle w:val="Valuesintables"/>
              <w:rPr>
                <w:szCs w:val="18"/>
                <w:lang w:val="mi-NZ"/>
              </w:rPr>
            </w:pPr>
          </w:p>
        </w:tc>
        <w:tc>
          <w:tcPr>
            <w:tcW w:w="1123" w:type="pct"/>
          </w:tcPr>
          <w:p w14:paraId="24310D56" w14:textId="77777777" w:rsidR="00BF3B63" w:rsidRPr="00BB6450" w:rsidRDefault="00BF3B63" w:rsidP="00BB6447">
            <w:pPr>
              <w:pStyle w:val="Valuesintables"/>
              <w:rPr>
                <w:szCs w:val="18"/>
                <w:lang w:val="mi-NZ"/>
              </w:rPr>
            </w:pPr>
          </w:p>
        </w:tc>
        <w:tc>
          <w:tcPr>
            <w:tcW w:w="1415" w:type="pct"/>
          </w:tcPr>
          <w:p w14:paraId="08D95D22" w14:textId="77777777" w:rsidR="00BF3B63" w:rsidRPr="00BB6450" w:rsidRDefault="00BF3B63" w:rsidP="00BB6447">
            <w:pPr>
              <w:pStyle w:val="Valuesintables"/>
              <w:rPr>
                <w:szCs w:val="18"/>
                <w:lang w:val="mi-NZ"/>
              </w:rPr>
            </w:pPr>
          </w:p>
        </w:tc>
        <w:tc>
          <w:tcPr>
            <w:tcW w:w="1375" w:type="pct"/>
          </w:tcPr>
          <w:p w14:paraId="15D6A05F" w14:textId="77777777" w:rsidR="00BF3B63" w:rsidRPr="00BB6450" w:rsidRDefault="00BF3B63" w:rsidP="00BB6447">
            <w:pPr>
              <w:pStyle w:val="Valuesintables"/>
              <w:rPr>
                <w:szCs w:val="18"/>
                <w:lang w:val="mi-NZ"/>
              </w:rPr>
            </w:pPr>
          </w:p>
        </w:tc>
      </w:tr>
    </w:tbl>
    <w:p w14:paraId="08298E3D" w14:textId="3F2FA3B8" w:rsidR="00F05C09" w:rsidRDefault="00F05C09" w:rsidP="00F05C09">
      <w:pPr>
        <w:spacing w:line="360" w:lineRule="auto"/>
      </w:pPr>
    </w:p>
    <w:p w14:paraId="48E38FB9" w14:textId="04573EC8" w:rsidR="00E42617" w:rsidRDefault="00BC35AE" w:rsidP="00BC35AE">
      <w:pPr>
        <w:pStyle w:val="Heading3"/>
      </w:pPr>
      <w:r w:rsidRPr="00BC35AE">
        <w:lastRenderedPageBreak/>
        <w:t>Working in public service</w:t>
      </w:r>
    </w:p>
    <w:p w14:paraId="3BEC4961" w14:textId="7502756A" w:rsidR="00BC35AE" w:rsidRPr="00BB6450" w:rsidRDefault="00BC35AE" w:rsidP="00BC35AE">
      <w:pPr>
        <w:rPr>
          <w:rFonts w:eastAsia="Times New Roman" w:cs="Segoe UI"/>
          <w:bCs/>
          <w:szCs w:val="18"/>
          <w:lang w:val="mi-NZ" w:eastAsia="en-NZ"/>
        </w:rPr>
      </w:pPr>
      <w:r w:rsidRPr="00BB6450">
        <w:rPr>
          <w:szCs w:val="18"/>
          <w:lang w:val="mi-NZ" w:eastAsia="en-NZ"/>
        </w:rPr>
        <w:t xml:space="preserve">Ka mahitahi mātou o te ratonga tūmatanui kia hei painga mō ngā tāngata o Aotearoa i āianei, ā, hei ngā rā ki tua hoki. He kawenga tino whaitake tā mātou hei tautoko i te Karauna i runga i āna hononga ki a ngāi Māori i raro i te Tiriti o Waitangi. Ka tautoko mātou i te kāwanatanga manapori. Ka </w:t>
      </w:r>
      <w:proofErr w:type="spellStart"/>
      <w:r w:rsidRPr="00BB6450">
        <w:rPr>
          <w:szCs w:val="18"/>
          <w:lang w:val="mi-NZ" w:eastAsia="en-NZ"/>
        </w:rPr>
        <w:t>whakakotahingia</w:t>
      </w:r>
      <w:proofErr w:type="spellEnd"/>
      <w:r w:rsidRPr="00BB6450">
        <w:rPr>
          <w:szCs w:val="18"/>
          <w:lang w:val="mi-NZ" w:eastAsia="en-NZ"/>
        </w:rPr>
        <w:t xml:space="preserve"> mātou e te wairua whakarato ki </w:t>
      </w:r>
      <w:r w:rsidRPr="00BB6450">
        <w:rPr>
          <w:rFonts w:eastAsia="Times New Roman" w:cs="Segoe UI"/>
          <w:bCs/>
          <w:szCs w:val="18"/>
          <w:lang w:val="mi-NZ" w:eastAsia="en-NZ"/>
        </w:rPr>
        <w:t xml:space="preserve">ō mātou hapori, ā, e arahina ana mātou e ngā mātāpono me ngā tikanga matua o te ratonga tūmatanui i roto i ā mātou mahi. </w:t>
      </w:r>
    </w:p>
    <w:p w14:paraId="54E6C29F" w14:textId="0C270F5D" w:rsidR="00BC35AE" w:rsidRPr="00582BA4" w:rsidRDefault="00BC35AE" w:rsidP="00BC35AE">
      <w:pPr>
        <w:rPr>
          <w:szCs w:val="18"/>
        </w:rPr>
      </w:pPr>
      <w:r w:rsidRPr="00582BA4">
        <w:rPr>
          <w:szCs w:val="18"/>
          <w:lang w:eastAsia="en-NZ"/>
        </w:rPr>
        <w:t>In the public</w:t>
      </w:r>
      <w:r w:rsidRPr="00582BA4">
        <w:rPr>
          <w:rFonts w:ascii="Arial" w:hAnsi="Arial"/>
          <w:szCs w:val="18"/>
          <w:lang w:eastAsia="en-NZ"/>
        </w:rPr>
        <w:t> </w:t>
      </w:r>
      <w:r w:rsidRPr="00582BA4">
        <w:rPr>
          <w:szCs w:val="18"/>
          <w:lang w:eastAsia="en-NZ"/>
        </w:rPr>
        <w:t xml:space="preserve">service we work collectively to make a meaningful difference for New Zealanders now and in the future. We have an important role in supporting the Crown in its relationships with </w:t>
      </w:r>
      <w:r w:rsidRPr="006930FB">
        <w:rPr>
          <w:szCs w:val="18"/>
          <w:lang w:val="mi-NZ" w:eastAsia="en-NZ"/>
        </w:rPr>
        <w:t>Māori</w:t>
      </w:r>
      <w:r w:rsidRPr="00582BA4">
        <w:rPr>
          <w:szCs w:val="18"/>
          <w:lang w:eastAsia="en-NZ"/>
        </w:rPr>
        <w:t xml:space="preserve"> under the Treaty of </w:t>
      </w:r>
      <w:r w:rsidRPr="006930FB">
        <w:rPr>
          <w:szCs w:val="18"/>
          <w:lang w:val="mi-NZ" w:eastAsia="en-NZ"/>
        </w:rPr>
        <w:t>Waitangi</w:t>
      </w:r>
      <w:r w:rsidRPr="00582BA4">
        <w:rPr>
          <w:szCs w:val="18"/>
          <w:lang w:eastAsia="en-NZ"/>
        </w:rPr>
        <w:t>.</w:t>
      </w:r>
      <w:r w:rsidRPr="00582BA4">
        <w:rPr>
          <w:rFonts w:ascii="Arial" w:hAnsi="Arial"/>
          <w:szCs w:val="18"/>
          <w:lang w:eastAsia="en-NZ"/>
        </w:rPr>
        <w:t> </w:t>
      </w:r>
      <w:r w:rsidRPr="00582BA4">
        <w:rPr>
          <w:szCs w:val="18"/>
          <w:lang w:eastAsia="en-NZ"/>
        </w:rPr>
        <w:t xml:space="preserve"> We support democratic government. We are unified by a spirit of service to our communities and guided by the core principles and values of the public service in our work </w:t>
      </w:r>
      <w:r w:rsidRPr="00582BA4">
        <w:rPr>
          <w:szCs w:val="18"/>
        </w:rPr>
        <w:t>potential and aspirations.</w:t>
      </w:r>
    </w:p>
    <w:p w14:paraId="04A7FEF2" w14:textId="5185124A" w:rsidR="00BC35AE" w:rsidRDefault="00BC35AE" w:rsidP="00BC35AE">
      <w:pPr>
        <w:pStyle w:val="Heading3"/>
      </w:pPr>
      <w:r w:rsidRPr="00BC35AE">
        <w:t>The outcomes we want to achieve</w:t>
      </w:r>
    </w:p>
    <w:p w14:paraId="2F2B9247" w14:textId="77777777" w:rsidR="00BC35AE" w:rsidRPr="00582BA4" w:rsidRDefault="00BC35AE" w:rsidP="00BC35AE">
      <w:pPr>
        <w:pStyle w:val="Bulletsstyle"/>
        <w:rPr>
          <w:szCs w:val="18"/>
          <w:lang w:val="en"/>
        </w:rPr>
      </w:pPr>
      <w:r w:rsidRPr="00582BA4">
        <w:rPr>
          <w:szCs w:val="18"/>
        </w:rPr>
        <w:t>New Zealanders get the support they require</w:t>
      </w:r>
    </w:p>
    <w:p w14:paraId="3597682A" w14:textId="77777777" w:rsidR="00BC35AE" w:rsidRPr="00582BA4" w:rsidRDefault="00BC35AE" w:rsidP="00BC35AE">
      <w:pPr>
        <w:pStyle w:val="Bulletsstyle"/>
        <w:rPr>
          <w:szCs w:val="18"/>
          <w:lang w:val="en"/>
        </w:rPr>
      </w:pPr>
      <w:r w:rsidRPr="00582BA4">
        <w:rPr>
          <w:szCs w:val="18"/>
        </w:rPr>
        <w:t xml:space="preserve">New Zealanders are resilient and live in inclusive and supportive communities </w:t>
      </w:r>
    </w:p>
    <w:p w14:paraId="0C83D9D8" w14:textId="77777777" w:rsidR="00BC35AE" w:rsidRPr="00582BA4" w:rsidRDefault="00BC35AE" w:rsidP="00BC35AE">
      <w:pPr>
        <w:pStyle w:val="Bulletsstyle"/>
        <w:rPr>
          <w:szCs w:val="18"/>
          <w:lang w:val="en"/>
        </w:rPr>
      </w:pPr>
      <w:r w:rsidRPr="00582BA4">
        <w:rPr>
          <w:szCs w:val="18"/>
        </w:rPr>
        <w:t>New Zealanders participate positively in society and reach their potential</w:t>
      </w:r>
    </w:p>
    <w:p w14:paraId="791B80DD" w14:textId="473374CC" w:rsidR="00BC35AE" w:rsidRDefault="00BC35AE" w:rsidP="00BC35AE">
      <w:pPr>
        <w:pStyle w:val="Heading3"/>
      </w:pPr>
      <w:r w:rsidRPr="00BC35AE">
        <w:t>We carry out a range of responsibilities and functions including</w:t>
      </w:r>
    </w:p>
    <w:p w14:paraId="7A19E166" w14:textId="77777777" w:rsidR="00BC35AE" w:rsidRPr="00582BA4" w:rsidRDefault="00BC35AE" w:rsidP="00BC35AE">
      <w:pPr>
        <w:pStyle w:val="Bulletsstyle"/>
        <w:rPr>
          <w:szCs w:val="18"/>
        </w:rPr>
      </w:pPr>
      <w:r w:rsidRPr="00582BA4">
        <w:rPr>
          <w:szCs w:val="18"/>
        </w:rPr>
        <w:t>Employment, income support and superannuation</w:t>
      </w:r>
    </w:p>
    <w:p w14:paraId="4DE91265" w14:textId="58FC36CB" w:rsidR="00BC35AE" w:rsidRPr="00582BA4" w:rsidRDefault="00BC35AE" w:rsidP="00BC35AE">
      <w:pPr>
        <w:pStyle w:val="Bulletsstyle"/>
        <w:rPr>
          <w:szCs w:val="18"/>
        </w:rPr>
      </w:pPr>
      <w:r w:rsidRPr="00582BA4">
        <w:rPr>
          <w:szCs w:val="18"/>
        </w:rPr>
        <w:t xml:space="preserve">Community partnerships, </w:t>
      </w:r>
      <w:r w:rsidR="0060148C" w:rsidRPr="00582BA4">
        <w:rPr>
          <w:szCs w:val="18"/>
        </w:rPr>
        <w:t>programmes,</w:t>
      </w:r>
      <w:r w:rsidRPr="00582BA4">
        <w:rPr>
          <w:szCs w:val="18"/>
        </w:rPr>
        <w:t xml:space="preserve"> and campaigns</w:t>
      </w:r>
    </w:p>
    <w:p w14:paraId="01738EC7" w14:textId="77777777" w:rsidR="00BC35AE" w:rsidRDefault="00BC35AE" w:rsidP="00BC35AE">
      <w:pPr>
        <w:pStyle w:val="Bulletsstyle"/>
        <w:rPr>
          <w:szCs w:val="18"/>
        </w:rPr>
      </w:pPr>
      <w:r w:rsidRPr="00582BA4">
        <w:rPr>
          <w:szCs w:val="18"/>
        </w:rPr>
        <w:t>Advocacy for seniors, disabled people, and youth</w:t>
      </w:r>
    </w:p>
    <w:p w14:paraId="493912DA" w14:textId="77777777" w:rsidR="00BC35AE" w:rsidRPr="00582BA4" w:rsidRDefault="00BC35AE" w:rsidP="00BC35AE">
      <w:pPr>
        <w:pStyle w:val="Bulletsstyle"/>
        <w:rPr>
          <w:szCs w:val="18"/>
        </w:rPr>
      </w:pPr>
      <w:r w:rsidRPr="00582BA4">
        <w:rPr>
          <w:szCs w:val="18"/>
        </w:rPr>
        <w:t xml:space="preserve">Public housing assistance and emergency housing </w:t>
      </w:r>
    </w:p>
    <w:p w14:paraId="2D9515A1" w14:textId="77777777" w:rsidR="00BC35AE" w:rsidRDefault="00BC35AE" w:rsidP="00BC35AE">
      <w:pPr>
        <w:pStyle w:val="Bulletsstyle"/>
        <w:rPr>
          <w:szCs w:val="18"/>
        </w:rPr>
      </w:pPr>
      <w:r w:rsidRPr="00582BA4">
        <w:rPr>
          <w:szCs w:val="18"/>
        </w:rPr>
        <w:t>Resolving claims of abuse and neglect in state care</w:t>
      </w:r>
    </w:p>
    <w:p w14:paraId="4B6B9E06" w14:textId="77777777" w:rsidR="00BC35AE" w:rsidRPr="00067863" w:rsidRDefault="00BC35AE" w:rsidP="00BC35AE">
      <w:pPr>
        <w:pStyle w:val="Bulletsstyle"/>
        <w:rPr>
          <w:szCs w:val="18"/>
        </w:rPr>
      </w:pPr>
      <w:r w:rsidRPr="00067863">
        <w:rPr>
          <w:szCs w:val="18"/>
        </w:rPr>
        <w:t>Student allowances and loans</w:t>
      </w:r>
    </w:p>
    <w:p w14:paraId="45F599CB" w14:textId="40BE389B" w:rsidR="00BC35AE" w:rsidRDefault="00BC35AE" w:rsidP="00BC35AE">
      <w:pPr>
        <w:pStyle w:val="Heading3"/>
      </w:pPr>
      <w:r w:rsidRPr="0027186A">
        <w:rPr>
          <w:lang w:val="mi-NZ"/>
        </w:rPr>
        <w:t>He Whakataukī</w:t>
      </w:r>
      <w:r w:rsidRPr="00BC35AE">
        <w:t>*</w:t>
      </w:r>
      <w:r w:rsidRPr="00BC35AE">
        <w:tab/>
      </w:r>
    </w:p>
    <w:tbl>
      <w:tblPr>
        <w:tblStyle w:val="TableGrid"/>
        <w:tblW w:w="974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28"/>
        <w:gridCol w:w="5913"/>
      </w:tblGrid>
      <w:tr w:rsidR="00BC35AE" w:rsidRPr="00582BA4" w14:paraId="6E1252CF" w14:textId="77777777" w:rsidTr="00B02A8F">
        <w:trPr>
          <w:trHeight w:val="273"/>
        </w:trPr>
        <w:tc>
          <w:tcPr>
            <w:tcW w:w="3828" w:type="dxa"/>
          </w:tcPr>
          <w:p w14:paraId="5BE0E19E" w14:textId="77777777" w:rsidR="00BC35AE" w:rsidRPr="00001691" w:rsidRDefault="00BC35AE" w:rsidP="00BB6447">
            <w:pPr>
              <w:rPr>
                <w:sz w:val="22"/>
                <w:szCs w:val="18"/>
                <w:lang w:val="mi-NZ"/>
              </w:rPr>
            </w:pPr>
            <w:r w:rsidRPr="00001691">
              <w:rPr>
                <w:sz w:val="22"/>
                <w:szCs w:val="18"/>
                <w:lang w:val="mi-NZ"/>
              </w:rPr>
              <w:t>Unuhia te rito o te harakeke</w:t>
            </w:r>
          </w:p>
        </w:tc>
        <w:tc>
          <w:tcPr>
            <w:tcW w:w="5913" w:type="dxa"/>
          </w:tcPr>
          <w:p w14:paraId="5D3C5193" w14:textId="77777777" w:rsidR="00BC35AE" w:rsidRPr="00582BA4" w:rsidRDefault="00BC35AE" w:rsidP="00BB6447">
            <w:pPr>
              <w:rPr>
                <w:sz w:val="22"/>
                <w:szCs w:val="18"/>
              </w:rPr>
            </w:pPr>
            <w:r w:rsidRPr="00582BA4">
              <w:rPr>
                <w:sz w:val="22"/>
                <w:szCs w:val="18"/>
              </w:rPr>
              <w:t xml:space="preserve">If you remove the central shoot of the </w:t>
            </w:r>
            <w:proofErr w:type="spellStart"/>
            <w:r w:rsidRPr="00582BA4">
              <w:rPr>
                <w:sz w:val="22"/>
                <w:szCs w:val="18"/>
              </w:rPr>
              <w:t>flaxbush</w:t>
            </w:r>
            <w:proofErr w:type="spellEnd"/>
          </w:p>
        </w:tc>
      </w:tr>
      <w:tr w:rsidR="00BC35AE" w:rsidRPr="00582BA4" w14:paraId="77F52F0C" w14:textId="77777777" w:rsidTr="00B02A8F">
        <w:trPr>
          <w:trHeight w:val="110"/>
        </w:trPr>
        <w:tc>
          <w:tcPr>
            <w:tcW w:w="3828" w:type="dxa"/>
          </w:tcPr>
          <w:p w14:paraId="4FFFCA4E" w14:textId="77777777" w:rsidR="00BC35AE" w:rsidRPr="00001691" w:rsidRDefault="00BC35AE" w:rsidP="00BB6447">
            <w:pPr>
              <w:rPr>
                <w:sz w:val="22"/>
                <w:szCs w:val="18"/>
                <w:lang w:val="mi-NZ"/>
              </w:rPr>
            </w:pPr>
            <w:r w:rsidRPr="00001691">
              <w:rPr>
                <w:sz w:val="22"/>
                <w:szCs w:val="18"/>
                <w:lang w:val="mi-NZ"/>
              </w:rPr>
              <w:t>Kei hea te kōmako e kō?</w:t>
            </w:r>
          </w:p>
        </w:tc>
        <w:tc>
          <w:tcPr>
            <w:tcW w:w="5913" w:type="dxa"/>
          </w:tcPr>
          <w:p w14:paraId="2300FCF6" w14:textId="77777777" w:rsidR="00BC35AE" w:rsidRPr="00582BA4" w:rsidRDefault="00BC35AE" w:rsidP="00BB6447">
            <w:pPr>
              <w:rPr>
                <w:sz w:val="22"/>
                <w:szCs w:val="18"/>
              </w:rPr>
            </w:pPr>
            <w:r w:rsidRPr="00582BA4">
              <w:rPr>
                <w:sz w:val="22"/>
                <w:szCs w:val="18"/>
              </w:rPr>
              <w:t>Where will the bellbird find rest?</w:t>
            </w:r>
          </w:p>
        </w:tc>
      </w:tr>
      <w:tr w:rsidR="00BC35AE" w:rsidRPr="00582BA4" w14:paraId="33FA8CF6" w14:textId="77777777" w:rsidTr="00B02A8F">
        <w:trPr>
          <w:trHeight w:val="230"/>
        </w:trPr>
        <w:tc>
          <w:tcPr>
            <w:tcW w:w="3828" w:type="dxa"/>
          </w:tcPr>
          <w:p w14:paraId="141ADCB8" w14:textId="77777777" w:rsidR="00BC35AE" w:rsidRPr="00001691" w:rsidRDefault="00BC35AE" w:rsidP="00BB6447">
            <w:pPr>
              <w:rPr>
                <w:sz w:val="22"/>
                <w:szCs w:val="18"/>
                <w:lang w:val="mi-NZ"/>
              </w:rPr>
            </w:pPr>
            <w:r w:rsidRPr="00001691">
              <w:rPr>
                <w:sz w:val="22"/>
                <w:szCs w:val="18"/>
                <w:lang w:val="mi-NZ"/>
              </w:rPr>
              <w:t>Whakatairangitia, rere ki uta, rere ki tai;</w:t>
            </w:r>
          </w:p>
        </w:tc>
        <w:tc>
          <w:tcPr>
            <w:tcW w:w="5913" w:type="dxa"/>
          </w:tcPr>
          <w:p w14:paraId="65922DF9" w14:textId="77777777" w:rsidR="00BC35AE" w:rsidRPr="00582BA4" w:rsidRDefault="00BC35AE" w:rsidP="00BB6447">
            <w:pPr>
              <w:rPr>
                <w:sz w:val="22"/>
                <w:szCs w:val="18"/>
              </w:rPr>
            </w:pPr>
            <w:r w:rsidRPr="00582BA4">
              <w:rPr>
                <w:sz w:val="22"/>
                <w:szCs w:val="18"/>
              </w:rPr>
              <w:t>Will it fly inland, fly out to sea, or fly aimlessly;</w:t>
            </w:r>
          </w:p>
        </w:tc>
      </w:tr>
      <w:tr w:rsidR="00BC35AE" w:rsidRPr="00582BA4" w14:paraId="01BD963F" w14:textId="77777777" w:rsidTr="00B02A8F">
        <w:trPr>
          <w:trHeight w:val="68"/>
        </w:trPr>
        <w:tc>
          <w:tcPr>
            <w:tcW w:w="3828" w:type="dxa"/>
          </w:tcPr>
          <w:p w14:paraId="2DFE9B99" w14:textId="77777777" w:rsidR="00BC35AE" w:rsidRPr="00001691" w:rsidRDefault="00BC35AE" w:rsidP="00BB6447">
            <w:pPr>
              <w:rPr>
                <w:sz w:val="22"/>
                <w:szCs w:val="18"/>
                <w:lang w:val="mi-NZ"/>
              </w:rPr>
            </w:pPr>
            <w:r w:rsidRPr="00001691">
              <w:rPr>
                <w:sz w:val="22"/>
                <w:szCs w:val="18"/>
                <w:lang w:val="mi-NZ"/>
              </w:rPr>
              <w:t xml:space="preserve">Ui mai ki </w:t>
            </w:r>
            <w:proofErr w:type="spellStart"/>
            <w:r w:rsidRPr="00001691">
              <w:rPr>
                <w:sz w:val="22"/>
                <w:szCs w:val="18"/>
                <w:lang w:val="mi-NZ"/>
              </w:rPr>
              <w:t>ahau</w:t>
            </w:r>
            <w:proofErr w:type="spellEnd"/>
            <w:r w:rsidRPr="00001691">
              <w:rPr>
                <w:sz w:val="22"/>
                <w:szCs w:val="18"/>
                <w:lang w:val="mi-NZ"/>
              </w:rPr>
              <w:t>,</w:t>
            </w:r>
          </w:p>
        </w:tc>
        <w:tc>
          <w:tcPr>
            <w:tcW w:w="5913" w:type="dxa"/>
          </w:tcPr>
          <w:p w14:paraId="1BA41B72" w14:textId="77777777" w:rsidR="00BC35AE" w:rsidRPr="00582BA4" w:rsidRDefault="00BC35AE" w:rsidP="00BB6447">
            <w:pPr>
              <w:rPr>
                <w:sz w:val="22"/>
                <w:szCs w:val="18"/>
              </w:rPr>
            </w:pPr>
            <w:r w:rsidRPr="00582BA4">
              <w:rPr>
                <w:sz w:val="22"/>
                <w:szCs w:val="18"/>
              </w:rPr>
              <w:t>If you were to ask me,</w:t>
            </w:r>
          </w:p>
        </w:tc>
      </w:tr>
      <w:tr w:rsidR="00BC35AE" w:rsidRPr="00582BA4" w14:paraId="15E88599" w14:textId="77777777" w:rsidTr="00B02A8F">
        <w:trPr>
          <w:trHeight w:val="68"/>
        </w:trPr>
        <w:tc>
          <w:tcPr>
            <w:tcW w:w="3828" w:type="dxa"/>
          </w:tcPr>
          <w:p w14:paraId="61399A58" w14:textId="77777777" w:rsidR="00BC35AE" w:rsidRPr="00001691" w:rsidRDefault="00BC35AE" w:rsidP="00BB6447">
            <w:pPr>
              <w:rPr>
                <w:sz w:val="22"/>
                <w:szCs w:val="18"/>
                <w:lang w:val="mi-NZ"/>
              </w:rPr>
            </w:pPr>
            <w:r w:rsidRPr="00001691">
              <w:rPr>
                <w:sz w:val="22"/>
                <w:szCs w:val="18"/>
                <w:lang w:val="mi-NZ"/>
              </w:rPr>
              <w:t>He aha te mea nui o te ao?</w:t>
            </w:r>
          </w:p>
        </w:tc>
        <w:tc>
          <w:tcPr>
            <w:tcW w:w="5913" w:type="dxa"/>
          </w:tcPr>
          <w:p w14:paraId="79E3094B" w14:textId="77777777" w:rsidR="00BC35AE" w:rsidRPr="00582BA4" w:rsidRDefault="00BC35AE" w:rsidP="00BB6447">
            <w:pPr>
              <w:rPr>
                <w:sz w:val="22"/>
                <w:szCs w:val="18"/>
              </w:rPr>
            </w:pPr>
            <w:r w:rsidRPr="00582BA4">
              <w:rPr>
                <w:sz w:val="22"/>
                <w:szCs w:val="18"/>
              </w:rPr>
              <w:t>What is the most important thing in the world?</w:t>
            </w:r>
          </w:p>
        </w:tc>
      </w:tr>
      <w:tr w:rsidR="00BC35AE" w:rsidRPr="00582BA4" w14:paraId="4B363241" w14:textId="77777777" w:rsidTr="00B02A8F">
        <w:trPr>
          <w:trHeight w:val="68"/>
        </w:trPr>
        <w:tc>
          <w:tcPr>
            <w:tcW w:w="3828" w:type="dxa"/>
          </w:tcPr>
          <w:p w14:paraId="145A0218" w14:textId="77777777" w:rsidR="00BC35AE" w:rsidRPr="00001691" w:rsidRDefault="00BC35AE" w:rsidP="00BB6447">
            <w:pPr>
              <w:rPr>
                <w:sz w:val="22"/>
                <w:szCs w:val="18"/>
                <w:lang w:val="mi-NZ"/>
              </w:rPr>
            </w:pPr>
            <w:r w:rsidRPr="00001691">
              <w:rPr>
                <w:sz w:val="22"/>
                <w:szCs w:val="18"/>
                <w:lang w:val="mi-NZ"/>
              </w:rPr>
              <w:t>Māku e kī atu,</w:t>
            </w:r>
          </w:p>
        </w:tc>
        <w:tc>
          <w:tcPr>
            <w:tcW w:w="5913" w:type="dxa"/>
          </w:tcPr>
          <w:p w14:paraId="5C0F1F72" w14:textId="77777777" w:rsidR="00BC35AE" w:rsidRPr="00582BA4" w:rsidRDefault="00BC35AE" w:rsidP="00BB6447">
            <w:pPr>
              <w:rPr>
                <w:sz w:val="22"/>
                <w:szCs w:val="18"/>
              </w:rPr>
            </w:pPr>
            <w:r w:rsidRPr="00582BA4">
              <w:rPr>
                <w:sz w:val="22"/>
                <w:szCs w:val="18"/>
              </w:rPr>
              <w:t>I will tell you,</w:t>
            </w:r>
          </w:p>
        </w:tc>
      </w:tr>
      <w:tr w:rsidR="00BC35AE" w:rsidRPr="00582BA4" w14:paraId="1D11FEF2" w14:textId="77777777" w:rsidTr="00B02A8F">
        <w:trPr>
          <w:trHeight w:val="274"/>
        </w:trPr>
        <w:tc>
          <w:tcPr>
            <w:tcW w:w="3828" w:type="dxa"/>
          </w:tcPr>
          <w:p w14:paraId="7932B948" w14:textId="77777777" w:rsidR="00BC35AE" w:rsidRPr="00001691" w:rsidRDefault="00BC35AE" w:rsidP="00BB6447">
            <w:pPr>
              <w:rPr>
                <w:sz w:val="22"/>
                <w:szCs w:val="18"/>
                <w:lang w:val="mi-NZ"/>
              </w:rPr>
            </w:pPr>
            <w:r w:rsidRPr="00001691">
              <w:rPr>
                <w:sz w:val="22"/>
                <w:szCs w:val="18"/>
                <w:lang w:val="mi-NZ"/>
              </w:rPr>
              <w:t>He tangata, he tangata, he tangata*</w:t>
            </w:r>
          </w:p>
        </w:tc>
        <w:tc>
          <w:tcPr>
            <w:tcW w:w="5913" w:type="dxa"/>
          </w:tcPr>
          <w:p w14:paraId="29FAFEE9" w14:textId="77777777" w:rsidR="00BC35AE" w:rsidRPr="00582BA4" w:rsidRDefault="00BC35AE" w:rsidP="00BB6447">
            <w:pPr>
              <w:rPr>
                <w:sz w:val="22"/>
                <w:szCs w:val="18"/>
              </w:rPr>
            </w:pPr>
            <w:r w:rsidRPr="00582BA4">
              <w:rPr>
                <w:sz w:val="22"/>
                <w:szCs w:val="18"/>
              </w:rPr>
              <w:t>It is people, it is people, it is people</w:t>
            </w:r>
          </w:p>
        </w:tc>
      </w:tr>
    </w:tbl>
    <w:p w14:paraId="5C8E585D" w14:textId="5A6A9FE4" w:rsidR="00BC35AE" w:rsidRPr="003E655B" w:rsidRDefault="00BC35AE" w:rsidP="003E655B">
      <w:pPr>
        <w:spacing w:before="120"/>
        <w:rPr>
          <w:szCs w:val="18"/>
          <w:lang w:val="en"/>
        </w:rPr>
      </w:pPr>
      <w:r w:rsidRPr="00582BA4">
        <w:rPr>
          <w:rFonts w:eastAsia="Times New Roman"/>
          <w:szCs w:val="18"/>
          <w:lang w:val="en-US"/>
        </w:rPr>
        <w:t>*</w:t>
      </w:r>
      <w:r w:rsidRPr="00582BA4">
        <w:rPr>
          <w:szCs w:val="18"/>
          <w:lang w:val="en"/>
        </w:rPr>
        <w:t xml:space="preserve">We would like to acknowledge </w:t>
      </w:r>
      <w:r w:rsidRPr="00001691">
        <w:rPr>
          <w:szCs w:val="18"/>
          <w:lang w:val="mi-NZ"/>
        </w:rPr>
        <w:t>Te Rūnanga Nui o Te Aupōuri</w:t>
      </w:r>
      <w:r w:rsidRPr="00582BA4">
        <w:rPr>
          <w:szCs w:val="18"/>
          <w:lang w:val="en"/>
        </w:rPr>
        <w:t xml:space="preserve"> Trust for their permission to use this </w:t>
      </w:r>
      <w:r w:rsidRPr="00001691">
        <w:rPr>
          <w:szCs w:val="18"/>
          <w:lang w:val="mi-NZ"/>
        </w:rPr>
        <w:t>whakataukī</w:t>
      </w:r>
      <w:r w:rsidR="00001691">
        <w:rPr>
          <w:szCs w:val="18"/>
          <w:lang w:val="mi-NZ"/>
        </w:rPr>
        <w:t>.</w:t>
      </w:r>
    </w:p>
    <w:p w14:paraId="74C1D4F0" w14:textId="76F207A0" w:rsidR="00BC35AE" w:rsidRDefault="00241016" w:rsidP="00241016">
      <w:pPr>
        <w:pStyle w:val="Heading2"/>
      </w:pPr>
      <w:r w:rsidRPr="005D3C5B">
        <w:lastRenderedPageBreak/>
        <w:t>Position Detail</w:t>
      </w:r>
    </w:p>
    <w:p w14:paraId="3E1B8CF9" w14:textId="42EA2D9B" w:rsidR="00241016" w:rsidRDefault="00241016" w:rsidP="00241016">
      <w:pPr>
        <w:pStyle w:val="Heading3"/>
      </w:pPr>
      <w:r>
        <w:t>Overview of position</w:t>
      </w:r>
    </w:p>
    <w:p w14:paraId="2192ABA9" w14:textId="35CEA79E" w:rsidR="00830D1E" w:rsidRPr="00830D1E" w:rsidRDefault="25CFECEB" w:rsidP="009459C8">
      <w:r>
        <w:t>The Technology Contract and License Specialist</w:t>
      </w:r>
      <w:r w:rsidR="36076C8B">
        <w:t xml:space="preserve"> </w:t>
      </w:r>
      <w:r w:rsidR="00E259A6">
        <w:t xml:space="preserve">is </w:t>
      </w:r>
      <w:r w:rsidR="00CA274F">
        <w:t xml:space="preserve">responsible </w:t>
      </w:r>
      <w:r w:rsidR="00830D1E">
        <w:t xml:space="preserve">for managing software </w:t>
      </w:r>
      <w:r w:rsidR="003421C5">
        <w:t xml:space="preserve">contract renewals and subscriptions </w:t>
      </w:r>
      <w:r w:rsidR="00830D1E">
        <w:t xml:space="preserve">across </w:t>
      </w:r>
      <w:r w:rsidR="00CC5888">
        <w:t>the Technology Group</w:t>
      </w:r>
      <w:r w:rsidR="00830D1E">
        <w:t xml:space="preserve"> to ensure continuity of service, licen</w:t>
      </w:r>
      <w:r w:rsidR="003421C5">
        <w:t>s</w:t>
      </w:r>
      <w:r w:rsidR="00830D1E">
        <w:t>e compliance, and value for money. This includes coordinating end</w:t>
      </w:r>
      <w:r w:rsidR="00CA274F">
        <w:noBreakHyphen/>
      </w:r>
      <w:r w:rsidR="00830D1E">
        <w:t>to</w:t>
      </w:r>
      <w:r w:rsidR="00CA274F">
        <w:noBreakHyphen/>
      </w:r>
      <w:r w:rsidR="00830D1E">
        <w:t>end renewal activities, maintaining accurate contract and licencing records, managing vendor relationships, and working closely with procurement, finance, legal, and business stakeholders to ensure contracts are renewed on time and in line with organisational requirements and standards.</w:t>
      </w:r>
    </w:p>
    <w:p w14:paraId="4E31DF4C" w14:textId="77777777" w:rsidR="00830D1E" w:rsidRDefault="00830D1E" w:rsidP="00830D1E">
      <w:r w:rsidRPr="00830D1E">
        <w:t>The role also provides oversight of software licensing compliance and optimisation, including monitoring product lifecycles, managing vendor portals, configuring licence monitoring tools, and producing reporting to support informed decision</w:t>
      </w:r>
      <w:r w:rsidRPr="00830D1E">
        <w:noBreakHyphen/>
        <w:t xml:space="preserve">making. </w:t>
      </w:r>
    </w:p>
    <w:p w14:paraId="12D02473" w14:textId="5F783C36" w:rsidR="00830D1E" w:rsidRPr="00830D1E" w:rsidRDefault="00830D1E" w:rsidP="009459C8">
      <w:r w:rsidRPr="00830D1E">
        <w:t>In addition, the Contract and Licen</w:t>
      </w:r>
      <w:r w:rsidR="003421C5">
        <w:t>s</w:t>
      </w:r>
      <w:r w:rsidRPr="00830D1E">
        <w:t>e Specialist</w:t>
      </w:r>
      <w:r>
        <w:t>s</w:t>
      </w:r>
      <w:r w:rsidRPr="00830D1E">
        <w:t xml:space="preserve"> support software audits, provides expert advice on licensing models and vendor platforms, and contributes to continuous improvement of systems and processes to reduce risk and improve efficiency.</w:t>
      </w:r>
    </w:p>
    <w:p w14:paraId="366616C8" w14:textId="77777777" w:rsidR="00481590" w:rsidRDefault="00481590" w:rsidP="00481590">
      <w:pPr>
        <w:pStyle w:val="Heading3"/>
      </w:pPr>
      <w:r>
        <w:t>Location</w:t>
      </w:r>
    </w:p>
    <w:p w14:paraId="0584CF13" w14:textId="1D9E3939" w:rsidR="00481590" w:rsidRPr="009357ED" w:rsidRDefault="00481590" w:rsidP="00481590">
      <w:pPr>
        <w:pStyle w:val="Paragraphstyleinsidetables"/>
        <w:rPr>
          <w:b/>
          <w:bCs/>
        </w:rPr>
      </w:pPr>
      <w:r w:rsidRPr="000A03A0">
        <w:t>National Office, Wellington</w:t>
      </w:r>
      <w:r>
        <w:t xml:space="preserve"> and Aucklan</w:t>
      </w:r>
      <w:r w:rsidR="00CC5FDE">
        <w:t>d</w:t>
      </w:r>
      <w:r w:rsidRPr="000A03A0">
        <w:t xml:space="preserve">. </w:t>
      </w:r>
    </w:p>
    <w:p w14:paraId="5308CC44" w14:textId="77777777" w:rsidR="00481590" w:rsidRDefault="00481590" w:rsidP="00481590">
      <w:pPr>
        <w:pStyle w:val="Heading3"/>
      </w:pPr>
      <w:r>
        <w:t>Reports to</w:t>
      </w:r>
    </w:p>
    <w:p w14:paraId="260321A5" w14:textId="43057139" w:rsidR="00481590" w:rsidRDefault="00830D1E" w:rsidP="00481590">
      <w:r>
        <w:t>General Manager, Technology Supplier Relationships</w:t>
      </w:r>
    </w:p>
    <w:p w14:paraId="5661E589" w14:textId="2B959F0B" w:rsidR="009357ED" w:rsidRDefault="009357ED" w:rsidP="009357ED">
      <w:pPr>
        <w:pStyle w:val="Heading2"/>
      </w:pPr>
      <w:r>
        <w:t>Key responsibilities</w:t>
      </w:r>
    </w:p>
    <w:p w14:paraId="1AA1B367" w14:textId="77777777" w:rsidR="00830D1E" w:rsidRDefault="00830D1E" w:rsidP="00830D1E">
      <w:r>
        <w:t>MSD uses the current version of Skills Framework for the Information Age (SFIA) to describe the skills required for roles. Each skill description is made up of an overall definition of the skill and a description of the skill at each of up to seven levels.</w:t>
      </w:r>
    </w:p>
    <w:p w14:paraId="691398A1" w14:textId="42D562A3" w:rsidR="00830D1E" w:rsidRPr="00830D1E" w:rsidRDefault="00830D1E" w:rsidP="006B2E9E">
      <w:r>
        <w:t>The skill level descriptions provide a detailed definition of what it means to practice the skill at each level of competency. The skill level descriptions are aligned to the seven levels of responsibility that ensure consistency throughout the SFIA framework making it solid and robust across professional disciplines.</w:t>
      </w:r>
    </w:p>
    <w:p w14:paraId="733A8D42" w14:textId="28709D9D" w:rsidR="009357ED" w:rsidRDefault="009357ED" w:rsidP="009357ED">
      <w:pPr>
        <w:pStyle w:val="Heading3"/>
      </w:pPr>
      <w:r>
        <w:t>Required skills</w:t>
      </w:r>
    </w:p>
    <w:p w14:paraId="3F5C270A" w14:textId="5EDE44EB" w:rsidR="007278A8" w:rsidRPr="00C24180" w:rsidRDefault="007278A8" w:rsidP="007278A8">
      <w:pPr>
        <w:pStyle w:val="PDHeading4"/>
      </w:pPr>
      <w:r>
        <w:t xml:space="preserve">Asset Management (ASMG) Level </w:t>
      </w:r>
      <w:r w:rsidR="005002A9">
        <w:t>4</w:t>
      </w:r>
    </w:p>
    <w:p w14:paraId="4D52757C" w14:textId="29D18B1F" w:rsidR="007278A8" w:rsidRPr="00045765" w:rsidRDefault="007278A8" w:rsidP="007278A8">
      <w:pPr>
        <w:pStyle w:val="Paragraphstyleinsidetables"/>
      </w:pPr>
      <w:r w:rsidRPr="003A1EEE">
        <w:t>Managing the full life cycle of assets from acquisition, operation, maintenance to disposal.</w:t>
      </w:r>
      <w:r>
        <w:t xml:space="preserve"> </w:t>
      </w:r>
    </w:p>
    <w:p w14:paraId="4C4F9EF8" w14:textId="77777777" w:rsidR="005002A9" w:rsidRPr="006B2E9E" w:rsidRDefault="005002A9" w:rsidP="00B37E9D">
      <w:pPr>
        <w:pStyle w:val="ListParagraph"/>
        <w:numPr>
          <w:ilvl w:val="0"/>
          <w:numId w:val="7"/>
        </w:numPr>
        <w:spacing w:before="60" w:after="60" w:line="288" w:lineRule="auto"/>
      </w:pPr>
      <w:r w:rsidRPr="006B2E9E">
        <w:t>Controls assets in one or more significant areas ensuring administration of full lifecycle of assets is carried out.</w:t>
      </w:r>
    </w:p>
    <w:p w14:paraId="2592746D" w14:textId="77777777" w:rsidR="005002A9" w:rsidRPr="006B2E9E" w:rsidRDefault="005002A9" w:rsidP="00B37E9D">
      <w:pPr>
        <w:pStyle w:val="ListParagraph"/>
        <w:numPr>
          <w:ilvl w:val="0"/>
          <w:numId w:val="7"/>
        </w:numPr>
        <w:spacing w:before="60" w:after="60" w:line="288" w:lineRule="auto"/>
      </w:pPr>
      <w:r w:rsidRPr="006B2E9E">
        <w:lastRenderedPageBreak/>
        <w:t xml:space="preserve">Produces and analyses registers and histories of authorised assets and verifies that </w:t>
      </w:r>
      <w:proofErr w:type="gramStart"/>
      <w:r w:rsidRPr="006B2E9E">
        <w:t>all of</w:t>
      </w:r>
      <w:proofErr w:type="gramEnd"/>
      <w:r w:rsidRPr="006B2E9E">
        <w:t xml:space="preserve"> these assets are in a known state and location.</w:t>
      </w:r>
    </w:p>
    <w:p w14:paraId="78711985" w14:textId="59B12C37" w:rsidR="006341D5" w:rsidRPr="00275945" w:rsidRDefault="005002A9" w:rsidP="00B37E9D">
      <w:pPr>
        <w:pStyle w:val="ListParagraph"/>
        <w:numPr>
          <w:ilvl w:val="0"/>
          <w:numId w:val="7"/>
        </w:numPr>
        <w:spacing w:before="60" w:after="60" w:line="288" w:lineRule="auto"/>
      </w:pPr>
      <w:r w:rsidRPr="006B2E9E">
        <w:t>Acts to highlight and resolve potential instances of unauthorised assets.</w:t>
      </w:r>
    </w:p>
    <w:p w14:paraId="04D72F23" w14:textId="62D41B4F" w:rsidR="009357ED" w:rsidRPr="00C24180" w:rsidRDefault="00CA274F" w:rsidP="00C24180">
      <w:pPr>
        <w:pStyle w:val="PDHeading4"/>
      </w:pPr>
      <w:r>
        <w:t>Supplier Management</w:t>
      </w:r>
      <w:r w:rsidR="00481590">
        <w:t xml:space="preserve"> </w:t>
      </w:r>
      <w:r>
        <w:t>(SUPP</w:t>
      </w:r>
      <w:r w:rsidR="007278A8">
        <w:t>)</w:t>
      </w:r>
      <w:r>
        <w:t xml:space="preserve"> Level </w:t>
      </w:r>
      <w:r w:rsidR="00275945">
        <w:t>4</w:t>
      </w:r>
    </w:p>
    <w:p w14:paraId="499B646B" w14:textId="04598F23" w:rsidR="00242200" w:rsidRPr="00045765" w:rsidRDefault="00CA274F" w:rsidP="00242200">
      <w:pPr>
        <w:pStyle w:val="Paragraphstyleinsidetables"/>
      </w:pPr>
      <w:r w:rsidRPr="00CA274F">
        <w:t>Aligning the organisation’s supplier performance objectives and activities with sourcing strategies and plans, balancing costs, efficiencies and service quality.</w:t>
      </w:r>
      <w:r w:rsidR="00242200">
        <w:t xml:space="preserve"> </w:t>
      </w:r>
    </w:p>
    <w:p w14:paraId="707AEFFF" w14:textId="77777777" w:rsidR="00275945" w:rsidRPr="00275945" w:rsidRDefault="00275945" w:rsidP="00B37E9D">
      <w:pPr>
        <w:pStyle w:val="ListParagraph"/>
        <w:numPr>
          <w:ilvl w:val="0"/>
          <w:numId w:val="10"/>
        </w:numPr>
      </w:pPr>
      <w:r w:rsidRPr="00275945">
        <w:t>Collects supplier performance data and investigates problems.</w:t>
      </w:r>
    </w:p>
    <w:p w14:paraId="7654E1DC" w14:textId="77777777" w:rsidR="00275945" w:rsidRPr="00275945" w:rsidRDefault="00275945" w:rsidP="00B37E9D">
      <w:pPr>
        <w:pStyle w:val="ListParagraph"/>
        <w:numPr>
          <w:ilvl w:val="0"/>
          <w:numId w:val="10"/>
        </w:numPr>
      </w:pPr>
      <w:r w:rsidRPr="00275945">
        <w:t>Monitors and reports on supplier performance, customer satisfaction, adherence to security requirements and market intelligence. Validates that suppliers' performance is in accordance with contract terms.</w:t>
      </w:r>
    </w:p>
    <w:p w14:paraId="5E7454DD" w14:textId="77777777" w:rsidR="00275945" w:rsidRDefault="00275945" w:rsidP="00B37E9D">
      <w:pPr>
        <w:pStyle w:val="ListParagraph"/>
        <w:numPr>
          <w:ilvl w:val="0"/>
          <w:numId w:val="10"/>
        </w:numPr>
      </w:pPr>
      <w:r w:rsidRPr="00275945">
        <w:t>Engages proactively and collaboratively with suppliers to resolve incidents, problems, or unsatisfactory performance.</w:t>
      </w:r>
    </w:p>
    <w:p w14:paraId="79377D12" w14:textId="0F4B7FD9" w:rsidR="00275945" w:rsidRPr="00275945" w:rsidRDefault="00275945" w:rsidP="00B37E9D">
      <w:pPr>
        <w:pStyle w:val="ListParagraph"/>
        <w:numPr>
          <w:ilvl w:val="0"/>
          <w:numId w:val="10"/>
        </w:numPr>
      </w:pPr>
      <w:r w:rsidRPr="00275945">
        <w:t>Implements supplier management-related service improvement initiatives and programmes.</w:t>
      </w:r>
    </w:p>
    <w:p w14:paraId="0540B366" w14:textId="5F248104" w:rsidR="003421C5" w:rsidRDefault="003421C5" w:rsidP="003421C5">
      <w:pPr>
        <w:pStyle w:val="PDHeading4"/>
      </w:pPr>
      <w:r>
        <w:t>Financial Management</w:t>
      </w:r>
      <w:r w:rsidR="00275945">
        <w:t xml:space="preserve"> (FMIT)</w:t>
      </w:r>
      <w:r>
        <w:t xml:space="preserve"> Level 4</w:t>
      </w:r>
    </w:p>
    <w:p w14:paraId="1E2EFB37" w14:textId="77777777" w:rsidR="003421C5" w:rsidRPr="006341D5" w:rsidRDefault="003421C5" w:rsidP="003421C5">
      <w:pPr>
        <w:pStyle w:val="Paragraphstyleinsidetables"/>
      </w:pPr>
      <w:r w:rsidRPr="006341D5">
        <w:t>Managing the effective use and control of financial resources to support business strategies, compliance and risk mitigation.</w:t>
      </w:r>
    </w:p>
    <w:p w14:paraId="0B683870" w14:textId="77777777" w:rsidR="003421C5" w:rsidRPr="006341D5" w:rsidRDefault="003421C5" w:rsidP="00B37E9D">
      <w:pPr>
        <w:pStyle w:val="ListParagraph"/>
        <w:numPr>
          <w:ilvl w:val="0"/>
          <w:numId w:val="7"/>
        </w:numPr>
        <w:spacing w:before="60" w:after="60" w:line="288" w:lineRule="auto"/>
      </w:pPr>
      <w:r w:rsidRPr="006341D5">
        <w:t>Monitors and maintains financial records to ensure compliance and audit requirements are met.</w:t>
      </w:r>
    </w:p>
    <w:p w14:paraId="3849D0CB" w14:textId="77777777" w:rsidR="003421C5" w:rsidRPr="006341D5" w:rsidRDefault="003421C5" w:rsidP="00B37E9D">
      <w:pPr>
        <w:pStyle w:val="ListParagraph"/>
        <w:numPr>
          <w:ilvl w:val="0"/>
          <w:numId w:val="7"/>
        </w:numPr>
        <w:spacing w:before="60" w:after="60" w:line="288" w:lineRule="auto"/>
      </w:pPr>
      <w:r w:rsidRPr="006341D5">
        <w:t>Provides general support in financial planning and budgeting by compiling and reporting on financial data.</w:t>
      </w:r>
    </w:p>
    <w:p w14:paraId="02DBC6C1" w14:textId="77777777" w:rsidR="003421C5" w:rsidRPr="006341D5" w:rsidRDefault="003421C5" w:rsidP="00B37E9D">
      <w:pPr>
        <w:pStyle w:val="ListParagraph"/>
        <w:numPr>
          <w:ilvl w:val="0"/>
          <w:numId w:val="7"/>
        </w:numPr>
        <w:spacing w:before="60" w:after="60" w:line="288" w:lineRule="auto"/>
      </w:pPr>
      <w:r w:rsidRPr="006341D5">
        <w:t>Supports decision-making by collating and summarising financial information at a high level.</w:t>
      </w:r>
    </w:p>
    <w:p w14:paraId="28111AD0" w14:textId="34274E56" w:rsidR="003421C5" w:rsidRDefault="003421C5" w:rsidP="00B37E9D">
      <w:pPr>
        <w:pStyle w:val="ListParagraph"/>
        <w:numPr>
          <w:ilvl w:val="0"/>
          <w:numId w:val="7"/>
        </w:numPr>
        <w:spacing w:before="60" w:after="60" w:line="288" w:lineRule="auto"/>
      </w:pPr>
      <w:r w:rsidRPr="006341D5">
        <w:t>Collaborates with business units to gather financial data and understand operational needs.</w:t>
      </w:r>
    </w:p>
    <w:p w14:paraId="01E753B9" w14:textId="08B2CD2A" w:rsidR="003421C5" w:rsidRDefault="003421C5" w:rsidP="003421C5">
      <w:pPr>
        <w:pStyle w:val="Heading4"/>
        <w:rPr>
          <w:i w:val="0"/>
          <w:iCs w:val="0"/>
        </w:rPr>
      </w:pPr>
      <w:r>
        <w:rPr>
          <w:i w:val="0"/>
          <w:iCs w:val="0"/>
        </w:rPr>
        <w:t xml:space="preserve">Methods and Tools </w:t>
      </w:r>
      <w:r w:rsidR="00275945">
        <w:rPr>
          <w:i w:val="0"/>
          <w:iCs w:val="0"/>
        </w:rPr>
        <w:t xml:space="preserve">(METL) </w:t>
      </w:r>
      <w:r w:rsidR="009B7519">
        <w:rPr>
          <w:i w:val="0"/>
          <w:iCs w:val="0"/>
        </w:rPr>
        <w:t>Level 4</w:t>
      </w:r>
    </w:p>
    <w:p w14:paraId="09960801" w14:textId="4852059F" w:rsidR="003421C5" w:rsidRDefault="003421C5" w:rsidP="003421C5">
      <w:r w:rsidRPr="003421C5">
        <w:t>Leads the adoption, management and optimisation of methods and tools, ensuring effective use and alignment with organisational objectives.</w:t>
      </w:r>
    </w:p>
    <w:p w14:paraId="4FA23BB6" w14:textId="71CB918C" w:rsidR="00275945" w:rsidRPr="00275945" w:rsidRDefault="00275945" w:rsidP="00B37E9D">
      <w:pPr>
        <w:pStyle w:val="ListParagraph"/>
        <w:numPr>
          <w:ilvl w:val="0"/>
          <w:numId w:val="11"/>
        </w:numPr>
      </w:pPr>
      <w:r w:rsidRPr="00275945">
        <w:t>Engages with stakeholders to understand requirements and recommends appropriate solutions.</w:t>
      </w:r>
    </w:p>
    <w:p w14:paraId="4116FE9A" w14:textId="2348F92F" w:rsidR="00275945" w:rsidRPr="00275945" w:rsidRDefault="00275945" w:rsidP="00B37E9D">
      <w:pPr>
        <w:pStyle w:val="ListParagraph"/>
        <w:numPr>
          <w:ilvl w:val="0"/>
          <w:numId w:val="11"/>
        </w:numPr>
      </w:pPr>
      <w:r w:rsidRPr="00275945">
        <w:t>Provides advice and guidance to support the adoption of methods and tools and adherence to policies and standards.</w:t>
      </w:r>
    </w:p>
    <w:p w14:paraId="64F920AB" w14:textId="633F7DBD" w:rsidR="00275945" w:rsidRPr="00275945" w:rsidRDefault="00275945" w:rsidP="00B37E9D">
      <w:pPr>
        <w:pStyle w:val="ListParagraph"/>
        <w:numPr>
          <w:ilvl w:val="0"/>
          <w:numId w:val="11"/>
        </w:numPr>
      </w:pPr>
      <w:proofErr w:type="gramStart"/>
      <w:r w:rsidRPr="00275945">
        <w:t>Tailors</w:t>
      </w:r>
      <w:proofErr w:type="gramEnd"/>
      <w:r w:rsidRPr="00275945">
        <w:t xml:space="preserve"> processes to meet specific needs while ensuring they align with established standards and are informed by evaluations of methods and tools.</w:t>
      </w:r>
    </w:p>
    <w:p w14:paraId="03E59ADE" w14:textId="44673B3A" w:rsidR="003421C5" w:rsidRDefault="00275945" w:rsidP="00B37E9D">
      <w:pPr>
        <w:pStyle w:val="ListParagraph"/>
        <w:numPr>
          <w:ilvl w:val="0"/>
          <w:numId w:val="11"/>
        </w:numPr>
      </w:pPr>
      <w:r w:rsidRPr="00275945">
        <w:t>Reviews and improves usage and application of methods and tools.</w:t>
      </w:r>
    </w:p>
    <w:p w14:paraId="05B24F27" w14:textId="77777777" w:rsidR="00275945" w:rsidRPr="00C24180" w:rsidRDefault="00275945" w:rsidP="00275945">
      <w:pPr>
        <w:pStyle w:val="PDHeading4"/>
      </w:pPr>
      <w:r>
        <w:lastRenderedPageBreak/>
        <w:t>Contract Management (ITCM) Level 3</w:t>
      </w:r>
    </w:p>
    <w:p w14:paraId="249343AA" w14:textId="77777777" w:rsidR="00275945" w:rsidRPr="00045765" w:rsidRDefault="00275945" w:rsidP="00275945">
      <w:pPr>
        <w:pStyle w:val="Paragraphstyleinsidetables"/>
      </w:pPr>
      <w:r w:rsidRPr="006D0285">
        <w:t>Managing and controlling the operation of formal contracts for the supply of products and services.</w:t>
      </w:r>
      <w:r>
        <w:t xml:space="preserve"> </w:t>
      </w:r>
    </w:p>
    <w:p w14:paraId="4097A8F3" w14:textId="77777777" w:rsidR="00275945" w:rsidRDefault="00275945" w:rsidP="00B37E9D">
      <w:pPr>
        <w:pStyle w:val="ListParagraph"/>
        <w:numPr>
          <w:ilvl w:val="0"/>
          <w:numId w:val="7"/>
        </w:numPr>
        <w:spacing w:before="60" w:after="60" w:line="288" w:lineRule="auto"/>
      </w:pPr>
      <w:r w:rsidRPr="00CA274F">
        <w:t>Acts as the routine contact point between the organisation and suppliers</w:t>
      </w:r>
      <w:r>
        <w:t xml:space="preserve"> concerning contract management</w:t>
      </w:r>
    </w:p>
    <w:p w14:paraId="1539441A" w14:textId="77777777" w:rsidR="00275945" w:rsidRDefault="00275945" w:rsidP="00B37E9D">
      <w:pPr>
        <w:pStyle w:val="ListParagraph"/>
        <w:numPr>
          <w:ilvl w:val="0"/>
          <w:numId w:val="7"/>
        </w:numPr>
        <w:spacing w:before="60" w:after="60" w:line="288" w:lineRule="auto"/>
      </w:pPr>
      <w:r w:rsidRPr="006D0285">
        <w:t xml:space="preserve">Supports the collection of contract performance data. </w:t>
      </w:r>
    </w:p>
    <w:p w14:paraId="50F65A68" w14:textId="77777777" w:rsidR="00275945" w:rsidRPr="00045765" w:rsidRDefault="00275945" w:rsidP="00B37E9D">
      <w:pPr>
        <w:pStyle w:val="ListParagraph"/>
        <w:numPr>
          <w:ilvl w:val="0"/>
          <w:numId w:val="7"/>
        </w:numPr>
        <w:spacing w:before="60" w:after="60" w:line="288" w:lineRule="auto"/>
      </w:pPr>
      <w:r w:rsidRPr="006D0285">
        <w:t>Creates standard reports on contract performance</w:t>
      </w:r>
    </w:p>
    <w:p w14:paraId="6DEA09CF" w14:textId="77777777" w:rsidR="00275945" w:rsidRPr="00275945" w:rsidRDefault="00275945" w:rsidP="00275945"/>
    <w:p w14:paraId="33DCE9D0" w14:textId="14D1AB2C" w:rsidR="001C711B" w:rsidRDefault="001C711B" w:rsidP="001C711B">
      <w:pPr>
        <w:pStyle w:val="Heading3"/>
      </w:pPr>
      <w:r w:rsidRPr="001C711B">
        <w:t>Levels of responsibility</w:t>
      </w:r>
    </w:p>
    <w:p w14:paraId="1C0ED4B3" w14:textId="3BD12EAA" w:rsidR="007278A8" w:rsidRPr="001C711B" w:rsidRDefault="007278A8" w:rsidP="007278A8">
      <w:pPr>
        <w:pStyle w:val="PDHeading4"/>
        <w:tabs>
          <w:tab w:val="left" w:pos="3505"/>
        </w:tabs>
      </w:pPr>
      <w:r>
        <w:t>Autonomy – Level 4</w:t>
      </w:r>
    </w:p>
    <w:p w14:paraId="4BBA2DB2" w14:textId="387CFF47" w:rsidR="007278A8" w:rsidRDefault="007278A8" w:rsidP="00B37E9D">
      <w:pPr>
        <w:pStyle w:val="ListParagraph"/>
        <w:numPr>
          <w:ilvl w:val="0"/>
          <w:numId w:val="7"/>
        </w:numPr>
        <w:spacing w:before="60" w:after="60" w:line="288" w:lineRule="auto"/>
      </w:pPr>
      <w:r>
        <w:t>Works under general direction within a clear framework of accountability.</w:t>
      </w:r>
    </w:p>
    <w:p w14:paraId="4077DF5B" w14:textId="77777777" w:rsidR="007278A8" w:rsidRDefault="007278A8" w:rsidP="00B37E9D">
      <w:pPr>
        <w:pStyle w:val="ListParagraph"/>
        <w:numPr>
          <w:ilvl w:val="0"/>
          <w:numId w:val="7"/>
        </w:numPr>
        <w:spacing w:before="60" w:after="60" w:line="288" w:lineRule="auto"/>
      </w:pPr>
      <w:r>
        <w:t>Exercises substantial personal responsibility and autonomy.</w:t>
      </w:r>
    </w:p>
    <w:p w14:paraId="51C069CB" w14:textId="77777777" w:rsidR="007278A8" w:rsidRDefault="007278A8" w:rsidP="00B37E9D">
      <w:pPr>
        <w:pStyle w:val="ListParagraph"/>
        <w:numPr>
          <w:ilvl w:val="0"/>
          <w:numId w:val="7"/>
        </w:numPr>
        <w:spacing w:before="60" w:after="60" w:line="288" w:lineRule="auto"/>
      </w:pPr>
      <w:r>
        <w:t>Uses substantial discretion in identifying and responding to complex issues and assignments as they relate to the deliverable / scope of work.</w:t>
      </w:r>
    </w:p>
    <w:p w14:paraId="5DA77260" w14:textId="77777777" w:rsidR="007278A8" w:rsidRDefault="007278A8" w:rsidP="00B37E9D">
      <w:pPr>
        <w:pStyle w:val="ListParagraph"/>
        <w:numPr>
          <w:ilvl w:val="0"/>
          <w:numId w:val="7"/>
        </w:numPr>
        <w:spacing w:before="60" w:after="60" w:line="288" w:lineRule="auto"/>
      </w:pPr>
      <w:r>
        <w:t>Escalates when issues fall outside their framework of accountability.</w:t>
      </w:r>
    </w:p>
    <w:p w14:paraId="04201230" w14:textId="47E23A69" w:rsidR="007278A8" w:rsidRDefault="007278A8" w:rsidP="00B37E9D">
      <w:pPr>
        <w:pStyle w:val="ListParagraph"/>
        <w:numPr>
          <w:ilvl w:val="0"/>
          <w:numId w:val="7"/>
        </w:numPr>
        <w:spacing w:before="60" w:after="60" w:line="288" w:lineRule="auto"/>
      </w:pPr>
      <w:r>
        <w:t>Plans, schedules and monitors work to meet given objectives and processes to time and quality targets.</w:t>
      </w:r>
    </w:p>
    <w:p w14:paraId="5895A41D" w14:textId="1D35D875" w:rsidR="007278A8" w:rsidRPr="001C711B" w:rsidRDefault="007278A8" w:rsidP="007278A8">
      <w:pPr>
        <w:pStyle w:val="PDHeading4"/>
        <w:tabs>
          <w:tab w:val="left" w:pos="3505"/>
        </w:tabs>
      </w:pPr>
      <w:r>
        <w:t>Influence – Level</w:t>
      </w:r>
      <w:r w:rsidR="00275945">
        <w:t xml:space="preserve"> 4</w:t>
      </w:r>
    </w:p>
    <w:p w14:paraId="189110ED" w14:textId="77777777" w:rsidR="00275945" w:rsidRDefault="00275945" w:rsidP="00B37E9D">
      <w:pPr>
        <w:pStyle w:val="ListParagraph"/>
        <w:numPr>
          <w:ilvl w:val="0"/>
          <w:numId w:val="12"/>
        </w:numPr>
      </w:pPr>
      <w:r w:rsidRPr="00275945">
        <w:t xml:space="preserve">Influences projects and team objectives. </w:t>
      </w:r>
    </w:p>
    <w:p w14:paraId="35763C4B" w14:textId="45A9A7A4" w:rsidR="00275945" w:rsidRPr="00275945" w:rsidRDefault="00275945" w:rsidP="00B37E9D">
      <w:pPr>
        <w:pStyle w:val="ListParagraph"/>
        <w:numPr>
          <w:ilvl w:val="0"/>
          <w:numId w:val="12"/>
        </w:numPr>
      </w:pPr>
      <w:r w:rsidRPr="00275945">
        <w:t>Has a tactical level of contact with people outside their team, including internal colleagues and external contacts.</w:t>
      </w:r>
    </w:p>
    <w:p w14:paraId="26EC01B1" w14:textId="7B359969" w:rsidR="007278A8" w:rsidRPr="001C711B" w:rsidRDefault="007278A8" w:rsidP="007278A8">
      <w:pPr>
        <w:pStyle w:val="PDHeading4"/>
        <w:tabs>
          <w:tab w:val="left" w:pos="3505"/>
        </w:tabs>
      </w:pPr>
      <w:r>
        <w:t xml:space="preserve">Complexity – Level </w:t>
      </w:r>
      <w:r w:rsidR="009B7519">
        <w:t>4</w:t>
      </w:r>
    </w:p>
    <w:p w14:paraId="7A1B5AD1" w14:textId="77777777" w:rsidR="00275945" w:rsidRPr="00275945" w:rsidRDefault="00275945" w:rsidP="00B37E9D">
      <w:pPr>
        <w:pStyle w:val="ListParagraph"/>
        <w:numPr>
          <w:ilvl w:val="0"/>
          <w:numId w:val="13"/>
        </w:numPr>
        <w:spacing w:after="200" w:line="256" w:lineRule="auto"/>
        <w:rPr>
          <w:rFonts w:ascii="Verdana Pro" w:eastAsia="Verdana Pro" w:hAnsi="Verdana Pro" w:cs="Verdana Pro"/>
          <w:color w:val="000000" w:themeColor="text1"/>
        </w:rPr>
      </w:pPr>
      <w:r w:rsidRPr="00275945">
        <w:rPr>
          <w:rFonts w:ascii="Verdana Pro" w:eastAsia="Verdana Pro" w:hAnsi="Verdana Pro" w:cs="Verdana Pro"/>
          <w:color w:val="000000" w:themeColor="text1"/>
        </w:rPr>
        <w:t>Work includes a broad range of complex technical or professional activities in varied contexts.</w:t>
      </w:r>
    </w:p>
    <w:p w14:paraId="33539B00" w14:textId="6E730382" w:rsidR="007278A8" w:rsidRPr="001C711B" w:rsidRDefault="007278A8" w:rsidP="007278A8">
      <w:pPr>
        <w:pStyle w:val="PDHeading4"/>
        <w:tabs>
          <w:tab w:val="left" w:pos="3505"/>
        </w:tabs>
      </w:pPr>
      <w:r>
        <w:t>Business skills</w:t>
      </w:r>
      <w:r w:rsidR="009B7519">
        <w:t xml:space="preserve"> – Level 4</w:t>
      </w:r>
    </w:p>
    <w:p w14:paraId="4DB19FAC" w14:textId="77777777" w:rsidR="00275945" w:rsidRDefault="00275945" w:rsidP="00B37E9D">
      <w:pPr>
        <w:pStyle w:val="ListParagraph"/>
        <w:numPr>
          <w:ilvl w:val="0"/>
          <w:numId w:val="7"/>
        </w:numPr>
        <w:spacing w:before="60" w:after="60" w:line="288" w:lineRule="auto"/>
      </w:pPr>
      <w:r>
        <w:t>Uses judgment and substantial discretion in identifying and responding to complex issues and assignments related to projects and team objectives. Escalates when scope is impacted.</w:t>
      </w:r>
    </w:p>
    <w:p w14:paraId="32475769" w14:textId="77777777" w:rsidR="00275945" w:rsidRDefault="00275945" w:rsidP="00B37E9D">
      <w:pPr>
        <w:pStyle w:val="ListParagraph"/>
        <w:numPr>
          <w:ilvl w:val="0"/>
          <w:numId w:val="7"/>
        </w:numPr>
        <w:spacing w:before="60" w:after="60" w:line="288" w:lineRule="auto"/>
      </w:pPr>
      <w:r>
        <w:t>Plans, schedules and monitors work to meet given personal and/or team objectives and processes, demonstrating an analytical approach to meet time and quality targets.</w:t>
      </w:r>
    </w:p>
    <w:p w14:paraId="75F12D62" w14:textId="77777777" w:rsidR="00275945" w:rsidRDefault="00275945" w:rsidP="00B37E9D">
      <w:pPr>
        <w:pStyle w:val="ListParagraph"/>
        <w:numPr>
          <w:ilvl w:val="0"/>
          <w:numId w:val="7"/>
        </w:numPr>
        <w:spacing w:before="60" w:after="60" w:line="288" w:lineRule="auto"/>
      </w:pPr>
      <w:r>
        <w:t>Facilitates collaboration between stakeholders who share common objectives. Engages with and contributes to the work of cross-functional teams to ensure that user/customer needs are being met throughout the deliverable/scope of work.</w:t>
      </w:r>
    </w:p>
    <w:p w14:paraId="40670B6D" w14:textId="77777777" w:rsidR="00275945" w:rsidRDefault="00275945" w:rsidP="00B37E9D">
      <w:pPr>
        <w:pStyle w:val="ListParagraph"/>
        <w:numPr>
          <w:ilvl w:val="0"/>
          <w:numId w:val="7"/>
        </w:numPr>
        <w:spacing w:before="60" w:after="60" w:line="288" w:lineRule="auto"/>
      </w:pPr>
      <w:r>
        <w:lastRenderedPageBreak/>
        <w:t>Investigates the cause and impact, evaluates options and resolves a broad range of complex issues.</w:t>
      </w:r>
    </w:p>
    <w:p w14:paraId="4C2E3421" w14:textId="77777777" w:rsidR="00275945" w:rsidRDefault="00275945" w:rsidP="00B37E9D">
      <w:pPr>
        <w:pStyle w:val="ListParagraph"/>
        <w:numPr>
          <w:ilvl w:val="0"/>
          <w:numId w:val="7"/>
        </w:numPr>
        <w:spacing w:before="60" w:after="60" w:line="288" w:lineRule="auto"/>
      </w:pPr>
      <w:r>
        <w:t>Encourages and supports team discussions on improvement initiatives. Implements procedural changes within a defined scope of work.</w:t>
      </w:r>
    </w:p>
    <w:p w14:paraId="2392C688" w14:textId="77777777" w:rsidR="00275945" w:rsidRDefault="00275945" w:rsidP="00B37E9D">
      <w:pPr>
        <w:pStyle w:val="ListParagraph"/>
        <w:numPr>
          <w:ilvl w:val="0"/>
          <w:numId w:val="7"/>
        </w:numPr>
        <w:spacing w:before="60" w:after="60" w:line="288" w:lineRule="auto"/>
      </w:pPr>
      <w:r>
        <w:t>Applies, facilitates and develops creative thinking concepts and finds alternative ways to approach team outcomes.</w:t>
      </w:r>
    </w:p>
    <w:p w14:paraId="50D72280" w14:textId="77777777" w:rsidR="00275945" w:rsidRDefault="00275945" w:rsidP="00B37E9D">
      <w:pPr>
        <w:pStyle w:val="ListParagraph"/>
        <w:numPr>
          <w:ilvl w:val="0"/>
          <w:numId w:val="7"/>
        </w:numPr>
        <w:spacing w:before="60" w:after="60" w:line="288" w:lineRule="auto"/>
      </w:pPr>
      <w:r>
        <w:t>Communicates with both technical and non-technical audiences including team and stakeholders inside and outside the organisation. As required, takes the lead in explaining complex concepts to support decision making. Listens and asks insightful questions to identify different perspectives to clarify and confirm understanding.</w:t>
      </w:r>
    </w:p>
    <w:p w14:paraId="68537332" w14:textId="77777777" w:rsidR="00275945" w:rsidRDefault="00275945" w:rsidP="00B37E9D">
      <w:pPr>
        <w:pStyle w:val="ListParagraph"/>
        <w:numPr>
          <w:ilvl w:val="0"/>
          <w:numId w:val="7"/>
        </w:numPr>
        <w:spacing w:before="60" w:after="60" w:line="288" w:lineRule="auto"/>
      </w:pPr>
      <w:r>
        <w:t>Leads, supports or guides team members. Develops solutions for complex work activities related to assignments. Demonstrates an understanding of risk factors in their work. Contributes specialist expertise to requirements definition in support of proposals.</w:t>
      </w:r>
    </w:p>
    <w:p w14:paraId="6477382D" w14:textId="77777777" w:rsidR="00275945" w:rsidRDefault="00275945" w:rsidP="00B37E9D">
      <w:pPr>
        <w:pStyle w:val="ListParagraph"/>
        <w:numPr>
          <w:ilvl w:val="0"/>
          <w:numId w:val="7"/>
        </w:numPr>
        <w:spacing w:before="60" w:after="60" w:line="288" w:lineRule="auto"/>
      </w:pPr>
      <w:r>
        <w:t>Enables others to adapt and change in response to challenges and changes in the work environment.</w:t>
      </w:r>
    </w:p>
    <w:p w14:paraId="4CB30F95" w14:textId="77777777" w:rsidR="00275945" w:rsidRDefault="00275945" w:rsidP="00B37E9D">
      <w:pPr>
        <w:pStyle w:val="ListParagraph"/>
        <w:numPr>
          <w:ilvl w:val="0"/>
          <w:numId w:val="7"/>
        </w:numPr>
        <w:spacing w:before="60" w:after="60" w:line="288" w:lineRule="auto"/>
      </w:pPr>
      <w:r>
        <w:t>Rapidly absorbs and critically assesses new information and applies it effectively. Maintains an understanding of emerging practices and their application and takes responsibility for driving own and team members' development opportunities.</w:t>
      </w:r>
    </w:p>
    <w:p w14:paraId="0C699CED" w14:textId="77777777" w:rsidR="00275945" w:rsidRDefault="00275945" w:rsidP="00B37E9D">
      <w:pPr>
        <w:pStyle w:val="ListParagraph"/>
        <w:numPr>
          <w:ilvl w:val="0"/>
          <w:numId w:val="7"/>
        </w:numPr>
        <w:spacing w:before="60" w:after="60" w:line="288" w:lineRule="auto"/>
      </w:pPr>
      <w:r>
        <w:t>Maximises the capabilities of applications for their role and evaluates and supports the use of new technologies and digital tools. Selects appropriately from, and assesses the impact of change to applicable standards, methods, tools, applications and processes relevant to own specialism.</w:t>
      </w:r>
    </w:p>
    <w:p w14:paraId="4AB5E2C0" w14:textId="77777777" w:rsidR="00275945" w:rsidRDefault="00275945" w:rsidP="00B37E9D">
      <w:pPr>
        <w:pStyle w:val="ListParagraph"/>
        <w:numPr>
          <w:ilvl w:val="0"/>
          <w:numId w:val="7"/>
        </w:numPr>
        <w:spacing w:before="60" w:after="60" w:line="288" w:lineRule="auto"/>
      </w:pPr>
      <w:r>
        <w:t>Adapts and applies applicable standards, recognising their importance in achieving team outcomes.</w:t>
      </w:r>
    </w:p>
    <w:p w14:paraId="69C3C499" w14:textId="098AA363" w:rsidR="007278A8" w:rsidRDefault="007278A8" w:rsidP="00275945">
      <w:pPr>
        <w:pStyle w:val="ListParagraph"/>
        <w:spacing w:before="60" w:after="60" w:line="288" w:lineRule="auto"/>
      </w:pPr>
    </w:p>
    <w:p w14:paraId="165A1DBE" w14:textId="344E357F" w:rsidR="007278A8" w:rsidRPr="001C711B" w:rsidRDefault="007278A8" w:rsidP="007278A8">
      <w:pPr>
        <w:pStyle w:val="PDHeading4"/>
        <w:tabs>
          <w:tab w:val="left" w:pos="3505"/>
        </w:tabs>
      </w:pPr>
      <w:r>
        <w:t xml:space="preserve">Knowledge – Level </w:t>
      </w:r>
      <w:r w:rsidR="00275945">
        <w:t>4</w:t>
      </w:r>
    </w:p>
    <w:p w14:paraId="297CCDF6" w14:textId="77777777" w:rsidR="00275945" w:rsidRPr="00275945" w:rsidRDefault="00275945" w:rsidP="00B37E9D">
      <w:pPr>
        <w:pStyle w:val="ListParagraph"/>
        <w:numPr>
          <w:ilvl w:val="0"/>
          <w:numId w:val="14"/>
        </w:numPr>
      </w:pPr>
      <w:r w:rsidRPr="00275945">
        <w:t>Applies knowledge across different areas in their field, integrating this knowledge to perform complex and diverse tasks. Applies a working knowledge of the organisation’s domain.</w:t>
      </w:r>
    </w:p>
    <w:p w14:paraId="5688E1C4" w14:textId="444F18F2" w:rsidR="00CC5FDE" w:rsidRPr="00BE6537" w:rsidRDefault="00CC5FDE" w:rsidP="00CC5FDE">
      <w:pPr>
        <w:pStyle w:val="Heading3"/>
        <w:rPr>
          <w:sz w:val="28"/>
          <w:szCs w:val="28"/>
        </w:rPr>
      </w:pPr>
      <w:r w:rsidRPr="00BE6537">
        <w:rPr>
          <w:sz w:val="28"/>
          <w:szCs w:val="28"/>
        </w:rPr>
        <w:t xml:space="preserve">Embedding </w:t>
      </w:r>
      <w:bookmarkStart w:id="0" w:name="_Hlk109376153"/>
      <w:r w:rsidRPr="00BE6537">
        <w:rPr>
          <w:sz w:val="28"/>
          <w:szCs w:val="28"/>
          <w:lang w:val="mi-NZ"/>
        </w:rPr>
        <w:t>Te</w:t>
      </w:r>
      <w:r w:rsidRPr="00BE6537">
        <w:rPr>
          <w:sz w:val="28"/>
          <w:szCs w:val="28"/>
        </w:rPr>
        <w:t xml:space="preserve"> </w:t>
      </w:r>
      <w:r w:rsidRPr="00BE6537">
        <w:rPr>
          <w:sz w:val="28"/>
          <w:szCs w:val="28"/>
          <w:lang w:val="mi-NZ"/>
        </w:rPr>
        <w:t>Ao</w:t>
      </w:r>
      <w:r w:rsidRPr="00BE6537">
        <w:rPr>
          <w:sz w:val="28"/>
          <w:szCs w:val="28"/>
        </w:rPr>
        <w:t xml:space="preserve"> </w:t>
      </w:r>
      <w:r w:rsidRPr="00BE6537">
        <w:rPr>
          <w:sz w:val="28"/>
          <w:szCs w:val="28"/>
          <w:lang w:val="mi-NZ"/>
        </w:rPr>
        <w:t>Māori</w:t>
      </w:r>
      <w:bookmarkEnd w:id="0"/>
    </w:p>
    <w:p w14:paraId="53F5E702" w14:textId="77777777" w:rsidR="00BE6537" w:rsidRPr="00BE6537" w:rsidRDefault="00BE6537" w:rsidP="00B37E9D">
      <w:pPr>
        <w:numPr>
          <w:ilvl w:val="0"/>
          <w:numId w:val="2"/>
        </w:numPr>
        <w:suppressAutoHyphens/>
        <w:autoSpaceDE w:val="0"/>
        <w:autoSpaceDN w:val="0"/>
        <w:adjustRightInd w:val="0"/>
        <w:spacing w:before="60" w:after="60" w:line="288" w:lineRule="auto"/>
        <w:ind w:left="723"/>
        <w:textAlignment w:val="center"/>
        <w:rPr>
          <w:rFonts w:eastAsia="Times New Roman" w:cs="Arial"/>
          <w:kern w:val="28"/>
          <w:lang w:val="en-US"/>
        </w:rPr>
      </w:pPr>
      <w:r w:rsidRPr="00BE6537">
        <w:rPr>
          <w:rFonts w:eastAsia="Times New Roman" w:cs="Arial"/>
          <w:kern w:val="28"/>
          <w:lang w:val="en-US"/>
        </w:rPr>
        <w:t xml:space="preserve">Embedding </w:t>
      </w:r>
      <w:r w:rsidRPr="00820255">
        <w:rPr>
          <w:rFonts w:eastAsia="Times New Roman" w:cs="Arial"/>
          <w:kern w:val="28"/>
          <w:lang w:val="mi-NZ"/>
        </w:rPr>
        <w:t>Te</w:t>
      </w:r>
      <w:r w:rsidRPr="00BE6537">
        <w:rPr>
          <w:rFonts w:eastAsia="Times New Roman" w:cs="Arial"/>
          <w:kern w:val="28"/>
          <w:lang w:val="en-US"/>
        </w:rPr>
        <w:t xml:space="preserve"> </w:t>
      </w:r>
      <w:r w:rsidRPr="00820255">
        <w:rPr>
          <w:rFonts w:eastAsia="Times New Roman" w:cs="Arial"/>
          <w:kern w:val="28"/>
          <w:lang w:val="mi-NZ"/>
        </w:rPr>
        <w:t>Ao</w:t>
      </w:r>
      <w:r w:rsidRPr="00BE6537">
        <w:rPr>
          <w:rFonts w:eastAsia="Times New Roman" w:cs="Arial"/>
          <w:kern w:val="28"/>
          <w:lang w:val="en-US"/>
        </w:rPr>
        <w:t xml:space="preserve"> </w:t>
      </w:r>
      <w:r w:rsidRPr="00820255">
        <w:rPr>
          <w:rFonts w:eastAsia="Times New Roman" w:cs="Arial"/>
          <w:kern w:val="28"/>
          <w:lang w:val="mi-NZ"/>
        </w:rPr>
        <w:t>Māori</w:t>
      </w:r>
      <w:r w:rsidRPr="00BE6537">
        <w:rPr>
          <w:rFonts w:eastAsia="Times New Roman" w:cs="Arial"/>
          <w:kern w:val="28"/>
          <w:lang w:val="en-US"/>
        </w:rPr>
        <w:t xml:space="preserve"> (</w:t>
      </w:r>
      <w:r w:rsidRPr="00820255">
        <w:rPr>
          <w:rFonts w:eastAsia="Times New Roman" w:cs="Arial"/>
          <w:kern w:val="28"/>
          <w:lang w:val="mi-NZ"/>
        </w:rPr>
        <w:t>te</w:t>
      </w:r>
      <w:r w:rsidRPr="00BE6537">
        <w:rPr>
          <w:rFonts w:eastAsia="Times New Roman" w:cs="Arial"/>
          <w:kern w:val="28"/>
          <w:lang w:val="en-US"/>
        </w:rPr>
        <w:t xml:space="preserve"> </w:t>
      </w:r>
      <w:r w:rsidRPr="00820255">
        <w:rPr>
          <w:rFonts w:eastAsia="Times New Roman" w:cs="Arial"/>
          <w:kern w:val="28"/>
          <w:lang w:val="mi-NZ"/>
        </w:rPr>
        <w:t>reo</w:t>
      </w:r>
      <w:r w:rsidRPr="00BE6537">
        <w:rPr>
          <w:rFonts w:eastAsia="Times New Roman" w:cs="Arial"/>
          <w:kern w:val="28"/>
          <w:lang w:val="en-US"/>
        </w:rPr>
        <w:t xml:space="preserve"> </w:t>
      </w:r>
      <w:r w:rsidRPr="00820255">
        <w:rPr>
          <w:rFonts w:eastAsia="Times New Roman" w:cs="Arial"/>
          <w:kern w:val="28"/>
          <w:lang w:val="mi-NZ"/>
        </w:rPr>
        <w:t>Māori</w:t>
      </w:r>
      <w:r w:rsidRPr="00BE6537">
        <w:rPr>
          <w:rFonts w:eastAsia="Times New Roman" w:cs="Arial"/>
          <w:kern w:val="28"/>
          <w:lang w:val="en-US"/>
        </w:rPr>
        <w:t xml:space="preserve">, </w:t>
      </w:r>
      <w:r w:rsidRPr="00820255">
        <w:rPr>
          <w:rFonts w:eastAsia="Times New Roman" w:cs="Arial"/>
          <w:kern w:val="28"/>
          <w:lang w:val="mi-NZ"/>
        </w:rPr>
        <w:t>tikanga</w:t>
      </w:r>
      <w:r w:rsidRPr="00BE6537">
        <w:rPr>
          <w:rFonts w:eastAsia="Times New Roman" w:cs="Arial"/>
          <w:kern w:val="28"/>
          <w:lang w:val="en-US"/>
        </w:rPr>
        <w:t xml:space="preserve">, </w:t>
      </w:r>
      <w:r w:rsidRPr="00820255">
        <w:rPr>
          <w:rFonts w:eastAsia="Times New Roman" w:cs="Arial"/>
          <w:kern w:val="28"/>
          <w:lang w:val="mi-NZ"/>
        </w:rPr>
        <w:t>kawa</w:t>
      </w:r>
      <w:r w:rsidRPr="00BE6537">
        <w:rPr>
          <w:rFonts w:eastAsia="Times New Roman" w:cs="Arial"/>
          <w:kern w:val="28"/>
          <w:lang w:val="en-US"/>
        </w:rPr>
        <w:t xml:space="preserve">, </w:t>
      </w:r>
      <w:r w:rsidRPr="00820255">
        <w:rPr>
          <w:rFonts w:eastAsia="Times New Roman" w:cs="Arial"/>
          <w:kern w:val="28"/>
          <w:lang w:val="mi-NZ"/>
        </w:rPr>
        <w:t>Te</w:t>
      </w:r>
      <w:r w:rsidRPr="00BE6537">
        <w:rPr>
          <w:rFonts w:eastAsia="Times New Roman" w:cs="Arial"/>
          <w:kern w:val="28"/>
          <w:lang w:val="en-US"/>
        </w:rPr>
        <w:t xml:space="preserve"> </w:t>
      </w:r>
      <w:r w:rsidRPr="00820255">
        <w:rPr>
          <w:rFonts w:eastAsia="Times New Roman" w:cs="Arial"/>
          <w:kern w:val="28"/>
          <w:lang w:val="mi-NZ"/>
        </w:rPr>
        <w:t>Tiriti</w:t>
      </w:r>
      <w:r w:rsidRPr="00BE6537">
        <w:rPr>
          <w:rFonts w:eastAsia="Times New Roman" w:cs="Arial"/>
          <w:kern w:val="28"/>
          <w:lang w:val="en-US"/>
        </w:rPr>
        <w:t xml:space="preserve"> </w:t>
      </w:r>
      <w:r w:rsidRPr="00820255">
        <w:rPr>
          <w:rFonts w:eastAsia="Times New Roman" w:cs="Arial"/>
          <w:kern w:val="28"/>
          <w:lang w:val="mi-NZ"/>
        </w:rPr>
        <w:t>o</w:t>
      </w:r>
      <w:r w:rsidRPr="00BE6537">
        <w:rPr>
          <w:rFonts w:eastAsia="Times New Roman" w:cs="Arial"/>
          <w:kern w:val="28"/>
          <w:lang w:val="en-US"/>
        </w:rPr>
        <w:t xml:space="preserve"> </w:t>
      </w:r>
      <w:r w:rsidRPr="00820255">
        <w:rPr>
          <w:rFonts w:eastAsia="Times New Roman" w:cs="Arial"/>
          <w:kern w:val="28"/>
          <w:lang w:val="mi-NZ"/>
        </w:rPr>
        <w:t>Waitangi</w:t>
      </w:r>
      <w:r w:rsidRPr="00BE6537">
        <w:rPr>
          <w:rFonts w:eastAsia="Times New Roman" w:cs="Arial"/>
          <w:kern w:val="28"/>
          <w:lang w:val="en-US"/>
        </w:rPr>
        <w:t xml:space="preserve">) into the way we do things at MSD. </w:t>
      </w:r>
    </w:p>
    <w:p w14:paraId="1BAC0F52" w14:textId="77777777" w:rsidR="00BE6537" w:rsidRPr="00BE6537" w:rsidRDefault="00BE6537" w:rsidP="00B37E9D">
      <w:pPr>
        <w:numPr>
          <w:ilvl w:val="0"/>
          <w:numId w:val="2"/>
        </w:numPr>
        <w:suppressAutoHyphens/>
        <w:autoSpaceDE w:val="0"/>
        <w:autoSpaceDN w:val="0"/>
        <w:adjustRightInd w:val="0"/>
        <w:spacing w:before="60" w:after="60" w:line="240" w:lineRule="auto"/>
        <w:ind w:left="723"/>
        <w:textAlignment w:val="center"/>
        <w:rPr>
          <w:rFonts w:eastAsia="Times New Roman" w:cs="Arial"/>
          <w:kern w:val="28"/>
          <w:lang w:val="en-US"/>
        </w:rPr>
      </w:pPr>
      <w:r w:rsidRPr="00BE6537">
        <w:rPr>
          <w:rFonts w:eastAsia="Times New Roman" w:cs="Arial"/>
          <w:kern w:val="28"/>
          <w:lang w:val="en-US"/>
        </w:rPr>
        <w:lastRenderedPageBreak/>
        <w:t xml:space="preserve">Building more experience, knowledge, skills and capabilities to confidently engage with </w:t>
      </w:r>
      <w:r w:rsidRPr="00820255">
        <w:rPr>
          <w:rFonts w:eastAsia="Times New Roman" w:cs="Arial"/>
          <w:kern w:val="28"/>
          <w:lang w:val="mi-NZ"/>
        </w:rPr>
        <w:t>whānau</w:t>
      </w:r>
      <w:r w:rsidRPr="00BE6537">
        <w:rPr>
          <w:rFonts w:eastAsia="Times New Roman" w:cs="Arial"/>
          <w:kern w:val="28"/>
          <w:lang w:val="en-US"/>
        </w:rPr>
        <w:t xml:space="preserve">, </w:t>
      </w:r>
      <w:r w:rsidRPr="00820255">
        <w:rPr>
          <w:rFonts w:eastAsia="Times New Roman" w:cs="Arial"/>
          <w:kern w:val="28"/>
          <w:lang w:val="mi-NZ"/>
        </w:rPr>
        <w:t>hapū</w:t>
      </w:r>
      <w:r w:rsidRPr="00BE6537">
        <w:rPr>
          <w:rFonts w:eastAsia="Times New Roman" w:cs="Arial"/>
          <w:kern w:val="28"/>
          <w:lang w:val="en-US"/>
        </w:rPr>
        <w:t xml:space="preserve"> and </w:t>
      </w:r>
      <w:r w:rsidRPr="00820255">
        <w:rPr>
          <w:rFonts w:eastAsia="Times New Roman" w:cs="Arial"/>
          <w:kern w:val="28"/>
          <w:lang w:val="mi-NZ"/>
        </w:rPr>
        <w:t>iwi</w:t>
      </w:r>
      <w:r w:rsidRPr="00BE6537">
        <w:rPr>
          <w:rFonts w:eastAsia="Times New Roman" w:cs="Arial"/>
          <w:kern w:val="28"/>
          <w:lang w:val="en-US"/>
        </w:rPr>
        <w:t>.</w:t>
      </w:r>
    </w:p>
    <w:p w14:paraId="1478FB1C" w14:textId="77777777" w:rsidR="00AD5DF4" w:rsidRPr="00BE6537" w:rsidRDefault="00AD5DF4" w:rsidP="00AD5DF4">
      <w:pPr>
        <w:pStyle w:val="Heading3"/>
        <w:rPr>
          <w:sz w:val="28"/>
          <w:szCs w:val="28"/>
        </w:rPr>
      </w:pPr>
      <w:r w:rsidRPr="00BE6537">
        <w:rPr>
          <w:sz w:val="28"/>
          <w:szCs w:val="28"/>
        </w:rPr>
        <w:t>Health, Safety and Security</w:t>
      </w:r>
    </w:p>
    <w:p w14:paraId="59311EB3" w14:textId="77777777" w:rsidR="00141BC1" w:rsidRPr="00141BC1" w:rsidRDefault="00141BC1" w:rsidP="00B37E9D">
      <w:pPr>
        <w:numPr>
          <w:ilvl w:val="0"/>
          <w:numId w:val="2"/>
        </w:numPr>
        <w:suppressAutoHyphens/>
        <w:autoSpaceDE w:val="0"/>
        <w:autoSpaceDN w:val="0"/>
        <w:adjustRightInd w:val="0"/>
        <w:spacing w:before="60" w:after="60" w:line="288" w:lineRule="auto"/>
        <w:ind w:left="723"/>
        <w:textAlignment w:val="center"/>
        <w:rPr>
          <w:rFonts w:eastAsia="Times New Roman" w:cs="Arial"/>
          <w:kern w:val="28"/>
          <w:lang w:val="en-US"/>
        </w:rPr>
      </w:pPr>
      <w:r w:rsidRPr="00141BC1">
        <w:rPr>
          <w:rFonts w:eastAsia="Times New Roman" w:cs="Arial"/>
          <w:kern w:val="28"/>
          <w:lang w:val="en-US"/>
        </w:rPr>
        <w:t>Understand and implement your Health, Safety and Security (HSS) accountabilities as outlined in the HSS Accountability Framework.</w:t>
      </w:r>
    </w:p>
    <w:p w14:paraId="4C739257" w14:textId="77777777" w:rsidR="00141BC1" w:rsidRPr="00141BC1" w:rsidRDefault="00141BC1" w:rsidP="00B37E9D">
      <w:pPr>
        <w:numPr>
          <w:ilvl w:val="0"/>
          <w:numId w:val="2"/>
        </w:numPr>
        <w:suppressAutoHyphens/>
        <w:autoSpaceDE w:val="0"/>
        <w:autoSpaceDN w:val="0"/>
        <w:adjustRightInd w:val="0"/>
        <w:spacing w:before="60" w:after="60" w:line="288" w:lineRule="auto"/>
        <w:ind w:left="723"/>
        <w:textAlignment w:val="center"/>
        <w:rPr>
          <w:rFonts w:eastAsia="Times New Roman" w:cs="Arial"/>
          <w:kern w:val="28"/>
          <w:lang w:val="en-US"/>
        </w:rPr>
      </w:pPr>
      <w:r w:rsidRPr="00141BC1">
        <w:rPr>
          <w:rFonts w:eastAsia="Times New Roman" w:cs="Arial"/>
          <w:kern w:val="28"/>
          <w:lang w:val="en-US"/>
        </w:rPr>
        <w:t>Ensure you understand, follow and implement all Health, Safety and Security and wellbeing policies and procedures.</w:t>
      </w:r>
    </w:p>
    <w:p w14:paraId="2BA5BCC3" w14:textId="77777777" w:rsidR="00AD5DF4" w:rsidRPr="00BE6537" w:rsidRDefault="00AD5DF4" w:rsidP="00AD5DF4">
      <w:pPr>
        <w:pStyle w:val="Heading3"/>
        <w:rPr>
          <w:sz w:val="28"/>
          <w:szCs w:val="28"/>
        </w:rPr>
      </w:pPr>
      <w:r w:rsidRPr="00BE6537">
        <w:rPr>
          <w:sz w:val="28"/>
          <w:szCs w:val="28"/>
        </w:rPr>
        <w:t>Emergency Management and Business Continuity</w:t>
      </w:r>
    </w:p>
    <w:p w14:paraId="7CDC1564" w14:textId="77777777" w:rsidR="00141BC1" w:rsidRPr="00141BC1" w:rsidRDefault="00141BC1" w:rsidP="00B37E9D">
      <w:pPr>
        <w:numPr>
          <w:ilvl w:val="0"/>
          <w:numId w:val="8"/>
        </w:numPr>
        <w:spacing w:before="60" w:after="60" w:line="288" w:lineRule="auto"/>
        <w:ind w:left="788" w:hanging="425"/>
        <w:contextualSpacing/>
        <w:rPr>
          <w:rFonts w:eastAsia="Calibri" w:cs="Arial"/>
          <w:lang w:val="en-GB"/>
        </w:rPr>
      </w:pPr>
      <w:r w:rsidRPr="00141BC1">
        <w:rPr>
          <w:rFonts w:eastAsia="Calibri" w:cs="Arial"/>
          <w:lang w:val="en-GB"/>
        </w:rPr>
        <w:t>Remain familiar with the relevant provisions of the Emergency Management and Business Continuity Plans that impact your business group/team.</w:t>
      </w:r>
    </w:p>
    <w:p w14:paraId="1B827E01" w14:textId="77777777" w:rsidR="009A73F0" w:rsidRDefault="00141BC1" w:rsidP="00B37E9D">
      <w:pPr>
        <w:numPr>
          <w:ilvl w:val="0"/>
          <w:numId w:val="8"/>
        </w:numPr>
        <w:spacing w:before="60" w:after="60" w:line="288" w:lineRule="auto"/>
        <w:ind w:left="788" w:hanging="425"/>
        <w:contextualSpacing/>
        <w:rPr>
          <w:rFonts w:eastAsia="Calibri" w:cs="Arial"/>
          <w:lang w:val="en-GB"/>
        </w:rPr>
      </w:pPr>
      <w:r w:rsidRPr="00141BC1">
        <w:rPr>
          <w:rFonts w:eastAsia="Calibri" w:cs="Arial"/>
          <w:lang w:val="en-GB"/>
        </w:rPr>
        <w:t>Participate in periodic training, reviews and tests of the established Business Continuity Plans and operating procedures.</w:t>
      </w:r>
    </w:p>
    <w:p w14:paraId="22B2B74A" w14:textId="557F9BA2" w:rsidR="009A73F0" w:rsidRPr="000D28A7" w:rsidRDefault="009A73F0" w:rsidP="009A73F0">
      <w:pPr>
        <w:pStyle w:val="Heading3"/>
        <w:rPr>
          <w:sz w:val="28"/>
          <w:szCs w:val="28"/>
        </w:rPr>
      </w:pPr>
      <w:r w:rsidRPr="005D3C5B">
        <w:rPr>
          <w:sz w:val="28"/>
          <w:szCs w:val="28"/>
        </w:rPr>
        <w:t>Know-how</w:t>
      </w:r>
    </w:p>
    <w:p w14:paraId="4DEAC244" w14:textId="6F8223E5" w:rsidR="00B6503D" w:rsidRDefault="00B6503D" w:rsidP="00B37E9D">
      <w:pPr>
        <w:pStyle w:val="Bullet1"/>
        <w:numPr>
          <w:ilvl w:val="0"/>
          <w:numId w:val="9"/>
        </w:numPr>
        <w:tabs>
          <w:tab w:val="clear" w:pos="454"/>
        </w:tabs>
        <w:spacing w:before="60" w:after="60" w:line="288" w:lineRule="auto"/>
      </w:pPr>
      <w:r>
        <w:t>Relevant business or technical qualification at tertiary level, or</w:t>
      </w:r>
      <w:r w:rsidR="002574C6">
        <w:t xml:space="preserve"> </w:t>
      </w:r>
      <w:r w:rsidR="005002A9">
        <w:t>3-5</w:t>
      </w:r>
      <w:r w:rsidR="002574C6">
        <w:t xml:space="preserve"> years’ relevant operational experience in a related or similar role</w:t>
      </w:r>
      <w:r w:rsidR="00913E88">
        <w:t>.</w:t>
      </w:r>
      <w:r w:rsidR="002574C6">
        <w:t xml:space="preserve"> </w:t>
      </w:r>
    </w:p>
    <w:p w14:paraId="71DE2F27" w14:textId="158222BD" w:rsidR="00242200" w:rsidRDefault="0068437B" w:rsidP="00B37E9D">
      <w:pPr>
        <w:pStyle w:val="Bullet1"/>
        <w:numPr>
          <w:ilvl w:val="0"/>
          <w:numId w:val="9"/>
        </w:numPr>
        <w:tabs>
          <w:tab w:val="clear" w:pos="454"/>
        </w:tabs>
        <w:spacing w:before="60" w:after="60" w:line="288" w:lineRule="auto"/>
      </w:pPr>
      <w:r>
        <w:t xml:space="preserve">Strong, in-depth expertise in software contract structures, licensing models, and commercial constructures within large, complex enterprise environments. </w:t>
      </w:r>
    </w:p>
    <w:p w14:paraId="2CB73111" w14:textId="3594EC12" w:rsidR="00265317" w:rsidRDefault="0068437B" w:rsidP="00B37E9D">
      <w:pPr>
        <w:pStyle w:val="Bullet1"/>
        <w:numPr>
          <w:ilvl w:val="0"/>
          <w:numId w:val="9"/>
        </w:numPr>
        <w:tabs>
          <w:tab w:val="clear" w:pos="454"/>
        </w:tabs>
        <w:spacing w:before="60" w:after="60" w:line="288" w:lineRule="auto"/>
      </w:pPr>
      <w:r>
        <w:t xml:space="preserve">Deep understanding of software licensing frameworks (including SaaS, subscription and enterprise agreements), and their financial, legal, and operational implications. </w:t>
      </w:r>
    </w:p>
    <w:p w14:paraId="46A38955" w14:textId="56AAA378" w:rsidR="0068437B" w:rsidRDefault="0068437B" w:rsidP="00B37E9D">
      <w:pPr>
        <w:pStyle w:val="Bullet1"/>
        <w:numPr>
          <w:ilvl w:val="0"/>
          <w:numId w:val="9"/>
        </w:numPr>
        <w:tabs>
          <w:tab w:val="clear" w:pos="454"/>
        </w:tabs>
        <w:spacing w:before="60" w:after="60" w:line="288" w:lineRule="auto"/>
      </w:pPr>
      <w:r w:rsidRPr="0068437B">
        <w:t xml:space="preserve">Demonstrated ability to identify and </w:t>
      </w:r>
      <w:proofErr w:type="spellStart"/>
      <w:r w:rsidRPr="0068437B">
        <w:t>realise</w:t>
      </w:r>
      <w:proofErr w:type="spellEnd"/>
      <w:r w:rsidRPr="0068437B">
        <w:t xml:space="preserve"> opportunities to </w:t>
      </w:r>
      <w:proofErr w:type="spellStart"/>
      <w:r w:rsidRPr="0068437B">
        <w:t>optimise</w:t>
      </w:r>
      <w:proofErr w:type="spellEnd"/>
      <w:r w:rsidRPr="0068437B">
        <w:t xml:space="preserve"> licensing, contract structures, and supplier arrangements to </w:t>
      </w:r>
      <w:proofErr w:type="spellStart"/>
      <w:r w:rsidRPr="0068437B">
        <w:t>maximise</w:t>
      </w:r>
      <w:proofErr w:type="spellEnd"/>
      <w:r w:rsidRPr="0068437B">
        <w:t xml:space="preserve"> value for money and </w:t>
      </w:r>
      <w:proofErr w:type="spellStart"/>
      <w:r w:rsidRPr="0068437B">
        <w:t>minimise</w:t>
      </w:r>
      <w:proofErr w:type="spellEnd"/>
      <w:r w:rsidRPr="0068437B">
        <w:t xml:space="preserve"> risk.</w:t>
      </w:r>
    </w:p>
    <w:p w14:paraId="3A7C13AB" w14:textId="0B1B340F" w:rsidR="0068437B" w:rsidRPr="00265317" w:rsidRDefault="0068437B" w:rsidP="00B37E9D">
      <w:pPr>
        <w:pStyle w:val="Bullet1"/>
        <w:numPr>
          <w:ilvl w:val="0"/>
          <w:numId w:val="9"/>
        </w:numPr>
        <w:tabs>
          <w:tab w:val="clear" w:pos="454"/>
        </w:tabs>
        <w:spacing w:before="60" w:after="60" w:line="288" w:lineRule="auto"/>
      </w:pPr>
      <w:r w:rsidRPr="0068437B">
        <w:t xml:space="preserve">Hands-on experience configuring and </w:t>
      </w:r>
      <w:proofErr w:type="spellStart"/>
      <w:r w:rsidRPr="0068437B">
        <w:t>optimising</w:t>
      </w:r>
      <w:proofErr w:type="spellEnd"/>
      <w:r w:rsidRPr="0068437B">
        <w:t xml:space="preserve"> enterprise </w:t>
      </w:r>
      <w:proofErr w:type="gramStart"/>
      <w:r w:rsidRPr="0068437B">
        <w:t>asset</w:t>
      </w:r>
      <w:proofErr w:type="gramEnd"/>
      <w:r w:rsidRPr="0068437B">
        <w:t xml:space="preserve">, </w:t>
      </w:r>
      <w:proofErr w:type="gramStart"/>
      <w:r w:rsidRPr="0068437B">
        <w:t>contract</w:t>
      </w:r>
      <w:proofErr w:type="gramEnd"/>
      <w:r w:rsidRPr="0068437B">
        <w:t>, and licensing management systems, including integration with procurement and financial platforms.</w:t>
      </w:r>
    </w:p>
    <w:p w14:paraId="3320EF7F" w14:textId="015C0608" w:rsidR="00684482" w:rsidRPr="00017371" w:rsidRDefault="0068437B" w:rsidP="00B37E9D">
      <w:pPr>
        <w:pStyle w:val="Bullet1"/>
        <w:numPr>
          <w:ilvl w:val="0"/>
          <w:numId w:val="9"/>
        </w:numPr>
        <w:tabs>
          <w:tab w:val="clear" w:pos="454"/>
        </w:tabs>
        <w:spacing w:before="60" w:after="60" w:line="288" w:lineRule="auto"/>
      </w:pPr>
      <w:r>
        <w:t xml:space="preserve">Demonstrated ability to interpret complex contractual terms and provide authoritative commercial and licensing advice. </w:t>
      </w:r>
    </w:p>
    <w:p w14:paraId="63EA989E" w14:textId="2262FEA1" w:rsidR="00684482" w:rsidRPr="00017371" w:rsidRDefault="00684482" w:rsidP="00B37E9D">
      <w:pPr>
        <w:pStyle w:val="Bullet1"/>
        <w:numPr>
          <w:ilvl w:val="0"/>
          <w:numId w:val="9"/>
        </w:numPr>
        <w:tabs>
          <w:tab w:val="clear" w:pos="454"/>
        </w:tabs>
        <w:spacing w:before="60" w:after="60" w:line="288" w:lineRule="auto"/>
      </w:pPr>
      <w:r w:rsidRPr="00017371">
        <w:t>Knowledge of Government purchasing/tender policy</w:t>
      </w:r>
      <w:r w:rsidR="00F44A74" w:rsidRPr="00017371">
        <w:t>.</w:t>
      </w:r>
      <w:r w:rsidRPr="00017371">
        <w:t xml:space="preserve"> </w:t>
      </w:r>
    </w:p>
    <w:p w14:paraId="24F9D653" w14:textId="42601309" w:rsidR="00B6503D" w:rsidRPr="00017371" w:rsidRDefault="0068437B" w:rsidP="00B37E9D">
      <w:pPr>
        <w:pStyle w:val="ListParagraph"/>
        <w:numPr>
          <w:ilvl w:val="0"/>
          <w:numId w:val="9"/>
        </w:numPr>
        <w:spacing w:before="60" w:after="60" w:line="276" w:lineRule="auto"/>
      </w:pPr>
      <w:r>
        <w:t>Sound understanding</w:t>
      </w:r>
      <w:r w:rsidR="00B6503D" w:rsidRPr="00017371">
        <w:t xml:space="preserve"> of the supplier management lifecycle and how this impacts reporting objectives around supplier performance, sourcing strategies and plans, balancing costs and service qualities. </w:t>
      </w:r>
    </w:p>
    <w:p w14:paraId="2E7D1D96" w14:textId="407B8140" w:rsidR="00FB03A8" w:rsidRPr="00017371" w:rsidRDefault="0068437B" w:rsidP="00B37E9D">
      <w:pPr>
        <w:pStyle w:val="ListParagraph"/>
        <w:numPr>
          <w:ilvl w:val="0"/>
          <w:numId w:val="9"/>
        </w:numPr>
        <w:spacing w:before="60" w:after="60" w:line="288" w:lineRule="auto"/>
      </w:pPr>
      <w:r>
        <w:t xml:space="preserve">Applies advanced analytical techniques to interpret licensing, contractual and financial data, generating insights to inform commercial decisions. </w:t>
      </w:r>
    </w:p>
    <w:p w14:paraId="66795894" w14:textId="3559DA7E" w:rsidR="005B1A88" w:rsidRPr="00017371" w:rsidRDefault="0068437B" w:rsidP="00B37E9D">
      <w:pPr>
        <w:pStyle w:val="ListParagraph"/>
        <w:numPr>
          <w:ilvl w:val="0"/>
          <w:numId w:val="9"/>
        </w:numPr>
        <w:spacing w:before="60" w:after="60" w:line="288" w:lineRule="auto"/>
      </w:pPr>
      <w:r>
        <w:lastRenderedPageBreak/>
        <w:t xml:space="preserve">Experience applying strong financial and commercial acumen to interpret cost drivers, forecast impacts, and support decision-making on contract renewals, licensing strategies, and supplier performance. </w:t>
      </w:r>
    </w:p>
    <w:p w14:paraId="4174E5B3" w14:textId="77777777" w:rsidR="005B1A88" w:rsidRPr="00017371" w:rsidRDefault="005B1A88" w:rsidP="00B37E9D">
      <w:pPr>
        <w:pStyle w:val="ListParagraph"/>
        <w:numPr>
          <w:ilvl w:val="0"/>
          <w:numId w:val="9"/>
        </w:numPr>
        <w:spacing w:before="60" w:after="60" w:line="276" w:lineRule="auto"/>
      </w:pPr>
      <w:r w:rsidRPr="00017371">
        <w:t xml:space="preserve">Strong communication skills with experience liaising with vendors and customers within a large, complex environment. </w:t>
      </w:r>
    </w:p>
    <w:p w14:paraId="5BD2C50A" w14:textId="77777777" w:rsidR="00F46859" w:rsidRPr="00BE6537" w:rsidRDefault="00F46859" w:rsidP="00F46859">
      <w:pPr>
        <w:pStyle w:val="Heading3"/>
        <w:rPr>
          <w:sz w:val="28"/>
          <w:szCs w:val="28"/>
        </w:rPr>
      </w:pPr>
      <w:r w:rsidRPr="00BE6537">
        <w:rPr>
          <w:sz w:val="28"/>
          <w:szCs w:val="28"/>
        </w:rPr>
        <w:t xml:space="preserve">Key relationships </w:t>
      </w:r>
    </w:p>
    <w:p w14:paraId="7D8FB122" w14:textId="3EF89FFD" w:rsidR="00F46859" w:rsidRDefault="00F46859" w:rsidP="00F46859">
      <w:pPr>
        <w:pStyle w:val="PDHeading4"/>
        <w:tabs>
          <w:tab w:val="left" w:pos="3505"/>
        </w:tabs>
      </w:pPr>
      <w:r>
        <w:t>Internal</w:t>
      </w:r>
    </w:p>
    <w:p w14:paraId="00309EC4" w14:textId="79F9F17A" w:rsidR="00F46859" w:rsidRDefault="00CC5888" w:rsidP="00B37E9D">
      <w:pPr>
        <w:pStyle w:val="ListParagraph"/>
        <w:numPr>
          <w:ilvl w:val="0"/>
          <w:numId w:val="7"/>
        </w:numPr>
        <w:spacing w:before="60" w:after="60" w:line="288" w:lineRule="auto"/>
      </w:pPr>
      <w:r>
        <w:t>Technology</w:t>
      </w:r>
      <w:r w:rsidR="00730AA5">
        <w:t xml:space="preserve"> Leadership team</w:t>
      </w:r>
    </w:p>
    <w:p w14:paraId="3597F679" w14:textId="7C1D316A" w:rsidR="00730AA5" w:rsidRDefault="00C40566" w:rsidP="00B37E9D">
      <w:pPr>
        <w:pStyle w:val="ListParagraph"/>
        <w:numPr>
          <w:ilvl w:val="0"/>
          <w:numId w:val="7"/>
        </w:numPr>
        <w:spacing w:before="60" w:after="60" w:line="288" w:lineRule="auto"/>
      </w:pPr>
      <w:r>
        <w:t xml:space="preserve">Other </w:t>
      </w:r>
      <w:r w:rsidR="00CC5888">
        <w:t>Technology</w:t>
      </w:r>
      <w:r>
        <w:t xml:space="preserve"> Staff</w:t>
      </w:r>
    </w:p>
    <w:p w14:paraId="5091ACF1" w14:textId="52614D72" w:rsidR="00C40566" w:rsidRDefault="00C40566" w:rsidP="00B37E9D">
      <w:pPr>
        <w:pStyle w:val="ListParagraph"/>
        <w:numPr>
          <w:ilvl w:val="0"/>
          <w:numId w:val="7"/>
        </w:numPr>
        <w:spacing w:before="60" w:after="60" w:line="288" w:lineRule="auto"/>
      </w:pPr>
      <w:r>
        <w:t>Business Stakeholders</w:t>
      </w:r>
    </w:p>
    <w:p w14:paraId="23B9732D" w14:textId="4DDEA190" w:rsidR="00730AA5" w:rsidRDefault="00C40566" w:rsidP="00B37E9D">
      <w:pPr>
        <w:pStyle w:val="ListParagraph"/>
        <w:numPr>
          <w:ilvl w:val="0"/>
          <w:numId w:val="7"/>
        </w:numPr>
        <w:spacing w:before="60" w:after="60" w:line="288" w:lineRule="auto"/>
      </w:pPr>
      <w:r>
        <w:t>Procurement and Commercial</w:t>
      </w:r>
      <w:r w:rsidR="00730AA5">
        <w:t xml:space="preserve"> group</w:t>
      </w:r>
    </w:p>
    <w:p w14:paraId="40DB0493" w14:textId="3E95658C" w:rsidR="00730AA5" w:rsidRDefault="00730AA5" w:rsidP="00B37E9D">
      <w:pPr>
        <w:pStyle w:val="ListParagraph"/>
        <w:numPr>
          <w:ilvl w:val="0"/>
          <w:numId w:val="7"/>
        </w:numPr>
        <w:spacing w:before="60" w:after="60" w:line="288" w:lineRule="auto"/>
      </w:pPr>
      <w:r>
        <w:t>Legal services group</w:t>
      </w:r>
    </w:p>
    <w:p w14:paraId="04659091" w14:textId="0CBA7E8A" w:rsidR="00730AA5" w:rsidRPr="006F3E61" w:rsidRDefault="00730AA5" w:rsidP="00B37E9D">
      <w:pPr>
        <w:pStyle w:val="ListParagraph"/>
        <w:numPr>
          <w:ilvl w:val="0"/>
          <w:numId w:val="7"/>
        </w:numPr>
        <w:spacing w:before="60" w:after="60" w:line="288" w:lineRule="auto"/>
      </w:pPr>
      <w:r>
        <w:t>National accounting centre</w:t>
      </w:r>
    </w:p>
    <w:p w14:paraId="50EF7F87" w14:textId="4E9ECA53" w:rsidR="00F46859" w:rsidRDefault="00F46859" w:rsidP="00F46859">
      <w:pPr>
        <w:pStyle w:val="PDHeading4"/>
        <w:tabs>
          <w:tab w:val="left" w:pos="3505"/>
        </w:tabs>
      </w:pPr>
      <w:r>
        <w:t>External</w:t>
      </w:r>
    </w:p>
    <w:p w14:paraId="303953BF" w14:textId="4AB2A673" w:rsidR="00730AA5" w:rsidRDefault="00730AA5" w:rsidP="00B37E9D">
      <w:pPr>
        <w:pStyle w:val="ListParagraph"/>
        <w:numPr>
          <w:ilvl w:val="0"/>
          <w:numId w:val="7"/>
        </w:numPr>
        <w:spacing w:before="60" w:after="60" w:line="288" w:lineRule="auto"/>
      </w:pPr>
      <w:r>
        <w:t>Third party contractors and suppliers</w:t>
      </w:r>
    </w:p>
    <w:p w14:paraId="631E78F6" w14:textId="175F8422" w:rsidR="00F46859" w:rsidRPr="00BE6537" w:rsidRDefault="004B0A86" w:rsidP="004B0A86">
      <w:pPr>
        <w:pStyle w:val="Heading3"/>
        <w:rPr>
          <w:sz w:val="28"/>
          <w:szCs w:val="28"/>
        </w:rPr>
      </w:pPr>
      <w:r w:rsidRPr="00BE6537">
        <w:rPr>
          <w:sz w:val="28"/>
          <w:szCs w:val="28"/>
        </w:rPr>
        <w:t>Other</w:t>
      </w:r>
    </w:p>
    <w:p w14:paraId="465CD661" w14:textId="09E1EAD2" w:rsidR="004B0A86" w:rsidRDefault="004B0A86" w:rsidP="004B0A86">
      <w:pPr>
        <w:pStyle w:val="PDHeading4"/>
        <w:tabs>
          <w:tab w:val="left" w:pos="3505"/>
        </w:tabs>
      </w:pPr>
      <w:r w:rsidRPr="004B0A86">
        <w:t>Delegations</w:t>
      </w:r>
    </w:p>
    <w:p w14:paraId="471A1269" w14:textId="77777777" w:rsidR="0029741C" w:rsidRPr="006F3E61" w:rsidRDefault="0029741C" w:rsidP="00B37E9D">
      <w:pPr>
        <w:pStyle w:val="ListParagraph"/>
        <w:numPr>
          <w:ilvl w:val="0"/>
          <w:numId w:val="7"/>
        </w:numPr>
        <w:spacing w:before="60" w:after="60" w:line="288" w:lineRule="auto"/>
      </w:pPr>
      <w:r w:rsidRPr="006F3E61">
        <w:t>Financial – No</w:t>
      </w:r>
    </w:p>
    <w:p w14:paraId="4E411DCF" w14:textId="77777777" w:rsidR="0029741C" w:rsidRPr="006F3E61" w:rsidRDefault="0029741C" w:rsidP="00B37E9D">
      <w:pPr>
        <w:pStyle w:val="ListParagraph"/>
        <w:numPr>
          <w:ilvl w:val="0"/>
          <w:numId w:val="7"/>
        </w:numPr>
        <w:spacing w:before="60" w:after="60" w:line="288" w:lineRule="auto"/>
      </w:pPr>
      <w:r w:rsidRPr="006F3E61">
        <w:t xml:space="preserve">Human Resources – No </w:t>
      </w:r>
    </w:p>
    <w:p w14:paraId="503BB234" w14:textId="1C429C4B" w:rsidR="00CA08C4" w:rsidRDefault="00CA08C4" w:rsidP="00CA08C4">
      <w:pPr>
        <w:pStyle w:val="PDHeading4"/>
        <w:tabs>
          <w:tab w:val="left" w:pos="3505"/>
        </w:tabs>
      </w:pPr>
      <w:r>
        <w:t xml:space="preserve">Direct reports </w:t>
      </w:r>
    </w:p>
    <w:p w14:paraId="1D304F8E" w14:textId="77777777" w:rsidR="00CA08C4" w:rsidRPr="006F3E61" w:rsidRDefault="00CA08C4" w:rsidP="00B37E9D">
      <w:pPr>
        <w:pStyle w:val="ListParagraph"/>
        <w:numPr>
          <w:ilvl w:val="0"/>
          <w:numId w:val="7"/>
        </w:numPr>
        <w:spacing w:before="60" w:after="60" w:line="288" w:lineRule="auto"/>
      </w:pPr>
      <w:r>
        <w:t>No</w:t>
      </w:r>
    </w:p>
    <w:p w14:paraId="3AFA27EC" w14:textId="166957AD" w:rsidR="004B0A86" w:rsidRDefault="004B0A86" w:rsidP="004B0A86">
      <w:pPr>
        <w:pStyle w:val="PDHeading4"/>
        <w:tabs>
          <w:tab w:val="left" w:pos="3505"/>
        </w:tabs>
      </w:pPr>
      <w:r w:rsidRPr="004B0A86">
        <w:t>Security clearance</w:t>
      </w:r>
    </w:p>
    <w:p w14:paraId="625557B8" w14:textId="7ECA3B23" w:rsidR="004B0A86" w:rsidRPr="006F3E61" w:rsidRDefault="008879FF" w:rsidP="00B37E9D">
      <w:pPr>
        <w:pStyle w:val="ListParagraph"/>
        <w:numPr>
          <w:ilvl w:val="0"/>
          <w:numId w:val="7"/>
        </w:numPr>
        <w:spacing w:before="60" w:after="60" w:line="288" w:lineRule="auto"/>
      </w:pPr>
      <w:r>
        <w:t>No</w:t>
      </w:r>
    </w:p>
    <w:p w14:paraId="66D0C368" w14:textId="77777777" w:rsidR="004B0A86" w:rsidRDefault="004B0A86" w:rsidP="004B0A86">
      <w:pPr>
        <w:pStyle w:val="PDHeading4"/>
        <w:tabs>
          <w:tab w:val="left" w:pos="3505"/>
        </w:tabs>
      </w:pPr>
      <w:r w:rsidRPr="00E72987">
        <w:t>Children’s worker</w:t>
      </w:r>
    </w:p>
    <w:p w14:paraId="098ED350" w14:textId="7524D61D" w:rsidR="004B0A86" w:rsidRPr="006F3E61" w:rsidRDefault="008879FF" w:rsidP="00B37E9D">
      <w:pPr>
        <w:pStyle w:val="ListParagraph"/>
        <w:numPr>
          <w:ilvl w:val="0"/>
          <w:numId w:val="7"/>
        </w:numPr>
        <w:spacing w:before="60" w:after="60" w:line="288" w:lineRule="auto"/>
      </w:pPr>
      <w:r>
        <w:t>Not a children’s worker</w:t>
      </w:r>
    </w:p>
    <w:p w14:paraId="5EE2BFD4" w14:textId="16E7E2B4" w:rsidR="004B0A86" w:rsidRDefault="004B0A86" w:rsidP="004B0A86">
      <w:pPr>
        <w:pStyle w:val="PDHeading4"/>
        <w:tabs>
          <w:tab w:val="left" w:pos="3505"/>
        </w:tabs>
      </w:pPr>
      <w:r>
        <w:t>Travel</w:t>
      </w:r>
    </w:p>
    <w:p w14:paraId="51E8B0BA" w14:textId="1871C1EB" w:rsidR="004B0A86" w:rsidRPr="006F3E61" w:rsidRDefault="008879FF" w:rsidP="00B37E9D">
      <w:pPr>
        <w:pStyle w:val="ListParagraph"/>
        <w:numPr>
          <w:ilvl w:val="0"/>
          <w:numId w:val="7"/>
        </w:numPr>
        <w:spacing w:before="60" w:after="60" w:line="288" w:lineRule="auto"/>
      </w:pPr>
      <w:r w:rsidRPr="006F3E61">
        <w:t xml:space="preserve">Limited </w:t>
      </w:r>
      <w:proofErr w:type="spellStart"/>
      <w:r w:rsidRPr="006F3E61">
        <w:t>adhoc</w:t>
      </w:r>
      <w:proofErr w:type="spellEnd"/>
      <w:r w:rsidRPr="006F3E61">
        <w:t xml:space="preserve"> travel may be required</w:t>
      </w:r>
    </w:p>
    <w:sectPr w:rsidR="004B0A86" w:rsidRPr="006F3E61" w:rsidSect="0067336C">
      <w:headerReference w:type="even" r:id="rId12"/>
      <w:footerReference w:type="default" r:id="rId13"/>
      <w:pgSz w:w="11906" w:h="16838"/>
      <w:pgMar w:top="1134"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ED9A38" w14:textId="77777777" w:rsidR="00B60395" w:rsidRDefault="00B60395" w:rsidP="00F05C09">
      <w:pPr>
        <w:spacing w:after="0" w:line="240" w:lineRule="auto"/>
      </w:pPr>
      <w:r>
        <w:separator/>
      </w:r>
    </w:p>
  </w:endnote>
  <w:endnote w:type="continuationSeparator" w:id="0">
    <w:p w14:paraId="073B3C62" w14:textId="77777777" w:rsidR="00B60395" w:rsidRDefault="00B60395" w:rsidP="00F05C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Verdana Pro">
    <w:charset w:val="00"/>
    <w:family w:val="swiss"/>
    <w:pitch w:val="variable"/>
    <w:sig w:usb0="80000287" w:usb1="00000043" w:usb2="00000000" w:usb3="00000000" w:csb0="0000009F" w:csb1="00000000"/>
  </w:font>
  <w:font w:name="Calibri">
    <w:panose1 w:val="020F0502020204030204"/>
    <w:charset w:val="00"/>
    <w:family w:val="swiss"/>
    <w:pitch w:val="variable"/>
    <w:sig w:usb0="E4002EFF" w:usb1="C200247B" w:usb2="00000009" w:usb3="00000000" w:csb0="000001FF" w:csb1="00000000"/>
  </w:font>
  <w:font w:name="IBM Plex Sans SemiBold">
    <w:charset w:val="00"/>
    <w:family w:val="swiss"/>
    <w:pitch w:val="variable"/>
    <w:sig w:usb0="A00002EF" w:usb1="5000207B" w:usb2="00000000" w:usb3="00000000" w:csb0="0000019F" w:csb1="00000000"/>
  </w:font>
  <w:font w:name="Verdana Pro Semibold">
    <w:charset w:val="00"/>
    <w:family w:val="swiss"/>
    <w:pitch w:val="variable"/>
    <w:sig w:usb0="80000287" w:usb1="00000043" w:usb2="00000000" w:usb3="00000000" w:csb0="0000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42302770"/>
      <w:docPartObj>
        <w:docPartGallery w:val="Page Numbers (Bottom of Page)"/>
        <w:docPartUnique/>
      </w:docPartObj>
    </w:sdtPr>
    <w:sdtEndPr>
      <w:rPr>
        <w:noProof/>
      </w:rPr>
    </w:sdtEndPr>
    <w:sdtContent>
      <w:p w14:paraId="06780ABF" w14:textId="7DE405FB" w:rsidR="00C7317E" w:rsidRDefault="00C7317E" w:rsidP="00B7093A">
        <w:pPr>
          <w:pStyle w:val="Footer"/>
          <w:ind w:left="720"/>
        </w:pPr>
        <w:r>
          <w:rPr>
            <w:noProof/>
          </w:rPr>
          <mc:AlternateContent>
            <mc:Choice Requires="wps">
              <w:drawing>
                <wp:anchor distT="0" distB="0" distL="114300" distR="114300" simplePos="0" relativeHeight="251659264" behindDoc="0" locked="0" layoutInCell="1" allowOverlap="1" wp14:anchorId="6E95F803" wp14:editId="77F378E9">
                  <wp:simplePos x="0" y="0"/>
                  <wp:positionH relativeFrom="column">
                    <wp:posOffset>-180927</wp:posOffset>
                  </wp:positionH>
                  <wp:positionV relativeFrom="paragraph">
                    <wp:posOffset>-121644</wp:posOffset>
                  </wp:positionV>
                  <wp:extent cx="5852388" cy="0"/>
                  <wp:effectExtent l="0" t="0" r="0" b="0"/>
                  <wp:wrapNone/>
                  <wp:docPr id="7" name="Straight Connector 7">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5852388" cy="0"/>
                          </a:xfrm>
                          <a:prstGeom prst="line">
                            <a:avLst/>
                          </a:prstGeom>
                          <a:ln>
                            <a:solidFill>
                              <a:schemeClr val="tx1">
                                <a:lumMod val="50000"/>
                                <a:lumOff val="50000"/>
                              </a:schemeClr>
                            </a:solidFill>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adec="http://schemas.microsoft.com/office/drawing/2017/decorative" xmlns:a="http://schemas.openxmlformats.org/drawingml/2006/main" xmlns:w16cei="http://schemas.microsoft.com/office/word/2026/wordml/cei">
              <w:pict w14:anchorId="65FDCFC7">
                <v:line id="Straight Connector 7" style="position:absolute;z-index:251659264;visibility:visible;mso-wrap-style:square;mso-wrap-distance-left:9pt;mso-wrap-distance-top:0;mso-wrap-distance-right:9pt;mso-wrap-distance-bottom:0;mso-position-horizontal:absolute;mso-position-horizontal-relative:text;mso-position-vertical:absolute;mso-position-vertical-relative:text" alt="&quot;&quot;" o:spid="_x0000_s1026" strokecolor="gray [1629]" strokeweight=".5pt" from="-14.25pt,-9.6pt" to="446.55pt,-9.6pt" w14:anchorId="1C0889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">
                  <v:stroke joinstyle="miter"/>
                </v:line>
              </w:pict>
            </mc:Fallback>
          </mc:AlternateContent>
        </w:r>
        <w:r>
          <w:t>Position Description –</w:t>
        </w:r>
        <w:r w:rsidR="00C320D7">
          <w:t xml:space="preserve"> </w:t>
        </w:r>
        <w:r w:rsidR="00E259A6">
          <w:t xml:space="preserve">Contract and License Specialist </w:t>
        </w:r>
        <w:r w:rsidR="00C320D7">
          <w:t>(</w:t>
        </w:r>
        <w:r w:rsidR="00CC5888">
          <w:t>Technology</w:t>
        </w:r>
        <w:r w:rsidR="00C320D7">
          <w:t xml:space="preserve">) </w:t>
        </w:r>
        <w:r w:rsidR="006A5C63">
          <w:t xml:space="preserve">– </w:t>
        </w:r>
        <w:r w:rsidR="009459C8">
          <w:t>June</w:t>
        </w:r>
        <w:r w:rsidR="00E259A6">
          <w:t xml:space="preserve"> 202</w:t>
        </w:r>
        <w:r w:rsidR="009459C8">
          <w:t>6</w:t>
        </w:r>
        <w:r w:rsidR="00E259A6">
          <w:t xml:space="preserve"> </w:t>
        </w:r>
        <w:r>
          <w:t xml:space="preserve">| </w:t>
        </w:r>
        <w:r>
          <w:fldChar w:fldCharType="begin"/>
        </w:r>
        <w:r>
          <w:instrText xml:space="preserve"> PAGE   \* MERGEFORMAT </w:instrText>
        </w:r>
        <w:r>
          <w:fldChar w:fldCharType="separate"/>
        </w:r>
        <w:r>
          <w:rPr>
            <w:noProof/>
          </w:rPr>
          <w:t>2</w:t>
        </w:r>
        <w:r>
          <w:rPr>
            <w:noProof/>
          </w:rPr>
          <w:fldChar w:fldCharType="end"/>
        </w:r>
      </w:p>
    </w:sdtContent>
  </w:sdt>
  <w:p w14:paraId="107A7765" w14:textId="10482C37" w:rsidR="00C7317E" w:rsidRDefault="00C7317E" w:rsidP="00C7317E">
    <w:pPr>
      <w:pStyle w:val="Foote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80B678" w14:textId="77777777" w:rsidR="00B60395" w:rsidRDefault="00B60395" w:rsidP="00F05C09">
      <w:pPr>
        <w:spacing w:after="0" w:line="240" w:lineRule="auto"/>
      </w:pPr>
      <w:r>
        <w:separator/>
      </w:r>
    </w:p>
  </w:footnote>
  <w:footnote w:type="continuationSeparator" w:id="0">
    <w:p w14:paraId="5C3CCA75" w14:textId="77777777" w:rsidR="00B60395" w:rsidRDefault="00B60395" w:rsidP="00F05C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55CC88" w14:textId="582E15CC" w:rsidR="00F34EF2" w:rsidRDefault="00F34EF2">
    <w:pPr>
      <w:pStyle w:val="Header"/>
    </w:pPr>
    <w:r>
      <w:rPr>
        <w:noProof/>
      </w:rPr>
      <mc:AlternateContent>
        <mc:Choice Requires="wps">
          <w:drawing>
            <wp:anchor distT="0" distB="0" distL="0" distR="0" simplePos="0" relativeHeight="251661312" behindDoc="0" locked="0" layoutInCell="1" allowOverlap="1" wp14:anchorId="7B072931" wp14:editId="1C0D3F99">
              <wp:simplePos x="635" y="635"/>
              <wp:positionH relativeFrom="page">
                <wp:align>center</wp:align>
              </wp:positionH>
              <wp:positionV relativeFrom="page">
                <wp:align>top</wp:align>
              </wp:positionV>
              <wp:extent cx="829310" cy="357505"/>
              <wp:effectExtent l="0" t="0" r="8890" b="4445"/>
              <wp:wrapNone/>
              <wp:docPr id="264625394" name="Text Box 2" descr="IN-CONFIDENCE">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829310" cy="357505"/>
                      </a:xfrm>
                      <a:prstGeom prst="rect">
                        <a:avLst/>
                      </a:prstGeom>
                      <a:noFill/>
                      <a:ln>
                        <a:noFill/>
                      </a:ln>
                    </wps:spPr>
                    <wps:txbx>
                      <w:txbxContent>
                        <w:p w14:paraId="2B1C50A9" w14:textId="784F3A3C" w:rsidR="00F34EF2" w:rsidRPr="00F34EF2" w:rsidRDefault="00F34EF2" w:rsidP="00F34EF2">
                          <w:pPr>
                            <w:spacing w:after="0"/>
                            <w:rPr>
                              <w:rFonts w:ascii="Calibri" w:eastAsia="Calibri" w:hAnsi="Calibri" w:cs="Calibri"/>
                              <w:noProof/>
                              <w:color w:val="000000"/>
                              <w:sz w:val="20"/>
                              <w:szCs w:val="20"/>
                            </w:rPr>
                          </w:pPr>
                          <w:r w:rsidRPr="00F34EF2">
                            <w:rPr>
                              <w:rFonts w:ascii="Calibri" w:eastAsia="Calibri" w:hAnsi="Calibri" w:cs="Calibri"/>
                              <w:noProof/>
                              <w:color w:val="000000"/>
                              <w:sz w:val="20"/>
                              <w:szCs w:val="20"/>
                            </w:rPr>
                            <w:t>IN-CONFIDENCE</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xmlns:w16cei="http://schemas.microsoft.com/office/word/2026/wordml/cei">
          <w:pict>
            <v:shapetype w14:anchorId="7B072931" id="_x0000_t202" coordsize="21600,21600" o:spt="202" path="m,l,21600r21600,l21600,xe">
              <v:stroke joinstyle="miter"/>
              <v:path gradientshapeok="t" o:connecttype="rect"/>
            </v:shapetype>
            <v:shape id="Text Box 2" o:spid="_x0000_s1026" type="#_x0000_t202" alt="IN-CONFIDENCE" style="position:absolute;margin-left:0;margin-top:0;width:65.3pt;height:28.15pt;z-index:25166131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" filled="f" stroked="f">
              <v:textbox style="mso-fit-shape-to-text:t" inset="0,15pt,0,0">
                <w:txbxContent>
                  <w:p w14:paraId="2B1C50A9" w14:textId="784F3A3C" w:rsidR="00F34EF2" w:rsidRPr="00F34EF2" w:rsidRDefault="00F34EF2" w:rsidP="00F34EF2">
                    <w:pPr>
                      <w:spacing w:after="0"/>
                      <w:rPr>
                        <w:rFonts w:ascii="Calibri" w:eastAsia="Calibri" w:hAnsi="Calibri" w:cs="Calibri"/>
                        <w:noProof/>
                        <w:color w:val="000000"/>
                        <w:sz w:val="20"/>
                        <w:szCs w:val="20"/>
                      </w:rPr>
                    </w:pPr>
                    <w:r w:rsidRPr="00F34EF2">
                      <w:rPr>
                        <w:rFonts w:ascii="Calibri" w:eastAsia="Calibri" w:hAnsi="Calibri" w:cs="Calibri"/>
                        <w:noProof/>
                        <w:color w:val="000000"/>
                        <w:sz w:val="20"/>
                        <w:szCs w:val="20"/>
                      </w:rPr>
                      <w:t>IN-CONFIDENCE</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F2844FC4"/>
    <w:lvl w:ilvl="0">
      <w:start w:val="1"/>
      <w:numFmt w:val="bullet"/>
      <w:pStyle w:val="ListBullet2"/>
      <w:lvlText w:val=""/>
      <w:lvlJc w:val="left"/>
      <w:pPr>
        <w:tabs>
          <w:tab w:val="num" w:pos="643"/>
        </w:tabs>
        <w:ind w:left="643" w:hanging="360"/>
      </w:pPr>
      <w:rPr>
        <w:rFonts w:ascii="Symbol" w:hAnsi="Symbol" w:hint="default"/>
      </w:rPr>
    </w:lvl>
  </w:abstractNum>
  <w:abstractNum w:abstractNumId="1" w15:restartNumberingAfterBreak="0">
    <w:nsid w:val="FFFFFF89"/>
    <w:multiLevelType w:val="singleLevel"/>
    <w:tmpl w:val="B4B063B6"/>
    <w:lvl w:ilvl="0">
      <w:start w:val="1"/>
      <w:numFmt w:val="bullet"/>
      <w:pStyle w:val="ListBullet"/>
      <w:lvlText w:val=""/>
      <w:lvlJc w:val="left"/>
      <w:pPr>
        <w:tabs>
          <w:tab w:val="num" w:pos="360"/>
        </w:tabs>
        <w:ind w:left="360" w:hanging="360"/>
      </w:pPr>
      <w:rPr>
        <w:rFonts w:ascii="Symbol" w:hAnsi="Symbol" w:hint="default"/>
      </w:rPr>
    </w:lvl>
  </w:abstractNum>
  <w:abstractNum w:abstractNumId="2" w15:restartNumberingAfterBreak="0">
    <w:nsid w:val="118D00F0"/>
    <w:multiLevelType w:val="hybridMultilevel"/>
    <w:tmpl w:val="F3640996"/>
    <w:lvl w:ilvl="0" w:tplc="0726C1B6">
      <w:start w:val="1"/>
      <w:numFmt w:val="bullet"/>
      <w:pStyle w:val="Bullet2"/>
      <w:lvlText w:val=""/>
      <w:lvlJc w:val="left"/>
      <w:pPr>
        <w:tabs>
          <w:tab w:val="num" w:pos="797"/>
        </w:tabs>
        <w:ind w:left="797"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89002CC"/>
    <w:multiLevelType w:val="multilevel"/>
    <w:tmpl w:val="2332A8FC"/>
    <w:lvl w:ilvl="0">
      <w:start w:val="1"/>
      <w:numFmt w:val="decimal"/>
      <w:pStyle w:val="List"/>
      <w:lvlText w:val="%1"/>
      <w:lvlJc w:val="left"/>
      <w:pPr>
        <w:ind w:left="360" w:hanging="360"/>
      </w:pPr>
      <w:rPr>
        <w:rFonts w:hint="default"/>
      </w:rPr>
    </w:lvl>
    <w:lvl w:ilvl="1">
      <w:start w:val="1"/>
      <w:numFmt w:val="decimal"/>
      <w:pStyle w:val="List2"/>
      <w:lvlText w:val="%1.%2"/>
      <w:lvlJc w:val="left"/>
      <w:pPr>
        <w:ind w:left="720" w:hanging="360"/>
      </w:pPr>
      <w:rPr>
        <w:rFonts w:hint="default"/>
      </w:rPr>
    </w:lvl>
    <w:lvl w:ilvl="2">
      <w:start w:val="1"/>
      <w:numFmt w:val="decimal"/>
      <w:lvlText w:val="%3.%1.%2"/>
      <w:lvlJc w:val="left"/>
      <w:pPr>
        <w:ind w:left="1080" w:hanging="360"/>
      </w:pPr>
      <w:rPr>
        <w:rFonts w:hint="default"/>
      </w:rPr>
    </w:lvl>
    <w:lvl w:ilvl="3">
      <w:start w:val="1"/>
      <w:numFmt w:val="decimal"/>
      <w:lvlText w:val="%4.%1.%2.%3"/>
      <w:lvlJc w:val="left"/>
      <w:pPr>
        <w:ind w:left="1440" w:hanging="360"/>
      </w:pPr>
      <w:rPr>
        <w:rFonts w:hint="default"/>
      </w:rPr>
    </w:lvl>
    <w:lvl w:ilvl="4">
      <w:start w:val="1"/>
      <w:numFmt w:val="decimal"/>
      <w:pStyle w:val="List5"/>
      <w:lvlText w:val="%5.%1.%2.%3.%4"/>
      <w:lvlJc w:val="left"/>
      <w:pPr>
        <w:ind w:left="1800" w:hanging="360"/>
      </w:pPr>
      <w:rPr>
        <w:rFonts w:hint="default"/>
      </w:rPr>
    </w:lvl>
    <w:lvl w:ilvl="5">
      <w:start w:val="1"/>
      <w:numFmt w:val="decimal"/>
      <w:lvlText w:val="%6.%1.%2.%3.%4.%5"/>
      <w:lvlJc w:val="left"/>
      <w:pPr>
        <w:ind w:left="2160" w:hanging="360"/>
      </w:pPr>
      <w:rPr>
        <w:rFonts w:hint="default"/>
      </w:rPr>
    </w:lvl>
    <w:lvl w:ilvl="6">
      <w:start w:val="1"/>
      <w:numFmt w:val="decimal"/>
      <w:lvlText w:val="%7.%6"/>
      <w:lvlJc w:val="left"/>
      <w:pPr>
        <w:ind w:left="2520" w:hanging="360"/>
      </w:pPr>
      <w:rPr>
        <w:rFonts w:hint="default"/>
      </w:rPr>
    </w:lvl>
    <w:lvl w:ilvl="7">
      <w:start w:val="1"/>
      <w:numFmt w:val="decimal"/>
      <w:lvlText w:val="%8.%7"/>
      <w:lvlJc w:val="left"/>
      <w:pPr>
        <w:ind w:left="2880" w:hanging="360"/>
      </w:pPr>
      <w:rPr>
        <w:rFonts w:hint="default"/>
      </w:rPr>
    </w:lvl>
    <w:lvl w:ilvl="8">
      <w:start w:val="1"/>
      <w:numFmt w:val="decimal"/>
      <w:lvlText w:val="%9.%8"/>
      <w:lvlJc w:val="left"/>
      <w:pPr>
        <w:ind w:left="3240" w:hanging="360"/>
      </w:pPr>
      <w:rPr>
        <w:rFonts w:hint="default"/>
      </w:rPr>
    </w:lvl>
  </w:abstractNum>
  <w:abstractNum w:abstractNumId="4" w15:restartNumberingAfterBreak="0">
    <w:nsid w:val="23361562"/>
    <w:multiLevelType w:val="hybridMultilevel"/>
    <w:tmpl w:val="07EC5AB8"/>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5" w15:restartNumberingAfterBreak="0">
    <w:nsid w:val="29FA252C"/>
    <w:multiLevelType w:val="hybridMultilevel"/>
    <w:tmpl w:val="764CB8F2"/>
    <w:lvl w:ilvl="0" w:tplc="14090001">
      <w:start w:val="1"/>
      <w:numFmt w:val="bullet"/>
      <w:lvlText w:val=""/>
      <w:lvlJc w:val="left"/>
      <w:pPr>
        <w:ind w:left="360" w:hanging="360"/>
      </w:pPr>
      <w:rPr>
        <w:rFonts w:ascii="Symbol" w:hAnsi="Symbol" w:hint="default"/>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6" w15:restartNumberingAfterBreak="0">
    <w:nsid w:val="329A01C6"/>
    <w:multiLevelType w:val="multilevel"/>
    <w:tmpl w:val="6C5EF204"/>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7" w15:restartNumberingAfterBreak="0">
    <w:nsid w:val="33FE5CDF"/>
    <w:multiLevelType w:val="hybridMultilevel"/>
    <w:tmpl w:val="2C0A0484"/>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8" w15:restartNumberingAfterBreak="0">
    <w:nsid w:val="371C6C77"/>
    <w:multiLevelType w:val="hybridMultilevel"/>
    <w:tmpl w:val="A54E2262"/>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9" w15:restartNumberingAfterBreak="0">
    <w:nsid w:val="484079BF"/>
    <w:multiLevelType w:val="multilevel"/>
    <w:tmpl w:val="ED4C12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0650345"/>
    <w:multiLevelType w:val="hybridMultilevel"/>
    <w:tmpl w:val="3A148814"/>
    <w:lvl w:ilvl="0" w:tplc="C75A5DA0">
      <w:start w:val="1"/>
      <w:numFmt w:val="bullet"/>
      <w:pStyle w:val="Bullet1"/>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1" w15:restartNumberingAfterBreak="0">
    <w:nsid w:val="526F2FEA"/>
    <w:multiLevelType w:val="hybridMultilevel"/>
    <w:tmpl w:val="A54E0CDE"/>
    <w:lvl w:ilvl="0" w:tplc="06A06446">
      <w:start w:val="1"/>
      <w:numFmt w:val="bullet"/>
      <w:pStyle w:val="Bulletsstyle"/>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2" w15:restartNumberingAfterBreak="0">
    <w:nsid w:val="5C0A2312"/>
    <w:multiLevelType w:val="hybridMultilevel"/>
    <w:tmpl w:val="543E63D8"/>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3" w15:restartNumberingAfterBreak="0">
    <w:nsid w:val="72185696"/>
    <w:multiLevelType w:val="hybridMultilevel"/>
    <w:tmpl w:val="FEE06698"/>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4" w15:restartNumberingAfterBreak="0">
    <w:nsid w:val="7B2A5294"/>
    <w:multiLevelType w:val="hybridMultilevel"/>
    <w:tmpl w:val="79484B30"/>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num w:numId="1" w16cid:durableId="1880127639">
    <w:abstractNumId w:val="3"/>
  </w:num>
  <w:num w:numId="2" w16cid:durableId="989599287">
    <w:abstractNumId w:val="1"/>
  </w:num>
  <w:num w:numId="3" w16cid:durableId="1027413644">
    <w:abstractNumId w:val="0"/>
  </w:num>
  <w:num w:numId="4" w16cid:durableId="789396838">
    <w:abstractNumId w:val="2"/>
  </w:num>
  <w:num w:numId="5" w16cid:durableId="328872435">
    <w:abstractNumId w:val="10"/>
  </w:num>
  <w:num w:numId="6" w16cid:durableId="1141994817">
    <w:abstractNumId w:val="11"/>
  </w:num>
  <w:num w:numId="7" w16cid:durableId="1131022998">
    <w:abstractNumId w:val="14"/>
  </w:num>
  <w:num w:numId="8" w16cid:durableId="732890035">
    <w:abstractNumId w:val="5"/>
  </w:num>
  <w:num w:numId="9" w16cid:durableId="59404597">
    <w:abstractNumId w:val="9"/>
  </w:num>
  <w:num w:numId="10" w16cid:durableId="1064185886">
    <w:abstractNumId w:val="8"/>
  </w:num>
  <w:num w:numId="11" w16cid:durableId="2068724054">
    <w:abstractNumId w:val="12"/>
  </w:num>
  <w:num w:numId="12" w16cid:durableId="1571695762">
    <w:abstractNumId w:val="4"/>
  </w:num>
  <w:num w:numId="13" w16cid:durableId="550846092">
    <w:abstractNumId w:val="7"/>
  </w:num>
  <w:num w:numId="14" w16cid:durableId="1800411119">
    <w:abstractNumId w:val="13"/>
  </w:num>
  <w:num w:numId="15" w16cid:durableId="33581148">
    <w:abstractNumId w:val="6"/>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9"/>
  <w:proofState w:spelling="clean" w:grammar="clean"/>
  <w:stylePaneFormatFilter w:val="1704" w:allStyles="0" w:customStyles="0" w:latentStyles="1" w:stylesInUse="0" w:headingStyles="0" w:numberingStyles="0" w:tableStyles="0" w:directFormattingOnRuns="1" w:directFormattingOnParagraphs="1" w:directFormattingOnNumbering="1"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5C09"/>
    <w:rsid w:val="00000B4C"/>
    <w:rsid w:val="00001691"/>
    <w:rsid w:val="00004AAB"/>
    <w:rsid w:val="00005BBE"/>
    <w:rsid w:val="000106D0"/>
    <w:rsid w:val="00017371"/>
    <w:rsid w:val="00030E00"/>
    <w:rsid w:val="00031860"/>
    <w:rsid w:val="00034336"/>
    <w:rsid w:val="00037CB0"/>
    <w:rsid w:val="00045765"/>
    <w:rsid w:val="000660A3"/>
    <w:rsid w:val="0008363E"/>
    <w:rsid w:val="000972BC"/>
    <w:rsid w:val="000A576B"/>
    <w:rsid w:val="000A6009"/>
    <w:rsid w:val="000B6D09"/>
    <w:rsid w:val="000D28A7"/>
    <w:rsid w:val="000E3BB9"/>
    <w:rsid w:val="000F34CD"/>
    <w:rsid w:val="00106AED"/>
    <w:rsid w:val="00130581"/>
    <w:rsid w:val="0013109B"/>
    <w:rsid w:val="001401BB"/>
    <w:rsid w:val="00141BC1"/>
    <w:rsid w:val="00142237"/>
    <w:rsid w:val="00175366"/>
    <w:rsid w:val="001B09AC"/>
    <w:rsid w:val="001C711B"/>
    <w:rsid w:val="001D3744"/>
    <w:rsid w:val="001D45B8"/>
    <w:rsid w:val="00213DA6"/>
    <w:rsid w:val="00216302"/>
    <w:rsid w:val="00233678"/>
    <w:rsid w:val="002340B3"/>
    <w:rsid w:val="00235BC4"/>
    <w:rsid w:val="00236D2D"/>
    <w:rsid w:val="00240D7E"/>
    <w:rsid w:val="00241016"/>
    <w:rsid w:val="00242200"/>
    <w:rsid w:val="00245A2B"/>
    <w:rsid w:val="002574C6"/>
    <w:rsid w:val="00265317"/>
    <w:rsid w:val="0027186A"/>
    <w:rsid w:val="00275945"/>
    <w:rsid w:val="0029741C"/>
    <w:rsid w:val="002D1C62"/>
    <w:rsid w:val="002D367B"/>
    <w:rsid w:val="002D6808"/>
    <w:rsid w:val="00313A09"/>
    <w:rsid w:val="00325768"/>
    <w:rsid w:val="003421C5"/>
    <w:rsid w:val="00354EC2"/>
    <w:rsid w:val="00361559"/>
    <w:rsid w:val="00393950"/>
    <w:rsid w:val="00397220"/>
    <w:rsid w:val="003A18EC"/>
    <w:rsid w:val="003A1EEE"/>
    <w:rsid w:val="003B0A38"/>
    <w:rsid w:val="003B286B"/>
    <w:rsid w:val="003C7941"/>
    <w:rsid w:val="003D0E29"/>
    <w:rsid w:val="003E2869"/>
    <w:rsid w:val="003E3722"/>
    <w:rsid w:val="003E462F"/>
    <w:rsid w:val="003E655B"/>
    <w:rsid w:val="003F551B"/>
    <w:rsid w:val="004227ED"/>
    <w:rsid w:val="00443048"/>
    <w:rsid w:val="00445BCE"/>
    <w:rsid w:val="004506FB"/>
    <w:rsid w:val="00454F25"/>
    <w:rsid w:val="00462BEF"/>
    <w:rsid w:val="004655BF"/>
    <w:rsid w:val="0047088C"/>
    <w:rsid w:val="004710B8"/>
    <w:rsid w:val="00481590"/>
    <w:rsid w:val="004B0A86"/>
    <w:rsid w:val="004C46AD"/>
    <w:rsid w:val="004F2EE1"/>
    <w:rsid w:val="005002A9"/>
    <w:rsid w:val="00505863"/>
    <w:rsid w:val="005115D3"/>
    <w:rsid w:val="00515156"/>
    <w:rsid w:val="0053221B"/>
    <w:rsid w:val="00533E65"/>
    <w:rsid w:val="00536308"/>
    <w:rsid w:val="005372A1"/>
    <w:rsid w:val="00565AE0"/>
    <w:rsid w:val="0056681E"/>
    <w:rsid w:val="005671A5"/>
    <w:rsid w:val="00572AA9"/>
    <w:rsid w:val="00595906"/>
    <w:rsid w:val="005B11F9"/>
    <w:rsid w:val="005B1A88"/>
    <w:rsid w:val="005D3C5B"/>
    <w:rsid w:val="005D56AA"/>
    <w:rsid w:val="005D73DB"/>
    <w:rsid w:val="005E0875"/>
    <w:rsid w:val="0060148C"/>
    <w:rsid w:val="00605D9B"/>
    <w:rsid w:val="0062497B"/>
    <w:rsid w:val="00631D73"/>
    <w:rsid w:val="006341D5"/>
    <w:rsid w:val="00637CDC"/>
    <w:rsid w:val="00650D55"/>
    <w:rsid w:val="0065119F"/>
    <w:rsid w:val="00665B33"/>
    <w:rsid w:val="0067336C"/>
    <w:rsid w:val="00677BB9"/>
    <w:rsid w:val="0068437B"/>
    <w:rsid w:val="00684482"/>
    <w:rsid w:val="006930FB"/>
    <w:rsid w:val="0069329F"/>
    <w:rsid w:val="006A5C63"/>
    <w:rsid w:val="006B1772"/>
    <w:rsid w:val="006B19BD"/>
    <w:rsid w:val="006B2E9E"/>
    <w:rsid w:val="006D0285"/>
    <w:rsid w:val="006D6117"/>
    <w:rsid w:val="006F3E61"/>
    <w:rsid w:val="006F3FBA"/>
    <w:rsid w:val="00714E12"/>
    <w:rsid w:val="007278A8"/>
    <w:rsid w:val="00730AA5"/>
    <w:rsid w:val="00733AA1"/>
    <w:rsid w:val="00742F7E"/>
    <w:rsid w:val="00760B76"/>
    <w:rsid w:val="00766795"/>
    <w:rsid w:val="00766FB5"/>
    <w:rsid w:val="007721C0"/>
    <w:rsid w:val="00774817"/>
    <w:rsid w:val="00780CE5"/>
    <w:rsid w:val="007A4320"/>
    <w:rsid w:val="007B201A"/>
    <w:rsid w:val="007C2143"/>
    <w:rsid w:val="007C6553"/>
    <w:rsid w:val="007D3670"/>
    <w:rsid w:val="007D5256"/>
    <w:rsid w:val="007F3ACD"/>
    <w:rsid w:val="007F5BC3"/>
    <w:rsid w:val="0080133F"/>
    <w:rsid w:val="00802A08"/>
    <w:rsid w:val="0080498F"/>
    <w:rsid w:val="00820255"/>
    <w:rsid w:val="00830D1E"/>
    <w:rsid w:val="008414B1"/>
    <w:rsid w:val="00860654"/>
    <w:rsid w:val="008879FF"/>
    <w:rsid w:val="008B2E4F"/>
    <w:rsid w:val="00903256"/>
    <w:rsid w:val="00903467"/>
    <w:rsid w:val="00903F27"/>
    <w:rsid w:val="00906EAA"/>
    <w:rsid w:val="00913E88"/>
    <w:rsid w:val="009179C7"/>
    <w:rsid w:val="009349DB"/>
    <w:rsid w:val="009357ED"/>
    <w:rsid w:val="009459C8"/>
    <w:rsid w:val="00970DD2"/>
    <w:rsid w:val="0097319E"/>
    <w:rsid w:val="009A312D"/>
    <w:rsid w:val="009A73F0"/>
    <w:rsid w:val="009B1A38"/>
    <w:rsid w:val="009B68E1"/>
    <w:rsid w:val="009B7519"/>
    <w:rsid w:val="009C270E"/>
    <w:rsid w:val="009D0F50"/>
    <w:rsid w:val="009D15F1"/>
    <w:rsid w:val="009D2B10"/>
    <w:rsid w:val="009D42E6"/>
    <w:rsid w:val="009F66C1"/>
    <w:rsid w:val="00A038FA"/>
    <w:rsid w:val="00A2199C"/>
    <w:rsid w:val="00A23D51"/>
    <w:rsid w:val="00A26838"/>
    <w:rsid w:val="00A43896"/>
    <w:rsid w:val="00A4711F"/>
    <w:rsid w:val="00A6244E"/>
    <w:rsid w:val="00A64FB7"/>
    <w:rsid w:val="00A71C75"/>
    <w:rsid w:val="00AB060C"/>
    <w:rsid w:val="00AB062A"/>
    <w:rsid w:val="00AD5DF4"/>
    <w:rsid w:val="00AD7B3B"/>
    <w:rsid w:val="00B02A8F"/>
    <w:rsid w:val="00B04D1D"/>
    <w:rsid w:val="00B15312"/>
    <w:rsid w:val="00B37E9D"/>
    <w:rsid w:val="00B40013"/>
    <w:rsid w:val="00B404AA"/>
    <w:rsid w:val="00B407D6"/>
    <w:rsid w:val="00B41635"/>
    <w:rsid w:val="00B5357A"/>
    <w:rsid w:val="00B542E4"/>
    <w:rsid w:val="00B5634E"/>
    <w:rsid w:val="00B60395"/>
    <w:rsid w:val="00B626AE"/>
    <w:rsid w:val="00B6503D"/>
    <w:rsid w:val="00B6673F"/>
    <w:rsid w:val="00B7093A"/>
    <w:rsid w:val="00B8332D"/>
    <w:rsid w:val="00BB6447"/>
    <w:rsid w:val="00BB6450"/>
    <w:rsid w:val="00BC35AE"/>
    <w:rsid w:val="00BE6537"/>
    <w:rsid w:val="00BF3B63"/>
    <w:rsid w:val="00C03F5B"/>
    <w:rsid w:val="00C12F94"/>
    <w:rsid w:val="00C24180"/>
    <w:rsid w:val="00C2610F"/>
    <w:rsid w:val="00C320D7"/>
    <w:rsid w:val="00C40566"/>
    <w:rsid w:val="00C4358C"/>
    <w:rsid w:val="00C503A7"/>
    <w:rsid w:val="00C5215F"/>
    <w:rsid w:val="00C62AE3"/>
    <w:rsid w:val="00C64549"/>
    <w:rsid w:val="00C7317E"/>
    <w:rsid w:val="00C865D6"/>
    <w:rsid w:val="00CA08C4"/>
    <w:rsid w:val="00CA2528"/>
    <w:rsid w:val="00CA274F"/>
    <w:rsid w:val="00CB4A28"/>
    <w:rsid w:val="00CC5888"/>
    <w:rsid w:val="00CC5FDE"/>
    <w:rsid w:val="00CD4BD1"/>
    <w:rsid w:val="00CE6C53"/>
    <w:rsid w:val="00D13DC4"/>
    <w:rsid w:val="00D20B97"/>
    <w:rsid w:val="00D34E51"/>
    <w:rsid w:val="00D34EA0"/>
    <w:rsid w:val="00D60407"/>
    <w:rsid w:val="00DD6907"/>
    <w:rsid w:val="00DD7526"/>
    <w:rsid w:val="00DE22DC"/>
    <w:rsid w:val="00DF2764"/>
    <w:rsid w:val="00E0164F"/>
    <w:rsid w:val="00E24361"/>
    <w:rsid w:val="00E259A6"/>
    <w:rsid w:val="00E42617"/>
    <w:rsid w:val="00E61B0E"/>
    <w:rsid w:val="00E671C3"/>
    <w:rsid w:val="00E87B9F"/>
    <w:rsid w:val="00E90142"/>
    <w:rsid w:val="00E9269E"/>
    <w:rsid w:val="00EC52B6"/>
    <w:rsid w:val="00F050D6"/>
    <w:rsid w:val="00F05C09"/>
    <w:rsid w:val="00F06EE8"/>
    <w:rsid w:val="00F07349"/>
    <w:rsid w:val="00F10EE9"/>
    <w:rsid w:val="00F113EF"/>
    <w:rsid w:val="00F126F3"/>
    <w:rsid w:val="00F12DA9"/>
    <w:rsid w:val="00F22AE5"/>
    <w:rsid w:val="00F27D60"/>
    <w:rsid w:val="00F34EF2"/>
    <w:rsid w:val="00F44A74"/>
    <w:rsid w:val="00F46859"/>
    <w:rsid w:val="00F63C9F"/>
    <w:rsid w:val="00F829C0"/>
    <w:rsid w:val="00F829F6"/>
    <w:rsid w:val="00F9356E"/>
    <w:rsid w:val="00F96FEE"/>
    <w:rsid w:val="00FB03A8"/>
    <w:rsid w:val="00FC6CCB"/>
    <w:rsid w:val="00FE1317"/>
    <w:rsid w:val="191397F0"/>
    <w:rsid w:val="1CD84464"/>
    <w:rsid w:val="25CFECEB"/>
    <w:rsid w:val="36076C8B"/>
    <w:rsid w:val="3955112A"/>
    <w:rsid w:val="42BF884A"/>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7A7007E"/>
  <w15:chartTrackingRefBased/>
  <w15:docId w15:val="{B76574EE-2107-4F62-ABF1-16C81AF570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NZ" w:eastAsia="en-US" w:bidi="ar-SA"/>
      </w:rPr>
    </w:rPrDefault>
    <w:pPrDefault>
      <w:pPr>
        <w:spacing w:after="160" w:line="259" w:lineRule="auto"/>
      </w:pPr>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unhideWhenUsed="1" w:qFormat="1"/>
    <w:lsdException w:name="heading 3"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lsdException w:name="macro" w:semiHidden="1" w:unhideWhenUsed="1"/>
    <w:lsdException w:name="toa heading" w:semiHidden="1" w:unhideWhenUsed="1"/>
    <w:lsdException w:name="List Bullet" w:qFormat="1"/>
    <w:lsdException w:name="List Number" w:semiHidden="1" w:unhideWhenUsed="1"/>
    <w:lsdException w:name="List 2" w:unhideWhenUsed="1"/>
    <w:lsdException w:name="List 3" w:unhideWhenUsed="1"/>
    <w:lsdException w:name="List 4" w:semiHidden="1" w:unhideWhenUsed="1"/>
    <w:lsdException w:name="List 5" w:semiHidden="1" w:unhideWhenUsed="1"/>
    <w:lsdException w:name="List Bullet 2"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lsdException w:name="List Continue 3" w:semiHidden="1"/>
    <w:lsdException w:name="List Continue 4" w:semiHidden="1"/>
    <w:lsdException w:name="List Continue 5" w:semiHidden="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lsdException w:name="TOC Heading" w:semiHidden="1"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Heading Level 4"/>
    <w:next w:val="Heading4"/>
    <w:rsid w:val="008B2E4F"/>
    <w:rPr>
      <w:sz w:val="24"/>
    </w:rPr>
  </w:style>
  <w:style w:type="paragraph" w:styleId="Heading1">
    <w:name w:val="heading 1"/>
    <w:basedOn w:val="Normal"/>
    <w:next w:val="Normal"/>
    <w:link w:val="Heading1Char"/>
    <w:uiPriority w:val="9"/>
    <w:qFormat/>
    <w:rsid w:val="00B02A8F"/>
    <w:pPr>
      <w:keepNext/>
      <w:keepLines/>
      <w:pBdr>
        <w:top w:val="single" w:sz="48" w:space="8" w:color="021456"/>
      </w:pBdr>
      <w:spacing w:before="120" w:after="0"/>
      <w:outlineLvl w:val="0"/>
    </w:pPr>
    <w:rPr>
      <w:rFonts w:asciiTheme="majorHAnsi" w:eastAsiaTheme="majorEastAsia" w:hAnsiTheme="majorHAnsi" w:cstheme="majorBidi"/>
      <w:b/>
      <w:color w:val="021456"/>
      <w:sz w:val="40"/>
      <w:szCs w:val="32"/>
    </w:rPr>
  </w:style>
  <w:style w:type="paragraph" w:styleId="Heading2">
    <w:name w:val="heading 2"/>
    <w:basedOn w:val="Normal"/>
    <w:next w:val="Normal"/>
    <w:link w:val="Heading2Char"/>
    <w:uiPriority w:val="9"/>
    <w:unhideWhenUsed/>
    <w:qFormat/>
    <w:rsid w:val="00F05C09"/>
    <w:pPr>
      <w:keepNext/>
      <w:keepLines/>
      <w:spacing w:before="40" w:after="0"/>
      <w:outlineLvl w:val="1"/>
    </w:pPr>
    <w:rPr>
      <w:rFonts w:asciiTheme="majorHAnsi" w:eastAsiaTheme="majorEastAsia" w:hAnsiTheme="majorHAnsi" w:cstheme="majorBidi"/>
      <w:b/>
      <w:bCs/>
      <w:color w:val="000000" w:themeColor="text1"/>
      <w:sz w:val="28"/>
      <w:szCs w:val="26"/>
    </w:rPr>
  </w:style>
  <w:style w:type="paragraph" w:styleId="Heading3">
    <w:name w:val="heading 3"/>
    <w:basedOn w:val="Normal"/>
    <w:next w:val="Normal"/>
    <w:link w:val="Heading3Char"/>
    <w:uiPriority w:val="9"/>
    <w:unhideWhenUsed/>
    <w:qFormat/>
    <w:rsid w:val="00BC35AE"/>
    <w:pPr>
      <w:keepNext/>
      <w:keepLines/>
      <w:spacing w:before="120" w:after="0" w:line="360" w:lineRule="auto"/>
      <w:outlineLvl w:val="2"/>
    </w:pPr>
    <w:rPr>
      <w:rFonts w:asciiTheme="majorHAnsi" w:eastAsiaTheme="majorEastAsia" w:hAnsiTheme="majorHAnsi" w:cstheme="majorBidi"/>
      <w:b/>
      <w:bCs/>
    </w:rPr>
  </w:style>
  <w:style w:type="paragraph" w:styleId="Heading4">
    <w:name w:val="heading 4"/>
    <w:basedOn w:val="Heading3"/>
    <w:next w:val="Normal"/>
    <w:link w:val="Heading4Char"/>
    <w:uiPriority w:val="9"/>
    <w:semiHidden/>
    <w:unhideWhenUsed/>
    <w:qFormat/>
    <w:rsid w:val="00F126F3"/>
    <w:pPr>
      <w:outlineLvl w:val="3"/>
    </w:pPr>
    <w:rPr>
      <w:i/>
      <w:iCs/>
      <w:color w:val="2F5496" w:themeColor="accent1" w:themeShade="BF"/>
    </w:rPr>
  </w:style>
  <w:style w:type="paragraph" w:styleId="Heading5">
    <w:name w:val="heading 5"/>
    <w:basedOn w:val="Normal"/>
    <w:next w:val="Normal"/>
    <w:link w:val="Heading5Char"/>
    <w:uiPriority w:val="9"/>
    <w:semiHidden/>
    <w:unhideWhenUsed/>
    <w:qFormat/>
    <w:rsid w:val="007F3ACD"/>
    <w:pPr>
      <w:keepNext/>
      <w:keepLines/>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7F3ACD"/>
    <w:pPr>
      <w:keepNext/>
      <w:keepLines/>
      <w:spacing w:before="40" w:after="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7F3ACD"/>
    <w:pPr>
      <w:keepNext/>
      <w:keepLines/>
      <w:spacing w:before="40" w:after="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7F3ACD"/>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7F3ACD"/>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02A8F"/>
    <w:rPr>
      <w:rFonts w:asciiTheme="majorHAnsi" w:eastAsiaTheme="majorEastAsia" w:hAnsiTheme="majorHAnsi" w:cstheme="majorBidi"/>
      <w:b/>
      <w:color w:val="021456"/>
      <w:sz w:val="40"/>
      <w:szCs w:val="32"/>
    </w:rPr>
  </w:style>
  <w:style w:type="character" w:customStyle="1" w:styleId="Heading2Char">
    <w:name w:val="Heading 2 Char"/>
    <w:basedOn w:val="DefaultParagraphFont"/>
    <w:link w:val="Heading2"/>
    <w:uiPriority w:val="9"/>
    <w:rsid w:val="00F05C09"/>
    <w:rPr>
      <w:rFonts w:asciiTheme="majorHAnsi" w:eastAsiaTheme="majorEastAsia" w:hAnsiTheme="majorHAnsi" w:cstheme="majorBidi"/>
      <w:b/>
      <w:bCs/>
      <w:color w:val="000000" w:themeColor="text1"/>
      <w:sz w:val="28"/>
      <w:szCs w:val="26"/>
    </w:rPr>
  </w:style>
  <w:style w:type="character" w:customStyle="1" w:styleId="Heading3Char">
    <w:name w:val="Heading 3 Char"/>
    <w:basedOn w:val="DefaultParagraphFont"/>
    <w:link w:val="Heading3"/>
    <w:uiPriority w:val="9"/>
    <w:rsid w:val="00BC35AE"/>
    <w:rPr>
      <w:rFonts w:asciiTheme="majorHAnsi" w:eastAsiaTheme="majorEastAsia" w:hAnsiTheme="majorHAnsi" w:cstheme="majorBidi"/>
      <w:b/>
      <w:bCs/>
    </w:rPr>
  </w:style>
  <w:style w:type="character" w:customStyle="1" w:styleId="Heading4Char">
    <w:name w:val="Heading 4 Char"/>
    <w:basedOn w:val="DefaultParagraphFont"/>
    <w:link w:val="Heading4"/>
    <w:uiPriority w:val="9"/>
    <w:semiHidden/>
    <w:rsid w:val="00F126F3"/>
    <w:rPr>
      <w:rFonts w:asciiTheme="majorHAnsi" w:eastAsiaTheme="majorEastAsia" w:hAnsiTheme="majorHAnsi" w:cstheme="majorBidi"/>
      <w:i/>
      <w:iCs/>
      <w:color w:val="2F5496" w:themeColor="accent1" w:themeShade="BF"/>
    </w:rPr>
  </w:style>
  <w:style w:type="paragraph" w:styleId="ListParagraph">
    <w:name w:val="List Paragraph"/>
    <w:aliases w:val="Bulliet List"/>
    <w:basedOn w:val="Normal"/>
    <w:uiPriority w:val="34"/>
    <w:qFormat/>
    <w:rsid w:val="008414B1"/>
    <w:pPr>
      <w:ind w:left="720"/>
      <w:contextualSpacing/>
    </w:pPr>
  </w:style>
  <w:style w:type="paragraph" w:styleId="List5">
    <w:name w:val="List 5"/>
    <w:basedOn w:val="Normal"/>
    <w:uiPriority w:val="99"/>
    <w:semiHidden/>
    <w:rsid w:val="00C5215F"/>
    <w:pPr>
      <w:numPr>
        <w:ilvl w:val="4"/>
        <w:numId w:val="1"/>
      </w:numPr>
      <w:contextualSpacing/>
    </w:pPr>
  </w:style>
  <w:style w:type="paragraph" w:styleId="List">
    <w:name w:val="List"/>
    <w:basedOn w:val="Normal"/>
    <w:uiPriority w:val="99"/>
    <w:rsid w:val="00F06EE8"/>
    <w:pPr>
      <w:numPr>
        <w:numId w:val="1"/>
      </w:numPr>
      <w:ind w:left="454" w:hanging="454"/>
    </w:pPr>
  </w:style>
  <w:style w:type="paragraph" w:styleId="List2">
    <w:name w:val="List 2"/>
    <w:basedOn w:val="Normal"/>
    <w:uiPriority w:val="99"/>
    <w:rsid w:val="00906EAA"/>
    <w:pPr>
      <w:numPr>
        <w:ilvl w:val="1"/>
        <w:numId w:val="1"/>
      </w:numPr>
      <w:ind w:left="908" w:hanging="454"/>
    </w:pPr>
  </w:style>
  <w:style w:type="table" w:styleId="TableGrid">
    <w:name w:val="Table Grid"/>
    <w:basedOn w:val="TableNormal"/>
    <w:uiPriority w:val="59"/>
    <w:rsid w:val="003E3722"/>
    <w:rPr>
      <w:rFonts w:ascii="Verdana" w:hAnsi="Verdana"/>
      <w:sz w:val="1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uiPriority w:val="10"/>
    <w:qFormat/>
    <w:rsid w:val="008414B1"/>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414B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B062A"/>
    <w:pPr>
      <w:numPr>
        <w:ilvl w:val="1"/>
      </w:numPr>
    </w:pPr>
    <w:rPr>
      <w:rFonts w:eastAsiaTheme="minorEastAsia"/>
      <w:color w:val="262626" w:themeColor="text1" w:themeTint="D9"/>
      <w:spacing w:val="15"/>
      <w:lang w:val="en-GB"/>
    </w:rPr>
  </w:style>
  <w:style w:type="character" w:customStyle="1" w:styleId="SubtitleChar">
    <w:name w:val="Subtitle Char"/>
    <w:basedOn w:val="DefaultParagraphFont"/>
    <w:link w:val="Subtitle"/>
    <w:uiPriority w:val="11"/>
    <w:rsid w:val="00AB062A"/>
    <w:rPr>
      <w:rFonts w:eastAsiaTheme="minorEastAsia"/>
      <w:color w:val="262626" w:themeColor="text1" w:themeTint="D9"/>
      <w:spacing w:val="15"/>
      <w:lang w:val="en-GB"/>
    </w:rPr>
  </w:style>
  <w:style w:type="character" w:styleId="SubtleEmphasis">
    <w:name w:val="Subtle Emphasis"/>
    <w:basedOn w:val="Heading4Char"/>
    <w:uiPriority w:val="19"/>
    <w:qFormat/>
    <w:rsid w:val="006B19BD"/>
    <w:rPr>
      <w:rFonts w:asciiTheme="majorHAnsi" w:eastAsiaTheme="majorEastAsia" w:hAnsiTheme="majorHAnsi" w:cstheme="majorBidi"/>
      <w:i/>
      <w:iCs/>
      <w:color w:val="404040" w:themeColor="text1" w:themeTint="BF"/>
    </w:rPr>
  </w:style>
  <w:style w:type="paragraph" w:customStyle="1" w:styleId="Bullet1">
    <w:name w:val="Bullet1"/>
    <w:basedOn w:val="Normal"/>
    <w:qFormat/>
    <w:rsid w:val="00F113EF"/>
    <w:pPr>
      <w:numPr>
        <w:numId w:val="5"/>
      </w:numPr>
      <w:tabs>
        <w:tab w:val="left" w:pos="454"/>
      </w:tabs>
      <w:suppressAutoHyphens/>
      <w:autoSpaceDE w:val="0"/>
      <w:autoSpaceDN w:val="0"/>
      <w:adjustRightInd w:val="0"/>
      <w:ind w:left="567" w:hanging="567"/>
      <w:textAlignment w:val="center"/>
    </w:pPr>
    <w:rPr>
      <w:rFonts w:eastAsia="Times New Roman"/>
      <w:kern w:val="28"/>
      <w:szCs w:val="20"/>
      <w:lang w:val="en-US"/>
    </w:rPr>
  </w:style>
  <w:style w:type="paragraph" w:customStyle="1" w:styleId="Bullet2">
    <w:name w:val="Bullet2"/>
    <w:rsid w:val="00F113EF"/>
    <w:pPr>
      <w:numPr>
        <w:numId w:val="4"/>
      </w:numPr>
      <w:spacing w:before="120"/>
    </w:pPr>
    <w:rPr>
      <w:rFonts w:ascii="Verdana" w:eastAsia="Times New Roman" w:hAnsi="Verdana"/>
    </w:rPr>
  </w:style>
  <w:style w:type="character" w:customStyle="1" w:styleId="Heading5Char">
    <w:name w:val="Heading 5 Char"/>
    <w:basedOn w:val="DefaultParagraphFont"/>
    <w:link w:val="Heading5"/>
    <w:uiPriority w:val="9"/>
    <w:semiHidden/>
    <w:rsid w:val="007F3ACD"/>
    <w:rPr>
      <w:rFonts w:asciiTheme="majorHAnsi" w:eastAsiaTheme="majorEastAsia" w:hAnsiTheme="majorHAnsi" w:cstheme="majorBidi"/>
      <w:color w:val="2F5496" w:themeColor="accent1" w:themeShade="BF"/>
    </w:rPr>
  </w:style>
  <w:style w:type="character" w:styleId="Strong">
    <w:name w:val="Strong"/>
    <w:basedOn w:val="Heading4Char"/>
    <w:uiPriority w:val="22"/>
    <w:qFormat/>
    <w:rsid w:val="007C2143"/>
    <w:rPr>
      <w:rFonts w:asciiTheme="majorHAnsi" w:eastAsiaTheme="majorEastAsia" w:hAnsiTheme="majorHAnsi" w:cstheme="majorBidi"/>
      <w:b/>
      <w:bCs/>
      <w:i w:val="0"/>
      <w:iCs w:val="0"/>
      <w:color w:val="2F5496" w:themeColor="accent1" w:themeShade="BF"/>
    </w:rPr>
  </w:style>
  <w:style w:type="paragraph" w:styleId="TOCHeading">
    <w:name w:val="TOC Heading"/>
    <w:basedOn w:val="Heading1"/>
    <w:next w:val="Normal"/>
    <w:uiPriority w:val="39"/>
    <w:unhideWhenUsed/>
    <w:qFormat/>
    <w:rsid w:val="008414B1"/>
    <w:pPr>
      <w:outlineLvl w:val="9"/>
    </w:pPr>
    <w:rPr>
      <w:lang w:val="en-US"/>
    </w:rPr>
  </w:style>
  <w:style w:type="paragraph" w:styleId="NoSpacing">
    <w:name w:val="No Spacing"/>
    <w:basedOn w:val="BodyText"/>
    <w:uiPriority w:val="1"/>
    <w:qFormat/>
    <w:rsid w:val="003B0A38"/>
    <w:pPr>
      <w:spacing w:after="0" w:line="240" w:lineRule="auto"/>
    </w:pPr>
  </w:style>
  <w:style w:type="paragraph" w:styleId="Quote">
    <w:name w:val="Quote"/>
    <w:basedOn w:val="Normal"/>
    <w:next w:val="Normal"/>
    <w:link w:val="QuoteChar"/>
    <w:uiPriority w:val="29"/>
    <w:qFormat/>
    <w:rsid w:val="002D367B"/>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sid w:val="002D367B"/>
    <w:rPr>
      <w:i/>
      <w:iCs/>
      <w:color w:val="404040" w:themeColor="text1" w:themeTint="BF"/>
    </w:rPr>
  </w:style>
  <w:style w:type="character" w:styleId="Emphasis">
    <w:name w:val="Emphasis"/>
    <w:basedOn w:val="DefaultParagraphFont"/>
    <w:uiPriority w:val="20"/>
    <w:qFormat/>
    <w:rsid w:val="000A576B"/>
    <w:rPr>
      <w:i/>
      <w:iCs/>
    </w:rPr>
  </w:style>
  <w:style w:type="paragraph" w:styleId="IntenseQuote">
    <w:name w:val="Intense Quote"/>
    <w:basedOn w:val="Normal"/>
    <w:next w:val="Normal"/>
    <w:link w:val="IntenseQuoteChar"/>
    <w:uiPriority w:val="30"/>
    <w:qFormat/>
    <w:rsid w:val="003B0A38"/>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3B0A38"/>
    <w:rPr>
      <w:i/>
      <w:iCs/>
      <w:color w:val="4472C4" w:themeColor="accent1"/>
    </w:rPr>
  </w:style>
  <w:style w:type="paragraph" w:styleId="ListBullet2">
    <w:name w:val="List Bullet 2"/>
    <w:basedOn w:val="Normal"/>
    <w:uiPriority w:val="99"/>
    <w:rsid w:val="006B19BD"/>
    <w:pPr>
      <w:numPr>
        <w:numId w:val="3"/>
      </w:numPr>
      <w:tabs>
        <w:tab w:val="clear" w:pos="643"/>
      </w:tabs>
      <w:contextualSpacing/>
    </w:pPr>
  </w:style>
  <w:style w:type="paragraph" w:styleId="ListBullet">
    <w:name w:val="List Bullet"/>
    <w:basedOn w:val="Normal"/>
    <w:uiPriority w:val="99"/>
    <w:qFormat/>
    <w:rsid w:val="003B0A38"/>
    <w:pPr>
      <w:numPr>
        <w:numId w:val="2"/>
      </w:numPr>
      <w:contextualSpacing/>
    </w:pPr>
  </w:style>
  <w:style w:type="character" w:styleId="BookTitle">
    <w:name w:val="Book Title"/>
    <w:basedOn w:val="DefaultParagraphFont"/>
    <w:uiPriority w:val="33"/>
    <w:qFormat/>
    <w:rsid w:val="003E3722"/>
    <w:rPr>
      <w:b/>
      <w:bCs/>
      <w:i/>
      <w:iCs/>
      <w:spacing w:val="5"/>
    </w:rPr>
  </w:style>
  <w:style w:type="character" w:styleId="IntenseReference">
    <w:name w:val="Intense Reference"/>
    <w:basedOn w:val="DefaultParagraphFont"/>
    <w:uiPriority w:val="32"/>
    <w:qFormat/>
    <w:rsid w:val="003B0A38"/>
    <w:rPr>
      <w:b/>
      <w:bCs/>
      <w:smallCaps/>
      <w:color w:val="4472C4" w:themeColor="accent1"/>
      <w:spacing w:val="5"/>
    </w:rPr>
  </w:style>
  <w:style w:type="character" w:styleId="SubtleReference">
    <w:name w:val="Subtle Reference"/>
    <w:basedOn w:val="DefaultParagraphFont"/>
    <w:uiPriority w:val="31"/>
    <w:qFormat/>
    <w:rsid w:val="003B0A38"/>
    <w:rPr>
      <w:smallCaps/>
      <w:color w:val="5A5A5A" w:themeColor="text1" w:themeTint="A5"/>
    </w:rPr>
  </w:style>
  <w:style w:type="character" w:styleId="IntenseEmphasis">
    <w:name w:val="Intense Emphasis"/>
    <w:basedOn w:val="DefaultParagraphFont"/>
    <w:uiPriority w:val="21"/>
    <w:qFormat/>
    <w:rsid w:val="003B0A38"/>
    <w:rPr>
      <w:i/>
      <w:iCs/>
      <w:color w:val="4472C4" w:themeColor="accent1"/>
    </w:rPr>
  </w:style>
  <w:style w:type="paragraph" w:styleId="BlockText">
    <w:name w:val="Block Text"/>
    <w:basedOn w:val="Normal"/>
    <w:uiPriority w:val="99"/>
    <w:semiHidden/>
    <w:rsid w:val="003E3722"/>
    <w:pPr>
      <w:pBdr>
        <w:top w:val="single" w:sz="2" w:space="10" w:color="4472C4" w:themeColor="accent1" w:shadow="1" w:frame="1"/>
        <w:left w:val="single" w:sz="2" w:space="10" w:color="4472C4" w:themeColor="accent1" w:shadow="1" w:frame="1"/>
        <w:bottom w:val="single" w:sz="2" w:space="10" w:color="4472C4" w:themeColor="accent1" w:shadow="1" w:frame="1"/>
        <w:right w:val="single" w:sz="2" w:space="10" w:color="4472C4" w:themeColor="accent1" w:shadow="1" w:frame="1"/>
      </w:pBdr>
      <w:ind w:left="1152" w:right="1152"/>
    </w:pPr>
    <w:rPr>
      <w:rFonts w:eastAsiaTheme="minorEastAsia"/>
      <w:iCs/>
    </w:rPr>
  </w:style>
  <w:style w:type="character" w:styleId="EndnoteReference">
    <w:name w:val="endnote reference"/>
    <w:basedOn w:val="DefaultParagraphFont"/>
    <w:uiPriority w:val="99"/>
    <w:semiHidden/>
    <w:rsid w:val="003B0A38"/>
    <w:rPr>
      <w:rFonts w:ascii="Verdana" w:hAnsi="Verdana"/>
      <w:sz w:val="18"/>
      <w:vertAlign w:val="superscript"/>
    </w:rPr>
  </w:style>
  <w:style w:type="paragraph" w:styleId="BodyText">
    <w:name w:val="Body Text"/>
    <w:basedOn w:val="Normal"/>
    <w:link w:val="BodyTextChar"/>
    <w:uiPriority w:val="99"/>
    <w:semiHidden/>
    <w:rsid w:val="003B0A38"/>
  </w:style>
  <w:style w:type="character" w:customStyle="1" w:styleId="BodyTextChar">
    <w:name w:val="Body Text Char"/>
    <w:basedOn w:val="DefaultParagraphFont"/>
    <w:link w:val="BodyText"/>
    <w:uiPriority w:val="99"/>
    <w:semiHidden/>
    <w:rsid w:val="003B0A38"/>
    <w:rPr>
      <w:rFonts w:ascii="Verdana" w:hAnsi="Verdana" w:cs="Arial"/>
      <w:szCs w:val="22"/>
    </w:rPr>
  </w:style>
  <w:style w:type="character" w:styleId="CommentReference">
    <w:name w:val="annotation reference"/>
    <w:basedOn w:val="DefaultParagraphFont"/>
    <w:uiPriority w:val="99"/>
    <w:semiHidden/>
    <w:rsid w:val="003B0A38"/>
    <w:rPr>
      <w:rFonts w:ascii="Verdana" w:hAnsi="Verdana"/>
      <w:sz w:val="16"/>
      <w:szCs w:val="16"/>
    </w:rPr>
  </w:style>
  <w:style w:type="paragraph" w:styleId="CommentText">
    <w:name w:val="annotation text"/>
    <w:basedOn w:val="Normal"/>
    <w:link w:val="CommentTextChar"/>
    <w:uiPriority w:val="99"/>
    <w:semiHidden/>
    <w:rsid w:val="003B0A38"/>
    <w:pPr>
      <w:spacing w:line="240" w:lineRule="auto"/>
    </w:pPr>
    <w:rPr>
      <w:szCs w:val="20"/>
    </w:rPr>
  </w:style>
  <w:style w:type="character" w:customStyle="1" w:styleId="CommentTextChar">
    <w:name w:val="Comment Text Char"/>
    <w:basedOn w:val="DefaultParagraphFont"/>
    <w:link w:val="CommentText"/>
    <w:uiPriority w:val="99"/>
    <w:semiHidden/>
    <w:rsid w:val="003B0A38"/>
    <w:rPr>
      <w:rFonts w:ascii="Verdana" w:hAnsi="Verdana" w:cs="Arial"/>
    </w:rPr>
  </w:style>
  <w:style w:type="paragraph" w:styleId="BodyText2">
    <w:name w:val="Body Text 2"/>
    <w:basedOn w:val="Normal"/>
    <w:link w:val="BodyText2Char"/>
    <w:uiPriority w:val="99"/>
    <w:semiHidden/>
    <w:rsid w:val="003B0A38"/>
    <w:pPr>
      <w:spacing w:line="480" w:lineRule="auto"/>
    </w:pPr>
  </w:style>
  <w:style w:type="character" w:customStyle="1" w:styleId="BodyText2Char">
    <w:name w:val="Body Text 2 Char"/>
    <w:basedOn w:val="DefaultParagraphFont"/>
    <w:link w:val="BodyText2"/>
    <w:uiPriority w:val="99"/>
    <w:semiHidden/>
    <w:rsid w:val="003B0A38"/>
    <w:rPr>
      <w:rFonts w:ascii="Verdana" w:hAnsi="Verdana" w:cs="Arial"/>
      <w:szCs w:val="22"/>
    </w:rPr>
  </w:style>
  <w:style w:type="paragraph" w:styleId="BodyText3">
    <w:name w:val="Body Text 3"/>
    <w:basedOn w:val="Normal"/>
    <w:link w:val="BodyText3Char"/>
    <w:uiPriority w:val="99"/>
    <w:semiHidden/>
    <w:rsid w:val="003B0A38"/>
    <w:rPr>
      <w:szCs w:val="16"/>
    </w:rPr>
  </w:style>
  <w:style w:type="character" w:customStyle="1" w:styleId="BodyText3Char">
    <w:name w:val="Body Text 3 Char"/>
    <w:basedOn w:val="DefaultParagraphFont"/>
    <w:link w:val="BodyText3"/>
    <w:uiPriority w:val="99"/>
    <w:semiHidden/>
    <w:rsid w:val="003B0A38"/>
    <w:rPr>
      <w:rFonts w:ascii="Verdana" w:hAnsi="Verdana" w:cs="Arial"/>
      <w:szCs w:val="16"/>
    </w:rPr>
  </w:style>
  <w:style w:type="paragraph" w:styleId="BodyTextIndent">
    <w:name w:val="Body Text Indent"/>
    <w:basedOn w:val="Normal"/>
    <w:link w:val="BodyTextIndentChar"/>
    <w:uiPriority w:val="99"/>
    <w:semiHidden/>
    <w:rsid w:val="003E3722"/>
    <w:pPr>
      <w:ind w:left="283"/>
    </w:pPr>
  </w:style>
  <w:style w:type="character" w:customStyle="1" w:styleId="BodyTextIndentChar">
    <w:name w:val="Body Text Indent Char"/>
    <w:basedOn w:val="DefaultParagraphFont"/>
    <w:link w:val="BodyTextIndent"/>
    <w:uiPriority w:val="99"/>
    <w:semiHidden/>
    <w:rsid w:val="003E3722"/>
    <w:rPr>
      <w:rFonts w:ascii="Verdana" w:hAnsi="Verdana" w:cs="Arial"/>
      <w:szCs w:val="22"/>
    </w:rPr>
  </w:style>
  <w:style w:type="paragraph" w:styleId="TOC1">
    <w:name w:val="toc 1"/>
    <w:basedOn w:val="Normal"/>
    <w:next w:val="Normal"/>
    <w:autoRedefine/>
    <w:uiPriority w:val="39"/>
    <w:semiHidden/>
    <w:rsid w:val="003E3722"/>
    <w:pPr>
      <w:spacing w:after="100"/>
    </w:pPr>
  </w:style>
  <w:style w:type="paragraph" w:styleId="TOC2">
    <w:name w:val="toc 2"/>
    <w:basedOn w:val="Normal"/>
    <w:next w:val="Normal"/>
    <w:autoRedefine/>
    <w:uiPriority w:val="39"/>
    <w:semiHidden/>
    <w:rsid w:val="003E3722"/>
    <w:pPr>
      <w:spacing w:after="100"/>
      <w:ind w:left="200"/>
    </w:pPr>
  </w:style>
  <w:style w:type="paragraph" w:styleId="TOC3">
    <w:name w:val="toc 3"/>
    <w:basedOn w:val="Normal"/>
    <w:next w:val="Normal"/>
    <w:autoRedefine/>
    <w:uiPriority w:val="39"/>
    <w:semiHidden/>
    <w:rsid w:val="003E3722"/>
    <w:pPr>
      <w:spacing w:after="100"/>
      <w:ind w:left="400"/>
    </w:pPr>
  </w:style>
  <w:style w:type="paragraph" w:styleId="TOC4">
    <w:name w:val="toc 4"/>
    <w:basedOn w:val="Normal"/>
    <w:next w:val="Normal"/>
    <w:autoRedefine/>
    <w:uiPriority w:val="39"/>
    <w:semiHidden/>
    <w:rsid w:val="003E3722"/>
    <w:pPr>
      <w:spacing w:after="100"/>
      <w:ind w:left="600"/>
    </w:pPr>
  </w:style>
  <w:style w:type="paragraph" w:styleId="TOC5">
    <w:name w:val="toc 5"/>
    <w:basedOn w:val="Normal"/>
    <w:next w:val="Normal"/>
    <w:autoRedefine/>
    <w:uiPriority w:val="39"/>
    <w:semiHidden/>
    <w:rsid w:val="003E3722"/>
    <w:pPr>
      <w:spacing w:after="100"/>
      <w:ind w:left="800"/>
    </w:pPr>
  </w:style>
  <w:style w:type="paragraph" w:styleId="TOC6">
    <w:name w:val="toc 6"/>
    <w:basedOn w:val="Normal"/>
    <w:next w:val="Normal"/>
    <w:autoRedefine/>
    <w:uiPriority w:val="39"/>
    <w:semiHidden/>
    <w:rsid w:val="003E3722"/>
    <w:pPr>
      <w:spacing w:after="100"/>
      <w:ind w:left="1000"/>
    </w:pPr>
  </w:style>
  <w:style w:type="paragraph" w:styleId="TOC7">
    <w:name w:val="toc 7"/>
    <w:basedOn w:val="Normal"/>
    <w:next w:val="Normal"/>
    <w:autoRedefine/>
    <w:uiPriority w:val="39"/>
    <w:semiHidden/>
    <w:rsid w:val="003E3722"/>
    <w:pPr>
      <w:spacing w:after="100"/>
      <w:ind w:left="1200"/>
    </w:pPr>
  </w:style>
  <w:style w:type="paragraph" w:styleId="TOC8">
    <w:name w:val="toc 8"/>
    <w:basedOn w:val="Normal"/>
    <w:next w:val="Normal"/>
    <w:autoRedefine/>
    <w:uiPriority w:val="39"/>
    <w:semiHidden/>
    <w:rsid w:val="003E3722"/>
    <w:pPr>
      <w:spacing w:after="100"/>
      <w:ind w:left="1400"/>
    </w:pPr>
  </w:style>
  <w:style w:type="paragraph" w:styleId="TOC9">
    <w:name w:val="toc 9"/>
    <w:basedOn w:val="Normal"/>
    <w:next w:val="Normal"/>
    <w:autoRedefine/>
    <w:uiPriority w:val="39"/>
    <w:semiHidden/>
    <w:rsid w:val="003E3722"/>
    <w:pPr>
      <w:spacing w:after="100"/>
      <w:ind w:left="1600"/>
    </w:pPr>
  </w:style>
  <w:style w:type="paragraph" w:styleId="BalloonText">
    <w:name w:val="Balloon Text"/>
    <w:basedOn w:val="Normal"/>
    <w:link w:val="BalloonTextChar"/>
    <w:uiPriority w:val="99"/>
    <w:semiHidden/>
    <w:rsid w:val="003E3722"/>
    <w:pPr>
      <w:spacing w:after="0" w:line="240" w:lineRule="auto"/>
    </w:pPr>
    <w:rPr>
      <w:rFonts w:cs="Tahoma"/>
      <w:sz w:val="16"/>
      <w:szCs w:val="16"/>
    </w:rPr>
  </w:style>
  <w:style w:type="character" w:customStyle="1" w:styleId="BalloonTextChar">
    <w:name w:val="Balloon Text Char"/>
    <w:basedOn w:val="DefaultParagraphFont"/>
    <w:link w:val="BalloonText"/>
    <w:uiPriority w:val="99"/>
    <w:semiHidden/>
    <w:rsid w:val="003E3722"/>
    <w:rPr>
      <w:rFonts w:ascii="Verdana" w:hAnsi="Verdana" w:cs="Tahoma"/>
      <w:sz w:val="16"/>
      <w:szCs w:val="16"/>
    </w:rPr>
  </w:style>
  <w:style w:type="table" w:styleId="LightShading">
    <w:name w:val="Light Shading"/>
    <w:basedOn w:val="TableNormal"/>
    <w:uiPriority w:val="60"/>
    <w:rsid w:val="003E3722"/>
    <w:rPr>
      <w:rFonts w:ascii="Verdana" w:hAnsi="Verdana"/>
      <w:color w:val="000000" w:themeColor="text1" w:themeShade="BF"/>
      <w:sz w:val="18"/>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3E3722"/>
    <w:rPr>
      <w:rFonts w:ascii="Verdana" w:hAnsi="Verdana"/>
      <w:color w:val="2F5496" w:themeColor="accent1" w:themeShade="BF"/>
      <w:sz w:val="18"/>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LightShading-Accent2">
    <w:name w:val="Light Shading Accent 2"/>
    <w:basedOn w:val="TableNormal"/>
    <w:uiPriority w:val="60"/>
    <w:rsid w:val="003E3722"/>
    <w:rPr>
      <w:rFonts w:ascii="Verdana" w:hAnsi="Verdana"/>
      <w:color w:val="C45911" w:themeColor="accent2" w:themeShade="BF"/>
      <w:sz w:val="18"/>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rsid w:val="003E3722"/>
    <w:rPr>
      <w:rFonts w:ascii="Verdana" w:hAnsi="Verdana"/>
      <w:color w:val="7B7B7B" w:themeColor="accent3" w:themeShade="BF"/>
      <w:sz w:val="18"/>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rsid w:val="003E3722"/>
    <w:rPr>
      <w:rFonts w:ascii="Verdana" w:hAnsi="Verdana"/>
      <w:color w:val="BF8F00" w:themeColor="accent4" w:themeShade="BF"/>
      <w:sz w:val="18"/>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rsid w:val="003E3722"/>
    <w:rPr>
      <w:rFonts w:ascii="Verdana" w:hAnsi="Verdana"/>
      <w:color w:val="2E74B5" w:themeColor="accent5" w:themeShade="BF"/>
      <w:sz w:val="18"/>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LightShading-Accent6">
    <w:name w:val="Light Shading Accent 6"/>
    <w:basedOn w:val="TableNormal"/>
    <w:uiPriority w:val="60"/>
    <w:rsid w:val="003E3722"/>
    <w:rPr>
      <w:rFonts w:ascii="Verdana" w:hAnsi="Verdana"/>
      <w:color w:val="538135" w:themeColor="accent6" w:themeShade="BF"/>
      <w:sz w:val="18"/>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table" w:styleId="LightList">
    <w:name w:val="Light List"/>
    <w:basedOn w:val="TableNormal"/>
    <w:uiPriority w:val="61"/>
    <w:rsid w:val="003E3722"/>
    <w:rPr>
      <w:rFonts w:ascii="Verdana" w:hAnsi="Verdana"/>
      <w:sz w:val="18"/>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3E3722"/>
    <w:rPr>
      <w:rFonts w:ascii="Verdana" w:hAnsi="Verdana"/>
      <w:sz w:val="18"/>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LightList-Accent2">
    <w:name w:val="Light List Accent 2"/>
    <w:basedOn w:val="TableNormal"/>
    <w:uiPriority w:val="61"/>
    <w:rsid w:val="003E3722"/>
    <w:rPr>
      <w:rFonts w:ascii="Verdana" w:hAnsi="Verdana"/>
      <w:sz w:val="18"/>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rsid w:val="003E3722"/>
    <w:rPr>
      <w:rFonts w:ascii="Verdana" w:hAnsi="Verdana"/>
      <w:sz w:val="18"/>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rsid w:val="003E3722"/>
    <w:rPr>
      <w:rFonts w:ascii="Verdana" w:hAnsi="Verdana"/>
      <w:sz w:val="18"/>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rsid w:val="003E3722"/>
    <w:rPr>
      <w:rFonts w:ascii="Verdana" w:hAnsi="Verdana"/>
      <w:sz w:val="18"/>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LightList-Accent6">
    <w:name w:val="Light List Accent 6"/>
    <w:basedOn w:val="TableNormal"/>
    <w:uiPriority w:val="61"/>
    <w:rsid w:val="003E3722"/>
    <w:rPr>
      <w:rFonts w:ascii="Verdana" w:hAnsi="Verdana"/>
      <w:sz w:val="18"/>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Grid">
    <w:name w:val="Light Grid"/>
    <w:basedOn w:val="TableNormal"/>
    <w:uiPriority w:val="62"/>
    <w:rsid w:val="003E3722"/>
    <w:rPr>
      <w:rFonts w:ascii="Verdana" w:hAnsi="Verdana"/>
      <w:sz w:val="18"/>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3E3722"/>
    <w:rPr>
      <w:rFonts w:ascii="Verdana" w:hAnsi="Verdana"/>
      <w:sz w:val="18"/>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LightGrid-Accent2">
    <w:name w:val="Light Grid Accent 2"/>
    <w:basedOn w:val="TableNormal"/>
    <w:uiPriority w:val="62"/>
    <w:rsid w:val="003E3722"/>
    <w:rPr>
      <w:rFonts w:ascii="Verdana" w:hAnsi="Verdana"/>
      <w:sz w:val="18"/>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rsid w:val="003E3722"/>
    <w:rPr>
      <w:rFonts w:ascii="Verdana" w:hAnsi="Verdana"/>
      <w:sz w:val="18"/>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rsid w:val="003E3722"/>
    <w:rPr>
      <w:rFonts w:ascii="Verdana" w:hAnsi="Verdana"/>
      <w:sz w:val="18"/>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rsid w:val="003E3722"/>
    <w:rPr>
      <w:rFonts w:ascii="Verdana" w:hAnsi="Verdana"/>
      <w:sz w:val="18"/>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LightGrid-Accent6">
    <w:name w:val="Light Grid Accent 6"/>
    <w:basedOn w:val="TableNormal"/>
    <w:uiPriority w:val="62"/>
    <w:rsid w:val="003E3722"/>
    <w:rPr>
      <w:rFonts w:ascii="Verdana" w:hAnsi="Verdana"/>
      <w:sz w:val="18"/>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MediumShading1">
    <w:name w:val="Medium Shading 1"/>
    <w:basedOn w:val="TableNormal"/>
    <w:uiPriority w:val="63"/>
    <w:rsid w:val="003E3722"/>
    <w:rPr>
      <w:rFonts w:ascii="Verdana" w:hAnsi="Verdana"/>
      <w:sz w:val="18"/>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TableList1">
    <w:name w:val="Table List 1"/>
    <w:basedOn w:val="TableNormal"/>
    <w:uiPriority w:val="99"/>
    <w:semiHidden/>
    <w:unhideWhenUsed/>
    <w:rsid w:val="003E3722"/>
    <w:pPr>
      <w:spacing w:after="120" w:line="288" w:lineRule="auto"/>
    </w:pPr>
    <w:rPr>
      <w:rFonts w:ascii="Verdana" w:hAnsi="Verdana"/>
      <w:sz w:val="18"/>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Professional">
    <w:name w:val="Table Professional"/>
    <w:basedOn w:val="TableNormal"/>
    <w:uiPriority w:val="99"/>
    <w:semiHidden/>
    <w:unhideWhenUsed/>
    <w:rsid w:val="003E3722"/>
    <w:pPr>
      <w:spacing w:after="120" w:line="288" w:lineRule="auto"/>
    </w:pPr>
    <w:rPr>
      <w:rFonts w:ascii="Verdana" w:hAnsi="Verdana"/>
      <w:sz w:val="18"/>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3E3722"/>
    <w:pPr>
      <w:spacing w:after="120" w:line="288" w:lineRule="auto"/>
    </w:pPr>
    <w:rPr>
      <w:rFonts w:ascii="Verdana" w:hAnsi="Verdana"/>
      <w:sz w:val="18"/>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3E3722"/>
    <w:pPr>
      <w:spacing w:after="120" w:line="288" w:lineRule="auto"/>
    </w:pPr>
    <w:rPr>
      <w:rFonts w:ascii="Verdana" w:hAnsi="Verdana"/>
      <w:sz w:val="18"/>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3E3722"/>
    <w:pPr>
      <w:spacing w:after="120" w:line="288" w:lineRule="auto"/>
    </w:pPr>
    <w:rPr>
      <w:rFonts w:ascii="Verdana" w:hAnsi="Verdana"/>
      <w:sz w:val="18"/>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3E3722"/>
    <w:pPr>
      <w:spacing w:after="120" w:line="288" w:lineRule="auto"/>
    </w:pPr>
    <w:rPr>
      <w:rFonts w:ascii="Verdana" w:hAnsi="Verdana"/>
      <w:sz w:val="18"/>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3E3722"/>
    <w:pPr>
      <w:spacing w:after="120" w:line="288" w:lineRule="auto"/>
    </w:pPr>
    <w:rPr>
      <w:rFonts w:ascii="Verdana" w:hAnsi="Verdana"/>
      <w:sz w:val="18"/>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3E3722"/>
    <w:pPr>
      <w:spacing w:after="120" w:line="288" w:lineRule="auto"/>
    </w:pPr>
    <w:rPr>
      <w:rFonts w:ascii="Verdana" w:hAnsi="Verdana"/>
      <w:sz w:val="1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3E3722"/>
    <w:pPr>
      <w:spacing w:after="120" w:line="288" w:lineRule="auto"/>
    </w:pPr>
    <w:rPr>
      <w:rFonts w:ascii="Verdana" w:hAnsi="Verdana"/>
      <w:sz w:val="18"/>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3E3722"/>
    <w:pPr>
      <w:spacing w:after="120" w:line="288" w:lineRule="auto"/>
    </w:pPr>
    <w:rPr>
      <w:rFonts w:ascii="Verdana" w:hAnsi="Verdana"/>
      <w:sz w:val="18"/>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3E3722"/>
    <w:pPr>
      <w:spacing w:after="120" w:line="288" w:lineRule="auto"/>
    </w:pPr>
    <w:rPr>
      <w:rFonts w:ascii="Verdana" w:hAnsi="Verdana"/>
      <w:sz w:val="18"/>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3E3722"/>
    <w:pPr>
      <w:spacing w:after="120" w:line="288" w:lineRule="auto"/>
    </w:pPr>
    <w:rPr>
      <w:rFonts w:ascii="Verdana" w:hAnsi="Verdana"/>
      <w:sz w:val="18"/>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3E3722"/>
    <w:pPr>
      <w:spacing w:after="120" w:line="288" w:lineRule="auto"/>
    </w:pPr>
    <w:rPr>
      <w:rFonts w:ascii="Verdana" w:hAnsi="Verdana"/>
      <w:sz w:val="18"/>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3E3722"/>
    <w:pPr>
      <w:spacing w:after="120" w:line="288" w:lineRule="auto"/>
    </w:pPr>
    <w:rPr>
      <w:rFonts w:ascii="Verdana" w:hAnsi="Verdana"/>
      <w:sz w:val="18"/>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3E3722"/>
    <w:pPr>
      <w:spacing w:after="120" w:line="288" w:lineRule="auto"/>
    </w:pPr>
    <w:rPr>
      <w:rFonts w:ascii="Verdana" w:hAnsi="Verdana"/>
      <w:sz w:val="18"/>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3E3722"/>
    <w:pPr>
      <w:spacing w:after="120" w:line="288" w:lineRule="auto"/>
    </w:pPr>
    <w:rPr>
      <w:rFonts w:ascii="Verdana" w:hAnsi="Verdana"/>
      <w:sz w:val="18"/>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3E3722"/>
    <w:pPr>
      <w:spacing w:after="120" w:line="288" w:lineRule="auto"/>
    </w:pPr>
    <w:rPr>
      <w:rFonts w:ascii="Verdana" w:hAnsi="Verdana"/>
      <w:sz w:val="18"/>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3E3722"/>
    <w:pPr>
      <w:spacing w:after="120" w:line="288" w:lineRule="auto"/>
    </w:pPr>
    <w:rPr>
      <w:rFonts w:ascii="Verdana" w:hAnsi="Verdana"/>
      <w:sz w:val="18"/>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DocumentMap">
    <w:name w:val="Document Map"/>
    <w:basedOn w:val="Normal"/>
    <w:link w:val="DocumentMapChar"/>
    <w:uiPriority w:val="99"/>
    <w:semiHidden/>
    <w:rsid w:val="003E3722"/>
    <w:pPr>
      <w:spacing w:after="0" w:line="240" w:lineRule="auto"/>
    </w:pPr>
    <w:rPr>
      <w:rFonts w:cs="Tahoma"/>
      <w:sz w:val="16"/>
      <w:szCs w:val="16"/>
    </w:rPr>
  </w:style>
  <w:style w:type="character" w:customStyle="1" w:styleId="DocumentMapChar">
    <w:name w:val="Document Map Char"/>
    <w:basedOn w:val="DefaultParagraphFont"/>
    <w:link w:val="DocumentMap"/>
    <w:uiPriority w:val="99"/>
    <w:semiHidden/>
    <w:rsid w:val="003E3722"/>
    <w:rPr>
      <w:rFonts w:ascii="Verdana" w:hAnsi="Verdana" w:cs="Tahoma"/>
      <w:sz w:val="16"/>
      <w:szCs w:val="16"/>
    </w:rPr>
  </w:style>
  <w:style w:type="table" w:styleId="MediumShading1-Accent1">
    <w:name w:val="Medium Shading 1 Accent 1"/>
    <w:basedOn w:val="TableNormal"/>
    <w:uiPriority w:val="63"/>
    <w:rsid w:val="003E3722"/>
    <w:rPr>
      <w:rFonts w:ascii="Verdana" w:hAnsi="Verdana"/>
      <w:sz w:val="18"/>
    </w:r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3E3722"/>
    <w:rPr>
      <w:rFonts w:ascii="Verdana" w:hAnsi="Verdana"/>
      <w:sz w:val="18"/>
    </w:r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3E3722"/>
    <w:rPr>
      <w:rFonts w:ascii="Verdana" w:hAnsi="Verdana"/>
      <w:sz w:val="18"/>
    </w:r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3E3722"/>
    <w:rPr>
      <w:rFonts w:ascii="Verdana" w:hAnsi="Verdana"/>
      <w:sz w:val="18"/>
    </w:r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3E3722"/>
    <w:rPr>
      <w:rFonts w:ascii="Verdana" w:hAnsi="Verdana"/>
      <w:sz w:val="18"/>
    </w:r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3E3722"/>
    <w:rPr>
      <w:rFonts w:ascii="Verdana" w:hAnsi="Verdana"/>
      <w:sz w:val="18"/>
    </w:r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3E3722"/>
    <w:rPr>
      <w:rFonts w:ascii="Verdana" w:hAnsi="Verdana"/>
      <w:sz w:val="18"/>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3E3722"/>
    <w:rPr>
      <w:rFonts w:ascii="Verdana" w:hAnsi="Verdana"/>
      <w:sz w:val="18"/>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3E3722"/>
    <w:rPr>
      <w:rFonts w:ascii="Verdana" w:hAnsi="Verdana"/>
      <w:sz w:val="18"/>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3E3722"/>
    <w:rPr>
      <w:rFonts w:ascii="Verdana" w:hAnsi="Verdana"/>
      <w:sz w:val="18"/>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3E3722"/>
    <w:rPr>
      <w:rFonts w:ascii="Verdana" w:hAnsi="Verdana"/>
      <w:sz w:val="18"/>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3E3722"/>
    <w:rPr>
      <w:rFonts w:ascii="Verdana" w:hAnsi="Verdana"/>
      <w:sz w:val="18"/>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3E3722"/>
    <w:rPr>
      <w:rFonts w:ascii="Verdana" w:hAnsi="Verdana"/>
      <w:sz w:val="18"/>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3E3722"/>
    <w:rPr>
      <w:rFonts w:ascii="Verdana" w:hAnsi="Verdana"/>
      <w:color w:val="000000" w:themeColor="text1"/>
      <w:sz w:val="18"/>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3E3722"/>
    <w:rPr>
      <w:rFonts w:ascii="Verdana" w:hAnsi="Verdana"/>
      <w:color w:val="000000" w:themeColor="text1"/>
      <w:sz w:val="18"/>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MediumList1-Accent2">
    <w:name w:val="Medium List 1 Accent 2"/>
    <w:basedOn w:val="TableNormal"/>
    <w:uiPriority w:val="65"/>
    <w:rsid w:val="003E3722"/>
    <w:rPr>
      <w:rFonts w:ascii="Verdana" w:hAnsi="Verdana"/>
      <w:color w:val="000000" w:themeColor="text1"/>
      <w:sz w:val="18"/>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rsid w:val="003E3722"/>
    <w:rPr>
      <w:rFonts w:ascii="Verdana" w:hAnsi="Verdana"/>
      <w:color w:val="000000" w:themeColor="text1"/>
      <w:sz w:val="18"/>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rsid w:val="003E3722"/>
    <w:rPr>
      <w:rFonts w:ascii="Verdana" w:hAnsi="Verdana"/>
      <w:color w:val="000000" w:themeColor="text1"/>
      <w:sz w:val="18"/>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rsid w:val="003E3722"/>
    <w:rPr>
      <w:rFonts w:ascii="Verdana" w:hAnsi="Verdana"/>
      <w:color w:val="000000" w:themeColor="text1"/>
      <w:sz w:val="18"/>
    </w:rPr>
    <w:tblPr>
      <w:tblStyleRowBandSize w:val="1"/>
      <w:tblStyleColBandSize w:val="1"/>
      <w:tblBorders>
        <w:top w:val="single" w:sz="8" w:space="0" w:color="5B9BD5" w:themeColor="accent5"/>
        <w:bottom w:val="single" w:sz="8" w:space="0" w:color="5B9BD5" w:themeColor="accent5"/>
      </w:tblBorders>
    </w:tbl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MediumList1-Accent6">
    <w:name w:val="Medium List 1 Accent 6"/>
    <w:basedOn w:val="TableNormal"/>
    <w:uiPriority w:val="65"/>
    <w:rsid w:val="003E3722"/>
    <w:rPr>
      <w:rFonts w:ascii="Verdana" w:hAnsi="Verdana"/>
      <w:color w:val="000000" w:themeColor="text1"/>
      <w:sz w:val="18"/>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Grid1">
    <w:name w:val="Medium Grid 1"/>
    <w:basedOn w:val="TableNormal"/>
    <w:uiPriority w:val="67"/>
    <w:rsid w:val="003E3722"/>
    <w:rPr>
      <w:rFonts w:ascii="Verdana" w:hAnsi="Verdana"/>
      <w:sz w:val="18"/>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3E3722"/>
    <w:rPr>
      <w:rFonts w:ascii="Verdana" w:hAnsi="Verdana"/>
      <w:sz w:val="18"/>
    </w:r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MediumGrid1-Accent2">
    <w:name w:val="Medium Grid 1 Accent 2"/>
    <w:basedOn w:val="TableNormal"/>
    <w:uiPriority w:val="67"/>
    <w:rsid w:val="003E3722"/>
    <w:rPr>
      <w:rFonts w:ascii="Verdana" w:hAnsi="Verdana"/>
      <w:sz w:val="18"/>
    </w:r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rsid w:val="003E3722"/>
    <w:rPr>
      <w:rFonts w:ascii="Verdana" w:hAnsi="Verdana"/>
      <w:sz w:val="18"/>
    </w:r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rsid w:val="003E3722"/>
    <w:rPr>
      <w:rFonts w:ascii="Verdana" w:hAnsi="Verdana"/>
      <w:sz w:val="18"/>
    </w:r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rsid w:val="003E3722"/>
    <w:rPr>
      <w:rFonts w:ascii="Verdana" w:hAnsi="Verdana"/>
      <w:sz w:val="18"/>
    </w:r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MediumGrid1-Accent6">
    <w:name w:val="Medium Grid 1 Accent 6"/>
    <w:basedOn w:val="TableNormal"/>
    <w:uiPriority w:val="67"/>
    <w:rsid w:val="003E3722"/>
    <w:rPr>
      <w:rFonts w:ascii="Verdana" w:hAnsi="Verdana"/>
      <w:sz w:val="18"/>
    </w:r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List2">
    <w:name w:val="Medium List 2"/>
    <w:basedOn w:val="TableNormal"/>
    <w:uiPriority w:val="66"/>
    <w:rsid w:val="003E3722"/>
    <w:rPr>
      <w:rFonts w:ascii="Verdana" w:eastAsiaTheme="majorEastAsia" w:hAnsi="Verdana"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3E3722"/>
    <w:rPr>
      <w:rFonts w:ascii="Verdana" w:eastAsiaTheme="majorEastAsia" w:hAnsi="Verdana"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3E3722"/>
    <w:rPr>
      <w:rFonts w:ascii="Verdana" w:eastAsiaTheme="majorEastAsia" w:hAnsi="Verdana"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3E3722"/>
    <w:rPr>
      <w:rFonts w:ascii="Verdana" w:eastAsiaTheme="majorEastAsia" w:hAnsi="Verdana"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3E3722"/>
    <w:rPr>
      <w:rFonts w:ascii="Verdana" w:eastAsiaTheme="majorEastAsia" w:hAnsi="Verdana"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3E3722"/>
    <w:rPr>
      <w:rFonts w:ascii="Verdana" w:eastAsiaTheme="majorEastAsia" w:hAnsi="Verdana"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3E3722"/>
    <w:rPr>
      <w:rFonts w:ascii="Verdana" w:eastAsiaTheme="majorEastAsia" w:hAnsi="Verdana"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2">
    <w:name w:val="Medium Grid 2"/>
    <w:basedOn w:val="TableNormal"/>
    <w:uiPriority w:val="68"/>
    <w:rsid w:val="003E3722"/>
    <w:rPr>
      <w:rFonts w:ascii="Verdana" w:eastAsiaTheme="majorEastAsia" w:hAnsi="Verdana"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3E3722"/>
    <w:rPr>
      <w:rFonts w:ascii="Verdana" w:eastAsiaTheme="majorEastAsia" w:hAnsi="Verdana"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3E3722"/>
    <w:rPr>
      <w:rFonts w:ascii="Verdana" w:eastAsiaTheme="majorEastAsia" w:hAnsi="Verdana"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3E3722"/>
    <w:rPr>
      <w:rFonts w:ascii="Verdana" w:eastAsiaTheme="majorEastAsia" w:hAnsi="Verdana"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3E3722"/>
    <w:rPr>
      <w:rFonts w:ascii="Verdana" w:eastAsiaTheme="majorEastAsia" w:hAnsi="Verdana"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3E3722"/>
    <w:rPr>
      <w:rFonts w:ascii="Verdana" w:eastAsiaTheme="majorEastAsia" w:hAnsi="Verdana"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3E3722"/>
    <w:rPr>
      <w:rFonts w:ascii="Verdana" w:eastAsiaTheme="majorEastAsia" w:hAnsi="Verdana"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3E3722"/>
    <w:rPr>
      <w:rFonts w:ascii="Verdana" w:hAnsi="Verdana"/>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3E3722"/>
    <w:rPr>
      <w:rFonts w:ascii="Verdana" w:hAnsi="Verdana"/>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MediumGrid3-Accent2">
    <w:name w:val="Medium Grid 3 Accent 2"/>
    <w:basedOn w:val="TableNormal"/>
    <w:uiPriority w:val="69"/>
    <w:rsid w:val="003E3722"/>
    <w:rPr>
      <w:rFonts w:ascii="Verdana" w:hAnsi="Verdana"/>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rsid w:val="003E3722"/>
    <w:rPr>
      <w:rFonts w:ascii="Verdana" w:hAnsi="Verdana"/>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rsid w:val="003E3722"/>
    <w:rPr>
      <w:rFonts w:ascii="Verdana" w:hAnsi="Verdana"/>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rsid w:val="003E3722"/>
    <w:rPr>
      <w:rFonts w:ascii="Verdana" w:hAnsi="Verdana"/>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styleId="MediumGrid3-Accent6">
    <w:name w:val="Medium Grid 3 Accent 6"/>
    <w:basedOn w:val="TableNormal"/>
    <w:uiPriority w:val="69"/>
    <w:rsid w:val="003E3722"/>
    <w:rPr>
      <w:rFonts w:ascii="Verdana" w:hAnsi="Verdana"/>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DarkList">
    <w:name w:val="Dark List"/>
    <w:basedOn w:val="TableNormal"/>
    <w:uiPriority w:val="70"/>
    <w:rsid w:val="003E3722"/>
    <w:rPr>
      <w:rFonts w:ascii="Verdana" w:hAnsi="Verdana"/>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3E3722"/>
    <w:rPr>
      <w:rFonts w:ascii="Verdana" w:hAnsi="Verdana"/>
      <w:color w:val="FFFFFF" w:themeColor="background1"/>
    </w:rPr>
    <w:tblPr>
      <w:tblStyleRowBandSize w:val="1"/>
      <w:tblStyleColBandSize w:val="1"/>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DarkList-Accent2">
    <w:name w:val="Dark List Accent 2"/>
    <w:basedOn w:val="TableNormal"/>
    <w:uiPriority w:val="70"/>
    <w:rsid w:val="003E3722"/>
    <w:rPr>
      <w:rFonts w:ascii="Verdana" w:hAnsi="Verdana"/>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rsid w:val="003E3722"/>
    <w:rPr>
      <w:rFonts w:ascii="Verdana" w:hAnsi="Verdana"/>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rsid w:val="003E3722"/>
    <w:rPr>
      <w:rFonts w:ascii="Verdana" w:hAnsi="Verdana"/>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rsid w:val="003E3722"/>
    <w:rPr>
      <w:rFonts w:ascii="Verdana" w:hAnsi="Verdana"/>
      <w:color w:val="FFFFFF" w:themeColor="background1"/>
    </w:rPr>
    <w:tblPr>
      <w:tblStyleRowBandSize w:val="1"/>
      <w:tblStyleColBandSize w:val="1"/>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DarkList-Accent6">
    <w:name w:val="Dark List Accent 6"/>
    <w:basedOn w:val="TableNormal"/>
    <w:uiPriority w:val="70"/>
    <w:rsid w:val="003E3722"/>
    <w:rPr>
      <w:rFonts w:ascii="Verdana" w:hAnsi="Verdana"/>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table" w:styleId="ColorfulShading">
    <w:name w:val="Colorful Shading"/>
    <w:basedOn w:val="TableNormal"/>
    <w:uiPriority w:val="71"/>
    <w:rsid w:val="003E3722"/>
    <w:rPr>
      <w:rFonts w:ascii="Verdana" w:hAnsi="Verdana"/>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3E3722"/>
    <w:rPr>
      <w:rFonts w:ascii="Verdana" w:hAnsi="Verdana"/>
      <w:color w:val="000000" w:themeColor="text1"/>
    </w:rPr>
    <w:tblPr>
      <w:tblStyleRowBandSize w:val="1"/>
      <w:tblStyleColBandSize w:val="1"/>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3E3722"/>
    <w:rPr>
      <w:rFonts w:ascii="Verdana" w:hAnsi="Verdana"/>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3E3722"/>
    <w:rPr>
      <w:rFonts w:ascii="Verdana" w:hAnsi="Verdana"/>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rsid w:val="003E3722"/>
    <w:rPr>
      <w:rFonts w:ascii="Verdana" w:hAnsi="Verdana"/>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3E3722"/>
    <w:rPr>
      <w:rFonts w:ascii="Verdana" w:hAnsi="Verdana"/>
      <w:color w:val="000000" w:themeColor="text1"/>
    </w:rPr>
    <w:tblPr>
      <w:tblStyleRowBandSize w:val="1"/>
      <w:tblStyleColBandSize w:val="1"/>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3E3722"/>
    <w:rPr>
      <w:rFonts w:ascii="Verdana" w:hAnsi="Verdana"/>
      <w:color w:val="000000" w:themeColor="text1"/>
    </w:rPr>
    <w:tblPr>
      <w:tblStyleRowBandSize w:val="1"/>
      <w:tblStyleColBandSize w:val="1"/>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3E3722"/>
    <w:rPr>
      <w:rFonts w:ascii="Verdana" w:hAnsi="Verdana"/>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3E3722"/>
    <w:rPr>
      <w:rFonts w:ascii="Verdana" w:hAnsi="Verdana"/>
      <w:color w:val="000000" w:themeColor="text1"/>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styleId="ColorfulList-Accent2">
    <w:name w:val="Colorful List Accent 2"/>
    <w:basedOn w:val="TableNormal"/>
    <w:uiPriority w:val="72"/>
    <w:rsid w:val="003E3722"/>
    <w:rPr>
      <w:rFonts w:ascii="Verdana" w:hAnsi="Verdana"/>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rsid w:val="003E3722"/>
    <w:rPr>
      <w:rFonts w:ascii="Verdana" w:hAnsi="Verdana"/>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rsid w:val="003E3722"/>
    <w:rPr>
      <w:rFonts w:ascii="Verdana" w:hAnsi="Verdana"/>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rsid w:val="003E3722"/>
    <w:rPr>
      <w:rFonts w:ascii="Verdana" w:hAnsi="Verdana"/>
      <w:color w:val="000000" w:themeColor="text1"/>
    </w:rPr>
    <w:tblPr>
      <w:tblStyleRowBandSize w:val="1"/>
      <w:tblStyleColBandSize w:val="1"/>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ColorfulList-Accent6">
    <w:name w:val="Colorful List Accent 6"/>
    <w:basedOn w:val="TableNormal"/>
    <w:uiPriority w:val="72"/>
    <w:rsid w:val="003E3722"/>
    <w:rPr>
      <w:rFonts w:ascii="Verdana" w:hAnsi="Verdana"/>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Grid">
    <w:name w:val="Colorful Grid"/>
    <w:basedOn w:val="TableNormal"/>
    <w:uiPriority w:val="73"/>
    <w:rsid w:val="003E3722"/>
    <w:rPr>
      <w:rFonts w:ascii="Verdana" w:hAnsi="Verdana"/>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3E3722"/>
    <w:rPr>
      <w:rFonts w:ascii="Verdana" w:hAnsi="Verdana"/>
      <w:color w:val="000000" w:themeColor="text1"/>
    </w:rPr>
    <w:tblPr>
      <w:tblStyleRowBandSize w:val="1"/>
      <w:tblStyleColBandSize w:val="1"/>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ColorfulGrid-Accent2">
    <w:name w:val="Colorful Grid Accent 2"/>
    <w:basedOn w:val="TableNormal"/>
    <w:uiPriority w:val="73"/>
    <w:rsid w:val="003E3722"/>
    <w:rPr>
      <w:rFonts w:ascii="Verdana" w:hAnsi="Verdana"/>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rsid w:val="003E3722"/>
    <w:rPr>
      <w:rFonts w:ascii="Verdana" w:hAnsi="Verdana"/>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rsid w:val="003E3722"/>
    <w:rPr>
      <w:rFonts w:ascii="Verdana" w:hAnsi="Verdana"/>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rsid w:val="003E3722"/>
    <w:rPr>
      <w:rFonts w:ascii="Verdana" w:hAnsi="Verdana"/>
      <w:color w:val="000000" w:themeColor="text1"/>
    </w:rPr>
    <w:tblPr>
      <w:tblStyleRowBandSize w:val="1"/>
      <w:tblStyleColBandSize w:val="1"/>
      <w:tblBorders>
        <w:insideH w:val="single" w:sz="4" w:space="0" w:color="FFFFFF" w:themeColor="background1"/>
      </w:tblBorders>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ColorfulGrid-Accent6">
    <w:name w:val="Colorful Grid Accent 6"/>
    <w:basedOn w:val="TableNormal"/>
    <w:uiPriority w:val="73"/>
    <w:rsid w:val="003E3722"/>
    <w:rPr>
      <w:rFonts w:ascii="Verdana" w:hAnsi="Verdana"/>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paragraph" w:styleId="EnvelopeAddress">
    <w:name w:val="envelope address"/>
    <w:basedOn w:val="Normal"/>
    <w:uiPriority w:val="99"/>
    <w:semiHidden/>
    <w:rsid w:val="003E3722"/>
    <w:pPr>
      <w:framePr w:w="7920" w:h="1980" w:hRule="exact" w:hSpace="180" w:wrap="auto" w:hAnchor="page" w:xAlign="center" w:yAlign="bottom"/>
      <w:spacing w:after="0" w:line="240" w:lineRule="auto"/>
      <w:ind w:left="2880"/>
    </w:pPr>
    <w:rPr>
      <w:rFonts w:eastAsiaTheme="majorEastAsia" w:cstheme="majorBidi"/>
      <w:szCs w:val="24"/>
    </w:rPr>
  </w:style>
  <w:style w:type="paragraph" w:styleId="EnvelopeReturn">
    <w:name w:val="envelope return"/>
    <w:basedOn w:val="Normal"/>
    <w:uiPriority w:val="99"/>
    <w:semiHidden/>
    <w:rsid w:val="003E3722"/>
    <w:pPr>
      <w:spacing w:after="0" w:line="240" w:lineRule="auto"/>
    </w:pPr>
    <w:rPr>
      <w:rFonts w:eastAsiaTheme="majorEastAsia" w:cstheme="majorBidi"/>
      <w:sz w:val="18"/>
      <w:szCs w:val="20"/>
    </w:rPr>
  </w:style>
  <w:style w:type="paragraph" w:styleId="Footer">
    <w:name w:val="footer"/>
    <w:basedOn w:val="Normal"/>
    <w:link w:val="FooterChar"/>
    <w:uiPriority w:val="99"/>
    <w:rsid w:val="003E3722"/>
    <w:pPr>
      <w:tabs>
        <w:tab w:val="center" w:pos="4513"/>
        <w:tab w:val="right" w:pos="9026"/>
      </w:tabs>
      <w:spacing w:after="0" w:line="240" w:lineRule="auto"/>
    </w:pPr>
    <w:rPr>
      <w:sz w:val="18"/>
    </w:rPr>
  </w:style>
  <w:style w:type="character" w:customStyle="1" w:styleId="FooterChar">
    <w:name w:val="Footer Char"/>
    <w:basedOn w:val="DefaultParagraphFont"/>
    <w:link w:val="Footer"/>
    <w:uiPriority w:val="99"/>
    <w:rsid w:val="003E3722"/>
    <w:rPr>
      <w:rFonts w:ascii="Verdana" w:hAnsi="Verdana" w:cs="Arial"/>
      <w:sz w:val="18"/>
      <w:szCs w:val="22"/>
    </w:rPr>
  </w:style>
  <w:style w:type="paragraph" w:styleId="FootnoteText">
    <w:name w:val="footnote text"/>
    <w:basedOn w:val="Normal"/>
    <w:link w:val="FootnoteTextChar"/>
    <w:uiPriority w:val="99"/>
    <w:semiHidden/>
    <w:rsid w:val="003E3722"/>
    <w:pPr>
      <w:spacing w:after="0" w:line="240" w:lineRule="auto"/>
    </w:pPr>
    <w:rPr>
      <w:sz w:val="18"/>
      <w:szCs w:val="20"/>
    </w:rPr>
  </w:style>
  <w:style w:type="character" w:customStyle="1" w:styleId="FootnoteTextChar">
    <w:name w:val="Footnote Text Char"/>
    <w:basedOn w:val="DefaultParagraphFont"/>
    <w:link w:val="FootnoteText"/>
    <w:uiPriority w:val="99"/>
    <w:semiHidden/>
    <w:rsid w:val="003E3722"/>
    <w:rPr>
      <w:rFonts w:ascii="Verdana" w:hAnsi="Verdana" w:cs="Arial"/>
      <w:sz w:val="18"/>
    </w:rPr>
  </w:style>
  <w:style w:type="paragraph" w:styleId="Index1">
    <w:name w:val="index 1"/>
    <w:basedOn w:val="Normal"/>
    <w:next w:val="Normal"/>
    <w:autoRedefine/>
    <w:uiPriority w:val="99"/>
    <w:semiHidden/>
    <w:rsid w:val="003E3722"/>
    <w:pPr>
      <w:spacing w:after="0" w:line="240" w:lineRule="auto"/>
      <w:ind w:left="200" w:hanging="200"/>
    </w:pPr>
  </w:style>
  <w:style w:type="paragraph" w:styleId="IndexHeading">
    <w:name w:val="index heading"/>
    <w:basedOn w:val="Normal"/>
    <w:next w:val="Index1"/>
    <w:uiPriority w:val="99"/>
    <w:semiHidden/>
    <w:rsid w:val="003E3722"/>
    <w:rPr>
      <w:rFonts w:eastAsiaTheme="majorEastAsia" w:cstheme="majorBidi"/>
      <w:b/>
      <w:bCs/>
      <w:sz w:val="18"/>
    </w:rPr>
  </w:style>
  <w:style w:type="paragraph" w:styleId="MessageHeader">
    <w:name w:val="Message Header"/>
    <w:basedOn w:val="Normal"/>
    <w:link w:val="MessageHeaderChar"/>
    <w:uiPriority w:val="99"/>
    <w:semiHidden/>
    <w:rsid w:val="003E3722"/>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eastAsiaTheme="majorEastAsia" w:cstheme="majorBidi"/>
      <w:szCs w:val="24"/>
    </w:rPr>
  </w:style>
  <w:style w:type="character" w:customStyle="1" w:styleId="MessageHeaderChar">
    <w:name w:val="Message Header Char"/>
    <w:basedOn w:val="DefaultParagraphFont"/>
    <w:link w:val="MessageHeader"/>
    <w:uiPriority w:val="99"/>
    <w:semiHidden/>
    <w:rsid w:val="003E3722"/>
    <w:rPr>
      <w:rFonts w:ascii="Verdana" w:eastAsiaTheme="majorEastAsia" w:hAnsi="Verdana" w:cstheme="majorBidi"/>
      <w:sz w:val="22"/>
      <w:szCs w:val="24"/>
      <w:shd w:val="pct20" w:color="auto" w:fill="auto"/>
    </w:rPr>
  </w:style>
  <w:style w:type="paragraph" w:styleId="NormalWeb">
    <w:name w:val="Normal (Web)"/>
    <w:basedOn w:val="Normal"/>
    <w:uiPriority w:val="99"/>
    <w:semiHidden/>
    <w:rsid w:val="003E3722"/>
    <w:rPr>
      <w:rFonts w:cs="Times New Roman"/>
      <w:szCs w:val="24"/>
    </w:rPr>
  </w:style>
  <w:style w:type="paragraph" w:styleId="PlainText">
    <w:name w:val="Plain Text"/>
    <w:basedOn w:val="Normal"/>
    <w:link w:val="PlainTextChar"/>
    <w:uiPriority w:val="99"/>
    <w:semiHidden/>
    <w:rsid w:val="003E3722"/>
    <w:pPr>
      <w:spacing w:after="0" w:line="240" w:lineRule="auto"/>
    </w:pPr>
    <w:rPr>
      <w:rFonts w:cs="Consolas"/>
      <w:szCs w:val="21"/>
    </w:rPr>
  </w:style>
  <w:style w:type="character" w:customStyle="1" w:styleId="PlainTextChar">
    <w:name w:val="Plain Text Char"/>
    <w:basedOn w:val="DefaultParagraphFont"/>
    <w:link w:val="PlainText"/>
    <w:uiPriority w:val="99"/>
    <w:semiHidden/>
    <w:rsid w:val="003E3722"/>
    <w:rPr>
      <w:rFonts w:ascii="Verdana" w:hAnsi="Verdana" w:cs="Consolas"/>
      <w:szCs w:val="21"/>
    </w:rPr>
  </w:style>
  <w:style w:type="table" w:styleId="Table3Deffects1">
    <w:name w:val="Table 3D effects 1"/>
    <w:basedOn w:val="TableNormal"/>
    <w:uiPriority w:val="99"/>
    <w:semiHidden/>
    <w:unhideWhenUsed/>
    <w:rsid w:val="003E3722"/>
    <w:pPr>
      <w:spacing w:after="120" w:line="288" w:lineRule="auto"/>
    </w:pPr>
    <w:rPr>
      <w:rFonts w:ascii="Verdana" w:hAnsi="Verdana"/>
      <w:sz w:val="18"/>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3E3722"/>
    <w:pPr>
      <w:spacing w:after="120" w:line="288" w:lineRule="auto"/>
    </w:pPr>
    <w:rPr>
      <w:rFonts w:ascii="Verdana" w:hAnsi="Verdana"/>
      <w:sz w:val="18"/>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3E3722"/>
    <w:pPr>
      <w:spacing w:after="120" w:line="288" w:lineRule="auto"/>
    </w:pPr>
    <w:rPr>
      <w:rFonts w:ascii="Verdana" w:hAnsi="Verdana"/>
      <w:sz w:val="18"/>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3E3722"/>
    <w:pPr>
      <w:spacing w:after="120" w:line="288" w:lineRule="auto"/>
    </w:pPr>
    <w:rPr>
      <w:rFonts w:ascii="Verdana" w:hAnsi="Verdana"/>
      <w:sz w:val="18"/>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3E3722"/>
    <w:pPr>
      <w:spacing w:after="120" w:line="288" w:lineRule="auto"/>
    </w:pPr>
    <w:rPr>
      <w:rFonts w:ascii="Verdana" w:hAnsi="Verdana"/>
      <w:sz w:val="18"/>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3E3722"/>
    <w:pPr>
      <w:spacing w:after="120" w:line="288" w:lineRule="auto"/>
    </w:pPr>
    <w:rPr>
      <w:rFonts w:ascii="Verdana" w:hAnsi="Verdana"/>
      <w:color w:val="000080"/>
      <w:sz w:val="18"/>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3E3722"/>
    <w:pPr>
      <w:spacing w:after="120" w:line="288" w:lineRule="auto"/>
    </w:pPr>
    <w:rPr>
      <w:rFonts w:ascii="Verdana" w:hAnsi="Verdana"/>
      <w:sz w:val="18"/>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3E3722"/>
    <w:pPr>
      <w:spacing w:after="120" w:line="288" w:lineRule="auto"/>
    </w:pPr>
    <w:rPr>
      <w:rFonts w:ascii="Verdana" w:hAnsi="Verdana"/>
      <w:color w:val="FFFFFF"/>
      <w:sz w:val="18"/>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3E3722"/>
    <w:pPr>
      <w:spacing w:after="120" w:line="288" w:lineRule="auto"/>
    </w:pPr>
    <w:rPr>
      <w:rFonts w:ascii="Verdana" w:hAnsi="Verdana"/>
      <w:sz w:val="18"/>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3E3722"/>
    <w:pPr>
      <w:spacing w:after="120" w:line="288" w:lineRule="auto"/>
    </w:pPr>
    <w:rPr>
      <w:rFonts w:ascii="Verdana" w:hAnsi="Verdana"/>
      <w:sz w:val="18"/>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3E3722"/>
    <w:pPr>
      <w:spacing w:after="120" w:line="288" w:lineRule="auto"/>
    </w:pPr>
    <w:rPr>
      <w:rFonts w:ascii="Verdana" w:hAnsi="Verdana"/>
      <w:b/>
      <w:bCs/>
      <w:sz w:val="18"/>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3E3722"/>
    <w:pPr>
      <w:spacing w:after="120" w:line="288" w:lineRule="auto"/>
    </w:pPr>
    <w:rPr>
      <w:rFonts w:ascii="Verdana" w:hAnsi="Verdana"/>
      <w:b/>
      <w:bCs/>
      <w:sz w:val="18"/>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3E3722"/>
    <w:pPr>
      <w:spacing w:after="120" w:line="288" w:lineRule="auto"/>
    </w:pPr>
    <w:rPr>
      <w:rFonts w:ascii="Verdana" w:hAnsi="Verdana"/>
      <w:b/>
      <w:bCs/>
      <w:sz w:val="18"/>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3E3722"/>
    <w:pPr>
      <w:spacing w:after="120" w:line="288" w:lineRule="auto"/>
    </w:pPr>
    <w:rPr>
      <w:rFonts w:ascii="Verdana" w:hAnsi="Verdana"/>
      <w:sz w:val="18"/>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3E3722"/>
    <w:pPr>
      <w:spacing w:after="120" w:line="288" w:lineRule="auto"/>
    </w:pPr>
    <w:rPr>
      <w:rFonts w:ascii="Verdana" w:hAnsi="Verdana"/>
      <w:sz w:val="18"/>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3E3722"/>
    <w:pPr>
      <w:spacing w:after="120" w:line="288" w:lineRule="auto"/>
    </w:pPr>
    <w:rPr>
      <w:rFonts w:ascii="Verdana" w:hAnsi="Verdana"/>
      <w:sz w:val="18"/>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3E3722"/>
    <w:pPr>
      <w:spacing w:after="120" w:line="288" w:lineRule="auto"/>
    </w:pPr>
    <w:rPr>
      <w:rFonts w:ascii="Verdana" w:hAnsi="Verdana"/>
      <w:sz w:val="18"/>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3E3722"/>
    <w:pPr>
      <w:spacing w:after="120" w:line="288" w:lineRule="auto"/>
    </w:pPr>
    <w:rPr>
      <w:rFonts w:ascii="Verdana" w:hAnsi="Verdana"/>
      <w:sz w:val="18"/>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3E3722"/>
    <w:pPr>
      <w:spacing w:after="120" w:line="288" w:lineRule="auto"/>
    </w:pPr>
    <w:rPr>
      <w:rFonts w:ascii="Verdana" w:hAnsi="Verdana"/>
      <w:sz w:val="18"/>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3E3722"/>
    <w:pPr>
      <w:spacing w:after="120" w:line="288" w:lineRule="auto"/>
    </w:pPr>
    <w:rPr>
      <w:rFonts w:ascii="Verdana" w:hAnsi="Verdana"/>
      <w:sz w:val="18"/>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3E3722"/>
    <w:pPr>
      <w:spacing w:after="120" w:line="288" w:lineRule="auto"/>
    </w:pPr>
    <w:rPr>
      <w:rFonts w:ascii="Verdana" w:hAnsi="Verdana"/>
      <w:sz w:val="18"/>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3E3722"/>
    <w:pPr>
      <w:spacing w:after="120" w:line="288" w:lineRule="auto"/>
    </w:pPr>
    <w:rPr>
      <w:rFonts w:ascii="Verdana" w:hAnsi="Verdana"/>
      <w:sz w:val="18"/>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3E3722"/>
    <w:pPr>
      <w:spacing w:after="120" w:line="288" w:lineRule="auto"/>
    </w:pPr>
    <w:rPr>
      <w:rFonts w:ascii="Verdana" w:hAnsi="Verdana"/>
      <w:sz w:val="18"/>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3E3722"/>
    <w:pPr>
      <w:spacing w:after="120" w:line="288" w:lineRule="auto"/>
    </w:pPr>
    <w:rPr>
      <w:rFonts w:ascii="Verdana" w:hAnsi="Verdana"/>
      <w:b/>
      <w:bCs/>
      <w:sz w:val="18"/>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3E3722"/>
    <w:pPr>
      <w:spacing w:after="120" w:line="288" w:lineRule="auto"/>
    </w:pPr>
    <w:rPr>
      <w:rFonts w:ascii="Verdana" w:hAnsi="Verdana"/>
      <w:sz w:val="18"/>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paragraph" w:styleId="TOAHeading">
    <w:name w:val="toa heading"/>
    <w:basedOn w:val="Normal"/>
    <w:next w:val="Normal"/>
    <w:uiPriority w:val="99"/>
    <w:semiHidden/>
    <w:rsid w:val="003E3722"/>
    <w:pPr>
      <w:spacing w:before="120"/>
    </w:pPr>
    <w:rPr>
      <w:rFonts w:eastAsiaTheme="majorEastAsia" w:cstheme="majorBidi"/>
      <w:b/>
      <w:bCs/>
      <w:szCs w:val="24"/>
    </w:rPr>
  </w:style>
  <w:style w:type="character" w:customStyle="1" w:styleId="Heading6Char">
    <w:name w:val="Heading 6 Char"/>
    <w:basedOn w:val="DefaultParagraphFont"/>
    <w:link w:val="Heading6"/>
    <w:uiPriority w:val="9"/>
    <w:semiHidden/>
    <w:rsid w:val="007F3ACD"/>
    <w:rPr>
      <w:rFonts w:asciiTheme="majorHAnsi" w:eastAsiaTheme="majorEastAsia" w:hAnsiTheme="majorHAnsi" w:cstheme="majorBidi"/>
      <w:color w:val="1F3763" w:themeColor="accent1" w:themeShade="7F"/>
    </w:rPr>
  </w:style>
  <w:style w:type="character" w:customStyle="1" w:styleId="Heading7Char">
    <w:name w:val="Heading 7 Char"/>
    <w:basedOn w:val="DefaultParagraphFont"/>
    <w:link w:val="Heading7"/>
    <w:uiPriority w:val="9"/>
    <w:semiHidden/>
    <w:rsid w:val="007F3ACD"/>
    <w:rPr>
      <w:rFonts w:asciiTheme="majorHAnsi" w:eastAsiaTheme="majorEastAsia" w:hAnsiTheme="majorHAnsi" w:cstheme="majorBidi"/>
      <w:i/>
      <w:iCs/>
      <w:color w:val="1F3763" w:themeColor="accent1" w:themeShade="7F"/>
    </w:rPr>
  </w:style>
  <w:style w:type="character" w:customStyle="1" w:styleId="Heading8Char">
    <w:name w:val="Heading 8 Char"/>
    <w:basedOn w:val="DefaultParagraphFont"/>
    <w:link w:val="Heading8"/>
    <w:uiPriority w:val="9"/>
    <w:semiHidden/>
    <w:rsid w:val="007F3ACD"/>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7F3ACD"/>
    <w:rPr>
      <w:rFonts w:asciiTheme="majorHAnsi" w:eastAsiaTheme="majorEastAsia" w:hAnsiTheme="majorHAnsi" w:cstheme="majorBidi"/>
      <w:i/>
      <w:iCs/>
      <w:color w:val="272727" w:themeColor="text1" w:themeTint="D8"/>
      <w:sz w:val="21"/>
      <w:szCs w:val="21"/>
    </w:rPr>
  </w:style>
  <w:style w:type="character" w:styleId="HTMLKeyboard">
    <w:name w:val="HTML Keyboard"/>
    <w:basedOn w:val="DefaultParagraphFont"/>
    <w:uiPriority w:val="99"/>
    <w:semiHidden/>
    <w:rsid w:val="007F3ACD"/>
    <w:rPr>
      <w:rFonts w:ascii="Verdana" w:hAnsi="Verdana" w:cs="Consolas"/>
      <w:sz w:val="20"/>
      <w:szCs w:val="20"/>
    </w:rPr>
  </w:style>
  <w:style w:type="paragraph" w:styleId="HTMLPreformatted">
    <w:name w:val="HTML Preformatted"/>
    <w:basedOn w:val="Normal"/>
    <w:link w:val="HTMLPreformattedChar"/>
    <w:uiPriority w:val="99"/>
    <w:semiHidden/>
    <w:rsid w:val="007F3ACD"/>
    <w:pPr>
      <w:spacing w:after="0" w:line="240" w:lineRule="auto"/>
    </w:pPr>
    <w:rPr>
      <w:rFonts w:cs="Consolas"/>
      <w:szCs w:val="20"/>
    </w:rPr>
  </w:style>
  <w:style w:type="character" w:customStyle="1" w:styleId="HTMLPreformattedChar">
    <w:name w:val="HTML Preformatted Char"/>
    <w:basedOn w:val="DefaultParagraphFont"/>
    <w:link w:val="HTMLPreformatted"/>
    <w:uiPriority w:val="99"/>
    <w:semiHidden/>
    <w:rsid w:val="007F3ACD"/>
    <w:rPr>
      <w:rFonts w:ascii="Verdana" w:hAnsi="Verdana" w:cs="Consolas"/>
    </w:rPr>
  </w:style>
  <w:style w:type="character" w:styleId="HTMLSample">
    <w:name w:val="HTML Sample"/>
    <w:basedOn w:val="DefaultParagraphFont"/>
    <w:uiPriority w:val="99"/>
    <w:semiHidden/>
    <w:rsid w:val="007F3ACD"/>
    <w:rPr>
      <w:rFonts w:ascii="Verdana" w:hAnsi="Verdana" w:cs="Consolas"/>
      <w:sz w:val="24"/>
      <w:szCs w:val="24"/>
    </w:rPr>
  </w:style>
  <w:style w:type="character" w:styleId="HTMLTypewriter">
    <w:name w:val="HTML Typewriter"/>
    <w:basedOn w:val="DefaultParagraphFont"/>
    <w:uiPriority w:val="99"/>
    <w:semiHidden/>
    <w:rsid w:val="007F3ACD"/>
    <w:rPr>
      <w:rFonts w:ascii="Verdana" w:hAnsi="Verdana" w:cs="Consolas"/>
      <w:sz w:val="20"/>
      <w:szCs w:val="20"/>
    </w:rPr>
  </w:style>
  <w:style w:type="paragraph" w:styleId="MacroText">
    <w:name w:val="macro"/>
    <w:link w:val="MacroTextChar"/>
    <w:uiPriority w:val="99"/>
    <w:semiHidden/>
    <w:rsid w:val="007F3ACD"/>
    <w:pPr>
      <w:tabs>
        <w:tab w:val="left" w:pos="480"/>
        <w:tab w:val="left" w:pos="960"/>
        <w:tab w:val="left" w:pos="1440"/>
        <w:tab w:val="left" w:pos="1920"/>
        <w:tab w:val="left" w:pos="2400"/>
        <w:tab w:val="left" w:pos="2880"/>
        <w:tab w:val="left" w:pos="3360"/>
        <w:tab w:val="left" w:pos="3840"/>
        <w:tab w:val="left" w:pos="4320"/>
      </w:tabs>
      <w:spacing w:line="288" w:lineRule="auto"/>
    </w:pPr>
    <w:rPr>
      <w:rFonts w:ascii="Verdana" w:hAnsi="Verdana" w:cs="Consolas"/>
    </w:rPr>
  </w:style>
  <w:style w:type="character" w:customStyle="1" w:styleId="MacroTextChar">
    <w:name w:val="Macro Text Char"/>
    <w:basedOn w:val="DefaultParagraphFont"/>
    <w:link w:val="MacroText"/>
    <w:uiPriority w:val="99"/>
    <w:semiHidden/>
    <w:rsid w:val="007F3ACD"/>
    <w:rPr>
      <w:rFonts w:ascii="Verdana" w:hAnsi="Verdana" w:cs="Consolas"/>
    </w:rPr>
  </w:style>
  <w:style w:type="paragraph" w:customStyle="1" w:styleId="Values">
    <w:name w:val="Values"/>
    <w:basedOn w:val="Normal"/>
    <w:link w:val="ValuesChar"/>
    <w:qFormat/>
    <w:rsid w:val="00F05C09"/>
    <w:pPr>
      <w:spacing w:before="120" w:after="0" w:line="300" w:lineRule="auto"/>
      <w:ind w:left="284"/>
    </w:pPr>
    <w:rPr>
      <w:rFonts w:ascii="Verdana Pro" w:eastAsia="Calibri" w:hAnsi="Verdana Pro" w:cs="Arial"/>
      <w:b/>
      <w:bCs/>
      <w:color w:val="121F6B"/>
      <w:kern w:val="28"/>
      <w:szCs w:val="20"/>
    </w:rPr>
  </w:style>
  <w:style w:type="character" w:customStyle="1" w:styleId="ValuesChar">
    <w:name w:val="Values Char"/>
    <w:basedOn w:val="DefaultParagraphFont"/>
    <w:link w:val="Values"/>
    <w:rsid w:val="00F05C09"/>
    <w:rPr>
      <w:rFonts w:ascii="Verdana Pro" w:eastAsia="Calibri" w:hAnsi="Verdana Pro" w:cs="Arial"/>
      <w:b/>
      <w:bCs/>
      <w:color w:val="121F6B"/>
      <w:kern w:val="28"/>
      <w:szCs w:val="20"/>
    </w:rPr>
  </w:style>
  <w:style w:type="paragraph" w:customStyle="1" w:styleId="Valuesintables">
    <w:name w:val="Values in tables"/>
    <w:basedOn w:val="Normal"/>
    <w:link w:val="ValuesintablesChar"/>
    <w:qFormat/>
    <w:rsid w:val="00F05C09"/>
    <w:pPr>
      <w:spacing w:before="40" w:after="0" w:line="300" w:lineRule="auto"/>
    </w:pPr>
    <w:rPr>
      <w:rFonts w:ascii="Verdana Pro" w:eastAsia="Calibri" w:hAnsi="Verdana Pro" w:cs="Arial"/>
      <w:b/>
      <w:bCs/>
      <w:color w:val="121F6B"/>
      <w:kern w:val="28"/>
      <w:szCs w:val="20"/>
    </w:rPr>
  </w:style>
  <w:style w:type="character" w:customStyle="1" w:styleId="ValuesintablesChar">
    <w:name w:val="Values in tables Char"/>
    <w:basedOn w:val="DefaultParagraphFont"/>
    <w:link w:val="Valuesintables"/>
    <w:rsid w:val="00F05C09"/>
    <w:rPr>
      <w:rFonts w:ascii="Verdana Pro" w:eastAsia="Calibri" w:hAnsi="Verdana Pro" w:cs="Arial"/>
      <w:b/>
      <w:bCs/>
      <w:color w:val="121F6B"/>
      <w:kern w:val="28"/>
      <w:szCs w:val="20"/>
    </w:rPr>
  </w:style>
  <w:style w:type="paragraph" w:customStyle="1" w:styleId="Paragraphstyleinsidetables">
    <w:name w:val="Paragraph style inside tables"/>
    <w:basedOn w:val="Normal"/>
    <w:link w:val="ParagraphstyleinsidetablesChar"/>
    <w:qFormat/>
    <w:rsid w:val="006F3E61"/>
    <w:pPr>
      <w:spacing w:after="0" w:line="240" w:lineRule="auto"/>
    </w:pPr>
    <w:rPr>
      <w:rFonts w:ascii="Verdana Pro" w:eastAsia="Calibri" w:hAnsi="Verdana Pro" w:cs="Arial"/>
      <w:kern w:val="28"/>
      <w:szCs w:val="20"/>
    </w:rPr>
  </w:style>
  <w:style w:type="character" w:customStyle="1" w:styleId="ParagraphstyleinsidetablesChar">
    <w:name w:val="Paragraph style inside tables Char"/>
    <w:basedOn w:val="DefaultParagraphFont"/>
    <w:link w:val="Paragraphstyleinsidetables"/>
    <w:rsid w:val="006F3E61"/>
    <w:rPr>
      <w:rFonts w:ascii="Verdana Pro" w:eastAsia="Calibri" w:hAnsi="Verdana Pro" w:cs="Arial"/>
      <w:kern w:val="28"/>
      <w:szCs w:val="20"/>
    </w:rPr>
  </w:style>
  <w:style w:type="paragraph" w:customStyle="1" w:styleId="Bulletsstyle">
    <w:name w:val="Bullets style"/>
    <w:basedOn w:val="ListParagraph"/>
    <w:link w:val="BulletsstyleChar"/>
    <w:qFormat/>
    <w:rsid w:val="00BC35AE"/>
    <w:pPr>
      <w:numPr>
        <w:numId w:val="6"/>
      </w:numPr>
      <w:spacing w:before="40" w:after="0" w:line="240" w:lineRule="auto"/>
      <w:ind w:left="714" w:hanging="357"/>
    </w:pPr>
    <w:rPr>
      <w:rFonts w:ascii="Verdana Pro" w:eastAsia="Calibri" w:hAnsi="Verdana Pro" w:cs="Arial"/>
      <w:kern w:val="28"/>
      <w:szCs w:val="20"/>
    </w:rPr>
  </w:style>
  <w:style w:type="character" w:customStyle="1" w:styleId="BulletsstyleChar">
    <w:name w:val="Bullets style Char"/>
    <w:basedOn w:val="DefaultParagraphFont"/>
    <w:link w:val="Bulletsstyle"/>
    <w:rsid w:val="00BC35AE"/>
    <w:rPr>
      <w:rFonts w:ascii="Verdana Pro" w:eastAsia="Calibri" w:hAnsi="Verdana Pro" w:cs="Arial"/>
      <w:kern w:val="28"/>
      <w:sz w:val="24"/>
      <w:szCs w:val="20"/>
    </w:rPr>
  </w:style>
  <w:style w:type="paragraph" w:styleId="Header">
    <w:name w:val="header"/>
    <w:basedOn w:val="Normal"/>
    <w:link w:val="HeaderChar"/>
    <w:uiPriority w:val="99"/>
    <w:unhideWhenUsed/>
    <w:rsid w:val="009357ED"/>
    <w:pPr>
      <w:tabs>
        <w:tab w:val="center" w:pos="4513"/>
        <w:tab w:val="right" w:pos="9026"/>
      </w:tabs>
      <w:spacing w:after="0" w:line="240" w:lineRule="auto"/>
    </w:pPr>
  </w:style>
  <w:style w:type="character" w:customStyle="1" w:styleId="HeaderChar">
    <w:name w:val="Header Char"/>
    <w:basedOn w:val="DefaultParagraphFont"/>
    <w:link w:val="Header"/>
    <w:uiPriority w:val="99"/>
    <w:rsid w:val="009357ED"/>
  </w:style>
  <w:style w:type="character" w:customStyle="1" w:styleId="A6">
    <w:name w:val="A6"/>
    <w:uiPriority w:val="99"/>
    <w:rsid w:val="009357ED"/>
    <w:rPr>
      <w:rFonts w:cs="IBM Plex Sans SemiBold"/>
      <w:color w:val="000000"/>
      <w:sz w:val="20"/>
      <w:szCs w:val="20"/>
    </w:rPr>
  </w:style>
  <w:style w:type="paragraph" w:customStyle="1" w:styleId="PDHeading4">
    <w:name w:val="PD Heading 4"/>
    <w:basedOn w:val="Heading4"/>
    <w:link w:val="PDHeading4Char"/>
    <w:qFormat/>
    <w:rsid w:val="00F96FEE"/>
    <w:rPr>
      <w:i w:val="0"/>
      <w:iCs w:val="0"/>
      <w:color w:val="121F6B"/>
    </w:rPr>
  </w:style>
  <w:style w:type="paragraph" w:customStyle="1" w:styleId="Heading3-leftaligned">
    <w:name w:val="Heading 3 - left aligned"/>
    <w:basedOn w:val="Heading3"/>
    <w:qFormat/>
    <w:rsid w:val="004B0A86"/>
    <w:pPr>
      <w:spacing w:after="60" w:line="288" w:lineRule="auto"/>
    </w:pPr>
    <w:rPr>
      <w:rFonts w:ascii="Verdana Pro Semibold" w:eastAsia="Times New Roman" w:hAnsi="Verdana Pro Semibold" w:cs="Arial"/>
      <w:b w:val="0"/>
      <w:bCs w:val="0"/>
      <w:color w:val="343433"/>
      <w:lang w:eastAsia="en-AU"/>
    </w:rPr>
  </w:style>
  <w:style w:type="character" w:customStyle="1" w:styleId="PDHeading4Char">
    <w:name w:val="PD Heading 4 Char"/>
    <w:basedOn w:val="Heading4Char"/>
    <w:link w:val="PDHeading4"/>
    <w:rsid w:val="00F96FEE"/>
    <w:rPr>
      <w:rFonts w:asciiTheme="majorHAnsi" w:eastAsiaTheme="majorEastAsia" w:hAnsiTheme="majorHAnsi" w:cstheme="majorBidi"/>
      <w:b/>
      <w:bCs/>
      <w:i w:val="0"/>
      <w:iCs w:val="0"/>
      <w:color w:val="121F6B"/>
    </w:rPr>
  </w:style>
  <w:style w:type="paragraph" w:styleId="CommentSubject">
    <w:name w:val="annotation subject"/>
    <w:basedOn w:val="CommentText"/>
    <w:next w:val="CommentText"/>
    <w:link w:val="CommentSubjectChar"/>
    <w:uiPriority w:val="99"/>
    <w:semiHidden/>
    <w:unhideWhenUsed/>
    <w:rsid w:val="006F3E61"/>
    <w:rPr>
      <w:b/>
      <w:bCs/>
      <w:sz w:val="20"/>
    </w:rPr>
  </w:style>
  <w:style w:type="character" w:customStyle="1" w:styleId="CommentSubjectChar">
    <w:name w:val="Comment Subject Char"/>
    <w:basedOn w:val="CommentTextChar"/>
    <w:link w:val="CommentSubject"/>
    <w:uiPriority w:val="99"/>
    <w:semiHidden/>
    <w:rsid w:val="006F3E61"/>
    <w:rPr>
      <w:rFonts w:ascii="Verdana" w:hAnsi="Verdana" w:cs="Arial"/>
      <w:b/>
      <w:bCs/>
      <w:sz w:val="20"/>
      <w:szCs w:val="20"/>
    </w:rPr>
  </w:style>
  <w:style w:type="paragraph" w:styleId="Revision">
    <w:name w:val="Revision"/>
    <w:hidden/>
    <w:uiPriority w:val="99"/>
    <w:semiHidden/>
    <w:rsid w:val="007D3670"/>
    <w:pPr>
      <w:spacing w:after="0" w:line="240" w:lineRule="auto"/>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40891929">
      <w:bodyDiv w:val="1"/>
      <w:marLeft w:val="0"/>
      <w:marRight w:val="0"/>
      <w:marTop w:val="0"/>
      <w:marBottom w:val="0"/>
      <w:divBdr>
        <w:top w:val="none" w:sz="0" w:space="0" w:color="auto"/>
        <w:left w:val="none" w:sz="0" w:space="0" w:color="auto"/>
        <w:bottom w:val="none" w:sz="0" w:space="0" w:color="auto"/>
        <w:right w:val="none" w:sz="0" w:space="0" w:color="auto"/>
      </w:divBdr>
    </w:div>
    <w:div w:id="729573553">
      <w:bodyDiv w:val="1"/>
      <w:marLeft w:val="0"/>
      <w:marRight w:val="0"/>
      <w:marTop w:val="0"/>
      <w:marBottom w:val="0"/>
      <w:divBdr>
        <w:top w:val="none" w:sz="0" w:space="0" w:color="auto"/>
        <w:left w:val="none" w:sz="0" w:space="0" w:color="auto"/>
        <w:bottom w:val="none" w:sz="0" w:space="0" w:color="auto"/>
        <w:right w:val="none" w:sz="0" w:space="0" w:color="auto"/>
      </w:divBdr>
    </w:div>
    <w:div w:id="941230642">
      <w:bodyDiv w:val="1"/>
      <w:marLeft w:val="0"/>
      <w:marRight w:val="0"/>
      <w:marTop w:val="0"/>
      <w:marBottom w:val="0"/>
      <w:divBdr>
        <w:top w:val="none" w:sz="0" w:space="0" w:color="auto"/>
        <w:left w:val="none" w:sz="0" w:space="0" w:color="auto"/>
        <w:bottom w:val="none" w:sz="0" w:space="0" w:color="auto"/>
        <w:right w:val="none" w:sz="0" w:space="0" w:color="auto"/>
      </w:divBdr>
    </w:div>
    <w:div w:id="993224204">
      <w:bodyDiv w:val="1"/>
      <w:marLeft w:val="0"/>
      <w:marRight w:val="0"/>
      <w:marTop w:val="0"/>
      <w:marBottom w:val="0"/>
      <w:divBdr>
        <w:top w:val="none" w:sz="0" w:space="0" w:color="auto"/>
        <w:left w:val="none" w:sz="0" w:space="0" w:color="auto"/>
        <w:bottom w:val="none" w:sz="0" w:space="0" w:color="auto"/>
        <w:right w:val="none" w:sz="0" w:space="0" w:color="auto"/>
      </w:divBdr>
    </w:div>
    <w:div w:id="1024552966">
      <w:bodyDiv w:val="1"/>
      <w:marLeft w:val="0"/>
      <w:marRight w:val="0"/>
      <w:marTop w:val="0"/>
      <w:marBottom w:val="0"/>
      <w:divBdr>
        <w:top w:val="none" w:sz="0" w:space="0" w:color="auto"/>
        <w:left w:val="none" w:sz="0" w:space="0" w:color="auto"/>
        <w:bottom w:val="none" w:sz="0" w:space="0" w:color="auto"/>
        <w:right w:val="none" w:sz="0" w:space="0" w:color="auto"/>
      </w:divBdr>
    </w:div>
    <w:div w:id="1288390909">
      <w:bodyDiv w:val="1"/>
      <w:marLeft w:val="0"/>
      <w:marRight w:val="0"/>
      <w:marTop w:val="0"/>
      <w:marBottom w:val="0"/>
      <w:divBdr>
        <w:top w:val="none" w:sz="0" w:space="0" w:color="auto"/>
        <w:left w:val="none" w:sz="0" w:space="0" w:color="auto"/>
        <w:bottom w:val="none" w:sz="0" w:space="0" w:color="auto"/>
        <w:right w:val="none" w:sz="0" w:space="0" w:color="auto"/>
      </w:divBdr>
    </w:div>
    <w:div w:id="21189806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Custom 1">
      <a:majorFont>
        <a:latin typeface="Verdana"/>
        <a:ea typeface=""/>
        <a:cs typeface=""/>
      </a:majorFont>
      <a:minorFont>
        <a:latin typeface="Verdana"/>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83EB21C-6A06-44B4-AC20-4C87C62519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8</Pages>
  <Words>2000</Words>
  <Characters>11406</Characters>
  <Application>Microsoft Office Word</Application>
  <DocSecurity>0</DocSecurity>
  <Lines>95</Lines>
  <Paragraphs>26</Paragraphs>
  <ScaleCrop>false</ScaleCrop>
  <Company/>
  <LinksUpToDate>false</LinksUpToDate>
  <CharactersWithSpaces>13380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Position Description Template July 2022</dc:title>
  <dc:subject/>
  <dc:creator>Swetha Basu</dc:creator>
  <cp:keywords/>
  <dc:description/>
  <cp:lastModifiedBy>Lisa Tapurau</cp:lastModifiedBy>
  <cp:revision>2</cp:revision>
  <dcterms:created xsi:type="dcterms:W3CDTF">2026-09-28T02:03:00Z</dcterms:created>
  <dcterms:modified xsi:type="dcterms:W3CDTF">2026-09-28T02:03:00Z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495264f0,fc5dcf2,48cfdbf4</vt:lpwstr>
  </property>
  <property fmtid="{D5CDD505-2E9C-101B-9397-08002B2CF9AE}" pid="3" name="ClassificationContentMarkingHeaderFontProps">
    <vt:lpwstr>#000000,10,Calibri</vt:lpwstr>
  </property>
  <property fmtid="{D5CDD505-2E9C-101B-9397-08002B2CF9AE}" pid="4" name="ClassificationContentMarkingHeaderText">
    <vt:lpwstr>IN-CONFIDENCE</vt:lpwstr>
  </property>
  <property fmtid="{D5CDD505-2E9C-101B-9397-08002B2CF9AE}" pid="5" name="MSIP_Label_f43e46a9-9901-46e9-bfae-bb6189d4cb66_Enabled">
    <vt:lpwstr>true</vt:lpwstr>
  </property>
  <property fmtid="{D5CDD505-2E9C-101B-9397-08002B2CF9AE}" pid="6" name="MSIP_Label_f43e46a9-9901-46e9-bfae-bb6189d4cb66_SetDate">
    <vt:lpwstr>2025-10-05T17:36:48Z</vt:lpwstr>
  </property>
  <property fmtid="{D5CDD505-2E9C-101B-9397-08002B2CF9AE}" pid="7" name="MSIP_Label_f43e46a9-9901-46e9-bfae-bb6189d4cb66_Method">
    <vt:lpwstr>Standard</vt:lpwstr>
  </property>
  <property fmtid="{D5CDD505-2E9C-101B-9397-08002B2CF9AE}" pid="8" name="MSIP_Label_f43e46a9-9901-46e9-bfae-bb6189d4cb66_Name">
    <vt:lpwstr>In-confidence</vt:lpwstr>
  </property>
  <property fmtid="{D5CDD505-2E9C-101B-9397-08002B2CF9AE}" pid="9" name="MSIP_Label_f43e46a9-9901-46e9-bfae-bb6189d4cb66_SiteId">
    <vt:lpwstr>e40c4f52-99bd-4d4f-bf7e-d001a2ca6556</vt:lpwstr>
  </property>
  <property fmtid="{D5CDD505-2E9C-101B-9397-08002B2CF9AE}" pid="10" name="MSIP_Label_f43e46a9-9901-46e9-bfae-bb6189d4cb66_ActionId">
    <vt:lpwstr>5c190ae3-8214-4711-b189-fdd157878fe0</vt:lpwstr>
  </property>
  <property fmtid="{D5CDD505-2E9C-101B-9397-08002B2CF9AE}" pid="11" name="MSIP_Label_f43e46a9-9901-46e9-bfae-bb6189d4cb66_ContentBits">
    <vt:lpwstr>1</vt:lpwstr>
  </property>
  <property fmtid="{D5CDD505-2E9C-101B-9397-08002B2CF9AE}" pid="12" name="MSIP_Label_f43e46a9-9901-46e9-bfae-bb6189d4cb66_Tag">
    <vt:lpwstr>10, 3, 0, 1</vt:lpwstr>
  </property>
</Properties>
</file>