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D883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36267F00">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6D31CF55" w:rsidR="00FD13BE" w:rsidRDefault="00A62474" w:rsidP="00FD13BE">
      <w:pPr>
        <w:pStyle w:val="Heading1"/>
        <w:ind w:left="142"/>
        <w:rPr>
          <w:color w:val="FFFFFF" w:themeColor="background1"/>
          <w:lang w:val="en-NZ"/>
        </w:rPr>
      </w:pPr>
      <w:r>
        <w:rPr>
          <w:color w:val="FFFFFF" w:themeColor="background1"/>
          <w:lang w:val="en-NZ"/>
        </w:rPr>
        <w:t>Senior Human Resources Advisor</w:t>
      </w:r>
    </w:p>
    <w:p w14:paraId="1E412244" w14:textId="24470EDA" w:rsidR="000710E0" w:rsidRPr="00FD13BE" w:rsidRDefault="00A62474" w:rsidP="00FD13BE">
      <w:pPr>
        <w:pStyle w:val="Heading1"/>
        <w:ind w:left="142"/>
        <w:rPr>
          <w:color w:val="FFFFFF" w:themeColor="background1"/>
          <w:lang w:val="en-NZ"/>
        </w:rPr>
      </w:pPr>
      <w:r>
        <w:rPr>
          <w:color w:val="FFFFFF" w:themeColor="background1"/>
          <w:lang w:val="en-NZ"/>
        </w:rPr>
        <w:t>People Group</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A51F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0FB19"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28DCF"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5DCE8"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3C33D"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31B03"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556F1"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B534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379C5"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72AE56D6" w14:textId="19BFF6B8" w:rsidR="002E1BC1" w:rsidRPr="00224A63" w:rsidRDefault="002E1BC1" w:rsidP="002E1BC1">
      <w:pPr>
        <w:pStyle w:val="Default"/>
        <w:spacing w:line="288" w:lineRule="auto"/>
        <w:rPr>
          <w:rFonts w:ascii="Verdana" w:hAnsi="Verdana"/>
          <w:sz w:val="20"/>
          <w:szCs w:val="20"/>
        </w:rPr>
      </w:pPr>
      <w:r w:rsidRPr="00E1691A">
        <w:rPr>
          <w:rFonts w:ascii="Verdana" w:hAnsi="Verdana"/>
          <w:sz w:val="20"/>
          <w:szCs w:val="20"/>
        </w:rPr>
        <w:t>The Senior Human Resources (HR) Advisor is an experienced HR professional providing informed and value-added HR and employment relations</w:t>
      </w:r>
      <w:r w:rsidRPr="00224A63">
        <w:rPr>
          <w:rFonts w:ascii="Verdana" w:hAnsi="Verdana"/>
          <w:sz w:val="20"/>
          <w:szCs w:val="20"/>
        </w:rPr>
        <w:t xml:space="preserve"> advice and guidance to the wider </w:t>
      </w:r>
      <w:r>
        <w:rPr>
          <w:rFonts w:ascii="Verdana" w:hAnsi="Verdana"/>
          <w:sz w:val="20"/>
          <w:szCs w:val="20"/>
        </w:rPr>
        <w:t>People</w:t>
      </w:r>
      <w:r w:rsidRPr="00224A63">
        <w:rPr>
          <w:rFonts w:ascii="Verdana" w:hAnsi="Verdana"/>
          <w:sz w:val="20"/>
          <w:szCs w:val="20"/>
        </w:rPr>
        <w:t xml:space="preserve"> group</w:t>
      </w:r>
      <w:r>
        <w:rPr>
          <w:rFonts w:ascii="Verdana" w:hAnsi="Verdana"/>
          <w:sz w:val="20"/>
          <w:szCs w:val="20"/>
        </w:rPr>
        <w:t xml:space="preserve"> (the Group)</w:t>
      </w:r>
      <w:r w:rsidRPr="00224A63">
        <w:rPr>
          <w:rFonts w:ascii="Verdana" w:hAnsi="Verdana"/>
          <w:sz w:val="20"/>
          <w:szCs w:val="20"/>
        </w:rPr>
        <w:t xml:space="preserve"> and the Ministry’s</w:t>
      </w:r>
      <w:r>
        <w:rPr>
          <w:rFonts w:ascii="Verdana" w:hAnsi="Verdana"/>
          <w:sz w:val="20"/>
          <w:szCs w:val="20"/>
        </w:rPr>
        <w:t xml:space="preserve"> (MSD)</w:t>
      </w:r>
      <w:r w:rsidRPr="00224A63">
        <w:rPr>
          <w:rFonts w:ascii="Verdana" w:hAnsi="Verdana"/>
          <w:sz w:val="20"/>
          <w:szCs w:val="20"/>
        </w:rPr>
        <w:t xml:space="preserve"> managers covering the organisation’s HR systems, processes and people practices. The role will generally have an advisory focus and through providing coaching and a strong client focus will enable managers to increase their capability in managing their people issues and in accessing and utilising </w:t>
      </w:r>
      <w:r>
        <w:rPr>
          <w:rFonts w:ascii="Verdana" w:hAnsi="Verdana"/>
          <w:sz w:val="20"/>
          <w:szCs w:val="20"/>
        </w:rPr>
        <w:t>MSD’s</w:t>
      </w:r>
      <w:r w:rsidRPr="00224A63">
        <w:rPr>
          <w:rFonts w:ascii="Verdana" w:hAnsi="Verdana"/>
          <w:sz w:val="20"/>
          <w:szCs w:val="20"/>
        </w:rPr>
        <w:t xml:space="preserve"> HR systems and self-service channels. </w:t>
      </w:r>
    </w:p>
    <w:p w14:paraId="254649BA" w14:textId="77777777" w:rsidR="002E1BC1" w:rsidRDefault="002E1BC1" w:rsidP="002E1BC1">
      <w:pPr>
        <w:pStyle w:val="Default"/>
        <w:rPr>
          <w:rFonts w:ascii="Verdana" w:hAnsi="Verdana"/>
          <w:sz w:val="20"/>
          <w:szCs w:val="20"/>
        </w:rPr>
      </w:pPr>
    </w:p>
    <w:p w14:paraId="14873353" w14:textId="77777777" w:rsidR="002E1BC1" w:rsidRPr="00224A63" w:rsidRDefault="002E1BC1" w:rsidP="002E1BC1">
      <w:pPr>
        <w:pStyle w:val="Default"/>
        <w:rPr>
          <w:rFonts w:ascii="Verdana" w:hAnsi="Verdana"/>
          <w:sz w:val="20"/>
          <w:szCs w:val="20"/>
        </w:rPr>
      </w:pPr>
      <w:r w:rsidRPr="00224A63">
        <w:rPr>
          <w:rFonts w:ascii="Verdana" w:hAnsi="Verdana"/>
          <w:sz w:val="20"/>
          <w:szCs w:val="20"/>
        </w:rPr>
        <w:t xml:space="preserve">The Senior HR Advisor will: </w:t>
      </w:r>
    </w:p>
    <w:p w14:paraId="21C8A6F5" w14:textId="77777777" w:rsidR="002E1BC1" w:rsidRPr="00224A63" w:rsidRDefault="002E1BC1" w:rsidP="002E1BC1">
      <w:pPr>
        <w:pStyle w:val="Default"/>
        <w:numPr>
          <w:ilvl w:val="0"/>
          <w:numId w:val="11"/>
        </w:numPr>
        <w:spacing w:before="120" w:after="120"/>
        <w:ind w:left="357" w:hanging="357"/>
        <w:rPr>
          <w:rFonts w:ascii="Verdana" w:hAnsi="Verdana"/>
          <w:sz w:val="20"/>
          <w:szCs w:val="20"/>
        </w:rPr>
      </w:pPr>
      <w:r w:rsidRPr="00224A63">
        <w:rPr>
          <w:rFonts w:ascii="Verdana" w:hAnsi="Verdana"/>
          <w:sz w:val="20"/>
          <w:szCs w:val="20"/>
        </w:rPr>
        <w:t xml:space="preserve">Develop and provide high quality advice and informed analysis on the more complex and challenging HR and employment relations issues without the need for guidance from others </w:t>
      </w:r>
    </w:p>
    <w:p w14:paraId="29B9DA80" w14:textId="57404EE8" w:rsidR="002E1BC1" w:rsidRPr="00224A63" w:rsidRDefault="002E1BC1" w:rsidP="002E1BC1">
      <w:pPr>
        <w:pStyle w:val="Default"/>
        <w:numPr>
          <w:ilvl w:val="0"/>
          <w:numId w:val="11"/>
        </w:numPr>
        <w:spacing w:before="120" w:after="120"/>
        <w:ind w:left="357" w:hanging="357"/>
        <w:rPr>
          <w:rFonts w:ascii="Verdana" w:hAnsi="Verdana"/>
          <w:sz w:val="20"/>
          <w:szCs w:val="20"/>
        </w:rPr>
      </w:pPr>
      <w:r w:rsidRPr="00224A63">
        <w:rPr>
          <w:rFonts w:ascii="Verdana" w:hAnsi="Verdana"/>
          <w:sz w:val="20"/>
          <w:szCs w:val="20"/>
        </w:rPr>
        <w:t xml:space="preserve">Work collaboratively with </w:t>
      </w:r>
      <w:r>
        <w:rPr>
          <w:rFonts w:ascii="Verdana" w:hAnsi="Verdana"/>
          <w:sz w:val="20"/>
          <w:szCs w:val="20"/>
        </w:rPr>
        <w:t>the Group’s teams</w:t>
      </w:r>
      <w:r w:rsidRPr="00224A63">
        <w:rPr>
          <w:rFonts w:ascii="Verdana" w:hAnsi="Verdana"/>
          <w:sz w:val="20"/>
          <w:szCs w:val="20"/>
        </w:rPr>
        <w:t xml:space="preserve"> to provide HR expertise and support to </w:t>
      </w:r>
      <w:r w:rsidR="004361F2">
        <w:rPr>
          <w:rFonts w:ascii="Verdana" w:hAnsi="Verdana"/>
          <w:sz w:val="20"/>
          <w:szCs w:val="20"/>
        </w:rPr>
        <w:t xml:space="preserve">other </w:t>
      </w:r>
      <w:r w:rsidRPr="00224A63">
        <w:rPr>
          <w:rFonts w:ascii="Verdana" w:hAnsi="Verdana"/>
          <w:sz w:val="20"/>
          <w:szCs w:val="20"/>
        </w:rPr>
        <w:t xml:space="preserve">HR team members and to line managers </w:t>
      </w:r>
    </w:p>
    <w:p w14:paraId="5A001DA4" w14:textId="77777777" w:rsidR="002E1BC1" w:rsidRDefault="002E1BC1" w:rsidP="002E1BC1">
      <w:pPr>
        <w:pStyle w:val="Default"/>
        <w:numPr>
          <w:ilvl w:val="0"/>
          <w:numId w:val="11"/>
        </w:numPr>
        <w:spacing w:before="120" w:after="120"/>
        <w:ind w:left="357" w:hanging="357"/>
        <w:rPr>
          <w:rFonts w:ascii="Verdana" w:hAnsi="Verdana"/>
          <w:sz w:val="20"/>
          <w:szCs w:val="20"/>
        </w:rPr>
      </w:pPr>
      <w:r w:rsidRPr="00224A63">
        <w:rPr>
          <w:rFonts w:ascii="Verdana" w:hAnsi="Verdana"/>
          <w:sz w:val="20"/>
          <w:szCs w:val="20"/>
        </w:rPr>
        <w:t xml:space="preserve">Develop an understanding of </w:t>
      </w:r>
      <w:r>
        <w:rPr>
          <w:rFonts w:ascii="Verdana" w:hAnsi="Verdana"/>
          <w:sz w:val="20"/>
          <w:szCs w:val="20"/>
        </w:rPr>
        <w:t>MSD’s</w:t>
      </w:r>
      <w:r w:rsidRPr="00224A63">
        <w:rPr>
          <w:rFonts w:ascii="Verdana" w:hAnsi="Verdana"/>
          <w:sz w:val="20"/>
          <w:szCs w:val="20"/>
        </w:rPr>
        <w:t xml:space="preserve"> </w:t>
      </w:r>
      <w:r>
        <w:rPr>
          <w:rFonts w:ascii="Verdana" w:hAnsi="Verdana"/>
          <w:sz w:val="20"/>
          <w:szCs w:val="20"/>
        </w:rPr>
        <w:t>people related</w:t>
      </w:r>
      <w:r w:rsidRPr="00224A63">
        <w:rPr>
          <w:rFonts w:ascii="Verdana" w:hAnsi="Verdana"/>
          <w:sz w:val="20"/>
          <w:szCs w:val="20"/>
        </w:rPr>
        <w:t xml:space="preserve"> and workforce issues and how these are impacted and influenced by the </w:t>
      </w:r>
      <w:r>
        <w:rPr>
          <w:rFonts w:ascii="Verdana" w:hAnsi="Verdana"/>
          <w:sz w:val="20"/>
          <w:szCs w:val="20"/>
        </w:rPr>
        <w:t xml:space="preserve">MSD’s </w:t>
      </w:r>
      <w:r w:rsidRPr="00224A63">
        <w:rPr>
          <w:rFonts w:ascii="Verdana" w:hAnsi="Verdana"/>
          <w:sz w:val="20"/>
          <w:szCs w:val="20"/>
        </w:rPr>
        <w:t xml:space="preserve">People Strategy within the context of the wider role of Government, other Social sector agencies and the wider State sector </w:t>
      </w:r>
    </w:p>
    <w:p w14:paraId="517DFECF" w14:textId="77777777" w:rsidR="002E1BC1" w:rsidRPr="00224A63" w:rsidRDefault="002E1BC1" w:rsidP="002E1BC1">
      <w:pPr>
        <w:pStyle w:val="Default"/>
        <w:numPr>
          <w:ilvl w:val="0"/>
          <w:numId w:val="11"/>
        </w:numPr>
        <w:spacing w:before="120" w:after="120"/>
        <w:ind w:left="357" w:hanging="357"/>
        <w:rPr>
          <w:rFonts w:ascii="Verdana" w:hAnsi="Verdana"/>
          <w:sz w:val="20"/>
          <w:szCs w:val="20"/>
        </w:rPr>
      </w:pPr>
      <w:r w:rsidRPr="00224A63">
        <w:rPr>
          <w:rFonts w:ascii="Verdana" w:hAnsi="Verdana"/>
          <w:sz w:val="20"/>
          <w:szCs w:val="20"/>
        </w:rPr>
        <w:t xml:space="preserve">Support programmes of HR initiatives including the implementation and delivery of new and revised HR systems, policies and frameworks across </w:t>
      </w:r>
      <w:r>
        <w:rPr>
          <w:rFonts w:ascii="Verdana" w:hAnsi="Verdana"/>
          <w:sz w:val="20"/>
          <w:szCs w:val="20"/>
        </w:rPr>
        <w:t>MSD.</w:t>
      </w:r>
    </w:p>
    <w:p w14:paraId="2EC18287" w14:textId="77777777" w:rsidR="0080061F" w:rsidRPr="00A70B36" w:rsidRDefault="0080061F" w:rsidP="0080061F">
      <w:pPr>
        <w:pStyle w:val="Heading3"/>
      </w:pPr>
      <w:r w:rsidRPr="00A70B36">
        <w:t>Location</w:t>
      </w:r>
    </w:p>
    <w:p w14:paraId="50B953AD" w14:textId="5E0453D3" w:rsidR="0080061F" w:rsidRDefault="002E1BC1" w:rsidP="0080061F">
      <w:r>
        <w:t>National Office</w:t>
      </w:r>
    </w:p>
    <w:p w14:paraId="70CBFD7E" w14:textId="77777777" w:rsidR="0080061F" w:rsidRDefault="0080061F" w:rsidP="0080061F">
      <w:pPr>
        <w:pStyle w:val="Heading3"/>
      </w:pPr>
      <w:r>
        <w:t>Reports to</w:t>
      </w:r>
    </w:p>
    <w:p w14:paraId="3BD35AB1" w14:textId="0B315849" w:rsidR="0080061F" w:rsidRDefault="004361F2" w:rsidP="0080061F">
      <w:pPr>
        <w:spacing w:after="0" w:line="240" w:lineRule="auto"/>
      </w:pPr>
      <w:r>
        <w:t>Director HR Operations</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602C40C1" w:rsidR="0080061F" w:rsidRDefault="001B4F36" w:rsidP="0080061F">
      <w:pPr>
        <w:pStyle w:val="Heading3"/>
      </w:pPr>
      <w:r>
        <w:t>HR Strategy and Policy Support</w:t>
      </w:r>
    </w:p>
    <w:p w14:paraId="23B96DE5" w14:textId="77777777" w:rsidR="001B4F36" w:rsidRPr="00224A63" w:rsidRDefault="001B4F36" w:rsidP="001B4F36">
      <w:pPr>
        <w:pStyle w:val="ListParagraph"/>
        <w:numPr>
          <w:ilvl w:val="0"/>
          <w:numId w:val="11"/>
        </w:numPr>
        <w:autoSpaceDE w:val="0"/>
        <w:autoSpaceDN w:val="0"/>
        <w:adjustRightInd w:val="0"/>
        <w:spacing w:before="120" w:after="0" w:line="240" w:lineRule="auto"/>
        <w:ind w:left="357" w:hanging="357"/>
        <w:contextualSpacing w:val="0"/>
        <w:rPr>
          <w:rFonts w:cs="Verdana"/>
        </w:rPr>
      </w:pPr>
      <w:r w:rsidRPr="00224A63">
        <w:rPr>
          <w:rFonts w:cs="Verdana"/>
        </w:rPr>
        <w:t xml:space="preserve">Support the development and on-going review of </w:t>
      </w:r>
      <w:r>
        <w:rPr>
          <w:rFonts w:cs="Verdana"/>
        </w:rPr>
        <w:t>MSD’s</w:t>
      </w:r>
      <w:r w:rsidRPr="00224A63">
        <w:rPr>
          <w:rFonts w:cs="Verdana"/>
        </w:rPr>
        <w:t xml:space="preserve"> HR policies and processes in response to the changing environment and contribute ideas for improving HR processes and systems</w:t>
      </w:r>
    </w:p>
    <w:p w14:paraId="1BB9B5A6" w14:textId="602D80DC" w:rsidR="001B4F36" w:rsidRPr="00224A63" w:rsidRDefault="001B4F36" w:rsidP="001B4F36">
      <w:pPr>
        <w:pStyle w:val="ListParagraph"/>
        <w:numPr>
          <w:ilvl w:val="0"/>
          <w:numId w:val="11"/>
        </w:numPr>
        <w:autoSpaceDE w:val="0"/>
        <w:autoSpaceDN w:val="0"/>
        <w:adjustRightInd w:val="0"/>
        <w:spacing w:before="120" w:after="0" w:line="240" w:lineRule="auto"/>
        <w:ind w:left="357" w:hanging="357"/>
        <w:contextualSpacing w:val="0"/>
        <w:rPr>
          <w:rFonts w:cs="Verdana"/>
        </w:rPr>
      </w:pPr>
      <w:r w:rsidRPr="00224A63">
        <w:rPr>
          <w:rFonts w:cs="Verdana"/>
        </w:rPr>
        <w:t xml:space="preserve">Contribute to the development and lead the rollout within the HR </w:t>
      </w:r>
      <w:r w:rsidR="004361F2">
        <w:rPr>
          <w:rFonts w:cs="Verdana"/>
        </w:rPr>
        <w:t xml:space="preserve">Operation team </w:t>
      </w:r>
      <w:r w:rsidRPr="00224A63">
        <w:rPr>
          <w:rFonts w:cs="Verdana"/>
        </w:rPr>
        <w:t>of operational HR policies and processes to facilitate delivery of strategies and initiatives</w:t>
      </w:r>
    </w:p>
    <w:p w14:paraId="3E7A5169" w14:textId="77777777" w:rsidR="001B4F36" w:rsidRPr="00224A63" w:rsidRDefault="001B4F36" w:rsidP="001B4F36">
      <w:pPr>
        <w:pStyle w:val="ListParagraph"/>
        <w:numPr>
          <w:ilvl w:val="0"/>
          <w:numId w:val="11"/>
        </w:numPr>
        <w:autoSpaceDE w:val="0"/>
        <w:autoSpaceDN w:val="0"/>
        <w:adjustRightInd w:val="0"/>
        <w:spacing w:before="120" w:after="0" w:line="240" w:lineRule="auto"/>
        <w:ind w:left="357" w:hanging="357"/>
        <w:contextualSpacing w:val="0"/>
        <w:rPr>
          <w:rFonts w:cs="Verdana"/>
        </w:rPr>
      </w:pPr>
      <w:r w:rsidRPr="00224A63">
        <w:rPr>
          <w:rFonts w:cs="Verdana"/>
        </w:rPr>
        <w:t>Actively promote, support and seek feedback on HR strategies, initiatives and programmes to help inform the formulation processes</w:t>
      </w:r>
    </w:p>
    <w:p w14:paraId="7591F425" w14:textId="06BFACBE" w:rsidR="001B4F36" w:rsidRDefault="001B4F36" w:rsidP="001B4F36">
      <w:pPr>
        <w:pStyle w:val="ListParagraph"/>
        <w:numPr>
          <w:ilvl w:val="0"/>
          <w:numId w:val="11"/>
        </w:numPr>
        <w:autoSpaceDE w:val="0"/>
        <w:autoSpaceDN w:val="0"/>
        <w:adjustRightInd w:val="0"/>
        <w:spacing w:before="120" w:after="240" w:line="240" w:lineRule="auto"/>
        <w:ind w:left="357" w:hanging="357"/>
        <w:contextualSpacing w:val="0"/>
        <w:rPr>
          <w:rFonts w:cs="Verdana"/>
        </w:rPr>
      </w:pPr>
      <w:r w:rsidRPr="00224A63">
        <w:rPr>
          <w:rFonts w:cs="Verdana"/>
        </w:rPr>
        <w:t xml:space="preserve">Contribute to discussion and debate on strategic HR and workplace issues for the </w:t>
      </w:r>
      <w:r>
        <w:rPr>
          <w:rFonts w:cs="Verdana"/>
        </w:rPr>
        <w:t>MSD.</w:t>
      </w:r>
    </w:p>
    <w:p w14:paraId="60BEE39C" w14:textId="2E418B6B" w:rsidR="001B4F36" w:rsidRDefault="001B4F36" w:rsidP="001B4F36">
      <w:pPr>
        <w:pStyle w:val="Heading3"/>
      </w:pPr>
      <w:r>
        <w:t>HR Advice and Support</w:t>
      </w:r>
    </w:p>
    <w:p w14:paraId="6D87304A" w14:textId="77777777" w:rsidR="001B4F36" w:rsidRPr="00224A63" w:rsidRDefault="001B4F36" w:rsidP="001B4F36">
      <w:pPr>
        <w:pStyle w:val="ListParagraph"/>
        <w:numPr>
          <w:ilvl w:val="0"/>
          <w:numId w:val="11"/>
        </w:numPr>
        <w:autoSpaceDE w:val="0"/>
        <w:autoSpaceDN w:val="0"/>
        <w:adjustRightInd w:val="0"/>
        <w:spacing w:before="120" w:line="240" w:lineRule="auto"/>
        <w:ind w:left="357" w:hanging="357"/>
        <w:contextualSpacing w:val="0"/>
        <w:rPr>
          <w:rFonts w:cs="Verdana"/>
        </w:rPr>
      </w:pPr>
      <w:r w:rsidRPr="00224A63">
        <w:rPr>
          <w:rFonts w:cs="Verdana"/>
        </w:rPr>
        <w:t xml:space="preserve">Provide informed advice to HR and line management on the interpretation and application of the </w:t>
      </w:r>
      <w:r>
        <w:rPr>
          <w:rFonts w:cs="Verdana"/>
        </w:rPr>
        <w:t>MSD’s</w:t>
      </w:r>
      <w:r w:rsidRPr="00224A63">
        <w:rPr>
          <w:rFonts w:cs="Verdana"/>
        </w:rPr>
        <w:t xml:space="preserve"> HR and </w:t>
      </w:r>
      <w:r>
        <w:rPr>
          <w:rFonts w:cs="Verdana"/>
        </w:rPr>
        <w:t>Employment relations (</w:t>
      </w:r>
      <w:r w:rsidRPr="00224A63">
        <w:rPr>
          <w:rFonts w:cs="Verdana"/>
        </w:rPr>
        <w:t>ER</w:t>
      </w:r>
      <w:r>
        <w:rPr>
          <w:rFonts w:cs="Verdana"/>
        </w:rPr>
        <w:t>)</w:t>
      </w:r>
      <w:r w:rsidRPr="00224A63">
        <w:rPr>
          <w:rFonts w:cs="Verdana"/>
        </w:rPr>
        <w:t xml:space="preserve"> policies and practices</w:t>
      </w:r>
    </w:p>
    <w:p w14:paraId="76547673" w14:textId="77777777" w:rsidR="001B4F36" w:rsidRPr="00224A63" w:rsidRDefault="001B4F36" w:rsidP="001B4F36">
      <w:pPr>
        <w:pStyle w:val="ListParagraph"/>
        <w:numPr>
          <w:ilvl w:val="0"/>
          <w:numId w:val="11"/>
        </w:numPr>
        <w:autoSpaceDE w:val="0"/>
        <w:autoSpaceDN w:val="0"/>
        <w:adjustRightInd w:val="0"/>
        <w:spacing w:before="120" w:line="240" w:lineRule="auto"/>
        <w:ind w:left="357" w:hanging="357"/>
        <w:contextualSpacing w:val="0"/>
        <w:rPr>
          <w:rFonts w:cs="Verdana"/>
        </w:rPr>
      </w:pPr>
      <w:r w:rsidRPr="00224A63">
        <w:rPr>
          <w:rFonts w:cs="Verdana"/>
        </w:rPr>
        <w:t>Support the HRBP team by assisting with change management activities and the delivery and implementation of HR initiatives and work programmes into the business</w:t>
      </w:r>
    </w:p>
    <w:p w14:paraId="21510574" w14:textId="00497F94" w:rsidR="001B4F36" w:rsidRPr="00224A63" w:rsidRDefault="001B4F36" w:rsidP="001B4F36">
      <w:pPr>
        <w:pStyle w:val="ListParagraph"/>
        <w:numPr>
          <w:ilvl w:val="0"/>
          <w:numId w:val="11"/>
        </w:numPr>
        <w:autoSpaceDE w:val="0"/>
        <w:autoSpaceDN w:val="0"/>
        <w:adjustRightInd w:val="0"/>
        <w:spacing w:before="120" w:line="240" w:lineRule="auto"/>
        <w:ind w:left="357" w:hanging="357"/>
        <w:contextualSpacing w:val="0"/>
        <w:rPr>
          <w:rFonts w:cs="Verdana"/>
        </w:rPr>
      </w:pPr>
      <w:r w:rsidRPr="00224A63">
        <w:rPr>
          <w:rFonts w:cs="Verdana"/>
        </w:rPr>
        <w:t xml:space="preserve">Advise and support the HR team’s role in </w:t>
      </w:r>
      <w:r>
        <w:rPr>
          <w:rFonts w:cs="Verdana"/>
        </w:rPr>
        <w:t>MSD’s</w:t>
      </w:r>
      <w:r w:rsidRPr="00224A63">
        <w:rPr>
          <w:rFonts w:cs="Verdana"/>
        </w:rPr>
        <w:t xml:space="preserve"> key cyclical HR processes including performance management and remuneration reviews</w:t>
      </w:r>
    </w:p>
    <w:p w14:paraId="3C4AE75E" w14:textId="77777777" w:rsidR="001B4F36" w:rsidRPr="00224A63" w:rsidRDefault="001B4F36" w:rsidP="001B4F36">
      <w:pPr>
        <w:pStyle w:val="ListParagraph"/>
        <w:numPr>
          <w:ilvl w:val="0"/>
          <w:numId w:val="11"/>
        </w:numPr>
        <w:autoSpaceDE w:val="0"/>
        <w:autoSpaceDN w:val="0"/>
        <w:adjustRightInd w:val="0"/>
        <w:spacing w:before="120" w:line="240" w:lineRule="auto"/>
        <w:ind w:left="357" w:hanging="357"/>
        <w:contextualSpacing w:val="0"/>
        <w:rPr>
          <w:rFonts w:cs="Verdana"/>
        </w:rPr>
      </w:pPr>
      <w:r w:rsidRPr="00224A63">
        <w:rPr>
          <w:rFonts w:cs="Verdana"/>
        </w:rPr>
        <w:lastRenderedPageBreak/>
        <w:t>Provide HR training, coaching and guidance to line managers, especially to new managers</w:t>
      </w:r>
    </w:p>
    <w:p w14:paraId="5BB9ED4F" w14:textId="77777777" w:rsidR="001B4F36" w:rsidRDefault="001B4F36" w:rsidP="001B4F36">
      <w:pPr>
        <w:pStyle w:val="ListParagraph"/>
        <w:numPr>
          <w:ilvl w:val="0"/>
          <w:numId w:val="11"/>
        </w:numPr>
        <w:autoSpaceDE w:val="0"/>
        <w:autoSpaceDN w:val="0"/>
        <w:adjustRightInd w:val="0"/>
        <w:spacing w:before="120" w:line="240" w:lineRule="auto"/>
        <w:ind w:left="357" w:hanging="357"/>
        <w:contextualSpacing w:val="0"/>
        <w:rPr>
          <w:rFonts w:cs="Verdana"/>
        </w:rPr>
      </w:pPr>
      <w:r w:rsidRPr="00224A63">
        <w:rPr>
          <w:rFonts w:cs="Verdana"/>
        </w:rPr>
        <w:t xml:space="preserve">Maintain oversight of the position management functions and support the </w:t>
      </w:r>
      <w:r>
        <w:rPr>
          <w:rFonts w:cs="Verdana"/>
        </w:rPr>
        <w:t>MSD’s</w:t>
      </w:r>
      <w:r w:rsidRPr="00224A63">
        <w:rPr>
          <w:rFonts w:cs="Verdana"/>
        </w:rPr>
        <w:t xml:space="preserve"> job evaluation processes</w:t>
      </w:r>
    </w:p>
    <w:p w14:paraId="0252B8B0" w14:textId="4CB55CED" w:rsidR="001B4F36" w:rsidRDefault="001B4F36" w:rsidP="001B4F36">
      <w:pPr>
        <w:pStyle w:val="ListParagraph"/>
        <w:numPr>
          <w:ilvl w:val="0"/>
          <w:numId w:val="11"/>
        </w:numPr>
        <w:autoSpaceDE w:val="0"/>
        <w:autoSpaceDN w:val="0"/>
        <w:adjustRightInd w:val="0"/>
        <w:spacing w:before="120" w:line="240" w:lineRule="auto"/>
        <w:ind w:left="357" w:hanging="357"/>
        <w:contextualSpacing w:val="0"/>
        <w:rPr>
          <w:rFonts w:cs="Verdana"/>
        </w:rPr>
      </w:pPr>
      <w:r w:rsidRPr="001B4F36">
        <w:rPr>
          <w:rFonts w:cs="Verdana"/>
        </w:rPr>
        <w:t>Provide coaching and mentoring to up-skill and develop other HR team members.</w:t>
      </w:r>
    </w:p>
    <w:p w14:paraId="3AC86ACF" w14:textId="1F553D24" w:rsidR="001B4F36" w:rsidRDefault="001B4F36" w:rsidP="001B4F36">
      <w:pPr>
        <w:pStyle w:val="Heading3"/>
      </w:pPr>
      <w:r>
        <w:t>Research and Analysis</w:t>
      </w:r>
    </w:p>
    <w:p w14:paraId="2CF56258" w14:textId="77777777" w:rsidR="001B4F36" w:rsidRPr="00224A63" w:rsidRDefault="001B4F36" w:rsidP="001B4F36">
      <w:pPr>
        <w:pStyle w:val="ListParagraph"/>
        <w:numPr>
          <w:ilvl w:val="0"/>
          <w:numId w:val="11"/>
        </w:numPr>
        <w:autoSpaceDE w:val="0"/>
        <w:autoSpaceDN w:val="0"/>
        <w:adjustRightInd w:val="0"/>
        <w:spacing w:before="120" w:line="240" w:lineRule="auto"/>
        <w:contextualSpacing w:val="0"/>
        <w:rPr>
          <w:rFonts w:cs="Verdana"/>
        </w:rPr>
      </w:pPr>
      <w:r w:rsidRPr="00224A63">
        <w:rPr>
          <w:rFonts w:cs="Verdana"/>
        </w:rPr>
        <w:t>Analyse, interpret and present information collected through various data-gathering exercises related to areas of the on-going work programme</w:t>
      </w:r>
    </w:p>
    <w:p w14:paraId="24174D18" w14:textId="5C4686D6" w:rsidR="001B4F36" w:rsidRPr="001B4F36" w:rsidRDefault="001B4F36" w:rsidP="001B4F36">
      <w:pPr>
        <w:pStyle w:val="ListParagraph"/>
        <w:numPr>
          <w:ilvl w:val="0"/>
          <w:numId w:val="11"/>
        </w:numPr>
        <w:autoSpaceDE w:val="0"/>
        <w:autoSpaceDN w:val="0"/>
        <w:adjustRightInd w:val="0"/>
        <w:spacing w:before="120" w:after="240" w:line="240" w:lineRule="auto"/>
        <w:ind w:left="357" w:hanging="357"/>
        <w:contextualSpacing w:val="0"/>
        <w:rPr>
          <w:rFonts w:cs="Verdana"/>
        </w:rPr>
      </w:pPr>
      <w:r w:rsidRPr="00224A63">
        <w:rPr>
          <w:rFonts w:cs="Verdana"/>
        </w:rPr>
        <w:t>Prepare informed advice and reports on HR operational / project initiatives based on sound analysis and insights.</w:t>
      </w:r>
    </w:p>
    <w:p w14:paraId="1430EC48" w14:textId="467CC956" w:rsidR="001B4F36" w:rsidRDefault="001B4F36" w:rsidP="001B4F36">
      <w:pPr>
        <w:pStyle w:val="Heading3"/>
      </w:pPr>
      <w:r>
        <w:t>Project and Change Management</w:t>
      </w:r>
    </w:p>
    <w:p w14:paraId="4557B9B0" w14:textId="77777777" w:rsidR="001B4F36" w:rsidRPr="00224A63" w:rsidRDefault="001B4F36" w:rsidP="001B4F36">
      <w:pPr>
        <w:pStyle w:val="ListParagraph"/>
        <w:numPr>
          <w:ilvl w:val="0"/>
          <w:numId w:val="12"/>
        </w:numPr>
        <w:autoSpaceDE w:val="0"/>
        <w:autoSpaceDN w:val="0"/>
        <w:adjustRightInd w:val="0"/>
        <w:spacing w:before="120" w:line="240" w:lineRule="auto"/>
        <w:ind w:left="357" w:hanging="357"/>
        <w:contextualSpacing w:val="0"/>
        <w:rPr>
          <w:rFonts w:ascii="Arial" w:hAnsi="Arial"/>
          <w:sz w:val="16"/>
          <w:szCs w:val="16"/>
        </w:rPr>
      </w:pPr>
      <w:r w:rsidRPr="00224A63">
        <w:rPr>
          <w:rFonts w:cs="Verdana"/>
        </w:rPr>
        <w:t xml:space="preserve">Define, plan and take responsibility for specific projects within designated work area </w:t>
      </w:r>
    </w:p>
    <w:p w14:paraId="517B706D" w14:textId="310F1BD8" w:rsidR="001B4F36" w:rsidRDefault="001B4F36" w:rsidP="001B4F36">
      <w:pPr>
        <w:pStyle w:val="ListParagraph"/>
        <w:numPr>
          <w:ilvl w:val="0"/>
          <w:numId w:val="12"/>
        </w:numPr>
        <w:autoSpaceDE w:val="0"/>
        <w:autoSpaceDN w:val="0"/>
        <w:adjustRightInd w:val="0"/>
        <w:spacing w:before="120" w:after="240" w:line="240" w:lineRule="auto"/>
        <w:ind w:left="357" w:hanging="357"/>
        <w:contextualSpacing w:val="0"/>
        <w:rPr>
          <w:rFonts w:cs="Verdana"/>
        </w:rPr>
      </w:pPr>
      <w:r w:rsidRPr="00224A63">
        <w:rPr>
          <w:rFonts w:cs="Verdana"/>
        </w:rPr>
        <w:t>Undertake and support other project, continuous improvement and change management activities as required.</w:t>
      </w:r>
    </w:p>
    <w:p w14:paraId="7053DAD5" w14:textId="36CA9C33" w:rsidR="001B4F36" w:rsidRDefault="001B4F36" w:rsidP="001B4F36">
      <w:pPr>
        <w:pStyle w:val="Heading3"/>
      </w:pPr>
      <w:r>
        <w:t>Relationship Management and Communication</w:t>
      </w:r>
    </w:p>
    <w:p w14:paraId="48DCB6FE" w14:textId="77777777" w:rsidR="001B4F36" w:rsidRPr="00224A63" w:rsidRDefault="001B4F36" w:rsidP="001B4F36">
      <w:pPr>
        <w:pStyle w:val="ListParagraph"/>
        <w:numPr>
          <w:ilvl w:val="0"/>
          <w:numId w:val="12"/>
        </w:numPr>
        <w:autoSpaceDE w:val="0"/>
        <w:autoSpaceDN w:val="0"/>
        <w:adjustRightInd w:val="0"/>
        <w:spacing w:before="120" w:line="240" w:lineRule="auto"/>
        <w:contextualSpacing w:val="0"/>
        <w:rPr>
          <w:rFonts w:cs="Verdana"/>
        </w:rPr>
      </w:pPr>
      <w:r w:rsidRPr="00224A63">
        <w:rPr>
          <w:rFonts w:cs="Verdana"/>
        </w:rPr>
        <w:t xml:space="preserve">Establish and manage collaborative relationships at all levels of </w:t>
      </w:r>
      <w:r>
        <w:rPr>
          <w:rFonts w:cs="Verdana"/>
        </w:rPr>
        <w:t>MSD</w:t>
      </w:r>
    </w:p>
    <w:p w14:paraId="56651A3E" w14:textId="77777777" w:rsidR="001B4F36" w:rsidRPr="00224A63" w:rsidRDefault="001B4F36" w:rsidP="001B4F36">
      <w:pPr>
        <w:pStyle w:val="ListParagraph"/>
        <w:numPr>
          <w:ilvl w:val="0"/>
          <w:numId w:val="12"/>
        </w:numPr>
        <w:autoSpaceDE w:val="0"/>
        <w:autoSpaceDN w:val="0"/>
        <w:adjustRightInd w:val="0"/>
        <w:spacing w:before="120" w:line="240" w:lineRule="auto"/>
        <w:contextualSpacing w:val="0"/>
        <w:rPr>
          <w:rFonts w:cs="Verdana"/>
        </w:rPr>
      </w:pPr>
      <w:r w:rsidRPr="00224A63">
        <w:rPr>
          <w:rFonts w:cs="Verdana"/>
        </w:rPr>
        <w:t>Ensure that key stakeholders are proactively involved and kept up to date with key initiatives</w:t>
      </w:r>
    </w:p>
    <w:p w14:paraId="7FACB2E8" w14:textId="77777777" w:rsidR="001B4F36" w:rsidRPr="00224A63" w:rsidRDefault="001B4F36" w:rsidP="001B4F36">
      <w:pPr>
        <w:pStyle w:val="ListParagraph"/>
        <w:numPr>
          <w:ilvl w:val="0"/>
          <w:numId w:val="12"/>
        </w:numPr>
        <w:autoSpaceDE w:val="0"/>
        <w:autoSpaceDN w:val="0"/>
        <w:adjustRightInd w:val="0"/>
        <w:spacing w:before="120" w:line="240" w:lineRule="auto"/>
        <w:contextualSpacing w:val="0"/>
        <w:rPr>
          <w:rFonts w:cs="Verdana"/>
        </w:rPr>
      </w:pPr>
      <w:r w:rsidRPr="00224A63">
        <w:rPr>
          <w:rFonts w:cs="Verdana"/>
        </w:rPr>
        <w:t xml:space="preserve">Establish and maintain strong working relationships and open communication lines </w:t>
      </w:r>
      <w:r>
        <w:rPr>
          <w:rFonts w:cs="Verdana"/>
        </w:rPr>
        <w:t>across the Group</w:t>
      </w:r>
      <w:r w:rsidRPr="00224A63">
        <w:rPr>
          <w:rFonts w:cs="Verdana"/>
        </w:rPr>
        <w:t xml:space="preserve"> to ensure effective sharing and flow of information</w:t>
      </w:r>
    </w:p>
    <w:p w14:paraId="1F586E30" w14:textId="77777777" w:rsidR="001B4F36" w:rsidRDefault="001B4F36" w:rsidP="001B4F36">
      <w:pPr>
        <w:pStyle w:val="ListParagraph"/>
        <w:numPr>
          <w:ilvl w:val="0"/>
          <w:numId w:val="12"/>
        </w:numPr>
        <w:autoSpaceDE w:val="0"/>
        <w:autoSpaceDN w:val="0"/>
        <w:adjustRightInd w:val="0"/>
        <w:spacing w:before="120" w:line="240" w:lineRule="auto"/>
        <w:contextualSpacing w:val="0"/>
        <w:rPr>
          <w:rFonts w:cs="Verdana"/>
        </w:rPr>
      </w:pPr>
      <w:r w:rsidRPr="00224A63">
        <w:rPr>
          <w:rFonts w:cs="Verdana"/>
        </w:rPr>
        <w:t>Develop internal and external networks to ensure that proper consultation takes place and that initiatives are relevant, practical and well understood by those responsible for implementation</w:t>
      </w:r>
    </w:p>
    <w:p w14:paraId="1E87DD50" w14:textId="77777777" w:rsidR="001B4F36" w:rsidRPr="00E1691A" w:rsidRDefault="001B4F36" w:rsidP="001B4F36">
      <w:pPr>
        <w:pStyle w:val="ListParagraph"/>
        <w:numPr>
          <w:ilvl w:val="0"/>
          <w:numId w:val="12"/>
        </w:numPr>
        <w:spacing w:after="0" w:line="240" w:lineRule="auto"/>
        <w:rPr>
          <w:rFonts w:cs="Verdana"/>
        </w:rPr>
      </w:pPr>
      <w:r w:rsidRPr="00E1691A">
        <w:rPr>
          <w:rFonts w:cs="Verdana"/>
        </w:rPr>
        <w:t>Ensure that communications are timely, easily understood and meet the needs of the audience.</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3E9939C3" w:rsidR="0080061F" w:rsidRPr="0076538D" w:rsidRDefault="0080061F" w:rsidP="0055724C">
      <w:pPr>
        <w:pStyle w:val="Heading2"/>
        <w:spacing w:before="360"/>
      </w:pPr>
      <w:r>
        <w:lastRenderedPageBreak/>
        <w:t>Know-how</w:t>
      </w:r>
    </w:p>
    <w:p w14:paraId="5DCA3BC9" w14:textId="77777777" w:rsidR="001B4F36" w:rsidRPr="00221B9A" w:rsidRDefault="001B4F36" w:rsidP="001B4F36">
      <w:pPr>
        <w:numPr>
          <w:ilvl w:val="0"/>
          <w:numId w:val="13"/>
        </w:numPr>
        <w:spacing w:after="0" w:line="240" w:lineRule="auto"/>
      </w:pPr>
      <w:r w:rsidRPr="00221B9A">
        <w:t xml:space="preserve">A relevant tertiary qualification or equivalent </w:t>
      </w:r>
    </w:p>
    <w:p w14:paraId="326476FF" w14:textId="77777777" w:rsidR="001B4F36" w:rsidRPr="00221B9A" w:rsidRDefault="001B4F36" w:rsidP="001B4F36">
      <w:pPr>
        <w:numPr>
          <w:ilvl w:val="0"/>
          <w:numId w:val="13"/>
        </w:numPr>
        <w:spacing w:before="120" w:after="0" w:line="240" w:lineRule="auto"/>
        <w:ind w:left="357" w:hanging="357"/>
      </w:pPr>
      <w:r w:rsidRPr="00221B9A">
        <w:t xml:space="preserve">Broad Human Resources management experience including knowledge of current best practice </w:t>
      </w:r>
    </w:p>
    <w:p w14:paraId="5335DA78" w14:textId="77777777" w:rsidR="001B4F36" w:rsidRPr="00221B9A" w:rsidRDefault="001B4F36" w:rsidP="001B4F36">
      <w:pPr>
        <w:numPr>
          <w:ilvl w:val="0"/>
          <w:numId w:val="13"/>
        </w:numPr>
        <w:spacing w:before="120" w:after="0" w:line="240" w:lineRule="auto"/>
        <w:ind w:left="357" w:hanging="357"/>
      </w:pPr>
      <w:r w:rsidRPr="00221B9A">
        <w:t xml:space="preserve">Demonstrated ability to see the “big picture” and understand the strategic context of projects / policy issues and how these operate in the real world </w:t>
      </w:r>
    </w:p>
    <w:p w14:paraId="540B1285" w14:textId="77777777" w:rsidR="001B4F36" w:rsidRPr="00221B9A" w:rsidRDefault="001B4F36" w:rsidP="001B4F36">
      <w:pPr>
        <w:numPr>
          <w:ilvl w:val="0"/>
          <w:numId w:val="13"/>
        </w:numPr>
        <w:spacing w:before="120" w:after="0" w:line="240" w:lineRule="auto"/>
        <w:ind w:left="357" w:hanging="357"/>
      </w:pPr>
      <w:r w:rsidRPr="00221B9A">
        <w:t xml:space="preserve">Experience with implementing effective HR and ER policies, initiatives and programmes </w:t>
      </w:r>
    </w:p>
    <w:p w14:paraId="47D26BDB" w14:textId="77777777" w:rsidR="001B4F36" w:rsidRPr="00221B9A" w:rsidRDefault="001B4F36" w:rsidP="001B4F36">
      <w:pPr>
        <w:numPr>
          <w:ilvl w:val="0"/>
          <w:numId w:val="13"/>
        </w:numPr>
        <w:spacing w:before="120" w:after="0" w:line="240" w:lineRule="auto"/>
        <w:ind w:left="357" w:hanging="357"/>
      </w:pPr>
      <w:r w:rsidRPr="00221B9A">
        <w:t xml:space="preserve">Proven ability to write to a high standard (clear, accurate, concise, appropriate to audience) </w:t>
      </w:r>
    </w:p>
    <w:p w14:paraId="6E808DD8" w14:textId="77777777" w:rsidR="001B4F36" w:rsidRPr="00221B9A" w:rsidRDefault="001B4F36" w:rsidP="001B4F36">
      <w:pPr>
        <w:numPr>
          <w:ilvl w:val="0"/>
          <w:numId w:val="13"/>
        </w:numPr>
        <w:spacing w:before="120" w:after="0" w:line="240" w:lineRule="auto"/>
        <w:ind w:left="357" w:hanging="357"/>
      </w:pPr>
      <w:r w:rsidRPr="00221B9A">
        <w:t xml:space="preserve">Experience in and a strong understanding of the collection, interpretation and uses of HR information and the ability to convey this to a variety of audiences </w:t>
      </w:r>
    </w:p>
    <w:p w14:paraId="54CE76C7" w14:textId="77777777" w:rsidR="001B4F36" w:rsidRDefault="001B4F36" w:rsidP="001B4F36">
      <w:pPr>
        <w:numPr>
          <w:ilvl w:val="0"/>
          <w:numId w:val="13"/>
        </w:numPr>
        <w:spacing w:before="120" w:after="0" w:line="240" w:lineRule="auto"/>
        <w:ind w:left="357" w:hanging="357"/>
      </w:pPr>
      <w:r w:rsidRPr="00221B9A">
        <w:t xml:space="preserve">Advanced computer skills including standard spread sheeting, word processing, database and statistical packages </w:t>
      </w:r>
    </w:p>
    <w:p w14:paraId="0FAF8BEF" w14:textId="77777777" w:rsidR="001B4F36" w:rsidRDefault="001B4F36" w:rsidP="001B4F36">
      <w:pPr>
        <w:pStyle w:val="ListParagraph"/>
        <w:numPr>
          <w:ilvl w:val="0"/>
          <w:numId w:val="13"/>
        </w:numPr>
        <w:spacing w:before="120" w:after="0" w:line="240" w:lineRule="auto"/>
        <w:ind w:left="357" w:hanging="357"/>
      </w:pPr>
      <w:r w:rsidRPr="00221B9A">
        <w:t>Proven project/change management skills and experience, ideally with some in the public service arena.</w:t>
      </w:r>
    </w:p>
    <w:p w14:paraId="134BA960" w14:textId="64772016" w:rsidR="0080061F" w:rsidRDefault="0080061F" w:rsidP="0055724C">
      <w:pPr>
        <w:pStyle w:val="Heading2"/>
        <w:spacing w:before="360"/>
      </w:pPr>
      <w:r w:rsidRPr="00B27E44">
        <w:t>Attributes</w:t>
      </w:r>
    </w:p>
    <w:p w14:paraId="1DE3CF6F" w14:textId="72B161B4" w:rsidR="00924ECE" w:rsidRDefault="00924ECE" w:rsidP="00924ECE">
      <w:pPr>
        <w:numPr>
          <w:ilvl w:val="0"/>
          <w:numId w:val="13"/>
        </w:numPr>
        <w:spacing w:before="120" w:after="0" w:line="240" w:lineRule="auto"/>
        <w:ind w:left="357" w:hanging="357"/>
      </w:pPr>
      <w:r>
        <w:t>Strong analytical and problem-solving skills – clarity of thinking, defines problems well, gathers all necessary information and produces thorough, objective and sound advice</w:t>
      </w:r>
    </w:p>
    <w:p w14:paraId="4799A739" w14:textId="4773031F" w:rsidR="00924ECE" w:rsidRDefault="00924ECE" w:rsidP="00924ECE">
      <w:pPr>
        <w:numPr>
          <w:ilvl w:val="0"/>
          <w:numId w:val="13"/>
        </w:numPr>
        <w:spacing w:before="120" w:after="0" w:line="240" w:lineRule="auto"/>
        <w:ind w:left="357" w:hanging="357"/>
      </w:pPr>
      <w:r>
        <w:t>Excellent communication skills – particularly oral and written - able to clearly express views in a variety of fora, convey complex information, persuasively present ideas and business cases to gain support for proposals, plans or decisions</w:t>
      </w:r>
    </w:p>
    <w:p w14:paraId="6CB0FDA3" w14:textId="4A540366" w:rsidR="00924ECE" w:rsidRDefault="00924ECE" w:rsidP="00924ECE">
      <w:pPr>
        <w:numPr>
          <w:ilvl w:val="0"/>
          <w:numId w:val="13"/>
        </w:numPr>
        <w:spacing w:before="120" w:after="0" w:line="240" w:lineRule="auto"/>
        <w:ind w:left="357" w:hanging="357"/>
      </w:pPr>
      <w:r>
        <w:t>Strong ability to develop/articulate logical arguments – based on fact, information is sourced from a variety of sources, and argument is backed by sound evidence</w:t>
      </w:r>
    </w:p>
    <w:p w14:paraId="5CFF3E70" w14:textId="423065E3" w:rsidR="00924ECE" w:rsidRDefault="00924ECE" w:rsidP="00924ECE">
      <w:pPr>
        <w:numPr>
          <w:ilvl w:val="0"/>
          <w:numId w:val="13"/>
        </w:numPr>
        <w:spacing w:before="120" w:after="0" w:line="240" w:lineRule="auto"/>
        <w:ind w:left="357" w:hanging="357"/>
      </w:pPr>
      <w:r>
        <w:t>Excellent relationship management skills – able to establish, build and maintain effective working relationships, including the capacity to work with and coordinate team effort to achieve outcomes</w:t>
      </w:r>
    </w:p>
    <w:p w14:paraId="470B4201" w14:textId="7DF6D141" w:rsidR="00924ECE" w:rsidRDefault="00924ECE" w:rsidP="00924ECE">
      <w:pPr>
        <w:numPr>
          <w:ilvl w:val="0"/>
          <w:numId w:val="13"/>
        </w:numPr>
        <w:spacing w:before="120" w:after="0" w:line="240" w:lineRule="auto"/>
        <w:ind w:left="357" w:hanging="357"/>
      </w:pPr>
      <w:r>
        <w:t xml:space="preserve">Demonstrated ability to work effectively both independently and a member of a team </w:t>
      </w:r>
    </w:p>
    <w:p w14:paraId="15EFE8BF" w14:textId="5FD90E27" w:rsidR="00924ECE" w:rsidRDefault="00924ECE" w:rsidP="00924ECE">
      <w:pPr>
        <w:numPr>
          <w:ilvl w:val="0"/>
          <w:numId w:val="13"/>
        </w:numPr>
        <w:spacing w:before="120" w:after="0" w:line="240" w:lineRule="auto"/>
        <w:ind w:left="357" w:hanging="357"/>
      </w:pPr>
      <w:r>
        <w:t>Excellent organisational and time management skills - can work on a number of different tasks – often under pressure; able to plan and organise work to meet competing deadlines, and solve problems in an environment of change</w:t>
      </w:r>
    </w:p>
    <w:p w14:paraId="2FC0ACB2" w14:textId="2BF15BC0" w:rsidR="00924ECE" w:rsidRDefault="00924ECE" w:rsidP="00924ECE">
      <w:pPr>
        <w:numPr>
          <w:ilvl w:val="0"/>
          <w:numId w:val="13"/>
        </w:numPr>
        <w:spacing w:before="120" w:after="0" w:line="240" w:lineRule="auto"/>
        <w:ind w:left="357" w:hanging="357"/>
      </w:pPr>
      <w:r>
        <w:t>Consistently demonstrates sound judgement and is pragmatic, adaptable, open-minded, reflective and forward thinking, and continuously seeks opportunities for different and innovative approaches to work</w:t>
      </w:r>
    </w:p>
    <w:p w14:paraId="0DAE032E" w14:textId="39278F96" w:rsidR="00924ECE" w:rsidRDefault="00924ECE" w:rsidP="00924ECE">
      <w:pPr>
        <w:numPr>
          <w:ilvl w:val="0"/>
          <w:numId w:val="13"/>
        </w:numPr>
        <w:spacing w:before="120" w:after="0" w:line="240" w:lineRule="auto"/>
        <w:ind w:left="357" w:hanging="357"/>
      </w:pPr>
      <w:r>
        <w:t>Client focused – gives high priority to anticipating need and ensuring client satisfaction</w:t>
      </w:r>
    </w:p>
    <w:p w14:paraId="6716AC72" w14:textId="313C23B3" w:rsidR="00DC48EC" w:rsidRPr="00AC7E43" w:rsidRDefault="00924ECE" w:rsidP="00AC7E43">
      <w:pPr>
        <w:numPr>
          <w:ilvl w:val="0"/>
          <w:numId w:val="13"/>
        </w:numPr>
        <w:spacing w:before="120" w:after="0" w:line="240" w:lineRule="auto"/>
        <w:ind w:left="357" w:hanging="357"/>
      </w:pPr>
      <w:r>
        <w:t>Welcomes and values diversity and contributes to an inclusive working environment where differences are acknowledged and respected.</w:t>
      </w:r>
    </w:p>
    <w:p w14:paraId="34125658" w14:textId="378E3F14"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7CC117E" w14:textId="77777777" w:rsidR="001B4F36" w:rsidRPr="00992A65" w:rsidRDefault="001B4F36" w:rsidP="001B4F36">
      <w:pPr>
        <w:pStyle w:val="Bullet1"/>
        <w:numPr>
          <w:ilvl w:val="0"/>
          <w:numId w:val="2"/>
        </w:numPr>
        <w:tabs>
          <w:tab w:val="clear" w:pos="454"/>
        </w:tabs>
        <w:spacing w:before="60" w:after="60"/>
      </w:pPr>
      <w:r w:rsidRPr="00992A65">
        <w:t xml:space="preserve">Director HR Operations </w:t>
      </w:r>
    </w:p>
    <w:p w14:paraId="0AC7D61C" w14:textId="77777777" w:rsidR="001B4F36" w:rsidRPr="00992A65" w:rsidRDefault="001B4F36" w:rsidP="001B4F36">
      <w:pPr>
        <w:pStyle w:val="Bullet1"/>
        <w:numPr>
          <w:ilvl w:val="0"/>
          <w:numId w:val="2"/>
        </w:numPr>
        <w:tabs>
          <w:tab w:val="clear" w:pos="454"/>
        </w:tabs>
        <w:spacing w:before="60" w:after="60"/>
      </w:pPr>
      <w:r w:rsidRPr="00992A65">
        <w:t xml:space="preserve">Managers and team members across </w:t>
      </w:r>
      <w:r>
        <w:t>the Group</w:t>
      </w:r>
    </w:p>
    <w:p w14:paraId="2F6DA0A7" w14:textId="77777777" w:rsidR="001B4F36" w:rsidRPr="00992A65" w:rsidRDefault="001B4F36" w:rsidP="001B4F36">
      <w:pPr>
        <w:pStyle w:val="Bullet1"/>
        <w:numPr>
          <w:ilvl w:val="0"/>
          <w:numId w:val="2"/>
        </w:numPr>
        <w:tabs>
          <w:tab w:val="clear" w:pos="454"/>
        </w:tabs>
        <w:spacing w:before="60" w:after="60"/>
      </w:pPr>
      <w:r>
        <w:t>People Group</w:t>
      </w:r>
      <w:r w:rsidRPr="00992A65">
        <w:t xml:space="preserve"> Leadership Team </w:t>
      </w:r>
    </w:p>
    <w:p w14:paraId="1BB8EE27" w14:textId="77777777" w:rsidR="001B4F36" w:rsidRPr="00992A65" w:rsidRDefault="001B4F36" w:rsidP="001B4F36">
      <w:pPr>
        <w:pStyle w:val="Bullet1"/>
        <w:numPr>
          <w:ilvl w:val="0"/>
          <w:numId w:val="2"/>
        </w:numPr>
        <w:tabs>
          <w:tab w:val="clear" w:pos="454"/>
        </w:tabs>
        <w:spacing w:before="60" w:after="60"/>
      </w:pPr>
      <w:r w:rsidRPr="00992A65">
        <w:t xml:space="preserve">Business Partner team </w:t>
      </w:r>
    </w:p>
    <w:p w14:paraId="20950C96" w14:textId="77777777" w:rsidR="001B4F36" w:rsidRDefault="001B4F36" w:rsidP="001B4F36">
      <w:pPr>
        <w:pStyle w:val="Bullet1"/>
        <w:numPr>
          <w:ilvl w:val="0"/>
          <w:numId w:val="2"/>
        </w:numPr>
        <w:tabs>
          <w:tab w:val="clear" w:pos="454"/>
        </w:tabs>
        <w:spacing w:before="60" w:after="60"/>
      </w:pPr>
      <w:r>
        <w:t>Offices of the Deputy Chief Executives</w:t>
      </w:r>
    </w:p>
    <w:p w14:paraId="111095BC" w14:textId="77777777" w:rsidR="001B4F36" w:rsidRPr="00992A65" w:rsidRDefault="001B4F36" w:rsidP="001B4F36">
      <w:pPr>
        <w:pStyle w:val="Bullet1"/>
        <w:numPr>
          <w:ilvl w:val="0"/>
          <w:numId w:val="2"/>
        </w:numPr>
        <w:tabs>
          <w:tab w:val="clear" w:pos="454"/>
        </w:tabs>
        <w:spacing w:before="60" w:after="60"/>
      </w:pPr>
      <w:r w:rsidRPr="00992A65">
        <w:t xml:space="preserve">Managers and staff in the business groups </w:t>
      </w:r>
    </w:p>
    <w:p w14:paraId="444D0C76" w14:textId="75ED3D75" w:rsidR="001B4F36" w:rsidRDefault="001B4F36" w:rsidP="001B4F36">
      <w:pPr>
        <w:pStyle w:val="Bullet1"/>
        <w:numPr>
          <w:ilvl w:val="0"/>
          <w:numId w:val="2"/>
        </w:numPr>
        <w:tabs>
          <w:tab w:val="clear" w:pos="454"/>
        </w:tabs>
        <w:spacing w:before="60" w:after="60"/>
      </w:pPr>
      <w:r w:rsidRPr="00992A65">
        <w:lastRenderedPageBreak/>
        <w:t xml:space="preserve">Internal specialist service providers (e.g. </w:t>
      </w:r>
      <w:r>
        <w:t>MSD Legal</w:t>
      </w:r>
      <w:r w:rsidRPr="00992A65">
        <w:t>, Finance, Communications</w:t>
      </w:r>
      <w:r w:rsidR="00DC48EC">
        <w:t xml:space="preserve"> and Engagement</w:t>
      </w:r>
      <w:r w:rsidRPr="00992A65">
        <w:t>).</w:t>
      </w:r>
    </w:p>
    <w:p w14:paraId="48DBAD43" w14:textId="473B9DD5" w:rsidR="0080061F" w:rsidRDefault="0080061F" w:rsidP="000469A5">
      <w:pPr>
        <w:pStyle w:val="Heading3"/>
      </w:pPr>
      <w:r w:rsidRPr="00E83550">
        <w:t xml:space="preserve">External </w:t>
      </w:r>
    </w:p>
    <w:p w14:paraId="0AED4AD8" w14:textId="6EE1CB92" w:rsidR="001B4F36" w:rsidRPr="00221B9A" w:rsidRDefault="001B4F36" w:rsidP="001B4F36">
      <w:pPr>
        <w:numPr>
          <w:ilvl w:val="0"/>
          <w:numId w:val="14"/>
        </w:numPr>
        <w:autoSpaceDE w:val="0"/>
        <w:autoSpaceDN w:val="0"/>
        <w:adjustRightInd w:val="0"/>
        <w:spacing w:before="60" w:after="60" w:line="240" w:lineRule="auto"/>
        <w:ind w:left="357" w:hanging="357"/>
        <w:rPr>
          <w:rFonts w:cs="Verdana"/>
          <w:color w:val="000000"/>
        </w:rPr>
      </w:pPr>
      <w:r w:rsidRPr="00221B9A">
        <w:rPr>
          <w:rFonts w:cs="Verdana"/>
          <w:color w:val="000000"/>
        </w:rPr>
        <w:t>Central agencies – e</w:t>
      </w:r>
      <w:r w:rsidR="00DC48EC">
        <w:rPr>
          <w:rFonts w:cs="Verdana"/>
          <w:color w:val="000000"/>
        </w:rPr>
        <w:t>g</w:t>
      </w:r>
      <w:r w:rsidRPr="00221B9A">
        <w:rPr>
          <w:rFonts w:cs="Verdana"/>
          <w:color w:val="000000"/>
        </w:rPr>
        <w:t xml:space="preserve"> </w:t>
      </w:r>
      <w:r w:rsidR="00DC48EC">
        <w:rPr>
          <w:rFonts w:cs="Verdana"/>
          <w:color w:val="000000"/>
        </w:rPr>
        <w:t>Te Kawa Mataaho (Public</w:t>
      </w:r>
      <w:r w:rsidRPr="00221B9A">
        <w:rPr>
          <w:rFonts w:cs="Verdana"/>
          <w:color w:val="000000"/>
        </w:rPr>
        <w:t xml:space="preserve"> Service Commission</w:t>
      </w:r>
      <w:r w:rsidR="00DC48EC">
        <w:rPr>
          <w:rFonts w:cs="Verdana"/>
          <w:color w:val="000000"/>
        </w:rPr>
        <w:t>)</w:t>
      </w:r>
      <w:r w:rsidRPr="00221B9A">
        <w:rPr>
          <w:rFonts w:cs="Verdana"/>
          <w:color w:val="000000"/>
        </w:rPr>
        <w:t>, C</w:t>
      </w:r>
      <w:r w:rsidR="00DC48EC">
        <w:rPr>
          <w:rFonts w:cs="Verdana"/>
          <w:color w:val="000000"/>
        </w:rPr>
        <w:t>entral Agencies Shared Services (CASS)</w:t>
      </w:r>
    </w:p>
    <w:p w14:paraId="4C5CE675" w14:textId="77777777" w:rsidR="001B4F36" w:rsidRPr="00221B9A" w:rsidRDefault="001B4F36" w:rsidP="001B4F36">
      <w:pPr>
        <w:numPr>
          <w:ilvl w:val="0"/>
          <w:numId w:val="14"/>
        </w:numPr>
        <w:autoSpaceDE w:val="0"/>
        <w:autoSpaceDN w:val="0"/>
        <w:adjustRightInd w:val="0"/>
        <w:spacing w:before="60" w:after="60" w:line="240" w:lineRule="auto"/>
        <w:ind w:left="357" w:hanging="357"/>
        <w:rPr>
          <w:rFonts w:cs="Verdana"/>
          <w:color w:val="000000"/>
        </w:rPr>
      </w:pPr>
      <w:r w:rsidRPr="00221B9A">
        <w:rPr>
          <w:rFonts w:cs="Verdana"/>
          <w:color w:val="000000"/>
        </w:rPr>
        <w:t xml:space="preserve">HR leaders and specialists in other government and State sector agencies </w:t>
      </w:r>
    </w:p>
    <w:p w14:paraId="2301F3DE" w14:textId="77777777" w:rsidR="001B4F36" w:rsidRPr="00221B9A" w:rsidRDefault="001B4F36" w:rsidP="001B4F36">
      <w:pPr>
        <w:numPr>
          <w:ilvl w:val="0"/>
          <w:numId w:val="14"/>
        </w:numPr>
        <w:autoSpaceDE w:val="0"/>
        <w:autoSpaceDN w:val="0"/>
        <w:adjustRightInd w:val="0"/>
        <w:spacing w:before="60" w:after="60" w:line="240" w:lineRule="auto"/>
        <w:ind w:left="357" w:hanging="357"/>
        <w:rPr>
          <w:rFonts w:cs="Verdana"/>
          <w:color w:val="000000"/>
        </w:rPr>
      </w:pPr>
      <w:r w:rsidRPr="00221B9A">
        <w:rPr>
          <w:rFonts w:cs="Verdana"/>
          <w:color w:val="000000"/>
        </w:rPr>
        <w:t xml:space="preserve">External HR and management consultants </w:t>
      </w:r>
    </w:p>
    <w:p w14:paraId="1CF54B91" w14:textId="77777777" w:rsidR="001B4F36" w:rsidRPr="00221B9A" w:rsidRDefault="001B4F36" w:rsidP="001B4F36">
      <w:pPr>
        <w:numPr>
          <w:ilvl w:val="0"/>
          <w:numId w:val="14"/>
        </w:numPr>
        <w:autoSpaceDE w:val="0"/>
        <w:autoSpaceDN w:val="0"/>
        <w:adjustRightInd w:val="0"/>
        <w:spacing w:before="60" w:after="60" w:line="240" w:lineRule="auto"/>
        <w:ind w:left="357" w:hanging="357"/>
        <w:rPr>
          <w:rFonts w:cs="Verdana"/>
          <w:color w:val="000000"/>
        </w:rPr>
      </w:pPr>
      <w:r w:rsidRPr="00221B9A">
        <w:rPr>
          <w:rFonts w:cs="Verdana"/>
          <w:color w:val="000000"/>
        </w:rPr>
        <w:t xml:space="preserve">Public Service Association and other unions’ officials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3B443BC" w:rsidR="0080061F" w:rsidRPr="00B27E44" w:rsidRDefault="0080061F" w:rsidP="00086206">
      <w:pPr>
        <w:pStyle w:val="Bullet1"/>
        <w:numPr>
          <w:ilvl w:val="0"/>
          <w:numId w:val="2"/>
        </w:numPr>
        <w:tabs>
          <w:tab w:val="clear" w:pos="454"/>
        </w:tabs>
        <w:spacing w:before="60" w:after="60"/>
      </w:pPr>
      <w:r w:rsidRPr="00B27E44">
        <w:t xml:space="preserve">Financial – </w:t>
      </w:r>
      <w:r w:rsidR="00924ECE">
        <w:t>No</w:t>
      </w:r>
    </w:p>
    <w:p w14:paraId="1A13EE12" w14:textId="38EFA9D9" w:rsidR="0080061F" w:rsidRDefault="0080061F" w:rsidP="00086206">
      <w:pPr>
        <w:pStyle w:val="Bullet1"/>
        <w:numPr>
          <w:ilvl w:val="0"/>
          <w:numId w:val="2"/>
        </w:numPr>
        <w:tabs>
          <w:tab w:val="clear" w:pos="454"/>
        </w:tabs>
        <w:spacing w:before="60" w:after="60"/>
      </w:pPr>
      <w:r w:rsidRPr="00B27E44">
        <w:t>Hum</w:t>
      </w:r>
      <w:r>
        <w:t xml:space="preserve">an Resources </w:t>
      </w:r>
      <w:r w:rsidR="00A62474">
        <w:t xml:space="preserve">- </w:t>
      </w:r>
      <w:r w:rsidR="00924ECE">
        <w:t>No</w:t>
      </w:r>
    </w:p>
    <w:p w14:paraId="09A0D619" w14:textId="7A9F3A6F" w:rsidR="0080061F" w:rsidRDefault="0080061F" w:rsidP="000469A5">
      <w:pPr>
        <w:pStyle w:val="Heading3"/>
      </w:pPr>
      <w:r w:rsidRPr="00096E86">
        <w:t>Direct reports</w:t>
      </w:r>
      <w:r w:rsidR="00A62474">
        <w:t xml:space="preserve"> - No</w:t>
      </w:r>
    </w:p>
    <w:p w14:paraId="7A424157" w14:textId="0B03078D" w:rsidR="0080061F" w:rsidRDefault="0080061F" w:rsidP="000469A5">
      <w:pPr>
        <w:pStyle w:val="Heading3"/>
      </w:pPr>
      <w:r>
        <w:t xml:space="preserve">Security clearance </w:t>
      </w:r>
      <w:r w:rsidR="00A62474">
        <w:t>- No</w:t>
      </w:r>
    </w:p>
    <w:p w14:paraId="5AD192A7" w14:textId="1E5FF247" w:rsidR="0080061F" w:rsidRPr="0076538D" w:rsidRDefault="0080061F" w:rsidP="000469A5">
      <w:pPr>
        <w:pStyle w:val="Heading3"/>
      </w:pPr>
      <w:r>
        <w:t xml:space="preserve">Children’s worker </w:t>
      </w:r>
      <w:r w:rsidR="00A62474">
        <w:t>- No</w:t>
      </w:r>
    </w:p>
    <w:p w14:paraId="211086BA" w14:textId="7916E2F4" w:rsidR="0080061F" w:rsidRDefault="0080061F" w:rsidP="00DC48EC">
      <w:pPr>
        <w:spacing w:after="0" w:line="240" w:lineRule="auto"/>
      </w:pPr>
      <w:r>
        <w:t>Limited adhoc travel may be required</w:t>
      </w:r>
    </w:p>
    <w:p w14:paraId="7E0DA67E" w14:textId="208F1704" w:rsidR="00AC7E43" w:rsidRDefault="00AC7E43" w:rsidP="00DC48EC">
      <w:pPr>
        <w:spacing w:after="0" w:line="240" w:lineRule="auto"/>
      </w:pPr>
    </w:p>
    <w:p w14:paraId="2C72A7EE" w14:textId="45A12722" w:rsidR="00AC7E43" w:rsidRDefault="00AC7E43" w:rsidP="00DC48EC">
      <w:pPr>
        <w:spacing w:after="0" w:line="240" w:lineRule="auto"/>
      </w:pPr>
    </w:p>
    <w:p w14:paraId="52671CBD" w14:textId="58C6733F" w:rsidR="00AC7E43" w:rsidRDefault="00AC7E43" w:rsidP="00DC48EC">
      <w:pPr>
        <w:spacing w:after="0" w:line="240" w:lineRule="auto"/>
      </w:pPr>
    </w:p>
    <w:p w14:paraId="48983457" w14:textId="383557B0" w:rsidR="00AC7E43" w:rsidRDefault="00AC7E43" w:rsidP="00AC7E43">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D82BF5">
        <w:t>July 2025</w:t>
      </w:r>
    </w:p>
    <w:bookmarkEnd w:id="0"/>
    <w:p w14:paraId="50402A00" w14:textId="77777777" w:rsidR="00AC7E43" w:rsidRPr="0080061F" w:rsidRDefault="00AC7E43" w:rsidP="00DC48EC">
      <w:pPr>
        <w:spacing w:after="0" w:line="240" w:lineRule="auto"/>
        <w:rPr>
          <w:b/>
          <w:bCs/>
        </w:rPr>
      </w:pPr>
    </w:p>
    <w:sectPr w:rsidR="00AC7E43"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5082" w14:textId="77777777" w:rsidR="00FD6E04" w:rsidRDefault="00FD6E04" w:rsidP="0077711D">
      <w:pPr>
        <w:spacing w:after="0" w:line="240" w:lineRule="auto"/>
      </w:pPr>
      <w:r>
        <w:separator/>
      </w:r>
    </w:p>
  </w:endnote>
  <w:endnote w:type="continuationSeparator" w:id="0">
    <w:p w14:paraId="76BEC028" w14:textId="77777777" w:rsidR="00FD6E04" w:rsidRDefault="00FD6E04"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7071DAE"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1B4F36">
      <w:t>Senior HR Advisor</w:t>
    </w:r>
    <w:r w:rsidR="00AC7E43">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954FFEB" w:rsidR="00803002" w:rsidRPr="002E5827" w:rsidRDefault="00DC48EC" w:rsidP="0080061F">
    <w:pPr>
      <w:pStyle w:val="Footer"/>
      <w:pBdr>
        <w:top w:val="single" w:sz="4" w:space="1" w:color="auto"/>
      </w:pBdr>
      <w:tabs>
        <w:tab w:val="clear" w:pos="9026"/>
        <w:tab w:val="right" w:pos="10206"/>
      </w:tabs>
      <w:rPr>
        <w:szCs w:val="18"/>
      </w:rPr>
    </w:pPr>
    <w:r w:rsidRPr="008B5C31">
      <w:t xml:space="preserve">Position Description – </w:t>
    </w:r>
    <w:r>
      <w:t>Senior HR Advisor</w:t>
    </w:r>
    <w:r w:rsidR="00AC7E43">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7044" w14:textId="77777777" w:rsidR="00FD6E04" w:rsidRDefault="00FD6E04" w:rsidP="0077711D">
      <w:pPr>
        <w:spacing w:after="0" w:line="240" w:lineRule="auto"/>
      </w:pPr>
      <w:r>
        <w:separator/>
      </w:r>
    </w:p>
  </w:footnote>
  <w:footnote w:type="continuationSeparator" w:id="0">
    <w:p w14:paraId="453BF1E4" w14:textId="77777777" w:rsidR="00FD6E04" w:rsidRDefault="00FD6E04"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DF9A" w14:textId="6B9E59DD" w:rsidR="002E1ABA" w:rsidRDefault="002E1ABA">
    <w:pPr>
      <w:pStyle w:val="Header"/>
    </w:pPr>
    <w:r>
      <w:rPr>
        <w:noProof/>
      </w:rPr>
      <mc:AlternateContent>
        <mc:Choice Requires="wps">
          <w:drawing>
            <wp:anchor distT="0" distB="0" distL="0" distR="0" simplePos="0" relativeHeight="251659264" behindDoc="0" locked="0" layoutInCell="1" allowOverlap="1" wp14:anchorId="34EA5E0F" wp14:editId="62286C91">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6F4F1" w14:textId="29EF976C" w:rsidR="002E1ABA" w:rsidRPr="002E1ABA" w:rsidRDefault="002E1ABA" w:rsidP="002E1ABA">
                          <w:pPr>
                            <w:spacing w:after="0"/>
                            <w:rPr>
                              <w:rFonts w:ascii="Calibri" w:hAnsi="Calibri" w:cs="Calibri"/>
                              <w:noProof/>
                              <w:color w:val="000000"/>
                              <w:szCs w:val="20"/>
                            </w:rPr>
                          </w:pPr>
                          <w:r w:rsidRPr="002E1AB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EA5E0F"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406F4F1" w14:textId="29EF976C" w:rsidR="002E1ABA" w:rsidRPr="002E1ABA" w:rsidRDefault="002E1ABA" w:rsidP="002E1ABA">
                    <w:pPr>
                      <w:spacing w:after="0"/>
                      <w:rPr>
                        <w:rFonts w:ascii="Calibri" w:hAnsi="Calibri" w:cs="Calibri"/>
                        <w:noProof/>
                        <w:color w:val="000000"/>
                        <w:szCs w:val="20"/>
                      </w:rPr>
                    </w:pPr>
                    <w:r w:rsidRPr="002E1AB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9AF1" w14:textId="15F8EB70" w:rsidR="002E1ABA" w:rsidRDefault="002E1ABA">
    <w:pPr>
      <w:pStyle w:val="Header"/>
    </w:pPr>
    <w:r>
      <w:rPr>
        <w:noProof/>
      </w:rPr>
      <mc:AlternateContent>
        <mc:Choice Requires="wps">
          <w:drawing>
            <wp:anchor distT="0" distB="0" distL="0" distR="0" simplePos="0" relativeHeight="251660288" behindDoc="0" locked="0" layoutInCell="1" allowOverlap="1" wp14:anchorId="096CEE0C" wp14:editId="1ACC8E00">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34684" w14:textId="72730B3A" w:rsidR="002E1ABA" w:rsidRPr="002E1ABA" w:rsidRDefault="002E1ABA" w:rsidP="002E1AB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6CEE0C"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434684" w14:textId="72730B3A" w:rsidR="002E1ABA" w:rsidRPr="002E1ABA" w:rsidRDefault="002E1ABA" w:rsidP="002E1ABA">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0BBF" w14:textId="3EF7F9E4" w:rsidR="002E1ABA" w:rsidRDefault="002E1ABA">
    <w:pPr>
      <w:pStyle w:val="Header"/>
    </w:pPr>
    <w:r>
      <w:rPr>
        <w:noProof/>
      </w:rPr>
      <mc:AlternateContent>
        <mc:Choice Requires="wps">
          <w:drawing>
            <wp:anchor distT="0" distB="0" distL="0" distR="0" simplePos="0" relativeHeight="251658240" behindDoc="0" locked="0" layoutInCell="1" allowOverlap="1" wp14:anchorId="4A3A6D14" wp14:editId="1E36A88D">
              <wp:simplePos x="914400" y="289932"/>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91E1" w14:textId="3AD62676" w:rsidR="002E1ABA" w:rsidRPr="002E1ABA" w:rsidRDefault="002E1ABA" w:rsidP="002E1AB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A6D14"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A3B91E1" w14:textId="3AD62676" w:rsidR="002E1ABA" w:rsidRPr="002E1ABA" w:rsidRDefault="002E1ABA" w:rsidP="002E1ABA">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60D7" w14:textId="22AFA085" w:rsidR="002E1ABA" w:rsidRDefault="002E1ABA">
    <w:pPr>
      <w:pStyle w:val="Header"/>
    </w:pPr>
    <w:r>
      <w:rPr>
        <w:noProof/>
      </w:rPr>
      <mc:AlternateContent>
        <mc:Choice Requires="wps">
          <w:drawing>
            <wp:anchor distT="0" distB="0" distL="0" distR="0" simplePos="0" relativeHeight="251662336" behindDoc="0" locked="0" layoutInCell="1" allowOverlap="1" wp14:anchorId="46ADCC48" wp14:editId="0ABC2A8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578F5" w14:textId="03FDFA17" w:rsidR="002E1ABA" w:rsidRPr="002E1ABA" w:rsidRDefault="002E1ABA" w:rsidP="002E1ABA">
                          <w:pPr>
                            <w:spacing w:after="0"/>
                            <w:rPr>
                              <w:rFonts w:ascii="Calibri" w:hAnsi="Calibri" w:cs="Calibri"/>
                              <w:noProof/>
                              <w:color w:val="000000"/>
                              <w:szCs w:val="20"/>
                            </w:rPr>
                          </w:pPr>
                          <w:r w:rsidRPr="002E1AB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ADCC48"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30578F5" w14:textId="03FDFA17" w:rsidR="002E1ABA" w:rsidRPr="002E1ABA" w:rsidRDefault="002E1ABA" w:rsidP="002E1ABA">
                    <w:pPr>
                      <w:spacing w:after="0"/>
                      <w:rPr>
                        <w:rFonts w:ascii="Calibri" w:hAnsi="Calibri" w:cs="Calibri"/>
                        <w:noProof/>
                        <w:color w:val="000000"/>
                        <w:szCs w:val="20"/>
                      </w:rPr>
                    </w:pPr>
                    <w:r w:rsidRPr="002E1ABA">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3EFC" w14:textId="5699521B" w:rsidR="002E1ABA" w:rsidRDefault="002E1ABA">
    <w:pPr>
      <w:pStyle w:val="Header"/>
    </w:pPr>
    <w:r>
      <w:rPr>
        <w:noProof/>
      </w:rPr>
      <mc:AlternateContent>
        <mc:Choice Requires="wps">
          <w:drawing>
            <wp:anchor distT="0" distB="0" distL="0" distR="0" simplePos="0" relativeHeight="251663360" behindDoc="0" locked="0" layoutInCell="1" allowOverlap="1" wp14:anchorId="52EFCC1F" wp14:editId="16B994DE">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2E66E5" w14:textId="690D184A" w:rsidR="002E1ABA" w:rsidRPr="002E1ABA" w:rsidRDefault="002E1ABA" w:rsidP="002E1AB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FCC1F"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92E66E5" w14:textId="690D184A" w:rsidR="002E1ABA" w:rsidRPr="002E1ABA" w:rsidRDefault="002E1ABA" w:rsidP="002E1ABA">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63F6" w14:textId="0EA1755D" w:rsidR="002E1ABA" w:rsidRDefault="002E1ABA">
    <w:pPr>
      <w:pStyle w:val="Header"/>
    </w:pPr>
    <w:r>
      <w:rPr>
        <w:noProof/>
      </w:rPr>
      <mc:AlternateContent>
        <mc:Choice Requires="wps">
          <w:drawing>
            <wp:anchor distT="0" distB="0" distL="0" distR="0" simplePos="0" relativeHeight="251661312" behindDoc="0" locked="0" layoutInCell="1" allowOverlap="1" wp14:anchorId="6320356B" wp14:editId="04F461BA">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9F0757" w14:textId="5BE985E5" w:rsidR="002E1ABA" w:rsidRPr="002E1ABA" w:rsidRDefault="002E1ABA" w:rsidP="002E1ABA">
                          <w:pPr>
                            <w:spacing w:after="0"/>
                            <w:rPr>
                              <w:rFonts w:ascii="Calibri" w:hAnsi="Calibri" w:cs="Calibri"/>
                              <w:noProof/>
                              <w:color w:val="000000"/>
                              <w:szCs w:val="20"/>
                            </w:rPr>
                          </w:pPr>
                          <w:r w:rsidRPr="002E1AB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0356B"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C9F0757" w14:textId="5BE985E5" w:rsidR="002E1ABA" w:rsidRPr="002E1ABA" w:rsidRDefault="002E1ABA" w:rsidP="002E1ABA">
                    <w:pPr>
                      <w:spacing w:after="0"/>
                      <w:rPr>
                        <w:rFonts w:ascii="Calibri" w:hAnsi="Calibri" w:cs="Calibri"/>
                        <w:noProof/>
                        <w:color w:val="000000"/>
                        <w:szCs w:val="20"/>
                      </w:rPr>
                    </w:pPr>
                    <w:r w:rsidRPr="002E1AB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41386B"/>
    <w:multiLevelType w:val="hybridMultilevel"/>
    <w:tmpl w:val="2AFA176C"/>
    <w:lvl w:ilvl="0" w:tplc="D430D39A">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7A9096B"/>
    <w:multiLevelType w:val="hybridMultilevel"/>
    <w:tmpl w:val="2D30EE8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BE520AE6">
      <w:start w:val="1"/>
      <w:numFmt w:val="bullet"/>
      <w:lvlText w:val=""/>
      <w:lvlJc w:val="left"/>
      <w:pPr>
        <w:ind w:left="1800" w:hanging="360"/>
      </w:pPr>
      <w:rPr>
        <w:rFonts w:ascii="Symbol" w:hAnsi="Symbol" w:hint="default"/>
        <w:sz w:val="20"/>
        <w:szCs w:val="20"/>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826B9B"/>
    <w:multiLevelType w:val="hybridMultilevel"/>
    <w:tmpl w:val="B00C58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9126A98"/>
    <w:multiLevelType w:val="hybridMultilevel"/>
    <w:tmpl w:val="EA6007C8"/>
    <w:lvl w:ilvl="0" w:tplc="BD725202">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81573220">
    <w:abstractNumId w:val="8"/>
  </w:num>
  <w:num w:numId="2" w16cid:durableId="1539078577">
    <w:abstractNumId w:val="1"/>
  </w:num>
  <w:num w:numId="3" w16cid:durableId="55864055">
    <w:abstractNumId w:val="0"/>
  </w:num>
  <w:num w:numId="4" w16cid:durableId="1187791332">
    <w:abstractNumId w:val="6"/>
  </w:num>
  <w:num w:numId="5" w16cid:durableId="1314456360">
    <w:abstractNumId w:val="7"/>
  </w:num>
  <w:num w:numId="6" w16cid:durableId="699356808">
    <w:abstractNumId w:val="12"/>
  </w:num>
  <w:num w:numId="7" w16cid:durableId="484011860">
    <w:abstractNumId w:val="10"/>
  </w:num>
  <w:num w:numId="8" w16cid:durableId="184443016">
    <w:abstractNumId w:val="4"/>
  </w:num>
  <w:num w:numId="9" w16cid:durableId="2071347895">
    <w:abstractNumId w:val="9"/>
  </w:num>
  <w:num w:numId="10" w16cid:durableId="413817540">
    <w:abstractNumId w:val="13"/>
  </w:num>
  <w:num w:numId="11" w16cid:durableId="24642971">
    <w:abstractNumId w:val="11"/>
  </w:num>
  <w:num w:numId="12" w16cid:durableId="588080240">
    <w:abstractNumId w:val="2"/>
  </w:num>
  <w:num w:numId="13" w16cid:durableId="547297760">
    <w:abstractNumId w:val="3"/>
  </w:num>
  <w:num w:numId="14" w16cid:durableId="120312782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B4F36"/>
    <w:rsid w:val="001D3744"/>
    <w:rsid w:val="00213DA6"/>
    <w:rsid w:val="00216302"/>
    <w:rsid w:val="00233BCC"/>
    <w:rsid w:val="00236D2D"/>
    <w:rsid w:val="00245A2B"/>
    <w:rsid w:val="00252382"/>
    <w:rsid w:val="002D1C62"/>
    <w:rsid w:val="002D367B"/>
    <w:rsid w:val="002E1ABA"/>
    <w:rsid w:val="002E1BC1"/>
    <w:rsid w:val="00327384"/>
    <w:rsid w:val="003456B3"/>
    <w:rsid w:val="00354EC2"/>
    <w:rsid w:val="00357332"/>
    <w:rsid w:val="00387FAC"/>
    <w:rsid w:val="00397220"/>
    <w:rsid w:val="003B0A38"/>
    <w:rsid w:val="003E2869"/>
    <w:rsid w:val="003E3722"/>
    <w:rsid w:val="003F320E"/>
    <w:rsid w:val="004227ED"/>
    <w:rsid w:val="004361F2"/>
    <w:rsid w:val="00445BCE"/>
    <w:rsid w:val="00447DD8"/>
    <w:rsid w:val="00454F25"/>
    <w:rsid w:val="004710B8"/>
    <w:rsid w:val="004957D3"/>
    <w:rsid w:val="004D1E30"/>
    <w:rsid w:val="00533E65"/>
    <w:rsid w:val="0055724C"/>
    <w:rsid w:val="0056681E"/>
    <w:rsid w:val="00572AA9"/>
    <w:rsid w:val="00595906"/>
    <w:rsid w:val="005B11F9"/>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24ECE"/>
    <w:rsid w:val="00952B5A"/>
    <w:rsid w:val="00970DD2"/>
    <w:rsid w:val="009A077C"/>
    <w:rsid w:val="009D15F1"/>
    <w:rsid w:val="009D2B10"/>
    <w:rsid w:val="00A2199C"/>
    <w:rsid w:val="00A4301B"/>
    <w:rsid w:val="00A43896"/>
    <w:rsid w:val="00A43F21"/>
    <w:rsid w:val="00A6244E"/>
    <w:rsid w:val="00A62474"/>
    <w:rsid w:val="00A678E1"/>
    <w:rsid w:val="00AC7E43"/>
    <w:rsid w:val="00B41635"/>
    <w:rsid w:val="00B52748"/>
    <w:rsid w:val="00B5357A"/>
    <w:rsid w:val="00BF221F"/>
    <w:rsid w:val="00C503A7"/>
    <w:rsid w:val="00C5215F"/>
    <w:rsid w:val="00CB4A28"/>
    <w:rsid w:val="00D34EA0"/>
    <w:rsid w:val="00D82BF5"/>
    <w:rsid w:val="00DC48EC"/>
    <w:rsid w:val="00DD3676"/>
    <w:rsid w:val="00DD62A5"/>
    <w:rsid w:val="00DD6907"/>
    <w:rsid w:val="00DD7526"/>
    <w:rsid w:val="00DE3537"/>
    <w:rsid w:val="00DF14FA"/>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 w:val="00FD6E0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efault">
    <w:name w:val="Default"/>
    <w:rsid w:val="002E1B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1545</Words>
  <Characters>8807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Janhavi Joshi</cp:lastModifiedBy>
  <cp:revision>2</cp:revision>
  <dcterms:created xsi:type="dcterms:W3CDTF">2025-07-22T02:49:00Z</dcterms:created>
  <dcterms:modified xsi:type="dcterms:W3CDTF">2025-07-22T02:49:00Z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2024-02-28T21:16:42Z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35b57790-f9db-4110-a7eb-f1135cd9f8c8</vt:lpwstr>
  </property>
  <property fmtid="{D5CDD505-2E9C-101B-9397-08002B2CF9AE}" pid="11" name="MSIP_Label_f43e46a9-9901-46e9-bfae-bb6189d4cb66_ContentBits">
    <vt:lpwstr>1</vt:lpwstr>
  </property>
</Properties>
</file>