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B6EFF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" strokecolor="white [3212]" strokeweight=".25pt">
                <v:stroke endcap="square"/>
                <w10:wrap anchorx="margin"/>
              </v:line>
            </w:pict>
          </mc:Fallback>
        </mc:AlternateContent>
      </w:r>
      <w:r w:rsidR="00FD13BE">
        <w:rPr>
          <w:noProof/>
        </w:rPr>
        <w:drawing>
          <wp:inline distT="0" distB="0" distL="0" distR="0" wp14:anchorId="2650F413" wp14:editId="35AC04E4">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4E0A03F1" w:rsidR="00FD13BE" w:rsidRDefault="00BC0028" w:rsidP="00FD13BE">
      <w:pPr>
        <w:pStyle w:val="Heading1"/>
        <w:ind w:left="142"/>
        <w:rPr>
          <w:color w:val="FFFFFF" w:themeColor="background1"/>
          <w:lang w:val="en-NZ"/>
        </w:rPr>
      </w:pPr>
      <w:r>
        <w:rPr>
          <w:color w:val="FFFFFF" w:themeColor="background1"/>
          <w:lang w:val="en-NZ"/>
        </w:rPr>
        <w:t>Senior Advisor</w:t>
      </w:r>
    </w:p>
    <w:p w14:paraId="1E412244" w14:textId="2E695507" w:rsidR="000710E0" w:rsidRPr="00FD13BE" w:rsidRDefault="00BC0028" w:rsidP="00FD13BE">
      <w:pPr>
        <w:pStyle w:val="Heading1"/>
        <w:ind w:left="142"/>
        <w:rPr>
          <w:color w:val="FFFFFF" w:themeColor="background1"/>
          <w:lang w:val="en-NZ"/>
        </w:rPr>
      </w:pPr>
      <w:r>
        <w:rPr>
          <w:color w:val="FFFFFF" w:themeColor="background1"/>
          <w:lang w:val="en-NZ"/>
        </w:rPr>
        <w:t>Ministry of Youth Development</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12F02B3" w:rsidR="000710E0" w:rsidRDefault="000710E0" w:rsidP="00EF3676">
      <w:pPr>
        <w:jc w:val="center"/>
      </w:pPr>
      <w:r w:rsidRPr="002E5827">
        <w:t>We help New Zealanders to be safe, strong and independent</w:t>
      </w:r>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4BFBBC"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E34FC8"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FE28B2"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5DA40"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0774C"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9D695"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4446C3"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13DDF"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288ADC"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331307B3" w14:textId="2DE868DF" w:rsidR="003A7FD6" w:rsidRPr="003A7FD6" w:rsidRDefault="003A7FD6" w:rsidP="003A7FD6">
      <w:pPr>
        <w:pStyle w:val="Heading3"/>
        <w:rPr>
          <w:rFonts w:eastAsia="Calibri"/>
          <w:b w:val="0"/>
          <w:sz w:val="20"/>
          <w:szCs w:val="22"/>
          <w:lang w:eastAsia="en-US"/>
        </w:rPr>
      </w:pPr>
      <w:r w:rsidRPr="003A7FD6">
        <w:rPr>
          <w:rFonts w:eastAsia="Calibri"/>
          <w:b w:val="0"/>
          <w:sz w:val="20"/>
          <w:szCs w:val="22"/>
          <w:lang w:eastAsia="en-US"/>
        </w:rPr>
        <w:t xml:space="preserve">The Senior Advisor will support the General Manager Youth, Director Youth, and the </w:t>
      </w:r>
      <w:r w:rsidR="00AC72A3" w:rsidRPr="00AC72A3">
        <w:rPr>
          <w:rFonts w:eastAsia="Calibri"/>
          <w:b w:val="0"/>
          <w:sz w:val="20"/>
          <w:szCs w:val="22"/>
          <w:lang w:eastAsia="en-US"/>
        </w:rPr>
        <w:t xml:space="preserve">Ministry of Youth Development </w:t>
      </w:r>
      <w:r w:rsidR="00AC72A3">
        <w:rPr>
          <w:rFonts w:eastAsia="Calibri"/>
          <w:b w:val="0"/>
          <w:sz w:val="20"/>
          <w:szCs w:val="22"/>
          <w:lang w:eastAsia="en-US"/>
        </w:rPr>
        <w:t>(</w:t>
      </w:r>
      <w:r w:rsidR="00AC72A3" w:rsidRPr="003A7FD6">
        <w:rPr>
          <w:rFonts w:eastAsia="Calibri"/>
          <w:b w:val="0"/>
          <w:sz w:val="20"/>
          <w:szCs w:val="22"/>
          <w:lang w:eastAsia="en-US"/>
        </w:rPr>
        <w:t>MYD</w:t>
      </w:r>
      <w:r w:rsidR="00AC72A3">
        <w:rPr>
          <w:rFonts w:eastAsia="Calibri"/>
          <w:b w:val="0"/>
          <w:sz w:val="20"/>
          <w:szCs w:val="22"/>
          <w:lang w:eastAsia="en-US"/>
        </w:rPr>
        <w:t xml:space="preserve">) </w:t>
      </w:r>
      <w:r w:rsidR="00AC72A3" w:rsidRPr="00AC72A3">
        <w:rPr>
          <w:rFonts w:eastAsia="Calibri"/>
          <w:b w:val="0"/>
          <w:sz w:val="20"/>
          <w:szCs w:val="22"/>
          <w:lang w:eastAsia="en-US"/>
        </w:rPr>
        <w:t xml:space="preserve">- Te </w:t>
      </w:r>
      <w:proofErr w:type="spellStart"/>
      <w:r w:rsidR="00AC72A3" w:rsidRPr="00AC72A3">
        <w:rPr>
          <w:rFonts w:eastAsia="Calibri"/>
          <w:b w:val="0"/>
          <w:sz w:val="20"/>
          <w:szCs w:val="22"/>
          <w:lang w:eastAsia="en-US"/>
        </w:rPr>
        <w:t>Manatū</w:t>
      </w:r>
      <w:proofErr w:type="spellEnd"/>
      <w:r w:rsidR="00AC72A3" w:rsidRPr="00AC72A3">
        <w:rPr>
          <w:rFonts w:eastAsia="Calibri"/>
          <w:b w:val="0"/>
          <w:sz w:val="20"/>
          <w:szCs w:val="22"/>
          <w:lang w:eastAsia="en-US"/>
        </w:rPr>
        <w:t xml:space="preserve"> </w:t>
      </w:r>
      <w:proofErr w:type="spellStart"/>
      <w:r w:rsidR="00AC72A3" w:rsidRPr="00AC72A3">
        <w:rPr>
          <w:rFonts w:eastAsia="Calibri"/>
          <w:b w:val="0"/>
          <w:sz w:val="20"/>
          <w:szCs w:val="22"/>
          <w:lang w:eastAsia="en-US"/>
        </w:rPr>
        <w:t>Whakahiato</w:t>
      </w:r>
      <w:proofErr w:type="spellEnd"/>
      <w:r w:rsidR="00AC72A3" w:rsidRPr="00AC72A3">
        <w:rPr>
          <w:rFonts w:eastAsia="Calibri"/>
          <w:b w:val="0"/>
          <w:sz w:val="20"/>
          <w:szCs w:val="22"/>
          <w:lang w:eastAsia="en-US"/>
        </w:rPr>
        <w:t xml:space="preserve"> </w:t>
      </w:r>
      <w:proofErr w:type="spellStart"/>
      <w:r w:rsidR="00AC72A3" w:rsidRPr="00AC72A3">
        <w:rPr>
          <w:rFonts w:eastAsia="Calibri"/>
          <w:b w:val="0"/>
          <w:sz w:val="20"/>
          <w:szCs w:val="22"/>
          <w:lang w:eastAsia="en-US"/>
        </w:rPr>
        <w:t>Taiohi</w:t>
      </w:r>
      <w:proofErr w:type="spellEnd"/>
      <w:r w:rsidR="00AC72A3" w:rsidRPr="00AC72A3">
        <w:rPr>
          <w:rFonts w:eastAsia="Calibri"/>
          <w:b w:val="0"/>
          <w:sz w:val="20"/>
          <w:szCs w:val="22"/>
          <w:lang w:eastAsia="en-US"/>
        </w:rPr>
        <w:t xml:space="preserve"> </w:t>
      </w:r>
      <w:r w:rsidRPr="003A7FD6">
        <w:rPr>
          <w:rFonts w:eastAsia="Calibri"/>
          <w:b w:val="0"/>
          <w:sz w:val="20"/>
          <w:szCs w:val="22"/>
          <w:lang w:eastAsia="en-US"/>
        </w:rPr>
        <w:t>Leadership Team to promote a positive public image of MYD by:</w:t>
      </w:r>
    </w:p>
    <w:p w14:paraId="086E05F5" w14:textId="33781B8C" w:rsidR="00717394" w:rsidRPr="0002509E" w:rsidRDefault="00717394" w:rsidP="0002509E">
      <w:pPr>
        <w:pStyle w:val="ListBullet"/>
      </w:pPr>
      <w:r w:rsidRPr="003A7FD6">
        <w:t>Tak</w:t>
      </w:r>
      <w:r>
        <w:t>ing</w:t>
      </w:r>
      <w:r w:rsidRPr="003A7FD6">
        <w:t xml:space="preserve"> a lead role in delivering </w:t>
      </w:r>
      <w:r w:rsidRPr="00D80898">
        <w:t>and providing evidence-based advice on</w:t>
      </w:r>
      <w:r>
        <w:t xml:space="preserve"> </w:t>
      </w:r>
      <w:r w:rsidRPr="003A7FD6">
        <w:t xml:space="preserve">key workstreams within MYD’s work programme (e.g., </w:t>
      </w:r>
      <w:r>
        <w:t>the priorities of the Minister for Youth, the Youth Plan: Voice, Leadership, Action;</w:t>
      </w:r>
      <w:r w:rsidR="00597272">
        <w:t xml:space="preserve"> supporting the M</w:t>
      </w:r>
      <w:r w:rsidR="00AC72A3">
        <w:t>YD</w:t>
      </w:r>
      <w:r w:rsidR="00597272">
        <w:t xml:space="preserve"> Youth Advisory Group).</w:t>
      </w:r>
    </w:p>
    <w:p w14:paraId="74B9AB0A" w14:textId="14E30DC4" w:rsidR="00717394" w:rsidRPr="003A7FD6" w:rsidRDefault="0002509E" w:rsidP="00717394">
      <w:pPr>
        <w:pStyle w:val="Bullet1"/>
        <w:numPr>
          <w:ilvl w:val="0"/>
          <w:numId w:val="2"/>
        </w:numPr>
        <w:tabs>
          <w:tab w:val="clear" w:pos="454"/>
        </w:tabs>
        <w:spacing w:before="60" w:after="60"/>
      </w:pPr>
      <w:r>
        <w:t xml:space="preserve">Identifying and supporting investments in programmes of work that ensure </w:t>
      </w:r>
      <w:r w:rsidRPr="00717394">
        <w:t>that young people have a voice that is heard and have opportunities for real decision-making, including at the governance table</w:t>
      </w:r>
      <w:r>
        <w:t>.</w:t>
      </w:r>
    </w:p>
    <w:p w14:paraId="7C1B2030" w14:textId="77777777" w:rsidR="003A7FD6" w:rsidRPr="003A7FD6" w:rsidRDefault="003A7FD6" w:rsidP="003A7FD6">
      <w:pPr>
        <w:pStyle w:val="Bullet1"/>
        <w:numPr>
          <w:ilvl w:val="0"/>
          <w:numId w:val="2"/>
        </w:numPr>
        <w:tabs>
          <w:tab w:val="clear" w:pos="454"/>
        </w:tabs>
        <w:spacing w:before="60" w:after="60"/>
      </w:pPr>
      <w:r w:rsidRPr="003A7FD6">
        <w:t>Working closely with team members to promote and encourage youth development opportunities for young people.</w:t>
      </w:r>
    </w:p>
    <w:p w14:paraId="45299AE1" w14:textId="30E926F0" w:rsidR="003A7FD6" w:rsidRPr="003A7FD6" w:rsidRDefault="003A7FD6" w:rsidP="003A7FD6">
      <w:pPr>
        <w:pStyle w:val="Bullet1"/>
        <w:numPr>
          <w:ilvl w:val="0"/>
          <w:numId w:val="2"/>
        </w:numPr>
        <w:tabs>
          <w:tab w:val="clear" w:pos="454"/>
        </w:tabs>
        <w:spacing w:before="60" w:after="60"/>
      </w:pPr>
      <w:r w:rsidRPr="003A7FD6">
        <w:t>Work</w:t>
      </w:r>
      <w:r w:rsidR="008548C0">
        <w:t>ing</w:t>
      </w:r>
      <w:r w:rsidRPr="003A7FD6">
        <w:t xml:space="preserve"> with the General Manager/Director Youth to develop and maintain relationships with key stakeholders</w:t>
      </w:r>
      <w:r w:rsidR="0002509E">
        <w:t xml:space="preserve">, </w:t>
      </w:r>
      <w:r w:rsidRPr="003A7FD6">
        <w:t xml:space="preserve">and government </w:t>
      </w:r>
      <w:r w:rsidR="0002509E">
        <w:t>agencies</w:t>
      </w:r>
      <w:r w:rsidRPr="003A7FD6">
        <w:t>.</w:t>
      </w:r>
    </w:p>
    <w:p w14:paraId="3ED7BF80" w14:textId="510FA2FC" w:rsidR="003A7FD6" w:rsidRPr="003A7FD6" w:rsidRDefault="003A7FD6" w:rsidP="003A7FD6">
      <w:pPr>
        <w:pStyle w:val="Bullet1"/>
        <w:numPr>
          <w:ilvl w:val="0"/>
          <w:numId w:val="2"/>
        </w:numPr>
        <w:tabs>
          <w:tab w:val="clear" w:pos="454"/>
        </w:tabs>
        <w:spacing w:before="60" w:after="60"/>
      </w:pPr>
      <w:r w:rsidRPr="003A7FD6">
        <w:t xml:space="preserve">Developing/providing robust </w:t>
      </w:r>
      <w:r w:rsidR="0002509E">
        <w:t>strateg</w:t>
      </w:r>
      <w:r w:rsidR="00431E44">
        <w:t>i</w:t>
      </w:r>
      <w:r w:rsidR="0002509E">
        <w:t xml:space="preserve">c </w:t>
      </w:r>
      <w:r w:rsidRPr="003A7FD6">
        <w:t>advice to support the General Manager/Director Youth/Minister for Youth/</w:t>
      </w:r>
      <w:r w:rsidR="00AC72A3" w:rsidRPr="00AC72A3">
        <w:rPr>
          <w:rFonts w:eastAsia="Calibri"/>
          <w:szCs w:val="22"/>
        </w:rPr>
        <w:t xml:space="preserve"> Ministry of </w:t>
      </w:r>
      <w:r w:rsidR="00AC72A3">
        <w:rPr>
          <w:rFonts w:eastAsia="Calibri"/>
          <w:szCs w:val="22"/>
        </w:rPr>
        <w:t xml:space="preserve">Social </w:t>
      </w:r>
      <w:r w:rsidR="00AC72A3" w:rsidRPr="00AC72A3">
        <w:rPr>
          <w:rFonts w:eastAsia="Calibri"/>
          <w:szCs w:val="22"/>
        </w:rPr>
        <w:t xml:space="preserve">Development </w:t>
      </w:r>
      <w:r w:rsidR="00AC72A3" w:rsidRPr="0025483B">
        <w:rPr>
          <w:rFonts w:eastAsia="Calibri"/>
          <w:szCs w:val="22"/>
        </w:rPr>
        <w:t>(</w:t>
      </w:r>
      <w:r w:rsidR="00AC72A3" w:rsidRPr="00AC72A3">
        <w:rPr>
          <w:rFonts w:eastAsia="Calibri"/>
          <w:szCs w:val="22"/>
        </w:rPr>
        <w:t>MSD</w:t>
      </w:r>
      <w:r w:rsidR="00AC72A3" w:rsidRPr="0025483B">
        <w:rPr>
          <w:rFonts w:eastAsia="Calibri"/>
          <w:szCs w:val="22"/>
        </w:rPr>
        <w:t>)</w:t>
      </w:r>
      <w:r w:rsidR="00AC72A3">
        <w:rPr>
          <w:rFonts w:eastAsia="Calibri"/>
          <w:b/>
          <w:szCs w:val="22"/>
        </w:rPr>
        <w:t xml:space="preserve"> </w:t>
      </w:r>
      <w:r w:rsidR="00AC72A3" w:rsidRPr="00AC72A3">
        <w:rPr>
          <w:rFonts w:eastAsia="Calibri"/>
          <w:szCs w:val="22"/>
        </w:rPr>
        <w:t xml:space="preserve">- Te </w:t>
      </w:r>
      <w:proofErr w:type="spellStart"/>
      <w:r w:rsidR="00AC72A3" w:rsidRPr="00AC72A3">
        <w:rPr>
          <w:rFonts w:eastAsia="Calibri"/>
          <w:szCs w:val="22"/>
        </w:rPr>
        <w:t>Manatū</w:t>
      </w:r>
      <w:proofErr w:type="spellEnd"/>
      <w:r w:rsidR="00AC72A3" w:rsidRPr="00AC72A3">
        <w:rPr>
          <w:rFonts w:eastAsia="Calibri"/>
          <w:szCs w:val="22"/>
        </w:rPr>
        <w:t xml:space="preserve"> </w:t>
      </w:r>
      <w:proofErr w:type="spellStart"/>
      <w:r w:rsidR="00AC72A3" w:rsidRPr="00AC72A3">
        <w:rPr>
          <w:rFonts w:eastAsia="Calibri"/>
          <w:szCs w:val="22"/>
        </w:rPr>
        <w:t>Whakahiato</w:t>
      </w:r>
      <w:proofErr w:type="spellEnd"/>
      <w:r w:rsidR="00AC72A3" w:rsidRPr="00AC72A3">
        <w:rPr>
          <w:rFonts w:eastAsia="Calibri"/>
          <w:szCs w:val="22"/>
        </w:rPr>
        <w:t xml:space="preserve"> </w:t>
      </w:r>
      <w:r w:rsidR="00AC72A3">
        <w:rPr>
          <w:rFonts w:eastAsia="Calibri"/>
          <w:szCs w:val="22"/>
        </w:rPr>
        <w:t>Ora</w:t>
      </w:r>
      <w:r w:rsidRPr="003A7FD6">
        <w:t xml:space="preserve"> to make informed decisions.</w:t>
      </w:r>
    </w:p>
    <w:p w14:paraId="2EC18287" w14:textId="4ECA381E" w:rsidR="0080061F" w:rsidRPr="00A70B36" w:rsidRDefault="0080061F" w:rsidP="003A7FD6">
      <w:pPr>
        <w:pStyle w:val="Heading3"/>
      </w:pPr>
      <w:r w:rsidRPr="00A70B36">
        <w:t>Location</w:t>
      </w:r>
    </w:p>
    <w:p w14:paraId="50B953AD" w14:textId="70BCE009" w:rsidR="0080061F" w:rsidRDefault="00BC0028" w:rsidP="0080061F">
      <w:r>
        <w:t>National Office</w:t>
      </w:r>
    </w:p>
    <w:p w14:paraId="70CBFD7E" w14:textId="77777777" w:rsidR="0080061F" w:rsidRDefault="0080061F" w:rsidP="0080061F">
      <w:pPr>
        <w:pStyle w:val="Heading3"/>
      </w:pPr>
      <w:r>
        <w:t>Reports to</w:t>
      </w:r>
    </w:p>
    <w:p w14:paraId="3BD35AB1" w14:textId="6864F313" w:rsidR="0080061F" w:rsidRDefault="00BC0028" w:rsidP="0080061F">
      <w:pPr>
        <w:spacing w:after="0" w:line="240" w:lineRule="auto"/>
      </w:pPr>
      <w:r>
        <w:t>Director Youth</w:t>
      </w:r>
    </w:p>
    <w:p w14:paraId="364B1823" w14:textId="77777777" w:rsidR="0080061F" w:rsidRDefault="0080061F" w:rsidP="0055724C">
      <w:pPr>
        <w:pStyle w:val="Heading2"/>
        <w:spacing w:before="360"/>
      </w:pPr>
      <w:r w:rsidRPr="00776B90">
        <w:t>Key</w:t>
      </w:r>
      <w:r>
        <w:t xml:space="preserve"> </w:t>
      </w:r>
      <w:r w:rsidRPr="00B27E44">
        <w:t>responsibilities</w:t>
      </w:r>
    </w:p>
    <w:p w14:paraId="70B0C77A" w14:textId="678785AA" w:rsidR="0080061F" w:rsidRDefault="00BC0028" w:rsidP="0080061F">
      <w:pPr>
        <w:pStyle w:val="Heading3"/>
      </w:pPr>
      <w:r>
        <w:t>Stakeholder Relationships</w:t>
      </w:r>
    </w:p>
    <w:p w14:paraId="35602E15" w14:textId="1880C1A7" w:rsidR="003A7FD6" w:rsidRPr="003A7FD6" w:rsidRDefault="003A7FD6" w:rsidP="003A7FD6">
      <w:pPr>
        <w:pStyle w:val="Bullet1"/>
        <w:numPr>
          <w:ilvl w:val="0"/>
          <w:numId w:val="2"/>
        </w:numPr>
        <w:tabs>
          <w:tab w:val="clear" w:pos="454"/>
        </w:tabs>
        <w:spacing w:before="60" w:after="60"/>
      </w:pPr>
      <w:r w:rsidRPr="003A7FD6">
        <w:t>Support</w:t>
      </w:r>
      <w:r w:rsidR="00C52BA2">
        <w:t>s</w:t>
      </w:r>
      <w:r w:rsidRPr="003A7FD6">
        <w:t xml:space="preserve"> the General Manager/Director Youth to build </w:t>
      </w:r>
      <w:r w:rsidR="0002509E">
        <w:t xml:space="preserve">and leverage </w:t>
      </w:r>
      <w:r w:rsidRPr="003A7FD6">
        <w:t>strategic partnerships.</w:t>
      </w:r>
    </w:p>
    <w:p w14:paraId="45D4B3D2" w14:textId="281E6B9C" w:rsidR="003A7FD6" w:rsidRPr="003A7FD6" w:rsidRDefault="003A7FD6" w:rsidP="003A7FD6">
      <w:pPr>
        <w:pStyle w:val="Bullet1"/>
        <w:numPr>
          <w:ilvl w:val="0"/>
          <w:numId w:val="2"/>
        </w:numPr>
        <w:tabs>
          <w:tab w:val="clear" w:pos="454"/>
        </w:tabs>
        <w:spacing w:before="60" w:after="60"/>
      </w:pPr>
      <w:r w:rsidRPr="003A7FD6">
        <w:t>Work</w:t>
      </w:r>
      <w:r w:rsidR="00C52BA2">
        <w:t>s</w:t>
      </w:r>
      <w:r w:rsidRPr="003A7FD6">
        <w:t xml:space="preserve"> with the General Manager/Director Youth to keep the Minister for Youth and other key stakeholders </w:t>
      </w:r>
      <w:r w:rsidR="00431E44">
        <w:t>informed</w:t>
      </w:r>
      <w:r w:rsidR="00431E44" w:rsidRPr="003A7FD6">
        <w:t xml:space="preserve"> </w:t>
      </w:r>
      <w:r w:rsidRPr="003A7FD6">
        <w:t>of MYD’s work programme.</w:t>
      </w:r>
    </w:p>
    <w:p w14:paraId="0C03511D" w14:textId="595E3C83" w:rsidR="003A7FD6" w:rsidRPr="003A7FD6" w:rsidRDefault="003A7FD6" w:rsidP="003A7FD6">
      <w:pPr>
        <w:pStyle w:val="Bullet1"/>
        <w:numPr>
          <w:ilvl w:val="0"/>
          <w:numId w:val="2"/>
        </w:numPr>
        <w:tabs>
          <w:tab w:val="clear" w:pos="454"/>
        </w:tabs>
        <w:spacing w:before="60" w:after="60"/>
      </w:pPr>
      <w:r w:rsidRPr="003A7FD6">
        <w:t>Identif</w:t>
      </w:r>
      <w:r w:rsidR="00C52BA2">
        <w:t>ies</w:t>
      </w:r>
      <w:r w:rsidRPr="003A7FD6">
        <w:t xml:space="preserve"> and develop relationships with key stakeholders, including </w:t>
      </w:r>
      <w:r w:rsidR="00524888">
        <w:t>Y</w:t>
      </w:r>
      <w:r w:rsidRPr="003A7FD6">
        <w:t xml:space="preserve">outh </w:t>
      </w:r>
      <w:r w:rsidR="00524888">
        <w:t>D</w:t>
      </w:r>
      <w:r w:rsidRPr="003A7FD6">
        <w:t xml:space="preserve">evelopment sector, internal senior </w:t>
      </w:r>
      <w:r w:rsidR="0062597A" w:rsidRPr="003A7FD6">
        <w:t>managers,</w:t>
      </w:r>
      <w:r w:rsidRPr="003A7FD6">
        <w:t xml:space="preserve"> and </w:t>
      </w:r>
      <w:r w:rsidR="0002509E">
        <w:t>government agency managements/peers.</w:t>
      </w:r>
    </w:p>
    <w:p w14:paraId="764B867F" w14:textId="3E8E64E2" w:rsidR="003A7FD6" w:rsidRPr="003A7FD6" w:rsidRDefault="003A7FD6" w:rsidP="003A7FD6">
      <w:pPr>
        <w:pStyle w:val="Bullet1"/>
        <w:numPr>
          <w:ilvl w:val="0"/>
          <w:numId w:val="2"/>
        </w:numPr>
        <w:tabs>
          <w:tab w:val="clear" w:pos="454"/>
        </w:tabs>
        <w:spacing w:before="60" w:after="60"/>
      </w:pPr>
      <w:r w:rsidRPr="003A7FD6">
        <w:t>Maintain</w:t>
      </w:r>
      <w:r w:rsidR="00C52BA2">
        <w:t>s</w:t>
      </w:r>
      <w:r w:rsidRPr="003A7FD6">
        <w:t xml:space="preserve"> professional and responsive relationships, ensuring that roles are clear, that commitments are met, and problems and issues are resolved effectively. </w:t>
      </w:r>
    </w:p>
    <w:p w14:paraId="4A73A27C" w14:textId="77C10113" w:rsidR="003A7FD6" w:rsidRDefault="003A7FD6" w:rsidP="003A7FD6">
      <w:pPr>
        <w:pStyle w:val="Bullet1"/>
        <w:numPr>
          <w:ilvl w:val="0"/>
          <w:numId w:val="2"/>
        </w:numPr>
        <w:tabs>
          <w:tab w:val="clear" w:pos="454"/>
        </w:tabs>
        <w:spacing w:before="60" w:after="60"/>
      </w:pPr>
      <w:r w:rsidRPr="003A7FD6">
        <w:t>Respond</w:t>
      </w:r>
      <w:r w:rsidR="00C52BA2">
        <w:t>s</w:t>
      </w:r>
      <w:r w:rsidRPr="003A7FD6">
        <w:t xml:space="preserve"> to external communication requests</w:t>
      </w:r>
      <w:r>
        <w:t>.</w:t>
      </w:r>
    </w:p>
    <w:p w14:paraId="4CA46A7F" w14:textId="3AD3D7FE" w:rsidR="00597272" w:rsidRPr="003A7FD6" w:rsidRDefault="0021706A" w:rsidP="00A87234">
      <w:pPr>
        <w:pStyle w:val="Bullet1"/>
        <w:numPr>
          <w:ilvl w:val="0"/>
          <w:numId w:val="2"/>
        </w:numPr>
        <w:tabs>
          <w:tab w:val="clear" w:pos="454"/>
        </w:tabs>
        <w:spacing w:before="60" w:after="60"/>
      </w:pPr>
      <w:r w:rsidRPr="003A7FD6">
        <w:t>Foster</w:t>
      </w:r>
      <w:r w:rsidR="00C52BA2">
        <w:t>s</w:t>
      </w:r>
      <w:r w:rsidRPr="003A7FD6">
        <w:t xml:space="preserve"> relationships with key internal stakeholders (communications, </w:t>
      </w:r>
      <w:r w:rsidR="00431E44">
        <w:t>research and evaluation,</w:t>
      </w:r>
      <w:r w:rsidR="00597272">
        <w:t xml:space="preserve"> policy).</w:t>
      </w:r>
    </w:p>
    <w:p w14:paraId="117C36B1" w14:textId="1912AB47" w:rsidR="00BC0028" w:rsidRDefault="00BC0028" w:rsidP="004330BD">
      <w:pPr>
        <w:pStyle w:val="Bullet1"/>
        <w:numPr>
          <w:ilvl w:val="0"/>
          <w:numId w:val="2"/>
        </w:numPr>
        <w:tabs>
          <w:tab w:val="clear" w:pos="454"/>
        </w:tabs>
        <w:spacing w:before="60" w:after="60"/>
      </w:pPr>
      <w:r>
        <w:t>MYD Planning</w:t>
      </w:r>
      <w:r w:rsidR="00597272">
        <w:t>.</w:t>
      </w:r>
    </w:p>
    <w:p w14:paraId="24A07F63" w14:textId="38253AC7" w:rsidR="003A7FD6" w:rsidRPr="003A7FD6" w:rsidRDefault="003A7FD6" w:rsidP="003A7FD6">
      <w:pPr>
        <w:pStyle w:val="Bullet1"/>
        <w:numPr>
          <w:ilvl w:val="0"/>
          <w:numId w:val="2"/>
        </w:numPr>
        <w:tabs>
          <w:tab w:val="clear" w:pos="454"/>
        </w:tabs>
        <w:spacing w:before="60" w:after="60"/>
      </w:pPr>
      <w:r w:rsidRPr="003A7FD6">
        <w:t>Provid</w:t>
      </w:r>
      <w:r w:rsidR="0021706A">
        <w:t>e</w:t>
      </w:r>
      <w:r w:rsidR="00C52BA2">
        <w:t>s</w:t>
      </w:r>
      <w:r w:rsidRPr="003A7FD6">
        <w:t xml:space="preserve"> </w:t>
      </w:r>
      <w:r w:rsidR="0068200A">
        <w:t xml:space="preserve">proactive </w:t>
      </w:r>
      <w:r w:rsidRPr="003A7FD6">
        <w:t>support for the management of information.</w:t>
      </w:r>
    </w:p>
    <w:p w14:paraId="10B31DBE" w14:textId="074CC375" w:rsidR="003A7FD6" w:rsidRPr="003A7FD6" w:rsidRDefault="003A7FD6" w:rsidP="003A7FD6">
      <w:pPr>
        <w:pStyle w:val="Bullet1"/>
        <w:numPr>
          <w:ilvl w:val="0"/>
          <w:numId w:val="2"/>
        </w:numPr>
        <w:tabs>
          <w:tab w:val="clear" w:pos="454"/>
        </w:tabs>
        <w:spacing w:before="60" w:after="60"/>
      </w:pPr>
      <w:r w:rsidRPr="003A7FD6">
        <w:t>Provide</w:t>
      </w:r>
      <w:r w:rsidR="00C52BA2">
        <w:t>s</w:t>
      </w:r>
      <w:r w:rsidR="0068200A">
        <w:t xml:space="preserve"> proactive</w:t>
      </w:r>
      <w:r w:rsidRPr="003A7FD6">
        <w:t xml:space="preserve"> advice and support to the MYD Leadership Team as required.</w:t>
      </w:r>
    </w:p>
    <w:p w14:paraId="4288CF59" w14:textId="58903802" w:rsidR="003A7FD6" w:rsidRDefault="003A7FD6" w:rsidP="003A7FD6">
      <w:pPr>
        <w:pStyle w:val="Bullet1"/>
        <w:numPr>
          <w:ilvl w:val="0"/>
          <w:numId w:val="2"/>
        </w:numPr>
        <w:tabs>
          <w:tab w:val="clear" w:pos="454"/>
        </w:tabs>
        <w:spacing w:before="60" w:after="60"/>
      </w:pPr>
      <w:r w:rsidRPr="003A7FD6">
        <w:t>Writ</w:t>
      </w:r>
      <w:r w:rsidR="0021706A">
        <w:t>e</w:t>
      </w:r>
      <w:r w:rsidR="00C52BA2">
        <w:t>s</w:t>
      </w:r>
      <w:r w:rsidR="0002509E">
        <w:t xml:space="preserve"> comprehensively</w:t>
      </w:r>
      <w:r w:rsidRPr="003A7FD6">
        <w:t xml:space="preserve"> and edi</w:t>
      </w:r>
      <w:r w:rsidR="0002509E">
        <w:t>ts</w:t>
      </w:r>
      <w:r w:rsidRPr="003A7FD6">
        <w:t xml:space="preserve"> material for both internal and external purposes</w:t>
      </w:r>
      <w:r>
        <w:t>.</w:t>
      </w:r>
    </w:p>
    <w:p w14:paraId="32F31FF8" w14:textId="450AFBF6" w:rsidR="0021706A" w:rsidRPr="00E5237E" w:rsidRDefault="0021706A" w:rsidP="0021706A">
      <w:pPr>
        <w:pStyle w:val="Bullet1"/>
        <w:numPr>
          <w:ilvl w:val="0"/>
          <w:numId w:val="2"/>
        </w:numPr>
        <w:tabs>
          <w:tab w:val="clear" w:pos="454"/>
        </w:tabs>
        <w:spacing w:before="60" w:after="60"/>
      </w:pPr>
      <w:r w:rsidRPr="00E5237E">
        <w:lastRenderedPageBreak/>
        <w:t>Identif</w:t>
      </w:r>
      <w:r w:rsidR="00C52BA2">
        <w:t>ies</w:t>
      </w:r>
      <w:r w:rsidRPr="00E5237E">
        <w:t xml:space="preserve"> and develop priorities for youth participation, consultation and community engagement across the sector.</w:t>
      </w:r>
    </w:p>
    <w:p w14:paraId="341E4908" w14:textId="1CA46B51" w:rsidR="0021706A" w:rsidRPr="00E5237E" w:rsidRDefault="0021706A" w:rsidP="0021706A">
      <w:pPr>
        <w:pStyle w:val="Bullet1"/>
        <w:numPr>
          <w:ilvl w:val="0"/>
          <w:numId w:val="2"/>
        </w:numPr>
        <w:tabs>
          <w:tab w:val="clear" w:pos="454"/>
        </w:tabs>
        <w:spacing w:before="60" w:after="60"/>
      </w:pPr>
      <w:r w:rsidRPr="00E5237E">
        <w:t>Ensure</w:t>
      </w:r>
      <w:r w:rsidR="00C52BA2">
        <w:t>s</w:t>
      </w:r>
      <w:r w:rsidR="0002509E">
        <w:t xml:space="preserve"> supporting</w:t>
      </w:r>
      <w:r w:rsidRPr="00E5237E">
        <w:t xml:space="preserve"> link</w:t>
      </w:r>
      <w:r w:rsidR="0002509E">
        <w:t>ages</w:t>
      </w:r>
      <w:r w:rsidRPr="00E5237E">
        <w:t xml:space="preserve"> with </w:t>
      </w:r>
      <w:r>
        <w:t>p</w:t>
      </w:r>
      <w:r w:rsidRPr="00E5237E">
        <w:t xml:space="preserve">olicy and the underpinning research into youth, include </w:t>
      </w:r>
      <w:r w:rsidRPr="00950C4A">
        <w:t>Māori</w:t>
      </w:r>
      <w:r>
        <w:t>, Communities and Partnerships (MCP)</w:t>
      </w:r>
      <w:r w:rsidRPr="00E5237E">
        <w:t>, and other team members who will be managing contracts with provider organisations and relationships with funders.</w:t>
      </w:r>
    </w:p>
    <w:p w14:paraId="08E48CE1" w14:textId="780E9AF1" w:rsidR="0021706A" w:rsidRPr="00E5237E" w:rsidRDefault="0021706A" w:rsidP="0021706A">
      <w:pPr>
        <w:pStyle w:val="Bullet1"/>
        <w:numPr>
          <w:ilvl w:val="0"/>
          <w:numId w:val="2"/>
        </w:numPr>
        <w:tabs>
          <w:tab w:val="clear" w:pos="454"/>
        </w:tabs>
        <w:spacing w:before="60" w:after="60"/>
      </w:pPr>
      <w:r w:rsidRPr="00E5237E">
        <w:t>Ensure</w:t>
      </w:r>
      <w:r w:rsidR="00C52BA2">
        <w:t>s</w:t>
      </w:r>
      <w:r w:rsidRPr="00E5237E">
        <w:t xml:space="preserve"> strategic investment decisions are targeted to young people </w:t>
      </w:r>
      <w:r w:rsidR="00597272">
        <w:t>with a focus on M</w:t>
      </w:r>
      <w:r w:rsidR="00AC72A3">
        <w:t xml:space="preserve">YD </w:t>
      </w:r>
      <w:r w:rsidR="00597272">
        <w:t>priority cohorts.</w:t>
      </w:r>
    </w:p>
    <w:p w14:paraId="42FD4677" w14:textId="36C23FF4" w:rsidR="0021706A" w:rsidRDefault="0021706A" w:rsidP="0021706A">
      <w:pPr>
        <w:pStyle w:val="Bullet1"/>
        <w:numPr>
          <w:ilvl w:val="0"/>
          <w:numId w:val="2"/>
        </w:numPr>
        <w:tabs>
          <w:tab w:val="clear" w:pos="454"/>
        </w:tabs>
        <w:spacing w:before="60" w:after="60"/>
      </w:pPr>
      <w:r w:rsidRPr="00E5237E">
        <w:t>Provide</w:t>
      </w:r>
      <w:r w:rsidR="00C52BA2">
        <w:t>s</w:t>
      </w:r>
      <w:r w:rsidRPr="00E5237E">
        <w:t xml:space="preserve"> information and analysis to support </w:t>
      </w:r>
      <w:r w:rsidR="0068200A">
        <w:t>MYD’s</w:t>
      </w:r>
      <w:r w:rsidRPr="00E5237E">
        <w:t xml:space="preserve"> priorities and work programme</w:t>
      </w:r>
      <w:r w:rsidR="0002509E">
        <w:t>.</w:t>
      </w:r>
    </w:p>
    <w:p w14:paraId="09851BF3" w14:textId="3F50C374" w:rsidR="0021706A" w:rsidRPr="00E5237E" w:rsidRDefault="0021706A" w:rsidP="0021706A">
      <w:pPr>
        <w:pStyle w:val="Bullet1"/>
        <w:numPr>
          <w:ilvl w:val="0"/>
          <w:numId w:val="2"/>
        </w:numPr>
        <w:tabs>
          <w:tab w:val="clear" w:pos="454"/>
        </w:tabs>
        <w:spacing w:before="60" w:after="60"/>
      </w:pPr>
      <w:r w:rsidRPr="00950C4A">
        <w:rPr>
          <w:bCs/>
        </w:rPr>
        <w:t>Monitor</w:t>
      </w:r>
      <w:r w:rsidR="00C52BA2">
        <w:rPr>
          <w:bCs/>
        </w:rPr>
        <w:t>s</w:t>
      </w:r>
      <w:r w:rsidRPr="00950C4A">
        <w:rPr>
          <w:bCs/>
        </w:rPr>
        <w:t xml:space="preserve"> the quality and effectiveness of the services provided.</w:t>
      </w:r>
    </w:p>
    <w:p w14:paraId="515E8A79" w14:textId="240AE9EE" w:rsidR="0021706A" w:rsidRDefault="0021706A" w:rsidP="0021706A">
      <w:pPr>
        <w:pStyle w:val="Bullet1"/>
        <w:numPr>
          <w:ilvl w:val="0"/>
          <w:numId w:val="2"/>
        </w:numPr>
        <w:tabs>
          <w:tab w:val="clear" w:pos="454"/>
        </w:tabs>
        <w:spacing w:before="60" w:after="60"/>
      </w:pPr>
      <w:r w:rsidRPr="00E5237E">
        <w:t>Ensure</w:t>
      </w:r>
      <w:r w:rsidR="00C52BA2">
        <w:t>s</w:t>
      </w:r>
      <w:r w:rsidRPr="00E5237E">
        <w:t xml:space="preserve"> best practice </w:t>
      </w:r>
      <w:r w:rsidR="00524888">
        <w:t>Y</w:t>
      </w:r>
      <w:r w:rsidRPr="00E5237E">
        <w:t xml:space="preserve">outh </w:t>
      </w:r>
      <w:r w:rsidR="00524888">
        <w:t>D</w:t>
      </w:r>
      <w:r w:rsidRPr="00E5237E">
        <w:t>evelopment is incorporated</w:t>
      </w:r>
      <w:r w:rsidR="0068200A">
        <w:t xml:space="preserve"> into Policy</w:t>
      </w:r>
      <w:r w:rsidR="00431E44">
        <w:t xml:space="preserve"> and ways of working</w:t>
      </w:r>
      <w:r w:rsidR="0068200A">
        <w:t>.</w:t>
      </w:r>
    </w:p>
    <w:p w14:paraId="31724301" w14:textId="560280C3" w:rsidR="0021706A" w:rsidRDefault="0021706A" w:rsidP="0021706A">
      <w:pPr>
        <w:pStyle w:val="Heading3"/>
      </w:pPr>
      <w:r w:rsidRPr="004330BD">
        <w:t>Advice</w:t>
      </w:r>
      <w:r w:rsidRPr="00597272">
        <w:t xml:space="preserve"> and Support – Youth Development</w:t>
      </w:r>
    </w:p>
    <w:p w14:paraId="0781436D" w14:textId="30D977BF" w:rsidR="0021706A" w:rsidRPr="00E5237E" w:rsidRDefault="0021706A" w:rsidP="0021706A">
      <w:pPr>
        <w:pStyle w:val="Bullet1"/>
        <w:numPr>
          <w:ilvl w:val="0"/>
          <w:numId w:val="2"/>
        </w:numPr>
        <w:tabs>
          <w:tab w:val="clear" w:pos="454"/>
        </w:tabs>
        <w:spacing w:before="60" w:after="60"/>
      </w:pPr>
      <w:r w:rsidRPr="00E5237E">
        <w:t>Provide</w:t>
      </w:r>
      <w:r w:rsidR="00C52BA2">
        <w:t>s</w:t>
      </w:r>
      <w:r w:rsidRPr="00E5237E">
        <w:t xml:space="preserve"> intellectual subject matter expertise on </w:t>
      </w:r>
      <w:r w:rsidR="00524888">
        <w:t>Y</w:t>
      </w:r>
      <w:r w:rsidRPr="00E5237E">
        <w:t xml:space="preserve">outh </w:t>
      </w:r>
      <w:r w:rsidR="00524888">
        <w:t>D</w:t>
      </w:r>
      <w:r w:rsidRPr="00E5237E">
        <w:t>evelopment in the relationship management work undertaken by MYD.</w:t>
      </w:r>
    </w:p>
    <w:p w14:paraId="050459B5" w14:textId="7ECC6B4A" w:rsidR="0021706A" w:rsidRPr="00E5237E" w:rsidRDefault="0021706A" w:rsidP="0021706A">
      <w:pPr>
        <w:pStyle w:val="Bullet1"/>
        <w:numPr>
          <w:ilvl w:val="0"/>
          <w:numId w:val="2"/>
        </w:numPr>
        <w:tabs>
          <w:tab w:val="clear" w:pos="454"/>
        </w:tabs>
        <w:spacing w:before="60" w:after="60"/>
      </w:pPr>
      <w:bookmarkStart w:id="0" w:name="_Hlk100215132"/>
      <w:r w:rsidRPr="00E5237E">
        <w:t>Provide</w:t>
      </w:r>
      <w:r w:rsidR="00C52BA2">
        <w:t>s</w:t>
      </w:r>
      <w:r w:rsidRPr="00E5237E">
        <w:t xml:space="preserve"> specialist advice and support to the Director, Managers and MYD staff</w:t>
      </w:r>
      <w:r w:rsidR="00C52BA2">
        <w:t xml:space="preserve"> </w:t>
      </w:r>
      <w:r w:rsidR="00125775">
        <w:t>(for example,</w:t>
      </w:r>
      <w:r w:rsidR="00AA14C6">
        <w:t xml:space="preserve"> </w:t>
      </w:r>
      <w:r w:rsidR="00A70DA6" w:rsidRPr="00A70DA6">
        <w:rPr>
          <w:lang w:eastAsia="en-NZ"/>
        </w:rPr>
        <w:t>leading, designing and supporting the delivery of research, review and evaluation activities</w:t>
      </w:r>
      <w:r w:rsidR="00F72135">
        <w:rPr>
          <w:lang w:eastAsia="en-NZ"/>
        </w:rPr>
        <w:t>).</w:t>
      </w:r>
      <w:r w:rsidR="00A70DA6" w:rsidRPr="00A70DA6">
        <w:rPr>
          <w:lang w:eastAsia="en-NZ"/>
        </w:rPr>
        <w:t xml:space="preserve"> </w:t>
      </w:r>
      <w:r w:rsidR="00C52BA2">
        <w:t xml:space="preserve"> </w:t>
      </w:r>
    </w:p>
    <w:bookmarkEnd w:id="0"/>
    <w:p w14:paraId="12F23592" w14:textId="5A9A4916" w:rsidR="0021706A" w:rsidRPr="00E5237E" w:rsidRDefault="0021706A" w:rsidP="0021706A">
      <w:pPr>
        <w:pStyle w:val="Bullet1"/>
        <w:numPr>
          <w:ilvl w:val="0"/>
          <w:numId w:val="2"/>
        </w:numPr>
        <w:tabs>
          <w:tab w:val="clear" w:pos="454"/>
        </w:tabs>
        <w:spacing w:before="60" w:after="60"/>
      </w:pPr>
      <w:r w:rsidRPr="00E5237E">
        <w:t>Provide</w:t>
      </w:r>
      <w:r w:rsidR="00C52BA2">
        <w:t>s</w:t>
      </w:r>
      <w:r w:rsidRPr="00E5237E">
        <w:t xml:space="preserve"> input and advice about the strategic direction of MYD, taking account of the youth sector, opportunities and constraints.</w:t>
      </w:r>
    </w:p>
    <w:p w14:paraId="70FDDA15" w14:textId="4ECC2C2C" w:rsidR="0021706A" w:rsidRPr="00E5237E" w:rsidRDefault="0021706A" w:rsidP="0021706A">
      <w:pPr>
        <w:pStyle w:val="Bullet1"/>
        <w:numPr>
          <w:ilvl w:val="0"/>
          <w:numId w:val="2"/>
        </w:numPr>
        <w:tabs>
          <w:tab w:val="clear" w:pos="454"/>
        </w:tabs>
        <w:spacing w:before="60" w:after="60"/>
      </w:pPr>
      <w:r w:rsidRPr="00E5237E">
        <w:t>Identif</w:t>
      </w:r>
      <w:r w:rsidR="00C52BA2">
        <w:t>ying</w:t>
      </w:r>
      <w:r w:rsidRPr="00E5237E">
        <w:t xml:space="preserve"> emergent needs and gaps in service and support solution focused thinking.</w:t>
      </w:r>
    </w:p>
    <w:p w14:paraId="55A452BC" w14:textId="4836DF35" w:rsidR="0021706A" w:rsidRPr="00E5237E" w:rsidRDefault="0021706A" w:rsidP="0021706A">
      <w:pPr>
        <w:pStyle w:val="Bullet1"/>
        <w:numPr>
          <w:ilvl w:val="0"/>
          <w:numId w:val="2"/>
        </w:numPr>
        <w:tabs>
          <w:tab w:val="clear" w:pos="454"/>
        </w:tabs>
        <w:spacing w:before="60" w:after="60"/>
      </w:pPr>
      <w:r w:rsidRPr="00E5237E">
        <w:t>Support</w:t>
      </w:r>
      <w:r w:rsidR="00C52BA2">
        <w:t>s</w:t>
      </w:r>
      <w:r w:rsidRPr="00E5237E">
        <w:t xml:space="preserve"> the implementation of new initiatives, best practice enhancements.</w:t>
      </w:r>
    </w:p>
    <w:p w14:paraId="1C06E0EC" w14:textId="7C1DD0A3" w:rsidR="0021706A" w:rsidRDefault="0021706A" w:rsidP="0021706A">
      <w:pPr>
        <w:pStyle w:val="Bullet1"/>
        <w:numPr>
          <w:ilvl w:val="0"/>
          <w:numId w:val="2"/>
        </w:numPr>
        <w:tabs>
          <w:tab w:val="clear" w:pos="454"/>
        </w:tabs>
        <w:spacing w:before="60" w:after="60"/>
      </w:pPr>
      <w:r w:rsidRPr="00E5237E">
        <w:t>Participate</w:t>
      </w:r>
      <w:r w:rsidR="00C52BA2">
        <w:t>s</w:t>
      </w:r>
      <w:r w:rsidRPr="00E5237E">
        <w:t xml:space="preserve"> and contribute to key projects across MYD.</w:t>
      </w:r>
    </w:p>
    <w:p w14:paraId="5D33652A" w14:textId="1ED9FBFF" w:rsidR="00706280" w:rsidRPr="00E5237E" w:rsidRDefault="00706280" w:rsidP="00706280">
      <w:pPr>
        <w:pStyle w:val="Bullet1"/>
        <w:numPr>
          <w:ilvl w:val="0"/>
          <w:numId w:val="2"/>
        </w:numPr>
        <w:tabs>
          <w:tab w:val="clear" w:pos="454"/>
        </w:tabs>
        <w:spacing w:before="60" w:after="60"/>
      </w:pPr>
      <w:r w:rsidRPr="003A7FD6">
        <w:t>Provide</w:t>
      </w:r>
      <w:r w:rsidR="00C52BA2">
        <w:t>s</w:t>
      </w:r>
      <w:r w:rsidRPr="003A7FD6">
        <w:t xml:space="preserve"> advice on new opportunities relevant to MYD’s work programme</w:t>
      </w:r>
      <w:r>
        <w:t>.</w:t>
      </w:r>
    </w:p>
    <w:p w14:paraId="4B4D8995" w14:textId="4B27CFA2" w:rsidR="0021706A" w:rsidRPr="00E5237E" w:rsidRDefault="0021706A" w:rsidP="0021706A">
      <w:pPr>
        <w:pStyle w:val="Heading3"/>
      </w:pPr>
      <w:r w:rsidRPr="00E5237E">
        <w:t>Contract Management, Monitoring and Reporting</w:t>
      </w:r>
    </w:p>
    <w:p w14:paraId="78A3FF1A" w14:textId="43B331C7" w:rsidR="0021706A" w:rsidRPr="00E5237E" w:rsidRDefault="0021706A" w:rsidP="0021706A">
      <w:pPr>
        <w:pStyle w:val="Bullet1"/>
        <w:numPr>
          <w:ilvl w:val="0"/>
          <w:numId w:val="2"/>
        </w:numPr>
        <w:tabs>
          <w:tab w:val="clear" w:pos="454"/>
        </w:tabs>
        <w:spacing w:before="60" w:after="60"/>
      </w:pPr>
      <w:r w:rsidRPr="00E5237E">
        <w:t>Work</w:t>
      </w:r>
      <w:r w:rsidR="00C52BA2">
        <w:t>s</w:t>
      </w:r>
      <w:r w:rsidRPr="00E5237E">
        <w:t xml:space="preserve"> with the team to ensure robust monitoring and evaluation of contract outcomes.</w:t>
      </w:r>
    </w:p>
    <w:p w14:paraId="467E90D1" w14:textId="4C8972D6" w:rsidR="0021706A" w:rsidRPr="00E5237E" w:rsidRDefault="0021706A" w:rsidP="0021706A">
      <w:pPr>
        <w:pStyle w:val="Bullet1"/>
        <w:numPr>
          <w:ilvl w:val="0"/>
          <w:numId w:val="2"/>
        </w:numPr>
        <w:tabs>
          <w:tab w:val="clear" w:pos="454"/>
        </w:tabs>
        <w:spacing w:before="60" w:after="60"/>
      </w:pPr>
      <w:r w:rsidRPr="00E5237E">
        <w:t>Monitor</w:t>
      </w:r>
      <w:r w:rsidR="00C52BA2">
        <w:t>s</w:t>
      </w:r>
      <w:r w:rsidRPr="00E5237E">
        <w:t xml:space="preserve"> the quality and effectiveness of services delivered and provides response to monitoring reports, identifying issues that require investigation, including trends and opportunities for MYD.</w:t>
      </w:r>
    </w:p>
    <w:p w14:paraId="4F0343D1" w14:textId="21D3A3BE" w:rsidR="0021706A" w:rsidRPr="003A7FD6" w:rsidRDefault="0021706A" w:rsidP="0021706A">
      <w:pPr>
        <w:pStyle w:val="Bullet1"/>
        <w:numPr>
          <w:ilvl w:val="0"/>
          <w:numId w:val="2"/>
        </w:numPr>
        <w:tabs>
          <w:tab w:val="clear" w:pos="454"/>
        </w:tabs>
        <w:spacing w:before="60" w:after="60"/>
      </w:pPr>
      <w:r w:rsidRPr="00E5237E">
        <w:t>Provide</w:t>
      </w:r>
      <w:r w:rsidR="00C52BA2">
        <w:t>s</w:t>
      </w:r>
      <w:r w:rsidRPr="00E5237E">
        <w:t xml:space="preserve"> information related to contract services in responses to Ministerial requests, Parliamentary questions,</w:t>
      </w:r>
      <w:r w:rsidR="00597272">
        <w:t xml:space="preserve"> Official Information Act request</w:t>
      </w:r>
      <w:r w:rsidR="00524888">
        <w:t>s</w:t>
      </w:r>
      <w:r w:rsidR="00597272">
        <w:t xml:space="preserve"> </w:t>
      </w:r>
      <w:r w:rsidRPr="00E5237E">
        <w:t>and stakeholder requests.</w:t>
      </w:r>
    </w:p>
    <w:p w14:paraId="4BA57D94" w14:textId="01E87E86" w:rsidR="001E3212" w:rsidRDefault="001E3212" w:rsidP="001E3212">
      <w:pPr>
        <w:pStyle w:val="Heading3"/>
      </w:pPr>
      <w:r>
        <w:t>Team Participation</w:t>
      </w:r>
    </w:p>
    <w:p w14:paraId="18EA2BCA" w14:textId="477603C1" w:rsidR="003A7FD6" w:rsidRPr="003A7FD6" w:rsidRDefault="003A7FD6" w:rsidP="003A7FD6">
      <w:pPr>
        <w:pStyle w:val="Bullet1"/>
        <w:numPr>
          <w:ilvl w:val="0"/>
          <w:numId w:val="2"/>
        </w:numPr>
        <w:tabs>
          <w:tab w:val="clear" w:pos="454"/>
        </w:tabs>
        <w:spacing w:before="60" w:after="60"/>
      </w:pPr>
      <w:r w:rsidRPr="003A7FD6">
        <w:t>Develop</w:t>
      </w:r>
      <w:r w:rsidR="00C52BA2">
        <w:t>s</w:t>
      </w:r>
      <w:r w:rsidRPr="003A7FD6">
        <w:t xml:space="preserve"> and maintain open working relationships with colleagues.</w:t>
      </w:r>
    </w:p>
    <w:p w14:paraId="6A9E9DC7" w14:textId="157AD83C" w:rsidR="003A7FD6" w:rsidRPr="003A7FD6" w:rsidRDefault="003A7FD6" w:rsidP="003A7FD6">
      <w:pPr>
        <w:pStyle w:val="Bullet1"/>
        <w:numPr>
          <w:ilvl w:val="0"/>
          <w:numId w:val="2"/>
        </w:numPr>
        <w:tabs>
          <w:tab w:val="clear" w:pos="454"/>
        </w:tabs>
        <w:spacing w:before="60" w:after="60"/>
      </w:pPr>
      <w:r w:rsidRPr="003A7FD6">
        <w:t>Take</w:t>
      </w:r>
      <w:r w:rsidR="00C52BA2">
        <w:t>s</w:t>
      </w:r>
      <w:r w:rsidRPr="003A7FD6">
        <w:t xml:space="preserve"> accountability with the team for the quality of work produced.</w:t>
      </w:r>
    </w:p>
    <w:p w14:paraId="6217BA60" w14:textId="24C63676" w:rsidR="003A7FD6" w:rsidRPr="003A7FD6" w:rsidRDefault="003A7FD6" w:rsidP="003A7FD6">
      <w:pPr>
        <w:pStyle w:val="Bullet1"/>
        <w:numPr>
          <w:ilvl w:val="0"/>
          <w:numId w:val="2"/>
        </w:numPr>
        <w:tabs>
          <w:tab w:val="clear" w:pos="454"/>
        </w:tabs>
        <w:spacing w:before="60" w:after="60"/>
      </w:pPr>
      <w:r w:rsidRPr="003A7FD6">
        <w:t>Share</w:t>
      </w:r>
      <w:r w:rsidR="00C52BA2">
        <w:t>s</w:t>
      </w:r>
      <w:r w:rsidRPr="003A7FD6">
        <w:t xml:space="preserve"> information and ideas with the team.</w:t>
      </w:r>
    </w:p>
    <w:p w14:paraId="4355E1F9" w14:textId="63241D57" w:rsidR="003A7FD6" w:rsidRPr="003A7FD6" w:rsidRDefault="003A7FD6" w:rsidP="003A7FD6">
      <w:pPr>
        <w:pStyle w:val="Bullet1"/>
        <w:numPr>
          <w:ilvl w:val="0"/>
          <w:numId w:val="2"/>
        </w:numPr>
        <w:tabs>
          <w:tab w:val="clear" w:pos="454"/>
        </w:tabs>
        <w:spacing w:before="60" w:after="60"/>
      </w:pPr>
      <w:r w:rsidRPr="003A7FD6">
        <w:t>Participate</w:t>
      </w:r>
      <w:r w:rsidR="00C52BA2">
        <w:t>s</w:t>
      </w:r>
      <w:r w:rsidRPr="003A7FD6">
        <w:t xml:space="preserve"> in national projects/initiatives as required.</w:t>
      </w:r>
    </w:p>
    <w:p w14:paraId="50CAD2EA" w14:textId="7B866F97" w:rsidR="003A7FD6" w:rsidRDefault="003A7FD6" w:rsidP="003A7FD6">
      <w:pPr>
        <w:pStyle w:val="Bullet1"/>
        <w:numPr>
          <w:ilvl w:val="0"/>
          <w:numId w:val="2"/>
        </w:numPr>
        <w:tabs>
          <w:tab w:val="clear" w:pos="454"/>
        </w:tabs>
        <w:spacing w:before="60" w:after="60"/>
      </w:pPr>
      <w:r w:rsidRPr="003A7FD6">
        <w:t>Implement</w:t>
      </w:r>
      <w:r w:rsidR="00C52BA2">
        <w:t>s</w:t>
      </w:r>
      <w:r w:rsidRPr="003A7FD6">
        <w:t xml:space="preserve"> policies, strategies and programmes to achieve MYD and MSD strategic direction</w:t>
      </w:r>
      <w:r>
        <w:t>.</w:t>
      </w:r>
    </w:p>
    <w:p w14:paraId="0FC921F1" w14:textId="3E7E3DD6" w:rsidR="0068200A" w:rsidRPr="003A7FD6" w:rsidRDefault="0068200A" w:rsidP="003A7FD6">
      <w:pPr>
        <w:pStyle w:val="Bullet1"/>
        <w:numPr>
          <w:ilvl w:val="0"/>
          <w:numId w:val="2"/>
        </w:numPr>
        <w:tabs>
          <w:tab w:val="clear" w:pos="454"/>
        </w:tabs>
        <w:spacing w:before="60" w:after="60"/>
      </w:pPr>
      <w:r>
        <w:t>Support</w:t>
      </w:r>
      <w:r w:rsidR="00431E44">
        <w:t>s</w:t>
      </w:r>
      <w:r>
        <w:t xml:space="preserve"> others in the team to deliver key priorities when required.</w:t>
      </w:r>
    </w:p>
    <w:p w14:paraId="68C809B0" w14:textId="5EEBA3ED" w:rsidR="0080061F" w:rsidRDefault="0080061F" w:rsidP="00D60F32">
      <w:pPr>
        <w:pStyle w:val="Heading3"/>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63DEA3F8" w:rsidR="0080061F" w:rsidRDefault="0080061F" w:rsidP="00086206">
      <w:pPr>
        <w:pStyle w:val="Bullet1"/>
        <w:numPr>
          <w:ilvl w:val="0"/>
          <w:numId w:val="2"/>
        </w:numPr>
        <w:tabs>
          <w:tab w:val="clear" w:pos="454"/>
        </w:tabs>
        <w:spacing w:before="60" w:after="60"/>
      </w:pPr>
      <w:r w:rsidRPr="00B27E44">
        <w:t xml:space="preserve">Embedding </w:t>
      </w:r>
      <w:r w:rsidR="00EB5A9C">
        <w:t>t</w:t>
      </w:r>
      <w:r w:rsidRPr="00B27E44">
        <w:t xml:space="preserve">e </w:t>
      </w:r>
      <w:r w:rsidR="00EB5A9C">
        <w:t>a</w:t>
      </w:r>
      <w:r w:rsidRPr="00B27E44">
        <w:t xml:space="preserve">o Māori (te reo Māori, tikanga, kawa, Te Tiriti o Waitangi) into the </w:t>
      </w:r>
      <w:r>
        <w:t>way we do things at</w:t>
      </w:r>
      <w:r w:rsidRPr="00B27E44">
        <w:t xml:space="preserve"> </w:t>
      </w:r>
      <w:r w:rsidR="00431E44">
        <w:t xml:space="preserve">MYD and </w:t>
      </w:r>
      <w:r w:rsidRPr="00B27E44">
        <w:t xml:space="preserve">MSD. </w:t>
      </w:r>
    </w:p>
    <w:p w14:paraId="04C8E474" w14:textId="301CA1DF" w:rsidR="0021706A" w:rsidRPr="00431E44" w:rsidRDefault="0080061F" w:rsidP="00431E44">
      <w:pPr>
        <w:pStyle w:val="Bullet1"/>
        <w:numPr>
          <w:ilvl w:val="0"/>
          <w:numId w:val="2"/>
        </w:numPr>
        <w:tabs>
          <w:tab w:val="clear" w:pos="454"/>
        </w:tabs>
        <w:spacing w:after="0" w:line="240" w:lineRule="auto"/>
      </w:pPr>
      <w:r w:rsidRPr="00B27E44">
        <w:lastRenderedPageBreak/>
        <w:t>Buildi</w:t>
      </w:r>
      <w:r w:rsidRPr="0076538D">
        <w:t>ng more experience, knowledge, skills and capabilities to confidently engage with whānau, hapū and iwi</w:t>
      </w:r>
      <w:r>
        <w:t>.</w:t>
      </w:r>
    </w:p>
    <w:p w14:paraId="458970CF" w14:textId="6A3EC2ED" w:rsidR="0080061F" w:rsidRPr="0076538D" w:rsidRDefault="0080061F" w:rsidP="00D60F32">
      <w:pPr>
        <w:pStyle w:val="Heading3"/>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AB5BF0A" w:rsidR="0080061F" w:rsidRDefault="0080061F" w:rsidP="00086206">
      <w:pPr>
        <w:pStyle w:val="Bullet1"/>
        <w:numPr>
          <w:ilvl w:val="0"/>
          <w:numId w:val="2"/>
        </w:numPr>
        <w:tabs>
          <w:tab w:val="clear" w:pos="454"/>
        </w:tabs>
        <w:spacing w:before="60" w:after="60"/>
      </w:pPr>
      <w:r w:rsidRPr="00B27E44">
        <w:t>Ensure you unde</w:t>
      </w:r>
      <w:r w:rsidRPr="0076538D">
        <w:t xml:space="preserve">rstand, follow and implement all </w:t>
      </w:r>
      <w:r w:rsidR="00431E44">
        <w:t>HSS</w:t>
      </w:r>
      <w:r w:rsidRPr="0076538D">
        <w:t xml:space="preserve"> and wellbeing policies and procedures</w:t>
      </w:r>
      <w:r w:rsidR="000469A5">
        <w:t>.</w:t>
      </w:r>
    </w:p>
    <w:p w14:paraId="6D3047F7" w14:textId="25B91EF5" w:rsidR="0080061F" w:rsidRPr="00EF2412" w:rsidRDefault="0080061F" w:rsidP="00D60F32">
      <w:pPr>
        <w:pStyle w:val="Heading3"/>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25B17C58" w:rsidR="0080061F" w:rsidRPr="00EF2412" w:rsidRDefault="0080061F" w:rsidP="00D60F32">
      <w:pPr>
        <w:pStyle w:val="Bullet1"/>
        <w:numPr>
          <w:ilvl w:val="0"/>
          <w:numId w:val="2"/>
        </w:numPr>
        <w:tabs>
          <w:tab w:val="clear" w:pos="454"/>
        </w:tabs>
        <w:spacing w:before="60" w:after="60"/>
      </w:pPr>
      <w:r w:rsidRPr="00EF2412">
        <w:t>Remain familiar with the relevant provisions of the Emergency Management and Business Continuity Plans</w:t>
      </w:r>
      <w:r w:rsidR="00E9750C">
        <w:t xml:space="preserve"> (BCP)</w:t>
      </w:r>
      <w:r w:rsidRPr="00EF2412">
        <w:t xml:space="preserve"> that impact your business group/team.</w:t>
      </w:r>
    </w:p>
    <w:p w14:paraId="2BB6AD17" w14:textId="596EE0D0" w:rsidR="0080061F" w:rsidRDefault="0080061F" w:rsidP="00D60F32">
      <w:pPr>
        <w:pStyle w:val="Bullet1"/>
        <w:numPr>
          <w:ilvl w:val="0"/>
          <w:numId w:val="2"/>
        </w:numPr>
        <w:tabs>
          <w:tab w:val="clear" w:pos="454"/>
        </w:tabs>
        <w:spacing w:before="60" w:after="60"/>
      </w:pPr>
      <w:r w:rsidRPr="00EF2412">
        <w:t xml:space="preserve">Participate in periodic training, reviews and tests of the established </w:t>
      </w:r>
      <w:r w:rsidR="00E9750C">
        <w:t>BCP</w:t>
      </w:r>
      <w:r w:rsidRPr="00EF2412">
        <w:t xml:space="preserve"> and operating procedures.</w:t>
      </w:r>
    </w:p>
    <w:p w14:paraId="1A1B18FC" w14:textId="77777777" w:rsidR="0080061F" w:rsidRPr="0076538D" w:rsidRDefault="0080061F" w:rsidP="0055724C">
      <w:pPr>
        <w:pStyle w:val="Heading2"/>
        <w:spacing w:before="360"/>
      </w:pPr>
      <w:r>
        <w:t>Know-how</w:t>
      </w:r>
    </w:p>
    <w:p w14:paraId="0FA40550" w14:textId="5BE30165" w:rsidR="0068200A" w:rsidRDefault="0068200A" w:rsidP="00486E91">
      <w:pPr>
        <w:pStyle w:val="Bullet1"/>
        <w:numPr>
          <w:ilvl w:val="0"/>
          <w:numId w:val="2"/>
        </w:numPr>
        <w:tabs>
          <w:tab w:val="clear" w:pos="454"/>
        </w:tabs>
        <w:spacing w:before="60" w:after="60"/>
      </w:pPr>
      <w:bookmarkStart w:id="1" w:name="_Hlk99958659"/>
      <w:r>
        <w:t xml:space="preserve">Experience and </w:t>
      </w:r>
      <w:r w:rsidR="0002509E">
        <w:t>knowledgeable</w:t>
      </w:r>
      <w:r>
        <w:t xml:space="preserve"> in the field of Youth Development best practice.</w:t>
      </w:r>
    </w:p>
    <w:p w14:paraId="591D441A" w14:textId="77C228FE" w:rsidR="0041333D" w:rsidRPr="00D80898" w:rsidRDefault="00A70DA6" w:rsidP="0041333D">
      <w:pPr>
        <w:pStyle w:val="ListBullet"/>
      </w:pPr>
      <w:r>
        <w:t xml:space="preserve">Experience and demonstrated </w:t>
      </w:r>
      <w:r w:rsidR="0041333D" w:rsidRPr="00D80898">
        <w:t xml:space="preserve">research, evaluation and data analysis skills and experience </w:t>
      </w:r>
      <w:r w:rsidR="00661D65" w:rsidRPr="00D80898">
        <w:t>– familiarity with qualitative and/or quantitative methodologies</w:t>
      </w:r>
      <w:r w:rsidR="00E9750C">
        <w:t>.</w:t>
      </w:r>
    </w:p>
    <w:p w14:paraId="103AE465" w14:textId="4BF84CB8" w:rsidR="00D60F32" w:rsidRDefault="00486E91" w:rsidP="00486E91">
      <w:pPr>
        <w:pStyle w:val="Bullet1"/>
        <w:numPr>
          <w:ilvl w:val="0"/>
          <w:numId w:val="2"/>
        </w:numPr>
        <w:tabs>
          <w:tab w:val="clear" w:pos="454"/>
        </w:tabs>
        <w:spacing w:before="60" w:after="60"/>
      </w:pPr>
      <w:r>
        <w:t xml:space="preserve">Demonstrated </w:t>
      </w:r>
      <w:r w:rsidR="00D60F32">
        <w:t>a</w:t>
      </w:r>
      <w:r w:rsidR="00D60F32" w:rsidRPr="00D60F32">
        <w:t>bility to establish robust relationships and partnerships with national and regional</w:t>
      </w:r>
      <w:r>
        <w:t xml:space="preserve"> </w:t>
      </w:r>
      <w:r w:rsidR="00D60F32" w:rsidRPr="00D60F32">
        <w:t>stakeholders.</w:t>
      </w:r>
    </w:p>
    <w:p w14:paraId="3451059C" w14:textId="78440EA5" w:rsidR="009409A8" w:rsidRPr="001C71FD" w:rsidRDefault="0068200A" w:rsidP="009409A8">
      <w:pPr>
        <w:pStyle w:val="ListBullet"/>
      </w:pPr>
      <w:r>
        <w:t>Experience</w:t>
      </w:r>
      <w:r w:rsidR="009409A8">
        <w:t xml:space="preserve"> u</w:t>
      </w:r>
      <w:r w:rsidR="009409A8" w:rsidRPr="00D60F32">
        <w:t>nderstand</w:t>
      </w:r>
      <w:r w:rsidR="009409A8">
        <w:t xml:space="preserve">ing </w:t>
      </w:r>
      <w:r w:rsidR="009409A8" w:rsidRPr="00D60F32">
        <w:t xml:space="preserve">governance arrangements and public sector context </w:t>
      </w:r>
      <w:r w:rsidR="009409A8" w:rsidRPr="001C71FD">
        <w:t>within which MSD</w:t>
      </w:r>
      <w:r w:rsidR="00D37FB5" w:rsidRPr="001C71FD">
        <w:t xml:space="preserve"> (including MYD)</w:t>
      </w:r>
      <w:r w:rsidR="009409A8" w:rsidRPr="001C71FD">
        <w:t xml:space="preserve"> works and </w:t>
      </w:r>
      <w:r w:rsidR="00E9750C">
        <w:t>applying understanding</w:t>
      </w:r>
      <w:r w:rsidR="009409A8" w:rsidRPr="001C71FD">
        <w:t xml:space="preserve"> to judgment and decision</w:t>
      </w:r>
      <w:r w:rsidR="00E9750C">
        <w:t>-</w:t>
      </w:r>
      <w:r w:rsidR="009409A8" w:rsidRPr="001C71FD">
        <w:t>making.</w:t>
      </w:r>
    </w:p>
    <w:p w14:paraId="519E6FDF" w14:textId="12949162" w:rsidR="009409A8" w:rsidRPr="001C71FD" w:rsidRDefault="009409A8" w:rsidP="009409A8">
      <w:pPr>
        <w:pStyle w:val="Bullet1"/>
        <w:numPr>
          <w:ilvl w:val="0"/>
          <w:numId w:val="2"/>
        </w:numPr>
        <w:tabs>
          <w:tab w:val="clear" w:pos="454"/>
        </w:tabs>
        <w:spacing w:before="60" w:after="60"/>
      </w:pPr>
      <w:r w:rsidRPr="001C71FD">
        <w:t xml:space="preserve">A thorough understanding of </w:t>
      </w:r>
      <w:r w:rsidR="00524888">
        <w:t>Y</w:t>
      </w:r>
      <w:r w:rsidRPr="001C71FD">
        <w:t xml:space="preserve">outh </w:t>
      </w:r>
      <w:r w:rsidR="00524888">
        <w:t>D</w:t>
      </w:r>
      <w:r w:rsidRPr="001C71FD">
        <w:t xml:space="preserve">evelopment principles, youth issues and the </w:t>
      </w:r>
      <w:r w:rsidR="00524888">
        <w:t>Y</w:t>
      </w:r>
      <w:r w:rsidRPr="001C71FD">
        <w:t xml:space="preserve">outh </w:t>
      </w:r>
      <w:r w:rsidR="00524888">
        <w:t>D</w:t>
      </w:r>
      <w:r w:rsidRPr="001C71FD">
        <w:t>evelopment sector.</w:t>
      </w:r>
    </w:p>
    <w:p w14:paraId="65B11463" w14:textId="64F93BFA" w:rsidR="009409A8" w:rsidRPr="001C71FD" w:rsidRDefault="009409A8" w:rsidP="009409A8">
      <w:pPr>
        <w:pStyle w:val="Bullet1"/>
        <w:numPr>
          <w:ilvl w:val="0"/>
          <w:numId w:val="2"/>
        </w:numPr>
        <w:tabs>
          <w:tab w:val="clear" w:pos="454"/>
        </w:tabs>
        <w:spacing w:before="60" w:after="60"/>
      </w:pPr>
      <w:r w:rsidRPr="001C71FD">
        <w:t>Highly developed analytical skills and demonstrated commitment to developing and maintaining specialist knowledge</w:t>
      </w:r>
      <w:r w:rsidR="00E9750C">
        <w:t>.</w:t>
      </w:r>
    </w:p>
    <w:p w14:paraId="15A5EBE8" w14:textId="77777777" w:rsidR="009409A8" w:rsidRPr="001C71FD" w:rsidRDefault="009409A8" w:rsidP="009409A8">
      <w:pPr>
        <w:pStyle w:val="Bullet1"/>
        <w:numPr>
          <w:ilvl w:val="0"/>
          <w:numId w:val="2"/>
        </w:numPr>
        <w:tabs>
          <w:tab w:val="clear" w:pos="454"/>
        </w:tabs>
        <w:spacing w:before="60" w:after="60"/>
      </w:pPr>
      <w:r w:rsidRPr="001C71FD">
        <w:t>Demonstrated understanding of contract management, monitoring and evaluation methodologies.</w:t>
      </w:r>
    </w:p>
    <w:p w14:paraId="11F160B3" w14:textId="37E35FF8" w:rsidR="00D60F32" w:rsidRPr="00D60F32" w:rsidRDefault="00D60F32" w:rsidP="00EB5A9C">
      <w:pPr>
        <w:pStyle w:val="Bullet1"/>
        <w:numPr>
          <w:ilvl w:val="0"/>
          <w:numId w:val="2"/>
        </w:numPr>
        <w:tabs>
          <w:tab w:val="clear" w:pos="454"/>
        </w:tabs>
        <w:spacing w:before="60" w:after="60"/>
      </w:pPr>
      <w:r w:rsidRPr="00D60F32">
        <w:t>Prior experience in working with other government agencies, key stakeholders in the social</w:t>
      </w:r>
      <w:r w:rsidR="00EB5A9C">
        <w:t xml:space="preserve"> </w:t>
      </w:r>
      <w:r w:rsidRPr="00D60F32">
        <w:t>services sector, Iwi/</w:t>
      </w:r>
      <w:r w:rsidR="00EB5A9C" w:rsidRPr="00EB5A9C">
        <w:t>Māori</w:t>
      </w:r>
      <w:r w:rsidRPr="00D60F32">
        <w:t xml:space="preserve"> and Pacific peoples organisations.</w:t>
      </w:r>
    </w:p>
    <w:p w14:paraId="41766C84" w14:textId="22DB6C36" w:rsidR="00D60F32" w:rsidRPr="00D60F32" w:rsidRDefault="00D60F32" w:rsidP="00D60F32">
      <w:pPr>
        <w:pStyle w:val="Bullet1"/>
        <w:numPr>
          <w:ilvl w:val="0"/>
          <w:numId w:val="2"/>
        </w:numPr>
        <w:tabs>
          <w:tab w:val="clear" w:pos="454"/>
        </w:tabs>
        <w:spacing w:before="60" w:after="60"/>
      </w:pPr>
      <w:r w:rsidRPr="00D60F32">
        <w:t>Proven ability to provide high quality balanced analysis and advice on a range of specialist issues</w:t>
      </w:r>
      <w:r>
        <w:t xml:space="preserve"> </w:t>
      </w:r>
      <w:r w:rsidRPr="00D60F32">
        <w:t>within specified timeframes.</w:t>
      </w:r>
    </w:p>
    <w:p w14:paraId="772DEA61" w14:textId="65F2CAF9" w:rsidR="00D60F32" w:rsidRPr="00D60F32" w:rsidRDefault="00D60F32" w:rsidP="00D60F32">
      <w:pPr>
        <w:pStyle w:val="Bullet1"/>
        <w:numPr>
          <w:ilvl w:val="0"/>
          <w:numId w:val="2"/>
        </w:numPr>
        <w:tabs>
          <w:tab w:val="clear" w:pos="454"/>
        </w:tabs>
        <w:spacing w:before="60" w:after="60"/>
      </w:pPr>
      <w:r w:rsidRPr="00D60F32">
        <w:t xml:space="preserve">Experience </w:t>
      </w:r>
      <w:r w:rsidRPr="00E9750C">
        <w:rPr>
          <w:lang w:val="en-NZ"/>
        </w:rPr>
        <w:t>prioritising</w:t>
      </w:r>
      <w:r w:rsidRPr="00D60F32">
        <w:t xml:space="preserve"> in an often busy and complex environment and applying sound</w:t>
      </w:r>
    </w:p>
    <w:p w14:paraId="6C9BCCE0" w14:textId="0D43CA81" w:rsidR="00D60F32" w:rsidRPr="00D60F32" w:rsidRDefault="00D60F32" w:rsidP="008548C0">
      <w:pPr>
        <w:pStyle w:val="Bullet1"/>
        <w:numPr>
          <w:ilvl w:val="0"/>
          <w:numId w:val="0"/>
        </w:numPr>
        <w:tabs>
          <w:tab w:val="clear" w:pos="454"/>
        </w:tabs>
        <w:spacing w:before="60" w:after="60"/>
        <w:ind w:left="360"/>
      </w:pPr>
      <w:r w:rsidRPr="00D60F32">
        <w:t xml:space="preserve">judgement when dealing </w:t>
      </w:r>
      <w:r w:rsidR="00597272">
        <w:t>with competing</w:t>
      </w:r>
      <w:r w:rsidR="00597272" w:rsidRPr="00D60F32">
        <w:t xml:space="preserve"> </w:t>
      </w:r>
      <w:r w:rsidRPr="00D60F32">
        <w:t>deadlines.</w:t>
      </w:r>
    </w:p>
    <w:bookmarkEnd w:id="1"/>
    <w:p w14:paraId="134BA960" w14:textId="485B2B60" w:rsidR="0080061F" w:rsidRDefault="0080061F" w:rsidP="00D60F32">
      <w:pPr>
        <w:pStyle w:val="Heading2"/>
        <w:spacing w:before="360"/>
      </w:pPr>
      <w:r w:rsidRPr="00B27E44">
        <w:t>Attributes</w:t>
      </w:r>
    </w:p>
    <w:p w14:paraId="741EE7FE" w14:textId="374376B3" w:rsidR="00D60F32" w:rsidRDefault="00D60F32" w:rsidP="009409A8">
      <w:pPr>
        <w:pStyle w:val="ListBullet"/>
      </w:pPr>
      <w:r w:rsidRPr="00D60F32">
        <w:t>Build and maintain rapport with others based on their own integrity and honesty, demonstrating</w:t>
      </w:r>
      <w:r w:rsidR="009409A8">
        <w:t xml:space="preserve"> </w:t>
      </w:r>
      <w:r w:rsidRPr="00D60F32">
        <w:t>effective interpersonal skills</w:t>
      </w:r>
      <w:r w:rsidR="00AC72A3">
        <w:t>.</w:t>
      </w:r>
    </w:p>
    <w:p w14:paraId="67198638" w14:textId="6E69F2EE" w:rsidR="00D60F32" w:rsidRPr="00D60F32" w:rsidRDefault="00D60F32" w:rsidP="00BA474D">
      <w:pPr>
        <w:pStyle w:val="ListBullet"/>
      </w:pPr>
      <w:r w:rsidRPr="00D60F32">
        <w:t>Is innovative and keen to explore and evaluate new operational delivery practices an</w:t>
      </w:r>
      <w:r w:rsidR="00BA474D">
        <w:t>d a</w:t>
      </w:r>
      <w:r w:rsidRPr="00D60F32">
        <w:t>pproaches</w:t>
      </w:r>
      <w:r w:rsidR="00AC72A3">
        <w:t>.</w:t>
      </w:r>
    </w:p>
    <w:p w14:paraId="6111A9C1" w14:textId="4EBE298D" w:rsidR="00486E91" w:rsidRPr="00486E91" w:rsidRDefault="009409A8" w:rsidP="00486E91">
      <w:pPr>
        <w:pStyle w:val="ListBullet"/>
      </w:pPr>
      <w:r>
        <w:t>Strong</w:t>
      </w:r>
      <w:r w:rsidR="00486E91" w:rsidRPr="00486E91">
        <w:t xml:space="preserve"> communication skills (oral and written) and ability to establish credibility at both a strategic and operational level</w:t>
      </w:r>
      <w:r w:rsidR="00AC72A3">
        <w:t>.</w:t>
      </w:r>
    </w:p>
    <w:p w14:paraId="04957D78" w14:textId="1EE2615E" w:rsidR="00D60F32" w:rsidRPr="00D60F32" w:rsidRDefault="00D60F32" w:rsidP="009409A8">
      <w:pPr>
        <w:pStyle w:val="ListBullet"/>
      </w:pPr>
      <w:r w:rsidRPr="00D60F32">
        <w:t>Ability to influence action in areas for which they have responsibility but not line management</w:t>
      </w:r>
      <w:r w:rsidR="009409A8">
        <w:t xml:space="preserve"> </w:t>
      </w:r>
      <w:r w:rsidRPr="00D60F32">
        <w:t>authority</w:t>
      </w:r>
      <w:r w:rsidR="00AC72A3">
        <w:t>.</w:t>
      </w:r>
    </w:p>
    <w:p w14:paraId="75FB10E0" w14:textId="6A3E4657" w:rsidR="00D60F32" w:rsidRPr="00D60F32" w:rsidRDefault="00D60F32" w:rsidP="00D60F32">
      <w:pPr>
        <w:pStyle w:val="ListBullet"/>
      </w:pPr>
      <w:r w:rsidRPr="00D60F32">
        <w:lastRenderedPageBreak/>
        <w:t>Anticipate and resolve problems making decisions based on sound risk management analysis</w:t>
      </w:r>
      <w:r w:rsidR="00AC72A3">
        <w:t>.</w:t>
      </w:r>
    </w:p>
    <w:p w14:paraId="529B365B" w14:textId="6EC20B8C" w:rsidR="00D60F32" w:rsidRDefault="00D60F32" w:rsidP="00D60F32">
      <w:pPr>
        <w:pStyle w:val="ListBullet"/>
        <w:rPr>
          <w:b/>
          <w:bCs/>
          <w:iCs/>
        </w:rPr>
      </w:pPr>
      <w:r w:rsidRPr="00D60F32">
        <w:t>Ability to resolve problems and make decisions with limited information</w:t>
      </w:r>
      <w:r w:rsidR="00AC72A3">
        <w:t>.</w:t>
      </w:r>
    </w:p>
    <w:p w14:paraId="34125658" w14:textId="4D3703D7" w:rsidR="0080061F" w:rsidRPr="0076538D" w:rsidRDefault="0080061F" w:rsidP="00D60F32">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6447DBFF" w14:textId="77777777" w:rsidR="00D60F32" w:rsidRPr="00D60F32" w:rsidRDefault="00D60F32" w:rsidP="00D60F32">
      <w:pPr>
        <w:pStyle w:val="ListBullet"/>
      </w:pPr>
      <w:r w:rsidRPr="00D60F32">
        <w:t>General Manager Youth</w:t>
      </w:r>
    </w:p>
    <w:p w14:paraId="412B24F2" w14:textId="074B3778" w:rsidR="00D60F32" w:rsidRDefault="00D60F32" w:rsidP="00D60F32">
      <w:pPr>
        <w:pStyle w:val="ListBullet"/>
      </w:pPr>
      <w:r w:rsidRPr="00D60F32">
        <w:t>Director Youth</w:t>
      </w:r>
    </w:p>
    <w:p w14:paraId="2DA9A997" w14:textId="77777777" w:rsidR="003A7FD6" w:rsidRDefault="003A7FD6" w:rsidP="003A7FD6">
      <w:pPr>
        <w:pStyle w:val="ListBullet"/>
      </w:pPr>
      <w:r>
        <w:t>MYD Leadership Team</w:t>
      </w:r>
    </w:p>
    <w:p w14:paraId="0D779E72" w14:textId="63997E9C" w:rsidR="003A7FD6" w:rsidRPr="00C87E86" w:rsidRDefault="003A7FD6" w:rsidP="003A7FD6">
      <w:pPr>
        <w:pStyle w:val="ListBullet"/>
      </w:pPr>
      <w:r>
        <w:t>DCE M</w:t>
      </w:r>
      <w:r w:rsidRPr="003A7FD6">
        <w:rPr>
          <w:lang w:val="mi-NZ"/>
        </w:rPr>
        <w:t>āori, Communities and Partnerships (MCP) and the wider MCP group</w:t>
      </w:r>
    </w:p>
    <w:p w14:paraId="1236930D" w14:textId="6465D9ED" w:rsidR="003A7FD6" w:rsidRPr="00D60F32" w:rsidRDefault="003A7FD6" w:rsidP="00D60F32">
      <w:pPr>
        <w:pStyle w:val="ListBullet"/>
      </w:pPr>
      <w:r>
        <w:t>Child and Youth Policy team</w:t>
      </w:r>
    </w:p>
    <w:p w14:paraId="2F353FCE" w14:textId="3A333760" w:rsidR="00D60F32" w:rsidRPr="00D60F32" w:rsidRDefault="00D60F32" w:rsidP="00D60F32">
      <w:pPr>
        <w:pStyle w:val="ListBullet"/>
      </w:pPr>
      <w:r w:rsidRPr="00D60F32">
        <w:t>Communications</w:t>
      </w:r>
      <w:r w:rsidR="003A7FD6">
        <w:t xml:space="preserve"> and Engagement group</w:t>
      </w:r>
    </w:p>
    <w:p w14:paraId="51C10A4F" w14:textId="003CB27D" w:rsidR="00D60F32" w:rsidRPr="00D60F32" w:rsidRDefault="00D60F32" w:rsidP="00D60F32">
      <w:pPr>
        <w:pStyle w:val="ListBullet"/>
      </w:pPr>
      <w:r w:rsidRPr="00D60F32">
        <w:t>Managers and Staff across MSD</w:t>
      </w:r>
    </w:p>
    <w:p w14:paraId="48DBAD43" w14:textId="32E336FB" w:rsidR="0080061F" w:rsidRDefault="0080061F" w:rsidP="00D60F32">
      <w:pPr>
        <w:pStyle w:val="Heading3"/>
      </w:pPr>
      <w:r w:rsidRPr="00E83550">
        <w:t xml:space="preserve">External </w:t>
      </w:r>
    </w:p>
    <w:p w14:paraId="20E6F34D" w14:textId="77777777" w:rsidR="00D60F32" w:rsidRPr="00D60F32" w:rsidRDefault="00D60F32" w:rsidP="00D60F32">
      <w:pPr>
        <w:pStyle w:val="ListBullet"/>
      </w:pPr>
      <w:r w:rsidRPr="00D60F32">
        <w:t>Minister for Youth office</w:t>
      </w:r>
    </w:p>
    <w:p w14:paraId="5710A26B" w14:textId="772770DE" w:rsidR="00D60F32" w:rsidRPr="00D60F32" w:rsidRDefault="00D60F32" w:rsidP="00D60F32">
      <w:pPr>
        <w:pStyle w:val="ListBullet"/>
      </w:pPr>
      <w:r w:rsidRPr="00D60F32">
        <w:t>Key stakeholders</w:t>
      </w:r>
    </w:p>
    <w:p w14:paraId="05CFEB13" w14:textId="77777777" w:rsidR="00D60F32" w:rsidRDefault="00D60F32" w:rsidP="00D60F32">
      <w:pPr>
        <w:pStyle w:val="ListBullet"/>
        <w:numPr>
          <w:ilvl w:val="0"/>
          <w:numId w:val="0"/>
        </w:numPr>
        <w:ind w:left="360"/>
      </w:pPr>
    </w:p>
    <w:p w14:paraId="32FB05B1" w14:textId="6A7E2EA2" w:rsidR="0080061F" w:rsidRPr="0076538D" w:rsidRDefault="0080061F" w:rsidP="00D60F32">
      <w:pPr>
        <w:pStyle w:val="ListBullet"/>
        <w:numPr>
          <w:ilvl w:val="0"/>
          <w:numId w:val="0"/>
        </w:numPr>
      </w:pPr>
      <w:r w:rsidRPr="00D60F32">
        <w:rPr>
          <w:rFonts w:eastAsia="Times New Roman"/>
          <w:b/>
          <w:bCs/>
          <w:iCs/>
          <w:color w:val="000000" w:themeColor="text1"/>
          <w:sz w:val="28"/>
          <w:szCs w:val="28"/>
          <w:lang w:eastAsia="en-GB"/>
        </w:rPr>
        <w:t xml:space="preserve">Other </w:t>
      </w:r>
    </w:p>
    <w:p w14:paraId="63161B42" w14:textId="77777777" w:rsidR="0080061F" w:rsidRPr="0076538D" w:rsidRDefault="0080061F" w:rsidP="000469A5">
      <w:pPr>
        <w:pStyle w:val="Heading3"/>
      </w:pPr>
      <w:r w:rsidRPr="00B27E44">
        <w:t>Delegations</w:t>
      </w:r>
    </w:p>
    <w:p w14:paraId="6220A983" w14:textId="4825E063" w:rsidR="0080061F" w:rsidRPr="00B27E44" w:rsidRDefault="0080061F" w:rsidP="00086206">
      <w:pPr>
        <w:pStyle w:val="Bullet1"/>
        <w:numPr>
          <w:ilvl w:val="0"/>
          <w:numId w:val="2"/>
        </w:numPr>
        <w:tabs>
          <w:tab w:val="clear" w:pos="454"/>
        </w:tabs>
        <w:spacing w:before="60" w:after="60"/>
      </w:pPr>
      <w:r w:rsidRPr="00B27E44">
        <w:t xml:space="preserve">Financial – </w:t>
      </w:r>
      <w:r w:rsidR="00D60F32">
        <w:t>No</w:t>
      </w:r>
    </w:p>
    <w:p w14:paraId="1A13EE12" w14:textId="16266B03" w:rsidR="0080061F" w:rsidRDefault="0080061F" w:rsidP="00086206">
      <w:pPr>
        <w:pStyle w:val="Bullet1"/>
        <w:numPr>
          <w:ilvl w:val="0"/>
          <w:numId w:val="2"/>
        </w:numPr>
        <w:tabs>
          <w:tab w:val="clear" w:pos="454"/>
        </w:tabs>
        <w:spacing w:before="60" w:after="60"/>
      </w:pPr>
      <w:r w:rsidRPr="00B27E44">
        <w:t>Hum</w:t>
      </w:r>
      <w:r>
        <w:t xml:space="preserve">an Resources </w:t>
      </w:r>
      <w:r w:rsidR="00D60F32">
        <w:t>- No</w:t>
      </w:r>
    </w:p>
    <w:p w14:paraId="09A0D619" w14:textId="3CA1FD40" w:rsidR="0080061F" w:rsidRDefault="0080061F" w:rsidP="000469A5">
      <w:pPr>
        <w:pStyle w:val="Heading3"/>
      </w:pPr>
      <w:r w:rsidRPr="00096E86">
        <w:t>Direct reports</w:t>
      </w:r>
      <w:r>
        <w:t xml:space="preserve"> </w:t>
      </w:r>
      <w:r w:rsidR="00D60F32">
        <w:t>-</w:t>
      </w:r>
      <w:r w:rsidR="00D60F32" w:rsidRPr="00D60F32">
        <w:rPr>
          <w:b w:val="0"/>
          <w:bCs/>
        </w:rPr>
        <w:t xml:space="preserve"> No</w:t>
      </w:r>
    </w:p>
    <w:p w14:paraId="7A424157" w14:textId="427B17BF" w:rsidR="0080061F" w:rsidRDefault="0080061F" w:rsidP="000469A5">
      <w:pPr>
        <w:pStyle w:val="Heading3"/>
      </w:pPr>
      <w:r>
        <w:t xml:space="preserve">Security clearance </w:t>
      </w:r>
      <w:r w:rsidR="00D60F32">
        <w:t>-</w:t>
      </w:r>
      <w:r w:rsidR="00D60F32" w:rsidRPr="00D60F32">
        <w:rPr>
          <w:b w:val="0"/>
          <w:bCs/>
        </w:rPr>
        <w:t xml:space="preserve"> No</w:t>
      </w:r>
    </w:p>
    <w:p w14:paraId="5AD192A7" w14:textId="1D62B479" w:rsidR="0080061F" w:rsidRPr="0076538D" w:rsidRDefault="0080061F" w:rsidP="000469A5">
      <w:pPr>
        <w:pStyle w:val="Heading3"/>
      </w:pPr>
      <w:r>
        <w:t xml:space="preserve">Children’s worker </w:t>
      </w:r>
      <w:r w:rsidR="00D60F32">
        <w:t xml:space="preserve">- </w:t>
      </w:r>
      <w:r w:rsidR="00D60F32" w:rsidRPr="00D60F32">
        <w:rPr>
          <w:b w:val="0"/>
          <w:bCs/>
        </w:rPr>
        <w:t>No</w:t>
      </w:r>
    </w:p>
    <w:p w14:paraId="211086BA" w14:textId="222E1EF5" w:rsidR="0080061F" w:rsidRDefault="0080061F" w:rsidP="00BC0028">
      <w:pPr>
        <w:spacing w:after="0" w:line="240" w:lineRule="auto"/>
      </w:pPr>
      <w:r>
        <w:t>Limited adhoc travel may be required</w:t>
      </w:r>
    </w:p>
    <w:p w14:paraId="5EE560A6" w14:textId="77777777" w:rsidR="00EA6C39" w:rsidRDefault="00EA6C39" w:rsidP="00BC0028">
      <w:pPr>
        <w:spacing w:after="0" w:line="240" w:lineRule="auto"/>
      </w:pPr>
    </w:p>
    <w:p w14:paraId="5E665187" w14:textId="16528E8C" w:rsidR="007B5768" w:rsidRDefault="007B5768" w:rsidP="00BC0028">
      <w:pPr>
        <w:spacing w:after="0" w:line="240" w:lineRule="auto"/>
      </w:pPr>
    </w:p>
    <w:p w14:paraId="29A23E3A" w14:textId="4C9B5AA2" w:rsidR="007B5768" w:rsidRDefault="007B5768" w:rsidP="007B5768">
      <w:bookmarkStart w:id="2"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rsidR="00524888">
        <w:t>October</w:t>
      </w:r>
      <w:r>
        <w:t xml:space="preserve"> 202</w:t>
      </w:r>
      <w:r w:rsidR="00524888">
        <w:t>5</w:t>
      </w:r>
    </w:p>
    <w:bookmarkEnd w:id="2"/>
    <w:p w14:paraId="783356EA" w14:textId="77777777" w:rsidR="007B5768" w:rsidRDefault="007B5768" w:rsidP="00BC0028">
      <w:pPr>
        <w:spacing w:after="0" w:line="240" w:lineRule="auto"/>
      </w:pPr>
    </w:p>
    <w:p w14:paraId="7156748D" w14:textId="5155454E" w:rsidR="003A7FD6" w:rsidRPr="0080061F" w:rsidRDefault="003A7FD6" w:rsidP="00BC0028">
      <w:pPr>
        <w:spacing w:after="0" w:line="240" w:lineRule="auto"/>
        <w:rPr>
          <w:b/>
          <w:bCs/>
          <w:lang w:eastAsia="en-GB"/>
        </w:rPr>
      </w:pPr>
    </w:p>
    <w:sectPr w:rsidR="003A7FD6" w:rsidRPr="0080061F" w:rsidSect="00803002">
      <w:headerReference w:type="even" r:id="rId14"/>
      <w:headerReference w:type="default" r:id="rId15"/>
      <w:footerReference w:type="default" r:id="rId16"/>
      <w:headerReference w:type="first" r:id="rId17"/>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6D343" w14:textId="77777777" w:rsidR="00A26FDE" w:rsidRDefault="00A26FDE" w:rsidP="0077711D">
      <w:pPr>
        <w:spacing w:after="0" w:line="240" w:lineRule="auto"/>
      </w:pPr>
      <w:r>
        <w:separator/>
      </w:r>
    </w:p>
  </w:endnote>
  <w:endnote w:type="continuationSeparator" w:id="0">
    <w:p w14:paraId="451FD2DE" w14:textId="77777777" w:rsidR="00A26FDE" w:rsidRDefault="00A26FD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0A9703F0" w:rsidR="0080061F" w:rsidRPr="002E5827" w:rsidRDefault="00BC0028" w:rsidP="0080061F">
    <w:pPr>
      <w:pStyle w:val="Footer"/>
      <w:pBdr>
        <w:top w:val="single" w:sz="4" w:space="1" w:color="auto"/>
      </w:pBdr>
      <w:tabs>
        <w:tab w:val="clear" w:pos="9026"/>
        <w:tab w:val="right" w:pos="10206"/>
      </w:tabs>
      <w:rPr>
        <w:szCs w:val="18"/>
      </w:rPr>
    </w:pPr>
    <w:r w:rsidRPr="00BC0028">
      <w:t>Position Description – Senior Advisor</w:t>
    </w:r>
    <w:r w:rsidR="007B5768">
      <w:tab/>
    </w:r>
    <w:r w:rsidR="0080061F">
      <w:rPr>
        <w:szCs w:val="18"/>
      </w:rPr>
      <w:tab/>
    </w:r>
    <w:sdt>
      <w:sdtPr>
        <w:id w:val="-1382166284"/>
        <w:docPartObj>
          <w:docPartGallery w:val="Page Numbers (Bottom of Page)"/>
          <w:docPartUnique/>
        </w:docPartObj>
      </w:sdtPr>
      <w:sdtEndPr>
        <w:rPr>
          <w:noProof/>
          <w:szCs w:val="18"/>
        </w:rPr>
      </w:sdtEndPr>
      <w:sdtContent>
        <w:r w:rsidR="0080061F" w:rsidRPr="008C00E2">
          <w:rPr>
            <w:szCs w:val="18"/>
          </w:rPr>
          <w:fldChar w:fldCharType="begin"/>
        </w:r>
        <w:r w:rsidR="0080061F" w:rsidRPr="008C00E2">
          <w:rPr>
            <w:szCs w:val="18"/>
          </w:rPr>
          <w:instrText xml:space="preserve"> PAGE   \* MERGEFORMAT </w:instrText>
        </w:r>
        <w:r w:rsidR="0080061F" w:rsidRPr="008C00E2">
          <w:rPr>
            <w:szCs w:val="18"/>
          </w:rPr>
          <w:fldChar w:fldCharType="separate"/>
        </w:r>
        <w:r w:rsidR="0080061F">
          <w:rPr>
            <w:szCs w:val="18"/>
          </w:rPr>
          <w:t>1</w:t>
        </w:r>
        <w:r w:rsidR="0080061F"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7A9DFED9" w:rsidR="00803002" w:rsidRPr="002E5827" w:rsidRDefault="00BC0028" w:rsidP="0080061F">
    <w:pPr>
      <w:pStyle w:val="Footer"/>
      <w:pBdr>
        <w:top w:val="single" w:sz="4" w:space="1" w:color="auto"/>
      </w:pBdr>
      <w:tabs>
        <w:tab w:val="clear" w:pos="9026"/>
        <w:tab w:val="right" w:pos="10206"/>
      </w:tabs>
      <w:rPr>
        <w:szCs w:val="18"/>
      </w:rPr>
    </w:pPr>
    <w:r>
      <w:t>Position Description – Senior Advisor</w:t>
    </w:r>
    <w:r>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7283E" w14:textId="77777777" w:rsidR="00A26FDE" w:rsidRDefault="00A26FDE" w:rsidP="0077711D">
      <w:pPr>
        <w:spacing w:after="0" w:line="240" w:lineRule="auto"/>
      </w:pPr>
      <w:r>
        <w:separator/>
      </w:r>
    </w:p>
  </w:footnote>
  <w:footnote w:type="continuationSeparator" w:id="0">
    <w:p w14:paraId="53A13213" w14:textId="77777777" w:rsidR="00A26FDE" w:rsidRDefault="00A26FD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FEDAD" w14:textId="5248A66B" w:rsidR="003857C5" w:rsidRDefault="003857C5">
    <w:pPr>
      <w:pStyle w:val="Header"/>
    </w:pPr>
    <w:r>
      <w:rPr>
        <w:noProof/>
      </w:rPr>
      <mc:AlternateContent>
        <mc:Choice Requires="wps">
          <w:drawing>
            <wp:anchor distT="0" distB="0" distL="0" distR="0" simplePos="0" relativeHeight="251659264" behindDoc="0" locked="0" layoutInCell="1" allowOverlap="1" wp14:anchorId="482530B6" wp14:editId="163821C3">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75F27" w14:textId="7F0A4D48" w:rsidR="003857C5" w:rsidRPr="003857C5" w:rsidRDefault="003857C5" w:rsidP="003857C5">
                          <w:pPr>
                            <w:spacing w:after="0"/>
                            <w:rPr>
                              <w:rFonts w:ascii="Calibri" w:hAnsi="Calibri" w:cs="Calibri"/>
                              <w:noProof/>
                              <w:color w:val="000000"/>
                              <w:szCs w:val="20"/>
                            </w:rPr>
                          </w:pPr>
                          <w:r w:rsidRPr="003857C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2530B6"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AF75F27" w14:textId="7F0A4D48" w:rsidR="003857C5" w:rsidRPr="003857C5" w:rsidRDefault="003857C5" w:rsidP="003857C5">
                    <w:pPr>
                      <w:spacing w:after="0"/>
                      <w:rPr>
                        <w:rFonts w:ascii="Calibri" w:hAnsi="Calibri" w:cs="Calibri"/>
                        <w:noProof/>
                        <w:color w:val="000000"/>
                        <w:szCs w:val="20"/>
                      </w:rPr>
                    </w:pPr>
                    <w:r w:rsidRPr="003857C5">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9914" w14:textId="37990E42" w:rsidR="003857C5" w:rsidRDefault="003857C5">
    <w:pPr>
      <w:pStyle w:val="Header"/>
    </w:pPr>
    <w:r>
      <w:rPr>
        <w:noProof/>
      </w:rPr>
      <mc:AlternateContent>
        <mc:Choice Requires="wps">
          <w:drawing>
            <wp:anchor distT="0" distB="0" distL="0" distR="0" simplePos="0" relativeHeight="251660288" behindDoc="0" locked="0" layoutInCell="1" allowOverlap="1" wp14:anchorId="05C4C36A" wp14:editId="322EA02B">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EC06B7" w14:textId="135C1154" w:rsidR="003857C5" w:rsidRPr="003857C5" w:rsidRDefault="003857C5" w:rsidP="003857C5">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C4C36A"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EC06B7" w14:textId="135C1154" w:rsidR="003857C5" w:rsidRPr="003857C5" w:rsidRDefault="003857C5" w:rsidP="003857C5">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5182" w14:textId="3D160DB4" w:rsidR="003857C5" w:rsidRDefault="003857C5">
    <w:pPr>
      <w:pStyle w:val="Header"/>
    </w:pPr>
    <w:r>
      <w:rPr>
        <w:noProof/>
      </w:rPr>
      <mc:AlternateContent>
        <mc:Choice Requires="wps">
          <w:drawing>
            <wp:anchor distT="0" distB="0" distL="0" distR="0" simplePos="0" relativeHeight="251662336" behindDoc="0" locked="0" layoutInCell="1" allowOverlap="1" wp14:anchorId="121891B4" wp14:editId="337D317C">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9EF8E" w14:textId="5787F1CD" w:rsidR="003857C5" w:rsidRPr="003857C5" w:rsidRDefault="003857C5" w:rsidP="003857C5">
                          <w:pPr>
                            <w:spacing w:after="0"/>
                            <w:rPr>
                              <w:rFonts w:ascii="Calibri" w:hAnsi="Calibri" w:cs="Calibri"/>
                              <w:noProof/>
                              <w:color w:val="000000"/>
                              <w:szCs w:val="20"/>
                            </w:rPr>
                          </w:pPr>
                          <w:r w:rsidRPr="003857C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1891B4" id="_x0000_t202" coordsize="21600,21600" o:spt="202" path="m,l,21600r21600,l21600,xe">
              <v:stroke joinstyle="miter"/>
              <v:path gradientshapeok="t" o:connecttype="rect"/>
            </v:shapetype>
            <v:shape id="Text Box 10" o:spid="_x0000_s1029"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799EF8E" w14:textId="5787F1CD" w:rsidR="003857C5" w:rsidRPr="003857C5" w:rsidRDefault="003857C5" w:rsidP="003857C5">
                    <w:pPr>
                      <w:spacing w:after="0"/>
                      <w:rPr>
                        <w:rFonts w:ascii="Calibri" w:hAnsi="Calibri" w:cs="Calibri"/>
                        <w:noProof/>
                        <w:color w:val="000000"/>
                        <w:szCs w:val="20"/>
                      </w:rPr>
                    </w:pPr>
                    <w:r w:rsidRPr="003857C5">
                      <w:rPr>
                        <w:rFonts w:ascii="Calibri" w:hAnsi="Calibri" w:cs="Calibri"/>
                        <w:noProof/>
                        <w:color w:val="000000"/>
                        <w:szCs w:val="20"/>
                      </w:rPr>
                      <w:t>IN-CONFIDENCE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0A0E" w14:textId="001CD755" w:rsidR="003857C5" w:rsidRDefault="003857C5">
    <w:pPr>
      <w:pStyle w:val="Header"/>
    </w:pPr>
    <w:r>
      <w:rPr>
        <w:noProof/>
      </w:rPr>
      <mc:AlternateContent>
        <mc:Choice Requires="wps">
          <w:drawing>
            <wp:anchor distT="0" distB="0" distL="0" distR="0" simplePos="0" relativeHeight="251663360" behindDoc="0" locked="0" layoutInCell="1" allowOverlap="1" wp14:anchorId="6D7D8FFF" wp14:editId="214A2A18">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24601D" w14:textId="21622FBB" w:rsidR="003857C5" w:rsidRPr="003857C5" w:rsidRDefault="003857C5" w:rsidP="003857C5">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D8FFF" id="_x0000_t202" coordsize="21600,21600" o:spt="202" path="m,l,21600r21600,l21600,xe">
              <v:stroke joinstyle="miter"/>
              <v:path gradientshapeok="t" o:connecttype="rect"/>
            </v:shapetype>
            <v:shape id="Text Box 11" o:spid="_x0000_s1030"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D24601D" w14:textId="21622FBB" w:rsidR="003857C5" w:rsidRPr="003857C5" w:rsidRDefault="003857C5" w:rsidP="003857C5">
                    <w:pPr>
                      <w:spacing w:after="0"/>
                      <w:rPr>
                        <w:rFonts w:ascii="Calibri" w:hAnsi="Calibri" w:cs="Calibri"/>
                        <w:noProof/>
                        <w:color w:val="000000"/>
                        <w:szCs w:val="20"/>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6F00" w14:textId="2ACD8AA4" w:rsidR="003857C5" w:rsidRDefault="003857C5">
    <w:pPr>
      <w:pStyle w:val="Header"/>
    </w:pPr>
    <w:r>
      <w:rPr>
        <w:noProof/>
      </w:rPr>
      <mc:AlternateContent>
        <mc:Choice Requires="wps">
          <w:drawing>
            <wp:anchor distT="0" distB="0" distL="0" distR="0" simplePos="0" relativeHeight="251661312" behindDoc="0" locked="0" layoutInCell="1" allowOverlap="1" wp14:anchorId="2A4C835B" wp14:editId="660A8C1A">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EA300C" w14:textId="7641FFA4" w:rsidR="003857C5" w:rsidRPr="003857C5" w:rsidRDefault="003857C5" w:rsidP="003857C5">
                          <w:pPr>
                            <w:spacing w:after="0"/>
                            <w:rPr>
                              <w:rFonts w:ascii="Calibri" w:hAnsi="Calibri" w:cs="Calibri"/>
                              <w:noProof/>
                              <w:color w:val="000000"/>
                              <w:szCs w:val="20"/>
                            </w:rPr>
                          </w:pPr>
                          <w:r w:rsidRPr="003857C5">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C835B" id="_x0000_t202" coordsize="21600,21600" o:spt="202" path="m,l,21600r21600,l21600,xe">
              <v:stroke joinstyle="miter"/>
              <v:path gradientshapeok="t" o:connecttype="rect"/>
            </v:shapetype>
            <v:shape id="Text Box 8" o:spid="_x0000_s1031"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FEA300C" w14:textId="7641FFA4" w:rsidR="003857C5" w:rsidRPr="003857C5" w:rsidRDefault="003857C5" w:rsidP="003857C5">
                    <w:pPr>
                      <w:spacing w:after="0"/>
                      <w:rPr>
                        <w:rFonts w:ascii="Calibri" w:hAnsi="Calibri" w:cs="Calibri"/>
                        <w:noProof/>
                        <w:color w:val="000000"/>
                        <w:szCs w:val="20"/>
                      </w:rPr>
                    </w:pPr>
                    <w:r w:rsidRPr="003857C5">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8A2EB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76A716A"/>
    <w:multiLevelType w:val="multilevel"/>
    <w:tmpl w:val="650C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65447F8"/>
    <w:multiLevelType w:val="hybridMultilevel"/>
    <w:tmpl w:val="BD1C87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0650345"/>
    <w:multiLevelType w:val="hybridMultilevel"/>
    <w:tmpl w:val="704CA77E"/>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1" w15:restartNumberingAfterBreak="0">
    <w:nsid w:val="54DB23F7"/>
    <w:multiLevelType w:val="hybridMultilevel"/>
    <w:tmpl w:val="FCE4431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08C3557"/>
    <w:multiLevelType w:val="hybridMultilevel"/>
    <w:tmpl w:val="F348A748"/>
    <w:lvl w:ilvl="0" w:tplc="843ED9A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185556527">
    <w:abstractNumId w:val="6"/>
  </w:num>
  <w:num w:numId="2" w16cid:durableId="2037729780">
    <w:abstractNumId w:val="1"/>
  </w:num>
  <w:num w:numId="3" w16cid:durableId="132218277">
    <w:abstractNumId w:val="0"/>
  </w:num>
  <w:num w:numId="4" w16cid:durableId="686951187">
    <w:abstractNumId w:val="3"/>
  </w:num>
  <w:num w:numId="5" w16cid:durableId="884105660">
    <w:abstractNumId w:val="4"/>
  </w:num>
  <w:num w:numId="6" w16cid:durableId="1627194993">
    <w:abstractNumId w:val="10"/>
  </w:num>
  <w:num w:numId="7" w16cid:durableId="1735199218">
    <w:abstractNumId w:val="8"/>
  </w:num>
  <w:num w:numId="8" w16cid:durableId="1597667226">
    <w:abstractNumId w:val="2"/>
  </w:num>
  <w:num w:numId="9" w16cid:durableId="498158949">
    <w:abstractNumId w:val="7"/>
  </w:num>
  <w:num w:numId="10" w16cid:durableId="1582716673">
    <w:abstractNumId w:val="12"/>
  </w:num>
  <w:num w:numId="11" w16cid:durableId="961377374">
    <w:abstractNumId w:val="9"/>
  </w:num>
  <w:num w:numId="12" w16cid:durableId="1562980397">
    <w:abstractNumId w:val="10"/>
  </w:num>
  <w:num w:numId="13" w16cid:durableId="289635464">
    <w:abstractNumId w:val="10"/>
  </w:num>
  <w:num w:numId="14" w16cid:durableId="1742096995">
    <w:abstractNumId w:val="10"/>
  </w:num>
  <w:num w:numId="15" w16cid:durableId="322706356">
    <w:abstractNumId w:val="10"/>
  </w:num>
  <w:num w:numId="16" w16cid:durableId="746876319">
    <w:abstractNumId w:val="10"/>
  </w:num>
  <w:num w:numId="17" w16cid:durableId="1734700476">
    <w:abstractNumId w:val="10"/>
  </w:num>
  <w:num w:numId="18" w16cid:durableId="1441145469">
    <w:abstractNumId w:val="10"/>
  </w:num>
  <w:num w:numId="19" w16cid:durableId="2015960007">
    <w:abstractNumId w:val="1"/>
  </w:num>
  <w:num w:numId="20" w16cid:durableId="1963804572">
    <w:abstractNumId w:val="1"/>
  </w:num>
  <w:num w:numId="21" w16cid:durableId="1011221591">
    <w:abstractNumId w:val="1"/>
  </w:num>
  <w:num w:numId="22" w16cid:durableId="1755203402">
    <w:abstractNumId w:val="11"/>
  </w:num>
  <w:num w:numId="23" w16cid:durableId="137302280">
    <w:abstractNumId w:val="10"/>
  </w:num>
  <w:num w:numId="24" w16cid:durableId="2072190623">
    <w:abstractNumId w:val="10"/>
  </w:num>
  <w:num w:numId="25" w16cid:durableId="1293556862">
    <w:abstractNumId w:val="10"/>
  </w:num>
  <w:num w:numId="26" w16cid:durableId="1432429340">
    <w:abstractNumId w:val="10"/>
  </w:num>
  <w:num w:numId="27" w16cid:durableId="106044540">
    <w:abstractNumId w:val="10"/>
  </w:num>
  <w:num w:numId="28" w16cid:durableId="883058828">
    <w:abstractNumId w:val="13"/>
  </w:num>
  <w:num w:numId="29" w16cid:durableId="2746039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2509E"/>
    <w:rsid w:val="00034336"/>
    <w:rsid w:val="00037CB0"/>
    <w:rsid w:val="000469A5"/>
    <w:rsid w:val="000710E0"/>
    <w:rsid w:val="00086206"/>
    <w:rsid w:val="000964FE"/>
    <w:rsid w:val="000969AE"/>
    <w:rsid w:val="000A576B"/>
    <w:rsid w:val="000C1F92"/>
    <w:rsid w:val="000E3BB9"/>
    <w:rsid w:val="001026C0"/>
    <w:rsid w:val="00106AED"/>
    <w:rsid w:val="00125775"/>
    <w:rsid w:val="00132B80"/>
    <w:rsid w:val="001B360A"/>
    <w:rsid w:val="001C71FD"/>
    <w:rsid w:val="001D3744"/>
    <w:rsid w:val="001E3212"/>
    <w:rsid w:val="0020760B"/>
    <w:rsid w:val="00213DA6"/>
    <w:rsid w:val="00216302"/>
    <w:rsid w:val="0021706A"/>
    <w:rsid w:val="00233BCC"/>
    <w:rsid w:val="00236D2D"/>
    <w:rsid w:val="00245A2B"/>
    <w:rsid w:val="00252382"/>
    <w:rsid w:val="0025483B"/>
    <w:rsid w:val="002623ED"/>
    <w:rsid w:val="00287AFF"/>
    <w:rsid w:val="002D1C62"/>
    <w:rsid w:val="002D367B"/>
    <w:rsid w:val="00327384"/>
    <w:rsid w:val="00345553"/>
    <w:rsid w:val="00354EC2"/>
    <w:rsid w:val="003857C5"/>
    <w:rsid w:val="00387FAC"/>
    <w:rsid w:val="00397220"/>
    <w:rsid w:val="003A7FD6"/>
    <w:rsid w:val="003B0A38"/>
    <w:rsid w:val="003B6A96"/>
    <w:rsid w:val="003E2869"/>
    <w:rsid w:val="003E3722"/>
    <w:rsid w:val="003F320E"/>
    <w:rsid w:val="0041333D"/>
    <w:rsid w:val="004227ED"/>
    <w:rsid w:val="00431E44"/>
    <w:rsid w:val="004330BD"/>
    <w:rsid w:val="00445BCE"/>
    <w:rsid w:val="00447DD8"/>
    <w:rsid w:val="00454F25"/>
    <w:rsid w:val="004710B8"/>
    <w:rsid w:val="00486E91"/>
    <w:rsid w:val="004957D3"/>
    <w:rsid w:val="00495E9D"/>
    <w:rsid w:val="004D1E30"/>
    <w:rsid w:val="005067B7"/>
    <w:rsid w:val="00524888"/>
    <w:rsid w:val="00533E65"/>
    <w:rsid w:val="0055724C"/>
    <w:rsid w:val="0056681E"/>
    <w:rsid w:val="00572AA9"/>
    <w:rsid w:val="00595906"/>
    <w:rsid w:val="00597272"/>
    <w:rsid w:val="005B11F9"/>
    <w:rsid w:val="0062597A"/>
    <w:rsid w:val="00631D73"/>
    <w:rsid w:val="00661D65"/>
    <w:rsid w:val="00666429"/>
    <w:rsid w:val="0068200A"/>
    <w:rsid w:val="006B19BD"/>
    <w:rsid w:val="00706280"/>
    <w:rsid w:val="00717394"/>
    <w:rsid w:val="00764587"/>
    <w:rsid w:val="0077711D"/>
    <w:rsid w:val="007B201A"/>
    <w:rsid w:val="007B5768"/>
    <w:rsid w:val="007C2143"/>
    <w:rsid w:val="007F3ACD"/>
    <w:rsid w:val="0080061F"/>
    <w:rsid w:val="0080133F"/>
    <w:rsid w:val="00803002"/>
    <w:rsid w:val="0080498F"/>
    <w:rsid w:val="00823CC1"/>
    <w:rsid w:val="008548C0"/>
    <w:rsid w:val="00860654"/>
    <w:rsid w:val="00886E13"/>
    <w:rsid w:val="008B5A47"/>
    <w:rsid w:val="008C20D5"/>
    <w:rsid w:val="00903467"/>
    <w:rsid w:val="00906EAA"/>
    <w:rsid w:val="009409A8"/>
    <w:rsid w:val="00965C35"/>
    <w:rsid w:val="00970DD2"/>
    <w:rsid w:val="0099555E"/>
    <w:rsid w:val="009A077C"/>
    <w:rsid w:val="009D15F1"/>
    <w:rsid w:val="009D2B10"/>
    <w:rsid w:val="00A0522A"/>
    <w:rsid w:val="00A063A2"/>
    <w:rsid w:val="00A2199C"/>
    <w:rsid w:val="00A26FDE"/>
    <w:rsid w:val="00A43896"/>
    <w:rsid w:val="00A43F21"/>
    <w:rsid w:val="00A6244E"/>
    <w:rsid w:val="00A678E1"/>
    <w:rsid w:val="00A70DA6"/>
    <w:rsid w:val="00A72910"/>
    <w:rsid w:val="00AA14C6"/>
    <w:rsid w:val="00AA238A"/>
    <w:rsid w:val="00AC72A3"/>
    <w:rsid w:val="00B41635"/>
    <w:rsid w:val="00B506A6"/>
    <w:rsid w:val="00B52748"/>
    <w:rsid w:val="00B5357A"/>
    <w:rsid w:val="00BA474D"/>
    <w:rsid w:val="00BC0028"/>
    <w:rsid w:val="00BD4BF5"/>
    <w:rsid w:val="00C503A7"/>
    <w:rsid w:val="00C5215F"/>
    <w:rsid w:val="00C52BA2"/>
    <w:rsid w:val="00CB4A28"/>
    <w:rsid w:val="00CC063A"/>
    <w:rsid w:val="00D34EA0"/>
    <w:rsid w:val="00D37FB5"/>
    <w:rsid w:val="00D60F32"/>
    <w:rsid w:val="00D637C3"/>
    <w:rsid w:val="00D80898"/>
    <w:rsid w:val="00DD3676"/>
    <w:rsid w:val="00DD62A5"/>
    <w:rsid w:val="00DD6907"/>
    <w:rsid w:val="00DD7526"/>
    <w:rsid w:val="00DE3537"/>
    <w:rsid w:val="00E22E32"/>
    <w:rsid w:val="00E43B69"/>
    <w:rsid w:val="00E4584F"/>
    <w:rsid w:val="00E53D79"/>
    <w:rsid w:val="00E671C3"/>
    <w:rsid w:val="00E90142"/>
    <w:rsid w:val="00E9269E"/>
    <w:rsid w:val="00E9750C"/>
    <w:rsid w:val="00EA6C39"/>
    <w:rsid w:val="00EB5A9C"/>
    <w:rsid w:val="00EF3676"/>
    <w:rsid w:val="00F05841"/>
    <w:rsid w:val="00F06EE8"/>
    <w:rsid w:val="00F071B6"/>
    <w:rsid w:val="00F07349"/>
    <w:rsid w:val="00F113EF"/>
    <w:rsid w:val="00F12474"/>
    <w:rsid w:val="00F126F3"/>
    <w:rsid w:val="00F22AE5"/>
    <w:rsid w:val="00F72135"/>
    <w:rsid w:val="00F829C0"/>
    <w:rsid w:val="00F829F6"/>
    <w:rsid w:val="00FA72F5"/>
    <w:rsid w:val="00FD13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5064">
      <w:bodyDiv w:val="1"/>
      <w:marLeft w:val="0"/>
      <w:marRight w:val="0"/>
      <w:marTop w:val="0"/>
      <w:marBottom w:val="0"/>
      <w:divBdr>
        <w:top w:val="none" w:sz="0" w:space="0" w:color="auto"/>
        <w:left w:val="none" w:sz="0" w:space="0" w:color="auto"/>
        <w:bottom w:val="none" w:sz="0" w:space="0" w:color="auto"/>
        <w:right w:val="none" w:sz="0" w:space="0" w:color="auto"/>
      </w:divBdr>
    </w:div>
    <w:div w:id="7511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2</cp:revision>
  <dcterms:created xsi:type="dcterms:W3CDTF">2025-10-13T19:33:00Z</dcterms:created>
  <dcterms:modified xsi:type="dcterms:W3CDTF">2025-10-13T19:33:00Z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2024-01-23T01:20:06Z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e5c6d2de-7216-4816-a08a-4bfbf8634a5b</vt:lpwstr>
  </property>
  <property fmtid="{D5CDD505-2E9C-101B-9397-08002B2CF9AE}" pid="11" name="MSIP_Label_f43e46a9-9901-46e9-bfae-bb6189d4cb66_ContentBits">
    <vt:lpwstr>1</vt:lpwstr>
  </property>
</Properties>
</file>