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CD796" w14:textId="0AD95D95" w:rsidR="00D326F9" w:rsidRDefault="00614EA3">
      <w:pPr>
        <w:pStyle w:val="Title"/>
        <w:rPr>
          <w:sz w:val="72"/>
          <w:szCs w:val="72"/>
        </w:rPr>
      </w:pPr>
      <w:r>
        <w:rPr>
          <w:noProof/>
        </w:rPr>
        <w:drawing>
          <wp:anchor distT="0" distB="0" distL="114300" distR="114300" simplePos="0" relativeHeight="251659264" behindDoc="1" locked="0" layoutInCell="1" allowOverlap="1" wp14:anchorId="4FE7DC98" wp14:editId="1FC45BBE">
            <wp:simplePos x="0" y="0"/>
            <wp:positionH relativeFrom="column">
              <wp:posOffset>-1250577</wp:posOffset>
            </wp:positionH>
            <wp:positionV relativeFrom="paragraph">
              <wp:posOffset>-901588</wp:posOffset>
            </wp:positionV>
            <wp:extent cx="8020050" cy="10782300"/>
            <wp:effectExtent l="0" t="0" r="0" b="0"/>
            <wp:wrapNone/>
            <wp:docPr id="11" name="Picture 11" descr="P1#y1"/>
            <wp:cNvGraphicFramePr/>
            <a:graphic xmlns:a="http://schemas.openxmlformats.org/drawingml/2006/main">
              <a:graphicData uri="http://schemas.openxmlformats.org/drawingml/2006/picture">
                <pic:pic xmlns:pic="http://schemas.openxmlformats.org/drawingml/2006/picture">
                  <pic:nvPicPr>
                    <pic:cNvPr id="11" name="Picture 11" descr="P1#y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782300"/>
                    </a:xfrm>
                    <a:prstGeom prst="rect">
                      <a:avLst/>
                    </a:prstGeom>
                  </pic:spPr>
                </pic:pic>
              </a:graphicData>
            </a:graphic>
            <wp14:sizeRelH relativeFrom="margin">
              <wp14:pctWidth>0</wp14:pctWidth>
            </wp14:sizeRelH>
            <wp14:sizeRelV relativeFrom="margin">
              <wp14:pctHeight>0</wp14:pctHeight>
            </wp14:sizeRelV>
          </wp:anchor>
        </w:drawing>
      </w:r>
    </w:p>
    <w:p w14:paraId="142AE491" w14:textId="77777777" w:rsidR="00614EA3" w:rsidRDefault="00614EA3">
      <w:pPr>
        <w:pStyle w:val="Title"/>
        <w:rPr>
          <w:sz w:val="72"/>
          <w:szCs w:val="72"/>
        </w:rPr>
      </w:pPr>
    </w:p>
    <w:p w14:paraId="3003572B" w14:textId="77777777" w:rsidR="00614EA3" w:rsidRDefault="00614EA3">
      <w:pPr>
        <w:pStyle w:val="Title"/>
        <w:rPr>
          <w:sz w:val="72"/>
          <w:szCs w:val="72"/>
        </w:rPr>
      </w:pPr>
    </w:p>
    <w:p w14:paraId="5E03B23B" w14:textId="77777777" w:rsidR="00614EA3" w:rsidRDefault="00614EA3">
      <w:pPr>
        <w:pStyle w:val="Title"/>
        <w:rPr>
          <w:sz w:val="72"/>
          <w:szCs w:val="72"/>
        </w:rPr>
      </w:pPr>
    </w:p>
    <w:p w14:paraId="66B604CB" w14:textId="4ED973B3" w:rsidR="00FC4DC7" w:rsidRPr="00614EA3" w:rsidRDefault="00F27276">
      <w:pPr>
        <w:pStyle w:val="Title"/>
        <w:rPr>
          <w:color w:val="FFFFFF" w:themeColor="background1"/>
          <w:sz w:val="72"/>
          <w:szCs w:val="72"/>
        </w:rPr>
      </w:pPr>
      <w:r w:rsidRPr="00614EA3">
        <w:rPr>
          <w:color w:val="FFFFFF" w:themeColor="background1"/>
          <w:sz w:val="72"/>
          <w:szCs w:val="72"/>
        </w:rPr>
        <w:t>Effectiveness of MSD employment assistance</w:t>
      </w:r>
    </w:p>
    <w:p w14:paraId="6FE2C7AB" w14:textId="40036AEE" w:rsidR="00FC4DC7" w:rsidRDefault="00F27276" w:rsidP="00614EA3">
      <w:pPr>
        <w:pStyle w:val="Subtitle"/>
        <w:numPr>
          <w:ilvl w:val="0"/>
          <w:numId w:val="0"/>
        </w:numPr>
        <w:ind w:left="-57"/>
        <w:rPr>
          <w:bCs/>
          <w:lang w:val="mi-NZ"/>
        </w:rPr>
      </w:pPr>
      <w:r w:rsidRPr="00614EA3">
        <w:rPr>
          <w:bCs/>
          <w:lang w:val="mi-NZ"/>
        </w:rPr>
        <w:t>Report for 2019/2020 financial year</w:t>
      </w:r>
    </w:p>
    <w:p w14:paraId="5E29F25E" w14:textId="63D0EF14" w:rsidR="00614EA3" w:rsidRPr="00614EA3" w:rsidRDefault="00614EA3" w:rsidP="00614EA3">
      <w:pPr>
        <w:pStyle w:val="Subtitle"/>
        <w:numPr>
          <w:ilvl w:val="0"/>
          <w:numId w:val="0"/>
        </w:numPr>
        <w:ind w:left="-57"/>
        <w:rPr>
          <w:bCs/>
          <w:lang w:val="mi-NZ"/>
        </w:rPr>
      </w:pPr>
      <w:r w:rsidRPr="00614EA3">
        <w:rPr>
          <w:bCs/>
          <w:lang w:val="mi-NZ"/>
        </w:rPr>
        <w:t>November 2021</w:t>
      </w:r>
    </w:p>
    <w:p w14:paraId="1B98737C" w14:textId="49EF9900" w:rsidR="00D82AA3" w:rsidRDefault="0044328F">
      <w:pPr>
        <w:pStyle w:val="TOCHeading"/>
      </w:pPr>
      <w:r>
        <w:lastRenderedPageBreak/>
        <w:t>Table of Contents</w:t>
      </w:r>
    </w:p>
    <w:p w14:paraId="182DB871" w14:textId="619416EC" w:rsidR="00DA12FE" w:rsidRDefault="0044328F">
      <w:pPr>
        <w:pStyle w:val="TOC1"/>
        <w:rPr>
          <w:rFonts w:asciiTheme="minorHAnsi" w:hAnsiTheme="minorHAnsi"/>
          <w:b w:val="0"/>
          <w:noProof/>
          <w:color w:val="auto"/>
          <w:szCs w:val="22"/>
          <w:lang w:eastAsia="en-NZ"/>
        </w:rPr>
      </w:pPr>
      <w:r>
        <w:rPr>
          <w:i/>
          <w:sz w:val="18"/>
        </w:rPr>
        <w:fldChar w:fldCharType="begin"/>
      </w:r>
      <w:r>
        <w:rPr>
          <w:i/>
          <w:sz w:val="18"/>
        </w:rPr>
        <w:instrText xml:space="preserve"> TOC \o "1-2" \h \z \u </w:instrText>
      </w:r>
      <w:r>
        <w:rPr>
          <w:i/>
          <w:sz w:val="18"/>
        </w:rPr>
        <w:fldChar w:fldCharType="separate"/>
      </w:r>
      <w:hyperlink w:anchor="_Toc87614402" w:history="1">
        <w:r w:rsidR="00DA12FE" w:rsidRPr="00C45592">
          <w:rPr>
            <w:rStyle w:val="Hyperlink"/>
            <w:noProof/>
          </w:rPr>
          <w:t>Executive summary</w:t>
        </w:r>
        <w:r w:rsidR="00DA12FE">
          <w:rPr>
            <w:noProof/>
            <w:webHidden/>
          </w:rPr>
          <w:tab/>
        </w:r>
        <w:r w:rsidR="00DA12FE">
          <w:rPr>
            <w:noProof/>
            <w:webHidden/>
          </w:rPr>
          <w:fldChar w:fldCharType="begin"/>
        </w:r>
        <w:r w:rsidR="00DA12FE">
          <w:rPr>
            <w:noProof/>
            <w:webHidden/>
          </w:rPr>
          <w:instrText xml:space="preserve"> PAGEREF _Toc87614402 \h </w:instrText>
        </w:r>
        <w:r w:rsidR="00DA12FE">
          <w:rPr>
            <w:noProof/>
            <w:webHidden/>
          </w:rPr>
        </w:r>
        <w:r w:rsidR="00DA12FE">
          <w:rPr>
            <w:noProof/>
            <w:webHidden/>
          </w:rPr>
          <w:fldChar w:fldCharType="separate"/>
        </w:r>
        <w:r w:rsidR="00CD1334">
          <w:rPr>
            <w:noProof/>
            <w:webHidden/>
          </w:rPr>
          <w:t>5</w:t>
        </w:r>
        <w:r w:rsidR="00DA12FE">
          <w:rPr>
            <w:noProof/>
            <w:webHidden/>
          </w:rPr>
          <w:fldChar w:fldCharType="end"/>
        </w:r>
      </w:hyperlink>
    </w:p>
    <w:p w14:paraId="2D097462" w14:textId="380D87B1" w:rsidR="00DA12FE" w:rsidRDefault="00803FBD">
      <w:pPr>
        <w:pStyle w:val="TOC2"/>
        <w:tabs>
          <w:tab w:val="right" w:leader="dot" w:pos="8488"/>
        </w:tabs>
        <w:rPr>
          <w:rFonts w:asciiTheme="minorHAnsi" w:hAnsiTheme="minorHAnsi"/>
          <w:noProof/>
          <w:szCs w:val="22"/>
          <w:lang w:eastAsia="en-NZ"/>
        </w:rPr>
      </w:pPr>
      <w:hyperlink w:anchor="_Toc87614403" w:history="1">
        <w:r w:rsidR="00DA12FE" w:rsidRPr="00C45592">
          <w:rPr>
            <w:rStyle w:val="Hyperlink"/>
            <w:noProof/>
          </w:rPr>
          <w:t>Key results</w:t>
        </w:r>
        <w:r w:rsidR="00DA12FE">
          <w:rPr>
            <w:noProof/>
            <w:webHidden/>
          </w:rPr>
          <w:tab/>
        </w:r>
        <w:r w:rsidR="00DA12FE">
          <w:rPr>
            <w:noProof/>
            <w:webHidden/>
          </w:rPr>
          <w:fldChar w:fldCharType="begin"/>
        </w:r>
        <w:r w:rsidR="00DA12FE">
          <w:rPr>
            <w:noProof/>
            <w:webHidden/>
          </w:rPr>
          <w:instrText xml:space="preserve"> PAGEREF _Toc87614403 \h </w:instrText>
        </w:r>
        <w:r w:rsidR="00DA12FE">
          <w:rPr>
            <w:noProof/>
            <w:webHidden/>
          </w:rPr>
        </w:r>
        <w:r w:rsidR="00DA12FE">
          <w:rPr>
            <w:noProof/>
            <w:webHidden/>
          </w:rPr>
          <w:fldChar w:fldCharType="separate"/>
        </w:r>
        <w:r w:rsidR="00CD1334">
          <w:rPr>
            <w:noProof/>
            <w:webHidden/>
          </w:rPr>
          <w:t>6</w:t>
        </w:r>
        <w:r w:rsidR="00DA12FE">
          <w:rPr>
            <w:noProof/>
            <w:webHidden/>
          </w:rPr>
          <w:fldChar w:fldCharType="end"/>
        </w:r>
      </w:hyperlink>
    </w:p>
    <w:p w14:paraId="5EC2A951" w14:textId="07ADE3FB" w:rsidR="00DA12FE" w:rsidRDefault="00803FBD">
      <w:pPr>
        <w:pStyle w:val="TOC1"/>
        <w:rPr>
          <w:rFonts w:asciiTheme="minorHAnsi" w:hAnsiTheme="minorHAnsi"/>
          <w:b w:val="0"/>
          <w:noProof/>
          <w:color w:val="auto"/>
          <w:szCs w:val="22"/>
          <w:lang w:eastAsia="en-NZ"/>
        </w:rPr>
      </w:pPr>
      <w:hyperlink w:anchor="_Toc87614404" w:history="1">
        <w:r w:rsidR="00DA12FE" w:rsidRPr="00C45592">
          <w:rPr>
            <w:rStyle w:val="Hyperlink"/>
            <w:noProof/>
          </w:rPr>
          <w:t>Introduction</w:t>
        </w:r>
        <w:r w:rsidR="00DA12FE">
          <w:rPr>
            <w:noProof/>
            <w:webHidden/>
          </w:rPr>
          <w:tab/>
        </w:r>
        <w:r w:rsidR="00DA12FE">
          <w:rPr>
            <w:noProof/>
            <w:webHidden/>
          </w:rPr>
          <w:fldChar w:fldCharType="begin"/>
        </w:r>
        <w:r w:rsidR="00DA12FE">
          <w:rPr>
            <w:noProof/>
            <w:webHidden/>
          </w:rPr>
          <w:instrText xml:space="preserve"> PAGEREF _Toc87614404 \h </w:instrText>
        </w:r>
        <w:r w:rsidR="00DA12FE">
          <w:rPr>
            <w:noProof/>
            <w:webHidden/>
          </w:rPr>
        </w:r>
        <w:r w:rsidR="00DA12FE">
          <w:rPr>
            <w:noProof/>
            <w:webHidden/>
          </w:rPr>
          <w:fldChar w:fldCharType="separate"/>
        </w:r>
        <w:r w:rsidR="00CD1334">
          <w:rPr>
            <w:noProof/>
            <w:webHidden/>
          </w:rPr>
          <w:t>9</w:t>
        </w:r>
        <w:r w:rsidR="00DA12FE">
          <w:rPr>
            <w:noProof/>
            <w:webHidden/>
          </w:rPr>
          <w:fldChar w:fldCharType="end"/>
        </w:r>
      </w:hyperlink>
    </w:p>
    <w:p w14:paraId="6CE680D5" w14:textId="384BFD00" w:rsidR="00DA12FE" w:rsidRDefault="00803FBD">
      <w:pPr>
        <w:pStyle w:val="TOC2"/>
        <w:tabs>
          <w:tab w:val="right" w:leader="dot" w:pos="8488"/>
        </w:tabs>
        <w:rPr>
          <w:rFonts w:asciiTheme="minorHAnsi" w:hAnsiTheme="minorHAnsi"/>
          <w:noProof/>
          <w:szCs w:val="22"/>
          <w:lang w:eastAsia="en-NZ"/>
        </w:rPr>
      </w:pPr>
      <w:hyperlink w:anchor="_Toc87614405" w:history="1">
        <w:r w:rsidR="00DA12FE" w:rsidRPr="00C45592">
          <w:rPr>
            <w:rStyle w:val="Hyperlink"/>
            <w:noProof/>
          </w:rPr>
          <w:t>Definition of Employment Assistance</w:t>
        </w:r>
        <w:r w:rsidR="00DA12FE">
          <w:rPr>
            <w:noProof/>
            <w:webHidden/>
          </w:rPr>
          <w:tab/>
        </w:r>
        <w:r w:rsidR="00DA12FE">
          <w:rPr>
            <w:noProof/>
            <w:webHidden/>
          </w:rPr>
          <w:fldChar w:fldCharType="begin"/>
        </w:r>
        <w:r w:rsidR="00DA12FE">
          <w:rPr>
            <w:noProof/>
            <w:webHidden/>
          </w:rPr>
          <w:instrText xml:space="preserve"> PAGEREF _Toc87614405 \h </w:instrText>
        </w:r>
        <w:r w:rsidR="00DA12FE">
          <w:rPr>
            <w:noProof/>
            <w:webHidden/>
          </w:rPr>
        </w:r>
        <w:r w:rsidR="00DA12FE">
          <w:rPr>
            <w:noProof/>
            <w:webHidden/>
          </w:rPr>
          <w:fldChar w:fldCharType="separate"/>
        </w:r>
        <w:r w:rsidR="00CD1334">
          <w:rPr>
            <w:noProof/>
            <w:webHidden/>
          </w:rPr>
          <w:t>10</w:t>
        </w:r>
        <w:r w:rsidR="00DA12FE">
          <w:rPr>
            <w:noProof/>
            <w:webHidden/>
          </w:rPr>
          <w:fldChar w:fldCharType="end"/>
        </w:r>
      </w:hyperlink>
    </w:p>
    <w:p w14:paraId="61E9679C" w14:textId="65F3D59F" w:rsidR="00DA12FE" w:rsidRDefault="00803FBD">
      <w:pPr>
        <w:pStyle w:val="TOC2"/>
        <w:tabs>
          <w:tab w:val="right" w:leader="dot" w:pos="8488"/>
        </w:tabs>
        <w:rPr>
          <w:rFonts w:asciiTheme="minorHAnsi" w:hAnsiTheme="minorHAnsi"/>
          <w:noProof/>
          <w:szCs w:val="22"/>
          <w:lang w:eastAsia="en-NZ"/>
        </w:rPr>
      </w:pPr>
      <w:hyperlink w:anchor="_Toc87614406" w:history="1">
        <w:r w:rsidR="00DA12FE" w:rsidRPr="00C45592">
          <w:rPr>
            <w:rStyle w:val="Hyperlink"/>
            <w:noProof/>
          </w:rPr>
          <w:t>Assessing intervention effectiveness</w:t>
        </w:r>
        <w:r w:rsidR="00DA12FE">
          <w:rPr>
            <w:noProof/>
            <w:webHidden/>
          </w:rPr>
          <w:tab/>
        </w:r>
        <w:r w:rsidR="00DA12FE">
          <w:rPr>
            <w:noProof/>
            <w:webHidden/>
          </w:rPr>
          <w:fldChar w:fldCharType="begin"/>
        </w:r>
        <w:r w:rsidR="00DA12FE">
          <w:rPr>
            <w:noProof/>
            <w:webHidden/>
          </w:rPr>
          <w:instrText xml:space="preserve"> PAGEREF _Toc87614406 \h </w:instrText>
        </w:r>
        <w:r w:rsidR="00DA12FE">
          <w:rPr>
            <w:noProof/>
            <w:webHidden/>
          </w:rPr>
        </w:r>
        <w:r w:rsidR="00DA12FE">
          <w:rPr>
            <w:noProof/>
            <w:webHidden/>
          </w:rPr>
          <w:fldChar w:fldCharType="separate"/>
        </w:r>
        <w:r w:rsidR="00CD1334">
          <w:rPr>
            <w:noProof/>
            <w:webHidden/>
          </w:rPr>
          <w:t>10</w:t>
        </w:r>
        <w:r w:rsidR="00DA12FE">
          <w:rPr>
            <w:noProof/>
            <w:webHidden/>
          </w:rPr>
          <w:fldChar w:fldCharType="end"/>
        </w:r>
      </w:hyperlink>
    </w:p>
    <w:p w14:paraId="5238ABCE" w14:textId="6983C5D1" w:rsidR="00DA12FE" w:rsidRDefault="00803FBD">
      <w:pPr>
        <w:pStyle w:val="TOC2"/>
        <w:tabs>
          <w:tab w:val="right" w:leader="dot" w:pos="8488"/>
        </w:tabs>
        <w:rPr>
          <w:rFonts w:asciiTheme="minorHAnsi" w:hAnsiTheme="minorHAnsi"/>
          <w:noProof/>
          <w:szCs w:val="22"/>
          <w:lang w:eastAsia="en-NZ"/>
        </w:rPr>
      </w:pPr>
      <w:hyperlink w:anchor="_Toc87614407" w:history="1">
        <w:r w:rsidR="00DA12FE" w:rsidRPr="00C45592">
          <w:rPr>
            <w:rStyle w:val="Hyperlink"/>
            <w:noProof/>
          </w:rPr>
          <w:t>Important aspects of the analysis</w:t>
        </w:r>
        <w:r w:rsidR="00DA12FE">
          <w:rPr>
            <w:noProof/>
            <w:webHidden/>
          </w:rPr>
          <w:tab/>
        </w:r>
        <w:r w:rsidR="00DA12FE">
          <w:rPr>
            <w:noProof/>
            <w:webHidden/>
          </w:rPr>
          <w:fldChar w:fldCharType="begin"/>
        </w:r>
        <w:r w:rsidR="00DA12FE">
          <w:rPr>
            <w:noProof/>
            <w:webHidden/>
          </w:rPr>
          <w:instrText xml:space="preserve"> PAGEREF _Toc87614407 \h </w:instrText>
        </w:r>
        <w:r w:rsidR="00DA12FE">
          <w:rPr>
            <w:noProof/>
            <w:webHidden/>
          </w:rPr>
        </w:r>
        <w:r w:rsidR="00DA12FE">
          <w:rPr>
            <w:noProof/>
            <w:webHidden/>
          </w:rPr>
          <w:fldChar w:fldCharType="separate"/>
        </w:r>
        <w:r w:rsidR="00CD1334">
          <w:rPr>
            <w:noProof/>
            <w:webHidden/>
          </w:rPr>
          <w:t>12</w:t>
        </w:r>
        <w:r w:rsidR="00DA12FE">
          <w:rPr>
            <w:noProof/>
            <w:webHidden/>
          </w:rPr>
          <w:fldChar w:fldCharType="end"/>
        </w:r>
      </w:hyperlink>
    </w:p>
    <w:p w14:paraId="6323D966" w14:textId="263928F6" w:rsidR="00DA12FE" w:rsidRDefault="00803FBD">
      <w:pPr>
        <w:pStyle w:val="TOC2"/>
        <w:tabs>
          <w:tab w:val="right" w:leader="dot" w:pos="8488"/>
        </w:tabs>
        <w:rPr>
          <w:rFonts w:asciiTheme="minorHAnsi" w:hAnsiTheme="minorHAnsi"/>
          <w:noProof/>
          <w:szCs w:val="22"/>
          <w:lang w:eastAsia="en-NZ"/>
        </w:rPr>
      </w:pPr>
      <w:hyperlink w:anchor="_Toc87614408" w:history="1">
        <w:r w:rsidR="00DA12FE" w:rsidRPr="00C45592">
          <w:rPr>
            <w:rStyle w:val="Hyperlink"/>
            <w:noProof/>
          </w:rPr>
          <w:t>Structure of the report</w:t>
        </w:r>
        <w:r w:rsidR="00DA12FE">
          <w:rPr>
            <w:noProof/>
            <w:webHidden/>
          </w:rPr>
          <w:tab/>
        </w:r>
        <w:r w:rsidR="00DA12FE">
          <w:rPr>
            <w:noProof/>
            <w:webHidden/>
          </w:rPr>
          <w:fldChar w:fldCharType="begin"/>
        </w:r>
        <w:r w:rsidR="00DA12FE">
          <w:rPr>
            <w:noProof/>
            <w:webHidden/>
          </w:rPr>
          <w:instrText xml:space="preserve"> PAGEREF _Toc87614408 \h </w:instrText>
        </w:r>
        <w:r w:rsidR="00DA12FE">
          <w:rPr>
            <w:noProof/>
            <w:webHidden/>
          </w:rPr>
        </w:r>
        <w:r w:rsidR="00DA12FE">
          <w:rPr>
            <w:noProof/>
            <w:webHidden/>
          </w:rPr>
          <w:fldChar w:fldCharType="separate"/>
        </w:r>
        <w:r w:rsidR="00CD1334">
          <w:rPr>
            <w:noProof/>
            <w:webHidden/>
          </w:rPr>
          <w:t>16</w:t>
        </w:r>
        <w:r w:rsidR="00DA12FE">
          <w:rPr>
            <w:noProof/>
            <w:webHidden/>
          </w:rPr>
          <w:fldChar w:fldCharType="end"/>
        </w:r>
      </w:hyperlink>
    </w:p>
    <w:p w14:paraId="7157F68B" w14:textId="67864AA7" w:rsidR="00DA12FE" w:rsidRDefault="00803FBD">
      <w:pPr>
        <w:pStyle w:val="TOC1"/>
        <w:rPr>
          <w:rFonts w:asciiTheme="minorHAnsi" w:hAnsiTheme="minorHAnsi"/>
          <w:b w:val="0"/>
          <w:noProof/>
          <w:color w:val="auto"/>
          <w:szCs w:val="22"/>
          <w:lang w:eastAsia="en-NZ"/>
        </w:rPr>
      </w:pPr>
      <w:hyperlink w:anchor="_Toc87614409" w:history="1">
        <w:r w:rsidR="00DA12FE" w:rsidRPr="00C45592">
          <w:rPr>
            <w:rStyle w:val="Hyperlink"/>
            <w:noProof/>
          </w:rPr>
          <w:t>The effectiveness of EA interventions in 2019/2020</w:t>
        </w:r>
        <w:r w:rsidR="00DA12FE">
          <w:rPr>
            <w:noProof/>
            <w:webHidden/>
          </w:rPr>
          <w:tab/>
        </w:r>
        <w:r w:rsidR="00DA12FE">
          <w:rPr>
            <w:noProof/>
            <w:webHidden/>
          </w:rPr>
          <w:fldChar w:fldCharType="begin"/>
        </w:r>
        <w:r w:rsidR="00DA12FE">
          <w:rPr>
            <w:noProof/>
            <w:webHidden/>
          </w:rPr>
          <w:instrText xml:space="preserve"> PAGEREF _Toc87614409 \h </w:instrText>
        </w:r>
        <w:r w:rsidR="00DA12FE">
          <w:rPr>
            <w:noProof/>
            <w:webHidden/>
          </w:rPr>
        </w:r>
        <w:r w:rsidR="00DA12FE">
          <w:rPr>
            <w:noProof/>
            <w:webHidden/>
          </w:rPr>
          <w:fldChar w:fldCharType="separate"/>
        </w:r>
        <w:r w:rsidR="00CD1334">
          <w:rPr>
            <w:noProof/>
            <w:webHidden/>
          </w:rPr>
          <w:t>18</w:t>
        </w:r>
        <w:r w:rsidR="00DA12FE">
          <w:rPr>
            <w:noProof/>
            <w:webHidden/>
          </w:rPr>
          <w:fldChar w:fldCharType="end"/>
        </w:r>
      </w:hyperlink>
    </w:p>
    <w:p w14:paraId="569A2031" w14:textId="3D14A5CB" w:rsidR="00DA12FE" w:rsidRDefault="00803FBD">
      <w:pPr>
        <w:pStyle w:val="TOC2"/>
        <w:tabs>
          <w:tab w:val="right" w:leader="dot" w:pos="8488"/>
        </w:tabs>
        <w:rPr>
          <w:rFonts w:asciiTheme="minorHAnsi" w:hAnsiTheme="minorHAnsi"/>
          <w:noProof/>
          <w:szCs w:val="22"/>
          <w:lang w:eastAsia="en-NZ"/>
        </w:rPr>
      </w:pPr>
      <w:hyperlink w:anchor="_Toc87614410" w:history="1">
        <w:r w:rsidR="00DA12FE" w:rsidRPr="00C45592">
          <w:rPr>
            <w:rStyle w:val="Hyperlink"/>
            <w:noProof/>
          </w:rPr>
          <w:t>The trend in EA expenditure over time</w:t>
        </w:r>
        <w:r w:rsidR="00DA12FE">
          <w:rPr>
            <w:noProof/>
            <w:webHidden/>
          </w:rPr>
          <w:tab/>
        </w:r>
        <w:r w:rsidR="00DA12FE">
          <w:rPr>
            <w:noProof/>
            <w:webHidden/>
          </w:rPr>
          <w:fldChar w:fldCharType="begin"/>
        </w:r>
        <w:r w:rsidR="00DA12FE">
          <w:rPr>
            <w:noProof/>
            <w:webHidden/>
          </w:rPr>
          <w:instrText xml:space="preserve"> PAGEREF _Toc87614410 \h </w:instrText>
        </w:r>
        <w:r w:rsidR="00DA12FE">
          <w:rPr>
            <w:noProof/>
            <w:webHidden/>
          </w:rPr>
        </w:r>
        <w:r w:rsidR="00DA12FE">
          <w:rPr>
            <w:noProof/>
            <w:webHidden/>
          </w:rPr>
          <w:fldChar w:fldCharType="separate"/>
        </w:r>
        <w:r w:rsidR="00CD1334">
          <w:rPr>
            <w:noProof/>
            <w:webHidden/>
          </w:rPr>
          <w:t>19</w:t>
        </w:r>
        <w:r w:rsidR="00DA12FE">
          <w:rPr>
            <w:noProof/>
            <w:webHidden/>
          </w:rPr>
          <w:fldChar w:fldCharType="end"/>
        </w:r>
      </w:hyperlink>
    </w:p>
    <w:p w14:paraId="71D1CEA4" w14:textId="312ECC0C" w:rsidR="00DA12FE" w:rsidRDefault="00803FBD">
      <w:pPr>
        <w:pStyle w:val="TOC2"/>
        <w:tabs>
          <w:tab w:val="right" w:leader="dot" w:pos="8488"/>
        </w:tabs>
        <w:rPr>
          <w:rFonts w:asciiTheme="minorHAnsi" w:hAnsiTheme="minorHAnsi"/>
          <w:noProof/>
          <w:szCs w:val="22"/>
          <w:lang w:eastAsia="en-NZ"/>
        </w:rPr>
      </w:pPr>
      <w:hyperlink w:anchor="_Toc87614411" w:history="1">
        <w:r w:rsidR="00DA12FE" w:rsidRPr="00C45592">
          <w:rPr>
            <w:rStyle w:val="Hyperlink"/>
            <w:noProof/>
          </w:rPr>
          <w:t>The trend in performance over time</w:t>
        </w:r>
        <w:r w:rsidR="00DA12FE">
          <w:rPr>
            <w:noProof/>
            <w:webHidden/>
          </w:rPr>
          <w:tab/>
        </w:r>
        <w:r w:rsidR="00DA12FE">
          <w:rPr>
            <w:noProof/>
            <w:webHidden/>
          </w:rPr>
          <w:fldChar w:fldCharType="begin"/>
        </w:r>
        <w:r w:rsidR="00DA12FE">
          <w:rPr>
            <w:noProof/>
            <w:webHidden/>
          </w:rPr>
          <w:instrText xml:space="preserve"> PAGEREF _Toc87614411 \h </w:instrText>
        </w:r>
        <w:r w:rsidR="00DA12FE">
          <w:rPr>
            <w:noProof/>
            <w:webHidden/>
          </w:rPr>
        </w:r>
        <w:r w:rsidR="00DA12FE">
          <w:rPr>
            <w:noProof/>
            <w:webHidden/>
          </w:rPr>
          <w:fldChar w:fldCharType="separate"/>
        </w:r>
        <w:r w:rsidR="00CD1334">
          <w:rPr>
            <w:noProof/>
            <w:webHidden/>
          </w:rPr>
          <w:t>20</w:t>
        </w:r>
        <w:r w:rsidR="00DA12FE">
          <w:rPr>
            <w:noProof/>
            <w:webHidden/>
          </w:rPr>
          <w:fldChar w:fldCharType="end"/>
        </w:r>
      </w:hyperlink>
    </w:p>
    <w:p w14:paraId="18F1576D" w14:textId="7B286767" w:rsidR="00DA12FE" w:rsidRDefault="00803FBD">
      <w:pPr>
        <w:pStyle w:val="TOC2"/>
        <w:tabs>
          <w:tab w:val="right" w:leader="dot" w:pos="8488"/>
        </w:tabs>
        <w:rPr>
          <w:rFonts w:asciiTheme="minorHAnsi" w:hAnsiTheme="minorHAnsi"/>
          <w:noProof/>
          <w:szCs w:val="22"/>
          <w:lang w:eastAsia="en-NZ"/>
        </w:rPr>
      </w:pPr>
      <w:hyperlink w:anchor="_Toc87614412" w:history="1">
        <w:r w:rsidR="00DA12FE" w:rsidRPr="00C45592">
          <w:rPr>
            <w:rStyle w:val="Hyperlink"/>
            <w:noProof/>
          </w:rPr>
          <w:t>Employment Assistance intervention performance in 2019/2020</w:t>
        </w:r>
        <w:r w:rsidR="00DA12FE">
          <w:rPr>
            <w:noProof/>
            <w:webHidden/>
          </w:rPr>
          <w:tab/>
        </w:r>
        <w:r w:rsidR="00DA12FE">
          <w:rPr>
            <w:noProof/>
            <w:webHidden/>
          </w:rPr>
          <w:fldChar w:fldCharType="begin"/>
        </w:r>
        <w:r w:rsidR="00DA12FE">
          <w:rPr>
            <w:noProof/>
            <w:webHidden/>
          </w:rPr>
          <w:instrText xml:space="preserve"> PAGEREF _Toc87614412 \h </w:instrText>
        </w:r>
        <w:r w:rsidR="00DA12FE">
          <w:rPr>
            <w:noProof/>
            <w:webHidden/>
          </w:rPr>
        </w:r>
        <w:r w:rsidR="00DA12FE">
          <w:rPr>
            <w:noProof/>
            <w:webHidden/>
          </w:rPr>
          <w:fldChar w:fldCharType="separate"/>
        </w:r>
        <w:r w:rsidR="00CD1334">
          <w:rPr>
            <w:noProof/>
            <w:webHidden/>
          </w:rPr>
          <w:t>22</w:t>
        </w:r>
        <w:r w:rsidR="00DA12FE">
          <w:rPr>
            <w:noProof/>
            <w:webHidden/>
          </w:rPr>
          <w:fldChar w:fldCharType="end"/>
        </w:r>
      </w:hyperlink>
    </w:p>
    <w:p w14:paraId="7DB3AF29" w14:textId="0AEAEC34" w:rsidR="00DA12FE" w:rsidRDefault="00803FBD">
      <w:pPr>
        <w:pStyle w:val="TOC2"/>
        <w:tabs>
          <w:tab w:val="right" w:leader="dot" w:pos="8488"/>
        </w:tabs>
        <w:rPr>
          <w:rFonts w:asciiTheme="minorHAnsi" w:hAnsiTheme="minorHAnsi"/>
          <w:noProof/>
          <w:szCs w:val="22"/>
          <w:lang w:eastAsia="en-NZ"/>
        </w:rPr>
      </w:pPr>
      <w:hyperlink w:anchor="_Toc87614413" w:history="1">
        <w:r w:rsidR="00DA12FE" w:rsidRPr="00C45592">
          <w:rPr>
            <w:rStyle w:val="Hyperlink"/>
            <w:noProof/>
          </w:rPr>
          <w:t>Not rated interventions ($217 million)</w:t>
        </w:r>
        <w:r w:rsidR="00DA12FE">
          <w:rPr>
            <w:noProof/>
            <w:webHidden/>
          </w:rPr>
          <w:tab/>
        </w:r>
        <w:r w:rsidR="00DA12FE">
          <w:rPr>
            <w:noProof/>
            <w:webHidden/>
          </w:rPr>
          <w:fldChar w:fldCharType="begin"/>
        </w:r>
        <w:r w:rsidR="00DA12FE">
          <w:rPr>
            <w:noProof/>
            <w:webHidden/>
          </w:rPr>
          <w:instrText xml:space="preserve"> PAGEREF _Toc87614413 \h </w:instrText>
        </w:r>
        <w:r w:rsidR="00DA12FE">
          <w:rPr>
            <w:noProof/>
            <w:webHidden/>
          </w:rPr>
        </w:r>
        <w:r w:rsidR="00DA12FE">
          <w:rPr>
            <w:noProof/>
            <w:webHidden/>
          </w:rPr>
          <w:fldChar w:fldCharType="separate"/>
        </w:r>
        <w:r w:rsidR="00CD1334">
          <w:rPr>
            <w:noProof/>
            <w:webHidden/>
          </w:rPr>
          <w:t>25</w:t>
        </w:r>
        <w:r w:rsidR="00DA12FE">
          <w:rPr>
            <w:noProof/>
            <w:webHidden/>
          </w:rPr>
          <w:fldChar w:fldCharType="end"/>
        </w:r>
      </w:hyperlink>
    </w:p>
    <w:p w14:paraId="7153AB6E" w14:textId="14FE0228" w:rsidR="00DA12FE" w:rsidRDefault="00803FBD">
      <w:pPr>
        <w:pStyle w:val="TOC1"/>
        <w:rPr>
          <w:rFonts w:asciiTheme="minorHAnsi" w:hAnsiTheme="minorHAnsi"/>
          <w:b w:val="0"/>
          <w:noProof/>
          <w:color w:val="auto"/>
          <w:szCs w:val="22"/>
          <w:lang w:eastAsia="en-NZ"/>
        </w:rPr>
      </w:pPr>
      <w:hyperlink w:anchor="_Toc87614414" w:history="1">
        <w:r w:rsidR="00DA12FE" w:rsidRPr="00C45592">
          <w:rPr>
            <w:rStyle w:val="Hyperlink"/>
            <w:noProof/>
          </w:rPr>
          <w:t>Effectiveness by intervention type</w:t>
        </w:r>
        <w:r w:rsidR="00DA12FE">
          <w:rPr>
            <w:noProof/>
            <w:webHidden/>
          </w:rPr>
          <w:tab/>
        </w:r>
        <w:r w:rsidR="00DA12FE">
          <w:rPr>
            <w:noProof/>
            <w:webHidden/>
          </w:rPr>
          <w:fldChar w:fldCharType="begin"/>
        </w:r>
        <w:r w:rsidR="00DA12FE">
          <w:rPr>
            <w:noProof/>
            <w:webHidden/>
          </w:rPr>
          <w:instrText xml:space="preserve"> PAGEREF _Toc87614414 \h </w:instrText>
        </w:r>
        <w:r w:rsidR="00DA12FE">
          <w:rPr>
            <w:noProof/>
            <w:webHidden/>
          </w:rPr>
        </w:r>
        <w:r w:rsidR="00DA12FE">
          <w:rPr>
            <w:noProof/>
            <w:webHidden/>
          </w:rPr>
          <w:fldChar w:fldCharType="separate"/>
        </w:r>
        <w:r w:rsidR="00CD1334">
          <w:rPr>
            <w:noProof/>
            <w:webHidden/>
          </w:rPr>
          <w:t>30</w:t>
        </w:r>
        <w:r w:rsidR="00DA12FE">
          <w:rPr>
            <w:noProof/>
            <w:webHidden/>
          </w:rPr>
          <w:fldChar w:fldCharType="end"/>
        </w:r>
      </w:hyperlink>
    </w:p>
    <w:p w14:paraId="31E49EC3" w14:textId="3A16046A" w:rsidR="00DA12FE" w:rsidRDefault="00803FBD">
      <w:pPr>
        <w:pStyle w:val="TOC1"/>
        <w:rPr>
          <w:rFonts w:asciiTheme="minorHAnsi" w:hAnsiTheme="minorHAnsi"/>
          <w:b w:val="0"/>
          <w:noProof/>
          <w:color w:val="auto"/>
          <w:szCs w:val="22"/>
          <w:lang w:eastAsia="en-NZ"/>
        </w:rPr>
      </w:pPr>
      <w:hyperlink w:anchor="_Toc87614415" w:history="1">
        <w:r w:rsidR="00DA12FE" w:rsidRPr="00C45592">
          <w:rPr>
            <w:rStyle w:val="Hyperlink"/>
            <w:noProof/>
          </w:rPr>
          <w:t>Appendix 1: Effectiveness rating</w:t>
        </w:r>
        <w:r w:rsidR="00DA12FE">
          <w:rPr>
            <w:noProof/>
            <w:webHidden/>
          </w:rPr>
          <w:tab/>
        </w:r>
        <w:r w:rsidR="00DA12FE">
          <w:rPr>
            <w:noProof/>
            <w:webHidden/>
          </w:rPr>
          <w:fldChar w:fldCharType="begin"/>
        </w:r>
        <w:r w:rsidR="00DA12FE">
          <w:rPr>
            <w:noProof/>
            <w:webHidden/>
          </w:rPr>
          <w:instrText xml:space="preserve"> PAGEREF _Toc87614415 \h </w:instrText>
        </w:r>
        <w:r w:rsidR="00DA12FE">
          <w:rPr>
            <w:noProof/>
            <w:webHidden/>
          </w:rPr>
        </w:r>
        <w:r w:rsidR="00DA12FE">
          <w:rPr>
            <w:noProof/>
            <w:webHidden/>
          </w:rPr>
          <w:fldChar w:fldCharType="separate"/>
        </w:r>
        <w:r w:rsidR="00CD1334">
          <w:rPr>
            <w:noProof/>
            <w:webHidden/>
          </w:rPr>
          <w:t>33</w:t>
        </w:r>
        <w:r w:rsidR="00DA12FE">
          <w:rPr>
            <w:noProof/>
            <w:webHidden/>
          </w:rPr>
          <w:fldChar w:fldCharType="end"/>
        </w:r>
      </w:hyperlink>
    </w:p>
    <w:p w14:paraId="2AAB65CC" w14:textId="0F1D2A1D" w:rsidR="00DA12FE" w:rsidRDefault="00803FBD">
      <w:pPr>
        <w:pStyle w:val="TOC2"/>
        <w:tabs>
          <w:tab w:val="right" w:leader="dot" w:pos="8488"/>
        </w:tabs>
        <w:rPr>
          <w:rFonts w:asciiTheme="minorHAnsi" w:hAnsiTheme="minorHAnsi"/>
          <w:noProof/>
          <w:szCs w:val="22"/>
          <w:lang w:eastAsia="en-NZ"/>
        </w:rPr>
      </w:pPr>
      <w:hyperlink w:anchor="_Toc87614416" w:history="1">
        <w:r w:rsidR="00DA12FE" w:rsidRPr="00C45592">
          <w:rPr>
            <w:rStyle w:val="Hyperlink"/>
            <w:noProof/>
          </w:rPr>
          <w:t>Interventions where it is currently not feasible to estimate their effectiveness</w:t>
        </w:r>
        <w:r w:rsidR="00DA12FE">
          <w:rPr>
            <w:noProof/>
            <w:webHidden/>
          </w:rPr>
          <w:tab/>
        </w:r>
        <w:r w:rsidR="00DA12FE">
          <w:rPr>
            <w:noProof/>
            <w:webHidden/>
          </w:rPr>
          <w:fldChar w:fldCharType="begin"/>
        </w:r>
        <w:r w:rsidR="00DA12FE">
          <w:rPr>
            <w:noProof/>
            <w:webHidden/>
          </w:rPr>
          <w:instrText xml:space="preserve"> PAGEREF _Toc87614416 \h </w:instrText>
        </w:r>
        <w:r w:rsidR="00DA12FE">
          <w:rPr>
            <w:noProof/>
            <w:webHidden/>
          </w:rPr>
        </w:r>
        <w:r w:rsidR="00DA12FE">
          <w:rPr>
            <w:noProof/>
            <w:webHidden/>
          </w:rPr>
          <w:fldChar w:fldCharType="separate"/>
        </w:r>
        <w:r w:rsidR="00CD1334">
          <w:rPr>
            <w:noProof/>
            <w:webHidden/>
          </w:rPr>
          <w:t>35</w:t>
        </w:r>
        <w:r w:rsidR="00DA12FE">
          <w:rPr>
            <w:noProof/>
            <w:webHidden/>
          </w:rPr>
          <w:fldChar w:fldCharType="end"/>
        </w:r>
      </w:hyperlink>
    </w:p>
    <w:p w14:paraId="0C6D1D7A" w14:textId="341C98B2" w:rsidR="00DA12FE" w:rsidRDefault="00803FBD">
      <w:pPr>
        <w:pStyle w:val="TOC2"/>
        <w:tabs>
          <w:tab w:val="right" w:leader="dot" w:pos="8488"/>
        </w:tabs>
        <w:rPr>
          <w:rFonts w:asciiTheme="minorHAnsi" w:hAnsiTheme="minorHAnsi"/>
          <w:noProof/>
          <w:szCs w:val="22"/>
          <w:lang w:eastAsia="en-NZ"/>
        </w:rPr>
      </w:pPr>
      <w:hyperlink w:anchor="_Toc87614417" w:history="1">
        <w:r w:rsidR="00DA12FE" w:rsidRPr="00C45592">
          <w:rPr>
            <w:rStyle w:val="Hyperlink"/>
            <w:noProof/>
          </w:rPr>
          <w:t>Effectiveness rating of EA interventions</w:t>
        </w:r>
        <w:r w:rsidR="00DA12FE">
          <w:rPr>
            <w:noProof/>
            <w:webHidden/>
          </w:rPr>
          <w:tab/>
        </w:r>
        <w:r w:rsidR="00DA12FE">
          <w:rPr>
            <w:noProof/>
            <w:webHidden/>
          </w:rPr>
          <w:fldChar w:fldCharType="begin"/>
        </w:r>
        <w:r w:rsidR="00DA12FE">
          <w:rPr>
            <w:noProof/>
            <w:webHidden/>
          </w:rPr>
          <w:instrText xml:space="preserve"> PAGEREF _Toc87614417 \h </w:instrText>
        </w:r>
        <w:r w:rsidR="00DA12FE">
          <w:rPr>
            <w:noProof/>
            <w:webHidden/>
          </w:rPr>
        </w:r>
        <w:r w:rsidR="00DA12FE">
          <w:rPr>
            <w:noProof/>
            <w:webHidden/>
          </w:rPr>
          <w:fldChar w:fldCharType="separate"/>
        </w:r>
        <w:r w:rsidR="00CD1334">
          <w:rPr>
            <w:noProof/>
            <w:webHidden/>
          </w:rPr>
          <w:t>37</w:t>
        </w:r>
        <w:r w:rsidR="00DA12FE">
          <w:rPr>
            <w:noProof/>
            <w:webHidden/>
          </w:rPr>
          <w:fldChar w:fldCharType="end"/>
        </w:r>
      </w:hyperlink>
    </w:p>
    <w:p w14:paraId="5110870B" w14:textId="40DDDCA5" w:rsidR="00DA12FE" w:rsidRDefault="00803FBD">
      <w:pPr>
        <w:pStyle w:val="TOC2"/>
        <w:tabs>
          <w:tab w:val="right" w:leader="dot" w:pos="8488"/>
        </w:tabs>
        <w:rPr>
          <w:rFonts w:asciiTheme="minorHAnsi" w:hAnsiTheme="minorHAnsi"/>
          <w:noProof/>
          <w:szCs w:val="22"/>
          <w:lang w:eastAsia="en-NZ"/>
        </w:rPr>
      </w:pPr>
      <w:hyperlink w:anchor="_Toc87614418" w:history="1">
        <w:r w:rsidR="00DA12FE" w:rsidRPr="00C45592">
          <w:rPr>
            <w:rStyle w:val="Hyperlink"/>
            <w:noProof/>
          </w:rPr>
          <w:t>Effectiveness rating by financial year</w:t>
        </w:r>
        <w:r w:rsidR="00DA12FE">
          <w:rPr>
            <w:noProof/>
            <w:webHidden/>
          </w:rPr>
          <w:tab/>
        </w:r>
        <w:r w:rsidR="00DA12FE">
          <w:rPr>
            <w:noProof/>
            <w:webHidden/>
          </w:rPr>
          <w:fldChar w:fldCharType="begin"/>
        </w:r>
        <w:r w:rsidR="00DA12FE">
          <w:rPr>
            <w:noProof/>
            <w:webHidden/>
          </w:rPr>
          <w:instrText xml:space="preserve"> PAGEREF _Toc87614418 \h </w:instrText>
        </w:r>
        <w:r w:rsidR="00DA12FE">
          <w:rPr>
            <w:noProof/>
            <w:webHidden/>
          </w:rPr>
        </w:r>
        <w:r w:rsidR="00DA12FE">
          <w:rPr>
            <w:noProof/>
            <w:webHidden/>
          </w:rPr>
          <w:fldChar w:fldCharType="separate"/>
        </w:r>
        <w:r w:rsidR="00CD1334">
          <w:rPr>
            <w:noProof/>
            <w:webHidden/>
          </w:rPr>
          <w:t>46</w:t>
        </w:r>
        <w:r w:rsidR="00DA12FE">
          <w:rPr>
            <w:noProof/>
            <w:webHidden/>
          </w:rPr>
          <w:fldChar w:fldCharType="end"/>
        </w:r>
      </w:hyperlink>
    </w:p>
    <w:p w14:paraId="021993E8" w14:textId="68F630B0" w:rsidR="00DA12FE" w:rsidRDefault="00803FBD">
      <w:pPr>
        <w:pStyle w:val="TOC1"/>
        <w:rPr>
          <w:rFonts w:asciiTheme="minorHAnsi" w:hAnsiTheme="minorHAnsi"/>
          <w:b w:val="0"/>
          <w:noProof/>
          <w:color w:val="auto"/>
          <w:szCs w:val="22"/>
          <w:lang w:eastAsia="en-NZ"/>
        </w:rPr>
      </w:pPr>
      <w:hyperlink w:anchor="_Toc87614419" w:history="1">
        <w:r w:rsidR="00DA12FE" w:rsidRPr="00C45592">
          <w:rPr>
            <w:rStyle w:val="Hyperlink"/>
            <w:noProof/>
          </w:rPr>
          <w:t>Appendix 2: Cost of EA interventions</w:t>
        </w:r>
        <w:r w:rsidR="00DA12FE">
          <w:rPr>
            <w:noProof/>
            <w:webHidden/>
          </w:rPr>
          <w:tab/>
        </w:r>
        <w:r w:rsidR="00DA12FE">
          <w:rPr>
            <w:noProof/>
            <w:webHidden/>
          </w:rPr>
          <w:fldChar w:fldCharType="begin"/>
        </w:r>
        <w:r w:rsidR="00DA12FE">
          <w:rPr>
            <w:noProof/>
            <w:webHidden/>
          </w:rPr>
          <w:instrText xml:space="preserve"> PAGEREF _Toc87614419 \h </w:instrText>
        </w:r>
        <w:r w:rsidR="00DA12FE">
          <w:rPr>
            <w:noProof/>
            <w:webHidden/>
          </w:rPr>
        </w:r>
        <w:r w:rsidR="00DA12FE">
          <w:rPr>
            <w:noProof/>
            <w:webHidden/>
          </w:rPr>
          <w:fldChar w:fldCharType="separate"/>
        </w:r>
        <w:r w:rsidR="00CD1334">
          <w:rPr>
            <w:noProof/>
            <w:webHidden/>
          </w:rPr>
          <w:t>48</w:t>
        </w:r>
        <w:r w:rsidR="00DA12FE">
          <w:rPr>
            <w:noProof/>
            <w:webHidden/>
          </w:rPr>
          <w:fldChar w:fldCharType="end"/>
        </w:r>
      </w:hyperlink>
    </w:p>
    <w:p w14:paraId="2A4BD5C4" w14:textId="4A19D53C" w:rsidR="00DA12FE" w:rsidRDefault="00803FBD">
      <w:pPr>
        <w:pStyle w:val="TOC1"/>
        <w:rPr>
          <w:rFonts w:asciiTheme="minorHAnsi" w:hAnsiTheme="minorHAnsi"/>
          <w:b w:val="0"/>
          <w:noProof/>
          <w:color w:val="auto"/>
          <w:szCs w:val="22"/>
          <w:lang w:eastAsia="en-NZ"/>
        </w:rPr>
      </w:pPr>
      <w:hyperlink w:anchor="_Toc87614420" w:history="1">
        <w:r w:rsidR="00DA12FE" w:rsidRPr="00C45592">
          <w:rPr>
            <w:rStyle w:val="Hyperlink"/>
            <w:noProof/>
          </w:rPr>
          <w:t>Appendix 3: Effectiveness expenditure trends</w:t>
        </w:r>
        <w:r w:rsidR="00DA12FE">
          <w:rPr>
            <w:noProof/>
            <w:webHidden/>
          </w:rPr>
          <w:tab/>
        </w:r>
        <w:r w:rsidR="00DA12FE">
          <w:rPr>
            <w:noProof/>
            <w:webHidden/>
          </w:rPr>
          <w:fldChar w:fldCharType="begin"/>
        </w:r>
        <w:r w:rsidR="00DA12FE">
          <w:rPr>
            <w:noProof/>
            <w:webHidden/>
          </w:rPr>
          <w:instrText xml:space="preserve"> PAGEREF _Toc87614420 \h </w:instrText>
        </w:r>
        <w:r w:rsidR="00DA12FE">
          <w:rPr>
            <w:noProof/>
            <w:webHidden/>
          </w:rPr>
        </w:r>
        <w:r w:rsidR="00DA12FE">
          <w:rPr>
            <w:noProof/>
            <w:webHidden/>
          </w:rPr>
          <w:fldChar w:fldCharType="separate"/>
        </w:r>
        <w:r w:rsidR="00CD1334">
          <w:rPr>
            <w:noProof/>
            <w:webHidden/>
          </w:rPr>
          <w:t>50</w:t>
        </w:r>
        <w:r w:rsidR="00DA12FE">
          <w:rPr>
            <w:noProof/>
            <w:webHidden/>
          </w:rPr>
          <w:fldChar w:fldCharType="end"/>
        </w:r>
      </w:hyperlink>
    </w:p>
    <w:p w14:paraId="3A5499AC" w14:textId="5BA45598" w:rsidR="00DA12FE" w:rsidRDefault="00803FBD">
      <w:pPr>
        <w:pStyle w:val="TOC1"/>
        <w:rPr>
          <w:rFonts w:asciiTheme="minorHAnsi" w:hAnsiTheme="minorHAnsi"/>
          <w:b w:val="0"/>
          <w:noProof/>
          <w:color w:val="auto"/>
          <w:szCs w:val="22"/>
          <w:lang w:eastAsia="en-NZ"/>
        </w:rPr>
      </w:pPr>
      <w:hyperlink w:anchor="_Toc87614421" w:history="1">
        <w:r w:rsidR="00DA12FE" w:rsidRPr="00C45592">
          <w:rPr>
            <w:rStyle w:val="Hyperlink"/>
            <w:noProof/>
          </w:rPr>
          <w:t>Appendix 4: Intervention descriptions</w:t>
        </w:r>
        <w:r w:rsidR="00DA12FE">
          <w:rPr>
            <w:noProof/>
            <w:webHidden/>
          </w:rPr>
          <w:tab/>
        </w:r>
        <w:r w:rsidR="00DA12FE">
          <w:rPr>
            <w:noProof/>
            <w:webHidden/>
          </w:rPr>
          <w:fldChar w:fldCharType="begin"/>
        </w:r>
        <w:r w:rsidR="00DA12FE">
          <w:rPr>
            <w:noProof/>
            <w:webHidden/>
          </w:rPr>
          <w:instrText xml:space="preserve"> PAGEREF _Toc87614421 \h </w:instrText>
        </w:r>
        <w:r w:rsidR="00DA12FE">
          <w:rPr>
            <w:noProof/>
            <w:webHidden/>
          </w:rPr>
        </w:r>
        <w:r w:rsidR="00DA12FE">
          <w:rPr>
            <w:noProof/>
            <w:webHidden/>
          </w:rPr>
          <w:fldChar w:fldCharType="separate"/>
        </w:r>
        <w:r w:rsidR="00CD1334">
          <w:rPr>
            <w:noProof/>
            <w:webHidden/>
          </w:rPr>
          <w:t>55</w:t>
        </w:r>
        <w:r w:rsidR="00DA12FE">
          <w:rPr>
            <w:noProof/>
            <w:webHidden/>
          </w:rPr>
          <w:fldChar w:fldCharType="end"/>
        </w:r>
      </w:hyperlink>
    </w:p>
    <w:p w14:paraId="5A982151" w14:textId="722FD0CF" w:rsidR="00DA12FE" w:rsidRDefault="00803FBD">
      <w:pPr>
        <w:pStyle w:val="TOC1"/>
        <w:rPr>
          <w:rFonts w:asciiTheme="minorHAnsi" w:hAnsiTheme="minorHAnsi"/>
          <w:b w:val="0"/>
          <w:noProof/>
          <w:color w:val="auto"/>
          <w:szCs w:val="22"/>
          <w:lang w:eastAsia="en-NZ"/>
        </w:rPr>
      </w:pPr>
      <w:hyperlink w:anchor="_Toc87614422" w:history="1">
        <w:r w:rsidR="00DA12FE" w:rsidRPr="00C45592">
          <w:rPr>
            <w:rStyle w:val="Hyperlink"/>
            <w:noProof/>
          </w:rPr>
          <w:t>References</w:t>
        </w:r>
        <w:r w:rsidR="00DA12FE">
          <w:rPr>
            <w:noProof/>
            <w:webHidden/>
          </w:rPr>
          <w:tab/>
        </w:r>
        <w:r w:rsidR="00DA12FE">
          <w:rPr>
            <w:noProof/>
            <w:webHidden/>
          </w:rPr>
          <w:fldChar w:fldCharType="begin"/>
        </w:r>
        <w:r w:rsidR="00DA12FE">
          <w:rPr>
            <w:noProof/>
            <w:webHidden/>
          </w:rPr>
          <w:instrText xml:space="preserve"> PAGEREF _Toc87614422 \h </w:instrText>
        </w:r>
        <w:r w:rsidR="00DA12FE">
          <w:rPr>
            <w:noProof/>
            <w:webHidden/>
          </w:rPr>
        </w:r>
        <w:r w:rsidR="00DA12FE">
          <w:rPr>
            <w:noProof/>
            <w:webHidden/>
          </w:rPr>
          <w:fldChar w:fldCharType="separate"/>
        </w:r>
        <w:r w:rsidR="00CD1334">
          <w:rPr>
            <w:noProof/>
            <w:webHidden/>
          </w:rPr>
          <w:t>65</w:t>
        </w:r>
        <w:r w:rsidR="00DA12FE">
          <w:rPr>
            <w:noProof/>
            <w:webHidden/>
          </w:rPr>
          <w:fldChar w:fldCharType="end"/>
        </w:r>
      </w:hyperlink>
    </w:p>
    <w:p w14:paraId="20F22065" w14:textId="2FA1DB90" w:rsidR="00D82AA3" w:rsidRDefault="0044328F">
      <w:pPr>
        <w:pStyle w:val="Heading6"/>
      </w:pPr>
      <w:r>
        <w:rPr>
          <w:i w:val="0"/>
          <w:color w:val="252C65" w:themeColor="text2"/>
          <w:sz w:val="18"/>
        </w:rPr>
        <w:lastRenderedPageBreak/>
        <w:fldChar w:fldCharType="end"/>
      </w:r>
      <w:bookmarkStart w:id="0" w:name="page-break"/>
      <w:r>
        <w:t>Page break</w:t>
      </w:r>
      <w:bookmarkEnd w:id="0"/>
    </w:p>
    <w:p w14:paraId="03D17FFD" w14:textId="77777777" w:rsidR="00D82AA3" w:rsidRDefault="0044328F">
      <w:pPr>
        <w:pStyle w:val="Heading3"/>
      </w:pPr>
      <w:bookmarkStart w:id="1" w:name="authors"/>
      <w:r>
        <w:t>Authors</w:t>
      </w:r>
      <w:bookmarkEnd w:id="1"/>
    </w:p>
    <w:p w14:paraId="1727B05B" w14:textId="77777777" w:rsidR="00D82AA3" w:rsidRDefault="0044328F">
      <w:r>
        <w:t xml:space="preserve">Marc de Boer, Principal Analyst, Insights MSD, </w:t>
      </w:r>
      <w:proofErr w:type="gramStart"/>
      <w:r>
        <w:t>Strategy</w:t>
      </w:r>
      <w:proofErr w:type="gramEnd"/>
      <w:r>
        <w:t xml:space="preserve"> and Insights</w:t>
      </w:r>
    </w:p>
    <w:p w14:paraId="68A5434F" w14:textId="77777777" w:rsidR="00D82AA3" w:rsidRDefault="0044328F">
      <w:pPr>
        <w:pStyle w:val="BodyText"/>
      </w:pPr>
      <w:r>
        <w:t xml:space="preserve">Bryan Ku, Senior Analyst, Insights MSD, </w:t>
      </w:r>
      <w:proofErr w:type="gramStart"/>
      <w:r>
        <w:t>Strategy</w:t>
      </w:r>
      <w:proofErr w:type="gramEnd"/>
      <w:r>
        <w:t xml:space="preserve"> and Insights</w:t>
      </w:r>
    </w:p>
    <w:p w14:paraId="27142D01" w14:textId="77777777" w:rsidR="00D82AA3" w:rsidRDefault="0044328F">
      <w:pPr>
        <w:pStyle w:val="Heading3"/>
      </w:pPr>
      <w:bookmarkStart w:id="2" w:name="acknowledgements"/>
      <w:r>
        <w:t>Acknowledgements</w:t>
      </w:r>
      <w:bookmarkEnd w:id="2"/>
    </w:p>
    <w:p w14:paraId="4C0F4A24" w14:textId="0B8ED095" w:rsidR="00D82AA3" w:rsidRDefault="0044328F">
      <w:r>
        <w:t>We would like to thank the following people for their contributions and comments in preparing this report: Faye Anderson, Shaun Coleman, Toni Hammond, Roseleen Bhan, Telsa Edge, Sara Passmore, Kelvin Moffatt, Norhan El Sanjak, Kecia Painuthara, Ivan Esler, Laura Berntsen, Fergus Bassett, Alix Jensen, Polly Vowles</w:t>
      </w:r>
      <w:r w:rsidR="00F27276">
        <w:t xml:space="preserve">, Sarah </w:t>
      </w:r>
      <w:proofErr w:type="gramStart"/>
      <w:r w:rsidR="00F27276">
        <w:t>Chandler</w:t>
      </w:r>
      <w:proofErr w:type="gramEnd"/>
      <w:r>
        <w:t xml:space="preserve"> and members of the Publications Committee. Any omissions and errors remain the responsibility of the authors.</w:t>
      </w:r>
    </w:p>
    <w:p w14:paraId="2F1BA0DD" w14:textId="4211AC46" w:rsidR="00D82AA3" w:rsidRDefault="0044328F">
      <w:pPr>
        <w:pStyle w:val="Heading3"/>
      </w:pPr>
      <w:bookmarkStart w:id="3" w:name="integrated-data-infrastructure-idi"/>
      <w:r>
        <w:t>Integrated Data Infrastructure (IDI)</w:t>
      </w:r>
      <w:bookmarkEnd w:id="3"/>
    </w:p>
    <w:p w14:paraId="51F70072" w14:textId="77777777" w:rsidR="00D82AA3" w:rsidRDefault="0044328F">
      <w:r>
        <w:t>Some of the information contained in this report comes from the SNZ IDI. Below are the standard SNZ, IRD and NZDF disclaimers for this information.</w:t>
      </w:r>
    </w:p>
    <w:p w14:paraId="0BD8FE2B" w14:textId="77777777" w:rsidR="00D82AA3" w:rsidRDefault="0044328F">
      <w:pPr>
        <w:pStyle w:val="Heading4"/>
      </w:pPr>
      <w:bookmarkStart w:id="4" w:name="statistics-new-zealand-idi-disclaimer"/>
      <w:r>
        <w:t>Statistics New Zealand IDI disclaimer</w:t>
      </w:r>
      <w:bookmarkEnd w:id="4"/>
    </w:p>
    <w:p w14:paraId="1E9B688D" w14:textId="77777777" w:rsidR="00D82AA3" w:rsidRDefault="0044328F">
      <w:r>
        <w:t xml:space="preserve">These results are not official statistics. They have been created for research purposes from the Integrated Data Infrastructure (IDI) and the Longitudinal Business Database (LBD) which are carefully managed by Stats NZ. For more information about the IDI and LBD please visit </w:t>
      </w:r>
      <w:hyperlink r:id="rId9">
        <w:r>
          <w:rPr>
            <w:rStyle w:val="Hyperlink"/>
          </w:rPr>
          <w:t>https://www.stats.govt.nz/integrated-data/</w:t>
        </w:r>
      </w:hyperlink>
      <w:r>
        <w:t>.</w:t>
      </w:r>
    </w:p>
    <w:p w14:paraId="4B06B427" w14:textId="77777777" w:rsidR="00D82AA3" w:rsidRDefault="0044328F">
      <w:pPr>
        <w:pStyle w:val="Heading4"/>
      </w:pPr>
      <w:bookmarkStart w:id="5" w:name="inland-revenue-idi-disclaimer"/>
      <w:r>
        <w:t>Inland Revenue IDI disclaimer</w:t>
      </w:r>
      <w:bookmarkEnd w:id="5"/>
    </w:p>
    <w:p w14:paraId="5B3A0838" w14:textId="77777777" w:rsidR="00D82AA3" w:rsidRDefault="0044328F">
      <w:r>
        <w:t xml:space="preserve">The results are based in part on tax data supplied by Inland Revenue to Stats NZ under the Tax Administration Act 1994 for statistical purposes. Any discussion of data limitations or weaknesses is in the context of using the IDI for statistical </w:t>
      </w:r>
      <w:proofErr w:type="gramStart"/>
      <w:r>
        <w:t>purposes, and</w:t>
      </w:r>
      <w:proofErr w:type="gramEnd"/>
      <w:r>
        <w:t xml:space="preserve"> is not related to the data’s ability to support Inland Revenue’s core operational requirements.</w:t>
      </w:r>
    </w:p>
    <w:p w14:paraId="5C5A3431" w14:textId="77777777" w:rsidR="00D82AA3" w:rsidRDefault="0044328F">
      <w:pPr>
        <w:pStyle w:val="Heading4"/>
      </w:pPr>
      <w:bookmarkStart w:id="6" w:name="new-zealand-defence-force-idi-disclaimer"/>
      <w:r>
        <w:t>New Zealand Defence Force IDI disclaimer</w:t>
      </w:r>
      <w:bookmarkEnd w:id="6"/>
    </w:p>
    <w:p w14:paraId="0B913291" w14:textId="77777777" w:rsidR="00D82AA3" w:rsidRDefault="0044328F">
      <w:r>
        <w:t>The New Zealand Defence Force has consented to the release of IDI results for the Limited Services Volunteer programme to Statistics New Zealand as part of this report.</w:t>
      </w:r>
    </w:p>
    <w:p w14:paraId="5C4D9454" w14:textId="77777777" w:rsidR="00D82AA3" w:rsidRDefault="0044328F">
      <w:pPr>
        <w:pStyle w:val="Heading3"/>
      </w:pPr>
      <w:bookmarkStart w:id="7" w:name="creative-commons"/>
      <w:r>
        <w:t>Creative Commons</w:t>
      </w:r>
      <w:bookmarkEnd w:id="7"/>
    </w:p>
    <w:p w14:paraId="27404870" w14:textId="77777777" w:rsidR="00D82AA3" w:rsidRDefault="0044328F">
      <w:r>
        <w:t xml:space="preserve">This work is licensed under the Creative Commons Attribution 3.0 New Zealand licence. In essence, you are free to copy, distribute and adapt the work, </w:t>
      </w:r>
      <w:proofErr w:type="gramStart"/>
      <w:r>
        <w:t>as long as</w:t>
      </w:r>
      <w:proofErr w:type="gramEnd"/>
      <w:r>
        <w:t xml:space="preserve"> you attribute the work to the Crown and abide by the other licence terms. To view a copy of this licence, visit </w:t>
      </w:r>
      <w:proofErr w:type="gramStart"/>
      <w:r>
        <w:t>creativecommons.org  Please</w:t>
      </w:r>
      <w:proofErr w:type="gramEnd"/>
      <w:r>
        <w:t xml:space="preserve"> note that no departmental or governmental emblem, logo or Coat of Arms may be used in any way which infringes any provision of the Flags, Emblems, and Names Protection Act 1981. Attribution to the Crown should be in written form and not be reproduction of any such emblem, </w:t>
      </w:r>
      <w:proofErr w:type="gramStart"/>
      <w:r>
        <w:t>logo</w:t>
      </w:r>
      <w:proofErr w:type="gramEnd"/>
      <w:r>
        <w:t xml:space="preserve"> or Coat of Arms.</w:t>
      </w:r>
    </w:p>
    <w:p w14:paraId="6827B612" w14:textId="77777777" w:rsidR="00D82AA3" w:rsidRDefault="0044328F">
      <w:pPr>
        <w:pStyle w:val="Heading3"/>
      </w:pPr>
      <w:bookmarkStart w:id="8" w:name="published"/>
      <w:r>
        <w:t>Published</w:t>
      </w:r>
      <w:bookmarkEnd w:id="8"/>
    </w:p>
    <w:p w14:paraId="5680B205" w14:textId="77777777" w:rsidR="00D82AA3" w:rsidRDefault="0044328F">
      <w:r>
        <w:t>Ministry of Social Development PO Box 1556 Wellington www.msd.govt.nz</w:t>
      </w:r>
    </w:p>
    <w:p w14:paraId="223A4FB9" w14:textId="4947BCCF" w:rsidR="00D82AA3" w:rsidRDefault="00735304">
      <w:pPr>
        <w:pStyle w:val="BodyText"/>
      </w:pPr>
      <w:r>
        <w:t xml:space="preserve">November </w:t>
      </w:r>
      <w:r w:rsidR="0044328F" w:rsidRPr="0044328F">
        <w:t>2021</w:t>
      </w:r>
    </w:p>
    <w:p w14:paraId="321120E2" w14:textId="77777777" w:rsidR="00D82AA3" w:rsidRDefault="0044328F">
      <w:pPr>
        <w:pStyle w:val="Heading3"/>
      </w:pPr>
      <w:bookmarkStart w:id="9" w:name="reference"/>
      <w:r>
        <w:t>Reference</w:t>
      </w:r>
      <w:bookmarkEnd w:id="9"/>
    </w:p>
    <w:p w14:paraId="56274C2D" w14:textId="74345DB3" w:rsidR="00D82AA3" w:rsidRDefault="0044328F">
      <w:r w:rsidRPr="0044328F">
        <w:t>A13324574</w:t>
      </w:r>
    </w:p>
    <w:p w14:paraId="3CA23E87" w14:textId="77777777" w:rsidR="00D82AA3" w:rsidRDefault="0044328F">
      <w:pPr>
        <w:pStyle w:val="Heading1"/>
      </w:pPr>
      <w:bookmarkStart w:id="10" w:name="executive-summary"/>
      <w:bookmarkStart w:id="11" w:name="_Toc87614402"/>
      <w:r>
        <w:lastRenderedPageBreak/>
        <w:t>Executive summary</w:t>
      </w:r>
      <w:bookmarkEnd w:id="10"/>
      <w:bookmarkEnd w:id="11"/>
    </w:p>
    <w:p w14:paraId="37459543" w14:textId="7DA1F023" w:rsidR="00D82AA3" w:rsidRDefault="0044328F">
      <w:r>
        <w:t xml:space="preserve">The purpose of this annual report is to track overall progress on delivering effective </w:t>
      </w:r>
      <w:r w:rsidR="00735304">
        <w:t xml:space="preserve">employment assistance (EA) </w:t>
      </w:r>
      <w:r>
        <w:t>interventions. The report summarises the Ministry’s evidence on the effectiveness of its expenditure on EA</w:t>
      </w:r>
      <w:r w:rsidR="00895C20">
        <w:t xml:space="preserve"> </w:t>
      </w:r>
      <w:r>
        <w:t>interventions up to the end of the 2019/2020 financial year. EA expenditure covers discrete programmes and services designed to help people to prepare for, find</w:t>
      </w:r>
      <w:r w:rsidR="00735304">
        <w:t>,</w:t>
      </w:r>
      <w:r>
        <w:t xml:space="preserve"> and keep employment.</w:t>
      </w:r>
    </w:p>
    <w:p w14:paraId="037C0B7A" w14:textId="7E2386D6" w:rsidR="00D82AA3" w:rsidRDefault="0044328F">
      <w:pPr>
        <w:pStyle w:val="BodyText"/>
      </w:pPr>
      <w:r>
        <w:t xml:space="preserve">While informative, the information in this report lacks the necessary detail for making decisions on the future of individual EA interventions. For example, there could be a range of policy and operational responses to addressing poorly performing interventions. Conversely, while it is tempting to increase funding for interventions identified as </w:t>
      </w:r>
      <w:r w:rsidR="00735304">
        <w:t>‘</w:t>
      </w:r>
      <w:r>
        <w:t>effective</w:t>
      </w:r>
      <w:r w:rsidR="00735304">
        <w:t>’,</w:t>
      </w:r>
      <w:r>
        <w:t xml:space="preserve"> care should be taken to avoid over investment (</w:t>
      </w:r>
      <w:proofErr w:type="gramStart"/>
      <w:r>
        <w:t>i</w:t>
      </w:r>
      <w:r w:rsidR="00A20589">
        <w:t>.</w:t>
      </w:r>
      <w:r>
        <w:t>e</w:t>
      </w:r>
      <w:r w:rsidR="00A20589">
        <w:t>.</w:t>
      </w:r>
      <w:proofErr w:type="gramEnd"/>
      <w:r>
        <w:t xml:space="preserve"> exceeding the level of need) as well as compromising an intervention’s fidelity through rapid scale up.</w:t>
      </w:r>
    </w:p>
    <w:p w14:paraId="48D0FC85" w14:textId="77777777" w:rsidR="00D82AA3" w:rsidRDefault="0044328F">
      <w:pPr>
        <w:pStyle w:val="Heading3"/>
      </w:pPr>
      <w:bookmarkStart w:id="12" w:name="impact-of-covid"/>
      <w:r>
        <w:t>Impact of COVID</w:t>
      </w:r>
      <w:bookmarkEnd w:id="12"/>
    </w:p>
    <w:p w14:paraId="147452CF" w14:textId="77777777" w:rsidR="00D82AA3" w:rsidRDefault="0044328F">
      <w:r>
        <w:t>The COVID-19 lockdown affected the results for 2019/2020 report in the following ways:</w:t>
      </w:r>
    </w:p>
    <w:p w14:paraId="4D999688" w14:textId="77777777" w:rsidR="00D82AA3" w:rsidRDefault="0044328F" w:rsidP="00C67FC0">
      <w:pPr>
        <w:numPr>
          <w:ilvl w:val="0"/>
          <w:numId w:val="30"/>
        </w:numPr>
      </w:pPr>
      <w:r>
        <w:t>the lockdown reduced spending on EA interventions in the last quarter of 2019/2020</w:t>
      </w:r>
    </w:p>
    <w:p w14:paraId="1830B640" w14:textId="75AD37D2" w:rsidR="00D82AA3" w:rsidRDefault="0044328F" w:rsidP="00C67FC0">
      <w:pPr>
        <w:numPr>
          <w:ilvl w:val="0"/>
          <w:numId w:val="30"/>
        </w:numPr>
      </w:pPr>
      <w:r>
        <w:t>the lockdown delayed implementation of new initiatives as well as the evaluation of new interventions, such as Mana in Mahi and Oranga Mahi</w:t>
      </w:r>
    </w:p>
    <w:p w14:paraId="1FCC7CBC" w14:textId="77777777" w:rsidR="00D82AA3" w:rsidRDefault="0044328F" w:rsidP="00C67FC0">
      <w:pPr>
        <w:numPr>
          <w:ilvl w:val="0"/>
          <w:numId w:val="30"/>
        </w:numPr>
      </w:pPr>
      <w:r>
        <w:t>we have excluded the COVID Wage Subsidy Scheme from the analysis because of its size (over $14 billion) and one-off nature.</w:t>
      </w:r>
    </w:p>
    <w:p w14:paraId="02D9F6B7" w14:textId="7072CCF5" w:rsidR="00D82AA3" w:rsidRDefault="0044328F">
      <w:r>
        <w:t>MSD is planning to examine the effectiveness of related responses to the COVID-19 pandemic, including the Wage Subsidy Scheme itself as well as the expansion of the post-COVID recovery programmes such as Flexi-wage. In addition, we plan to look at what effect the economic disruption of COVID-19 has had on the effectiveness of EA interventions included in this report.</w:t>
      </w:r>
    </w:p>
    <w:p w14:paraId="7EDA89B7" w14:textId="77777777" w:rsidR="00D82AA3" w:rsidRDefault="0044328F">
      <w:pPr>
        <w:pStyle w:val="Heading3"/>
      </w:pPr>
      <w:bookmarkStart w:id="13" w:name="main-changes-from-the-2019-report"/>
      <w:r>
        <w:t>Main changes from the 2019 report</w:t>
      </w:r>
      <w:bookmarkEnd w:id="13"/>
    </w:p>
    <w:p w14:paraId="20E23D60" w14:textId="5B10ED5E" w:rsidR="00D82AA3" w:rsidRDefault="0044328F">
      <w:r>
        <w:t xml:space="preserve">This </w:t>
      </w:r>
      <w:r w:rsidRPr="00995BEB">
        <w:t>report updates the analysis from the last review to 2019/2020 (de Boer &amp; Ku, 2019)</w:t>
      </w:r>
      <w:r w:rsidR="00995BEB" w:rsidRPr="00995BEB">
        <w:t>.</w:t>
      </w:r>
      <w:r w:rsidRPr="00995BEB">
        <w:t xml:space="preserve"> </w:t>
      </w:r>
      <w:r w:rsidR="007A0E93" w:rsidRPr="00995BEB">
        <w:t>T</w:t>
      </w:r>
      <w:r w:rsidRPr="00995BEB">
        <w:t>he report also includes a substantial change to the method used to estimate the impact of EA interventions</w:t>
      </w:r>
      <w:r w:rsidR="004F6663" w:rsidRPr="00995BEB">
        <w:t xml:space="preserve">, </w:t>
      </w:r>
      <w:r w:rsidR="00995BEB" w:rsidRPr="00995BEB">
        <w:t>which</w:t>
      </w:r>
      <w:r w:rsidR="004F6663" w:rsidRPr="00995BEB">
        <w:t xml:space="preserve"> means it is not possible to compare results across different versions of reports</w:t>
      </w:r>
      <w:r w:rsidRPr="00995BEB">
        <w:t>.</w:t>
      </w:r>
      <w:r>
        <w:t xml:space="preserve"> This change affected </w:t>
      </w:r>
      <w:r w:rsidR="00995BEB">
        <w:t xml:space="preserve">the </w:t>
      </w:r>
      <w:r>
        <w:t xml:space="preserve">interventions evaluated using propensity score matching (PSM). In 2019, we based PSM on profile information from MSD data only. </w:t>
      </w:r>
      <w:r>
        <w:lastRenderedPageBreak/>
        <w:t>In th</w:t>
      </w:r>
      <w:r w:rsidR="00614B7E">
        <w:t>is</w:t>
      </w:r>
      <w:r>
        <w:t xml:space="preserve"> report, the majority of PSM impacts use profiles built from SNZ IDI data. The advantage of SNZ IDI data is its inclusion of a wider range of profile information to match on (</w:t>
      </w:r>
      <w:proofErr w:type="gramStart"/>
      <w:r>
        <w:t>e</w:t>
      </w:r>
      <w:r w:rsidR="00A20589">
        <w:t>.</w:t>
      </w:r>
      <w:r>
        <w:t>g</w:t>
      </w:r>
      <w:r w:rsidR="00A20589">
        <w:t>.</w:t>
      </w:r>
      <w:proofErr w:type="gramEnd"/>
      <w:r>
        <w:t xml:space="preserve"> education, income, justice, childhood, geo-economic and demographic characteristics). Matching on a broader set of characteristics improves our confidence that the results reported here are an accurate reflection of the true impact of these interventions. </w:t>
      </w:r>
      <w:r w:rsidR="00C67FC0">
        <w:t xml:space="preserve">Refer to </w:t>
      </w:r>
      <w:r>
        <w:t>the technical report for more detail (de Boer &amp; Ku, 2021).</w:t>
      </w:r>
    </w:p>
    <w:p w14:paraId="22595B14" w14:textId="77777777" w:rsidR="00D82AA3" w:rsidRDefault="0044328F">
      <w:pPr>
        <w:pStyle w:val="Heading2"/>
      </w:pPr>
      <w:bookmarkStart w:id="14" w:name="key-results"/>
      <w:bookmarkStart w:id="15" w:name="_Toc87614403"/>
      <w:r>
        <w:t>Key results</w:t>
      </w:r>
      <w:bookmarkEnd w:id="14"/>
      <w:bookmarkEnd w:id="15"/>
    </w:p>
    <w:p w14:paraId="5907C184" w14:textId="184B1B8B" w:rsidR="00D82AA3" w:rsidRDefault="0044328F">
      <w:pPr>
        <w:pStyle w:val="Heading3"/>
      </w:pPr>
      <w:bookmarkStart w:id="16" w:name="Xfc1153b7404a4281ec337d6e2cb740136620a21"/>
      <w:bookmarkStart w:id="17" w:name="X8fdd883f96d8b3816bec8ba7c03315467a6da89"/>
      <w:r>
        <w:t>MSD spent $</w:t>
      </w:r>
      <w:r w:rsidR="00F27276">
        <w:t>435.5</w:t>
      </w:r>
      <w:r>
        <w:t xml:space="preserve"> million on EA assistance in 2019/2020</w:t>
      </w:r>
      <w:bookmarkEnd w:id="16"/>
    </w:p>
    <w:p w14:paraId="1997C816" w14:textId="148B33F3" w:rsidR="00D82AA3" w:rsidRDefault="0044328F">
      <w:r>
        <w:t>In the 2019/2020 financial year, we estimate that MSD spent a total of $</w:t>
      </w:r>
      <w:r w:rsidR="00F27276">
        <w:t>435.5</w:t>
      </w:r>
      <w:r>
        <w:t xml:space="preserve"> million</w:t>
      </w:r>
      <w:r w:rsidR="00882AE5">
        <w:rPr>
          <w:rFonts w:ascii="ZWAdobeF" w:hAnsi="ZWAdobeF" w:cs="ZWAdobeF"/>
          <w:sz w:val="2"/>
          <w:szCs w:val="2"/>
        </w:rPr>
        <w:t>0F</w:t>
      </w:r>
      <w:r w:rsidR="00CD1334">
        <w:rPr>
          <w:rFonts w:ascii="ZWAdobeF" w:hAnsi="ZWAdobeF" w:cs="ZWAdobeF"/>
          <w:sz w:val="2"/>
          <w:szCs w:val="2"/>
        </w:rPr>
        <w:t>0F</w:t>
      </w:r>
      <w:r>
        <w:rPr>
          <w:rStyle w:val="FootnoteReference"/>
        </w:rPr>
        <w:footnoteReference w:id="2"/>
      </w:r>
      <w:r>
        <w:t xml:space="preserve"> on EA interventions. This was a decrease from the previous financial year ($</w:t>
      </w:r>
      <w:r w:rsidR="00F27276">
        <w:t>467.8</w:t>
      </w:r>
      <w:r>
        <w:t xml:space="preserve"> million), in part, because of the COVID lockdown in the last quarter of 2019/2020.</w:t>
      </w:r>
    </w:p>
    <w:p w14:paraId="6EE3B361" w14:textId="77777777" w:rsidR="00D82AA3" w:rsidRDefault="0044328F">
      <w:pPr>
        <w:pStyle w:val="Heading3"/>
      </w:pPr>
      <w:bookmarkStart w:id="18" w:name="X6bd0a7f9258eec4399a40fd3d09e163c9518501"/>
      <w:bookmarkEnd w:id="17"/>
      <w:r>
        <w:t>In 2019/2020 we could rate the effectiveness for half of the EA expenditure</w:t>
      </w:r>
      <w:bookmarkEnd w:id="18"/>
    </w:p>
    <w:p w14:paraId="306583B4" w14:textId="3B549C96" w:rsidR="00D82AA3" w:rsidRDefault="0044328F">
      <w:r>
        <w:t>In 2019/2020 we could rate the effectiveness of $218</w:t>
      </w:r>
      <w:r w:rsidR="00F27276">
        <w:t>.5</w:t>
      </w:r>
      <w:r>
        <w:t xml:space="preserve"> million (50</w:t>
      </w:r>
      <w:r w:rsidR="00F27276">
        <w:t>.2</w:t>
      </w:r>
      <w:r>
        <w:t>% of total expenditure).</w:t>
      </w:r>
      <w:r w:rsidR="00882AE5">
        <w:rPr>
          <w:rFonts w:ascii="ZWAdobeF" w:hAnsi="ZWAdobeF" w:cs="ZWAdobeF"/>
          <w:sz w:val="2"/>
          <w:szCs w:val="2"/>
        </w:rPr>
        <w:t>1F</w:t>
      </w:r>
      <w:r w:rsidR="00CD1334">
        <w:rPr>
          <w:rFonts w:ascii="ZWAdobeF" w:hAnsi="ZWAdobeF" w:cs="ZWAdobeF"/>
          <w:sz w:val="2"/>
          <w:szCs w:val="2"/>
        </w:rPr>
        <w:t>1F</w:t>
      </w:r>
      <w:r>
        <w:rPr>
          <w:rStyle w:val="FootnoteReference"/>
        </w:rPr>
        <w:footnoteReference w:id="3"/>
      </w:r>
      <w:r>
        <w:t xml:space="preserve"> The remaining expenditure could not be evaluated because:</w:t>
      </w:r>
    </w:p>
    <w:p w14:paraId="417A66C8" w14:textId="6470ADAA" w:rsidR="00D82AA3" w:rsidRDefault="0044328F" w:rsidP="00C67FC0">
      <w:pPr>
        <w:numPr>
          <w:ilvl w:val="0"/>
          <w:numId w:val="30"/>
        </w:numPr>
      </w:pPr>
      <w:r>
        <w:t>it was not feasible ($</w:t>
      </w:r>
      <w:r w:rsidR="00F27276">
        <w:t>193.7</w:t>
      </w:r>
      <w:r>
        <w:t xml:space="preserve"> million)</w:t>
      </w:r>
    </w:p>
    <w:p w14:paraId="0FC5F10F" w14:textId="77777777" w:rsidR="00D82AA3" w:rsidRDefault="0044328F" w:rsidP="00C67FC0">
      <w:pPr>
        <w:numPr>
          <w:ilvl w:val="0"/>
          <w:numId w:val="30"/>
        </w:numPr>
      </w:pPr>
      <w:r>
        <w:t>it was too soon to report ($6.9 million)</w:t>
      </w:r>
    </w:p>
    <w:p w14:paraId="37BD7D3A" w14:textId="0BF381EE" w:rsidR="00D82AA3" w:rsidRDefault="0044328F" w:rsidP="00C67FC0">
      <w:pPr>
        <w:numPr>
          <w:ilvl w:val="0"/>
          <w:numId w:val="30"/>
        </w:numPr>
      </w:pPr>
      <w:r>
        <w:t xml:space="preserve">the analysis has not been undertaken </w:t>
      </w:r>
      <w:proofErr w:type="gramStart"/>
      <w:r>
        <w:t>as yet</w:t>
      </w:r>
      <w:proofErr w:type="gramEnd"/>
      <w:r>
        <w:t xml:space="preserve"> ($16</w:t>
      </w:r>
      <w:r w:rsidR="00F27276">
        <w:t>.4</w:t>
      </w:r>
      <w:r>
        <w:t xml:space="preserve"> million).</w:t>
      </w:r>
    </w:p>
    <w:p w14:paraId="7B79FD6C" w14:textId="17CC3CAA" w:rsidR="00D82AA3" w:rsidRDefault="0044328F">
      <w:r>
        <w:t>The majority of not rated expenditure was on childcare assistance ($145</w:t>
      </w:r>
      <w:r w:rsidR="00F27276">
        <w:t>.3</w:t>
      </w:r>
      <w:r>
        <w:t xml:space="preserve"> million).</w:t>
      </w:r>
    </w:p>
    <w:p w14:paraId="11FC12E5" w14:textId="77777777" w:rsidR="00D82AA3" w:rsidRDefault="0044328F">
      <w:pPr>
        <w:pStyle w:val="Heading3"/>
      </w:pPr>
      <w:bookmarkStart w:id="19" w:name="X4c2db89e67fff21beb347aca203ee0125ee24f3"/>
      <w:r>
        <w:t>Level of expenditure with an effectiveness rating has not changed over the last three financial years</w:t>
      </w:r>
      <w:bookmarkEnd w:id="19"/>
    </w:p>
    <w:p w14:paraId="0E6D9C02" w14:textId="51C33750" w:rsidR="00D82AA3" w:rsidRDefault="0044328F">
      <w:r>
        <w:t>2019/2020 saw a small increase in spending that we could rate for effectiveness compared to the previous financial year. The highest amount of EA expenditure with an effectiveness rating was in 2010/2011 at $</w:t>
      </w:r>
      <w:r w:rsidR="00F27276">
        <w:t>292.8</w:t>
      </w:r>
      <w:r>
        <w:t xml:space="preserve"> million, falling to its lowest point in 2016/2017 at $217</w:t>
      </w:r>
      <w:r w:rsidR="00F27276">
        <w:t>.4</w:t>
      </w:r>
      <w:r>
        <w:t xml:space="preserve"> million. The proportion of more recent spend with an effectiveness rating is lower than </w:t>
      </w:r>
      <w:r>
        <w:lastRenderedPageBreak/>
        <w:t>earlier years because of lags in undertaking impact evaluations for newer initiatives such as Mana in Mahi ($6.9 million).</w:t>
      </w:r>
    </w:p>
    <w:p w14:paraId="1E06B0C6" w14:textId="492DC8C3" w:rsidR="00D82AA3" w:rsidRDefault="0044328F">
      <w:pPr>
        <w:pStyle w:val="Heading3"/>
      </w:pPr>
      <w:bookmarkStart w:id="20" w:name="X31542b5b96dabdcd112f6deb877edfc56fa448d"/>
      <w:bookmarkStart w:id="21" w:name="X9a117c4ec74bb12f27d5009b66d6d9741569392"/>
      <w:r>
        <w:t xml:space="preserve">Of rated EA interventions, </w:t>
      </w:r>
      <w:r w:rsidR="00F27276">
        <w:t>78.8</w:t>
      </w:r>
      <w:r>
        <w:t>% of expenditure was on promising or effective interventions</w:t>
      </w:r>
      <w:bookmarkEnd w:id="20"/>
    </w:p>
    <w:p w14:paraId="01B870AD" w14:textId="0843F53E" w:rsidR="00D82AA3" w:rsidRDefault="0044328F">
      <w:r>
        <w:t xml:space="preserve">In 2019/2020, the amount spent on EA interventions that we rated as </w:t>
      </w:r>
      <w:r w:rsidR="00614B7E">
        <w:t>‘</w:t>
      </w:r>
      <w:r>
        <w:t>effective</w:t>
      </w:r>
      <w:r w:rsidR="00614B7E">
        <w:t>’</w:t>
      </w:r>
      <w:r>
        <w:t xml:space="preserve"> or </w:t>
      </w:r>
      <w:r w:rsidR="00614B7E">
        <w:t>‘</w:t>
      </w:r>
      <w:r>
        <w:t>promising</w:t>
      </w:r>
      <w:r w:rsidR="00614B7E">
        <w:t>’</w:t>
      </w:r>
      <w:r>
        <w:t xml:space="preserve"> made up the largest proportion of the evaluated spend at $172</w:t>
      </w:r>
      <w:r w:rsidR="00F27276">
        <w:t>.2</w:t>
      </w:r>
      <w:r>
        <w:t xml:space="preserve"> million out of $218</w:t>
      </w:r>
      <w:r w:rsidR="00F27276">
        <w:t>.5</w:t>
      </w:r>
      <w:r>
        <w:t xml:space="preserve"> million. Effective interventions show positive impacts on one or more outcome </w:t>
      </w:r>
      <w:r w:rsidR="00F27276">
        <w:t>domain</w:t>
      </w:r>
      <w:r w:rsidR="00C67FC0">
        <w:t>s</w:t>
      </w:r>
      <w:r>
        <w:t xml:space="preserve"> and no negative effects. Promising interventions are those that, based on current trends, are likely to be effective over the long-term.</w:t>
      </w:r>
    </w:p>
    <w:p w14:paraId="1BC76109" w14:textId="56D6701B" w:rsidR="00D82AA3" w:rsidRDefault="0044328F">
      <w:pPr>
        <w:pStyle w:val="BodyText"/>
      </w:pPr>
      <w:r>
        <w:t>However, the total level of expenditure in the effective and promising categories has decreased since the high point of 2013/2014 ($192</w:t>
      </w:r>
      <w:r w:rsidR="00F27276">
        <w:t>.3</w:t>
      </w:r>
      <w:r>
        <w:t xml:space="preserve"> million). In the last four years the fall in effective expenditure was led by the reduction in spending on Training for Work and Flexi-wage (Basic/Plus).</w:t>
      </w:r>
    </w:p>
    <w:p w14:paraId="4AE254FD" w14:textId="7B979B1D" w:rsidR="00D82AA3" w:rsidRDefault="0044328F">
      <w:pPr>
        <w:pStyle w:val="Heading3"/>
      </w:pPr>
      <w:bookmarkStart w:id="22" w:name="Xfb33eebd13fe345d7cb5fab5908bb30601880c4"/>
      <w:bookmarkEnd w:id="21"/>
      <w:r>
        <w:t>$19</w:t>
      </w:r>
      <w:r w:rsidR="00F27276">
        <w:t>.2</w:t>
      </w:r>
      <w:r>
        <w:t xml:space="preserve"> million was spent on interventions making no difference</w:t>
      </w:r>
      <w:bookmarkEnd w:id="22"/>
    </w:p>
    <w:p w14:paraId="67E339A9" w14:textId="0226A98A" w:rsidR="00D82AA3" w:rsidRDefault="0044328F">
      <w:r>
        <w:t xml:space="preserve">After effective and promising, the second largest spend was on EA interventions where impacts were not found to be statistically significant and are accordingly rated as </w:t>
      </w:r>
      <w:r w:rsidR="00614B7E">
        <w:t>‘</w:t>
      </w:r>
      <w:r>
        <w:t>making no difference</w:t>
      </w:r>
      <w:r w:rsidR="00614B7E">
        <w:t>’</w:t>
      </w:r>
      <w:r>
        <w:t xml:space="preserve"> ($19</w:t>
      </w:r>
      <w:r w:rsidR="00F27276">
        <w:t>.2</w:t>
      </w:r>
      <w:r>
        <w:t xml:space="preserve"> million). This category includes many smaller interventions that, because of the small participant numbers, it is difficult to identify whether the intervention’s impacts are statistically significant or not.</w:t>
      </w:r>
    </w:p>
    <w:p w14:paraId="1327FABD" w14:textId="77777777" w:rsidR="00D82AA3" w:rsidRDefault="0044328F">
      <w:pPr>
        <w:pStyle w:val="Heading3"/>
      </w:pPr>
      <w:bookmarkStart w:id="23" w:name="Xdba36bef6ba888be2fcae8b955b18158ddc751e"/>
      <w:r>
        <w:t>$9.5 million was spent on interventions with a mixed rating</w:t>
      </w:r>
      <w:bookmarkEnd w:id="23"/>
    </w:p>
    <w:p w14:paraId="7FCADF2D" w14:textId="406A1087" w:rsidR="00D82AA3" w:rsidRDefault="0044328F">
      <w:r>
        <w:t xml:space="preserve">By </w:t>
      </w:r>
      <w:r w:rsidR="00614B7E">
        <w:t>‘</w:t>
      </w:r>
      <w:r>
        <w:t>mixed</w:t>
      </w:r>
      <w:r w:rsidR="00614B7E">
        <w:t>’</w:t>
      </w:r>
      <w:r>
        <w:t xml:space="preserve"> we mean that interventions have both positive </w:t>
      </w:r>
      <w:r w:rsidR="00614B7E">
        <w:t xml:space="preserve">and </w:t>
      </w:r>
      <w:r>
        <w:t>negative impacts. A common pattern is for programmes with a mixed rating is to increase income and time in employment, but also reduce time spent in study and result in lower qualifications gained than the comparison group.</w:t>
      </w:r>
    </w:p>
    <w:p w14:paraId="24E0BC3B" w14:textId="5F0F5F7B" w:rsidR="00D82AA3" w:rsidRDefault="0044328F">
      <w:pPr>
        <w:pStyle w:val="Heading3"/>
      </w:pPr>
      <w:bookmarkStart w:id="24" w:name="X8f120843d2c3d613904d2b867f33f92d0e0fff5"/>
      <w:bookmarkStart w:id="25" w:name="X12dae5f2b7fce741db1943d281f67a11f8b3b59"/>
      <w:r>
        <w:t>Interventions with</w:t>
      </w:r>
      <w:r w:rsidR="00614B7E">
        <w:t xml:space="preserve"> a</w:t>
      </w:r>
      <w:r>
        <w:t xml:space="preserve"> negative rating are under active review</w:t>
      </w:r>
      <w:bookmarkEnd w:id="24"/>
    </w:p>
    <w:p w14:paraId="5CA1F913" w14:textId="3DA49685" w:rsidR="00D82AA3" w:rsidRDefault="0044328F">
      <w:r>
        <w:t>In 2019/2020 $17</w:t>
      </w:r>
      <w:r w:rsidR="00F27276">
        <w:t>.5</w:t>
      </w:r>
      <w:r>
        <w:t xml:space="preserve"> million was spent on interventions that had</w:t>
      </w:r>
      <w:r w:rsidR="00614B7E">
        <w:t xml:space="preserve"> a</w:t>
      </w:r>
      <w:r>
        <w:t xml:space="preserve"> </w:t>
      </w:r>
      <w:r w:rsidR="00614B7E">
        <w:t>‘</w:t>
      </w:r>
      <w:r>
        <w:t>likely negative</w:t>
      </w:r>
      <w:r w:rsidR="00614B7E">
        <w:t>’</w:t>
      </w:r>
      <w:r>
        <w:t xml:space="preserve"> or </w:t>
      </w:r>
      <w:r w:rsidR="00614B7E">
        <w:t>‘</w:t>
      </w:r>
      <w:r>
        <w:t>negative</w:t>
      </w:r>
      <w:r w:rsidR="00614B7E">
        <w:t>’</w:t>
      </w:r>
      <w:r>
        <w:t xml:space="preserve"> rating. The main intervention in this category was Youth Service (NEETs) ($15</w:t>
      </w:r>
      <w:r w:rsidR="00F27276">
        <w:t>.4</w:t>
      </w:r>
      <w:r>
        <w:t xml:space="preserve"> million). In response to earlier assessments of the negative impact of Youth Service NEETs, the Ministry has scaled down the size of the programme and has redesigned aspects of the service to improve its performance. These changes were implemented at the start of 2020. However, it is too soon to assess whether these changes have improved the performance of the service.</w:t>
      </w:r>
    </w:p>
    <w:p w14:paraId="4CDD3F58" w14:textId="3223FCFB" w:rsidR="00D82AA3" w:rsidRDefault="0041574E">
      <w:pPr>
        <w:pStyle w:val="BodyText"/>
      </w:pPr>
      <w:r w:rsidRPr="0041574E">
        <w:lastRenderedPageBreak/>
        <w:t>Flexi-Wage Self-Employment</w:t>
      </w:r>
      <w:r w:rsidR="0044328F" w:rsidRPr="0041574E">
        <w:t xml:space="preserve"> (</w:t>
      </w:r>
      <w:r w:rsidRPr="0041574E">
        <w:t>$2.1 million</w:t>
      </w:r>
      <w:r w:rsidR="0044328F" w:rsidRPr="0041574E">
        <w:t>) also has a negative rating, by</w:t>
      </w:r>
      <w:r w:rsidR="0044328F">
        <w:t xml:space="preserve"> reducing</w:t>
      </w:r>
      <w:r w:rsidR="00614B7E">
        <w:t xml:space="preserve"> the</w:t>
      </w:r>
      <w:r w:rsidR="0044328F">
        <w:t xml:space="preserve"> total income of the participants relative to the comparison group. Under the Flexi-wage expansion MSD plans to undertake pilots to test the right mix of pastoral care, mentoring and business support needed to help people start their own business. These pilots will focus on helping M</w:t>
      </w:r>
      <w:r w:rsidR="0062350F">
        <w:t>ā</w:t>
      </w:r>
      <w:r w:rsidR="0044328F">
        <w:t xml:space="preserve">ori and </w:t>
      </w:r>
      <w:r>
        <w:t>Pacific</w:t>
      </w:r>
      <w:r w:rsidR="0044328F">
        <w:t xml:space="preserve"> </w:t>
      </w:r>
      <w:proofErr w:type="gramStart"/>
      <w:r w:rsidR="0044328F">
        <w:t>people in particular</w:t>
      </w:r>
      <w:proofErr w:type="gramEnd"/>
      <w:r w:rsidR="0044328F">
        <w:t>. Alongside Flexi-wage Self Employment, the maximum grant for the Business Training and Advice Grant (BTAG) increased from $1,000 to $5,000.</w:t>
      </w:r>
    </w:p>
    <w:p w14:paraId="5ED3ECF5" w14:textId="77777777" w:rsidR="00D82AA3" w:rsidRDefault="0044328F">
      <w:pPr>
        <w:pStyle w:val="Heading1"/>
      </w:pPr>
      <w:bookmarkStart w:id="26" w:name="introduction"/>
      <w:bookmarkStart w:id="27" w:name="_Toc87614404"/>
      <w:bookmarkEnd w:id="25"/>
      <w:r>
        <w:lastRenderedPageBreak/>
        <w:t>Introduction</w:t>
      </w:r>
      <w:bookmarkEnd w:id="26"/>
      <w:bookmarkEnd w:id="27"/>
    </w:p>
    <w:p w14:paraId="0336529E" w14:textId="3807FFE2" w:rsidR="00D82AA3" w:rsidRDefault="0044328F">
      <w:r>
        <w:t>This annual report summarises the Ministry’s evidence on the effectiveness of its employment assistance (EA) expenditure to the end of the 2019/2020 financial year. The purpose of this report is to show progress towards delivering effective EA interventions. In doing so, MSD can demonstrate both its implementation of the government’s investing for social wellbeing approach and meet its obligations under the Public Finance Act.</w:t>
      </w:r>
      <w:r w:rsidR="00882AE5">
        <w:rPr>
          <w:rFonts w:ascii="ZWAdobeF" w:hAnsi="ZWAdobeF" w:cs="ZWAdobeF"/>
          <w:sz w:val="2"/>
          <w:szCs w:val="2"/>
        </w:rPr>
        <w:t>2F</w:t>
      </w:r>
      <w:r w:rsidR="00CD1334">
        <w:rPr>
          <w:rFonts w:ascii="ZWAdobeF" w:hAnsi="ZWAdobeF" w:cs="ZWAdobeF"/>
          <w:sz w:val="2"/>
          <w:szCs w:val="2"/>
        </w:rPr>
        <w:t>2F</w:t>
      </w:r>
      <w:r>
        <w:rPr>
          <w:rStyle w:val="FootnoteReference"/>
        </w:rPr>
        <w:footnoteReference w:id="4"/>
      </w:r>
    </w:p>
    <w:p w14:paraId="560C222E" w14:textId="2C0D8D93" w:rsidR="00D82AA3" w:rsidRDefault="0044328F">
      <w:pPr>
        <w:pStyle w:val="BodyText"/>
      </w:pPr>
      <w:r>
        <w:t xml:space="preserve">The purpose of this report is to track overall progress on delivering effective EA interventions. While informative on overall trends, this report lacks the necessary detail for making decisions on the future of </w:t>
      </w:r>
      <w:r w:rsidR="00614B7E">
        <w:t>specific</w:t>
      </w:r>
      <w:r>
        <w:t xml:space="preserve"> EA interventions.</w:t>
      </w:r>
    </w:p>
    <w:p w14:paraId="2A88340D" w14:textId="77777777" w:rsidR="00D82AA3" w:rsidRDefault="0044328F">
      <w:pPr>
        <w:pStyle w:val="Heading3"/>
      </w:pPr>
      <w:bookmarkStart w:id="28" w:name="impact-of-covid-1"/>
      <w:r>
        <w:t>Impact of COVID</w:t>
      </w:r>
      <w:bookmarkEnd w:id="28"/>
    </w:p>
    <w:p w14:paraId="4641B26F" w14:textId="77777777" w:rsidR="00D82AA3" w:rsidRDefault="0044328F">
      <w:r>
        <w:t>The COVID-19 lockdown affected the results for 2019/2020 report in the following ways:</w:t>
      </w:r>
    </w:p>
    <w:p w14:paraId="616732C0" w14:textId="77777777" w:rsidR="00D82AA3" w:rsidRDefault="0044328F" w:rsidP="00C67FC0">
      <w:pPr>
        <w:numPr>
          <w:ilvl w:val="0"/>
          <w:numId w:val="30"/>
        </w:numPr>
      </w:pPr>
      <w:r>
        <w:t>the lockdown reduced spending on EA interventions in the last quarter of 2019/2020</w:t>
      </w:r>
    </w:p>
    <w:p w14:paraId="4F12D534" w14:textId="29ACEF29" w:rsidR="00D82AA3" w:rsidRDefault="0044328F" w:rsidP="00C67FC0">
      <w:pPr>
        <w:numPr>
          <w:ilvl w:val="0"/>
          <w:numId w:val="30"/>
        </w:numPr>
      </w:pPr>
      <w:r>
        <w:t>the lockdown delayed implementation of new initiatives as well as the evaluation of new interventions, such as Mana in Mahi and Oranga Mahi</w:t>
      </w:r>
    </w:p>
    <w:p w14:paraId="208A037C" w14:textId="77777777" w:rsidR="00D82AA3" w:rsidRDefault="0044328F" w:rsidP="00C67FC0">
      <w:pPr>
        <w:numPr>
          <w:ilvl w:val="0"/>
          <w:numId w:val="30"/>
        </w:numPr>
      </w:pPr>
      <w:r>
        <w:t>we have excluded the COVID wage subsidy programme from the analysis because of its size (over $14 billion) and one-off nature.</w:t>
      </w:r>
    </w:p>
    <w:p w14:paraId="69B46C7C" w14:textId="6A5FB525" w:rsidR="00D82AA3" w:rsidRDefault="0044328F">
      <w:r>
        <w:t>MSD is planning to examine the effectiveness of related responses to the COVID-19 pandemic, including the Wage Subsidy Scheme itself as well as the expansion of the post-COVID recovery programmes such as Flexi-wage. In addition, we plan to look at what effect the economic disruption of COVID-19 has had on the effectiveness of EA interventions included in this report.</w:t>
      </w:r>
    </w:p>
    <w:p w14:paraId="49B2B2FA" w14:textId="77777777" w:rsidR="00D82AA3" w:rsidRDefault="0044328F">
      <w:pPr>
        <w:pStyle w:val="Heading3"/>
      </w:pPr>
      <w:bookmarkStart w:id="29" w:name="main-changes-from-the-2019-report-1"/>
      <w:r>
        <w:t>Main changes from the 2019 report</w:t>
      </w:r>
      <w:bookmarkEnd w:id="29"/>
    </w:p>
    <w:p w14:paraId="67890A2B" w14:textId="26A92053" w:rsidR="00D82AA3" w:rsidRDefault="0044328F">
      <w:r>
        <w:t>This report updates the analysis from the last review to 2019/2020 (de Boer &amp; Ku, 2019). In addition, the report also includes a substantial change to the method used to estimate the impact of EA interventions. This change affected</w:t>
      </w:r>
      <w:r w:rsidR="00995BEB">
        <w:t xml:space="preserve"> the</w:t>
      </w:r>
      <w:r>
        <w:t xml:space="preserve"> interventions evaluated using propensity score matching </w:t>
      </w:r>
      <w:r>
        <w:lastRenderedPageBreak/>
        <w:t>(PSM). In 2019, we based PSM on profile information from MSD data only. In the current report, the majority of PSM impacts use profiles built from SNZ IDI data. The advantage of SNZ IDI data is its inclusion of a wider range of profile information to match on (</w:t>
      </w:r>
      <w:proofErr w:type="gramStart"/>
      <w:r>
        <w:t>e</w:t>
      </w:r>
      <w:r w:rsidR="00995BEB">
        <w:t>.</w:t>
      </w:r>
      <w:r>
        <w:t>g</w:t>
      </w:r>
      <w:r w:rsidR="00995BEB">
        <w:t>.</w:t>
      </w:r>
      <w:proofErr w:type="gramEnd"/>
      <w:r>
        <w:t xml:space="preserve"> education, income, justice, childhood, geo-economic and demographic characteristics). Matching on a broader set of characteristics improves our confidence that the results reported here are an accurate reflection of the true impact of these interventions. See the technical report for more detail (de Boer &amp; Ku, 2021).</w:t>
      </w:r>
    </w:p>
    <w:p w14:paraId="0F57FC4D" w14:textId="77777777" w:rsidR="00D82AA3" w:rsidRDefault="0044328F">
      <w:pPr>
        <w:pStyle w:val="BodyText"/>
      </w:pPr>
      <w:r>
        <w:t>Unlike the 2019 report, the current report focuses on discrete EA interventions and not on case management (CM) services. The reason for this narrower focus is that we have not updated the analysis of the effectiveness of CM services since the 2019 report (de Boer &amp; Ku, 2019). Since the 2019 report, MSD has made substantial changes how case management services operate, especially in response to the disruption caused by COVID. Currently, we do not have any evidence on the effectiveness of these new case management approaches.</w:t>
      </w:r>
    </w:p>
    <w:p w14:paraId="3D76BFEF" w14:textId="77777777" w:rsidR="00D82AA3" w:rsidRDefault="0044328F">
      <w:pPr>
        <w:pStyle w:val="Heading2"/>
      </w:pPr>
      <w:bookmarkStart w:id="30" w:name="definition-of-employment-assistance"/>
      <w:bookmarkStart w:id="31" w:name="_Toc87614405"/>
      <w:r>
        <w:t>Definition of Employment Assistance</w:t>
      </w:r>
      <w:bookmarkEnd w:id="30"/>
      <w:bookmarkEnd w:id="31"/>
    </w:p>
    <w:p w14:paraId="0FAE02E0" w14:textId="77777777" w:rsidR="00D82AA3" w:rsidRDefault="0044328F">
      <w:r>
        <w:t>In the literature there are several overlapping definitions of EA interventions, also referred to as Active Labour Market Programmes (ALMPs). In this report, we define EA interventions as those designed to help people prepare, find, move into, and keep employment. Within this definition, the term EA intervention includes discrete policies, services and programmes either run internally by MSD staff or contracted out to external providers by MSD. Note that some interventions included in this report may have other objectives alongside employment.</w:t>
      </w:r>
    </w:p>
    <w:p w14:paraId="21B1170E" w14:textId="77777777" w:rsidR="00D82AA3" w:rsidRDefault="0044328F">
      <w:pPr>
        <w:pStyle w:val="Heading2"/>
      </w:pPr>
      <w:bookmarkStart w:id="32" w:name="assessing-intervention-effectiveness"/>
      <w:bookmarkStart w:id="33" w:name="_Toc87614406"/>
      <w:r>
        <w:t>Assessing intervention effectiveness</w:t>
      </w:r>
      <w:bookmarkEnd w:id="32"/>
      <w:bookmarkEnd w:id="33"/>
    </w:p>
    <w:p w14:paraId="21CE3919" w14:textId="77777777" w:rsidR="00D82AA3" w:rsidRDefault="0044328F">
      <w:r>
        <w:t>By effectiveness, we mean whether an EA intervention improves participants’ outcomes relative to the counterfactual (</w:t>
      </w:r>
      <w:proofErr w:type="gramStart"/>
      <w:r>
        <w:t>ie</w:t>
      </w:r>
      <w:proofErr w:type="gramEnd"/>
      <w:r>
        <w:t xml:space="preserve"> the outcomes participants would have had if they had not participated). In the current analysis, we assess effectiveness against five main outcomes that we expect EA interventions to have a positive impact on.</w:t>
      </w:r>
    </w:p>
    <w:p w14:paraId="7F7132B8" w14:textId="77777777" w:rsidR="00D82AA3" w:rsidRDefault="0044328F" w:rsidP="00C67FC0">
      <w:pPr>
        <w:numPr>
          <w:ilvl w:val="0"/>
          <w:numId w:val="30"/>
        </w:numPr>
      </w:pPr>
      <w:r>
        <w:rPr>
          <w:b/>
        </w:rPr>
        <w:t>Employment</w:t>
      </w:r>
      <w:r>
        <w:t>: the overarching goal of EA interventions is to increase the time participants spend in employment over the long term.</w:t>
      </w:r>
    </w:p>
    <w:p w14:paraId="34B3B75A" w14:textId="25F04F54" w:rsidR="00D82AA3" w:rsidRDefault="0044328F" w:rsidP="00C67FC0">
      <w:pPr>
        <w:numPr>
          <w:ilvl w:val="0"/>
          <w:numId w:val="30"/>
        </w:numPr>
      </w:pPr>
      <w:r>
        <w:rPr>
          <w:b/>
        </w:rPr>
        <w:lastRenderedPageBreak/>
        <w:t>Income</w:t>
      </w:r>
      <w:r>
        <w:t>: we judge interventions to have a positive impact if they increase participants’ overall income.</w:t>
      </w:r>
      <w:r w:rsidR="00882AE5">
        <w:rPr>
          <w:rFonts w:ascii="ZWAdobeF" w:hAnsi="ZWAdobeF" w:cs="ZWAdobeF"/>
          <w:sz w:val="2"/>
          <w:szCs w:val="2"/>
        </w:rPr>
        <w:t>3F</w:t>
      </w:r>
      <w:r w:rsidR="00CD1334">
        <w:rPr>
          <w:rFonts w:ascii="ZWAdobeF" w:hAnsi="ZWAdobeF" w:cs="ZWAdobeF"/>
          <w:sz w:val="2"/>
          <w:szCs w:val="2"/>
        </w:rPr>
        <w:t>3F</w:t>
      </w:r>
      <w:r>
        <w:rPr>
          <w:rStyle w:val="FootnoteReference"/>
        </w:rPr>
        <w:footnoteReference w:id="5"/>
      </w:r>
    </w:p>
    <w:p w14:paraId="6D8DD0EF" w14:textId="77777777" w:rsidR="00D82AA3" w:rsidRDefault="0044328F" w:rsidP="00C67FC0">
      <w:pPr>
        <w:numPr>
          <w:ilvl w:val="0"/>
          <w:numId w:val="30"/>
        </w:numPr>
      </w:pPr>
      <w:r>
        <w:rPr>
          <w:b/>
        </w:rPr>
        <w:t>Justice</w:t>
      </w:r>
      <w:r>
        <w:t>: interventions are effective if they reduce time in corrections services.</w:t>
      </w:r>
    </w:p>
    <w:p w14:paraId="74954779" w14:textId="77777777" w:rsidR="00D82AA3" w:rsidRDefault="0044328F" w:rsidP="00C67FC0">
      <w:pPr>
        <w:numPr>
          <w:ilvl w:val="0"/>
          <w:numId w:val="30"/>
        </w:numPr>
      </w:pPr>
      <w:r>
        <w:rPr>
          <w:b/>
        </w:rPr>
        <w:t>Education qualifications</w:t>
      </w:r>
      <w:r>
        <w:t>: effective interventions can also increase the participants’ highest education achievement as measured by the National Qualifications Framework (NQF).</w:t>
      </w:r>
    </w:p>
    <w:p w14:paraId="1DE3E778" w14:textId="1542FAF7" w:rsidR="00D82AA3" w:rsidRDefault="0044328F" w:rsidP="00C67FC0">
      <w:pPr>
        <w:numPr>
          <w:ilvl w:val="0"/>
          <w:numId w:val="30"/>
        </w:numPr>
      </w:pPr>
      <w:r>
        <w:rPr>
          <w:b/>
        </w:rPr>
        <w:t>Welfare</w:t>
      </w:r>
      <w:r>
        <w:t>: most, but not all, EA interventions aim to reduce the time people spend on</w:t>
      </w:r>
      <w:r w:rsidR="00614B7E">
        <w:t xml:space="preserve"> a</w:t>
      </w:r>
      <w:r>
        <w:t xml:space="preserve"> main benefit and is measured here through the reduction in income support assistance payments.</w:t>
      </w:r>
    </w:p>
    <w:p w14:paraId="4B339978" w14:textId="77777777" w:rsidR="00D82AA3" w:rsidRDefault="0044328F">
      <w:r>
        <w:t>While these outcome domains are important, we acknowledge that they are not comprehensive. We plan to increase the number of outcome domains included in the analysis over subsequent reports such as mortality and health care use.</w:t>
      </w:r>
    </w:p>
    <w:p w14:paraId="15937740" w14:textId="77777777" w:rsidR="00D82AA3" w:rsidRDefault="0044328F">
      <w:pPr>
        <w:pStyle w:val="Heading3"/>
      </w:pPr>
      <w:bookmarkStart w:id="34" w:name="X72ae0575627899fc2d26368b6001e9dc3ae29ec"/>
      <w:r>
        <w:t>The length of the outcome period is important</w:t>
      </w:r>
      <w:bookmarkEnd w:id="34"/>
    </w:p>
    <w:p w14:paraId="55527FE1" w14:textId="77777777" w:rsidR="00D82AA3" w:rsidRDefault="0044328F">
      <w:r>
        <w:t>The impact of EA interventions on outcomes changes with the duration of the follow up period after a person starts an intervention. It is common to see that, while people are on a programme, there are short-term negative impacts. Such impacts are referred to as ‘lock-in’ effects. Lock in effects mostly occur for longer duration programmes or where the purpose of the programme is to gain a qualification. For such programmes, participants have less time to look for work or prefer gaining the qualification over job offers.</w:t>
      </w:r>
    </w:p>
    <w:p w14:paraId="5900CC54" w14:textId="77777777" w:rsidR="00D82AA3" w:rsidRDefault="0044328F">
      <w:pPr>
        <w:pStyle w:val="BodyText"/>
      </w:pPr>
      <w:r>
        <w:t>On the other hand, the benefits of EA interventions often occur after completion. For some interventions, such as training programmes, these positive effects may not outweigh the early lock-in effect until years after participants started the training. The problem for judging effectiveness is that observed impacts capture short term effects but may miss any longer-term positive impacts. For this reason, we include estimates of unobserved long-term impacts to provide a balanced assessment of EA interventions’ overall impact.</w:t>
      </w:r>
    </w:p>
    <w:p w14:paraId="0EAB9A72" w14:textId="77777777" w:rsidR="00D82AA3" w:rsidRDefault="0044328F">
      <w:pPr>
        <w:pStyle w:val="BodyText"/>
      </w:pPr>
      <w:r>
        <w:t>At a minimum, we reserve judgement on whether an intervention is likely to be ineffective until we have at least two years of post-participation impacts. Of course, if an intervention shows positive impacts sooner than this, then it is rated as effective before the two year wait period.</w:t>
      </w:r>
    </w:p>
    <w:p w14:paraId="6850B86A" w14:textId="77777777" w:rsidR="00D82AA3" w:rsidRDefault="0044328F">
      <w:pPr>
        <w:pStyle w:val="Heading3"/>
      </w:pPr>
      <w:bookmarkStart w:id="35" w:name="effectiveness-rating"/>
      <w:r>
        <w:lastRenderedPageBreak/>
        <w:t>Effectiveness rating</w:t>
      </w:r>
      <w:bookmarkEnd w:id="35"/>
    </w:p>
    <w:p w14:paraId="7BBFB2C4" w14:textId="77777777" w:rsidR="00D82AA3" w:rsidRDefault="0044328F">
      <w:r>
        <w:t>Based on the impact on one or more of the above outcome domains, we categorise EA interventions into the following groups:</w:t>
      </w:r>
    </w:p>
    <w:p w14:paraId="0439F780" w14:textId="77777777" w:rsidR="00D82AA3" w:rsidRDefault="0044328F" w:rsidP="00C67FC0">
      <w:pPr>
        <w:numPr>
          <w:ilvl w:val="0"/>
          <w:numId w:val="30"/>
        </w:numPr>
      </w:pPr>
      <w:r>
        <w:rPr>
          <w:b/>
        </w:rPr>
        <w:t>Effective</w:t>
      </w:r>
      <w:r>
        <w:t>: the intervention has significant positive overall impact on one or more outcome domain and no negative impacts for any other domain.</w:t>
      </w:r>
    </w:p>
    <w:p w14:paraId="3ED8AB5D" w14:textId="77777777" w:rsidR="00D82AA3" w:rsidRDefault="0044328F" w:rsidP="00C67FC0">
      <w:pPr>
        <w:numPr>
          <w:ilvl w:val="0"/>
          <w:numId w:val="30"/>
        </w:numPr>
      </w:pPr>
      <w:r>
        <w:rPr>
          <w:b/>
        </w:rPr>
        <w:t>Promising</w:t>
      </w:r>
      <w:r>
        <w:t>: trend in impacts across outcome domains indicates the intervention is expected to have a significant positive overall impact over the medium to long term.</w:t>
      </w:r>
    </w:p>
    <w:p w14:paraId="1932DBAA" w14:textId="4A74B486" w:rsidR="00D82AA3" w:rsidRDefault="0044328F" w:rsidP="00C67FC0">
      <w:pPr>
        <w:numPr>
          <w:ilvl w:val="0"/>
          <w:numId w:val="30"/>
        </w:numPr>
      </w:pPr>
      <w:r>
        <w:rPr>
          <w:b/>
        </w:rPr>
        <w:t>Mixed</w:t>
      </w:r>
      <w:r>
        <w:t>: the intervention has both positive and negative impacts on different outcome domains (</w:t>
      </w:r>
      <w:proofErr w:type="gramStart"/>
      <w:r>
        <w:t>e</w:t>
      </w:r>
      <w:r w:rsidR="00995BEB">
        <w:t>.</w:t>
      </w:r>
      <w:r>
        <w:t>g</w:t>
      </w:r>
      <w:r w:rsidR="00995BEB">
        <w:t>.</w:t>
      </w:r>
      <w:proofErr w:type="gramEnd"/>
      <w:r>
        <w:t xml:space="preserve"> positive impact on income support payments, but a negative impact on overall income).</w:t>
      </w:r>
    </w:p>
    <w:p w14:paraId="4F21CA2B" w14:textId="77777777" w:rsidR="00D82AA3" w:rsidRDefault="0044328F" w:rsidP="00C67FC0">
      <w:pPr>
        <w:numPr>
          <w:ilvl w:val="0"/>
          <w:numId w:val="30"/>
        </w:numPr>
      </w:pPr>
      <w:r>
        <w:rPr>
          <w:b/>
        </w:rPr>
        <w:t>Makes no difference</w:t>
      </w:r>
      <w:r>
        <w:t>: the intervention makes no significant difference on any outcome domain.</w:t>
      </w:r>
    </w:p>
    <w:p w14:paraId="5E55C36A" w14:textId="77777777" w:rsidR="00D82AA3" w:rsidRDefault="0044328F" w:rsidP="00C67FC0">
      <w:pPr>
        <w:numPr>
          <w:ilvl w:val="0"/>
          <w:numId w:val="30"/>
        </w:numPr>
      </w:pPr>
      <w:r>
        <w:rPr>
          <w:b/>
        </w:rPr>
        <w:t>Likely negative</w:t>
      </w:r>
      <w:r>
        <w:t>: based on the trend in intervention impacts we expect it to have a long-term negative overall impact on one or more outcome domains.</w:t>
      </w:r>
    </w:p>
    <w:p w14:paraId="1B3693A6" w14:textId="77777777" w:rsidR="00D82AA3" w:rsidRDefault="0044328F" w:rsidP="00C67FC0">
      <w:pPr>
        <w:numPr>
          <w:ilvl w:val="0"/>
          <w:numId w:val="30"/>
        </w:numPr>
      </w:pPr>
      <w:r>
        <w:rPr>
          <w:b/>
        </w:rPr>
        <w:t>Negative</w:t>
      </w:r>
      <w:r>
        <w:t>: the intervention has a significantly negative overall impact for one or more outcome domain and no positive impacts for any other.</w:t>
      </w:r>
    </w:p>
    <w:p w14:paraId="17CB0E7D" w14:textId="77777777" w:rsidR="00D82AA3" w:rsidRDefault="0044328F">
      <w:r>
        <w:t>In addition to the effectiveness categories above, we have three additional categories for non-rated EA interventions.</w:t>
      </w:r>
    </w:p>
    <w:p w14:paraId="63F79A50" w14:textId="77777777" w:rsidR="00D82AA3" w:rsidRDefault="0044328F" w:rsidP="00C67FC0">
      <w:pPr>
        <w:numPr>
          <w:ilvl w:val="0"/>
          <w:numId w:val="30"/>
        </w:numPr>
      </w:pPr>
      <w:r>
        <w:rPr>
          <w:b/>
        </w:rPr>
        <w:t>Too soon to rate</w:t>
      </w:r>
      <w:r>
        <w:t>: there has been insufficient time to judge whether the intervention is effective. A discussed above, we do not rate an intervention until we have at least two years of outcome results unless it shows unambiguously positive impacts within the two-year window.</w:t>
      </w:r>
    </w:p>
    <w:p w14:paraId="2CE7E527" w14:textId="77777777" w:rsidR="00D82AA3" w:rsidRDefault="0044328F" w:rsidP="00C67FC0">
      <w:pPr>
        <w:numPr>
          <w:ilvl w:val="0"/>
          <w:numId w:val="30"/>
        </w:numPr>
      </w:pPr>
      <w:r>
        <w:rPr>
          <w:b/>
        </w:rPr>
        <w:t>Not feasible</w:t>
      </w:r>
      <w:r>
        <w:t>: it is currently not technically possible to evaluate the effectiveness of the intervention.</w:t>
      </w:r>
    </w:p>
    <w:p w14:paraId="574EC6D5" w14:textId="77777777" w:rsidR="00D82AA3" w:rsidRDefault="0044328F" w:rsidP="00C67FC0">
      <w:pPr>
        <w:numPr>
          <w:ilvl w:val="0"/>
          <w:numId w:val="30"/>
        </w:numPr>
      </w:pPr>
      <w:r>
        <w:rPr>
          <w:b/>
        </w:rPr>
        <w:t>Not rated</w:t>
      </w:r>
      <w:r>
        <w:t>: we have not yet assessed the effectiveness of the intervention.</w:t>
      </w:r>
    </w:p>
    <w:p w14:paraId="6CECD9B8" w14:textId="79488D2F" w:rsidR="00043699" w:rsidRDefault="0044328F">
      <w:r>
        <w:t>We have a separate technical report that provides further detail on how we estimated the impact of EA interventions and how we rated each intervention’s overall effectiveness (de Boer &amp; Ku, 2021).</w:t>
      </w:r>
    </w:p>
    <w:p w14:paraId="116FBC8F" w14:textId="6F5D324B" w:rsidR="00D82AA3" w:rsidRDefault="0044328F">
      <w:pPr>
        <w:pStyle w:val="Heading2"/>
      </w:pPr>
      <w:bookmarkStart w:id="36" w:name="important-aspects-of-the-analysis"/>
      <w:bookmarkStart w:id="37" w:name="_Toc87614407"/>
      <w:r>
        <w:t>Important aspects of the analysis</w:t>
      </w:r>
      <w:bookmarkEnd w:id="36"/>
      <w:bookmarkEnd w:id="37"/>
    </w:p>
    <w:p w14:paraId="06A16E67" w14:textId="77777777" w:rsidR="00D82AA3" w:rsidRDefault="0044328F">
      <w:r>
        <w:t>There are several aspects of the analysis that the reader needs to keep in mind.</w:t>
      </w:r>
    </w:p>
    <w:p w14:paraId="7A151E96" w14:textId="77777777" w:rsidR="00D82AA3" w:rsidRDefault="0044328F">
      <w:pPr>
        <w:pStyle w:val="Heading3"/>
      </w:pPr>
      <w:bookmarkStart w:id="38" w:name="estimation-of-effectiveness"/>
      <w:r>
        <w:lastRenderedPageBreak/>
        <w:t>Estimation of effectiveness</w:t>
      </w:r>
      <w:bookmarkEnd w:id="38"/>
    </w:p>
    <w:p w14:paraId="1743510A" w14:textId="13702DCF" w:rsidR="00D82AA3" w:rsidRDefault="0044328F">
      <w:r>
        <w:t>Determining the difference interventions make to participant outcomes is technically difficult. We use a range of methods to estimate the impact, from very robust methods, such as Randomised Control Trials (RCT), through to less robust methods, such as Propensity Score Matching (PSM) and natural experiments. For the latter group of methods, there is a risk that the reported impacts may be biased (</w:t>
      </w:r>
      <w:proofErr w:type="gramStart"/>
      <w:r>
        <w:t>ie</w:t>
      </w:r>
      <w:proofErr w:type="gramEnd"/>
      <w:r>
        <w:t xml:space="preserve"> the reported impact either over or underestimates the true impact). Having said this, the impacts presented in this report are the best currently available for each EA intervention.</w:t>
      </w:r>
    </w:p>
    <w:p w14:paraId="0C889985" w14:textId="77777777" w:rsidR="00D82AA3" w:rsidRDefault="0044328F">
      <w:pPr>
        <w:pStyle w:val="BodyText"/>
      </w:pPr>
      <w:r>
        <w:t>Where we consider there is no sufficiently robust method, we define the intervention effectiveness as ‘Not feasible’. We acknowledge that it is a judgement call as to whether an impact method is sufficiently robust. Within this reporting series, we have changed previously rated interventions to be not feasible. For example, in previous reports, we gave an effectiveness rating to widespread, high-frequency job search seminars, but we now consider it is not feasible to estimate the impact of these types of interventions as individual events. This issue is picked up in more detail later in the report.</w:t>
      </w:r>
    </w:p>
    <w:p w14:paraId="6F762F39" w14:textId="70128841" w:rsidR="00D82AA3" w:rsidRDefault="0044328F">
      <w:pPr>
        <w:pStyle w:val="Heading3"/>
      </w:pPr>
      <w:bookmarkStart w:id="39" w:name="Xef578dcc0adfa85bd053c11091eb379dea50a23"/>
      <w:bookmarkStart w:id="40" w:name="X3794c7e78d7786a55307b906504d7a8556b4125"/>
      <w:r>
        <w:t xml:space="preserve">Intervention effectiveness is measured relative to the </w:t>
      </w:r>
      <w:bookmarkEnd w:id="39"/>
      <w:r>
        <w:t>assistance received by the comparison group</w:t>
      </w:r>
    </w:p>
    <w:p w14:paraId="23FE887B" w14:textId="77777777" w:rsidR="00D82AA3" w:rsidRDefault="0044328F">
      <w:r>
        <w:t>A critical point with interpreting effectiveness is that an intervention’s impact is relative to the experience of the comparison group, specifically what assistance they receive. Because there are few cases where it is possible to deny all possible alternative assistance to comparison group members, impact estimates are interpreted as the causal effect of participating in the intervention relative to what assistance they would have received if they had not participated. In other words, it is rare we can identify the impact of an intervention relative to a ‘no intervention’ counterfactual. In contexts where a high proportion of the comparison group receives alternative forms of effective assistance, then the observed impact for the intervention will be lower than where the comparison group receives little assistance.</w:t>
      </w:r>
    </w:p>
    <w:p w14:paraId="76C6AA60" w14:textId="77777777" w:rsidR="00D82AA3" w:rsidRDefault="0044328F">
      <w:pPr>
        <w:pStyle w:val="Heading3"/>
      </w:pPr>
      <w:bookmarkStart w:id="41" w:name="X0e2a5546e325e8599b2182631a52947aa3c4816"/>
      <w:bookmarkEnd w:id="40"/>
      <w:r>
        <w:t>Some interventions are worth funding even if we cannot assess their effectiveness</w:t>
      </w:r>
      <w:bookmarkEnd w:id="41"/>
    </w:p>
    <w:p w14:paraId="3E8320F5" w14:textId="6E0A9AAC" w:rsidR="00D82AA3" w:rsidRDefault="0044328F">
      <w:r>
        <w:t xml:space="preserve">As observed in the previous paragraph, while we strive to assess the effectiveness of all interventions, this is not always possible. However, not being able to assess effectiveness should not preclude funding an intervention if, on balance, it is believed that it </w:t>
      </w:r>
      <w:r w:rsidR="0041574E">
        <w:t>meets</w:t>
      </w:r>
      <w:r>
        <w:t xml:space="preserve"> a real need and is likely to be effective</w:t>
      </w:r>
      <w:r w:rsidR="001B006B">
        <w:t>,</w:t>
      </w:r>
      <w:r>
        <w:t xml:space="preserve"> based on indirect evidence. For example, there is little </w:t>
      </w:r>
      <w:r>
        <w:lastRenderedPageBreak/>
        <w:t>debate about the need to provide childcare payments to enable low-income families to work.</w:t>
      </w:r>
    </w:p>
    <w:p w14:paraId="4794290D" w14:textId="77777777" w:rsidR="00D82AA3" w:rsidRDefault="0044328F">
      <w:pPr>
        <w:pStyle w:val="BodyText"/>
      </w:pPr>
      <w:r>
        <w:t>Alternatively, if there is doubt about the effectiveness of an intervention, then one response would be to commission an evaluation with a robust impact method. For example, while it is not possible to assess many transition-to-work interventions using quasi-experimental methods, these can be assessed using a RCT methodology.</w:t>
      </w:r>
    </w:p>
    <w:p w14:paraId="19F7AD98" w14:textId="77777777" w:rsidR="00D82AA3" w:rsidRDefault="0044328F">
      <w:pPr>
        <w:pStyle w:val="Heading3"/>
      </w:pPr>
      <w:bookmarkStart w:id="42" w:name="effectiveness-ratings-do-change"/>
      <w:r>
        <w:t>Effectiveness ratings do change</w:t>
      </w:r>
      <w:bookmarkEnd w:id="42"/>
    </w:p>
    <w:p w14:paraId="4DCB59D7" w14:textId="77777777" w:rsidR="00D82AA3" w:rsidRDefault="0044328F">
      <w:r>
        <w:t>We continually update the analysis underpinning this report. Updates involve:</w:t>
      </w:r>
    </w:p>
    <w:p w14:paraId="0D425ABC" w14:textId="77777777" w:rsidR="00D82AA3" w:rsidRDefault="0044328F" w:rsidP="00C67FC0">
      <w:pPr>
        <w:numPr>
          <w:ilvl w:val="0"/>
          <w:numId w:val="30"/>
        </w:numPr>
      </w:pPr>
      <w:r>
        <w:t>extending our follow-up period for measuring intervention’s impacts (currently at a maximum of 19 years)</w:t>
      </w:r>
    </w:p>
    <w:p w14:paraId="459F98AA" w14:textId="77777777" w:rsidR="00D82AA3" w:rsidRDefault="0044328F" w:rsidP="00C67FC0">
      <w:pPr>
        <w:numPr>
          <w:ilvl w:val="0"/>
          <w:numId w:val="30"/>
        </w:numPr>
      </w:pPr>
      <w:r>
        <w:t>adding new interventions</w:t>
      </w:r>
    </w:p>
    <w:p w14:paraId="16B09EB5" w14:textId="77777777" w:rsidR="00D82AA3" w:rsidRDefault="0044328F" w:rsidP="00C67FC0">
      <w:pPr>
        <w:numPr>
          <w:ilvl w:val="0"/>
          <w:numId w:val="30"/>
        </w:numPr>
      </w:pPr>
      <w:r>
        <w:t>improvements, and corrections to our methodology.</w:t>
      </w:r>
    </w:p>
    <w:p w14:paraId="10C53D47" w14:textId="77777777" w:rsidR="00D82AA3" w:rsidRDefault="0044328F">
      <w:r>
        <w:t>These updates can result in changes in the effectiveness rating of interventions between reports in this series. The biggest change so far has been the rating of self-employment subsidies that have shifted from an effective to a negative rating.</w:t>
      </w:r>
    </w:p>
    <w:p w14:paraId="79CC971E" w14:textId="77777777" w:rsidR="00D82AA3" w:rsidRDefault="0044328F">
      <w:pPr>
        <w:pStyle w:val="BodyText"/>
      </w:pPr>
      <w:r>
        <w:t>Similarly, the performance of individual interventions has changed over time. In this report series, we make separate assessments of each intervention’s effectiveness based on the participants’ start year. Therefore, changes to design, targeting and operation of interventions will be reflected in the effectiveness ratings for each year the intervention operates.</w:t>
      </w:r>
    </w:p>
    <w:p w14:paraId="38CE614B" w14:textId="77777777" w:rsidR="00D82AA3" w:rsidRDefault="0044328F">
      <w:pPr>
        <w:pStyle w:val="Heading3"/>
      </w:pPr>
      <w:bookmarkStart w:id="43" w:name="Xb9f7c640b3abcbe7b6a070b1dc3fb3401d8f13f"/>
      <w:r>
        <w:t>We have not accounted for non-participant effects</w:t>
      </w:r>
      <w:bookmarkEnd w:id="43"/>
    </w:p>
    <w:p w14:paraId="60775CC6" w14:textId="77777777" w:rsidR="00D82AA3" w:rsidRDefault="0044328F">
      <w:r>
        <w:t>The focus of this report is on interventions’ impact on participants’ outcomes. We have not accounted for impacts on non-participants. For EA interventions, two important non-participant effects are (i) substitution and (ii) displacement. Substitution occurs when a participant takes a vacancy that would have been filled by someone else and is most likely to occur for job placement programmes. Displacement occurs when subsidised labour can reduce employment among competing firms and is of most concern for subsidy-based interventions.</w:t>
      </w:r>
    </w:p>
    <w:p w14:paraId="5E2F12A9" w14:textId="77777777" w:rsidR="00D82AA3" w:rsidRDefault="0044328F">
      <w:pPr>
        <w:pStyle w:val="Heading3"/>
      </w:pPr>
      <w:bookmarkStart w:id="44" w:name="X4d382f49fba72330179193c728d81a7b2bfd5a1"/>
      <w:r>
        <w:t>No cross-validation with international evidence</w:t>
      </w:r>
      <w:bookmarkEnd w:id="44"/>
    </w:p>
    <w:p w14:paraId="4EEBCB77" w14:textId="77777777" w:rsidR="00D82AA3" w:rsidRDefault="0044328F">
      <w:r>
        <w:t xml:space="preserve">At this stage, we have not included international evidence. Cross-validation with international experience is useful in identifying where New Zealand’s experience differs from other jurisdictions. In cases where there is </w:t>
      </w:r>
      <w:r>
        <w:lastRenderedPageBreak/>
        <w:t>contradictory evidence, we need to more carefully understand why there is a difference.</w:t>
      </w:r>
    </w:p>
    <w:p w14:paraId="46E9678D" w14:textId="77777777" w:rsidR="00D82AA3" w:rsidRDefault="0044328F">
      <w:pPr>
        <w:pStyle w:val="Heading3"/>
      </w:pPr>
      <w:bookmarkStart w:id="45" w:name="Xd938f2b23c6e384a9e8fbde27508e074bc8c576"/>
      <w:r>
        <w:t>Assessing diverse interventions against a common standard</w:t>
      </w:r>
      <w:bookmarkEnd w:id="45"/>
    </w:p>
    <w:p w14:paraId="03366577" w14:textId="77777777" w:rsidR="00D82AA3" w:rsidRDefault="0044328F">
      <w:r>
        <w:t>In some cases, EA interventions have objectives not included in the outcomes covered in this report. We acknowledge that we may understate the full scope of these interventions.</w:t>
      </w:r>
    </w:p>
    <w:p w14:paraId="58DF4685" w14:textId="77777777" w:rsidR="00D82AA3" w:rsidRDefault="0044328F">
      <w:pPr>
        <w:pStyle w:val="BodyText"/>
      </w:pPr>
      <w:r>
        <w:t>At the other end of the spectrum, some EA interventions may seek to increase employment, but not to reduce time on main benefit (</w:t>
      </w:r>
      <w:proofErr w:type="gramStart"/>
      <w:r>
        <w:t>eg</w:t>
      </w:r>
      <w:proofErr w:type="gramEnd"/>
      <w:r>
        <w:t xml:space="preserve"> for people with health problems or disabilities for whom full-time work may not be an option). In the analysis, we do not penalise an intervention if it has no significant impact on one or more outcome domain (</w:t>
      </w:r>
      <w:proofErr w:type="gramStart"/>
      <w:r>
        <w:t>eg</w:t>
      </w:r>
      <w:proofErr w:type="gramEnd"/>
      <w:r>
        <w:t xml:space="preserve"> an effective intervention can increase employment, but not change time on main benefit). However, we argue that interventions should at minimum have no negative impacts against the above outcome domains (</w:t>
      </w:r>
      <w:proofErr w:type="gramStart"/>
      <w:r>
        <w:t>eg</w:t>
      </w:r>
      <w:proofErr w:type="gramEnd"/>
      <w:r>
        <w:t xml:space="preserve"> if an intervention increases employment, but also increase income support assistance, then it is given a mixed rating).</w:t>
      </w:r>
    </w:p>
    <w:p w14:paraId="08A13051" w14:textId="77777777" w:rsidR="00D82AA3" w:rsidRDefault="0044328F">
      <w:pPr>
        <w:pStyle w:val="Heading3"/>
      </w:pPr>
      <w:bookmarkStart w:id="46" w:name="X4885a963b018f1073f7eacae4b79bea8784d7e1"/>
      <w:r>
        <w:t>No assessment of the relative size of effects</w:t>
      </w:r>
      <w:bookmarkEnd w:id="46"/>
    </w:p>
    <w:p w14:paraId="2AC74F4C" w14:textId="77777777" w:rsidR="00D82AA3" w:rsidRDefault="0044328F">
      <w:r>
        <w:t>The effectiveness rating assessment does not account for the relative size of effects. In other words, are the impacts large compared to the cost of the intervention? We plan to address this issue through later cost-benefit analysis that will enable better accounting of both the size and direction of intervention effects.</w:t>
      </w:r>
    </w:p>
    <w:p w14:paraId="3B39CF1B" w14:textId="77777777" w:rsidR="00D82AA3" w:rsidRDefault="0044328F">
      <w:pPr>
        <w:pStyle w:val="Heading3"/>
      </w:pPr>
      <w:bookmarkStart w:id="47" w:name="X7be0213e411f01ec2156c98386f78c26046dc12"/>
      <w:r>
        <w:t>Two-year outcome period may be too short for some interventions</w:t>
      </w:r>
      <w:bookmarkEnd w:id="47"/>
    </w:p>
    <w:p w14:paraId="33CB1700" w14:textId="77777777" w:rsidR="00D82AA3" w:rsidRDefault="0044328F">
      <w:r>
        <w:t>For certain interventions, such as long-term training programmes, it can take longer than two years before we see an overall positive impact. We partly address this issue by including the projection of the long-term impact of interventions in our analysis. However, it may still be the case that for these interventions, as well as for certain subgroups, such as sole parents, we need to allow a longer period before determining if the intervention is effective overall.</w:t>
      </w:r>
    </w:p>
    <w:p w14:paraId="113E2CD3" w14:textId="77777777" w:rsidR="00D82AA3" w:rsidRDefault="0044328F">
      <w:pPr>
        <w:pStyle w:val="Heading3"/>
      </w:pPr>
      <w:bookmarkStart w:id="48" w:name="X4ed830d1f123243b6529a3151c7f51c56114f27"/>
      <w:r>
        <w:t>No assessment effectiveness for sub-groups of participants</w:t>
      </w:r>
      <w:bookmarkEnd w:id="48"/>
    </w:p>
    <w:p w14:paraId="194A5B9E" w14:textId="77777777" w:rsidR="00D82AA3" w:rsidRDefault="0044328F">
      <w:r>
        <w:t xml:space="preserve">The current analysis has not looked at whether there is any variation in the effectiveness of EA interventions across participant groups. It may well be that interventions are more effective for some groups and not for others. Such findings could help with targeting of programmes and services to </w:t>
      </w:r>
      <w:r>
        <w:lastRenderedPageBreak/>
        <w:t>improve their effectiveness. We plan to include some sub-group analysis in later reports.</w:t>
      </w:r>
    </w:p>
    <w:p w14:paraId="54A98261" w14:textId="77777777" w:rsidR="00D82AA3" w:rsidRDefault="0044328F">
      <w:pPr>
        <w:pStyle w:val="Heading3"/>
      </w:pPr>
      <w:bookmarkStart w:id="49" w:name="estimation-of-intervention-cost"/>
      <w:r>
        <w:t>Estimation of intervention cost</w:t>
      </w:r>
      <w:bookmarkEnd w:id="49"/>
    </w:p>
    <w:p w14:paraId="05FBB61B" w14:textId="77777777" w:rsidR="00D82AA3" w:rsidRDefault="0044328F">
      <w:r>
        <w:t xml:space="preserve">In this report we estimate the full cost of EA interventions, including indirect costs such as property, </w:t>
      </w:r>
      <w:proofErr w:type="gramStart"/>
      <w:r>
        <w:t>ICT</w:t>
      </w:r>
      <w:proofErr w:type="gramEnd"/>
      <w:r>
        <w:t xml:space="preserve"> and national office functions. For some costs such as subsidies there is a direct relationship between financial information and the intervention. However, for aspects such a staff time we rely on a cost allocation model to estimate what share of these costs are allocated to each intervention (see Appendix 2).</w:t>
      </w:r>
    </w:p>
    <w:p w14:paraId="2485EEBF" w14:textId="77777777" w:rsidR="00D82AA3" w:rsidRDefault="0044328F">
      <w:pPr>
        <w:pStyle w:val="BodyText"/>
      </w:pPr>
      <w:r>
        <w:t>We make regular updates to the cost allocation model in response to the latest information on different costs and how they should be allocated to interventions. For this reason, readers should treat the expenditure values in this report as estimates and values that may change between reports.</w:t>
      </w:r>
    </w:p>
    <w:p w14:paraId="4124CD0F" w14:textId="77777777" w:rsidR="00D82AA3" w:rsidRDefault="0044328F">
      <w:pPr>
        <w:pStyle w:val="Heading3"/>
      </w:pPr>
      <w:bookmarkStart w:id="50" w:name="Xfff58d62f31afe15d62c47e3ce46c533daf51cb"/>
      <w:r>
        <w:t>Information in this report is insufficient for making decisions on the future of individual EA interventions</w:t>
      </w:r>
      <w:bookmarkEnd w:id="50"/>
    </w:p>
    <w:p w14:paraId="3BDB90B7" w14:textId="77777777" w:rsidR="00D82AA3" w:rsidRDefault="0044328F">
      <w:r>
        <w:t>As the previous comments make clear, the information in this report, on its own, is insufficient to make recommendations on the future of any individual intervention. Instead, the findings in the report help point to where we need to better understand the effectiveness of individual EA interventions. It is through this more detailed investigation of the evidence that informs the future of the interventions covered in this report.</w:t>
      </w:r>
    </w:p>
    <w:p w14:paraId="714B9545" w14:textId="77777777" w:rsidR="00D82AA3" w:rsidRDefault="0044328F">
      <w:pPr>
        <w:pStyle w:val="Heading2"/>
      </w:pPr>
      <w:bookmarkStart w:id="51" w:name="structure-of-the-report"/>
      <w:bookmarkStart w:id="52" w:name="_Toc87614408"/>
      <w:r>
        <w:t>Structure of the report</w:t>
      </w:r>
      <w:bookmarkEnd w:id="51"/>
      <w:bookmarkEnd w:id="52"/>
    </w:p>
    <w:p w14:paraId="7BAA5B45" w14:textId="77777777" w:rsidR="00D82AA3" w:rsidRDefault="0044328F">
      <w:r>
        <w:t>The report is structured as follows:</w:t>
      </w:r>
    </w:p>
    <w:p w14:paraId="517C52C9" w14:textId="77777777" w:rsidR="00D82AA3" w:rsidRDefault="0044328F" w:rsidP="00C67FC0">
      <w:pPr>
        <w:numPr>
          <w:ilvl w:val="0"/>
          <w:numId w:val="30"/>
        </w:numPr>
      </w:pPr>
      <w:r>
        <w:t>The main body of the report summarises the evidence on the effectiveness of EA expenditure in the 2019/2020 financial year compared with previous financial years.</w:t>
      </w:r>
    </w:p>
    <w:p w14:paraId="2980D871" w14:textId="77777777" w:rsidR="00D82AA3" w:rsidRDefault="0044328F" w:rsidP="00C67FC0">
      <w:pPr>
        <w:numPr>
          <w:ilvl w:val="0"/>
          <w:numId w:val="30"/>
        </w:numPr>
      </w:pPr>
      <w:r>
        <w:t>Appendix 1 provides a tabular summary of effectiveness results for individual EA interventions and describes an accompanying data file (csv) with the numerical outcome and impact estimates for all EA interventions included in this report.</w:t>
      </w:r>
    </w:p>
    <w:p w14:paraId="4EFC1E59" w14:textId="77777777" w:rsidR="00D82AA3" w:rsidRDefault="0044328F" w:rsidP="00C67FC0">
      <w:pPr>
        <w:numPr>
          <w:ilvl w:val="0"/>
          <w:numId w:val="30"/>
        </w:numPr>
      </w:pPr>
      <w:r>
        <w:t>Appendix 2 describes how we estimated the cost of EA interventions and accompanying csv data file.</w:t>
      </w:r>
    </w:p>
    <w:p w14:paraId="3925181F" w14:textId="77777777" w:rsidR="00D82AA3" w:rsidRDefault="0044328F" w:rsidP="00C67FC0">
      <w:pPr>
        <w:numPr>
          <w:ilvl w:val="0"/>
          <w:numId w:val="30"/>
        </w:numPr>
      </w:pPr>
      <w:r>
        <w:t>Appendix 3 shows the change in expenditure for individual interventions by effectiveness rating.</w:t>
      </w:r>
    </w:p>
    <w:p w14:paraId="5F1B244B" w14:textId="77777777" w:rsidR="00D82AA3" w:rsidRDefault="0044328F" w:rsidP="00C67FC0">
      <w:pPr>
        <w:numPr>
          <w:ilvl w:val="0"/>
          <w:numId w:val="30"/>
        </w:numPr>
      </w:pPr>
      <w:r>
        <w:t>Appendix 4 gives short descriptions of the interventions covered in this report.</w:t>
      </w:r>
    </w:p>
    <w:p w14:paraId="2F4C3294" w14:textId="77777777" w:rsidR="00D82AA3" w:rsidRDefault="0044328F">
      <w:r>
        <w:lastRenderedPageBreak/>
        <w:t>A summary of the method underpinning the analysis is in a separate technical report (de Boer &amp; Ku, 2021).</w:t>
      </w:r>
    </w:p>
    <w:p w14:paraId="193D2FBC" w14:textId="77777777" w:rsidR="00D82AA3" w:rsidRDefault="0044328F">
      <w:pPr>
        <w:pStyle w:val="Heading1"/>
      </w:pPr>
      <w:bookmarkStart w:id="53" w:name="X1a8ed23648e96bdcbff07759a528686a6f931ea"/>
      <w:bookmarkStart w:id="54" w:name="_Toc87614409"/>
      <w:r>
        <w:lastRenderedPageBreak/>
        <w:t>The effectiveness of EA interventions in 2019/2020</w:t>
      </w:r>
      <w:bookmarkEnd w:id="53"/>
      <w:bookmarkEnd w:id="54"/>
    </w:p>
    <w:p w14:paraId="5B5CFC36" w14:textId="55E55C3F" w:rsidR="00D82AA3" w:rsidRDefault="0044328F">
      <w:r>
        <w:t>In the 2019/2020 financial year, we estimate MSD spent a total of $</w:t>
      </w:r>
      <w:r w:rsidR="00F27276">
        <w:t>435.5</w:t>
      </w:r>
      <w:r>
        <w:t xml:space="preserve"> million on employment interventions, of which we could rate the effectiveness of $218</w:t>
      </w:r>
      <w:r w:rsidR="00F27276">
        <w:t>.5</w:t>
      </w:r>
      <w:r>
        <w:t xml:space="preserve"> million (50</w:t>
      </w:r>
      <w:r w:rsidR="00F27276">
        <w:t>.2</w:t>
      </w:r>
      <w:r>
        <w:t>%) see Figure 1.</w:t>
      </w:r>
    </w:p>
    <w:p w14:paraId="5B10B334" w14:textId="64B3E60D" w:rsidR="00F35B16" w:rsidRDefault="00F35B16" w:rsidP="00F35B16">
      <w:pPr>
        <w:pStyle w:val="Caption"/>
      </w:pPr>
      <w:r w:rsidRPr="00F35B16">
        <w:t>Figure 1</w:t>
      </w:r>
      <w:r>
        <w:t xml:space="preserve">: </w:t>
      </w:r>
      <w:r w:rsidRPr="00F35B16">
        <w:rPr>
          <w:b w:val="0"/>
          <w:bCs w:val="0"/>
        </w:rPr>
        <w:t>Effectiveness of EA expenditure in 2019/2020</w:t>
      </w:r>
    </w:p>
    <w:p w14:paraId="7E14E963" w14:textId="77777777" w:rsidR="00FC4DC7" w:rsidRDefault="00F27276">
      <w:r>
        <w:rPr>
          <w:noProof/>
        </w:rPr>
        <w:drawing>
          <wp:inline distT="0" distB="0" distL="0" distR="0" wp14:anchorId="034A7ED8" wp14:editId="5BF0CBF4">
            <wp:extent cx="5384800" cy="5384800"/>
            <wp:effectExtent l="0" t="0" r="0" b="0"/>
            <wp:docPr id="6" name="Picture" descr="P167#yIS1"/>
            <wp:cNvGraphicFramePr/>
            <a:graphic xmlns:a="http://schemas.openxmlformats.org/drawingml/2006/main">
              <a:graphicData uri="http://schemas.openxmlformats.org/drawingml/2006/picture">
                <pic:pic xmlns:pic="http://schemas.openxmlformats.org/drawingml/2006/picture">
                  <pic:nvPicPr>
                    <pic:cNvPr id="6" name="Picture" descr="P167#yIS1"/>
                    <pic:cNvPicPr>
                      <a:picLocks noChangeAspect="1" noChangeArrowheads="1"/>
                    </pic:cNvPicPr>
                  </pic:nvPicPr>
                  <pic:blipFill>
                    <a:blip r:embed="rId10"/>
                    <a:stretch>
                      <a:fillRect/>
                    </a:stretch>
                  </pic:blipFill>
                  <pic:spPr bwMode="auto">
                    <a:xfrm>
                      <a:off x="0" y="0"/>
                      <a:ext cx="5384800" cy="5384800"/>
                    </a:xfrm>
                    <a:prstGeom prst="rect">
                      <a:avLst/>
                    </a:prstGeom>
                    <a:noFill/>
                    <a:ln w="9525">
                      <a:noFill/>
                      <a:headEnd/>
                      <a:tailEnd/>
                    </a:ln>
                  </pic:spPr>
                </pic:pic>
              </a:graphicData>
            </a:graphic>
          </wp:inline>
        </w:drawing>
      </w:r>
    </w:p>
    <w:p w14:paraId="3D6A2304" w14:textId="18270023" w:rsidR="00D82AA3" w:rsidRDefault="0044328F">
      <w:pPr>
        <w:pStyle w:val="BodyText"/>
      </w:pPr>
      <w:r>
        <w:t xml:space="preserve">As Figure 1 shows, we could not rate </w:t>
      </w:r>
      <w:r w:rsidR="0072591A">
        <w:t xml:space="preserve">some </w:t>
      </w:r>
      <w:r>
        <w:t>interventions for three reasons:</w:t>
      </w:r>
    </w:p>
    <w:p w14:paraId="2BCE2CFE" w14:textId="60493338" w:rsidR="00D82AA3" w:rsidRDefault="0044328F" w:rsidP="00C67FC0">
      <w:pPr>
        <w:numPr>
          <w:ilvl w:val="0"/>
          <w:numId w:val="30"/>
        </w:numPr>
      </w:pPr>
      <w:r>
        <w:t>it was not feasible ($</w:t>
      </w:r>
      <w:r w:rsidR="00F27276">
        <w:t>193.7</w:t>
      </w:r>
      <w:r>
        <w:t xml:space="preserve"> million)</w:t>
      </w:r>
    </w:p>
    <w:p w14:paraId="1FA0CC44" w14:textId="77777777" w:rsidR="00D82AA3" w:rsidRDefault="0044328F" w:rsidP="00C67FC0">
      <w:pPr>
        <w:numPr>
          <w:ilvl w:val="0"/>
          <w:numId w:val="30"/>
        </w:numPr>
      </w:pPr>
      <w:r>
        <w:t>it was too soon to report ($6.9 million)</w:t>
      </w:r>
    </w:p>
    <w:p w14:paraId="76C904D2" w14:textId="40E7AC61" w:rsidR="00D82AA3" w:rsidRDefault="0044328F" w:rsidP="00C67FC0">
      <w:pPr>
        <w:numPr>
          <w:ilvl w:val="0"/>
          <w:numId w:val="30"/>
        </w:numPr>
      </w:pPr>
      <w:r>
        <w:t xml:space="preserve">the analysis has not been undertaken </w:t>
      </w:r>
      <w:proofErr w:type="gramStart"/>
      <w:r>
        <w:t>as yet</w:t>
      </w:r>
      <w:proofErr w:type="gramEnd"/>
      <w:r>
        <w:t xml:space="preserve"> ($16</w:t>
      </w:r>
      <w:r w:rsidR="00F27276">
        <w:t>.4</w:t>
      </w:r>
      <w:r>
        <w:t xml:space="preserve"> million).</w:t>
      </w:r>
    </w:p>
    <w:p w14:paraId="18CAEE5E" w14:textId="12CCDB2F" w:rsidR="00D82AA3" w:rsidRDefault="0044328F">
      <w:r>
        <w:lastRenderedPageBreak/>
        <w:t>The majority of not rated expenditure was on childcare assistance ($145</w:t>
      </w:r>
      <w:r w:rsidR="00F27276">
        <w:t>.3</w:t>
      </w:r>
      <w:r>
        <w:t xml:space="preserve"> million). For descriptions of what </w:t>
      </w:r>
      <w:r w:rsidR="0072591A">
        <w:t xml:space="preserve">the </w:t>
      </w:r>
      <w:r>
        <w:t>specific interventions are, please refer to Appendix 4.</w:t>
      </w:r>
    </w:p>
    <w:p w14:paraId="3C274C36" w14:textId="58015AA9" w:rsidR="00D82AA3" w:rsidRDefault="0044328F">
      <w:pPr>
        <w:pStyle w:val="BodyText"/>
      </w:pPr>
      <w:r>
        <w:t>Looking at evaluated interventions ($218</w:t>
      </w:r>
      <w:r w:rsidR="00F27276">
        <w:t>.5</w:t>
      </w:r>
      <w:r>
        <w:t xml:space="preserve"> million), we can see from Figure 1 that:</w:t>
      </w:r>
    </w:p>
    <w:p w14:paraId="4AA39912" w14:textId="733EDA4F" w:rsidR="00D82AA3" w:rsidRDefault="0044328F" w:rsidP="00C67FC0">
      <w:pPr>
        <w:numPr>
          <w:ilvl w:val="0"/>
          <w:numId w:val="30"/>
        </w:numPr>
      </w:pPr>
      <w:r>
        <w:t>$172</w:t>
      </w:r>
      <w:r w:rsidR="00F27276">
        <w:t>.2</w:t>
      </w:r>
      <w:r>
        <w:t xml:space="preserve"> million (</w:t>
      </w:r>
      <w:r w:rsidR="00F27276">
        <w:t>78.8</w:t>
      </w:r>
      <w:r>
        <w:t>%) went on effective or promising employment assistance</w:t>
      </w:r>
    </w:p>
    <w:p w14:paraId="01341F22" w14:textId="5B2BBAD6" w:rsidR="00D82AA3" w:rsidRDefault="0044328F" w:rsidP="00C67FC0">
      <w:pPr>
        <w:numPr>
          <w:ilvl w:val="0"/>
          <w:numId w:val="30"/>
        </w:numPr>
      </w:pPr>
      <w:r>
        <w:t>$9.5 million (4</w:t>
      </w:r>
      <w:r w:rsidR="00F27276">
        <w:t>.4</w:t>
      </w:r>
      <w:r>
        <w:t>%) on interventions that had mixed effects</w:t>
      </w:r>
    </w:p>
    <w:p w14:paraId="479B1BCA" w14:textId="4D4A0947" w:rsidR="00D82AA3" w:rsidRDefault="0044328F" w:rsidP="00C67FC0">
      <w:pPr>
        <w:numPr>
          <w:ilvl w:val="0"/>
          <w:numId w:val="30"/>
        </w:numPr>
      </w:pPr>
      <w:r>
        <w:t>$19</w:t>
      </w:r>
      <w:r w:rsidR="00F27276">
        <w:t>.2</w:t>
      </w:r>
      <w:r>
        <w:t xml:space="preserve"> million (</w:t>
      </w:r>
      <w:r w:rsidR="00F27276">
        <w:t>8.8</w:t>
      </w:r>
      <w:r>
        <w:t>%) that made no difference</w:t>
      </w:r>
    </w:p>
    <w:p w14:paraId="2485F651" w14:textId="1C66860C" w:rsidR="00D82AA3" w:rsidRDefault="0044328F" w:rsidP="00C67FC0">
      <w:pPr>
        <w:numPr>
          <w:ilvl w:val="0"/>
          <w:numId w:val="30"/>
        </w:numPr>
      </w:pPr>
      <w:r>
        <w:t>$17</w:t>
      </w:r>
      <w:r w:rsidR="00F27276">
        <w:t>.5</w:t>
      </w:r>
      <w:r>
        <w:t xml:space="preserve"> million (8%) had either likely negative or negative impacts.</w:t>
      </w:r>
    </w:p>
    <w:p w14:paraId="42474FE0" w14:textId="77777777" w:rsidR="00D82AA3" w:rsidRDefault="0044328F">
      <w:pPr>
        <w:pStyle w:val="Heading2"/>
      </w:pPr>
      <w:bookmarkStart w:id="55" w:name="the-trend-in-ea-expenditure-over-time"/>
      <w:bookmarkStart w:id="56" w:name="_Toc87614410"/>
      <w:r>
        <w:t>The trend in EA expenditure over time</w:t>
      </w:r>
      <w:bookmarkEnd w:id="55"/>
      <w:bookmarkEnd w:id="56"/>
    </w:p>
    <w:p w14:paraId="44D02508" w14:textId="21071CE1" w:rsidR="00D82AA3" w:rsidRDefault="0044328F">
      <w:r>
        <w:t xml:space="preserve">Figure 2 summarises the total expenditure on EA interventions over each financial year from 2010/2011 onwards. </w:t>
      </w:r>
    </w:p>
    <w:p w14:paraId="2B8C8AA6" w14:textId="7A6C6B4F" w:rsidR="00F35B16" w:rsidRDefault="00F35B16" w:rsidP="00F35B16">
      <w:pPr>
        <w:pStyle w:val="Caption"/>
      </w:pPr>
      <w:r w:rsidRPr="00F35B16">
        <w:t>Figure 2</w:t>
      </w:r>
      <w:r>
        <w:t xml:space="preserve">: </w:t>
      </w:r>
      <w:r w:rsidRPr="00F35B16">
        <w:rPr>
          <w:b w:val="0"/>
          <w:bCs w:val="0"/>
        </w:rPr>
        <w:t>Total expenditure on EA interventions by financial year (millions)</w:t>
      </w:r>
    </w:p>
    <w:p w14:paraId="53DCB1B8" w14:textId="77777777" w:rsidR="00FC4DC7" w:rsidRDefault="00F27276">
      <w:r>
        <w:rPr>
          <w:noProof/>
        </w:rPr>
        <w:drawing>
          <wp:inline distT="0" distB="0" distL="0" distR="0" wp14:anchorId="549AC8BE" wp14:editId="51140640">
            <wp:extent cx="5384800" cy="4487333"/>
            <wp:effectExtent l="0" t="0" r="0" b="0"/>
            <wp:docPr id="7" name="Picture" descr="P181#yIS1"/>
            <wp:cNvGraphicFramePr/>
            <a:graphic xmlns:a="http://schemas.openxmlformats.org/drawingml/2006/main">
              <a:graphicData uri="http://schemas.openxmlformats.org/drawingml/2006/picture">
                <pic:pic xmlns:pic="http://schemas.openxmlformats.org/drawingml/2006/picture">
                  <pic:nvPicPr>
                    <pic:cNvPr id="7" name="Picture" descr="P181#yIS1"/>
                    <pic:cNvPicPr>
                      <a:picLocks noChangeAspect="1" noChangeArrowheads="1"/>
                    </pic:cNvPicPr>
                  </pic:nvPicPr>
                  <pic:blipFill>
                    <a:blip r:embed="rId11"/>
                    <a:stretch>
                      <a:fillRect/>
                    </a:stretch>
                  </pic:blipFill>
                  <pic:spPr bwMode="auto">
                    <a:xfrm>
                      <a:off x="0" y="0"/>
                      <a:ext cx="5384800" cy="4487333"/>
                    </a:xfrm>
                    <a:prstGeom prst="rect">
                      <a:avLst/>
                    </a:prstGeom>
                    <a:noFill/>
                    <a:ln w="9525">
                      <a:noFill/>
                      <a:headEnd/>
                      <a:tailEnd/>
                    </a:ln>
                  </pic:spPr>
                </pic:pic>
              </a:graphicData>
            </a:graphic>
          </wp:inline>
        </w:drawing>
      </w:r>
    </w:p>
    <w:p w14:paraId="6D4E4D20" w14:textId="6A27D56D" w:rsidR="00D82AA3" w:rsidRDefault="00F35B16">
      <w:pPr>
        <w:pStyle w:val="BodyText"/>
      </w:pPr>
      <w:r>
        <w:t xml:space="preserve">Overlaid in the Figure are the substantial changes in the funding of individual EA interventions for each year. The most important change over </w:t>
      </w:r>
      <w:r>
        <w:lastRenderedPageBreak/>
        <w:t xml:space="preserve">the analysis period was the end of Foundation Focused Training over 2012/2013 ($31.7 million) and 2013/2014 ($23.0 million) with the funding transferred to the Ministry of </w:t>
      </w:r>
      <w:proofErr w:type="spellStart"/>
      <w:r>
        <w:t>Education.</w:t>
      </w:r>
      <w:r w:rsidR="0044328F">
        <w:t>The</w:t>
      </w:r>
      <w:proofErr w:type="spellEnd"/>
      <w:r w:rsidR="0044328F">
        <w:t xml:space="preserve"> fall in expenditure in 2019/2020 was because the COVID lockdown resulted in low or no participation in EA interventions over the last quarter of the year. The lockdown had the largest impact on the </w:t>
      </w:r>
      <w:r w:rsidR="00DD6773">
        <w:t>childcare</w:t>
      </w:r>
      <w:r w:rsidR="0044328F">
        <w:t xml:space="preserve"> subsidy programme, with expenditure falling by $37</w:t>
      </w:r>
      <w:r w:rsidR="00F27276">
        <w:t>.4</w:t>
      </w:r>
      <w:r w:rsidR="0044328F">
        <w:t xml:space="preserve"> million.</w:t>
      </w:r>
    </w:p>
    <w:p w14:paraId="6FF1B790" w14:textId="77777777" w:rsidR="00D82AA3" w:rsidRDefault="0044328F">
      <w:pPr>
        <w:pStyle w:val="Heading2"/>
      </w:pPr>
      <w:bookmarkStart w:id="57" w:name="the-trend-in-performance-over-time"/>
      <w:bookmarkStart w:id="58" w:name="_Toc87614411"/>
      <w:r>
        <w:t>The trend in performance over time</w:t>
      </w:r>
      <w:bookmarkEnd w:id="57"/>
      <w:bookmarkEnd w:id="58"/>
    </w:p>
    <w:p w14:paraId="271C01BB" w14:textId="346B8CC6" w:rsidR="00D82AA3" w:rsidRDefault="0044328F">
      <w:r>
        <w:t>Figure 3 compares the effectiveness of EA expenditure over the financial years between 2010/2011 and 2019/2020. The effectiveness rating refers to the experience of people who participated in that year, based on the most up to date evidence available. Therefore, expenditure for a given intervention may have different effectiveness rating depending on the participation year as shown in Table 1. For example, the noticeable increase in expenditure rated as Mixed in 2012/2013 and to return to the previous level the following year was because Vacancy Placement Full-time ($24</w:t>
      </w:r>
      <w:r w:rsidR="00F27276">
        <w:t>.3</w:t>
      </w:r>
      <w:r>
        <w:t xml:space="preserve"> million) had a mixed rating in 2012/2013 year, while being rated as effective for all other years in the chart.</w:t>
      </w:r>
    </w:p>
    <w:p w14:paraId="651FA098" w14:textId="77777777" w:rsidR="00F35B16" w:rsidRDefault="00F35B16" w:rsidP="00F35B16">
      <w:pPr>
        <w:pStyle w:val="Caption"/>
      </w:pPr>
      <w:r w:rsidRPr="00F35B16">
        <w:t>Figure 3</w:t>
      </w:r>
      <w:r>
        <w:t xml:space="preserve">: </w:t>
      </w:r>
      <w:r w:rsidRPr="00F35B16">
        <w:rPr>
          <w:b w:val="0"/>
          <w:bCs w:val="0"/>
        </w:rPr>
        <w:t>Effectiveness rating of EA expenditure by financial year</w:t>
      </w:r>
    </w:p>
    <w:p w14:paraId="1D0468BD" w14:textId="77777777" w:rsidR="00FC4DC7" w:rsidRDefault="00F27276">
      <w:r>
        <w:rPr>
          <w:noProof/>
        </w:rPr>
        <w:drawing>
          <wp:inline distT="0" distB="0" distL="0" distR="0" wp14:anchorId="4D32E836" wp14:editId="35033962">
            <wp:extent cx="5384800" cy="3589866"/>
            <wp:effectExtent l="0" t="0" r="0" b="0"/>
            <wp:docPr id="9" name="Picture" descr="P186#yIS1"/>
            <wp:cNvGraphicFramePr/>
            <a:graphic xmlns:a="http://schemas.openxmlformats.org/drawingml/2006/main">
              <a:graphicData uri="http://schemas.openxmlformats.org/drawingml/2006/picture">
                <pic:pic xmlns:pic="http://schemas.openxmlformats.org/drawingml/2006/picture">
                  <pic:nvPicPr>
                    <pic:cNvPr id="9" name="Picture" descr="P186#yIS1"/>
                    <pic:cNvPicPr>
                      <a:picLocks noChangeAspect="1" noChangeArrowheads="1"/>
                    </pic:cNvPicPr>
                  </pic:nvPicPr>
                  <pic:blipFill>
                    <a:blip r:embed="rId12"/>
                    <a:stretch>
                      <a:fillRect/>
                    </a:stretch>
                  </pic:blipFill>
                  <pic:spPr bwMode="auto">
                    <a:xfrm>
                      <a:off x="0" y="0"/>
                      <a:ext cx="5384800" cy="3589866"/>
                    </a:xfrm>
                    <a:prstGeom prst="rect">
                      <a:avLst/>
                    </a:prstGeom>
                    <a:noFill/>
                    <a:ln w="9525">
                      <a:noFill/>
                      <a:headEnd/>
                      <a:tailEnd/>
                    </a:ln>
                  </pic:spPr>
                </pic:pic>
              </a:graphicData>
            </a:graphic>
          </wp:inline>
        </w:drawing>
      </w:r>
    </w:p>
    <w:p w14:paraId="0F116DEA" w14:textId="77777777" w:rsidR="00D82AA3" w:rsidRDefault="0044328F">
      <w:pPr>
        <w:pStyle w:val="BodyText"/>
      </w:pPr>
      <w:r>
        <w:t xml:space="preserve">The main theme from Figure 3 is the fall in expenditure across most categories through a long-term downward trend in expenditure on EA interventions as shown in Figure 2. Expenditure on interventions in the </w:t>
      </w:r>
      <w:r>
        <w:lastRenderedPageBreak/>
        <w:t>Effective/Promising increased until 2013/2014. Over the most recent three financial years the amount of spend in this category has decreased through reductions in expenditure on Training for Work and Flexi-wage (Basic/Plus).</w:t>
      </w:r>
    </w:p>
    <w:p w14:paraId="2AB25984" w14:textId="77777777" w:rsidR="00D82AA3" w:rsidRDefault="0044328F">
      <w:pPr>
        <w:pStyle w:val="BodyText"/>
      </w:pPr>
      <w:r>
        <w:t>Expenditure in the other categories have fallen in the period to 2014/2015. From then on, the level of expenditure on Mixed, and Likely negative/Negative have remained relatively stable. While small, expenditure on interventions making No difference has increased over the last four financial years.</w:t>
      </w:r>
    </w:p>
    <w:p w14:paraId="1720D693" w14:textId="77777777" w:rsidR="00D82AA3" w:rsidRDefault="0044328F">
      <w:pPr>
        <w:pStyle w:val="BodyText"/>
      </w:pPr>
      <w:r>
        <w:t xml:space="preserve">Table 1 shows the main changes in effectiveness rating by intervention and financial year. For example, Foundation Focused Training had </w:t>
      </w:r>
      <w:proofErr w:type="gramStart"/>
      <w:r>
        <w:t>a number of</w:t>
      </w:r>
      <w:proofErr w:type="gramEnd"/>
      <w:r>
        <w:t xml:space="preserve"> changes in its effectiveness rating over the period between 2011/2012 and 2012/2013 that help explain the overall shifts in the expenditure by effectiveness rating over this period.</w:t>
      </w:r>
    </w:p>
    <w:p w14:paraId="61D49307" w14:textId="77777777" w:rsidR="00D82AA3" w:rsidRDefault="0044328F" w:rsidP="00F35B16">
      <w:pPr>
        <w:pStyle w:val="Caption"/>
      </w:pPr>
      <w:r w:rsidRPr="00DA12FE">
        <w:t>Table 1</w:t>
      </w:r>
      <w:r w:rsidRPr="00DD6773">
        <w:t>:</w:t>
      </w:r>
      <w:r w:rsidRPr="00F35B16">
        <w:rPr>
          <w:b w:val="0"/>
          <w:bCs w:val="0"/>
        </w:rPr>
        <w:t xml:space="preserve"> </w:t>
      </w:r>
      <w:bookmarkStart w:id="59" w:name="tab:fy-effectiveness-changes"/>
      <w:r w:rsidRPr="00F35B16">
        <w:rPr>
          <w:b w:val="0"/>
          <w:bCs w:val="0"/>
        </w:rPr>
        <w:t>Timeline of key changes to EA expenditure by effectiveness rating</w:t>
      </w:r>
      <w:bookmarkEnd w:id="59"/>
    </w:p>
    <w:tbl>
      <w:tblPr>
        <w:tblW w:w="0" w:type="auto"/>
        <w:tblLayout w:type="fixed"/>
        <w:tblLook w:val="0420" w:firstRow="1" w:lastRow="0" w:firstColumn="0" w:lastColumn="0" w:noHBand="0" w:noVBand="1"/>
      </w:tblPr>
      <w:tblGrid>
        <w:gridCol w:w="3600"/>
        <w:gridCol w:w="2880"/>
        <w:gridCol w:w="2880"/>
      </w:tblGrid>
      <w:tr w:rsidR="00D82AA3" w14:paraId="2953213F"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33195447"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2880" w:type="dxa"/>
            <w:tcBorders>
              <w:top w:val="single" w:sz="8" w:space="0" w:color="252C65"/>
            </w:tcBorders>
            <w:shd w:val="clear" w:color="auto" w:fill="252C65"/>
            <w:tcMar>
              <w:top w:w="0" w:type="dxa"/>
              <w:left w:w="0" w:type="dxa"/>
              <w:bottom w:w="0" w:type="dxa"/>
              <w:right w:w="0" w:type="dxa"/>
            </w:tcMar>
            <w:vAlign w:val="center"/>
          </w:tcPr>
          <w:p w14:paraId="6DC2EE5F" w14:textId="77777777" w:rsidR="00D82AA3" w:rsidRDefault="0044328F">
            <w:pPr>
              <w:spacing w:before="100" w:after="100" w:line="240" w:lineRule="auto"/>
              <w:ind w:left="100" w:right="100"/>
            </w:pPr>
            <w:r>
              <w:rPr>
                <w:rFonts w:ascii="Arial" w:eastAsia="Arial" w:hAnsi="Arial" w:cs="Arial"/>
                <w:color w:val="FFFFFF"/>
                <w:sz w:val="16"/>
                <w:szCs w:val="16"/>
              </w:rPr>
              <w:t>Rating From</w:t>
            </w:r>
          </w:p>
        </w:tc>
        <w:tc>
          <w:tcPr>
            <w:tcW w:w="2880" w:type="dxa"/>
            <w:tcBorders>
              <w:top w:val="single" w:sz="8" w:space="0" w:color="252C65"/>
            </w:tcBorders>
            <w:shd w:val="clear" w:color="auto" w:fill="252C65"/>
            <w:tcMar>
              <w:top w:w="0" w:type="dxa"/>
              <w:left w:w="0" w:type="dxa"/>
              <w:bottom w:w="0" w:type="dxa"/>
              <w:right w:w="0" w:type="dxa"/>
            </w:tcMar>
            <w:vAlign w:val="center"/>
          </w:tcPr>
          <w:p w14:paraId="6A3FB6C2" w14:textId="77777777" w:rsidR="00D82AA3" w:rsidRDefault="0044328F">
            <w:pPr>
              <w:spacing w:before="100" w:after="100" w:line="240" w:lineRule="auto"/>
              <w:ind w:left="100" w:right="100"/>
            </w:pPr>
            <w:r>
              <w:rPr>
                <w:rFonts w:ascii="Arial" w:eastAsia="Arial" w:hAnsi="Arial" w:cs="Arial"/>
                <w:color w:val="FFFFFF"/>
                <w:sz w:val="16"/>
                <w:szCs w:val="16"/>
              </w:rPr>
              <w:t>Rating To</w:t>
            </w:r>
          </w:p>
        </w:tc>
      </w:tr>
      <w:tr w:rsidR="00D82AA3" w14:paraId="2E3F0604"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752F2F85" w14:textId="77777777" w:rsidR="00D82AA3" w:rsidRDefault="0044328F">
            <w:pPr>
              <w:spacing w:before="100" w:after="100" w:line="240" w:lineRule="auto"/>
              <w:ind w:left="100" w:right="100"/>
            </w:pPr>
            <w:r>
              <w:rPr>
                <w:rFonts w:eastAsia="Verdana" w:cs="Verdana"/>
                <w:b/>
                <w:color w:val="252C65"/>
                <w:sz w:val="16"/>
                <w:szCs w:val="16"/>
              </w:rPr>
              <w:t>Financial Year: 2011/2012</w:t>
            </w:r>
          </w:p>
        </w:tc>
      </w:tr>
      <w:tr w:rsidR="00D82AA3" w14:paraId="377FD9A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2D6954E" w14:textId="4957CE01" w:rsidR="00D82AA3" w:rsidRDefault="0044328F">
            <w:pPr>
              <w:spacing w:before="100" w:after="100" w:line="240" w:lineRule="auto"/>
              <w:ind w:left="100" w:right="100"/>
            </w:pPr>
            <w:r>
              <w:rPr>
                <w:rFonts w:eastAsia="Verdana" w:cs="Verdana"/>
                <w:color w:val="252C65"/>
                <w:sz w:val="16"/>
                <w:szCs w:val="16"/>
              </w:rPr>
              <w:t>Employment Placement or Assistance Initiative ($</w:t>
            </w:r>
            <w:r w:rsidR="00F27276">
              <w:rPr>
                <w:rFonts w:eastAsia="Verdana" w:cs="Verdana"/>
                <w:color w:val="252C65"/>
                <w:sz w:val="16"/>
                <w:szCs w:val="16"/>
              </w:rPr>
              <w:t>18.6m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3D2AA09C" w14:textId="77777777" w:rsidR="00D82AA3" w:rsidRDefault="0044328F">
            <w:pPr>
              <w:spacing w:before="100" w:after="100" w:line="240" w:lineRule="auto"/>
              <w:ind w:left="100" w:right="100"/>
            </w:pPr>
            <w:r>
              <w:rPr>
                <w:rFonts w:eastAsia="Verdana" w:cs="Verdana"/>
                <w:color w:val="252C65"/>
                <w:sz w:val="16"/>
                <w:szCs w:val="16"/>
              </w:rPr>
              <w:t>No difference</w:t>
            </w:r>
          </w:p>
        </w:tc>
        <w:tc>
          <w:tcPr>
            <w:tcW w:w="2880" w:type="dxa"/>
            <w:tcBorders>
              <w:top w:val="single" w:sz="8" w:space="0" w:color="999EC6"/>
            </w:tcBorders>
            <w:shd w:val="clear" w:color="auto" w:fill="FFFFFF"/>
            <w:tcMar>
              <w:top w:w="0" w:type="dxa"/>
              <w:left w:w="0" w:type="dxa"/>
              <w:bottom w:w="0" w:type="dxa"/>
              <w:right w:w="0" w:type="dxa"/>
            </w:tcMar>
            <w:vAlign w:val="center"/>
          </w:tcPr>
          <w:p w14:paraId="27606142"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500579D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ECC8EE4" w14:textId="4886CDBC" w:rsidR="00D82AA3" w:rsidRDefault="0044328F">
            <w:pPr>
              <w:spacing w:before="100" w:after="100" w:line="240" w:lineRule="auto"/>
              <w:ind w:left="100" w:right="100"/>
            </w:pPr>
            <w:r>
              <w:rPr>
                <w:rFonts w:eastAsia="Verdana" w:cs="Verdana"/>
                <w:color w:val="252C65"/>
                <w:sz w:val="16"/>
                <w:szCs w:val="16"/>
              </w:rPr>
              <w:t>Job Opportunities with Training ($</w:t>
            </w:r>
            <w:r w:rsidR="00F27276">
              <w:rPr>
                <w:rFonts w:eastAsia="Verdana" w:cs="Verdana"/>
                <w:color w:val="252C65"/>
                <w:sz w:val="16"/>
                <w:szCs w:val="16"/>
              </w:rPr>
              <w:t>14.5m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48928A68" w14:textId="77777777" w:rsidR="00D82AA3" w:rsidRDefault="0044328F">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38D49FDB" w14:textId="77777777" w:rsidR="00D82AA3" w:rsidRDefault="0044328F">
            <w:pPr>
              <w:spacing w:before="100" w:after="100" w:line="240" w:lineRule="auto"/>
              <w:ind w:left="100" w:right="100"/>
            </w:pPr>
            <w:r>
              <w:rPr>
                <w:rFonts w:eastAsia="Verdana" w:cs="Verdana"/>
                <w:color w:val="252C65"/>
                <w:sz w:val="16"/>
                <w:szCs w:val="16"/>
              </w:rPr>
              <w:t>No difference</w:t>
            </w:r>
          </w:p>
        </w:tc>
      </w:tr>
      <w:tr w:rsidR="00D82AA3" w14:paraId="70C8D23B"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7D20DCF0" w14:textId="77777777" w:rsidR="00D82AA3" w:rsidRDefault="0044328F">
            <w:pPr>
              <w:spacing w:before="100" w:after="100" w:line="240" w:lineRule="auto"/>
              <w:ind w:left="100" w:right="100"/>
            </w:pPr>
            <w:r>
              <w:rPr>
                <w:rFonts w:eastAsia="Verdana" w:cs="Verdana"/>
                <w:b/>
                <w:color w:val="252C65"/>
                <w:sz w:val="16"/>
                <w:szCs w:val="16"/>
              </w:rPr>
              <w:t>Financial Year: 2012/2013</w:t>
            </w:r>
          </w:p>
        </w:tc>
      </w:tr>
      <w:tr w:rsidR="00D82AA3" w14:paraId="0D51922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33602C3" w14:textId="768F892C" w:rsidR="00D82AA3" w:rsidRDefault="0044328F">
            <w:pPr>
              <w:spacing w:before="100" w:after="100" w:line="240" w:lineRule="auto"/>
              <w:ind w:left="100" w:right="100"/>
            </w:pPr>
            <w:r>
              <w:rPr>
                <w:rFonts w:eastAsia="Verdana" w:cs="Verdana"/>
                <w:color w:val="252C65"/>
                <w:sz w:val="16"/>
                <w:szCs w:val="16"/>
              </w:rPr>
              <w:t>Foundation Focused Training ($</w:t>
            </w:r>
            <w:r w:rsidR="00F27276">
              <w:rPr>
                <w:rFonts w:eastAsia="Verdana" w:cs="Verdana"/>
                <w:color w:val="252C65"/>
                <w:sz w:val="16"/>
                <w:szCs w:val="16"/>
              </w:rPr>
              <w:t>54.7m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2A14F13F" w14:textId="77777777" w:rsidR="00D82AA3" w:rsidRDefault="0044328F">
            <w:pPr>
              <w:spacing w:before="100" w:after="100" w:line="240" w:lineRule="auto"/>
              <w:ind w:left="100" w:right="100"/>
            </w:pPr>
            <w:r>
              <w:rPr>
                <w:rFonts w:eastAsia="Verdana" w:cs="Verdana"/>
                <w:color w:val="252C65"/>
                <w:sz w:val="16"/>
                <w:szCs w:val="16"/>
              </w:rPr>
              <w:t>No difference</w:t>
            </w:r>
          </w:p>
        </w:tc>
        <w:tc>
          <w:tcPr>
            <w:tcW w:w="2880" w:type="dxa"/>
            <w:tcBorders>
              <w:top w:val="single" w:sz="8" w:space="0" w:color="999EC6"/>
            </w:tcBorders>
            <w:shd w:val="clear" w:color="auto" w:fill="FFFFFF"/>
            <w:tcMar>
              <w:top w:w="0" w:type="dxa"/>
              <w:left w:w="0" w:type="dxa"/>
              <w:bottom w:w="0" w:type="dxa"/>
              <w:right w:w="0" w:type="dxa"/>
            </w:tcMar>
            <w:vAlign w:val="center"/>
          </w:tcPr>
          <w:p w14:paraId="0077C1C7" w14:textId="77777777" w:rsidR="00D82AA3" w:rsidRDefault="0044328F">
            <w:pPr>
              <w:spacing w:before="100" w:after="100" w:line="240" w:lineRule="auto"/>
              <w:ind w:left="100" w:right="100"/>
            </w:pPr>
            <w:r>
              <w:rPr>
                <w:rFonts w:eastAsia="Verdana" w:cs="Verdana"/>
                <w:color w:val="252C65"/>
                <w:sz w:val="16"/>
                <w:szCs w:val="16"/>
              </w:rPr>
              <w:t>Mixed</w:t>
            </w:r>
          </w:p>
        </w:tc>
      </w:tr>
      <w:tr w:rsidR="00D82AA3" w14:paraId="6B552EC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D600DF4" w14:textId="7B8E620E" w:rsidR="00D82AA3" w:rsidRDefault="0044328F">
            <w:pPr>
              <w:spacing w:before="100" w:after="100" w:line="240" w:lineRule="auto"/>
              <w:ind w:left="100" w:right="100"/>
            </w:pPr>
            <w:r>
              <w:rPr>
                <w:rFonts w:eastAsia="Verdana" w:cs="Verdana"/>
                <w:color w:val="252C65"/>
                <w:sz w:val="16"/>
                <w:szCs w:val="16"/>
              </w:rPr>
              <w:t>Flexi-wage ($</w:t>
            </w:r>
            <w:r w:rsidR="00F27276">
              <w:rPr>
                <w:rFonts w:eastAsia="Verdana" w:cs="Verdana"/>
                <w:color w:val="252C65"/>
                <w:sz w:val="16"/>
                <w:szCs w:val="16"/>
              </w:rPr>
              <w:t>30.7m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39040253" w14:textId="77777777" w:rsidR="00D82AA3" w:rsidRDefault="0044328F">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69DA0094" w14:textId="77777777" w:rsidR="00D82AA3" w:rsidRDefault="0044328F">
            <w:pPr>
              <w:spacing w:before="100" w:after="100" w:line="240" w:lineRule="auto"/>
              <w:ind w:left="100" w:right="100"/>
            </w:pPr>
            <w:r>
              <w:rPr>
                <w:rFonts w:eastAsia="Verdana" w:cs="Verdana"/>
                <w:color w:val="252C65"/>
                <w:sz w:val="16"/>
                <w:szCs w:val="16"/>
              </w:rPr>
              <w:t>Mixed</w:t>
            </w:r>
          </w:p>
        </w:tc>
      </w:tr>
      <w:tr w:rsidR="00D82AA3" w14:paraId="388D491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DF0F358" w14:textId="2054A3B5" w:rsidR="00D82AA3" w:rsidRDefault="0044328F">
            <w:pPr>
              <w:spacing w:before="100" w:after="100" w:line="240" w:lineRule="auto"/>
              <w:ind w:left="100" w:right="100"/>
            </w:pPr>
            <w:r>
              <w:rPr>
                <w:rFonts w:eastAsia="Verdana" w:cs="Verdana"/>
                <w:color w:val="252C65"/>
                <w:sz w:val="16"/>
                <w:szCs w:val="16"/>
              </w:rPr>
              <w:t>Skills Investment ($</w:t>
            </w:r>
            <w:r w:rsidR="00F27276">
              <w:rPr>
                <w:rFonts w:eastAsia="Verdana" w:cs="Verdana"/>
                <w:color w:val="252C65"/>
                <w:sz w:val="16"/>
                <w:szCs w:val="16"/>
              </w:rPr>
              <w:t>25.8m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5FB44977" w14:textId="77777777" w:rsidR="00D82AA3" w:rsidRDefault="0044328F">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2273338C"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57B08D5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F3AD3C6" w14:textId="77777777" w:rsidR="00D82AA3" w:rsidRDefault="0044328F">
            <w:pPr>
              <w:spacing w:before="100" w:after="100" w:line="240" w:lineRule="auto"/>
              <w:ind w:left="100" w:right="100"/>
            </w:pPr>
            <w:r>
              <w:rPr>
                <w:rFonts w:eastAsia="Verdana" w:cs="Verdana"/>
                <w:color w:val="252C65"/>
                <w:sz w:val="16"/>
                <w:szCs w:val="16"/>
              </w:rPr>
              <w:t>Skills for Industry ($19m)</w:t>
            </w:r>
          </w:p>
        </w:tc>
        <w:tc>
          <w:tcPr>
            <w:tcW w:w="2880" w:type="dxa"/>
            <w:tcBorders>
              <w:top w:val="single" w:sz="8" w:space="0" w:color="999EC6"/>
            </w:tcBorders>
            <w:shd w:val="clear" w:color="auto" w:fill="FFFFFF"/>
            <w:tcMar>
              <w:top w:w="0" w:type="dxa"/>
              <w:left w:w="0" w:type="dxa"/>
              <w:bottom w:w="0" w:type="dxa"/>
              <w:right w:w="0" w:type="dxa"/>
            </w:tcMar>
            <w:vAlign w:val="center"/>
          </w:tcPr>
          <w:p w14:paraId="2EDB1E89" w14:textId="77777777" w:rsidR="00D82AA3" w:rsidRDefault="0044328F">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272F2BD0"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1807466C"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2B2A7CEC" w14:textId="77777777" w:rsidR="00D82AA3" w:rsidRDefault="0044328F">
            <w:pPr>
              <w:spacing w:before="100" w:after="100" w:line="240" w:lineRule="auto"/>
              <w:ind w:left="100" w:right="100"/>
            </w:pPr>
            <w:r>
              <w:rPr>
                <w:rFonts w:eastAsia="Verdana" w:cs="Verdana"/>
                <w:b/>
                <w:color w:val="252C65"/>
                <w:sz w:val="16"/>
                <w:szCs w:val="16"/>
              </w:rPr>
              <w:t>Financial Year: 2013/2014</w:t>
            </w:r>
          </w:p>
        </w:tc>
      </w:tr>
      <w:tr w:rsidR="00D82AA3" w14:paraId="2A3296B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A256B28" w14:textId="6A190A87" w:rsidR="00D82AA3" w:rsidRDefault="0044328F">
            <w:pPr>
              <w:spacing w:before="100" w:after="100" w:line="240" w:lineRule="auto"/>
              <w:ind w:left="100" w:right="100"/>
            </w:pPr>
            <w:r>
              <w:rPr>
                <w:rFonts w:eastAsia="Verdana" w:cs="Verdana"/>
                <w:color w:val="252C65"/>
                <w:sz w:val="16"/>
                <w:szCs w:val="16"/>
              </w:rPr>
              <w:t>Flexi-wage ($</w:t>
            </w:r>
            <w:r w:rsidR="00F27276">
              <w:rPr>
                <w:rFonts w:eastAsia="Verdana" w:cs="Verdana"/>
                <w:color w:val="252C65"/>
                <w:sz w:val="16"/>
                <w:szCs w:val="16"/>
              </w:rPr>
              <w:t>36.5m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388CDA23" w14:textId="77777777" w:rsidR="00D82AA3" w:rsidRDefault="0044328F">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0E994D2E"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6FE39778"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71CD6689" w14:textId="77777777" w:rsidR="00D82AA3" w:rsidRDefault="0044328F">
            <w:pPr>
              <w:spacing w:before="100" w:after="100" w:line="240" w:lineRule="auto"/>
              <w:ind w:left="100" w:right="100"/>
            </w:pPr>
            <w:r>
              <w:rPr>
                <w:rFonts w:eastAsia="Verdana" w:cs="Verdana"/>
                <w:b/>
                <w:color w:val="252C65"/>
                <w:sz w:val="16"/>
                <w:szCs w:val="16"/>
              </w:rPr>
              <w:t>Financial Year: 2014/2015</w:t>
            </w:r>
          </w:p>
        </w:tc>
      </w:tr>
      <w:tr w:rsidR="00D82AA3" w14:paraId="143C7B76"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936C09F" w14:textId="2229CBC3" w:rsidR="00D82AA3" w:rsidRDefault="0044328F">
            <w:pPr>
              <w:spacing w:before="100" w:after="100" w:line="240" w:lineRule="auto"/>
              <w:ind w:left="100" w:right="100"/>
            </w:pPr>
            <w:r>
              <w:rPr>
                <w:rFonts w:eastAsia="Verdana" w:cs="Verdana"/>
                <w:color w:val="252C65"/>
                <w:sz w:val="16"/>
                <w:szCs w:val="16"/>
              </w:rPr>
              <w:t>Vacancy Placement Full time ($</w:t>
            </w:r>
            <w:r w:rsidR="00F27276">
              <w:rPr>
                <w:rFonts w:eastAsia="Verdana" w:cs="Verdana"/>
                <w:color w:val="252C65"/>
                <w:sz w:val="16"/>
                <w:szCs w:val="16"/>
              </w:rPr>
              <w:t>19.4m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14884824" w14:textId="77777777" w:rsidR="00D82AA3" w:rsidRDefault="0044328F">
            <w:pPr>
              <w:spacing w:before="100" w:after="100" w:line="240" w:lineRule="auto"/>
              <w:ind w:left="100" w:right="100"/>
            </w:pPr>
            <w:r>
              <w:rPr>
                <w:rFonts w:eastAsia="Verdana" w:cs="Verdana"/>
                <w:color w:val="252C65"/>
                <w:sz w:val="16"/>
                <w:szCs w:val="16"/>
              </w:rPr>
              <w:t>Effective/Promising</w:t>
            </w:r>
          </w:p>
        </w:tc>
        <w:tc>
          <w:tcPr>
            <w:tcW w:w="2880" w:type="dxa"/>
            <w:tcBorders>
              <w:top w:val="single" w:sz="8" w:space="0" w:color="999EC6"/>
            </w:tcBorders>
            <w:shd w:val="clear" w:color="auto" w:fill="FFFFFF"/>
            <w:tcMar>
              <w:top w:w="0" w:type="dxa"/>
              <w:left w:w="0" w:type="dxa"/>
              <w:bottom w:w="0" w:type="dxa"/>
              <w:right w:w="0" w:type="dxa"/>
            </w:tcMar>
            <w:vAlign w:val="center"/>
          </w:tcPr>
          <w:p w14:paraId="4B443F48" w14:textId="77777777" w:rsidR="00D82AA3" w:rsidRDefault="0044328F">
            <w:pPr>
              <w:spacing w:before="100" w:after="100" w:line="240" w:lineRule="auto"/>
              <w:ind w:left="100" w:right="100"/>
            </w:pPr>
            <w:r>
              <w:rPr>
                <w:rFonts w:eastAsia="Verdana" w:cs="Verdana"/>
                <w:color w:val="252C65"/>
                <w:sz w:val="16"/>
                <w:szCs w:val="16"/>
              </w:rPr>
              <w:t>Mixed</w:t>
            </w:r>
          </w:p>
        </w:tc>
      </w:tr>
      <w:tr w:rsidR="00D82AA3" w14:paraId="4AB06EE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F590A39" w14:textId="77777777" w:rsidR="00D82AA3" w:rsidRDefault="0044328F">
            <w:pPr>
              <w:spacing w:before="100" w:after="100" w:line="240" w:lineRule="auto"/>
              <w:ind w:left="100" w:right="100"/>
            </w:pPr>
            <w:r>
              <w:rPr>
                <w:rFonts w:eastAsia="Verdana" w:cs="Verdana"/>
                <w:color w:val="252C65"/>
                <w:sz w:val="16"/>
                <w:szCs w:val="16"/>
              </w:rPr>
              <w:t>Work Confidence ($11m)</w:t>
            </w:r>
          </w:p>
        </w:tc>
        <w:tc>
          <w:tcPr>
            <w:tcW w:w="2880" w:type="dxa"/>
            <w:tcBorders>
              <w:top w:val="single" w:sz="8" w:space="0" w:color="999EC6"/>
            </w:tcBorders>
            <w:shd w:val="clear" w:color="auto" w:fill="FFFFFF"/>
            <w:tcMar>
              <w:top w:w="0" w:type="dxa"/>
              <w:left w:w="0" w:type="dxa"/>
              <w:bottom w:w="0" w:type="dxa"/>
              <w:right w:w="0" w:type="dxa"/>
            </w:tcMar>
            <w:vAlign w:val="center"/>
          </w:tcPr>
          <w:p w14:paraId="45EA1AED" w14:textId="77777777" w:rsidR="00D82AA3" w:rsidRDefault="0044328F">
            <w:pPr>
              <w:spacing w:before="100" w:after="100" w:line="240" w:lineRule="auto"/>
              <w:ind w:left="100" w:right="100"/>
            </w:pPr>
            <w:r>
              <w:rPr>
                <w:rFonts w:eastAsia="Verdana" w:cs="Verdana"/>
                <w:color w:val="252C65"/>
                <w:sz w:val="16"/>
                <w:szCs w:val="16"/>
              </w:rPr>
              <w:t>No difference</w:t>
            </w:r>
          </w:p>
        </w:tc>
        <w:tc>
          <w:tcPr>
            <w:tcW w:w="2880" w:type="dxa"/>
            <w:tcBorders>
              <w:top w:val="single" w:sz="8" w:space="0" w:color="999EC6"/>
            </w:tcBorders>
            <w:shd w:val="clear" w:color="auto" w:fill="FFFFFF"/>
            <w:tcMar>
              <w:top w:w="0" w:type="dxa"/>
              <w:left w:w="0" w:type="dxa"/>
              <w:bottom w:w="0" w:type="dxa"/>
              <w:right w:w="0" w:type="dxa"/>
            </w:tcMar>
            <w:vAlign w:val="center"/>
          </w:tcPr>
          <w:p w14:paraId="4117D76E"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22B71F91"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6D9C5D60" w14:textId="77777777" w:rsidR="00D82AA3" w:rsidRDefault="0044328F">
            <w:pPr>
              <w:spacing w:before="100" w:after="100" w:line="240" w:lineRule="auto"/>
              <w:ind w:left="100" w:right="100"/>
            </w:pPr>
            <w:r>
              <w:rPr>
                <w:rFonts w:eastAsia="Verdana" w:cs="Verdana"/>
                <w:b/>
                <w:color w:val="252C65"/>
                <w:sz w:val="16"/>
                <w:szCs w:val="16"/>
              </w:rPr>
              <w:t>Financial Year: 2015/2016</w:t>
            </w:r>
          </w:p>
        </w:tc>
      </w:tr>
      <w:tr w:rsidR="00D82AA3" w14:paraId="442ED86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642C288" w14:textId="387AC790" w:rsidR="00D82AA3" w:rsidRDefault="0044328F">
            <w:pPr>
              <w:spacing w:before="100" w:after="100" w:line="240" w:lineRule="auto"/>
              <w:ind w:left="100" w:right="100"/>
            </w:pPr>
            <w:r>
              <w:rPr>
                <w:rFonts w:eastAsia="Verdana" w:cs="Verdana"/>
                <w:color w:val="252C65"/>
                <w:sz w:val="16"/>
                <w:szCs w:val="16"/>
              </w:rPr>
              <w:t>Vacancy Placement Full time ($</w:t>
            </w:r>
            <w:r w:rsidR="00F27276">
              <w:rPr>
                <w:rFonts w:eastAsia="Verdana" w:cs="Verdana"/>
                <w:color w:val="252C65"/>
                <w:sz w:val="16"/>
                <w:szCs w:val="16"/>
              </w:rPr>
              <w:t>18.2m</w:t>
            </w: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2A2DD8D6" w14:textId="77777777" w:rsidR="00D82AA3" w:rsidRDefault="0044328F">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3BE46621"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6F613C67"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5430CE25" w14:textId="77777777" w:rsidR="00D82AA3" w:rsidRDefault="0044328F">
            <w:pPr>
              <w:spacing w:before="100" w:after="100" w:line="240" w:lineRule="auto"/>
              <w:ind w:left="100" w:right="100"/>
            </w:pPr>
            <w:r>
              <w:rPr>
                <w:rFonts w:eastAsia="Verdana" w:cs="Verdana"/>
                <w:b/>
                <w:color w:val="252C65"/>
                <w:sz w:val="16"/>
                <w:szCs w:val="16"/>
              </w:rPr>
              <w:t>Financial Year: 2016/2017</w:t>
            </w:r>
          </w:p>
        </w:tc>
      </w:tr>
      <w:tr w:rsidR="00D82AA3" w14:paraId="4C42C34A"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05728E4" w14:textId="5946C357" w:rsidR="00D82AA3" w:rsidRDefault="0044328F">
            <w:pPr>
              <w:spacing w:before="100" w:after="100" w:line="240" w:lineRule="auto"/>
              <w:ind w:left="100" w:right="100"/>
            </w:pPr>
            <w:r>
              <w:rPr>
                <w:rFonts w:eastAsia="Verdana" w:cs="Verdana"/>
                <w:color w:val="252C65"/>
                <w:sz w:val="16"/>
                <w:szCs w:val="16"/>
              </w:rPr>
              <w:t>Employment Participation and Inclusion services ($</w:t>
            </w:r>
            <w:r w:rsidR="00F27276">
              <w:rPr>
                <w:rFonts w:eastAsia="Verdana" w:cs="Verdana"/>
                <w:color w:val="252C65"/>
                <w:sz w:val="16"/>
                <w:szCs w:val="16"/>
              </w:rPr>
              <w:t>31.4m</w:t>
            </w:r>
            <w:r>
              <w:rPr>
                <w:rFonts w:eastAsia="Verdana" w:cs="Verdana"/>
                <w:color w:val="252C65"/>
                <w:sz w:val="16"/>
                <w:szCs w:val="16"/>
              </w:rPr>
              <w:t>)</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AC874D7" w14:textId="77777777" w:rsidR="00D82AA3" w:rsidRDefault="0044328F">
            <w:pPr>
              <w:spacing w:before="100" w:after="100" w:line="240" w:lineRule="auto"/>
              <w:ind w:left="100" w:right="100"/>
            </w:pPr>
            <w:r>
              <w:rPr>
                <w:rFonts w:eastAsia="Verdana" w:cs="Verdana"/>
                <w:color w:val="252C65"/>
                <w:sz w:val="16"/>
                <w:szCs w:val="16"/>
              </w:rPr>
              <w:t>-</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73736EB" w14:textId="77777777" w:rsidR="00D82AA3" w:rsidRDefault="0044328F">
            <w:pPr>
              <w:spacing w:before="100" w:after="100" w:line="240" w:lineRule="auto"/>
              <w:ind w:left="100" w:right="100"/>
            </w:pPr>
            <w:r>
              <w:rPr>
                <w:rFonts w:eastAsia="Verdana" w:cs="Verdana"/>
                <w:color w:val="252C65"/>
                <w:sz w:val="16"/>
                <w:szCs w:val="16"/>
              </w:rPr>
              <w:t>Effective/Promising</w:t>
            </w:r>
          </w:p>
        </w:tc>
      </w:tr>
      <w:tr w:rsidR="00D82AA3" w14:paraId="2A8BD6F9" w14:textId="77777777">
        <w:trPr>
          <w:cantSplit/>
        </w:trPr>
        <w:tc>
          <w:tcPr>
            <w:tcW w:w="9360" w:type="dxa"/>
            <w:gridSpan w:val="3"/>
            <w:shd w:val="clear" w:color="auto" w:fill="FFFFFF"/>
            <w:tcMar>
              <w:top w:w="0" w:type="dxa"/>
              <w:left w:w="0" w:type="dxa"/>
              <w:bottom w:w="0" w:type="dxa"/>
              <w:right w:w="0" w:type="dxa"/>
            </w:tcMar>
            <w:vAlign w:val="center"/>
          </w:tcPr>
          <w:p w14:paraId="384AD9A1" w14:textId="43C491D2" w:rsidR="00D82AA3" w:rsidRDefault="0044328F">
            <w:pPr>
              <w:spacing w:before="100" w:after="100" w:line="240" w:lineRule="auto"/>
              <w:ind w:left="100" w:right="100"/>
            </w:pPr>
            <w:r>
              <w:rPr>
                <w:rFonts w:eastAsia="Verdana" w:cs="Verdana"/>
                <w:color w:val="252C65"/>
                <w:sz w:val="16"/>
                <w:szCs w:val="16"/>
              </w:rPr>
              <w:t>Dollars are in nominals (not CPI-adjusted). Only showing interventions with more than $4 million in expenditure. Dash (-) indicates the intervention either did not exist previously or ended in the reference year.</w:t>
            </w:r>
            <w:r>
              <w:rPr>
                <w:rFonts w:eastAsia="Verdana" w:cs="Verdana"/>
                <w:color w:val="252C65"/>
                <w:sz w:val="16"/>
                <w:szCs w:val="16"/>
              </w:rPr>
              <w:br/>
            </w:r>
            <w:r>
              <w:rPr>
                <w:rFonts w:eastAsia="Verdana" w:cs="Verdana"/>
                <w:color w:val="252C65"/>
                <w:sz w:val="16"/>
                <w:szCs w:val="16"/>
              </w:rPr>
              <w:br/>
              <w:t>Source: Ministry of Social Development &amp; Statistics New Zealand Integrated Data Infrastructure</w:t>
            </w:r>
            <w:r w:rsidR="00F27276">
              <w:rPr>
                <w:rFonts w:eastAsia="Verdana" w:cs="Verdana"/>
                <w:color w:val="252C65"/>
                <w:sz w:val="16"/>
                <w:szCs w:val="16"/>
              </w:rPr>
              <w:t>, June 2021.</w:t>
            </w:r>
          </w:p>
        </w:tc>
      </w:tr>
    </w:tbl>
    <w:p w14:paraId="51C2CDFF" w14:textId="77777777" w:rsidR="00D82AA3" w:rsidRDefault="0044328F">
      <w:pPr>
        <w:pStyle w:val="Heading2"/>
      </w:pPr>
      <w:bookmarkStart w:id="60" w:name="X0c6f10bbba74525a2481cd8f15f9220221d79b2"/>
      <w:bookmarkStart w:id="61" w:name="_Toc87614412"/>
      <w:r>
        <w:lastRenderedPageBreak/>
        <w:t>Employment Assistance intervention performance in 2019/2020</w:t>
      </w:r>
      <w:bookmarkEnd w:id="60"/>
      <w:bookmarkEnd w:id="61"/>
    </w:p>
    <w:p w14:paraId="39658AAD" w14:textId="77777777" w:rsidR="00D82AA3" w:rsidRDefault="0044328F">
      <w:r>
        <w:t>Table 2 shows effectiveness ratings for EA interventions funded in the 2019/2020 financial year. For detailed results on individual interventions, refer to Appendix 1.</w:t>
      </w:r>
    </w:p>
    <w:p w14:paraId="0785DCED" w14:textId="77777777" w:rsidR="00D82AA3" w:rsidRPr="00F35B16" w:rsidRDefault="0044328F" w:rsidP="00F35B16">
      <w:pPr>
        <w:pStyle w:val="Caption"/>
      </w:pPr>
      <w:r w:rsidRPr="00F35B16">
        <w:t>Table 2:</w:t>
      </w:r>
      <w:r w:rsidRPr="00F35B16">
        <w:rPr>
          <w:b w:val="0"/>
          <w:bCs w:val="0"/>
        </w:rPr>
        <w:t xml:space="preserve"> </w:t>
      </w:r>
      <w:bookmarkStart w:id="62" w:name="tab:int-effectiveness-refyear"/>
      <w:r w:rsidRPr="00F35B16">
        <w:rPr>
          <w:b w:val="0"/>
          <w:bCs w:val="0"/>
        </w:rPr>
        <w:t>EA interventions by effectiveness rating in 2019/2020</w:t>
      </w:r>
      <w:bookmarkEnd w:id="62"/>
    </w:p>
    <w:tbl>
      <w:tblPr>
        <w:tblW w:w="0" w:type="auto"/>
        <w:tblLayout w:type="fixed"/>
        <w:tblLook w:val="0420" w:firstRow="1" w:lastRow="0" w:firstColumn="0" w:lastColumn="0" w:noHBand="0" w:noVBand="1"/>
      </w:tblPr>
      <w:tblGrid>
        <w:gridCol w:w="4320"/>
        <w:gridCol w:w="4320"/>
      </w:tblGrid>
      <w:tr w:rsidR="00D82AA3" w14:paraId="1CD71735" w14:textId="77777777">
        <w:trPr>
          <w:cantSplit/>
          <w:tblHeader/>
        </w:trPr>
        <w:tc>
          <w:tcPr>
            <w:tcW w:w="4320" w:type="dxa"/>
            <w:tcBorders>
              <w:top w:val="single" w:sz="8" w:space="0" w:color="252C65"/>
            </w:tcBorders>
            <w:shd w:val="clear" w:color="auto" w:fill="252C65"/>
            <w:tcMar>
              <w:top w:w="0" w:type="dxa"/>
              <w:left w:w="0" w:type="dxa"/>
              <w:bottom w:w="0" w:type="dxa"/>
              <w:right w:w="0" w:type="dxa"/>
            </w:tcMar>
            <w:vAlign w:val="center"/>
          </w:tcPr>
          <w:p w14:paraId="35792DEA" w14:textId="77777777" w:rsidR="00D82AA3" w:rsidRDefault="0044328F">
            <w:pPr>
              <w:spacing w:before="100" w:after="100" w:line="240" w:lineRule="auto"/>
              <w:ind w:left="100" w:right="100"/>
            </w:pPr>
            <w:r>
              <w:rPr>
                <w:rFonts w:ascii="Arial" w:eastAsia="Arial" w:hAnsi="Arial" w:cs="Arial"/>
                <w:color w:val="FFFFFF"/>
                <w:sz w:val="16"/>
                <w:szCs w:val="16"/>
              </w:rPr>
              <w:t>Effective/Promising</w:t>
            </w:r>
          </w:p>
        </w:tc>
        <w:tc>
          <w:tcPr>
            <w:tcW w:w="4320" w:type="dxa"/>
            <w:tcBorders>
              <w:top w:val="single" w:sz="8" w:space="0" w:color="252C65"/>
            </w:tcBorders>
            <w:shd w:val="clear" w:color="auto" w:fill="252C65"/>
            <w:tcMar>
              <w:top w:w="0" w:type="dxa"/>
              <w:left w:w="0" w:type="dxa"/>
              <w:bottom w:w="0" w:type="dxa"/>
              <w:right w:w="0" w:type="dxa"/>
            </w:tcMar>
            <w:vAlign w:val="center"/>
          </w:tcPr>
          <w:p w14:paraId="04E33E3B" w14:textId="77777777" w:rsidR="00D82AA3" w:rsidRDefault="0044328F">
            <w:pPr>
              <w:spacing w:before="100" w:after="100" w:line="240" w:lineRule="auto"/>
              <w:ind w:left="100" w:right="100"/>
            </w:pPr>
            <w:r>
              <w:rPr>
                <w:rFonts w:ascii="Arial" w:eastAsia="Arial" w:hAnsi="Arial" w:cs="Arial"/>
                <w:color w:val="FFFFFF"/>
                <w:sz w:val="16"/>
                <w:szCs w:val="16"/>
              </w:rPr>
              <w:t>Mixed/No difference/Negative</w:t>
            </w:r>
          </w:p>
        </w:tc>
      </w:tr>
      <w:tr w:rsidR="00D82AA3" w14:paraId="5CABE92F" w14:textId="77777777">
        <w:trPr>
          <w:cantSplit/>
        </w:trPr>
        <w:tc>
          <w:tcPr>
            <w:tcW w:w="4320" w:type="dxa"/>
            <w:tcBorders>
              <w:top w:val="single" w:sz="8" w:space="0" w:color="999EC6"/>
              <w:bottom w:val="single" w:sz="8" w:space="0" w:color="252C65"/>
            </w:tcBorders>
            <w:shd w:val="clear" w:color="auto" w:fill="FFFFFF"/>
            <w:tcMar>
              <w:top w:w="0" w:type="dxa"/>
              <w:left w:w="0" w:type="dxa"/>
              <w:bottom w:w="0" w:type="dxa"/>
              <w:right w:w="0" w:type="dxa"/>
            </w:tcMar>
          </w:tcPr>
          <w:p w14:paraId="02A20175" w14:textId="574E550A" w:rsidR="00D82AA3" w:rsidRDefault="0044328F">
            <w:pPr>
              <w:spacing w:before="100" w:after="100" w:line="240" w:lineRule="auto"/>
              <w:ind w:left="100" w:right="100"/>
            </w:pPr>
            <w:r w:rsidRPr="00F35B16">
              <w:rPr>
                <w:b/>
                <w:bCs/>
                <w:color w:val="252C65"/>
                <w:sz w:val="16"/>
              </w:rPr>
              <w:t>EFFECTIVE ($</w:t>
            </w:r>
            <w:r w:rsidR="00F27276" w:rsidRPr="00F35B16">
              <w:rPr>
                <w:rFonts w:eastAsia="Verdana" w:cs="Verdana"/>
                <w:b/>
                <w:bCs/>
                <w:color w:val="252C65"/>
                <w:sz w:val="16"/>
                <w:szCs w:val="16"/>
              </w:rPr>
              <w:t>96.9m</w:t>
            </w:r>
            <w:r w:rsidRPr="00F35B16">
              <w:rPr>
                <w:b/>
                <w:bCs/>
                <w:color w:val="252C65"/>
                <w:sz w:val="16"/>
              </w:rPr>
              <w:t>)</w:t>
            </w:r>
            <w:r w:rsidRPr="00DD065E">
              <w:rPr>
                <w:color w:val="252C65"/>
                <w:sz w:val="16"/>
              </w:rPr>
              <w:br/>
            </w:r>
            <w:r>
              <w:rPr>
                <w:rFonts w:eastAsia="Verdana" w:cs="Verdana"/>
                <w:color w:val="252C65"/>
                <w:sz w:val="16"/>
                <w:szCs w:val="16"/>
              </w:rPr>
              <w:t>Employment Participation and Inclusion services ($29.6m)</w:t>
            </w:r>
            <w:r>
              <w:rPr>
                <w:rFonts w:eastAsia="Verdana" w:cs="Verdana"/>
                <w:color w:val="252C65"/>
                <w:sz w:val="16"/>
                <w:szCs w:val="16"/>
              </w:rPr>
              <w:br/>
              <w:t>Employment Placement or Assistance Initiative ($24.5m)</w:t>
            </w:r>
            <w:r>
              <w:rPr>
                <w:rFonts w:eastAsia="Verdana" w:cs="Verdana"/>
                <w:color w:val="252C65"/>
                <w:sz w:val="16"/>
                <w:szCs w:val="16"/>
              </w:rPr>
              <w:br/>
              <w:t>Vacancy Placement Full time ($16.3m)</w:t>
            </w:r>
            <w:r>
              <w:rPr>
                <w:rFonts w:eastAsia="Verdana" w:cs="Verdana"/>
                <w:color w:val="252C65"/>
                <w:sz w:val="16"/>
                <w:szCs w:val="16"/>
              </w:rPr>
              <w:br/>
              <w:t>Jobseeker Support Work Ready 52-week benefit reapplication ($8.3m)</w:t>
            </w:r>
            <w:r>
              <w:rPr>
                <w:rFonts w:eastAsia="Verdana" w:cs="Verdana"/>
                <w:color w:val="252C65"/>
                <w:sz w:val="16"/>
                <w:szCs w:val="16"/>
              </w:rPr>
              <w:br/>
              <w:t>Job Search Initiatives ($7.3m)</w:t>
            </w:r>
            <w:r>
              <w:rPr>
                <w:rFonts w:eastAsia="Verdana" w:cs="Verdana"/>
                <w:color w:val="252C65"/>
                <w:sz w:val="16"/>
                <w:szCs w:val="16"/>
              </w:rPr>
              <w:br/>
              <w:t>Training for Work ($5.3m)</w:t>
            </w:r>
            <w:r>
              <w:rPr>
                <w:rFonts w:eastAsia="Verdana" w:cs="Verdana"/>
                <w:color w:val="252C65"/>
                <w:sz w:val="16"/>
                <w:szCs w:val="16"/>
              </w:rPr>
              <w:br/>
              <w:t>Vacancy Placement Part time ($2.7m)</w:t>
            </w:r>
            <w:r>
              <w:rPr>
                <w:rFonts w:eastAsia="Verdana" w:cs="Verdana"/>
                <w:color w:val="252C65"/>
                <w:sz w:val="16"/>
                <w:szCs w:val="16"/>
              </w:rPr>
              <w:br/>
              <w:t>Training Incentive Allowance ($1.2m)</w:t>
            </w:r>
            <w:r>
              <w:rPr>
                <w:rFonts w:eastAsia="Verdana" w:cs="Verdana"/>
                <w:color w:val="252C65"/>
                <w:sz w:val="16"/>
                <w:szCs w:val="16"/>
              </w:rPr>
              <w:br/>
              <w:t>Work Confidence ($1m)</w:t>
            </w:r>
            <w:r>
              <w:rPr>
                <w:rFonts w:eastAsia="Verdana" w:cs="Verdana"/>
                <w:color w:val="252C65"/>
                <w:sz w:val="16"/>
                <w:szCs w:val="16"/>
              </w:rPr>
              <w:br/>
              <w:t>WRK4U ($0.5m)</w:t>
            </w:r>
            <w:r>
              <w:rPr>
                <w:rFonts w:eastAsia="Verdana" w:cs="Verdana"/>
                <w:color w:val="252C65"/>
                <w:sz w:val="16"/>
                <w:szCs w:val="16"/>
              </w:rPr>
              <w:br/>
              <w:t>Sole Parent Support Study Assistance ($0.1m)</w:t>
            </w:r>
            <w:r>
              <w:rPr>
                <w:rFonts w:eastAsia="Verdana" w:cs="Verdana"/>
                <w:color w:val="252C65"/>
                <w:sz w:val="16"/>
                <w:szCs w:val="16"/>
              </w:rPr>
              <w:br/>
            </w:r>
            <w:r>
              <w:rPr>
                <w:rFonts w:eastAsia="Verdana" w:cs="Verdana"/>
                <w:color w:val="252C65"/>
                <w:sz w:val="16"/>
                <w:szCs w:val="16"/>
              </w:rPr>
              <w:br/>
            </w:r>
            <w:r w:rsidRPr="00F35B16">
              <w:rPr>
                <w:b/>
                <w:bCs/>
                <w:color w:val="252C65"/>
                <w:sz w:val="16"/>
              </w:rPr>
              <w:t>PROMISING ($</w:t>
            </w:r>
            <w:r w:rsidR="00F27276" w:rsidRPr="00F35B16">
              <w:rPr>
                <w:rFonts w:eastAsia="Verdana" w:cs="Verdana"/>
                <w:b/>
                <w:bCs/>
                <w:color w:val="252C65"/>
                <w:sz w:val="16"/>
                <w:szCs w:val="16"/>
              </w:rPr>
              <w:t>75.3m</w:t>
            </w:r>
            <w:r w:rsidRPr="00F35B16">
              <w:rPr>
                <w:b/>
                <w:bCs/>
                <w:color w:val="252C65"/>
                <w:sz w:val="16"/>
              </w:rPr>
              <w:t>)</w:t>
            </w:r>
            <w:r w:rsidRPr="00F35B16">
              <w:rPr>
                <w:b/>
                <w:bCs/>
                <w:color w:val="252C65"/>
                <w:sz w:val="16"/>
              </w:rPr>
              <w:br/>
            </w:r>
            <w:r>
              <w:rPr>
                <w:rFonts w:eastAsia="Verdana" w:cs="Verdana"/>
                <w:color w:val="252C65"/>
                <w:sz w:val="16"/>
                <w:szCs w:val="16"/>
              </w:rPr>
              <w:t>Skills for Industry ($40.1m)</w:t>
            </w:r>
            <w:r>
              <w:rPr>
                <w:rFonts w:eastAsia="Verdana" w:cs="Verdana"/>
                <w:color w:val="252C65"/>
                <w:sz w:val="16"/>
                <w:szCs w:val="16"/>
              </w:rPr>
              <w:br/>
              <w:t>Flexi-wage ($24.6m)</w:t>
            </w:r>
            <w:r>
              <w:rPr>
                <w:rFonts w:eastAsia="Verdana" w:cs="Verdana"/>
                <w:color w:val="252C65"/>
                <w:sz w:val="16"/>
                <w:szCs w:val="16"/>
              </w:rPr>
              <w:br/>
              <w:t>Youth Service (YP) ($9.3m)</w:t>
            </w:r>
            <w:r>
              <w:rPr>
                <w:rFonts w:eastAsia="Verdana" w:cs="Verdana"/>
                <w:color w:val="252C65"/>
                <w:sz w:val="16"/>
                <w:szCs w:val="16"/>
              </w:rPr>
              <w:br/>
              <w:t>Work to Wellness ($1.4m)</w:t>
            </w:r>
          </w:p>
        </w:tc>
        <w:tc>
          <w:tcPr>
            <w:tcW w:w="4320" w:type="dxa"/>
            <w:tcBorders>
              <w:top w:val="single" w:sz="8" w:space="0" w:color="999EC6"/>
              <w:bottom w:val="single" w:sz="8" w:space="0" w:color="252C65"/>
            </w:tcBorders>
            <w:shd w:val="clear" w:color="auto" w:fill="FFFFFF"/>
            <w:tcMar>
              <w:top w:w="0" w:type="dxa"/>
              <w:left w:w="0" w:type="dxa"/>
              <w:bottom w:w="0" w:type="dxa"/>
              <w:right w:w="0" w:type="dxa"/>
            </w:tcMar>
          </w:tcPr>
          <w:p w14:paraId="1C1E97A2" w14:textId="5205A048" w:rsidR="00D82AA3" w:rsidRDefault="0044328F">
            <w:pPr>
              <w:spacing w:before="100" w:after="100" w:line="240" w:lineRule="auto"/>
              <w:ind w:left="100" w:right="100"/>
            </w:pPr>
            <w:r w:rsidRPr="00F35B16">
              <w:rPr>
                <w:b/>
                <w:bCs/>
                <w:color w:val="252C65"/>
                <w:sz w:val="16"/>
              </w:rPr>
              <w:t>MIXED ($</w:t>
            </w:r>
            <w:r w:rsidR="00F27276" w:rsidRPr="00F35B16">
              <w:rPr>
                <w:rFonts w:eastAsia="Verdana" w:cs="Verdana"/>
                <w:b/>
                <w:bCs/>
                <w:color w:val="252C65"/>
                <w:sz w:val="16"/>
                <w:szCs w:val="16"/>
              </w:rPr>
              <w:t>9.5m</w:t>
            </w:r>
            <w:r w:rsidRPr="00F35B16">
              <w:rPr>
                <w:b/>
                <w:bCs/>
                <w:color w:val="252C65"/>
                <w:sz w:val="16"/>
              </w:rPr>
              <w:t>)</w:t>
            </w:r>
            <w:r w:rsidRPr="00DD065E">
              <w:rPr>
                <w:color w:val="252C65"/>
                <w:sz w:val="16"/>
              </w:rPr>
              <w:br/>
            </w:r>
            <w:r>
              <w:rPr>
                <w:rFonts w:eastAsia="Verdana" w:cs="Verdana"/>
                <w:color w:val="252C65"/>
                <w:sz w:val="16"/>
                <w:szCs w:val="16"/>
              </w:rPr>
              <w:t>Limited Services Volunteer ($9.5m)</w:t>
            </w:r>
            <w:r>
              <w:rPr>
                <w:rFonts w:eastAsia="Verdana" w:cs="Verdana"/>
                <w:color w:val="252C65"/>
                <w:sz w:val="16"/>
                <w:szCs w:val="16"/>
              </w:rPr>
              <w:br/>
            </w:r>
            <w:r>
              <w:rPr>
                <w:rFonts w:eastAsia="Verdana" w:cs="Verdana"/>
                <w:color w:val="252C65"/>
                <w:sz w:val="16"/>
                <w:szCs w:val="16"/>
              </w:rPr>
              <w:br/>
            </w:r>
            <w:r w:rsidRPr="00F35B16">
              <w:rPr>
                <w:b/>
                <w:bCs/>
                <w:color w:val="252C65"/>
                <w:sz w:val="16"/>
              </w:rPr>
              <w:t>NO DIFFERENCE ($</w:t>
            </w:r>
            <w:r w:rsidR="00F27276" w:rsidRPr="00F35B16">
              <w:rPr>
                <w:rFonts w:eastAsia="Verdana" w:cs="Verdana"/>
                <w:b/>
                <w:bCs/>
                <w:color w:val="252C65"/>
                <w:sz w:val="16"/>
                <w:szCs w:val="16"/>
              </w:rPr>
              <w:t>19.2m</w:t>
            </w:r>
            <w:r w:rsidRPr="00F35B16">
              <w:rPr>
                <w:b/>
                <w:bCs/>
                <w:color w:val="252C65"/>
                <w:sz w:val="16"/>
              </w:rPr>
              <w:t>)</w:t>
            </w:r>
            <w:r w:rsidRPr="00DD065E">
              <w:rPr>
                <w:color w:val="252C65"/>
                <w:sz w:val="16"/>
              </w:rPr>
              <w:br/>
            </w:r>
            <w:r>
              <w:rPr>
                <w:rFonts w:eastAsia="Verdana" w:cs="Verdana"/>
                <w:color w:val="252C65"/>
                <w:sz w:val="16"/>
                <w:szCs w:val="16"/>
              </w:rPr>
              <w:t>Youth Service (YPP) ($6.3m)</w:t>
            </w:r>
            <w:r>
              <w:rPr>
                <w:rFonts w:eastAsia="Verdana" w:cs="Verdana"/>
                <w:color w:val="252C65"/>
                <w:sz w:val="16"/>
                <w:szCs w:val="16"/>
              </w:rPr>
              <w:br/>
              <w:t>New Initiative ($5.8m)</w:t>
            </w:r>
            <w:r>
              <w:rPr>
                <w:rFonts w:eastAsia="Verdana" w:cs="Verdana"/>
                <w:color w:val="252C65"/>
                <w:sz w:val="16"/>
                <w:szCs w:val="16"/>
              </w:rPr>
              <w:br/>
              <w:t>Course Participation Assistance ($3.1m)</w:t>
            </w:r>
            <w:r>
              <w:rPr>
                <w:rFonts w:eastAsia="Verdana" w:cs="Verdana"/>
                <w:color w:val="252C65"/>
                <w:sz w:val="16"/>
                <w:szCs w:val="16"/>
              </w:rPr>
              <w:br/>
              <w:t>Work Preparation Services ($1.6m)</w:t>
            </w:r>
            <w:r>
              <w:rPr>
                <w:rFonts w:eastAsia="Verdana" w:cs="Verdana"/>
                <w:color w:val="252C65"/>
                <w:sz w:val="16"/>
                <w:szCs w:val="16"/>
              </w:rPr>
              <w:br/>
              <w:t>Activity in the Community ($1m)</w:t>
            </w:r>
            <w:r>
              <w:rPr>
                <w:rFonts w:eastAsia="Verdana" w:cs="Verdana"/>
                <w:color w:val="252C65"/>
                <w:sz w:val="16"/>
                <w:szCs w:val="16"/>
              </w:rPr>
              <w:br/>
              <w:t>In-Work Support (IWS) trial ($0.4m)</w:t>
            </w:r>
            <w:r>
              <w:rPr>
                <w:rFonts w:eastAsia="Verdana" w:cs="Verdana"/>
                <w:color w:val="252C65"/>
                <w:sz w:val="16"/>
                <w:szCs w:val="16"/>
              </w:rPr>
              <w:br/>
              <w:t>Work Ability Assessment ($0.3m)</w:t>
            </w:r>
            <w:r>
              <w:rPr>
                <w:rFonts w:eastAsia="Verdana" w:cs="Verdana"/>
                <w:color w:val="252C65"/>
                <w:sz w:val="16"/>
                <w:szCs w:val="16"/>
              </w:rPr>
              <w:br/>
              <w:t>Be Your Own Boss ($0.3m)</w:t>
            </w:r>
            <w:r>
              <w:rPr>
                <w:rFonts w:eastAsia="Verdana" w:cs="Verdana"/>
                <w:color w:val="252C65"/>
                <w:sz w:val="16"/>
                <w:szCs w:val="16"/>
              </w:rPr>
              <w:br/>
              <w:t>Health Interventions ($0.3m)</w:t>
            </w:r>
            <w:r>
              <w:rPr>
                <w:rFonts w:eastAsia="Verdana" w:cs="Verdana"/>
                <w:color w:val="252C65"/>
                <w:sz w:val="16"/>
                <w:szCs w:val="16"/>
              </w:rPr>
              <w:br/>
              <w:t>Business Training And Advice Grant ($0.2m)</w:t>
            </w:r>
            <w:r>
              <w:rPr>
                <w:rFonts w:eastAsia="Verdana" w:cs="Verdana"/>
                <w:color w:val="252C65"/>
                <w:sz w:val="16"/>
                <w:szCs w:val="16"/>
              </w:rPr>
              <w:br/>
            </w:r>
            <w:r>
              <w:rPr>
                <w:rFonts w:eastAsia="Verdana" w:cs="Verdana"/>
                <w:color w:val="252C65"/>
                <w:sz w:val="16"/>
                <w:szCs w:val="16"/>
              </w:rPr>
              <w:br/>
            </w:r>
            <w:r w:rsidRPr="00F35B16">
              <w:rPr>
                <w:b/>
                <w:bCs/>
                <w:color w:val="252C65"/>
                <w:sz w:val="16"/>
              </w:rPr>
              <w:t>NEGATIVE ($</w:t>
            </w:r>
            <w:r w:rsidR="00F27276" w:rsidRPr="00F35B16">
              <w:rPr>
                <w:rFonts w:eastAsia="Verdana" w:cs="Verdana"/>
                <w:b/>
                <w:bCs/>
                <w:color w:val="252C65"/>
                <w:sz w:val="16"/>
                <w:szCs w:val="16"/>
              </w:rPr>
              <w:t>17.5m</w:t>
            </w:r>
            <w:r w:rsidRPr="00F35B16">
              <w:rPr>
                <w:b/>
                <w:bCs/>
                <w:color w:val="252C65"/>
                <w:sz w:val="16"/>
              </w:rPr>
              <w:t>)</w:t>
            </w:r>
            <w:r w:rsidRPr="00F35B16">
              <w:rPr>
                <w:b/>
                <w:bCs/>
                <w:color w:val="252C65"/>
                <w:sz w:val="16"/>
              </w:rPr>
              <w:br/>
            </w:r>
            <w:r>
              <w:rPr>
                <w:rFonts w:eastAsia="Verdana" w:cs="Verdana"/>
                <w:color w:val="252C65"/>
                <w:sz w:val="16"/>
                <w:szCs w:val="16"/>
              </w:rPr>
              <w:t>Youth Service (NEET) ($15.4m)</w:t>
            </w:r>
            <w:r>
              <w:rPr>
                <w:rFonts w:eastAsia="Verdana" w:cs="Verdana"/>
                <w:color w:val="252C65"/>
                <w:sz w:val="16"/>
                <w:szCs w:val="16"/>
              </w:rPr>
              <w:br/>
              <w:t>Flexi-Wage Self-Employment ($2.1m)</w:t>
            </w:r>
          </w:p>
        </w:tc>
      </w:tr>
      <w:tr w:rsidR="00D82AA3" w14:paraId="6D402526" w14:textId="77777777">
        <w:trPr>
          <w:cantSplit/>
        </w:trPr>
        <w:tc>
          <w:tcPr>
            <w:tcW w:w="8640" w:type="dxa"/>
            <w:gridSpan w:val="2"/>
            <w:shd w:val="clear" w:color="auto" w:fill="FFFFFF"/>
            <w:tcMar>
              <w:top w:w="0" w:type="dxa"/>
              <w:left w:w="0" w:type="dxa"/>
              <w:bottom w:w="0" w:type="dxa"/>
              <w:right w:w="0" w:type="dxa"/>
            </w:tcMar>
            <w:vAlign w:val="center"/>
          </w:tcPr>
          <w:p w14:paraId="4A1D9DEB" w14:textId="166ECC9E" w:rsidR="00D82AA3" w:rsidRDefault="0044328F">
            <w:pPr>
              <w:spacing w:before="100" w:after="100" w:line="240" w:lineRule="auto"/>
              <w:ind w:left="100" w:right="100"/>
            </w:pPr>
            <w:r>
              <w:rPr>
                <w:rFonts w:eastAsia="Verdana" w:cs="Verdana"/>
                <w:color w:val="252C65"/>
                <w:sz w:val="16"/>
                <w:szCs w:val="16"/>
              </w:rPr>
              <w:t>a, Values are nominal (not CPI-adjusted)</w:t>
            </w:r>
            <w:r>
              <w:rPr>
                <w:rFonts w:eastAsia="Verdana" w:cs="Verdana"/>
                <w:color w:val="252C65"/>
                <w:sz w:val="16"/>
                <w:szCs w:val="16"/>
              </w:rPr>
              <w:br/>
              <w:t>b, Interventions with less than $100,000 of expenditure in the financial year are suppressed.</w:t>
            </w:r>
            <w:r>
              <w:rPr>
                <w:rFonts w:eastAsia="Verdana" w:cs="Verdana"/>
                <w:color w:val="252C65"/>
                <w:sz w:val="16"/>
                <w:szCs w:val="16"/>
              </w:rPr>
              <w:br/>
            </w:r>
            <w:r w:rsidR="00F27276">
              <w:rPr>
                <w:rFonts w:eastAsia="Verdana" w:cs="Verdana"/>
                <w:color w:val="252C65"/>
                <w:sz w:val="16"/>
                <w:szCs w:val="16"/>
              </w:rPr>
              <w:t>c,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r w:rsidR="00F27276">
              <w:rPr>
                <w:rFonts w:eastAsia="Verdana" w:cs="Verdana"/>
                <w:color w:val="252C65"/>
                <w:sz w:val="16"/>
                <w:szCs w:val="16"/>
              </w:rPr>
              <w:br/>
            </w:r>
            <w:r>
              <w:rPr>
                <w:rFonts w:eastAsia="Verdana" w:cs="Verdana"/>
                <w:color w:val="252C65"/>
                <w:sz w:val="16"/>
                <w:szCs w:val="16"/>
              </w:rPr>
              <w:br/>
              <w:t>Source: Ministry of Social Development &amp; Statistics New Zealand Integrated Data Infrastructure</w:t>
            </w:r>
            <w:r w:rsidR="00F27276">
              <w:rPr>
                <w:rFonts w:eastAsia="Verdana" w:cs="Verdana"/>
                <w:color w:val="252C65"/>
                <w:sz w:val="16"/>
                <w:szCs w:val="16"/>
              </w:rPr>
              <w:t>, June 2021.</w:t>
            </w:r>
          </w:p>
        </w:tc>
      </w:tr>
    </w:tbl>
    <w:p w14:paraId="50DE0868" w14:textId="33AC7C0D" w:rsidR="00D82AA3" w:rsidRDefault="0044328F">
      <w:pPr>
        <w:pStyle w:val="Heading3"/>
      </w:pPr>
      <w:bookmarkStart w:id="63" w:name="effectivepromising-172-million"/>
      <w:r>
        <w:t>Effective/Promising ($172</w:t>
      </w:r>
      <w:r w:rsidR="00F27276">
        <w:t>.2</w:t>
      </w:r>
      <w:r>
        <w:t xml:space="preserve"> million)</w:t>
      </w:r>
      <w:bookmarkEnd w:id="63"/>
    </w:p>
    <w:p w14:paraId="70F5634E" w14:textId="77777777" w:rsidR="00D82AA3" w:rsidRDefault="0044328F">
      <w:r>
        <w:t>Effective and promising EA interventions have overall positive impacts across one or more of the five main outcome domains. We can categorise effective/promising EA interventions into five broad types.</w:t>
      </w:r>
    </w:p>
    <w:p w14:paraId="10EFAC43" w14:textId="77777777" w:rsidR="00D82AA3" w:rsidRDefault="0044328F">
      <w:pPr>
        <w:pStyle w:val="Heading4"/>
      </w:pPr>
      <w:bookmarkStart w:id="64" w:name="job-placement-interventions"/>
      <w:r>
        <w:t>Job placement interventions</w:t>
      </w:r>
      <w:bookmarkEnd w:id="64"/>
    </w:p>
    <w:p w14:paraId="55B042CE" w14:textId="0F201545" w:rsidR="00D82AA3" w:rsidRDefault="0044328F">
      <w:r>
        <w:t>These include vacancy placement in-house (Full time, $16</w:t>
      </w:r>
      <w:r w:rsidR="00F27276">
        <w:t>.3</w:t>
      </w:r>
      <w:r>
        <w:t xml:space="preserve"> million and Part-time, $2.7 million) and contracted out work brokerage services (Employment Placement or Assistance Initiative, $24</w:t>
      </w:r>
      <w:r w:rsidR="00F27276">
        <w:t>.5</w:t>
      </w:r>
      <w:r>
        <w:t xml:space="preserve"> million), hiring subsidies (Flexi-Wage, $</w:t>
      </w:r>
      <w:r w:rsidR="00F27276">
        <w:t>24.6</w:t>
      </w:r>
      <w:r>
        <w:t xml:space="preserve"> million) and training for pre-determined employment (Skills for Industry, $40</w:t>
      </w:r>
      <w:r w:rsidR="00F27276">
        <w:t>.1</w:t>
      </w:r>
      <w:r>
        <w:t xml:space="preserve"> million). We need to acknowledge that while job placement interventions are effective for participants, they </w:t>
      </w:r>
      <w:r>
        <w:lastRenderedPageBreak/>
        <w:t>can have negative impacts on non-participants</w:t>
      </w:r>
      <w:r w:rsidR="00882AE5">
        <w:rPr>
          <w:rFonts w:ascii="ZWAdobeF" w:hAnsi="ZWAdobeF" w:cs="ZWAdobeF"/>
          <w:sz w:val="2"/>
          <w:szCs w:val="2"/>
        </w:rPr>
        <w:t>4F</w:t>
      </w:r>
      <w:r w:rsidR="00CD1334">
        <w:rPr>
          <w:rFonts w:ascii="ZWAdobeF" w:hAnsi="ZWAdobeF" w:cs="ZWAdobeF"/>
          <w:sz w:val="2"/>
          <w:szCs w:val="2"/>
        </w:rPr>
        <w:t>4F</w:t>
      </w:r>
      <w:r>
        <w:rPr>
          <w:rStyle w:val="FootnoteReference"/>
        </w:rPr>
        <w:footnoteReference w:id="6"/>
      </w:r>
      <w:r>
        <w:t xml:space="preserve"> that we have not considered in this analysis.</w:t>
      </w:r>
    </w:p>
    <w:p w14:paraId="65FFC914" w14:textId="77777777" w:rsidR="00D82AA3" w:rsidRDefault="0044328F">
      <w:pPr>
        <w:pStyle w:val="Heading4"/>
      </w:pPr>
      <w:bookmarkStart w:id="65" w:name="work-obligation-focused-interventions"/>
      <w:r>
        <w:t>Work obligation focused interventions</w:t>
      </w:r>
      <w:bookmarkEnd w:id="65"/>
    </w:p>
    <w:p w14:paraId="20D1E1DA" w14:textId="1C59BAE2" w:rsidR="00D82AA3" w:rsidRDefault="0044328F">
      <w:r>
        <w:t>Interventions that use work obligation requirements to ensure people are actively seeking employment. This group includes the 52-week reapplication for Jobseeker Support Work Ready ($8.3 million)</w:t>
      </w:r>
      <w:r w:rsidR="00882AE5">
        <w:rPr>
          <w:rFonts w:ascii="ZWAdobeF" w:hAnsi="ZWAdobeF" w:cs="ZWAdobeF"/>
          <w:sz w:val="2"/>
          <w:szCs w:val="2"/>
        </w:rPr>
        <w:t>5F</w:t>
      </w:r>
      <w:r w:rsidR="00CD1334">
        <w:rPr>
          <w:rFonts w:ascii="ZWAdobeF" w:hAnsi="ZWAdobeF" w:cs="ZWAdobeF"/>
          <w:sz w:val="2"/>
          <w:szCs w:val="2"/>
        </w:rPr>
        <w:t>5F</w:t>
      </w:r>
      <w:r>
        <w:rPr>
          <w:rStyle w:val="FootnoteReference"/>
        </w:rPr>
        <w:footnoteReference w:id="7"/>
      </w:r>
      <w:r>
        <w:t xml:space="preserve"> and the pre-benefit seminar WRK4U ($</w:t>
      </w:r>
      <w:r w:rsidR="00F27276">
        <w:t>485.7</w:t>
      </w:r>
      <w:r>
        <w:t>,000).</w:t>
      </w:r>
      <w:r w:rsidR="00882AE5">
        <w:rPr>
          <w:rFonts w:ascii="ZWAdobeF" w:hAnsi="ZWAdobeF" w:cs="ZWAdobeF"/>
          <w:sz w:val="2"/>
          <w:szCs w:val="2"/>
        </w:rPr>
        <w:t>6F</w:t>
      </w:r>
      <w:r w:rsidR="00CD1334">
        <w:rPr>
          <w:rFonts w:ascii="ZWAdobeF" w:hAnsi="ZWAdobeF" w:cs="ZWAdobeF"/>
          <w:sz w:val="2"/>
          <w:szCs w:val="2"/>
        </w:rPr>
        <w:t>6F</w:t>
      </w:r>
      <w:r>
        <w:rPr>
          <w:rStyle w:val="FootnoteReference"/>
        </w:rPr>
        <w:footnoteReference w:id="8"/>
      </w:r>
    </w:p>
    <w:p w14:paraId="2ED23D04" w14:textId="39631E42" w:rsidR="00D82AA3" w:rsidRDefault="0044328F">
      <w:pPr>
        <w:pStyle w:val="BodyText"/>
      </w:pPr>
      <w:r>
        <w:t>However, these results are based only on the impact on independence from employment and income assistance;</w:t>
      </w:r>
      <w:r w:rsidR="00882AE5">
        <w:rPr>
          <w:rFonts w:ascii="ZWAdobeF" w:hAnsi="ZWAdobeF" w:cs="ZWAdobeF"/>
          <w:sz w:val="2"/>
          <w:szCs w:val="2"/>
        </w:rPr>
        <w:t>7F</w:t>
      </w:r>
      <w:r w:rsidR="00CD1334">
        <w:rPr>
          <w:rFonts w:ascii="ZWAdobeF" w:hAnsi="ZWAdobeF" w:cs="ZWAdobeF"/>
          <w:sz w:val="2"/>
          <w:szCs w:val="2"/>
        </w:rPr>
        <w:t>7F</w:t>
      </w:r>
      <w:r>
        <w:rPr>
          <w:rStyle w:val="FootnoteReference"/>
        </w:rPr>
        <w:footnoteReference w:id="9"/>
      </w:r>
      <w:r>
        <w:t xml:space="preserve"> we have not yet estimated the impact of these interventions on other outcome domains such as employment and income.</w:t>
      </w:r>
    </w:p>
    <w:p w14:paraId="527B8D9B" w14:textId="77777777" w:rsidR="00D82AA3" w:rsidRDefault="0044328F">
      <w:pPr>
        <w:pStyle w:val="Heading4"/>
      </w:pPr>
      <w:bookmarkStart w:id="66" w:name="short-term-training-courses"/>
      <w:r>
        <w:t>Short-term training courses</w:t>
      </w:r>
      <w:bookmarkEnd w:id="66"/>
    </w:p>
    <w:p w14:paraId="68F45443" w14:textId="1E32E523" w:rsidR="00D82AA3" w:rsidRDefault="0044328F">
      <w:r>
        <w:t xml:space="preserve">Training for Work ($5.3 million) contracts short duration training courses for people who are likely to be on </w:t>
      </w:r>
      <w:r w:rsidR="0072591A">
        <w:t xml:space="preserve">a </w:t>
      </w:r>
      <w:r>
        <w:t>main benefit long term. This contrasts with earlier longer-term contracted training programmes such as Training Opportunities (ceased 2010) and Foundation Focused Training (ceased 2014) where performance was more variable.</w:t>
      </w:r>
    </w:p>
    <w:p w14:paraId="00519032" w14:textId="77777777" w:rsidR="00D82AA3" w:rsidRDefault="0044328F">
      <w:pPr>
        <w:pStyle w:val="Heading4"/>
      </w:pPr>
      <w:bookmarkStart w:id="67" w:name="financial-support-for-study"/>
      <w:r>
        <w:t>Financial support for study</w:t>
      </w:r>
      <w:bookmarkEnd w:id="67"/>
    </w:p>
    <w:p w14:paraId="54157952" w14:textId="77777777" w:rsidR="00D82AA3" w:rsidRDefault="0044328F">
      <w:r>
        <w:t xml:space="preserve">In addition to contracted training, </w:t>
      </w:r>
      <w:proofErr w:type="gramStart"/>
      <w:r>
        <w:t>a number of</w:t>
      </w:r>
      <w:proofErr w:type="gramEnd"/>
      <w:r>
        <w:t xml:space="preserve"> EA interventions provide financial support to people to undertake study in the general education sector. Training Incentive Allowance ($1.2 million) and Course Participation Assistance ($3.1 million) both show positive impacts.</w:t>
      </w:r>
    </w:p>
    <w:p w14:paraId="56DC309B" w14:textId="77777777" w:rsidR="00D82AA3" w:rsidRDefault="0044328F">
      <w:pPr>
        <w:pStyle w:val="BodyText"/>
      </w:pPr>
      <w:r>
        <w:t xml:space="preserve">However, we note that while this assistance reduces the financial cost of studying, they may not be instrumental in the decision to undertake this study in the first place. To put this another way, participation in the programme may occur </w:t>
      </w:r>
      <w:r>
        <w:rPr>
          <w:i/>
        </w:rPr>
        <w:t>after</w:t>
      </w:r>
      <w:r>
        <w:t xml:space="preserve"> the decision to take up study. Therefore, these results could reflect higher motivation by the participants to start study than those in the comparison group.</w:t>
      </w:r>
    </w:p>
    <w:p w14:paraId="58418F29" w14:textId="77777777" w:rsidR="00D82AA3" w:rsidRDefault="0044328F">
      <w:pPr>
        <w:pStyle w:val="Heading4"/>
      </w:pPr>
      <w:bookmarkStart w:id="68" w:name="X2933578d64d5bb9f091797525e131824646cd09"/>
      <w:r>
        <w:lastRenderedPageBreak/>
        <w:t>Employment support for people with health or disabilities</w:t>
      </w:r>
      <w:bookmarkEnd w:id="68"/>
    </w:p>
    <w:p w14:paraId="661E0477" w14:textId="58F32C62" w:rsidR="00D82AA3" w:rsidRDefault="0044328F">
      <w:r>
        <w:t>This is the first year that Employment Participation and Inclusion services ($</w:t>
      </w:r>
      <w:r w:rsidR="00F27276">
        <w:t>29.6</w:t>
      </w:r>
      <w:r>
        <w:t xml:space="preserve"> million), previously Vocational Services Employment, has been rated as effective. This intervention has shown improved effectiveness over time, with positive impacts on income and income support payments from 2012 onwards in addition to the long-standing positive impact on employment.</w:t>
      </w:r>
    </w:p>
    <w:p w14:paraId="289E2AA4" w14:textId="77777777" w:rsidR="00D82AA3" w:rsidRDefault="0044328F">
      <w:pPr>
        <w:pStyle w:val="Heading3"/>
      </w:pPr>
      <w:bookmarkStart w:id="69" w:name="mixed-9.5-million"/>
      <w:r>
        <w:t>Mixed ($9.5 million)</w:t>
      </w:r>
      <w:bookmarkEnd w:id="69"/>
    </w:p>
    <w:p w14:paraId="56D68E26" w14:textId="03FA8C0A" w:rsidR="00D82AA3" w:rsidRDefault="0044328F">
      <w:r>
        <w:t xml:space="preserve">Mixed interventions have both positive </w:t>
      </w:r>
      <w:r w:rsidR="0072591A">
        <w:t xml:space="preserve">and </w:t>
      </w:r>
      <w:r>
        <w:t xml:space="preserve">negative impacts. A common pattern for interventions in this group is to increase </w:t>
      </w:r>
      <w:proofErr w:type="gramStart"/>
      <w:r>
        <w:t>the both</w:t>
      </w:r>
      <w:proofErr w:type="gramEnd"/>
      <w:r>
        <w:t xml:space="preserve"> time in employment and, through increased labour market income, increase net income. However, the increased time in employment often results in less time spent in education or training by the participants relative to the comparison group. A secondary impact of less time in study is that participants gain qualifications at a lower rate than the comparison group. We have not determined if a negative impact on the rate of qualification gained reduces participant’s longer-term outcomes. Positive long-term impacts on net-income suggests the return from increased employment exceeds any cost from having lower qualifications. The Limited Services Volunteer (LSV) programme ($9.5 million) was the only intervention with a mixed rating in 2019/2020.</w:t>
      </w:r>
    </w:p>
    <w:p w14:paraId="001826F8" w14:textId="7537AC3C" w:rsidR="00D82AA3" w:rsidRDefault="0044328F">
      <w:pPr>
        <w:pStyle w:val="Heading3"/>
      </w:pPr>
      <w:bookmarkStart w:id="70" w:name="no-difference-19-million"/>
      <w:r>
        <w:t>No difference ($19</w:t>
      </w:r>
      <w:r w:rsidR="00F27276">
        <w:t>.2</w:t>
      </w:r>
      <w:r>
        <w:t xml:space="preserve"> million)</w:t>
      </w:r>
      <w:bookmarkEnd w:id="70"/>
    </w:p>
    <w:p w14:paraId="399B9F6F" w14:textId="77777777" w:rsidR="00D82AA3" w:rsidRDefault="0044328F">
      <w:r>
        <w:t>Interventions with a no difference rating are mostly small scale. For these interventions the small number of participants means it is difficult to identify whether the intervention has had a positive impact on outcomes.</w:t>
      </w:r>
    </w:p>
    <w:p w14:paraId="224026AA" w14:textId="73D75D39" w:rsidR="00D82AA3" w:rsidRDefault="0044328F">
      <w:pPr>
        <w:pStyle w:val="Heading3"/>
      </w:pPr>
      <w:bookmarkStart w:id="71" w:name="likely-negative-and-negative-17-million"/>
      <w:bookmarkStart w:id="72" w:name="X3f6dbb89561a04a7d0532525cca8f5f849d58fb"/>
      <w:r>
        <w:t>Likely negative and Negative ($17</w:t>
      </w:r>
      <w:r w:rsidR="00F27276">
        <w:t>.5</w:t>
      </w:r>
      <w:r>
        <w:t xml:space="preserve"> million)</w:t>
      </w:r>
      <w:bookmarkEnd w:id="71"/>
    </w:p>
    <w:p w14:paraId="121817DC" w14:textId="77777777" w:rsidR="00D82AA3" w:rsidRDefault="0044328F">
      <w:r>
        <w:t>At present there are two types of interventions that show negative impacts on participant’s outcomes: youth transition services and self-employment subsidy programmes.</w:t>
      </w:r>
    </w:p>
    <w:p w14:paraId="41580D11" w14:textId="77777777" w:rsidR="00D82AA3" w:rsidRDefault="0044328F">
      <w:pPr>
        <w:pStyle w:val="Heading4"/>
      </w:pPr>
      <w:bookmarkStart w:id="73" w:name="youth-transition-services"/>
      <w:r>
        <w:t>Youth Transition Services</w:t>
      </w:r>
      <w:bookmarkEnd w:id="73"/>
    </w:p>
    <w:p w14:paraId="69FA1D37" w14:textId="77777777" w:rsidR="00D82AA3" w:rsidRDefault="0044328F">
      <w:r>
        <w:t>The Youth Service (NEET) targets young people transitioning from school who are at risk of not participating in education, training, or employment. Initial analysis by The Treasury (Dixon &amp; Crichton, 2016) found it did achieve the goals of increasing education retention and increasing NQF 2 qualifications gained. However, these did not translate into improvements in later outcomes. The updated analysis for this report confirms these earlier findings, with Youth Service (NEET) having either no significant impact or negative impact on all five outcome domains.</w:t>
      </w:r>
    </w:p>
    <w:p w14:paraId="3B3FB13B" w14:textId="77777777" w:rsidR="00D82AA3" w:rsidRDefault="0044328F">
      <w:pPr>
        <w:pStyle w:val="BodyText"/>
      </w:pPr>
      <w:r>
        <w:lastRenderedPageBreak/>
        <w:t>These results apply to the service before the most recent contract round that began in January 2020. The new contract involved changes in both the service’s design and which providers deliver the service. We will continue to monitor the effectiveness of the Youth Service (NEET) in response to these changes. But, because of the elapsed time needed to track the outcomes of the post-2020 participants, it is unlikely that we can report on the effect of the 2020 changes until the 2022/2023 report.</w:t>
      </w:r>
    </w:p>
    <w:p w14:paraId="157EEDA4" w14:textId="77777777" w:rsidR="00D82AA3" w:rsidRDefault="0044328F">
      <w:pPr>
        <w:pStyle w:val="Heading4"/>
      </w:pPr>
      <w:bookmarkStart w:id="74" w:name="self-employment-subsidy-programmes"/>
      <w:r>
        <w:t>Self-employment subsidy programmes</w:t>
      </w:r>
      <w:bookmarkEnd w:id="74"/>
    </w:p>
    <w:p w14:paraId="416F71D0" w14:textId="3925FC55" w:rsidR="00D82AA3" w:rsidRDefault="0044328F">
      <w:r>
        <w:t>Self-employment financial assistance (</w:t>
      </w:r>
      <w:r w:rsidR="00541E68" w:rsidRPr="00541E68">
        <w:t>Flexi-Wage Self-Employment</w:t>
      </w:r>
      <w:r w:rsidR="00541E68">
        <w:t xml:space="preserve">, </w:t>
      </w:r>
      <w:r w:rsidR="00541E68" w:rsidRPr="00541E68">
        <w:t>$2.1 million</w:t>
      </w:r>
      <w:r>
        <w:t>)</w:t>
      </w:r>
      <w:r w:rsidR="00541E68">
        <w:t xml:space="preserve"> </w:t>
      </w:r>
      <w:r>
        <w:t>had a negative impact on net-income and made no significant difference to the time in employment (including self-employment). An earlier self-employment subsidy programme called Enterprise Allowance also significantly reduced net income and made no significant difference to the time in employment over a 16 year follow up period. The negative impact for self-employment assistance on income may reflect the tax efficiency of self-employment relative to receiving wages or salary.</w:t>
      </w:r>
    </w:p>
    <w:p w14:paraId="6B6E0C1B" w14:textId="77777777" w:rsidR="00D82AA3" w:rsidRDefault="0044328F">
      <w:pPr>
        <w:pStyle w:val="BodyText"/>
      </w:pPr>
      <w:r>
        <w:t>Under the Flexi-wage Expansion starting in 2021, the Ministry is planning to undertake pilots to test the right mix of pastoral care, mentoring and business support needed to help people to start their own business and increase the amount payable each week. We will continue to monitor Flexi-wage Self-employment to see if these changes translate to improvements in its effectiveness.</w:t>
      </w:r>
    </w:p>
    <w:p w14:paraId="77D355F3" w14:textId="28205569" w:rsidR="00D82AA3" w:rsidRDefault="0044328F">
      <w:pPr>
        <w:pStyle w:val="Heading2"/>
      </w:pPr>
      <w:bookmarkStart w:id="75" w:name="not-rated-interventions-217-million"/>
      <w:bookmarkStart w:id="76" w:name="_Toc87614413"/>
      <w:bookmarkEnd w:id="72"/>
      <w:r>
        <w:t>Not rated interventions ($217</w:t>
      </w:r>
      <w:r w:rsidR="00F27276">
        <w:t>.1</w:t>
      </w:r>
      <w:r>
        <w:t xml:space="preserve"> million)</w:t>
      </w:r>
      <w:bookmarkEnd w:id="75"/>
      <w:bookmarkEnd w:id="76"/>
    </w:p>
    <w:p w14:paraId="01954C15" w14:textId="77777777" w:rsidR="00D82AA3" w:rsidRDefault="0044328F">
      <w:r>
        <w:t xml:space="preserve">In this section of the </w:t>
      </w:r>
      <w:proofErr w:type="gramStart"/>
      <w:r>
        <w:t>report</w:t>
      </w:r>
      <w:proofErr w:type="gramEnd"/>
      <w:r>
        <w:t xml:space="preserve"> we examine the overall trend in EA expenditure by whether it has an effectiveness rating or not.</w:t>
      </w:r>
    </w:p>
    <w:p w14:paraId="57947E65" w14:textId="77777777" w:rsidR="00D82AA3" w:rsidRDefault="0044328F">
      <w:pPr>
        <w:pStyle w:val="BodyText"/>
      </w:pPr>
      <w:r>
        <w:t>Of the total expenditure on discrete EA interventions, the amount given an effectiveness rating decreased from 2010/2011 through to 2016/2017 (Figure 4). Over the last three years to 2019/2020 the amount of expenditure with a rating has remained relatively stable. The long-term decrease in rated expenditure has been driven both by a general decline in expenditure on EA interventions, as well as the removal of funding for ineffective interventions such as Foundation Focused Training.</w:t>
      </w:r>
    </w:p>
    <w:p w14:paraId="4620A84F" w14:textId="77777777" w:rsidR="00F35B16" w:rsidRDefault="00F35B16" w:rsidP="00F35B16">
      <w:pPr>
        <w:pStyle w:val="Caption"/>
      </w:pPr>
      <w:r w:rsidRPr="00DD065E">
        <w:lastRenderedPageBreak/>
        <w:t>Figure 4</w:t>
      </w:r>
      <w:r>
        <w:t xml:space="preserve">: </w:t>
      </w:r>
      <w:r w:rsidRPr="00F35B16">
        <w:rPr>
          <w:b w:val="0"/>
          <w:bCs w:val="0"/>
        </w:rPr>
        <w:t>EA intervention expenditure by whether the intervention has been rated or not</w:t>
      </w:r>
    </w:p>
    <w:p w14:paraId="7B7960CD" w14:textId="77777777" w:rsidR="00FC4DC7" w:rsidRDefault="00F27276">
      <w:r>
        <w:rPr>
          <w:noProof/>
        </w:rPr>
        <w:drawing>
          <wp:inline distT="0" distB="0" distL="0" distR="0" wp14:anchorId="7A83997F" wp14:editId="25A49540">
            <wp:extent cx="5384800" cy="3589866"/>
            <wp:effectExtent l="0" t="0" r="0" b="0"/>
            <wp:docPr id="10" name="Picture" descr="P294#yIS1"/>
            <wp:cNvGraphicFramePr/>
            <a:graphic xmlns:a="http://schemas.openxmlformats.org/drawingml/2006/main">
              <a:graphicData uri="http://schemas.openxmlformats.org/drawingml/2006/picture">
                <pic:pic xmlns:pic="http://schemas.openxmlformats.org/drawingml/2006/picture">
                  <pic:nvPicPr>
                    <pic:cNvPr id="10" name="Picture" descr="P294#yIS1"/>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6B8042A2" w14:textId="7F342271" w:rsidR="00D82AA3" w:rsidRDefault="0044328F">
      <w:pPr>
        <w:pStyle w:val="BodyText"/>
      </w:pPr>
      <w:r>
        <w:t>Table 3 breaks down the not rated EA intervention expenditure by reason for the 2019/2020 financial year. There are three broad reasons for not having an effectiveness rating for an intervention: (i) too soon to rate, (ii) not feasible and (iii) not completed.</w:t>
      </w:r>
    </w:p>
    <w:p w14:paraId="3EA35F0B" w14:textId="77777777" w:rsidR="00F35B16" w:rsidRDefault="00F35B16" w:rsidP="00F35B16">
      <w:pPr>
        <w:pStyle w:val="Heading3"/>
      </w:pPr>
      <w:bookmarkStart w:id="77" w:name="too-soon-to-rate-6.9-million"/>
      <w:r>
        <w:t>Too soon to rate ($6.9 million)</w:t>
      </w:r>
      <w:bookmarkEnd w:id="77"/>
    </w:p>
    <w:p w14:paraId="1C81F62D" w14:textId="77777777" w:rsidR="00F35B16" w:rsidRDefault="00F35B16" w:rsidP="00F35B16">
      <w:r>
        <w:t>We are in the process of evaluating the effectiveness of Mana in Mahi ($6.9 million). Early findings show Mana in Mahi increases time in employment and total income. But because of lags in education data, we do not yet have information on the impact of the programme on study and qualifications gained.</w:t>
      </w:r>
    </w:p>
    <w:p w14:paraId="40CDD345" w14:textId="77777777" w:rsidR="00F35B16" w:rsidRDefault="00F35B16" w:rsidP="00F35B16">
      <w:pPr>
        <w:pStyle w:val="Heading3"/>
      </w:pPr>
      <w:bookmarkStart w:id="78" w:name="not-feasible-194-million"/>
      <w:r>
        <w:t>Not feasible ($193.7 million)</w:t>
      </w:r>
      <w:bookmarkEnd w:id="78"/>
    </w:p>
    <w:p w14:paraId="0E1A564B" w14:textId="27EF8784" w:rsidR="00F35B16" w:rsidRDefault="00F35B16" w:rsidP="00F35B16">
      <w:r>
        <w:t>These are interventions implemented in such a way that it is not currently possible to estimate the difference they make. A not feasible assessment does not rule out the possibility of evaluating these interventions in the future. However, to do so would require a dedicated evaluation design. Such designs would either involve some form of randomisation or a change to the delivery of these interventions. Below are the broad reasons why it is not currently possible to evaluate a given interventions’ effectiveness with Table 5 in Appendix 1 providing specific explanation for each intervention listed in Table 3.</w:t>
      </w:r>
    </w:p>
    <w:p w14:paraId="32892183" w14:textId="77777777" w:rsidR="00D82AA3" w:rsidRDefault="0044328F" w:rsidP="00F35B16">
      <w:pPr>
        <w:pStyle w:val="Caption"/>
      </w:pPr>
      <w:r w:rsidRPr="00DA12FE">
        <w:lastRenderedPageBreak/>
        <w:t>Table 3</w:t>
      </w:r>
      <w:r w:rsidRPr="00AF2990">
        <w:t xml:space="preserve">: </w:t>
      </w:r>
      <w:bookmarkStart w:id="79" w:name="tab:int-not-rated-refyear"/>
      <w:r w:rsidRPr="00F35B16">
        <w:rPr>
          <w:b w:val="0"/>
          <w:bCs w:val="0"/>
        </w:rPr>
        <w:t>EA interventions not rated for effectiveness in 2019/2020</w:t>
      </w:r>
      <w:bookmarkEnd w:id="79"/>
    </w:p>
    <w:tbl>
      <w:tblPr>
        <w:tblW w:w="0" w:type="auto"/>
        <w:tblLayout w:type="fixed"/>
        <w:tblLook w:val="0420" w:firstRow="1" w:lastRow="0" w:firstColumn="0" w:lastColumn="0" w:noHBand="0" w:noVBand="1"/>
      </w:tblPr>
      <w:tblGrid>
        <w:gridCol w:w="4680"/>
        <w:gridCol w:w="4680"/>
      </w:tblGrid>
      <w:tr w:rsidR="00D82AA3" w14:paraId="44455F4A" w14:textId="77777777" w:rsidTr="00F35B16">
        <w:trPr>
          <w:cantSplit/>
        </w:trPr>
        <w:tc>
          <w:tcPr>
            <w:tcW w:w="4680" w:type="dxa"/>
            <w:tcBorders>
              <w:top w:val="single" w:sz="8" w:space="0" w:color="252C65"/>
            </w:tcBorders>
            <w:shd w:val="clear" w:color="auto" w:fill="252C65"/>
            <w:tcMar>
              <w:top w:w="0" w:type="dxa"/>
              <w:left w:w="0" w:type="dxa"/>
              <w:bottom w:w="0" w:type="dxa"/>
              <w:right w:w="0" w:type="dxa"/>
            </w:tcMar>
            <w:vAlign w:val="center"/>
          </w:tcPr>
          <w:p w14:paraId="51D75E5A" w14:textId="77777777" w:rsidR="00D82AA3" w:rsidRDefault="0044328F">
            <w:pPr>
              <w:spacing w:before="100" w:after="100" w:line="240" w:lineRule="auto"/>
              <w:ind w:left="100" w:right="100"/>
            </w:pPr>
            <w:r>
              <w:rPr>
                <w:rFonts w:ascii="Arial" w:eastAsia="Arial" w:hAnsi="Arial" w:cs="Arial"/>
                <w:color w:val="FFFFFF"/>
                <w:sz w:val="16"/>
                <w:szCs w:val="16"/>
              </w:rPr>
              <w:t>Not feasible</w:t>
            </w:r>
          </w:p>
        </w:tc>
        <w:tc>
          <w:tcPr>
            <w:tcW w:w="4680" w:type="dxa"/>
            <w:tcBorders>
              <w:top w:val="single" w:sz="8" w:space="0" w:color="252C65"/>
            </w:tcBorders>
            <w:shd w:val="clear" w:color="auto" w:fill="252C65"/>
            <w:tcMar>
              <w:top w:w="0" w:type="dxa"/>
              <w:left w:w="0" w:type="dxa"/>
              <w:bottom w:w="0" w:type="dxa"/>
              <w:right w:w="0" w:type="dxa"/>
            </w:tcMar>
            <w:vAlign w:val="center"/>
          </w:tcPr>
          <w:p w14:paraId="4E4B92A3" w14:textId="77777777" w:rsidR="00D82AA3" w:rsidRDefault="0044328F">
            <w:pPr>
              <w:spacing w:before="100" w:after="100" w:line="240" w:lineRule="auto"/>
              <w:ind w:left="100" w:right="100"/>
            </w:pPr>
            <w:r>
              <w:rPr>
                <w:rFonts w:ascii="Arial" w:eastAsia="Arial" w:hAnsi="Arial" w:cs="Arial"/>
                <w:color w:val="FFFFFF"/>
                <w:sz w:val="16"/>
                <w:szCs w:val="16"/>
              </w:rPr>
              <w:t>No rated/Too soon to rate</w:t>
            </w:r>
          </w:p>
        </w:tc>
      </w:tr>
      <w:tr w:rsidR="00D82AA3" w14:paraId="3C084766" w14:textId="77777777" w:rsidTr="00F35B16">
        <w:trPr>
          <w:cantSplit/>
        </w:trPr>
        <w:tc>
          <w:tcPr>
            <w:tcW w:w="4680" w:type="dxa"/>
            <w:tcBorders>
              <w:top w:val="single" w:sz="8" w:space="0" w:color="999EC6"/>
              <w:bottom w:val="single" w:sz="8" w:space="0" w:color="252C65"/>
            </w:tcBorders>
            <w:shd w:val="clear" w:color="auto" w:fill="FFFFFF"/>
            <w:tcMar>
              <w:top w:w="0" w:type="dxa"/>
              <w:left w:w="0" w:type="dxa"/>
              <w:bottom w:w="0" w:type="dxa"/>
              <w:right w:w="0" w:type="dxa"/>
            </w:tcMar>
          </w:tcPr>
          <w:p w14:paraId="34657F30" w14:textId="4832B33C" w:rsidR="00D82AA3" w:rsidRDefault="0044328F">
            <w:pPr>
              <w:spacing w:before="100" w:after="100" w:line="240" w:lineRule="auto"/>
              <w:ind w:left="100" w:right="100"/>
            </w:pPr>
            <w:r w:rsidRPr="00F35B16">
              <w:rPr>
                <w:b/>
                <w:bCs/>
                <w:color w:val="252C65"/>
                <w:sz w:val="16"/>
              </w:rPr>
              <w:t>NOT FEASIBLE ($</w:t>
            </w:r>
            <w:r w:rsidR="00F27276" w:rsidRPr="00F35B16">
              <w:rPr>
                <w:rFonts w:eastAsia="Verdana" w:cs="Verdana"/>
                <w:b/>
                <w:bCs/>
                <w:color w:val="252C65"/>
                <w:sz w:val="16"/>
                <w:szCs w:val="16"/>
              </w:rPr>
              <w:t>193.6m</w:t>
            </w:r>
            <w:r w:rsidRPr="00F35B16">
              <w:rPr>
                <w:b/>
                <w:bCs/>
                <w:color w:val="252C65"/>
                <w:sz w:val="16"/>
              </w:rPr>
              <w:t>)</w:t>
            </w:r>
            <w:r w:rsidRPr="00DD065E">
              <w:rPr>
                <w:color w:val="252C65"/>
                <w:sz w:val="16"/>
              </w:rPr>
              <w:br/>
            </w:r>
            <w:r>
              <w:rPr>
                <w:rFonts w:eastAsia="Verdana" w:cs="Verdana"/>
                <w:color w:val="252C65"/>
                <w:sz w:val="16"/>
                <w:szCs w:val="16"/>
              </w:rPr>
              <w:t>Childcare Subsidy ($145.3m)</w:t>
            </w:r>
            <w:r>
              <w:rPr>
                <w:rFonts w:eastAsia="Verdana" w:cs="Verdana"/>
                <w:color w:val="252C65"/>
                <w:sz w:val="16"/>
                <w:szCs w:val="16"/>
              </w:rPr>
              <w:br/>
              <w:t>OSCAR Provider Assistance ($21m)</w:t>
            </w:r>
            <w:r>
              <w:rPr>
                <w:rFonts w:eastAsia="Verdana" w:cs="Verdana"/>
                <w:color w:val="252C65"/>
                <w:sz w:val="16"/>
                <w:szCs w:val="16"/>
              </w:rPr>
              <w:br/>
              <w:t>Transition to Work Grant ($19.6m)</w:t>
            </w:r>
            <w:r>
              <w:rPr>
                <w:rFonts w:eastAsia="Verdana" w:cs="Verdana"/>
                <w:color w:val="252C65"/>
                <w:sz w:val="16"/>
                <w:szCs w:val="16"/>
              </w:rPr>
              <w:br/>
              <w:t>$5k to Work ($2.9m)</w:t>
            </w:r>
            <w:r>
              <w:rPr>
                <w:rFonts w:eastAsia="Verdana" w:cs="Verdana"/>
                <w:color w:val="252C65"/>
                <w:sz w:val="16"/>
                <w:szCs w:val="16"/>
              </w:rPr>
              <w:br/>
              <w:t>Regional Economic Development ($1.8m)</w:t>
            </w:r>
            <w:r>
              <w:rPr>
                <w:rFonts w:eastAsia="Verdana" w:cs="Verdana"/>
                <w:color w:val="252C65"/>
                <w:sz w:val="16"/>
                <w:szCs w:val="16"/>
              </w:rPr>
              <w:br/>
              <w:t>Work Bonus ($1.5m)</w:t>
            </w:r>
            <w:r>
              <w:rPr>
                <w:rFonts w:eastAsia="Verdana" w:cs="Verdana"/>
                <w:color w:val="252C65"/>
                <w:sz w:val="16"/>
                <w:szCs w:val="16"/>
              </w:rPr>
              <w:br/>
              <w:t>Work and Income Seminar ($0.6m)</w:t>
            </w:r>
            <w:r>
              <w:rPr>
                <w:rFonts w:eastAsia="Verdana" w:cs="Verdana"/>
                <w:color w:val="252C65"/>
                <w:sz w:val="16"/>
                <w:szCs w:val="16"/>
              </w:rPr>
              <w:br/>
              <w:t>Flexible Childcare Assistance ($0.5m)</w:t>
            </w:r>
            <w:r>
              <w:rPr>
                <w:rFonts w:eastAsia="Verdana" w:cs="Verdana"/>
                <w:color w:val="252C65"/>
                <w:sz w:val="16"/>
                <w:szCs w:val="16"/>
              </w:rPr>
              <w:br/>
              <w:t>Oranga Mahi - Well Plan ($0.2m)</w:t>
            </w:r>
            <w:r>
              <w:rPr>
                <w:rFonts w:eastAsia="Verdana" w:cs="Verdana"/>
                <w:color w:val="252C65"/>
                <w:sz w:val="16"/>
                <w:szCs w:val="16"/>
              </w:rPr>
              <w:br/>
              <w:t>Seasonal Work Assistance ($0.2m)</w:t>
            </w:r>
            <w:r>
              <w:rPr>
                <w:rFonts w:eastAsia="Verdana" w:cs="Verdana"/>
                <w:color w:val="252C65"/>
                <w:sz w:val="16"/>
                <w:szCs w:val="16"/>
              </w:rPr>
              <w:br/>
              <w:t>New Employment Transition Grant ($0.2m)</w:t>
            </w:r>
            <w:r>
              <w:rPr>
                <w:rFonts w:eastAsia="Verdana" w:cs="Verdana"/>
                <w:color w:val="252C65"/>
                <w:sz w:val="16"/>
                <w:szCs w:val="16"/>
              </w:rPr>
              <w:br/>
            </w:r>
          </w:p>
        </w:tc>
        <w:tc>
          <w:tcPr>
            <w:tcW w:w="4680" w:type="dxa"/>
            <w:tcBorders>
              <w:top w:val="single" w:sz="8" w:space="0" w:color="999EC6"/>
              <w:bottom w:val="single" w:sz="8" w:space="0" w:color="252C65"/>
            </w:tcBorders>
            <w:shd w:val="clear" w:color="auto" w:fill="FFFFFF"/>
            <w:tcMar>
              <w:top w:w="0" w:type="dxa"/>
              <w:left w:w="0" w:type="dxa"/>
              <w:bottom w:w="0" w:type="dxa"/>
              <w:right w:w="0" w:type="dxa"/>
            </w:tcMar>
          </w:tcPr>
          <w:p w14:paraId="34CD1E18" w14:textId="73214AF4" w:rsidR="00D82AA3" w:rsidRDefault="0044328F">
            <w:pPr>
              <w:spacing w:before="100" w:after="100" w:line="240" w:lineRule="auto"/>
              <w:ind w:left="100" w:right="100"/>
            </w:pPr>
            <w:r w:rsidRPr="00F35B16">
              <w:rPr>
                <w:b/>
                <w:bCs/>
                <w:color w:val="252C65"/>
                <w:sz w:val="16"/>
              </w:rPr>
              <w:t>NOT RATED ($</w:t>
            </w:r>
            <w:r w:rsidR="00F27276" w:rsidRPr="00F35B16">
              <w:rPr>
                <w:rFonts w:eastAsia="Verdana" w:cs="Verdana"/>
                <w:b/>
                <w:bCs/>
                <w:color w:val="252C65"/>
                <w:sz w:val="16"/>
                <w:szCs w:val="16"/>
              </w:rPr>
              <w:t>16.3m</w:t>
            </w:r>
            <w:r w:rsidRPr="00F35B16">
              <w:rPr>
                <w:b/>
                <w:bCs/>
                <w:color w:val="252C65"/>
                <w:sz w:val="16"/>
              </w:rPr>
              <w:t>)</w:t>
            </w:r>
            <w:r w:rsidRPr="00DD065E">
              <w:rPr>
                <w:color w:val="252C65"/>
                <w:sz w:val="16"/>
              </w:rPr>
              <w:br/>
            </w:r>
            <w:r>
              <w:rPr>
                <w:rFonts w:eastAsia="Verdana" w:cs="Verdana"/>
                <w:color w:val="252C65"/>
                <w:sz w:val="16"/>
                <w:szCs w:val="16"/>
              </w:rPr>
              <w:t>Sole Parent Support 52-week reapplication ($4.4m)</w:t>
            </w:r>
            <w:r>
              <w:rPr>
                <w:rFonts w:eastAsia="Verdana" w:cs="Verdana"/>
                <w:color w:val="252C65"/>
                <w:sz w:val="16"/>
                <w:szCs w:val="16"/>
              </w:rPr>
              <w:br/>
              <w:t>Jobseeker Support Health Condition or Disability 52-week reapplication ($2.9m)</w:t>
            </w:r>
            <w:r>
              <w:rPr>
                <w:rFonts w:eastAsia="Verdana" w:cs="Verdana"/>
                <w:color w:val="252C65"/>
                <w:sz w:val="16"/>
                <w:szCs w:val="16"/>
              </w:rPr>
              <w:br/>
              <w:t>Mainstream Employment Programme ($2.4m)</w:t>
            </w:r>
            <w:r>
              <w:rPr>
                <w:rFonts w:eastAsia="Verdana" w:cs="Verdana"/>
                <w:color w:val="252C65"/>
                <w:sz w:val="16"/>
                <w:szCs w:val="16"/>
              </w:rPr>
              <w:br/>
              <w:t>Flexi-wage Project in the Community ($1.6m)</w:t>
            </w:r>
            <w:r>
              <w:rPr>
                <w:rFonts w:eastAsia="Verdana" w:cs="Verdana"/>
                <w:color w:val="252C65"/>
                <w:sz w:val="16"/>
                <w:szCs w:val="16"/>
              </w:rPr>
              <w:br/>
              <w:t>Oranga Mahi - REACH ($1.2m)</w:t>
            </w:r>
            <w:r>
              <w:rPr>
                <w:rFonts w:eastAsia="Verdana" w:cs="Verdana"/>
                <w:color w:val="252C65"/>
                <w:sz w:val="16"/>
                <w:szCs w:val="16"/>
              </w:rPr>
              <w:br/>
              <w:t>Information Services Initiative ($1m)</w:t>
            </w:r>
            <w:r>
              <w:rPr>
                <w:rFonts w:eastAsia="Verdana" w:cs="Verdana"/>
                <w:color w:val="252C65"/>
                <w:sz w:val="16"/>
                <w:szCs w:val="16"/>
              </w:rPr>
              <w:br/>
              <w:t>Driver licence programmes ($0.9m)</w:t>
            </w:r>
            <w:r>
              <w:rPr>
                <w:rFonts w:eastAsia="Verdana" w:cs="Verdana"/>
                <w:color w:val="252C65"/>
                <w:sz w:val="16"/>
                <w:szCs w:val="16"/>
              </w:rPr>
              <w:br/>
              <w:t>Oranga Mahi - Step Up ($0.6m)</w:t>
            </w:r>
            <w:r>
              <w:rPr>
                <w:rFonts w:eastAsia="Verdana" w:cs="Verdana"/>
                <w:color w:val="252C65"/>
                <w:sz w:val="16"/>
                <w:szCs w:val="16"/>
              </w:rPr>
              <w:br/>
              <w:t>Oranga Mahi - Rākau Rangatira ($0.5m)</w:t>
            </w:r>
            <w:r>
              <w:rPr>
                <w:rFonts w:eastAsia="Verdana" w:cs="Verdana"/>
                <w:color w:val="252C65"/>
                <w:sz w:val="16"/>
                <w:szCs w:val="16"/>
              </w:rPr>
              <w:br/>
              <w:t>Oranga Mahi - Take Charge ($0.4m)</w:t>
            </w:r>
            <w:r>
              <w:rPr>
                <w:rFonts w:eastAsia="Verdana" w:cs="Verdana"/>
                <w:color w:val="252C65"/>
                <w:sz w:val="16"/>
                <w:szCs w:val="16"/>
              </w:rPr>
              <w:br/>
              <w:t>Youth Seminar ($0.2m)</w:t>
            </w:r>
            <w:r>
              <w:rPr>
                <w:rFonts w:eastAsia="Verdana" w:cs="Verdana"/>
                <w:color w:val="252C65"/>
                <w:sz w:val="16"/>
                <w:szCs w:val="16"/>
              </w:rPr>
              <w:br/>
              <w:t>Work Focused Case Management Extension (ICS-X) ($0.1m)</w:t>
            </w:r>
            <w:r>
              <w:rPr>
                <w:rFonts w:eastAsia="Verdana" w:cs="Verdana"/>
                <w:color w:val="252C65"/>
                <w:sz w:val="16"/>
                <w:szCs w:val="16"/>
              </w:rPr>
              <w:br/>
            </w:r>
            <w:r>
              <w:rPr>
                <w:rFonts w:eastAsia="Verdana" w:cs="Verdana"/>
                <w:color w:val="252C65"/>
                <w:sz w:val="16"/>
                <w:szCs w:val="16"/>
              </w:rPr>
              <w:br/>
            </w:r>
            <w:r w:rsidRPr="00F35B16">
              <w:rPr>
                <w:b/>
                <w:bCs/>
                <w:color w:val="252C65"/>
                <w:sz w:val="16"/>
              </w:rPr>
              <w:t>TOO SOON TO RATE ($</w:t>
            </w:r>
            <w:r w:rsidR="00F27276" w:rsidRPr="00F35B16">
              <w:rPr>
                <w:rFonts w:eastAsia="Verdana" w:cs="Verdana"/>
                <w:b/>
                <w:bCs/>
                <w:color w:val="252C65"/>
                <w:sz w:val="16"/>
                <w:szCs w:val="16"/>
              </w:rPr>
              <w:t>6.9m</w:t>
            </w:r>
            <w:r w:rsidRPr="00F35B16">
              <w:rPr>
                <w:b/>
                <w:bCs/>
                <w:color w:val="252C65"/>
                <w:sz w:val="16"/>
              </w:rPr>
              <w:t>)</w:t>
            </w:r>
            <w:r w:rsidRPr="00DD065E">
              <w:rPr>
                <w:color w:val="252C65"/>
                <w:sz w:val="16"/>
              </w:rPr>
              <w:br/>
            </w:r>
            <w:r>
              <w:rPr>
                <w:rFonts w:eastAsia="Verdana" w:cs="Verdana"/>
                <w:color w:val="252C65"/>
                <w:sz w:val="16"/>
                <w:szCs w:val="16"/>
              </w:rPr>
              <w:t>Mana in Mahi ($6.9m)</w:t>
            </w:r>
          </w:p>
        </w:tc>
      </w:tr>
      <w:tr w:rsidR="00D82AA3" w14:paraId="5A77EF30" w14:textId="77777777" w:rsidTr="00F35B16">
        <w:trPr>
          <w:cantSplit/>
        </w:trPr>
        <w:tc>
          <w:tcPr>
            <w:tcW w:w="9360" w:type="dxa"/>
            <w:gridSpan w:val="2"/>
            <w:shd w:val="clear" w:color="auto" w:fill="FFFFFF"/>
            <w:tcMar>
              <w:top w:w="0" w:type="dxa"/>
              <w:left w:w="0" w:type="dxa"/>
              <w:bottom w:w="0" w:type="dxa"/>
              <w:right w:w="0" w:type="dxa"/>
            </w:tcMar>
            <w:vAlign w:val="center"/>
          </w:tcPr>
          <w:p w14:paraId="24A7F53D" w14:textId="1EF4DA7C" w:rsidR="00D82AA3" w:rsidRDefault="00F27276">
            <w:pPr>
              <w:spacing w:before="100" w:after="100" w:line="240" w:lineRule="auto"/>
              <w:ind w:left="100" w:right="100"/>
            </w:pPr>
            <w:r>
              <w:rPr>
                <w:rFonts w:eastAsia="Verdana" w:cs="Verdana"/>
                <w:color w:val="252C65"/>
                <w:sz w:val="16"/>
                <w:szCs w:val="16"/>
              </w:rPr>
              <w:t xml:space="preserve">a, </w:t>
            </w:r>
            <w:proofErr w:type="gramStart"/>
            <w:r>
              <w:rPr>
                <w:rFonts w:eastAsia="Verdana" w:cs="Verdana"/>
                <w:color w:val="252C65"/>
                <w:sz w:val="16"/>
                <w:szCs w:val="16"/>
              </w:rPr>
              <w:t>These</w:t>
            </w:r>
            <w:proofErr w:type="gramEnd"/>
            <w:r>
              <w:rPr>
                <w:rFonts w:eastAsia="Verdana" w:cs="Verdana"/>
                <w:color w:val="252C65"/>
                <w:sz w:val="16"/>
                <w:szCs w:val="16"/>
              </w:rPr>
              <w:t xml:space="preserv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r>
              <w:rPr>
                <w:rFonts w:eastAsia="Verdana" w:cs="Verdana"/>
                <w:color w:val="252C65"/>
                <w:sz w:val="16"/>
                <w:szCs w:val="16"/>
              </w:rPr>
              <w:br/>
              <w:t>b, Values are nominal (not CPI-adjusted)</w:t>
            </w:r>
            <w:r>
              <w:rPr>
                <w:rFonts w:eastAsia="Verdana" w:cs="Verdana"/>
                <w:color w:val="252C65"/>
                <w:sz w:val="16"/>
                <w:szCs w:val="16"/>
              </w:rPr>
              <w:br/>
              <w:t>c</w:t>
            </w:r>
            <w:r w:rsidR="0044328F">
              <w:rPr>
                <w:rFonts w:eastAsia="Verdana" w:cs="Verdana"/>
                <w:color w:val="252C65"/>
                <w:sz w:val="16"/>
                <w:szCs w:val="16"/>
              </w:rPr>
              <w:t>, Interventions with less than $100,000 of expenditure in the financial year are suppressed.</w:t>
            </w:r>
            <w:r w:rsidR="0044328F">
              <w:rPr>
                <w:rFonts w:eastAsia="Verdana" w:cs="Verdana"/>
                <w:color w:val="252C65"/>
                <w:sz w:val="16"/>
                <w:szCs w:val="16"/>
              </w:rPr>
              <w:br/>
            </w:r>
            <w:r w:rsidR="0044328F">
              <w:rPr>
                <w:rFonts w:eastAsia="Verdana" w:cs="Verdana"/>
                <w:color w:val="252C65"/>
                <w:sz w:val="16"/>
                <w:szCs w:val="16"/>
              </w:rPr>
              <w:br/>
              <w:t>Source: Ministry of Social Development</w:t>
            </w:r>
            <w:r>
              <w:rPr>
                <w:rFonts w:eastAsia="Verdana" w:cs="Verdana"/>
                <w:color w:val="252C65"/>
                <w:sz w:val="16"/>
                <w:szCs w:val="16"/>
              </w:rPr>
              <w:t>, June 2021.</w:t>
            </w:r>
          </w:p>
        </w:tc>
      </w:tr>
    </w:tbl>
    <w:p w14:paraId="636DE2BE" w14:textId="77777777" w:rsidR="00D82AA3" w:rsidRDefault="0044328F">
      <w:pPr>
        <w:pStyle w:val="Heading4"/>
      </w:pPr>
      <w:bookmarkStart w:id="80" w:name="entitlement-based-interventions"/>
      <w:r>
        <w:t>Entitlement based interventions</w:t>
      </w:r>
      <w:bookmarkEnd w:id="80"/>
    </w:p>
    <w:p w14:paraId="09A08EA9" w14:textId="2A8C9F9F" w:rsidR="00D82AA3" w:rsidRDefault="0044328F">
      <w:r>
        <w:t xml:space="preserve">Although most EA interventions are discretionary, there is a number where </w:t>
      </w:r>
      <w:r w:rsidR="00F107E8">
        <w:t xml:space="preserve">the </w:t>
      </w:r>
      <w:r>
        <w:t>entitlement is defined in law. The largest intervention in this group is Childcare Assistance (Childcare Subsidy</w:t>
      </w:r>
      <w:r w:rsidR="00882AE5">
        <w:rPr>
          <w:rFonts w:ascii="ZWAdobeF" w:hAnsi="ZWAdobeF" w:cs="ZWAdobeF"/>
          <w:sz w:val="2"/>
          <w:szCs w:val="2"/>
        </w:rPr>
        <w:t>8F</w:t>
      </w:r>
      <w:r w:rsidR="00CD1334">
        <w:rPr>
          <w:rFonts w:ascii="ZWAdobeF" w:hAnsi="ZWAdobeF" w:cs="ZWAdobeF"/>
          <w:sz w:val="2"/>
          <w:szCs w:val="2"/>
        </w:rPr>
        <w:t>8F</w:t>
      </w:r>
      <w:r>
        <w:rPr>
          <w:rStyle w:val="FootnoteReference"/>
        </w:rPr>
        <w:footnoteReference w:id="10"/>
      </w:r>
      <w:r>
        <w:t>, $145</w:t>
      </w:r>
      <w:r w:rsidR="00F27276">
        <w:t>.3</w:t>
      </w:r>
      <w:r>
        <w:t xml:space="preserve"> million, OSCAR Provider Assistance, $21 million)</w:t>
      </w:r>
      <w:r w:rsidR="00F107E8">
        <w:t xml:space="preserve"> where</w:t>
      </w:r>
      <w:r w:rsidR="00541E68">
        <w:t xml:space="preserve"> </w:t>
      </w:r>
      <w:r>
        <w:t>everyone who is eligible</w:t>
      </w:r>
      <w:r w:rsidR="00F27276">
        <w:t>,</w:t>
      </w:r>
      <w:r>
        <w:t xml:space="preserve"> and would like to use Childcare Assistance, can do so. As a result, there is no comparable group of non-participating parents to compare against the participants. We also do not have a historical comparison group, as childcare assistance has been available since before our administrative records began in 1993.</w:t>
      </w:r>
    </w:p>
    <w:p w14:paraId="6F8D91A1" w14:textId="77777777" w:rsidR="00D82AA3" w:rsidRDefault="0044328F">
      <w:pPr>
        <w:pStyle w:val="BodyText"/>
      </w:pPr>
      <w:r>
        <w:t>It may be possible to examine the effectiveness of childcare assistance indirectly through an information campaign where one group is given information about their entitlement and another is not. By comparing the two groups, we can see if the information (i) increases take-up and, if take-up does increase, (ii) what impact this has on subsequent outcomes.</w:t>
      </w:r>
    </w:p>
    <w:p w14:paraId="2518BC16" w14:textId="77777777" w:rsidR="00D82AA3" w:rsidRDefault="0044328F">
      <w:pPr>
        <w:pStyle w:val="Heading4"/>
      </w:pPr>
      <w:bookmarkStart w:id="81" w:name="Xda99e34785f0b3eef17db6a18ede1ef9e6556eb"/>
      <w:r>
        <w:t>Difficult to identify counterfactual group</w:t>
      </w:r>
      <w:bookmarkEnd w:id="81"/>
    </w:p>
    <w:p w14:paraId="40F44F5D" w14:textId="308EA894" w:rsidR="00D82AA3" w:rsidRDefault="0044328F">
      <w:r>
        <w:t>Several interventions occur during a transition period (</w:t>
      </w:r>
      <w:proofErr w:type="gramStart"/>
      <w:r>
        <w:t>i</w:t>
      </w:r>
      <w:r w:rsidR="00DD065E">
        <w:t>.</w:t>
      </w:r>
      <w:r>
        <w:t>e</w:t>
      </w:r>
      <w:r w:rsidR="00DD065E">
        <w:t>.</w:t>
      </w:r>
      <w:proofErr w:type="gramEnd"/>
      <w:r>
        <w:t xml:space="preserve"> from benefit to work) or natural disasters. Here we run into the problem of identifying the potential participant population to draw a convincing comparison group </w:t>
      </w:r>
      <w:r>
        <w:lastRenderedPageBreak/>
        <w:t>from. For example, many interventions that assist with the transition to employment (</w:t>
      </w:r>
      <w:proofErr w:type="gramStart"/>
      <w:r>
        <w:t>e</w:t>
      </w:r>
      <w:r w:rsidR="00DD065E">
        <w:t>.</w:t>
      </w:r>
      <w:r>
        <w:t>g</w:t>
      </w:r>
      <w:r w:rsidR="00DD065E">
        <w:t>.</w:t>
      </w:r>
      <w:proofErr w:type="gramEnd"/>
      <w:r>
        <w:t xml:space="preserve"> Transition to Work Grant, $</w:t>
      </w:r>
      <w:r w:rsidR="00F27276">
        <w:t>19.6</w:t>
      </w:r>
      <w:r>
        <w:t xml:space="preserve"> million) are often provided in anticipation of an exit. Alternatively, in the case of Work Bonus ($1.5 million), the bonus is only paid if the participant achieves the contracted outcome. Under these conditions, it is difficult to identify the equivalent population that is in the same transition state but did not participate in the intervention.</w:t>
      </w:r>
    </w:p>
    <w:p w14:paraId="7795858A" w14:textId="77777777" w:rsidR="00D82AA3" w:rsidRDefault="0044328F">
      <w:pPr>
        <w:pStyle w:val="BodyText"/>
      </w:pPr>
      <w:r>
        <w:t xml:space="preserve">Another set of interventions try to increase the range of job opportunities available to people on income support. For example, $5k to Work ($2.9 million) enables people to move locations to take up employment outside their immediate labour market. Here the effect of the intervention is on those </w:t>
      </w:r>
      <w:r>
        <w:rPr>
          <w:i/>
        </w:rPr>
        <w:t>eligible</w:t>
      </w:r>
      <w:r>
        <w:t xml:space="preserve"> to receive the assistance. However, because take-up is low, it would be difficult to identify the impact of these types of interventions, even with the best available methods.</w:t>
      </w:r>
    </w:p>
    <w:p w14:paraId="3E30E868" w14:textId="77777777" w:rsidR="00D82AA3" w:rsidRDefault="0044328F">
      <w:pPr>
        <w:pStyle w:val="Heading4"/>
      </w:pPr>
      <w:bookmarkStart w:id="82" w:name="low-cost-and-frequent-interventions"/>
      <w:r>
        <w:t>Low cost and frequent interventions</w:t>
      </w:r>
      <w:bookmarkEnd w:id="82"/>
    </w:p>
    <w:p w14:paraId="7550BF8F" w14:textId="61397EA2" w:rsidR="00D82AA3" w:rsidRDefault="00221656">
      <w:r>
        <w:t xml:space="preserve">MSD </w:t>
      </w:r>
      <w:r w:rsidR="0044328F">
        <w:t>Service Delivery runs many short duration and frequent interventions, such as job search seminars or case-management interviews. Showing the individual impact of these interventions is difficult for two reasons. First is that the individual effect of each seminar or interview attendance is expected to be small. The second reason is that, because of the wide coverage, we again run into the issue of a plausible comparison group, as non-participants are unusual in some way as to not have participated in this type of intervention.</w:t>
      </w:r>
    </w:p>
    <w:p w14:paraId="35D1D2BA" w14:textId="6FD461D6" w:rsidR="00D82AA3" w:rsidRDefault="0044328F">
      <w:pPr>
        <w:pStyle w:val="BodyText"/>
      </w:pPr>
      <w:r>
        <w:t>The strategy to overcome this problem has been to evaluate these interventions as part of CM services, see de Boer (2019). For example, frequent job search seminars were part of the Work Search Support (WSS) service. Here we estimated the impact of being assigned to WSS (participating in frequent seminars) to an equivalent group of people assigned to other CM services and did not participate in these seminars.</w:t>
      </w:r>
      <w:r w:rsidR="00882AE5">
        <w:rPr>
          <w:rFonts w:ascii="ZWAdobeF" w:hAnsi="ZWAdobeF" w:cs="ZWAdobeF"/>
          <w:sz w:val="2"/>
          <w:szCs w:val="2"/>
        </w:rPr>
        <w:t>9F</w:t>
      </w:r>
      <w:r w:rsidR="00CD1334">
        <w:rPr>
          <w:rFonts w:ascii="ZWAdobeF" w:hAnsi="ZWAdobeF" w:cs="ZWAdobeF"/>
          <w:sz w:val="2"/>
          <w:szCs w:val="2"/>
        </w:rPr>
        <w:t>9F</w:t>
      </w:r>
      <w:r>
        <w:rPr>
          <w:rStyle w:val="FootnoteReference"/>
        </w:rPr>
        <w:footnoteReference w:id="11"/>
      </w:r>
    </w:p>
    <w:p w14:paraId="4D8DF420" w14:textId="77777777" w:rsidR="00D82AA3" w:rsidRDefault="0044328F">
      <w:pPr>
        <w:pStyle w:val="Heading4"/>
      </w:pPr>
      <w:bookmarkStart w:id="83" w:name="Xde210d2c78bcc5e2a4291a48880d411ea4dd801"/>
      <w:r>
        <w:t>Strong selection on unobserved characteristics</w:t>
      </w:r>
      <w:bookmarkEnd w:id="83"/>
    </w:p>
    <w:p w14:paraId="59DB3F33" w14:textId="77777777" w:rsidR="00D82AA3" w:rsidRDefault="0044328F">
      <w:r>
        <w:t>The final set of interventions that are currently infeasible to rate are those where we consider that there is strong selection on unobserved characteristics (</w:t>
      </w:r>
      <w:proofErr w:type="gramStart"/>
      <w:r>
        <w:t>eg</w:t>
      </w:r>
      <w:proofErr w:type="gramEnd"/>
      <w:r>
        <w:t xml:space="preserve"> motivation, attitude, social support). Selection on unobservable characteristics means we are unsure whether any subsequent differences in outcomes between participants and a comparison group is because of the intervention or because of prior uncontrolled differences between the two groups. For example, the Sustainable Employment Trial is </w:t>
      </w:r>
      <w:r>
        <w:lastRenderedPageBreak/>
        <w:t>for people on Supported Living Payment (SLP) wanting to try working more than 15 hours a week for a six-month period. In this example, we cannot reliably identify the underlying motivation for why an individual on SLP would decide to increase their hours of work. The only way to robustly estimate the impact of these types of interventions is to run a Randomised Control Trial.</w:t>
      </w:r>
    </w:p>
    <w:p w14:paraId="4B145D9F" w14:textId="31C65DF3" w:rsidR="00D82AA3" w:rsidRDefault="0044328F">
      <w:pPr>
        <w:pStyle w:val="Heading3"/>
      </w:pPr>
      <w:bookmarkStart w:id="84" w:name="not-completed-16-million"/>
      <w:r>
        <w:t>Not completed ($16</w:t>
      </w:r>
      <w:r w:rsidR="00F27276">
        <w:t>.4</w:t>
      </w:r>
      <w:r>
        <w:t xml:space="preserve"> million)</w:t>
      </w:r>
      <w:bookmarkEnd w:id="84"/>
    </w:p>
    <w:p w14:paraId="67586B49" w14:textId="77777777" w:rsidR="00D82AA3" w:rsidRDefault="0044328F">
      <w:r>
        <w:t>The remaining expenditure includes EA interventions that we can feasibly evaluate, but we have not done so at this time. The spend in this category is higher than normal because of delays in completing the impact analysis brought on by the COVID lockdown. Specifically, lockdown limited the time researchers could work in the Statistics New Zealand data labs. Affected interventions included Oranga Mahi ($2.2 million) which were to be included in this year’s report.</w:t>
      </w:r>
    </w:p>
    <w:p w14:paraId="4618B725" w14:textId="77777777" w:rsidR="00D82AA3" w:rsidRDefault="0044328F">
      <w:pPr>
        <w:pStyle w:val="Heading1"/>
      </w:pPr>
      <w:bookmarkStart w:id="85" w:name="effectiveness-by-intervention-type"/>
      <w:bookmarkStart w:id="86" w:name="_Toc87614414"/>
      <w:r>
        <w:lastRenderedPageBreak/>
        <w:t>Effectiveness by intervention type</w:t>
      </w:r>
      <w:bookmarkEnd w:id="85"/>
      <w:bookmarkEnd w:id="86"/>
    </w:p>
    <w:p w14:paraId="3D36E84C" w14:textId="77777777" w:rsidR="00D82AA3" w:rsidRDefault="0044328F">
      <w:r>
        <w:t>Here we show the effectiveness rating by the type of EA intervention. In this section, we broaden our scope to include all EA interventions delivered by MSD, not just those delivered in 2019/2020 (Table 4).</w:t>
      </w:r>
    </w:p>
    <w:p w14:paraId="137DBFCF" w14:textId="77777777" w:rsidR="00D82AA3" w:rsidRPr="00F35B16" w:rsidRDefault="0044328F" w:rsidP="00F35B16">
      <w:pPr>
        <w:pStyle w:val="Caption"/>
        <w:rPr>
          <w:b w:val="0"/>
          <w:bCs w:val="0"/>
        </w:rPr>
      </w:pPr>
      <w:r w:rsidRPr="00DA12FE">
        <w:t>Table 4</w:t>
      </w:r>
      <w:r w:rsidRPr="00DD065E">
        <w:t xml:space="preserve">: </w:t>
      </w:r>
      <w:bookmarkStart w:id="87" w:name="tab:int-effectiveness-type"/>
      <w:r w:rsidRPr="00F35B16">
        <w:rPr>
          <w:b w:val="0"/>
          <w:bCs w:val="0"/>
        </w:rPr>
        <w:t>Effectiveness of employment assistance intervention by type</w:t>
      </w:r>
      <w:bookmarkEnd w:id="87"/>
    </w:p>
    <w:tbl>
      <w:tblPr>
        <w:tblW w:w="9432" w:type="dxa"/>
        <w:tblLayout w:type="fixed"/>
        <w:tblLook w:val="0420" w:firstRow="1" w:lastRow="0" w:firstColumn="0" w:lastColumn="0" w:noHBand="0" w:noVBand="1"/>
      </w:tblPr>
      <w:tblGrid>
        <w:gridCol w:w="2880"/>
        <w:gridCol w:w="1080"/>
        <w:gridCol w:w="1080"/>
        <w:gridCol w:w="1152"/>
        <w:gridCol w:w="1080"/>
        <w:gridCol w:w="1080"/>
        <w:gridCol w:w="1080"/>
      </w:tblGrid>
      <w:tr w:rsidR="00D82AA3" w14:paraId="58701F2E" w14:textId="77777777" w:rsidTr="00F35B16">
        <w:trPr>
          <w:cantSplit/>
          <w:tblHeader/>
        </w:trPr>
        <w:tc>
          <w:tcPr>
            <w:tcW w:w="2880" w:type="dxa"/>
            <w:tcBorders>
              <w:top w:val="single" w:sz="8" w:space="0" w:color="252C65"/>
            </w:tcBorders>
            <w:shd w:val="clear" w:color="auto" w:fill="252C65"/>
            <w:tcMar>
              <w:top w:w="0" w:type="dxa"/>
              <w:left w:w="0" w:type="dxa"/>
              <w:bottom w:w="0" w:type="dxa"/>
              <w:right w:w="0" w:type="dxa"/>
            </w:tcMar>
            <w:vAlign w:val="center"/>
          </w:tcPr>
          <w:p w14:paraId="5A341215" w14:textId="77777777" w:rsidR="00D82AA3" w:rsidRDefault="0044328F">
            <w:pPr>
              <w:spacing w:before="100" w:after="100" w:line="240" w:lineRule="auto"/>
              <w:ind w:left="100" w:right="100"/>
            </w:pPr>
            <w:r>
              <w:rPr>
                <w:rFonts w:ascii="Arial" w:eastAsia="Arial" w:hAnsi="Arial" w:cs="Arial"/>
                <w:color w:val="FFFFFF"/>
                <w:sz w:val="16"/>
                <w:szCs w:val="16"/>
              </w:rPr>
              <w:t>Intervention type</w:t>
            </w:r>
          </w:p>
        </w:tc>
        <w:tc>
          <w:tcPr>
            <w:tcW w:w="1080" w:type="dxa"/>
            <w:tcBorders>
              <w:top w:val="single" w:sz="8" w:space="0" w:color="252C65"/>
            </w:tcBorders>
            <w:shd w:val="clear" w:color="auto" w:fill="252C65"/>
            <w:tcMar>
              <w:top w:w="0" w:type="dxa"/>
              <w:left w:w="0" w:type="dxa"/>
              <w:bottom w:w="0" w:type="dxa"/>
              <w:right w:w="0" w:type="dxa"/>
            </w:tcMar>
            <w:vAlign w:val="center"/>
          </w:tcPr>
          <w:p w14:paraId="1AA69E13" w14:textId="77777777" w:rsidR="00D82AA3" w:rsidRDefault="0044328F">
            <w:pPr>
              <w:spacing w:before="100" w:after="100" w:line="240" w:lineRule="auto"/>
              <w:ind w:left="100" w:right="100"/>
              <w:jc w:val="right"/>
            </w:pPr>
            <w:r>
              <w:rPr>
                <w:rFonts w:ascii="Arial" w:eastAsia="Arial" w:hAnsi="Arial" w:cs="Arial"/>
                <w:color w:val="FFFFFF"/>
                <w:sz w:val="16"/>
                <w:szCs w:val="16"/>
              </w:rPr>
              <w:t>Total</w:t>
            </w:r>
          </w:p>
        </w:tc>
        <w:tc>
          <w:tcPr>
            <w:tcW w:w="1080" w:type="dxa"/>
            <w:tcBorders>
              <w:top w:val="single" w:sz="8" w:space="0" w:color="252C65"/>
            </w:tcBorders>
            <w:shd w:val="clear" w:color="auto" w:fill="252C65"/>
            <w:tcMar>
              <w:top w:w="0" w:type="dxa"/>
              <w:left w:w="0" w:type="dxa"/>
              <w:bottom w:w="0" w:type="dxa"/>
              <w:right w:w="0" w:type="dxa"/>
            </w:tcMar>
            <w:vAlign w:val="center"/>
          </w:tcPr>
          <w:p w14:paraId="050B0EB4" w14:textId="77777777" w:rsidR="00D82AA3" w:rsidRDefault="0044328F">
            <w:pPr>
              <w:spacing w:before="100" w:after="100" w:line="240" w:lineRule="auto"/>
              <w:ind w:left="100" w:right="100"/>
              <w:jc w:val="right"/>
            </w:pPr>
            <w:r>
              <w:rPr>
                <w:rFonts w:ascii="Arial" w:eastAsia="Arial" w:hAnsi="Arial" w:cs="Arial"/>
                <w:color w:val="FFFFFF"/>
                <w:sz w:val="16"/>
                <w:szCs w:val="16"/>
              </w:rPr>
              <w:t>Rated</w:t>
            </w:r>
          </w:p>
        </w:tc>
        <w:tc>
          <w:tcPr>
            <w:tcW w:w="1152" w:type="dxa"/>
            <w:tcBorders>
              <w:top w:val="single" w:sz="8" w:space="0" w:color="252C65"/>
            </w:tcBorders>
            <w:shd w:val="clear" w:color="auto" w:fill="252C65"/>
            <w:tcMar>
              <w:top w:w="0" w:type="dxa"/>
              <w:left w:w="0" w:type="dxa"/>
              <w:bottom w:w="0" w:type="dxa"/>
              <w:right w:w="0" w:type="dxa"/>
            </w:tcMar>
            <w:vAlign w:val="center"/>
          </w:tcPr>
          <w:p w14:paraId="143FD407" w14:textId="77777777" w:rsidR="00D82AA3" w:rsidRDefault="0044328F">
            <w:pPr>
              <w:spacing w:before="100" w:after="100" w:line="240" w:lineRule="auto"/>
              <w:ind w:left="100" w:right="100"/>
            </w:pPr>
            <w:r>
              <w:rPr>
                <w:rFonts w:ascii="Arial" w:eastAsia="Arial" w:hAnsi="Arial" w:cs="Arial"/>
                <w:color w:val="FFFFFF"/>
                <w:sz w:val="16"/>
                <w:szCs w:val="16"/>
              </w:rPr>
              <w:t>Effective/Promising</w:t>
            </w:r>
          </w:p>
        </w:tc>
        <w:tc>
          <w:tcPr>
            <w:tcW w:w="1080" w:type="dxa"/>
            <w:tcBorders>
              <w:top w:val="single" w:sz="8" w:space="0" w:color="252C65"/>
            </w:tcBorders>
            <w:shd w:val="clear" w:color="auto" w:fill="252C65"/>
            <w:tcMar>
              <w:top w:w="0" w:type="dxa"/>
              <w:left w:w="0" w:type="dxa"/>
              <w:bottom w:w="0" w:type="dxa"/>
              <w:right w:w="0" w:type="dxa"/>
            </w:tcMar>
            <w:vAlign w:val="center"/>
          </w:tcPr>
          <w:p w14:paraId="6FB5D2B4" w14:textId="77777777" w:rsidR="00D82AA3" w:rsidRDefault="0044328F">
            <w:pPr>
              <w:spacing w:before="100" w:after="100" w:line="240" w:lineRule="auto"/>
              <w:ind w:left="100" w:right="100"/>
            </w:pPr>
            <w:r>
              <w:rPr>
                <w:rFonts w:ascii="Arial" w:eastAsia="Arial" w:hAnsi="Arial" w:cs="Arial"/>
                <w:color w:val="FFFFFF"/>
                <w:sz w:val="16"/>
                <w:szCs w:val="16"/>
              </w:rPr>
              <w:t>Mixed</w:t>
            </w:r>
          </w:p>
        </w:tc>
        <w:tc>
          <w:tcPr>
            <w:tcW w:w="1080" w:type="dxa"/>
            <w:tcBorders>
              <w:top w:val="single" w:sz="8" w:space="0" w:color="252C65"/>
            </w:tcBorders>
            <w:shd w:val="clear" w:color="auto" w:fill="252C65"/>
            <w:tcMar>
              <w:top w:w="0" w:type="dxa"/>
              <w:left w:w="0" w:type="dxa"/>
              <w:bottom w:w="0" w:type="dxa"/>
              <w:right w:w="0" w:type="dxa"/>
            </w:tcMar>
            <w:vAlign w:val="center"/>
          </w:tcPr>
          <w:p w14:paraId="2D612C24" w14:textId="77777777" w:rsidR="00D82AA3" w:rsidRDefault="0044328F">
            <w:pPr>
              <w:spacing w:before="100" w:after="100" w:line="240" w:lineRule="auto"/>
              <w:ind w:left="100" w:right="100"/>
            </w:pPr>
            <w:r>
              <w:rPr>
                <w:rFonts w:ascii="Arial" w:eastAsia="Arial" w:hAnsi="Arial" w:cs="Arial"/>
                <w:color w:val="FFFFFF"/>
                <w:sz w:val="16"/>
                <w:szCs w:val="16"/>
              </w:rPr>
              <w:t>No difference</w:t>
            </w:r>
          </w:p>
        </w:tc>
        <w:tc>
          <w:tcPr>
            <w:tcW w:w="1080" w:type="dxa"/>
            <w:tcBorders>
              <w:top w:val="single" w:sz="8" w:space="0" w:color="252C65"/>
            </w:tcBorders>
            <w:shd w:val="clear" w:color="auto" w:fill="252C65"/>
            <w:tcMar>
              <w:top w:w="0" w:type="dxa"/>
              <w:left w:w="0" w:type="dxa"/>
              <w:bottom w:w="0" w:type="dxa"/>
              <w:right w:w="0" w:type="dxa"/>
            </w:tcMar>
            <w:vAlign w:val="center"/>
          </w:tcPr>
          <w:p w14:paraId="03E73886" w14:textId="77777777" w:rsidR="00D82AA3" w:rsidRDefault="0044328F">
            <w:pPr>
              <w:spacing w:before="100" w:after="100" w:line="240" w:lineRule="auto"/>
              <w:ind w:left="100" w:right="100"/>
            </w:pPr>
            <w:r>
              <w:rPr>
                <w:rFonts w:ascii="Arial" w:eastAsia="Arial" w:hAnsi="Arial" w:cs="Arial"/>
                <w:color w:val="FFFFFF"/>
                <w:sz w:val="16"/>
                <w:szCs w:val="16"/>
              </w:rPr>
              <w:t>Likely negative/Negative</w:t>
            </w:r>
          </w:p>
        </w:tc>
      </w:tr>
      <w:tr w:rsidR="00D82AA3" w14:paraId="5F2A5BF8"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606911E2" w14:textId="77777777" w:rsidR="00D82AA3" w:rsidRDefault="0044328F">
            <w:pPr>
              <w:spacing w:before="100" w:after="100" w:line="240" w:lineRule="auto"/>
              <w:ind w:left="100" w:right="100"/>
            </w:pPr>
            <w:r>
              <w:rPr>
                <w:rFonts w:eastAsia="Verdana" w:cs="Verdana"/>
                <w:color w:val="252C65"/>
                <w:sz w:val="16"/>
                <w:szCs w:val="16"/>
              </w:rPr>
              <w:t>Case Management</w:t>
            </w:r>
          </w:p>
        </w:tc>
        <w:tc>
          <w:tcPr>
            <w:tcW w:w="1080" w:type="dxa"/>
            <w:tcBorders>
              <w:top w:val="single" w:sz="8" w:space="0" w:color="999EC6"/>
            </w:tcBorders>
            <w:shd w:val="clear" w:color="auto" w:fill="FFFFFF"/>
            <w:tcMar>
              <w:top w:w="0" w:type="dxa"/>
              <w:left w:w="0" w:type="dxa"/>
              <w:bottom w:w="0" w:type="dxa"/>
              <w:right w:w="0" w:type="dxa"/>
            </w:tcMar>
            <w:vAlign w:val="center"/>
          </w:tcPr>
          <w:p w14:paraId="39DFF3B4" w14:textId="77777777" w:rsidR="00D82AA3" w:rsidRDefault="0044328F">
            <w:pPr>
              <w:spacing w:before="100" w:after="100" w:line="240" w:lineRule="auto"/>
              <w:ind w:left="100" w:right="100"/>
              <w:jc w:val="right"/>
            </w:pPr>
            <w:r>
              <w:rPr>
                <w:rFonts w:eastAsia="Verdana" w:cs="Verdana"/>
                <w:color w:val="252C65"/>
                <w:sz w:val="16"/>
                <w:szCs w:val="16"/>
              </w:rPr>
              <w:t>71</w:t>
            </w:r>
          </w:p>
        </w:tc>
        <w:tc>
          <w:tcPr>
            <w:tcW w:w="1080" w:type="dxa"/>
            <w:tcBorders>
              <w:top w:val="single" w:sz="8" w:space="0" w:color="999EC6"/>
            </w:tcBorders>
            <w:shd w:val="clear" w:color="auto" w:fill="FFFFFF"/>
            <w:tcMar>
              <w:top w:w="0" w:type="dxa"/>
              <w:left w:w="0" w:type="dxa"/>
              <w:bottom w:w="0" w:type="dxa"/>
              <w:right w:w="0" w:type="dxa"/>
            </w:tcMar>
            <w:vAlign w:val="center"/>
          </w:tcPr>
          <w:p w14:paraId="5F9509BE"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152" w:type="dxa"/>
            <w:tcBorders>
              <w:top w:val="single" w:sz="8" w:space="0" w:color="999EC6"/>
            </w:tcBorders>
            <w:shd w:val="clear" w:color="auto" w:fill="FFFFFF"/>
            <w:tcMar>
              <w:top w:w="0" w:type="dxa"/>
              <w:left w:w="0" w:type="dxa"/>
              <w:bottom w:w="0" w:type="dxa"/>
              <w:right w:w="0" w:type="dxa"/>
            </w:tcMar>
            <w:vAlign w:val="center"/>
          </w:tcPr>
          <w:p w14:paraId="73A3B78E" w14:textId="77777777" w:rsidR="00D82AA3" w:rsidRDefault="0044328F">
            <w:pPr>
              <w:spacing w:before="100" w:after="100" w:line="240" w:lineRule="auto"/>
              <w:ind w:left="100" w:right="100"/>
            </w:pPr>
            <w:r>
              <w:rPr>
                <w:rFonts w:eastAsia="Verdana" w:cs="Verdana"/>
                <w:color w:val="252C65"/>
                <w:sz w:val="16"/>
                <w:szCs w:val="16"/>
              </w:rPr>
              <w:t>66%</w:t>
            </w:r>
          </w:p>
        </w:tc>
        <w:tc>
          <w:tcPr>
            <w:tcW w:w="1080" w:type="dxa"/>
            <w:tcBorders>
              <w:top w:val="single" w:sz="8" w:space="0" w:color="999EC6"/>
            </w:tcBorders>
            <w:shd w:val="clear" w:color="auto" w:fill="FFFFFF"/>
            <w:tcMar>
              <w:top w:w="0" w:type="dxa"/>
              <w:left w:w="0" w:type="dxa"/>
              <w:bottom w:w="0" w:type="dxa"/>
              <w:right w:w="0" w:type="dxa"/>
            </w:tcMar>
            <w:vAlign w:val="center"/>
          </w:tcPr>
          <w:p w14:paraId="6AC5B440"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DA0EA38" w14:textId="77777777" w:rsidR="00D82AA3" w:rsidRDefault="0044328F">
            <w:pPr>
              <w:spacing w:before="100" w:after="100" w:line="240" w:lineRule="auto"/>
              <w:ind w:left="100" w:right="100"/>
            </w:pPr>
            <w:r>
              <w:rPr>
                <w:rFonts w:eastAsia="Verdana" w:cs="Verdana"/>
                <w:color w:val="252C65"/>
                <w:sz w:val="16"/>
                <w:szCs w:val="16"/>
              </w:rPr>
              <w:t>16%</w:t>
            </w:r>
          </w:p>
        </w:tc>
        <w:tc>
          <w:tcPr>
            <w:tcW w:w="1080" w:type="dxa"/>
            <w:tcBorders>
              <w:top w:val="single" w:sz="8" w:space="0" w:color="999EC6"/>
            </w:tcBorders>
            <w:shd w:val="clear" w:color="auto" w:fill="FFFFFF"/>
            <w:tcMar>
              <w:top w:w="0" w:type="dxa"/>
              <w:left w:w="0" w:type="dxa"/>
              <w:bottom w:w="0" w:type="dxa"/>
              <w:right w:w="0" w:type="dxa"/>
            </w:tcMar>
            <w:vAlign w:val="center"/>
          </w:tcPr>
          <w:p w14:paraId="614640A1" w14:textId="77777777" w:rsidR="00D82AA3" w:rsidRDefault="0044328F">
            <w:pPr>
              <w:spacing w:before="100" w:after="100" w:line="240" w:lineRule="auto"/>
              <w:ind w:left="100" w:right="100"/>
            </w:pPr>
            <w:r>
              <w:rPr>
                <w:rFonts w:eastAsia="Verdana" w:cs="Verdana"/>
                <w:color w:val="252C65"/>
                <w:sz w:val="16"/>
                <w:szCs w:val="16"/>
              </w:rPr>
              <w:t>16%</w:t>
            </w:r>
          </w:p>
        </w:tc>
      </w:tr>
      <w:tr w:rsidR="00D82AA3" w14:paraId="2E5884B3"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7717201E" w14:textId="77777777" w:rsidR="00D82AA3" w:rsidRDefault="0044328F">
            <w:pPr>
              <w:spacing w:before="100" w:after="100" w:line="240" w:lineRule="auto"/>
              <w:ind w:left="100" w:right="100"/>
            </w:pPr>
            <w:r>
              <w:rPr>
                <w:rFonts w:eastAsia="Verdana" w:cs="Verdana"/>
                <w:color w:val="252C65"/>
                <w:sz w:val="16"/>
                <w:szCs w:val="16"/>
              </w:rPr>
              <w:t>Community Development</w:t>
            </w:r>
          </w:p>
        </w:tc>
        <w:tc>
          <w:tcPr>
            <w:tcW w:w="1080" w:type="dxa"/>
            <w:tcBorders>
              <w:top w:val="single" w:sz="8" w:space="0" w:color="999EC6"/>
            </w:tcBorders>
            <w:shd w:val="clear" w:color="auto" w:fill="FFFFFF"/>
            <w:tcMar>
              <w:top w:w="0" w:type="dxa"/>
              <w:left w:w="0" w:type="dxa"/>
              <w:bottom w:w="0" w:type="dxa"/>
              <w:right w:w="0" w:type="dxa"/>
            </w:tcMar>
            <w:vAlign w:val="center"/>
          </w:tcPr>
          <w:p w14:paraId="4D3815BC" w14:textId="77777777" w:rsidR="00D82AA3" w:rsidRDefault="0044328F">
            <w:pPr>
              <w:spacing w:before="100" w:after="100" w:line="240" w:lineRule="auto"/>
              <w:ind w:left="100" w:right="100"/>
              <w:jc w:val="right"/>
            </w:pPr>
            <w:r>
              <w:rPr>
                <w:rFonts w:eastAsia="Verdana" w:cs="Verdana"/>
                <w:color w:val="252C65"/>
                <w:sz w:val="16"/>
                <w:szCs w:val="16"/>
              </w:rPr>
              <w:t>7</w:t>
            </w:r>
          </w:p>
        </w:tc>
        <w:tc>
          <w:tcPr>
            <w:tcW w:w="1080" w:type="dxa"/>
            <w:tcBorders>
              <w:top w:val="single" w:sz="8" w:space="0" w:color="999EC6"/>
            </w:tcBorders>
            <w:shd w:val="clear" w:color="auto" w:fill="FFFFFF"/>
            <w:tcMar>
              <w:top w:w="0" w:type="dxa"/>
              <w:left w:w="0" w:type="dxa"/>
              <w:bottom w:w="0" w:type="dxa"/>
              <w:right w:w="0" w:type="dxa"/>
            </w:tcMar>
            <w:vAlign w:val="center"/>
          </w:tcPr>
          <w:p w14:paraId="7BA6AA6E" w14:textId="77777777" w:rsidR="00D82AA3" w:rsidRDefault="0044328F">
            <w:pPr>
              <w:spacing w:before="100" w:after="100" w:line="240" w:lineRule="auto"/>
              <w:ind w:left="100" w:right="100"/>
              <w:jc w:val="right"/>
            </w:pPr>
            <w:r>
              <w:rPr>
                <w:rFonts w:eastAsia="Verdana" w:cs="Verdana"/>
                <w:color w:val="252C65"/>
                <w:sz w:val="16"/>
                <w:szCs w:val="16"/>
              </w:rPr>
              <w:t>1</w:t>
            </w:r>
          </w:p>
        </w:tc>
        <w:tc>
          <w:tcPr>
            <w:tcW w:w="1152" w:type="dxa"/>
            <w:tcBorders>
              <w:top w:val="single" w:sz="8" w:space="0" w:color="999EC6"/>
            </w:tcBorders>
            <w:shd w:val="clear" w:color="auto" w:fill="FFFFFF"/>
            <w:tcMar>
              <w:top w:w="0" w:type="dxa"/>
              <w:left w:w="0" w:type="dxa"/>
              <w:bottom w:w="0" w:type="dxa"/>
              <w:right w:w="0" w:type="dxa"/>
            </w:tcMar>
            <w:vAlign w:val="center"/>
          </w:tcPr>
          <w:p w14:paraId="43E535B2"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B49D1B1"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69FE5FF2"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5EB3AF4A" w14:textId="77777777" w:rsidR="00D82AA3" w:rsidRDefault="0044328F">
            <w:pPr>
              <w:spacing w:before="100" w:after="100" w:line="240" w:lineRule="auto"/>
              <w:ind w:left="100" w:right="100"/>
            </w:pPr>
            <w:r>
              <w:rPr>
                <w:rFonts w:eastAsia="Verdana" w:cs="Verdana"/>
                <w:color w:val="252C65"/>
                <w:sz w:val="16"/>
                <w:szCs w:val="16"/>
              </w:rPr>
              <w:t>100%</w:t>
            </w:r>
          </w:p>
        </w:tc>
      </w:tr>
      <w:tr w:rsidR="00D82AA3" w14:paraId="31E81EE3"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14E78033" w14:textId="77777777" w:rsidR="00D82AA3" w:rsidRDefault="0044328F">
            <w:pPr>
              <w:spacing w:before="100" w:after="100" w:line="240" w:lineRule="auto"/>
              <w:ind w:left="100" w:right="100"/>
            </w:pPr>
            <w:r>
              <w:rPr>
                <w:rFonts w:eastAsia="Verdana" w:cs="Verdana"/>
                <w:color w:val="252C65"/>
                <w:sz w:val="16"/>
                <w:szCs w:val="16"/>
              </w:rPr>
              <w:t>Information Services</w:t>
            </w:r>
          </w:p>
        </w:tc>
        <w:tc>
          <w:tcPr>
            <w:tcW w:w="1080" w:type="dxa"/>
            <w:tcBorders>
              <w:top w:val="single" w:sz="8" w:space="0" w:color="999EC6"/>
            </w:tcBorders>
            <w:shd w:val="clear" w:color="auto" w:fill="FFFFFF"/>
            <w:tcMar>
              <w:top w:w="0" w:type="dxa"/>
              <w:left w:w="0" w:type="dxa"/>
              <w:bottom w:w="0" w:type="dxa"/>
              <w:right w:w="0" w:type="dxa"/>
            </w:tcMar>
            <w:vAlign w:val="center"/>
          </w:tcPr>
          <w:p w14:paraId="102DEEB6" w14:textId="77777777" w:rsidR="00D82AA3" w:rsidRDefault="0044328F">
            <w:pPr>
              <w:spacing w:before="100" w:after="100" w:line="240" w:lineRule="auto"/>
              <w:ind w:left="100" w:right="100"/>
              <w:jc w:val="right"/>
            </w:pPr>
            <w:r>
              <w:rPr>
                <w:rFonts w:eastAsia="Verdana" w:cs="Verdana"/>
                <w:color w:val="252C65"/>
                <w:sz w:val="16"/>
                <w:szCs w:val="16"/>
              </w:rPr>
              <w:t>9</w:t>
            </w:r>
          </w:p>
        </w:tc>
        <w:tc>
          <w:tcPr>
            <w:tcW w:w="1080" w:type="dxa"/>
            <w:tcBorders>
              <w:top w:val="single" w:sz="8" w:space="0" w:color="999EC6"/>
            </w:tcBorders>
            <w:shd w:val="clear" w:color="auto" w:fill="FFFFFF"/>
            <w:tcMar>
              <w:top w:w="0" w:type="dxa"/>
              <w:left w:w="0" w:type="dxa"/>
              <w:bottom w:w="0" w:type="dxa"/>
              <w:right w:w="0" w:type="dxa"/>
            </w:tcMar>
            <w:vAlign w:val="center"/>
          </w:tcPr>
          <w:p w14:paraId="4D2B68D9" w14:textId="77777777" w:rsidR="00D82AA3" w:rsidRDefault="0044328F">
            <w:pPr>
              <w:spacing w:before="100" w:after="100" w:line="240" w:lineRule="auto"/>
              <w:ind w:left="100" w:right="100"/>
              <w:jc w:val="right"/>
            </w:pPr>
            <w:r>
              <w:rPr>
                <w:rFonts w:eastAsia="Verdana" w:cs="Verdana"/>
                <w:color w:val="252C65"/>
                <w:sz w:val="16"/>
                <w:szCs w:val="16"/>
              </w:rPr>
              <w:t>1</w:t>
            </w:r>
          </w:p>
        </w:tc>
        <w:tc>
          <w:tcPr>
            <w:tcW w:w="1152" w:type="dxa"/>
            <w:tcBorders>
              <w:top w:val="single" w:sz="8" w:space="0" w:color="999EC6"/>
            </w:tcBorders>
            <w:shd w:val="clear" w:color="auto" w:fill="FFFFFF"/>
            <w:tcMar>
              <w:top w:w="0" w:type="dxa"/>
              <w:left w:w="0" w:type="dxa"/>
              <w:bottom w:w="0" w:type="dxa"/>
              <w:right w:w="0" w:type="dxa"/>
            </w:tcMar>
            <w:vAlign w:val="center"/>
          </w:tcPr>
          <w:p w14:paraId="15623788"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73F9290E" w14:textId="77777777" w:rsidR="00D82AA3" w:rsidRDefault="0044328F">
            <w:pPr>
              <w:spacing w:before="100" w:after="100" w:line="240" w:lineRule="auto"/>
              <w:ind w:left="100" w:right="100"/>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38A8F752"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524DABB"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5D9A8275"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30F5B3F9" w14:textId="77777777" w:rsidR="00D82AA3" w:rsidRDefault="0044328F">
            <w:pPr>
              <w:spacing w:before="100" w:after="100" w:line="240" w:lineRule="auto"/>
              <w:ind w:left="100" w:right="100"/>
            </w:pPr>
            <w:r>
              <w:rPr>
                <w:rFonts w:eastAsia="Verdana" w:cs="Verdana"/>
                <w:color w:val="252C65"/>
                <w:sz w:val="16"/>
                <w:szCs w:val="16"/>
              </w:rPr>
              <w:t>Health Interventions</w:t>
            </w:r>
          </w:p>
        </w:tc>
        <w:tc>
          <w:tcPr>
            <w:tcW w:w="1080" w:type="dxa"/>
            <w:tcBorders>
              <w:top w:val="single" w:sz="8" w:space="0" w:color="999EC6"/>
            </w:tcBorders>
            <w:shd w:val="clear" w:color="auto" w:fill="FFFFFF"/>
            <w:tcMar>
              <w:top w:w="0" w:type="dxa"/>
              <w:left w:w="0" w:type="dxa"/>
              <w:bottom w:w="0" w:type="dxa"/>
              <w:right w:w="0" w:type="dxa"/>
            </w:tcMar>
            <w:vAlign w:val="center"/>
          </w:tcPr>
          <w:p w14:paraId="5D061233" w14:textId="77777777" w:rsidR="00D82AA3" w:rsidRDefault="0044328F">
            <w:pPr>
              <w:spacing w:before="100" w:after="100" w:line="240" w:lineRule="auto"/>
              <w:ind w:left="100" w:right="100"/>
              <w:jc w:val="right"/>
            </w:pPr>
            <w:r>
              <w:rPr>
                <w:rFonts w:eastAsia="Verdana" w:cs="Verdana"/>
                <w:color w:val="252C65"/>
                <w:sz w:val="16"/>
                <w:szCs w:val="16"/>
              </w:rPr>
              <w:t>7</w:t>
            </w:r>
          </w:p>
        </w:tc>
        <w:tc>
          <w:tcPr>
            <w:tcW w:w="1080" w:type="dxa"/>
            <w:tcBorders>
              <w:top w:val="single" w:sz="8" w:space="0" w:color="999EC6"/>
            </w:tcBorders>
            <w:shd w:val="clear" w:color="auto" w:fill="FFFFFF"/>
            <w:tcMar>
              <w:top w:w="0" w:type="dxa"/>
              <w:left w:w="0" w:type="dxa"/>
              <w:bottom w:w="0" w:type="dxa"/>
              <w:right w:w="0" w:type="dxa"/>
            </w:tcMar>
            <w:vAlign w:val="center"/>
          </w:tcPr>
          <w:p w14:paraId="4CF517F3" w14:textId="77777777" w:rsidR="00D82AA3" w:rsidRDefault="0044328F">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71A4B4EB" w14:textId="77777777" w:rsidR="00D82AA3" w:rsidRDefault="0044328F">
            <w:pPr>
              <w:spacing w:before="100" w:after="100" w:line="240" w:lineRule="auto"/>
              <w:ind w:left="100" w:right="100"/>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56BD8DEF"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0FAFFB0" w14:textId="77777777" w:rsidR="00D82AA3" w:rsidRDefault="0044328F">
            <w:pPr>
              <w:spacing w:before="100" w:after="100" w:line="240" w:lineRule="auto"/>
              <w:ind w:left="100" w:right="100"/>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782FD20F"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5AEF28AC"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0B8BA9D5" w14:textId="77777777" w:rsidR="00D82AA3" w:rsidRDefault="0044328F">
            <w:pPr>
              <w:spacing w:before="100" w:after="100" w:line="240" w:lineRule="auto"/>
              <w:ind w:left="100" w:right="100"/>
            </w:pPr>
            <w:r>
              <w:rPr>
                <w:rFonts w:eastAsia="Verdana" w:cs="Verdana"/>
                <w:color w:val="252C65"/>
                <w:sz w:val="16"/>
                <w:szCs w:val="16"/>
              </w:rPr>
              <w:t>Work Confidence</w:t>
            </w:r>
          </w:p>
        </w:tc>
        <w:tc>
          <w:tcPr>
            <w:tcW w:w="1080" w:type="dxa"/>
            <w:tcBorders>
              <w:top w:val="single" w:sz="8" w:space="0" w:color="999EC6"/>
            </w:tcBorders>
            <w:shd w:val="clear" w:color="auto" w:fill="FFFFFF"/>
            <w:tcMar>
              <w:top w:w="0" w:type="dxa"/>
              <w:left w:w="0" w:type="dxa"/>
              <w:bottom w:w="0" w:type="dxa"/>
              <w:right w:w="0" w:type="dxa"/>
            </w:tcMar>
            <w:vAlign w:val="center"/>
          </w:tcPr>
          <w:p w14:paraId="07FF165E" w14:textId="77777777" w:rsidR="00D82AA3" w:rsidRDefault="0044328F">
            <w:pPr>
              <w:spacing w:before="100" w:after="100" w:line="240" w:lineRule="auto"/>
              <w:ind w:left="100" w:right="100"/>
              <w:jc w:val="right"/>
            </w:pPr>
            <w:r>
              <w:rPr>
                <w:rFonts w:eastAsia="Verdana" w:cs="Verdana"/>
                <w:color w:val="252C65"/>
                <w:sz w:val="16"/>
                <w:szCs w:val="16"/>
              </w:rPr>
              <w:t>22</w:t>
            </w:r>
          </w:p>
        </w:tc>
        <w:tc>
          <w:tcPr>
            <w:tcW w:w="1080" w:type="dxa"/>
            <w:tcBorders>
              <w:top w:val="single" w:sz="8" w:space="0" w:color="999EC6"/>
            </w:tcBorders>
            <w:shd w:val="clear" w:color="auto" w:fill="FFFFFF"/>
            <w:tcMar>
              <w:top w:w="0" w:type="dxa"/>
              <w:left w:w="0" w:type="dxa"/>
              <w:bottom w:w="0" w:type="dxa"/>
              <w:right w:w="0" w:type="dxa"/>
            </w:tcMar>
            <w:vAlign w:val="center"/>
          </w:tcPr>
          <w:p w14:paraId="6009BA49" w14:textId="77777777" w:rsidR="00D82AA3" w:rsidRDefault="0044328F">
            <w:pPr>
              <w:spacing w:before="100" w:after="100" w:line="240" w:lineRule="auto"/>
              <w:ind w:left="100" w:right="100"/>
              <w:jc w:val="right"/>
            </w:pPr>
            <w:r>
              <w:rPr>
                <w:rFonts w:eastAsia="Verdana" w:cs="Verdana"/>
                <w:color w:val="252C65"/>
                <w:sz w:val="16"/>
                <w:szCs w:val="16"/>
              </w:rPr>
              <w:t>3</w:t>
            </w:r>
          </w:p>
        </w:tc>
        <w:tc>
          <w:tcPr>
            <w:tcW w:w="1152" w:type="dxa"/>
            <w:tcBorders>
              <w:top w:val="single" w:sz="8" w:space="0" w:color="999EC6"/>
            </w:tcBorders>
            <w:shd w:val="clear" w:color="auto" w:fill="FFFFFF"/>
            <w:tcMar>
              <w:top w:w="0" w:type="dxa"/>
              <w:left w:w="0" w:type="dxa"/>
              <w:bottom w:w="0" w:type="dxa"/>
              <w:right w:w="0" w:type="dxa"/>
            </w:tcMar>
            <w:vAlign w:val="center"/>
          </w:tcPr>
          <w:p w14:paraId="703C6DD0" w14:textId="77777777" w:rsidR="00D82AA3" w:rsidRDefault="0044328F">
            <w:pPr>
              <w:spacing w:before="100" w:after="100" w:line="240" w:lineRule="auto"/>
              <w:ind w:left="100" w:right="100"/>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594DC8F6" w14:textId="77777777" w:rsidR="00D82AA3" w:rsidRDefault="0044328F">
            <w:pPr>
              <w:spacing w:before="100" w:after="100" w:line="240" w:lineRule="auto"/>
              <w:ind w:left="100" w:right="100"/>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18235DB6" w14:textId="77777777" w:rsidR="00D82AA3" w:rsidRDefault="0044328F">
            <w:pPr>
              <w:spacing w:before="100" w:after="100" w:line="240" w:lineRule="auto"/>
              <w:ind w:left="100" w:right="100"/>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1FCEC884"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30FC9253"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3F83B95" w14:textId="77777777" w:rsidR="00D82AA3" w:rsidRDefault="0044328F">
            <w:pPr>
              <w:spacing w:before="100" w:after="100" w:line="240" w:lineRule="auto"/>
              <w:ind w:left="100" w:right="100"/>
            </w:pPr>
            <w:r>
              <w:rPr>
                <w:rFonts w:eastAsia="Verdana" w:cs="Verdana"/>
                <w:color w:val="252C65"/>
                <w:sz w:val="16"/>
                <w:szCs w:val="16"/>
              </w:rPr>
              <w:t>Vocational Services</w:t>
            </w:r>
          </w:p>
        </w:tc>
        <w:tc>
          <w:tcPr>
            <w:tcW w:w="1080" w:type="dxa"/>
            <w:tcBorders>
              <w:top w:val="single" w:sz="8" w:space="0" w:color="999EC6"/>
            </w:tcBorders>
            <w:shd w:val="clear" w:color="auto" w:fill="FFFFFF"/>
            <w:tcMar>
              <w:top w:w="0" w:type="dxa"/>
              <w:left w:w="0" w:type="dxa"/>
              <w:bottom w:w="0" w:type="dxa"/>
              <w:right w:w="0" w:type="dxa"/>
            </w:tcMar>
            <w:vAlign w:val="center"/>
          </w:tcPr>
          <w:p w14:paraId="05128897" w14:textId="77777777" w:rsidR="00D82AA3" w:rsidRDefault="0044328F">
            <w:pPr>
              <w:spacing w:before="100" w:after="100" w:line="240" w:lineRule="auto"/>
              <w:ind w:left="100" w:right="100"/>
              <w:jc w:val="right"/>
            </w:pPr>
            <w:r>
              <w:rPr>
                <w:rFonts w:eastAsia="Verdana" w:cs="Verdana"/>
                <w:color w:val="252C65"/>
                <w:sz w:val="16"/>
                <w:szCs w:val="16"/>
              </w:rPr>
              <w:t>2</w:t>
            </w:r>
          </w:p>
        </w:tc>
        <w:tc>
          <w:tcPr>
            <w:tcW w:w="1080" w:type="dxa"/>
            <w:tcBorders>
              <w:top w:val="single" w:sz="8" w:space="0" w:color="999EC6"/>
            </w:tcBorders>
            <w:shd w:val="clear" w:color="auto" w:fill="FFFFFF"/>
            <w:tcMar>
              <w:top w:w="0" w:type="dxa"/>
              <w:left w:w="0" w:type="dxa"/>
              <w:bottom w:w="0" w:type="dxa"/>
              <w:right w:w="0" w:type="dxa"/>
            </w:tcMar>
            <w:vAlign w:val="center"/>
          </w:tcPr>
          <w:p w14:paraId="330ECAF1" w14:textId="77777777" w:rsidR="00D82AA3" w:rsidRDefault="0044328F">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598C6155" w14:textId="77777777" w:rsidR="00D82AA3" w:rsidRDefault="0044328F">
            <w:pPr>
              <w:spacing w:before="100" w:after="100" w:line="240" w:lineRule="auto"/>
              <w:ind w:left="100" w:right="100"/>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797ED54A"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11C968CE"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76C6501E"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6962A700"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648644B4" w14:textId="77777777" w:rsidR="00D82AA3" w:rsidRDefault="0044328F">
            <w:pPr>
              <w:spacing w:before="100" w:after="100" w:line="240" w:lineRule="auto"/>
              <w:ind w:left="100" w:right="100"/>
            </w:pPr>
            <w:r>
              <w:rPr>
                <w:rFonts w:eastAsia="Verdana" w:cs="Verdana"/>
                <w:color w:val="252C65"/>
                <w:sz w:val="16"/>
                <w:szCs w:val="16"/>
              </w:rPr>
              <w:t>Training</w:t>
            </w:r>
          </w:p>
        </w:tc>
        <w:tc>
          <w:tcPr>
            <w:tcW w:w="1080" w:type="dxa"/>
            <w:tcBorders>
              <w:top w:val="single" w:sz="8" w:space="0" w:color="999EC6"/>
            </w:tcBorders>
            <w:shd w:val="clear" w:color="auto" w:fill="FFFFFF"/>
            <w:tcMar>
              <w:top w:w="0" w:type="dxa"/>
              <w:left w:w="0" w:type="dxa"/>
              <w:bottom w:w="0" w:type="dxa"/>
              <w:right w:w="0" w:type="dxa"/>
            </w:tcMar>
            <w:vAlign w:val="center"/>
          </w:tcPr>
          <w:p w14:paraId="0E06A355" w14:textId="77777777" w:rsidR="00D82AA3" w:rsidRDefault="0044328F">
            <w:pPr>
              <w:spacing w:before="100" w:after="100" w:line="240" w:lineRule="auto"/>
              <w:ind w:left="100" w:right="100"/>
              <w:jc w:val="right"/>
            </w:pPr>
            <w:r>
              <w:rPr>
                <w:rFonts w:eastAsia="Verdana" w:cs="Verdana"/>
                <w:color w:val="252C65"/>
                <w:sz w:val="16"/>
                <w:szCs w:val="16"/>
              </w:rPr>
              <w:t>23</w:t>
            </w:r>
          </w:p>
        </w:tc>
        <w:tc>
          <w:tcPr>
            <w:tcW w:w="1080" w:type="dxa"/>
            <w:tcBorders>
              <w:top w:val="single" w:sz="8" w:space="0" w:color="999EC6"/>
            </w:tcBorders>
            <w:shd w:val="clear" w:color="auto" w:fill="FFFFFF"/>
            <w:tcMar>
              <w:top w:w="0" w:type="dxa"/>
              <w:left w:w="0" w:type="dxa"/>
              <w:bottom w:w="0" w:type="dxa"/>
              <w:right w:w="0" w:type="dxa"/>
            </w:tcMar>
            <w:vAlign w:val="center"/>
          </w:tcPr>
          <w:p w14:paraId="2FB4A39C" w14:textId="77777777" w:rsidR="00D82AA3" w:rsidRDefault="0044328F">
            <w:pPr>
              <w:spacing w:before="100" w:after="100" w:line="240" w:lineRule="auto"/>
              <w:ind w:left="100" w:right="100"/>
              <w:jc w:val="right"/>
            </w:pPr>
            <w:r>
              <w:rPr>
                <w:rFonts w:eastAsia="Verdana" w:cs="Verdana"/>
                <w:color w:val="252C65"/>
                <w:sz w:val="16"/>
                <w:szCs w:val="16"/>
              </w:rPr>
              <w:t>9</w:t>
            </w:r>
          </w:p>
        </w:tc>
        <w:tc>
          <w:tcPr>
            <w:tcW w:w="1152" w:type="dxa"/>
            <w:tcBorders>
              <w:top w:val="single" w:sz="8" w:space="0" w:color="999EC6"/>
            </w:tcBorders>
            <w:shd w:val="clear" w:color="auto" w:fill="FFFFFF"/>
            <w:tcMar>
              <w:top w:w="0" w:type="dxa"/>
              <w:left w:w="0" w:type="dxa"/>
              <w:bottom w:w="0" w:type="dxa"/>
              <w:right w:w="0" w:type="dxa"/>
            </w:tcMar>
            <w:vAlign w:val="center"/>
          </w:tcPr>
          <w:p w14:paraId="3FF56632" w14:textId="77777777" w:rsidR="00D82AA3" w:rsidRDefault="0044328F">
            <w:pPr>
              <w:spacing w:before="100" w:after="100" w:line="240" w:lineRule="auto"/>
              <w:ind w:left="100" w:right="100"/>
            </w:pPr>
            <w:r>
              <w:rPr>
                <w:rFonts w:eastAsia="Verdana" w:cs="Verdana"/>
                <w:color w:val="252C65"/>
                <w:sz w:val="16"/>
                <w:szCs w:val="16"/>
              </w:rPr>
              <w:t>44%</w:t>
            </w:r>
          </w:p>
        </w:tc>
        <w:tc>
          <w:tcPr>
            <w:tcW w:w="1080" w:type="dxa"/>
            <w:tcBorders>
              <w:top w:val="single" w:sz="8" w:space="0" w:color="999EC6"/>
            </w:tcBorders>
            <w:shd w:val="clear" w:color="auto" w:fill="FFFFFF"/>
            <w:tcMar>
              <w:top w:w="0" w:type="dxa"/>
              <w:left w:w="0" w:type="dxa"/>
              <w:bottom w:w="0" w:type="dxa"/>
              <w:right w:w="0" w:type="dxa"/>
            </w:tcMar>
            <w:vAlign w:val="center"/>
          </w:tcPr>
          <w:p w14:paraId="445E73CA" w14:textId="77777777" w:rsidR="00D82AA3" w:rsidRDefault="0044328F">
            <w:pPr>
              <w:spacing w:before="100" w:after="100" w:line="240" w:lineRule="auto"/>
              <w:ind w:left="100" w:right="100"/>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768CEE3C" w14:textId="77777777" w:rsidR="00D82AA3" w:rsidRDefault="0044328F">
            <w:pPr>
              <w:spacing w:before="100" w:after="100" w:line="240" w:lineRule="auto"/>
              <w:ind w:left="100" w:right="100"/>
            </w:pPr>
            <w:r>
              <w:rPr>
                <w:rFonts w:eastAsia="Verdana" w:cs="Verdana"/>
                <w:color w:val="252C65"/>
                <w:sz w:val="16"/>
                <w:szCs w:val="16"/>
              </w:rPr>
              <w:t>11%</w:t>
            </w:r>
          </w:p>
        </w:tc>
        <w:tc>
          <w:tcPr>
            <w:tcW w:w="1080" w:type="dxa"/>
            <w:tcBorders>
              <w:top w:val="single" w:sz="8" w:space="0" w:color="999EC6"/>
            </w:tcBorders>
            <w:shd w:val="clear" w:color="auto" w:fill="FFFFFF"/>
            <w:tcMar>
              <w:top w:w="0" w:type="dxa"/>
              <w:left w:w="0" w:type="dxa"/>
              <w:bottom w:w="0" w:type="dxa"/>
              <w:right w:w="0" w:type="dxa"/>
            </w:tcMar>
            <w:vAlign w:val="center"/>
          </w:tcPr>
          <w:p w14:paraId="179C7C8B" w14:textId="77777777" w:rsidR="00D82AA3" w:rsidRDefault="0044328F">
            <w:pPr>
              <w:spacing w:before="100" w:after="100" w:line="240" w:lineRule="auto"/>
              <w:ind w:left="100" w:right="100"/>
            </w:pPr>
            <w:r>
              <w:rPr>
                <w:rFonts w:eastAsia="Verdana" w:cs="Verdana"/>
                <w:color w:val="252C65"/>
                <w:sz w:val="16"/>
                <w:szCs w:val="16"/>
              </w:rPr>
              <w:t>11%</w:t>
            </w:r>
          </w:p>
        </w:tc>
      </w:tr>
      <w:tr w:rsidR="00D82AA3" w14:paraId="26A3CC9E"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08ADA849" w14:textId="77777777" w:rsidR="00D82AA3" w:rsidRDefault="0044328F">
            <w:pPr>
              <w:spacing w:before="100" w:after="100" w:line="240" w:lineRule="auto"/>
              <w:ind w:left="100" w:right="100"/>
            </w:pPr>
            <w:r>
              <w:rPr>
                <w:rFonts w:eastAsia="Verdana" w:cs="Verdana"/>
                <w:color w:val="252C65"/>
                <w:sz w:val="16"/>
                <w:szCs w:val="16"/>
              </w:rPr>
              <w:t>Work Obligations</w:t>
            </w:r>
          </w:p>
        </w:tc>
        <w:tc>
          <w:tcPr>
            <w:tcW w:w="1080" w:type="dxa"/>
            <w:tcBorders>
              <w:top w:val="single" w:sz="8" w:space="0" w:color="999EC6"/>
            </w:tcBorders>
            <w:shd w:val="clear" w:color="auto" w:fill="FFFFFF"/>
            <w:tcMar>
              <w:top w:w="0" w:type="dxa"/>
              <w:left w:w="0" w:type="dxa"/>
              <w:bottom w:w="0" w:type="dxa"/>
              <w:right w:w="0" w:type="dxa"/>
            </w:tcMar>
            <w:vAlign w:val="center"/>
          </w:tcPr>
          <w:p w14:paraId="091DA09C"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80" w:type="dxa"/>
            <w:tcBorders>
              <w:top w:val="single" w:sz="8" w:space="0" w:color="999EC6"/>
            </w:tcBorders>
            <w:shd w:val="clear" w:color="auto" w:fill="FFFFFF"/>
            <w:tcMar>
              <w:top w:w="0" w:type="dxa"/>
              <w:left w:w="0" w:type="dxa"/>
              <w:bottom w:w="0" w:type="dxa"/>
              <w:right w:w="0" w:type="dxa"/>
            </w:tcMar>
            <w:vAlign w:val="center"/>
          </w:tcPr>
          <w:p w14:paraId="50A73AF7" w14:textId="77777777" w:rsidR="00D82AA3" w:rsidRDefault="0044328F">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3A8DFBB5" w14:textId="77777777" w:rsidR="00D82AA3" w:rsidRDefault="0044328F">
            <w:pPr>
              <w:spacing w:before="100" w:after="100" w:line="240" w:lineRule="auto"/>
              <w:ind w:left="100" w:right="100"/>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73FE30C2"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79A172CA"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1BDBA60"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16564E16"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74ED97C5" w14:textId="77777777" w:rsidR="00D82AA3" w:rsidRDefault="0044328F">
            <w:pPr>
              <w:spacing w:before="100" w:after="100" w:line="240" w:lineRule="auto"/>
              <w:ind w:left="100" w:right="100"/>
            </w:pPr>
            <w:r>
              <w:rPr>
                <w:rFonts w:eastAsia="Verdana" w:cs="Verdana"/>
                <w:color w:val="252C65"/>
                <w:sz w:val="16"/>
                <w:szCs w:val="16"/>
              </w:rPr>
              <w:t>Job Search</w:t>
            </w:r>
          </w:p>
        </w:tc>
        <w:tc>
          <w:tcPr>
            <w:tcW w:w="1080" w:type="dxa"/>
            <w:tcBorders>
              <w:top w:val="single" w:sz="8" w:space="0" w:color="999EC6"/>
            </w:tcBorders>
            <w:shd w:val="clear" w:color="auto" w:fill="FFFFFF"/>
            <w:tcMar>
              <w:top w:w="0" w:type="dxa"/>
              <w:left w:w="0" w:type="dxa"/>
              <w:bottom w:w="0" w:type="dxa"/>
              <w:right w:w="0" w:type="dxa"/>
            </w:tcMar>
            <w:vAlign w:val="center"/>
          </w:tcPr>
          <w:p w14:paraId="59E4609E" w14:textId="77777777" w:rsidR="00D82AA3" w:rsidRDefault="0044328F">
            <w:pPr>
              <w:spacing w:before="100" w:after="100" w:line="240" w:lineRule="auto"/>
              <w:ind w:left="100" w:right="100"/>
              <w:jc w:val="right"/>
            </w:pPr>
            <w:r>
              <w:rPr>
                <w:rFonts w:eastAsia="Verdana" w:cs="Verdana"/>
                <w:color w:val="252C65"/>
                <w:sz w:val="16"/>
                <w:szCs w:val="16"/>
              </w:rPr>
              <w:t>23</w:t>
            </w:r>
          </w:p>
        </w:tc>
        <w:tc>
          <w:tcPr>
            <w:tcW w:w="1080" w:type="dxa"/>
            <w:tcBorders>
              <w:top w:val="single" w:sz="8" w:space="0" w:color="999EC6"/>
            </w:tcBorders>
            <w:shd w:val="clear" w:color="auto" w:fill="FFFFFF"/>
            <w:tcMar>
              <w:top w:w="0" w:type="dxa"/>
              <w:left w:w="0" w:type="dxa"/>
              <w:bottom w:w="0" w:type="dxa"/>
              <w:right w:w="0" w:type="dxa"/>
            </w:tcMar>
            <w:vAlign w:val="center"/>
          </w:tcPr>
          <w:p w14:paraId="295B7793" w14:textId="77777777" w:rsidR="00D82AA3" w:rsidRDefault="0044328F">
            <w:pPr>
              <w:spacing w:before="100" w:after="100" w:line="240" w:lineRule="auto"/>
              <w:ind w:left="100" w:right="100"/>
              <w:jc w:val="right"/>
            </w:pPr>
            <w:r>
              <w:rPr>
                <w:rFonts w:eastAsia="Verdana" w:cs="Verdana"/>
                <w:color w:val="252C65"/>
                <w:sz w:val="16"/>
                <w:szCs w:val="16"/>
              </w:rPr>
              <w:t>5</w:t>
            </w:r>
          </w:p>
        </w:tc>
        <w:tc>
          <w:tcPr>
            <w:tcW w:w="1152" w:type="dxa"/>
            <w:tcBorders>
              <w:top w:val="single" w:sz="8" w:space="0" w:color="999EC6"/>
            </w:tcBorders>
            <w:shd w:val="clear" w:color="auto" w:fill="FFFFFF"/>
            <w:tcMar>
              <w:top w:w="0" w:type="dxa"/>
              <w:left w:w="0" w:type="dxa"/>
              <w:bottom w:w="0" w:type="dxa"/>
              <w:right w:w="0" w:type="dxa"/>
            </w:tcMar>
            <w:vAlign w:val="center"/>
          </w:tcPr>
          <w:p w14:paraId="350704A4" w14:textId="77777777" w:rsidR="00D82AA3" w:rsidRDefault="0044328F">
            <w:pPr>
              <w:spacing w:before="100" w:after="100" w:line="240" w:lineRule="auto"/>
              <w:ind w:left="100" w:right="100"/>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6949D0EE"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FE133FE"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0D9488F1"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24C9C705"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07FE4EE1" w14:textId="77777777" w:rsidR="00D82AA3" w:rsidRDefault="0044328F">
            <w:pPr>
              <w:spacing w:before="100" w:after="100" w:line="240" w:lineRule="auto"/>
              <w:ind w:left="100" w:right="100"/>
            </w:pPr>
            <w:r>
              <w:rPr>
                <w:rFonts w:eastAsia="Verdana" w:cs="Verdana"/>
                <w:color w:val="252C65"/>
                <w:sz w:val="16"/>
                <w:szCs w:val="16"/>
              </w:rPr>
              <w:t>Work Experience</w:t>
            </w:r>
          </w:p>
        </w:tc>
        <w:tc>
          <w:tcPr>
            <w:tcW w:w="1080" w:type="dxa"/>
            <w:tcBorders>
              <w:top w:val="single" w:sz="8" w:space="0" w:color="999EC6"/>
            </w:tcBorders>
            <w:shd w:val="clear" w:color="auto" w:fill="FFFFFF"/>
            <w:tcMar>
              <w:top w:w="0" w:type="dxa"/>
              <w:left w:w="0" w:type="dxa"/>
              <w:bottom w:w="0" w:type="dxa"/>
              <w:right w:w="0" w:type="dxa"/>
            </w:tcMar>
            <w:vAlign w:val="center"/>
          </w:tcPr>
          <w:p w14:paraId="4224B9A5" w14:textId="77777777" w:rsidR="00D82AA3" w:rsidRDefault="0044328F">
            <w:pPr>
              <w:spacing w:before="100" w:after="100" w:line="240" w:lineRule="auto"/>
              <w:ind w:left="100" w:right="100"/>
              <w:jc w:val="right"/>
            </w:pPr>
            <w:r>
              <w:rPr>
                <w:rFonts w:eastAsia="Verdana" w:cs="Verdana"/>
                <w:color w:val="252C65"/>
                <w:sz w:val="16"/>
                <w:szCs w:val="16"/>
              </w:rPr>
              <w:t>27</w:t>
            </w:r>
          </w:p>
        </w:tc>
        <w:tc>
          <w:tcPr>
            <w:tcW w:w="1080" w:type="dxa"/>
            <w:tcBorders>
              <w:top w:val="single" w:sz="8" w:space="0" w:color="999EC6"/>
            </w:tcBorders>
            <w:shd w:val="clear" w:color="auto" w:fill="FFFFFF"/>
            <w:tcMar>
              <w:top w:w="0" w:type="dxa"/>
              <w:left w:w="0" w:type="dxa"/>
              <w:bottom w:w="0" w:type="dxa"/>
              <w:right w:w="0" w:type="dxa"/>
            </w:tcMar>
            <w:vAlign w:val="center"/>
          </w:tcPr>
          <w:p w14:paraId="15F2D9B8"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152" w:type="dxa"/>
            <w:tcBorders>
              <w:top w:val="single" w:sz="8" w:space="0" w:color="999EC6"/>
            </w:tcBorders>
            <w:shd w:val="clear" w:color="auto" w:fill="FFFFFF"/>
            <w:tcMar>
              <w:top w:w="0" w:type="dxa"/>
              <w:left w:w="0" w:type="dxa"/>
              <w:bottom w:w="0" w:type="dxa"/>
              <w:right w:w="0" w:type="dxa"/>
            </w:tcMar>
            <w:vAlign w:val="center"/>
          </w:tcPr>
          <w:p w14:paraId="2097151A" w14:textId="77777777" w:rsidR="00D82AA3" w:rsidRDefault="0044328F">
            <w:pPr>
              <w:spacing w:before="100" w:after="100" w:line="240" w:lineRule="auto"/>
              <w:ind w:left="100" w:right="100"/>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5F115532" w14:textId="77777777" w:rsidR="00D82AA3" w:rsidRDefault="0044328F">
            <w:pPr>
              <w:spacing w:before="100" w:after="100" w:line="240" w:lineRule="auto"/>
              <w:ind w:left="100" w:right="100"/>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36FE3555" w14:textId="77777777" w:rsidR="00D82AA3" w:rsidRDefault="0044328F">
            <w:pPr>
              <w:spacing w:before="100" w:after="100" w:line="240" w:lineRule="auto"/>
              <w:ind w:left="100" w:right="100"/>
            </w:pPr>
            <w:r>
              <w:rPr>
                <w:rFonts w:eastAsia="Verdana" w:cs="Verdana"/>
                <w:color w:val="252C65"/>
                <w:sz w:val="16"/>
                <w:szCs w:val="16"/>
              </w:rPr>
              <w:t>10%</w:t>
            </w:r>
          </w:p>
        </w:tc>
        <w:tc>
          <w:tcPr>
            <w:tcW w:w="1080" w:type="dxa"/>
            <w:tcBorders>
              <w:top w:val="single" w:sz="8" w:space="0" w:color="999EC6"/>
            </w:tcBorders>
            <w:shd w:val="clear" w:color="auto" w:fill="FFFFFF"/>
            <w:tcMar>
              <w:top w:w="0" w:type="dxa"/>
              <w:left w:w="0" w:type="dxa"/>
              <w:bottom w:w="0" w:type="dxa"/>
              <w:right w:w="0" w:type="dxa"/>
            </w:tcMar>
            <w:vAlign w:val="center"/>
          </w:tcPr>
          <w:p w14:paraId="5150D35F" w14:textId="77777777" w:rsidR="00D82AA3" w:rsidRDefault="0044328F">
            <w:pPr>
              <w:spacing w:before="100" w:after="100" w:line="240" w:lineRule="auto"/>
              <w:ind w:left="100" w:right="100"/>
            </w:pPr>
            <w:r>
              <w:rPr>
                <w:rFonts w:eastAsia="Verdana" w:cs="Verdana"/>
                <w:color w:val="252C65"/>
                <w:sz w:val="16"/>
                <w:szCs w:val="16"/>
              </w:rPr>
              <w:t>20%</w:t>
            </w:r>
          </w:p>
        </w:tc>
      </w:tr>
      <w:tr w:rsidR="00D82AA3" w14:paraId="48DE6585"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6BE4C6AF" w14:textId="77777777" w:rsidR="00D82AA3" w:rsidRDefault="0044328F">
            <w:pPr>
              <w:spacing w:before="100" w:after="100" w:line="240" w:lineRule="auto"/>
              <w:ind w:left="100" w:right="100"/>
            </w:pPr>
            <w:r>
              <w:rPr>
                <w:rFonts w:eastAsia="Verdana" w:cs="Verdana"/>
                <w:color w:val="252C65"/>
                <w:sz w:val="16"/>
                <w:szCs w:val="16"/>
              </w:rPr>
              <w:t>Job Placement</w:t>
            </w:r>
          </w:p>
        </w:tc>
        <w:tc>
          <w:tcPr>
            <w:tcW w:w="1080" w:type="dxa"/>
            <w:tcBorders>
              <w:top w:val="single" w:sz="8" w:space="0" w:color="999EC6"/>
            </w:tcBorders>
            <w:shd w:val="clear" w:color="auto" w:fill="FFFFFF"/>
            <w:tcMar>
              <w:top w:w="0" w:type="dxa"/>
              <w:left w:w="0" w:type="dxa"/>
              <w:bottom w:w="0" w:type="dxa"/>
              <w:right w:w="0" w:type="dxa"/>
            </w:tcMar>
            <w:vAlign w:val="center"/>
          </w:tcPr>
          <w:p w14:paraId="42A7066F" w14:textId="77777777" w:rsidR="00D82AA3" w:rsidRDefault="0044328F">
            <w:pPr>
              <w:spacing w:before="100" w:after="100" w:line="240" w:lineRule="auto"/>
              <w:ind w:left="100" w:right="100"/>
              <w:jc w:val="right"/>
            </w:pPr>
            <w:r>
              <w:rPr>
                <w:rFonts w:eastAsia="Verdana" w:cs="Verdana"/>
                <w:color w:val="252C65"/>
                <w:sz w:val="16"/>
                <w:szCs w:val="16"/>
              </w:rPr>
              <w:t>43</w:t>
            </w:r>
          </w:p>
        </w:tc>
        <w:tc>
          <w:tcPr>
            <w:tcW w:w="1080" w:type="dxa"/>
            <w:tcBorders>
              <w:top w:val="single" w:sz="8" w:space="0" w:color="999EC6"/>
            </w:tcBorders>
            <w:shd w:val="clear" w:color="auto" w:fill="FFFFFF"/>
            <w:tcMar>
              <w:top w:w="0" w:type="dxa"/>
              <w:left w:w="0" w:type="dxa"/>
              <w:bottom w:w="0" w:type="dxa"/>
              <w:right w:w="0" w:type="dxa"/>
            </w:tcMar>
            <w:vAlign w:val="center"/>
          </w:tcPr>
          <w:p w14:paraId="1CAEA8AB"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152" w:type="dxa"/>
            <w:tcBorders>
              <w:top w:val="single" w:sz="8" w:space="0" w:color="999EC6"/>
            </w:tcBorders>
            <w:shd w:val="clear" w:color="auto" w:fill="FFFFFF"/>
            <w:tcMar>
              <w:top w:w="0" w:type="dxa"/>
              <w:left w:w="0" w:type="dxa"/>
              <w:bottom w:w="0" w:type="dxa"/>
              <w:right w:w="0" w:type="dxa"/>
            </w:tcMar>
            <w:vAlign w:val="center"/>
          </w:tcPr>
          <w:p w14:paraId="73896183" w14:textId="77777777" w:rsidR="00D82AA3" w:rsidRDefault="0044328F">
            <w:pPr>
              <w:spacing w:before="100" w:after="100" w:line="240" w:lineRule="auto"/>
              <w:ind w:left="100" w:right="100"/>
            </w:pPr>
            <w:r>
              <w:rPr>
                <w:rFonts w:eastAsia="Verdana" w:cs="Verdana"/>
                <w:color w:val="252C65"/>
                <w:sz w:val="16"/>
                <w:szCs w:val="16"/>
              </w:rPr>
              <w:t>57%</w:t>
            </w:r>
          </w:p>
        </w:tc>
        <w:tc>
          <w:tcPr>
            <w:tcW w:w="1080" w:type="dxa"/>
            <w:tcBorders>
              <w:top w:val="single" w:sz="8" w:space="0" w:color="999EC6"/>
            </w:tcBorders>
            <w:shd w:val="clear" w:color="auto" w:fill="FFFFFF"/>
            <w:tcMar>
              <w:top w:w="0" w:type="dxa"/>
              <w:left w:w="0" w:type="dxa"/>
              <w:bottom w:w="0" w:type="dxa"/>
              <w:right w:w="0" w:type="dxa"/>
            </w:tcMar>
            <w:vAlign w:val="center"/>
          </w:tcPr>
          <w:p w14:paraId="786EE409" w14:textId="77777777" w:rsidR="00D82AA3" w:rsidRDefault="0044328F">
            <w:pPr>
              <w:spacing w:before="100" w:after="100" w:line="240" w:lineRule="auto"/>
              <w:ind w:left="100" w:right="100"/>
            </w:pPr>
            <w:r>
              <w:rPr>
                <w:rFonts w:eastAsia="Verdana" w:cs="Verdana"/>
                <w:color w:val="252C65"/>
                <w:sz w:val="16"/>
                <w:szCs w:val="16"/>
              </w:rPr>
              <w:t>15%</w:t>
            </w:r>
          </w:p>
        </w:tc>
        <w:tc>
          <w:tcPr>
            <w:tcW w:w="1080" w:type="dxa"/>
            <w:tcBorders>
              <w:top w:val="single" w:sz="8" w:space="0" w:color="999EC6"/>
            </w:tcBorders>
            <w:shd w:val="clear" w:color="auto" w:fill="FFFFFF"/>
            <w:tcMar>
              <w:top w:w="0" w:type="dxa"/>
              <w:left w:w="0" w:type="dxa"/>
              <w:bottom w:w="0" w:type="dxa"/>
              <w:right w:w="0" w:type="dxa"/>
            </w:tcMar>
            <w:vAlign w:val="center"/>
          </w:tcPr>
          <w:p w14:paraId="512F1A70" w14:textId="77777777" w:rsidR="00D82AA3" w:rsidRDefault="0044328F">
            <w:pPr>
              <w:spacing w:before="100" w:after="100" w:line="240" w:lineRule="auto"/>
              <w:ind w:left="100" w:right="100"/>
            </w:pPr>
            <w:r>
              <w:rPr>
                <w:rFonts w:eastAsia="Verdana" w:cs="Verdana"/>
                <w:color w:val="252C65"/>
                <w:sz w:val="16"/>
                <w:szCs w:val="16"/>
              </w:rPr>
              <w:t>5%</w:t>
            </w:r>
          </w:p>
        </w:tc>
        <w:tc>
          <w:tcPr>
            <w:tcW w:w="1080" w:type="dxa"/>
            <w:tcBorders>
              <w:top w:val="single" w:sz="8" w:space="0" w:color="999EC6"/>
            </w:tcBorders>
            <w:shd w:val="clear" w:color="auto" w:fill="FFFFFF"/>
            <w:tcMar>
              <w:top w:w="0" w:type="dxa"/>
              <w:left w:w="0" w:type="dxa"/>
              <w:bottom w:w="0" w:type="dxa"/>
              <w:right w:w="0" w:type="dxa"/>
            </w:tcMar>
            <w:vAlign w:val="center"/>
          </w:tcPr>
          <w:p w14:paraId="17162D8E" w14:textId="77777777" w:rsidR="00D82AA3" w:rsidRDefault="0044328F">
            <w:pPr>
              <w:spacing w:before="100" w:after="100" w:line="240" w:lineRule="auto"/>
              <w:ind w:left="100" w:right="100"/>
            </w:pPr>
            <w:r>
              <w:rPr>
                <w:rFonts w:eastAsia="Verdana" w:cs="Verdana"/>
                <w:color w:val="252C65"/>
                <w:sz w:val="16"/>
                <w:szCs w:val="16"/>
              </w:rPr>
              <w:t>21%</w:t>
            </w:r>
          </w:p>
        </w:tc>
      </w:tr>
      <w:tr w:rsidR="00D82AA3" w14:paraId="2EE84962"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16E97D5B" w14:textId="77777777" w:rsidR="00D82AA3" w:rsidRDefault="0044328F">
            <w:pPr>
              <w:spacing w:before="100" w:after="100" w:line="240" w:lineRule="auto"/>
              <w:ind w:left="100" w:right="100"/>
            </w:pPr>
            <w:r>
              <w:rPr>
                <w:rFonts w:eastAsia="Verdana" w:cs="Verdana"/>
                <w:color w:val="252C65"/>
                <w:sz w:val="16"/>
                <w:szCs w:val="16"/>
              </w:rPr>
              <w:t>Work Transition</w:t>
            </w:r>
          </w:p>
        </w:tc>
        <w:tc>
          <w:tcPr>
            <w:tcW w:w="1080" w:type="dxa"/>
            <w:tcBorders>
              <w:top w:val="single" w:sz="8" w:space="0" w:color="999EC6"/>
            </w:tcBorders>
            <w:shd w:val="clear" w:color="auto" w:fill="FFFFFF"/>
            <w:tcMar>
              <w:top w:w="0" w:type="dxa"/>
              <w:left w:w="0" w:type="dxa"/>
              <w:bottom w:w="0" w:type="dxa"/>
              <w:right w:w="0" w:type="dxa"/>
            </w:tcMar>
            <w:vAlign w:val="center"/>
          </w:tcPr>
          <w:p w14:paraId="167ABDF7"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080" w:type="dxa"/>
            <w:tcBorders>
              <w:top w:val="single" w:sz="8" w:space="0" w:color="999EC6"/>
            </w:tcBorders>
            <w:shd w:val="clear" w:color="auto" w:fill="FFFFFF"/>
            <w:tcMar>
              <w:top w:w="0" w:type="dxa"/>
              <w:left w:w="0" w:type="dxa"/>
              <w:bottom w:w="0" w:type="dxa"/>
              <w:right w:w="0" w:type="dxa"/>
            </w:tcMar>
            <w:vAlign w:val="center"/>
          </w:tcPr>
          <w:p w14:paraId="7DD65F27" w14:textId="77777777" w:rsidR="00D82AA3" w:rsidRDefault="0044328F">
            <w:pPr>
              <w:spacing w:before="100" w:after="100" w:line="240" w:lineRule="auto"/>
              <w:ind w:left="100" w:right="100"/>
              <w:jc w:val="right"/>
            </w:pPr>
            <w:r>
              <w:rPr>
                <w:rFonts w:eastAsia="Verdana" w:cs="Verdana"/>
                <w:color w:val="252C65"/>
                <w:sz w:val="16"/>
                <w:szCs w:val="16"/>
              </w:rPr>
              <w:t>-</w:t>
            </w:r>
          </w:p>
        </w:tc>
        <w:tc>
          <w:tcPr>
            <w:tcW w:w="1152" w:type="dxa"/>
            <w:tcBorders>
              <w:top w:val="single" w:sz="8" w:space="0" w:color="999EC6"/>
            </w:tcBorders>
            <w:shd w:val="clear" w:color="auto" w:fill="FFFFFF"/>
            <w:tcMar>
              <w:top w:w="0" w:type="dxa"/>
              <w:left w:w="0" w:type="dxa"/>
              <w:bottom w:w="0" w:type="dxa"/>
              <w:right w:w="0" w:type="dxa"/>
            </w:tcMar>
            <w:vAlign w:val="center"/>
          </w:tcPr>
          <w:p w14:paraId="240D64BD"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0DE6D05"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600921CC"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596265CD"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331D4F5D"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053FB43" w14:textId="77777777" w:rsidR="00D82AA3" w:rsidRDefault="0044328F">
            <w:pPr>
              <w:spacing w:before="100" w:after="100" w:line="240" w:lineRule="auto"/>
              <w:ind w:left="100" w:right="100"/>
            </w:pPr>
            <w:r>
              <w:rPr>
                <w:rFonts w:eastAsia="Verdana" w:cs="Verdana"/>
                <w:color w:val="252C65"/>
                <w:sz w:val="16"/>
                <w:szCs w:val="16"/>
              </w:rPr>
              <w:t>Work Retention</w:t>
            </w:r>
          </w:p>
        </w:tc>
        <w:tc>
          <w:tcPr>
            <w:tcW w:w="1080" w:type="dxa"/>
            <w:tcBorders>
              <w:top w:val="single" w:sz="8" w:space="0" w:color="999EC6"/>
            </w:tcBorders>
            <w:shd w:val="clear" w:color="auto" w:fill="FFFFFF"/>
            <w:tcMar>
              <w:top w:w="0" w:type="dxa"/>
              <w:left w:w="0" w:type="dxa"/>
              <w:bottom w:w="0" w:type="dxa"/>
              <w:right w:w="0" w:type="dxa"/>
            </w:tcMar>
            <w:vAlign w:val="center"/>
          </w:tcPr>
          <w:p w14:paraId="50DAF7D4"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80" w:type="dxa"/>
            <w:tcBorders>
              <w:top w:val="single" w:sz="8" w:space="0" w:color="999EC6"/>
            </w:tcBorders>
            <w:shd w:val="clear" w:color="auto" w:fill="FFFFFF"/>
            <w:tcMar>
              <w:top w:w="0" w:type="dxa"/>
              <w:left w:w="0" w:type="dxa"/>
              <w:bottom w:w="0" w:type="dxa"/>
              <w:right w:w="0" w:type="dxa"/>
            </w:tcMar>
            <w:vAlign w:val="center"/>
          </w:tcPr>
          <w:p w14:paraId="7B626C95" w14:textId="77777777" w:rsidR="00D82AA3" w:rsidRDefault="0044328F">
            <w:pPr>
              <w:spacing w:before="100" w:after="100" w:line="240" w:lineRule="auto"/>
              <w:ind w:left="100" w:right="100"/>
              <w:jc w:val="right"/>
            </w:pPr>
            <w:r>
              <w:rPr>
                <w:rFonts w:eastAsia="Verdana" w:cs="Verdana"/>
                <w:color w:val="252C65"/>
                <w:sz w:val="16"/>
                <w:szCs w:val="16"/>
              </w:rPr>
              <w:t>-</w:t>
            </w:r>
          </w:p>
        </w:tc>
        <w:tc>
          <w:tcPr>
            <w:tcW w:w="1152" w:type="dxa"/>
            <w:tcBorders>
              <w:top w:val="single" w:sz="8" w:space="0" w:color="999EC6"/>
            </w:tcBorders>
            <w:shd w:val="clear" w:color="auto" w:fill="FFFFFF"/>
            <w:tcMar>
              <w:top w:w="0" w:type="dxa"/>
              <w:left w:w="0" w:type="dxa"/>
              <w:bottom w:w="0" w:type="dxa"/>
              <w:right w:w="0" w:type="dxa"/>
            </w:tcMar>
            <w:vAlign w:val="center"/>
          </w:tcPr>
          <w:p w14:paraId="09EC97E7"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548C317D"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1536792"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17B919BE"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23571D87" w14:textId="77777777" w:rsidTr="00F35B16">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067A6540" w14:textId="77777777" w:rsidR="00D82AA3" w:rsidRDefault="0044328F">
            <w:pPr>
              <w:spacing w:before="100" w:after="100" w:line="240" w:lineRule="auto"/>
              <w:ind w:left="100" w:right="100"/>
            </w:pPr>
            <w:r>
              <w:rPr>
                <w:rFonts w:eastAsia="Verdana" w:cs="Verdana"/>
                <w:color w:val="252C65"/>
                <w:sz w:val="16"/>
                <w:szCs w:val="16"/>
              </w:rPr>
              <w:t>Other</w:t>
            </w:r>
          </w:p>
        </w:tc>
        <w:tc>
          <w:tcPr>
            <w:tcW w:w="1080" w:type="dxa"/>
            <w:tcBorders>
              <w:top w:val="single" w:sz="8" w:space="0" w:color="999EC6"/>
            </w:tcBorders>
            <w:shd w:val="clear" w:color="auto" w:fill="FFFFFF"/>
            <w:tcMar>
              <w:top w:w="0" w:type="dxa"/>
              <w:left w:w="0" w:type="dxa"/>
              <w:bottom w:w="0" w:type="dxa"/>
              <w:right w:w="0" w:type="dxa"/>
            </w:tcMar>
            <w:vAlign w:val="center"/>
          </w:tcPr>
          <w:p w14:paraId="208B0026" w14:textId="77777777" w:rsidR="00D82AA3" w:rsidRDefault="0044328F">
            <w:pPr>
              <w:spacing w:before="100" w:after="100" w:line="240" w:lineRule="auto"/>
              <w:ind w:left="100" w:right="100"/>
              <w:jc w:val="right"/>
            </w:pPr>
            <w:r>
              <w:rPr>
                <w:rFonts w:eastAsia="Verdana" w:cs="Verdana"/>
                <w:color w:val="252C65"/>
                <w:sz w:val="16"/>
                <w:szCs w:val="16"/>
              </w:rPr>
              <w:t>8</w:t>
            </w:r>
          </w:p>
        </w:tc>
        <w:tc>
          <w:tcPr>
            <w:tcW w:w="1080" w:type="dxa"/>
            <w:tcBorders>
              <w:top w:val="single" w:sz="8" w:space="0" w:color="999EC6"/>
            </w:tcBorders>
            <w:shd w:val="clear" w:color="auto" w:fill="FFFFFF"/>
            <w:tcMar>
              <w:top w:w="0" w:type="dxa"/>
              <w:left w:w="0" w:type="dxa"/>
              <w:bottom w:w="0" w:type="dxa"/>
              <w:right w:w="0" w:type="dxa"/>
            </w:tcMar>
            <w:vAlign w:val="center"/>
          </w:tcPr>
          <w:p w14:paraId="0F91789D" w14:textId="77777777" w:rsidR="00D82AA3" w:rsidRDefault="0044328F">
            <w:pPr>
              <w:spacing w:before="100" w:after="100" w:line="240" w:lineRule="auto"/>
              <w:ind w:left="100" w:right="100"/>
              <w:jc w:val="right"/>
            </w:pPr>
            <w:r>
              <w:rPr>
                <w:rFonts w:eastAsia="Verdana" w:cs="Verdana"/>
                <w:color w:val="252C65"/>
                <w:sz w:val="16"/>
                <w:szCs w:val="16"/>
              </w:rPr>
              <w:t>3</w:t>
            </w:r>
          </w:p>
        </w:tc>
        <w:tc>
          <w:tcPr>
            <w:tcW w:w="1152" w:type="dxa"/>
            <w:tcBorders>
              <w:top w:val="single" w:sz="8" w:space="0" w:color="999EC6"/>
            </w:tcBorders>
            <w:shd w:val="clear" w:color="auto" w:fill="FFFFFF"/>
            <w:tcMar>
              <w:top w:w="0" w:type="dxa"/>
              <w:left w:w="0" w:type="dxa"/>
              <w:bottom w:w="0" w:type="dxa"/>
              <w:right w:w="0" w:type="dxa"/>
            </w:tcMar>
            <w:vAlign w:val="center"/>
          </w:tcPr>
          <w:p w14:paraId="5ACCEB76" w14:textId="77777777" w:rsidR="00D82AA3" w:rsidRDefault="0044328F">
            <w:pPr>
              <w:spacing w:before="100" w:after="100" w:line="240" w:lineRule="auto"/>
              <w:ind w:left="100" w:right="100"/>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0271F233" w14:textId="77777777" w:rsidR="00D82AA3" w:rsidRDefault="0044328F">
            <w:pPr>
              <w:spacing w:before="100" w:after="100" w:line="240" w:lineRule="auto"/>
              <w:ind w:left="100" w:right="100"/>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68654A51" w14:textId="77777777" w:rsidR="00D82AA3" w:rsidRDefault="0044328F">
            <w:pPr>
              <w:spacing w:before="100" w:after="100" w:line="240" w:lineRule="auto"/>
              <w:ind w:left="100" w:right="100"/>
            </w:pPr>
            <w:r>
              <w:rPr>
                <w:rFonts w:eastAsia="Verdana" w:cs="Verdana"/>
                <w:color w:val="252C65"/>
                <w:sz w:val="16"/>
                <w:szCs w:val="16"/>
              </w:rPr>
              <w:t>66%</w:t>
            </w:r>
          </w:p>
        </w:tc>
        <w:tc>
          <w:tcPr>
            <w:tcW w:w="1080" w:type="dxa"/>
            <w:tcBorders>
              <w:top w:val="single" w:sz="8" w:space="0" w:color="999EC6"/>
            </w:tcBorders>
            <w:shd w:val="clear" w:color="auto" w:fill="FFFFFF"/>
            <w:tcMar>
              <w:top w:w="0" w:type="dxa"/>
              <w:left w:w="0" w:type="dxa"/>
              <w:bottom w:w="0" w:type="dxa"/>
              <w:right w:w="0" w:type="dxa"/>
            </w:tcMar>
            <w:vAlign w:val="center"/>
          </w:tcPr>
          <w:p w14:paraId="10E103AF" w14:textId="77777777" w:rsidR="00D82AA3" w:rsidRDefault="0044328F">
            <w:pPr>
              <w:spacing w:before="100" w:after="100" w:line="240" w:lineRule="auto"/>
              <w:ind w:left="100" w:right="100"/>
            </w:pPr>
            <w:r>
              <w:rPr>
                <w:rFonts w:eastAsia="Verdana" w:cs="Verdana"/>
                <w:color w:val="252C65"/>
                <w:sz w:val="16"/>
                <w:szCs w:val="16"/>
              </w:rPr>
              <w:t>-</w:t>
            </w:r>
          </w:p>
        </w:tc>
      </w:tr>
      <w:tr w:rsidR="00D82AA3" w14:paraId="6A157BDC" w14:textId="77777777" w:rsidTr="00F35B16">
        <w:trPr>
          <w:cantSplit/>
        </w:trPr>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0148C6C" w14:textId="77777777" w:rsidR="00D82AA3" w:rsidRDefault="0044328F">
            <w:pPr>
              <w:spacing w:before="100" w:after="100" w:line="240" w:lineRule="auto"/>
              <w:ind w:left="100" w:right="100"/>
            </w:pPr>
            <w:r>
              <w:rPr>
                <w:rFonts w:eastAsia="Verdana" w:cs="Verdana"/>
                <w:b/>
                <w:color w:val="252C65"/>
                <w:sz w:val="16"/>
                <w:szCs w:val="16"/>
              </w:rPr>
              <w:t>Total</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F5BF6E9" w14:textId="77777777" w:rsidR="00D82AA3" w:rsidRDefault="0044328F">
            <w:pPr>
              <w:spacing w:before="100" w:after="100" w:line="240" w:lineRule="auto"/>
              <w:ind w:left="100" w:right="100"/>
              <w:jc w:val="right"/>
            </w:pPr>
            <w:r>
              <w:rPr>
                <w:rFonts w:eastAsia="Verdana" w:cs="Verdana"/>
                <w:b/>
                <w:color w:val="252C65"/>
                <w:sz w:val="16"/>
                <w:szCs w:val="16"/>
              </w:rPr>
              <w:t>296</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61BFCCB" w14:textId="77777777" w:rsidR="00D82AA3" w:rsidRDefault="0044328F">
            <w:pPr>
              <w:spacing w:before="100" w:after="100" w:line="240" w:lineRule="auto"/>
              <w:ind w:left="100" w:right="100"/>
              <w:jc w:val="right"/>
            </w:pPr>
            <w:r>
              <w:rPr>
                <w:rFonts w:eastAsia="Verdana" w:cs="Verdana"/>
                <w:b/>
                <w:color w:val="252C65"/>
                <w:sz w:val="16"/>
                <w:szCs w:val="16"/>
              </w:rPr>
              <w:t>71</w:t>
            </w:r>
          </w:p>
        </w:tc>
        <w:tc>
          <w:tcPr>
            <w:tcW w:w="1152"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ABDE1C6" w14:textId="77777777" w:rsidR="00D82AA3" w:rsidRDefault="0044328F">
            <w:pPr>
              <w:spacing w:before="100" w:after="100" w:line="240" w:lineRule="auto"/>
              <w:ind w:left="100" w:right="100"/>
            </w:pPr>
            <w:r>
              <w:rPr>
                <w:rFonts w:eastAsia="Verdana" w:cs="Verdana"/>
                <w:b/>
                <w:color w:val="252C65"/>
                <w:sz w:val="16"/>
                <w:szCs w:val="16"/>
              </w:rPr>
              <w:t>57%</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18B1D3B" w14:textId="77777777" w:rsidR="00D82AA3" w:rsidRDefault="0044328F">
            <w:pPr>
              <w:spacing w:before="100" w:after="100" w:line="240" w:lineRule="auto"/>
              <w:ind w:left="100" w:right="100"/>
            </w:pPr>
            <w:r>
              <w:rPr>
                <w:rFonts w:eastAsia="Verdana" w:cs="Verdana"/>
                <w:b/>
                <w:color w:val="252C65"/>
                <w:sz w:val="16"/>
                <w:szCs w:val="16"/>
              </w:rPr>
              <w:t>14%</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0ED3208" w14:textId="77777777" w:rsidR="00D82AA3" w:rsidRDefault="0044328F">
            <w:pPr>
              <w:spacing w:before="100" w:after="100" w:line="240" w:lineRule="auto"/>
              <w:ind w:left="100" w:right="100"/>
            </w:pPr>
            <w:r>
              <w:rPr>
                <w:rFonts w:eastAsia="Verdana" w:cs="Verdana"/>
                <w:b/>
                <w:color w:val="252C65"/>
                <w:sz w:val="16"/>
                <w:szCs w:val="16"/>
              </w:rPr>
              <w:t>14%</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6A52F53" w14:textId="77777777" w:rsidR="00D82AA3" w:rsidRDefault="0044328F">
            <w:pPr>
              <w:spacing w:before="100" w:after="100" w:line="240" w:lineRule="auto"/>
              <w:ind w:left="100" w:right="100"/>
            </w:pPr>
            <w:r>
              <w:rPr>
                <w:rFonts w:eastAsia="Verdana" w:cs="Verdana"/>
                <w:b/>
                <w:color w:val="252C65"/>
                <w:sz w:val="16"/>
                <w:szCs w:val="16"/>
              </w:rPr>
              <w:t>14%</w:t>
            </w:r>
          </w:p>
        </w:tc>
      </w:tr>
      <w:tr w:rsidR="00D82AA3" w14:paraId="37168142" w14:textId="77777777" w:rsidTr="00F35B16">
        <w:trPr>
          <w:cantSplit/>
        </w:trPr>
        <w:tc>
          <w:tcPr>
            <w:tcW w:w="9432" w:type="dxa"/>
            <w:gridSpan w:val="7"/>
            <w:shd w:val="clear" w:color="auto" w:fill="FFFFFF"/>
            <w:tcMar>
              <w:top w:w="0" w:type="dxa"/>
              <w:left w:w="0" w:type="dxa"/>
              <w:bottom w:w="0" w:type="dxa"/>
              <w:right w:w="0" w:type="dxa"/>
            </w:tcMar>
            <w:vAlign w:val="center"/>
          </w:tcPr>
          <w:p w14:paraId="553D98A9" w14:textId="7B3A2C96" w:rsidR="00D82AA3" w:rsidRDefault="0044328F">
            <w:pPr>
              <w:spacing w:before="100" w:after="100" w:line="240" w:lineRule="auto"/>
              <w:ind w:left="100" w:right="100"/>
            </w:pPr>
            <w:r>
              <w:rPr>
                <w:rFonts w:eastAsia="Verdana" w:cs="Verdana"/>
                <w:color w:val="252C65"/>
                <w:sz w:val="16"/>
                <w:szCs w:val="16"/>
              </w:rPr>
              <w:t>Note the percentage values are based on the number of rated interventions. Due to rounding, percentage values may not add up to 100%.</w:t>
            </w:r>
            <w:r>
              <w:rPr>
                <w:rFonts w:eastAsia="Verdana" w:cs="Verdana"/>
                <w:color w:val="252C65"/>
                <w:sz w:val="16"/>
                <w:szCs w:val="16"/>
              </w:rPr>
              <w:br/>
            </w:r>
            <w:r w:rsidR="00F27276">
              <w:rPr>
                <w:rFonts w:eastAsia="Verdana" w:cs="Verdana"/>
                <w:color w:val="252C65"/>
                <w:sz w:val="16"/>
                <w:szCs w:val="16"/>
              </w:rPr>
              <w:br/>
              <w:t>Source: Ministry of Social Development &amp; Statistics New Zealand Integrated Data Infrastructure, June 2021.</w:t>
            </w:r>
            <w:r w:rsidR="00F35B16">
              <w:rPr>
                <w:rFonts w:eastAsia="Verdana" w:cs="Verdana"/>
                <w:color w:val="252C65"/>
                <w:sz w:val="16"/>
                <w:szCs w:val="16"/>
              </w:rPr>
              <w:br/>
            </w:r>
          </w:p>
        </w:tc>
      </w:tr>
    </w:tbl>
    <w:p w14:paraId="0987DEC9" w14:textId="77777777" w:rsidR="00F35B16" w:rsidRDefault="00F35B16" w:rsidP="00F35B16">
      <w:pPr>
        <w:pStyle w:val="BodyText"/>
      </w:pPr>
      <w:r>
        <w:t>We have information on 296 individual EA interventions and CM (case management) services operating between 1990 and 2018. These range from large interventions, such as Training Opportunities ($80 million pa, 1991-2009) through to small local pilots running for a couple of months. We group these interventions into broad categories reflecting how the intervention is expected to help improve participants’ outcomes. For example, training programmes operate on the idea of increasing participants’ skills or qualifications to help improve their chances of gaining employment.</w:t>
      </w:r>
    </w:p>
    <w:p w14:paraId="3C7A713A" w14:textId="77777777" w:rsidR="00F35B16" w:rsidRDefault="00F35B16" w:rsidP="00F35B16">
      <w:pPr>
        <w:pStyle w:val="BodyText"/>
      </w:pPr>
      <w:r>
        <w:lastRenderedPageBreak/>
        <w:t>Of the 296 interventions that we have information on, we can rate the effectiveness of 71 (24%) as shown in Table 4. Alongside the overall low coverage, we also see substantial gaps in our knowledge of the effectiveness for some intervention types. For example, we have only one or two studies on the effectiveness of interventions designed to help with transitioning to and retaining employment.</w:t>
      </w:r>
    </w:p>
    <w:p w14:paraId="40569E5A" w14:textId="77777777" w:rsidR="00F35B16" w:rsidRDefault="00F35B16" w:rsidP="00F35B16">
      <w:pPr>
        <w:pStyle w:val="BodyText"/>
      </w:pPr>
      <w:r>
        <w:t>Note that the percentage values for each rating in Table 4 are based on a relatively small number of observations. Small samples mean the proportional mix of intervention effectiveness may show substantial shifts in future updates to this analysis.</w:t>
      </w:r>
    </w:p>
    <w:p w14:paraId="5605CC31" w14:textId="77777777" w:rsidR="00F35B16" w:rsidRDefault="00F35B16" w:rsidP="00F35B16">
      <w:pPr>
        <w:pStyle w:val="Heading3"/>
      </w:pPr>
      <w:bookmarkStart w:id="88" w:name="X93f1e04b7a5f77baff4b970a0e5e6a93757217a"/>
      <w:r>
        <w:t>Job Placement and case management are generally effective</w:t>
      </w:r>
      <w:bookmarkEnd w:id="88"/>
    </w:p>
    <w:p w14:paraId="37776A6A" w14:textId="77777777" w:rsidR="00F35B16" w:rsidRDefault="00F35B16" w:rsidP="00F35B16">
      <w:r>
        <w:t xml:space="preserve">Interventions that tend to improve participants’ outcomes are concentrated around case management and job placement. However, for job placement programmes this optimistic assessment </w:t>
      </w:r>
      <w:proofErr w:type="gramStart"/>
      <w:r>
        <w:t>has to</w:t>
      </w:r>
      <w:proofErr w:type="gramEnd"/>
      <w:r>
        <w:t xml:space="preserve"> be balanced by consideration of the negative effects these interventions can have on non-participants through substitution or displacement effects.</w:t>
      </w:r>
    </w:p>
    <w:p w14:paraId="75699019" w14:textId="77777777" w:rsidR="00D82AA3" w:rsidRDefault="0044328F">
      <w:pPr>
        <w:pStyle w:val="BodyText"/>
      </w:pPr>
      <w:r>
        <w:t>For case-management services, two of the three services rated as negative target young people transitioning from school to education training or employment (Youth Transitions Service, Youth Service (NEET)).</w:t>
      </w:r>
    </w:p>
    <w:p w14:paraId="6DCA0817" w14:textId="77777777" w:rsidR="00D82AA3" w:rsidRDefault="0044328F">
      <w:pPr>
        <w:pStyle w:val="Heading3"/>
      </w:pPr>
      <w:bookmarkStart w:id="89" w:name="Xeb6fa87cb095adab75db4a35ce96709ff430fe2"/>
      <w:r>
        <w:t>Variable effectiveness ratings for work experience, job search and information services interventions</w:t>
      </w:r>
      <w:bookmarkEnd w:id="89"/>
    </w:p>
    <w:p w14:paraId="7AA541AE" w14:textId="77777777" w:rsidR="00D82AA3" w:rsidRDefault="0044328F">
      <w:r>
        <w:t xml:space="preserve">Intervention types with a range of effectiveness ratings include work experience programmes and information services. When we look in more detail at these intervention types, we find that work experience with private sector firms is more likely to be rated as effective. On the other hand, </w:t>
      </w:r>
      <w:proofErr w:type="gramStart"/>
      <w:r>
        <w:t>community</w:t>
      </w:r>
      <w:proofErr w:type="gramEnd"/>
      <w:r>
        <w:t xml:space="preserve"> or environmental placements where participants remain on benefit tend not to be effective. For information services and job search type interventions, it is less clear what differentiates those that are effective and those that are not.</w:t>
      </w:r>
    </w:p>
    <w:p w14:paraId="30D59CA2" w14:textId="77777777" w:rsidR="00D82AA3" w:rsidRDefault="0044328F">
      <w:pPr>
        <w:pStyle w:val="Heading4"/>
      </w:pPr>
      <w:bookmarkStart w:id="90" w:name="work-confidence-has-modest-effects"/>
      <w:r>
        <w:t>Work confidence has modest effects</w:t>
      </w:r>
      <w:bookmarkEnd w:id="90"/>
    </w:p>
    <w:p w14:paraId="0DE6C666" w14:textId="77777777" w:rsidR="00D82AA3" w:rsidRDefault="0044328F">
      <w:r>
        <w:t>Work confidence interventions (which are intended to improve a participant’s confidence and motivation) have modest impacts, with two-thirds either having mixed or making no difference to participants’ outcomes.</w:t>
      </w:r>
    </w:p>
    <w:p w14:paraId="6955FED5" w14:textId="77777777" w:rsidR="00D82AA3" w:rsidRDefault="0044328F">
      <w:pPr>
        <w:pStyle w:val="Heading4"/>
      </w:pPr>
      <w:bookmarkStart w:id="91" w:name="X0d3df5d521348ce9176c51eea446aa242dd36ec"/>
      <w:r>
        <w:lastRenderedPageBreak/>
        <w:t>Work obligations results apply only to off main benefit outcomes</w:t>
      </w:r>
      <w:bookmarkEnd w:id="91"/>
    </w:p>
    <w:p w14:paraId="231E3208" w14:textId="77777777" w:rsidR="00D82AA3" w:rsidRDefault="0044328F">
      <w:r>
        <w:t>The evidence on work obligations (interventions that ensure people are actively looking for work) is small relative to the number of interventions. Also, we currently only have evidence of the impact of these interventions on off main benefit outcomes. An important gap in our evidence is on the impact of these interventions on wider outcomes.</w:t>
      </w:r>
    </w:p>
    <w:p w14:paraId="58723206" w14:textId="77777777" w:rsidR="00D82AA3" w:rsidRDefault="0044328F">
      <w:pPr>
        <w:pStyle w:val="Heading4"/>
      </w:pPr>
      <w:bookmarkStart w:id="92" w:name="X87e8c1fc777f99b6a9001475d1ca620605199a6"/>
      <w:r>
        <w:t>Training interventions are showing better performance</w:t>
      </w:r>
      <w:bookmarkEnd w:id="92"/>
    </w:p>
    <w:p w14:paraId="2FF5F735" w14:textId="77777777" w:rsidR="00D82AA3" w:rsidRDefault="0044328F">
      <w:r>
        <w:t>The evidence on the effectiveness of training programmes indicates more recent contracted training programmes, such as Training for Work, are more effective than earlier versions such as Training Opportunities, Foundation Focused Training and Skills Training. On the other hand, the effectiveness of Training Incentive Allowance appears to have decreased over the last 14 years and is likely to be linked to changes in the scope of the programme over the same period.</w:t>
      </w:r>
    </w:p>
    <w:p w14:paraId="0A197CBB" w14:textId="77777777" w:rsidR="00D82AA3" w:rsidRDefault="0044328F">
      <w:pPr>
        <w:pStyle w:val="Heading1"/>
      </w:pPr>
      <w:bookmarkStart w:id="93" w:name="appendix-1-effectiveness-rating"/>
      <w:bookmarkStart w:id="94" w:name="_Toc87614415"/>
      <w:r>
        <w:lastRenderedPageBreak/>
        <w:t>Appendix 1: Effectiveness rating</w:t>
      </w:r>
      <w:bookmarkEnd w:id="93"/>
      <w:bookmarkEnd w:id="94"/>
    </w:p>
    <w:p w14:paraId="0ED2C88F" w14:textId="41BA4F18" w:rsidR="00D82AA3" w:rsidRDefault="0044328F">
      <w:r>
        <w:t>We categorise the EA interventions based on whether the intervention had a positive impact</w:t>
      </w:r>
      <w:r w:rsidR="00882AE5">
        <w:rPr>
          <w:rFonts w:ascii="ZWAdobeF" w:hAnsi="ZWAdobeF" w:cs="ZWAdobeF"/>
          <w:sz w:val="2"/>
          <w:szCs w:val="2"/>
        </w:rPr>
        <w:t>10F</w:t>
      </w:r>
      <w:r w:rsidR="00CD1334">
        <w:rPr>
          <w:rFonts w:ascii="ZWAdobeF" w:hAnsi="ZWAdobeF" w:cs="ZWAdobeF"/>
          <w:sz w:val="2"/>
          <w:szCs w:val="2"/>
        </w:rPr>
        <w:t>10F</w:t>
      </w:r>
      <w:r>
        <w:rPr>
          <w:rStyle w:val="FootnoteReference"/>
        </w:rPr>
        <w:footnoteReference w:id="12"/>
      </w:r>
      <w:r>
        <w:t xml:space="preserve"> on participants’ outcomes across five domains.</w:t>
      </w:r>
    </w:p>
    <w:p w14:paraId="4764D962" w14:textId="77777777" w:rsidR="00D82AA3" w:rsidRDefault="0044328F">
      <w:pPr>
        <w:pStyle w:val="Heading3"/>
      </w:pPr>
      <w:bookmarkStart w:id="95" w:name="outcome-domains"/>
      <w:r>
        <w:t>Outcome domains</w:t>
      </w:r>
      <w:bookmarkEnd w:id="95"/>
    </w:p>
    <w:p w14:paraId="02F470BA" w14:textId="77777777" w:rsidR="00D82AA3" w:rsidRDefault="0044328F">
      <w:r>
        <w:t>The effectiveness of each EA interventions is assessed a range of outcome domains. Depending on the intervention, we can measure the effectiveness on one or more of these domains. The impact rating for each outcome domain is based on the impact of the intervention on one outcome measure for each domain. Each outcome measure was selected because we believe it best represents the outcome domain across all interventions.</w:t>
      </w:r>
    </w:p>
    <w:p w14:paraId="7695472A" w14:textId="77777777" w:rsidR="00D82AA3" w:rsidRDefault="0044328F">
      <w:pPr>
        <w:pStyle w:val="BodyText"/>
      </w:pPr>
      <w:r>
        <w:t>The outcome domains include:</w:t>
      </w:r>
    </w:p>
    <w:p w14:paraId="57D80DEB" w14:textId="133FFE0E" w:rsidR="00D82AA3" w:rsidRDefault="0044328F" w:rsidP="00DD065E">
      <w:pPr>
        <w:numPr>
          <w:ilvl w:val="0"/>
          <w:numId w:val="30"/>
        </w:numPr>
      </w:pPr>
      <w:r>
        <w:rPr>
          <w:b/>
        </w:rPr>
        <w:t>Income:</w:t>
      </w:r>
      <w:r w:rsidR="00DD065E">
        <w:rPr>
          <w:b/>
        </w:rPr>
        <w:t xml:space="preserve"> </w:t>
      </w:r>
      <w:r>
        <w:t>intervention is rated as effective if it increases net income from all sources including income support, tax credits and study assistance. Therefore, this measure accounts for both any loss of income from government assistance, as well any earnings gains through movement into employment.</w:t>
      </w:r>
    </w:p>
    <w:p w14:paraId="169AE44A" w14:textId="023DF114" w:rsidR="00D82AA3" w:rsidRDefault="0044328F" w:rsidP="00DD065E">
      <w:pPr>
        <w:numPr>
          <w:ilvl w:val="0"/>
          <w:numId w:val="30"/>
        </w:numPr>
      </w:pPr>
      <w:r>
        <w:rPr>
          <w:b/>
        </w:rPr>
        <w:t>Employment:</w:t>
      </w:r>
      <w:r w:rsidR="00DD065E">
        <w:rPr>
          <w:b/>
        </w:rPr>
        <w:t xml:space="preserve"> </w:t>
      </w:r>
      <w:r>
        <w:t>intervention is rated as effective if it increases the time spent in paid employment. This measure includes increases in employment while still on main benefit.</w:t>
      </w:r>
    </w:p>
    <w:p w14:paraId="4F349E48" w14:textId="7308FEEA" w:rsidR="00D82AA3" w:rsidRDefault="0044328F" w:rsidP="00DD065E">
      <w:pPr>
        <w:numPr>
          <w:ilvl w:val="0"/>
          <w:numId w:val="30"/>
        </w:numPr>
      </w:pPr>
      <w:r>
        <w:rPr>
          <w:b/>
        </w:rPr>
        <w:t>Justice</w:t>
      </w:r>
      <w:r w:rsidR="00DD065E">
        <w:rPr>
          <w:b/>
        </w:rPr>
        <w:t xml:space="preserve"> </w:t>
      </w:r>
      <w:r>
        <w:t>intervention is rated as effective if it reduces the time participants spend in corrections services (</w:t>
      </w:r>
      <w:proofErr w:type="gramStart"/>
      <w:r>
        <w:t>i</w:t>
      </w:r>
      <w:r w:rsidR="00DD065E">
        <w:t>.</w:t>
      </w:r>
      <w:r>
        <w:t>e</w:t>
      </w:r>
      <w:r w:rsidR="00DD065E">
        <w:t>.</w:t>
      </w:r>
      <w:proofErr w:type="gramEnd"/>
      <w:r>
        <w:t xml:space="preserve"> prison, community service, remand, home detention).</w:t>
      </w:r>
    </w:p>
    <w:p w14:paraId="30A92139" w14:textId="03B6122A" w:rsidR="00D82AA3" w:rsidRDefault="0044328F" w:rsidP="00DD065E">
      <w:pPr>
        <w:numPr>
          <w:ilvl w:val="0"/>
          <w:numId w:val="30"/>
        </w:numPr>
      </w:pPr>
      <w:r>
        <w:rPr>
          <w:b/>
        </w:rPr>
        <w:t>Qualifications:</w:t>
      </w:r>
      <w:r w:rsidR="00DD065E">
        <w:rPr>
          <w:b/>
        </w:rPr>
        <w:t xml:space="preserve"> </w:t>
      </w:r>
      <w:r>
        <w:t>intervention is rated as effective if it increases the average of the highest qualification held. Highest qualification is based on NQF levels from 1 through to 9. Therefore, an impact of NQF 1 would mean participants had increased their highest NQF level by an average of 1 level (</w:t>
      </w:r>
      <w:proofErr w:type="gramStart"/>
      <w:r>
        <w:t>e</w:t>
      </w:r>
      <w:r w:rsidR="00DD065E">
        <w:t>.</w:t>
      </w:r>
      <w:r>
        <w:t>g</w:t>
      </w:r>
      <w:r w:rsidR="00DD065E">
        <w:t>.</w:t>
      </w:r>
      <w:proofErr w:type="gramEnd"/>
      <w:r>
        <w:t xml:space="preserve"> from 2.4 to 3.4).</w:t>
      </w:r>
    </w:p>
    <w:p w14:paraId="636C6537" w14:textId="7699AFF2" w:rsidR="00D82AA3" w:rsidRDefault="0044328F" w:rsidP="00DD065E">
      <w:pPr>
        <w:numPr>
          <w:ilvl w:val="0"/>
          <w:numId w:val="30"/>
        </w:numPr>
      </w:pPr>
      <w:r>
        <w:rPr>
          <w:b/>
        </w:rPr>
        <w:t>Study:</w:t>
      </w:r>
      <w:r w:rsidR="00DD065E">
        <w:rPr>
          <w:b/>
        </w:rPr>
        <w:t xml:space="preserve"> </w:t>
      </w:r>
      <w:r>
        <w:t>intervention is rated as effective if it increases the time participants spend enrolled in education or training. Note that being enrolled doesn’t necessarily mean a person is attending the course (</w:t>
      </w:r>
      <w:proofErr w:type="gramStart"/>
      <w:r>
        <w:t>e</w:t>
      </w:r>
      <w:r w:rsidR="00DD065E">
        <w:t>.</w:t>
      </w:r>
      <w:r>
        <w:t>g</w:t>
      </w:r>
      <w:r w:rsidR="00DD065E">
        <w:t>.</w:t>
      </w:r>
      <w:proofErr w:type="gramEnd"/>
      <w:r>
        <w:t xml:space="preserve"> they may have dropped out).</w:t>
      </w:r>
    </w:p>
    <w:p w14:paraId="5073E332" w14:textId="588BEB90" w:rsidR="00D82AA3" w:rsidRDefault="0044328F" w:rsidP="00DD065E">
      <w:pPr>
        <w:numPr>
          <w:ilvl w:val="0"/>
          <w:numId w:val="30"/>
        </w:numPr>
      </w:pPr>
      <w:r>
        <w:rPr>
          <w:b/>
        </w:rPr>
        <w:t>Welfare:</w:t>
      </w:r>
      <w:r w:rsidR="00914BA9">
        <w:rPr>
          <w:b/>
        </w:rPr>
        <w:t xml:space="preserve"> </w:t>
      </w:r>
      <w:r>
        <w:t>intervention is rated as effective if it reduces the time participants receive a main benefit (</w:t>
      </w:r>
      <w:proofErr w:type="gramStart"/>
      <w:r>
        <w:t>e</w:t>
      </w:r>
      <w:r w:rsidR="00914BA9">
        <w:t>.</w:t>
      </w:r>
      <w:r>
        <w:t>g</w:t>
      </w:r>
      <w:r w:rsidR="00914BA9">
        <w:t>.</w:t>
      </w:r>
      <w:proofErr w:type="gramEnd"/>
      <w:r w:rsidR="00087D47">
        <w:t xml:space="preserve"> </w:t>
      </w:r>
      <w:r>
        <w:t xml:space="preserve">unemployment, sole parent </w:t>
      </w:r>
      <w:r>
        <w:lastRenderedPageBreak/>
        <w:t>or health or disability benefits) and receiving employment assistance (e</w:t>
      </w:r>
      <w:r w:rsidR="00914BA9">
        <w:t>.</w:t>
      </w:r>
      <w:r>
        <w:t>g</w:t>
      </w:r>
      <w:r w:rsidR="00087D47">
        <w:t>.</w:t>
      </w:r>
      <w:r>
        <w:t xml:space="preserve"> on a wage subsidy programme).</w:t>
      </w:r>
    </w:p>
    <w:p w14:paraId="08DFC471" w14:textId="77777777" w:rsidR="00D82AA3" w:rsidRDefault="0044328F">
      <w:pPr>
        <w:pStyle w:val="Heading3"/>
      </w:pPr>
      <w:bookmarkStart w:id="96" w:name="effectiveness"/>
      <w:r>
        <w:t>Effectiveness</w:t>
      </w:r>
      <w:bookmarkEnd w:id="96"/>
    </w:p>
    <w:p w14:paraId="0B7FDD46" w14:textId="0AD8E761" w:rsidR="00D82AA3" w:rsidRDefault="0044328F">
      <w:r>
        <w:t xml:space="preserve">By effectiveness, we mean whether an intervention improves </w:t>
      </w:r>
      <w:r w:rsidR="00F27276">
        <w:t>participants’</w:t>
      </w:r>
      <w:r>
        <w:t xml:space="preserve"> outcomes relative to the counterfactual (</w:t>
      </w:r>
      <w:proofErr w:type="gramStart"/>
      <w:r>
        <w:t>ie</w:t>
      </w:r>
      <w:proofErr w:type="gramEnd"/>
      <w:r>
        <w:t xml:space="preserve"> the outcomes participants would have had if they had not participated). In the current analysis, we assess effectiveness based on the impact of the intervention on one or more outcome domains. However, we cannot assess the effectiveness of all interventions and the reason for not doing so is also reflected in the ratings.</w:t>
      </w:r>
    </w:p>
    <w:p w14:paraId="43587F13" w14:textId="77777777" w:rsidR="00D82AA3" w:rsidRDefault="0044328F">
      <w:pPr>
        <w:pStyle w:val="BodyText"/>
      </w:pPr>
      <w:r>
        <w:t>Our analysis of the impact of employment intervention focuses on five outcome domains. These domains broadly reflect the intended medium and long-term objectives of employment interventions. The rating shows the desired direction of the intervention’s impact. The ratings are described as follows:</w:t>
      </w:r>
    </w:p>
    <w:p w14:paraId="350FE208" w14:textId="77777777" w:rsidR="00D82AA3" w:rsidRDefault="0044328F" w:rsidP="00087D47">
      <w:pPr>
        <w:numPr>
          <w:ilvl w:val="0"/>
          <w:numId w:val="30"/>
        </w:numPr>
      </w:pPr>
      <w:r>
        <w:rPr>
          <w:b/>
        </w:rPr>
        <w:t>Effective</w:t>
      </w:r>
      <w:r>
        <w:t>: the intervention has a statistically significant positive impact on one or more primary outcome (</w:t>
      </w:r>
      <w:proofErr w:type="gramStart"/>
      <w:r>
        <w:t>eg</w:t>
      </w:r>
      <w:proofErr w:type="gramEnd"/>
      <w:r>
        <w:t xml:space="preserve"> income, employment, justice, qualifications or independence from welfare) </w:t>
      </w:r>
      <w:r>
        <w:rPr>
          <w:b/>
        </w:rPr>
        <w:t>and</w:t>
      </w:r>
      <w:r>
        <w:t xml:space="preserve"> no evidence of a negative impact on any primary outcome.</w:t>
      </w:r>
    </w:p>
    <w:p w14:paraId="3D5F167C" w14:textId="77777777" w:rsidR="00D82AA3" w:rsidRDefault="0044328F" w:rsidP="00087D47">
      <w:pPr>
        <w:numPr>
          <w:ilvl w:val="0"/>
          <w:numId w:val="30"/>
        </w:numPr>
      </w:pPr>
      <w:r>
        <w:rPr>
          <w:b/>
        </w:rPr>
        <w:t>Promising</w:t>
      </w:r>
      <w:r>
        <w:t>: the trend in impacts indicates the intervention is expected to have a significant positive overall impact in the medium to long term. Also, we rate interventions as promising if we cannot evaluate the intervention directly, but where we have a very similar intervention rated as effective.</w:t>
      </w:r>
    </w:p>
    <w:p w14:paraId="03EE7B20" w14:textId="77777777" w:rsidR="00D82AA3" w:rsidRDefault="0044328F" w:rsidP="00087D47">
      <w:pPr>
        <w:numPr>
          <w:ilvl w:val="0"/>
          <w:numId w:val="30"/>
        </w:numPr>
      </w:pPr>
      <w:r>
        <w:rPr>
          <w:b/>
        </w:rPr>
        <w:t>Mixed</w:t>
      </w:r>
      <w:r>
        <w:t>: the intervention has both positive and negative impacts on primary outcomes. The most common case is where an intervention increases employment but has a negative impact on welfare.</w:t>
      </w:r>
    </w:p>
    <w:p w14:paraId="6EF63990" w14:textId="77777777" w:rsidR="00D82AA3" w:rsidRDefault="0044328F" w:rsidP="00087D47">
      <w:pPr>
        <w:numPr>
          <w:ilvl w:val="0"/>
          <w:numId w:val="30"/>
        </w:numPr>
      </w:pPr>
      <w:r>
        <w:rPr>
          <w:b/>
        </w:rPr>
        <w:t>No difference</w:t>
      </w:r>
      <w:r>
        <w:t>: the intervention makes no statistically significant difference for any of the primary outcomes. For smaller interventions, this may reflect insufficient statistical power to detect a meaningful impact and these impacts may become significant when an intervention has more participants.</w:t>
      </w:r>
    </w:p>
    <w:p w14:paraId="770B3954" w14:textId="77777777" w:rsidR="00D82AA3" w:rsidRDefault="0044328F" w:rsidP="00087D47">
      <w:pPr>
        <w:numPr>
          <w:ilvl w:val="0"/>
          <w:numId w:val="30"/>
        </w:numPr>
      </w:pPr>
      <w:r>
        <w:rPr>
          <w:b/>
        </w:rPr>
        <w:t>Likely negative</w:t>
      </w:r>
      <w:r>
        <w:t>: trends indicate the intervention will have a negative impact on one or more primary outcomes and there is no evidence of a positive impact on any other primary outcome in the medium to long-term.</w:t>
      </w:r>
    </w:p>
    <w:p w14:paraId="04A33AA3" w14:textId="77777777" w:rsidR="00D82AA3" w:rsidRDefault="0044328F" w:rsidP="00087D47">
      <w:pPr>
        <w:numPr>
          <w:ilvl w:val="0"/>
          <w:numId w:val="30"/>
        </w:numPr>
      </w:pPr>
      <w:r>
        <w:rPr>
          <w:b/>
        </w:rPr>
        <w:t>Negative</w:t>
      </w:r>
      <w:r>
        <w:t xml:space="preserve">: the intervention has a statistically significant negative impact on one or more primary outcome </w:t>
      </w:r>
      <w:r>
        <w:rPr>
          <w:b/>
        </w:rPr>
        <w:t>and</w:t>
      </w:r>
      <w:r>
        <w:t xml:space="preserve"> no evidence of a positive impact on any primary outcome.</w:t>
      </w:r>
    </w:p>
    <w:p w14:paraId="050D4115" w14:textId="77777777" w:rsidR="00D82AA3" w:rsidRDefault="0044328F" w:rsidP="00087D47">
      <w:pPr>
        <w:numPr>
          <w:ilvl w:val="0"/>
          <w:numId w:val="30"/>
        </w:numPr>
      </w:pPr>
      <w:r>
        <w:rPr>
          <w:b/>
        </w:rPr>
        <w:lastRenderedPageBreak/>
        <w:t>Too soon to rate</w:t>
      </w:r>
      <w:r>
        <w:t>: there has not been enough time to observe the impact of the intervention. Typically, we do not rate an intervention until we have two years of outcome data available.</w:t>
      </w:r>
    </w:p>
    <w:p w14:paraId="68866924" w14:textId="77777777" w:rsidR="00D82AA3" w:rsidRDefault="0044328F" w:rsidP="00087D47">
      <w:pPr>
        <w:numPr>
          <w:ilvl w:val="0"/>
          <w:numId w:val="30"/>
        </w:numPr>
      </w:pPr>
      <w:r>
        <w:rPr>
          <w:b/>
        </w:rPr>
        <w:t>Not rated</w:t>
      </w:r>
      <w:r>
        <w:t>: we have not rated the effectiveness of the intervention at this time.</w:t>
      </w:r>
    </w:p>
    <w:p w14:paraId="077C71DC" w14:textId="77777777" w:rsidR="00D82AA3" w:rsidRDefault="0044328F" w:rsidP="00087D47">
      <w:pPr>
        <w:numPr>
          <w:ilvl w:val="0"/>
          <w:numId w:val="30"/>
        </w:numPr>
      </w:pPr>
      <w:r>
        <w:rPr>
          <w:b/>
        </w:rPr>
        <w:t>Not feasible</w:t>
      </w:r>
      <w:r>
        <w:t>: it is not considered feasible to estimate the intervention’s impact based on current data or available methods (</w:t>
      </w:r>
      <w:proofErr w:type="gramStart"/>
      <w:r>
        <w:t>ie</w:t>
      </w:r>
      <w:proofErr w:type="gramEnd"/>
      <w:r>
        <w:t xml:space="preserve"> would require some type of randomised control trial to robustly identify the intervention’s impacts).</w:t>
      </w:r>
    </w:p>
    <w:p w14:paraId="4C28A7FD" w14:textId="77777777" w:rsidR="00D82AA3" w:rsidRDefault="0044328F">
      <w:pPr>
        <w:pStyle w:val="Heading2"/>
      </w:pPr>
      <w:bookmarkStart w:id="97" w:name="Xe93407085815be568482142e1d8cbc797957374"/>
      <w:bookmarkStart w:id="98" w:name="_Toc87614416"/>
      <w:r>
        <w:t>Interventions where it is currently not feasible to estimate their effectiveness</w:t>
      </w:r>
      <w:bookmarkEnd w:id="97"/>
      <w:bookmarkEnd w:id="98"/>
    </w:p>
    <w:p w14:paraId="4EC16F0C" w14:textId="77777777" w:rsidR="00D82AA3" w:rsidRDefault="0044328F">
      <w:r>
        <w:t>Before looking at the results of interventions with an effectiveness rating, Table 5 lists the EA interventions funded after the 2009/2010 financial year that were not feasible to evaluate and summarises the reason for this assessment.</w:t>
      </w:r>
    </w:p>
    <w:p w14:paraId="6DCE0CE7" w14:textId="77777777" w:rsidR="00D82AA3" w:rsidRPr="00BD44F5" w:rsidRDefault="0044328F" w:rsidP="00BD44F5">
      <w:pPr>
        <w:pStyle w:val="Caption"/>
        <w:rPr>
          <w:b w:val="0"/>
          <w:bCs w:val="0"/>
        </w:rPr>
      </w:pPr>
      <w:r w:rsidRPr="00DA12FE">
        <w:t>Table 5</w:t>
      </w:r>
      <w:r w:rsidRPr="00087D47">
        <w:t xml:space="preserve">: </w:t>
      </w:r>
      <w:bookmarkStart w:id="99" w:name="tab:not-feasible-explanations"/>
      <w:r w:rsidRPr="00BD44F5">
        <w:rPr>
          <w:b w:val="0"/>
          <w:bCs w:val="0"/>
        </w:rPr>
        <w:t>Explanation for not feasible rating by intervention</w:t>
      </w:r>
      <w:bookmarkEnd w:id="99"/>
    </w:p>
    <w:tbl>
      <w:tblPr>
        <w:tblW w:w="0" w:type="auto"/>
        <w:tblLayout w:type="fixed"/>
        <w:tblLook w:val="0420" w:firstRow="1" w:lastRow="0" w:firstColumn="0" w:lastColumn="0" w:noHBand="0" w:noVBand="1"/>
      </w:tblPr>
      <w:tblGrid>
        <w:gridCol w:w="2160"/>
        <w:gridCol w:w="7200"/>
      </w:tblGrid>
      <w:tr w:rsidR="00D82AA3" w14:paraId="125536CC" w14:textId="77777777">
        <w:trPr>
          <w:cantSplit/>
          <w:tblHeader/>
        </w:trPr>
        <w:tc>
          <w:tcPr>
            <w:tcW w:w="2160" w:type="dxa"/>
            <w:tcBorders>
              <w:top w:val="single" w:sz="8" w:space="0" w:color="252C65"/>
            </w:tcBorders>
            <w:shd w:val="clear" w:color="auto" w:fill="252C65"/>
            <w:tcMar>
              <w:top w:w="0" w:type="dxa"/>
              <w:left w:w="0" w:type="dxa"/>
              <w:bottom w:w="0" w:type="dxa"/>
              <w:right w:w="0" w:type="dxa"/>
            </w:tcMar>
            <w:vAlign w:val="center"/>
          </w:tcPr>
          <w:p w14:paraId="14D1E930"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7200" w:type="dxa"/>
            <w:tcBorders>
              <w:top w:val="single" w:sz="8" w:space="0" w:color="252C65"/>
            </w:tcBorders>
            <w:shd w:val="clear" w:color="auto" w:fill="252C65"/>
            <w:tcMar>
              <w:top w:w="0" w:type="dxa"/>
              <w:left w:w="0" w:type="dxa"/>
              <w:bottom w:w="0" w:type="dxa"/>
              <w:right w:w="0" w:type="dxa"/>
            </w:tcMar>
            <w:vAlign w:val="center"/>
          </w:tcPr>
          <w:p w14:paraId="53EBA63C" w14:textId="77777777" w:rsidR="00D82AA3" w:rsidRDefault="0044328F">
            <w:pPr>
              <w:spacing w:before="100" w:after="100" w:line="240" w:lineRule="auto"/>
              <w:ind w:left="100" w:right="100"/>
            </w:pPr>
            <w:r>
              <w:rPr>
                <w:rFonts w:ascii="Arial" w:eastAsia="Arial" w:hAnsi="Arial" w:cs="Arial"/>
                <w:color w:val="FFFFFF"/>
                <w:sz w:val="16"/>
                <w:szCs w:val="16"/>
              </w:rPr>
              <w:t>Reason</w:t>
            </w:r>
          </w:p>
        </w:tc>
      </w:tr>
      <w:tr w:rsidR="00D82AA3" w14:paraId="53DB0E37"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A23F245" w14:textId="77777777" w:rsidR="00D82AA3" w:rsidRDefault="0044328F">
            <w:pPr>
              <w:spacing w:before="100" w:after="100" w:line="240" w:lineRule="auto"/>
              <w:ind w:left="100" w:right="100"/>
            </w:pPr>
            <w:r>
              <w:rPr>
                <w:rFonts w:eastAsia="Verdana" w:cs="Verdana"/>
                <w:color w:val="252C65"/>
                <w:sz w:val="16"/>
                <w:szCs w:val="16"/>
              </w:rPr>
              <w:t>$5k to Work</w:t>
            </w:r>
          </w:p>
        </w:tc>
        <w:tc>
          <w:tcPr>
            <w:tcW w:w="7200" w:type="dxa"/>
            <w:tcBorders>
              <w:top w:val="single" w:sz="8" w:space="0" w:color="999EC6"/>
            </w:tcBorders>
            <w:shd w:val="clear" w:color="auto" w:fill="FFFFFF"/>
            <w:tcMar>
              <w:top w:w="0" w:type="dxa"/>
              <w:left w:w="0" w:type="dxa"/>
              <w:bottom w:w="0" w:type="dxa"/>
              <w:right w:w="0" w:type="dxa"/>
            </w:tcMar>
            <w:vAlign w:val="center"/>
          </w:tcPr>
          <w:p w14:paraId="001229D2" w14:textId="77777777" w:rsidR="00D82AA3" w:rsidRDefault="0044328F">
            <w:pPr>
              <w:spacing w:before="100" w:after="100" w:line="240" w:lineRule="auto"/>
              <w:ind w:left="100" w:right="100"/>
            </w:pPr>
            <w:r>
              <w:rPr>
                <w:rFonts w:eastAsia="Verdana" w:cs="Verdana"/>
                <w:color w:val="252C65"/>
                <w:sz w:val="16"/>
                <w:szCs w:val="16"/>
              </w:rPr>
              <w:t>Finding the impact of $5k to Work is difficult for two reasons. The first is that all job seekers are eligible to receive it. The second is that the take up rate of the payment is low. Together this means the influence of $5k to Work on the outcomes of the target group is small. It may be possible to assess the programme effectiveness by randomising eligible job seekers into a treatment group who are told about $5k to Work and a control group who are not. This design would indicate the optimal take-up rate and, if this rate is high enough, it may be able to detect the impact on outcomes relative to the control group.</w:t>
            </w:r>
          </w:p>
        </w:tc>
      </w:tr>
      <w:tr w:rsidR="00D82AA3" w14:paraId="32023100"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5BD4547" w14:textId="77777777" w:rsidR="00D82AA3" w:rsidRDefault="0044328F">
            <w:pPr>
              <w:spacing w:before="100" w:after="100" w:line="240" w:lineRule="auto"/>
              <w:ind w:left="100" w:right="100"/>
            </w:pPr>
            <w:r>
              <w:rPr>
                <w:rFonts w:eastAsia="Verdana" w:cs="Verdana"/>
                <w:color w:val="252C65"/>
                <w:sz w:val="16"/>
                <w:szCs w:val="16"/>
              </w:rPr>
              <w:t>Childcare Subsidy</w:t>
            </w:r>
          </w:p>
        </w:tc>
        <w:tc>
          <w:tcPr>
            <w:tcW w:w="7200" w:type="dxa"/>
            <w:tcBorders>
              <w:top w:val="single" w:sz="8" w:space="0" w:color="999EC6"/>
            </w:tcBorders>
            <w:shd w:val="clear" w:color="auto" w:fill="FFFFFF"/>
            <w:tcMar>
              <w:top w:w="0" w:type="dxa"/>
              <w:left w:w="0" w:type="dxa"/>
              <w:bottom w:w="0" w:type="dxa"/>
              <w:right w:w="0" w:type="dxa"/>
            </w:tcMar>
            <w:vAlign w:val="center"/>
          </w:tcPr>
          <w:p w14:paraId="1917681F" w14:textId="77777777" w:rsidR="00D82AA3" w:rsidRDefault="0044328F">
            <w:pPr>
              <w:spacing w:before="100" w:after="100" w:line="240" w:lineRule="auto"/>
              <w:ind w:left="100" w:right="100"/>
            </w:pPr>
            <w:r>
              <w:rPr>
                <w:rFonts w:eastAsia="Verdana" w:cs="Verdana"/>
                <w:color w:val="252C65"/>
                <w:sz w:val="16"/>
                <w:szCs w:val="16"/>
              </w:rPr>
              <w:t>The Childcare Subsidy programme is both a legal entitlement and has been available since 1983. Under these conditions, it is not possible to identify a convincing comparison group of parents who did not take up the Childcare Subsidy. It may be possible to estimate the impact of the Childcare Subsidy on non-participating parents through a Zelen RCT (</w:t>
            </w:r>
            <w:proofErr w:type="gramStart"/>
            <w:r>
              <w:rPr>
                <w:rFonts w:eastAsia="Verdana" w:cs="Verdana"/>
                <w:color w:val="252C65"/>
                <w:sz w:val="16"/>
                <w:szCs w:val="16"/>
              </w:rPr>
              <w:t>ie</w:t>
            </w:r>
            <w:proofErr w:type="gramEnd"/>
            <w:r>
              <w:rPr>
                <w:rFonts w:eastAsia="Verdana" w:cs="Verdana"/>
                <w:color w:val="252C65"/>
                <w:sz w:val="16"/>
                <w:szCs w:val="16"/>
              </w:rPr>
              <w:t xml:space="preserve"> an information campaign about the subsidy to a randomly selected group of non-participating eligible parents). Such a study would show the impact of the Childcare Subsidy on non-participating eligible parents only and not the average impact across all families using the subsidy.</w:t>
            </w:r>
          </w:p>
        </w:tc>
      </w:tr>
      <w:tr w:rsidR="00D82AA3" w14:paraId="1D42834B"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91E8845" w14:textId="77777777" w:rsidR="00D82AA3" w:rsidRDefault="0044328F">
            <w:pPr>
              <w:spacing w:before="100" w:after="100" w:line="240" w:lineRule="auto"/>
              <w:ind w:left="100" w:right="100"/>
            </w:pPr>
            <w:r>
              <w:rPr>
                <w:rFonts w:eastAsia="Verdana" w:cs="Verdana"/>
                <w:color w:val="252C65"/>
                <w:sz w:val="16"/>
                <w:szCs w:val="16"/>
              </w:rPr>
              <w:t>Earthquake Support Subsidy</w:t>
            </w:r>
          </w:p>
        </w:tc>
        <w:tc>
          <w:tcPr>
            <w:tcW w:w="7200" w:type="dxa"/>
            <w:tcBorders>
              <w:top w:val="single" w:sz="8" w:space="0" w:color="999EC6"/>
            </w:tcBorders>
            <w:shd w:val="clear" w:color="auto" w:fill="FFFFFF"/>
            <w:tcMar>
              <w:top w:w="0" w:type="dxa"/>
              <w:left w:w="0" w:type="dxa"/>
              <w:bottom w:w="0" w:type="dxa"/>
              <w:right w:w="0" w:type="dxa"/>
            </w:tcMar>
            <w:vAlign w:val="center"/>
          </w:tcPr>
          <w:p w14:paraId="435E8C8B" w14:textId="77777777" w:rsidR="00D82AA3" w:rsidRDefault="0044328F">
            <w:pPr>
              <w:spacing w:before="100" w:after="100" w:line="240" w:lineRule="auto"/>
              <w:ind w:left="100" w:right="100"/>
            </w:pPr>
            <w:r>
              <w:rPr>
                <w:rFonts w:eastAsia="Verdana" w:cs="Verdana"/>
                <w:color w:val="252C65"/>
                <w:sz w:val="16"/>
                <w:szCs w:val="16"/>
              </w:rPr>
              <w:t>Because of the subsidy was paid during a natural disaster it is difficult to identify a suitable comparison group subject to similar conditions but were not eligible for the subsidy. A practical issue is that the subsidy was paid to employers and we have not yet been able to identify which individual employees received the subsidy.</w:t>
            </w:r>
          </w:p>
        </w:tc>
      </w:tr>
      <w:tr w:rsidR="00D82AA3" w14:paraId="3B69AC38"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BB3A313" w14:textId="77777777" w:rsidR="00D82AA3" w:rsidRDefault="0044328F">
            <w:pPr>
              <w:spacing w:before="100" w:after="100" w:line="240" w:lineRule="auto"/>
              <w:ind w:left="100" w:right="100"/>
            </w:pPr>
            <w:r>
              <w:rPr>
                <w:rFonts w:eastAsia="Verdana" w:cs="Verdana"/>
                <w:color w:val="252C65"/>
                <w:sz w:val="16"/>
                <w:szCs w:val="16"/>
              </w:rPr>
              <w:t>Employment Workshop</w:t>
            </w:r>
          </w:p>
        </w:tc>
        <w:tc>
          <w:tcPr>
            <w:tcW w:w="7200" w:type="dxa"/>
            <w:tcBorders>
              <w:top w:val="single" w:sz="8" w:space="0" w:color="999EC6"/>
            </w:tcBorders>
            <w:shd w:val="clear" w:color="auto" w:fill="FFFFFF"/>
            <w:tcMar>
              <w:top w:w="0" w:type="dxa"/>
              <w:left w:w="0" w:type="dxa"/>
              <w:bottom w:w="0" w:type="dxa"/>
              <w:right w:w="0" w:type="dxa"/>
            </w:tcMar>
            <w:vAlign w:val="center"/>
          </w:tcPr>
          <w:p w14:paraId="5583C6AD" w14:textId="77777777" w:rsidR="00D82AA3" w:rsidRDefault="0044328F">
            <w:pPr>
              <w:spacing w:before="100" w:after="100" w:line="240" w:lineRule="auto"/>
              <w:ind w:left="100" w:right="100"/>
            </w:pPr>
            <w:r>
              <w:rPr>
                <w:rFonts w:eastAsia="Verdana" w:cs="Verdana"/>
                <w:color w:val="252C65"/>
                <w:sz w:val="16"/>
                <w:szCs w:val="16"/>
              </w:rPr>
              <w:t xml:space="preserve">Because of their high frequency, wide </w:t>
            </w:r>
            <w:proofErr w:type="gramStart"/>
            <w:r>
              <w:rPr>
                <w:rFonts w:eastAsia="Verdana" w:cs="Verdana"/>
                <w:color w:val="252C65"/>
                <w:sz w:val="16"/>
                <w:szCs w:val="16"/>
              </w:rPr>
              <w:t>coverage</w:t>
            </w:r>
            <w:proofErr w:type="gramEnd"/>
            <w:r>
              <w:rPr>
                <w:rFonts w:eastAsia="Verdana" w:cs="Verdana"/>
                <w:color w:val="252C65"/>
                <w:sz w:val="16"/>
                <w:szCs w:val="16"/>
              </w:rPr>
              <w:t xml:space="preserve"> and likely small impact, it was not feasible to estimate the impact of attending an individual Employment Workshop.</w:t>
            </w:r>
          </w:p>
        </w:tc>
      </w:tr>
      <w:tr w:rsidR="00D82AA3" w14:paraId="4CC7DC20"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000C439" w14:textId="77777777" w:rsidR="00D82AA3" w:rsidRDefault="0044328F">
            <w:pPr>
              <w:spacing w:before="100" w:after="100" w:line="240" w:lineRule="auto"/>
              <w:ind w:left="100" w:right="100"/>
            </w:pPr>
            <w:r>
              <w:rPr>
                <w:rFonts w:eastAsia="Verdana" w:cs="Verdana"/>
                <w:color w:val="252C65"/>
                <w:sz w:val="16"/>
                <w:szCs w:val="16"/>
              </w:rPr>
              <w:t>Flexible Childcare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18749D6B" w14:textId="77777777" w:rsidR="00D82AA3" w:rsidRDefault="0044328F">
            <w:pPr>
              <w:spacing w:before="100" w:after="100" w:line="240" w:lineRule="auto"/>
              <w:ind w:left="100" w:right="100"/>
            </w:pPr>
            <w:r>
              <w:rPr>
                <w:rFonts w:eastAsia="Verdana" w:cs="Verdana"/>
                <w:color w:val="252C65"/>
                <w:sz w:val="16"/>
                <w:szCs w:val="16"/>
              </w:rPr>
              <w:t xml:space="preserve">Flexible Childcare Assistance aims to incentive eligible sole-parents to start employment during non-standard hours. But because of the low take up </w:t>
            </w:r>
            <w:proofErr w:type="gramStart"/>
            <w:r>
              <w:rPr>
                <w:rFonts w:eastAsia="Verdana" w:cs="Verdana"/>
                <w:color w:val="252C65"/>
                <w:sz w:val="16"/>
                <w:szCs w:val="16"/>
              </w:rPr>
              <w:t>rate  that</w:t>
            </w:r>
            <w:proofErr w:type="gramEnd"/>
            <w:r>
              <w:rPr>
                <w:rFonts w:eastAsia="Verdana" w:cs="Verdana"/>
                <w:color w:val="252C65"/>
                <w:sz w:val="16"/>
                <w:szCs w:val="16"/>
              </w:rPr>
              <w:t xml:space="preserve"> dilutes the effect of the programme across many non-participants, we do not consider it feasible to estimate the impact of Flexible Childcare Assistance. It may be possible to estimate the impact through an invitation to treat RCT (</w:t>
            </w:r>
            <w:proofErr w:type="gramStart"/>
            <w:r>
              <w:rPr>
                <w:rFonts w:eastAsia="Verdana" w:cs="Verdana"/>
                <w:color w:val="252C65"/>
                <w:sz w:val="16"/>
                <w:szCs w:val="16"/>
              </w:rPr>
              <w:t>ie</w:t>
            </w:r>
            <w:proofErr w:type="gramEnd"/>
            <w:r>
              <w:rPr>
                <w:rFonts w:eastAsia="Verdana" w:cs="Verdana"/>
                <w:color w:val="252C65"/>
                <w:sz w:val="16"/>
                <w:szCs w:val="16"/>
              </w:rPr>
              <w:t xml:space="preserve"> an information campaign to eligible sole parents). But take up would need to be high to confidently detect any impact of Flexible Childcare Assistance through this design.</w:t>
            </w:r>
          </w:p>
        </w:tc>
      </w:tr>
      <w:tr w:rsidR="00D82AA3" w14:paraId="273BDBFB"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A5491B1" w14:textId="77777777" w:rsidR="00D82AA3" w:rsidRDefault="0044328F">
            <w:pPr>
              <w:spacing w:before="100" w:after="100" w:line="240" w:lineRule="auto"/>
              <w:ind w:left="100" w:right="100"/>
            </w:pPr>
            <w:r>
              <w:rPr>
                <w:rFonts w:eastAsia="Verdana" w:cs="Verdana"/>
                <w:color w:val="252C65"/>
                <w:sz w:val="16"/>
                <w:szCs w:val="16"/>
              </w:rPr>
              <w:lastRenderedPageBreak/>
              <w:t>IB Employment Trial</w:t>
            </w:r>
          </w:p>
        </w:tc>
        <w:tc>
          <w:tcPr>
            <w:tcW w:w="7200" w:type="dxa"/>
            <w:tcBorders>
              <w:top w:val="single" w:sz="8" w:space="0" w:color="999EC6"/>
            </w:tcBorders>
            <w:shd w:val="clear" w:color="auto" w:fill="FFFFFF"/>
            <w:tcMar>
              <w:top w:w="0" w:type="dxa"/>
              <w:left w:w="0" w:type="dxa"/>
              <w:bottom w:w="0" w:type="dxa"/>
              <w:right w:w="0" w:type="dxa"/>
            </w:tcMar>
            <w:vAlign w:val="center"/>
          </w:tcPr>
          <w:p w14:paraId="0965F385" w14:textId="77777777" w:rsidR="00D82AA3" w:rsidRDefault="0044328F">
            <w:pPr>
              <w:spacing w:before="100" w:after="100" w:line="240" w:lineRule="auto"/>
              <w:ind w:left="100" w:right="100"/>
            </w:pPr>
            <w:r>
              <w:rPr>
                <w:rFonts w:eastAsia="Verdana" w:cs="Verdana"/>
                <w:color w:val="252C65"/>
                <w:sz w:val="16"/>
                <w:szCs w:val="16"/>
              </w:rPr>
              <w:t xml:space="preserve">We do not consider it possible to estimate the impact of the IB Employment Trial because it is subject to strong selection effects. In particular, the policy encourages people on long term health condition and disability benefits to start employment. But we are not confident we have sufficient information to separate out those who likely to move into work form those who are unable to move into employment at all. </w:t>
            </w:r>
            <w:proofErr w:type="gramStart"/>
            <w:r>
              <w:rPr>
                <w:rFonts w:eastAsia="Verdana" w:cs="Verdana"/>
                <w:color w:val="252C65"/>
                <w:sz w:val="16"/>
                <w:szCs w:val="16"/>
              </w:rPr>
              <w:t>Accordingly</w:t>
            </w:r>
            <w:proofErr w:type="gramEnd"/>
            <w:r>
              <w:rPr>
                <w:rFonts w:eastAsia="Verdana" w:cs="Verdana"/>
                <w:color w:val="252C65"/>
                <w:sz w:val="16"/>
                <w:szCs w:val="16"/>
              </w:rPr>
              <w:t xml:space="preserve"> it is difficult to identify a suitable comparison group with the same likelihood of moving into employment as the participants.</w:t>
            </w:r>
          </w:p>
        </w:tc>
      </w:tr>
      <w:tr w:rsidR="00D82AA3" w14:paraId="178ECCE5"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3E72FB88" w14:textId="77777777" w:rsidR="00D82AA3" w:rsidRDefault="0044328F">
            <w:pPr>
              <w:spacing w:before="100" w:after="100" w:line="240" w:lineRule="auto"/>
              <w:ind w:left="100" w:right="100"/>
            </w:pPr>
            <w:r>
              <w:rPr>
                <w:rFonts w:eastAsia="Verdana" w:cs="Verdana"/>
                <w:color w:val="252C65"/>
                <w:sz w:val="16"/>
                <w:szCs w:val="16"/>
              </w:rPr>
              <w:t>In Work Support</w:t>
            </w:r>
          </w:p>
        </w:tc>
        <w:tc>
          <w:tcPr>
            <w:tcW w:w="7200" w:type="dxa"/>
            <w:tcBorders>
              <w:top w:val="single" w:sz="8" w:space="0" w:color="999EC6"/>
            </w:tcBorders>
            <w:shd w:val="clear" w:color="auto" w:fill="FFFFFF"/>
            <w:tcMar>
              <w:top w:w="0" w:type="dxa"/>
              <w:left w:w="0" w:type="dxa"/>
              <w:bottom w:w="0" w:type="dxa"/>
              <w:right w:w="0" w:type="dxa"/>
            </w:tcMar>
            <w:vAlign w:val="center"/>
          </w:tcPr>
          <w:p w14:paraId="5C2877F5" w14:textId="77777777" w:rsidR="00D82AA3" w:rsidRDefault="0044328F">
            <w:pPr>
              <w:spacing w:before="100" w:after="100" w:line="240" w:lineRule="auto"/>
              <w:ind w:left="100" w:right="100"/>
            </w:pPr>
            <w:r>
              <w:rPr>
                <w:rFonts w:eastAsia="Verdana" w:cs="Verdana"/>
                <w:color w:val="252C65"/>
                <w:sz w:val="16"/>
                <w:szCs w:val="16"/>
              </w:rPr>
              <w:t xml:space="preserve">Without some type of randomised design, it is not feasible to estimate the impact of In Work Support </w:t>
            </w:r>
            <w:proofErr w:type="spellStart"/>
            <w:r>
              <w:rPr>
                <w:rFonts w:eastAsia="Verdana" w:cs="Verdana"/>
                <w:color w:val="252C65"/>
                <w:sz w:val="16"/>
                <w:szCs w:val="16"/>
              </w:rPr>
              <w:t>becuase</w:t>
            </w:r>
            <w:proofErr w:type="spellEnd"/>
            <w:r>
              <w:rPr>
                <w:rFonts w:eastAsia="Verdana" w:cs="Verdana"/>
                <w:color w:val="252C65"/>
                <w:sz w:val="16"/>
                <w:szCs w:val="16"/>
              </w:rPr>
              <w:t xml:space="preserve"> it is very difficult to identify a convincing comparison group at the same transition point into employment as the </w:t>
            </w:r>
            <w:proofErr w:type="gramStart"/>
            <w:r>
              <w:rPr>
                <w:rFonts w:eastAsia="Verdana" w:cs="Verdana"/>
                <w:color w:val="252C65"/>
                <w:sz w:val="16"/>
                <w:szCs w:val="16"/>
              </w:rPr>
              <w:t>participants, but</w:t>
            </w:r>
            <w:proofErr w:type="gramEnd"/>
            <w:r>
              <w:rPr>
                <w:rFonts w:eastAsia="Verdana" w:cs="Verdana"/>
                <w:color w:val="252C65"/>
                <w:sz w:val="16"/>
                <w:szCs w:val="16"/>
              </w:rPr>
              <w:t xml:space="preserve"> did not receive the intervention.</w:t>
            </w:r>
          </w:p>
        </w:tc>
      </w:tr>
      <w:tr w:rsidR="00D82AA3" w14:paraId="2C6C59A9"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C572D54" w14:textId="77777777" w:rsidR="00D82AA3" w:rsidRDefault="0044328F">
            <w:pPr>
              <w:spacing w:before="100" w:after="100" w:line="240" w:lineRule="auto"/>
              <w:ind w:left="100" w:right="100"/>
            </w:pPr>
            <w:r>
              <w:rPr>
                <w:rFonts w:eastAsia="Verdana" w:cs="Verdana"/>
                <w:color w:val="252C65"/>
                <w:sz w:val="16"/>
                <w:szCs w:val="16"/>
              </w:rPr>
              <w:t>New Employment Transition Grant</w:t>
            </w:r>
          </w:p>
        </w:tc>
        <w:tc>
          <w:tcPr>
            <w:tcW w:w="7200" w:type="dxa"/>
            <w:tcBorders>
              <w:top w:val="single" w:sz="8" w:space="0" w:color="999EC6"/>
            </w:tcBorders>
            <w:shd w:val="clear" w:color="auto" w:fill="FFFFFF"/>
            <w:tcMar>
              <w:top w:w="0" w:type="dxa"/>
              <w:left w:w="0" w:type="dxa"/>
              <w:bottom w:w="0" w:type="dxa"/>
              <w:right w:w="0" w:type="dxa"/>
            </w:tcMar>
            <w:vAlign w:val="center"/>
          </w:tcPr>
          <w:p w14:paraId="1772DBF1" w14:textId="77777777" w:rsidR="00D82AA3" w:rsidRDefault="0044328F">
            <w:pPr>
              <w:spacing w:before="100" w:after="100" w:line="240" w:lineRule="auto"/>
              <w:ind w:left="100" w:right="100"/>
            </w:pPr>
            <w:r>
              <w:rPr>
                <w:rFonts w:eastAsia="Verdana" w:cs="Verdana"/>
                <w:color w:val="252C65"/>
                <w:sz w:val="16"/>
                <w:szCs w:val="16"/>
              </w:rPr>
              <w:t>Because the New Employment Transition Grant is available for people who are off main benefit and is paid out in specific circumstances it is difficult to identify a convincing comparison group to estimate the effectiveness of this grant.</w:t>
            </w:r>
          </w:p>
        </w:tc>
      </w:tr>
      <w:tr w:rsidR="00D82AA3" w14:paraId="40BEF281"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3B86935" w14:textId="77777777" w:rsidR="00D82AA3" w:rsidRDefault="0044328F">
            <w:pPr>
              <w:spacing w:before="100" w:after="100" w:line="240" w:lineRule="auto"/>
              <w:ind w:left="100" w:right="100"/>
            </w:pPr>
            <w:r>
              <w:rPr>
                <w:rFonts w:eastAsia="Verdana" w:cs="Verdana"/>
                <w:color w:val="252C65"/>
                <w:sz w:val="16"/>
                <w:szCs w:val="16"/>
              </w:rPr>
              <w:t>OSCAR Provider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64A8F4A9" w14:textId="77777777" w:rsidR="00D82AA3" w:rsidRDefault="0044328F">
            <w:pPr>
              <w:spacing w:before="100" w:after="100" w:line="240" w:lineRule="auto"/>
              <w:ind w:left="100" w:right="100"/>
            </w:pPr>
            <w:r>
              <w:rPr>
                <w:rFonts w:eastAsia="Verdana" w:cs="Verdana"/>
                <w:color w:val="252C65"/>
                <w:sz w:val="16"/>
                <w:szCs w:val="16"/>
              </w:rPr>
              <w:t>OSCAR Provider Assistance works indirectly to increase the supply of OSCAR providers. Currently we do not have time series information on the level or coverage of OSCAR providers to be able to identify whether the OSCAR Provider Assistance has increased the level of OSCAR services.</w:t>
            </w:r>
          </w:p>
        </w:tc>
      </w:tr>
      <w:tr w:rsidR="00D82AA3" w14:paraId="2A2D4BE0"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786A030B" w14:textId="77777777" w:rsidR="00D82AA3" w:rsidRDefault="0044328F">
            <w:pPr>
              <w:spacing w:before="100" w:after="100" w:line="240" w:lineRule="auto"/>
              <w:ind w:left="100" w:right="100"/>
            </w:pPr>
            <w:r>
              <w:rPr>
                <w:rFonts w:eastAsia="Verdana" w:cs="Verdana"/>
                <w:color w:val="252C65"/>
                <w:sz w:val="16"/>
                <w:szCs w:val="16"/>
              </w:rPr>
              <w:t>Recruitment Seminar</w:t>
            </w:r>
          </w:p>
        </w:tc>
        <w:tc>
          <w:tcPr>
            <w:tcW w:w="7200" w:type="dxa"/>
            <w:tcBorders>
              <w:top w:val="single" w:sz="8" w:space="0" w:color="999EC6"/>
            </w:tcBorders>
            <w:shd w:val="clear" w:color="auto" w:fill="FFFFFF"/>
            <w:tcMar>
              <w:top w:w="0" w:type="dxa"/>
              <w:left w:w="0" w:type="dxa"/>
              <w:bottom w:w="0" w:type="dxa"/>
              <w:right w:w="0" w:type="dxa"/>
            </w:tcMar>
            <w:vAlign w:val="center"/>
          </w:tcPr>
          <w:p w14:paraId="1603C871" w14:textId="77777777" w:rsidR="00D82AA3" w:rsidRDefault="0044328F">
            <w:pPr>
              <w:spacing w:before="100" w:after="100" w:line="240" w:lineRule="auto"/>
              <w:ind w:left="100" w:right="100"/>
            </w:pPr>
            <w:r>
              <w:rPr>
                <w:rFonts w:eastAsia="Verdana" w:cs="Verdana"/>
                <w:color w:val="252C65"/>
                <w:sz w:val="16"/>
                <w:szCs w:val="16"/>
              </w:rPr>
              <w:t xml:space="preserve">Because of their high frequency and likely small </w:t>
            </w:r>
            <w:proofErr w:type="gramStart"/>
            <w:r>
              <w:rPr>
                <w:rFonts w:eastAsia="Verdana" w:cs="Verdana"/>
                <w:color w:val="252C65"/>
                <w:sz w:val="16"/>
                <w:szCs w:val="16"/>
              </w:rPr>
              <w:t>impact</w:t>
            </w:r>
            <w:proofErr w:type="gramEnd"/>
            <w:r>
              <w:rPr>
                <w:rFonts w:eastAsia="Verdana" w:cs="Verdana"/>
                <w:color w:val="252C65"/>
                <w:sz w:val="16"/>
                <w:szCs w:val="16"/>
              </w:rPr>
              <w:t xml:space="preserve"> it was not feasible to estimate the impact of attending an individual Recruitment Seminar.</w:t>
            </w:r>
          </w:p>
        </w:tc>
      </w:tr>
      <w:tr w:rsidR="00D82AA3" w14:paraId="07EBCBE4"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6C4AC64" w14:textId="77777777" w:rsidR="00D82AA3" w:rsidRDefault="0044328F">
            <w:pPr>
              <w:spacing w:before="100" w:after="100" w:line="240" w:lineRule="auto"/>
              <w:ind w:left="100" w:right="100"/>
            </w:pPr>
            <w:r>
              <w:rPr>
                <w:rFonts w:eastAsia="Verdana" w:cs="Verdana"/>
                <w:color w:val="252C65"/>
                <w:sz w:val="16"/>
                <w:szCs w:val="16"/>
              </w:rPr>
              <w:t>Seasonal Work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62162DE6" w14:textId="77777777" w:rsidR="00D82AA3" w:rsidRDefault="0044328F">
            <w:pPr>
              <w:spacing w:before="100" w:after="100" w:line="240" w:lineRule="auto"/>
              <w:ind w:left="100" w:right="100"/>
            </w:pPr>
            <w:r>
              <w:rPr>
                <w:rFonts w:eastAsia="Verdana" w:cs="Verdana"/>
                <w:color w:val="252C65"/>
                <w:sz w:val="16"/>
                <w:szCs w:val="16"/>
              </w:rPr>
              <w:t>It is not currently feasible to estimate the effectiveness of this programme as it is very difficult to identify the target group (people who are thinking about moving into horticultural work) to identify whether the availability of the payment has increased movement into horticultural jobs. A secondary impact that could be examined is whether the Seasonal Work Assistance reduced the probability of horticultural workers returning to main benefit in response to poor weather before and after the introduction of the programme in 2002.</w:t>
            </w:r>
          </w:p>
        </w:tc>
      </w:tr>
      <w:tr w:rsidR="00D82AA3" w14:paraId="0A658237"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7BF99C8D" w14:textId="77777777" w:rsidR="00D82AA3" w:rsidRDefault="0044328F">
            <w:pPr>
              <w:spacing w:before="100" w:after="100" w:line="240" w:lineRule="auto"/>
              <w:ind w:left="100" w:right="100"/>
            </w:pPr>
            <w:r>
              <w:rPr>
                <w:rFonts w:eastAsia="Verdana" w:cs="Verdana"/>
                <w:color w:val="252C65"/>
                <w:sz w:val="16"/>
                <w:szCs w:val="16"/>
              </w:rPr>
              <w:t>Supported Living Payment Opt In Service</w:t>
            </w:r>
          </w:p>
        </w:tc>
        <w:tc>
          <w:tcPr>
            <w:tcW w:w="7200" w:type="dxa"/>
            <w:tcBorders>
              <w:top w:val="single" w:sz="8" w:space="0" w:color="999EC6"/>
            </w:tcBorders>
            <w:shd w:val="clear" w:color="auto" w:fill="FFFFFF"/>
            <w:tcMar>
              <w:top w:w="0" w:type="dxa"/>
              <w:left w:w="0" w:type="dxa"/>
              <w:bottom w:w="0" w:type="dxa"/>
              <w:right w:w="0" w:type="dxa"/>
            </w:tcMar>
            <w:vAlign w:val="center"/>
          </w:tcPr>
          <w:p w14:paraId="31F7CC4D" w14:textId="77777777" w:rsidR="00D82AA3" w:rsidRDefault="0044328F">
            <w:pPr>
              <w:spacing w:before="100" w:after="100" w:line="240" w:lineRule="auto"/>
              <w:ind w:left="100" w:right="100"/>
            </w:pPr>
            <w:r>
              <w:rPr>
                <w:rFonts w:eastAsia="Verdana" w:cs="Verdana"/>
                <w:color w:val="252C65"/>
                <w:sz w:val="16"/>
                <w:szCs w:val="16"/>
              </w:rPr>
              <w:t>It is currently not feasible to estimate the impact of this case management service, as we are not confident, we can identify a suitable comparison group based on the information that we can observe about those who are eligible to participate. To determine the effectiveness of this service would require some type of randomised controlled trial (RCT).</w:t>
            </w:r>
          </w:p>
        </w:tc>
      </w:tr>
      <w:tr w:rsidR="00D82AA3" w14:paraId="57FD413A"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73411C18" w14:textId="77777777" w:rsidR="00D82AA3" w:rsidRDefault="0044328F">
            <w:pPr>
              <w:spacing w:before="100" w:after="100" w:line="240" w:lineRule="auto"/>
              <w:ind w:left="100" w:right="100"/>
            </w:pPr>
            <w:r>
              <w:rPr>
                <w:rFonts w:eastAsia="Verdana" w:cs="Verdana"/>
                <w:color w:val="252C65"/>
                <w:sz w:val="16"/>
                <w:szCs w:val="16"/>
              </w:rPr>
              <w:t>Sustainable Employment Trial</w:t>
            </w:r>
          </w:p>
        </w:tc>
        <w:tc>
          <w:tcPr>
            <w:tcW w:w="7200" w:type="dxa"/>
            <w:tcBorders>
              <w:top w:val="single" w:sz="8" w:space="0" w:color="999EC6"/>
            </w:tcBorders>
            <w:shd w:val="clear" w:color="auto" w:fill="FFFFFF"/>
            <w:tcMar>
              <w:top w:w="0" w:type="dxa"/>
              <w:left w:w="0" w:type="dxa"/>
              <w:bottom w:w="0" w:type="dxa"/>
              <w:right w:w="0" w:type="dxa"/>
            </w:tcMar>
            <w:vAlign w:val="center"/>
          </w:tcPr>
          <w:p w14:paraId="23DFB3B1" w14:textId="77777777" w:rsidR="00D82AA3" w:rsidRDefault="0044328F">
            <w:pPr>
              <w:spacing w:before="100" w:after="100" w:line="240" w:lineRule="auto"/>
              <w:ind w:left="100" w:right="100"/>
            </w:pPr>
            <w:r>
              <w:rPr>
                <w:rFonts w:eastAsia="Verdana" w:cs="Verdana"/>
                <w:color w:val="252C65"/>
                <w:sz w:val="16"/>
                <w:szCs w:val="16"/>
              </w:rPr>
              <w:t xml:space="preserve">We do not consider it possible to estimate the impact of the Sustainable Employment Trial because it is subject to strong selection effects. In particular, the policy encourages people on long term health condition and disability benefits to start employment. But we are not confident we have sufficient information to separate out those who likely to move into work form those who are unable to move into employment at all. </w:t>
            </w:r>
            <w:proofErr w:type="gramStart"/>
            <w:r>
              <w:rPr>
                <w:rFonts w:eastAsia="Verdana" w:cs="Verdana"/>
                <w:color w:val="252C65"/>
                <w:sz w:val="16"/>
                <w:szCs w:val="16"/>
              </w:rPr>
              <w:t>Accordingly</w:t>
            </w:r>
            <w:proofErr w:type="gramEnd"/>
            <w:r>
              <w:rPr>
                <w:rFonts w:eastAsia="Verdana" w:cs="Verdana"/>
                <w:color w:val="252C65"/>
                <w:sz w:val="16"/>
                <w:szCs w:val="16"/>
              </w:rPr>
              <w:t xml:space="preserve"> it is difficult to identify a suitable comparison group with the same likelihood of moving into employment as the participants.</w:t>
            </w:r>
          </w:p>
        </w:tc>
      </w:tr>
      <w:tr w:rsidR="00D82AA3" w14:paraId="3489D8B4"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9BC2331" w14:textId="77777777" w:rsidR="00D82AA3" w:rsidRDefault="0044328F">
            <w:pPr>
              <w:spacing w:before="100" w:after="100" w:line="240" w:lineRule="auto"/>
              <w:ind w:left="100" w:right="100"/>
            </w:pPr>
            <w:r>
              <w:rPr>
                <w:rFonts w:eastAsia="Verdana" w:cs="Verdana"/>
                <w:color w:val="252C65"/>
                <w:sz w:val="16"/>
                <w:szCs w:val="16"/>
              </w:rPr>
              <w:t>Transition to Work Grant</w:t>
            </w:r>
          </w:p>
        </w:tc>
        <w:tc>
          <w:tcPr>
            <w:tcW w:w="7200" w:type="dxa"/>
            <w:tcBorders>
              <w:top w:val="single" w:sz="8" w:space="0" w:color="999EC6"/>
            </w:tcBorders>
            <w:shd w:val="clear" w:color="auto" w:fill="FFFFFF"/>
            <w:tcMar>
              <w:top w:w="0" w:type="dxa"/>
              <w:left w:w="0" w:type="dxa"/>
              <w:bottom w:w="0" w:type="dxa"/>
              <w:right w:w="0" w:type="dxa"/>
            </w:tcMar>
            <w:vAlign w:val="center"/>
          </w:tcPr>
          <w:p w14:paraId="319ECF77" w14:textId="77777777" w:rsidR="00D82AA3" w:rsidRDefault="0044328F">
            <w:pPr>
              <w:spacing w:before="100" w:after="100" w:line="240" w:lineRule="auto"/>
              <w:ind w:left="100" w:right="100"/>
            </w:pPr>
            <w:r>
              <w:rPr>
                <w:rFonts w:eastAsia="Verdana" w:cs="Verdana"/>
                <w:color w:val="252C65"/>
                <w:sz w:val="16"/>
                <w:szCs w:val="16"/>
              </w:rPr>
              <w:t xml:space="preserve">It is not feasible to estimate the impact of Transition to Work Grant without some type of randomised design, as it is very difficult to identify a convincing comparison group at the same transition point as the </w:t>
            </w:r>
            <w:proofErr w:type="gramStart"/>
            <w:r>
              <w:rPr>
                <w:rFonts w:eastAsia="Verdana" w:cs="Verdana"/>
                <w:color w:val="252C65"/>
                <w:sz w:val="16"/>
                <w:szCs w:val="16"/>
              </w:rPr>
              <w:t>participants, but</w:t>
            </w:r>
            <w:proofErr w:type="gramEnd"/>
            <w:r>
              <w:rPr>
                <w:rFonts w:eastAsia="Verdana" w:cs="Verdana"/>
                <w:color w:val="252C65"/>
                <w:sz w:val="16"/>
                <w:szCs w:val="16"/>
              </w:rPr>
              <w:t xml:space="preserve"> did not receive the grant. In addition, Transition to Work Grant can be paid in anticipation of an exit to work, making confounding a significant problem with this intervention.  Confounding means that participation occurs in anticipation of a future outcome that is unobserved by the evaluators.</w:t>
            </w:r>
          </w:p>
        </w:tc>
      </w:tr>
      <w:tr w:rsidR="00D82AA3" w14:paraId="260F8C9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74B4E61" w14:textId="77777777" w:rsidR="00D82AA3" w:rsidRDefault="0044328F">
            <w:pPr>
              <w:spacing w:before="100" w:after="100" w:line="240" w:lineRule="auto"/>
              <w:ind w:left="100" w:right="100"/>
            </w:pPr>
            <w:r>
              <w:rPr>
                <w:rFonts w:eastAsia="Verdana" w:cs="Verdana"/>
                <w:color w:val="252C65"/>
                <w:sz w:val="16"/>
                <w:szCs w:val="16"/>
              </w:rPr>
              <w:t>Work and Income Seminar</w:t>
            </w:r>
          </w:p>
        </w:tc>
        <w:tc>
          <w:tcPr>
            <w:tcW w:w="7200" w:type="dxa"/>
            <w:tcBorders>
              <w:top w:val="single" w:sz="8" w:space="0" w:color="999EC6"/>
            </w:tcBorders>
            <w:shd w:val="clear" w:color="auto" w:fill="FFFFFF"/>
            <w:tcMar>
              <w:top w:w="0" w:type="dxa"/>
              <w:left w:w="0" w:type="dxa"/>
              <w:bottom w:w="0" w:type="dxa"/>
              <w:right w:w="0" w:type="dxa"/>
            </w:tcMar>
            <w:vAlign w:val="center"/>
          </w:tcPr>
          <w:p w14:paraId="0F0AA2AD" w14:textId="77777777" w:rsidR="00D82AA3" w:rsidRDefault="0044328F">
            <w:pPr>
              <w:spacing w:before="100" w:after="100" w:line="240" w:lineRule="auto"/>
              <w:ind w:left="100" w:right="100"/>
            </w:pPr>
            <w:r>
              <w:rPr>
                <w:rFonts w:eastAsia="Verdana" w:cs="Verdana"/>
                <w:color w:val="252C65"/>
                <w:sz w:val="16"/>
                <w:szCs w:val="16"/>
              </w:rPr>
              <w:t xml:space="preserve">Because of their high frequency and likely small </w:t>
            </w:r>
            <w:proofErr w:type="gramStart"/>
            <w:r>
              <w:rPr>
                <w:rFonts w:eastAsia="Verdana" w:cs="Verdana"/>
                <w:color w:val="252C65"/>
                <w:sz w:val="16"/>
                <w:szCs w:val="16"/>
              </w:rPr>
              <w:t>impact</w:t>
            </w:r>
            <w:proofErr w:type="gramEnd"/>
            <w:r>
              <w:rPr>
                <w:rFonts w:eastAsia="Verdana" w:cs="Verdana"/>
                <w:color w:val="252C65"/>
                <w:sz w:val="16"/>
                <w:szCs w:val="16"/>
              </w:rPr>
              <w:t xml:space="preserve"> it was not feasible to estimate the impact of attending an individual Work and Income Seminar.</w:t>
            </w:r>
          </w:p>
        </w:tc>
      </w:tr>
      <w:tr w:rsidR="00D82AA3" w14:paraId="0730E8B3"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3D91F445" w14:textId="77777777" w:rsidR="00D82AA3" w:rsidRDefault="0044328F">
            <w:pPr>
              <w:spacing w:before="100" w:after="100" w:line="240" w:lineRule="auto"/>
              <w:ind w:left="100" w:right="100"/>
            </w:pPr>
            <w:r>
              <w:rPr>
                <w:rFonts w:eastAsia="Verdana" w:cs="Verdana"/>
                <w:color w:val="252C65"/>
                <w:sz w:val="16"/>
                <w:szCs w:val="16"/>
              </w:rPr>
              <w:t>Work Bonus</w:t>
            </w:r>
          </w:p>
        </w:tc>
        <w:tc>
          <w:tcPr>
            <w:tcW w:w="7200" w:type="dxa"/>
            <w:tcBorders>
              <w:top w:val="single" w:sz="8" w:space="0" w:color="999EC6"/>
            </w:tcBorders>
            <w:shd w:val="clear" w:color="auto" w:fill="FFFFFF"/>
            <w:tcMar>
              <w:top w:w="0" w:type="dxa"/>
              <w:left w:w="0" w:type="dxa"/>
              <w:bottom w:w="0" w:type="dxa"/>
              <w:right w:w="0" w:type="dxa"/>
            </w:tcMar>
            <w:vAlign w:val="center"/>
          </w:tcPr>
          <w:p w14:paraId="2354CC5E" w14:textId="77777777" w:rsidR="00D82AA3" w:rsidRDefault="0044328F">
            <w:pPr>
              <w:spacing w:before="100" w:after="100" w:line="240" w:lineRule="auto"/>
              <w:ind w:left="100" w:right="100"/>
            </w:pPr>
            <w:r>
              <w:rPr>
                <w:rFonts w:eastAsia="Verdana" w:cs="Verdana"/>
                <w:color w:val="252C65"/>
                <w:sz w:val="16"/>
                <w:szCs w:val="16"/>
              </w:rPr>
              <w:t xml:space="preserve">It is not feasible to estimate the impact of Work Bonus without some type of randomised design, as it is very difficult to identify a convincing comparison group at the same transition point as the </w:t>
            </w:r>
            <w:proofErr w:type="gramStart"/>
            <w:r>
              <w:rPr>
                <w:rFonts w:eastAsia="Verdana" w:cs="Verdana"/>
                <w:color w:val="252C65"/>
                <w:sz w:val="16"/>
                <w:szCs w:val="16"/>
              </w:rPr>
              <w:t>participants, but</w:t>
            </w:r>
            <w:proofErr w:type="gramEnd"/>
            <w:r>
              <w:rPr>
                <w:rFonts w:eastAsia="Verdana" w:cs="Verdana"/>
                <w:color w:val="252C65"/>
                <w:sz w:val="16"/>
                <w:szCs w:val="16"/>
              </w:rPr>
              <w:t xml:space="preserve"> did not receive the intervention.</w:t>
            </w:r>
          </w:p>
        </w:tc>
      </w:tr>
      <w:tr w:rsidR="00D82AA3" w14:paraId="779F902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7A5BD77E" w14:textId="77777777" w:rsidR="00D82AA3" w:rsidRDefault="0044328F">
            <w:pPr>
              <w:spacing w:before="100" w:after="100" w:line="240" w:lineRule="auto"/>
              <w:ind w:left="100" w:right="100"/>
            </w:pPr>
            <w:r>
              <w:rPr>
                <w:rFonts w:eastAsia="Verdana" w:cs="Verdana"/>
                <w:color w:val="252C65"/>
                <w:sz w:val="16"/>
                <w:szCs w:val="16"/>
              </w:rPr>
              <w:t>Work Focused Case Management for Young SLP</w:t>
            </w:r>
          </w:p>
        </w:tc>
        <w:tc>
          <w:tcPr>
            <w:tcW w:w="7200" w:type="dxa"/>
            <w:tcBorders>
              <w:top w:val="single" w:sz="8" w:space="0" w:color="999EC6"/>
            </w:tcBorders>
            <w:shd w:val="clear" w:color="auto" w:fill="FFFFFF"/>
            <w:tcMar>
              <w:top w:w="0" w:type="dxa"/>
              <w:left w:w="0" w:type="dxa"/>
              <w:bottom w:w="0" w:type="dxa"/>
              <w:right w:w="0" w:type="dxa"/>
            </w:tcMar>
            <w:vAlign w:val="center"/>
          </w:tcPr>
          <w:p w14:paraId="3066ED04" w14:textId="77777777" w:rsidR="00D82AA3" w:rsidRDefault="0044328F">
            <w:pPr>
              <w:spacing w:before="100" w:after="100" w:line="240" w:lineRule="auto"/>
              <w:ind w:left="100" w:right="100"/>
            </w:pPr>
            <w:r>
              <w:rPr>
                <w:rFonts w:eastAsia="Verdana" w:cs="Verdana"/>
                <w:color w:val="252C65"/>
                <w:sz w:val="16"/>
                <w:szCs w:val="16"/>
              </w:rPr>
              <w:t>It was not feasible to estimate the impact of Work Focused Case Management for Young SLP, as we were not confident we can identify a suitable comparison group based on the information that we can observe about those who are eligible to participate.</w:t>
            </w:r>
          </w:p>
        </w:tc>
      </w:tr>
      <w:tr w:rsidR="00D82AA3" w14:paraId="233C9B5A" w14:textId="77777777">
        <w:trPr>
          <w:cantSplit/>
        </w:trPr>
        <w:tc>
          <w:tcPr>
            <w:tcW w:w="216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F6B6432" w14:textId="77777777" w:rsidR="00D82AA3" w:rsidRDefault="0044328F">
            <w:pPr>
              <w:spacing w:before="100" w:after="100" w:line="240" w:lineRule="auto"/>
              <w:ind w:left="100" w:right="100"/>
            </w:pPr>
            <w:r>
              <w:rPr>
                <w:rFonts w:eastAsia="Verdana" w:cs="Verdana"/>
                <w:color w:val="252C65"/>
                <w:sz w:val="16"/>
                <w:szCs w:val="16"/>
              </w:rPr>
              <w:lastRenderedPageBreak/>
              <w:t>Young Parent Childcare</w:t>
            </w:r>
          </w:p>
        </w:tc>
        <w:tc>
          <w:tcPr>
            <w:tcW w:w="72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5EF953A" w14:textId="77777777" w:rsidR="00D82AA3" w:rsidRDefault="0044328F">
            <w:pPr>
              <w:spacing w:before="100" w:after="100" w:line="240" w:lineRule="auto"/>
              <w:ind w:left="100" w:right="100"/>
            </w:pPr>
            <w:r>
              <w:rPr>
                <w:rFonts w:eastAsia="Verdana" w:cs="Verdana"/>
                <w:color w:val="252C65"/>
                <w:sz w:val="16"/>
                <w:szCs w:val="16"/>
              </w:rPr>
              <w:t>Young Parent Childcare programme was a legal entitlement. Under these conditions it is difficult to identify a convincing comparison group of teen-parents who did not take up the Young Parent Childcare.</w:t>
            </w:r>
          </w:p>
        </w:tc>
      </w:tr>
    </w:tbl>
    <w:p w14:paraId="672097E5" w14:textId="77777777" w:rsidR="00D82AA3" w:rsidRDefault="0044328F">
      <w:pPr>
        <w:pStyle w:val="Heading2"/>
      </w:pPr>
      <w:bookmarkStart w:id="100" w:name="effectiveness-rating-of-ea-interventions"/>
      <w:bookmarkStart w:id="101" w:name="_Toc87614417"/>
      <w:r>
        <w:t>Effectiveness rating of EA interventions</w:t>
      </w:r>
      <w:bookmarkEnd w:id="100"/>
      <w:bookmarkEnd w:id="101"/>
    </w:p>
    <w:p w14:paraId="687021FA" w14:textId="77777777" w:rsidR="00D82AA3" w:rsidRDefault="0044328F">
      <w:r>
        <w:t>Table 6 shows the results of EA interventions which have an effectiveness rating and had funding after the 2009/2010 financial year. Alongside each intervention, the table provides the intervention’s current rating (rate), the method used to estimate the intervention’s effectiveness (</w:t>
      </w:r>
      <w:proofErr w:type="spellStart"/>
      <w:r>
        <w:t>mthd</w:t>
      </w:r>
      <w:proofErr w:type="spellEnd"/>
      <w:r>
        <w:t>) and the impact against each of the main outcome domains we based the rating on.</w:t>
      </w:r>
    </w:p>
    <w:p w14:paraId="30D46257" w14:textId="77777777" w:rsidR="00D82AA3" w:rsidRDefault="0044328F">
      <w:pPr>
        <w:pStyle w:val="BodyText"/>
      </w:pPr>
      <w:r>
        <w:t>The right side of the table shows the impact of the intervention on each of the main outcome domains listed above, with the specific outcome measure given in brackets as a code. The description of each outcome measure is given at the end of the table. As discussed in the main part of the report, there are two impact estimates:</w:t>
      </w:r>
    </w:p>
    <w:p w14:paraId="5ECD7A5F" w14:textId="77777777" w:rsidR="00D82AA3" w:rsidRDefault="0044328F" w:rsidP="00087D47">
      <w:pPr>
        <w:numPr>
          <w:ilvl w:val="0"/>
          <w:numId w:val="30"/>
        </w:numPr>
      </w:pPr>
      <w:r>
        <w:rPr>
          <w:b/>
        </w:rPr>
        <w:t>Observed</w:t>
      </w:r>
      <w:r>
        <w:t>: is the directly measured impact over the period that we can measure each outcome over.</w:t>
      </w:r>
    </w:p>
    <w:p w14:paraId="0BDC7564" w14:textId="77777777" w:rsidR="00D82AA3" w:rsidRDefault="0044328F" w:rsidP="00087D47">
      <w:pPr>
        <w:numPr>
          <w:ilvl w:val="0"/>
          <w:numId w:val="30"/>
        </w:numPr>
      </w:pPr>
      <w:r>
        <w:rPr>
          <w:b/>
        </w:rPr>
        <w:t>Projected</w:t>
      </w:r>
      <w:r>
        <w:t>: this is the estimated long-term impact of the intervention based on the observed trend in the impact. The projected impact is particularly important where we have only short-term impacts (</w:t>
      </w:r>
      <w:proofErr w:type="gramStart"/>
      <w:r>
        <w:t>ie</w:t>
      </w:r>
      <w:proofErr w:type="gramEnd"/>
      <w:r>
        <w:t xml:space="preserve"> under five years) that understate the likely true long term impact of the intervention.</w:t>
      </w:r>
    </w:p>
    <w:p w14:paraId="23903FDE" w14:textId="77777777" w:rsidR="00D82AA3" w:rsidRDefault="0044328F">
      <w:r>
        <w:t>For each impact, the table provides the impact estimate, an * where the impact estimate is significantly above or below zero and the period from participation start that the impact was measured over.</w:t>
      </w:r>
    </w:p>
    <w:p w14:paraId="6FEEE683" w14:textId="77777777" w:rsidR="00D82AA3" w:rsidRDefault="0044328F">
      <w:pPr>
        <w:pStyle w:val="BodyText"/>
      </w:pPr>
      <w:r>
        <w:t>If the outcome is not shown in the Impact by Outcome Domain column, then it is not currently available for that intervention and accordingly not used in assessing its effectiveness. The results in Table 6 are for all participants over the entire operation of the intervention and, therefore, will not necessarily match that reported in the main part of the report.</w:t>
      </w:r>
    </w:p>
    <w:p w14:paraId="3B0E18A4" w14:textId="77777777" w:rsidR="00D82AA3" w:rsidRDefault="0044328F" w:rsidP="00BD44F5">
      <w:pPr>
        <w:pStyle w:val="Caption"/>
      </w:pPr>
      <w:r w:rsidRPr="00DA12FE">
        <w:t>Table 6</w:t>
      </w:r>
      <w:r w:rsidRPr="00087D47">
        <w:t xml:space="preserve">: </w:t>
      </w:r>
      <w:bookmarkStart w:id="102" w:name="tab:int-effectiveness-detail"/>
      <w:r w:rsidRPr="00BD44F5">
        <w:rPr>
          <w:b w:val="0"/>
          <w:bCs w:val="0"/>
        </w:rPr>
        <w:t>Effectiveness rating and impact by outcome domain for interventions funded since 2010/2011</w:t>
      </w:r>
      <w:bookmarkEnd w:id="102"/>
    </w:p>
    <w:tbl>
      <w:tblPr>
        <w:tblW w:w="0" w:type="auto"/>
        <w:tblLayout w:type="fixed"/>
        <w:tblLook w:val="0420" w:firstRow="1" w:lastRow="0" w:firstColumn="0" w:lastColumn="0" w:noHBand="0" w:noVBand="1"/>
      </w:tblPr>
      <w:tblGrid>
        <w:gridCol w:w="2160"/>
        <w:gridCol w:w="2304"/>
        <w:gridCol w:w="2304"/>
        <w:gridCol w:w="2304"/>
      </w:tblGrid>
      <w:tr w:rsidR="00D82AA3" w14:paraId="25643497" w14:textId="77777777">
        <w:trPr>
          <w:cantSplit/>
          <w:tblHeader/>
        </w:trPr>
        <w:tc>
          <w:tcPr>
            <w:tcW w:w="2160" w:type="dxa"/>
            <w:tcBorders>
              <w:top w:val="single" w:sz="8" w:space="0" w:color="252C65"/>
            </w:tcBorders>
            <w:shd w:val="clear" w:color="auto" w:fill="252C65"/>
            <w:tcMar>
              <w:top w:w="0" w:type="dxa"/>
              <w:left w:w="0" w:type="dxa"/>
              <w:bottom w:w="0" w:type="dxa"/>
              <w:right w:w="0" w:type="dxa"/>
            </w:tcMar>
            <w:vAlign w:val="center"/>
          </w:tcPr>
          <w:p w14:paraId="26D41888"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2304" w:type="dxa"/>
            <w:tcBorders>
              <w:top w:val="single" w:sz="8" w:space="0" w:color="252C65"/>
            </w:tcBorders>
            <w:shd w:val="clear" w:color="auto" w:fill="252C65"/>
            <w:tcMar>
              <w:top w:w="0" w:type="dxa"/>
              <w:left w:w="0" w:type="dxa"/>
              <w:bottom w:w="0" w:type="dxa"/>
              <w:right w:w="0" w:type="dxa"/>
            </w:tcMar>
            <w:vAlign w:val="center"/>
          </w:tcPr>
          <w:p w14:paraId="31BDE1CA" w14:textId="77777777" w:rsidR="00D82AA3" w:rsidRDefault="0044328F">
            <w:pPr>
              <w:spacing w:before="100" w:after="100" w:line="240" w:lineRule="auto"/>
              <w:ind w:left="100" w:right="100"/>
            </w:pPr>
            <w:r>
              <w:rPr>
                <w:rFonts w:ascii="Arial" w:eastAsia="Arial" w:hAnsi="Arial" w:cs="Arial"/>
                <w:color w:val="FFFFFF"/>
                <w:sz w:val="16"/>
                <w:szCs w:val="16"/>
              </w:rPr>
              <w:t>Outcome</w:t>
            </w:r>
          </w:p>
        </w:tc>
        <w:tc>
          <w:tcPr>
            <w:tcW w:w="2304" w:type="dxa"/>
            <w:tcBorders>
              <w:top w:val="single" w:sz="8" w:space="0" w:color="252C65"/>
            </w:tcBorders>
            <w:shd w:val="clear" w:color="auto" w:fill="252C65"/>
            <w:tcMar>
              <w:top w:w="0" w:type="dxa"/>
              <w:left w:w="0" w:type="dxa"/>
              <w:bottom w:w="0" w:type="dxa"/>
              <w:right w:w="0" w:type="dxa"/>
            </w:tcMar>
            <w:vAlign w:val="center"/>
          </w:tcPr>
          <w:p w14:paraId="5C8BC7B1" w14:textId="77777777" w:rsidR="00D82AA3" w:rsidRDefault="0044328F">
            <w:pPr>
              <w:spacing w:before="100" w:after="100" w:line="240" w:lineRule="auto"/>
              <w:ind w:left="100" w:right="100"/>
            </w:pPr>
            <w:r>
              <w:rPr>
                <w:rFonts w:ascii="Arial" w:eastAsia="Arial" w:hAnsi="Arial" w:cs="Arial"/>
                <w:color w:val="FFFFFF"/>
                <w:sz w:val="16"/>
                <w:szCs w:val="16"/>
              </w:rPr>
              <w:t>Observed</w:t>
            </w:r>
          </w:p>
        </w:tc>
        <w:tc>
          <w:tcPr>
            <w:tcW w:w="2304" w:type="dxa"/>
            <w:tcBorders>
              <w:top w:val="single" w:sz="8" w:space="0" w:color="252C65"/>
            </w:tcBorders>
            <w:shd w:val="clear" w:color="auto" w:fill="252C65"/>
            <w:tcMar>
              <w:top w:w="0" w:type="dxa"/>
              <w:left w:w="0" w:type="dxa"/>
              <w:bottom w:w="0" w:type="dxa"/>
              <w:right w:w="0" w:type="dxa"/>
            </w:tcMar>
            <w:vAlign w:val="center"/>
          </w:tcPr>
          <w:p w14:paraId="7978ABD0" w14:textId="77777777" w:rsidR="00D82AA3" w:rsidRDefault="0044328F">
            <w:pPr>
              <w:spacing w:before="100" w:after="100" w:line="240" w:lineRule="auto"/>
              <w:ind w:left="100" w:right="100"/>
            </w:pPr>
            <w:r>
              <w:rPr>
                <w:rFonts w:ascii="Arial" w:eastAsia="Arial" w:hAnsi="Arial" w:cs="Arial"/>
                <w:color w:val="FFFFFF"/>
                <w:sz w:val="16"/>
                <w:szCs w:val="16"/>
              </w:rPr>
              <w:t>Projected</w:t>
            </w:r>
          </w:p>
        </w:tc>
      </w:tr>
      <w:tr w:rsidR="00D82AA3" w14:paraId="07B89786"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042393C" w14:textId="77777777" w:rsidR="00D82AA3" w:rsidRDefault="0044328F">
            <w:pPr>
              <w:spacing w:before="100" w:after="100" w:line="240" w:lineRule="auto"/>
              <w:ind w:left="100" w:right="100"/>
            </w:pPr>
            <w:r>
              <w:rPr>
                <w:rFonts w:eastAsia="Verdana" w:cs="Verdana"/>
                <w:color w:val="252C65"/>
                <w:sz w:val="16"/>
                <w:szCs w:val="16"/>
              </w:rPr>
              <w:t>Activity in the Community</w:t>
            </w:r>
            <w:r>
              <w:rPr>
                <w:rFonts w:eastAsia="Verdana" w:cs="Verdana"/>
                <w:color w:val="252C65"/>
                <w:sz w:val="16"/>
                <w:szCs w:val="16"/>
              </w:rPr>
              <w:br/>
              <w:t>(</w:t>
            </w:r>
            <w:proofErr w:type="spellStart"/>
            <w:r>
              <w:rPr>
                <w:rFonts w:eastAsia="Verdana" w:cs="Verdana"/>
                <w:color w:val="252C65"/>
                <w:sz w:val="16"/>
                <w:szCs w:val="16"/>
              </w:rPr>
              <w:t>rate:Likely</w:t>
            </w:r>
            <w:proofErr w:type="spellEnd"/>
            <w:r>
              <w:rPr>
                <w:rFonts w:eastAsia="Verdana" w:cs="Verdana"/>
                <w:color w:val="252C65"/>
                <w:sz w:val="16"/>
                <w:szCs w:val="16"/>
              </w:rPr>
              <w:t xml:space="preserve"> negative,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79A64FF"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9217F4D" w14:textId="77777777" w:rsidR="00D82AA3" w:rsidRDefault="0044328F">
            <w:pPr>
              <w:spacing w:before="100" w:after="100" w:line="240" w:lineRule="auto"/>
              <w:ind w:left="100" w:right="100"/>
              <w:jc w:val="right"/>
            </w:pPr>
            <w:r>
              <w:rPr>
                <w:rFonts w:eastAsia="Verdana" w:cs="Verdana"/>
                <w:color w:val="252C65"/>
                <w:sz w:val="16"/>
                <w:szCs w:val="16"/>
              </w:rPr>
              <w:t xml:space="preserve">8.00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51D7FB1" w14:textId="77777777" w:rsidR="00D82AA3" w:rsidRDefault="0044328F">
            <w:pPr>
              <w:spacing w:before="100" w:after="100" w:line="240" w:lineRule="auto"/>
              <w:ind w:left="100" w:right="100"/>
              <w:jc w:val="right"/>
            </w:pPr>
            <w:r>
              <w:rPr>
                <w:rFonts w:eastAsia="Verdana" w:cs="Verdana"/>
                <w:color w:val="252C65"/>
                <w:sz w:val="16"/>
                <w:szCs w:val="16"/>
              </w:rPr>
              <w:t xml:space="preserve">12.0 wks@25.6 </w:t>
            </w:r>
            <w:proofErr w:type="spellStart"/>
            <w:r>
              <w:rPr>
                <w:rFonts w:eastAsia="Verdana" w:cs="Verdana"/>
                <w:color w:val="252C65"/>
                <w:sz w:val="16"/>
                <w:szCs w:val="16"/>
              </w:rPr>
              <w:t>yrs</w:t>
            </w:r>
            <w:proofErr w:type="spellEnd"/>
          </w:p>
        </w:tc>
      </w:tr>
      <w:tr w:rsidR="00D82AA3" w14:paraId="3D3BBB4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F99AAA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5347A45"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9438C58" w14:textId="77777777" w:rsidR="00D82AA3" w:rsidRDefault="0044328F">
            <w:pPr>
              <w:spacing w:before="100" w:after="100" w:line="240" w:lineRule="auto"/>
              <w:ind w:left="100" w:right="100"/>
              <w:jc w:val="right"/>
            </w:pPr>
            <w:r>
              <w:rPr>
                <w:rFonts w:eastAsia="Verdana" w:cs="Verdana"/>
                <w:color w:val="252C65"/>
                <w:sz w:val="16"/>
                <w:szCs w:val="16"/>
              </w:rPr>
              <w:t xml:space="preserve">$278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F6BFFA9" w14:textId="77777777" w:rsidR="00D82AA3" w:rsidRDefault="0044328F">
            <w:pPr>
              <w:spacing w:before="100" w:after="100" w:line="240" w:lineRule="auto"/>
              <w:ind w:left="100" w:right="100"/>
              <w:jc w:val="right"/>
            </w:pPr>
            <w:r>
              <w:rPr>
                <w:rFonts w:eastAsia="Verdana" w:cs="Verdana"/>
                <w:color w:val="252C65"/>
                <w:sz w:val="16"/>
                <w:szCs w:val="16"/>
              </w:rPr>
              <w:t xml:space="preserve">-$7,218 @25.6 </w:t>
            </w:r>
            <w:proofErr w:type="spellStart"/>
            <w:r>
              <w:rPr>
                <w:rFonts w:eastAsia="Verdana" w:cs="Verdana"/>
                <w:color w:val="252C65"/>
                <w:sz w:val="16"/>
                <w:szCs w:val="16"/>
              </w:rPr>
              <w:t>yrs</w:t>
            </w:r>
            <w:proofErr w:type="spellEnd"/>
          </w:p>
        </w:tc>
      </w:tr>
      <w:tr w:rsidR="00D82AA3" w14:paraId="0F969EC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78B83A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E478698"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19037400" w14:textId="77777777" w:rsidR="00D82AA3" w:rsidRDefault="0044328F">
            <w:pPr>
              <w:spacing w:before="100" w:after="100" w:line="240" w:lineRule="auto"/>
              <w:ind w:left="100" w:right="100"/>
              <w:jc w:val="right"/>
            </w:pPr>
            <w:r>
              <w:rPr>
                <w:rFonts w:eastAsia="Verdana" w:cs="Verdana"/>
                <w:color w:val="252C65"/>
                <w:sz w:val="16"/>
                <w:szCs w:val="16"/>
              </w:rPr>
              <w:t xml:space="preserve">0.28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485E45D" w14:textId="77777777" w:rsidR="00D82AA3" w:rsidRDefault="0044328F">
            <w:pPr>
              <w:spacing w:before="100" w:after="100" w:line="240" w:lineRule="auto"/>
              <w:ind w:left="100" w:right="100"/>
              <w:jc w:val="right"/>
            </w:pPr>
            <w:r>
              <w:rPr>
                <w:rFonts w:eastAsia="Verdana" w:cs="Verdana"/>
                <w:color w:val="252C65"/>
                <w:sz w:val="16"/>
                <w:szCs w:val="16"/>
              </w:rPr>
              <w:t xml:space="preserve">-0.40 wks@24.7 </w:t>
            </w:r>
            <w:proofErr w:type="spellStart"/>
            <w:r>
              <w:rPr>
                <w:rFonts w:eastAsia="Verdana" w:cs="Verdana"/>
                <w:color w:val="252C65"/>
                <w:sz w:val="16"/>
                <w:szCs w:val="16"/>
              </w:rPr>
              <w:t>yrs</w:t>
            </w:r>
            <w:proofErr w:type="spellEnd"/>
          </w:p>
        </w:tc>
      </w:tr>
      <w:tr w:rsidR="00D82AA3" w14:paraId="684E2DA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054F2D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5F5A3DB"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6B9C02C4" w14:textId="77777777" w:rsidR="00D82AA3" w:rsidRDefault="0044328F">
            <w:pPr>
              <w:spacing w:before="100" w:after="100" w:line="240" w:lineRule="auto"/>
              <w:ind w:left="100" w:right="100"/>
              <w:jc w:val="right"/>
            </w:pPr>
            <w:r>
              <w:rPr>
                <w:rFonts w:eastAsia="Verdana" w:cs="Verdana"/>
                <w:color w:val="252C65"/>
                <w:sz w:val="16"/>
                <w:szCs w:val="16"/>
              </w:rPr>
              <w:t xml:space="preserve">0.10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B22FCEE" w14:textId="77777777" w:rsidR="00D82AA3" w:rsidRDefault="0044328F">
            <w:pPr>
              <w:spacing w:before="100" w:after="100" w:line="240" w:lineRule="auto"/>
              <w:ind w:left="100" w:right="100"/>
              <w:jc w:val="right"/>
            </w:pPr>
            <w:r>
              <w:rPr>
                <w:rFonts w:eastAsia="Verdana" w:cs="Verdana"/>
                <w:color w:val="252C65"/>
                <w:sz w:val="16"/>
                <w:szCs w:val="16"/>
              </w:rPr>
              <w:t xml:space="preserve">*0.15 nqf@39.5 </w:t>
            </w:r>
            <w:proofErr w:type="spellStart"/>
            <w:r>
              <w:rPr>
                <w:rFonts w:eastAsia="Verdana" w:cs="Verdana"/>
                <w:color w:val="252C65"/>
                <w:sz w:val="16"/>
                <w:szCs w:val="16"/>
              </w:rPr>
              <w:t>yrs</w:t>
            </w:r>
            <w:proofErr w:type="spellEnd"/>
          </w:p>
        </w:tc>
      </w:tr>
      <w:tr w:rsidR="00D82AA3" w14:paraId="3F860BB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A3AF8F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36D5778"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4C18496" w14:textId="77777777" w:rsidR="00D82AA3" w:rsidRDefault="0044328F">
            <w:pPr>
              <w:spacing w:before="100" w:after="100" w:line="240" w:lineRule="auto"/>
              <w:ind w:left="100" w:right="100"/>
              <w:jc w:val="right"/>
            </w:pPr>
            <w:r>
              <w:rPr>
                <w:rFonts w:eastAsia="Verdana" w:cs="Verdana"/>
                <w:color w:val="252C65"/>
                <w:sz w:val="16"/>
                <w:szCs w:val="16"/>
              </w:rPr>
              <w:t xml:space="preserve">*$5,787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F086135" w14:textId="77777777" w:rsidR="00D82AA3" w:rsidRDefault="0044328F">
            <w:pPr>
              <w:spacing w:before="100" w:after="100" w:line="240" w:lineRule="auto"/>
              <w:ind w:left="100" w:right="100"/>
              <w:jc w:val="right"/>
            </w:pPr>
            <w:r>
              <w:rPr>
                <w:rFonts w:eastAsia="Verdana" w:cs="Verdana"/>
                <w:color w:val="252C65"/>
                <w:sz w:val="16"/>
                <w:szCs w:val="16"/>
              </w:rPr>
              <w:t xml:space="preserve">*$12,233 @25.6 </w:t>
            </w:r>
            <w:proofErr w:type="spellStart"/>
            <w:r>
              <w:rPr>
                <w:rFonts w:eastAsia="Verdana" w:cs="Verdana"/>
                <w:color w:val="252C65"/>
                <w:sz w:val="16"/>
                <w:szCs w:val="16"/>
              </w:rPr>
              <w:t>yrs</w:t>
            </w:r>
            <w:proofErr w:type="spellEnd"/>
          </w:p>
        </w:tc>
      </w:tr>
      <w:tr w:rsidR="00D82AA3" w14:paraId="45DF9EBC"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47B4C30" w14:textId="77777777" w:rsidR="00D82AA3" w:rsidRDefault="0044328F">
            <w:pPr>
              <w:spacing w:before="100" w:after="100" w:line="240" w:lineRule="auto"/>
              <w:ind w:left="100" w:right="100"/>
            </w:pPr>
            <w:r>
              <w:rPr>
                <w:rFonts w:eastAsia="Verdana" w:cs="Verdana"/>
                <w:color w:val="252C65"/>
                <w:sz w:val="16"/>
                <w:szCs w:val="16"/>
              </w:rPr>
              <w:t>Be Your Own Boss</w:t>
            </w:r>
            <w:r>
              <w:rPr>
                <w:rFonts w:eastAsia="Verdana" w:cs="Verdana"/>
                <w:color w:val="252C65"/>
                <w:sz w:val="16"/>
                <w:szCs w:val="16"/>
              </w:rPr>
              <w:br/>
              <w:t>(</w:t>
            </w:r>
            <w:proofErr w:type="spellStart"/>
            <w:r>
              <w:rPr>
                <w:rFonts w:eastAsia="Verdana" w:cs="Verdana"/>
                <w:color w:val="252C65"/>
                <w:sz w:val="16"/>
                <w:szCs w:val="16"/>
              </w:rPr>
              <w:t>rate:Likely</w:t>
            </w:r>
            <w:proofErr w:type="spellEnd"/>
            <w:r>
              <w:rPr>
                <w:rFonts w:eastAsia="Verdana" w:cs="Verdana"/>
                <w:color w:val="252C65"/>
                <w:sz w:val="16"/>
                <w:szCs w:val="16"/>
              </w:rPr>
              <w:t xml:space="preserve"> negative,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9267A78"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4352DCD" w14:textId="77777777" w:rsidR="00D82AA3" w:rsidRDefault="0044328F">
            <w:pPr>
              <w:spacing w:before="100" w:after="100" w:line="240" w:lineRule="auto"/>
              <w:ind w:left="100" w:right="100"/>
              <w:jc w:val="right"/>
            </w:pPr>
            <w:r>
              <w:rPr>
                <w:rFonts w:eastAsia="Verdana" w:cs="Verdana"/>
                <w:color w:val="252C65"/>
                <w:sz w:val="16"/>
                <w:szCs w:val="16"/>
              </w:rPr>
              <w:t xml:space="preserve">-6.90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72AF400" w14:textId="77777777" w:rsidR="00D82AA3" w:rsidRDefault="0044328F">
            <w:pPr>
              <w:spacing w:before="100" w:after="100" w:line="240" w:lineRule="auto"/>
              <w:ind w:left="100" w:right="100"/>
              <w:jc w:val="right"/>
            </w:pPr>
            <w:r>
              <w:rPr>
                <w:rFonts w:eastAsia="Verdana" w:cs="Verdana"/>
                <w:color w:val="252C65"/>
                <w:sz w:val="16"/>
                <w:szCs w:val="16"/>
              </w:rPr>
              <w:t xml:space="preserve">-28.0 wks@25.6 </w:t>
            </w:r>
            <w:proofErr w:type="spellStart"/>
            <w:r>
              <w:rPr>
                <w:rFonts w:eastAsia="Verdana" w:cs="Verdana"/>
                <w:color w:val="252C65"/>
                <w:sz w:val="16"/>
                <w:szCs w:val="16"/>
              </w:rPr>
              <w:t>yrs</w:t>
            </w:r>
            <w:proofErr w:type="spellEnd"/>
          </w:p>
        </w:tc>
      </w:tr>
      <w:tr w:rsidR="00D82AA3" w14:paraId="016DC3B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ED95A2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3646B6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E7A0599" w14:textId="77777777" w:rsidR="00D82AA3" w:rsidRDefault="0044328F">
            <w:pPr>
              <w:spacing w:before="100" w:after="100" w:line="240" w:lineRule="auto"/>
              <w:ind w:left="100" w:right="100"/>
              <w:jc w:val="right"/>
            </w:pPr>
            <w:r>
              <w:rPr>
                <w:rFonts w:eastAsia="Verdana" w:cs="Verdana"/>
                <w:color w:val="252C65"/>
                <w:sz w:val="16"/>
                <w:szCs w:val="16"/>
              </w:rPr>
              <w:t xml:space="preserve">*-$20,078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A357F9F" w14:textId="77777777" w:rsidR="00D82AA3" w:rsidRDefault="0044328F">
            <w:pPr>
              <w:spacing w:before="100" w:after="100" w:line="240" w:lineRule="auto"/>
              <w:ind w:left="100" w:right="100"/>
              <w:jc w:val="right"/>
            </w:pPr>
            <w:r>
              <w:rPr>
                <w:rFonts w:eastAsia="Verdana" w:cs="Verdana"/>
                <w:color w:val="252C65"/>
                <w:sz w:val="16"/>
                <w:szCs w:val="16"/>
              </w:rPr>
              <w:t xml:space="preserve">*-$45,345 @25.6 </w:t>
            </w:r>
            <w:proofErr w:type="spellStart"/>
            <w:r>
              <w:rPr>
                <w:rFonts w:eastAsia="Verdana" w:cs="Verdana"/>
                <w:color w:val="252C65"/>
                <w:sz w:val="16"/>
                <w:szCs w:val="16"/>
              </w:rPr>
              <w:t>yrs</w:t>
            </w:r>
            <w:proofErr w:type="spellEnd"/>
          </w:p>
        </w:tc>
      </w:tr>
      <w:tr w:rsidR="00D82AA3" w14:paraId="57D054B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AFA0BD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5A5E299"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17F2C759" w14:textId="77777777" w:rsidR="00D82AA3" w:rsidRDefault="0044328F">
            <w:pPr>
              <w:spacing w:before="100" w:after="100" w:line="240" w:lineRule="auto"/>
              <w:ind w:left="100" w:right="100"/>
              <w:jc w:val="right"/>
            </w:pPr>
            <w:r>
              <w:rPr>
                <w:rFonts w:eastAsia="Verdana" w:cs="Verdana"/>
                <w:color w:val="252C65"/>
                <w:sz w:val="16"/>
                <w:szCs w:val="16"/>
              </w:rPr>
              <w:t xml:space="preserve">-0.14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7D66AE9" w14:textId="77777777" w:rsidR="00D82AA3" w:rsidRDefault="0044328F">
            <w:pPr>
              <w:spacing w:before="100" w:after="100" w:line="240" w:lineRule="auto"/>
              <w:ind w:left="100" w:right="100"/>
              <w:jc w:val="right"/>
            </w:pPr>
            <w:r>
              <w:rPr>
                <w:rFonts w:eastAsia="Verdana" w:cs="Verdana"/>
                <w:color w:val="252C65"/>
                <w:sz w:val="16"/>
                <w:szCs w:val="16"/>
              </w:rPr>
              <w:t xml:space="preserve">-0.51 wks@24.7 </w:t>
            </w:r>
            <w:proofErr w:type="spellStart"/>
            <w:r>
              <w:rPr>
                <w:rFonts w:eastAsia="Verdana" w:cs="Verdana"/>
                <w:color w:val="252C65"/>
                <w:sz w:val="16"/>
                <w:szCs w:val="16"/>
              </w:rPr>
              <w:t>yrs</w:t>
            </w:r>
            <w:proofErr w:type="spellEnd"/>
          </w:p>
        </w:tc>
      </w:tr>
      <w:tr w:rsidR="00D82AA3" w14:paraId="2B6457E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E4EFC2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72C0775"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F2702A0" w14:textId="77777777" w:rsidR="00D82AA3" w:rsidRDefault="0044328F">
            <w:pPr>
              <w:spacing w:before="100" w:after="100" w:line="240" w:lineRule="auto"/>
              <w:ind w:left="100" w:right="100"/>
              <w:jc w:val="right"/>
            </w:pPr>
            <w:r>
              <w:rPr>
                <w:rFonts w:eastAsia="Verdana" w:cs="Verdana"/>
                <w:color w:val="252C65"/>
                <w:sz w:val="16"/>
                <w:szCs w:val="16"/>
              </w:rPr>
              <w:t xml:space="preserve">0.20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69C75EA" w14:textId="77777777" w:rsidR="00D82AA3" w:rsidRDefault="0044328F">
            <w:pPr>
              <w:spacing w:before="100" w:after="100" w:line="240" w:lineRule="auto"/>
              <w:ind w:left="100" w:right="100"/>
              <w:jc w:val="right"/>
            </w:pPr>
            <w:r>
              <w:rPr>
                <w:rFonts w:eastAsia="Verdana" w:cs="Verdana"/>
                <w:color w:val="252C65"/>
                <w:sz w:val="16"/>
                <w:szCs w:val="16"/>
              </w:rPr>
              <w:t xml:space="preserve">*0.79 nqf@39.5 </w:t>
            </w:r>
            <w:proofErr w:type="spellStart"/>
            <w:r>
              <w:rPr>
                <w:rFonts w:eastAsia="Verdana" w:cs="Verdana"/>
                <w:color w:val="252C65"/>
                <w:sz w:val="16"/>
                <w:szCs w:val="16"/>
              </w:rPr>
              <w:t>yrs</w:t>
            </w:r>
            <w:proofErr w:type="spellEnd"/>
          </w:p>
        </w:tc>
      </w:tr>
      <w:tr w:rsidR="00D82AA3" w14:paraId="74C3A3C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38D97E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A096857"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5F488E7" w14:textId="77777777" w:rsidR="00D82AA3" w:rsidRDefault="0044328F">
            <w:pPr>
              <w:spacing w:before="100" w:after="100" w:line="240" w:lineRule="auto"/>
              <w:ind w:left="100" w:right="100"/>
              <w:jc w:val="right"/>
            </w:pPr>
            <w:r>
              <w:rPr>
                <w:rFonts w:eastAsia="Verdana" w:cs="Verdana"/>
                <w:color w:val="252C65"/>
                <w:sz w:val="16"/>
                <w:szCs w:val="16"/>
              </w:rPr>
              <w:t xml:space="preserve">-$1,120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134E1B4" w14:textId="77777777" w:rsidR="00D82AA3" w:rsidRDefault="0044328F">
            <w:pPr>
              <w:spacing w:before="100" w:after="100" w:line="240" w:lineRule="auto"/>
              <w:ind w:left="100" w:right="100"/>
              <w:jc w:val="right"/>
            </w:pPr>
            <w:r>
              <w:rPr>
                <w:rFonts w:eastAsia="Verdana" w:cs="Verdana"/>
                <w:color w:val="252C65"/>
                <w:sz w:val="16"/>
                <w:szCs w:val="16"/>
              </w:rPr>
              <w:t xml:space="preserve">-$7,338 @25.6 </w:t>
            </w:r>
            <w:proofErr w:type="spellStart"/>
            <w:r>
              <w:rPr>
                <w:rFonts w:eastAsia="Verdana" w:cs="Verdana"/>
                <w:color w:val="252C65"/>
                <w:sz w:val="16"/>
                <w:szCs w:val="16"/>
              </w:rPr>
              <w:t>yrs</w:t>
            </w:r>
            <w:proofErr w:type="spellEnd"/>
          </w:p>
        </w:tc>
      </w:tr>
      <w:tr w:rsidR="00D82AA3" w14:paraId="6AFC5668"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06F375B" w14:textId="77777777" w:rsidR="00D82AA3" w:rsidRDefault="0044328F">
            <w:pPr>
              <w:spacing w:before="100" w:after="100" w:line="240" w:lineRule="auto"/>
              <w:ind w:left="100" w:right="100"/>
            </w:pPr>
            <w:r>
              <w:rPr>
                <w:rFonts w:eastAsia="Verdana" w:cs="Verdana"/>
                <w:color w:val="252C65"/>
                <w:sz w:val="16"/>
                <w:szCs w:val="16"/>
              </w:rPr>
              <w:t>Business Training And Advice Grant</w:t>
            </w:r>
            <w:r>
              <w:rPr>
                <w:rFonts w:eastAsia="Verdana" w:cs="Verdana"/>
                <w:color w:val="252C65"/>
                <w:sz w:val="16"/>
                <w:szCs w:val="16"/>
              </w:rPr>
              <w:br/>
              <w:t>(</w:t>
            </w:r>
            <w:proofErr w:type="spellStart"/>
            <w:r>
              <w:rPr>
                <w:rFonts w:eastAsia="Verdana" w:cs="Verdana"/>
                <w:color w:val="252C65"/>
                <w:sz w:val="16"/>
                <w:szCs w:val="16"/>
              </w:rPr>
              <w:t>rate:Negative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5AB4FBD"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81EC98B" w14:textId="77777777" w:rsidR="00D82AA3" w:rsidRDefault="0044328F">
            <w:pPr>
              <w:spacing w:before="100" w:after="100" w:line="240" w:lineRule="auto"/>
              <w:ind w:left="100" w:right="100"/>
              <w:jc w:val="right"/>
            </w:pPr>
            <w:r>
              <w:rPr>
                <w:rFonts w:eastAsia="Verdana" w:cs="Verdana"/>
                <w:color w:val="252C65"/>
                <w:sz w:val="16"/>
                <w:szCs w:val="16"/>
              </w:rPr>
              <w:t xml:space="preserve">0.50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026C912" w14:textId="77777777" w:rsidR="00D82AA3" w:rsidRDefault="0044328F">
            <w:pPr>
              <w:spacing w:before="100" w:after="100" w:line="240" w:lineRule="auto"/>
              <w:ind w:left="100" w:right="100"/>
              <w:jc w:val="right"/>
            </w:pPr>
            <w:r>
              <w:rPr>
                <w:rFonts w:eastAsia="Verdana" w:cs="Verdana"/>
                <w:color w:val="252C65"/>
                <w:sz w:val="16"/>
                <w:szCs w:val="16"/>
              </w:rPr>
              <w:t xml:space="preserve">-20.0 wks@25.6 </w:t>
            </w:r>
            <w:proofErr w:type="spellStart"/>
            <w:r>
              <w:rPr>
                <w:rFonts w:eastAsia="Verdana" w:cs="Verdana"/>
                <w:color w:val="252C65"/>
                <w:sz w:val="16"/>
                <w:szCs w:val="16"/>
              </w:rPr>
              <w:t>yrs</w:t>
            </w:r>
            <w:proofErr w:type="spellEnd"/>
          </w:p>
        </w:tc>
      </w:tr>
      <w:tr w:rsidR="00D82AA3" w14:paraId="2D4EF99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D8BCDB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75ED58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C331207" w14:textId="77777777" w:rsidR="00D82AA3" w:rsidRDefault="0044328F">
            <w:pPr>
              <w:spacing w:before="100" w:after="100" w:line="240" w:lineRule="auto"/>
              <w:ind w:left="100" w:right="100"/>
              <w:jc w:val="right"/>
            </w:pPr>
            <w:r>
              <w:rPr>
                <w:rFonts w:eastAsia="Verdana" w:cs="Verdana"/>
                <w:color w:val="252C65"/>
                <w:sz w:val="16"/>
                <w:szCs w:val="16"/>
              </w:rPr>
              <w:t xml:space="preserve">*-$18,259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E47A342" w14:textId="77777777" w:rsidR="00D82AA3" w:rsidRDefault="0044328F">
            <w:pPr>
              <w:spacing w:before="100" w:after="100" w:line="240" w:lineRule="auto"/>
              <w:ind w:left="100" w:right="100"/>
              <w:jc w:val="right"/>
            </w:pPr>
            <w:r>
              <w:rPr>
                <w:rFonts w:eastAsia="Verdana" w:cs="Verdana"/>
                <w:color w:val="252C65"/>
                <w:sz w:val="16"/>
                <w:szCs w:val="16"/>
              </w:rPr>
              <w:t xml:space="preserve">*-$48,665 @25.6 </w:t>
            </w:r>
            <w:proofErr w:type="spellStart"/>
            <w:r>
              <w:rPr>
                <w:rFonts w:eastAsia="Verdana" w:cs="Verdana"/>
                <w:color w:val="252C65"/>
                <w:sz w:val="16"/>
                <w:szCs w:val="16"/>
              </w:rPr>
              <w:t>yrs</w:t>
            </w:r>
            <w:proofErr w:type="spellEnd"/>
          </w:p>
        </w:tc>
      </w:tr>
      <w:tr w:rsidR="00D82AA3" w14:paraId="5BDCE78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9CABF5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21A8AFA"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F5258A9" w14:textId="77777777" w:rsidR="00D82AA3" w:rsidRDefault="0044328F">
            <w:pPr>
              <w:spacing w:before="100" w:after="100" w:line="240" w:lineRule="auto"/>
              <w:ind w:left="100" w:right="100"/>
              <w:jc w:val="right"/>
            </w:pPr>
            <w:r>
              <w:rPr>
                <w:rFonts w:eastAsia="Verdana" w:cs="Verdana"/>
                <w:color w:val="252C65"/>
                <w:sz w:val="16"/>
                <w:szCs w:val="16"/>
              </w:rPr>
              <w:t xml:space="preserve">-2.49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5201BF2" w14:textId="77777777" w:rsidR="00D82AA3" w:rsidRDefault="0044328F">
            <w:pPr>
              <w:spacing w:before="100" w:after="100" w:line="240" w:lineRule="auto"/>
              <w:ind w:left="100" w:right="100"/>
              <w:jc w:val="right"/>
            </w:pPr>
            <w:r>
              <w:rPr>
                <w:rFonts w:eastAsia="Verdana" w:cs="Verdana"/>
                <w:color w:val="252C65"/>
                <w:sz w:val="16"/>
                <w:szCs w:val="16"/>
              </w:rPr>
              <w:t xml:space="preserve">-0.73 wks@25.6 </w:t>
            </w:r>
            <w:proofErr w:type="spellStart"/>
            <w:r>
              <w:rPr>
                <w:rFonts w:eastAsia="Verdana" w:cs="Verdana"/>
                <w:color w:val="252C65"/>
                <w:sz w:val="16"/>
                <w:szCs w:val="16"/>
              </w:rPr>
              <w:t>yrs</w:t>
            </w:r>
            <w:proofErr w:type="spellEnd"/>
          </w:p>
        </w:tc>
      </w:tr>
      <w:tr w:rsidR="00D82AA3" w14:paraId="46F8943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4AA42D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2D2F910"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2A9B52E" w14:textId="77777777" w:rsidR="00D82AA3" w:rsidRDefault="0044328F">
            <w:pPr>
              <w:spacing w:before="100" w:after="100" w:line="240" w:lineRule="auto"/>
              <w:ind w:left="100" w:right="100"/>
              <w:jc w:val="right"/>
            </w:pPr>
            <w:r>
              <w:rPr>
                <w:rFonts w:eastAsia="Verdana" w:cs="Verdana"/>
                <w:color w:val="252C65"/>
                <w:sz w:val="16"/>
                <w:szCs w:val="16"/>
              </w:rPr>
              <w:t xml:space="preserve">-0.01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3985B6F"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036B88D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95B834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6C857EB"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EE1A863" w14:textId="77777777" w:rsidR="00D82AA3" w:rsidRDefault="0044328F">
            <w:pPr>
              <w:spacing w:before="100" w:after="100" w:line="240" w:lineRule="auto"/>
              <w:ind w:left="100" w:right="100"/>
              <w:jc w:val="right"/>
            </w:pPr>
            <w:r>
              <w:rPr>
                <w:rFonts w:eastAsia="Verdana" w:cs="Verdana"/>
                <w:color w:val="252C65"/>
                <w:sz w:val="16"/>
                <w:szCs w:val="16"/>
              </w:rPr>
              <w:t xml:space="preserve">-$5,564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205CBE3" w14:textId="77777777" w:rsidR="00D82AA3" w:rsidRDefault="0044328F">
            <w:pPr>
              <w:spacing w:before="100" w:after="100" w:line="240" w:lineRule="auto"/>
              <w:ind w:left="100" w:right="100"/>
              <w:jc w:val="right"/>
            </w:pPr>
            <w:r>
              <w:rPr>
                <w:rFonts w:eastAsia="Verdana" w:cs="Verdana"/>
                <w:color w:val="252C65"/>
                <w:sz w:val="16"/>
                <w:szCs w:val="16"/>
              </w:rPr>
              <w:t xml:space="preserve">-$1,035 @25.6 </w:t>
            </w:r>
            <w:proofErr w:type="spellStart"/>
            <w:r>
              <w:rPr>
                <w:rFonts w:eastAsia="Verdana" w:cs="Verdana"/>
                <w:color w:val="252C65"/>
                <w:sz w:val="16"/>
                <w:szCs w:val="16"/>
              </w:rPr>
              <w:t>yrs</w:t>
            </w:r>
            <w:proofErr w:type="spellEnd"/>
          </w:p>
        </w:tc>
      </w:tr>
      <w:tr w:rsidR="00D82AA3" w14:paraId="137884C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F6DCE50" w14:textId="77777777" w:rsidR="00D82AA3" w:rsidRDefault="0044328F">
            <w:pPr>
              <w:spacing w:before="100" w:after="100" w:line="240" w:lineRule="auto"/>
              <w:ind w:left="100" w:right="100"/>
            </w:pPr>
            <w:r>
              <w:rPr>
                <w:rFonts w:eastAsia="Verdana" w:cs="Verdana"/>
                <w:color w:val="252C65"/>
                <w:sz w:val="16"/>
                <w:szCs w:val="16"/>
              </w:rPr>
              <w:t>Careers Guidance and Counselling</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290B8F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514B6C5" w14:textId="77777777" w:rsidR="00D82AA3" w:rsidRDefault="0044328F">
            <w:pPr>
              <w:spacing w:before="100" w:after="100" w:line="240" w:lineRule="auto"/>
              <w:ind w:left="100" w:right="100"/>
              <w:jc w:val="right"/>
            </w:pPr>
            <w:r>
              <w:rPr>
                <w:rFonts w:eastAsia="Verdana" w:cs="Verdana"/>
                <w:color w:val="252C65"/>
                <w:sz w:val="16"/>
                <w:szCs w:val="16"/>
              </w:rPr>
              <w:t xml:space="preserve">*4.90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6B471A4" w14:textId="77777777" w:rsidR="00D82AA3" w:rsidRDefault="0044328F">
            <w:pPr>
              <w:spacing w:before="100" w:after="100" w:line="240" w:lineRule="auto"/>
              <w:ind w:left="100" w:right="100"/>
              <w:jc w:val="right"/>
            </w:pPr>
            <w:r>
              <w:rPr>
                <w:rFonts w:eastAsia="Verdana" w:cs="Verdana"/>
                <w:color w:val="252C65"/>
                <w:sz w:val="16"/>
                <w:szCs w:val="16"/>
              </w:rPr>
              <w:t xml:space="preserve">16.0 wks@25.6 </w:t>
            </w:r>
            <w:proofErr w:type="spellStart"/>
            <w:r>
              <w:rPr>
                <w:rFonts w:eastAsia="Verdana" w:cs="Verdana"/>
                <w:color w:val="252C65"/>
                <w:sz w:val="16"/>
                <w:szCs w:val="16"/>
              </w:rPr>
              <w:t>yrs</w:t>
            </w:r>
            <w:proofErr w:type="spellEnd"/>
          </w:p>
        </w:tc>
      </w:tr>
      <w:tr w:rsidR="00D82AA3" w14:paraId="44ABAEE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189DAB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097BECB"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87F73AD" w14:textId="77777777" w:rsidR="00D82AA3" w:rsidRDefault="0044328F">
            <w:pPr>
              <w:spacing w:before="100" w:after="100" w:line="240" w:lineRule="auto"/>
              <w:ind w:left="100" w:right="100"/>
              <w:jc w:val="right"/>
            </w:pPr>
            <w:r>
              <w:rPr>
                <w:rFonts w:eastAsia="Verdana" w:cs="Verdana"/>
                <w:color w:val="252C65"/>
                <w:sz w:val="16"/>
                <w:szCs w:val="16"/>
              </w:rPr>
              <w:t xml:space="preserve">$865 @3.9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C856621" w14:textId="77777777" w:rsidR="00D82AA3" w:rsidRDefault="0044328F">
            <w:pPr>
              <w:spacing w:before="100" w:after="100" w:line="240" w:lineRule="auto"/>
              <w:ind w:left="100" w:right="100"/>
              <w:jc w:val="right"/>
            </w:pPr>
            <w:r>
              <w:rPr>
                <w:rFonts w:eastAsia="Verdana" w:cs="Verdana"/>
                <w:color w:val="252C65"/>
                <w:sz w:val="16"/>
                <w:szCs w:val="16"/>
              </w:rPr>
              <w:t xml:space="preserve">-$8,569 @25.6 </w:t>
            </w:r>
            <w:proofErr w:type="spellStart"/>
            <w:r>
              <w:rPr>
                <w:rFonts w:eastAsia="Verdana" w:cs="Verdana"/>
                <w:color w:val="252C65"/>
                <w:sz w:val="16"/>
                <w:szCs w:val="16"/>
              </w:rPr>
              <w:t>yrs</w:t>
            </w:r>
            <w:proofErr w:type="spellEnd"/>
          </w:p>
        </w:tc>
      </w:tr>
      <w:tr w:rsidR="00D82AA3" w14:paraId="79A36CB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96155C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62514F9"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7A2988F" w14:textId="77777777" w:rsidR="00D82AA3" w:rsidRDefault="0044328F">
            <w:pPr>
              <w:spacing w:before="100" w:after="100" w:line="240" w:lineRule="auto"/>
              <w:ind w:left="100" w:right="100"/>
              <w:jc w:val="right"/>
            </w:pPr>
            <w:r>
              <w:rPr>
                <w:rFonts w:eastAsia="Verdana" w:cs="Verdana"/>
                <w:color w:val="252C65"/>
                <w:sz w:val="16"/>
                <w:szCs w:val="16"/>
              </w:rPr>
              <w:t xml:space="preserve">-0.60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3C3626C" w14:textId="77777777" w:rsidR="00D82AA3" w:rsidRDefault="0044328F">
            <w:pPr>
              <w:spacing w:before="100" w:after="100" w:line="240" w:lineRule="auto"/>
              <w:ind w:left="100" w:right="100"/>
              <w:jc w:val="right"/>
            </w:pPr>
            <w:r>
              <w:rPr>
                <w:rFonts w:eastAsia="Verdana" w:cs="Verdana"/>
                <w:color w:val="252C65"/>
                <w:sz w:val="16"/>
                <w:szCs w:val="16"/>
              </w:rPr>
              <w:t xml:space="preserve">-3.04 wks@24.7 </w:t>
            </w:r>
            <w:proofErr w:type="spellStart"/>
            <w:r>
              <w:rPr>
                <w:rFonts w:eastAsia="Verdana" w:cs="Verdana"/>
                <w:color w:val="252C65"/>
                <w:sz w:val="16"/>
                <w:szCs w:val="16"/>
              </w:rPr>
              <w:t>yrs</w:t>
            </w:r>
            <w:proofErr w:type="spellEnd"/>
          </w:p>
        </w:tc>
      </w:tr>
      <w:tr w:rsidR="00D82AA3" w14:paraId="4936B6A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D8FDF5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377BB2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352FFD7" w14:textId="77777777" w:rsidR="00D82AA3" w:rsidRDefault="0044328F">
            <w:pPr>
              <w:spacing w:before="100" w:after="100" w:line="240" w:lineRule="auto"/>
              <w:ind w:left="100" w:right="100"/>
              <w:jc w:val="right"/>
            </w:pPr>
            <w:r>
              <w:rPr>
                <w:rFonts w:eastAsia="Verdana" w:cs="Verdana"/>
                <w:color w:val="252C65"/>
                <w:sz w:val="16"/>
                <w:szCs w:val="16"/>
              </w:rPr>
              <w:t xml:space="preserve">0.04 nqf@3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22D9195" w14:textId="77777777" w:rsidR="00D82AA3" w:rsidRDefault="0044328F">
            <w:pPr>
              <w:spacing w:before="100" w:after="100" w:line="240" w:lineRule="auto"/>
              <w:ind w:left="100" w:right="100"/>
              <w:jc w:val="right"/>
            </w:pPr>
            <w:r>
              <w:rPr>
                <w:rFonts w:eastAsia="Verdana" w:cs="Verdana"/>
                <w:color w:val="252C65"/>
                <w:sz w:val="16"/>
                <w:szCs w:val="16"/>
              </w:rPr>
              <w:t xml:space="preserve">*0.13 nqf@39.5 </w:t>
            </w:r>
            <w:proofErr w:type="spellStart"/>
            <w:r>
              <w:rPr>
                <w:rFonts w:eastAsia="Verdana" w:cs="Verdana"/>
                <w:color w:val="252C65"/>
                <w:sz w:val="16"/>
                <w:szCs w:val="16"/>
              </w:rPr>
              <w:t>yrs</w:t>
            </w:r>
            <w:proofErr w:type="spellEnd"/>
          </w:p>
        </w:tc>
      </w:tr>
      <w:tr w:rsidR="00D82AA3" w14:paraId="03A8514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309237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0A36CEC"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8964C89" w14:textId="77777777" w:rsidR="00D82AA3" w:rsidRDefault="0044328F">
            <w:pPr>
              <w:spacing w:before="100" w:after="100" w:line="240" w:lineRule="auto"/>
              <w:ind w:left="100" w:right="100"/>
              <w:jc w:val="right"/>
            </w:pPr>
            <w:r>
              <w:rPr>
                <w:rFonts w:eastAsia="Verdana" w:cs="Verdana"/>
                <w:color w:val="252C65"/>
                <w:sz w:val="16"/>
                <w:szCs w:val="16"/>
              </w:rPr>
              <w:t xml:space="preserve">*$2,477 @3.9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9030373" w14:textId="77777777" w:rsidR="00D82AA3" w:rsidRDefault="0044328F">
            <w:pPr>
              <w:spacing w:before="100" w:after="100" w:line="240" w:lineRule="auto"/>
              <w:ind w:left="100" w:right="100"/>
              <w:jc w:val="right"/>
            </w:pPr>
            <w:r>
              <w:rPr>
                <w:rFonts w:eastAsia="Verdana" w:cs="Verdana"/>
                <w:color w:val="252C65"/>
                <w:sz w:val="16"/>
                <w:szCs w:val="16"/>
              </w:rPr>
              <w:t xml:space="preserve">$3,604 @25.6 </w:t>
            </w:r>
            <w:proofErr w:type="spellStart"/>
            <w:r>
              <w:rPr>
                <w:rFonts w:eastAsia="Verdana" w:cs="Verdana"/>
                <w:color w:val="252C65"/>
                <w:sz w:val="16"/>
                <w:szCs w:val="16"/>
              </w:rPr>
              <w:t>yrs</w:t>
            </w:r>
            <w:proofErr w:type="spellEnd"/>
          </w:p>
        </w:tc>
      </w:tr>
      <w:tr w:rsidR="00D82AA3" w14:paraId="5A17EC4F"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B421BD4" w14:textId="77777777" w:rsidR="00D82AA3" w:rsidRDefault="0044328F">
            <w:pPr>
              <w:spacing w:before="100" w:after="100" w:line="240" w:lineRule="auto"/>
              <w:ind w:left="100" w:right="100"/>
            </w:pPr>
            <w:r>
              <w:rPr>
                <w:rFonts w:eastAsia="Verdana" w:cs="Verdana"/>
                <w:color w:val="252C65"/>
                <w:sz w:val="16"/>
                <w:szCs w:val="16"/>
              </w:rPr>
              <w:t>Case Management Initiative</w:t>
            </w:r>
            <w:r>
              <w:rPr>
                <w:rFonts w:eastAsia="Verdana" w:cs="Verdana"/>
                <w:color w:val="252C65"/>
                <w:sz w:val="16"/>
                <w:szCs w:val="16"/>
              </w:rPr>
              <w:br/>
              <w:t>(</w:t>
            </w:r>
            <w:proofErr w:type="spellStart"/>
            <w:r>
              <w:rPr>
                <w:rFonts w:eastAsia="Verdana" w:cs="Verdana"/>
                <w:color w:val="252C65"/>
                <w:sz w:val="16"/>
                <w:szCs w:val="16"/>
              </w:rPr>
              <w:t>rate:Too</w:t>
            </w:r>
            <w:proofErr w:type="spellEnd"/>
            <w:r>
              <w:rPr>
                <w:rFonts w:eastAsia="Verdana" w:cs="Verdana"/>
                <w:color w:val="252C65"/>
                <w:sz w:val="16"/>
                <w:szCs w:val="16"/>
              </w:rPr>
              <w:t xml:space="preserve"> soon to rate,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2327F76"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650BDFD" w14:textId="77777777" w:rsidR="00D82AA3" w:rsidRDefault="0044328F">
            <w:pPr>
              <w:spacing w:before="100" w:after="100" w:line="240" w:lineRule="auto"/>
              <w:ind w:left="100" w:right="100"/>
              <w:jc w:val="right"/>
            </w:pPr>
            <w:r>
              <w:rPr>
                <w:rFonts w:eastAsia="Verdana" w:cs="Verdana"/>
                <w:color w:val="252C65"/>
                <w:sz w:val="16"/>
                <w:szCs w:val="16"/>
              </w:rPr>
              <w:t xml:space="preserve">*2.90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29570DF" w14:textId="77777777" w:rsidR="00D82AA3" w:rsidRDefault="0044328F">
            <w:pPr>
              <w:spacing w:before="100" w:after="100" w:line="240" w:lineRule="auto"/>
              <w:ind w:left="100" w:right="100"/>
              <w:jc w:val="right"/>
            </w:pPr>
            <w:r>
              <w:rPr>
                <w:rFonts w:eastAsia="Verdana" w:cs="Verdana"/>
                <w:color w:val="252C65"/>
                <w:sz w:val="16"/>
                <w:szCs w:val="16"/>
              </w:rPr>
              <w:t xml:space="preserve">-6.20 wks@25.6 </w:t>
            </w:r>
            <w:proofErr w:type="spellStart"/>
            <w:r>
              <w:rPr>
                <w:rFonts w:eastAsia="Verdana" w:cs="Verdana"/>
                <w:color w:val="252C65"/>
                <w:sz w:val="16"/>
                <w:szCs w:val="16"/>
              </w:rPr>
              <w:t>yrs</w:t>
            </w:r>
            <w:proofErr w:type="spellEnd"/>
          </w:p>
        </w:tc>
      </w:tr>
      <w:tr w:rsidR="00D82AA3" w14:paraId="65FBEF7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2D16F9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7B39681"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FA19CBE" w14:textId="77777777" w:rsidR="00D82AA3" w:rsidRDefault="0044328F">
            <w:pPr>
              <w:spacing w:before="100" w:after="100" w:line="240" w:lineRule="auto"/>
              <w:ind w:left="100" w:right="100"/>
              <w:jc w:val="right"/>
            </w:pPr>
            <w:r>
              <w:rPr>
                <w:rFonts w:eastAsia="Verdana" w:cs="Verdana"/>
                <w:color w:val="252C65"/>
                <w:sz w:val="16"/>
                <w:szCs w:val="16"/>
              </w:rPr>
              <w:t xml:space="preserve">-$350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607029C" w14:textId="77777777" w:rsidR="00D82AA3" w:rsidRDefault="0044328F">
            <w:pPr>
              <w:spacing w:before="100" w:after="100" w:line="240" w:lineRule="auto"/>
              <w:ind w:left="100" w:right="100"/>
              <w:jc w:val="right"/>
            </w:pPr>
            <w:r>
              <w:rPr>
                <w:rFonts w:eastAsia="Verdana" w:cs="Verdana"/>
                <w:color w:val="252C65"/>
                <w:sz w:val="16"/>
                <w:szCs w:val="16"/>
              </w:rPr>
              <w:t xml:space="preserve">*-$14,621 @25.6 </w:t>
            </w:r>
            <w:proofErr w:type="spellStart"/>
            <w:r>
              <w:rPr>
                <w:rFonts w:eastAsia="Verdana" w:cs="Verdana"/>
                <w:color w:val="252C65"/>
                <w:sz w:val="16"/>
                <w:szCs w:val="16"/>
              </w:rPr>
              <w:t>yrs</w:t>
            </w:r>
            <w:proofErr w:type="spellEnd"/>
          </w:p>
        </w:tc>
      </w:tr>
      <w:tr w:rsidR="00D82AA3" w14:paraId="5074038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D1F7FE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C7B880F"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A1F5C92" w14:textId="77777777" w:rsidR="00D82AA3" w:rsidRDefault="0044328F">
            <w:pPr>
              <w:spacing w:before="100" w:after="100" w:line="240" w:lineRule="auto"/>
              <w:ind w:left="100" w:right="100"/>
              <w:jc w:val="right"/>
            </w:pPr>
            <w:r>
              <w:rPr>
                <w:rFonts w:eastAsia="Verdana" w:cs="Verdana"/>
                <w:color w:val="252C65"/>
                <w:sz w:val="16"/>
                <w:szCs w:val="16"/>
              </w:rPr>
              <w:t xml:space="preserve">-0.13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02F44ED" w14:textId="77777777" w:rsidR="00D82AA3" w:rsidRDefault="0044328F">
            <w:pPr>
              <w:spacing w:before="100" w:after="100" w:line="240" w:lineRule="auto"/>
              <w:ind w:left="100" w:right="100"/>
              <w:jc w:val="right"/>
            </w:pPr>
            <w:r>
              <w:rPr>
                <w:rFonts w:eastAsia="Verdana" w:cs="Verdana"/>
                <w:color w:val="252C65"/>
                <w:sz w:val="16"/>
                <w:szCs w:val="16"/>
              </w:rPr>
              <w:t xml:space="preserve">-5.17 wks@25.6 </w:t>
            </w:r>
            <w:proofErr w:type="spellStart"/>
            <w:r>
              <w:rPr>
                <w:rFonts w:eastAsia="Verdana" w:cs="Verdana"/>
                <w:color w:val="252C65"/>
                <w:sz w:val="16"/>
                <w:szCs w:val="16"/>
              </w:rPr>
              <w:t>yrs</w:t>
            </w:r>
            <w:proofErr w:type="spellEnd"/>
          </w:p>
        </w:tc>
      </w:tr>
      <w:tr w:rsidR="00D82AA3" w14:paraId="6A6AA22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DB90EB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F75674F"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2608EE5C" w14:textId="77777777" w:rsidR="00D82AA3" w:rsidRDefault="0044328F">
            <w:pPr>
              <w:spacing w:before="100" w:after="100" w:line="240" w:lineRule="auto"/>
              <w:ind w:left="100" w:right="100"/>
              <w:jc w:val="right"/>
            </w:pPr>
            <w:r>
              <w:rPr>
                <w:rFonts w:eastAsia="Verdana" w:cs="Verdana"/>
                <w:color w:val="252C65"/>
                <w:sz w:val="16"/>
                <w:szCs w:val="16"/>
              </w:rPr>
              <w:t xml:space="preserve">-0.01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FACFCCA" w14:textId="77777777" w:rsidR="00D82AA3" w:rsidRDefault="0044328F">
            <w:pPr>
              <w:spacing w:before="100" w:after="100" w:line="240" w:lineRule="auto"/>
              <w:ind w:left="100" w:right="100"/>
              <w:jc w:val="right"/>
            </w:pPr>
            <w:r>
              <w:rPr>
                <w:rFonts w:eastAsia="Verdana" w:cs="Verdana"/>
                <w:color w:val="252C65"/>
                <w:sz w:val="16"/>
                <w:szCs w:val="16"/>
              </w:rPr>
              <w:t xml:space="preserve">-0.04 nqf@39.5 </w:t>
            </w:r>
            <w:proofErr w:type="spellStart"/>
            <w:r>
              <w:rPr>
                <w:rFonts w:eastAsia="Verdana" w:cs="Verdana"/>
                <w:color w:val="252C65"/>
                <w:sz w:val="16"/>
                <w:szCs w:val="16"/>
              </w:rPr>
              <w:t>yrs</w:t>
            </w:r>
            <w:proofErr w:type="spellEnd"/>
          </w:p>
        </w:tc>
      </w:tr>
      <w:tr w:rsidR="00D82AA3" w14:paraId="5942B53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7DBAB0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13D04DB"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CF0332D" w14:textId="77777777" w:rsidR="00D82AA3" w:rsidRDefault="0044328F">
            <w:pPr>
              <w:spacing w:before="100" w:after="100" w:line="240" w:lineRule="auto"/>
              <w:ind w:left="100" w:right="100"/>
              <w:jc w:val="right"/>
            </w:pPr>
            <w:r>
              <w:rPr>
                <w:rFonts w:eastAsia="Verdana" w:cs="Verdana"/>
                <w:color w:val="252C65"/>
                <w:sz w:val="16"/>
                <w:szCs w:val="16"/>
              </w:rPr>
              <w:t xml:space="preserve">$631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5E83B96" w14:textId="77777777" w:rsidR="00D82AA3" w:rsidRDefault="0044328F">
            <w:pPr>
              <w:spacing w:before="100" w:after="100" w:line="240" w:lineRule="auto"/>
              <w:ind w:left="100" w:right="100"/>
              <w:jc w:val="right"/>
            </w:pPr>
            <w:r>
              <w:rPr>
                <w:rFonts w:eastAsia="Verdana" w:cs="Verdana"/>
                <w:color w:val="252C65"/>
                <w:sz w:val="16"/>
                <w:szCs w:val="16"/>
              </w:rPr>
              <w:t xml:space="preserve">*$8,973 @25.6 </w:t>
            </w:r>
            <w:proofErr w:type="spellStart"/>
            <w:r>
              <w:rPr>
                <w:rFonts w:eastAsia="Verdana" w:cs="Verdana"/>
                <w:color w:val="252C65"/>
                <w:sz w:val="16"/>
                <w:szCs w:val="16"/>
              </w:rPr>
              <w:t>yrs</w:t>
            </w:r>
            <w:proofErr w:type="spellEnd"/>
          </w:p>
        </w:tc>
      </w:tr>
      <w:tr w:rsidR="00D82AA3" w14:paraId="23907E2E"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F2FFDDD" w14:textId="77777777" w:rsidR="00D82AA3" w:rsidRDefault="0044328F">
            <w:pPr>
              <w:spacing w:before="100" w:after="100" w:line="240" w:lineRule="auto"/>
              <w:ind w:left="100" w:right="100"/>
            </w:pPr>
            <w:r>
              <w:rPr>
                <w:rFonts w:eastAsia="Verdana" w:cs="Verdana"/>
                <w:color w:val="252C65"/>
                <w:sz w:val="16"/>
                <w:szCs w:val="16"/>
              </w:rPr>
              <w:t>CommunityMax</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F2AE82B"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C198E37" w14:textId="77777777" w:rsidR="00D82AA3" w:rsidRDefault="0044328F">
            <w:pPr>
              <w:spacing w:before="100" w:after="100" w:line="240" w:lineRule="auto"/>
              <w:ind w:left="100" w:right="100"/>
              <w:jc w:val="right"/>
            </w:pPr>
            <w:r>
              <w:rPr>
                <w:rFonts w:eastAsia="Verdana" w:cs="Verdana"/>
                <w:color w:val="252C65"/>
                <w:sz w:val="16"/>
                <w:szCs w:val="16"/>
              </w:rPr>
              <w:t xml:space="preserve">*20.0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B71B098" w14:textId="77777777" w:rsidR="00D82AA3" w:rsidRDefault="0044328F">
            <w:pPr>
              <w:spacing w:before="100" w:after="100" w:line="240" w:lineRule="auto"/>
              <w:ind w:left="100" w:right="100"/>
              <w:jc w:val="right"/>
            </w:pPr>
            <w:r>
              <w:rPr>
                <w:rFonts w:eastAsia="Verdana" w:cs="Verdana"/>
                <w:color w:val="252C65"/>
                <w:sz w:val="16"/>
                <w:szCs w:val="16"/>
              </w:rPr>
              <w:t xml:space="preserve">*-105.0 wks@39.5 </w:t>
            </w:r>
            <w:proofErr w:type="spellStart"/>
            <w:r>
              <w:rPr>
                <w:rFonts w:eastAsia="Verdana" w:cs="Verdana"/>
                <w:color w:val="252C65"/>
                <w:sz w:val="16"/>
                <w:szCs w:val="16"/>
              </w:rPr>
              <w:t>yrs</w:t>
            </w:r>
            <w:proofErr w:type="spellEnd"/>
          </w:p>
        </w:tc>
      </w:tr>
      <w:tr w:rsidR="00D82AA3" w14:paraId="058AB14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9455EB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54F4833"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D91D5DE" w14:textId="77777777" w:rsidR="00D82AA3" w:rsidRDefault="0044328F">
            <w:pPr>
              <w:spacing w:before="100" w:after="100" w:line="240" w:lineRule="auto"/>
              <w:ind w:left="100" w:right="100"/>
              <w:jc w:val="right"/>
            </w:pPr>
            <w:r>
              <w:rPr>
                <w:rFonts w:eastAsia="Verdana" w:cs="Verdana"/>
                <w:color w:val="252C65"/>
                <w:sz w:val="16"/>
                <w:szCs w:val="16"/>
              </w:rPr>
              <w:t xml:space="preserve">-$3,778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EC6A3E7" w14:textId="77777777" w:rsidR="00D82AA3" w:rsidRDefault="0044328F">
            <w:pPr>
              <w:spacing w:before="100" w:after="100" w:line="240" w:lineRule="auto"/>
              <w:ind w:left="100" w:right="100"/>
              <w:jc w:val="right"/>
            </w:pPr>
            <w:r>
              <w:rPr>
                <w:rFonts w:eastAsia="Verdana" w:cs="Verdana"/>
                <w:color w:val="252C65"/>
                <w:sz w:val="16"/>
                <w:szCs w:val="16"/>
              </w:rPr>
              <w:t xml:space="preserve">-$8,390 @19.2 </w:t>
            </w:r>
            <w:proofErr w:type="spellStart"/>
            <w:r>
              <w:rPr>
                <w:rFonts w:eastAsia="Verdana" w:cs="Verdana"/>
                <w:color w:val="252C65"/>
                <w:sz w:val="16"/>
                <w:szCs w:val="16"/>
              </w:rPr>
              <w:t>yrs</w:t>
            </w:r>
            <w:proofErr w:type="spellEnd"/>
          </w:p>
        </w:tc>
      </w:tr>
      <w:tr w:rsidR="00D82AA3" w14:paraId="7E87196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4C0D5C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4D50D7A"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C72DC48" w14:textId="77777777" w:rsidR="00D82AA3" w:rsidRDefault="0044328F">
            <w:pPr>
              <w:spacing w:before="100" w:after="100" w:line="240" w:lineRule="auto"/>
              <w:ind w:left="100" w:right="100"/>
              <w:jc w:val="right"/>
            </w:pPr>
            <w:r>
              <w:rPr>
                <w:rFonts w:eastAsia="Verdana" w:cs="Verdana"/>
                <w:color w:val="252C65"/>
                <w:sz w:val="16"/>
                <w:szCs w:val="16"/>
              </w:rPr>
              <w:t xml:space="preserve">2.36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D79A3A1" w14:textId="77777777" w:rsidR="00D82AA3" w:rsidRDefault="0044328F">
            <w:pPr>
              <w:spacing w:before="100" w:after="100" w:line="240" w:lineRule="auto"/>
              <w:ind w:left="100" w:right="100"/>
              <w:jc w:val="right"/>
            </w:pPr>
            <w:r>
              <w:rPr>
                <w:rFonts w:eastAsia="Verdana" w:cs="Verdana"/>
                <w:color w:val="252C65"/>
                <w:sz w:val="16"/>
                <w:szCs w:val="16"/>
              </w:rPr>
              <w:t xml:space="preserve">4.01 wks@21.7 </w:t>
            </w:r>
            <w:proofErr w:type="spellStart"/>
            <w:r>
              <w:rPr>
                <w:rFonts w:eastAsia="Verdana" w:cs="Verdana"/>
                <w:color w:val="252C65"/>
                <w:sz w:val="16"/>
                <w:szCs w:val="16"/>
              </w:rPr>
              <w:t>yrs</w:t>
            </w:r>
            <w:proofErr w:type="spellEnd"/>
          </w:p>
        </w:tc>
      </w:tr>
      <w:tr w:rsidR="00D82AA3" w14:paraId="6FB540D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FE73E7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55358C9"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6981C16D" w14:textId="77777777" w:rsidR="00D82AA3" w:rsidRDefault="0044328F">
            <w:pPr>
              <w:spacing w:before="100" w:after="100" w:line="240" w:lineRule="auto"/>
              <w:ind w:left="100" w:right="100"/>
              <w:jc w:val="right"/>
            </w:pPr>
            <w:r>
              <w:rPr>
                <w:rFonts w:eastAsia="Verdana" w:cs="Verdana"/>
                <w:color w:val="252C65"/>
                <w:sz w:val="16"/>
                <w:szCs w:val="16"/>
              </w:rPr>
              <w:t xml:space="preserve">-0.00 nqf@7.9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1E66B75" w14:textId="77777777" w:rsidR="00D82AA3" w:rsidRDefault="0044328F">
            <w:pPr>
              <w:spacing w:before="100" w:after="100" w:line="240" w:lineRule="auto"/>
              <w:ind w:left="100" w:right="100"/>
              <w:jc w:val="right"/>
            </w:pPr>
            <w:r>
              <w:rPr>
                <w:rFonts w:eastAsia="Verdana" w:cs="Verdana"/>
                <w:color w:val="252C65"/>
                <w:sz w:val="16"/>
                <w:szCs w:val="16"/>
              </w:rPr>
              <w:t xml:space="preserve">-0.00 nqf@7.9 </w:t>
            </w:r>
            <w:proofErr w:type="spellStart"/>
            <w:r>
              <w:rPr>
                <w:rFonts w:eastAsia="Verdana" w:cs="Verdana"/>
                <w:color w:val="252C65"/>
                <w:sz w:val="16"/>
                <w:szCs w:val="16"/>
              </w:rPr>
              <w:t>yrs</w:t>
            </w:r>
            <w:proofErr w:type="spellEnd"/>
          </w:p>
        </w:tc>
      </w:tr>
      <w:tr w:rsidR="00D82AA3" w14:paraId="2E768F5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7847F8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11DEDCF"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0438F0C6" w14:textId="77777777" w:rsidR="00D82AA3" w:rsidRDefault="0044328F">
            <w:pPr>
              <w:spacing w:before="100" w:after="100" w:line="240" w:lineRule="auto"/>
              <w:ind w:left="100" w:right="100"/>
              <w:jc w:val="right"/>
            </w:pPr>
            <w:r>
              <w:rPr>
                <w:rFonts w:eastAsia="Verdana" w:cs="Verdana"/>
                <w:color w:val="252C65"/>
                <w:sz w:val="16"/>
                <w:szCs w:val="16"/>
              </w:rPr>
              <w:t xml:space="preserve">*-$5,005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77995DA" w14:textId="77777777" w:rsidR="00D82AA3" w:rsidRDefault="0044328F">
            <w:pPr>
              <w:spacing w:before="100" w:after="100" w:line="240" w:lineRule="auto"/>
              <w:ind w:left="100" w:right="100"/>
              <w:jc w:val="right"/>
            </w:pPr>
            <w:r>
              <w:rPr>
                <w:rFonts w:eastAsia="Verdana" w:cs="Verdana"/>
                <w:color w:val="252C65"/>
                <w:sz w:val="16"/>
                <w:szCs w:val="16"/>
              </w:rPr>
              <w:t xml:space="preserve">-$6,496 @19.2 </w:t>
            </w:r>
            <w:proofErr w:type="spellStart"/>
            <w:r>
              <w:rPr>
                <w:rFonts w:eastAsia="Verdana" w:cs="Verdana"/>
                <w:color w:val="252C65"/>
                <w:sz w:val="16"/>
                <w:szCs w:val="16"/>
              </w:rPr>
              <w:t>yrs</w:t>
            </w:r>
            <w:proofErr w:type="spellEnd"/>
          </w:p>
        </w:tc>
      </w:tr>
      <w:tr w:rsidR="00D82AA3" w14:paraId="7539F68E"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5658021" w14:textId="77777777" w:rsidR="00D82AA3" w:rsidRDefault="0044328F">
            <w:pPr>
              <w:spacing w:before="100" w:after="100" w:line="240" w:lineRule="auto"/>
              <w:ind w:left="100" w:right="100"/>
            </w:pPr>
            <w:r>
              <w:rPr>
                <w:rFonts w:eastAsia="Verdana" w:cs="Verdana"/>
                <w:color w:val="252C65"/>
                <w:sz w:val="16"/>
                <w:szCs w:val="16"/>
              </w:rPr>
              <w:t>Course Participation Assistance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71F13A11"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E4D9456" w14:textId="77777777" w:rsidR="00D82AA3" w:rsidRDefault="0044328F">
            <w:pPr>
              <w:spacing w:before="100" w:after="100" w:line="240" w:lineRule="auto"/>
              <w:ind w:left="100" w:right="100"/>
              <w:jc w:val="right"/>
            </w:pPr>
            <w:r>
              <w:rPr>
                <w:rFonts w:eastAsia="Verdana" w:cs="Verdana"/>
                <w:color w:val="252C65"/>
                <w:sz w:val="16"/>
                <w:szCs w:val="16"/>
              </w:rPr>
              <w:t xml:space="preserve">*20.0 wks@11.8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1409251" w14:textId="77777777" w:rsidR="00D82AA3" w:rsidRDefault="0044328F">
            <w:pPr>
              <w:spacing w:before="100" w:after="100" w:line="240" w:lineRule="auto"/>
              <w:ind w:left="100" w:right="100"/>
              <w:jc w:val="right"/>
            </w:pPr>
            <w:r>
              <w:rPr>
                <w:rFonts w:eastAsia="Verdana" w:cs="Verdana"/>
                <w:color w:val="252C65"/>
                <w:sz w:val="16"/>
                <w:szCs w:val="16"/>
              </w:rPr>
              <w:t xml:space="preserve">*23.0 wks@28.6 </w:t>
            </w:r>
            <w:proofErr w:type="spellStart"/>
            <w:r>
              <w:rPr>
                <w:rFonts w:eastAsia="Verdana" w:cs="Verdana"/>
                <w:color w:val="252C65"/>
                <w:sz w:val="16"/>
                <w:szCs w:val="16"/>
              </w:rPr>
              <w:t>yrs</w:t>
            </w:r>
            <w:proofErr w:type="spellEnd"/>
          </w:p>
        </w:tc>
      </w:tr>
      <w:tr w:rsidR="00D82AA3" w14:paraId="27DAA70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BB48A3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82737B8"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43918295" w14:textId="77777777" w:rsidR="00D82AA3" w:rsidRDefault="0044328F">
            <w:pPr>
              <w:spacing w:before="100" w:after="100" w:line="240" w:lineRule="auto"/>
              <w:ind w:left="100" w:right="100"/>
              <w:jc w:val="right"/>
            </w:pPr>
            <w:r>
              <w:rPr>
                <w:rFonts w:eastAsia="Verdana" w:cs="Verdana"/>
                <w:color w:val="252C65"/>
                <w:sz w:val="16"/>
                <w:szCs w:val="16"/>
              </w:rPr>
              <w:t xml:space="preserve">*$7,967 @11.8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04B67D2" w14:textId="77777777" w:rsidR="00D82AA3" w:rsidRDefault="0044328F">
            <w:pPr>
              <w:spacing w:before="100" w:after="100" w:line="240" w:lineRule="auto"/>
              <w:ind w:left="100" w:right="100"/>
              <w:jc w:val="right"/>
            </w:pPr>
            <w:r>
              <w:rPr>
                <w:rFonts w:eastAsia="Verdana" w:cs="Verdana"/>
                <w:color w:val="252C65"/>
                <w:sz w:val="16"/>
                <w:szCs w:val="16"/>
              </w:rPr>
              <w:t xml:space="preserve">$8,973 @28.6 </w:t>
            </w:r>
            <w:proofErr w:type="spellStart"/>
            <w:r>
              <w:rPr>
                <w:rFonts w:eastAsia="Verdana" w:cs="Verdana"/>
                <w:color w:val="252C65"/>
                <w:sz w:val="16"/>
                <w:szCs w:val="16"/>
              </w:rPr>
              <w:t>yrs</w:t>
            </w:r>
            <w:proofErr w:type="spellEnd"/>
          </w:p>
        </w:tc>
      </w:tr>
      <w:tr w:rsidR="00D82AA3" w14:paraId="65582F2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A4672D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AF630A"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277496E" w14:textId="77777777" w:rsidR="00D82AA3" w:rsidRDefault="0044328F">
            <w:pPr>
              <w:spacing w:before="100" w:after="100" w:line="240" w:lineRule="auto"/>
              <w:ind w:left="100" w:right="100"/>
              <w:jc w:val="right"/>
            </w:pPr>
            <w:r>
              <w:rPr>
                <w:rFonts w:eastAsia="Verdana" w:cs="Verdana"/>
                <w:color w:val="252C65"/>
                <w:sz w:val="16"/>
                <w:szCs w:val="16"/>
              </w:rPr>
              <w:t xml:space="preserve">1.43 wks@11.8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548CFC9" w14:textId="77777777" w:rsidR="00D82AA3" w:rsidRDefault="0044328F">
            <w:pPr>
              <w:spacing w:before="100" w:after="100" w:line="240" w:lineRule="auto"/>
              <w:ind w:left="100" w:right="100"/>
              <w:jc w:val="right"/>
            </w:pPr>
            <w:r>
              <w:rPr>
                <w:rFonts w:eastAsia="Verdana" w:cs="Verdana"/>
                <w:color w:val="252C65"/>
                <w:sz w:val="16"/>
                <w:szCs w:val="16"/>
              </w:rPr>
              <w:t xml:space="preserve">2.00 wks@28.6 </w:t>
            </w:r>
            <w:proofErr w:type="spellStart"/>
            <w:r>
              <w:rPr>
                <w:rFonts w:eastAsia="Verdana" w:cs="Verdana"/>
                <w:color w:val="252C65"/>
                <w:sz w:val="16"/>
                <w:szCs w:val="16"/>
              </w:rPr>
              <w:t>yrs</w:t>
            </w:r>
            <w:proofErr w:type="spellEnd"/>
          </w:p>
        </w:tc>
      </w:tr>
      <w:tr w:rsidR="00D82AA3" w14:paraId="10C2F7B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315E2E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9AE9BCB"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A9BBFD2" w14:textId="77777777" w:rsidR="00D82AA3" w:rsidRDefault="0044328F">
            <w:pPr>
              <w:spacing w:before="100" w:after="100" w:line="240" w:lineRule="auto"/>
              <w:ind w:left="100" w:right="100"/>
              <w:jc w:val="right"/>
            </w:pPr>
            <w:r>
              <w:rPr>
                <w:rFonts w:eastAsia="Verdana" w:cs="Verdana"/>
                <w:color w:val="252C65"/>
                <w:sz w:val="16"/>
                <w:szCs w:val="16"/>
              </w:rPr>
              <w:t xml:space="preserve">0.02 nqf@11.8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41ABCA0" w14:textId="77777777" w:rsidR="00D82AA3" w:rsidRDefault="0044328F">
            <w:pPr>
              <w:spacing w:before="100" w:after="100" w:line="240" w:lineRule="auto"/>
              <w:ind w:left="100" w:right="100"/>
              <w:jc w:val="right"/>
            </w:pPr>
            <w:r>
              <w:rPr>
                <w:rFonts w:eastAsia="Verdana" w:cs="Verdana"/>
                <w:color w:val="252C65"/>
                <w:sz w:val="16"/>
                <w:szCs w:val="16"/>
              </w:rPr>
              <w:t xml:space="preserve">0.03 nqf@39.5 </w:t>
            </w:r>
            <w:proofErr w:type="spellStart"/>
            <w:r>
              <w:rPr>
                <w:rFonts w:eastAsia="Verdana" w:cs="Verdana"/>
                <w:color w:val="252C65"/>
                <w:sz w:val="16"/>
                <w:szCs w:val="16"/>
              </w:rPr>
              <w:t>yrs</w:t>
            </w:r>
            <w:proofErr w:type="spellEnd"/>
          </w:p>
        </w:tc>
      </w:tr>
      <w:tr w:rsidR="00D82AA3" w14:paraId="3FD997E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2A67DD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836E185"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C76968B" w14:textId="77777777" w:rsidR="00D82AA3" w:rsidRDefault="0044328F">
            <w:pPr>
              <w:spacing w:before="100" w:after="100" w:line="240" w:lineRule="auto"/>
              <w:ind w:left="100" w:right="100"/>
              <w:jc w:val="right"/>
            </w:pPr>
            <w:r>
              <w:rPr>
                <w:rFonts w:eastAsia="Verdana" w:cs="Verdana"/>
                <w:color w:val="252C65"/>
                <w:sz w:val="16"/>
                <w:szCs w:val="16"/>
              </w:rPr>
              <w:t xml:space="preserve">-$659 @11.8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C7A0334" w14:textId="77777777" w:rsidR="00D82AA3" w:rsidRDefault="0044328F">
            <w:pPr>
              <w:spacing w:before="100" w:after="100" w:line="240" w:lineRule="auto"/>
              <w:ind w:left="100" w:right="100"/>
              <w:jc w:val="right"/>
            </w:pPr>
            <w:r>
              <w:rPr>
                <w:rFonts w:eastAsia="Verdana" w:cs="Verdana"/>
                <w:color w:val="252C65"/>
                <w:sz w:val="16"/>
                <w:szCs w:val="16"/>
              </w:rPr>
              <w:t xml:space="preserve">-$2,624 @28.6 </w:t>
            </w:r>
            <w:proofErr w:type="spellStart"/>
            <w:r>
              <w:rPr>
                <w:rFonts w:eastAsia="Verdana" w:cs="Verdana"/>
                <w:color w:val="252C65"/>
                <w:sz w:val="16"/>
                <w:szCs w:val="16"/>
              </w:rPr>
              <w:t>yrs</w:t>
            </w:r>
            <w:proofErr w:type="spellEnd"/>
          </w:p>
        </w:tc>
      </w:tr>
      <w:tr w:rsidR="00D82AA3" w14:paraId="44F527D9"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9A5C46D" w14:textId="77777777" w:rsidR="00D82AA3" w:rsidRDefault="0044328F">
            <w:pPr>
              <w:spacing w:before="100" w:after="100" w:line="240" w:lineRule="auto"/>
              <w:ind w:left="100" w:right="100"/>
            </w:pPr>
            <w:r>
              <w:rPr>
                <w:rFonts w:eastAsia="Verdana" w:cs="Verdana"/>
                <w:color w:val="252C65"/>
                <w:sz w:val="16"/>
                <w:szCs w:val="16"/>
              </w:rPr>
              <w:t>Employment Participation and Inclusion services</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076D49F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06BB3D55" w14:textId="77777777" w:rsidR="00D82AA3" w:rsidRDefault="0044328F">
            <w:pPr>
              <w:spacing w:before="100" w:after="100" w:line="240" w:lineRule="auto"/>
              <w:ind w:left="100" w:right="100"/>
              <w:jc w:val="right"/>
            </w:pPr>
            <w:r>
              <w:rPr>
                <w:rFonts w:eastAsia="Verdana" w:cs="Verdana"/>
                <w:color w:val="252C65"/>
                <w:sz w:val="16"/>
                <w:szCs w:val="16"/>
              </w:rPr>
              <w:t xml:space="preserve">*15.0 wks@2.5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82CACFC" w14:textId="77777777" w:rsidR="00D82AA3" w:rsidRDefault="0044328F">
            <w:pPr>
              <w:spacing w:before="100" w:after="100" w:line="240" w:lineRule="auto"/>
              <w:ind w:left="100" w:right="100"/>
              <w:jc w:val="right"/>
            </w:pPr>
            <w:r>
              <w:rPr>
                <w:rFonts w:eastAsia="Verdana" w:cs="Verdana"/>
                <w:color w:val="252C65"/>
                <w:sz w:val="16"/>
                <w:szCs w:val="16"/>
              </w:rPr>
              <w:t xml:space="preserve">*15.0 wks@2.5 </w:t>
            </w:r>
            <w:proofErr w:type="spellStart"/>
            <w:r>
              <w:rPr>
                <w:rFonts w:eastAsia="Verdana" w:cs="Verdana"/>
                <w:color w:val="252C65"/>
                <w:sz w:val="16"/>
                <w:szCs w:val="16"/>
              </w:rPr>
              <w:t>yrs</w:t>
            </w:r>
            <w:proofErr w:type="spellEnd"/>
          </w:p>
        </w:tc>
      </w:tr>
      <w:tr w:rsidR="00D82AA3" w14:paraId="2C4E7A7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C0683A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0F66780"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7ED89AB" w14:textId="77777777" w:rsidR="00D82AA3" w:rsidRDefault="0044328F">
            <w:pPr>
              <w:spacing w:before="100" w:after="100" w:line="240" w:lineRule="auto"/>
              <w:ind w:left="100" w:right="100"/>
              <w:jc w:val="right"/>
            </w:pPr>
            <w:r>
              <w:rPr>
                <w:rFonts w:eastAsia="Verdana" w:cs="Verdana"/>
                <w:color w:val="252C65"/>
                <w:sz w:val="16"/>
                <w:szCs w:val="16"/>
              </w:rPr>
              <w:t xml:space="preserve">*$3,284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EC73BD1" w14:textId="77777777" w:rsidR="00D82AA3" w:rsidRDefault="0044328F">
            <w:pPr>
              <w:spacing w:before="100" w:after="100" w:line="240" w:lineRule="auto"/>
              <w:ind w:left="100" w:right="100"/>
              <w:jc w:val="right"/>
            </w:pPr>
            <w:r>
              <w:rPr>
                <w:rFonts w:eastAsia="Verdana" w:cs="Verdana"/>
                <w:color w:val="252C65"/>
                <w:sz w:val="16"/>
                <w:szCs w:val="16"/>
              </w:rPr>
              <w:t xml:space="preserve">*$3,284 @2.5 </w:t>
            </w:r>
            <w:proofErr w:type="spellStart"/>
            <w:r>
              <w:rPr>
                <w:rFonts w:eastAsia="Verdana" w:cs="Verdana"/>
                <w:color w:val="252C65"/>
                <w:sz w:val="16"/>
                <w:szCs w:val="16"/>
              </w:rPr>
              <w:t>yrs</w:t>
            </w:r>
            <w:proofErr w:type="spellEnd"/>
          </w:p>
        </w:tc>
      </w:tr>
      <w:tr w:rsidR="00D82AA3" w14:paraId="2CD687C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9BD3A9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7E7DE3"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EB05A09" w14:textId="77777777" w:rsidR="00D82AA3" w:rsidRDefault="0044328F">
            <w:pPr>
              <w:spacing w:before="100" w:after="100" w:line="240" w:lineRule="auto"/>
              <w:ind w:left="100" w:right="100"/>
              <w:jc w:val="right"/>
            </w:pPr>
            <w:r>
              <w:rPr>
                <w:rFonts w:eastAsia="Verdana" w:cs="Verdana"/>
                <w:color w:val="252C65"/>
                <w:sz w:val="16"/>
                <w:szCs w:val="16"/>
              </w:rPr>
              <w:t xml:space="preserve">-0.40 wks@2.2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E7AECAD" w14:textId="77777777" w:rsidR="00D82AA3" w:rsidRDefault="0044328F">
            <w:pPr>
              <w:spacing w:before="100" w:after="100" w:line="240" w:lineRule="auto"/>
              <w:ind w:left="100" w:right="100"/>
              <w:jc w:val="right"/>
            </w:pPr>
            <w:r>
              <w:rPr>
                <w:rFonts w:eastAsia="Verdana" w:cs="Verdana"/>
                <w:color w:val="252C65"/>
                <w:sz w:val="16"/>
                <w:szCs w:val="16"/>
              </w:rPr>
              <w:t xml:space="preserve">-0.40 wks@2.2 </w:t>
            </w:r>
            <w:proofErr w:type="spellStart"/>
            <w:r>
              <w:rPr>
                <w:rFonts w:eastAsia="Verdana" w:cs="Verdana"/>
                <w:color w:val="252C65"/>
                <w:sz w:val="16"/>
                <w:szCs w:val="16"/>
              </w:rPr>
              <w:t>yrs</w:t>
            </w:r>
            <w:proofErr w:type="spellEnd"/>
          </w:p>
        </w:tc>
      </w:tr>
      <w:tr w:rsidR="00D82AA3" w14:paraId="26B5F79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D23E2D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4C139A1"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23CC96D4" w14:textId="77777777" w:rsidR="00D82AA3" w:rsidRDefault="0044328F">
            <w:pPr>
              <w:spacing w:before="100" w:after="100" w:line="240" w:lineRule="auto"/>
              <w:ind w:left="100" w:right="100"/>
              <w:jc w:val="right"/>
            </w:pPr>
            <w:r>
              <w:rPr>
                <w:rFonts w:eastAsia="Verdana" w:cs="Verdana"/>
                <w:color w:val="252C65"/>
                <w:sz w:val="16"/>
                <w:szCs w:val="16"/>
              </w:rPr>
              <w:t xml:space="preserve">-0.00 nqf@2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AC30579" w14:textId="77777777" w:rsidR="00D82AA3" w:rsidRDefault="0044328F">
            <w:pPr>
              <w:spacing w:before="100" w:after="100" w:line="240" w:lineRule="auto"/>
              <w:ind w:left="100" w:right="100"/>
              <w:jc w:val="right"/>
            </w:pPr>
            <w:r>
              <w:rPr>
                <w:rFonts w:eastAsia="Verdana" w:cs="Verdana"/>
                <w:color w:val="252C65"/>
                <w:sz w:val="16"/>
                <w:szCs w:val="16"/>
              </w:rPr>
              <w:t xml:space="preserve">-0.00 nqf@2 </w:t>
            </w:r>
            <w:proofErr w:type="spellStart"/>
            <w:r>
              <w:rPr>
                <w:rFonts w:eastAsia="Verdana" w:cs="Verdana"/>
                <w:color w:val="252C65"/>
                <w:sz w:val="16"/>
                <w:szCs w:val="16"/>
              </w:rPr>
              <w:t>yrs</w:t>
            </w:r>
            <w:proofErr w:type="spellEnd"/>
          </w:p>
        </w:tc>
      </w:tr>
      <w:tr w:rsidR="00D82AA3" w14:paraId="3E11482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DE7D61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20CE45B"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3A15326" w14:textId="77777777" w:rsidR="00D82AA3" w:rsidRDefault="0044328F">
            <w:pPr>
              <w:spacing w:before="100" w:after="100" w:line="240" w:lineRule="auto"/>
              <w:ind w:left="100" w:right="100"/>
              <w:jc w:val="right"/>
            </w:pPr>
            <w:r>
              <w:rPr>
                <w:rFonts w:eastAsia="Verdana" w:cs="Verdana"/>
                <w:color w:val="252C65"/>
                <w:sz w:val="16"/>
                <w:szCs w:val="16"/>
              </w:rPr>
              <w:t xml:space="preserve">-$232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EFF9559" w14:textId="77777777" w:rsidR="00D82AA3" w:rsidRDefault="0044328F">
            <w:pPr>
              <w:spacing w:before="100" w:after="100" w:line="240" w:lineRule="auto"/>
              <w:ind w:left="100" w:right="100"/>
              <w:jc w:val="right"/>
            </w:pPr>
            <w:r>
              <w:rPr>
                <w:rFonts w:eastAsia="Verdana" w:cs="Verdana"/>
                <w:color w:val="252C65"/>
                <w:sz w:val="16"/>
                <w:szCs w:val="16"/>
              </w:rPr>
              <w:t xml:space="preserve">-$232 @2.5 </w:t>
            </w:r>
            <w:proofErr w:type="spellStart"/>
            <w:r>
              <w:rPr>
                <w:rFonts w:eastAsia="Verdana" w:cs="Verdana"/>
                <w:color w:val="252C65"/>
                <w:sz w:val="16"/>
                <w:szCs w:val="16"/>
              </w:rPr>
              <w:t>yrs</w:t>
            </w:r>
            <w:proofErr w:type="spellEnd"/>
          </w:p>
        </w:tc>
      </w:tr>
      <w:tr w:rsidR="00D82AA3" w14:paraId="72F90E0A"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80AE62D" w14:textId="77777777" w:rsidR="00D82AA3" w:rsidRDefault="0044328F">
            <w:pPr>
              <w:spacing w:before="100" w:after="100" w:line="240" w:lineRule="auto"/>
              <w:ind w:left="100" w:right="100"/>
            </w:pPr>
            <w:r>
              <w:rPr>
                <w:rFonts w:eastAsia="Verdana" w:cs="Verdana"/>
                <w:color w:val="252C65"/>
                <w:sz w:val="16"/>
                <w:szCs w:val="16"/>
              </w:rPr>
              <w:t>Employment Placement or Assistance Initiative</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52D218B"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F6C9920" w14:textId="77777777" w:rsidR="00D82AA3" w:rsidRDefault="0044328F">
            <w:pPr>
              <w:spacing w:before="100" w:after="100" w:line="240" w:lineRule="auto"/>
              <w:ind w:left="100" w:right="100"/>
              <w:jc w:val="right"/>
            </w:pPr>
            <w:r>
              <w:rPr>
                <w:rFonts w:eastAsia="Verdana" w:cs="Verdana"/>
                <w:color w:val="252C65"/>
                <w:sz w:val="16"/>
                <w:szCs w:val="16"/>
              </w:rPr>
              <w:t xml:space="preserve">*9.50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43B5358" w14:textId="77777777" w:rsidR="00D82AA3" w:rsidRDefault="0044328F">
            <w:pPr>
              <w:spacing w:before="100" w:after="100" w:line="240" w:lineRule="auto"/>
              <w:ind w:left="100" w:right="100"/>
              <w:jc w:val="right"/>
            </w:pPr>
            <w:r>
              <w:rPr>
                <w:rFonts w:eastAsia="Verdana" w:cs="Verdana"/>
                <w:color w:val="252C65"/>
                <w:sz w:val="16"/>
                <w:szCs w:val="16"/>
              </w:rPr>
              <w:t xml:space="preserve">*16.0 wks@22.7 </w:t>
            </w:r>
            <w:proofErr w:type="spellStart"/>
            <w:r>
              <w:rPr>
                <w:rFonts w:eastAsia="Verdana" w:cs="Verdana"/>
                <w:color w:val="252C65"/>
                <w:sz w:val="16"/>
                <w:szCs w:val="16"/>
              </w:rPr>
              <w:t>yrs</w:t>
            </w:r>
            <w:proofErr w:type="spellEnd"/>
          </w:p>
        </w:tc>
      </w:tr>
      <w:tr w:rsidR="00D82AA3" w14:paraId="56D7847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79C82E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A55C549"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77E494D" w14:textId="77777777" w:rsidR="00D82AA3" w:rsidRDefault="0044328F">
            <w:pPr>
              <w:spacing w:before="100" w:after="100" w:line="240" w:lineRule="auto"/>
              <w:ind w:left="100" w:right="100"/>
              <w:jc w:val="right"/>
            </w:pPr>
            <w:r>
              <w:rPr>
                <w:rFonts w:eastAsia="Verdana" w:cs="Verdana"/>
                <w:color w:val="252C65"/>
                <w:sz w:val="16"/>
                <w:szCs w:val="16"/>
              </w:rPr>
              <w:t xml:space="preserve">$1,270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2CEE944" w14:textId="77777777" w:rsidR="00D82AA3" w:rsidRDefault="0044328F">
            <w:pPr>
              <w:spacing w:before="100" w:after="100" w:line="240" w:lineRule="auto"/>
              <w:ind w:left="100" w:right="100"/>
              <w:jc w:val="right"/>
            </w:pPr>
            <w:r>
              <w:rPr>
                <w:rFonts w:eastAsia="Verdana" w:cs="Verdana"/>
                <w:color w:val="252C65"/>
                <w:sz w:val="16"/>
                <w:szCs w:val="16"/>
              </w:rPr>
              <w:t xml:space="preserve">*-$18,395 @21.7 </w:t>
            </w:r>
            <w:proofErr w:type="spellStart"/>
            <w:r>
              <w:rPr>
                <w:rFonts w:eastAsia="Verdana" w:cs="Verdana"/>
                <w:color w:val="252C65"/>
                <w:sz w:val="16"/>
                <w:szCs w:val="16"/>
              </w:rPr>
              <w:t>yrs</w:t>
            </w:r>
            <w:proofErr w:type="spellEnd"/>
          </w:p>
        </w:tc>
      </w:tr>
      <w:tr w:rsidR="00D82AA3" w14:paraId="1A4173B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501638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1543FE2"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8239505" w14:textId="77777777" w:rsidR="00D82AA3" w:rsidRDefault="0044328F">
            <w:pPr>
              <w:spacing w:before="100" w:after="100" w:line="240" w:lineRule="auto"/>
              <w:ind w:left="100" w:right="100"/>
              <w:jc w:val="right"/>
            </w:pPr>
            <w:r>
              <w:rPr>
                <w:rFonts w:eastAsia="Verdana" w:cs="Verdana"/>
                <w:color w:val="252C65"/>
                <w:sz w:val="16"/>
                <w:szCs w:val="16"/>
              </w:rPr>
              <w:t xml:space="preserve">*-1.70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818CB70" w14:textId="77777777" w:rsidR="00D82AA3" w:rsidRDefault="0044328F">
            <w:pPr>
              <w:spacing w:before="100" w:after="100" w:line="240" w:lineRule="auto"/>
              <w:ind w:left="100" w:right="100"/>
              <w:jc w:val="right"/>
            </w:pPr>
            <w:r>
              <w:rPr>
                <w:rFonts w:eastAsia="Verdana" w:cs="Verdana"/>
                <w:color w:val="252C65"/>
                <w:sz w:val="16"/>
                <w:szCs w:val="16"/>
              </w:rPr>
              <w:t xml:space="preserve">-5.74 wks@22.7 </w:t>
            </w:r>
            <w:proofErr w:type="spellStart"/>
            <w:r>
              <w:rPr>
                <w:rFonts w:eastAsia="Verdana" w:cs="Verdana"/>
                <w:color w:val="252C65"/>
                <w:sz w:val="16"/>
                <w:szCs w:val="16"/>
              </w:rPr>
              <w:t>yrs</w:t>
            </w:r>
            <w:proofErr w:type="spellEnd"/>
          </w:p>
        </w:tc>
      </w:tr>
      <w:tr w:rsidR="00D82AA3" w14:paraId="7955E53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C01CA4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BA4E4D"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455ABC82" w14:textId="77777777" w:rsidR="00D82AA3" w:rsidRDefault="0044328F">
            <w:pPr>
              <w:spacing w:before="100" w:after="100" w:line="240" w:lineRule="auto"/>
              <w:ind w:left="100" w:right="100"/>
              <w:jc w:val="right"/>
            </w:pPr>
            <w:r>
              <w:rPr>
                <w:rFonts w:eastAsia="Verdana" w:cs="Verdana"/>
                <w:color w:val="252C65"/>
                <w:sz w:val="16"/>
                <w:szCs w:val="16"/>
              </w:rPr>
              <w:t xml:space="preserve">*0.11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4FEAD94" w14:textId="77777777" w:rsidR="00D82AA3" w:rsidRDefault="0044328F">
            <w:pPr>
              <w:spacing w:before="100" w:after="100" w:line="240" w:lineRule="auto"/>
              <w:ind w:left="100" w:right="100"/>
              <w:jc w:val="right"/>
            </w:pPr>
            <w:r>
              <w:rPr>
                <w:rFonts w:eastAsia="Verdana" w:cs="Verdana"/>
                <w:color w:val="252C65"/>
                <w:sz w:val="16"/>
                <w:szCs w:val="16"/>
              </w:rPr>
              <w:t xml:space="preserve">*0.13 nqf@39.5 </w:t>
            </w:r>
            <w:proofErr w:type="spellStart"/>
            <w:r>
              <w:rPr>
                <w:rFonts w:eastAsia="Verdana" w:cs="Verdana"/>
                <w:color w:val="252C65"/>
                <w:sz w:val="16"/>
                <w:szCs w:val="16"/>
              </w:rPr>
              <w:t>yrs</w:t>
            </w:r>
            <w:proofErr w:type="spellEnd"/>
          </w:p>
        </w:tc>
      </w:tr>
      <w:tr w:rsidR="00D82AA3" w14:paraId="3E3356B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F48A3F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0C6FACB"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C902345" w14:textId="77777777" w:rsidR="00D82AA3" w:rsidRDefault="0044328F">
            <w:pPr>
              <w:spacing w:before="100" w:after="100" w:line="240" w:lineRule="auto"/>
              <w:ind w:left="100" w:right="100"/>
              <w:jc w:val="right"/>
            </w:pPr>
            <w:r>
              <w:rPr>
                <w:rFonts w:eastAsia="Verdana" w:cs="Verdana"/>
                <w:color w:val="252C65"/>
                <w:sz w:val="16"/>
                <w:szCs w:val="16"/>
              </w:rPr>
              <w:t xml:space="preserve">*-$1,212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0A612FD" w14:textId="77777777" w:rsidR="00D82AA3" w:rsidRDefault="0044328F">
            <w:pPr>
              <w:spacing w:before="100" w:after="100" w:line="240" w:lineRule="auto"/>
              <w:ind w:left="100" w:right="100"/>
              <w:jc w:val="right"/>
            </w:pPr>
            <w:r>
              <w:rPr>
                <w:rFonts w:eastAsia="Verdana" w:cs="Verdana"/>
                <w:color w:val="252C65"/>
                <w:sz w:val="16"/>
                <w:szCs w:val="16"/>
              </w:rPr>
              <w:t xml:space="preserve">*-$10,642 @22.7 </w:t>
            </w:r>
            <w:proofErr w:type="spellStart"/>
            <w:r>
              <w:rPr>
                <w:rFonts w:eastAsia="Verdana" w:cs="Verdana"/>
                <w:color w:val="252C65"/>
                <w:sz w:val="16"/>
                <w:szCs w:val="16"/>
              </w:rPr>
              <w:t>yrs</w:t>
            </w:r>
            <w:proofErr w:type="spellEnd"/>
          </w:p>
        </w:tc>
      </w:tr>
      <w:tr w:rsidR="00D82AA3" w14:paraId="28634C87"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529380E7" w14:textId="77777777" w:rsidR="00D82AA3" w:rsidRDefault="0044328F">
            <w:pPr>
              <w:spacing w:before="100" w:after="100" w:line="240" w:lineRule="auto"/>
              <w:ind w:left="100" w:right="100"/>
            </w:pPr>
            <w:r>
              <w:rPr>
                <w:rFonts w:eastAsia="Verdana" w:cs="Verdana"/>
                <w:color w:val="252C65"/>
                <w:sz w:val="16"/>
                <w:szCs w:val="16"/>
              </w:rPr>
              <w:t>Enterprise Allowance</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7FC4FB80"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2F158AF" w14:textId="77777777" w:rsidR="00D82AA3" w:rsidRDefault="0044328F">
            <w:pPr>
              <w:spacing w:before="100" w:after="100" w:line="240" w:lineRule="auto"/>
              <w:ind w:left="100" w:right="100"/>
              <w:jc w:val="right"/>
            </w:pPr>
            <w:r>
              <w:rPr>
                <w:rFonts w:eastAsia="Verdana" w:cs="Verdana"/>
                <w:color w:val="252C65"/>
                <w:sz w:val="16"/>
                <w:szCs w:val="16"/>
              </w:rPr>
              <w:t xml:space="preserve">0.80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FE3FCBA" w14:textId="77777777" w:rsidR="00D82AA3" w:rsidRDefault="0044328F">
            <w:pPr>
              <w:spacing w:before="100" w:after="100" w:line="240" w:lineRule="auto"/>
              <w:ind w:left="100" w:right="100"/>
              <w:jc w:val="right"/>
            </w:pPr>
            <w:r>
              <w:rPr>
                <w:rFonts w:eastAsia="Verdana" w:cs="Verdana"/>
                <w:color w:val="252C65"/>
                <w:sz w:val="16"/>
                <w:szCs w:val="16"/>
              </w:rPr>
              <w:t xml:space="preserve">-13.0 wks@25.6 </w:t>
            </w:r>
            <w:proofErr w:type="spellStart"/>
            <w:r>
              <w:rPr>
                <w:rFonts w:eastAsia="Verdana" w:cs="Verdana"/>
                <w:color w:val="252C65"/>
                <w:sz w:val="16"/>
                <w:szCs w:val="16"/>
              </w:rPr>
              <w:t>yrs</w:t>
            </w:r>
            <w:proofErr w:type="spellEnd"/>
          </w:p>
        </w:tc>
      </w:tr>
      <w:tr w:rsidR="00D82AA3" w14:paraId="5C8D275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47BB28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87CDCEE"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93461EB" w14:textId="77777777" w:rsidR="00D82AA3" w:rsidRDefault="0044328F">
            <w:pPr>
              <w:spacing w:before="100" w:after="100" w:line="240" w:lineRule="auto"/>
              <w:ind w:left="100" w:right="100"/>
              <w:jc w:val="right"/>
            </w:pPr>
            <w:r>
              <w:rPr>
                <w:rFonts w:eastAsia="Verdana" w:cs="Verdana"/>
                <w:color w:val="252C65"/>
                <w:sz w:val="16"/>
                <w:szCs w:val="16"/>
              </w:rPr>
              <w:t xml:space="preserve">*-$22,836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99D247A" w14:textId="77777777" w:rsidR="00D82AA3" w:rsidRDefault="0044328F">
            <w:pPr>
              <w:spacing w:before="100" w:after="100" w:line="240" w:lineRule="auto"/>
              <w:ind w:left="100" w:right="100"/>
              <w:jc w:val="right"/>
            </w:pPr>
            <w:r>
              <w:rPr>
                <w:rFonts w:eastAsia="Verdana" w:cs="Verdana"/>
                <w:color w:val="252C65"/>
                <w:sz w:val="16"/>
                <w:szCs w:val="16"/>
              </w:rPr>
              <w:t xml:space="preserve">-$38,885 @25.6 </w:t>
            </w:r>
            <w:proofErr w:type="spellStart"/>
            <w:r>
              <w:rPr>
                <w:rFonts w:eastAsia="Verdana" w:cs="Verdana"/>
                <w:color w:val="252C65"/>
                <w:sz w:val="16"/>
                <w:szCs w:val="16"/>
              </w:rPr>
              <w:t>yrs</w:t>
            </w:r>
            <w:proofErr w:type="spellEnd"/>
          </w:p>
        </w:tc>
      </w:tr>
      <w:tr w:rsidR="00D82AA3" w14:paraId="79A3758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E2A6E2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CD171B7"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A044A40" w14:textId="77777777" w:rsidR="00D82AA3" w:rsidRDefault="0044328F">
            <w:pPr>
              <w:spacing w:before="100" w:after="100" w:line="240" w:lineRule="auto"/>
              <w:ind w:left="100" w:right="100"/>
              <w:jc w:val="right"/>
            </w:pPr>
            <w:r>
              <w:rPr>
                <w:rFonts w:eastAsia="Verdana" w:cs="Verdana"/>
                <w:color w:val="252C65"/>
                <w:sz w:val="16"/>
                <w:szCs w:val="16"/>
              </w:rPr>
              <w:t xml:space="preserve">-0.71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1A1721D" w14:textId="77777777" w:rsidR="00D82AA3" w:rsidRDefault="0044328F">
            <w:pPr>
              <w:spacing w:before="100" w:after="100" w:line="240" w:lineRule="auto"/>
              <w:ind w:left="100" w:right="100"/>
              <w:jc w:val="right"/>
            </w:pPr>
            <w:r>
              <w:rPr>
                <w:rFonts w:eastAsia="Verdana" w:cs="Verdana"/>
                <w:color w:val="252C65"/>
                <w:sz w:val="16"/>
                <w:szCs w:val="16"/>
              </w:rPr>
              <w:t xml:space="preserve">0.52 wks@22.7 </w:t>
            </w:r>
            <w:proofErr w:type="spellStart"/>
            <w:r>
              <w:rPr>
                <w:rFonts w:eastAsia="Verdana" w:cs="Verdana"/>
                <w:color w:val="252C65"/>
                <w:sz w:val="16"/>
                <w:szCs w:val="16"/>
              </w:rPr>
              <w:t>yrs</w:t>
            </w:r>
            <w:proofErr w:type="spellEnd"/>
          </w:p>
        </w:tc>
      </w:tr>
      <w:tr w:rsidR="00D82AA3" w14:paraId="4AFED85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EE1E38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AE2F0E4"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F400071" w14:textId="77777777" w:rsidR="00D82AA3" w:rsidRDefault="0044328F">
            <w:pPr>
              <w:spacing w:before="100" w:after="100" w:line="240" w:lineRule="auto"/>
              <w:ind w:left="100" w:right="100"/>
              <w:jc w:val="right"/>
            </w:pPr>
            <w:r>
              <w:rPr>
                <w:rFonts w:eastAsia="Verdana" w:cs="Verdana"/>
                <w:color w:val="252C65"/>
                <w:sz w:val="16"/>
                <w:szCs w:val="16"/>
              </w:rPr>
              <w:t xml:space="preserve">-0.01 nqf@7.4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55DCFF0"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354A54E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DBE7D9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FE5BB1C"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2B482187" w14:textId="77777777" w:rsidR="00D82AA3" w:rsidRDefault="0044328F">
            <w:pPr>
              <w:spacing w:before="100" w:after="100" w:line="240" w:lineRule="auto"/>
              <w:ind w:left="100" w:right="100"/>
              <w:jc w:val="right"/>
            </w:pPr>
            <w:r>
              <w:rPr>
                <w:rFonts w:eastAsia="Verdana" w:cs="Verdana"/>
                <w:color w:val="252C65"/>
                <w:sz w:val="16"/>
                <w:szCs w:val="16"/>
              </w:rPr>
              <w:t xml:space="preserve">*-$15,415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93AF15E" w14:textId="77777777" w:rsidR="00D82AA3" w:rsidRDefault="0044328F">
            <w:pPr>
              <w:spacing w:before="100" w:after="100" w:line="240" w:lineRule="auto"/>
              <w:ind w:left="100" w:right="100"/>
              <w:jc w:val="right"/>
            </w:pPr>
            <w:r>
              <w:rPr>
                <w:rFonts w:eastAsia="Verdana" w:cs="Verdana"/>
                <w:color w:val="252C65"/>
                <w:sz w:val="16"/>
                <w:szCs w:val="16"/>
              </w:rPr>
              <w:t xml:space="preserve">*-$24,432 @25.6 </w:t>
            </w:r>
            <w:proofErr w:type="spellStart"/>
            <w:r>
              <w:rPr>
                <w:rFonts w:eastAsia="Verdana" w:cs="Verdana"/>
                <w:color w:val="252C65"/>
                <w:sz w:val="16"/>
                <w:szCs w:val="16"/>
              </w:rPr>
              <w:t>yrs</w:t>
            </w:r>
            <w:proofErr w:type="spellEnd"/>
          </w:p>
        </w:tc>
      </w:tr>
      <w:tr w:rsidR="00D82AA3" w14:paraId="26E87811"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FA7ECC5" w14:textId="77777777" w:rsidR="00D82AA3" w:rsidRDefault="0044328F">
            <w:pPr>
              <w:spacing w:before="100" w:after="100" w:line="240" w:lineRule="auto"/>
              <w:ind w:left="100" w:right="100"/>
            </w:pPr>
            <w:r>
              <w:rPr>
                <w:rFonts w:eastAsia="Verdana" w:cs="Verdana"/>
                <w:color w:val="252C65"/>
                <w:sz w:val="16"/>
                <w:szCs w:val="16"/>
              </w:rPr>
              <w:t>Flexi-Wage Self-Employment</w:t>
            </w:r>
            <w:r>
              <w:rPr>
                <w:rFonts w:eastAsia="Verdana" w:cs="Verdana"/>
                <w:color w:val="252C65"/>
                <w:sz w:val="16"/>
                <w:szCs w:val="16"/>
              </w:rPr>
              <w:br/>
              <w:t>(</w:t>
            </w:r>
            <w:proofErr w:type="spellStart"/>
            <w:r>
              <w:rPr>
                <w:rFonts w:eastAsia="Verdana" w:cs="Verdana"/>
                <w:color w:val="252C65"/>
                <w:sz w:val="16"/>
                <w:szCs w:val="16"/>
              </w:rPr>
              <w:t>rate:Negative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8332D03"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0E52B837" w14:textId="77777777" w:rsidR="00D82AA3" w:rsidRDefault="0044328F">
            <w:pPr>
              <w:spacing w:before="100" w:after="100" w:line="240" w:lineRule="auto"/>
              <w:ind w:left="100" w:right="100"/>
              <w:jc w:val="right"/>
            </w:pPr>
            <w:r>
              <w:rPr>
                <w:rFonts w:eastAsia="Verdana" w:cs="Verdana"/>
                <w:color w:val="252C65"/>
                <w:sz w:val="16"/>
                <w:szCs w:val="16"/>
              </w:rPr>
              <w:t xml:space="preserve">-14.0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671CD95" w14:textId="77777777" w:rsidR="00D82AA3" w:rsidRDefault="0044328F">
            <w:pPr>
              <w:spacing w:before="100" w:after="100" w:line="240" w:lineRule="auto"/>
              <w:ind w:left="100" w:right="100"/>
              <w:jc w:val="right"/>
            </w:pPr>
            <w:r>
              <w:rPr>
                <w:rFonts w:eastAsia="Verdana" w:cs="Verdana"/>
                <w:color w:val="252C65"/>
                <w:sz w:val="16"/>
                <w:szCs w:val="16"/>
              </w:rPr>
              <w:t xml:space="preserve">-34.0 wks@14.8 </w:t>
            </w:r>
            <w:proofErr w:type="spellStart"/>
            <w:r>
              <w:rPr>
                <w:rFonts w:eastAsia="Verdana" w:cs="Verdana"/>
                <w:color w:val="252C65"/>
                <w:sz w:val="16"/>
                <w:szCs w:val="16"/>
              </w:rPr>
              <w:t>yrs</w:t>
            </w:r>
            <w:proofErr w:type="spellEnd"/>
          </w:p>
        </w:tc>
      </w:tr>
      <w:tr w:rsidR="00D82AA3" w14:paraId="27DD0D2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F52DAB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89DCE09"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8F61F84" w14:textId="77777777" w:rsidR="00D82AA3" w:rsidRDefault="0044328F">
            <w:pPr>
              <w:spacing w:before="100" w:after="100" w:line="240" w:lineRule="auto"/>
              <w:ind w:left="100" w:right="100"/>
              <w:jc w:val="right"/>
            </w:pPr>
            <w:r>
              <w:rPr>
                <w:rFonts w:eastAsia="Verdana" w:cs="Verdana"/>
                <w:color w:val="252C65"/>
                <w:sz w:val="16"/>
                <w:szCs w:val="16"/>
              </w:rPr>
              <w:t xml:space="preserve">*-$23,820 @3.9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523C22C" w14:textId="77777777" w:rsidR="00D82AA3" w:rsidRDefault="0044328F">
            <w:pPr>
              <w:spacing w:before="100" w:after="100" w:line="240" w:lineRule="auto"/>
              <w:ind w:left="100" w:right="100"/>
              <w:jc w:val="right"/>
            </w:pPr>
            <w:r>
              <w:rPr>
                <w:rFonts w:eastAsia="Verdana" w:cs="Verdana"/>
                <w:color w:val="252C65"/>
                <w:sz w:val="16"/>
                <w:szCs w:val="16"/>
              </w:rPr>
              <w:t xml:space="preserve">-$39,512 @14.8 </w:t>
            </w:r>
            <w:proofErr w:type="spellStart"/>
            <w:r>
              <w:rPr>
                <w:rFonts w:eastAsia="Verdana" w:cs="Verdana"/>
                <w:color w:val="252C65"/>
                <w:sz w:val="16"/>
                <w:szCs w:val="16"/>
              </w:rPr>
              <w:t>yrs</w:t>
            </w:r>
            <w:proofErr w:type="spellEnd"/>
          </w:p>
        </w:tc>
      </w:tr>
      <w:tr w:rsidR="00D82AA3" w14:paraId="3840689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64EF5C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E378DE2"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44B18F4" w14:textId="77777777" w:rsidR="00D82AA3" w:rsidRDefault="0044328F">
            <w:pPr>
              <w:spacing w:before="100" w:after="100" w:line="240" w:lineRule="auto"/>
              <w:ind w:left="100" w:right="100"/>
              <w:jc w:val="right"/>
            </w:pPr>
            <w:r>
              <w:rPr>
                <w:rFonts w:eastAsia="Verdana" w:cs="Verdana"/>
                <w:color w:val="252C65"/>
                <w:sz w:val="16"/>
                <w:szCs w:val="16"/>
              </w:rPr>
              <w:t xml:space="preserve">1.32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0091A3D" w14:textId="77777777" w:rsidR="00D82AA3" w:rsidRDefault="0044328F">
            <w:pPr>
              <w:spacing w:before="100" w:after="100" w:line="240" w:lineRule="auto"/>
              <w:ind w:left="100" w:right="100"/>
              <w:jc w:val="right"/>
            </w:pPr>
            <w:r>
              <w:rPr>
                <w:rFonts w:eastAsia="Verdana" w:cs="Verdana"/>
                <w:color w:val="252C65"/>
                <w:sz w:val="16"/>
                <w:szCs w:val="16"/>
              </w:rPr>
              <w:t xml:space="preserve">3.18 wks@14.8 </w:t>
            </w:r>
            <w:proofErr w:type="spellStart"/>
            <w:r>
              <w:rPr>
                <w:rFonts w:eastAsia="Verdana" w:cs="Verdana"/>
                <w:color w:val="252C65"/>
                <w:sz w:val="16"/>
                <w:szCs w:val="16"/>
              </w:rPr>
              <w:t>yrs</w:t>
            </w:r>
            <w:proofErr w:type="spellEnd"/>
          </w:p>
        </w:tc>
      </w:tr>
      <w:tr w:rsidR="00D82AA3" w14:paraId="63BAA52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9F8EE7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DE189B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06C6787" w14:textId="77777777" w:rsidR="00D82AA3" w:rsidRDefault="0044328F">
            <w:pPr>
              <w:spacing w:before="100" w:after="100" w:line="240" w:lineRule="auto"/>
              <w:ind w:left="100" w:right="100"/>
              <w:jc w:val="right"/>
            </w:pPr>
            <w:r>
              <w:rPr>
                <w:rFonts w:eastAsia="Verdana" w:cs="Verdana"/>
                <w:color w:val="252C65"/>
                <w:sz w:val="16"/>
                <w:szCs w:val="16"/>
              </w:rPr>
              <w:t xml:space="preserve">-0.12 nqf@3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9CC753D" w14:textId="77777777" w:rsidR="00D82AA3" w:rsidRDefault="0044328F">
            <w:pPr>
              <w:spacing w:before="100" w:after="100" w:line="240" w:lineRule="auto"/>
              <w:ind w:left="100" w:right="100"/>
              <w:jc w:val="right"/>
            </w:pPr>
            <w:r>
              <w:rPr>
                <w:rFonts w:eastAsia="Verdana" w:cs="Verdana"/>
                <w:color w:val="252C65"/>
                <w:sz w:val="16"/>
                <w:szCs w:val="16"/>
              </w:rPr>
              <w:t xml:space="preserve">-0.16 nqf@39.5 </w:t>
            </w:r>
            <w:proofErr w:type="spellStart"/>
            <w:r>
              <w:rPr>
                <w:rFonts w:eastAsia="Verdana" w:cs="Verdana"/>
                <w:color w:val="252C65"/>
                <w:sz w:val="16"/>
                <w:szCs w:val="16"/>
              </w:rPr>
              <w:t>yrs</w:t>
            </w:r>
            <w:proofErr w:type="spellEnd"/>
          </w:p>
        </w:tc>
      </w:tr>
      <w:tr w:rsidR="00D82AA3" w14:paraId="6B9A8F6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A5E12D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605CE38"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7C52DCF" w14:textId="77777777" w:rsidR="00D82AA3" w:rsidRDefault="0044328F">
            <w:pPr>
              <w:spacing w:before="100" w:after="100" w:line="240" w:lineRule="auto"/>
              <w:ind w:left="100" w:right="100"/>
              <w:jc w:val="right"/>
            </w:pPr>
            <w:r>
              <w:rPr>
                <w:rFonts w:eastAsia="Verdana" w:cs="Verdana"/>
                <w:color w:val="252C65"/>
                <w:sz w:val="16"/>
                <w:szCs w:val="16"/>
              </w:rPr>
              <w:t xml:space="preserve">-$8,439 @3.9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27B3485" w14:textId="77777777" w:rsidR="00D82AA3" w:rsidRDefault="0044328F">
            <w:pPr>
              <w:spacing w:before="100" w:after="100" w:line="240" w:lineRule="auto"/>
              <w:ind w:left="100" w:right="100"/>
              <w:jc w:val="right"/>
            </w:pPr>
            <w:r>
              <w:rPr>
                <w:rFonts w:eastAsia="Verdana" w:cs="Verdana"/>
                <w:color w:val="252C65"/>
                <w:sz w:val="16"/>
                <w:szCs w:val="16"/>
              </w:rPr>
              <w:t xml:space="preserve">-$8,754 @9.9 </w:t>
            </w:r>
            <w:proofErr w:type="spellStart"/>
            <w:r>
              <w:rPr>
                <w:rFonts w:eastAsia="Verdana" w:cs="Verdana"/>
                <w:color w:val="252C65"/>
                <w:sz w:val="16"/>
                <w:szCs w:val="16"/>
              </w:rPr>
              <w:t>yrs</w:t>
            </w:r>
            <w:proofErr w:type="spellEnd"/>
          </w:p>
        </w:tc>
      </w:tr>
      <w:tr w:rsidR="00D82AA3" w14:paraId="2A5EFA5F"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237B7DDE" w14:textId="77777777" w:rsidR="00D82AA3" w:rsidRDefault="0044328F">
            <w:pPr>
              <w:spacing w:before="100" w:after="100" w:line="240" w:lineRule="auto"/>
              <w:ind w:left="100" w:right="100"/>
            </w:pPr>
            <w:r>
              <w:rPr>
                <w:rFonts w:eastAsia="Verdana" w:cs="Verdana"/>
                <w:color w:val="252C65"/>
                <w:sz w:val="16"/>
                <w:szCs w:val="16"/>
              </w:rPr>
              <w:t>Flexi-wage</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3986A6A"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19374A43" w14:textId="77777777" w:rsidR="00D82AA3" w:rsidRDefault="0044328F">
            <w:pPr>
              <w:spacing w:before="100" w:after="100" w:line="240" w:lineRule="auto"/>
              <w:ind w:left="100" w:right="100"/>
              <w:jc w:val="right"/>
            </w:pPr>
            <w:r>
              <w:rPr>
                <w:rFonts w:eastAsia="Verdana" w:cs="Verdana"/>
                <w:color w:val="252C65"/>
                <w:sz w:val="16"/>
                <w:szCs w:val="16"/>
              </w:rPr>
              <w:t xml:space="preserve">*28.0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928B970" w14:textId="77777777" w:rsidR="00D82AA3" w:rsidRDefault="0044328F">
            <w:pPr>
              <w:spacing w:before="100" w:after="100" w:line="240" w:lineRule="auto"/>
              <w:ind w:left="100" w:right="100"/>
              <w:jc w:val="right"/>
            </w:pPr>
            <w:r>
              <w:rPr>
                <w:rFonts w:eastAsia="Verdana" w:cs="Verdana"/>
                <w:color w:val="252C65"/>
                <w:sz w:val="16"/>
                <w:szCs w:val="16"/>
              </w:rPr>
              <w:t xml:space="preserve">*62.0 wks@17.3 </w:t>
            </w:r>
            <w:proofErr w:type="spellStart"/>
            <w:r>
              <w:rPr>
                <w:rFonts w:eastAsia="Verdana" w:cs="Verdana"/>
                <w:color w:val="252C65"/>
                <w:sz w:val="16"/>
                <w:szCs w:val="16"/>
              </w:rPr>
              <w:t>yrs</w:t>
            </w:r>
            <w:proofErr w:type="spellEnd"/>
          </w:p>
        </w:tc>
      </w:tr>
      <w:tr w:rsidR="00D82AA3" w14:paraId="03F2287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8B7CB9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E09C80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84B9786" w14:textId="77777777" w:rsidR="00D82AA3" w:rsidRDefault="0044328F">
            <w:pPr>
              <w:spacing w:before="100" w:after="100" w:line="240" w:lineRule="auto"/>
              <w:ind w:left="100" w:right="100"/>
              <w:jc w:val="right"/>
            </w:pPr>
            <w:r>
              <w:rPr>
                <w:rFonts w:eastAsia="Verdana" w:cs="Verdana"/>
                <w:color w:val="252C65"/>
                <w:sz w:val="16"/>
                <w:szCs w:val="16"/>
              </w:rPr>
              <w:t xml:space="preserve">*$6,227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700C77F" w14:textId="77777777" w:rsidR="00D82AA3" w:rsidRDefault="0044328F">
            <w:pPr>
              <w:spacing w:before="100" w:after="100" w:line="240" w:lineRule="auto"/>
              <w:ind w:left="100" w:right="100"/>
              <w:jc w:val="right"/>
            </w:pPr>
            <w:r>
              <w:rPr>
                <w:rFonts w:eastAsia="Verdana" w:cs="Verdana"/>
                <w:color w:val="252C65"/>
                <w:sz w:val="16"/>
                <w:szCs w:val="16"/>
              </w:rPr>
              <w:t xml:space="preserve">*$13,211 @15.8 </w:t>
            </w:r>
            <w:proofErr w:type="spellStart"/>
            <w:r>
              <w:rPr>
                <w:rFonts w:eastAsia="Verdana" w:cs="Verdana"/>
                <w:color w:val="252C65"/>
                <w:sz w:val="16"/>
                <w:szCs w:val="16"/>
              </w:rPr>
              <w:t>yrs</w:t>
            </w:r>
            <w:proofErr w:type="spellEnd"/>
          </w:p>
        </w:tc>
      </w:tr>
      <w:tr w:rsidR="00D82AA3" w14:paraId="5FD1EBF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C07CC4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2339DB9"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136A065" w14:textId="77777777" w:rsidR="00D82AA3" w:rsidRDefault="0044328F">
            <w:pPr>
              <w:spacing w:before="100" w:after="100" w:line="240" w:lineRule="auto"/>
              <w:ind w:left="100" w:right="100"/>
              <w:jc w:val="right"/>
            </w:pPr>
            <w:r>
              <w:rPr>
                <w:rFonts w:eastAsia="Verdana" w:cs="Verdana"/>
                <w:color w:val="252C65"/>
                <w:sz w:val="16"/>
                <w:szCs w:val="16"/>
              </w:rPr>
              <w:t xml:space="preserve">0.02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7B40288" w14:textId="77777777" w:rsidR="00D82AA3" w:rsidRDefault="0044328F">
            <w:pPr>
              <w:spacing w:before="100" w:after="100" w:line="240" w:lineRule="auto"/>
              <w:ind w:left="100" w:right="100"/>
              <w:jc w:val="right"/>
            </w:pPr>
            <w:r>
              <w:rPr>
                <w:rFonts w:eastAsia="Verdana" w:cs="Verdana"/>
                <w:color w:val="252C65"/>
                <w:sz w:val="16"/>
                <w:szCs w:val="16"/>
              </w:rPr>
              <w:t xml:space="preserve">-3.29 wks@15.3 </w:t>
            </w:r>
            <w:proofErr w:type="spellStart"/>
            <w:r>
              <w:rPr>
                <w:rFonts w:eastAsia="Verdana" w:cs="Verdana"/>
                <w:color w:val="252C65"/>
                <w:sz w:val="16"/>
                <w:szCs w:val="16"/>
              </w:rPr>
              <w:t>yrs</w:t>
            </w:r>
            <w:proofErr w:type="spellEnd"/>
          </w:p>
        </w:tc>
      </w:tr>
      <w:tr w:rsidR="00D82AA3" w14:paraId="611FDBE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355D39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EA353E5"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AD664B0" w14:textId="77777777" w:rsidR="00D82AA3" w:rsidRDefault="0044328F">
            <w:pPr>
              <w:spacing w:before="100" w:after="100" w:line="240" w:lineRule="auto"/>
              <w:ind w:left="100" w:right="100"/>
              <w:jc w:val="right"/>
            </w:pPr>
            <w:r>
              <w:rPr>
                <w:rFonts w:eastAsia="Verdana" w:cs="Verdana"/>
                <w:color w:val="252C65"/>
                <w:sz w:val="16"/>
                <w:szCs w:val="16"/>
              </w:rPr>
              <w:t xml:space="preserve">-0.04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DE18E60" w14:textId="77777777" w:rsidR="00D82AA3" w:rsidRDefault="0044328F">
            <w:pPr>
              <w:spacing w:before="100" w:after="100" w:line="240" w:lineRule="auto"/>
              <w:ind w:left="100" w:right="100"/>
              <w:jc w:val="right"/>
            </w:pPr>
            <w:r>
              <w:rPr>
                <w:rFonts w:eastAsia="Verdana" w:cs="Verdana"/>
                <w:color w:val="252C65"/>
                <w:sz w:val="16"/>
                <w:szCs w:val="16"/>
              </w:rPr>
              <w:t xml:space="preserve">*-0.09 nqf@6.9 </w:t>
            </w:r>
            <w:proofErr w:type="spellStart"/>
            <w:r>
              <w:rPr>
                <w:rFonts w:eastAsia="Verdana" w:cs="Verdana"/>
                <w:color w:val="252C65"/>
                <w:sz w:val="16"/>
                <w:szCs w:val="16"/>
              </w:rPr>
              <w:t>yrs</w:t>
            </w:r>
            <w:proofErr w:type="spellEnd"/>
          </w:p>
        </w:tc>
      </w:tr>
      <w:tr w:rsidR="00D82AA3" w14:paraId="1F14921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E45183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BBFFA1C"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EEADA1D" w14:textId="77777777" w:rsidR="00D82AA3" w:rsidRDefault="0044328F">
            <w:pPr>
              <w:spacing w:before="100" w:after="100" w:line="240" w:lineRule="auto"/>
              <w:ind w:left="100" w:right="100"/>
              <w:jc w:val="right"/>
            </w:pPr>
            <w:r>
              <w:rPr>
                <w:rFonts w:eastAsia="Verdana" w:cs="Verdana"/>
                <w:color w:val="252C65"/>
                <w:sz w:val="16"/>
                <w:szCs w:val="16"/>
              </w:rPr>
              <w:t xml:space="preserve">*-$7,816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2BE717D" w14:textId="77777777" w:rsidR="00D82AA3" w:rsidRDefault="0044328F">
            <w:pPr>
              <w:spacing w:before="100" w:after="100" w:line="240" w:lineRule="auto"/>
              <w:ind w:left="100" w:right="100"/>
              <w:jc w:val="right"/>
            </w:pPr>
            <w:r>
              <w:rPr>
                <w:rFonts w:eastAsia="Verdana" w:cs="Verdana"/>
                <w:color w:val="252C65"/>
                <w:sz w:val="16"/>
                <w:szCs w:val="16"/>
              </w:rPr>
              <w:t xml:space="preserve">*-$25,299 @20.7 </w:t>
            </w:r>
            <w:proofErr w:type="spellStart"/>
            <w:r>
              <w:rPr>
                <w:rFonts w:eastAsia="Verdana" w:cs="Verdana"/>
                <w:color w:val="252C65"/>
                <w:sz w:val="16"/>
                <w:szCs w:val="16"/>
              </w:rPr>
              <w:t>yrs</w:t>
            </w:r>
            <w:proofErr w:type="spellEnd"/>
          </w:p>
        </w:tc>
      </w:tr>
      <w:tr w:rsidR="00D82AA3" w14:paraId="2A1B205C"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3345EDA" w14:textId="77777777" w:rsidR="00D82AA3" w:rsidRDefault="0044328F">
            <w:pPr>
              <w:spacing w:before="100" w:after="100" w:line="240" w:lineRule="auto"/>
              <w:ind w:left="100" w:right="100"/>
            </w:pPr>
            <w:r>
              <w:rPr>
                <w:rFonts w:eastAsia="Verdana" w:cs="Verdana"/>
                <w:color w:val="252C65"/>
                <w:sz w:val="16"/>
                <w:szCs w:val="16"/>
              </w:rPr>
              <w:t>Foundation Focused Training</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B27D8BE"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02B2BB22" w14:textId="77777777" w:rsidR="00D82AA3" w:rsidRDefault="0044328F">
            <w:pPr>
              <w:spacing w:before="100" w:after="100" w:line="240" w:lineRule="auto"/>
              <w:ind w:left="100" w:right="100"/>
              <w:jc w:val="right"/>
            </w:pPr>
            <w:r>
              <w:rPr>
                <w:rFonts w:eastAsia="Verdana" w:cs="Verdana"/>
                <w:color w:val="252C65"/>
                <w:sz w:val="16"/>
                <w:szCs w:val="16"/>
              </w:rPr>
              <w:t xml:space="preserve">*5.40 wks@5.7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DC1AD1E" w14:textId="77777777" w:rsidR="00D82AA3" w:rsidRDefault="0044328F">
            <w:pPr>
              <w:spacing w:before="100" w:after="100" w:line="240" w:lineRule="auto"/>
              <w:ind w:left="100" w:right="100"/>
              <w:jc w:val="right"/>
            </w:pPr>
            <w:r>
              <w:rPr>
                <w:rFonts w:eastAsia="Verdana" w:cs="Verdana"/>
                <w:color w:val="252C65"/>
                <w:sz w:val="16"/>
                <w:szCs w:val="16"/>
              </w:rPr>
              <w:t xml:space="preserve">*5.40 wks@5.7 </w:t>
            </w:r>
            <w:proofErr w:type="spellStart"/>
            <w:r>
              <w:rPr>
                <w:rFonts w:eastAsia="Verdana" w:cs="Verdana"/>
                <w:color w:val="252C65"/>
                <w:sz w:val="16"/>
                <w:szCs w:val="16"/>
              </w:rPr>
              <w:t>yrs</w:t>
            </w:r>
            <w:proofErr w:type="spellEnd"/>
          </w:p>
        </w:tc>
      </w:tr>
      <w:tr w:rsidR="00D82AA3" w14:paraId="72BB70F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DB5265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98CA4EE"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3A029B0" w14:textId="77777777" w:rsidR="00D82AA3" w:rsidRDefault="0044328F">
            <w:pPr>
              <w:spacing w:before="100" w:after="100" w:line="240" w:lineRule="auto"/>
              <w:ind w:left="100" w:right="100"/>
              <w:jc w:val="right"/>
            </w:pPr>
            <w:r>
              <w:rPr>
                <w:rFonts w:eastAsia="Verdana" w:cs="Verdana"/>
                <w:color w:val="252C65"/>
                <w:sz w:val="16"/>
                <w:szCs w:val="16"/>
              </w:rPr>
              <w:t xml:space="preserve">*-$3,884 @5.7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26BF5A4" w14:textId="77777777" w:rsidR="00D82AA3" w:rsidRDefault="0044328F">
            <w:pPr>
              <w:spacing w:before="100" w:after="100" w:line="240" w:lineRule="auto"/>
              <w:ind w:left="100" w:right="100"/>
              <w:jc w:val="right"/>
            </w:pPr>
            <w:r>
              <w:rPr>
                <w:rFonts w:eastAsia="Verdana" w:cs="Verdana"/>
                <w:color w:val="252C65"/>
                <w:sz w:val="16"/>
                <w:szCs w:val="16"/>
              </w:rPr>
              <w:t xml:space="preserve">*-$3,884 @5.7 </w:t>
            </w:r>
            <w:proofErr w:type="spellStart"/>
            <w:r>
              <w:rPr>
                <w:rFonts w:eastAsia="Verdana" w:cs="Verdana"/>
                <w:color w:val="252C65"/>
                <w:sz w:val="16"/>
                <w:szCs w:val="16"/>
              </w:rPr>
              <w:t>yrs</w:t>
            </w:r>
            <w:proofErr w:type="spellEnd"/>
          </w:p>
        </w:tc>
      </w:tr>
      <w:tr w:rsidR="00D82AA3" w14:paraId="0F46A4F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BE98C2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9B24E2A"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86DA295" w14:textId="77777777" w:rsidR="00D82AA3" w:rsidRDefault="0044328F">
            <w:pPr>
              <w:spacing w:before="100" w:after="100" w:line="240" w:lineRule="auto"/>
              <w:ind w:left="100" w:right="100"/>
              <w:jc w:val="right"/>
            </w:pPr>
            <w:r>
              <w:rPr>
                <w:rFonts w:eastAsia="Verdana" w:cs="Verdana"/>
                <w:color w:val="252C65"/>
                <w:sz w:val="16"/>
                <w:szCs w:val="16"/>
              </w:rPr>
              <w:t xml:space="preserve">0.15 wks@5.4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1031B9A" w14:textId="77777777" w:rsidR="00D82AA3" w:rsidRDefault="0044328F">
            <w:pPr>
              <w:spacing w:before="100" w:after="100" w:line="240" w:lineRule="auto"/>
              <w:ind w:left="100" w:right="100"/>
              <w:jc w:val="right"/>
            </w:pPr>
            <w:r>
              <w:rPr>
                <w:rFonts w:eastAsia="Verdana" w:cs="Verdana"/>
                <w:color w:val="252C65"/>
                <w:sz w:val="16"/>
                <w:szCs w:val="16"/>
              </w:rPr>
              <w:t xml:space="preserve">0.15 wks@5.4 </w:t>
            </w:r>
            <w:proofErr w:type="spellStart"/>
            <w:r>
              <w:rPr>
                <w:rFonts w:eastAsia="Verdana" w:cs="Verdana"/>
                <w:color w:val="252C65"/>
                <w:sz w:val="16"/>
                <w:szCs w:val="16"/>
              </w:rPr>
              <w:t>yrs</w:t>
            </w:r>
            <w:proofErr w:type="spellEnd"/>
          </w:p>
        </w:tc>
      </w:tr>
      <w:tr w:rsidR="00D82AA3" w14:paraId="5F133AD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43325D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93EA275"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2EB530C" w14:textId="77777777" w:rsidR="00D82AA3" w:rsidRDefault="0044328F">
            <w:pPr>
              <w:spacing w:before="100" w:after="100" w:line="240" w:lineRule="auto"/>
              <w:ind w:left="100" w:right="100"/>
              <w:jc w:val="right"/>
            </w:pPr>
            <w:r>
              <w:rPr>
                <w:rFonts w:eastAsia="Verdana" w:cs="Verdana"/>
                <w:color w:val="252C65"/>
                <w:sz w:val="16"/>
                <w:szCs w:val="16"/>
              </w:rPr>
              <w:t xml:space="preserve">0.06 nqf@4.9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8DDC675" w14:textId="77777777" w:rsidR="00D82AA3" w:rsidRDefault="0044328F">
            <w:pPr>
              <w:spacing w:before="100" w:after="100" w:line="240" w:lineRule="auto"/>
              <w:ind w:left="100" w:right="100"/>
              <w:jc w:val="right"/>
            </w:pPr>
            <w:r>
              <w:rPr>
                <w:rFonts w:eastAsia="Verdana" w:cs="Verdana"/>
                <w:color w:val="252C65"/>
                <w:sz w:val="16"/>
                <w:szCs w:val="16"/>
              </w:rPr>
              <w:t xml:space="preserve">*0.16 nqf@39.5 </w:t>
            </w:r>
            <w:proofErr w:type="spellStart"/>
            <w:r>
              <w:rPr>
                <w:rFonts w:eastAsia="Verdana" w:cs="Verdana"/>
                <w:color w:val="252C65"/>
                <w:sz w:val="16"/>
                <w:szCs w:val="16"/>
              </w:rPr>
              <w:t>yrs</w:t>
            </w:r>
            <w:proofErr w:type="spellEnd"/>
          </w:p>
        </w:tc>
      </w:tr>
      <w:tr w:rsidR="00D82AA3" w14:paraId="36F5C84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FC516C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706E35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E4CA346" w14:textId="77777777" w:rsidR="00D82AA3" w:rsidRDefault="0044328F">
            <w:pPr>
              <w:spacing w:before="100" w:after="100" w:line="240" w:lineRule="auto"/>
              <w:ind w:left="100" w:right="100"/>
              <w:jc w:val="right"/>
            </w:pPr>
            <w:r>
              <w:rPr>
                <w:rFonts w:eastAsia="Verdana" w:cs="Verdana"/>
                <w:color w:val="252C65"/>
                <w:sz w:val="16"/>
                <w:szCs w:val="16"/>
              </w:rPr>
              <w:t xml:space="preserve">$752 @5.7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D209B62" w14:textId="77777777" w:rsidR="00D82AA3" w:rsidRDefault="0044328F">
            <w:pPr>
              <w:spacing w:before="100" w:after="100" w:line="240" w:lineRule="auto"/>
              <w:ind w:left="100" w:right="100"/>
              <w:jc w:val="right"/>
            </w:pPr>
            <w:r>
              <w:rPr>
                <w:rFonts w:eastAsia="Verdana" w:cs="Verdana"/>
                <w:color w:val="252C65"/>
                <w:sz w:val="16"/>
                <w:szCs w:val="16"/>
              </w:rPr>
              <w:t xml:space="preserve">$752 @5.7 </w:t>
            </w:r>
            <w:proofErr w:type="spellStart"/>
            <w:r>
              <w:rPr>
                <w:rFonts w:eastAsia="Verdana" w:cs="Verdana"/>
                <w:color w:val="252C65"/>
                <w:sz w:val="16"/>
                <w:szCs w:val="16"/>
              </w:rPr>
              <w:t>yrs</w:t>
            </w:r>
            <w:proofErr w:type="spellEnd"/>
          </w:p>
        </w:tc>
      </w:tr>
      <w:tr w:rsidR="00D82AA3" w14:paraId="016DDDD5"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0E1054A9" w14:textId="77777777" w:rsidR="00D82AA3" w:rsidRDefault="0044328F">
            <w:pPr>
              <w:spacing w:before="100" w:after="100" w:line="240" w:lineRule="auto"/>
              <w:ind w:left="100" w:right="100"/>
            </w:pPr>
            <w:r>
              <w:rPr>
                <w:rFonts w:eastAsia="Verdana" w:cs="Verdana"/>
                <w:color w:val="252C65"/>
                <w:sz w:val="16"/>
                <w:szCs w:val="16"/>
              </w:rPr>
              <w:t>Health Interventions</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238C923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2D21202" w14:textId="77777777" w:rsidR="00D82AA3" w:rsidRDefault="0044328F">
            <w:pPr>
              <w:spacing w:before="100" w:after="100" w:line="240" w:lineRule="auto"/>
              <w:ind w:left="100" w:right="100"/>
              <w:jc w:val="right"/>
            </w:pPr>
            <w:r>
              <w:rPr>
                <w:rFonts w:eastAsia="Verdana" w:cs="Verdana"/>
                <w:color w:val="252C65"/>
                <w:sz w:val="16"/>
                <w:szCs w:val="16"/>
              </w:rPr>
              <w:t xml:space="preserve">7.30 wks@11.8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09C240" w14:textId="77777777" w:rsidR="00D82AA3" w:rsidRDefault="0044328F">
            <w:pPr>
              <w:spacing w:before="100" w:after="100" w:line="240" w:lineRule="auto"/>
              <w:ind w:left="100" w:right="100"/>
              <w:jc w:val="right"/>
            </w:pPr>
            <w:r>
              <w:rPr>
                <w:rFonts w:eastAsia="Verdana" w:cs="Verdana"/>
                <w:color w:val="252C65"/>
                <w:sz w:val="16"/>
                <w:szCs w:val="16"/>
              </w:rPr>
              <w:t xml:space="preserve">1.90 wks@22.7 </w:t>
            </w:r>
            <w:proofErr w:type="spellStart"/>
            <w:r>
              <w:rPr>
                <w:rFonts w:eastAsia="Verdana" w:cs="Verdana"/>
                <w:color w:val="252C65"/>
                <w:sz w:val="16"/>
                <w:szCs w:val="16"/>
              </w:rPr>
              <w:t>yrs</w:t>
            </w:r>
            <w:proofErr w:type="spellEnd"/>
          </w:p>
        </w:tc>
      </w:tr>
      <w:tr w:rsidR="00D82AA3" w14:paraId="510CEE0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EE3D9E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62BE64A"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4D2E62B3" w14:textId="77777777" w:rsidR="00D82AA3" w:rsidRDefault="0044328F">
            <w:pPr>
              <w:spacing w:before="100" w:after="100" w:line="240" w:lineRule="auto"/>
              <w:ind w:left="100" w:right="100"/>
              <w:jc w:val="right"/>
            </w:pPr>
            <w:r>
              <w:rPr>
                <w:rFonts w:eastAsia="Verdana" w:cs="Verdana"/>
                <w:color w:val="252C65"/>
                <w:sz w:val="16"/>
                <w:szCs w:val="16"/>
              </w:rPr>
              <w:t xml:space="preserve">$927 @11.8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78D4140" w14:textId="77777777" w:rsidR="00D82AA3" w:rsidRDefault="0044328F">
            <w:pPr>
              <w:spacing w:before="100" w:after="100" w:line="240" w:lineRule="auto"/>
              <w:ind w:left="100" w:right="100"/>
              <w:jc w:val="right"/>
            </w:pPr>
            <w:r>
              <w:rPr>
                <w:rFonts w:eastAsia="Verdana" w:cs="Verdana"/>
                <w:color w:val="252C65"/>
                <w:sz w:val="16"/>
                <w:szCs w:val="16"/>
              </w:rPr>
              <w:t xml:space="preserve">$2,560 @22.7 </w:t>
            </w:r>
            <w:proofErr w:type="spellStart"/>
            <w:r>
              <w:rPr>
                <w:rFonts w:eastAsia="Verdana" w:cs="Verdana"/>
                <w:color w:val="252C65"/>
                <w:sz w:val="16"/>
                <w:szCs w:val="16"/>
              </w:rPr>
              <w:t>yrs</w:t>
            </w:r>
            <w:proofErr w:type="spellEnd"/>
          </w:p>
        </w:tc>
      </w:tr>
      <w:tr w:rsidR="00D82AA3" w14:paraId="4ABB723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814116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4EB8EBB"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BCF6357" w14:textId="77777777" w:rsidR="00D82AA3" w:rsidRDefault="0044328F">
            <w:pPr>
              <w:spacing w:before="100" w:after="100" w:line="240" w:lineRule="auto"/>
              <w:ind w:left="100" w:right="100"/>
              <w:jc w:val="right"/>
            </w:pPr>
            <w:r>
              <w:rPr>
                <w:rFonts w:eastAsia="Verdana" w:cs="Verdana"/>
                <w:color w:val="252C65"/>
                <w:sz w:val="16"/>
                <w:szCs w:val="16"/>
              </w:rPr>
              <w:t xml:space="preserve">-3.78 wks@11.8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E22DE6A" w14:textId="77777777" w:rsidR="00D82AA3" w:rsidRDefault="0044328F">
            <w:pPr>
              <w:spacing w:before="100" w:after="100" w:line="240" w:lineRule="auto"/>
              <w:ind w:left="100" w:right="100"/>
              <w:jc w:val="right"/>
            </w:pPr>
            <w:r>
              <w:rPr>
                <w:rFonts w:eastAsia="Verdana" w:cs="Verdana"/>
                <w:color w:val="252C65"/>
                <w:sz w:val="16"/>
                <w:szCs w:val="16"/>
              </w:rPr>
              <w:t xml:space="preserve">-4.31 wks@22.7 </w:t>
            </w:r>
            <w:proofErr w:type="spellStart"/>
            <w:r>
              <w:rPr>
                <w:rFonts w:eastAsia="Verdana" w:cs="Verdana"/>
                <w:color w:val="252C65"/>
                <w:sz w:val="16"/>
                <w:szCs w:val="16"/>
              </w:rPr>
              <w:t>yrs</w:t>
            </w:r>
            <w:proofErr w:type="spellEnd"/>
          </w:p>
        </w:tc>
      </w:tr>
      <w:tr w:rsidR="00D82AA3" w14:paraId="15DD9CF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41A26A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A4A0A7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57F8438" w14:textId="77777777" w:rsidR="00D82AA3" w:rsidRDefault="0044328F">
            <w:pPr>
              <w:spacing w:before="100" w:after="100" w:line="240" w:lineRule="auto"/>
              <w:ind w:left="100" w:right="100"/>
              <w:jc w:val="right"/>
            </w:pPr>
            <w:r>
              <w:rPr>
                <w:rFonts w:eastAsia="Verdana" w:cs="Verdana"/>
                <w:color w:val="252C65"/>
                <w:sz w:val="16"/>
                <w:szCs w:val="16"/>
              </w:rPr>
              <w:t xml:space="preserve">0.20 nqf@10.8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80012C9" w14:textId="77777777" w:rsidR="00D82AA3" w:rsidRDefault="0044328F">
            <w:pPr>
              <w:spacing w:before="100" w:after="100" w:line="240" w:lineRule="auto"/>
              <w:ind w:left="100" w:right="100"/>
              <w:jc w:val="right"/>
            </w:pPr>
            <w:r>
              <w:rPr>
                <w:rFonts w:eastAsia="Verdana" w:cs="Verdana"/>
                <w:color w:val="252C65"/>
                <w:sz w:val="16"/>
                <w:szCs w:val="16"/>
              </w:rPr>
              <w:t xml:space="preserve">0.20 nqf@39.5 </w:t>
            </w:r>
            <w:proofErr w:type="spellStart"/>
            <w:r>
              <w:rPr>
                <w:rFonts w:eastAsia="Verdana" w:cs="Verdana"/>
                <w:color w:val="252C65"/>
                <w:sz w:val="16"/>
                <w:szCs w:val="16"/>
              </w:rPr>
              <w:t>yrs</w:t>
            </w:r>
            <w:proofErr w:type="spellEnd"/>
          </w:p>
        </w:tc>
      </w:tr>
      <w:tr w:rsidR="00D82AA3" w14:paraId="6E59080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1DA569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038A98F"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8CDB088" w14:textId="77777777" w:rsidR="00D82AA3" w:rsidRDefault="0044328F">
            <w:pPr>
              <w:spacing w:before="100" w:after="100" w:line="240" w:lineRule="auto"/>
              <w:ind w:left="100" w:right="100"/>
              <w:jc w:val="right"/>
            </w:pPr>
            <w:r>
              <w:rPr>
                <w:rFonts w:eastAsia="Verdana" w:cs="Verdana"/>
                <w:color w:val="252C65"/>
                <w:sz w:val="16"/>
                <w:szCs w:val="16"/>
              </w:rPr>
              <w:t xml:space="preserve">$5,727 @11.8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5FA4C98" w14:textId="77777777" w:rsidR="00D82AA3" w:rsidRDefault="0044328F">
            <w:pPr>
              <w:spacing w:before="100" w:after="100" w:line="240" w:lineRule="auto"/>
              <w:ind w:left="100" w:right="100"/>
              <w:jc w:val="right"/>
            </w:pPr>
            <w:r>
              <w:rPr>
                <w:rFonts w:eastAsia="Verdana" w:cs="Verdana"/>
                <w:color w:val="252C65"/>
                <w:sz w:val="16"/>
                <w:szCs w:val="16"/>
              </w:rPr>
              <w:t xml:space="preserve">$9,470 @22.7 </w:t>
            </w:r>
            <w:proofErr w:type="spellStart"/>
            <w:r>
              <w:rPr>
                <w:rFonts w:eastAsia="Verdana" w:cs="Verdana"/>
                <w:color w:val="252C65"/>
                <w:sz w:val="16"/>
                <w:szCs w:val="16"/>
              </w:rPr>
              <w:t>yrs</w:t>
            </w:r>
            <w:proofErr w:type="spellEnd"/>
          </w:p>
        </w:tc>
      </w:tr>
      <w:tr w:rsidR="00D82AA3" w14:paraId="29CA168A"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89515AE" w14:textId="77777777" w:rsidR="00D82AA3" w:rsidRDefault="0044328F">
            <w:pPr>
              <w:spacing w:before="100" w:after="100" w:line="240" w:lineRule="auto"/>
              <w:ind w:left="100" w:right="100"/>
            </w:pPr>
            <w:r>
              <w:rPr>
                <w:rFonts w:eastAsia="Verdana" w:cs="Verdana"/>
                <w:color w:val="252C65"/>
                <w:sz w:val="16"/>
                <w:szCs w:val="16"/>
              </w:rPr>
              <w:t>In-Work Support (IWS) trial</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A6DB636" w14:textId="77777777" w:rsidR="00D82AA3" w:rsidRDefault="0044328F">
            <w:pPr>
              <w:spacing w:before="100" w:after="100" w:line="240" w:lineRule="auto"/>
              <w:ind w:left="100" w:right="100"/>
            </w:pPr>
            <w:r>
              <w:rPr>
                <w:rFonts w:eastAsia="Verdana" w:cs="Verdana"/>
                <w:color w:val="252C65"/>
                <w:sz w:val="16"/>
                <w:szCs w:val="16"/>
              </w:rPr>
              <w:t>Welfare (OBN)</w:t>
            </w:r>
          </w:p>
        </w:tc>
        <w:tc>
          <w:tcPr>
            <w:tcW w:w="2304" w:type="dxa"/>
            <w:tcBorders>
              <w:top w:val="single" w:sz="8" w:space="0" w:color="999EC6"/>
            </w:tcBorders>
            <w:shd w:val="clear" w:color="auto" w:fill="FFFFFF"/>
            <w:tcMar>
              <w:top w:w="0" w:type="dxa"/>
              <w:left w:w="0" w:type="dxa"/>
              <w:bottom w:w="0" w:type="dxa"/>
              <w:right w:w="0" w:type="dxa"/>
            </w:tcMar>
            <w:vAlign w:val="center"/>
          </w:tcPr>
          <w:p w14:paraId="1DF41514" w14:textId="77777777" w:rsidR="00D82AA3" w:rsidRDefault="0044328F">
            <w:pPr>
              <w:spacing w:before="100" w:after="100" w:line="240" w:lineRule="auto"/>
              <w:ind w:left="100" w:right="100"/>
              <w:jc w:val="right"/>
            </w:pPr>
            <w:r>
              <w:rPr>
                <w:rFonts w:eastAsia="Verdana" w:cs="Verdana"/>
                <w:color w:val="252C65"/>
                <w:sz w:val="16"/>
                <w:szCs w:val="16"/>
              </w:rPr>
              <w:t xml:space="preserve">1.20 wks@34.9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7D9637A" w14:textId="77777777" w:rsidR="00D82AA3" w:rsidRDefault="0044328F">
            <w:pPr>
              <w:spacing w:before="100" w:after="100" w:line="240" w:lineRule="auto"/>
              <w:ind w:left="100" w:right="100"/>
              <w:jc w:val="right"/>
            </w:pPr>
            <w:r>
              <w:rPr>
                <w:rFonts w:eastAsia="Verdana" w:cs="Verdana"/>
                <w:color w:val="252C65"/>
                <w:sz w:val="16"/>
                <w:szCs w:val="16"/>
              </w:rPr>
              <w:t xml:space="preserve">1.20 wks@34.9 </w:t>
            </w:r>
            <w:proofErr w:type="spellStart"/>
            <w:r>
              <w:rPr>
                <w:rFonts w:eastAsia="Verdana" w:cs="Verdana"/>
                <w:color w:val="252C65"/>
                <w:sz w:val="16"/>
                <w:szCs w:val="16"/>
              </w:rPr>
              <w:t>yrs</w:t>
            </w:r>
            <w:proofErr w:type="spellEnd"/>
          </w:p>
        </w:tc>
      </w:tr>
      <w:tr w:rsidR="00D82AA3" w14:paraId="14D2363D"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8CF7018" w14:textId="77777777" w:rsidR="00D82AA3" w:rsidRDefault="0044328F">
            <w:pPr>
              <w:spacing w:before="100" w:after="100" w:line="240" w:lineRule="auto"/>
              <w:ind w:left="100" w:right="100"/>
            </w:pPr>
            <w:r>
              <w:rPr>
                <w:rFonts w:eastAsia="Verdana" w:cs="Verdana"/>
                <w:color w:val="252C65"/>
                <w:sz w:val="16"/>
                <w:szCs w:val="16"/>
              </w:rPr>
              <w:t>Job For A Local</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90C18E4"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023CA4E" w14:textId="77777777" w:rsidR="00D82AA3" w:rsidRDefault="0044328F">
            <w:pPr>
              <w:spacing w:before="100" w:after="100" w:line="240" w:lineRule="auto"/>
              <w:ind w:left="100" w:right="100"/>
              <w:jc w:val="right"/>
            </w:pPr>
            <w:r>
              <w:rPr>
                <w:rFonts w:eastAsia="Verdana" w:cs="Verdana"/>
                <w:color w:val="252C65"/>
                <w:sz w:val="16"/>
                <w:szCs w:val="16"/>
              </w:rPr>
              <w:t xml:space="preserve">*67.0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814E642" w14:textId="77777777" w:rsidR="00D82AA3" w:rsidRDefault="0044328F">
            <w:pPr>
              <w:spacing w:before="100" w:after="100" w:line="240" w:lineRule="auto"/>
              <w:ind w:left="100" w:right="100"/>
              <w:jc w:val="right"/>
            </w:pPr>
            <w:r>
              <w:rPr>
                <w:rFonts w:eastAsia="Verdana" w:cs="Verdana"/>
                <w:color w:val="252C65"/>
                <w:sz w:val="16"/>
                <w:szCs w:val="16"/>
              </w:rPr>
              <w:t xml:space="preserve">*234.0 wks@39.5 </w:t>
            </w:r>
            <w:proofErr w:type="spellStart"/>
            <w:r>
              <w:rPr>
                <w:rFonts w:eastAsia="Verdana" w:cs="Verdana"/>
                <w:color w:val="252C65"/>
                <w:sz w:val="16"/>
                <w:szCs w:val="16"/>
              </w:rPr>
              <w:t>yrs</w:t>
            </w:r>
            <w:proofErr w:type="spellEnd"/>
          </w:p>
        </w:tc>
      </w:tr>
      <w:tr w:rsidR="00D82AA3" w14:paraId="39BC5C7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F7787D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7A3407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CECC44A" w14:textId="77777777" w:rsidR="00D82AA3" w:rsidRDefault="0044328F">
            <w:pPr>
              <w:spacing w:before="100" w:after="100" w:line="240" w:lineRule="auto"/>
              <w:ind w:left="100" w:right="100"/>
              <w:jc w:val="right"/>
            </w:pPr>
            <w:r>
              <w:rPr>
                <w:rFonts w:eastAsia="Verdana" w:cs="Verdana"/>
                <w:color w:val="252C65"/>
                <w:sz w:val="16"/>
                <w:szCs w:val="16"/>
              </w:rPr>
              <w:t xml:space="preserve">$34,766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233010E" w14:textId="77777777" w:rsidR="00D82AA3" w:rsidRDefault="0044328F">
            <w:pPr>
              <w:spacing w:before="100" w:after="100" w:line="240" w:lineRule="auto"/>
              <w:ind w:left="100" w:right="100"/>
              <w:jc w:val="right"/>
            </w:pPr>
            <w:r>
              <w:rPr>
                <w:rFonts w:eastAsia="Verdana" w:cs="Verdana"/>
                <w:color w:val="252C65"/>
                <w:sz w:val="16"/>
                <w:szCs w:val="16"/>
              </w:rPr>
              <w:t xml:space="preserve">$38,278 @17.8 </w:t>
            </w:r>
            <w:proofErr w:type="spellStart"/>
            <w:r>
              <w:rPr>
                <w:rFonts w:eastAsia="Verdana" w:cs="Verdana"/>
                <w:color w:val="252C65"/>
                <w:sz w:val="16"/>
                <w:szCs w:val="16"/>
              </w:rPr>
              <w:t>yrs</w:t>
            </w:r>
            <w:proofErr w:type="spellEnd"/>
          </w:p>
        </w:tc>
      </w:tr>
      <w:tr w:rsidR="00D82AA3" w14:paraId="562FA4C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A33132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4735AB2"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86B4518" w14:textId="77777777" w:rsidR="00D82AA3" w:rsidRDefault="0044328F">
            <w:pPr>
              <w:spacing w:before="100" w:after="100" w:line="240" w:lineRule="auto"/>
              <w:ind w:left="100" w:right="100"/>
              <w:jc w:val="right"/>
            </w:pPr>
            <w:r>
              <w:rPr>
                <w:rFonts w:eastAsia="Verdana" w:cs="Verdana"/>
                <w:color w:val="252C65"/>
                <w:sz w:val="16"/>
                <w:szCs w:val="16"/>
              </w:rPr>
              <w:t xml:space="preserve">-5.51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64668D0" w14:textId="77777777" w:rsidR="00D82AA3" w:rsidRDefault="0044328F">
            <w:pPr>
              <w:spacing w:before="100" w:after="100" w:line="240" w:lineRule="auto"/>
              <w:ind w:left="100" w:right="100"/>
              <w:jc w:val="right"/>
            </w:pPr>
            <w:r>
              <w:rPr>
                <w:rFonts w:eastAsia="Verdana" w:cs="Verdana"/>
                <w:color w:val="252C65"/>
                <w:sz w:val="16"/>
                <w:szCs w:val="16"/>
              </w:rPr>
              <w:t xml:space="preserve">-6.15 wks@14.3 </w:t>
            </w:r>
            <w:proofErr w:type="spellStart"/>
            <w:r>
              <w:rPr>
                <w:rFonts w:eastAsia="Verdana" w:cs="Verdana"/>
                <w:color w:val="252C65"/>
                <w:sz w:val="16"/>
                <w:szCs w:val="16"/>
              </w:rPr>
              <w:t>yrs</w:t>
            </w:r>
            <w:proofErr w:type="spellEnd"/>
          </w:p>
        </w:tc>
      </w:tr>
      <w:tr w:rsidR="00D82AA3" w14:paraId="2B3B83F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CD1C02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5C6AD0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1E7E8CB" w14:textId="77777777" w:rsidR="00D82AA3" w:rsidRDefault="0044328F">
            <w:pPr>
              <w:spacing w:before="100" w:after="100" w:line="240" w:lineRule="auto"/>
              <w:ind w:left="100" w:right="100"/>
              <w:jc w:val="right"/>
            </w:pPr>
            <w:r>
              <w:rPr>
                <w:rFonts w:eastAsia="Verdana" w:cs="Verdana"/>
                <w:color w:val="252C65"/>
                <w:sz w:val="16"/>
                <w:szCs w:val="16"/>
              </w:rPr>
              <w:t xml:space="preserve">-0.31 nqf@7.4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8DA56AA" w14:textId="77777777" w:rsidR="00D82AA3" w:rsidRDefault="0044328F">
            <w:pPr>
              <w:spacing w:before="100" w:after="100" w:line="240" w:lineRule="auto"/>
              <w:ind w:left="100" w:right="100"/>
              <w:jc w:val="right"/>
            </w:pPr>
            <w:r>
              <w:rPr>
                <w:rFonts w:eastAsia="Verdana" w:cs="Verdana"/>
                <w:color w:val="252C65"/>
                <w:sz w:val="16"/>
                <w:szCs w:val="16"/>
              </w:rPr>
              <w:t xml:space="preserve">-0.31 nqf@39.5 </w:t>
            </w:r>
            <w:proofErr w:type="spellStart"/>
            <w:r>
              <w:rPr>
                <w:rFonts w:eastAsia="Verdana" w:cs="Verdana"/>
                <w:color w:val="252C65"/>
                <w:sz w:val="16"/>
                <w:szCs w:val="16"/>
              </w:rPr>
              <w:t>yrs</w:t>
            </w:r>
            <w:proofErr w:type="spellEnd"/>
          </w:p>
        </w:tc>
      </w:tr>
      <w:tr w:rsidR="00D82AA3" w14:paraId="6B9DB0D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5425AC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DA20332"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B61931E" w14:textId="77777777" w:rsidR="00D82AA3" w:rsidRDefault="0044328F">
            <w:pPr>
              <w:spacing w:before="100" w:after="100" w:line="240" w:lineRule="auto"/>
              <w:ind w:left="100" w:right="100"/>
              <w:jc w:val="right"/>
            </w:pPr>
            <w:r>
              <w:rPr>
                <w:rFonts w:eastAsia="Verdana" w:cs="Verdana"/>
                <w:color w:val="252C65"/>
                <w:sz w:val="16"/>
                <w:szCs w:val="16"/>
              </w:rPr>
              <w:t xml:space="preserve">-$13,082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955CCC6" w14:textId="77777777" w:rsidR="00D82AA3" w:rsidRDefault="0044328F">
            <w:pPr>
              <w:spacing w:before="100" w:after="100" w:line="240" w:lineRule="auto"/>
              <w:ind w:left="100" w:right="100"/>
              <w:jc w:val="right"/>
            </w:pPr>
            <w:r>
              <w:rPr>
                <w:rFonts w:eastAsia="Verdana" w:cs="Verdana"/>
                <w:color w:val="252C65"/>
                <w:sz w:val="16"/>
                <w:szCs w:val="16"/>
              </w:rPr>
              <w:t xml:space="preserve">-$54,396 @39.5 </w:t>
            </w:r>
            <w:proofErr w:type="spellStart"/>
            <w:r>
              <w:rPr>
                <w:rFonts w:eastAsia="Verdana" w:cs="Verdana"/>
                <w:color w:val="252C65"/>
                <w:sz w:val="16"/>
                <w:szCs w:val="16"/>
              </w:rPr>
              <w:t>yrs</w:t>
            </w:r>
            <w:proofErr w:type="spellEnd"/>
          </w:p>
        </w:tc>
      </w:tr>
      <w:tr w:rsidR="00D82AA3" w14:paraId="15943CC9"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B959A3F" w14:textId="77777777" w:rsidR="00D82AA3" w:rsidRDefault="0044328F">
            <w:pPr>
              <w:spacing w:before="100" w:after="100" w:line="240" w:lineRule="auto"/>
              <w:ind w:left="100" w:right="100"/>
            </w:pPr>
            <w:r>
              <w:rPr>
                <w:rFonts w:eastAsia="Verdana" w:cs="Verdana"/>
                <w:color w:val="252C65"/>
                <w:sz w:val="16"/>
                <w:szCs w:val="16"/>
              </w:rPr>
              <w:t>Job Opportunities with Training</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54B25A6"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EF02513" w14:textId="77777777" w:rsidR="00D82AA3" w:rsidRDefault="0044328F">
            <w:pPr>
              <w:spacing w:before="100" w:after="100" w:line="240" w:lineRule="auto"/>
              <w:ind w:left="100" w:right="100"/>
              <w:jc w:val="right"/>
            </w:pPr>
            <w:r>
              <w:rPr>
                <w:rFonts w:eastAsia="Verdana" w:cs="Verdana"/>
                <w:color w:val="252C65"/>
                <w:sz w:val="16"/>
                <w:szCs w:val="16"/>
              </w:rPr>
              <w:t xml:space="preserve">*38.0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DCB2697" w14:textId="77777777" w:rsidR="00D82AA3" w:rsidRDefault="0044328F">
            <w:pPr>
              <w:spacing w:before="100" w:after="100" w:line="240" w:lineRule="auto"/>
              <w:ind w:left="100" w:right="100"/>
              <w:jc w:val="right"/>
            </w:pPr>
            <w:r>
              <w:rPr>
                <w:rFonts w:eastAsia="Verdana" w:cs="Verdana"/>
                <w:color w:val="252C65"/>
                <w:sz w:val="16"/>
                <w:szCs w:val="16"/>
              </w:rPr>
              <w:t xml:space="preserve">*43.0 wks@18.7 </w:t>
            </w:r>
            <w:proofErr w:type="spellStart"/>
            <w:r>
              <w:rPr>
                <w:rFonts w:eastAsia="Verdana" w:cs="Verdana"/>
                <w:color w:val="252C65"/>
                <w:sz w:val="16"/>
                <w:szCs w:val="16"/>
              </w:rPr>
              <w:t>yrs</w:t>
            </w:r>
            <w:proofErr w:type="spellEnd"/>
          </w:p>
        </w:tc>
      </w:tr>
      <w:tr w:rsidR="00D82AA3" w14:paraId="3D0E1F5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2EC9AE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9FF4603"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12DE6FC" w14:textId="77777777" w:rsidR="00D82AA3" w:rsidRDefault="0044328F">
            <w:pPr>
              <w:spacing w:before="100" w:after="100" w:line="240" w:lineRule="auto"/>
              <w:ind w:left="100" w:right="100"/>
              <w:jc w:val="right"/>
            </w:pPr>
            <w:r>
              <w:rPr>
                <w:rFonts w:eastAsia="Verdana" w:cs="Verdana"/>
                <w:color w:val="252C65"/>
                <w:sz w:val="16"/>
                <w:szCs w:val="16"/>
              </w:rPr>
              <w:t xml:space="preserve">*$17,162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9034229" w14:textId="77777777" w:rsidR="00D82AA3" w:rsidRDefault="0044328F">
            <w:pPr>
              <w:spacing w:before="100" w:after="100" w:line="240" w:lineRule="auto"/>
              <w:ind w:left="100" w:right="100"/>
              <w:jc w:val="right"/>
            </w:pPr>
            <w:r>
              <w:rPr>
                <w:rFonts w:eastAsia="Verdana" w:cs="Verdana"/>
                <w:color w:val="252C65"/>
                <w:sz w:val="16"/>
                <w:szCs w:val="16"/>
              </w:rPr>
              <w:t xml:space="preserve">$21,178 @18.7 </w:t>
            </w:r>
            <w:proofErr w:type="spellStart"/>
            <w:r>
              <w:rPr>
                <w:rFonts w:eastAsia="Verdana" w:cs="Verdana"/>
                <w:color w:val="252C65"/>
                <w:sz w:val="16"/>
                <w:szCs w:val="16"/>
              </w:rPr>
              <w:t>yrs</w:t>
            </w:r>
            <w:proofErr w:type="spellEnd"/>
          </w:p>
        </w:tc>
      </w:tr>
      <w:tr w:rsidR="00D82AA3" w14:paraId="1775E3D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1D4735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E5AAA2D"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673F4FB2" w14:textId="77777777" w:rsidR="00D82AA3" w:rsidRDefault="0044328F">
            <w:pPr>
              <w:spacing w:before="100" w:after="100" w:line="240" w:lineRule="auto"/>
              <w:ind w:left="100" w:right="100"/>
              <w:jc w:val="right"/>
            </w:pPr>
            <w:r>
              <w:rPr>
                <w:rFonts w:eastAsia="Verdana" w:cs="Verdana"/>
                <w:color w:val="252C65"/>
                <w:sz w:val="16"/>
                <w:szCs w:val="16"/>
              </w:rPr>
              <w:t xml:space="preserve">-0.63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2E14738" w14:textId="77777777" w:rsidR="00D82AA3" w:rsidRDefault="0044328F">
            <w:pPr>
              <w:spacing w:before="100" w:after="100" w:line="240" w:lineRule="auto"/>
              <w:ind w:left="100" w:right="100"/>
              <w:jc w:val="right"/>
            </w:pPr>
            <w:r>
              <w:rPr>
                <w:rFonts w:eastAsia="Verdana" w:cs="Verdana"/>
                <w:color w:val="252C65"/>
                <w:sz w:val="16"/>
                <w:szCs w:val="16"/>
              </w:rPr>
              <w:t xml:space="preserve">-0.51 wks@18.7 </w:t>
            </w:r>
            <w:proofErr w:type="spellStart"/>
            <w:r>
              <w:rPr>
                <w:rFonts w:eastAsia="Verdana" w:cs="Verdana"/>
                <w:color w:val="252C65"/>
                <w:sz w:val="16"/>
                <w:szCs w:val="16"/>
              </w:rPr>
              <w:t>yrs</w:t>
            </w:r>
            <w:proofErr w:type="spellEnd"/>
          </w:p>
        </w:tc>
      </w:tr>
      <w:tr w:rsidR="00D82AA3" w14:paraId="0EE9005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0B3A22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6608F3B"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616394D6" w14:textId="77777777" w:rsidR="00D82AA3" w:rsidRDefault="0044328F">
            <w:pPr>
              <w:spacing w:before="100" w:after="100" w:line="240" w:lineRule="auto"/>
              <w:ind w:left="100" w:right="100"/>
              <w:jc w:val="right"/>
            </w:pPr>
            <w:r>
              <w:rPr>
                <w:rFonts w:eastAsia="Verdana" w:cs="Verdana"/>
                <w:color w:val="252C65"/>
                <w:sz w:val="16"/>
                <w:szCs w:val="16"/>
              </w:rPr>
              <w:t xml:space="preserve">*-0.21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451BDBE" w14:textId="77777777" w:rsidR="00D82AA3" w:rsidRDefault="0044328F">
            <w:pPr>
              <w:spacing w:before="100" w:after="100" w:line="240" w:lineRule="auto"/>
              <w:ind w:left="100" w:right="100"/>
              <w:jc w:val="right"/>
            </w:pPr>
            <w:r>
              <w:rPr>
                <w:rFonts w:eastAsia="Verdana" w:cs="Verdana"/>
                <w:color w:val="252C65"/>
                <w:sz w:val="16"/>
                <w:szCs w:val="16"/>
              </w:rPr>
              <w:t xml:space="preserve">*-0.21 nqf@39.5 </w:t>
            </w:r>
            <w:proofErr w:type="spellStart"/>
            <w:r>
              <w:rPr>
                <w:rFonts w:eastAsia="Verdana" w:cs="Verdana"/>
                <w:color w:val="252C65"/>
                <w:sz w:val="16"/>
                <w:szCs w:val="16"/>
              </w:rPr>
              <w:t>yrs</w:t>
            </w:r>
            <w:proofErr w:type="spellEnd"/>
          </w:p>
        </w:tc>
      </w:tr>
      <w:tr w:rsidR="00D82AA3" w14:paraId="09311AF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BBF973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01847D6"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E889B15" w14:textId="77777777" w:rsidR="00D82AA3" w:rsidRDefault="0044328F">
            <w:pPr>
              <w:spacing w:before="100" w:after="100" w:line="240" w:lineRule="auto"/>
              <w:ind w:left="100" w:right="100"/>
              <w:jc w:val="right"/>
            </w:pPr>
            <w:r>
              <w:rPr>
                <w:rFonts w:eastAsia="Verdana" w:cs="Verdana"/>
                <w:color w:val="252C65"/>
                <w:sz w:val="16"/>
                <w:szCs w:val="16"/>
              </w:rPr>
              <w:t xml:space="preserve">*-$6,886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9B25344" w14:textId="77777777" w:rsidR="00D82AA3" w:rsidRDefault="0044328F">
            <w:pPr>
              <w:spacing w:before="100" w:after="100" w:line="240" w:lineRule="auto"/>
              <w:ind w:left="100" w:right="100"/>
              <w:jc w:val="right"/>
            </w:pPr>
            <w:r>
              <w:rPr>
                <w:rFonts w:eastAsia="Verdana" w:cs="Verdana"/>
                <w:color w:val="252C65"/>
                <w:sz w:val="16"/>
                <w:szCs w:val="16"/>
              </w:rPr>
              <w:t xml:space="preserve">-$9,678 @18.7 </w:t>
            </w:r>
            <w:proofErr w:type="spellStart"/>
            <w:r>
              <w:rPr>
                <w:rFonts w:eastAsia="Verdana" w:cs="Verdana"/>
                <w:color w:val="252C65"/>
                <w:sz w:val="16"/>
                <w:szCs w:val="16"/>
              </w:rPr>
              <w:t>yrs</w:t>
            </w:r>
            <w:proofErr w:type="spellEnd"/>
          </w:p>
        </w:tc>
      </w:tr>
      <w:tr w:rsidR="00D82AA3" w14:paraId="57863C00"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BE53A18" w14:textId="77777777" w:rsidR="00D82AA3" w:rsidRDefault="0044328F">
            <w:pPr>
              <w:spacing w:before="100" w:after="100" w:line="240" w:lineRule="auto"/>
              <w:ind w:left="100" w:right="100"/>
            </w:pPr>
            <w:r>
              <w:rPr>
                <w:rFonts w:eastAsia="Verdana" w:cs="Verdana"/>
                <w:color w:val="252C65"/>
                <w:sz w:val="16"/>
                <w:szCs w:val="16"/>
              </w:rPr>
              <w:t>Job Ops</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3F290EB"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BAE7E48" w14:textId="77777777" w:rsidR="00D82AA3" w:rsidRDefault="0044328F">
            <w:pPr>
              <w:spacing w:before="100" w:after="100" w:line="240" w:lineRule="auto"/>
              <w:ind w:left="100" w:right="100"/>
              <w:jc w:val="right"/>
            </w:pPr>
            <w:r>
              <w:rPr>
                <w:rFonts w:eastAsia="Verdana" w:cs="Verdana"/>
                <w:color w:val="252C65"/>
                <w:sz w:val="16"/>
                <w:szCs w:val="16"/>
              </w:rPr>
              <w:t xml:space="preserve">*42.0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02F741D" w14:textId="77777777" w:rsidR="00D82AA3" w:rsidRDefault="0044328F">
            <w:pPr>
              <w:spacing w:before="100" w:after="100" w:line="240" w:lineRule="auto"/>
              <w:ind w:left="100" w:right="100"/>
              <w:jc w:val="right"/>
            </w:pPr>
            <w:r>
              <w:rPr>
                <w:rFonts w:eastAsia="Verdana" w:cs="Verdana"/>
                <w:color w:val="252C65"/>
                <w:sz w:val="16"/>
                <w:szCs w:val="16"/>
              </w:rPr>
              <w:t xml:space="preserve">*54.0 wks@22.7 </w:t>
            </w:r>
            <w:proofErr w:type="spellStart"/>
            <w:r>
              <w:rPr>
                <w:rFonts w:eastAsia="Verdana" w:cs="Verdana"/>
                <w:color w:val="252C65"/>
                <w:sz w:val="16"/>
                <w:szCs w:val="16"/>
              </w:rPr>
              <w:t>yrs</w:t>
            </w:r>
            <w:proofErr w:type="spellEnd"/>
          </w:p>
        </w:tc>
      </w:tr>
      <w:tr w:rsidR="00D82AA3" w14:paraId="14CC6CD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3B8A01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CE1A4B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779A41A" w14:textId="77777777" w:rsidR="00D82AA3" w:rsidRDefault="0044328F">
            <w:pPr>
              <w:spacing w:before="100" w:after="100" w:line="240" w:lineRule="auto"/>
              <w:ind w:left="100" w:right="100"/>
              <w:jc w:val="right"/>
            </w:pPr>
            <w:r>
              <w:rPr>
                <w:rFonts w:eastAsia="Verdana" w:cs="Verdana"/>
                <w:color w:val="252C65"/>
                <w:sz w:val="16"/>
                <w:szCs w:val="16"/>
              </w:rPr>
              <w:t xml:space="preserve">*$20,312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0995131" w14:textId="77777777" w:rsidR="00D82AA3" w:rsidRDefault="0044328F">
            <w:pPr>
              <w:spacing w:before="100" w:after="100" w:line="240" w:lineRule="auto"/>
              <w:ind w:left="100" w:right="100"/>
              <w:jc w:val="right"/>
            </w:pPr>
            <w:r>
              <w:rPr>
                <w:rFonts w:eastAsia="Verdana" w:cs="Verdana"/>
                <w:color w:val="252C65"/>
                <w:sz w:val="16"/>
                <w:szCs w:val="16"/>
              </w:rPr>
              <w:t xml:space="preserve">*$75,659 @39.5 </w:t>
            </w:r>
            <w:proofErr w:type="spellStart"/>
            <w:r>
              <w:rPr>
                <w:rFonts w:eastAsia="Verdana" w:cs="Verdana"/>
                <w:color w:val="252C65"/>
                <w:sz w:val="16"/>
                <w:szCs w:val="16"/>
              </w:rPr>
              <w:t>yrs</w:t>
            </w:r>
            <w:proofErr w:type="spellEnd"/>
          </w:p>
        </w:tc>
      </w:tr>
      <w:tr w:rsidR="00D82AA3" w14:paraId="051AC96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177414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70F29D9"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BC55A1C" w14:textId="77777777" w:rsidR="00D82AA3" w:rsidRDefault="0044328F">
            <w:pPr>
              <w:spacing w:before="100" w:after="100" w:line="240" w:lineRule="auto"/>
              <w:ind w:left="100" w:right="100"/>
              <w:jc w:val="right"/>
            </w:pPr>
            <w:r>
              <w:rPr>
                <w:rFonts w:eastAsia="Verdana" w:cs="Verdana"/>
                <w:color w:val="252C65"/>
                <w:sz w:val="16"/>
                <w:szCs w:val="16"/>
              </w:rPr>
              <w:t xml:space="preserve">0.86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D1EE3EC" w14:textId="77777777" w:rsidR="00D82AA3" w:rsidRDefault="0044328F">
            <w:pPr>
              <w:spacing w:before="100" w:after="100" w:line="240" w:lineRule="auto"/>
              <w:ind w:left="100" w:right="100"/>
              <w:jc w:val="right"/>
            </w:pPr>
            <w:r>
              <w:rPr>
                <w:rFonts w:eastAsia="Verdana" w:cs="Verdana"/>
                <w:color w:val="252C65"/>
                <w:sz w:val="16"/>
                <w:szCs w:val="16"/>
              </w:rPr>
              <w:t xml:space="preserve">1.33 wks@19.2 </w:t>
            </w:r>
            <w:proofErr w:type="spellStart"/>
            <w:r>
              <w:rPr>
                <w:rFonts w:eastAsia="Verdana" w:cs="Verdana"/>
                <w:color w:val="252C65"/>
                <w:sz w:val="16"/>
                <w:szCs w:val="16"/>
              </w:rPr>
              <w:t>yrs</w:t>
            </w:r>
            <w:proofErr w:type="spellEnd"/>
          </w:p>
        </w:tc>
      </w:tr>
      <w:tr w:rsidR="00D82AA3" w14:paraId="5775817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FAD20C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FCF3A26"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2BF6A523" w14:textId="77777777" w:rsidR="00D82AA3" w:rsidRDefault="0044328F">
            <w:pPr>
              <w:spacing w:before="100" w:after="100" w:line="240" w:lineRule="auto"/>
              <w:ind w:left="100" w:right="100"/>
              <w:jc w:val="right"/>
            </w:pPr>
            <w:r>
              <w:rPr>
                <w:rFonts w:eastAsia="Verdana" w:cs="Verdana"/>
                <w:color w:val="252C65"/>
                <w:sz w:val="16"/>
                <w:szCs w:val="16"/>
              </w:rPr>
              <w:t xml:space="preserve">*-0.40 nqf@7.9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2A07AF" w14:textId="77777777" w:rsidR="00D82AA3" w:rsidRDefault="0044328F">
            <w:pPr>
              <w:spacing w:before="100" w:after="100" w:line="240" w:lineRule="auto"/>
              <w:ind w:left="100" w:right="100"/>
              <w:jc w:val="right"/>
            </w:pPr>
            <w:r>
              <w:rPr>
                <w:rFonts w:eastAsia="Verdana" w:cs="Verdana"/>
                <w:color w:val="252C65"/>
                <w:sz w:val="16"/>
                <w:szCs w:val="16"/>
              </w:rPr>
              <w:t xml:space="preserve">*-1.06 nqf@39.5 </w:t>
            </w:r>
            <w:proofErr w:type="spellStart"/>
            <w:r>
              <w:rPr>
                <w:rFonts w:eastAsia="Verdana" w:cs="Verdana"/>
                <w:color w:val="252C65"/>
                <w:sz w:val="16"/>
                <w:szCs w:val="16"/>
              </w:rPr>
              <w:t>yrs</w:t>
            </w:r>
            <w:proofErr w:type="spellEnd"/>
          </w:p>
        </w:tc>
      </w:tr>
      <w:tr w:rsidR="00D82AA3" w14:paraId="2170935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1F58C1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40C864E"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F893566" w14:textId="77777777" w:rsidR="00D82AA3" w:rsidRDefault="0044328F">
            <w:pPr>
              <w:spacing w:before="100" w:after="100" w:line="240" w:lineRule="auto"/>
              <w:ind w:left="100" w:right="100"/>
              <w:jc w:val="right"/>
            </w:pPr>
            <w:r>
              <w:rPr>
                <w:rFonts w:eastAsia="Verdana" w:cs="Verdana"/>
                <w:color w:val="252C65"/>
                <w:sz w:val="16"/>
                <w:szCs w:val="16"/>
              </w:rPr>
              <w:t xml:space="preserve">*-$6,379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DD28CCE" w14:textId="77777777" w:rsidR="00D82AA3" w:rsidRDefault="0044328F">
            <w:pPr>
              <w:spacing w:before="100" w:after="100" w:line="240" w:lineRule="auto"/>
              <w:ind w:left="100" w:right="100"/>
              <w:jc w:val="right"/>
            </w:pPr>
            <w:r>
              <w:rPr>
                <w:rFonts w:eastAsia="Verdana" w:cs="Verdana"/>
                <w:color w:val="252C65"/>
                <w:sz w:val="16"/>
                <w:szCs w:val="16"/>
              </w:rPr>
              <w:t xml:space="preserve">*-$23,933 @39.5 </w:t>
            </w:r>
            <w:proofErr w:type="spellStart"/>
            <w:r>
              <w:rPr>
                <w:rFonts w:eastAsia="Verdana" w:cs="Verdana"/>
                <w:color w:val="252C65"/>
                <w:sz w:val="16"/>
                <w:szCs w:val="16"/>
              </w:rPr>
              <w:t>yrs</w:t>
            </w:r>
            <w:proofErr w:type="spellEnd"/>
          </w:p>
        </w:tc>
      </w:tr>
      <w:tr w:rsidR="00D82AA3" w14:paraId="51705ABD"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6D0C4D8" w14:textId="77777777" w:rsidR="00D82AA3" w:rsidRDefault="0044328F">
            <w:pPr>
              <w:spacing w:before="100" w:after="100" w:line="240" w:lineRule="auto"/>
              <w:ind w:left="100" w:right="100"/>
            </w:pPr>
            <w:r>
              <w:rPr>
                <w:rFonts w:eastAsia="Verdana" w:cs="Verdana"/>
                <w:color w:val="252C65"/>
                <w:sz w:val="16"/>
                <w:szCs w:val="16"/>
              </w:rPr>
              <w:t>Job Preparation Programme</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21C8FAD"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CC0A767" w14:textId="77777777" w:rsidR="00D82AA3" w:rsidRDefault="0044328F">
            <w:pPr>
              <w:spacing w:before="100" w:after="100" w:line="240" w:lineRule="auto"/>
              <w:ind w:left="100" w:right="100"/>
              <w:jc w:val="right"/>
            </w:pPr>
            <w:r>
              <w:rPr>
                <w:rFonts w:eastAsia="Verdana" w:cs="Verdana"/>
                <w:color w:val="252C65"/>
                <w:sz w:val="16"/>
                <w:szCs w:val="16"/>
              </w:rPr>
              <w:t xml:space="preserve">4.60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5E3062A" w14:textId="77777777" w:rsidR="00D82AA3" w:rsidRDefault="0044328F">
            <w:pPr>
              <w:spacing w:before="100" w:after="100" w:line="240" w:lineRule="auto"/>
              <w:ind w:left="100" w:right="100"/>
              <w:jc w:val="right"/>
            </w:pPr>
            <w:r>
              <w:rPr>
                <w:rFonts w:eastAsia="Verdana" w:cs="Verdana"/>
                <w:color w:val="252C65"/>
                <w:sz w:val="16"/>
                <w:szCs w:val="16"/>
              </w:rPr>
              <w:t xml:space="preserve">*23.0 wks@18.7 </w:t>
            </w:r>
            <w:proofErr w:type="spellStart"/>
            <w:r>
              <w:rPr>
                <w:rFonts w:eastAsia="Verdana" w:cs="Verdana"/>
                <w:color w:val="252C65"/>
                <w:sz w:val="16"/>
                <w:szCs w:val="16"/>
              </w:rPr>
              <w:t>yrs</w:t>
            </w:r>
            <w:proofErr w:type="spellEnd"/>
          </w:p>
        </w:tc>
      </w:tr>
      <w:tr w:rsidR="00D82AA3" w14:paraId="6C1BE79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E55EA9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114715A"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84D57C6" w14:textId="77777777" w:rsidR="00D82AA3" w:rsidRDefault="0044328F">
            <w:pPr>
              <w:spacing w:before="100" w:after="100" w:line="240" w:lineRule="auto"/>
              <w:ind w:left="100" w:right="100"/>
              <w:jc w:val="right"/>
            </w:pPr>
            <w:r>
              <w:rPr>
                <w:rFonts w:eastAsia="Verdana" w:cs="Verdana"/>
                <w:color w:val="252C65"/>
                <w:sz w:val="16"/>
                <w:szCs w:val="16"/>
              </w:rPr>
              <w:t xml:space="preserve">-$1,925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A2D04BF" w14:textId="77777777" w:rsidR="00D82AA3" w:rsidRDefault="0044328F">
            <w:pPr>
              <w:spacing w:before="100" w:after="100" w:line="240" w:lineRule="auto"/>
              <w:ind w:left="100" w:right="100"/>
              <w:jc w:val="right"/>
            </w:pPr>
            <w:r>
              <w:rPr>
                <w:rFonts w:eastAsia="Verdana" w:cs="Verdana"/>
                <w:color w:val="252C65"/>
                <w:sz w:val="16"/>
                <w:szCs w:val="16"/>
              </w:rPr>
              <w:t xml:space="preserve">-$1,680 @18.7 </w:t>
            </w:r>
            <w:proofErr w:type="spellStart"/>
            <w:r>
              <w:rPr>
                <w:rFonts w:eastAsia="Verdana" w:cs="Verdana"/>
                <w:color w:val="252C65"/>
                <w:sz w:val="16"/>
                <w:szCs w:val="16"/>
              </w:rPr>
              <w:t>yrs</w:t>
            </w:r>
            <w:proofErr w:type="spellEnd"/>
          </w:p>
        </w:tc>
      </w:tr>
      <w:tr w:rsidR="00D82AA3" w14:paraId="3A2FE1E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591057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78A9BB1"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B838E66" w14:textId="77777777" w:rsidR="00D82AA3" w:rsidRDefault="0044328F">
            <w:pPr>
              <w:spacing w:before="100" w:after="100" w:line="240" w:lineRule="auto"/>
              <w:ind w:left="100" w:right="100"/>
              <w:jc w:val="right"/>
            </w:pPr>
            <w:r>
              <w:rPr>
                <w:rFonts w:eastAsia="Verdana" w:cs="Verdana"/>
                <w:color w:val="252C65"/>
                <w:sz w:val="16"/>
                <w:szCs w:val="16"/>
              </w:rPr>
              <w:t xml:space="preserve">0.49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0FAA244" w14:textId="77777777" w:rsidR="00D82AA3" w:rsidRDefault="0044328F">
            <w:pPr>
              <w:spacing w:before="100" w:after="100" w:line="240" w:lineRule="auto"/>
              <w:ind w:left="100" w:right="100"/>
              <w:jc w:val="right"/>
            </w:pPr>
            <w:r>
              <w:rPr>
                <w:rFonts w:eastAsia="Verdana" w:cs="Verdana"/>
                <w:color w:val="252C65"/>
                <w:sz w:val="16"/>
                <w:szCs w:val="16"/>
              </w:rPr>
              <w:t xml:space="preserve">-1.20 wks@18.7 </w:t>
            </w:r>
            <w:proofErr w:type="spellStart"/>
            <w:r>
              <w:rPr>
                <w:rFonts w:eastAsia="Verdana" w:cs="Verdana"/>
                <w:color w:val="252C65"/>
                <w:sz w:val="16"/>
                <w:szCs w:val="16"/>
              </w:rPr>
              <w:t>yrs</w:t>
            </w:r>
            <w:proofErr w:type="spellEnd"/>
          </w:p>
        </w:tc>
      </w:tr>
      <w:tr w:rsidR="00D82AA3" w14:paraId="230777F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9FADEB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83E22D7"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2CB5338" w14:textId="77777777" w:rsidR="00D82AA3" w:rsidRDefault="0044328F">
            <w:pPr>
              <w:spacing w:before="100" w:after="100" w:line="240" w:lineRule="auto"/>
              <w:ind w:left="100" w:right="100"/>
              <w:jc w:val="right"/>
            </w:pPr>
            <w:r>
              <w:rPr>
                <w:rFonts w:eastAsia="Verdana" w:cs="Verdana"/>
                <w:color w:val="252C65"/>
                <w:sz w:val="16"/>
                <w:szCs w:val="16"/>
              </w:rPr>
              <w:t xml:space="preserve">0.10 nqf@4.9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D445F43" w14:textId="77777777" w:rsidR="00D82AA3" w:rsidRDefault="0044328F">
            <w:pPr>
              <w:spacing w:before="100" w:after="100" w:line="240" w:lineRule="auto"/>
              <w:ind w:left="100" w:right="100"/>
              <w:jc w:val="right"/>
            </w:pPr>
            <w:r>
              <w:rPr>
                <w:rFonts w:eastAsia="Verdana" w:cs="Verdana"/>
                <w:color w:val="252C65"/>
                <w:sz w:val="16"/>
                <w:szCs w:val="16"/>
              </w:rPr>
              <w:t xml:space="preserve">0.10 nqf@39.5 </w:t>
            </w:r>
            <w:proofErr w:type="spellStart"/>
            <w:r>
              <w:rPr>
                <w:rFonts w:eastAsia="Verdana" w:cs="Verdana"/>
                <w:color w:val="252C65"/>
                <w:sz w:val="16"/>
                <w:szCs w:val="16"/>
              </w:rPr>
              <w:t>yrs</w:t>
            </w:r>
            <w:proofErr w:type="spellEnd"/>
          </w:p>
        </w:tc>
      </w:tr>
      <w:tr w:rsidR="00D82AA3" w14:paraId="5201378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092046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CC02D80"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39E5CFE" w14:textId="77777777" w:rsidR="00D82AA3" w:rsidRDefault="0044328F">
            <w:pPr>
              <w:spacing w:before="100" w:after="100" w:line="240" w:lineRule="auto"/>
              <w:ind w:left="100" w:right="100"/>
              <w:jc w:val="right"/>
            </w:pPr>
            <w:r>
              <w:rPr>
                <w:rFonts w:eastAsia="Verdana" w:cs="Verdana"/>
                <w:color w:val="252C65"/>
                <w:sz w:val="16"/>
                <w:szCs w:val="16"/>
              </w:rPr>
              <w:t xml:space="preserve">$379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D625FC7" w14:textId="77777777" w:rsidR="00D82AA3" w:rsidRDefault="0044328F">
            <w:pPr>
              <w:spacing w:before="100" w:after="100" w:line="240" w:lineRule="auto"/>
              <w:ind w:left="100" w:right="100"/>
              <w:jc w:val="right"/>
            </w:pPr>
            <w:r>
              <w:rPr>
                <w:rFonts w:eastAsia="Verdana" w:cs="Verdana"/>
                <w:color w:val="252C65"/>
                <w:sz w:val="16"/>
                <w:szCs w:val="16"/>
              </w:rPr>
              <w:t xml:space="preserve">-$4,687 @18.7 </w:t>
            </w:r>
            <w:proofErr w:type="spellStart"/>
            <w:r>
              <w:rPr>
                <w:rFonts w:eastAsia="Verdana" w:cs="Verdana"/>
                <w:color w:val="252C65"/>
                <w:sz w:val="16"/>
                <w:szCs w:val="16"/>
              </w:rPr>
              <w:t>yrs</w:t>
            </w:r>
            <w:proofErr w:type="spellEnd"/>
          </w:p>
        </w:tc>
      </w:tr>
      <w:tr w:rsidR="00D82AA3" w14:paraId="7EEAD500"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3BBEE8B" w14:textId="77777777" w:rsidR="00D82AA3" w:rsidRDefault="0044328F">
            <w:pPr>
              <w:spacing w:before="100" w:after="100" w:line="240" w:lineRule="auto"/>
              <w:ind w:left="100" w:right="100"/>
            </w:pPr>
            <w:r>
              <w:rPr>
                <w:rFonts w:eastAsia="Verdana" w:cs="Verdana"/>
                <w:color w:val="252C65"/>
                <w:sz w:val="16"/>
                <w:szCs w:val="16"/>
              </w:rPr>
              <w:t>Job Search Initiatives</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2BBAFC53"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F6ECDF9" w14:textId="77777777" w:rsidR="00D82AA3" w:rsidRDefault="0044328F">
            <w:pPr>
              <w:spacing w:before="100" w:after="100" w:line="240" w:lineRule="auto"/>
              <w:ind w:left="100" w:right="100"/>
              <w:jc w:val="right"/>
            </w:pPr>
            <w:r>
              <w:rPr>
                <w:rFonts w:eastAsia="Verdana" w:cs="Verdana"/>
                <w:color w:val="252C65"/>
                <w:sz w:val="16"/>
                <w:szCs w:val="16"/>
              </w:rPr>
              <w:t xml:space="preserve">*5.20 wks@2.5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8E0B0C9" w14:textId="77777777" w:rsidR="00D82AA3" w:rsidRDefault="0044328F">
            <w:pPr>
              <w:spacing w:before="100" w:after="100" w:line="240" w:lineRule="auto"/>
              <w:ind w:left="100" w:right="100"/>
              <w:jc w:val="right"/>
            </w:pPr>
            <w:r>
              <w:rPr>
                <w:rFonts w:eastAsia="Verdana" w:cs="Verdana"/>
                <w:color w:val="252C65"/>
                <w:sz w:val="16"/>
                <w:szCs w:val="16"/>
              </w:rPr>
              <w:t xml:space="preserve">-2.50 wks@39.5 </w:t>
            </w:r>
            <w:proofErr w:type="spellStart"/>
            <w:r>
              <w:rPr>
                <w:rFonts w:eastAsia="Verdana" w:cs="Verdana"/>
                <w:color w:val="252C65"/>
                <w:sz w:val="16"/>
                <w:szCs w:val="16"/>
              </w:rPr>
              <w:t>yrs</w:t>
            </w:r>
            <w:proofErr w:type="spellEnd"/>
          </w:p>
        </w:tc>
      </w:tr>
      <w:tr w:rsidR="00D82AA3" w14:paraId="12D026A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1FA53D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7030A8"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A078209" w14:textId="77777777" w:rsidR="00D82AA3" w:rsidRDefault="0044328F">
            <w:pPr>
              <w:spacing w:before="100" w:after="100" w:line="240" w:lineRule="auto"/>
              <w:ind w:left="100" w:right="100"/>
              <w:jc w:val="right"/>
            </w:pPr>
            <w:r>
              <w:rPr>
                <w:rFonts w:eastAsia="Verdana" w:cs="Verdana"/>
                <w:color w:val="252C65"/>
                <w:sz w:val="16"/>
                <w:szCs w:val="16"/>
              </w:rPr>
              <w:t xml:space="preserve">$271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D146769" w14:textId="77777777" w:rsidR="00D82AA3" w:rsidRDefault="0044328F">
            <w:pPr>
              <w:spacing w:before="100" w:after="100" w:line="240" w:lineRule="auto"/>
              <w:ind w:left="100" w:right="100"/>
              <w:jc w:val="right"/>
            </w:pPr>
            <w:r>
              <w:rPr>
                <w:rFonts w:eastAsia="Verdana" w:cs="Verdana"/>
                <w:color w:val="252C65"/>
                <w:sz w:val="16"/>
                <w:szCs w:val="16"/>
              </w:rPr>
              <w:t xml:space="preserve">*-$29,537 @39.5 </w:t>
            </w:r>
            <w:proofErr w:type="spellStart"/>
            <w:r>
              <w:rPr>
                <w:rFonts w:eastAsia="Verdana" w:cs="Verdana"/>
                <w:color w:val="252C65"/>
                <w:sz w:val="16"/>
                <w:szCs w:val="16"/>
              </w:rPr>
              <w:t>yrs</w:t>
            </w:r>
            <w:proofErr w:type="spellEnd"/>
          </w:p>
        </w:tc>
      </w:tr>
      <w:tr w:rsidR="00D82AA3" w14:paraId="7E1D215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668745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0432D7B"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C348A4C" w14:textId="77777777" w:rsidR="00D82AA3" w:rsidRDefault="0044328F">
            <w:pPr>
              <w:spacing w:before="100" w:after="100" w:line="240" w:lineRule="auto"/>
              <w:ind w:left="100" w:right="100"/>
              <w:jc w:val="right"/>
            </w:pPr>
            <w:r>
              <w:rPr>
                <w:rFonts w:eastAsia="Verdana" w:cs="Verdana"/>
                <w:color w:val="252C65"/>
                <w:sz w:val="16"/>
                <w:szCs w:val="16"/>
              </w:rPr>
              <w:t xml:space="preserve">-0.11 wks@2.2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6AA4B71" w14:textId="77777777" w:rsidR="00D82AA3" w:rsidRDefault="0044328F">
            <w:pPr>
              <w:spacing w:before="100" w:after="100" w:line="240" w:lineRule="auto"/>
              <w:ind w:left="100" w:right="100"/>
              <w:jc w:val="right"/>
            </w:pPr>
            <w:r>
              <w:rPr>
                <w:rFonts w:eastAsia="Verdana" w:cs="Verdana"/>
                <w:color w:val="252C65"/>
                <w:sz w:val="16"/>
                <w:szCs w:val="16"/>
              </w:rPr>
              <w:t xml:space="preserve">-2.50 wks@39.5 </w:t>
            </w:r>
            <w:proofErr w:type="spellStart"/>
            <w:r>
              <w:rPr>
                <w:rFonts w:eastAsia="Verdana" w:cs="Verdana"/>
                <w:color w:val="252C65"/>
                <w:sz w:val="16"/>
                <w:szCs w:val="16"/>
              </w:rPr>
              <w:t>yrs</w:t>
            </w:r>
            <w:proofErr w:type="spellEnd"/>
          </w:p>
        </w:tc>
      </w:tr>
      <w:tr w:rsidR="00D82AA3" w14:paraId="62BDB6E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E95DB9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61695AA"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7B7851C0" w14:textId="77777777" w:rsidR="00D82AA3" w:rsidRDefault="0044328F">
            <w:pPr>
              <w:spacing w:before="100" w:after="100" w:line="240" w:lineRule="auto"/>
              <w:ind w:left="100" w:right="100"/>
              <w:jc w:val="right"/>
            </w:pPr>
            <w:r>
              <w:rPr>
                <w:rFonts w:eastAsia="Verdana" w:cs="Verdana"/>
                <w:color w:val="252C65"/>
                <w:sz w:val="16"/>
                <w:szCs w:val="16"/>
              </w:rPr>
              <w:t xml:space="preserve">0.06 nqf@2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1E53F64"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653A2D0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31F3C2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05445EB"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C0B0B5C" w14:textId="77777777" w:rsidR="00D82AA3" w:rsidRDefault="0044328F">
            <w:pPr>
              <w:spacing w:before="100" w:after="100" w:line="240" w:lineRule="auto"/>
              <w:ind w:left="100" w:right="100"/>
              <w:jc w:val="right"/>
            </w:pPr>
            <w:r>
              <w:rPr>
                <w:rFonts w:eastAsia="Verdana" w:cs="Verdana"/>
                <w:color w:val="252C65"/>
                <w:sz w:val="16"/>
                <w:szCs w:val="16"/>
              </w:rPr>
              <w:t xml:space="preserve">$467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EBF8ABD" w14:textId="77777777" w:rsidR="00D82AA3" w:rsidRDefault="0044328F">
            <w:pPr>
              <w:spacing w:before="100" w:after="100" w:line="240" w:lineRule="auto"/>
              <w:ind w:left="100" w:right="100"/>
              <w:jc w:val="right"/>
            </w:pPr>
            <w:r>
              <w:rPr>
                <w:rFonts w:eastAsia="Verdana" w:cs="Verdana"/>
                <w:color w:val="252C65"/>
                <w:sz w:val="16"/>
                <w:szCs w:val="16"/>
              </w:rPr>
              <w:t xml:space="preserve">$1,425 @29.6 </w:t>
            </w:r>
            <w:proofErr w:type="spellStart"/>
            <w:r>
              <w:rPr>
                <w:rFonts w:eastAsia="Verdana" w:cs="Verdana"/>
                <w:color w:val="252C65"/>
                <w:sz w:val="16"/>
                <w:szCs w:val="16"/>
              </w:rPr>
              <w:t>yrs</w:t>
            </w:r>
            <w:proofErr w:type="spellEnd"/>
          </w:p>
        </w:tc>
      </w:tr>
      <w:tr w:rsidR="00D82AA3" w14:paraId="566DCE5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03DD6FFC" w14:textId="77777777" w:rsidR="00D82AA3" w:rsidRDefault="0044328F">
            <w:pPr>
              <w:spacing w:before="100" w:after="100" w:line="240" w:lineRule="auto"/>
              <w:ind w:left="100" w:right="100"/>
            </w:pPr>
            <w:r>
              <w:rPr>
                <w:rFonts w:eastAsia="Verdana" w:cs="Verdana"/>
                <w:color w:val="252C65"/>
                <w:sz w:val="16"/>
                <w:szCs w:val="16"/>
              </w:rPr>
              <w:t>Jobs With A Future</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11DCA3F"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EE4B977" w14:textId="77777777" w:rsidR="00D82AA3" w:rsidRDefault="0044328F">
            <w:pPr>
              <w:spacing w:before="100" w:after="100" w:line="240" w:lineRule="auto"/>
              <w:ind w:left="100" w:right="100"/>
              <w:jc w:val="right"/>
            </w:pPr>
            <w:r>
              <w:rPr>
                <w:rFonts w:eastAsia="Verdana" w:cs="Verdana"/>
                <w:color w:val="252C65"/>
                <w:sz w:val="16"/>
                <w:szCs w:val="16"/>
              </w:rPr>
              <w:t xml:space="preserve">-34.0 wks@9.9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7ABD742" w14:textId="77777777" w:rsidR="00D82AA3" w:rsidRDefault="0044328F">
            <w:pPr>
              <w:spacing w:before="100" w:after="100" w:line="240" w:lineRule="auto"/>
              <w:ind w:left="100" w:right="100"/>
              <w:jc w:val="right"/>
            </w:pPr>
            <w:r>
              <w:rPr>
                <w:rFonts w:eastAsia="Verdana" w:cs="Verdana"/>
                <w:color w:val="252C65"/>
                <w:sz w:val="16"/>
                <w:szCs w:val="16"/>
              </w:rPr>
              <w:t xml:space="preserve">-56.0 wks@20.7 </w:t>
            </w:r>
            <w:proofErr w:type="spellStart"/>
            <w:r>
              <w:rPr>
                <w:rFonts w:eastAsia="Verdana" w:cs="Verdana"/>
                <w:color w:val="252C65"/>
                <w:sz w:val="16"/>
                <w:szCs w:val="16"/>
              </w:rPr>
              <w:t>yrs</w:t>
            </w:r>
            <w:proofErr w:type="spellEnd"/>
          </w:p>
        </w:tc>
      </w:tr>
      <w:tr w:rsidR="00D82AA3" w14:paraId="6368939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D912DB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5932D4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A3CE34C" w14:textId="77777777" w:rsidR="00D82AA3" w:rsidRDefault="0044328F">
            <w:pPr>
              <w:spacing w:before="100" w:after="100" w:line="240" w:lineRule="auto"/>
              <w:ind w:left="100" w:right="100"/>
              <w:jc w:val="right"/>
            </w:pPr>
            <w:r>
              <w:rPr>
                <w:rFonts w:eastAsia="Verdana" w:cs="Verdana"/>
                <w:color w:val="252C65"/>
                <w:sz w:val="16"/>
                <w:szCs w:val="16"/>
              </w:rPr>
              <w:t xml:space="preserve">-$15,072 @9.9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CE8A0AA" w14:textId="77777777" w:rsidR="00D82AA3" w:rsidRDefault="0044328F">
            <w:pPr>
              <w:spacing w:before="100" w:after="100" w:line="240" w:lineRule="auto"/>
              <w:ind w:left="100" w:right="100"/>
              <w:jc w:val="right"/>
            </w:pPr>
            <w:r>
              <w:rPr>
                <w:rFonts w:eastAsia="Verdana" w:cs="Verdana"/>
                <w:color w:val="252C65"/>
                <w:sz w:val="16"/>
                <w:szCs w:val="16"/>
              </w:rPr>
              <w:t xml:space="preserve">-$24,118 @20.7 </w:t>
            </w:r>
            <w:proofErr w:type="spellStart"/>
            <w:r>
              <w:rPr>
                <w:rFonts w:eastAsia="Verdana" w:cs="Verdana"/>
                <w:color w:val="252C65"/>
                <w:sz w:val="16"/>
                <w:szCs w:val="16"/>
              </w:rPr>
              <w:t>yrs</w:t>
            </w:r>
            <w:proofErr w:type="spellEnd"/>
          </w:p>
        </w:tc>
      </w:tr>
      <w:tr w:rsidR="00D82AA3" w14:paraId="4782EEB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DF2EF0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BC8E451"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4EBCC2B" w14:textId="77777777" w:rsidR="00D82AA3" w:rsidRDefault="0044328F">
            <w:pPr>
              <w:spacing w:before="100" w:after="100" w:line="240" w:lineRule="auto"/>
              <w:ind w:left="100" w:right="100"/>
              <w:jc w:val="right"/>
            </w:pPr>
            <w:r>
              <w:rPr>
                <w:rFonts w:eastAsia="Verdana" w:cs="Verdana"/>
                <w:color w:val="252C65"/>
                <w:sz w:val="16"/>
                <w:szCs w:val="16"/>
              </w:rPr>
              <w:t xml:space="preserve">4.98 wks@9.9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504782B" w14:textId="77777777" w:rsidR="00D82AA3" w:rsidRDefault="0044328F">
            <w:pPr>
              <w:spacing w:before="100" w:after="100" w:line="240" w:lineRule="auto"/>
              <w:ind w:left="100" w:right="100"/>
              <w:jc w:val="right"/>
            </w:pPr>
            <w:r>
              <w:rPr>
                <w:rFonts w:eastAsia="Verdana" w:cs="Verdana"/>
                <w:color w:val="252C65"/>
                <w:sz w:val="16"/>
                <w:szCs w:val="16"/>
              </w:rPr>
              <w:t xml:space="preserve">5.44 wks@20.7 </w:t>
            </w:r>
            <w:proofErr w:type="spellStart"/>
            <w:r>
              <w:rPr>
                <w:rFonts w:eastAsia="Verdana" w:cs="Verdana"/>
                <w:color w:val="252C65"/>
                <w:sz w:val="16"/>
                <w:szCs w:val="16"/>
              </w:rPr>
              <w:t>yrs</w:t>
            </w:r>
            <w:proofErr w:type="spellEnd"/>
          </w:p>
        </w:tc>
      </w:tr>
      <w:tr w:rsidR="00D82AA3" w14:paraId="33533C9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50C243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DD62DFE"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CAF4536" w14:textId="77777777" w:rsidR="00D82AA3" w:rsidRDefault="0044328F">
            <w:pPr>
              <w:spacing w:before="100" w:after="100" w:line="240" w:lineRule="auto"/>
              <w:ind w:left="100" w:right="100"/>
              <w:jc w:val="right"/>
            </w:pPr>
            <w:r>
              <w:rPr>
                <w:rFonts w:eastAsia="Verdana" w:cs="Verdana"/>
                <w:color w:val="252C65"/>
                <w:sz w:val="16"/>
                <w:szCs w:val="16"/>
              </w:rPr>
              <w:t xml:space="preserve">0.08 nqf@8.9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AFEFD96" w14:textId="77777777" w:rsidR="00D82AA3" w:rsidRDefault="0044328F">
            <w:pPr>
              <w:spacing w:before="100" w:after="100" w:line="240" w:lineRule="auto"/>
              <w:ind w:left="100" w:right="100"/>
              <w:jc w:val="right"/>
            </w:pPr>
            <w:r>
              <w:rPr>
                <w:rFonts w:eastAsia="Verdana" w:cs="Verdana"/>
                <w:color w:val="252C65"/>
                <w:sz w:val="16"/>
                <w:szCs w:val="16"/>
              </w:rPr>
              <w:t xml:space="preserve">0.06 nqf@39.5 </w:t>
            </w:r>
            <w:proofErr w:type="spellStart"/>
            <w:r>
              <w:rPr>
                <w:rFonts w:eastAsia="Verdana" w:cs="Verdana"/>
                <w:color w:val="252C65"/>
                <w:sz w:val="16"/>
                <w:szCs w:val="16"/>
              </w:rPr>
              <w:t>yrs</w:t>
            </w:r>
            <w:proofErr w:type="spellEnd"/>
          </w:p>
        </w:tc>
      </w:tr>
      <w:tr w:rsidR="00D82AA3" w14:paraId="733D8BA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B47F8D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32252B5"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6CBB43C" w14:textId="77777777" w:rsidR="00D82AA3" w:rsidRDefault="0044328F">
            <w:pPr>
              <w:spacing w:before="100" w:after="100" w:line="240" w:lineRule="auto"/>
              <w:ind w:left="100" w:right="100"/>
              <w:jc w:val="right"/>
            </w:pPr>
            <w:r>
              <w:rPr>
                <w:rFonts w:eastAsia="Verdana" w:cs="Verdana"/>
                <w:color w:val="252C65"/>
                <w:sz w:val="16"/>
                <w:szCs w:val="16"/>
              </w:rPr>
              <w:t xml:space="preserve">$4,295 @9.9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FCE2A68" w14:textId="77777777" w:rsidR="00D82AA3" w:rsidRDefault="0044328F">
            <w:pPr>
              <w:spacing w:before="100" w:after="100" w:line="240" w:lineRule="auto"/>
              <w:ind w:left="100" w:right="100"/>
              <w:jc w:val="right"/>
            </w:pPr>
            <w:r>
              <w:rPr>
                <w:rFonts w:eastAsia="Verdana" w:cs="Verdana"/>
                <w:color w:val="252C65"/>
                <w:sz w:val="16"/>
                <w:szCs w:val="16"/>
              </w:rPr>
              <w:t xml:space="preserve">$5,201 @20.7 </w:t>
            </w:r>
            <w:proofErr w:type="spellStart"/>
            <w:r>
              <w:rPr>
                <w:rFonts w:eastAsia="Verdana" w:cs="Verdana"/>
                <w:color w:val="252C65"/>
                <w:sz w:val="16"/>
                <w:szCs w:val="16"/>
              </w:rPr>
              <w:t>yrs</w:t>
            </w:r>
            <w:proofErr w:type="spellEnd"/>
          </w:p>
        </w:tc>
      </w:tr>
      <w:tr w:rsidR="00D82AA3" w14:paraId="15C1F7D8"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B229401" w14:textId="77777777" w:rsidR="00D82AA3" w:rsidRDefault="0044328F">
            <w:pPr>
              <w:spacing w:before="100" w:after="100" w:line="240" w:lineRule="auto"/>
              <w:ind w:left="100" w:right="100"/>
            </w:pPr>
            <w:r>
              <w:rPr>
                <w:rFonts w:eastAsia="Verdana" w:cs="Verdana"/>
                <w:color w:val="252C65"/>
                <w:sz w:val="16"/>
                <w:szCs w:val="16"/>
              </w:rPr>
              <w:t>Jobseeker Support Work Ready 52-week benefit reapplication</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mthd:PreP</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894AF3A" w14:textId="77777777" w:rsidR="00D82AA3" w:rsidRDefault="0044328F">
            <w:pPr>
              <w:spacing w:before="100" w:after="100" w:line="240" w:lineRule="auto"/>
              <w:ind w:left="100" w:right="100"/>
            </w:pPr>
            <w:r>
              <w:rPr>
                <w:rFonts w:eastAsia="Verdana" w:cs="Verdana"/>
                <w:color w:val="252C65"/>
                <w:sz w:val="16"/>
                <w:szCs w:val="16"/>
              </w:rPr>
              <w:t>Welfare (OBN)</w:t>
            </w:r>
          </w:p>
        </w:tc>
        <w:tc>
          <w:tcPr>
            <w:tcW w:w="2304" w:type="dxa"/>
            <w:tcBorders>
              <w:top w:val="single" w:sz="8" w:space="0" w:color="999EC6"/>
            </w:tcBorders>
            <w:shd w:val="clear" w:color="auto" w:fill="FFFFFF"/>
            <w:tcMar>
              <w:top w:w="0" w:type="dxa"/>
              <w:left w:w="0" w:type="dxa"/>
              <w:bottom w:w="0" w:type="dxa"/>
              <w:right w:w="0" w:type="dxa"/>
            </w:tcMar>
            <w:vAlign w:val="center"/>
          </w:tcPr>
          <w:p w14:paraId="1B12F4C7" w14:textId="77777777" w:rsidR="00D82AA3" w:rsidRDefault="0044328F">
            <w:pPr>
              <w:spacing w:before="100" w:after="100" w:line="240" w:lineRule="auto"/>
              <w:ind w:left="100" w:right="100"/>
              <w:jc w:val="right"/>
            </w:pPr>
            <w:r>
              <w:rPr>
                <w:rFonts w:eastAsia="Verdana" w:cs="Verdana"/>
                <w:color w:val="252C65"/>
                <w:sz w:val="16"/>
                <w:szCs w:val="16"/>
              </w:rPr>
              <w:t xml:space="preserve">*5.80 wks@1.9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1452C51" w14:textId="77777777" w:rsidR="00D82AA3" w:rsidRDefault="0044328F">
            <w:pPr>
              <w:spacing w:before="100" w:after="100" w:line="240" w:lineRule="auto"/>
              <w:ind w:left="100" w:right="100"/>
              <w:jc w:val="right"/>
            </w:pPr>
            <w:r>
              <w:rPr>
                <w:rFonts w:eastAsia="Verdana" w:cs="Verdana"/>
                <w:color w:val="252C65"/>
                <w:sz w:val="16"/>
                <w:szCs w:val="16"/>
              </w:rPr>
              <w:t xml:space="preserve">*6.00 wks@7.7 </w:t>
            </w:r>
            <w:proofErr w:type="spellStart"/>
            <w:r>
              <w:rPr>
                <w:rFonts w:eastAsia="Verdana" w:cs="Verdana"/>
                <w:color w:val="252C65"/>
                <w:sz w:val="16"/>
                <w:szCs w:val="16"/>
              </w:rPr>
              <w:t>yrs</w:t>
            </w:r>
            <w:proofErr w:type="spellEnd"/>
          </w:p>
        </w:tc>
      </w:tr>
      <w:tr w:rsidR="00D82AA3" w14:paraId="459EB1BC"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D4DD9D5" w14:textId="77777777" w:rsidR="00D82AA3" w:rsidRDefault="0044328F">
            <w:pPr>
              <w:spacing w:before="100" w:after="100" w:line="240" w:lineRule="auto"/>
              <w:ind w:left="100" w:right="100"/>
            </w:pPr>
            <w:r>
              <w:rPr>
                <w:rFonts w:eastAsia="Verdana" w:cs="Verdana"/>
                <w:color w:val="252C65"/>
                <w:sz w:val="16"/>
                <w:szCs w:val="16"/>
              </w:rPr>
              <w:t>Limited Services Volunteer</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EAA9B58"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2164614" w14:textId="77777777" w:rsidR="00D82AA3" w:rsidRDefault="0044328F">
            <w:pPr>
              <w:spacing w:before="100" w:after="100" w:line="240" w:lineRule="auto"/>
              <w:ind w:left="100" w:right="100"/>
              <w:jc w:val="right"/>
            </w:pPr>
            <w:r>
              <w:rPr>
                <w:rFonts w:eastAsia="Verdana" w:cs="Verdana"/>
                <w:color w:val="252C65"/>
                <w:sz w:val="16"/>
                <w:szCs w:val="16"/>
              </w:rPr>
              <w:t xml:space="preserve">*6.30 wks@2.7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B8B2F34" w14:textId="77777777" w:rsidR="00D82AA3" w:rsidRDefault="0044328F">
            <w:pPr>
              <w:spacing w:before="100" w:after="100" w:line="240" w:lineRule="auto"/>
              <w:ind w:left="100" w:right="100"/>
              <w:jc w:val="right"/>
            </w:pPr>
            <w:r>
              <w:rPr>
                <w:rFonts w:eastAsia="Verdana" w:cs="Verdana"/>
                <w:color w:val="252C65"/>
                <w:sz w:val="16"/>
                <w:szCs w:val="16"/>
              </w:rPr>
              <w:t xml:space="preserve">*44.0 wks@21.7 </w:t>
            </w:r>
            <w:proofErr w:type="spellStart"/>
            <w:r>
              <w:rPr>
                <w:rFonts w:eastAsia="Verdana" w:cs="Verdana"/>
                <w:color w:val="252C65"/>
                <w:sz w:val="16"/>
                <w:szCs w:val="16"/>
              </w:rPr>
              <w:t>yrs</w:t>
            </w:r>
            <w:proofErr w:type="spellEnd"/>
          </w:p>
        </w:tc>
      </w:tr>
      <w:tr w:rsidR="00D82AA3" w14:paraId="0AA7C26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4155CF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29BC671"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D18DA1B" w14:textId="77777777" w:rsidR="00D82AA3" w:rsidRDefault="0044328F">
            <w:pPr>
              <w:spacing w:before="100" w:after="100" w:line="240" w:lineRule="auto"/>
              <w:ind w:left="100" w:right="100"/>
              <w:jc w:val="right"/>
            </w:pPr>
            <w:r>
              <w:rPr>
                <w:rFonts w:eastAsia="Verdana" w:cs="Verdana"/>
                <w:color w:val="252C65"/>
                <w:sz w:val="16"/>
                <w:szCs w:val="16"/>
              </w:rPr>
              <w:t xml:space="preserve">*$3,217 @2.7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D741DCB" w14:textId="77777777" w:rsidR="00D82AA3" w:rsidRDefault="0044328F">
            <w:pPr>
              <w:spacing w:before="100" w:after="100" w:line="240" w:lineRule="auto"/>
              <w:ind w:left="100" w:right="100"/>
              <w:jc w:val="right"/>
            </w:pPr>
            <w:r>
              <w:rPr>
                <w:rFonts w:eastAsia="Verdana" w:cs="Verdana"/>
                <w:color w:val="252C65"/>
                <w:sz w:val="16"/>
                <w:szCs w:val="16"/>
              </w:rPr>
              <w:t xml:space="preserve">*$16,428 @21.7 </w:t>
            </w:r>
            <w:proofErr w:type="spellStart"/>
            <w:r>
              <w:rPr>
                <w:rFonts w:eastAsia="Verdana" w:cs="Verdana"/>
                <w:color w:val="252C65"/>
                <w:sz w:val="16"/>
                <w:szCs w:val="16"/>
              </w:rPr>
              <w:t>yrs</w:t>
            </w:r>
            <w:proofErr w:type="spellEnd"/>
          </w:p>
        </w:tc>
      </w:tr>
      <w:tr w:rsidR="00D82AA3" w14:paraId="5D46A3F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0D8973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02F1277"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8E4637A" w14:textId="77777777" w:rsidR="00D82AA3" w:rsidRDefault="0044328F">
            <w:pPr>
              <w:spacing w:before="100" w:after="100" w:line="240" w:lineRule="auto"/>
              <w:ind w:left="100" w:right="100"/>
              <w:jc w:val="right"/>
            </w:pPr>
            <w:r>
              <w:rPr>
                <w:rFonts w:eastAsia="Verdana" w:cs="Verdana"/>
                <w:color w:val="252C65"/>
                <w:sz w:val="16"/>
                <w:szCs w:val="16"/>
              </w:rPr>
              <w:t xml:space="preserve">-2.05 wks@2.5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CC93016" w14:textId="77777777" w:rsidR="00D82AA3" w:rsidRDefault="0044328F">
            <w:pPr>
              <w:spacing w:before="100" w:after="100" w:line="240" w:lineRule="auto"/>
              <w:ind w:left="100" w:right="100"/>
              <w:jc w:val="right"/>
            </w:pPr>
            <w:r>
              <w:rPr>
                <w:rFonts w:eastAsia="Verdana" w:cs="Verdana"/>
                <w:color w:val="252C65"/>
                <w:sz w:val="16"/>
                <w:szCs w:val="16"/>
              </w:rPr>
              <w:t xml:space="preserve">-5.65 wks@18.2 </w:t>
            </w:r>
            <w:proofErr w:type="spellStart"/>
            <w:r>
              <w:rPr>
                <w:rFonts w:eastAsia="Verdana" w:cs="Verdana"/>
                <w:color w:val="252C65"/>
                <w:sz w:val="16"/>
                <w:szCs w:val="16"/>
              </w:rPr>
              <w:t>yrs</w:t>
            </w:r>
            <w:proofErr w:type="spellEnd"/>
          </w:p>
        </w:tc>
      </w:tr>
      <w:tr w:rsidR="00D82AA3" w14:paraId="498F504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A0E259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BC59F73"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782C73C" w14:textId="77777777" w:rsidR="00D82AA3" w:rsidRDefault="0044328F">
            <w:pPr>
              <w:spacing w:before="100" w:after="100" w:line="240" w:lineRule="auto"/>
              <w:ind w:left="100" w:right="100"/>
              <w:jc w:val="right"/>
            </w:pPr>
            <w:r>
              <w:rPr>
                <w:rFonts w:eastAsia="Verdana" w:cs="Verdana"/>
                <w:color w:val="252C65"/>
                <w:sz w:val="16"/>
                <w:szCs w:val="16"/>
              </w:rPr>
              <w:t xml:space="preserve">*-0.11 nqf@2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F221513" w14:textId="77777777" w:rsidR="00D82AA3" w:rsidRDefault="0044328F">
            <w:pPr>
              <w:spacing w:before="100" w:after="100" w:line="240" w:lineRule="auto"/>
              <w:ind w:left="100" w:right="100"/>
              <w:jc w:val="right"/>
            </w:pPr>
            <w:r>
              <w:rPr>
                <w:rFonts w:eastAsia="Verdana" w:cs="Verdana"/>
                <w:color w:val="252C65"/>
                <w:sz w:val="16"/>
                <w:szCs w:val="16"/>
              </w:rPr>
              <w:t xml:space="preserve">*-0.14 nqf@39.5 </w:t>
            </w:r>
            <w:proofErr w:type="spellStart"/>
            <w:r>
              <w:rPr>
                <w:rFonts w:eastAsia="Verdana" w:cs="Verdana"/>
                <w:color w:val="252C65"/>
                <w:sz w:val="16"/>
                <w:szCs w:val="16"/>
              </w:rPr>
              <w:t>yrs</w:t>
            </w:r>
            <w:proofErr w:type="spellEnd"/>
          </w:p>
        </w:tc>
      </w:tr>
      <w:tr w:rsidR="00D82AA3" w14:paraId="5F4FFE3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A0837A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84B8C15"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549E4FD" w14:textId="77777777" w:rsidR="00D82AA3" w:rsidRDefault="0044328F">
            <w:pPr>
              <w:spacing w:before="100" w:after="100" w:line="240" w:lineRule="auto"/>
              <w:ind w:left="100" w:right="100"/>
              <w:jc w:val="right"/>
            </w:pPr>
            <w:r>
              <w:rPr>
                <w:rFonts w:eastAsia="Verdana" w:cs="Verdana"/>
                <w:color w:val="252C65"/>
                <w:sz w:val="16"/>
                <w:szCs w:val="16"/>
              </w:rPr>
              <w:t xml:space="preserve">$33 @2.7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EE26BD7" w14:textId="77777777" w:rsidR="00D82AA3" w:rsidRDefault="0044328F">
            <w:pPr>
              <w:spacing w:before="100" w:after="100" w:line="240" w:lineRule="auto"/>
              <w:ind w:left="100" w:right="100"/>
              <w:jc w:val="right"/>
            </w:pPr>
            <w:r>
              <w:rPr>
                <w:rFonts w:eastAsia="Verdana" w:cs="Verdana"/>
                <w:color w:val="252C65"/>
                <w:sz w:val="16"/>
                <w:szCs w:val="16"/>
              </w:rPr>
              <w:t xml:space="preserve">-$4,639 @21.7 </w:t>
            </w:r>
            <w:proofErr w:type="spellStart"/>
            <w:r>
              <w:rPr>
                <w:rFonts w:eastAsia="Verdana" w:cs="Verdana"/>
                <w:color w:val="252C65"/>
                <w:sz w:val="16"/>
                <w:szCs w:val="16"/>
              </w:rPr>
              <w:t>yrs</w:t>
            </w:r>
            <w:proofErr w:type="spellEnd"/>
          </w:p>
        </w:tc>
      </w:tr>
      <w:tr w:rsidR="00D82AA3" w14:paraId="1482DF5B"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AD80EB3" w14:textId="77777777" w:rsidR="00D82AA3" w:rsidRDefault="0044328F">
            <w:pPr>
              <w:spacing w:before="100" w:after="100" w:line="240" w:lineRule="auto"/>
              <w:ind w:left="100" w:right="100"/>
            </w:pPr>
            <w:r>
              <w:rPr>
                <w:rFonts w:eastAsia="Verdana" w:cs="Verdana"/>
                <w:color w:val="252C65"/>
                <w:sz w:val="16"/>
                <w:szCs w:val="16"/>
              </w:rPr>
              <w:t>Literacy/Numeracy</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DB89B8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E337437" w14:textId="77777777" w:rsidR="00D82AA3" w:rsidRDefault="0044328F">
            <w:pPr>
              <w:spacing w:before="100" w:after="100" w:line="240" w:lineRule="auto"/>
              <w:ind w:left="100" w:right="100"/>
              <w:jc w:val="right"/>
            </w:pPr>
            <w:r>
              <w:rPr>
                <w:rFonts w:eastAsia="Verdana" w:cs="Verdana"/>
                <w:color w:val="252C65"/>
                <w:sz w:val="16"/>
                <w:szCs w:val="16"/>
              </w:rPr>
              <w:t xml:space="preserve">-25.0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6FE4AA7" w14:textId="77777777" w:rsidR="00D82AA3" w:rsidRDefault="0044328F">
            <w:pPr>
              <w:spacing w:before="100" w:after="100" w:line="240" w:lineRule="auto"/>
              <w:ind w:left="100" w:right="100"/>
              <w:jc w:val="right"/>
            </w:pPr>
            <w:r>
              <w:rPr>
                <w:rFonts w:eastAsia="Verdana" w:cs="Verdana"/>
                <w:color w:val="252C65"/>
                <w:sz w:val="16"/>
                <w:szCs w:val="16"/>
              </w:rPr>
              <w:t xml:space="preserve">-26.0 wks@14.3 </w:t>
            </w:r>
            <w:proofErr w:type="spellStart"/>
            <w:r>
              <w:rPr>
                <w:rFonts w:eastAsia="Verdana" w:cs="Verdana"/>
                <w:color w:val="252C65"/>
                <w:sz w:val="16"/>
                <w:szCs w:val="16"/>
              </w:rPr>
              <w:t>yrs</w:t>
            </w:r>
            <w:proofErr w:type="spellEnd"/>
          </w:p>
        </w:tc>
      </w:tr>
      <w:tr w:rsidR="00D82AA3" w14:paraId="55F7D1F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BBF751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AFC7ED9"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439B365B" w14:textId="77777777" w:rsidR="00D82AA3" w:rsidRDefault="0044328F">
            <w:pPr>
              <w:spacing w:before="100" w:after="100" w:line="240" w:lineRule="auto"/>
              <w:ind w:left="100" w:right="100"/>
              <w:jc w:val="right"/>
            </w:pPr>
            <w:r>
              <w:rPr>
                <w:rFonts w:eastAsia="Verdana" w:cs="Verdana"/>
                <w:color w:val="252C65"/>
                <w:sz w:val="16"/>
                <w:szCs w:val="16"/>
              </w:rPr>
              <w:t xml:space="preserve">-$6,370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4810DB6" w14:textId="77777777" w:rsidR="00D82AA3" w:rsidRDefault="0044328F">
            <w:pPr>
              <w:spacing w:before="100" w:after="100" w:line="240" w:lineRule="auto"/>
              <w:ind w:left="100" w:right="100"/>
              <w:jc w:val="right"/>
            </w:pPr>
            <w:r>
              <w:rPr>
                <w:rFonts w:eastAsia="Verdana" w:cs="Verdana"/>
                <w:color w:val="252C65"/>
                <w:sz w:val="16"/>
                <w:szCs w:val="16"/>
              </w:rPr>
              <w:t xml:space="preserve">-$4,504 @18.7 </w:t>
            </w:r>
            <w:proofErr w:type="spellStart"/>
            <w:r>
              <w:rPr>
                <w:rFonts w:eastAsia="Verdana" w:cs="Verdana"/>
                <w:color w:val="252C65"/>
                <w:sz w:val="16"/>
                <w:szCs w:val="16"/>
              </w:rPr>
              <w:t>yrs</w:t>
            </w:r>
            <w:proofErr w:type="spellEnd"/>
          </w:p>
        </w:tc>
      </w:tr>
      <w:tr w:rsidR="00D82AA3" w14:paraId="55836D8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F3FACB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8D14E67"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0B9BD87" w14:textId="77777777" w:rsidR="00D82AA3" w:rsidRDefault="0044328F">
            <w:pPr>
              <w:spacing w:before="100" w:after="100" w:line="240" w:lineRule="auto"/>
              <w:ind w:left="100" w:right="100"/>
              <w:jc w:val="right"/>
            </w:pPr>
            <w:r>
              <w:rPr>
                <w:rFonts w:eastAsia="Verdana" w:cs="Verdana"/>
                <w:color w:val="252C65"/>
                <w:sz w:val="16"/>
                <w:szCs w:val="16"/>
              </w:rPr>
              <w:t xml:space="preserve">-12.6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A8C467" w14:textId="77777777" w:rsidR="00D82AA3" w:rsidRDefault="0044328F">
            <w:pPr>
              <w:spacing w:before="100" w:after="100" w:line="240" w:lineRule="auto"/>
              <w:ind w:left="100" w:right="100"/>
              <w:jc w:val="right"/>
            </w:pPr>
            <w:r>
              <w:rPr>
                <w:rFonts w:eastAsia="Verdana" w:cs="Verdana"/>
                <w:color w:val="252C65"/>
                <w:sz w:val="16"/>
                <w:szCs w:val="16"/>
              </w:rPr>
              <w:t xml:space="preserve">-21.2 wks@18.7 </w:t>
            </w:r>
            <w:proofErr w:type="spellStart"/>
            <w:r>
              <w:rPr>
                <w:rFonts w:eastAsia="Verdana" w:cs="Verdana"/>
                <w:color w:val="252C65"/>
                <w:sz w:val="16"/>
                <w:szCs w:val="16"/>
              </w:rPr>
              <w:t>yrs</w:t>
            </w:r>
            <w:proofErr w:type="spellEnd"/>
          </w:p>
        </w:tc>
      </w:tr>
      <w:tr w:rsidR="00D82AA3" w14:paraId="190C80C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E0D79C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606C2A7"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C66734F" w14:textId="77777777" w:rsidR="00D82AA3" w:rsidRDefault="0044328F">
            <w:pPr>
              <w:spacing w:before="100" w:after="100" w:line="240" w:lineRule="auto"/>
              <w:ind w:left="100" w:right="100"/>
              <w:jc w:val="right"/>
            </w:pPr>
            <w:r>
              <w:rPr>
                <w:rFonts w:eastAsia="Verdana" w:cs="Verdana"/>
                <w:color w:val="252C65"/>
                <w:sz w:val="16"/>
                <w:szCs w:val="16"/>
              </w:rPr>
              <w:t xml:space="preserve">0.09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1627417"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24884D9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FB4434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184F7F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529B964" w14:textId="77777777" w:rsidR="00D82AA3" w:rsidRDefault="0044328F">
            <w:pPr>
              <w:spacing w:before="100" w:after="100" w:line="240" w:lineRule="auto"/>
              <w:ind w:left="100" w:right="100"/>
              <w:jc w:val="right"/>
            </w:pPr>
            <w:r>
              <w:rPr>
                <w:rFonts w:eastAsia="Verdana" w:cs="Verdana"/>
                <w:color w:val="252C65"/>
                <w:sz w:val="16"/>
                <w:szCs w:val="16"/>
              </w:rPr>
              <w:t xml:space="preserve">$13,527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CB9F212" w14:textId="77777777" w:rsidR="00D82AA3" w:rsidRDefault="0044328F">
            <w:pPr>
              <w:spacing w:before="100" w:after="100" w:line="240" w:lineRule="auto"/>
              <w:ind w:left="100" w:right="100"/>
              <w:jc w:val="right"/>
            </w:pPr>
            <w:r>
              <w:rPr>
                <w:rFonts w:eastAsia="Verdana" w:cs="Verdana"/>
                <w:color w:val="252C65"/>
                <w:sz w:val="16"/>
                <w:szCs w:val="16"/>
              </w:rPr>
              <w:t xml:space="preserve">$16,787 @18.7 </w:t>
            </w:r>
            <w:proofErr w:type="spellStart"/>
            <w:r>
              <w:rPr>
                <w:rFonts w:eastAsia="Verdana" w:cs="Verdana"/>
                <w:color w:val="252C65"/>
                <w:sz w:val="16"/>
                <w:szCs w:val="16"/>
              </w:rPr>
              <w:t>yrs</w:t>
            </w:r>
            <w:proofErr w:type="spellEnd"/>
          </w:p>
        </w:tc>
      </w:tr>
      <w:tr w:rsidR="00D82AA3" w14:paraId="24409BB4"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C167F44" w14:textId="77777777" w:rsidR="00D82AA3" w:rsidRDefault="0044328F">
            <w:pPr>
              <w:spacing w:before="100" w:after="100" w:line="240" w:lineRule="auto"/>
              <w:ind w:left="100" w:right="100"/>
            </w:pPr>
            <w:r>
              <w:rPr>
                <w:rFonts w:eastAsia="Verdana" w:cs="Verdana"/>
                <w:color w:val="252C65"/>
                <w:sz w:val="16"/>
                <w:szCs w:val="16"/>
              </w:rPr>
              <w:t>Local Industry Partnerships</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261D1784"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51BE531" w14:textId="77777777" w:rsidR="00D82AA3" w:rsidRDefault="0044328F">
            <w:pPr>
              <w:spacing w:before="100" w:after="100" w:line="240" w:lineRule="auto"/>
              <w:ind w:left="100" w:right="100"/>
              <w:jc w:val="right"/>
            </w:pPr>
            <w:r>
              <w:rPr>
                <w:rFonts w:eastAsia="Verdana" w:cs="Verdana"/>
                <w:color w:val="252C65"/>
                <w:sz w:val="16"/>
                <w:szCs w:val="16"/>
              </w:rPr>
              <w:t xml:space="preserve">*20.0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A345228" w14:textId="77777777" w:rsidR="00D82AA3" w:rsidRDefault="0044328F">
            <w:pPr>
              <w:spacing w:before="100" w:after="100" w:line="240" w:lineRule="auto"/>
              <w:ind w:left="100" w:right="100"/>
              <w:jc w:val="right"/>
            </w:pPr>
            <w:r>
              <w:rPr>
                <w:rFonts w:eastAsia="Verdana" w:cs="Verdana"/>
                <w:color w:val="252C65"/>
                <w:sz w:val="16"/>
                <w:szCs w:val="16"/>
              </w:rPr>
              <w:t xml:space="preserve">20.0 wks@19.7 </w:t>
            </w:r>
            <w:proofErr w:type="spellStart"/>
            <w:r>
              <w:rPr>
                <w:rFonts w:eastAsia="Verdana" w:cs="Verdana"/>
                <w:color w:val="252C65"/>
                <w:sz w:val="16"/>
                <w:szCs w:val="16"/>
              </w:rPr>
              <w:t>yrs</w:t>
            </w:r>
            <w:proofErr w:type="spellEnd"/>
          </w:p>
        </w:tc>
      </w:tr>
      <w:tr w:rsidR="00D82AA3" w14:paraId="3474C84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DA213B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DDA5C32"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D0FBD69" w14:textId="77777777" w:rsidR="00D82AA3" w:rsidRDefault="0044328F">
            <w:pPr>
              <w:spacing w:before="100" w:after="100" w:line="240" w:lineRule="auto"/>
              <w:ind w:left="100" w:right="100"/>
              <w:jc w:val="right"/>
            </w:pPr>
            <w:r>
              <w:rPr>
                <w:rFonts w:eastAsia="Verdana" w:cs="Verdana"/>
                <w:color w:val="252C65"/>
                <w:sz w:val="16"/>
                <w:szCs w:val="16"/>
              </w:rPr>
              <w:t xml:space="preserve">$7,263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FE2376A" w14:textId="77777777" w:rsidR="00D82AA3" w:rsidRDefault="0044328F">
            <w:pPr>
              <w:spacing w:before="100" w:after="100" w:line="240" w:lineRule="auto"/>
              <w:ind w:left="100" w:right="100"/>
              <w:jc w:val="right"/>
            </w:pPr>
            <w:r>
              <w:rPr>
                <w:rFonts w:eastAsia="Verdana" w:cs="Verdana"/>
                <w:color w:val="252C65"/>
                <w:sz w:val="16"/>
                <w:szCs w:val="16"/>
              </w:rPr>
              <w:t xml:space="preserve">$2,590 @22.7 </w:t>
            </w:r>
            <w:proofErr w:type="spellStart"/>
            <w:r>
              <w:rPr>
                <w:rFonts w:eastAsia="Verdana" w:cs="Verdana"/>
                <w:color w:val="252C65"/>
                <w:sz w:val="16"/>
                <w:szCs w:val="16"/>
              </w:rPr>
              <w:t>yrs</w:t>
            </w:r>
            <w:proofErr w:type="spellEnd"/>
          </w:p>
        </w:tc>
      </w:tr>
      <w:tr w:rsidR="00D82AA3" w14:paraId="341A892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F3445C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365B20C"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F6C263D" w14:textId="77777777" w:rsidR="00D82AA3" w:rsidRDefault="0044328F">
            <w:pPr>
              <w:spacing w:before="100" w:after="100" w:line="240" w:lineRule="auto"/>
              <w:ind w:left="100" w:right="100"/>
              <w:jc w:val="right"/>
            </w:pPr>
            <w:r>
              <w:rPr>
                <w:rFonts w:eastAsia="Verdana" w:cs="Verdana"/>
                <w:color w:val="252C65"/>
                <w:sz w:val="16"/>
                <w:szCs w:val="16"/>
              </w:rPr>
              <w:t xml:space="preserve">-5.48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303CE9F" w14:textId="77777777" w:rsidR="00D82AA3" w:rsidRDefault="0044328F">
            <w:pPr>
              <w:spacing w:before="100" w:after="100" w:line="240" w:lineRule="auto"/>
              <w:ind w:left="100" w:right="100"/>
              <w:jc w:val="right"/>
            </w:pPr>
            <w:r>
              <w:rPr>
                <w:rFonts w:eastAsia="Verdana" w:cs="Verdana"/>
                <w:color w:val="252C65"/>
                <w:sz w:val="16"/>
                <w:szCs w:val="16"/>
              </w:rPr>
              <w:t xml:space="preserve">-8.30 wks@22.7 </w:t>
            </w:r>
            <w:proofErr w:type="spellStart"/>
            <w:r>
              <w:rPr>
                <w:rFonts w:eastAsia="Verdana" w:cs="Verdana"/>
                <w:color w:val="252C65"/>
                <w:sz w:val="16"/>
                <w:szCs w:val="16"/>
              </w:rPr>
              <w:t>yrs</w:t>
            </w:r>
            <w:proofErr w:type="spellEnd"/>
          </w:p>
        </w:tc>
      </w:tr>
      <w:tr w:rsidR="00D82AA3" w14:paraId="7B0EA38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90C330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40F2EB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57F4CB0" w14:textId="77777777" w:rsidR="00D82AA3" w:rsidRDefault="0044328F">
            <w:pPr>
              <w:spacing w:before="100" w:after="100" w:line="240" w:lineRule="auto"/>
              <w:ind w:left="100" w:right="100"/>
              <w:jc w:val="right"/>
            </w:pPr>
            <w:r>
              <w:rPr>
                <w:rFonts w:eastAsia="Verdana" w:cs="Verdana"/>
                <w:color w:val="252C65"/>
                <w:sz w:val="16"/>
                <w:szCs w:val="16"/>
              </w:rPr>
              <w:t xml:space="preserve">0.10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FADD699" w14:textId="77777777" w:rsidR="00D82AA3" w:rsidRDefault="0044328F">
            <w:pPr>
              <w:spacing w:before="100" w:after="100" w:line="240" w:lineRule="auto"/>
              <w:ind w:left="100" w:right="100"/>
              <w:jc w:val="right"/>
            </w:pPr>
            <w:r>
              <w:rPr>
                <w:rFonts w:eastAsia="Verdana" w:cs="Verdana"/>
                <w:color w:val="252C65"/>
                <w:sz w:val="16"/>
                <w:szCs w:val="16"/>
              </w:rPr>
              <w:t xml:space="preserve">0.05 nqf@10.8 </w:t>
            </w:r>
            <w:proofErr w:type="spellStart"/>
            <w:r>
              <w:rPr>
                <w:rFonts w:eastAsia="Verdana" w:cs="Verdana"/>
                <w:color w:val="252C65"/>
                <w:sz w:val="16"/>
                <w:szCs w:val="16"/>
              </w:rPr>
              <w:t>yrs</w:t>
            </w:r>
            <w:proofErr w:type="spellEnd"/>
          </w:p>
        </w:tc>
      </w:tr>
      <w:tr w:rsidR="00D82AA3" w14:paraId="37FC4BB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BA4DDF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EE532A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9D5720F" w14:textId="77777777" w:rsidR="00D82AA3" w:rsidRDefault="0044328F">
            <w:pPr>
              <w:spacing w:before="100" w:after="100" w:line="240" w:lineRule="auto"/>
              <w:ind w:left="100" w:right="100"/>
              <w:jc w:val="right"/>
            </w:pPr>
            <w:r>
              <w:rPr>
                <w:rFonts w:eastAsia="Verdana" w:cs="Verdana"/>
                <w:color w:val="252C65"/>
                <w:sz w:val="16"/>
                <w:szCs w:val="16"/>
              </w:rPr>
              <w:t xml:space="preserve">-$2,694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C857C3F" w14:textId="77777777" w:rsidR="00D82AA3" w:rsidRDefault="0044328F">
            <w:pPr>
              <w:spacing w:before="100" w:after="100" w:line="240" w:lineRule="auto"/>
              <w:ind w:left="100" w:right="100"/>
              <w:jc w:val="right"/>
            </w:pPr>
            <w:r>
              <w:rPr>
                <w:rFonts w:eastAsia="Verdana" w:cs="Verdana"/>
                <w:color w:val="252C65"/>
                <w:sz w:val="16"/>
                <w:szCs w:val="16"/>
              </w:rPr>
              <w:t xml:space="preserve">-$5,137 @22.7 </w:t>
            </w:r>
            <w:proofErr w:type="spellStart"/>
            <w:r>
              <w:rPr>
                <w:rFonts w:eastAsia="Verdana" w:cs="Verdana"/>
                <w:color w:val="252C65"/>
                <w:sz w:val="16"/>
                <w:szCs w:val="16"/>
              </w:rPr>
              <w:t>yrs</w:t>
            </w:r>
            <w:proofErr w:type="spellEnd"/>
          </w:p>
        </w:tc>
      </w:tr>
      <w:tr w:rsidR="00D82AA3" w14:paraId="1B5C6BF5"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4F16240" w14:textId="77777777" w:rsidR="00D82AA3" w:rsidRDefault="0044328F">
            <w:pPr>
              <w:spacing w:before="100" w:after="100" w:line="240" w:lineRule="auto"/>
              <w:ind w:left="100" w:right="100"/>
            </w:pPr>
            <w:r>
              <w:rPr>
                <w:rFonts w:eastAsia="Verdana" w:cs="Verdana"/>
                <w:color w:val="252C65"/>
                <w:sz w:val="16"/>
                <w:szCs w:val="16"/>
              </w:rPr>
              <w:t>Mana in Mahi</w:t>
            </w:r>
            <w:r>
              <w:rPr>
                <w:rFonts w:eastAsia="Verdana" w:cs="Verdana"/>
                <w:color w:val="252C65"/>
                <w:sz w:val="16"/>
                <w:szCs w:val="16"/>
              </w:rPr>
              <w:br/>
              <w:t>(</w:t>
            </w:r>
            <w:proofErr w:type="spellStart"/>
            <w:r>
              <w:rPr>
                <w:rFonts w:eastAsia="Verdana" w:cs="Verdana"/>
                <w:color w:val="252C65"/>
                <w:sz w:val="16"/>
                <w:szCs w:val="16"/>
              </w:rPr>
              <w:t>rate:Too</w:t>
            </w:r>
            <w:proofErr w:type="spellEnd"/>
            <w:r>
              <w:rPr>
                <w:rFonts w:eastAsia="Verdana" w:cs="Verdana"/>
                <w:color w:val="252C65"/>
                <w:sz w:val="16"/>
                <w:szCs w:val="16"/>
              </w:rPr>
              <w:t xml:space="preserve"> soon to rate,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B5328FD"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0582F6D" w14:textId="77777777" w:rsidR="00D82AA3" w:rsidRDefault="0044328F">
            <w:pPr>
              <w:spacing w:before="100" w:after="100" w:line="240" w:lineRule="auto"/>
              <w:ind w:left="100" w:right="100"/>
              <w:jc w:val="right"/>
            </w:pPr>
            <w:r>
              <w:rPr>
                <w:rFonts w:eastAsia="Verdana" w:cs="Verdana"/>
                <w:color w:val="252C65"/>
                <w:sz w:val="16"/>
                <w:szCs w:val="16"/>
              </w:rPr>
              <w:t xml:space="preserve">*21.0 wks@1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220474F" w14:textId="77777777" w:rsidR="00D82AA3" w:rsidRDefault="0044328F">
            <w:pPr>
              <w:spacing w:before="100" w:after="100" w:line="240" w:lineRule="auto"/>
              <w:ind w:left="100" w:right="100"/>
              <w:jc w:val="right"/>
            </w:pPr>
            <w:r>
              <w:rPr>
                <w:rFonts w:eastAsia="Verdana" w:cs="Verdana"/>
                <w:color w:val="252C65"/>
                <w:sz w:val="16"/>
                <w:szCs w:val="16"/>
              </w:rPr>
              <w:t xml:space="preserve">26.0 wks@7.2 </w:t>
            </w:r>
            <w:proofErr w:type="spellStart"/>
            <w:r>
              <w:rPr>
                <w:rFonts w:eastAsia="Verdana" w:cs="Verdana"/>
                <w:color w:val="252C65"/>
                <w:sz w:val="16"/>
                <w:szCs w:val="16"/>
              </w:rPr>
              <w:t>yrs</w:t>
            </w:r>
            <w:proofErr w:type="spellEnd"/>
          </w:p>
        </w:tc>
      </w:tr>
      <w:tr w:rsidR="00D82AA3" w14:paraId="4B694F3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3A649B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D6664F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C3C4B1F" w14:textId="77777777" w:rsidR="00D82AA3" w:rsidRDefault="0044328F">
            <w:pPr>
              <w:spacing w:before="100" w:after="100" w:line="240" w:lineRule="auto"/>
              <w:ind w:left="100" w:right="100"/>
              <w:jc w:val="right"/>
            </w:pPr>
            <w:r>
              <w:rPr>
                <w:rFonts w:eastAsia="Verdana" w:cs="Verdana"/>
                <w:color w:val="252C65"/>
                <w:sz w:val="16"/>
                <w:szCs w:val="16"/>
              </w:rPr>
              <w:t xml:space="preserve">*$7,763 @1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01AB39C" w14:textId="77777777" w:rsidR="00D82AA3" w:rsidRDefault="0044328F">
            <w:pPr>
              <w:spacing w:before="100" w:after="100" w:line="240" w:lineRule="auto"/>
              <w:ind w:left="100" w:right="100"/>
              <w:jc w:val="right"/>
            </w:pPr>
            <w:r>
              <w:rPr>
                <w:rFonts w:eastAsia="Verdana" w:cs="Verdana"/>
                <w:color w:val="252C65"/>
                <w:sz w:val="16"/>
                <w:szCs w:val="16"/>
              </w:rPr>
              <w:t xml:space="preserve">$10,764 @7.9 </w:t>
            </w:r>
            <w:proofErr w:type="spellStart"/>
            <w:r>
              <w:rPr>
                <w:rFonts w:eastAsia="Verdana" w:cs="Verdana"/>
                <w:color w:val="252C65"/>
                <w:sz w:val="16"/>
                <w:szCs w:val="16"/>
              </w:rPr>
              <w:t>yrs</w:t>
            </w:r>
            <w:proofErr w:type="spellEnd"/>
          </w:p>
        </w:tc>
      </w:tr>
      <w:tr w:rsidR="00D82AA3" w14:paraId="124F51E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21118B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4EF2577"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657D040B" w14:textId="77777777" w:rsidR="00D82AA3" w:rsidRDefault="0044328F">
            <w:pPr>
              <w:spacing w:before="100" w:after="100" w:line="240" w:lineRule="auto"/>
              <w:ind w:left="100" w:right="100"/>
              <w:jc w:val="right"/>
            </w:pPr>
            <w:r>
              <w:rPr>
                <w:rFonts w:eastAsia="Verdana" w:cs="Verdana"/>
                <w:color w:val="252C65"/>
                <w:sz w:val="16"/>
                <w:szCs w:val="16"/>
              </w:rPr>
              <w:t xml:space="preserve">-5.22 wks@1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8111495" w14:textId="77777777" w:rsidR="00D82AA3" w:rsidRDefault="0044328F">
            <w:pPr>
              <w:spacing w:before="100" w:after="100" w:line="240" w:lineRule="auto"/>
              <w:ind w:left="100" w:right="100"/>
              <w:jc w:val="right"/>
            </w:pPr>
            <w:r>
              <w:rPr>
                <w:rFonts w:eastAsia="Verdana" w:cs="Verdana"/>
                <w:color w:val="252C65"/>
                <w:sz w:val="16"/>
                <w:szCs w:val="16"/>
              </w:rPr>
              <w:t xml:space="preserve">*-34.8 wks@11.8 </w:t>
            </w:r>
            <w:proofErr w:type="spellStart"/>
            <w:r>
              <w:rPr>
                <w:rFonts w:eastAsia="Verdana" w:cs="Verdana"/>
                <w:color w:val="252C65"/>
                <w:sz w:val="16"/>
                <w:szCs w:val="16"/>
              </w:rPr>
              <w:t>yrs</w:t>
            </w:r>
            <w:proofErr w:type="spellEnd"/>
          </w:p>
        </w:tc>
      </w:tr>
      <w:tr w:rsidR="00D82AA3" w14:paraId="0C32BBA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805C01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FA81763"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4E961EA9" w14:textId="77777777" w:rsidR="00D82AA3" w:rsidRDefault="0044328F">
            <w:pPr>
              <w:spacing w:before="100" w:after="100" w:line="240" w:lineRule="auto"/>
              <w:ind w:left="100" w:right="100"/>
              <w:jc w:val="right"/>
            </w:pPr>
            <w:r>
              <w:rPr>
                <w:rFonts w:eastAsia="Verdana" w:cs="Verdana"/>
                <w:color w:val="252C65"/>
                <w:sz w:val="16"/>
                <w:szCs w:val="16"/>
              </w:rPr>
              <w:t xml:space="preserve">0.09 nqf@0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023103C" w14:textId="77777777" w:rsidR="00D82AA3" w:rsidRDefault="0044328F">
            <w:pPr>
              <w:spacing w:before="100" w:after="100" w:line="240" w:lineRule="auto"/>
              <w:ind w:left="100" w:right="100"/>
              <w:jc w:val="right"/>
            </w:pPr>
            <w:r>
              <w:rPr>
                <w:rFonts w:eastAsia="Verdana" w:cs="Verdana"/>
                <w:color w:val="252C65"/>
                <w:sz w:val="16"/>
                <w:szCs w:val="16"/>
              </w:rPr>
              <w:t xml:space="preserve">0.09 nqf@0 </w:t>
            </w:r>
            <w:proofErr w:type="spellStart"/>
            <w:r>
              <w:rPr>
                <w:rFonts w:eastAsia="Verdana" w:cs="Verdana"/>
                <w:color w:val="252C65"/>
                <w:sz w:val="16"/>
                <w:szCs w:val="16"/>
              </w:rPr>
              <w:t>yrs</w:t>
            </w:r>
            <w:proofErr w:type="spellEnd"/>
          </w:p>
        </w:tc>
      </w:tr>
      <w:tr w:rsidR="00D82AA3" w14:paraId="3F1051A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155678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470B368"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29F53B4" w14:textId="77777777" w:rsidR="00D82AA3" w:rsidRDefault="0044328F">
            <w:pPr>
              <w:spacing w:before="100" w:after="100" w:line="240" w:lineRule="auto"/>
              <w:ind w:left="100" w:right="100"/>
              <w:jc w:val="right"/>
            </w:pPr>
            <w:r>
              <w:rPr>
                <w:rFonts w:eastAsia="Verdana" w:cs="Verdana"/>
                <w:color w:val="252C65"/>
                <w:sz w:val="16"/>
                <w:szCs w:val="16"/>
              </w:rPr>
              <w:t xml:space="preserve">*-$4,290 @1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55AFFB2" w14:textId="77777777" w:rsidR="00D82AA3" w:rsidRDefault="0044328F">
            <w:pPr>
              <w:spacing w:before="100" w:after="100" w:line="240" w:lineRule="auto"/>
              <w:ind w:left="100" w:right="100"/>
              <w:jc w:val="right"/>
            </w:pPr>
            <w:r>
              <w:rPr>
                <w:rFonts w:eastAsia="Verdana" w:cs="Verdana"/>
                <w:color w:val="252C65"/>
                <w:sz w:val="16"/>
                <w:szCs w:val="16"/>
              </w:rPr>
              <w:t xml:space="preserve">-$6,551 @7.9 </w:t>
            </w:r>
            <w:proofErr w:type="spellStart"/>
            <w:r>
              <w:rPr>
                <w:rFonts w:eastAsia="Verdana" w:cs="Verdana"/>
                <w:color w:val="252C65"/>
                <w:sz w:val="16"/>
                <w:szCs w:val="16"/>
              </w:rPr>
              <w:t>yrs</w:t>
            </w:r>
            <w:proofErr w:type="spellEnd"/>
          </w:p>
        </w:tc>
      </w:tr>
      <w:tr w:rsidR="00D82AA3" w14:paraId="0DC4DE70"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7019C64A" w14:textId="77777777" w:rsidR="00D82AA3" w:rsidRDefault="0044328F">
            <w:pPr>
              <w:spacing w:before="100" w:after="100" w:line="240" w:lineRule="auto"/>
              <w:ind w:left="100" w:right="100"/>
            </w:pPr>
            <w:r>
              <w:rPr>
                <w:rFonts w:eastAsia="Verdana" w:cs="Verdana"/>
                <w:color w:val="252C65"/>
                <w:sz w:val="16"/>
                <w:szCs w:val="16"/>
              </w:rPr>
              <w:t>Mental Health Employment Service Trial</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27D8F56D"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494C29D8" w14:textId="77777777" w:rsidR="00D82AA3" w:rsidRDefault="0044328F">
            <w:pPr>
              <w:spacing w:before="100" w:after="100" w:line="240" w:lineRule="auto"/>
              <w:ind w:left="100" w:right="100"/>
              <w:jc w:val="right"/>
            </w:pPr>
            <w:r>
              <w:rPr>
                <w:rFonts w:eastAsia="Verdana" w:cs="Verdana"/>
                <w:color w:val="252C65"/>
                <w:sz w:val="16"/>
                <w:szCs w:val="16"/>
              </w:rPr>
              <w:t xml:space="preserve">*-1.11 wks@3.2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9EE15BE" w14:textId="77777777" w:rsidR="00D82AA3" w:rsidRDefault="0044328F">
            <w:pPr>
              <w:spacing w:before="100" w:after="100" w:line="240" w:lineRule="auto"/>
              <w:ind w:left="100" w:right="100"/>
              <w:jc w:val="right"/>
            </w:pPr>
            <w:r>
              <w:rPr>
                <w:rFonts w:eastAsia="Verdana" w:cs="Verdana"/>
                <w:color w:val="252C65"/>
                <w:sz w:val="16"/>
                <w:szCs w:val="16"/>
              </w:rPr>
              <w:t xml:space="preserve">*-1.90 wks@10.5 </w:t>
            </w:r>
            <w:proofErr w:type="spellStart"/>
            <w:r>
              <w:rPr>
                <w:rFonts w:eastAsia="Verdana" w:cs="Verdana"/>
                <w:color w:val="252C65"/>
                <w:sz w:val="16"/>
                <w:szCs w:val="16"/>
              </w:rPr>
              <w:t>yrs</w:t>
            </w:r>
            <w:proofErr w:type="spellEnd"/>
          </w:p>
        </w:tc>
      </w:tr>
      <w:tr w:rsidR="00D82AA3" w14:paraId="3ABF455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4961BF1" w14:textId="77777777" w:rsidR="00D82AA3" w:rsidRDefault="0044328F">
            <w:pPr>
              <w:spacing w:before="100" w:after="100" w:line="240" w:lineRule="auto"/>
              <w:ind w:left="100" w:right="100"/>
            </w:pPr>
            <w:r>
              <w:rPr>
                <w:rFonts w:eastAsia="Verdana" w:cs="Verdana"/>
                <w:color w:val="252C65"/>
                <w:sz w:val="16"/>
                <w:szCs w:val="16"/>
              </w:rPr>
              <w:t>NA</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DBAE1AB"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25700CED" w14:textId="77777777" w:rsidR="00D82AA3" w:rsidRDefault="0044328F">
            <w:pPr>
              <w:spacing w:before="100" w:after="100" w:line="240" w:lineRule="auto"/>
              <w:ind w:left="100" w:right="100"/>
              <w:jc w:val="right"/>
            </w:pPr>
            <w:r>
              <w:rPr>
                <w:rFonts w:eastAsia="Verdana" w:cs="Verdana"/>
                <w:color w:val="252C65"/>
                <w:sz w:val="16"/>
                <w:szCs w:val="16"/>
              </w:rPr>
              <w:t xml:space="preserve">*-11.2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6ACB597" w14:textId="77777777" w:rsidR="00D82AA3" w:rsidRDefault="0044328F">
            <w:pPr>
              <w:spacing w:before="100" w:after="100" w:line="240" w:lineRule="auto"/>
              <w:ind w:left="100" w:right="100"/>
              <w:jc w:val="right"/>
            </w:pPr>
            <w:r>
              <w:rPr>
                <w:rFonts w:eastAsia="Verdana" w:cs="Verdana"/>
                <w:color w:val="252C65"/>
                <w:sz w:val="16"/>
                <w:szCs w:val="16"/>
              </w:rPr>
              <w:t xml:space="preserve">*-21.1 wks@7.4 </w:t>
            </w:r>
            <w:proofErr w:type="spellStart"/>
            <w:r>
              <w:rPr>
                <w:rFonts w:eastAsia="Verdana" w:cs="Verdana"/>
                <w:color w:val="252C65"/>
                <w:sz w:val="16"/>
                <w:szCs w:val="16"/>
              </w:rPr>
              <w:t>yrs</w:t>
            </w:r>
            <w:proofErr w:type="spellEnd"/>
          </w:p>
        </w:tc>
      </w:tr>
      <w:tr w:rsidR="00D82AA3" w14:paraId="70C0A7B9"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6D4BCA7" w14:textId="77777777" w:rsidR="00D82AA3" w:rsidRDefault="0044328F">
            <w:pPr>
              <w:spacing w:before="100" w:after="100" w:line="240" w:lineRule="auto"/>
              <w:ind w:left="100" w:right="100"/>
            </w:pPr>
            <w:r>
              <w:rPr>
                <w:rFonts w:eastAsia="Verdana" w:cs="Verdana"/>
                <w:color w:val="252C65"/>
                <w:sz w:val="16"/>
                <w:szCs w:val="16"/>
              </w:rPr>
              <w:t>NA</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A563187"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17B6E03D" w14:textId="77777777" w:rsidR="00D82AA3" w:rsidRDefault="0044328F">
            <w:pPr>
              <w:spacing w:before="100" w:after="100" w:line="240" w:lineRule="auto"/>
              <w:ind w:left="100" w:right="100"/>
              <w:jc w:val="right"/>
            </w:pPr>
            <w:r>
              <w:rPr>
                <w:rFonts w:eastAsia="Verdana" w:cs="Verdana"/>
                <w:color w:val="252C65"/>
                <w:sz w:val="16"/>
                <w:szCs w:val="16"/>
              </w:rPr>
              <w:t xml:space="preserve">*-11.2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DC52F9E" w14:textId="77777777" w:rsidR="00D82AA3" w:rsidRDefault="0044328F">
            <w:pPr>
              <w:spacing w:before="100" w:after="100" w:line="240" w:lineRule="auto"/>
              <w:ind w:left="100" w:right="100"/>
              <w:jc w:val="right"/>
            </w:pPr>
            <w:r>
              <w:rPr>
                <w:rFonts w:eastAsia="Verdana" w:cs="Verdana"/>
                <w:color w:val="252C65"/>
                <w:sz w:val="16"/>
                <w:szCs w:val="16"/>
              </w:rPr>
              <w:t xml:space="preserve">*-21.1 wks@7.4 </w:t>
            </w:r>
            <w:proofErr w:type="spellStart"/>
            <w:r>
              <w:rPr>
                <w:rFonts w:eastAsia="Verdana" w:cs="Verdana"/>
                <w:color w:val="252C65"/>
                <w:sz w:val="16"/>
                <w:szCs w:val="16"/>
              </w:rPr>
              <w:t>yrs</w:t>
            </w:r>
            <w:proofErr w:type="spellEnd"/>
          </w:p>
        </w:tc>
      </w:tr>
      <w:tr w:rsidR="00D82AA3" w14:paraId="71E5370A"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9EF508E" w14:textId="77777777" w:rsidR="00D82AA3" w:rsidRDefault="0044328F">
            <w:pPr>
              <w:spacing w:before="100" w:after="100" w:line="240" w:lineRule="auto"/>
              <w:ind w:left="100" w:right="100"/>
            </w:pPr>
            <w:r>
              <w:rPr>
                <w:rFonts w:eastAsia="Verdana" w:cs="Verdana"/>
                <w:color w:val="252C65"/>
                <w:sz w:val="16"/>
                <w:szCs w:val="16"/>
              </w:rPr>
              <w:lastRenderedPageBreak/>
              <w:t>NA</w:t>
            </w:r>
            <w:r>
              <w:rPr>
                <w:rFonts w:eastAsia="Verdana" w:cs="Verdana"/>
                <w:color w:val="252C65"/>
                <w:sz w:val="16"/>
                <w:szCs w:val="16"/>
              </w:rPr>
              <w:br/>
              <w:t>(</w:t>
            </w:r>
            <w:proofErr w:type="spellStart"/>
            <w:r>
              <w:rPr>
                <w:rFonts w:eastAsia="Verdana" w:cs="Verdana"/>
                <w:color w:val="252C65"/>
                <w:sz w:val="16"/>
                <w:szCs w:val="16"/>
              </w:rPr>
              <w:t>rate:Not</w:t>
            </w:r>
            <w:proofErr w:type="spellEnd"/>
            <w:r>
              <w:rPr>
                <w:rFonts w:eastAsia="Verdana" w:cs="Verdana"/>
                <w:color w:val="252C65"/>
                <w:sz w:val="16"/>
                <w:szCs w:val="16"/>
              </w:rPr>
              <w:t xml:space="preserve"> feasible,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CF2243C"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50650B08" w14:textId="77777777" w:rsidR="00D82AA3" w:rsidRDefault="0044328F">
            <w:pPr>
              <w:spacing w:before="100" w:after="100" w:line="240" w:lineRule="auto"/>
              <w:ind w:left="100" w:right="100"/>
              <w:jc w:val="right"/>
            </w:pPr>
            <w:r>
              <w:rPr>
                <w:rFonts w:eastAsia="Verdana" w:cs="Verdana"/>
                <w:color w:val="252C65"/>
                <w:sz w:val="16"/>
                <w:szCs w:val="16"/>
              </w:rPr>
              <w:t xml:space="preserve">*-11.2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F6507B3" w14:textId="77777777" w:rsidR="00D82AA3" w:rsidRDefault="0044328F">
            <w:pPr>
              <w:spacing w:before="100" w:after="100" w:line="240" w:lineRule="auto"/>
              <w:ind w:left="100" w:right="100"/>
              <w:jc w:val="right"/>
            </w:pPr>
            <w:r>
              <w:rPr>
                <w:rFonts w:eastAsia="Verdana" w:cs="Verdana"/>
                <w:color w:val="252C65"/>
                <w:sz w:val="16"/>
                <w:szCs w:val="16"/>
              </w:rPr>
              <w:t xml:space="preserve">*-21.1 wks@7.4 </w:t>
            </w:r>
            <w:proofErr w:type="spellStart"/>
            <w:r>
              <w:rPr>
                <w:rFonts w:eastAsia="Verdana" w:cs="Verdana"/>
                <w:color w:val="252C65"/>
                <w:sz w:val="16"/>
                <w:szCs w:val="16"/>
              </w:rPr>
              <w:t>yrs</w:t>
            </w:r>
            <w:proofErr w:type="spellEnd"/>
          </w:p>
        </w:tc>
      </w:tr>
      <w:tr w:rsidR="00D82AA3" w14:paraId="631AF21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017D72BF" w14:textId="77777777" w:rsidR="00D82AA3" w:rsidRDefault="0044328F">
            <w:pPr>
              <w:spacing w:before="100" w:after="100" w:line="240" w:lineRule="auto"/>
              <w:ind w:left="100" w:right="100"/>
            </w:pPr>
            <w:r>
              <w:rPr>
                <w:rFonts w:eastAsia="Verdana" w:cs="Verdana"/>
                <w:color w:val="252C65"/>
                <w:sz w:val="16"/>
                <w:szCs w:val="16"/>
              </w:rPr>
              <w:t>NA</w:t>
            </w:r>
            <w:r>
              <w:rPr>
                <w:rFonts w:eastAsia="Verdana" w:cs="Verdana"/>
                <w:color w:val="252C65"/>
                <w:sz w:val="16"/>
                <w:szCs w:val="16"/>
              </w:rPr>
              <w:br/>
              <w:t>(</w:t>
            </w:r>
            <w:proofErr w:type="spellStart"/>
            <w:r>
              <w:rPr>
                <w:rFonts w:eastAsia="Verdana" w:cs="Verdana"/>
                <w:color w:val="252C65"/>
                <w:sz w:val="16"/>
                <w:szCs w:val="16"/>
              </w:rPr>
              <w:t>rate:Not</w:t>
            </w:r>
            <w:proofErr w:type="spellEnd"/>
            <w:r>
              <w:rPr>
                <w:rFonts w:eastAsia="Verdana" w:cs="Verdana"/>
                <w:color w:val="252C65"/>
                <w:sz w:val="16"/>
                <w:szCs w:val="16"/>
              </w:rPr>
              <w:t xml:space="preserve"> rated,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4A7C375"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73023093" w14:textId="77777777" w:rsidR="00D82AA3" w:rsidRDefault="0044328F">
            <w:pPr>
              <w:spacing w:before="100" w:after="100" w:line="240" w:lineRule="auto"/>
              <w:ind w:left="100" w:right="100"/>
              <w:jc w:val="right"/>
            </w:pPr>
            <w:r>
              <w:rPr>
                <w:rFonts w:eastAsia="Verdana" w:cs="Verdana"/>
                <w:color w:val="252C65"/>
                <w:sz w:val="16"/>
                <w:szCs w:val="16"/>
              </w:rPr>
              <w:t xml:space="preserve">*-11.2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60E713D" w14:textId="77777777" w:rsidR="00D82AA3" w:rsidRDefault="0044328F">
            <w:pPr>
              <w:spacing w:before="100" w:after="100" w:line="240" w:lineRule="auto"/>
              <w:ind w:left="100" w:right="100"/>
              <w:jc w:val="right"/>
            </w:pPr>
            <w:r>
              <w:rPr>
                <w:rFonts w:eastAsia="Verdana" w:cs="Verdana"/>
                <w:color w:val="252C65"/>
                <w:sz w:val="16"/>
                <w:szCs w:val="16"/>
              </w:rPr>
              <w:t xml:space="preserve">*-21.1 wks@7.4 </w:t>
            </w:r>
            <w:proofErr w:type="spellStart"/>
            <w:r>
              <w:rPr>
                <w:rFonts w:eastAsia="Verdana" w:cs="Verdana"/>
                <w:color w:val="252C65"/>
                <w:sz w:val="16"/>
                <w:szCs w:val="16"/>
              </w:rPr>
              <w:t>yrs</w:t>
            </w:r>
            <w:proofErr w:type="spellEnd"/>
          </w:p>
        </w:tc>
      </w:tr>
      <w:tr w:rsidR="00D82AA3" w14:paraId="0EDA5F12"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BC77B9C" w14:textId="77777777" w:rsidR="00D82AA3" w:rsidRDefault="0044328F">
            <w:pPr>
              <w:spacing w:before="100" w:after="100" w:line="240" w:lineRule="auto"/>
              <w:ind w:left="100" w:right="100"/>
            </w:pPr>
            <w:r>
              <w:rPr>
                <w:rFonts w:eastAsia="Verdana" w:cs="Verdana"/>
                <w:color w:val="252C65"/>
                <w:sz w:val="16"/>
                <w:szCs w:val="16"/>
              </w:rPr>
              <w:t>New Initiative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EDDDC2C"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0546F48" w14:textId="77777777" w:rsidR="00D82AA3" w:rsidRDefault="0044328F">
            <w:pPr>
              <w:spacing w:before="100" w:after="100" w:line="240" w:lineRule="auto"/>
              <w:ind w:left="100" w:right="100"/>
              <w:jc w:val="right"/>
            </w:pPr>
            <w:r>
              <w:rPr>
                <w:rFonts w:eastAsia="Verdana" w:cs="Verdana"/>
                <w:color w:val="252C65"/>
                <w:sz w:val="16"/>
                <w:szCs w:val="16"/>
              </w:rPr>
              <w:t xml:space="preserve">*7.90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23DFB31" w14:textId="77777777" w:rsidR="00D82AA3" w:rsidRDefault="0044328F">
            <w:pPr>
              <w:spacing w:before="100" w:after="100" w:line="240" w:lineRule="auto"/>
              <w:ind w:left="100" w:right="100"/>
              <w:jc w:val="right"/>
            </w:pPr>
            <w:r>
              <w:rPr>
                <w:rFonts w:eastAsia="Verdana" w:cs="Verdana"/>
                <w:color w:val="252C65"/>
                <w:sz w:val="16"/>
                <w:szCs w:val="16"/>
              </w:rPr>
              <w:t xml:space="preserve">*35.0 wks@25.6 </w:t>
            </w:r>
            <w:proofErr w:type="spellStart"/>
            <w:r>
              <w:rPr>
                <w:rFonts w:eastAsia="Verdana" w:cs="Verdana"/>
                <w:color w:val="252C65"/>
                <w:sz w:val="16"/>
                <w:szCs w:val="16"/>
              </w:rPr>
              <w:t>yrs</w:t>
            </w:r>
            <w:proofErr w:type="spellEnd"/>
          </w:p>
        </w:tc>
      </w:tr>
      <w:tr w:rsidR="00D82AA3" w14:paraId="5F973FA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A7DE7F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B38D1EF"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4DDAAA8B" w14:textId="77777777" w:rsidR="00D82AA3" w:rsidRDefault="0044328F">
            <w:pPr>
              <w:spacing w:before="100" w:after="100" w:line="240" w:lineRule="auto"/>
              <w:ind w:left="100" w:right="100"/>
              <w:jc w:val="right"/>
            </w:pPr>
            <w:r>
              <w:rPr>
                <w:rFonts w:eastAsia="Verdana" w:cs="Verdana"/>
                <w:color w:val="252C65"/>
                <w:sz w:val="16"/>
                <w:szCs w:val="16"/>
              </w:rPr>
              <w:t xml:space="preserve">*$1,885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8CD85EA" w14:textId="77777777" w:rsidR="00D82AA3" w:rsidRDefault="0044328F">
            <w:pPr>
              <w:spacing w:before="100" w:after="100" w:line="240" w:lineRule="auto"/>
              <w:ind w:left="100" w:right="100"/>
              <w:jc w:val="right"/>
            </w:pPr>
            <w:r>
              <w:rPr>
                <w:rFonts w:eastAsia="Verdana" w:cs="Verdana"/>
                <w:color w:val="252C65"/>
                <w:sz w:val="16"/>
                <w:szCs w:val="16"/>
              </w:rPr>
              <w:t xml:space="preserve">$3,337 @25.6 </w:t>
            </w:r>
            <w:proofErr w:type="spellStart"/>
            <w:r>
              <w:rPr>
                <w:rFonts w:eastAsia="Verdana" w:cs="Verdana"/>
                <w:color w:val="252C65"/>
                <w:sz w:val="16"/>
                <w:szCs w:val="16"/>
              </w:rPr>
              <w:t>yrs</w:t>
            </w:r>
            <w:proofErr w:type="spellEnd"/>
          </w:p>
        </w:tc>
      </w:tr>
      <w:tr w:rsidR="00D82AA3" w14:paraId="1F2F0D2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8725EE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6AFD7AD"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2F1E92F" w14:textId="77777777" w:rsidR="00D82AA3" w:rsidRDefault="0044328F">
            <w:pPr>
              <w:spacing w:before="100" w:after="100" w:line="240" w:lineRule="auto"/>
              <w:ind w:left="100" w:right="100"/>
              <w:jc w:val="right"/>
            </w:pPr>
            <w:r>
              <w:rPr>
                <w:rFonts w:eastAsia="Verdana" w:cs="Verdana"/>
                <w:color w:val="252C65"/>
                <w:sz w:val="16"/>
                <w:szCs w:val="16"/>
              </w:rPr>
              <w:t xml:space="preserve">1.00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58B61AE" w14:textId="77777777" w:rsidR="00D82AA3" w:rsidRDefault="0044328F">
            <w:pPr>
              <w:spacing w:before="100" w:after="100" w:line="240" w:lineRule="auto"/>
              <w:ind w:left="100" w:right="100"/>
              <w:jc w:val="right"/>
            </w:pPr>
            <w:r>
              <w:rPr>
                <w:rFonts w:eastAsia="Verdana" w:cs="Verdana"/>
                <w:color w:val="252C65"/>
                <w:sz w:val="16"/>
                <w:szCs w:val="16"/>
              </w:rPr>
              <w:t xml:space="preserve">3.82 wks@24.7 </w:t>
            </w:r>
            <w:proofErr w:type="spellStart"/>
            <w:r>
              <w:rPr>
                <w:rFonts w:eastAsia="Verdana" w:cs="Verdana"/>
                <w:color w:val="252C65"/>
                <w:sz w:val="16"/>
                <w:szCs w:val="16"/>
              </w:rPr>
              <w:t>yrs</w:t>
            </w:r>
            <w:proofErr w:type="spellEnd"/>
          </w:p>
        </w:tc>
      </w:tr>
      <w:tr w:rsidR="00D82AA3" w14:paraId="65FBBE3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B178F5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1E1F896"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50A442B" w14:textId="77777777" w:rsidR="00D82AA3" w:rsidRDefault="0044328F">
            <w:pPr>
              <w:spacing w:before="100" w:after="100" w:line="240" w:lineRule="auto"/>
              <w:ind w:left="100" w:right="100"/>
              <w:jc w:val="right"/>
            </w:pPr>
            <w:r>
              <w:rPr>
                <w:rFonts w:eastAsia="Verdana" w:cs="Verdana"/>
                <w:color w:val="252C65"/>
                <w:sz w:val="16"/>
                <w:szCs w:val="16"/>
              </w:rPr>
              <w:t xml:space="preserve">0.03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5E60FE0" w14:textId="77777777" w:rsidR="00D82AA3" w:rsidRDefault="0044328F">
            <w:pPr>
              <w:spacing w:before="100" w:after="100" w:line="240" w:lineRule="auto"/>
              <w:ind w:left="100" w:right="100"/>
              <w:jc w:val="right"/>
            </w:pPr>
            <w:r>
              <w:rPr>
                <w:rFonts w:eastAsia="Verdana" w:cs="Verdana"/>
                <w:color w:val="252C65"/>
                <w:sz w:val="16"/>
                <w:szCs w:val="16"/>
              </w:rPr>
              <w:t xml:space="preserve">0.02 nqf@39.5 </w:t>
            </w:r>
            <w:proofErr w:type="spellStart"/>
            <w:r>
              <w:rPr>
                <w:rFonts w:eastAsia="Verdana" w:cs="Verdana"/>
                <w:color w:val="252C65"/>
                <w:sz w:val="16"/>
                <w:szCs w:val="16"/>
              </w:rPr>
              <w:t>yrs</w:t>
            </w:r>
            <w:proofErr w:type="spellEnd"/>
          </w:p>
        </w:tc>
      </w:tr>
      <w:tr w:rsidR="00D82AA3" w14:paraId="7C8978D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5BD4CE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A3B01BE"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4BEC418" w14:textId="77777777" w:rsidR="00D82AA3" w:rsidRDefault="0044328F">
            <w:pPr>
              <w:spacing w:before="100" w:after="100" w:line="240" w:lineRule="auto"/>
              <w:ind w:left="100" w:right="100"/>
              <w:jc w:val="right"/>
            </w:pPr>
            <w:r>
              <w:rPr>
                <w:rFonts w:eastAsia="Verdana" w:cs="Verdana"/>
                <w:color w:val="252C65"/>
                <w:sz w:val="16"/>
                <w:szCs w:val="16"/>
              </w:rPr>
              <w:t xml:space="preserve">-$817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575A00A" w14:textId="77777777" w:rsidR="00D82AA3" w:rsidRDefault="0044328F">
            <w:pPr>
              <w:spacing w:before="100" w:after="100" w:line="240" w:lineRule="auto"/>
              <w:ind w:left="100" w:right="100"/>
              <w:jc w:val="right"/>
            </w:pPr>
            <w:r>
              <w:rPr>
                <w:rFonts w:eastAsia="Verdana" w:cs="Verdana"/>
                <w:color w:val="252C65"/>
                <w:sz w:val="16"/>
                <w:szCs w:val="16"/>
              </w:rPr>
              <w:t xml:space="preserve">-$2,115 @23.7 </w:t>
            </w:r>
            <w:proofErr w:type="spellStart"/>
            <w:r>
              <w:rPr>
                <w:rFonts w:eastAsia="Verdana" w:cs="Verdana"/>
                <w:color w:val="252C65"/>
                <w:sz w:val="16"/>
                <w:szCs w:val="16"/>
              </w:rPr>
              <w:t>yrs</w:t>
            </w:r>
            <w:proofErr w:type="spellEnd"/>
          </w:p>
        </w:tc>
      </w:tr>
      <w:tr w:rsidR="00D82AA3" w14:paraId="2A7ACF2E"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0EEE9AA" w14:textId="77777777" w:rsidR="00D82AA3" w:rsidRDefault="0044328F">
            <w:pPr>
              <w:spacing w:before="100" w:after="100" w:line="240" w:lineRule="auto"/>
              <w:ind w:left="100" w:right="100"/>
            </w:pPr>
            <w:r>
              <w:rPr>
                <w:rFonts w:eastAsia="Verdana" w:cs="Verdana"/>
                <w:color w:val="252C65"/>
                <w:sz w:val="16"/>
                <w:szCs w:val="16"/>
              </w:rPr>
              <w:t>New Zealand Conservation Corps</w:t>
            </w:r>
            <w:r>
              <w:rPr>
                <w:rFonts w:eastAsia="Verdana" w:cs="Verdana"/>
                <w:color w:val="252C65"/>
                <w:sz w:val="16"/>
                <w:szCs w:val="16"/>
              </w:rPr>
              <w:br/>
              <w:t>(</w:t>
            </w:r>
            <w:proofErr w:type="spellStart"/>
            <w:r>
              <w:rPr>
                <w:rFonts w:eastAsia="Verdana" w:cs="Verdana"/>
                <w:color w:val="252C65"/>
                <w:sz w:val="16"/>
                <w:szCs w:val="16"/>
              </w:rPr>
              <w:t>rate:Negative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2886F2E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C216115" w14:textId="77777777" w:rsidR="00D82AA3" w:rsidRDefault="0044328F">
            <w:pPr>
              <w:spacing w:before="100" w:after="100" w:line="240" w:lineRule="auto"/>
              <w:ind w:left="100" w:right="100"/>
              <w:jc w:val="right"/>
            </w:pPr>
            <w:r>
              <w:rPr>
                <w:rFonts w:eastAsia="Verdana" w:cs="Verdana"/>
                <w:color w:val="252C65"/>
                <w:sz w:val="16"/>
                <w:szCs w:val="16"/>
              </w:rPr>
              <w:t xml:space="preserve">-7.90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7964251" w14:textId="77777777" w:rsidR="00D82AA3" w:rsidRDefault="0044328F">
            <w:pPr>
              <w:spacing w:before="100" w:after="100" w:line="240" w:lineRule="auto"/>
              <w:ind w:left="100" w:right="100"/>
              <w:jc w:val="right"/>
            </w:pPr>
            <w:r>
              <w:rPr>
                <w:rFonts w:eastAsia="Verdana" w:cs="Verdana"/>
                <w:color w:val="252C65"/>
                <w:sz w:val="16"/>
                <w:szCs w:val="16"/>
              </w:rPr>
              <w:t xml:space="preserve">-1.80 wks@25.6 </w:t>
            </w:r>
            <w:proofErr w:type="spellStart"/>
            <w:r>
              <w:rPr>
                <w:rFonts w:eastAsia="Verdana" w:cs="Verdana"/>
                <w:color w:val="252C65"/>
                <w:sz w:val="16"/>
                <w:szCs w:val="16"/>
              </w:rPr>
              <w:t>yrs</w:t>
            </w:r>
            <w:proofErr w:type="spellEnd"/>
          </w:p>
        </w:tc>
      </w:tr>
      <w:tr w:rsidR="00D82AA3" w14:paraId="054AFC0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46AE29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38299C2"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4519373" w14:textId="77777777" w:rsidR="00D82AA3" w:rsidRDefault="0044328F">
            <w:pPr>
              <w:spacing w:before="100" w:after="100" w:line="240" w:lineRule="auto"/>
              <w:ind w:left="100" w:right="100"/>
              <w:jc w:val="right"/>
            </w:pPr>
            <w:r>
              <w:rPr>
                <w:rFonts w:eastAsia="Verdana" w:cs="Verdana"/>
                <w:color w:val="252C65"/>
                <w:sz w:val="16"/>
                <w:szCs w:val="16"/>
              </w:rPr>
              <w:t xml:space="preserve">-$7,867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89272CD" w14:textId="77777777" w:rsidR="00D82AA3" w:rsidRDefault="0044328F">
            <w:pPr>
              <w:spacing w:before="100" w:after="100" w:line="240" w:lineRule="auto"/>
              <w:ind w:left="100" w:right="100"/>
              <w:jc w:val="right"/>
            </w:pPr>
            <w:r>
              <w:rPr>
                <w:rFonts w:eastAsia="Verdana" w:cs="Verdana"/>
                <w:color w:val="252C65"/>
                <w:sz w:val="16"/>
                <w:szCs w:val="16"/>
              </w:rPr>
              <w:t xml:space="preserve">-$5,915 @24.7 </w:t>
            </w:r>
            <w:proofErr w:type="spellStart"/>
            <w:r>
              <w:rPr>
                <w:rFonts w:eastAsia="Verdana" w:cs="Verdana"/>
                <w:color w:val="252C65"/>
                <w:sz w:val="16"/>
                <w:szCs w:val="16"/>
              </w:rPr>
              <w:t>yrs</w:t>
            </w:r>
            <w:proofErr w:type="spellEnd"/>
          </w:p>
        </w:tc>
      </w:tr>
      <w:tr w:rsidR="00D82AA3" w14:paraId="01D93F7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8B2DB4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092101F"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E81685A" w14:textId="77777777" w:rsidR="00D82AA3" w:rsidRDefault="0044328F">
            <w:pPr>
              <w:spacing w:before="100" w:after="100" w:line="240" w:lineRule="auto"/>
              <w:ind w:left="100" w:right="100"/>
              <w:jc w:val="right"/>
            </w:pPr>
            <w:r>
              <w:rPr>
                <w:rFonts w:eastAsia="Verdana" w:cs="Verdana"/>
                <w:color w:val="252C65"/>
                <w:sz w:val="16"/>
                <w:szCs w:val="16"/>
              </w:rPr>
              <w:t xml:space="preserve">*10.9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58D1E89" w14:textId="77777777" w:rsidR="00D82AA3" w:rsidRDefault="0044328F">
            <w:pPr>
              <w:spacing w:before="100" w:after="100" w:line="240" w:lineRule="auto"/>
              <w:ind w:left="100" w:right="100"/>
              <w:jc w:val="right"/>
            </w:pPr>
            <w:r>
              <w:rPr>
                <w:rFonts w:eastAsia="Verdana" w:cs="Verdana"/>
                <w:color w:val="252C65"/>
                <w:sz w:val="16"/>
                <w:szCs w:val="16"/>
              </w:rPr>
              <w:t xml:space="preserve">16.5 wks@23.7 </w:t>
            </w:r>
            <w:proofErr w:type="spellStart"/>
            <w:r>
              <w:rPr>
                <w:rFonts w:eastAsia="Verdana" w:cs="Verdana"/>
                <w:color w:val="252C65"/>
                <w:sz w:val="16"/>
                <w:szCs w:val="16"/>
              </w:rPr>
              <w:t>yrs</w:t>
            </w:r>
            <w:proofErr w:type="spellEnd"/>
          </w:p>
        </w:tc>
      </w:tr>
      <w:tr w:rsidR="00D82AA3" w14:paraId="493E6ED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663AB7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8B4DC47"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D73728B" w14:textId="77777777" w:rsidR="00D82AA3" w:rsidRDefault="0044328F">
            <w:pPr>
              <w:spacing w:before="100" w:after="100" w:line="240" w:lineRule="auto"/>
              <w:ind w:left="100" w:right="100"/>
              <w:jc w:val="right"/>
            </w:pPr>
            <w:r>
              <w:rPr>
                <w:rFonts w:eastAsia="Verdana" w:cs="Verdana"/>
                <w:color w:val="252C65"/>
                <w:sz w:val="16"/>
                <w:szCs w:val="16"/>
              </w:rPr>
              <w:t xml:space="preserve">-0.01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0FDF220" w14:textId="77777777" w:rsidR="00D82AA3" w:rsidRDefault="0044328F">
            <w:pPr>
              <w:spacing w:before="100" w:after="100" w:line="240" w:lineRule="auto"/>
              <w:ind w:left="100" w:right="100"/>
              <w:jc w:val="right"/>
            </w:pPr>
            <w:r>
              <w:rPr>
                <w:rFonts w:eastAsia="Verdana" w:cs="Verdana"/>
                <w:color w:val="252C65"/>
                <w:sz w:val="16"/>
                <w:szCs w:val="16"/>
              </w:rPr>
              <w:t xml:space="preserve">*-0.84 nqf@39.5 </w:t>
            </w:r>
            <w:proofErr w:type="spellStart"/>
            <w:r>
              <w:rPr>
                <w:rFonts w:eastAsia="Verdana" w:cs="Verdana"/>
                <w:color w:val="252C65"/>
                <w:sz w:val="16"/>
                <w:szCs w:val="16"/>
              </w:rPr>
              <w:t>yrs</w:t>
            </w:r>
            <w:proofErr w:type="spellEnd"/>
          </w:p>
        </w:tc>
      </w:tr>
      <w:tr w:rsidR="00D82AA3" w14:paraId="2E4D64A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B30322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3011DDF"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CE3B8DF" w14:textId="77777777" w:rsidR="00D82AA3" w:rsidRDefault="0044328F">
            <w:pPr>
              <w:spacing w:before="100" w:after="100" w:line="240" w:lineRule="auto"/>
              <w:ind w:left="100" w:right="100"/>
              <w:jc w:val="right"/>
            </w:pPr>
            <w:r>
              <w:rPr>
                <w:rFonts w:eastAsia="Verdana" w:cs="Verdana"/>
                <w:color w:val="252C65"/>
                <w:sz w:val="16"/>
                <w:szCs w:val="16"/>
              </w:rPr>
              <w:t xml:space="preserve">$4,460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7381A15" w14:textId="77777777" w:rsidR="00D82AA3" w:rsidRDefault="0044328F">
            <w:pPr>
              <w:spacing w:before="100" w:after="100" w:line="240" w:lineRule="auto"/>
              <w:ind w:left="100" w:right="100"/>
              <w:jc w:val="right"/>
            </w:pPr>
            <w:r>
              <w:rPr>
                <w:rFonts w:eastAsia="Verdana" w:cs="Verdana"/>
                <w:color w:val="252C65"/>
                <w:sz w:val="16"/>
                <w:szCs w:val="16"/>
              </w:rPr>
              <w:t xml:space="preserve">*$14,195 @25.6 </w:t>
            </w:r>
            <w:proofErr w:type="spellStart"/>
            <w:r>
              <w:rPr>
                <w:rFonts w:eastAsia="Verdana" w:cs="Verdana"/>
                <w:color w:val="252C65"/>
                <w:sz w:val="16"/>
                <w:szCs w:val="16"/>
              </w:rPr>
              <w:t>yrs</w:t>
            </w:r>
            <w:proofErr w:type="spellEnd"/>
          </w:p>
        </w:tc>
      </w:tr>
      <w:tr w:rsidR="00D82AA3" w14:paraId="55A37019"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A1B5061" w14:textId="77777777" w:rsidR="00D82AA3" w:rsidRDefault="0044328F">
            <w:pPr>
              <w:spacing w:before="100" w:after="100" w:line="240" w:lineRule="auto"/>
              <w:ind w:left="100" w:right="100"/>
            </w:pPr>
            <w:r>
              <w:rPr>
                <w:rFonts w:eastAsia="Verdana" w:cs="Verdana"/>
                <w:color w:val="252C65"/>
                <w:sz w:val="16"/>
                <w:szCs w:val="16"/>
              </w:rPr>
              <w:t>PATHS</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4E780CA"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044A046" w14:textId="77777777" w:rsidR="00D82AA3" w:rsidRDefault="0044328F">
            <w:pPr>
              <w:spacing w:before="100" w:after="100" w:line="240" w:lineRule="auto"/>
              <w:ind w:left="100" w:right="100"/>
              <w:jc w:val="right"/>
            </w:pPr>
            <w:r>
              <w:rPr>
                <w:rFonts w:eastAsia="Verdana" w:cs="Verdana"/>
                <w:color w:val="252C65"/>
                <w:sz w:val="16"/>
                <w:szCs w:val="16"/>
              </w:rPr>
              <w:t xml:space="preserve">*11.0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3C55D91" w14:textId="77777777" w:rsidR="00D82AA3" w:rsidRDefault="0044328F">
            <w:pPr>
              <w:spacing w:before="100" w:after="100" w:line="240" w:lineRule="auto"/>
              <w:ind w:left="100" w:right="100"/>
              <w:jc w:val="right"/>
            </w:pPr>
            <w:r>
              <w:rPr>
                <w:rFonts w:eastAsia="Verdana" w:cs="Verdana"/>
                <w:color w:val="252C65"/>
                <w:sz w:val="16"/>
                <w:szCs w:val="16"/>
              </w:rPr>
              <w:t xml:space="preserve">*46.0 wks@22.7 </w:t>
            </w:r>
            <w:proofErr w:type="spellStart"/>
            <w:r>
              <w:rPr>
                <w:rFonts w:eastAsia="Verdana" w:cs="Verdana"/>
                <w:color w:val="252C65"/>
                <w:sz w:val="16"/>
                <w:szCs w:val="16"/>
              </w:rPr>
              <w:t>yrs</w:t>
            </w:r>
            <w:proofErr w:type="spellEnd"/>
          </w:p>
        </w:tc>
      </w:tr>
      <w:tr w:rsidR="00D82AA3" w14:paraId="4355B2E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A10428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CD60266"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926E18B" w14:textId="77777777" w:rsidR="00D82AA3" w:rsidRDefault="0044328F">
            <w:pPr>
              <w:spacing w:before="100" w:after="100" w:line="240" w:lineRule="auto"/>
              <w:ind w:left="100" w:right="100"/>
              <w:jc w:val="right"/>
            </w:pPr>
            <w:r>
              <w:rPr>
                <w:rFonts w:eastAsia="Verdana" w:cs="Verdana"/>
                <w:color w:val="252C65"/>
                <w:sz w:val="16"/>
                <w:szCs w:val="16"/>
              </w:rPr>
              <w:t xml:space="preserve">$1,963 @4.2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3A746D9" w14:textId="77777777" w:rsidR="00D82AA3" w:rsidRDefault="0044328F">
            <w:pPr>
              <w:spacing w:before="100" w:after="100" w:line="240" w:lineRule="auto"/>
              <w:ind w:left="100" w:right="100"/>
              <w:jc w:val="right"/>
            </w:pPr>
            <w:r>
              <w:rPr>
                <w:rFonts w:eastAsia="Verdana" w:cs="Verdana"/>
                <w:color w:val="252C65"/>
                <w:sz w:val="16"/>
                <w:szCs w:val="16"/>
              </w:rPr>
              <w:t xml:space="preserve">-$4,923 @22.7 </w:t>
            </w:r>
            <w:proofErr w:type="spellStart"/>
            <w:r>
              <w:rPr>
                <w:rFonts w:eastAsia="Verdana" w:cs="Verdana"/>
                <w:color w:val="252C65"/>
                <w:sz w:val="16"/>
                <w:szCs w:val="16"/>
              </w:rPr>
              <w:t>yrs</w:t>
            </w:r>
            <w:proofErr w:type="spellEnd"/>
          </w:p>
        </w:tc>
      </w:tr>
      <w:tr w:rsidR="00D82AA3" w14:paraId="3596D86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9BCE0A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E02F188"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1F8D536" w14:textId="77777777" w:rsidR="00D82AA3" w:rsidRDefault="0044328F">
            <w:pPr>
              <w:spacing w:before="100" w:after="100" w:line="240" w:lineRule="auto"/>
              <w:ind w:left="100" w:right="100"/>
              <w:jc w:val="right"/>
            </w:pPr>
            <w:r>
              <w:rPr>
                <w:rFonts w:eastAsia="Verdana" w:cs="Verdana"/>
                <w:color w:val="252C65"/>
                <w:sz w:val="16"/>
                <w:szCs w:val="16"/>
              </w:rPr>
              <w:t xml:space="preserve">-0.30 wks@3.9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218342F" w14:textId="77777777" w:rsidR="00D82AA3" w:rsidRDefault="0044328F">
            <w:pPr>
              <w:spacing w:before="100" w:after="100" w:line="240" w:lineRule="auto"/>
              <w:ind w:left="100" w:right="100"/>
              <w:jc w:val="right"/>
            </w:pPr>
            <w:r>
              <w:rPr>
                <w:rFonts w:eastAsia="Verdana" w:cs="Verdana"/>
                <w:color w:val="252C65"/>
                <w:sz w:val="16"/>
                <w:szCs w:val="16"/>
              </w:rPr>
              <w:t xml:space="preserve">-1.15 wks@21.7 </w:t>
            </w:r>
            <w:proofErr w:type="spellStart"/>
            <w:r>
              <w:rPr>
                <w:rFonts w:eastAsia="Verdana" w:cs="Verdana"/>
                <w:color w:val="252C65"/>
                <w:sz w:val="16"/>
                <w:szCs w:val="16"/>
              </w:rPr>
              <w:t>yrs</w:t>
            </w:r>
            <w:proofErr w:type="spellEnd"/>
          </w:p>
        </w:tc>
      </w:tr>
      <w:tr w:rsidR="00D82AA3" w14:paraId="1A64977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6F9A6E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2852643"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2919CEA7" w14:textId="77777777" w:rsidR="00D82AA3" w:rsidRDefault="0044328F">
            <w:pPr>
              <w:spacing w:before="100" w:after="100" w:line="240" w:lineRule="auto"/>
              <w:ind w:left="100" w:right="100"/>
              <w:jc w:val="right"/>
            </w:pPr>
            <w:r>
              <w:rPr>
                <w:rFonts w:eastAsia="Verdana" w:cs="Verdana"/>
                <w:color w:val="252C65"/>
                <w:sz w:val="16"/>
                <w:szCs w:val="16"/>
              </w:rPr>
              <w:t xml:space="preserve">0.10 nqf@3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E19AF3D" w14:textId="77777777" w:rsidR="00D82AA3" w:rsidRDefault="0044328F">
            <w:pPr>
              <w:spacing w:before="100" w:after="100" w:line="240" w:lineRule="auto"/>
              <w:ind w:left="100" w:right="100"/>
              <w:jc w:val="right"/>
            </w:pPr>
            <w:r>
              <w:rPr>
                <w:rFonts w:eastAsia="Verdana" w:cs="Verdana"/>
                <w:color w:val="252C65"/>
                <w:sz w:val="16"/>
                <w:szCs w:val="16"/>
              </w:rPr>
              <w:t xml:space="preserve">0.00 nqf@26.6 </w:t>
            </w:r>
            <w:proofErr w:type="spellStart"/>
            <w:r>
              <w:rPr>
                <w:rFonts w:eastAsia="Verdana" w:cs="Verdana"/>
                <w:color w:val="252C65"/>
                <w:sz w:val="16"/>
                <w:szCs w:val="16"/>
              </w:rPr>
              <w:t>yrs</w:t>
            </w:r>
            <w:proofErr w:type="spellEnd"/>
          </w:p>
        </w:tc>
      </w:tr>
      <w:tr w:rsidR="00D82AA3" w14:paraId="074CABF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012B38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87EF87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0A0F020B" w14:textId="77777777" w:rsidR="00D82AA3" w:rsidRDefault="0044328F">
            <w:pPr>
              <w:spacing w:before="100" w:after="100" w:line="240" w:lineRule="auto"/>
              <w:ind w:left="100" w:right="100"/>
              <w:jc w:val="right"/>
            </w:pPr>
            <w:r>
              <w:rPr>
                <w:rFonts w:eastAsia="Verdana" w:cs="Verdana"/>
                <w:color w:val="252C65"/>
                <w:sz w:val="16"/>
                <w:szCs w:val="16"/>
              </w:rPr>
              <w:t xml:space="preserve">-$244 @4.2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CCE096E" w14:textId="77777777" w:rsidR="00D82AA3" w:rsidRDefault="0044328F">
            <w:pPr>
              <w:spacing w:before="100" w:after="100" w:line="240" w:lineRule="auto"/>
              <w:ind w:left="100" w:right="100"/>
              <w:jc w:val="right"/>
            </w:pPr>
            <w:r>
              <w:rPr>
                <w:rFonts w:eastAsia="Verdana" w:cs="Verdana"/>
                <w:color w:val="252C65"/>
                <w:sz w:val="16"/>
                <w:szCs w:val="16"/>
              </w:rPr>
              <w:t xml:space="preserve">*-$13,397 @22.7 </w:t>
            </w:r>
            <w:proofErr w:type="spellStart"/>
            <w:r>
              <w:rPr>
                <w:rFonts w:eastAsia="Verdana" w:cs="Verdana"/>
                <w:color w:val="252C65"/>
                <w:sz w:val="16"/>
                <w:szCs w:val="16"/>
              </w:rPr>
              <w:t>yrs</w:t>
            </w:r>
            <w:proofErr w:type="spellEnd"/>
          </w:p>
        </w:tc>
      </w:tr>
      <w:tr w:rsidR="00D82AA3" w14:paraId="68C5AA5D"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236DBE88" w14:textId="77777777" w:rsidR="00D82AA3" w:rsidRDefault="0044328F">
            <w:pPr>
              <w:spacing w:before="100" w:after="100" w:line="240" w:lineRule="auto"/>
              <w:ind w:left="100" w:right="100"/>
            </w:pPr>
            <w:r>
              <w:rPr>
                <w:rFonts w:eastAsia="Verdana" w:cs="Verdana"/>
                <w:color w:val="252C65"/>
                <w:sz w:val="16"/>
                <w:szCs w:val="16"/>
              </w:rPr>
              <w:t>Skills for Growth</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43329CB"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9D72809" w14:textId="77777777" w:rsidR="00D82AA3" w:rsidRDefault="0044328F">
            <w:pPr>
              <w:spacing w:before="100" w:after="100" w:line="240" w:lineRule="auto"/>
              <w:ind w:left="100" w:right="100"/>
              <w:jc w:val="right"/>
            </w:pPr>
            <w:r>
              <w:rPr>
                <w:rFonts w:eastAsia="Verdana" w:cs="Verdana"/>
                <w:color w:val="252C65"/>
                <w:sz w:val="16"/>
                <w:szCs w:val="16"/>
              </w:rPr>
              <w:t xml:space="preserve">*48.0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E27D290" w14:textId="77777777" w:rsidR="00D82AA3" w:rsidRDefault="0044328F">
            <w:pPr>
              <w:spacing w:before="100" w:after="100" w:line="240" w:lineRule="auto"/>
              <w:ind w:left="100" w:right="100"/>
              <w:jc w:val="right"/>
            </w:pPr>
            <w:r>
              <w:rPr>
                <w:rFonts w:eastAsia="Verdana" w:cs="Verdana"/>
                <w:color w:val="252C65"/>
                <w:sz w:val="16"/>
                <w:szCs w:val="16"/>
              </w:rPr>
              <w:t xml:space="preserve">58.0 wks@18.7 </w:t>
            </w:r>
            <w:proofErr w:type="spellStart"/>
            <w:r>
              <w:rPr>
                <w:rFonts w:eastAsia="Verdana" w:cs="Verdana"/>
                <w:color w:val="252C65"/>
                <w:sz w:val="16"/>
                <w:szCs w:val="16"/>
              </w:rPr>
              <w:t>yrs</w:t>
            </w:r>
            <w:proofErr w:type="spellEnd"/>
          </w:p>
        </w:tc>
      </w:tr>
      <w:tr w:rsidR="00D82AA3" w14:paraId="1B1B567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22599A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783D29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733A70F" w14:textId="77777777" w:rsidR="00D82AA3" w:rsidRDefault="0044328F">
            <w:pPr>
              <w:spacing w:before="100" w:after="100" w:line="240" w:lineRule="auto"/>
              <w:ind w:left="100" w:right="100"/>
              <w:jc w:val="right"/>
            </w:pPr>
            <w:r>
              <w:rPr>
                <w:rFonts w:eastAsia="Verdana" w:cs="Verdana"/>
                <w:color w:val="252C65"/>
                <w:sz w:val="16"/>
                <w:szCs w:val="16"/>
              </w:rPr>
              <w:t xml:space="preserve">*$40,273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39CA2B9" w14:textId="77777777" w:rsidR="00D82AA3" w:rsidRDefault="0044328F">
            <w:pPr>
              <w:spacing w:before="100" w:after="100" w:line="240" w:lineRule="auto"/>
              <w:ind w:left="100" w:right="100"/>
              <w:jc w:val="right"/>
            </w:pPr>
            <w:r>
              <w:rPr>
                <w:rFonts w:eastAsia="Verdana" w:cs="Verdana"/>
                <w:color w:val="252C65"/>
                <w:sz w:val="16"/>
                <w:szCs w:val="16"/>
              </w:rPr>
              <w:t xml:space="preserve">*$55,192 @18.7 </w:t>
            </w:r>
            <w:proofErr w:type="spellStart"/>
            <w:r>
              <w:rPr>
                <w:rFonts w:eastAsia="Verdana" w:cs="Verdana"/>
                <w:color w:val="252C65"/>
                <w:sz w:val="16"/>
                <w:szCs w:val="16"/>
              </w:rPr>
              <w:t>yrs</w:t>
            </w:r>
            <w:proofErr w:type="spellEnd"/>
          </w:p>
        </w:tc>
      </w:tr>
      <w:tr w:rsidR="00D82AA3" w14:paraId="2732869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2D1FDF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D088635"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B116FCE" w14:textId="77777777" w:rsidR="00D82AA3" w:rsidRDefault="0044328F">
            <w:pPr>
              <w:spacing w:before="100" w:after="100" w:line="240" w:lineRule="auto"/>
              <w:ind w:left="100" w:right="100"/>
              <w:jc w:val="right"/>
            </w:pPr>
            <w:r>
              <w:rPr>
                <w:rFonts w:eastAsia="Verdana" w:cs="Verdana"/>
                <w:color w:val="252C65"/>
                <w:sz w:val="16"/>
                <w:szCs w:val="16"/>
              </w:rPr>
              <w:t xml:space="preserve">0.82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6FB066E" w14:textId="77777777" w:rsidR="00D82AA3" w:rsidRDefault="0044328F">
            <w:pPr>
              <w:spacing w:before="100" w:after="100" w:line="240" w:lineRule="auto"/>
              <w:ind w:left="100" w:right="100"/>
              <w:jc w:val="right"/>
            </w:pPr>
            <w:r>
              <w:rPr>
                <w:rFonts w:eastAsia="Verdana" w:cs="Verdana"/>
                <w:color w:val="252C65"/>
                <w:sz w:val="16"/>
                <w:szCs w:val="16"/>
              </w:rPr>
              <w:t xml:space="preserve">0.61 wks@18.7 </w:t>
            </w:r>
            <w:proofErr w:type="spellStart"/>
            <w:r>
              <w:rPr>
                <w:rFonts w:eastAsia="Verdana" w:cs="Verdana"/>
                <w:color w:val="252C65"/>
                <w:sz w:val="16"/>
                <w:szCs w:val="16"/>
              </w:rPr>
              <w:t>yrs</w:t>
            </w:r>
            <w:proofErr w:type="spellEnd"/>
          </w:p>
        </w:tc>
      </w:tr>
      <w:tr w:rsidR="00D82AA3" w14:paraId="5908315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8617C5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EECAFC9"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49208E1B" w14:textId="77777777" w:rsidR="00D82AA3" w:rsidRDefault="0044328F">
            <w:pPr>
              <w:spacing w:before="100" w:after="100" w:line="240" w:lineRule="auto"/>
              <w:ind w:left="100" w:right="100"/>
              <w:jc w:val="right"/>
            </w:pPr>
            <w:r>
              <w:rPr>
                <w:rFonts w:eastAsia="Verdana" w:cs="Verdana"/>
                <w:color w:val="252C65"/>
                <w:sz w:val="16"/>
                <w:szCs w:val="16"/>
              </w:rPr>
              <w:t xml:space="preserve">-0.21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0F884B8" w14:textId="77777777" w:rsidR="00D82AA3" w:rsidRDefault="0044328F">
            <w:pPr>
              <w:spacing w:before="100" w:after="100" w:line="240" w:lineRule="auto"/>
              <w:ind w:left="100" w:right="100"/>
              <w:jc w:val="right"/>
            </w:pPr>
            <w:r>
              <w:rPr>
                <w:rFonts w:eastAsia="Verdana" w:cs="Verdana"/>
                <w:color w:val="252C65"/>
                <w:sz w:val="16"/>
                <w:szCs w:val="16"/>
              </w:rPr>
              <w:t xml:space="preserve">-0.18 nqf@39.5 </w:t>
            </w:r>
            <w:proofErr w:type="spellStart"/>
            <w:r>
              <w:rPr>
                <w:rFonts w:eastAsia="Verdana" w:cs="Verdana"/>
                <w:color w:val="252C65"/>
                <w:sz w:val="16"/>
                <w:szCs w:val="16"/>
              </w:rPr>
              <w:t>yrs</w:t>
            </w:r>
            <w:proofErr w:type="spellEnd"/>
          </w:p>
        </w:tc>
      </w:tr>
      <w:tr w:rsidR="00D82AA3" w14:paraId="5336BD2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A593CF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C8549D7"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06EA315" w14:textId="77777777" w:rsidR="00D82AA3" w:rsidRDefault="0044328F">
            <w:pPr>
              <w:spacing w:before="100" w:after="100" w:line="240" w:lineRule="auto"/>
              <w:ind w:left="100" w:right="100"/>
              <w:jc w:val="right"/>
            </w:pPr>
            <w:r>
              <w:rPr>
                <w:rFonts w:eastAsia="Verdana" w:cs="Verdana"/>
                <w:color w:val="252C65"/>
                <w:sz w:val="16"/>
                <w:szCs w:val="16"/>
              </w:rPr>
              <w:t xml:space="preserve">*-$8,922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F733EA3" w14:textId="77777777" w:rsidR="00D82AA3" w:rsidRDefault="0044328F">
            <w:pPr>
              <w:spacing w:before="100" w:after="100" w:line="240" w:lineRule="auto"/>
              <w:ind w:left="100" w:right="100"/>
              <w:jc w:val="right"/>
            </w:pPr>
            <w:r>
              <w:rPr>
                <w:rFonts w:eastAsia="Verdana" w:cs="Verdana"/>
                <w:color w:val="252C65"/>
                <w:sz w:val="16"/>
                <w:szCs w:val="16"/>
              </w:rPr>
              <w:t xml:space="preserve">-$12,363 @18.7 </w:t>
            </w:r>
            <w:proofErr w:type="spellStart"/>
            <w:r>
              <w:rPr>
                <w:rFonts w:eastAsia="Verdana" w:cs="Verdana"/>
                <w:color w:val="252C65"/>
                <w:sz w:val="16"/>
                <w:szCs w:val="16"/>
              </w:rPr>
              <w:t>yrs</w:t>
            </w:r>
            <w:proofErr w:type="spellEnd"/>
          </w:p>
        </w:tc>
      </w:tr>
      <w:tr w:rsidR="00D82AA3" w14:paraId="0CC914B2"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603FF2C" w14:textId="77777777" w:rsidR="00D82AA3" w:rsidRDefault="0044328F">
            <w:pPr>
              <w:spacing w:before="100" w:after="100" w:line="240" w:lineRule="auto"/>
              <w:ind w:left="100" w:right="100"/>
            </w:pPr>
            <w:r>
              <w:rPr>
                <w:rFonts w:eastAsia="Verdana" w:cs="Verdana"/>
                <w:color w:val="252C65"/>
                <w:sz w:val="16"/>
                <w:szCs w:val="16"/>
              </w:rPr>
              <w:t>Skills for Industry</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261320C"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5C9C1F7" w14:textId="77777777" w:rsidR="00D82AA3" w:rsidRDefault="0044328F">
            <w:pPr>
              <w:spacing w:before="100" w:after="100" w:line="240" w:lineRule="auto"/>
              <w:ind w:left="100" w:right="100"/>
              <w:jc w:val="right"/>
            </w:pPr>
            <w:r>
              <w:rPr>
                <w:rFonts w:eastAsia="Verdana" w:cs="Verdana"/>
                <w:color w:val="252C65"/>
                <w:sz w:val="16"/>
                <w:szCs w:val="16"/>
              </w:rPr>
              <w:t xml:space="preserve">*17.0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822DEC6" w14:textId="77777777" w:rsidR="00D82AA3" w:rsidRDefault="0044328F">
            <w:pPr>
              <w:spacing w:before="100" w:after="100" w:line="240" w:lineRule="auto"/>
              <w:ind w:left="100" w:right="100"/>
              <w:jc w:val="right"/>
            </w:pPr>
            <w:r>
              <w:rPr>
                <w:rFonts w:eastAsia="Verdana" w:cs="Verdana"/>
                <w:color w:val="252C65"/>
                <w:sz w:val="16"/>
                <w:szCs w:val="16"/>
              </w:rPr>
              <w:t xml:space="preserve">*73.0 wks@18.7 </w:t>
            </w:r>
            <w:proofErr w:type="spellStart"/>
            <w:r>
              <w:rPr>
                <w:rFonts w:eastAsia="Verdana" w:cs="Verdana"/>
                <w:color w:val="252C65"/>
                <w:sz w:val="16"/>
                <w:szCs w:val="16"/>
              </w:rPr>
              <w:t>yrs</w:t>
            </w:r>
            <w:proofErr w:type="spellEnd"/>
          </w:p>
        </w:tc>
      </w:tr>
      <w:tr w:rsidR="00D82AA3" w14:paraId="199BA73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92B9E1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95BF53A"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7DB8000" w14:textId="77777777" w:rsidR="00D82AA3" w:rsidRDefault="0044328F">
            <w:pPr>
              <w:spacing w:before="100" w:after="100" w:line="240" w:lineRule="auto"/>
              <w:ind w:left="100" w:right="100"/>
              <w:jc w:val="right"/>
            </w:pPr>
            <w:r>
              <w:rPr>
                <w:rFonts w:eastAsia="Verdana" w:cs="Verdana"/>
                <w:color w:val="252C65"/>
                <w:sz w:val="16"/>
                <w:szCs w:val="16"/>
              </w:rPr>
              <w:t xml:space="preserve">*$3,472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ACA2FE1" w14:textId="77777777" w:rsidR="00D82AA3" w:rsidRDefault="0044328F">
            <w:pPr>
              <w:spacing w:before="100" w:after="100" w:line="240" w:lineRule="auto"/>
              <w:ind w:left="100" w:right="100"/>
              <w:jc w:val="right"/>
            </w:pPr>
            <w:r>
              <w:rPr>
                <w:rFonts w:eastAsia="Verdana" w:cs="Verdana"/>
                <w:color w:val="252C65"/>
                <w:sz w:val="16"/>
                <w:szCs w:val="16"/>
              </w:rPr>
              <w:t xml:space="preserve">*$20,053 @18.7 </w:t>
            </w:r>
            <w:proofErr w:type="spellStart"/>
            <w:r>
              <w:rPr>
                <w:rFonts w:eastAsia="Verdana" w:cs="Verdana"/>
                <w:color w:val="252C65"/>
                <w:sz w:val="16"/>
                <w:szCs w:val="16"/>
              </w:rPr>
              <w:t>yrs</w:t>
            </w:r>
            <w:proofErr w:type="spellEnd"/>
          </w:p>
        </w:tc>
      </w:tr>
      <w:tr w:rsidR="00D82AA3" w14:paraId="35E327E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36A2EE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B968341"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8360996" w14:textId="77777777" w:rsidR="00D82AA3" w:rsidRDefault="0044328F">
            <w:pPr>
              <w:spacing w:before="100" w:after="100" w:line="240" w:lineRule="auto"/>
              <w:ind w:left="100" w:right="100"/>
              <w:jc w:val="right"/>
            </w:pPr>
            <w:r>
              <w:rPr>
                <w:rFonts w:eastAsia="Verdana" w:cs="Verdana"/>
                <w:color w:val="252C65"/>
                <w:sz w:val="16"/>
                <w:szCs w:val="16"/>
              </w:rPr>
              <w:t xml:space="preserve">-0.87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C1AA971" w14:textId="77777777" w:rsidR="00D82AA3" w:rsidRDefault="0044328F">
            <w:pPr>
              <w:spacing w:before="100" w:after="100" w:line="240" w:lineRule="auto"/>
              <w:ind w:left="100" w:right="100"/>
              <w:jc w:val="right"/>
            </w:pPr>
            <w:r>
              <w:rPr>
                <w:rFonts w:eastAsia="Verdana" w:cs="Verdana"/>
                <w:color w:val="252C65"/>
                <w:sz w:val="16"/>
                <w:szCs w:val="16"/>
              </w:rPr>
              <w:t xml:space="preserve">-3.64 wks@18.7 </w:t>
            </w:r>
            <w:proofErr w:type="spellStart"/>
            <w:r>
              <w:rPr>
                <w:rFonts w:eastAsia="Verdana" w:cs="Verdana"/>
                <w:color w:val="252C65"/>
                <w:sz w:val="16"/>
                <w:szCs w:val="16"/>
              </w:rPr>
              <w:t>yrs</w:t>
            </w:r>
            <w:proofErr w:type="spellEnd"/>
          </w:p>
        </w:tc>
      </w:tr>
      <w:tr w:rsidR="00D82AA3" w14:paraId="0B63F89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67E5FD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92FD1A4"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A8A30D5" w14:textId="77777777" w:rsidR="00D82AA3" w:rsidRDefault="0044328F">
            <w:pPr>
              <w:spacing w:before="100" w:after="100" w:line="240" w:lineRule="auto"/>
              <w:ind w:left="100" w:right="100"/>
              <w:jc w:val="right"/>
            </w:pPr>
            <w:r>
              <w:rPr>
                <w:rFonts w:eastAsia="Verdana" w:cs="Verdana"/>
                <w:color w:val="252C65"/>
                <w:sz w:val="16"/>
                <w:szCs w:val="16"/>
              </w:rPr>
              <w:t xml:space="preserve">0.06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2803453"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48999A4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543B72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1D65A41"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77514D4F" w14:textId="77777777" w:rsidR="00D82AA3" w:rsidRDefault="0044328F">
            <w:pPr>
              <w:spacing w:before="100" w:after="100" w:line="240" w:lineRule="auto"/>
              <w:ind w:left="100" w:right="100"/>
              <w:jc w:val="right"/>
            </w:pPr>
            <w:r>
              <w:rPr>
                <w:rFonts w:eastAsia="Verdana" w:cs="Verdana"/>
                <w:color w:val="252C65"/>
                <w:sz w:val="16"/>
                <w:szCs w:val="16"/>
              </w:rPr>
              <w:t xml:space="preserve">*-$3,391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50FC232" w14:textId="77777777" w:rsidR="00D82AA3" w:rsidRDefault="0044328F">
            <w:pPr>
              <w:spacing w:before="100" w:after="100" w:line="240" w:lineRule="auto"/>
              <w:ind w:left="100" w:right="100"/>
              <w:jc w:val="right"/>
            </w:pPr>
            <w:r>
              <w:rPr>
                <w:rFonts w:eastAsia="Verdana" w:cs="Verdana"/>
                <w:color w:val="252C65"/>
                <w:sz w:val="16"/>
                <w:szCs w:val="16"/>
              </w:rPr>
              <w:t xml:space="preserve">*-$18,788 @18.7 </w:t>
            </w:r>
            <w:proofErr w:type="spellStart"/>
            <w:r>
              <w:rPr>
                <w:rFonts w:eastAsia="Verdana" w:cs="Verdana"/>
                <w:color w:val="252C65"/>
                <w:sz w:val="16"/>
                <w:szCs w:val="16"/>
              </w:rPr>
              <w:t>yrs</w:t>
            </w:r>
            <w:proofErr w:type="spellEnd"/>
          </w:p>
        </w:tc>
      </w:tr>
      <w:tr w:rsidR="00D82AA3" w14:paraId="1E77A99E"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7BFA241" w14:textId="77777777" w:rsidR="00D82AA3" w:rsidRDefault="0044328F">
            <w:pPr>
              <w:spacing w:before="100" w:after="100" w:line="240" w:lineRule="auto"/>
              <w:ind w:left="100" w:right="100"/>
            </w:pPr>
            <w:r>
              <w:rPr>
                <w:rFonts w:eastAsia="Verdana" w:cs="Verdana"/>
                <w:color w:val="252C65"/>
                <w:sz w:val="16"/>
                <w:szCs w:val="16"/>
              </w:rPr>
              <w:t>Skills Investment</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DC06E02"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A4906C2" w14:textId="77777777" w:rsidR="00D82AA3" w:rsidRDefault="0044328F">
            <w:pPr>
              <w:spacing w:before="100" w:after="100" w:line="240" w:lineRule="auto"/>
              <w:ind w:left="100" w:right="100"/>
              <w:jc w:val="right"/>
            </w:pPr>
            <w:r>
              <w:rPr>
                <w:rFonts w:eastAsia="Verdana" w:cs="Verdana"/>
                <w:color w:val="252C65"/>
                <w:sz w:val="16"/>
                <w:szCs w:val="16"/>
              </w:rPr>
              <w:t xml:space="preserve">*52.0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E953DFB" w14:textId="77777777" w:rsidR="00D82AA3" w:rsidRDefault="0044328F">
            <w:pPr>
              <w:spacing w:before="100" w:after="100" w:line="240" w:lineRule="auto"/>
              <w:ind w:left="100" w:right="100"/>
              <w:jc w:val="right"/>
            </w:pPr>
            <w:r>
              <w:rPr>
                <w:rFonts w:eastAsia="Verdana" w:cs="Verdana"/>
                <w:color w:val="252C65"/>
                <w:sz w:val="16"/>
                <w:szCs w:val="16"/>
              </w:rPr>
              <w:t xml:space="preserve">*70.0 wks@23.7 </w:t>
            </w:r>
            <w:proofErr w:type="spellStart"/>
            <w:r>
              <w:rPr>
                <w:rFonts w:eastAsia="Verdana" w:cs="Verdana"/>
                <w:color w:val="252C65"/>
                <w:sz w:val="16"/>
                <w:szCs w:val="16"/>
              </w:rPr>
              <w:t>yrs</w:t>
            </w:r>
            <w:proofErr w:type="spellEnd"/>
          </w:p>
        </w:tc>
      </w:tr>
      <w:tr w:rsidR="00D82AA3" w14:paraId="571B607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FB2C74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894919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6A225BF" w14:textId="77777777" w:rsidR="00D82AA3" w:rsidRDefault="0044328F">
            <w:pPr>
              <w:spacing w:before="100" w:after="100" w:line="240" w:lineRule="auto"/>
              <w:ind w:left="100" w:right="100"/>
              <w:jc w:val="right"/>
            </w:pPr>
            <w:r>
              <w:rPr>
                <w:rFonts w:eastAsia="Verdana" w:cs="Verdana"/>
                <w:color w:val="252C65"/>
                <w:sz w:val="16"/>
                <w:szCs w:val="16"/>
              </w:rPr>
              <w:t xml:space="preserve">*$12,583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58EECB4" w14:textId="77777777" w:rsidR="00D82AA3" w:rsidRDefault="0044328F">
            <w:pPr>
              <w:spacing w:before="100" w:after="100" w:line="240" w:lineRule="auto"/>
              <w:ind w:left="100" w:right="100"/>
              <w:jc w:val="right"/>
            </w:pPr>
            <w:r>
              <w:rPr>
                <w:rFonts w:eastAsia="Verdana" w:cs="Verdana"/>
                <w:color w:val="252C65"/>
                <w:sz w:val="16"/>
                <w:szCs w:val="16"/>
              </w:rPr>
              <w:t xml:space="preserve">*$24,029 @22.7 </w:t>
            </w:r>
            <w:proofErr w:type="spellStart"/>
            <w:r>
              <w:rPr>
                <w:rFonts w:eastAsia="Verdana" w:cs="Verdana"/>
                <w:color w:val="252C65"/>
                <w:sz w:val="16"/>
                <w:szCs w:val="16"/>
              </w:rPr>
              <w:t>yrs</w:t>
            </w:r>
            <w:proofErr w:type="spellEnd"/>
          </w:p>
        </w:tc>
      </w:tr>
      <w:tr w:rsidR="00D82AA3" w14:paraId="1AE5CD0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050ECC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99756D"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93AA13A" w14:textId="77777777" w:rsidR="00D82AA3" w:rsidRDefault="0044328F">
            <w:pPr>
              <w:spacing w:before="100" w:after="100" w:line="240" w:lineRule="auto"/>
              <w:ind w:left="100" w:right="100"/>
              <w:jc w:val="right"/>
            </w:pPr>
            <w:r>
              <w:rPr>
                <w:rFonts w:eastAsia="Verdana" w:cs="Verdana"/>
                <w:color w:val="252C65"/>
                <w:sz w:val="16"/>
                <w:szCs w:val="16"/>
              </w:rPr>
              <w:t xml:space="preserve">-0.11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948049D" w14:textId="77777777" w:rsidR="00D82AA3" w:rsidRDefault="0044328F">
            <w:pPr>
              <w:spacing w:before="100" w:after="100" w:line="240" w:lineRule="auto"/>
              <w:ind w:left="100" w:right="100"/>
              <w:jc w:val="right"/>
            </w:pPr>
            <w:r>
              <w:rPr>
                <w:rFonts w:eastAsia="Verdana" w:cs="Verdana"/>
                <w:color w:val="252C65"/>
                <w:sz w:val="16"/>
                <w:szCs w:val="16"/>
              </w:rPr>
              <w:t xml:space="preserve">-0.81 wks@22.7 </w:t>
            </w:r>
            <w:proofErr w:type="spellStart"/>
            <w:r>
              <w:rPr>
                <w:rFonts w:eastAsia="Verdana" w:cs="Verdana"/>
                <w:color w:val="252C65"/>
                <w:sz w:val="16"/>
                <w:szCs w:val="16"/>
              </w:rPr>
              <w:t>yrs</w:t>
            </w:r>
            <w:proofErr w:type="spellEnd"/>
          </w:p>
        </w:tc>
      </w:tr>
      <w:tr w:rsidR="00D82AA3" w14:paraId="6AC5173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CF6949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AB0A23B"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54C7EB0" w14:textId="77777777" w:rsidR="00D82AA3" w:rsidRDefault="0044328F">
            <w:pPr>
              <w:spacing w:before="100" w:after="100" w:line="240" w:lineRule="auto"/>
              <w:ind w:left="100" w:right="100"/>
              <w:jc w:val="right"/>
            </w:pPr>
            <w:r>
              <w:rPr>
                <w:rFonts w:eastAsia="Verdana" w:cs="Verdana"/>
                <w:color w:val="252C65"/>
                <w:sz w:val="16"/>
                <w:szCs w:val="16"/>
              </w:rPr>
              <w:t xml:space="preserve">-0.03 nqf@7.4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2A4E3D4" w14:textId="77777777" w:rsidR="00D82AA3" w:rsidRDefault="0044328F">
            <w:pPr>
              <w:spacing w:before="100" w:after="100" w:line="240" w:lineRule="auto"/>
              <w:ind w:left="100" w:right="100"/>
              <w:jc w:val="right"/>
            </w:pPr>
            <w:r>
              <w:rPr>
                <w:rFonts w:eastAsia="Verdana" w:cs="Verdana"/>
                <w:color w:val="252C65"/>
                <w:sz w:val="16"/>
                <w:szCs w:val="16"/>
              </w:rPr>
              <w:t xml:space="preserve">*-0.11 nqf@39.5 </w:t>
            </w:r>
            <w:proofErr w:type="spellStart"/>
            <w:r>
              <w:rPr>
                <w:rFonts w:eastAsia="Verdana" w:cs="Verdana"/>
                <w:color w:val="252C65"/>
                <w:sz w:val="16"/>
                <w:szCs w:val="16"/>
              </w:rPr>
              <w:t>yrs</w:t>
            </w:r>
            <w:proofErr w:type="spellEnd"/>
          </w:p>
        </w:tc>
      </w:tr>
      <w:tr w:rsidR="00D82AA3" w14:paraId="7EE8D01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61801E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20DD6DC"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7F86486" w14:textId="77777777" w:rsidR="00D82AA3" w:rsidRDefault="0044328F">
            <w:pPr>
              <w:spacing w:before="100" w:after="100" w:line="240" w:lineRule="auto"/>
              <w:ind w:left="100" w:right="100"/>
              <w:jc w:val="right"/>
            </w:pPr>
            <w:r>
              <w:rPr>
                <w:rFonts w:eastAsia="Verdana" w:cs="Verdana"/>
                <w:color w:val="252C65"/>
                <w:sz w:val="16"/>
                <w:szCs w:val="16"/>
              </w:rPr>
              <w:t xml:space="preserve">*-$14,400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F356823" w14:textId="77777777" w:rsidR="00D82AA3" w:rsidRDefault="0044328F">
            <w:pPr>
              <w:spacing w:before="100" w:after="100" w:line="240" w:lineRule="auto"/>
              <w:ind w:left="100" w:right="100"/>
              <w:jc w:val="right"/>
            </w:pPr>
            <w:r>
              <w:rPr>
                <w:rFonts w:eastAsia="Verdana" w:cs="Verdana"/>
                <w:color w:val="252C65"/>
                <w:sz w:val="16"/>
                <w:szCs w:val="16"/>
              </w:rPr>
              <w:t xml:space="preserve">*-$18,467 @21.7 </w:t>
            </w:r>
            <w:proofErr w:type="spellStart"/>
            <w:r>
              <w:rPr>
                <w:rFonts w:eastAsia="Verdana" w:cs="Verdana"/>
                <w:color w:val="252C65"/>
                <w:sz w:val="16"/>
                <w:szCs w:val="16"/>
              </w:rPr>
              <w:t>yrs</w:t>
            </w:r>
            <w:proofErr w:type="spellEnd"/>
          </w:p>
        </w:tc>
      </w:tr>
      <w:tr w:rsidR="00D82AA3" w14:paraId="5D1D0132"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48315B6" w14:textId="77777777" w:rsidR="00D82AA3" w:rsidRDefault="0044328F">
            <w:pPr>
              <w:spacing w:before="100" w:after="100" w:line="240" w:lineRule="auto"/>
              <w:ind w:left="100" w:right="100"/>
            </w:pPr>
            <w:r>
              <w:rPr>
                <w:rFonts w:eastAsia="Verdana" w:cs="Verdana"/>
                <w:color w:val="252C65"/>
                <w:sz w:val="16"/>
                <w:szCs w:val="16"/>
              </w:rPr>
              <w:t>Skills Training</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73E4B291"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27A36182" w14:textId="77777777" w:rsidR="00D82AA3" w:rsidRDefault="0044328F">
            <w:pPr>
              <w:spacing w:before="100" w:after="100" w:line="240" w:lineRule="auto"/>
              <w:ind w:left="100" w:right="100"/>
              <w:jc w:val="right"/>
            </w:pPr>
            <w:r>
              <w:rPr>
                <w:rFonts w:eastAsia="Verdana" w:cs="Verdana"/>
                <w:color w:val="252C65"/>
                <w:sz w:val="16"/>
                <w:szCs w:val="16"/>
              </w:rPr>
              <w:t xml:space="preserve">*12.0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1E08361" w14:textId="77777777" w:rsidR="00D82AA3" w:rsidRDefault="0044328F">
            <w:pPr>
              <w:spacing w:before="100" w:after="100" w:line="240" w:lineRule="auto"/>
              <w:ind w:left="100" w:right="100"/>
              <w:jc w:val="right"/>
            </w:pPr>
            <w:r>
              <w:rPr>
                <w:rFonts w:eastAsia="Verdana" w:cs="Verdana"/>
                <w:color w:val="252C65"/>
                <w:sz w:val="16"/>
                <w:szCs w:val="16"/>
              </w:rPr>
              <w:t xml:space="preserve">7.70 wks@25.6 </w:t>
            </w:r>
            <w:proofErr w:type="spellStart"/>
            <w:r>
              <w:rPr>
                <w:rFonts w:eastAsia="Verdana" w:cs="Verdana"/>
                <w:color w:val="252C65"/>
                <w:sz w:val="16"/>
                <w:szCs w:val="16"/>
              </w:rPr>
              <w:t>yrs</w:t>
            </w:r>
            <w:proofErr w:type="spellEnd"/>
          </w:p>
        </w:tc>
      </w:tr>
      <w:tr w:rsidR="00D82AA3" w14:paraId="4460FDA2"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CC3B6A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B42F631"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2EB8142" w14:textId="77777777" w:rsidR="00D82AA3" w:rsidRDefault="0044328F">
            <w:pPr>
              <w:spacing w:before="100" w:after="100" w:line="240" w:lineRule="auto"/>
              <w:ind w:left="100" w:right="100"/>
              <w:jc w:val="right"/>
            </w:pPr>
            <w:r>
              <w:rPr>
                <w:rFonts w:eastAsia="Verdana" w:cs="Verdana"/>
                <w:color w:val="252C65"/>
                <w:sz w:val="16"/>
                <w:szCs w:val="16"/>
              </w:rPr>
              <w:t xml:space="preserve">-$209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FCA7114" w14:textId="77777777" w:rsidR="00D82AA3" w:rsidRDefault="0044328F">
            <w:pPr>
              <w:spacing w:before="100" w:after="100" w:line="240" w:lineRule="auto"/>
              <w:ind w:left="100" w:right="100"/>
              <w:jc w:val="right"/>
            </w:pPr>
            <w:r>
              <w:rPr>
                <w:rFonts w:eastAsia="Verdana" w:cs="Verdana"/>
                <w:color w:val="252C65"/>
                <w:sz w:val="16"/>
                <w:szCs w:val="16"/>
              </w:rPr>
              <w:t xml:space="preserve">-$7,379 @25.6 </w:t>
            </w:r>
            <w:proofErr w:type="spellStart"/>
            <w:r>
              <w:rPr>
                <w:rFonts w:eastAsia="Verdana" w:cs="Verdana"/>
                <w:color w:val="252C65"/>
                <w:sz w:val="16"/>
                <w:szCs w:val="16"/>
              </w:rPr>
              <w:t>yrs</w:t>
            </w:r>
            <w:proofErr w:type="spellEnd"/>
          </w:p>
        </w:tc>
      </w:tr>
      <w:tr w:rsidR="00D82AA3" w14:paraId="6975B7F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7EF02F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750E89E"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5F89BB0" w14:textId="77777777" w:rsidR="00D82AA3" w:rsidRDefault="0044328F">
            <w:pPr>
              <w:spacing w:before="100" w:after="100" w:line="240" w:lineRule="auto"/>
              <w:ind w:left="100" w:right="100"/>
              <w:jc w:val="right"/>
            </w:pPr>
            <w:r>
              <w:rPr>
                <w:rFonts w:eastAsia="Verdana" w:cs="Verdana"/>
                <w:color w:val="252C65"/>
                <w:sz w:val="16"/>
                <w:szCs w:val="16"/>
              </w:rPr>
              <w:t xml:space="preserve">2.55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D7981CE" w14:textId="77777777" w:rsidR="00D82AA3" w:rsidRDefault="0044328F">
            <w:pPr>
              <w:spacing w:before="100" w:after="100" w:line="240" w:lineRule="auto"/>
              <w:ind w:left="100" w:right="100"/>
              <w:jc w:val="right"/>
            </w:pPr>
            <w:r>
              <w:rPr>
                <w:rFonts w:eastAsia="Verdana" w:cs="Verdana"/>
                <w:color w:val="252C65"/>
                <w:sz w:val="16"/>
                <w:szCs w:val="16"/>
              </w:rPr>
              <w:t xml:space="preserve">3.28 wks@23.7 </w:t>
            </w:r>
            <w:proofErr w:type="spellStart"/>
            <w:r>
              <w:rPr>
                <w:rFonts w:eastAsia="Verdana" w:cs="Verdana"/>
                <w:color w:val="252C65"/>
                <w:sz w:val="16"/>
                <w:szCs w:val="16"/>
              </w:rPr>
              <w:t>yrs</w:t>
            </w:r>
            <w:proofErr w:type="spellEnd"/>
          </w:p>
        </w:tc>
      </w:tr>
      <w:tr w:rsidR="00D82AA3" w14:paraId="0F4D1CB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420645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9B71C80"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0CD36BD" w14:textId="77777777" w:rsidR="00D82AA3" w:rsidRDefault="0044328F">
            <w:pPr>
              <w:spacing w:before="100" w:after="100" w:line="240" w:lineRule="auto"/>
              <w:ind w:left="100" w:right="100"/>
              <w:jc w:val="right"/>
            </w:pPr>
            <w:r>
              <w:rPr>
                <w:rFonts w:eastAsia="Verdana" w:cs="Verdana"/>
                <w:color w:val="252C65"/>
                <w:sz w:val="16"/>
                <w:szCs w:val="16"/>
              </w:rPr>
              <w:t xml:space="preserve">0.03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BB9BB24" w14:textId="77777777" w:rsidR="00D82AA3" w:rsidRDefault="0044328F">
            <w:pPr>
              <w:spacing w:before="100" w:after="100" w:line="240" w:lineRule="auto"/>
              <w:ind w:left="100" w:right="100"/>
              <w:jc w:val="right"/>
            </w:pPr>
            <w:r>
              <w:rPr>
                <w:rFonts w:eastAsia="Verdana" w:cs="Verdana"/>
                <w:color w:val="252C65"/>
                <w:sz w:val="16"/>
                <w:szCs w:val="16"/>
              </w:rPr>
              <w:t xml:space="preserve">*0.11 nqf@39.5 </w:t>
            </w:r>
            <w:proofErr w:type="spellStart"/>
            <w:r>
              <w:rPr>
                <w:rFonts w:eastAsia="Verdana" w:cs="Verdana"/>
                <w:color w:val="252C65"/>
                <w:sz w:val="16"/>
                <w:szCs w:val="16"/>
              </w:rPr>
              <w:t>yrs</w:t>
            </w:r>
            <w:proofErr w:type="spellEnd"/>
          </w:p>
        </w:tc>
      </w:tr>
      <w:tr w:rsidR="00D82AA3" w14:paraId="0A61EF1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C523FC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A65F68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4AFAA8E" w14:textId="77777777" w:rsidR="00D82AA3" w:rsidRDefault="0044328F">
            <w:pPr>
              <w:spacing w:before="100" w:after="100" w:line="240" w:lineRule="auto"/>
              <w:ind w:left="100" w:right="100"/>
              <w:jc w:val="right"/>
            </w:pPr>
            <w:r>
              <w:rPr>
                <w:rFonts w:eastAsia="Verdana" w:cs="Verdana"/>
                <w:color w:val="252C65"/>
                <w:sz w:val="16"/>
                <w:szCs w:val="16"/>
              </w:rPr>
              <w:t xml:space="preserve">-$1,807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22ED9AE" w14:textId="77777777" w:rsidR="00D82AA3" w:rsidRDefault="0044328F">
            <w:pPr>
              <w:spacing w:before="100" w:after="100" w:line="240" w:lineRule="auto"/>
              <w:ind w:left="100" w:right="100"/>
              <w:jc w:val="right"/>
            </w:pPr>
            <w:r>
              <w:rPr>
                <w:rFonts w:eastAsia="Verdana" w:cs="Verdana"/>
                <w:color w:val="252C65"/>
                <w:sz w:val="16"/>
                <w:szCs w:val="16"/>
              </w:rPr>
              <w:t xml:space="preserve">$662 @25.6 </w:t>
            </w:r>
            <w:proofErr w:type="spellStart"/>
            <w:r>
              <w:rPr>
                <w:rFonts w:eastAsia="Verdana" w:cs="Verdana"/>
                <w:color w:val="252C65"/>
                <w:sz w:val="16"/>
                <w:szCs w:val="16"/>
              </w:rPr>
              <w:t>yrs</w:t>
            </w:r>
            <w:proofErr w:type="spellEnd"/>
          </w:p>
        </w:tc>
      </w:tr>
      <w:tr w:rsidR="00D82AA3" w14:paraId="6E4739C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A1DD0AB" w14:textId="77777777" w:rsidR="00D82AA3" w:rsidRDefault="0044328F">
            <w:pPr>
              <w:spacing w:before="100" w:after="100" w:line="240" w:lineRule="auto"/>
              <w:ind w:left="100" w:right="100"/>
            </w:pPr>
            <w:r>
              <w:rPr>
                <w:rFonts w:eastAsia="Verdana" w:cs="Verdana"/>
                <w:color w:val="252C65"/>
                <w:sz w:val="16"/>
                <w:szCs w:val="16"/>
              </w:rPr>
              <w:t>Sole Parent Employment Service Trial</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mthd:RCT</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4DB1A5F" w14:textId="77777777" w:rsidR="00D82AA3" w:rsidRDefault="0044328F">
            <w:pPr>
              <w:spacing w:before="100" w:after="100" w:line="240" w:lineRule="auto"/>
              <w:ind w:left="100" w:right="100"/>
            </w:pPr>
            <w:r>
              <w:rPr>
                <w:rFonts w:eastAsia="Verdana" w:cs="Verdana"/>
                <w:color w:val="252C65"/>
                <w:sz w:val="16"/>
                <w:szCs w:val="16"/>
              </w:rPr>
              <w:t>Welfare (ONN)</w:t>
            </w:r>
          </w:p>
        </w:tc>
        <w:tc>
          <w:tcPr>
            <w:tcW w:w="2304" w:type="dxa"/>
            <w:tcBorders>
              <w:top w:val="single" w:sz="8" w:space="0" w:color="999EC6"/>
            </w:tcBorders>
            <w:shd w:val="clear" w:color="auto" w:fill="FFFFFF"/>
            <w:tcMar>
              <w:top w:w="0" w:type="dxa"/>
              <w:left w:w="0" w:type="dxa"/>
              <w:bottom w:w="0" w:type="dxa"/>
              <w:right w:w="0" w:type="dxa"/>
            </w:tcMar>
            <w:vAlign w:val="center"/>
          </w:tcPr>
          <w:p w14:paraId="348F77B8" w14:textId="77777777" w:rsidR="00D82AA3" w:rsidRDefault="0044328F">
            <w:pPr>
              <w:spacing w:before="100" w:after="100" w:line="240" w:lineRule="auto"/>
              <w:ind w:left="100" w:right="100"/>
              <w:jc w:val="right"/>
            </w:pPr>
            <w:r>
              <w:rPr>
                <w:rFonts w:eastAsia="Verdana" w:cs="Verdana"/>
                <w:color w:val="252C65"/>
                <w:sz w:val="16"/>
                <w:szCs w:val="16"/>
              </w:rPr>
              <w:t xml:space="preserve">*-7.20 wks@3.2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EF09313" w14:textId="77777777" w:rsidR="00D82AA3" w:rsidRDefault="0044328F">
            <w:pPr>
              <w:spacing w:before="100" w:after="100" w:line="240" w:lineRule="auto"/>
              <w:ind w:left="100" w:right="100"/>
              <w:jc w:val="right"/>
            </w:pPr>
            <w:r>
              <w:rPr>
                <w:rFonts w:eastAsia="Verdana" w:cs="Verdana"/>
                <w:color w:val="252C65"/>
                <w:sz w:val="16"/>
                <w:szCs w:val="16"/>
              </w:rPr>
              <w:t xml:space="preserve">*-10.1 wks@14.4 </w:t>
            </w:r>
            <w:proofErr w:type="spellStart"/>
            <w:r>
              <w:rPr>
                <w:rFonts w:eastAsia="Verdana" w:cs="Verdana"/>
                <w:color w:val="252C65"/>
                <w:sz w:val="16"/>
                <w:szCs w:val="16"/>
              </w:rPr>
              <w:t>yrs</w:t>
            </w:r>
            <w:proofErr w:type="spellEnd"/>
          </w:p>
        </w:tc>
      </w:tr>
      <w:tr w:rsidR="00D82AA3" w14:paraId="7E1F556E"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D81A86B" w14:textId="77777777" w:rsidR="00D82AA3" w:rsidRDefault="0044328F">
            <w:pPr>
              <w:spacing w:before="100" w:after="100" w:line="240" w:lineRule="auto"/>
              <w:ind w:left="100" w:right="100"/>
            </w:pPr>
            <w:r>
              <w:rPr>
                <w:rFonts w:eastAsia="Verdana" w:cs="Verdana"/>
                <w:color w:val="252C65"/>
                <w:sz w:val="16"/>
                <w:szCs w:val="16"/>
              </w:rPr>
              <w:t>Sole Parent Support Study Assistance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226F234"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1B268CDC" w14:textId="77777777" w:rsidR="00D82AA3" w:rsidRDefault="0044328F">
            <w:pPr>
              <w:spacing w:before="100" w:after="100" w:line="240" w:lineRule="auto"/>
              <w:ind w:left="100" w:right="100"/>
              <w:jc w:val="right"/>
            </w:pPr>
            <w:r>
              <w:rPr>
                <w:rFonts w:eastAsia="Verdana" w:cs="Verdana"/>
                <w:color w:val="252C65"/>
                <w:sz w:val="16"/>
                <w:szCs w:val="16"/>
              </w:rPr>
              <w:t xml:space="preserve">9.20 wks@7.4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F690D7" w14:textId="77777777" w:rsidR="00D82AA3" w:rsidRDefault="0044328F">
            <w:pPr>
              <w:spacing w:before="100" w:after="100" w:line="240" w:lineRule="auto"/>
              <w:ind w:left="100" w:right="100"/>
              <w:jc w:val="right"/>
            </w:pPr>
            <w:r>
              <w:rPr>
                <w:rFonts w:eastAsia="Verdana" w:cs="Verdana"/>
                <w:color w:val="252C65"/>
                <w:sz w:val="16"/>
                <w:szCs w:val="16"/>
              </w:rPr>
              <w:t xml:space="preserve">15.0 wks@18.2 </w:t>
            </w:r>
            <w:proofErr w:type="spellStart"/>
            <w:r>
              <w:rPr>
                <w:rFonts w:eastAsia="Verdana" w:cs="Verdana"/>
                <w:color w:val="252C65"/>
                <w:sz w:val="16"/>
                <w:szCs w:val="16"/>
              </w:rPr>
              <w:t>yrs</w:t>
            </w:r>
            <w:proofErr w:type="spellEnd"/>
          </w:p>
        </w:tc>
      </w:tr>
      <w:tr w:rsidR="00D82AA3" w14:paraId="796A04D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31D483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5670A3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CFFC356" w14:textId="77777777" w:rsidR="00D82AA3" w:rsidRDefault="0044328F">
            <w:pPr>
              <w:spacing w:before="100" w:after="100" w:line="240" w:lineRule="auto"/>
              <w:ind w:left="100" w:right="100"/>
              <w:jc w:val="right"/>
            </w:pPr>
            <w:r>
              <w:rPr>
                <w:rFonts w:eastAsia="Verdana" w:cs="Verdana"/>
                <w:color w:val="252C65"/>
                <w:sz w:val="16"/>
                <w:szCs w:val="16"/>
              </w:rPr>
              <w:t xml:space="preserve">$12,124 @7.4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AF58E8A" w14:textId="77777777" w:rsidR="00D82AA3" w:rsidRDefault="0044328F">
            <w:pPr>
              <w:spacing w:before="100" w:after="100" w:line="240" w:lineRule="auto"/>
              <w:ind w:left="100" w:right="100"/>
              <w:jc w:val="right"/>
            </w:pPr>
            <w:r>
              <w:rPr>
                <w:rFonts w:eastAsia="Verdana" w:cs="Verdana"/>
                <w:color w:val="252C65"/>
                <w:sz w:val="16"/>
                <w:szCs w:val="16"/>
              </w:rPr>
              <w:t xml:space="preserve">$18,830 @18.2 </w:t>
            </w:r>
            <w:proofErr w:type="spellStart"/>
            <w:r>
              <w:rPr>
                <w:rFonts w:eastAsia="Verdana" w:cs="Verdana"/>
                <w:color w:val="252C65"/>
                <w:sz w:val="16"/>
                <w:szCs w:val="16"/>
              </w:rPr>
              <w:t>yrs</w:t>
            </w:r>
            <w:proofErr w:type="spellEnd"/>
          </w:p>
        </w:tc>
      </w:tr>
      <w:tr w:rsidR="00D82AA3" w14:paraId="7E9E9CD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349B67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DE95914"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C0B457C" w14:textId="77777777" w:rsidR="00D82AA3" w:rsidRDefault="0044328F">
            <w:pPr>
              <w:spacing w:before="100" w:after="100" w:line="240" w:lineRule="auto"/>
              <w:ind w:left="100" w:right="100"/>
              <w:jc w:val="right"/>
            </w:pPr>
            <w:r>
              <w:rPr>
                <w:rFonts w:eastAsia="Verdana" w:cs="Verdana"/>
                <w:color w:val="252C65"/>
                <w:sz w:val="16"/>
                <w:szCs w:val="16"/>
              </w:rPr>
              <w:t xml:space="preserve">3.35 wks@7.4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7756B35" w14:textId="77777777" w:rsidR="00D82AA3" w:rsidRDefault="0044328F">
            <w:pPr>
              <w:spacing w:before="100" w:after="100" w:line="240" w:lineRule="auto"/>
              <w:ind w:left="100" w:right="100"/>
              <w:jc w:val="right"/>
            </w:pPr>
            <w:r>
              <w:rPr>
                <w:rFonts w:eastAsia="Verdana" w:cs="Verdana"/>
                <w:color w:val="252C65"/>
                <w:sz w:val="16"/>
                <w:szCs w:val="16"/>
              </w:rPr>
              <w:t xml:space="preserve">6.22 wks@18.2 </w:t>
            </w:r>
            <w:proofErr w:type="spellStart"/>
            <w:r>
              <w:rPr>
                <w:rFonts w:eastAsia="Verdana" w:cs="Verdana"/>
                <w:color w:val="252C65"/>
                <w:sz w:val="16"/>
                <w:szCs w:val="16"/>
              </w:rPr>
              <w:t>yrs</w:t>
            </w:r>
            <w:proofErr w:type="spellEnd"/>
          </w:p>
        </w:tc>
      </w:tr>
      <w:tr w:rsidR="00D82AA3" w14:paraId="44111AF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5F3634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5349B26"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4E30BA0D" w14:textId="77777777" w:rsidR="00D82AA3" w:rsidRDefault="0044328F">
            <w:pPr>
              <w:spacing w:before="100" w:after="100" w:line="240" w:lineRule="auto"/>
              <w:ind w:left="100" w:right="100"/>
              <w:jc w:val="right"/>
            </w:pPr>
            <w:r>
              <w:rPr>
                <w:rFonts w:eastAsia="Verdana" w:cs="Verdana"/>
                <w:color w:val="252C65"/>
                <w:sz w:val="16"/>
                <w:szCs w:val="16"/>
              </w:rPr>
              <w:t xml:space="preserve">*0.99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E5E55DF" w14:textId="77777777" w:rsidR="00D82AA3" w:rsidRDefault="0044328F">
            <w:pPr>
              <w:spacing w:before="100" w:after="100" w:line="240" w:lineRule="auto"/>
              <w:ind w:left="100" w:right="100"/>
              <w:jc w:val="right"/>
            </w:pPr>
            <w:r>
              <w:rPr>
                <w:rFonts w:eastAsia="Verdana" w:cs="Verdana"/>
                <w:color w:val="252C65"/>
                <w:sz w:val="16"/>
                <w:szCs w:val="16"/>
              </w:rPr>
              <w:t xml:space="preserve">*2.42 nqf@39.5 </w:t>
            </w:r>
            <w:proofErr w:type="spellStart"/>
            <w:r>
              <w:rPr>
                <w:rFonts w:eastAsia="Verdana" w:cs="Verdana"/>
                <w:color w:val="252C65"/>
                <w:sz w:val="16"/>
                <w:szCs w:val="16"/>
              </w:rPr>
              <w:t>yrs</w:t>
            </w:r>
            <w:proofErr w:type="spellEnd"/>
          </w:p>
        </w:tc>
      </w:tr>
      <w:tr w:rsidR="00D82AA3" w14:paraId="0B4B124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F45209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A013CE3"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C89DB76" w14:textId="77777777" w:rsidR="00D82AA3" w:rsidRDefault="0044328F">
            <w:pPr>
              <w:spacing w:before="100" w:after="100" w:line="240" w:lineRule="auto"/>
              <w:ind w:left="100" w:right="100"/>
              <w:jc w:val="right"/>
            </w:pPr>
            <w:r>
              <w:rPr>
                <w:rFonts w:eastAsia="Verdana" w:cs="Verdana"/>
                <w:color w:val="252C65"/>
                <w:sz w:val="16"/>
                <w:szCs w:val="16"/>
              </w:rPr>
              <w:t xml:space="preserve">$4,178 @7.4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FB4EF3E" w14:textId="77777777" w:rsidR="00D82AA3" w:rsidRDefault="0044328F">
            <w:pPr>
              <w:spacing w:before="100" w:after="100" w:line="240" w:lineRule="auto"/>
              <w:ind w:left="100" w:right="100"/>
              <w:jc w:val="right"/>
            </w:pPr>
            <w:r>
              <w:rPr>
                <w:rFonts w:eastAsia="Verdana" w:cs="Verdana"/>
                <w:color w:val="252C65"/>
                <w:sz w:val="16"/>
                <w:szCs w:val="16"/>
              </w:rPr>
              <w:t xml:space="preserve">$2,744 @18.2 </w:t>
            </w:r>
            <w:proofErr w:type="spellStart"/>
            <w:r>
              <w:rPr>
                <w:rFonts w:eastAsia="Verdana" w:cs="Verdana"/>
                <w:color w:val="252C65"/>
                <w:sz w:val="16"/>
                <w:szCs w:val="16"/>
              </w:rPr>
              <w:t>yrs</w:t>
            </w:r>
            <w:proofErr w:type="spellEnd"/>
          </w:p>
        </w:tc>
      </w:tr>
      <w:tr w:rsidR="00D82AA3" w14:paraId="324AC441"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5A086E2D" w14:textId="77777777" w:rsidR="00D82AA3" w:rsidRDefault="0044328F">
            <w:pPr>
              <w:spacing w:before="100" w:after="100" w:line="240" w:lineRule="auto"/>
              <w:ind w:left="100" w:right="100"/>
            </w:pPr>
            <w:r>
              <w:rPr>
                <w:rFonts w:eastAsia="Verdana" w:cs="Verdana"/>
                <w:color w:val="252C65"/>
                <w:sz w:val="16"/>
                <w:szCs w:val="16"/>
              </w:rPr>
              <w:t>Straight 2 Work</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077AC63"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A1D04FD" w14:textId="77777777" w:rsidR="00D82AA3" w:rsidRDefault="0044328F">
            <w:pPr>
              <w:spacing w:before="100" w:after="100" w:line="240" w:lineRule="auto"/>
              <w:ind w:left="100" w:right="100"/>
              <w:jc w:val="right"/>
            </w:pPr>
            <w:r>
              <w:rPr>
                <w:rFonts w:eastAsia="Verdana" w:cs="Verdana"/>
                <w:color w:val="252C65"/>
                <w:sz w:val="16"/>
                <w:szCs w:val="16"/>
              </w:rPr>
              <w:t xml:space="preserve">*32.0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6555280" w14:textId="77777777" w:rsidR="00D82AA3" w:rsidRDefault="0044328F">
            <w:pPr>
              <w:spacing w:before="100" w:after="100" w:line="240" w:lineRule="auto"/>
              <w:ind w:left="100" w:right="100"/>
              <w:jc w:val="right"/>
            </w:pPr>
            <w:r>
              <w:rPr>
                <w:rFonts w:eastAsia="Verdana" w:cs="Verdana"/>
                <w:color w:val="252C65"/>
                <w:sz w:val="16"/>
                <w:szCs w:val="16"/>
              </w:rPr>
              <w:t xml:space="preserve">*36.0 wks@20.7 </w:t>
            </w:r>
            <w:proofErr w:type="spellStart"/>
            <w:r>
              <w:rPr>
                <w:rFonts w:eastAsia="Verdana" w:cs="Verdana"/>
                <w:color w:val="252C65"/>
                <w:sz w:val="16"/>
                <w:szCs w:val="16"/>
              </w:rPr>
              <w:t>yrs</w:t>
            </w:r>
            <w:proofErr w:type="spellEnd"/>
          </w:p>
        </w:tc>
      </w:tr>
      <w:tr w:rsidR="00D82AA3" w14:paraId="3067DB0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957BD9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6112ABD"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4BA16941" w14:textId="77777777" w:rsidR="00D82AA3" w:rsidRDefault="0044328F">
            <w:pPr>
              <w:spacing w:before="100" w:after="100" w:line="240" w:lineRule="auto"/>
              <w:ind w:left="100" w:right="100"/>
              <w:jc w:val="right"/>
            </w:pPr>
            <w:r>
              <w:rPr>
                <w:rFonts w:eastAsia="Verdana" w:cs="Verdana"/>
                <w:color w:val="252C65"/>
                <w:sz w:val="16"/>
                <w:szCs w:val="16"/>
              </w:rPr>
              <w:t xml:space="preserve">*$10,590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A4FBF3A" w14:textId="77777777" w:rsidR="00D82AA3" w:rsidRDefault="0044328F">
            <w:pPr>
              <w:spacing w:before="100" w:after="100" w:line="240" w:lineRule="auto"/>
              <w:ind w:left="100" w:right="100"/>
              <w:jc w:val="right"/>
            </w:pPr>
            <w:r>
              <w:rPr>
                <w:rFonts w:eastAsia="Verdana" w:cs="Verdana"/>
                <w:color w:val="252C65"/>
                <w:sz w:val="16"/>
                <w:szCs w:val="16"/>
              </w:rPr>
              <w:t xml:space="preserve">*-$64,532 @39.5 </w:t>
            </w:r>
            <w:proofErr w:type="spellStart"/>
            <w:r>
              <w:rPr>
                <w:rFonts w:eastAsia="Verdana" w:cs="Verdana"/>
                <w:color w:val="252C65"/>
                <w:sz w:val="16"/>
                <w:szCs w:val="16"/>
              </w:rPr>
              <w:t>yrs</w:t>
            </w:r>
            <w:proofErr w:type="spellEnd"/>
          </w:p>
        </w:tc>
      </w:tr>
      <w:tr w:rsidR="00D82AA3" w14:paraId="18FE754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B4A75E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29A215F"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DFEF60E" w14:textId="77777777" w:rsidR="00D82AA3" w:rsidRDefault="0044328F">
            <w:pPr>
              <w:spacing w:before="100" w:after="100" w:line="240" w:lineRule="auto"/>
              <w:ind w:left="100" w:right="100"/>
              <w:jc w:val="right"/>
            </w:pPr>
            <w:r>
              <w:rPr>
                <w:rFonts w:eastAsia="Verdana" w:cs="Verdana"/>
                <w:color w:val="252C65"/>
                <w:sz w:val="16"/>
                <w:szCs w:val="16"/>
              </w:rPr>
              <w:t xml:space="preserve">0.26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93247EE" w14:textId="77777777" w:rsidR="00D82AA3" w:rsidRDefault="0044328F">
            <w:pPr>
              <w:spacing w:before="100" w:after="100" w:line="240" w:lineRule="auto"/>
              <w:ind w:left="100" w:right="100"/>
              <w:jc w:val="right"/>
            </w:pPr>
            <w:r>
              <w:rPr>
                <w:rFonts w:eastAsia="Verdana" w:cs="Verdana"/>
                <w:color w:val="252C65"/>
                <w:sz w:val="16"/>
                <w:szCs w:val="16"/>
              </w:rPr>
              <w:t xml:space="preserve">*-33.0 wks@39.5 </w:t>
            </w:r>
            <w:proofErr w:type="spellStart"/>
            <w:r>
              <w:rPr>
                <w:rFonts w:eastAsia="Verdana" w:cs="Verdana"/>
                <w:color w:val="252C65"/>
                <w:sz w:val="16"/>
                <w:szCs w:val="16"/>
              </w:rPr>
              <w:t>yrs</w:t>
            </w:r>
            <w:proofErr w:type="spellEnd"/>
          </w:p>
        </w:tc>
      </w:tr>
      <w:tr w:rsidR="00D82AA3" w14:paraId="02B2EF6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4E66D3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6F91FA3"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5E3F9AD6" w14:textId="77777777" w:rsidR="00D82AA3" w:rsidRDefault="0044328F">
            <w:pPr>
              <w:spacing w:before="100" w:after="100" w:line="240" w:lineRule="auto"/>
              <w:ind w:left="100" w:right="100"/>
              <w:jc w:val="right"/>
            </w:pPr>
            <w:r>
              <w:rPr>
                <w:rFonts w:eastAsia="Verdana" w:cs="Verdana"/>
                <w:color w:val="252C65"/>
                <w:sz w:val="16"/>
                <w:szCs w:val="16"/>
              </w:rPr>
              <w:t xml:space="preserve">-0.00 nqf@7.4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923EFCA" w14:textId="77777777" w:rsidR="00D82AA3" w:rsidRDefault="0044328F">
            <w:pPr>
              <w:spacing w:before="100" w:after="100" w:line="240" w:lineRule="auto"/>
              <w:ind w:left="100" w:right="100"/>
              <w:jc w:val="right"/>
            </w:pPr>
            <w:r>
              <w:rPr>
                <w:rFonts w:eastAsia="Verdana" w:cs="Verdana"/>
                <w:color w:val="252C65"/>
                <w:sz w:val="16"/>
                <w:szCs w:val="16"/>
              </w:rPr>
              <w:t xml:space="preserve">*0.58 nqf@39.5 </w:t>
            </w:r>
            <w:proofErr w:type="spellStart"/>
            <w:r>
              <w:rPr>
                <w:rFonts w:eastAsia="Verdana" w:cs="Verdana"/>
                <w:color w:val="252C65"/>
                <w:sz w:val="16"/>
                <w:szCs w:val="16"/>
              </w:rPr>
              <w:t>yrs</w:t>
            </w:r>
            <w:proofErr w:type="spellEnd"/>
          </w:p>
        </w:tc>
      </w:tr>
      <w:tr w:rsidR="00D82AA3" w14:paraId="61E91DC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5960B4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83C18CA"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048FAE04" w14:textId="77777777" w:rsidR="00D82AA3" w:rsidRDefault="0044328F">
            <w:pPr>
              <w:spacing w:before="100" w:after="100" w:line="240" w:lineRule="auto"/>
              <w:ind w:left="100" w:right="100"/>
              <w:jc w:val="right"/>
            </w:pPr>
            <w:r>
              <w:rPr>
                <w:rFonts w:eastAsia="Verdana" w:cs="Verdana"/>
                <w:color w:val="252C65"/>
                <w:sz w:val="16"/>
                <w:szCs w:val="16"/>
              </w:rPr>
              <w:t xml:space="preserve">*-$4,683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7137E83" w14:textId="77777777" w:rsidR="00D82AA3" w:rsidRDefault="0044328F">
            <w:pPr>
              <w:spacing w:before="100" w:after="100" w:line="240" w:lineRule="auto"/>
              <w:ind w:left="100" w:right="100"/>
              <w:jc w:val="right"/>
            </w:pPr>
            <w:r>
              <w:rPr>
                <w:rFonts w:eastAsia="Verdana" w:cs="Verdana"/>
                <w:color w:val="252C65"/>
                <w:sz w:val="16"/>
                <w:szCs w:val="16"/>
              </w:rPr>
              <w:t xml:space="preserve">*-$4,552 @17.8 </w:t>
            </w:r>
            <w:proofErr w:type="spellStart"/>
            <w:r>
              <w:rPr>
                <w:rFonts w:eastAsia="Verdana" w:cs="Verdana"/>
                <w:color w:val="252C65"/>
                <w:sz w:val="16"/>
                <w:szCs w:val="16"/>
              </w:rPr>
              <w:t>yrs</w:t>
            </w:r>
            <w:proofErr w:type="spellEnd"/>
          </w:p>
        </w:tc>
      </w:tr>
      <w:tr w:rsidR="00D82AA3" w14:paraId="16F9E874"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727A831" w14:textId="77777777" w:rsidR="00D82AA3" w:rsidRDefault="0044328F">
            <w:pPr>
              <w:spacing w:before="100" w:after="100" w:line="240" w:lineRule="auto"/>
              <w:ind w:left="100" w:right="100"/>
            </w:pPr>
            <w:r>
              <w:rPr>
                <w:rFonts w:eastAsia="Verdana" w:cs="Verdana"/>
                <w:color w:val="252C65"/>
                <w:sz w:val="16"/>
                <w:szCs w:val="16"/>
              </w:rPr>
              <w:t>Taskforce Green</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76C3E49"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E9E523B" w14:textId="77777777" w:rsidR="00D82AA3" w:rsidRDefault="0044328F">
            <w:pPr>
              <w:spacing w:before="100" w:after="100" w:line="240" w:lineRule="auto"/>
              <w:ind w:left="100" w:right="100"/>
              <w:jc w:val="right"/>
            </w:pPr>
            <w:r>
              <w:rPr>
                <w:rFonts w:eastAsia="Verdana" w:cs="Verdana"/>
                <w:color w:val="252C65"/>
                <w:sz w:val="16"/>
                <w:szCs w:val="16"/>
              </w:rPr>
              <w:t xml:space="preserve">*46.0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AC587DC" w14:textId="77777777" w:rsidR="00D82AA3" w:rsidRDefault="0044328F">
            <w:pPr>
              <w:spacing w:before="100" w:after="100" w:line="240" w:lineRule="auto"/>
              <w:ind w:left="100" w:right="100"/>
              <w:jc w:val="right"/>
            </w:pPr>
            <w:r>
              <w:rPr>
                <w:rFonts w:eastAsia="Verdana" w:cs="Verdana"/>
                <w:color w:val="252C65"/>
                <w:sz w:val="16"/>
                <w:szCs w:val="16"/>
              </w:rPr>
              <w:t xml:space="preserve">*55.0 wks@25.6 </w:t>
            </w:r>
            <w:proofErr w:type="spellStart"/>
            <w:r>
              <w:rPr>
                <w:rFonts w:eastAsia="Verdana" w:cs="Verdana"/>
                <w:color w:val="252C65"/>
                <w:sz w:val="16"/>
                <w:szCs w:val="16"/>
              </w:rPr>
              <w:t>yrs</w:t>
            </w:r>
            <w:proofErr w:type="spellEnd"/>
          </w:p>
        </w:tc>
      </w:tr>
      <w:tr w:rsidR="00D82AA3" w14:paraId="4EA74EF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C57625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F645FED"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8C0C30B" w14:textId="77777777" w:rsidR="00D82AA3" w:rsidRDefault="0044328F">
            <w:pPr>
              <w:spacing w:before="100" w:after="100" w:line="240" w:lineRule="auto"/>
              <w:ind w:left="100" w:right="100"/>
              <w:jc w:val="right"/>
            </w:pPr>
            <w:r>
              <w:rPr>
                <w:rFonts w:eastAsia="Verdana" w:cs="Verdana"/>
                <w:color w:val="252C65"/>
                <w:sz w:val="16"/>
                <w:szCs w:val="16"/>
              </w:rPr>
              <w:t xml:space="preserve">$2,953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6073C76" w14:textId="77777777" w:rsidR="00D82AA3" w:rsidRDefault="0044328F">
            <w:pPr>
              <w:spacing w:before="100" w:after="100" w:line="240" w:lineRule="auto"/>
              <w:ind w:left="100" w:right="100"/>
              <w:jc w:val="right"/>
            </w:pPr>
            <w:r>
              <w:rPr>
                <w:rFonts w:eastAsia="Verdana" w:cs="Verdana"/>
                <w:color w:val="252C65"/>
                <w:sz w:val="16"/>
                <w:szCs w:val="16"/>
              </w:rPr>
              <w:t xml:space="preserve">$44 @25.6 </w:t>
            </w:r>
            <w:proofErr w:type="spellStart"/>
            <w:r>
              <w:rPr>
                <w:rFonts w:eastAsia="Verdana" w:cs="Verdana"/>
                <w:color w:val="252C65"/>
                <w:sz w:val="16"/>
                <w:szCs w:val="16"/>
              </w:rPr>
              <w:t>yrs</w:t>
            </w:r>
            <w:proofErr w:type="spellEnd"/>
          </w:p>
        </w:tc>
      </w:tr>
      <w:tr w:rsidR="00D82AA3" w14:paraId="51BE2CC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38C1F6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19CD668"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68DA2B85" w14:textId="77777777" w:rsidR="00D82AA3" w:rsidRDefault="0044328F">
            <w:pPr>
              <w:spacing w:before="100" w:after="100" w:line="240" w:lineRule="auto"/>
              <w:ind w:left="100" w:right="100"/>
              <w:jc w:val="right"/>
            </w:pPr>
            <w:r>
              <w:rPr>
                <w:rFonts w:eastAsia="Verdana" w:cs="Verdana"/>
                <w:color w:val="252C65"/>
                <w:sz w:val="16"/>
                <w:szCs w:val="16"/>
              </w:rPr>
              <w:t xml:space="preserve">-2.15 wks@8.4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4C4820F" w14:textId="77777777" w:rsidR="00D82AA3" w:rsidRDefault="0044328F">
            <w:pPr>
              <w:spacing w:before="100" w:after="100" w:line="240" w:lineRule="auto"/>
              <w:ind w:left="100" w:right="100"/>
              <w:jc w:val="right"/>
            </w:pPr>
            <w:r>
              <w:rPr>
                <w:rFonts w:eastAsia="Verdana" w:cs="Verdana"/>
                <w:color w:val="252C65"/>
                <w:sz w:val="16"/>
                <w:szCs w:val="16"/>
              </w:rPr>
              <w:t xml:space="preserve">-4.17 wks@25.6 </w:t>
            </w:r>
            <w:proofErr w:type="spellStart"/>
            <w:r>
              <w:rPr>
                <w:rFonts w:eastAsia="Verdana" w:cs="Verdana"/>
                <w:color w:val="252C65"/>
                <w:sz w:val="16"/>
                <w:szCs w:val="16"/>
              </w:rPr>
              <w:t>yrs</w:t>
            </w:r>
            <w:proofErr w:type="spellEnd"/>
          </w:p>
        </w:tc>
      </w:tr>
      <w:tr w:rsidR="00D82AA3" w14:paraId="58B3129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7C8920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496F82D"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EBBA3D3" w14:textId="77777777" w:rsidR="00D82AA3" w:rsidRDefault="0044328F">
            <w:pPr>
              <w:spacing w:before="100" w:after="100" w:line="240" w:lineRule="auto"/>
              <w:ind w:left="100" w:right="100"/>
              <w:jc w:val="right"/>
            </w:pPr>
            <w:r>
              <w:rPr>
                <w:rFonts w:eastAsia="Verdana" w:cs="Verdana"/>
                <w:color w:val="252C65"/>
                <w:sz w:val="16"/>
                <w:szCs w:val="16"/>
              </w:rPr>
              <w:t xml:space="preserve">0.10 nqf@7.4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F88A873" w14:textId="77777777" w:rsidR="00D82AA3" w:rsidRDefault="0044328F">
            <w:pPr>
              <w:spacing w:before="100" w:after="100" w:line="240" w:lineRule="auto"/>
              <w:ind w:left="100" w:right="100"/>
              <w:jc w:val="right"/>
            </w:pPr>
            <w:r>
              <w:rPr>
                <w:rFonts w:eastAsia="Verdana" w:cs="Verdana"/>
                <w:color w:val="252C65"/>
                <w:sz w:val="16"/>
                <w:szCs w:val="16"/>
              </w:rPr>
              <w:t xml:space="preserve">*0.13 nqf@39.5 </w:t>
            </w:r>
            <w:proofErr w:type="spellStart"/>
            <w:r>
              <w:rPr>
                <w:rFonts w:eastAsia="Verdana" w:cs="Verdana"/>
                <w:color w:val="252C65"/>
                <w:sz w:val="16"/>
                <w:szCs w:val="16"/>
              </w:rPr>
              <w:t>yrs</w:t>
            </w:r>
            <w:proofErr w:type="spellEnd"/>
          </w:p>
        </w:tc>
      </w:tr>
      <w:tr w:rsidR="00D82AA3" w14:paraId="3199FD08"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8DD7B1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3C7A601"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D3831E1" w14:textId="77777777" w:rsidR="00D82AA3" w:rsidRDefault="0044328F">
            <w:pPr>
              <w:spacing w:before="100" w:after="100" w:line="240" w:lineRule="auto"/>
              <w:ind w:left="100" w:right="100"/>
              <w:jc w:val="right"/>
            </w:pPr>
            <w:r>
              <w:rPr>
                <w:rFonts w:eastAsia="Verdana" w:cs="Verdana"/>
                <w:color w:val="252C65"/>
                <w:sz w:val="16"/>
                <w:szCs w:val="16"/>
              </w:rPr>
              <w:t xml:space="preserve">*-$9,329 @8.4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FDE6373" w14:textId="77777777" w:rsidR="00D82AA3" w:rsidRDefault="0044328F">
            <w:pPr>
              <w:spacing w:before="100" w:after="100" w:line="240" w:lineRule="auto"/>
              <w:ind w:left="100" w:right="100"/>
              <w:jc w:val="right"/>
            </w:pPr>
            <w:r>
              <w:rPr>
                <w:rFonts w:eastAsia="Verdana" w:cs="Verdana"/>
                <w:color w:val="252C65"/>
                <w:sz w:val="16"/>
                <w:szCs w:val="16"/>
              </w:rPr>
              <w:t xml:space="preserve">-$9,610 @25.6 </w:t>
            </w:r>
            <w:proofErr w:type="spellStart"/>
            <w:r>
              <w:rPr>
                <w:rFonts w:eastAsia="Verdana" w:cs="Verdana"/>
                <w:color w:val="252C65"/>
                <w:sz w:val="16"/>
                <w:szCs w:val="16"/>
              </w:rPr>
              <w:t>yrs</w:t>
            </w:r>
            <w:proofErr w:type="spellEnd"/>
          </w:p>
        </w:tc>
      </w:tr>
      <w:tr w:rsidR="00D82AA3" w14:paraId="36D1B8A1"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B8CF5F7" w14:textId="77777777" w:rsidR="00D82AA3" w:rsidRDefault="0044328F">
            <w:pPr>
              <w:spacing w:before="100" w:after="100" w:line="240" w:lineRule="auto"/>
              <w:ind w:left="100" w:right="100"/>
            </w:pPr>
            <w:r>
              <w:rPr>
                <w:rFonts w:eastAsia="Verdana" w:cs="Verdana"/>
                <w:color w:val="252C65"/>
                <w:sz w:val="16"/>
                <w:szCs w:val="16"/>
              </w:rPr>
              <w:t>Training for Work</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9C511AB"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843C096" w14:textId="77777777" w:rsidR="00D82AA3" w:rsidRDefault="0044328F">
            <w:pPr>
              <w:spacing w:before="100" w:after="100" w:line="240" w:lineRule="auto"/>
              <w:ind w:left="100" w:right="100"/>
              <w:jc w:val="right"/>
            </w:pPr>
            <w:r>
              <w:rPr>
                <w:rFonts w:eastAsia="Verdana" w:cs="Verdana"/>
                <w:color w:val="252C65"/>
                <w:sz w:val="16"/>
                <w:szCs w:val="16"/>
              </w:rPr>
              <w:t xml:space="preserve">*11.0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A4010CF" w14:textId="77777777" w:rsidR="00D82AA3" w:rsidRDefault="0044328F">
            <w:pPr>
              <w:spacing w:before="100" w:after="100" w:line="240" w:lineRule="auto"/>
              <w:ind w:left="100" w:right="100"/>
              <w:jc w:val="right"/>
            </w:pPr>
            <w:r>
              <w:rPr>
                <w:rFonts w:eastAsia="Verdana" w:cs="Verdana"/>
                <w:color w:val="252C65"/>
                <w:sz w:val="16"/>
                <w:szCs w:val="16"/>
              </w:rPr>
              <w:t xml:space="preserve">*64.0 wks@26.6 </w:t>
            </w:r>
            <w:proofErr w:type="spellStart"/>
            <w:r>
              <w:rPr>
                <w:rFonts w:eastAsia="Verdana" w:cs="Verdana"/>
                <w:color w:val="252C65"/>
                <w:sz w:val="16"/>
                <w:szCs w:val="16"/>
              </w:rPr>
              <w:t>yrs</w:t>
            </w:r>
            <w:proofErr w:type="spellEnd"/>
          </w:p>
        </w:tc>
      </w:tr>
      <w:tr w:rsidR="00D82AA3" w14:paraId="4FF3CD4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6A4D3C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C5C4FB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C6B90C1" w14:textId="77777777" w:rsidR="00D82AA3" w:rsidRDefault="0044328F">
            <w:pPr>
              <w:spacing w:before="100" w:after="100" w:line="240" w:lineRule="auto"/>
              <w:ind w:left="100" w:right="100"/>
              <w:jc w:val="right"/>
            </w:pPr>
            <w:r>
              <w:rPr>
                <w:rFonts w:eastAsia="Verdana" w:cs="Verdana"/>
                <w:color w:val="252C65"/>
                <w:sz w:val="16"/>
                <w:szCs w:val="16"/>
              </w:rPr>
              <w:t xml:space="preserve">*$1,724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59CEB17" w14:textId="77777777" w:rsidR="00D82AA3" w:rsidRDefault="0044328F">
            <w:pPr>
              <w:spacing w:before="100" w:after="100" w:line="240" w:lineRule="auto"/>
              <w:ind w:left="100" w:right="100"/>
              <w:jc w:val="right"/>
            </w:pPr>
            <w:r>
              <w:rPr>
                <w:rFonts w:eastAsia="Verdana" w:cs="Verdana"/>
                <w:color w:val="252C65"/>
                <w:sz w:val="16"/>
                <w:szCs w:val="16"/>
              </w:rPr>
              <w:t xml:space="preserve">*$9,910 @18.7 </w:t>
            </w:r>
            <w:proofErr w:type="spellStart"/>
            <w:r>
              <w:rPr>
                <w:rFonts w:eastAsia="Verdana" w:cs="Verdana"/>
                <w:color w:val="252C65"/>
                <w:sz w:val="16"/>
                <w:szCs w:val="16"/>
              </w:rPr>
              <w:t>yrs</w:t>
            </w:r>
            <w:proofErr w:type="spellEnd"/>
          </w:p>
        </w:tc>
      </w:tr>
      <w:tr w:rsidR="00D82AA3" w14:paraId="0F6714B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71753F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4FE1562"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12872FD7" w14:textId="77777777" w:rsidR="00D82AA3" w:rsidRDefault="0044328F">
            <w:pPr>
              <w:spacing w:before="100" w:after="100" w:line="240" w:lineRule="auto"/>
              <w:ind w:left="100" w:right="100"/>
              <w:jc w:val="right"/>
            </w:pPr>
            <w:r>
              <w:rPr>
                <w:rFonts w:eastAsia="Verdana" w:cs="Verdana"/>
                <w:color w:val="252C65"/>
                <w:sz w:val="16"/>
                <w:szCs w:val="16"/>
              </w:rPr>
              <w:t xml:space="preserve">-0.40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742F969" w14:textId="77777777" w:rsidR="00D82AA3" w:rsidRDefault="0044328F">
            <w:pPr>
              <w:spacing w:before="100" w:after="100" w:line="240" w:lineRule="auto"/>
              <w:ind w:left="100" w:right="100"/>
              <w:jc w:val="right"/>
            </w:pPr>
            <w:r>
              <w:rPr>
                <w:rFonts w:eastAsia="Verdana" w:cs="Verdana"/>
                <w:color w:val="252C65"/>
                <w:sz w:val="16"/>
                <w:szCs w:val="16"/>
              </w:rPr>
              <w:t xml:space="preserve">-1.82 wks@18.7 </w:t>
            </w:r>
            <w:proofErr w:type="spellStart"/>
            <w:r>
              <w:rPr>
                <w:rFonts w:eastAsia="Verdana" w:cs="Verdana"/>
                <w:color w:val="252C65"/>
                <w:sz w:val="16"/>
                <w:szCs w:val="16"/>
              </w:rPr>
              <w:t>yrs</w:t>
            </w:r>
            <w:proofErr w:type="spellEnd"/>
          </w:p>
        </w:tc>
      </w:tr>
      <w:tr w:rsidR="00D82AA3" w14:paraId="04C1664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092E66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E9DFE86"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2E3A0CE2" w14:textId="77777777" w:rsidR="00D82AA3" w:rsidRDefault="0044328F">
            <w:pPr>
              <w:spacing w:before="100" w:after="100" w:line="240" w:lineRule="auto"/>
              <w:ind w:left="100" w:right="100"/>
              <w:jc w:val="right"/>
            </w:pPr>
            <w:r>
              <w:rPr>
                <w:rFonts w:eastAsia="Verdana" w:cs="Verdana"/>
                <w:color w:val="252C65"/>
                <w:sz w:val="16"/>
                <w:szCs w:val="16"/>
              </w:rPr>
              <w:t xml:space="preserve">0.05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40D13E8" w14:textId="77777777" w:rsidR="00D82AA3" w:rsidRDefault="0044328F">
            <w:pPr>
              <w:spacing w:before="100" w:after="100" w:line="240" w:lineRule="auto"/>
              <w:ind w:left="100" w:right="100"/>
              <w:jc w:val="right"/>
            </w:pPr>
            <w:r>
              <w:rPr>
                <w:rFonts w:eastAsia="Verdana" w:cs="Verdana"/>
                <w:color w:val="252C65"/>
                <w:sz w:val="16"/>
                <w:szCs w:val="16"/>
              </w:rPr>
              <w:t xml:space="preserve">0.00 nqf@9.7 </w:t>
            </w:r>
            <w:proofErr w:type="spellStart"/>
            <w:r>
              <w:rPr>
                <w:rFonts w:eastAsia="Verdana" w:cs="Verdana"/>
                <w:color w:val="252C65"/>
                <w:sz w:val="16"/>
                <w:szCs w:val="16"/>
              </w:rPr>
              <w:t>yrs</w:t>
            </w:r>
            <w:proofErr w:type="spellEnd"/>
          </w:p>
        </w:tc>
      </w:tr>
      <w:tr w:rsidR="00D82AA3" w14:paraId="5BF86AA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A7DED2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BFFBF35"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3D5721C5" w14:textId="77777777" w:rsidR="00D82AA3" w:rsidRDefault="0044328F">
            <w:pPr>
              <w:spacing w:before="100" w:after="100" w:line="240" w:lineRule="auto"/>
              <w:ind w:left="100" w:right="100"/>
              <w:jc w:val="right"/>
            </w:pPr>
            <w:r>
              <w:rPr>
                <w:rFonts w:eastAsia="Verdana" w:cs="Verdana"/>
                <w:color w:val="252C65"/>
                <w:sz w:val="16"/>
                <w:szCs w:val="16"/>
              </w:rPr>
              <w:t xml:space="preserve">*-$1,680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2B745AA" w14:textId="77777777" w:rsidR="00D82AA3" w:rsidRDefault="0044328F">
            <w:pPr>
              <w:spacing w:before="100" w:after="100" w:line="240" w:lineRule="auto"/>
              <w:ind w:left="100" w:right="100"/>
              <w:jc w:val="right"/>
            </w:pPr>
            <w:r>
              <w:rPr>
                <w:rFonts w:eastAsia="Verdana" w:cs="Verdana"/>
                <w:color w:val="252C65"/>
                <w:sz w:val="16"/>
                <w:szCs w:val="16"/>
              </w:rPr>
              <w:t xml:space="preserve">*-$15,787 @19.2 </w:t>
            </w:r>
            <w:proofErr w:type="spellStart"/>
            <w:r>
              <w:rPr>
                <w:rFonts w:eastAsia="Verdana" w:cs="Verdana"/>
                <w:color w:val="252C65"/>
                <w:sz w:val="16"/>
                <w:szCs w:val="16"/>
              </w:rPr>
              <w:t>yrs</w:t>
            </w:r>
            <w:proofErr w:type="spellEnd"/>
          </w:p>
        </w:tc>
      </w:tr>
      <w:tr w:rsidR="00D82AA3" w14:paraId="0D8A9E1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420E8C7" w14:textId="77777777" w:rsidR="00D82AA3" w:rsidRDefault="0044328F">
            <w:pPr>
              <w:spacing w:before="100" w:after="100" w:line="240" w:lineRule="auto"/>
              <w:ind w:left="100" w:right="100"/>
            </w:pPr>
            <w:r>
              <w:rPr>
                <w:rFonts w:eastAsia="Verdana" w:cs="Verdana"/>
                <w:color w:val="252C65"/>
                <w:sz w:val="16"/>
                <w:szCs w:val="16"/>
              </w:rPr>
              <w:t>Training Incentive Allowance</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D8EFF25"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1DF1B03" w14:textId="77777777" w:rsidR="00D82AA3" w:rsidRDefault="0044328F">
            <w:pPr>
              <w:spacing w:before="100" w:after="100" w:line="240" w:lineRule="auto"/>
              <w:ind w:left="100" w:right="100"/>
              <w:jc w:val="right"/>
            </w:pPr>
            <w:r>
              <w:rPr>
                <w:rFonts w:eastAsia="Verdana" w:cs="Verdana"/>
                <w:color w:val="252C65"/>
                <w:sz w:val="16"/>
                <w:szCs w:val="16"/>
              </w:rPr>
              <w:t xml:space="preserve">-1.20 wks@2.5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71C237E" w14:textId="77777777" w:rsidR="00D82AA3" w:rsidRDefault="0044328F">
            <w:pPr>
              <w:spacing w:before="100" w:after="100" w:line="240" w:lineRule="auto"/>
              <w:ind w:left="100" w:right="100"/>
              <w:jc w:val="right"/>
            </w:pPr>
            <w:r>
              <w:rPr>
                <w:rFonts w:eastAsia="Verdana" w:cs="Verdana"/>
                <w:color w:val="252C65"/>
                <w:sz w:val="16"/>
                <w:szCs w:val="16"/>
              </w:rPr>
              <w:t xml:space="preserve">*58.0 wks@29.6 </w:t>
            </w:r>
            <w:proofErr w:type="spellStart"/>
            <w:r>
              <w:rPr>
                <w:rFonts w:eastAsia="Verdana" w:cs="Verdana"/>
                <w:color w:val="252C65"/>
                <w:sz w:val="16"/>
                <w:szCs w:val="16"/>
              </w:rPr>
              <w:t>yrs</w:t>
            </w:r>
            <w:proofErr w:type="spellEnd"/>
          </w:p>
        </w:tc>
      </w:tr>
      <w:tr w:rsidR="00D82AA3" w14:paraId="64B9C97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9DEF7C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9D43B9A"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DFF4029" w14:textId="77777777" w:rsidR="00D82AA3" w:rsidRDefault="0044328F">
            <w:pPr>
              <w:spacing w:before="100" w:after="100" w:line="240" w:lineRule="auto"/>
              <w:ind w:left="100" w:right="100"/>
              <w:jc w:val="right"/>
            </w:pPr>
            <w:r>
              <w:rPr>
                <w:rFonts w:eastAsia="Verdana" w:cs="Verdana"/>
                <w:color w:val="252C65"/>
                <w:sz w:val="16"/>
                <w:szCs w:val="16"/>
              </w:rPr>
              <w:t xml:space="preserve">*$6,186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44D4E18" w14:textId="77777777" w:rsidR="00D82AA3" w:rsidRDefault="0044328F">
            <w:pPr>
              <w:spacing w:before="100" w:after="100" w:line="240" w:lineRule="auto"/>
              <w:ind w:left="100" w:right="100"/>
              <w:jc w:val="right"/>
            </w:pPr>
            <w:r>
              <w:rPr>
                <w:rFonts w:eastAsia="Verdana" w:cs="Verdana"/>
                <w:color w:val="252C65"/>
                <w:sz w:val="16"/>
                <w:szCs w:val="16"/>
              </w:rPr>
              <w:t xml:space="preserve">*$32,550 @28.6 </w:t>
            </w:r>
            <w:proofErr w:type="spellStart"/>
            <w:r>
              <w:rPr>
                <w:rFonts w:eastAsia="Verdana" w:cs="Verdana"/>
                <w:color w:val="252C65"/>
                <w:sz w:val="16"/>
                <w:szCs w:val="16"/>
              </w:rPr>
              <w:t>yrs</w:t>
            </w:r>
            <w:proofErr w:type="spellEnd"/>
          </w:p>
        </w:tc>
      </w:tr>
      <w:tr w:rsidR="00D82AA3" w14:paraId="11A0C84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672661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DC28ED7"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1BEEA0D4" w14:textId="77777777" w:rsidR="00D82AA3" w:rsidRDefault="0044328F">
            <w:pPr>
              <w:spacing w:before="100" w:after="100" w:line="240" w:lineRule="auto"/>
              <w:ind w:left="100" w:right="100"/>
              <w:jc w:val="right"/>
            </w:pPr>
            <w:r>
              <w:rPr>
                <w:rFonts w:eastAsia="Verdana" w:cs="Verdana"/>
                <w:color w:val="252C65"/>
                <w:sz w:val="16"/>
                <w:szCs w:val="16"/>
              </w:rPr>
              <w:t xml:space="preserve">-0.23 wks@2.2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C9CACE0" w14:textId="77777777" w:rsidR="00D82AA3" w:rsidRDefault="0044328F">
            <w:pPr>
              <w:spacing w:before="100" w:after="100" w:line="240" w:lineRule="auto"/>
              <w:ind w:left="100" w:right="100"/>
              <w:jc w:val="right"/>
            </w:pPr>
            <w:r>
              <w:rPr>
                <w:rFonts w:eastAsia="Verdana" w:cs="Verdana"/>
                <w:color w:val="252C65"/>
                <w:sz w:val="16"/>
                <w:szCs w:val="16"/>
              </w:rPr>
              <w:t xml:space="preserve">-2.48 wks@25.6 </w:t>
            </w:r>
            <w:proofErr w:type="spellStart"/>
            <w:r>
              <w:rPr>
                <w:rFonts w:eastAsia="Verdana" w:cs="Verdana"/>
                <w:color w:val="252C65"/>
                <w:sz w:val="16"/>
                <w:szCs w:val="16"/>
              </w:rPr>
              <w:t>yrs</w:t>
            </w:r>
            <w:proofErr w:type="spellEnd"/>
          </w:p>
        </w:tc>
      </w:tr>
      <w:tr w:rsidR="00D82AA3" w14:paraId="2A86769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02FD01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54DDD37"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72C53EF" w14:textId="77777777" w:rsidR="00D82AA3" w:rsidRDefault="0044328F">
            <w:pPr>
              <w:spacing w:before="100" w:after="100" w:line="240" w:lineRule="auto"/>
              <w:ind w:left="100" w:right="100"/>
              <w:jc w:val="right"/>
            </w:pPr>
            <w:r>
              <w:rPr>
                <w:rFonts w:eastAsia="Verdana" w:cs="Verdana"/>
                <w:color w:val="252C65"/>
                <w:sz w:val="16"/>
                <w:szCs w:val="16"/>
              </w:rPr>
              <w:t xml:space="preserve">*0.83 nqf@2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A9CC035" w14:textId="77777777" w:rsidR="00D82AA3" w:rsidRDefault="0044328F">
            <w:pPr>
              <w:spacing w:before="100" w:after="100" w:line="240" w:lineRule="auto"/>
              <w:ind w:left="100" w:right="100"/>
              <w:jc w:val="right"/>
            </w:pPr>
            <w:r>
              <w:rPr>
                <w:rFonts w:eastAsia="Verdana" w:cs="Verdana"/>
                <w:color w:val="252C65"/>
                <w:sz w:val="16"/>
                <w:szCs w:val="16"/>
              </w:rPr>
              <w:t xml:space="preserve">*1.27 nqf@39.5 </w:t>
            </w:r>
            <w:proofErr w:type="spellStart"/>
            <w:r>
              <w:rPr>
                <w:rFonts w:eastAsia="Verdana" w:cs="Verdana"/>
                <w:color w:val="252C65"/>
                <w:sz w:val="16"/>
                <w:szCs w:val="16"/>
              </w:rPr>
              <w:t>yrs</w:t>
            </w:r>
            <w:proofErr w:type="spellEnd"/>
          </w:p>
        </w:tc>
      </w:tr>
      <w:tr w:rsidR="00D82AA3" w14:paraId="2EECBDD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37F4CD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5B324AD"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0492DB84" w14:textId="77777777" w:rsidR="00D82AA3" w:rsidRDefault="0044328F">
            <w:pPr>
              <w:spacing w:before="100" w:after="100" w:line="240" w:lineRule="auto"/>
              <w:ind w:left="100" w:right="100"/>
              <w:jc w:val="right"/>
            </w:pPr>
            <w:r>
              <w:rPr>
                <w:rFonts w:eastAsia="Verdana" w:cs="Verdana"/>
                <w:color w:val="252C65"/>
                <w:sz w:val="16"/>
                <w:szCs w:val="16"/>
              </w:rPr>
              <w:t xml:space="preserve">*$7,615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0FC0231" w14:textId="77777777" w:rsidR="00D82AA3" w:rsidRDefault="0044328F">
            <w:pPr>
              <w:spacing w:before="100" w:after="100" w:line="240" w:lineRule="auto"/>
              <w:ind w:left="100" w:right="100"/>
              <w:jc w:val="right"/>
            </w:pPr>
            <w:r>
              <w:rPr>
                <w:rFonts w:eastAsia="Verdana" w:cs="Verdana"/>
                <w:color w:val="252C65"/>
                <w:sz w:val="16"/>
                <w:szCs w:val="16"/>
              </w:rPr>
              <w:t xml:space="preserve">-$6,581 @28.6 </w:t>
            </w:r>
            <w:proofErr w:type="spellStart"/>
            <w:r>
              <w:rPr>
                <w:rFonts w:eastAsia="Verdana" w:cs="Verdana"/>
                <w:color w:val="252C65"/>
                <w:sz w:val="16"/>
                <w:szCs w:val="16"/>
              </w:rPr>
              <w:t>yrs</w:t>
            </w:r>
            <w:proofErr w:type="spellEnd"/>
          </w:p>
        </w:tc>
      </w:tr>
      <w:tr w:rsidR="00D82AA3" w14:paraId="4D24DBFF"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B3C7345" w14:textId="77777777" w:rsidR="00D82AA3" w:rsidRDefault="0044328F">
            <w:pPr>
              <w:spacing w:before="100" w:after="100" w:line="240" w:lineRule="auto"/>
              <w:ind w:left="100" w:right="100"/>
            </w:pPr>
            <w:r>
              <w:rPr>
                <w:rFonts w:eastAsia="Verdana" w:cs="Verdana"/>
                <w:color w:val="252C65"/>
                <w:sz w:val="16"/>
                <w:szCs w:val="16"/>
              </w:rPr>
              <w:t>Training Opportunities</w:t>
            </w:r>
            <w:r>
              <w:rPr>
                <w:rFonts w:eastAsia="Verdana" w:cs="Verdana"/>
                <w:color w:val="252C65"/>
                <w:sz w:val="16"/>
                <w:szCs w:val="16"/>
              </w:rPr>
              <w:br/>
              <w:t>(</w:t>
            </w:r>
            <w:proofErr w:type="spellStart"/>
            <w:r>
              <w:rPr>
                <w:rFonts w:eastAsia="Verdana" w:cs="Verdana"/>
                <w:color w:val="252C65"/>
                <w:sz w:val="16"/>
                <w:szCs w:val="16"/>
              </w:rPr>
              <w:t>rate:Mixed</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91EE971"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1EE89E9" w14:textId="77777777" w:rsidR="00D82AA3" w:rsidRDefault="0044328F">
            <w:pPr>
              <w:spacing w:before="100" w:after="100" w:line="240" w:lineRule="auto"/>
              <w:ind w:left="100" w:right="100"/>
              <w:jc w:val="right"/>
            </w:pPr>
            <w:r>
              <w:rPr>
                <w:rFonts w:eastAsia="Verdana" w:cs="Verdana"/>
                <w:color w:val="252C65"/>
                <w:sz w:val="16"/>
                <w:szCs w:val="16"/>
              </w:rPr>
              <w:t xml:space="preserve">7.60 wks@9.9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72DA523" w14:textId="77777777" w:rsidR="00D82AA3" w:rsidRDefault="0044328F">
            <w:pPr>
              <w:spacing w:before="100" w:after="100" w:line="240" w:lineRule="auto"/>
              <w:ind w:left="100" w:right="100"/>
              <w:jc w:val="right"/>
            </w:pPr>
            <w:r>
              <w:rPr>
                <w:rFonts w:eastAsia="Verdana" w:cs="Verdana"/>
                <w:color w:val="252C65"/>
                <w:sz w:val="16"/>
                <w:szCs w:val="16"/>
              </w:rPr>
              <w:t xml:space="preserve">-2.00 wks@25.6 </w:t>
            </w:r>
            <w:proofErr w:type="spellStart"/>
            <w:r>
              <w:rPr>
                <w:rFonts w:eastAsia="Verdana" w:cs="Verdana"/>
                <w:color w:val="252C65"/>
                <w:sz w:val="16"/>
                <w:szCs w:val="16"/>
              </w:rPr>
              <w:t>yrs</w:t>
            </w:r>
            <w:proofErr w:type="spellEnd"/>
          </w:p>
        </w:tc>
      </w:tr>
      <w:tr w:rsidR="00D82AA3" w14:paraId="154F2E6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A18ACE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FAD65D8"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A28E017" w14:textId="77777777" w:rsidR="00D82AA3" w:rsidRDefault="0044328F">
            <w:pPr>
              <w:spacing w:before="100" w:after="100" w:line="240" w:lineRule="auto"/>
              <w:ind w:left="100" w:right="100"/>
              <w:jc w:val="right"/>
            </w:pPr>
            <w:r>
              <w:rPr>
                <w:rFonts w:eastAsia="Verdana" w:cs="Verdana"/>
                <w:color w:val="252C65"/>
                <w:sz w:val="16"/>
                <w:szCs w:val="16"/>
              </w:rPr>
              <w:t xml:space="preserve">-$5,295 @9.9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D29BD48" w14:textId="77777777" w:rsidR="00D82AA3" w:rsidRDefault="0044328F">
            <w:pPr>
              <w:spacing w:before="100" w:after="100" w:line="240" w:lineRule="auto"/>
              <w:ind w:left="100" w:right="100"/>
              <w:jc w:val="right"/>
            </w:pPr>
            <w:r>
              <w:rPr>
                <w:rFonts w:eastAsia="Verdana" w:cs="Verdana"/>
                <w:color w:val="252C65"/>
                <w:sz w:val="16"/>
                <w:szCs w:val="16"/>
              </w:rPr>
              <w:t xml:space="preserve">*-$16,832 @28.6 </w:t>
            </w:r>
            <w:proofErr w:type="spellStart"/>
            <w:r>
              <w:rPr>
                <w:rFonts w:eastAsia="Verdana" w:cs="Verdana"/>
                <w:color w:val="252C65"/>
                <w:sz w:val="16"/>
                <w:szCs w:val="16"/>
              </w:rPr>
              <w:t>yrs</w:t>
            </w:r>
            <w:proofErr w:type="spellEnd"/>
          </w:p>
        </w:tc>
      </w:tr>
      <w:tr w:rsidR="00D82AA3" w14:paraId="05A8DF4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9B4D91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9F880B3"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5D6E21DA" w14:textId="77777777" w:rsidR="00D82AA3" w:rsidRDefault="0044328F">
            <w:pPr>
              <w:spacing w:before="100" w:after="100" w:line="240" w:lineRule="auto"/>
              <w:ind w:left="100" w:right="100"/>
              <w:jc w:val="right"/>
            </w:pPr>
            <w:r>
              <w:rPr>
                <w:rFonts w:eastAsia="Verdana" w:cs="Verdana"/>
                <w:color w:val="252C65"/>
                <w:sz w:val="16"/>
                <w:szCs w:val="16"/>
              </w:rPr>
              <w:t xml:space="preserve">0.01 wks@9.9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5158554" w14:textId="77777777" w:rsidR="00D82AA3" w:rsidRDefault="0044328F">
            <w:pPr>
              <w:spacing w:before="100" w:after="100" w:line="240" w:lineRule="auto"/>
              <w:ind w:left="100" w:right="100"/>
              <w:jc w:val="right"/>
            </w:pPr>
            <w:r>
              <w:rPr>
                <w:rFonts w:eastAsia="Verdana" w:cs="Verdana"/>
                <w:color w:val="252C65"/>
                <w:sz w:val="16"/>
                <w:szCs w:val="16"/>
              </w:rPr>
              <w:t xml:space="preserve">-2.07 wks@25.6 </w:t>
            </w:r>
            <w:proofErr w:type="spellStart"/>
            <w:r>
              <w:rPr>
                <w:rFonts w:eastAsia="Verdana" w:cs="Verdana"/>
                <w:color w:val="252C65"/>
                <w:sz w:val="16"/>
                <w:szCs w:val="16"/>
              </w:rPr>
              <w:t>yrs</w:t>
            </w:r>
            <w:proofErr w:type="spellEnd"/>
          </w:p>
        </w:tc>
      </w:tr>
      <w:tr w:rsidR="00D82AA3" w14:paraId="66D211E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A897E2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7B896B3"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F7A1B49" w14:textId="77777777" w:rsidR="00D82AA3" w:rsidRDefault="0044328F">
            <w:pPr>
              <w:spacing w:before="100" w:after="100" w:line="240" w:lineRule="auto"/>
              <w:ind w:left="100" w:right="100"/>
              <w:jc w:val="right"/>
            </w:pPr>
            <w:r>
              <w:rPr>
                <w:rFonts w:eastAsia="Verdana" w:cs="Verdana"/>
                <w:color w:val="252C65"/>
                <w:sz w:val="16"/>
                <w:szCs w:val="16"/>
              </w:rPr>
              <w:t xml:space="preserve">0.06 nqf@8.9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A757338" w14:textId="77777777" w:rsidR="00D82AA3" w:rsidRDefault="0044328F">
            <w:pPr>
              <w:spacing w:before="100" w:after="100" w:line="240" w:lineRule="auto"/>
              <w:ind w:left="100" w:right="100"/>
              <w:jc w:val="right"/>
            </w:pPr>
            <w:r>
              <w:rPr>
                <w:rFonts w:eastAsia="Verdana" w:cs="Verdana"/>
                <w:color w:val="252C65"/>
                <w:sz w:val="16"/>
                <w:szCs w:val="16"/>
              </w:rPr>
              <w:t xml:space="preserve">*0.06 nqf@39.5 </w:t>
            </w:r>
            <w:proofErr w:type="spellStart"/>
            <w:r>
              <w:rPr>
                <w:rFonts w:eastAsia="Verdana" w:cs="Verdana"/>
                <w:color w:val="252C65"/>
                <w:sz w:val="16"/>
                <w:szCs w:val="16"/>
              </w:rPr>
              <w:t>yrs</w:t>
            </w:r>
            <w:proofErr w:type="spellEnd"/>
          </w:p>
        </w:tc>
      </w:tr>
      <w:tr w:rsidR="00D82AA3" w14:paraId="5273B39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40657C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261A331"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6BE4FFE" w14:textId="77777777" w:rsidR="00D82AA3" w:rsidRDefault="0044328F">
            <w:pPr>
              <w:spacing w:before="100" w:after="100" w:line="240" w:lineRule="auto"/>
              <w:ind w:left="100" w:right="100"/>
              <w:jc w:val="right"/>
            </w:pPr>
            <w:r>
              <w:rPr>
                <w:rFonts w:eastAsia="Verdana" w:cs="Verdana"/>
                <w:color w:val="252C65"/>
                <w:sz w:val="16"/>
                <w:szCs w:val="16"/>
              </w:rPr>
              <w:t xml:space="preserve">$2,094 @9.9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E0F77CD" w14:textId="77777777" w:rsidR="00D82AA3" w:rsidRDefault="0044328F">
            <w:pPr>
              <w:spacing w:before="100" w:after="100" w:line="240" w:lineRule="auto"/>
              <w:ind w:left="100" w:right="100"/>
              <w:jc w:val="right"/>
            </w:pPr>
            <w:r>
              <w:rPr>
                <w:rFonts w:eastAsia="Verdana" w:cs="Verdana"/>
                <w:color w:val="252C65"/>
                <w:sz w:val="16"/>
                <w:szCs w:val="16"/>
              </w:rPr>
              <w:t xml:space="preserve">$5,806 @25.6 </w:t>
            </w:r>
            <w:proofErr w:type="spellStart"/>
            <w:r>
              <w:rPr>
                <w:rFonts w:eastAsia="Verdana" w:cs="Verdana"/>
                <w:color w:val="252C65"/>
                <w:sz w:val="16"/>
                <w:szCs w:val="16"/>
              </w:rPr>
              <w:t>yrs</w:t>
            </w:r>
            <w:proofErr w:type="spellEnd"/>
          </w:p>
        </w:tc>
      </w:tr>
      <w:tr w:rsidR="00D82AA3" w14:paraId="18B42329"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BBE5418" w14:textId="77777777" w:rsidR="00D82AA3" w:rsidRDefault="0044328F">
            <w:pPr>
              <w:spacing w:before="100" w:after="100" w:line="240" w:lineRule="auto"/>
              <w:ind w:left="100" w:right="100"/>
            </w:pPr>
            <w:r>
              <w:rPr>
                <w:rFonts w:eastAsia="Verdana" w:cs="Verdana"/>
                <w:color w:val="252C65"/>
                <w:sz w:val="16"/>
                <w:szCs w:val="16"/>
              </w:rPr>
              <w:t>Vacancy Placement Full time</w:t>
            </w:r>
            <w:r>
              <w:rPr>
                <w:rFonts w:eastAsia="Verdana" w:cs="Verdana"/>
                <w:color w:val="252C65"/>
                <w:sz w:val="16"/>
                <w:szCs w:val="16"/>
              </w:rPr>
              <w:br/>
              <w:t>(</w:t>
            </w:r>
            <w:proofErr w:type="spellStart"/>
            <w:r>
              <w:rPr>
                <w:rFonts w:eastAsia="Verdana" w:cs="Verdana"/>
                <w:color w:val="252C65"/>
                <w:sz w:val="16"/>
                <w:szCs w:val="16"/>
              </w:rPr>
              <w:t>rate:Too</w:t>
            </w:r>
            <w:proofErr w:type="spellEnd"/>
            <w:r>
              <w:rPr>
                <w:rFonts w:eastAsia="Verdana" w:cs="Verdana"/>
                <w:color w:val="252C65"/>
                <w:sz w:val="16"/>
                <w:szCs w:val="16"/>
              </w:rPr>
              <w:t xml:space="preserve"> soon to rate,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0FACF031"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887489C" w14:textId="77777777" w:rsidR="00D82AA3" w:rsidRDefault="0044328F">
            <w:pPr>
              <w:spacing w:before="100" w:after="100" w:line="240" w:lineRule="auto"/>
              <w:ind w:left="100" w:right="100"/>
              <w:jc w:val="right"/>
            </w:pPr>
            <w:r>
              <w:rPr>
                <w:rFonts w:eastAsia="Verdana" w:cs="Verdana"/>
                <w:color w:val="252C65"/>
                <w:sz w:val="16"/>
                <w:szCs w:val="16"/>
              </w:rPr>
              <w:t xml:space="preserve">*15.0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8F98D71" w14:textId="77777777" w:rsidR="00D82AA3" w:rsidRDefault="0044328F">
            <w:pPr>
              <w:spacing w:before="100" w:after="100" w:line="240" w:lineRule="auto"/>
              <w:ind w:left="100" w:right="100"/>
              <w:jc w:val="right"/>
            </w:pPr>
            <w:r>
              <w:rPr>
                <w:rFonts w:eastAsia="Verdana" w:cs="Verdana"/>
                <w:color w:val="252C65"/>
                <w:sz w:val="16"/>
                <w:szCs w:val="16"/>
              </w:rPr>
              <w:t xml:space="preserve">*32.0 wks@25.6 </w:t>
            </w:r>
            <w:proofErr w:type="spellStart"/>
            <w:r>
              <w:rPr>
                <w:rFonts w:eastAsia="Verdana" w:cs="Verdana"/>
                <w:color w:val="252C65"/>
                <w:sz w:val="16"/>
                <w:szCs w:val="16"/>
              </w:rPr>
              <w:t>yrs</w:t>
            </w:r>
            <w:proofErr w:type="spellEnd"/>
          </w:p>
        </w:tc>
      </w:tr>
      <w:tr w:rsidR="00D82AA3" w14:paraId="325A06E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1B5A02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FCDE437"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58B8E8F9" w14:textId="77777777" w:rsidR="00D82AA3" w:rsidRDefault="0044328F">
            <w:pPr>
              <w:spacing w:before="100" w:after="100" w:line="240" w:lineRule="auto"/>
              <w:ind w:left="100" w:right="100"/>
              <w:jc w:val="right"/>
            </w:pPr>
            <w:r>
              <w:rPr>
                <w:rFonts w:eastAsia="Verdana" w:cs="Verdana"/>
                <w:color w:val="252C65"/>
                <w:sz w:val="16"/>
                <w:szCs w:val="16"/>
              </w:rPr>
              <w:t xml:space="preserve">*$3,520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8CE6DE0" w14:textId="77777777" w:rsidR="00D82AA3" w:rsidRDefault="0044328F">
            <w:pPr>
              <w:spacing w:before="100" w:after="100" w:line="240" w:lineRule="auto"/>
              <w:ind w:left="100" w:right="100"/>
              <w:jc w:val="right"/>
            </w:pPr>
            <w:r>
              <w:rPr>
                <w:rFonts w:eastAsia="Verdana" w:cs="Verdana"/>
                <w:color w:val="252C65"/>
                <w:sz w:val="16"/>
                <w:szCs w:val="16"/>
              </w:rPr>
              <w:t xml:space="preserve">$6,716 @25.6 </w:t>
            </w:r>
            <w:proofErr w:type="spellStart"/>
            <w:r>
              <w:rPr>
                <w:rFonts w:eastAsia="Verdana" w:cs="Verdana"/>
                <w:color w:val="252C65"/>
                <w:sz w:val="16"/>
                <w:szCs w:val="16"/>
              </w:rPr>
              <w:t>yrs</w:t>
            </w:r>
            <w:proofErr w:type="spellEnd"/>
          </w:p>
        </w:tc>
      </w:tr>
      <w:tr w:rsidR="00D82AA3" w14:paraId="188DA88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2C7FEF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D8E5B20"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94A8FFA" w14:textId="77777777" w:rsidR="00D82AA3" w:rsidRDefault="0044328F">
            <w:pPr>
              <w:spacing w:before="100" w:after="100" w:line="240" w:lineRule="auto"/>
              <w:ind w:left="100" w:right="100"/>
              <w:jc w:val="right"/>
            </w:pPr>
            <w:r>
              <w:rPr>
                <w:rFonts w:eastAsia="Verdana" w:cs="Verdana"/>
                <w:color w:val="252C65"/>
                <w:sz w:val="16"/>
                <w:szCs w:val="16"/>
              </w:rPr>
              <w:t xml:space="preserve">*1.19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C8229E3" w14:textId="77777777" w:rsidR="00D82AA3" w:rsidRDefault="0044328F">
            <w:pPr>
              <w:spacing w:before="100" w:after="100" w:line="240" w:lineRule="auto"/>
              <w:ind w:left="100" w:right="100"/>
              <w:jc w:val="right"/>
            </w:pPr>
            <w:r>
              <w:rPr>
                <w:rFonts w:eastAsia="Verdana" w:cs="Verdana"/>
                <w:color w:val="252C65"/>
                <w:sz w:val="16"/>
                <w:szCs w:val="16"/>
              </w:rPr>
              <w:t xml:space="preserve">4.12 wks@25.6 </w:t>
            </w:r>
            <w:proofErr w:type="spellStart"/>
            <w:r>
              <w:rPr>
                <w:rFonts w:eastAsia="Verdana" w:cs="Verdana"/>
                <w:color w:val="252C65"/>
                <w:sz w:val="16"/>
                <w:szCs w:val="16"/>
              </w:rPr>
              <w:t>yrs</w:t>
            </w:r>
            <w:proofErr w:type="spellEnd"/>
          </w:p>
        </w:tc>
      </w:tr>
      <w:tr w:rsidR="00D82AA3" w14:paraId="4A6FBE9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D88272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B53D026"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96523BD" w14:textId="77777777" w:rsidR="00D82AA3" w:rsidRDefault="0044328F">
            <w:pPr>
              <w:spacing w:before="100" w:after="100" w:line="240" w:lineRule="auto"/>
              <w:ind w:left="100" w:right="100"/>
              <w:jc w:val="right"/>
            </w:pPr>
            <w:r>
              <w:rPr>
                <w:rFonts w:eastAsia="Verdana" w:cs="Verdana"/>
                <w:color w:val="252C65"/>
                <w:sz w:val="16"/>
                <w:szCs w:val="16"/>
              </w:rPr>
              <w:t xml:space="preserve">-0.02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818CCA5"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0CE050A4"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BF083B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4FA1F42"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A8DF2A7" w14:textId="77777777" w:rsidR="00D82AA3" w:rsidRDefault="0044328F">
            <w:pPr>
              <w:spacing w:before="100" w:after="100" w:line="240" w:lineRule="auto"/>
              <w:ind w:left="100" w:right="100"/>
              <w:jc w:val="right"/>
            </w:pPr>
            <w:r>
              <w:rPr>
                <w:rFonts w:eastAsia="Verdana" w:cs="Verdana"/>
                <w:color w:val="252C65"/>
                <w:sz w:val="16"/>
                <w:szCs w:val="16"/>
              </w:rPr>
              <w:t xml:space="preserve">*-$2,595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2A2DC0B" w14:textId="77777777" w:rsidR="00D82AA3" w:rsidRDefault="0044328F">
            <w:pPr>
              <w:spacing w:before="100" w:after="100" w:line="240" w:lineRule="auto"/>
              <w:ind w:left="100" w:right="100"/>
              <w:jc w:val="right"/>
            </w:pPr>
            <w:r>
              <w:rPr>
                <w:rFonts w:eastAsia="Verdana" w:cs="Verdana"/>
                <w:color w:val="252C65"/>
                <w:sz w:val="16"/>
                <w:szCs w:val="16"/>
              </w:rPr>
              <w:t xml:space="preserve">-$2,218 @25.6 </w:t>
            </w:r>
            <w:proofErr w:type="spellStart"/>
            <w:r>
              <w:rPr>
                <w:rFonts w:eastAsia="Verdana" w:cs="Verdana"/>
                <w:color w:val="252C65"/>
                <w:sz w:val="16"/>
                <w:szCs w:val="16"/>
              </w:rPr>
              <w:t>yrs</w:t>
            </w:r>
            <w:proofErr w:type="spellEnd"/>
          </w:p>
        </w:tc>
      </w:tr>
      <w:tr w:rsidR="00D82AA3" w14:paraId="10C41316"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482515D" w14:textId="77777777" w:rsidR="00D82AA3" w:rsidRDefault="0044328F">
            <w:pPr>
              <w:spacing w:before="100" w:after="100" w:line="240" w:lineRule="auto"/>
              <w:ind w:left="100" w:right="100"/>
            </w:pPr>
            <w:r>
              <w:rPr>
                <w:rFonts w:eastAsia="Verdana" w:cs="Verdana"/>
                <w:color w:val="252C65"/>
                <w:sz w:val="16"/>
                <w:szCs w:val="16"/>
              </w:rPr>
              <w:t>Vacancy Placement Part time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6780F96"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26FACD2D" w14:textId="77777777" w:rsidR="00D82AA3" w:rsidRDefault="0044328F">
            <w:pPr>
              <w:spacing w:before="100" w:after="100" w:line="240" w:lineRule="auto"/>
              <w:ind w:left="100" w:right="100"/>
              <w:jc w:val="right"/>
            </w:pPr>
            <w:r>
              <w:rPr>
                <w:rFonts w:eastAsia="Verdana" w:cs="Verdana"/>
                <w:color w:val="252C65"/>
                <w:sz w:val="16"/>
                <w:szCs w:val="16"/>
              </w:rPr>
              <w:t xml:space="preserve">*16.0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E9E0F76" w14:textId="77777777" w:rsidR="00D82AA3" w:rsidRDefault="0044328F">
            <w:pPr>
              <w:spacing w:before="100" w:after="100" w:line="240" w:lineRule="auto"/>
              <w:ind w:left="100" w:right="100"/>
              <w:jc w:val="right"/>
            </w:pPr>
            <w:r>
              <w:rPr>
                <w:rFonts w:eastAsia="Verdana" w:cs="Verdana"/>
                <w:color w:val="252C65"/>
                <w:sz w:val="16"/>
                <w:szCs w:val="16"/>
              </w:rPr>
              <w:t xml:space="preserve">*65.0 wks@21.7 </w:t>
            </w:r>
            <w:proofErr w:type="spellStart"/>
            <w:r>
              <w:rPr>
                <w:rFonts w:eastAsia="Verdana" w:cs="Verdana"/>
                <w:color w:val="252C65"/>
                <w:sz w:val="16"/>
                <w:szCs w:val="16"/>
              </w:rPr>
              <w:t>yrs</w:t>
            </w:r>
            <w:proofErr w:type="spellEnd"/>
          </w:p>
        </w:tc>
      </w:tr>
      <w:tr w:rsidR="00D82AA3" w14:paraId="1CF0299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D1CF82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B68BCBE"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C1DB74A" w14:textId="77777777" w:rsidR="00D82AA3" w:rsidRDefault="0044328F">
            <w:pPr>
              <w:spacing w:before="100" w:after="100" w:line="240" w:lineRule="auto"/>
              <w:ind w:left="100" w:right="100"/>
              <w:jc w:val="right"/>
            </w:pPr>
            <w:r>
              <w:rPr>
                <w:rFonts w:eastAsia="Verdana" w:cs="Verdana"/>
                <w:color w:val="252C65"/>
                <w:sz w:val="16"/>
                <w:szCs w:val="16"/>
              </w:rPr>
              <w:t xml:space="preserve">*$2,738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B0D6BE0" w14:textId="77777777" w:rsidR="00D82AA3" w:rsidRDefault="0044328F">
            <w:pPr>
              <w:spacing w:before="100" w:after="100" w:line="240" w:lineRule="auto"/>
              <w:ind w:left="100" w:right="100"/>
              <w:jc w:val="right"/>
            </w:pPr>
            <w:r>
              <w:rPr>
                <w:rFonts w:eastAsia="Verdana" w:cs="Verdana"/>
                <w:color w:val="252C65"/>
                <w:sz w:val="16"/>
                <w:szCs w:val="16"/>
              </w:rPr>
              <w:t xml:space="preserve">$5,770 @25.6 </w:t>
            </w:r>
            <w:proofErr w:type="spellStart"/>
            <w:r>
              <w:rPr>
                <w:rFonts w:eastAsia="Verdana" w:cs="Verdana"/>
                <w:color w:val="252C65"/>
                <w:sz w:val="16"/>
                <w:szCs w:val="16"/>
              </w:rPr>
              <w:t>yrs</w:t>
            </w:r>
            <w:proofErr w:type="spellEnd"/>
          </w:p>
        </w:tc>
      </w:tr>
      <w:tr w:rsidR="00D82AA3" w14:paraId="00EF5DA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47989E9"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5AC7E9F"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45825E79" w14:textId="77777777" w:rsidR="00D82AA3" w:rsidRDefault="0044328F">
            <w:pPr>
              <w:spacing w:before="100" w:after="100" w:line="240" w:lineRule="auto"/>
              <w:ind w:left="100" w:right="100"/>
              <w:jc w:val="right"/>
            </w:pPr>
            <w:r>
              <w:rPr>
                <w:rFonts w:eastAsia="Verdana" w:cs="Verdana"/>
                <w:color w:val="252C65"/>
                <w:sz w:val="16"/>
                <w:szCs w:val="16"/>
              </w:rPr>
              <w:t xml:space="preserve">0.26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56F1117" w14:textId="77777777" w:rsidR="00D82AA3" w:rsidRDefault="0044328F">
            <w:pPr>
              <w:spacing w:before="100" w:after="100" w:line="240" w:lineRule="auto"/>
              <w:ind w:left="100" w:right="100"/>
              <w:jc w:val="right"/>
            </w:pPr>
            <w:r>
              <w:rPr>
                <w:rFonts w:eastAsia="Verdana" w:cs="Verdana"/>
                <w:color w:val="252C65"/>
                <w:sz w:val="16"/>
                <w:szCs w:val="16"/>
              </w:rPr>
              <w:t xml:space="preserve">3.42 wks@24.7 </w:t>
            </w:r>
            <w:proofErr w:type="spellStart"/>
            <w:r>
              <w:rPr>
                <w:rFonts w:eastAsia="Verdana" w:cs="Verdana"/>
                <w:color w:val="252C65"/>
                <w:sz w:val="16"/>
                <w:szCs w:val="16"/>
              </w:rPr>
              <w:t>yrs</w:t>
            </w:r>
            <w:proofErr w:type="spellEnd"/>
          </w:p>
        </w:tc>
      </w:tr>
      <w:tr w:rsidR="00D82AA3" w14:paraId="5BADCFE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9E7746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F6A675F"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700C6A92" w14:textId="77777777" w:rsidR="00D82AA3" w:rsidRDefault="0044328F">
            <w:pPr>
              <w:spacing w:before="100" w:after="100" w:line="240" w:lineRule="auto"/>
              <w:ind w:left="100" w:right="100"/>
              <w:jc w:val="right"/>
            </w:pPr>
            <w:r>
              <w:rPr>
                <w:rFonts w:eastAsia="Verdana" w:cs="Verdana"/>
                <w:color w:val="252C65"/>
                <w:sz w:val="16"/>
                <w:szCs w:val="16"/>
              </w:rPr>
              <w:t xml:space="preserve">-0.01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76152AF" w14:textId="77777777" w:rsidR="00D82AA3" w:rsidRDefault="0044328F">
            <w:pPr>
              <w:spacing w:before="100" w:after="100" w:line="240" w:lineRule="auto"/>
              <w:ind w:left="100" w:right="100"/>
              <w:jc w:val="right"/>
            </w:pPr>
            <w:r>
              <w:rPr>
                <w:rFonts w:eastAsia="Verdana" w:cs="Verdana"/>
                <w:color w:val="252C65"/>
                <w:sz w:val="16"/>
                <w:szCs w:val="16"/>
              </w:rPr>
              <w:t xml:space="preserve">*0.08 nqf@39.5 </w:t>
            </w:r>
            <w:proofErr w:type="spellStart"/>
            <w:r>
              <w:rPr>
                <w:rFonts w:eastAsia="Verdana" w:cs="Verdana"/>
                <w:color w:val="252C65"/>
                <w:sz w:val="16"/>
                <w:szCs w:val="16"/>
              </w:rPr>
              <w:t>yrs</w:t>
            </w:r>
            <w:proofErr w:type="spellEnd"/>
          </w:p>
        </w:tc>
      </w:tr>
      <w:tr w:rsidR="00D82AA3" w14:paraId="6C10BCF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60E9476"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86232C7"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A42FA2D" w14:textId="77777777" w:rsidR="00D82AA3" w:rsidRDefault="0044328F">
            <w:pPr>
              <w:spacing w:before="100" w:after="100" w:line="240" w:lineRule="auto"/>
              <w:ind w:left="100" w:right="100"/>
              <w:jc w:val="right"/>
            </w:pPr>
            <w:r>
              <w:rPr>
                <w:rFonts w:eastAsia="Verdana" w:cs="Verdana"/>
                <w:color w:val="252C65"/>
                <w:sz w:val="16"/>
                <w:szCs w:val="16"/>
              </w:rPr>
              <w:t xml:space="preserve">*-$1,076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68449D2" w14:textId="77777777" w:rsidR="00D82AA3" w:rsidRDefault="0044328F">
            <w:pPr>
              <w:spacing w:before="100" w:after="100" w:line="240" w:lineRule="auto"/>
              <w:ind w:left="100" w:right="100"/>
              <w:jc w:val="right"/>
            </w:pPr>
            <w:r>
              <w:rPr>
                <w:rFonts w:eastAsia="Verdana" w:cs="Verdana"/>
                <w:color w:val="252C65"/>
                <w:sz w:val="16"/>
                <w:szCs w:val="16"/>
              </w:rPr>
              <w:t xml:space="preserve">*-$6,485 @25.6 </w:t>
            </w:r>
            <w:proofErr w:type="spellStart"/>
            <w:r>
              <w:rPr>
                <w:rFonts w:eastAsia="Verdana" w:cs="Verdana"/>
                <w:color w:val="252C65"/>
                <w:sz w:val="16"/>
                <w:szCs w:val="16"/>
              </w:rPr>
              <w:t>yrs</w:t>
            </w:r>
            <w:proofErr w:type="spellEnd"/>
          </w:p>
        </w:tc>
      </w:tr>
      <w:tr w:rsidR="00D82AA3" w14:paraId="3040747D"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592EABCB" w14:textId="77777777" w:rsidR="00D82AA3" w:rsidRDefault="0044328F">
            <w:pPr>
              <w:spacing w:before="100" w:after="100" w:line="240" w:lineRule="auto"/>
              <w:ind w:left="100" w:right="100"/>
            </w:pPr>
            <w:r>
              <w:rPr>
                <w:rFonts w:eastAsia="Verdana" w:cs="Verdana"/>
                <w:color w:val="252C65"/>
                <w:sz w:val="16"/>
                <w:szCs w:val="16"/>
              </w:rPr>
              <w:t>Vocational Services Employment</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6E817704"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7BFC059" w14:textId="77777777" w:rsidR="00D82AA3" w:rsidRDefault="0044328F">
            <w:pPr>
              <w:spacing w:before="100" w:after="100" w:line="240" w:lineRule="auto"/>
              <w:ind w:left="100" w:right="100"/>
              <w:jc w:val="right"/>
            </w:pPr>
            <w:r>
              <w:rPr>
                <w:rFonts w:eastAsia="Verdana" w:cs="Verdana"/>
                <w:color w:val="252C65"/>
                <w:sz w:val="16"/>
                <w:szCs w:val="16"/>
              </w:rPr>
              <w:t xml:space="preserve">*15.0 wks@2.5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24305C1" w14:textId="77777777" w:rsidR="00D82AA3" w:rsidRDefault="0044328F">
            <w:pPr>
              <w:spacing w:before="100" w:after="100" w:line="240" w:lineRule="auto"/>
              <w:ind w:left="100" w:right="100"/>
              <w:jc w:val="right"/>
            </w:pPr>
            <w:r>
              <w:rPr>
                <w:rFonts w:eastAsia="Verdana" w:cs="Verdana"/>
                <w:color w:val="252C65"/>
                <w:sz w:val="16"/>
                <w:szCs w:val="16"/>
              </w:rPr>
              <w:t xml:space="preserve">*15.0 wks@2.5 </w:t>
            </w:r>
            <w:proofErr w:type="spellStart"/>
            <w:r>
              <w:rPr>
                <w:rFonts w:eastAsia="Verdana" w:cs="Verdana"/>
                <w:color w:val="252C65"/>
                <w:sz w:val="16"/>
                <w:szCs w:val="16"/>
              </w:rPr>
              <w:t>yrs</w:t>
            </w:r>
            <w:proofErr w:type="spellEnd"/>
          </w:p>
        </w:tc>
      </w:tr>
      <w:tr w:rsidR="00D82AA3" w14:paraId="6E1AABE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3C19BCE"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582F0C0"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B5AB118" w14:textId="77777777" w:rsidR="00D82AA3" w:rsidRDefault="0044328F">
            <w:pPr>
              <w:spacing w:before="100" w:after="100" w:line="240" w:lineRule="auto"/>
              <w:ind w:left="100" w:right="100"/>
              <w:jc w:val="right"/>
            </w:pPr>
            <w:r>
              <w:rPr>
                <w:rFonts w:eastAsia="Verdana" w:cs="Verdana"/>
                <w:color w:val="252C65"/>
                <w:sz w:val="16"/>
                <w:szCs w:val="16"/>
              </w:rPr>
              <w:t xml:space="preserve">*$3,284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148BA2A" w14:textId="77777777" w:rsidR="00D82AA3" w:rsidRDefault="0044328F">
            <w:pPr>
              <w:spacing w:before="100" w:after="100" w:line="240" w:lineRule="auto"/>
              <w:ind w:left="100" w:right="100"/>
              <w:jc w:val="right"/>
            </w:pPr>
            <w:r>
              <w:rPr>
                <w:rFonts w:eastAsia="Verdana" w:cs="Verdana"/>
                <w:color w:val="252C65"/>
                <w:sz w:val="16"/>
                <w:szCs w:val="16"/>
              </w:rPr>
              <w:t xml:space="preserve">*$3,284 @2.5 </w:t>
            </w:r>
            <w:proofErr w:type="spellStart"/>
            <w:r>
              <w:rPr>
                <w:rFonts w:eastAsia="Verdana" w:cs="Verdana"/>
                <w:color w:val="252C65"/>
                <w:sz w:val="16"/>
                <w:szCs w:val="16"/>
              </w:rPr>
              <w:t>yrs</w:t>
            </w:r>
            <w:proofErr w:type="spellEnd"/>
          </w:p>
        </w:tc>
      </w:tr>
      <w:tr w:rsidR="00D82AA3" w14:paraId="1653324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042BF0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BA722DE"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5F188C0" w14:textId="77777777" w:rsidR="00D82AA3" w:rsidRDefault="0044328F">
            <w:pPr>
              <w:spacing w:before="100" w:after="100" w:line="240" w:lineRule="auto"/>
              <w:ind w:left="100" w:right="100"/>
              <w:jc w:val="right"/>
            </w:pPr>
            <w:r>
              <w:rPr>
                <w:rFonts w:eastAsia="Verdana" w:cs="Verdana"/>
                <w:color w:val="252C65"/>
                <w:sz w:val="16"/>
                <w:szCs w:val="16"/>
              </w:rPr>
              <w:t xml:space="preserve">-0.40 wks@2.2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E17E905" w14:textId="77777777" w:rsidR="00D82AA3" w:rsidRDefault="0044328F">
            <w:pPr>
              <w:spacing w:before="100" w:after="100" w:line="240" w:lineRule="auto"/>
              <w:ind w:left="100" w:right="100"/>
              <w:jc w:val="right"/>
            </w:pPr>
            <w:r>
              <w:rPr>
                <w:rFonts w:eastAsia="Verdana" w:cs="Verdana"/>
                <w:color w:val="252C65"/>
                <w:sz w:val="16"/>
                <w:szCs w:val="16"/>
              </w:rPr>
              <w:t xml:space="preserve">-0.40 wks@2.2 </w:t>
            </w:r>
            <w:proofErr w:type="spellStart"/>
            <w:r>
              <w:rPr>
                <w:rFonts w:eastAsia="Verdana" w:cs="Verdana"/>
                <w:color w:val="252C65"/>
                <w:sz w:val="16"/>
                <w:szCs w:val="16"/>
              </w:rPr>
              <w:t>yrs</w:t>
            </w:r>
            <w:proofErr w:type="spellEnd"/>
          </w:p>
        </w:tc>
      </w:tr>
      <w:tr w:rsidR="00D82AA3" w14:paraId="3EB736F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0BD3A0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66886D2"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309036D" w14:textId="77777777" w:rsidR="00D82AA3" w:rsidRDefault="0044328F">
            <w:pPr>
              <w:spacing w:before="100" w:after="100" w:line="240" w:lineRule="auto"/>
              <w:ind w:left="100" w:right="100"/>
              <w:jc w:val="right"/>
            </w:pPr>
            <w:r>
              <w:rPr>
                <w:rFonts w:eastAsia="Verdana" w:cs="Verdana"/>
                <w:color w:val="252C65"/>
                <w:sz w:val="16"/>
                <w:szCs w:val="16"/>
              </w:rPr>
              <w:t xml:space="preserve">-0.00 nqf@2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BD53DF7"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1789EF1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5C4CD3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A0294BF"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0113955" w14:textId="77777777" w:rsidR="00D82AA3" w:rsidRDefault="0044328F">
            <w:pPr>
              <w:spacing w:before="100" w:after="100" w:line="240" w:lineRule="auto"/>
              <w:ind w:left="100" w:right="100"/>
              <w:jc w:val="right"/>
            </w:pPr>
            <w:r>
              <w:rPr>
                <w:rFonts w:eastAsia="Verdana" w:cs="Verdana"/>
                <w:color w:val="252C65"/>
                <w:sz w:val="16"/>
                <w:szCs w:val="16"/>
              </w:rPr>
              <w:t xml:space="preserve">-$232 @2.5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FD13277" w14:textId="77777777" w:rsidR="00D82AA3" w:rsidRDefault="0044328F">
            <w:pPr>
              <w:spacing w:before="100" w:after="100" w:line="240" w:lineRule="auto"/>
              <w:ind w:left="100" w:right="100"/>
              <w:jc w:val="right"/>
            </w:pPr>
            <w:r>
              <w:rPr>
                <w:rFonts w:eastAsia="Verdana" w:cs="Verdana"/>
                <w:color w:val="252C65"/>
                <w:sz w:val="16"/>
                <w:szCs w:val="16"/>
              </w:rPr>
              <w:t xml:space="preserve">-$232 @2.5 </w:t>
            </w:r>
            <w:proofErr w:type="spellStart"/>
            <w:r>
              <w:rPr>
                <w:rFonts w:eastAsia="Verdana" w:cs="Verdana"/>
                <w:color w:val="252C65"/>
                <w:sz w:val="16"/>
                <w:szCs w:val="16"/>
              </w:rPr>
              <w:t>yrs</w:t>
            </w:r>
            <w:proofErr w:type="spellEnd"/>
          </w:p>
        </w:tc>
      </w:tr>
      <w:tr w:rsidR="00D82AA3" w14:paraId="2BB0D0AF"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21A67344" w14:textId="77777777" w:rsidR="00D82AA3" w:rsidRDefault="0044328F">
            <w:pPr>
              <w:spacing w:before="100" w:after="100" w:line="240" w:lineRule="auto"/>
              <w:ind w:left="100" w:right="100"/>
            </w:pPr>
            <w:r>
              <w:rPr>
                <w:rFonts w:eastAsia="Verdana" w:cs="Verdana"/>
                <w:color w:val="252C65"/>
                <w:sz w:val="16"/>
                <w:szCs w:val="16"/>
              </w:rPr>
              <w:t>Work Ability Assessment</w:t>
            </w:r>
            <w:r>
              <w:rPr>
                <w:rFonts w:eastAsia="Verdana" w:cs="Verdana"/>
                <w:color w:val="252C65"/>
                <w:sz w:val="16"/>
                <w:szCs w:val="16"/>
              </w:rPr>
              <w:br/>
              <w:t>(</w:t>
            </w:r>
            <w:proofErr w:type="spellStart"/>
            <w:r>
              <w:rPr>
                <w:rFonts w:eastAsia="Verdana" w:cs="Verdana"/>
                <w:color w:val="252C65"/>
                <w:sz w:val="16"/>
                <w:szCs w:val="16"/>
              </w:rPr>
              <w:t>rate:Too</w:t>
            </w:r>
            <w:proofErr w:type="spellEnd"/>
            <w:r>
              <w:rPr>
                <w:rFonts w:eastAsia="Verdana" w:cs="Verdana"/>
                <w:color w:val="252C65"/>
                <w:sz w:val="16"/>
                <w:szCs w:val="16"/>
              </w:rPr>
              <w:t xml:space="preserve"> soon to rate,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09A0C1BC"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77350E74" w14:textId="77777777" w:rsidR="00D82AA3" w:rsidRDefault="0044328F">
            <w:pPr>
              <w:spacing w:before="100" w:after="100" w:line="240" w:lineRule="auto"/>
              <w:ind w:left="100" w:right="100"/>
              <w:jc w:val="right"/>
            </w:pPr>
            <w:r>
              <w:rPr>
                <w:rFonts w:eastAsia="Verdana" w:cs="Verdana"/>
                <w:color w:val="252C65"/>
                <w:sz w:val="16"/>
                <w:szCs w:val="16"/>
              </w:rPr>
              <w:t xml:space="preserve">-1.00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9786B15" w14:textId="77777777" w:rsidR="00D82AA3" w:rsidRDefault="0044328F">
            <w:pPr>
              <w:spacing w:before="100" w:after="100" w:line="240" w:lineRule="auto"/>
              <w:ind w:left="100" w:right="100"/>
              <w:jc w:val="right"/>
            </w:pPr>
            <w:r>
              <w:rPr>
                <w:rFonts w:eastAsia="Verdana" w:cs="Verdana"/>
                <w:color w:val="252C65"/>
                <w:sz w:val="16"/>
                <w:szCs w:val="16"/>
              </w:rPr>
              <w:t xml:space="preserve">-25.0 wks@14.8 </w:t>
            </w:r>
            <w:proofErr w:type="spellStart"/>
            <w:r>
              <w:rPr>
                <w:rFonts w:eastAsia="Verdana" w:cs="Verdana"/>
                <w:color w:val="252C65"/>
                <w:sz w:val="16"/>
                <w:szCs w:val="16"/>
              </w:rPr>
              <w:t>yrs</w:t>
            </w:r>
            <w:proofErr w:type="spellEnd"/>
          </w:p>
        </w:tc>
      </w:tr>
      <w:tr w:rsidR="00D82AA3" w14:paraId="5789F36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9428B1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8DDB536"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C7DAEA2" w14:textId="77777777" w:rsidR="00D82AA3" w:rsidRDefault="0044328F">
            <w:pPr>
              <w:spacing w:before="100" w:after="100" w:line="240" w:lineRule="auto"/>
              <w:ind w:left="100" w:right="100"/>
              <w:jc w:val="right"/>
            </w:pPr>
            <w:r>
              <w:rPr>
                <w:rFonts w:eastAsia="Verdana" w:cs="Verdana"/>
                <w:color w:val="252C65"/>
                <w:sz w:val="16"/>
                <w:szCs w:val="16"/>
              </w:rPr>
              <w:t xml:space="preserve">-$719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CA16AC5" w14:textId="77777777" w:rsidR="00D82AA3" w:rsidRDefault="0044328F">
            <w:pPr>
              <w:spacing w:before="100" w:after="100" w:line="240" w:lineRule="auto"/>
              <w:ind w:left="100" w:right="100"/>
              <w:jc w:val="right"/>
            </w:pPr>
            <w:r>
              <w:rPr>
                <w:rFonts w:eastAsia="Verdana" w:cs="Verdana"/>
                <w:color w:val="252C65"/>
                <w:sz w:val="16"/>
                <w:szCs w:val="16"/>
              </w:rPr>
              <w:t xml:space="preserve">-$3,144 @14.8 </w:t>
            </w:r>
            <w:proofErr w:type="spellStart"/>
            <w:r>
              <w:rPr>
                <w:rFonts w:eastAsia="Verdana" w:cs="Verdana"/>
                <w:color w:val="252C65"/>
                <w:sz w:val="16"/>
                <w:szCs w:val="16"/>
              </w:rPr>
              <w:t>yrs</w:t>
            </w:r>
            <w:proofErr w:type="spellEnd"/>
          </w:p>
        </w:tc>
      </w:tr>
      <w:tr w:rsidR="00D82AA3" w14:paraId="2CBC7326"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24B057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31E7528"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72817D2F" w14:textId="77777777" w:rsidR="00D82AA3" w:rsidRDefault="0044328F">
            <w:pPr>
              <w:spacing w:before="100" w:after="100" w:line="240" w:lineRule="auto"/>
              <w:ind w:left="100" w:right="100"/>
              <w:jc w:val="right"/>
            </w:pPr>
            <w:r>
              <w:rPr>
                <w:rFonts w:eastAsia="Verdana" w:cs="Verdana"/>
                <w:color w:val="252C65"/>
                <w:sz w:val="16"/>
                <w:szCs w:val="16"/>
              </w:rPr>
              <w:t xml:space="preserve">-1.04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CAC6570" w14:textId="77777777" w:rsidR="00D82AA3" w:rsidRDefault="0044328F">
            <w:pPr>
              <w:spacing w:before="100" w:after="100" w:line="240" w:lineRule="auto"/>
              <w:ind w:left="100" w:right="100"/>
              <w:jc w:val="right"/>
            </w:pPr>
            <w:r>
              <w:rPr>
                <w:rFonts w:eastAsia="Verdana" w:cs="Verdana"/>
                <w:color w:val="252C65"/>
                <w:sz w:val="16"/>
                <w:szCs w:val="16"/>
              </w:rPr>
              <w:t xml:space="preserve">-3.02 wks@14.8 </w:t>
            </w:r>
            <w:proofErr w:type="spellStart"/>
            <w:r>
              <w:rPr>
                <w:rFonts w:eastAsia="Verdana" w:cs="Verdana"/>
                <w:color w:val="252C65"/>
                <w:sz w:val="16"/>
                <w:szCs w:val="16"/>
              </w:rPr>
              <w:t>yrs</w:t>
            </w:r>
            <w:proofErr w:type="spellEnd"/>
          </w:p>
        </w:tc>
      </w:tr>
      <w:tr w:rsidR="00D82AA3" w14:paraId="01018EE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49A3D3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C2B3A9A"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6173F4B1" w14:textId="77777777" w:rsidR="00D82AA3" w:rsidRDefault="0044328F">
            <w:pPr>
              <w:spacing w:before="100" w:after="100" w:line="240" w:lineRule="auto"/>
              <w:ind w:left="100" w:right="100"/>
              <w:jc w:val="right"/>
            </w:pPr>
            <w:r>
              <w:rPr>
                <w:rFonts w:eastAsia="Verdana" w:cs="Verdana"/>
                <w:color w:val="252C65"/>
                <w:sz w:val="16"/>
                <w:szCs w:val="16"/>
              </w:rPr>
              <w:t xml:space="preserve">-0.01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87F26D5" w14:textId="77777777" w:rsidR="00D82AA3" w:rsidRDefault="0044328F">
            <w:pPr>
              <w:spacing w:before="100" w:after="100" w:line="240" w:lineRule="auto"/>
              <w:ind w:left="100" w:right="100"/>
              <w:jc w:val="right"/>
            </w:pPr>
            <w:r>
              <w:rPr>
                <w:rFonts w:eastAsia="Verdana" w:cs="Verdana"/>
                <w:color w:val="252C65"/>
                <w:sz w:val="16"/>
                <w:szCs w:val="16"/>
              </w:rPr>
              <w:t xml:space="preserve">-0.01 nqf@39.5 </w:t>
            </w:r>
            <w:proofErr w:type="spellStart"/>
            <w:r>
              <w:rPr>
                <w:rFonts w:eastAsia="Verdana" w:cs="Verdana"/>
                <w:color w:val="252C65"/>
                <w:sz w:val="16"/>
                <w:szCs w:val="16"/>
              </w:rPr>
              <w:t>yrs</w:t>
            </w:r>
            <w:proofErr w:type="spellEnd"/>
          </w:p>
        </w:tc>
      </w:tr>
      <w:tr w:rsidR="00D82AA3" w14:paraId="740A458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3D2E48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3C957E30"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E16BB6F" w14:textId="77777777" w:rsidR="00D82AA3" w:rsidRDefault="0044328F">
            <w:pPr>
              <w:spacing w:before="100" w:after="100" w:line="240" w:lineRule="auto"/>
              <w:ind w:left="100" w:right="100"/>
              <w:jc w:val="right"/>
            </w:pPr>
            <w:r>
              <w:rPr>
                <w:rFonts w:eastAsia="Verdana" w:cs="Verdana"/>
                <w:color w:val="252C65"/>
                <w:sz w:val="16"/>
                <w:szCs w:val="16"/>
              </w:rPr>
              <w:t xml:space="preserve">$1,841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9217820" w14:textId="77777777" w:rsidR="00D82AA3" w:rsidRDefault="0044328F">
            <w:pPr>
              <w:spacing w:before="100" w:after="100" w:line="240" w:lineRule="auto"/>
              <w:ind w:left="100" w:right="100"/>
              <w:jc w:val="right"/>
            </w:pPr>
            <w:r>
              <w:rPr>
                <w:rFonts w:eastAsia="Verdana" w:cs="Verdana"/>
                <w:color w:val="252C65"/>
                <w:sz w:val="16"/>
                <w:szCs w:val="16"/>
              </w:rPr>
              <w:t xml:space="preserve">-$785 @14.8 </w:t>
            </w:r>
            <w:proofErr w:type="spellStart"/>
            <w:r>
              <w:rPr>
                <w:rFonts w:eastAsia="Verdana" w:cs="Verdana"/>
                <w:color w:val="252C65"/>
                <w:sz w:val="16"/>
                <w:szCs w:val="16"/>
              </w:rPr>
              <w:t>yrs</w:t>
            </w:r>
            <w:proofErr w:type="spellEnd"/>
          </w:p>
        </w:tc>
      </w:tr>
      <w:tr w:rsidR="00D82AA3" w14:paraId="5F991A79"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491B41EF" w14:textId="77777777" w:rsidR="00D82AA3" w:rsidRDefault="0044328F">
            <w:pPr>
              <w:spacing w:before="100" w:after="100" w:line="240" w:lineRule="auto"/>
              <w:ind w:left="100" w:right="100"/>
            </w:pPr>
            <w:r>
              <w:rPr>
                <w:rFonts w:eastAsia="Verdana" w:cs="Verdana"/>
                <w:color w:val="252C65"/>
                <w:sz w:val="16"/>
                <w:szCs w:val="16"/>
              </w:rPr>
              <w:t>Work Confidence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5BD56A6"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BB1FC91" w14:textId="77777777" w:rsidR="00D82AA3" w:rsidRDefault="0044328F">
            <w:pPr>
              <w:spacing w:before="100" w:after="100" w:line="240" w:lineRule="auto"/>
              <w:ind w:left="100" w:right="100"/>
              <w:jc w:val="right"/>
            </w:pPr>
            <w:r>
              <w:rPr>
                <w:rFonts w:eastAsia="Verdana" w:cs="Verdana"/>
                <w:color w:val="252C65"/>
                <w:sz w:val="16"/>
                <w:szCs w:val="16"/>
              </w:rPr>
              <w:t xml:space="preserve">*9.10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6330D7C" w14:textId="77777777" w:rsidR="00D82AA3" w:rsidRDefault="0044328F">
            <w:pPr>
              <w:spacing w:before="100" w:after="100" w:line="240" w:lineRule="auto"/>
              <w:ind w:left="100" w:right="100"/>
              <w:jc w:val="right"/>
            </w:pPr>
            <w:r>
              <w:rPr>
                <w:rFonts w:eastAsia="Verdana" w:cs="Verdana"/>
                <w:color w:val="252C65"/>
                <w:sz w:val="16"/>
                <w:szCs w:val="16"/>
              </w:rPr>
              <w:t xml:space="preserve">13.0 wks@25.6 </w:t>
            </w:r>
            <w:proofErr w:type="spellStart"/>
            <w:r>
              <w:rPr>
                <w:rFonts w:eastAsia="Verdana" w:cs="Verdana"/>
                <w:color w:val="252C65"/>
                <w:sz w:val="16"/>
                <w:szCs w:val="16"/>
              </w:rPr>
              <w:t>yrs</w:t>
            </w:r>
            <w:proofErr w:type="spellEnd"/>
          </w:p>
        </w:tc>
      </w:tr>
      <w:tr w:rsidR="00D82AA3" w14:paraId="7739CDE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F99784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DA86AAE"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111146BE" w14:textId="77777777" w:rsidR="00D82AA3" w:rsidRDefault="0044328F">
            <w:pPr>
              <w:spacing w:before="100" w:after="100" w:line="240" w:lineRule="auto"/>
              <w:ind w:left="100" w:right="100"/>
              <w:jc w:val="right"/>
            </w:pPr>
            <w:r>
              <w:rPr>
                <w:rFonts w:eastAsia="Verdana" w:cs="Verdana"/>
                <w:color w:val="252C65"/>
                <w:sz w:val="16"/>
                <w:szCs w:val="16"/>
              </w:rPr>
              <w:t xml:space="preserve">-$2,188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ED39CF8" w14:textId="77777777" w:rsidR="00D82AA3" w:rsidRDefault="0044328F">
            <w:pPr>
              <w:spacing w:before="100" w:after="100" w:line="240" w:lineRule="auto"/>
              <w:ind w:left="100" w:right="100"/>
              <w:jc w:val="right"/>
            </w:pPr>
            <w:r>
              <w:rPr>
                <w:rFonts w:eastAsia="Verdana" w:cs="Verdana"/>
                <w:color w:val="252C65"/>
                <w:sz w:val="16"/>
                <w:szCs w:val="16"/>
              </w:rPr>
              <w:t xml:space="preserve">-$1,268 @26.6 </w:t>
            </w:r>
            <w:proofErr w:type="spellStart"/>
            <w:r>
              <w:rPr>
                <w:rFonts w:eastAsia="Verdana" w:cs="Verdana"/>
                <w:color w:val="252C65"/>
                <w:sz w:val="16"/>
                <w:szCs w:val="16"/>
              </w:rPr>
              <w:t>yrs</w:t>
            </w:r>
            <w:proofErr w:type="spellEnd"/>
          </w:p>
        </w:tc>
      </w:tr>
      <w:tr w:rsidR="00D82AA3" w14:paraId="7310EE2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F9D01C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55996F1"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19007432" w14:textId="77777777" w:rsidR="00D82AA3" w:rsidRDefault="0044328F">
            <w:pPr>
              <w:spacing w:before="100" w:after="100" w:line="240" w:lineRule="auto"/>
              <w:ind w:left="100" w:right="100"/>
              <w:jc w:val="right"/>
            </w:pPr>
            <w:r>
              <w:rPr>
                <w:rFonts w:eastAsia="Verdana" w:cs="Verdana"/>
                <w:color w:val="252C65"/>
                <w:sz w:val="16"/>
                <w:szCs w:val="16"/>
              </w:rPr>
              <w:t xml:space="preserve">0.57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1765112" w14:textId="77777777" w:rsidR="00D82AA3" w:rsidRDefault="0044328F">
            <w:pPr>
              <w:spacing w:before="100" w:after="100" w:line="240" w:lineRule="auto"/>
              <w:ind w:left="100" w:right="100"/>
              <w:jc w:val="right"/>
            </w:pPr>
            <w:r>
              <w:rPr>
                <w:rFonts w:eastAsia="Verdana" w:cs="Verdana"/>
                <w:color w:val="252C65"/>
                <w:sz w:val="16"/>
                <w:szCs w:val="16"/>
              </w:rPr>
              <w:t xml:space="preserve">-0.38 wks@25.6 </w:t>
            </w:r>
            <w:proofErr w:type="spellStart"/>
            <w:r>
              <w:rPr>
                <w:rFonts w:eastAsia="Verdana" w:cs="Verdana"/>
                <w:color w:val="252C65"/>
                <w:sz w:val="16"/>
                <w:szCs w:val="16"/>
              </w:rPr>
              <w:t>yrs</w:t>
            </w:r>
            <w:proofErr w:type="spellEnd"/>
          </w:p>
        </w:tc>
      </w:tr>
      <w:tr w:rsidR="00D82AA3" w14:paraId="7E7F45B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B8CA34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D61EB70"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091E429" w14:textId="77777777" w:rsidR="00D82AA3" w:rsidRDefault="0044328F">
            <w:pPr>
              <w:spacing w:before="100" w:after="100" w:line="240" w:lineRule="auto"/>
              <w:ind w:left="100" w:right="100"/>
              <w:jc w:val="right"/>
            </w:pPr>
            <w:r>
              <w:rPr>
                <w:rFonts w:eastAsia="Verdana" w:cs="Verdana"/>
                <w:color w:val="252C65"/>
                <w:sz w:val="16"/>
                <w:szCs w:val="16"/>
              </w:rPr>
              <w:t xml:space="preserve">-0.02 nqf@4.9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7EA9C68" w14:textId="77777777" w:rsidR="00D82AA3" w:rsidRDefault="0044328F">
            <w:pPr>
              <w:spacing w:before="100" w:after="100" w:line="240" w:lineRule="auto"/>
              <w:ind w:left="100" w:right="100"/>
              <w:jc w:val="right"/>
            </w:pPr>
            <w:r>
              <w:rPr>
                <w:rFonts w:eastAsia="Verdana" w:cs="Verdana"/>
                <w:color w:val="252C65"/>
                <w:sz w:val="16"/>
                <w:szCs w:val="16"/>
              </w:rPr>
              <w:t xml:space="preserve">-0.03 nqf@39.5 </w:t>
            </w:r>
            <w:proofErr w:type="spellStart"/>
            <w:r>
              <w:rPr>
                <w:rFonts w:eastAsia="Verdana" w:cs="Verdana"/>
                <w:color w:val="252C65"/>
                <w:sz w:val="16"/>
                <w:szCs w:val="16"/>
              </w:rPr>
              <w:t>yrs</w:t>
            </w:r>
            <w:proofErr w:type="spellEnd"/>
          </w:p>
        </w:tc>
      </w:tr>
      <w:tr w:rsidR="00D82AA3" w14:paraId="5BD74CE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3A2F75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DF8A24C"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56770CA8" w14:textId="77777777" w:rsidR="00D82AA3" w:rsidRDefault="0044328F">
            <w:pPr>
              <w:spacing w:before="100" w:after="100" w:line="240" w:lineRule="auto"/>
              <w:ind w:left="100" w:right="100"/>
              <w:jc w:val="right"/>
            </w:pPr>
            <w:r>
              <w:rPr>
                <w:rFonts w:eastAsia="Verdana" w:cs="Verdana"/>
                <w:color w:val="252C65"/>
                <w:sz w:val="16"/>
                <w:szCs w:val="16"/>
              </w:rPr>
              <w:t xml:space="preserve">-$1,379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2D7B13" w14:textId="77777777" w:rsidR="00D82AA3" w:rsidRDefault="0044328F">
            <w:pPr>
              <w:spacing w:before="100" w:after="100" w:line="240" w:lineRule="auto"/>
              <w:ind w:left="100" w:right="100"/>
              <w:jc w:val="right"/>
            </w:pPr>
            <w:r>
              <w:rPr>
                <w:rFonts w:eastAsia="Verdana" w:cs="Verdana"/>
                <w:color w:val="252C65"/>
                <w:sz w:val="16"/>
                <w:szCs w:val="16"/>
              </w:rPr>
              <w:t xml:space="preserve">$3,371 @25.6 </w:t>
            </w:r>
            <w:proofErr w:type="spellStart"/>
            <w:r>
              <w:rPr>
                <w:rFonts w:eastAsia="Verdana" w:cs="Verdana"/>
                <w:color w:val="252C65"/>
                <w:sz w:val="16"/>
                <w:szCs w:val="16"/>
              </w:rPr>
              <w:t>yrs</w:t>
            </w:r>
            <w:proofErr w:type="spellEnd"/>
          </w:p>
        </w:tc>
      </w:tr>
      <w:tr w:rsidR="00D82AA3" w14:paraId="0BE6BBCF"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6DAE6BA5" w14:textId="77777777" w:rsidR="00D82AA3" w:rsidRDefault="0044328F">
            <w:pPr>
              <w:spacing w:before="100" w:after="100" w:line="240" w:lineRule="auto"/>
              <w:ind w:left="100" w:right="100"/>
            </w:pPr>
            <w:r>
              <w:rPr>
                <w:rFonts w:eastAsia="Verdana" w:cs="Verdana"/>
                <w:color w:val="252C65"/>
                <w:sz w:val="16"/>
                <w:szCs w:val="16"/>
              </w:rPr>
              <w:t>Work Experience</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7649373"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8797C04" w14:textId="77777777" w:rsidR="00D82AA3" w:rsidRDefault="0044328F">
            <w:pPr>
              <w:spacing w:before="100" w:after="100" w:line="240" w:lineRule="auto"/>
              <w:ind w:left="100" w:right="100"/>
              <w:jc w:val="right"/>
            </w:pPr>
            <w:r>
              <w:rPr>
                <w:rFonts w:eastAsia="Verdana" w:cs="Verdana"/>
                <w:color w:val="252C65"/>
                <w:sz w:val="16"/>
                <w:szCs w:val="16"/>
              </w:rPr>
              <w:t xml:space="preserve">*18.0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7978C1A" w14:textId="77777777" w:rsidR="00D82AA3" w:rsidRDefault="0044328F">
            <w:pPr>
              <w:spacing w:before="100" w:after="100" w:line="240" w:lineRule="auto"/>
              <w:ind w:left="100" w:right="100"/>
              <w:jc w:val="right"/>
            </w:pPr>
            <w:r>
              <w:rPr>
                <w:rFonts w:eastAsia="Verdana" w:cs="Verdana"/>
                <w:color w:val="252C65"/>
                <w:sz w:val="16"/>
                <w:szCs w:val="16"/>
              </w:rPr>
              <w:t xml:space="preserve">6.10 wks@25.6 </w:t>
            </w:r>
            <w:proofErr w:type="spellStart"/>
            <w:r>
              <w:rPr>
                <w:rFonts w:eastAsia="Verdana" w:cs="Verdana"/>
                <w:color w:val="252C65"/>
                <w:sz w:val="16"/>
                <w:szCs w:val="16"/>
              </w:rPr>
              <w:t>yrs</w:t>
            </w:r>
            <w:proofErr w:type="spellEnd"/>
          </w:p>
        </w:tc>
      </w:tr>
      <w:tr w:rsidR="00D82AA3" w14:paraId="147F985B"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DBF992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A62C29C"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9D0ADEB" w14:textId="77777777" w:rsidR="00D82AA3" w:rsidRDefault="0044328F">
            <w:pPr>
              <w:spacing w:before="100" w:after="100" w:line="240" w:lineRule="auto"/>
              <w:ind w:left="100" w:right="100"/>
              <w:jc w:val="right"/>
            </w:pPr>
            <w:r>
              <w:rPr>
                <w:rFonts w:eastAsia="Verdana" w:cs="Verdana"/>
                <w:color w:val="252C65"/>
                <w:sz w:val="16"/>
                <w:szCs w:val="16"/>
              </w:rPr>
              <w:t xml:space="preserve">*$8,918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5ACE2A4" w14:textId="77777777" w:rsidR="00D82AA3" w:rsidRDefault="0044328F">
            <w:pPr>
              <w:spacing w:before="100" w:after="100" w:line="240" w:lineRule="auto"/>
              <w:ind w:left="100" w:right="100"/>
              <w:jc w:val="right"/>
            </w:pPr>
            <w:r>
              <w:rPr>
                <w:rFonts w:eastAsia="Verdana" w:cs="Verdana"/>
                <w:color w:val="252C65"/>
                <w:sz w:val="16"/>
                <w:szCs w:val="16"/>
              </w:rPr>
              <w:t xml:space="preserve">$11,086 @25.6 </w:t>
            </w:r>
            <w:proofErr w:type="spellStart"/>
            <w:r>
              <w:rPr>
                <w:rFonts w:eastAsia="Verdana" w:cs="Verdana"/>
                <w:color w:val="252C65"/>
                <w:sz w:val="16"/>
                <w:szCs w:val="16"/>
              </w:rPr>
              <w:t>yrs</w:t>
            </w:r>
            <w:proofErr w:type="spellEnd"/>
          </w:p>
        </w:tc>
      </w:tr>
      <w:tr w:rsidR="00D82AA3" w14:paraId="0D2661D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E048850"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EEE5A2E"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69064697" w14:textId="77777777" w:rsidR="00D82AA3" w:rsidRDefault="0044328F">
            <w:pPr>
              <w:spacing w:before="100" w:after="100" w:line="240" w:lineRule="auto"/>
              <w:ind w:left="100" w:right="100"/>
              <w:jc w:val="right"/>
            </w:pPr>
            <w:r>
              <w:rPr>
                <w:rFonts w:eastAsia="Verdana" w:cs="Verdana"/>
                <w:color w:val="252C65"/>
                <w:sz w:val="16"/>
                <w:szCs w:val="16"/>
              </w:rPr>
              <w:t xml:space="preserve">1.43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0CEEB51" w14:textId="77777777" w:rsidR="00D82AA3" w:rsidRDefault="0044328F">
            <w:pPr>
              <w:spacing w:before="100" w:after="100" w:line="240" w:lineRule="auto"/>
              <w:ind w:left="100" w:right="100"/>
              <w:jc w:val="right"/>
            </w:pPr>
            <w:r>
              <w:rPr>
                <w:rFonts w:eastAsia="Verdana" w:cs="Verdana"/>
                <w:color w:val="252C65"/>
                <w:sz w:val="16"/>
                <w:szCs w:val="16"/>
              </w:rPr>
              <w:t xml:space="preserve">1.88 wks@25.6 </w:t>
            </w:r>
            <w:proofErr w:type="spellStart"/>
            <w:r>
              <w:rPr>
                <w:rFonts w:eastAsia="Verdana" w:cs="Verdana"/>
                <w:color w:val="252C65"/>
                <w:sz w:val="16"/>
                <w:szCs w:val="16"/>
              </w:rPr>
              <w:t>yrs</w:t>
            </w:r>
            <w:proofErr w:type="spellEnd"/>
          </w:p>
        </w:tc>
      </w:tr>
      <w:tr w:rsidR="00D82AA3" w14:paraId="1D68A709"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148324CF"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627CE2D"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401D57EF" w14:textId="77777777" w:rsidR="00D82AA3" w:rsidRDefault="0044328F">
            <w:pPr>
              <w:spacing w:before="100" w:after="100" w:line="240" w:lineRule="auto"/>
              <w:ind w:left="100" w:right="100"/>
              <w:jc w:val="right"/>
            </w:pPr>
            <w:r>
              <w:rPr>
                <w:rFonts w:eastAsia="Verdana" w:cs="Verdana"/>
                <w:color w:val="252C65"/>
                <w:sz w:val="16"/>
                <w:szCs w:val="16"/>
              </w:rPr>
              <w:t xml:space="preserve">0.10 nqf@4.9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0C33F85" w14:textId="77777777" w:rsidR="00D82AA3" w:rsidRDefault="0044328F">
            <w:pPr>
              <w:spacing w:before="100" w:after="100" w:line="240" w:lineRule="auto"/>
              <w:ind w:left="100" w:right="100"/>
              <w:jc w:val="right"/>
            </w:pPr>
            <w:r>
              <w:rPr>
                <w:rFonts w:eastAsia="Verdana" w:cs="Verdana"/>
                <w:color w:val="252C65"/>
                <w:sz w:val="16"/>
                <w:szCs w:val="16"/>
              </w:rPr>
              <w:t xml:space="preserve">0.05 nqf@14.8 </w:t>
            </w:r>
            <w:proofErr w:type="spellStart"/>
            <w:r>
              <w:rPr>
                <w:rFonts w:eastAsia="Verdana" w:cs="Verdana"/>
                <w:color w:val="252C65"/>
                <w:sz w:val="16"/>
                <w:szCs w:val="16"/>
              </w:rPr>
              <w:t>yrs</w:t>
            </w:r>
            <w:proofErr w:type="spellEnd"/>
          </w:p>
        </w:tc>
      </w:tr>
      <w:tr w:rsidR="00D82AA3" w14:paraId="642E492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2DCD65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D16B74A"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B82983A" w14:textId="77777777" w:rsidR="00D82AA3" w:rsidRDefault="0044328F">
            <w:pPr>
              <w:spacing w:before="100" w:after="100" w:line="240" w:lineRule="auto"/>
              <w:ind w:left="100" w:right="100"/>
              <w:jc w:val="right"/>
            </w:pPr>
            <w:r>
              <w:rPr>
                <w:rFonts w:eastAsia="Verdana" w:cs="Verdana"/>
                <w:color w:val="252C65"/>
                <w:sz w:val="16"/>
                <w:szCs w:val="16"/>
              </w:rPr>
              <w:t xml:space="preserve">-$1,090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C16DD23" w14:textId="77777777" w:rsidR="00D82AA3" w:rsidRDefault="0044328F">
            <w:pPr>
              <w:spacing w:before="100" w:after="100" w:line="240" w:lineRule="auto"/>
              <w:ind w:left="100" w:right="100"/>
              <w:jc w:val="right"/>
            </w:pPr>
            <w:r>
              <w:rPr>
                <w:rFonts w:eastAsia="Verdana" w:cs="Verdana"/>
                <w:color w:val="252C65"/>
                <w:sz w:val="16"/>
                <w:szCs w:val="16"/>
              </w:rPr>
              <w:t xml:space="preserve">$1,221 @25.6 </w:t>
            </w:r>
            <w:proofErr w:type="spellStart"/>
            <w:r>
              <w:rPr>
                <w:rFonts w:eastAsia="Verdana" w:cs="Verdana"/>
                <w:color w:val="252C65"/>
                <w:sz w:val="16"/>
                <w:szCs w:val="16"/>
              </w:rPr>
              <w:t>yrs</w:t>
            </w:r>
            <w:proofErr w:type="spellEnd"/>
          </w:p>
        </w:tc>
      </w:tr>
      <w:tr w:rsidR="00D82AA3" w14:paraId="563B59F7"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5EB8406B" w14:textId="77777777" w:rsidR="00D82AA3" w:rsidRDefault="0044328F">
            <w:pPr>
              <w:spacing w:before="100" w:after="100" w:line="240" w:lineRule="auto"/>
              <w:ind w:left="100" w:right="100"/>
            </w:pPr>
            <w:r>
              <w:rPr>
                <w:rFonts w:eastAsia="Verdana" w:cs="Verdana"/>
                <w:color w:val="252C65"/>
                <w:sz w:val="16"/>
                <w:szCs w:val="16"/>
              </w:rPr>
              <w:t>Work Preparation Services</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D8C2302"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6427F145" w14:textId="77777777" w:rsidR="00D82AA3" w:rsidRDefault="0044328F">
            <w:pPr>
              <w:spacing w:before="100" w:after="100" w:line="240" w:lineRule="auto"/>
              <w:ind w:left="100" w:right="100"/>
              <w:jc w:val="right"/>
            </w:pPr>
            <w:r>
              <w:rPr>
                <w:rFonts w:eastAsia="Verdana" w:cs="Verdana"/>
                <w:color w:val="252C65"/>
                <w:sz w:val="16"/>
                <w:szCs w:val="16"/>
              </w:rPr>
              <w:t xml:space="preserve">4.60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B5FD355" w14:textId="77777777" w:rsidR="00D82AA3" w:rsidRDefault="0044328F">
            <w:pPr>
              <w:spacing w:before="100" w:after="100" w:line="240" w:lineRule="auto"/>
              <w:ind w:left="100" w:right="100"/>
              <w:jc w:val="right"/>
            </w:pPr>
            <w:r>
              <w:rPr>
                <w:rFonts w:eastAsia="Verdana" w:cs="Verdana"/>
                <w:color w:val="252C65"/>
                <w:sz w:val="16"/>
                <w:szCs w:val="16"/>
              </w:rPr>
              <w:t xml:space="preserve">4.60 wks@5.9 </w:t>
            </w:r>
            <w:proofErr w:type="spellStart"/>
            <w:r>
              <w:rPr>
                <w:rFonts w:eastAsia="Verdana" w:cs="Verdana"/>
                <w:color w:val="252C65"/>
                <w:sz w:val="16"/>
                <w:szCs w:val="16"/>
              </w:rPr>
              <w:t>yrs</w:t>
            </w:r>
            <w:proofErr w:type="spellEnd"/>
          </w:p>
        </w:tc>
      </w:tr>
      <w:tr w:rsidR="00D82AA3" w14:paraId="7D2FC013"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DF73CC3"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0E2CB1F"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27974CA3" w14:textId="77777777" w:rsidR="00D82AA3" w:rsidRDefault="0044328F">
            <w:pPr>
              <w:spacing w:before="100" w:after="100" w:line="240" w:lineRule="auto"/>
              <w:ind w:left="100" w:right="100"/>
              <w:jc w:val="right"/>
            </w:pPr>
            <w:r>
              <w:rPr>
                <w:rFonts w:eastAsia="Verdana" w:cs="Verdana"/>
                <w:color w:val="252C65"/>
                <w:sz w:val="16"/>
                <w:szCs w:val="16"/>
              </w:rPr>
              <w:t xml:space="preserve">-$1,925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263E406" w14:textId="77777777" w:rsidR="00D82AA3" w:rsidRDefault="0044328F">
            <w:pPr>
              <w:spacing w:before="100" w:after="100" w:line="240" w:lineRule="auto"/>
              <w:ind w:left="100" w:right="100"/>
              <w:jc w:val="right"/>
            </w:pPr>
            <w:r>
              <w:rPr>
                <w:rFonts w:eastAsia="Verdana" w:cs="Verdana"/>
                <w:color w:val="252C65"/>
                <w:sz w:val="16"/>
                <w:szCs w:val="16"/>
              </w:rPr>
              <w:t xml:space="preserve">-$1,925 @5.9 </w:t>
            </w:r>
            <w:proofErr w:type="spellStart"/>
            <w:r>
              <w:rPr>
                <w:rFonts w:eastAsia="Verdana" w:cs="Verdana"/>
                <w:color w:val="252C65"/>
                <w:sz w:val="16"/>
                <w:szCs w:val="16"/>
              </w:rPr>
              <w:t>yrs</w:t>
            </w:r>
            <w:proofErr w:type="spellEnd"/>
          </w:p>
        </w:tc>
      </w:tr>
      <w:tr w:rsidR="00D82AA3" w14:paraId="68507E3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BE8898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2F08D75"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16F88B0" w14:textId="77777777" w:rsidR="00D82AA3" w:rsidRDefault="0044328F">
            <w:pPr>
              <w:spacing w:before="100" w:after="100" w:line="240" w:lineRule="auto"/>
              <w:ind w:left="100" w:right="100"/>
              <w:jc w:val="right"/>
            </w:pPr>
            <w:r>
              <w:rPr>
                <w:rFonts w:eastAsia="Verdana" w:cs="Verdana"/>
                <w:color w:val="252C65"/>
                <w:sz w:val="16"/>
                <w:szCs w:val="16"/>
              </w:rPr>
              <w:t xml:space="preserve">0.49 wks@5.9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EDB90D8" w14:textId="77777777" w:rsidR="00D82AA3" w:rsidRDefault="0044328F">
            <w:pPr>
              <w:spacing w:before="100" w:after="100" w:line="240" w:lineRule="auto"/>
              <w:ind w:left="100" w:right="100"/>
              <w:jc w:val="right"/>
            </w:pPr>
            <w:r>
              <w:rPr>
                <w:rFonts w:eastAsia="Verdana" w:cs="Verdana"/>
                <w:color w:val="252C65"/>
                <w:sz w:val="16"/>
                <w:szCs w:val="16"/>
              </w:rPr>
              <w:t xml:space="preserve">0.49 wks@5.9 </w:t>
            </w:r>
            <w:proofErr w:type="spellStart"/>
            <w:r>
              <w:rPr>
                <w:rFonts w:eastAsia="Verdana" w:cs="Verdana"/>
                <w:color w:val="252C65"/>
                <w:sz w:val="16"/>
                <w:szCs w:val="16"/>
              </w:rPr>
              <w:t>yrs</w:t>
            </w:r>
            <w:proofErr w:type="spellEnd"/>
          </w:p>
        </w:tc>
      </w:tr>
      <w:tr w:rsidR="00D82AA3" w14:paraId="7755B58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30601D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8810EA9"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1A1C51EC" w14:textId="77777777" w:rsidR="00D82AA3" w:rsidRDefault="0044328F">
            <w:pPr>
              <w:spacing w:before="100" w:after="100" w:line="240" w:lineRule="auto"/>
              <w:ind w:left="100" w:right="100"/>
              <w:jc w:val="right"/>
            </w:pPr>
            <w:r>
              <w:rPr>
                <w:rFonts w:eastAsia="Verdana" w:cs="Verdana"/>
                <w:color w:val="252C65"/>
                <w:sz w:val="16"/>
                <w:szCs w:val="16"/>
              </w:rPr>
              <w:t xml:space="preserve">0.10 nqf@4.9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B7F8D1F" w14:textId="77777777" w:rsidR="00D82AA3" w:rsidRDefault="0044328F">
            <w:pPr>
              <w:spacing w:before="100" w:after="100" w:line="240" w:lineRule="auto"/>
              <w:ind w:left="100" w:right="100"/>
              <w:jc w:val="right"/>
            </w:pPr>
            <w:r>
              <w:rPr>
                <w:rFonts w:eastAsia="Verdana" w:cs="Verdana"/>
                <w:color w:val="252C65"/>
                <w:sz w:val="16"/>
                <w:szCs w:val="16"/>
              </w:rPr>
              <w:t xml:space="preserve">0.10 nqf@4.9 </w:t>
            </w:r>
            <w:proofErr w:type="spellStart"/>
            <w:r>
              <w:rPr>
                <w:rFonts w:eastAsia="Verdana" w:cs="Verdana"/>
                <w:color w:val="252C65"/>
                <w:sz w:val="16"/>
                <w:szCs w:val="16"/>
              </w:rPr>
              <w:t>yrs</w:t>
            </w:r>
            <w:proofErr w:type="spellEnd"/>
          </w:p>
        </w:tc>
      </w:tr>
      <w:tr w:rsidR="00D82AA3" w14:paraId="69019A4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E22D384"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09193B02"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27F97D37" w14:textId="77777777" w:rsidR="00D82AA3" w:rsidRDefault="0044328F">
            <w:pPr>
              <w:spacing w:before="100" w:after="100" w:line="240" w:lineRule="auto"/>
              <w:ind w:left="100" w:right="100"/>
              <w:jc w:val="right"/>
            </w:pPr>
            <w:r>
              <w:rPr>
                <w:rFonts w:eastAsia="Verdana" w:cs="Verdana"/>
                <w:color w:val="252C65"/>
                <w:sz w:val="16"/>
                <w:szCs w:val="16"/>
              </w:rPr>
              <w:t xml:space="preserve">$379 @5.9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9457761" w14:textId="77777777" w:rsidR="00D82AA3" w:rsidRDefault="0044328F">
            <w:pPr>
              <w:spacing w:before="100" w:after="100" w:line="240" w:lineRule="auto"/>
              <w:ind w:left="100" w:right="100"/>
              <w:jc w:val="right"/>
            </w:pPr>
            <w:r>
              <w:rPr>
                <w:rFonts w:eastAsia="Verdana" w:cs="Verdana"/>
                <w:color w:val="252C65"/>
                <w:sz w:val="16"/>
                <w:szCs w:val="16"/>
              </w:rPr>
              <w:t xml:space="preserve">$379 @5.9 </w:t>
            </w:r>
            <w:proofErr w:type="spellStart"/>
            <w:r>
              <w:rPr>
                <w:rFonts w:eastAsia="Verdana" w:cs="Verdana"/>
                <w:color w:val="252C65"/>
                <w:sz w:val="16"/>
                <w:szCs w:val="16"/>
              </w:rPr>
              <w:t>yrs</w:t>
            </w:r>
            <w:proofErr w:type="spellEnd"/>
          </w:p>
        </w:tc>
      </w:tr>
      <w:tr w:rsidR="00D82AA3" w14:paraId="39B77D1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7D879D88" w14:textId="77777777" w:rsidR="00D82AA3" w:rsidRDefault="0044328F">
            <w:pPr>
              <w:spacing w:before="100" w:after="100" w:line="240" w:lineRule="auto"/>
              <w:ind w:left="100" w:right="100"/>
            </w:pPr>
            <w:r>
              <w:rPr>
                <w:rFonts w:eastAsia="Verdana" w:cs="Verdana"/>
                <w:color w:val="252C65"/>
                <w:sz w:val="16"/>
                <w:szCs w:val="16"/>
              </w:rPr>
              <w:t>Work to Wellness</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56B3562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38FCF7CD" w14:textId="77777777" w:rsidR="00D82AA3" w:rsidRDefault="0044328F">
            <w:pPr>
              <w:spacing w:before="100" w:after="100" w:line="240" w:lineRule="auto"/>
              <w:ind w:left="100" w:right="100"/>
              <w:jc w:val="right"/>
            </w:pPr>
            <w:r>
              <w:rPr>
                <w:rFonts w:eastAsia="Verdana" w:cs="Verdana"/>
                <w:color w:val="252C65"/>
                <w:sz w:val="16"/>
                <w:szCs w:val="16"/>
              </w:rPr>
              <w:t xml:space="preserve">3.70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BBB40F2" w14:textId="77777777" w:rsidR="00D82AA3" w:rsidRDefault="0044328F">
            <w:pPr>
              <w:spacing w:before="100" w:after="100" w:line="240" w:lineRule="auto"/>
              <w:ind w:left="100" w:right="100"/>
              <w:jc w:val="right"/>
            </w:pPr>
            <w:r>
              <w:rPr>
                <w:rFonts w:eastAsia="Verdana" w:cs="Verdana"/>
                <w:color w:val="252C65"/>
                <w:sz w:val="16"/>
                <w:szCs w:val="16"/>
              </w:rPr>
              <w:t xml:space="preserve">-12.0 wks@10.8 </w:t>
            </w:r>
            <w:proofErr w:type="spellStart"/>
            <w:r>
              <w:rPr>
                <w:rFonts w:eastAsia="Verdana" w:cs="Verdana"/>
                <w:color w:val="252C65"/>
                <w:sz w:val="16"/>
                <w:szCs w:val="16"/>
              </w:rPr>
              <w:t>yrs</w:t>
            </w:r>
            <w:proofErr w:type="spellEnd"/>
          </w:p>
        </w:tc>
      </w:tr>
      <w:tr w:rsidR="00D82AA3" w14:paraId="661EBBA5"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F4610B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DFC8CB5"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6CAECD20" w14:textId="77777777" w:rsidR="00D82AA3" w:rsidRDefault="0044328F">
            <w:pPr>
              <w:spacing w:before="100" w:after="100" w:line="240" w:lineRule="auto"/>
              <w:ind w:left="100" w:right="100"/>
              <w:jc w:val="right"/>
            </w:pPr>
            <w:r>
              <w:rPr>
                <w:rFonts w:eastAsia="Verdana" w:cs="Verdana"/>
                <w:color w:val="252C65"/>
                <w:sz w:val="16"/>
                <w:szCs w:val="16"/>
              </w:rPr>
              <w:t xml:space="preserve">$864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9002882" w14:textId="77777777" w:rsidR="00D82AA3" w:rsidRDefault="0044328F">
            <w:pPr>
              <w:spacing w:before="100" w:after="100" w:line="240" w:lineRule="auto"/>
              <w:ind w:left="100" w:right="100"/>
              <w:jc w:val="right"/>
            </w:pPr>
            <w:r>
              <w:rPr>
                <w:rFonts w:eastAsia="Verdana" w:cs="Verdana"/>
                <w:color w:val="252C65"/>
                <w:sz w:val="16"/>
                <w:szCs w:val="16"/>
              </w:rPr>
              <w:t xml:space="preserve">-$2,377 @9.9 </w:t>
            </w:r>
            <w:proofErr w:type="spellStart"/>
            <w:r>
              <w:rPr>
                <w:rFonts w:eastAsia="Verdana" w:cs="Verdana"/>
                <w:color w:val="252C65"/>
                <w:sz w:val="16"/>
                <w:szCs w:val="16"/>
              </w:rPr>
              <w:t>yrs</w:t>
            </w:r>
            <w:proofErr w:type="spellEnd"/>
          </w:p>
        </w:tc>
      </w:tr>
      <w:tr w:rsidR="00D82AA3" w14:paraId="02B2493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411A08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34830FC"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38C1A80" w14:textId="77777777" w:rsidR="00D82AA3" w:rsidRDefault="0044328F">
            <w:pPr>
              <w:spacing w:before="100" w:after="100" w:line="240" w:lineRule="auto"/>
              <w:ind w:left="100" w:right="100"/>
              <w:jc w:val="right"/>
            </w:pPr>
            <w:r>
              <w:rPr>
                <w:rFonts w:eastAsia="Verdana" w:cs="Verdana"/>
                <w:color w:val="252C65"/>
                <w:sz w:val="16"/>
                <w:szCs w:val="16"/>
              </w:rPr>
              <w:t xml:space="preserve">-2.41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0E16A28" w14:textId="77777777" w:rsidR="00D82AA3" w:rsidRDefault="0044328F">
            <w:pPr>
              <w:spacing w:before="100" w:after="100" w:line="240" w:lineRule="auto"/>
              <w:ind w:left="100" w:right="100"/>
              <w:jc w:val="right"/>
            </w:pPr>
            <w:r>
              <w:rPr>
                <w:rFonts w:eastAsia="Verdana" w:cs="Verdana"/>
                <w:color w:val="252C65"/>
                <w:sz w:val="16"/>
                <w:szCs w:val="16"/>
              </w:rPr>
              <w:t xml:space="preserve">-9.66 wks@14.8 </w:t>
            </w:r>
            <w:proofErr w:type="spellStart"/>
            <w:r>
              <w:rPr>
                <w:rFonts w:eastAsia="Verdana" w:cs="Verdana"/>
                <w:color w:val="252C65"/>
                <w:sz w:val="16"/>
                <w:szCs w:val="16"/>
              </w:rPr>
              <w:t>yrs</w:t>
            </w:r>
            <w:proofErr w:type="spellEnd"/>
          </w:p>
        </w:tc>
      </w:tr>
      <w:tr w:rsidR="00D82AA3" w14:paraId="4F96A4A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CAF7DCD"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379EB81"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374C9004" w14:textId="77777777" w:rsidR="00D82AA3" w:rsidRDefault="0044328F">
            <w:pPr>
              <w:spacing w:before="100" w:after="100" w:line="240" w:lineRule="auto"/>
              <w:ind w:left="100" w:right="100"/>
              <w:jc w:val="right"/>
            </w:pPr>
            <w:r>
              <w:rPr>
                <w:rFonts w:eastAsia="Verdana" w:cs="Verdana"/>
                <w:color w:val="252C65"/>
                <w:sz w:val="16"/>
                <w:szCs w:val="16"/>
              </w:rPr>
              <w:t xml:space="preserve">0.09 nqf@1 </w:t>
            </w:r>
            <w:proofErr w:type="spellStart"/>
            <w:r>
              <w:rPr>
                <w:rFonts w:eastAsia="Verdana" w:cs="Verdana"/>
                <w:color w:val="252C65"/>
                <w:sz w:val="16"/>
                <w:szCs w:val="16"/>
              </w:rPr>
              <w:t>yr</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F3DC40B" w14:textId="77777777" w:rsidR="00D82AA3" w:rsidRDefault="0044328F">
            <w:pPr>
              <w:spacing w:before="100" w:after="100" w:line="240" w:lineRule="auto"/>
              <w:ind w:left="100" w:right="100"/>
              <w:jc w:val="right"/>
            </w:pPr>
            <w:r>
              <w:rPr>
                <w:rFonts w:eastAsia="Verdana" w:cs="Verdana"/>
                <w:color w:val="252C65"/>
                <w:sz w:val="16"/>
                <w:szCs w:val="16"/>
              </w:rPr>
              <w:t xml:space="preserve">*0.86 nqf@39.5 </w:t>
            </w:r>
            <w:proofErr w:type="spellStart"/>
            <w:r>
              <w:rPr>
                <w:rFonts w:eastAsia="Verdana" w:cs="Verdana"/>
                <w:color w:val="252C65"/>
                <w:sz w:val="16"/>
                <w:szCs w:val="16"/>
              </w:rPr>
              <w:t>yrs</w:t>
            </w:r>
            <w:proofErr w:type="spellEnd"/>
          </w:p>
        </w:tc>
      </w:tr>
      <w:tr w:rsidR="00D82AA3" w14:paraId="60516BF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13664A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EC0C617"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447C559E" w14:textId="77777777" w:rsidR="00D82AA3" w:rsidRDefault="0044328F">
            <w:pPr>
              <w:spacing w:before="100" w:after="100" w:line="240" w:lineRule="auto"/>
              <w:ind w:left="100" w:right="100"/>
              <w:jc w:val="right"/>
            </w:pPr>
            <w:r>
              <w:rPr>
                <w:rFonts w:eastAsia="Verdana" w:cs="Verdana"/>
                <w:color w:val="252C65"/>
                <w:sz w:val="16"/>
                <w:szCs w:val="16"/>
              </w:rPr>
              <w:t xml:space="preserve">$886 @2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70ED7293" w14:textId="77777777" w:rsidR="00D82AA3" w:rsidRDefault="0044328F">
            <w:pPr>
              <w:spacing w:before="100" w:after="100" w:line="240" w:lineRule="auto"/>
              <w:ind w:left="100" w:right="100"/>
              <w:jc w:val="right"/>
            </w:pPr>
            <w:r>
              <w:rPr>
                <w:rFonts w:eastAsia="Verdana" w:cs="Verdana"/>
                <w:color w:val="252C65"/>
                <w:sz w:val="16"/>
                <w:szCs w:val="16"/>
              </w:rPr>
              <w:t xml:space="preserve">$358 @14.8 </w:t>
            </w:r>
            <w:proofErr w:type="spellStart"/>
            <w:r>
              <w:rPr>
                <w:rFonts w:eastAsia="Verdana" w:cs="Verdana"/>
                <w:color w:val="252C65"/>
                <w:sz w:val="16"/>
                <w:szCs w:val="16"/>
              </w:rPr>
              <w:t>yrs</w:t>
            </w:r>
            <w:proofErr w:type="spellEnd"/>
          </w:p>
        </w:tc>
      </w:tr>
      <w:tr w:rsidR="00D82AA3" w14:paraId="34945B85"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EA882AE" w14:textId="77777777" w:rsidR="00D82AA3" w:rsidRDefault="0044328F">
            <w:pPr>
              <w:spacing w:before="100" w:after="100" w:line="240" w:lineRule="auto"/>
              <w:ind w:left="100" w:right="100"/>
            </w:pPr>
            <w:r>
              <w:rPr>
                <w:rFonts w:eastAsia="Verdana" w:cs="Verdana"/>
                <w:color w:val="252C65"/>
                <w:sz w:val="16"/>
                <w:szCs w:val="16"/>
              </w:rPr>
              <w:t>WRK4U</w:t>
            </w:r>
            <w:r>
              <w:rPr>
                <w:rFonts w:eastAsia="Verdana" w:cs="Verdana"/>
                <w:color w:val="252C65"/>
                <w:sz w:val="16"/>
                <w:szCs w:val="16"/>
              </w:rPr>
              <w:br/>
              <w:t>(</w:t>
            </w:r>
            <w:proofErr w:type="spellStart"/>
            <w:r>
              <w:rPr>
                <w:rFonts w:eastAsia="Verdana" w:cs="Verdana"/>
                <w:color w:val="252C65"/>
                <w:sz w:val="16"/>
                <w:szCs w:val="16"/>
              </w:rPr>
              <w:t>rate:Effective</w:t>
            </w:r>
            <w:proofErr w:type="spellEnd"/>
            <w:r>
              <w:rPr>
                <w:rFonts w:eastAsia="Verdana" w:cs="Verdana"/>
                <w:color w:val="252C65"/>
                <w:sz w:val="16"/>
                <w:szCs w:val="16"/>
              </w:rPr>
              <w:t xml:space="preserve">, </w:t>
            </w:r>
            <w:proofErr w:type="spellStart"/>
            <w:r>
              <w:rPr>
                <w:rFonts w:eastAsia="Verdana" w:cs="Verdana"/>
                <w:color w:val="252C65"/>
                <w:sz w:val="16"/>
                <w:szCs w:val="16"/>
              </w:rPr>
              <w:t>mthd:DID</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11AA28C7" w14:textId="77777777" w:rsidR="00D82AA3" w:rsidRDefault="0044328F">
            <w:pPr>
              <w:spacing w:before="100" w:after="100" w:line="240" w:lineRule="auto"/>
              <w:ind w:left="100" w:right="100"/>
            </w:pPr>
            <w:r>
              <w:rPr>
                <w:rFonts w:eastAsia="Verdana" w:cs="Verdana"/>
                <w:color w:val="252C65"/>
                <w:sz w:val="16"/>
                <w:szCs w:val="16"/>
              </w:rPr>
              <w:t>Welfare (OBN)</w:t>
            </w:r>
          </w:p>
        </w:tc>
        <w:tc>
          <w:tcPr>
            <w:tcW w:w="2304" w:type="dxa"/>
            <w:tcBorders>
              <w:top w:val="single" w:sz="8" w:space="0" w:color="999EC6"/>
            </w:tcBorders>
            <w:shd w:val="clear" w:color="auto" w:fill="FFFFFF"/>
            <w:tcMar>
              <w:top w:w="0" w:type="dxa"/>
              <w:left w:w="0" w:type="dxa"/>
              <w:bottom w:w="0" w:type="dxa"/>
              <w:right w:w="0" w:type="dxa"/>
            </w:tcMar>
            <w:vAlign w:val="center"/>
          </w:tcPr>
          <w:p w14:paraId="47EB0C6B" w14:textId="77777777" w:rsidR="00D82AA3" w:rsidRDefault="0044328F">
            <w:pPr>
              <w:spacing w:before="100" w:after="100" w:line="240" w:lineRule="auto"/>
              <w:ind w:left="100" w:right="100"/>
              <w:jc w:val="right"/>
            </w:pPr>
            <w:r>
              <w:rPr>
                <w:rFonts w:eastAsia="Verdana" w:cs="Verdana"/>
                <w:color w:val="252C65"/>
                <w:sz w:val="16"/>
                <w:szCs w:val="16"/>
              </w:rPr>
              <w:t xml:space="preserve">*16.0 wks@2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F485292" w14:textId="77777777" w:rsidR="00D82AA3" w:rsidRDefault="0044328F">
            <w:pPr>
              <w:spacing w:before="100" w:after="100" w:line="240" w:lineRule="auto"/>
              <w:ind w:left="100" w:right="100"/>
              <w:jc w:val="right"/>
            </w:pPr>
            <w:r>
              <w:rPr>
                <w:rFonts w:eastAsia="Verdana" w:cs="Verdana"/>
                <w:color w:val="252C65"/>
                <w:sz w:val="16"/>
                <w:szCs w:val="16"/>
              </w:rPr>
              <w:t xml:space="preserve">17.0 wks@7.7 </w:t>
            </w:r>
            <w:proofErr w:type="spellStart"/>
            <w:r>
              <w:rPr>
                <w:rFonts w:eastAsia="Verdana" w:cs="Verdana"/>
                <w:color w:val="252C65"/>
                <w:sz w:val="16"/>
                <w:szCs w:val="16"/>
              </w:rPr>
              <w:t>yrs</w:t>
            </w:r>
            <w:proofErr w:type="spellEnd"/>
          </w:p>
        </w:tc>
      </w:tr>
      <w:tr w:rsidR="00D82AA3" w14:paraId="71DDF0F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A87C4CC" w14:textId="77777777" w:rsidR="00D82AA3" w:rsidRDefault="0044328F">
            <w:pPr>
              <w:spacing w:before="100" w:after="100" w:line="240" w:lineRule="auto"/>
              <w:ind w:left="100" w:right="100"/>
            </w:pPr>
            <w:r>
              <w:rPr>
                <w:rFonts w:eastAsia="Verdana" w:cs="Verdana"/>
                <w:color w:val="252C65"/>
                <w:sz w:val="16"/>
                <w:szCs w:val="16"/>
              </w:rPr>
              <w:t>Youth Service (NEET)</w:t>
            </w:r>
            <w:r>
              <w:rPr>
                <w:rFonts w:eastAsia="Verdana" w:cs="Verdana"/>
                <w:color w:val="252C65"/>
                <w:sz w:val="16"/>
                <w:szCs w:val="16"/>
              </w:rPr>
              <w:br/>
              <w:t>(</w:t>
            </w:r>
            <w:proofErr w:type="spellStart"/>
            <w:r>
              <w:rPr>
                <w:rFonts w:eastAsia="Verdana" w:cs="Verdana"/>
                <w:color w:val="252C65"/>
                <w:sz w:val="16"/>
                <w:szCs w:val="16"/>
              </w:rPr>
              <w:t>rate:Likely</w:t>
            </w:r>
            <w:proofErr w:type="spellEnd"/>
            <w:r>
              <w:rPr>
                <w:rFonts w:eastAsia="Verdana" w:cs="Verdana"/>
                <w:color w:val="252C65"/>
                <w:sz w:val="16"/>
                <w:szCs w:val="16"/>
              </w:rPr>
              <w:t xml:space="preserve"> negative,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0595AAE4"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9C9AC11" w14:textId="77777777" w:rsidR="00D82AA3" w:rsidRDefault="0044328F">
            <w:pPr>
              <w:spacing w:before="100" w:after="100" w:line="240" w:lineRule="auto"/>
              <w:ind w:left="100" w:right="100"/>
              <w:jc w:val="right"/>
            </w:pPr>
            <w:r>
              <w:rPr>
                <w:rFonts w:eastAsia="Verdana" w:cs="Verdana"/>
                <w:color w:val="252C65"/>
                <w:sz w:val="16"/>
                <w:szCs w:val="16"/>
              </w:rPr>
              <w:t xml:space="preserve">-0.30 wks@3.2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8DAEDB5" w14:textId="77777777" w:rsidR="00D82AA3" w:rsidRDefault="0044328F">
            <w:pPr>
              <w:spacing w:before="100" w:after="100" w:line="240" w:lineRule="auto"/>
              <w:ind w:left="100" w:right="100"/>
              <w:jc w:val="right"/>
            </w:pPr>
            <w:r>
              <w:rPr>
                <w:rFonts w:eastAsia="Verdana" w:cs="Verdana"/>
                <w:color w:val="252C65"/>
                <w:sz w:val="16"/>
                <w:szCs w:val="16"/>
              </w:rPr>
              <w:t xml:space="preserve">*-21.0 wks@16.8 </w:t>
            </w:r>
            <w:proofErr w:type="spellStart"/>
            <w:r>
              <w:rPr>
                <w:rFonts w:eastAsia="Verdana" w:cs="Verdana"/>
                <w:color w:val="252C65"/>
                <w:sz w:val="16"/>
                <w:szCs w:val="16"/>
              </w:rPr>
              <w:t>yrs</w:t>
            </w:r>
            <w:proofErr w:type="spellEnd"/>
          </w:p>
        </w:tc>
      </w:tr>
      <w:tr w:rsidR="00D82AA3" w14:paraId="20DBC2F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6A717CF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1ED3A563"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387C8D66" w14:textId="77777777" w:rsidR="00D82AA3" w:rsidRDefault="0044328F">
            <w:pPr>
              <w:spacing w:before="100" w:after="100" w:line="240" w:lineRule="auto"/>
              <w:ind w:left="100" w:right="100"/>
              <w:jc w:val="right"/>
            </w:pPr>
            <w:r>
              <w:rPr>
                <w:rFonts w:eastAsia="Verdana" w:cs="Verdana"/>
                <w:color w:val="252C65"/>
                <w:sz w:val="16"/>
                <w:szCs w:val="16"/>
              </w:rPr>
              <w:t xml:space="preserve">$404 @3.2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D495201" w14:textId="77777777" w:rsidR="00D82AA3" w:rsidRDefault="0044328F">
            <w:pPr>
              <w:spacing w:before="100" w:after="100" w:line="240" w:lineRule="auto"/>
              <w:ind w:left="100" w:right="100"/>
              <w:jc w:val="right"/>
            </w:pPr>
            <w:r>
              <w:rPr>
                <w:rFonts w:eastAsia="Verdana" w:cs="Verdana"/>
                <w:color w:val="252C65"/>
                <w:sz w:val="16"/>
                <w:szCs w:val="16"/>
              </w:rPr>
              <w:t xml:space="preserve">-$6,372 @16.8 </w:t>
            </w:r>
            <w:proofErr w:type="spellStart"/>
            <w:r>
              <w:rPr>
                <w:rFonts w:eastAsia="Verdana" w:cs="Verdana"/>
                <w:color w:val="252C65"/>
                <w:sz w:val="16"/>
                <w:szCs w:val="16"/>
              </w:rPr>
              <w:t>yrs</w:t>
            </w:r>
            <w:proofErr w:type="spellEnd"/>
          </w:p>
        </w:tc>
      </w:tr>
      <w:tr w:rsidR="00D82AA3" w14:paraId="65EFDD1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9D22B1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ECC944E"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09626AF3" w14:textId="77777777" w:rsidR="00D82AA3" w:rsidRDefault="0044328F">
            <w:pPr>
              <w:spacing w:before="100" w:after="100" w:line="240" w:lineRule="auto"/>
              <w:ind w:left="100" w:right="100"/>
              <w:jc w:val="right"/>
            </w:pPr>
            <w:r>
              <w:rPr>
                <w:rFonts w:eastAsia="Verdana" w:cs="Verdana"/>
                <w:color w:val="252C65"/>
                <w:sz w:val="16"/>
                <w:szCs w:val="16"/>
              </w:rPr>
              <w:t xml:space="preserve">-0.20 wks@3.2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FADB470" w14:textId="77777777" w:rsidR="00D82AA3" w:rsidRDefault="0044328F">
            <w:pPr>
              <w:spacing w:before="100" w:after="100" w:line="240" w:lineRule="auto"/>
              <w:ind w:left="100" w:right="100"/>
              <w:jc w:val="right"/>
            </w:pPr>
            <w:r>
              <w:rPr>
                <w:rFonts w:eastAsia="Verdana" w:cs="Verdana"/>
                <w:color w:val="252C65"/>
                <w:sz w:val="16"/>
                <w:szCs w:val="16"/>
              </w:rPr>
              <w:t xml:space="preserve">-1.08 wks@16.3 </w:t>
            </w:r>
            <w:proofErr w:type="spellStart"/>
            <w:r>
              <w:rPr>
                <w:rFonts w:eastAsia="Verdana" w:cs="Verdana"/>
                <w:color w:val="252C65"/>
                <w:sz w:val="16"/>
                <w:szCs w:val="16"/>
              </w:rPr>
              <w:t>yrs</w:t>
            </w:r>
            <w:proofErr w:type="spellEnd"/>
          </w:p>
        </w:tc>
      </w:tr>
      <w:tr w:rsidR="00D82AA3" w14:paraId="53389CD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E01A23C"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5FB99A55"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6E62941B" w14:textId="77777777" w:rsidR="00D82AA3" w:rsidRDefault="0044328F">
            <w:pPr>
              <w:spacing w:before="100" w:after="100" w:line="240" w:lineRule="auto"/>
              <w:ind w:left="100" w:right="100"/>
              <w:jc w:val="right"/>
            </w:pPr>
            <w:r>
              <w:rPr>
                <w:rFonts w:eastAsia="Verdana" w:cs="Verdana"/>
                <w:color w:val="252C65"/>
                <w:sz w:val="16"/>
                <w:szCs w:val="16"/>
              </w:rPr>
              <w:t xml:space="preserve">-0.05 nqf@3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6D8B8DB" w14:textId="77777777" w:rsidR="00D82AA3" w:rsidRDefault="0044328F">
            <w:pPr>
              <w:spacing w:before="100" w:after="100" w:line="240" w:lineRule="auto"/>
              <w:ind w:left="100" w:right="100"/>
              <w:jc w:val="right"/>
            </w:pPr>
            <w:r>
              <w:rPr>
                <w:rFonts w:eastAsia="Verdana" w:cs="Verdana"/>
                <w:color w:val="252C65"/>
                <w:sz w:val="16"/>
                <w:szCs w:val="16"/>
              </w:rPr>
              <w:t xml:space="preserve">0.00 nqf@39.5 </w:t>
            </w:r>
            <w:proofErr w:type="spellStart"/>
            <w:r>
              <w:rPr>
                <w:rFonts w:eastAsia="Verdana" w:cs="Verdana"/>
                <w:color w:val="252C65"/>
                <w:sz w:val="16"/>
                <w:szCs w:val="16"/>
              </w:rPr>
              <w:t>yrs</w:t>
            </w:r>
            <w:proofErr w:type="spellEnd"/>
          </w:p>
        </w:tc>
      </w:tr>
      <w:tr w:rsidR="00D82AA3" w14:paraId="46515EA0"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3DE705C2"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62D4A8C9"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135C0189" w14:textId="77777777" w:rsidR="00D82AA3" w:rsidRDefault="0044328F">
            <w:pPr>
              <w:spacing w:before="100" w:after="100" w:line="240" w:lineRule="auto"/>
              <w:ind w:left="100" w:right="100"/>
              <w:jc w:val="right"/>
            </w:pPr>
            <w:r>
              <w:rPr>
                <w:rFonts w:eastAsia="Verdana" w:cs="Verdana"/>
                <w:color w:val="252C65"/>
                <w:sz w:val="16"/>
                <w:szCs w:val="16"/>
              </w:rPr>
              <w:t xml:space="preserve">$107 @3.2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BB3A86E" w14:textId="77777777" w:rsidR="00D82AA3" w:rsidRDefault="0044328F">
            <w:pPr>
              <w:spacing w:before="100" w:after="100" w:line="240" w:lineRule="auto"/>
              <w:ind w:left="100" w:right="100"/>
              <w:jc w:val="right"/>
            </w:pPr>
            <w:r>
              <w:rPr>
                <w:rFonts w:eastAsia="Verdana" w:cs="Verdana"/>
                <w:color w:val="252C65"/>
                <w:sz w:val="16"/>
                <w:szCs w:val="16"/>
              </w:rPr>
              <w:t xml:space="preserve">$2,403 @16.8 </w:t>
            </w:r>
            <w:proofErr w:type="spellStart"/>
            <w:r>
              <w:rPr>
                <w:rFonts w:eastAsia="Verdana" w:cs="Verdana"/>
                <w:color w:val="252C65"/>
                <w:sz w:val="16"/>
                <w:szCs w:val="16"/>
              </w:rPr>
              <w:t>yrs</w:t>
            </w:r>
            <w:proofErr w:type="spellEnd"/>
          </w:p>
        </w:tc>
      </w:tr>
      <w:tr w:rsidR="00D82AA3" w14:paraId="224D37C3"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3AA7F1B9" w14:textId="77777777" w:rsidR="00D82AA3" w:rsidRDefault="0044328F">
            <w:pPr>
              <w:spacing w:before="100" w:after="100" w:line="240" w:lineRule="auto"/>
              <w:ind w:left="100" w:right="100"/>
            </w:pPr>
            <w:r>
              <w:rPr>
                <w:rFonts w:eastAsia="Verdana" w:cs="Verdana"/>
                <w:color w:val="252C65"/>
                <w:sz w:val="16"/>
                <w:szCs w:val="16"/>
              </w:rPr>
              <w:t>Youth Service (YP)</w:t>
            </w:r>
            <w:r>
              <w:rPr>
                <w:rFonts w:eastAsia="Verdana" w:cs="Verdana"/>
                <w:color w:val="252C65"/>
                <w:sz w:val="16"/>
                <w:szCs w:val="16"/>
              </w:rPr>
              <w:br/>
              <w:t>(</w:t>
            </w:r>
            <w:proofErr w:type="spellStart"/>
            <w:r>
              <w:rPr>
                <w:rFonts w:eastAsia="Verdana" w:cs="Verdana"/>
                <w:color w:val="252C65"/>
                <w:sz w:val="16"/>
                <w:szCs w:val="16"/>
              </w:rPr>
              <w:t>rate:Promising</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 xml:space="preserve"> T)</w:t>
            </w:r>
          </w:p>
        </w:tc>
        <w:tc>
          <w:tcPr>
            <w:tcW w:w="2304" w:type="dxa"/>
            <w:tcBorders>
              <w:top w:val="single" w:sz="8" w:space="0" w:color="999EC6"/>
            </w:tcBorders>
            <w:shd w:val="clear" w:color="auto" w:fill="FFFFFF"/>
            <w:tcMar>
              <w:top w:w="0" w:type="dxa"/>
              <w:left w:w="0" w:type="dxa"/>
              <w:bottom w:w="0" w:type="dxa"/>
              <w:right w:w="0" w:type="dxa"/>
            </w:tcMar>
            <w:vAlign w:val="center"/>
          </w:tcPr>
          <w:p w14:paraId="57F118A1"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574AAAD5" w14:textId="77777777" w:rsidR="00D82AA3" w:rsidRDefault="0044328F">
            <w:pPr>
              <w:spacing w:before="100" w:after="100" w:line="240" w:lineRule="auto"/>
              <w:ind w:left="100" w:right="100"/>
              <w:jc w:val="right"/>
            </w:pPr>
            <w:r>
              <w:rPr>
                <w:rFonts w:eastAsia="Verdana" w:cs="Verdana"/>
                <w:color w:val="252C65"/>
                <w:sz w:val="16"/>
                <w:szCs w:val="16"/>
              </w:rPr>
              <w:t xml:space="preserve">5.10 wks@2.4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6889F1E" w14:textId="77777777" w:rsidR="00D82AA3" w:rsidRDefault="0044328F">
            <w:pPr>
              <w:spacing w:before="100" w:after="100" w:line="240" w:lineRule="auto"/>
              <w:ind w:left="100" w:right="100"/>
              <w:jc w:val="right"/>
            </w:pPr>
            <w:r>
              <w:rPr>
                <w:rFonts w:eastAsia="Verdana" w:cs="Verdana"/>
                <w:color w:val="252C65"/>
                <w:sz w:val="16"/>
                <w:szCs w:val="16"/>
              </w:rPr>
              <w:t xml:space="preserve">10.0 wks@12.9 </w:t>
            </w:r>
            <w:proofErr w:type="spellStart"/>
            <w:r>
              <w:rPr>
                <w:rFonts w:eastAsia="Verdana" w:cs="Verdana"/>
                <w:color w:val="252C65"/>
                <w:sz w:val="16"/>
                <w:szCs w:val="16"/>
              </w:rPr>
              <w:t>yrs</w:t>
            </w:r>
            <w:proofErr w:type="spellEnd"/>
          </w:p>
        </w:tc>
      </w:tr>
      <w:tr w:rsidR="00D82AA3" w14:paraId="5BF92DFC"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76102F8"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FBB9061" w14:textId="77777777" w:rsidR="00D82AA3" w:rsidRDefault="0044328F">
            <w:pPr>
              <w:spacing w:before="100" w:after="100" w:line="240" w:lineRule="auto"/>
              <w:ind w:left="100" w:right="100"/>
            </w:pPr>
            <w:r>
              <w:rPr>
                <w:rFonts w:eastAsia="Verdana" w:cs="Verdana"/>
                <w:color w:val="252C65"/>
                <w:sz w:val="16"/>
                <w:szCs w:val="16"/>
              </w:rPr>
              <w:t>Welfare (OBN)</w:t>
            </w:r>
          </w:p>
        </w:tc>
        <w:tc>
          <w:tcPr>
            <w:tcW w:w="2304" w:type="dxa"/>
            <w:tcBorders>
              <w:top w:val="single" w:sz="8" w:space="0" w:color="999EC6"/>
            </w:tcBorders>
            <w:shd w:val="clear" w:color="auto" w:fill="FFFFFF"/>
            <w:tcMar>
              <w:top w:w="0" w:type="dxa"/>
              <w:left w:w="0" w:type="dxa"/>
              <w:bottom w:w="0" w:type="dxa"/>
              <w:right w:w="0" w:type="dxa"/>
            </w:tcMar>
            <w:vAlign w:val="center"/>
          </w:tcPr>
          <w:p w14:paraId="499E9A20" w14:textId="77777777" w:rsidR="00D82AA3" w:rsidRDefault="0044328F">
            <w:pPr>
              <w:spacing w:before="100" w:after="100" w:line="240" w:lineRule="auto"/>
              <w:ind w:left="100" w:right="100"/>
              <w:jc w:val="right"/>
            </w:pPr>
            <w:r>
              <w:rPr>
                <w:rFonts w:eastAsia="Verdana" w:cs="Verdana"/>
                <w:color w:val="252C65"/>
                <w:sz w:val="16"/>
                <w:szCs w:val="16"/>
              </w:rPr>
              <w:t xml:space="preserve">-0.80 wks@2.4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48BA300" w14:textId="77777777" w:rsidR="00D82AA3" w:rsidRDefault="0044328F">
            <w:pPr>
              <w:spacing w:before="100" w:after="100" w:line="240" w:lineRule="auto"/>
              <w:ind w:left="100" w:right="100"/>
              <w:jc w:val="right"/>
            </w:pPr>
            <w:r>
              <w:rPr>
                <w:rFonts w:eastAsia="Verdana" w:cs="Verdana"/>
                <w:color w:val="252C65"/>
                <w:sz w:val="16"/>
                <w:szCs w:val="16"/>
              </w:rPr>
              <w:t xml:space="preserve">*16.0 wks@12.3 </w:t>
            </w:r>
            <w:proofErr w:type="spellStart"/>
            <w:r>
              <w:rPr>
                <w:rFonts w:eastAsia="Verdana" w:cs="Verdana"/>
                <w:color w:val="252C65"/>
                <w:sz w:val="16"/>
                <w:szCs w:val="16"/>
              </w:rPr>
              <w:t>yrs</w:t>
            </w:r>
            <w:proofErr w:type="spellEnd"/>
          </w:p>
        </w:tc>
      </w:tr>
      <w:tr w:rsidR="00D82AA3" w14:paraId="798BE6DD"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01660779" w14:textId="77777777" w:rsidR="00D82AA3" w:rsidRDefault="0044328F">
            <w:pPr>
              <w:spacing w:before="100" w:after="100" w:line="240" w:lineRule="auto"/>
              <w:ind w:left="100" w:right="100"/>
            </w:pPr>
            <w:r>
              <w:rPr>
                <w:rFonts w:eastAsia="Verdana" w:cs="Verdana"/>
                <w:color w:val="252C65"/>
                <w:sz w:val="16"/>
                <w:szCs w:val="16"/>
              </w:rPr>
              <w:t>Youth Service (YPP)</w:t>
            </w:r>
            <w:r>
              <w:rPr>
                <w:rFonts w:eastAsia="Verdana" w:cs="Verdana"/>
                <w:color w:val="252C65"/>
                <w:sz w:val="16"/>
                <w:szCs w:val="16"/>
              </w:rPr>
              <w:br/>
              <w:t>(</w:t>
            </w:r>
            <w:proofErr w:type="spellStart"/>
            <w:r>
              <w:rPr>
                <w:rFonts w:eastAsia="Verdana" w:cs="Verdana"/>
                <w:color w:val="252C65"/>
                <w:sz w:val="16"/>
                <w:szCs w:val="16"/>
              </w:rPr>
              <w:t>rate:No</w:t>
            </w:r>
            <w:proofErr w:type="spellEnd"/>
            <w:r>
              <w:rPr>
                <w:rFonts w:eastAsia="Verdana" w:cs="Verdana"/>
                <w:color w:val="252C65"/>
                <w:sz w:val="16"/>
                <w:szCs w:val="16"/>
              </w:rPr>
              <w:t xml:space="preserve"> difference, </w:t>
            </w:r>
            <w:proofErr w:type="spellStart"/>
            <w:r>
              <w:rPr>
                <w:rFonts w:eastAsia="Verdana" w:cs="Verdana"/>
                <w:color w:val="252C65"/>
                <w:sz w:val="16"/>
                <w:szCs w:val="16"/>
              </w:rPr>
              <w:t>mthd:PM</w:t>
            </w:r>
            <w:proofErr w:type="spellEnd"/>
            <w:r>
              <w:rPr>
                <w:rFonts w:eastAsia="Verdana" w:cs="Verdana"/>
                <w:color w:val="252C65"/>
                <w:sz w:val="16"/>
                <w:szCs w:val="16"/>
              </w:rPr>
              <w:t xml:space="preserve"> T)</w:t>
            </w:r>
          </w:p>
        </w:tc>
        <w:tc>
          <w:tcPr>
            <w:tcW w:w="2304" w:type="dxa"/>
            <w:tcBorders>
              <w:top w:val="single" w:sz="8" w:space="0" w:color="999EC6"/>
            </w:tcBorders>
            <w:shd w:val="clear" w:color="auto" w:fill="FFFFFF"/>
            <w:tcMar>
              <w:top w:w="0" w:type="dxa"/>
              <w:left w:w="0" w:type="dxa"/>
              <w:bottom w:w="0" w:type="dxa"/>
              <w:right w:w="0" w:type="dxa"/>
            </w:tcMar>
            <w:vAlign w:val="center"/>
          </w:tcPr>
          <w:p w14:paraId="42396827"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2F5D66AE" w14:textId="77777777" w:rsidR="00D82AA3" w:rsidRDefault="0044328F">
            <w:pPr>
              <w:spacing w:before="100" w:after="100" w:line="240" w:lineRule="auto"/>
              <w:ind w:left="100" w:right="100"/>
              <w:jc w:val="right"/>
            </w:pPr>
            <w:r>
              <w:rPr>
                <w:rFonts w:eastAsia="Verdana" w:cs="Verdana"/>
                <w:color w:val="252C65"/>
                <w:sz w:val="16"/>
                <w:szCs w:val="16"/>
              </w:rPr>
              <w:t xml:space="preserve">8.40 wks@2.4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2D38DD3B" w14:textId="77777777" w:rsidR="00D82AA3" w:rsidRDefault="0044328F">
            <w:pPr>
              <w:spacing w:before="100" w:after="100" w:line="240" w:lineRule="auto"/>
              <w:ind w:left="100" w:right="100"/>
              <w:jc w:val="right"/>
            </w:pPr>
            <w:r>
              <w:rPr>
                <w:rFonts w:eastAsia="Verdana" w:cs="Verdana"/>
                <w:color w:val="252C65"/>
                <w:sz w:val="16"/>
                <w:szCs w:val="16"/>
              </w:rPr>
              <w:t xml:space="preserve">13.0 wks@12.9 </w:t>
            </w:r>
            <w:proofErr w:type="spellStart"/>
            <w:r>
              <w:rPr>
                <w:rFonts w:eastAsia="Verdana" w:cs="Verdana"/>
                <w:color w:val="252C65"/>
                <w:sz w:val="16"/>
                <w:szCs w:val="16"/>
              </w:rPr>
              <w:t>yrs</w:t>
            </w:r>
            <w:proofErr w:type="spellEnd"/>
          </w:p>
        </w:tc>
      </w:tr>
      <w:tr w:rsidR="00D82AA3" w14:paraId="5528AF3E"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724A29A"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37E9A3B" w14:textId="77777777" w:rsidR="00D82AA3" w:rsidRDefault="0044328F">
            <w:pPr>
              <w:spacing w:before="100" w:after="100" w:line="240" w:lineRule="auto"/>
              <w:ind w:left="100" w:right="100"/>
            </w:pPr>
            <w:r>
              <w:rPr>
                <w:rFonts w:eastAsia="Verdana" w:cs="Verdana"/>
                <w:color w:val="252C65"/>
                <w:sz w:val="16"/>
                <w:szCs w:val="16"/>
              </w:rPr>
              <w:t>Welfare (OBN)</w:t>
            </w:r>
          </w:p>
        </w:tc>
        <w:tc>
          <w:tcPr>
            <w:tcW w:w="2304" w:type="dxa"/>
            <w:tcBorders>
              <w:top w:val="single" w:sz="8" w:space="0" w:color="999EC6"/>
            </w:tcBorders>
            <w:shd w:val="clear" w:color="auto" w:fill="FFFFFF"/>
            <w:tcMar>
              <w:top w:w="0" w:type="dxa"/>
              <w:left w:w="0" w:type="dxa"/>
              <w:bottom w:w="0" w:type="dxa"/>
              <w:right w:w="0" w:type="dxa"/>
            </w:tcMar>
            <w:vAlign w:val="center"/>
          </w:tcPr>
          <w:p w14:paraId="4AEF8A52" w14:textId="77777777" w:rsidR="00D82AA3" w:rsidRDefault="0044328F">
            <w:pPr>
              <w:spacing w:before="100" w:after="100" w:line="240" w:lineRule="auto"/>
              <w:ind w:left="100" w:right="100"/>
              <w:jc w:val="right"/>
            </w:pPr>
            <w:r>
              <w:rPr>
                <w:rFonts w:eastAsia="Verdana" w:cs="Verdana"/>
                <w:color w:val="252C65"/>
                <w:sz w:val="16"/>
                <w:szCs w:val="16"/>
              </w:rPr>
              <w:t xml:space="preserve">0.90 wks@2.4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29A512A" w14:textId="77777777" w:rsidR="00D82AA3" w:rsidRDefault="0044328F">
            <w:pPr>
              <w:spacing w:before="100" w:after="100" w:line="240" w:lineRule="auto"/>
              <w:ind w:left="100" w:right="100"/>
              <w:jc w:val="right"/>
            </w:pPr>
            <w:r>
              <w:rPr>
                <w:rFonts w:eastAsia="Verdana" w:cs="Verdana"/>
                <w:color w:val="252C65"/>
                <w:sz w:val="16"/>
                <w:szCs w:val="16"/>
              </w:rPr>
              <w:t xml:space="preserve">19.0 wks@12.8 </w:t>
            </w:r>
            <w:proofErr w:type="spellStart"/>
            <w:r>
              <w:rPr>
                <w:rFonts w:eastAsia="Verdana" w:cs="Verdana"/>
                <w:color w:val="252C65"/>
                <w:sz w:val="16"/>
                <w:szCs w:val="16"/>
              </w:rPr>
              <w:t>yrs</w:t>
            </w:r>
            <w:proofErr w:type="spellEnd"/>
          </w:p>
        </w:tc>
      </w:tr>
      <w:tr w:rsidR="00D82AA3" w14:paraId="28973CC2"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4D7C873" w14:textId="77777777" w:rsidR="00D82AA3" w:rsidRDefault="0044328F">
            <w:pPr>
              <w:spacing w:before="100" w:after="100" w:line="240" w:lineRule="auto"/>
              <w:ind w:left="100" w:right="100"/>
            </w:pPr>
            <w:r>
              <w:rPr>
                <w:rFonts w:eastAsia="Verdana" w:cs="Verdana"/>
                <w:color w:val="252C65"/>
                <w:sz w:val="16"/>
                <w:szCs w:val="16"/>
              </w:rPr>
              <w:t>Youth Training</w:t>
            </w:r>
            <w:r>
              <w:rPr>
                <w:rFonts w:eastAsia="Verdana" w:cs="Verdana"/>
                <w:color w:val="252C65"/>
                <w:sz w:val="16"/>
                <w:szCs w:val="16"/>
              </w:rPr>
              <w:br/>
              <w:t>(</w:t>
            </w:r>
            <w:proofErr w:type="spellStart"/>
            <w:r>
              <w:rPr>
                <w:rFonts w:eastAsia="Verdana" w:cs="Verdana"/>
                <w:color w:val="252C65"/>
                <w:sz w:val="16"/>
                <w:szCs w:val="16"/>
              </w:rPr>
              <w:t>rate:Negative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35319EF9" w14:textId="77777777" w:rsidR="00D82AA3" w:rsidRDefault="0044328F">
            <w:pPr>
              <w:spacing w:before="100" w:after="100" w:line="240" w:lineRule="auto"/>
              <w:ind w:left="100" w:right="100"/>
            </w:pPr>
            <w:r>
              <w:rPr>
                <w:rFonts w:eastAsia="Verdana" w:cs="Verdana"/>
                <w:color w:val="252C65"/>
                <w:sz w:val="16"/>
                <w:szCs w:val="16"/>
              </w:rPr>
              <w:t>Employment (EMP)</w:t>
            </w:r>
          </w:p>
        </w:tc>
        <w:tc>
          <w:tcPr>
            <w:tcW w:w="2304" w:type="dxa"/>
            <w:tcBorders>
              <w:top w:val="single" w:sz="8" w:space="0" w:color="999EC6"/>
            </w:tcBorders>
            <w:shd w:val="clear" w:color="auto" w:fill="FFFFFF"/>
            <w:tcMar>
              <w:top w:w="0" w:type="dxa"/>
              <w:left w:w="0" w:type="dxa"/>
              <w:bottom w:w="0" w:type="dxa"/>
              <w:right w:w="0" w:type="dxa"/>
            </w:tcMar>
            <w:vAlign w:val="center"/>
          </w:tcPr>
          <w:p w14:paraId="4BAC7CF7" w14:textId="77777777" w:rsidR="00D82AA3" w:rsidRDefault="0044328F">
            <w:pPr>
              <w:spacing w:before="100" w:after="100" w:line="240" w:lineRule="auto"/>
              <w:ind w:left="100" w:right="100"/>
              <w:jc w:val="right"/>
            </w:pPr>
            <w:r>
              <w:rPr>
                <w:rFonts w:eastAsia="Verdana" w:cs="Verdana"/>
                <w:color w:val="252C65"/>
                <w:sz w:val="16"/>
                <w:szCs w:val="16"/>
              </w:rPr>
              <w:t xml:space="preserve">-14.0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342E6A6" w14:textId="77777777" w:rsidR="00D82AA3" w:rsidRDefault="0044328F">
            <w:pPr>
              <w:spacing w:before="100" w:after="100" w:line="240" w:lineRule="auto"/>
              <w:ind w:left="100" w:right="100"/>
              <w:jc w:val="right"/>
            </w:pPr>
            <w:r>
              <w:rPr>
                <w:rFonts w:eastAsia="Verdana" w:cs="Verdana"/>
                <w:color w:val="252C65"/>
                <w:sz w:val="16"/>
                <w:szCs w:val="16"/>
              </w:rPr>
              <w:t xml:space="preserve">-14.0 wks@22.7 </w:t>
            </w:r>
            <w:proofErr w:type="spellStart"/>
            <w:r>
              <w:rPr>
                <w:rFonts w:eastAsia="Verdana" w:cs="Verdana"/>
                <w:color w:val="252C65"/>
                <w:sz w:val="16"/>
                <w:szCs w:val="16"/>
              </w:rPr>
              <w:t>yrs</w:t>
            </w:r>
            <w:proofErr w:type="spellEnd"/>
          </w:p>
        </w:tc>
      </w:tr>
      <w:tr w:rsidR="00D82AA3" w14:paraId="7BD3317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4D0298C5"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7ABA38A"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0EADED81" w14:textId="77777777" w:rsidR="00D82AA3" w:rsidRDefault="0044328F">
            <w:pPr>
              <w:spacing w:before="100" w:after="100" w:line="240" w:lineRule="auto"/>
              <w:ind w:left="100" w:right="100"/>
              <w:jc w:val="right"/>
            </w:pPr>
            <w:r>
              <w:rPr>
                <w:rFonts w:eastAsia="Verdana" w:cs="Verdana"/>
                <w:color w:val="252C65"/>
                <w:sz w:val="16"/>
                <w:szCs w:val="16"/>
              </w:rPr>
              <w:t xml:space="preserve">-$1,209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17D37D1" w14:textId="77777777" w:rsidR="00D82AA3" w:rsidRDefault="0044328F">
            <w:pPr>
              <w:spacing w:before="100" w:after="100" w:line="240" w:lineRule="auto"/>
              <w:ind w:left="100" w:right="100"/>
              <w:jc w:val="right"/>
            </w:pPr>
            <w:r>
              <w:rPr>
                <w:rFonts w:eastAsia="Verdana" w:cs="Verdana"/>
                <w:color w:val="252C65"/>
                <w:sz w:val="16"/>
                <w:szCs w:val="16"/>
              </w:rPr>
              <w:t xml:space="preserve">$9,903 @21.7 </w:t>
            </w:r>
            <w:proofErr w:type="spellStart"/>
            <w:r>
              <w:rPr>
                <w:rFonts w:eastAsia="Verdana" w:cs="Verdana"/>
                <w:color w:val="252C65"/>
                <w:sz w:val="16"/>
                <w:szCs w:val="16"/>
              </w:rPr>
              <w:t>yrs</w:t>
            </w:r>
            <w:proofErr w:type="spellEnd"/>
          </w:p>
        </w:tc>
      </w:tr>
      <w:tr w:rsidR="00D82AA3" w14:paraId="1038E22D"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01E0C6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4BCDD734"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32C5CA5F" w14:textId="77777777" w:rsidR="00D82AA3" w:rsidRDefault="0044328F">
            <w:pPr>
              <w:spacing w:before="100" w:after="100" w:line="240" w:lineRule="auto"/>
              <w:ind w:left="100" w:right="100"/>
              <w:jc w:val="right"/>
            </w:pPr>
            <w:r>
              <w:rPr>
                <w:rFonts w:eastAsia="Verdana" w:cs="Verdana"/>
                <w:color w:val="252C65"/>
                <w:sz w:val="16"/>
                <w:szCs w:val="16"/>
              </w:rPr>
              <w:t xml:space="preserve">10.7 wks@7.9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68F1683D" w14:textId="77777777" w:rsidR="00D82AA3" w:rsidRDefault="0044328F">
            <w:pPr>
              <w:spacing w:before="100" w:after="100" w:line="240" w:lineRule="auto"/>
              <w:ind w:left="100" w:right="100"/>
              <w:jc w:val="right"/>
            </w:pPr>
            <w:r>
              <w:rPr>
                <w:rFonts w:eastAsia="Verdana" w:cs="Verdana"/>
                <w:color w:val="252C65"/>
                <w:sz w:val="16"/>
                <w:szCs w:val="16"/>
              </w:rPr>
              <w:t xml:space="preserve">11.7 wks@22.7 </w:t>
            </w:r>
            <w:proofErr w:type="spellStart"/>
            <w:r>
              <w:rPr>
                <w:rFonts w:eastAsia="Verdana" w:cs="Verdana"/>
                <w:color w:val="252C65"/>
                <w:sz w:val="16"/>
                <w:szCs w:val="16"/>
              </w:rPr>
              <w:t>yrs</w:t>
            </w:r>
            <w:proofErr w:type="spellEnd"/>
          </w:p>
        </w:tc>
      </w:tr>
      <w:tr w:rsidR="00D82AA3" w14:paraId="6BCBF1B7"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71498F0B"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E0189C4"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C0EE5EB" w14:textId="77777777" w:rsidR="00D82AA3" w:rsidRDefault="0044328F">
            <w:pPr>
              <w:spacing w:before="100" w:after="100" w:line="240" w:lineRule="auto"/>
              <w:ind w:left="100" w:right="100"/>
              <w:jc w:val="right"/>
            </w:pPr>
            <w:r>
              <w:rPr>
                <w:rFonts w:eastAsia="Verdana" w:cs="Verdana"/>
                <w:color w:val="252C65"/>
                <w:sz w:val="16"/>
                <w:szCs w:val="16"/>
              </w:rPr>
              <w:t xml:space="preserve">-0.11 nqf@6.9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32972750" w14:textId="77777777" w:rsidR="00D82AA3" w:rsidRDefault="0044328F">
            <w:pPr>
              <w:spacing w:before="100" w:after="100" w:line="240" w:lineRule="auto"/>
              <w:ind w:left="100" w:right="100"/>
              <w:jc w:val="right"/>
            </w:pPr>
            <w:r>
              <w:rPr>
                <w:rFonts w:eastAsia="Verdana" w:cs="Verdana"/>
                <w:color w:val="252C65"/>
                <w:sz w:val="16"/>
                <w:szCs w:val="16"/>
              </w:rPr>
              <w:t xml:space="preserve">*-1.14 nqf@39.5 </w:t>
            </w:r>
            <w:proofErr w:type="spellStart"/>
            <w:r>
              <w:rPr>
                <w:rFonts w:eastAsia="Verdana" w:cs="Verdana"/>
                <w:color w:val="252C65"/>
                <w:sz w:val="16"/>
                <w:szCs w:val="16"/>
              </w:rPr>
              <w:t>yrs</w:t>
            </w:r>
            <w:proofErr w:type="spellEnd"/>
          </w:p>
        </w:tc>
      </w:tr>
      <w:tr w:rsidR="00D82AA3" w14:paraId="5CF7484A"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0A04E88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9593E02"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tcBorders>
            <w:shd w:val="clear" w:color="auto" w:fill="FFFFFF"/>
            <w:tcMar>
              <w:top w:w="0" w:type="dxa"/>
              <w:left w:w="0" w:type="dxa"/>
              <w:bottom w:w="0" w:type="dxa"/>
              <w:right w:w="0" w:type="dxa"/>
            </w:tcMar>
            <w:vAlign w:val="center"/>
          </w:tcPr>
          <w:p w14:paraId="6FACD10E" w14:textId="77777777" w:rsidR="00D82AA3" w:rsidRDefault="0044328F">
            <w:pPr>
              <w:spacing w:before="100" w:after="100" w:line="240" w:lineRule="auto"/>
              <w:ind w:left="100" w:right="100"/>
              <w:jc w:val="right"/>
            </w:pPr>
            <w:r>
              <w:rPr>
                <w:rFonts w:eastAsia="Verdana" w:cs="Verdana"/>
                <w:color w:val="252C65"/>
                <w:sz w:val="16"/>
                <w:szCs w:val="16"/>
              </w:rPr>
              <w:t xml:space="preserve">*$7,244 @7.9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53DCE984" w14:textId="77777777" w:rsidR="00D82AA3" w:rsidRDefault="0044328F">
            <w:pPr>
              <w:spacing w:before="100" w:after="100" w:line="240" w:lineRule="auto"/>
              <w:ind w:left="100" w:right="100"/>
              <w:jc w:val="right"/>
            </w:pPr>
            <w:r>
              <w:rPr>
                <w:rFonts w:eastAsia="Verdana" w:cs="Verdana"/>
                <w:color w:val="252C65"/>
                <w:sz w:val="16"/>
                <w:szCs w:val="16"/>
              </w:rPr>
              <w:t xml:space="preserve">$14,714 @21.7 </w:t>
            </w:r>
            <w:proofErr w:type="spellStart"/>
            <w:r>
              <w:rPr>
                <w:rFonts w:eastAsia="Verdana" w:cs="Verdana"/>
                <w:color w:val="252C65"/>
                <w:sz w:val="16"/>
                <w:szCs w:val="16"/>
              </w:rPr>
              <w:t>yrs</w:t>
            </w:r>
            <w:proofErr w:type="spellEnd"/>
          </w:p>
        </w:tc>
      </w:tr>
      <w:tr w:rsidR="00D82AA3" w14:paraId="573CCD24" w14:textId="77777777">
        <w:trPr>
          <w:cantSplit/>
        </w:trPr>
        <w:tc>
          <w:tcPr>
            <w:tcW w:w="2160" w:type="dxa"/>
            <w:vMerge w:val="restart"/>
            <w:tcBorders>
              <w:top w:val="single" w:sz="8" w:space="0" w:color="999EC6"/>
            </w:tcBorders>
            <w:shd w:val="clear" w:color="auto" w:fill="FFFFFF"/>
            <w:tcMar>
              <w:top w:w="0" w:type="dxa"/>
              <w:left w:w="0" w:type="dxa"/>
              <w:bottom w:w="0" w:type="dxa"/>
              <w:right w:w="0" w:type="dxa"/>
            </w:tcMar>
            <w:vAlign w:val="center"/>
          </w:tcPr>
          <w:p w14:paraId="159D28D6" w14:textId="77777777" w:rsidR="00D82AA3" w:rsidRDefault="0044328F">
            <w:pPr>
              <w:spacing w:before="100" w:after="100" w:line="240" w:lineRule="auto"/>
              <w:ind w:left="100" w:right="100"/>
            </w:pPr>
            <w:r>
              <w:rPr>
                <w:rFonts w:eastAsia="Verdana" w:cs="Verdana"/>
                <w:color w:val="252C65"/>
                <w:sz w:val="16"/>
                <w:szCs w:val="16"/>
              </w:rPr>
              <w:lastRenderedPageBreak/>
              <w:t>Youth Transitions Services</w:t>
            </w:r>
            <w:r>
              <w:rPr>
                <w:rFonts w:eastAsia="Verdana" w:cs="Verdana"/>
                <w:color w:val="252C65"/>
                <w:sz w:val="16"/>
                <w:szCs w:val="16"/>
              </w:rPr>
              <w:br/>
              <w:t>(</w:t>
            </w:r>
            <w:proofErr w:type="spellStart"/>
            <w:r>
              <w:rPr>
                <w:rFonts w:eastAsia="Verdana" w:cs="Verdana"/>
                <w:color w:val="252C65"/>
                <w:sz w:val="16"/>
                <w:szCs w:val="16"/>
              </w:rPr>
              <w:t>rate:Negative</w:t>
            </w:r>
            <w:proofErr w:type="spellEnd"/>
            <w:r>
              <w:rPr>
                <w:rFonts w:eastAsia="Verdana" w:cs="Verdana"/>
                <w:color w:val="252C65"/>
                <w:sz w:val="16"/>
                <w:szCs w:val="16"/>
              </w:rPr>
              <w:t xml:space="preserve">, </w:t>
            </w:r>
            <w:proofErr w:type="spellStart"/>
            <w:r>
              <w:rPr>
                <w:rFonts w:eastAsia="Verdana" w:cs="Verdana"/>
                <w:color w:val="252C65"/>
                <w:sz w:val="16"/>
                <w:szCs w:val="16"/>
              </w:rPr>
              <w:t>mthd:PM</w:t>
            </w:r>
            <w:proofErr w:type="spellEnd"/>
            <w:r>
              <w:rPr>
                <w:rFonts w:eastAsia="Verdana" w:cs="Verdana"/>
                <w:color w:val="252C65"/>
                <w:sz w:val="16"/>
                <w:szCs w:val="16"/>
              </w:rPr>
              <w:t>)</w:t>
            </w:r>
          </w:p>
        </w:tc>
        <w:tc>
          <w:tcPr>
            <w:tcW w:w="2304" w:type="dxa"/>
            <w:tcBorders>
              <w:top w:val="single" w:sz="8" w:space="0" w:color="999EC6"/>
            </w:tcBorders>
            <w:shd w:val="clear" w:color="auto" w:fill="FFFFFF"/>
            <w:tcMar>
              <w:top w:w="0" w:type="dxa"/>
              <w:left w:w="0" w:type="dxa"/>
              <w:bottom w:w="0" w:type="dxa"/>
              <w:right w:w="0" w:type="dxa"/>
            </w:tcMar>
            <w:vAlign w:val="center"/>
          </w:tcPr>
          <w:p w14:paraId="49344713" w14:textId="77777777" w:rsidR="00D82AA3" w:rsidRDefault="0044328F">
            <w:pPr>
              <w:spacing w:before="100" w:after="100" w:line="240" w:lineRule="auto"/>
              <w:ind w:left="100" w:right="100"/>
            </w:pPr>
            <w:r>
              <w:rPr>
                <w:rFonts w:eastAsia="Verdana" w:cs="Verdana"/>
                <w:color w:val="252C65"/>
                <w:sz w:val="16"/>
                <w:szCs w:val="16"/>
              </w:rPr>
              <w:t>Income (IAN)</w:t>
            </w:r>
          </w:p>
        </w:tc>
        <w:tc>
          <w:tcPr>
            <w:tcW w:w="2304" w:type="dxa"/>
            <w:tcBorders>
              <w:top w:val="single" w:sz="8" w:space="0" w:color="999EC6"/>
            </w:tcBorders>
            <w:shd w:val="clear" w:color="auto" w:fill="FFFFFF"/>
            <w:tcMar>
              <w:top w:w="0" w:type="dxa"/>
              <w:left w:w="0" w:type="dxa"/>
              <w:bottom w:w="0" w:type="dxa"/>
              <w:right w:w="0" w:type="dxa"/>
            </w:tcMar>
            <w:vAlign w:val="center"/>
          </w:tcPr>
          <w:p w14:paraId="7597799E" w14:textId="77777777" w:rsidR="00D82AA3" w:rsidRDefault="0044328F">
            <w:pPr>
              <w:spacing w:before="100" w:after="100" w:line="240" w:lineRule="auto"/>
              <w:ind w:left="100" w:right="100"/>
              <w:jc w:val="right"/>
            </w:pPr>
            <w:r>
              <w:rPr>
                <w:rFonts w:eastAsia="Verdana" w:cs="Verdana"/>
                <w:color w:val="252C65"/>
                <w:sz w:val="16"/>
                <w:szCs w:val="16"/>
              </w:rPr>
              <w:t xml:space="preserve">-$9,563 @11.3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4F219ACF" w14:textId="77777777" w:rsidR="00D82AA3" w:rsidRDefault="0044328F">
            <w:pPr>
              <w:spacing w:before="100" w:after="100" w:line="240" w:lineRule="auto"/>
              <w:ind w:left="100" w:right="100"/>
              <w:jc w:val="right"/>
            </w:pPr>
            <w:r>
              <w:rPr>
                <w:rFonts w:eastAsia="Verdana" w:cs="Verdana"/>
                <w:color w:val="252C65"/>
                <w:sz w:val="16"/>
                <w:szCs w:val="16"/>
              </w:rPr>
              <w:t xml:space="preserve">-$9,563 @11.3 </w:t>
            </w:r>
            <w:proofErr w:type="spellStart"/>
            <w:r>
              <w:rPr>
                <w:rFonts w:eastAsia="Verdana" w:cs="Verdana"/>
                <w:color w:val="252C65"/>
                <w:sz w:val="16"/>
                <w:szCs w:val="16"/>
              </w:rPr>
              <w:t>yrs</w:t>
            </w:r>
            <w:proofErr w:type="spellEnd"/>
          </w:p>
        </w:tc>
      </w:tr>
      <w:tr w:rsidR="00D82AA3" w14:paraId="34333C21"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5296C507"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7D118D68" w14:textId="77777777" w:rsidR="00D82AA3" w:rsidRDefault="0044328F">
            <w:pPr>
              <w:spacing w:before="100" w:after="100" w:line="240" w:lineRule="auto"/>
              <w:ind w:left="100" w:right="100"/>
            </w:pPr>
            <w:r>
              <w:rPr>
                <w:rFonts w:eastAsia="Verdana" w:cs="Verdana"/>
                <w:color w:val="252C65"/>
                <w:sz w:val="16"/>
                <w:szCs w:val="16"/>
              </w:rPr>
              <w:t>Justice (COA)</w:t>
            </w:r>
          </w:p>
        </w:tc>
        <w:tc>
          <w:tcPr>
            <w:tcW w:w="2304" w:type="dxa"/>
            <w:tcBorders>
              <w:top w:val="single" w:sz="8" w:space="0" w:color="999EC6"/>
            </w:tcBorders>
            <w:shd w:val="clear" w:color="auto" w:fill="FFFFFF"/>
            <w:tcMar>
              <w:top w:w="0" w:type="dxa"/>
              <w:left w:w="0" w:type="dxa"/>
              <w:bottom w:w="0" w:type="dxa"/>
              <w:right w:w="0" w:type="dxa"/>
            </w:tcMar>
            <w:vAlign w:val="center"/>
          </w:tcPr>
          <w:p w14:paraId="256AD641" w14:textId="77777777" w:rsidR="00D82AA3" w:rsidRDefault="0044328F">
            <w:pPr>
              <w:spacing w:before="100" w:after="100" w:line="240" w:lineRule="auto"/>
              <w:ind w:left="100" w:right="100"/>
              <w:jc w:val="right"/>
            </w:pPr>
            <w:r>
              <w:rPr>
                <w:rFonts w:eastAsia="Verdana" w:cs="Verdana"/>
                <w:color w:val="252C65"/>
                <w:sz w:val="16"/>
                <w:szCs w:val="16"/>
              </w:rPr>
              <w:t xml:space="preserve">11.5 wks@11.3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0EAA3EAD" w14:textId="77777777" w:rsidR="00D82AA3" w:rsidRDefault="0044328F">
            <w:pPr>
              <w:spacing w:before="100" w:after="100" w:line="240" w:lineRule="auto"/>
              <w:ind w:left="100" w:right="100"/>
              <w:jc w:val="right"/>
            </w:pPr>
            <w:r>
              <w:rPr>
                <w:rFonts w:eastAsia="Verdana" w:cs="Verdana"/>
                <w:color w:val="252C65"/>
                <w:sz w:val="16"/>
                <w:szCs w:val="16"/>
              </w:rPr>
              <w:t xml:space="preserve">11.5 wks@11.3 </w:t>
            </w:r>
            <w:proofErr w:type="spellStart"/>
            <w:r>
              <w:rPr>
                <w:rFonts w:eastAsia="Verdana" w:cs="Verdana"/>
                <w:color w:val="252C65"/>
                <w:sz w:val="16"/>
                <w:szCs w:val="16"/>
              </w:rPr>
              <w:t>yrs</w:t>
            </w:r>
            <w:proofErr w:type="spellEnd"/>
          </w:p>
        </w:tc>
      </w:tr>
      <w:tr w:rsidR="00D82AA3" w14:paraId="2C83719F" w14:textId="77777777">
        <w:trPr>
          <w:cantSplit/>
        </w:trPr>
        <w:tc>
          <w:tcPr>
            <w:tcW w:w="2160" w:type="dxa"/>
            <w:vMerge/>
            <w:tcBorders>
              <w:top w:val="single" w:sz="8" w:space="0" w:color="999EC6"/>
            </w:tcBorders>
            <w:shd w:val="clear" w:color="auto" w:fill="FFFFFF"/>
            <w:tcMar>
              <w:top w:w="0" w:type="dxa"/>
              <w:left w:w="0" w:type="dxa"/>
              <w:bottom w:w="0" w:type="dxa"/>
              <w:right w:w="0" w:type="dxa"/>
            </w:tcMar>
            <w:vAlign w:val="center"/>
          </w:tcPr>
          <w:p w14:paraId="2C968A31" w14:textId="77777777" w:rsidR="00D82AA3" w:rsidRDefault="00D82AA3">
            <w:pPr>
              <w:spacing w:before="100" w:after="100" w:line="240" w:lineRule="auto"/>
              <w:ind w:left="100" w:right="100"/>
            </w:pPr>
          </w:p>
        </w:tc>
        <w:tc>
          <w:tcPr>
            <w:tcW w:w="2304" w:type="dxa"/>
            <w:tcBorders>
              <w:top w:val="single" w:sz="8" w:space="0" w:color="999EC6"/>
            </w:tcBorders>
            <w:shd w:val="clear" w:color="auto" w:fill="FFFFFF"/>
            <w:tcMar>
              <w:top w:w="0" w:type="dxa"/>
              <w:left w:w="0" w:type="dxa"/>
              <w:bottom w:w="0" w:type="dxa"/>
              <w:right w:w="0" w:type="dxa"/>
            </w:tcMar>
            <w:vAlign w:val="center"/>
          </w:tcPr>
          <w:p w14:paraId="2640493A" w14:textId="77777777" w:rsidR="00D82AA3" w:rsidRDefault="0044328F">
            <w:pPr>
              <w:spacing w:before="100" w:after="100" w:line="240" w:lineRule="auto"/>
              <w:ind w:left="100" w:right="100"/>
            </w:pPr>
            <w:r>
              <w:rPr>
                <w:rFonts w:eastAsia="Verdana" w:cs="Verdana"/>
                <w:color w:val="252C65"/>
                <w:sz w:val="16"/>
                <w:szCs w:val="16"/>
              </w:rPr>
              <w:t>Qualifications (NQA)</w:t>
            </w:r>
          </w:p>
        </w:tc>
        <w:tc>
          <w:tcPr>
            <w:tcW w:w="2304" w:type="dxa"/>
            <w:tcBorders>
              <w:top w:val="single" w:sz="8" w:space="0" w:color="999EC6"/>
            </w:tcBorders>
            <w:shd w:val="clear" w:color="auto" w:fill="FFFFFF"/>
            <w:tcMar>
              <w:top w:w="0" w:type="dxa"/>
              <w:left w:w="0" w:type="dxa"/>
              <w:bottom w:w="0" w:type="dxa"/>
              <w:right w:w="0" w:type="dxa"/>
            </w:tcMar>
            <w:vAlign w:val="center"/>
          </w:tcPr>
          <w:p w14:paraId="0B45FE3B" w14:textId="77777777" w:rsidR="00D82AA3" w:rsidRDefault="0044328F">
            <w:pPr>
              <w:spacing w:before="100" w:after="100" w:line="240" w:lineRule="auto"/>
              <w:ind w:left="100" w:right="100"/>
              <w:jc w:val="right"/>
            </w:pPr>
            <w:r>
              <w:rPr>
                <w:rFonts w:eastAsia="Verdana" w:cs="Verdana"/>
                <w:color w:val="252C65"/>
                <w:sz w:val="16"/>
                <w:szCs w:val="16"/>
              </w:rPr>
              <w:t xml:space="preserve">-0.42 nqf@10.8 </w:t>
            </w:r>
            <w:proofErr w:type="spellStart"/>
            <w:r>
              <w:rPr>
                <w:rFonts w:eastAsia="Verdana" w:cs="Verdana"/>
                <w:color w:val="252C65"/>
                <w:sz w:val="16"/>
                <w:szCs w:val="16"/>
              </w:rPr>
              <w:t>yrs</w:t>
            </w:r>
            <w:proofErr w:type="spellEnd"/>
          </w:p>
        </w:tc>
        <w:tc>
          <w:tcPr>
            <w:tcW w:w="2304" w:type="dxa"/>
            <w:tcBorders>
              <w:top w:val="single" w:sz="8" w:space="0" w:color="999EC6"/>
            </w:tcBorders>
            <w:shd w:val="clear" w:color="auto" w:fill="FFFFFF"/>
            <w:tcMar>
              <w:top w:w="0" w:type="dxa"/>
              <w:left w:w="0" w:type="dxa"/>
              <w:bottom w:w="0" w:type="dxa"/>
              <w:right w:w="0" w:type="dxa"/>
            </w:tcMar>
            <w:vAlign w:val="center"/>
          </w:tcPr>
          <w:p w14:paraId="1736CDD7" w14:textId="77777777" w:rsidR="00D82AA3" w:rsidRDefault="0044328F">
            <w:pPr>
              <w:spacing w:before="100" w:after="100" w:line="240" w:lineRule="auto"/>
              <w:ind w:left="100" w:right="100"/>
              <w:jc w:val="right"/>
            </w:pPr>
            <w:r>
              <w:rPr>
                <w:rFonts w:eastAsia="Verdana" w:cs="Verdana"/>
                <w:color w:val="252C65"/>
                <w:sz w:val="16"/>
                <w:szCs w:val="16"/>
              </w:rPr>
              <w:t xml:space="preserve">*-2.27 nqf@39.5 </w:t>
            </w:r>
            <w:proofErr w:type="spellStart"/>
            <w:r>
              <w:rPr>
                <w:rFonts w:eastAsia="Verdana" w:cs="Verdana"/>
                <w:color w:val="252C65"/>
                <w:sz w:val="16"/>
                <w:szCs w:val="16"/>
              </w:rPr>
              <w:t>yrs</w:t>
            </w:r>
            <w:proofErr w:type="spellEnd"/>
          </w:p>
        </w:tc>
      </w:tr>
      <w:tr w:rsidR="00D82AA3" w14:paraId="78A4F8BD" w14:textId="77777777">
        <w:trPr>
          <w:cantSplit/>
        </w:trPr>
        <w:tc>
          <w:tcPr>
            <w:tcW w:w="2160" w:type="dxa"/>
            <w:vMerge/>
            <w:tcBorders>
              <w:top w:val="single" w:sz="8" w:space="0" w:color="999EC6"/>
              <w:bottom w:val="single" w:sz="8" w:space="0" w:color="252C65"/>
            </w:tcBorders>
            <w:shd w:val="clear" w:color="auto" w:fill="FFFFFF"/>
            <w:tcMar>
              <w:top w:w="0" w:type="dxa"/>
              <w:left w:w="0" w:type="dxa"/>
              <w:bottom w:w="0" w:type="dxa"/>
              <w:right w:w="0" w:type="dxa"/>
            </w:tcMar>
            <w:vAlign w:val="center"/>
          </w:tcPr>
          <w:p w14:paraId="49AAA34C" w14:textId="77777777" w:rsidR="00D82AA3" w:rsidRDefault="00D82AA3">
            <w:pPr>
              <w:spacing w:before="100" w:after="100" w:line="240" w:lineRule="auto"/>
              <w:ind w:left="100" w:right="100"/>
            </w:pPr>
          </w:p>
        </w:tc>
        <w:tc>
          <w:tcPr>
            <w:tcW w:w="2304"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2477FD7" w14:textId="77777777" w:rsidR="00D82AA3" w:rsidRDefault="0044328F">
            <w:pPr>
              <w:spacing w:before="100" w:after="100" w:line="240" w:lineRule="auto"/>
              <w:ind w:left="100" w:right="100"/>
            </w:pPr>
            <w:r>
              <w:rPr>
                <w:rFonts w:eastAsia="Verdana" w:cs="Verdana"/>
                <w:color w:val="252C65"/>
                <w:sz w:val="16"/>
                <w:szCs w:val="16"/>
              </w:rPr>
              <w:t>Welfare (ISI)</w:t>
            </w:r>
          </w:p>
        </w:tc>
        <w:tc>
          <w:tcPr>
            <w:tcW w:w="2304"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C001DCA" w14:textId="77777777" w:rsidR="00D82AA3" w:rsidRDefault="0044328F">
            <w:pPr>
              <w:spacing w:before="100" w:after="100" w:line="240" w:lineRule="auto"/>
              <w:ind w:left="100" w:right="100"/>
              <w:jc w:val="right"/>
            </w:pPr>
            <w:r>
              <w:rPr>
                <w:rFonts w:eastAsia="Verdana" w:cs="Verdana"/>
                <w:color w:val="252C65"/>
                <w:sz w:val="16"/>
                <w:szCs w:val="16"/>
              </w:rPr>
              <w:t xml:space="preserve">$2,645 @11.3 </w:t>
            </w:r>
            <w:proofErr w:type="spellStart"/>
            <w:r>
              <w:rPr>
                <w:rFonts w:eastAsia="Verdana" w:cs="Verdana"/>
                <w:color w:val="252C65"/>
                <w:sz w:val="16"/>
                <w:szCs w:val="16"/>
              </w:rPr>
              <w:t>yrs</w:t>
            </w:r>
            <w:proofErr w:type="spellEnd"/>
          </w:p>
        </w:tc>
        <w:tc>
          <w:tcPr>
            <w:tcW w:w="2304"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B83C18D" w14:textId="77777777" w:rsidR="00D82AA3" w:rsidRDefault="0044328F">
            <w:pPr>
              <w:spacing w:before="100" w:after="100" w:line="240" w:lineRule="auto"/>
              <w:ind w:left="100" w:right="100"/>
              <w:jc w:val="right"/>
            </w:pPr>
            <w:r>
              <w:rPr>
                <w:rFonts w:eastAsia="Verdana" w:cs="Verdana"/>
                <w:color w:val="252C65"/>
                <w:sz w:val="16"/>
                <w:szCs w:val="16"/>
              </w:rPr>
              <w:t xml:space="preserve">$2,645 @11.3 </w:t>
            </w:r>
            <w:proofErr w:type="spellStart"/>
            <w:r>
              <w:rPr>
                <w:rFonts w:eastAsia="Verdana" w:cs="Verdana"/>
                <w:color w:val="252C65"/>
                <w:sz w:val="16"/>
                <w:szCs w:val="16"/>
              </w:rPr>
              <w:t>yrs</w:t>
            </w:r>
            <w:proofErr w:type="spellEnd"/>
          </w:p>
        </w:tc>
      </w:tr>
      <w:tr w:rsidR="00D82AA3" w14:paraId="272F5B24" w14:textId="77777777">
        <w:trPr>
          <w:cantSplit/>
        </w:trPr>
        <w:tc>
          <w:tcPr>
            <w:tcW w:w="9072" w:type="dxa"/>
            <w:gridSpan w:val="4"/>
            <w:shd w:val="clear" w:color="auto" w:fill="FFFFFF"/>
            <w:tcMar>
              <w:top w:w="0" w:type="dxa"/>
              <w:left w:w="0" w:type="dxa"/>
              <w:bottom w:w="0" w:type="dxa"/>
              <w:right w:w="0" w:type="dxa"/>
            </w:tcMar>
            <w:vAlign w:val="center"/>
          </w:tcPr>
          <w:p w14:paraId="6BE7658A" w14:textId="77777777" w:rsidR="00D82AA3" w:rsidRDefault="0044328F">
            <w:pPr>
              <w:spacing w:before="100" w:after="100" w:line="240" w:lineRule="auto"/>
              <w:ind w:left="100" w:right="100"/>
            </w:pPr>
            <w:r>
              <w:rPr>
                <w:rFonts w:eastAsia="Verdana" w:cs="Verdana"/>
                <w:color w:val="252C65"/>
                <w:sz w:val="16"/>
                <w:szCs w:val="16"/>
              </w:rPr>
              <w:t>NQA-Average of highest NQF level achieved: For each person identify the highest NQF level awarded and calculate the average for the group. NQF levels start from 1 (year 11) through to 9 (PhD).</w:t>
            </w:r>
          </w:p>
        </w:tc>
      </w:tr>
      <w:tr w:rsidR="00D82AA3" w14:paraId="432E9B64" w14:textId="77777777">
        <w:trPr>
          <w:cantSplit/>
        </w:trPr>
        <w:tc>
          <w:tcPr>
            <w:tcW w:w="9072" w:type="dxa"/>
            <w:gridSpan w:val="4"/>
            <w:shd w:val="clear" w:color="auto" w:fill="FFFFFF"/>
            <w:tcMar>
              <w:top w:w="0" w:type="dxa"/>
              <w:left w:w="0" w:type="dxa"/>
              <w:bottom w:w="0" w:type="dxa"/>
              <w:right w:w="0" w:type="dxa"/>
            </w:tcMar>
            <w:vAlign w:val="center"/>
          </w:tcPr>
          <w:p w14:paraId="5EC83F3B" w14:textId="77777777" w:rsidR="00D82AA3" w:rsidRDefault="0044328F">
            <w:pPr>
              <w:spacing w:before="100" w:after="100" w:line="240" w:lineRule="auto"/>
              <w:ind w:left="100" w:right="100"/>
            </w:pPr>
            <w:r>
              <w:rPr>
                <w:rFonts w:eastAsia="Verdana" w:cs="Verdana"/>
                <w:color w:val="252C65"/>
                <w:sz w:val="16"/>
                <w:szCs w:val="16"/>
              </w:rPr>
              <w:t>EMP-In any employment: Employment is based on tax data (PAYE and annual tax returns). Periods with less than $100 of employment income per month are excluded.</w:t>
            </w:r>
          </w:p>
        </w:tc>
      </w:tr>
      <w:tr w:rsidR="00D82AA3" w14:paraId="6339F172" w14:textId="77777777">
        <w:trPr>
          <w:cantSplit/>
        </w:trPr>
        <w:tc>
          <w:tcPr>
            <w:tcW w:w="9072" w:type="dxa"/>
            <w:gridSpan w:val="4"/>
            <w:shd w:val="clear" w:color="auto" w:fill="FFFFFF"/>
            <w:tcMar>
              <w:top w:w="0" w:type="dxa"/>
              <w:left w:w="0" w:type="dxa"/>
              <w:bottom w:w="0" w:type="dxa"/>
              <w:right w:w="0" w:type="dxa"/>
            </w:tcMar>
            <w:vAlign w:val="center"/>
          </w:tcPr>
          <w:p w14:paraId="6E0C26D0" w14:textId="77777777" w:rsidR="00D82AA3" w:rsidRDefault="0044328F">
            <w:pPr>
              <w:spacing w:before="100" w:after="100" w:line="240" w:lineRule="auto"/>
              <w:ind w:left="100" w:right="100"/>
            </w:pPr>
            <w:r>
              <w:rPr>
                <w:rFonts w:eastAsia="Verdana" w:cs="Verdana"/>
                <w:color w:val="252C65"/>
                <w:sz w:val="16"/>
                <w:szCs w:val="16"/>
              </w:rPr>
              <w:t>IAN-Net income from all sources: Income includes taxable earnings, taxable and non-taxable income support payments including tax credits and pensions (but excluding recoverable assistance) and student allowance payments net of income tax.</w:t>
            </w:r>
          </w:p>
        </w:tc>
      </w:tr>
      <w:tr w:rsidR="00D82AA3" w14:paraId="687371E6" w14:textId="77777777">
        <w:trPr>
          <w:cantSplit/>
        </w:trPr>
        <w:tc>
          <w:tcPr>
            <w:tcW w:w="9072" w:type="dxa"/>
            <w:gridSpan w:val="4"/>
            <w:shd w:val="clear" w:color="auto" w:fill="FFFFFF"/>
            <w:tcMar>
              <w:top w:w="0" w:type="dxa"/>
              <w:left w:w="0" w:type="dxa"/>
              <w:bottom w:w="0" w:type="dxa"/>
              <w:right w:w="0" w:type="dxa"/>
            </w:tcMar>
            <w:vAlign w:val="center"/>
          </w:tcPr>
          <w:p w14:paraId="40F0943B" w14:textId="77777777" w:rsidR="00D82AA3" w:rsidRDefault="0044328F">
            <w:pPr>
              <w:spacing w:before="100" w:after="100" w:line="240" w:lineRule="auto"/>
              <w:ind w:left="100" w:right="100"/>
            </w:pPr>
            <w:r>
              <w:rPr>
                <w:rFonts w:eastAsia="Verdana" w:cs="Verdana"/>
                <w:color w:val="252C65"/>
                <w:sz w:val="16"/>
                <w:szCs w:val="16"/>
              </w:rPr>
              <w:t>OBN-Off main benefit: A person is no longer receiving a main benefit.</w:t>
            </w:r>
          </w:p>
        </w:tc>
      </w:tr>
      <w:tr w:rsidR="00D82AA3" w14:paraId="10E9B1C2" w14:textId="77777777">
        <w:trPr>
          <w:cantSplit/>
        </w:trPr>
        <w:tc>
          <w:tcPr>
            <w:tcW w:w="9072" w:type="dxa"/>
            <w:gridSpan w:val="4"/>
            <w:shd w:val="clear" w:color="auto" w:fill="FFFFFF"/>
            <w:tcMar>
              <w:top w:w="0" w:type="dxa"/>
              <w:left w:w="0" w:type="dxa"/>
              <w:bottom w:w="0" w:type="dxa"/>
              <w:right w:w="0" w:type="dxa"/>
            </w:tcMar>
            <w:vAlign w:val="center"/>
          </w:tcPr>
          <w:p w14:paraId="2FE575EC" w14:textId="77777777" w:rsidR="00D82AA3" w:rsidRDefault="0044328F">
            <w:pPr>
              <w:spacing w:before="100" w:after="100" w:line="240" w:lineRule="auto"/>
              <w:ind w:left="100" w:right="100"/>
            </w:pPr>
            <w:r>
              <w:rPr>
                <w:rFonts w:eastAsia="Verdana" w:cs="Verdana"/>
                <w:color w:val="252C65"/>
                <w:sz w:val="16"/>
                <w:szCs w:val="16"/>
              </w:rPr>
              <w:t>ISI-Income Support expenditure: Income includes taxable and non-taxable income support payments including tax credits and pensions (but excluding recoverable assistance) net of income tax.</w:t>
            </w:r>
          </w:p>
        </w:tc>
      </w:tr>
      <w:tr w:rsidR="00D82AA3" w14:paraId="0C405B3F" w14:textId="77777777">
        <w:trPr>
          <w:cantSplit/>
        </w:trPr>
        <w:tc>
          <w:tcPr>
            <w:tcW w:w="9072" w:type="dxa"/>
            <w:gridSpan w:val="4"/>
            <w:shd w:val="clear" w:color="auto" w:fill="FFFFFF"/>
            <w:tcMar>
              <w:top w:w="0" w:type="dxa"/>
              <w:left w:w="0" w:type="dxa"/>
              <w:bottom w:w="0" w:type="dxa"/>
              <w:right w:w="0" w:type="dxa"/>
            </w:tcMar>
            <w:vAlign w:val="center"/>
          </w:tcPr>
          <w:p w14:paraId="70551CD7" w14:textId="77777777" w:rsidR="00D82AA3" w:rsidRDefault="0044328F">
            <w:pPr>
              <w:spacing w:before="100" w:after="100" w:line="240" w:lineRule="auto"/>
              <w:ind w:left="100" w:right="100"/>
            </w:pPr>
            <w:r>
              <w:rPr>
                <w:rFonts w:eastAsia="Verdana" w:cs="Verdana"/>
                <w:color w:val="252C65"/>
                <w:sz w:val="16"/>
                <w:szCs w:val="16"/>
              </w:rPr>
              <w:t xml:space="preserve">ONN-On main benefit: A person is receiving a main benefit or pension based on IR PAYE records, value of less </w:t>
            </w:r>
            <w:proofErr w:type="spellStart"/>
            <w:r>
              <w:rPr>
                <w:rFonts w:eastAsia="Verdana" w:cs="Verdana"/>
                <w:color w:val="252C65"/>
                <w:sz w:val="16"/>
                <w:szCs w:val="16"/>
              </w:rPr>
              <w:t>then</w:t>
            </w:r>
            <w:proofErr w:type="spellEnd"/>
            <w:r>
              <w:rPr>
                <w:rFonts w:eastAsia="Verdana" w:cs="Verdana"/>
                <w:color w:val="252C65"/>
                <w:sz w:val="16"/>
                <w:szCs w:val="16"/>
              </w:rPr>
              <w:t xml:space="preserve"> $100 in a month are excluded.</w:t>
            </w:r>
          </w:p>
        </w:tc>
      </w:tr>
      <w:tr w:rsidR="00D82AA3" w14:paraId="412054DF" w14:textId="77777777">
        <w:trPr>
          <w:cantSplit/>
        </w:trPr>
        <w:tc>
          <w:tcPr>
            <w:tcW w:w="9072" w:type="dxa"/>
            <w:gridSpan w:val="4"/>
            <w:shd w:val="clear" w:color="auto" w:fill="FFFFFF"/>
            <w:tcMar>
              <w:top w:w="0" w:type="dxa"/>
              <w:left w:w="0" w:type="dxa"/>
              <w:bottom w:w="0" w:type="dxa"/>
              <w:right w:w="0" w:type="dxa"/>
            </w:tcMar>
            <w:vAlign w:val="center"/>
          </w:tcPr>
          <w:p w14:paraId="1BF92C2C" w14:textId="77777777" w:rsidR="00D82AA3" w:rsidRDefault="0044328F">
            <w:pPr>
              <w:spacing w:before="100" w:after="100" w:line="240" w:lineRule="auto"/>
              <w:ind w:left="100" w:right="100"/>
            </w:pPr>
            <w:r>
              <w:rPr>
                <w:rFonts w:eastAsia="Verdana" w:cs="Verdana"/>
                <w:color w:val="252C65"/>
                <w:sz w:val="16"/>
                <w:szCs w:val="16"/>
              </w:rPr>
              <w:t>COA-Time in any corrections service: Corrections services include prison, community sentence home detention.</w:t>
            </w:r>
          </w:p>
        </w:tc>
      </w:tr>
      <w:tr w:rsidR="00D82AA3" w14:paraId="0734D0F4" w14:textId="77777777">
        <w:trPr>
          <w:cantSplit/>
        </w:trPr>
        <w:tc>
          <w:tcPr>
            <w:tcW w:w="9072" w:type="dxa"/>
            <w:gridSpan w:val="4"/>
            <w:shd w:val="clear" w:color="auto" w:fill="FFFFFF"/>
            <w:tcMar>
              <w:top w:w="0" w:type="dxa"/>
              <w:left w:w="0" w:type="dxa"/>
              <w:bottom w:w="0" w:type="dxa"/>
              <w:right w:w="0" w:type="dxa"/>
            </w:tcMar>
            <w:vAlign w:val="center"/>
          </w:tcPr>
          <w:p w14:paraId="1064D465" w14:textId="77777777" w:rsidR="00D82AA3" w:rsidRDefault="0044328F">
            <w:pPr>
              <w:spacing w:before="100" w:after="100" w:line="240" w:lineRule="auto"/>
              <w:ind w:left="100" w:right="100"/>
            </w:pPr>
            <w:r>
              <w:rPr>
                <w:rFonts w:eastAsia="Verdana" w:cs="Verdana"/>
                <w:color w:val="252C65"/>
                <w:sz w:val="16"/>
                <w:szCs w:val="16"/>
              </w:rPr>
              <w:t xml:space="preserve">Impact method: RCT: Randomised Control Trial, PM: Propensity score matching, PM T: Propensity score matching with differences in differences, </w:t>
            </w:r>
            <w:proofErr w:type="spellStart"/>
            <w:r>
              <w:rPr>
                <w:rFonts w:eastAsia="Verdana" w:cs="Verdana"/>
                <w:color w:val="252C65"/>
                <w:sz w:val="16"/>
                <w:szCs w:val="16"/>
              </w:rPr>
              <w:t>PreP</w:t>
            </w:r>
            <w:proofErr w:type="spellEnd"/>
            <w:r>
              <w:rPr>
                <w:rFonts w:eastAsia="Verdana" w:cs="Verdana"/>
                <w:color w:val="252C65"/>
                <w:sz w:val="16"/>
                <w:szCs w:val="16"/>
              </w:rPr>
              <w:t xml:space="preserve">: Pre-post comparison, </w:t>
            </w:r>
            <w:proofErr w:type="spellStart"/>
            <w:r>
              <w:rPr>
                <w:rFonts w:eastAsia="Verdana" w:cs="Verdana"/>
                <w:color w:val="252C65"/>
                <w:sz w:val="16"/>
                <w:szCs w:val="16"/>
              </w:rPr>
              <w:t>DiD</w:t>
            </w:r>
            <w:proofErr w:type="spellEnd"/>
            <w:r>
              <w:rPr>
                <w:rFonts w:eastAsia="Verdana" w:cs="Verdana"/>
                <w:color w:val="252C65"/>
                <w:sz w:val="16"/>
                <w:szCs w:val="16"/>
              </w:rPr>
              <w:t>: Differences in Differences.</w:t>
            </w:r>
          </w:p>
        </w:tc>
      </w:tr>
      <w:tr w:rsidR="00D82AA3" w14:paraId="24A5B716" w14:textId="77777777">
        <w:trPr>
          <w:cantSplit/>
        </w:trPr>
        <w:tc>
          <w:tcPr>
            <w:tcW w:w="9072" w:type="dxa"/>
            <w:gridSpan w:val="4"/>
            <w:shd w:val="clear" w:color="auto" w:fill="FFFFFF"/>
            <w:tcMar>
              <w:top w:w="0" w:type="dxa"/>
              <w:left w:w="0" w:type="dxa"/>
              <w:bottom w:w="0" w:type="dxa"/>
              <w:right w:w="0" w:type="dxa"/>
            </w:tcMar>
            <w:vAlign w:val="center"/>
          </w:tcPr>
          <w:p w14:paraId="1040E534" w14:textId="77777777" w:rsidR="00D82AA3" w:rsidRDefault="0044328F">
            <w:pPr>
              <w:spacing w:before="100" w:after="100" w:line="240" w:lineRule="auto"/>
              <w:ind w:left="100" w:right="100"/>
            </w:pPr>
            <w:r>
              <w:rPr>
                <w:rFonts w:eastAsia="Verdana" w:cs="Verdana"/>
                <w:color w:val="252C65"/>
                <w:sz w:val="16"/>
                <w:szCs w:val="16"/>
              </w:rPr>
              <w:t>*: impact is significant at the 95% confidence interval.</w:t>
            </w:r>
          </w:p>
        </w:tc>
      </w:tr>
      <w:tr w:rsidR="00D82AA3" w14:paraId="79DA3E6A" w14:textId="77777777">
        <w:trPr>
          <w:cantSplit/>
        </w:trPr>
        <w:tc>
          <w:tcPr>
            <w:tcW w:w="9072" w:type="dxa"/>
            <w:gridSpan w:val="4"/>
            <w:shd w:val="clear" w:color="auto" w:fill="FFFFFF"/>
            <w:tcMar>
              <w:top w:w="0" w:type="dxa"/>
              <w:left w:w="0" w:type="dxa"/>
              <w:bottom w:w="0" w:type="dxa"/>
              <w:right w:w="0" w:type="dxa"/>
            </w:tcMar>
            <w:vAlign w:val="center"/>
          </w:tcPr>
          <w:p w14:paraId="046D8D81" w14:textId="77777777" w:rsidR="00D82AA3" w:rsidRDefault="00D82AA3">
            <w:pPr>
              <w:spacing w:before="100" w:after="100" w:line="240" w:lineRule="auto"/>
              <w:ind w:left="100" w:right="100"/>
            </w:pPr>
          </w:p>
        </w:tc>
      </w:tr>
      <w:tr w:rsidR="00D82AA3" w14:paraId="4A9DF385" w14:textId="77777777">
        <w:trPr>
          <w:cantSplit/>
        </w:trPr>
        <w:tc>
          <w:tcPr>
            <w:tcW w:w="9072" w:type="dxa"/>
            <w:gridSpan w:val="4"/>
            <w:shd w:val="clear" w:color="auto" w:fill="FFFFFF"/>
            <w:tcMar>
              <w:top w:w="0" w:type="dxa"/>
              <w:left w:w="0" w:type="dxa"/>
              <w:bottom w:w="0" w:type="dxa"/>
              <w:right w:w="0" w:type="dxa"/>
            </w:tcMar>
            <w:vAlign w:val="center"/>
          </w:tcPr>
          <w:p w14:paraId="44995D52" w14:textId="2F8D61C2" w:rsidR="00D82AA3" w:rsidRDefault="0044328F">
            <w:pPr>
              <w:spacing w:before="100" w:after="100" w:line="240" w:lineRule="auto"/>
              <w:ind w:left="100" w:right="100"/>
            </w:pPr>
            <w:r>
              <w:rPr>
                <w:rFonts w:eastAsia="Verdana" w:cs="Verdana"/>
                <w:color w:val="252C65"/>
                <w:sz w:val="16"/>
                <w:szCs w:val="16"/>
              </w:rPr>
              <w:t>Source: Ministry of Social Development &amp; Statistics New Zealand Integrated Data Infrastructure</w:t>
            </w:r>
            <w:r w:rsidR="00F27276">
              <w:rPr>
                <w:rFonts w:eastAsia="Verdana" w:cs="Verdana"/>
                <w:color w:val="252C65"/>
                <w:sz w:val="16"/>
                <w:szCs w:val="16"/>
              </w:rPr>
              <w:t>, June 2021</w:t>
            </w:r>
            <w:r>
              <w:rPr>
                <w:rFonts w:eastAsia="Verdana" w:cs="Verdana"/>
                <w:color w:val="252C65"/>
                <w:sz w:val="16"/>
                <w:szCs w:val="16"/>
              </w:rPr>
              <w:t>.</w:t>
            </w:r>
          </w:p>
        </w:tc>
      </w:tr>
    </w:tbl>
    <w:p w14:paraId="28942244" w14:textId="77777777" w:rsidR="00D82AA3" w:rsidRDefault="0044328F">
      <w:pPr>
        <w:pStyle w:val="Heading2"/>
      </w:pPr>
      <w:bookmarkStart w:id="103" w:name="effectiveness-rating-by-financial-year"/>
      <w:bookmarkStart w:id="104" w:name="_Toc87614418"/>
      <w:r>
        <w:t>Effectiveness rating by financial year</w:t>
      </w:r>
      <w:bookmarkEnd w:id="103"/>
      <w:bookmarkEnd w:id="104"/>
    </w:p>
    <w:p w14:paraId="55F34239" w14:textId="77777777" w:rsidR="00D82AA3" w:rsidRDefault="0044328F">
      <w:r>
        <w:t>The accompanying csv file to this report (2021_ea_effectiveness_fy21.csv) provides the impact and outcome estimates contained in this report. The csv file has the following columns:</w:t>
      </w:r>
    </w:p>
    <w:p w14:paraId="70407566" w14:textId="2C4A5F39" w:rsidR="00D82AA3" w:rsidRDefault="0044328F" w:rsidP="00087D47">
      <w:pPr>
        <w:numPr>
          <w:ilvl w:val="0"/>
          <w:numId w:val="30"/>
        </w:numPr>
      </w:pPr>
      <w:r>
        <w:rPr>
          <w:b/>
        </w:rPr>
        <w:t>ProgrammeName</w:t>
      </w:r>
      <w:r>
        <w:t>: name of the intervention</w:t>
      </w:r>
    </w:p>
    <w:p w14:paraId="73E4AB16" w14:textId="00F40402" w:rsidR="00D82AA3" w:rsidRDefault="0044328F" w:rsidP="00087D47">
      <w:pPr>
        <w:numPr>
          <w:ilvl w:val="0"/>
          <w:numId w:val="30"/>
        </w:numPr>
      </w:pPr>
      <w:r>
        <w:rPr>
          <w:b/>
        </w:rPr>
        <w:t>Period</w:t>
      </w:r>
      <w:r>
        <w:t xml:space="preserve">: the financial years (starting in July) the participants started the intervention. If the period value is </w:t>
      </w:r>
      <w:r w:rsidRPr="00782EEF">
        <w:rPr>
          <w:i/>
          <w:iCs/>
        </w:rPr>
        <w:t>All</w:t>
      </w:r>
      <w:r>
        <w:t xml:space="preserve"> then the results cover all participants in the intervention.</w:t>
      </w:r>
    </w:p>
    <w:p w14:paraId="26844D86" w14:textId="77777777" w:rsidR="00D82AA3" w:rsidRDefault="0044328F" w:rsidP="00087D47">
      <w:pPr>
        <w:numPr>
          <w:ilvl w:val="0"/>
          <w:numId w:val="30"/>
        </w:numPr>
      </w:pPr>
      <w:r>
        <w:rPr>
          <w:b/>
        </w:rPr>
        <w:t>Outcome domain</w:t>
      </w:r>
      <w:r>
        <w:t>: the general domain the outcome and associated impact cover.</w:t>
      </w:r>
    </w:p>
    <w:p w14:paraId="3C9EE220" w14:textId="77777777" w:rsidR="00D82AA3" w:rsidRDefault="0044328F" w:rsidP="00087D47">
      <w:pPr>
        <w:numPr>
          <w:ilvl w:val="0"/>
          <w:numId w:val="30"/>
        </w:numPr>
      </w:pPr>
      <w:r>
        <w:rPr>
          <w:b/>
        </w:rPr>
        <w:t>Outcome</w:t>
      </w:r>
      <w:r>
        <w:t>: name of the outcome.</w:t>
      </w:r>
    </w:p>
    <w:p w14:paraId="3655B44D" w14:textId="77777777" w:rsidR="00D82AA3" w:rsidRDefault="0044328F" w:rsidP="00087D47">
      <w:pPr>
        <w:numPr>
          <w:ilvl w:val="0"/>
          <w:numId w:val="30"/>
        </w:numPr>
      </w:pPr>
      <w:proofErr w:type="spellStart"/>
      <w:r>
        <w:rPr>
          <w:b/>
        </w:rPr>
        <w:t>OutcomeDescription</w:t>
      </w:r>
      <w:proofErr w:type="spellEnd"/>
      <w:r>
        <w:t>: a brief description of the outcome and how it is measured.</w:t>
      </w:r>
    </w:p>
    <w:p w14:paraId="10F2BD2D" w14:textId="3C33E4C7" w:rsidR="00D82AA3" w:rsidRDefault="0044328F" w:rsidP="00087D47">
      <w:pPr>
        <w:numPr>
          <w:ilvl w:val="0"/>
          <w:numId w:val="30"/>
        </w:numPr>
      </w:pPr>
      <w:proofErr w:type="spellStart"/>
      <w:r>
        <w:rPr>
          <w:b/>
        </w:rPr>
        <w:lastRenderedPageBreak/>
        <w:t>OutcomeMetric</w:t>
      </w:r>
      <w:proofErr w:type="spellEnd"/>
      <w:r>
        <w:t>: the metric the outcome is expressed in (</w:t>
      </w:r>
      <w:proofErr w:type="spellStart"/>
      <w:proofErr w:type="gramStart"/>
      <w:r>
        <w:t>eg</w:t>
      </w:r>
      <w:proofErr w:type="spellEnd"/>
      <w:proofErr w:type="gramEnd"/>
      <w:r>
        <w:t xml:space="preserve"> </w:t>
      </w:r>
      <w:proofErr w:type="spellStart"/>
      <w:r>
        <w:t>wks</w:t>
      </w:r>
      <w:proofErr w:type="spellEnd"/>
      <w:r>
        <w:t xml:space="preserve"> for weeks).</w:t>
      </w:r>
    </w:p>
    <w:p w14:paraId="4B501A99" w14:textId="7B87A406" w:rsidR="00D82AA3" w:rsidRDefault="0044328F" w:rsidP="00087D47">
      <w:pPr>
        <w:numPr>
          <w:ilvl w:val="0"/>
          <w:numId w:val="30"/>
        </w:numPr>
      </w:pPr>
      <w:proofErr w:type="spellStart"/>
      <w:r>
        <w:rPr>
          <w:b/>
        </w:rPr>
        <w:t>ObservedLapsePeriod</w:t>
      </w:r>
      <w:proofErr w:type="spellEnd"/>
      <w:r>
        <w:t>: the number of years from participation start that outcomes are measured over. This will vary depending on the outcome owing to differences in the lag collection of the data in each agency and the supply of this information to the SNZ IDI.</w:t>
      </w:r>
    </w:p>
    <w:p w14:paraId="5B1942B6" w14:textId="1DAC77FD" w:rsidR="00D82AA3" w:rsidRDefault="0044328F" w:rsidP="00087D47">
      <w:pPr>
        <w:numPr>
          <w:ilvl w:val="0"/>
          <w:numId w:val="30"/>
        </w:numPr>
      </w:pPr>
      <w:proofErr w:type="spellStart"/>
      <w:r>
        <w:rPr>
          <w:b/>
        </w:rPr>
        <w:t>ObservedOutcome</w:t>
      </w:r>
      <w:proofErr w:type="spellEnd"/>
      <w:r>
        <w:t>: observed outcome of the participant group at the end of the observed lapse period.</w:t>
      </w:r>
    </w:p>
    <w:p w14:paraId="732125DE" w14:textId="68EEA130" w:rsidR="00D82AA3" w:rsidRDefault="0044328F" w:rsidP="00087D47">
      <w:pPr>
        <w:numPr>
          <w:ilvl w:val="0"/>
          <w:numId w:val="30"/>
        </w:numPr>
      </w:pPr>
      <w:proofErr w:type="spellStart"/>
      <w:r>
        <w:rPr>
          <w:b/>
        </w:rPr>
        <w:t>ObservedOutcomeCI</w:t>
      </w:r>
      <w:proofErr w:type="spellEnd"/>
      <w:r>
        <w:t>: 95% confidence interval for the observed outcome.</w:t>
      </w:r>
    </w:p>
    <w:p w14:paraId="59B6A91D" w14:textId="1BD8CAD8" w:rsidR="00D82AA3" w:rsidRDefault="0044328F" w:rsidP="00087D47">
      <w:pPr>
        <w:numPr>
          <w:ilvl w:val="0"/>
          <w:numId w:val="30"/>
        </w:numPr>
      </w:pPr>
      <w:proofErr w:type="spellStart"/>
      <w:r>
        <w:rPr>
          <w:b/>
        </w:rPr>
        <w:t>ObservedOutcomeVariance</w:t>
      </w:r>
      <w:proofErr w:type="spellEnd"/>
      <w:r>
        <w:t>: variance in the observed outcomes of the participants for calculating effect sizes.</w:t>
      </w:r>
    </w:p>
    <w:p w14:paraId="4F8293ED" w14:textId="66EA87E0" w:rsidR="00D82AA3" w:rsidRDefault="0044328F" w:rsidP="00087D47">
      <w:pPr>
        <w:numPr>
          <w:ilvl w:val="0"/>
          <w:numId w:val="30"/>
        </w:numPr>
      </w:pPr>
      <w:proofErr w:type="spellStart"/>
      <w:r>
        <w:rPr>
          <w:b/>
        </w:rPr>
        <w:t>ImpactDescription</w:t>
      </w:r>
      <w:proofErr w:type="spellEnd"/>
      <w:r>
        <w:t>: description of the impact measure.</w:t>
      </w:r>
    </w:p>
    <w:p w14:paraId="5F71D57F" w14:textId="4E6B7A2F" w:rsidR="00D82AA3" w:rsidRDefault="0044328F" w:rsidP="00087D47">
      <w:pPr>
        <w:numPr>
          <w:ilvl w:val="0"/>
          <w:numId w:val="30"/>
        </w:numPr>
      </w:pPr>
      <w:proofErr w:type="spellStart"/>
      <w:r>
        <w:rPr>
          <w:b/>
        </w:rPr>
        <w:t>ObservedImpact</w:t>
      </w:r>
      <w:proofErr w:type="spellEnd"/>
      <w:r>
        <w:t>: projected impact based on the trend in the observed impact.</w:t>
      </w:r>
    </w:p>
    <w:p w14:paraId="2D184048" w14:textId="5917E543" w:rsidR="00D82AA3" w:rsidRDefault="0044328F" w:rsidP="00087D47">
      <w:pPr>
        <w:numPr>
          <w:ilvl w:val="0"/>
          <w:numId w:val="30"/>
        </w:numPr>
      </w:pPr>
      <w:proofErr w:type="spellStart"/>
      <w:r>
        <w:rPr>
          <w:b/>
        </w:rPr>
        <w:t>ObservedImpactCI</w:t>
      </w:r>
      <w:proofErr w:type="spellEnd"/>
      <w:r>
        <w:t>: 95% confidence interval for the projected impact.</w:t>
      </w:r>
    </w:p>
    <w:p w14:paraId="1666C727" w14:textId="4C4C8928" w:rsidR="00D82AA3" w:rsidRDefault="0044328F" w:rsidP="00087D47">
      <w:pPr>
        <w:numPr>
          <w:ilvl w:val="0"/>
          <w:numId w:val="30"/>
        </w:numPr>
      </w:pPr>
      <w:proofErr w:type="spellStart"/>
      <w:r>
        <w:rPr>
          <w:b/>
        </w:rPr>
        <w:t>ProjectedLapsePeriod</w:t>
      </w:r>
      <w:proofErr w:type="spellEnd"/>
      <w:r>
        <w:t>: the period the projected outcomes are measured over.</w:t>
      </w:r>
    </w:p>
    <w:p w14:paraId="7FF2D118" w14:textId="2F36A3F7" w:rsidR="00D82AA3" w:rsidRDefault="0044328F" w:rsidP="00087D47">
      <w:pPr>
        <w:numPr>
          <w:ilvl w:val="0"/>
          <w:numId w:val="30"/>
        </w:numPr>
      </w:pPr>
      <w:proofErr w:type="spellStart"/>
      <w:r>
        <w:rPr>
          <w:b/>
        </w:rPr>
        <w:t>ProjectedImpact</w:t>
      </w:r>
      <w:proofErr w:type="spellEnd"/>
      <w:r>
        <w:t>: projected impact based on the trend in the observed impact.</w:t>
      </w:r>
    </w:p>
    <w:p w14:paraId="214C9330" w14:textId="66FAA5D7" w:rsidR="00D82AA3" w:rsidRDefault="0044328F" w:rsidP="00087D47">
      <w:pPr>
        <w:numPr>
          <w:ilvl w:val="0"/>
          <w:numId w:val="30"/>
        </w:numPr>
      </w:pPr>
      <w:proofErr w:type="spellStart"/>
      <w:r>
        <w:rPr>
          <w:b/>
        </w:rPr>
        <w:t>ProjectedImpactCI</w:t>
      </w:r>
      <w:proofErr w:type="spellEnd"/>
      <w:r>
        <w:t>: 95% confidence interval for the projected impact.</w:t>
      </w:r>
    </w:p>
    <w:p w14:paraId="11B74985" w14:textId="38B9184D" w:rsidR="00D82AA3" w:rsidRDefault="0044328F" w:rsidP="00087D47">
      <w:pPr>
        <w:numPr>
          <w:ilvl w:val="0"/>
          <w:numId w:val="30"/>
        </w:numPr>
      </w:pPr>
      <w:proofErr w:type="spellStart"/>
      <w:r>
        <w:rPr>
          <w:b/>
        </w:rPr>
        <w:t>ParticipantN</w:t>
      </w:r>
      <w:proofErr w:type="spellEnd"/>
      <w:r>
        <w:t>: unweighted number of participants.</w:t>
      </w:r>
    </w:p>
    <w:p w14:paraId="3F8C25D2" w14:textId="2FE60ABB" w:rsidR="00D82AA3" w:rsidRDefault="0044328F" w:rsidP="00087D47">
      <w:pPr>
        <w:numPr>
          <w:ilvl w:val="0"/>
          <w:numId w:val="30"/>
        </w:numPr>
      </w:pPr>
      <w:proofErr w:type="spellStart"/>
      <w:r>
        <w:rPr>
          <w:b/>
        </w:rPr>
        <w:t>ComparisonN</w:t>
      </w:r>
      <w:proofErr w:type="spellEnd"/>
      <w:r>
        <w:t>: unweighted number in the comparison group.</w:t>
      </w:r>
    </w:p>
    <w:p w14:paraId="7E93AD18" w14:textId="77777777" w:rsidR="00D82AA3" w:rsidRDefault="0044328F" w:rsidP="00087D47">
      <w:pPr>
        <w:numPr>
          <w:ilvl w:val="0"/>
          <w:numId w:val="30"/>
        </w:numPr>
      </w:pPr>
      <w:r>
        <w:rPr>
          <w:b/>
        </w:rPr>
        <w:t>Method</w:t>
      </w:r>
      <w:r>
        <w:t xml:space="preserve">: impact method, RCT: Randomised Control Trial, PM: Propensity score matching, PM T: A propensity score matching with differences in differences, </w:t>
      </w:r>
      <w:proofErr w:type="spellStart"/>
      <w:r>
        <w:t>PreP</w:t>
      </w:r>
      <w:proofErr w:type="spellEnd"/>
      <w:r>
        <w:t xml:space="preserve">: Pre-post comparison, </w:t>
      </w:r>
      <w:proofErr w:type="spellStart"/>
      <w:r>
        <w:t>DiD</w:t>
      </w:r>
      <w:proofErr w:type="spellEnd"/>
      <w:r>
        <w:t>: Differences in Differences.</w:t>
      </w:r>
    </w:p>
    <w:p w14:paraId="026480B0" w14:textId="77777777" w:rsidR="00D82AA3" w:rsidRDefault="0044328F">
      <w:pPr>
        <w:pStyle w:val="Heading1"/>
      </w:pPr>
      <w:bookmarkStart w:id="105" w:name="appendix-2-cost-of-ea-interventions"/>
      <w:bookmarkStart w:id="106" w:name="_Toc87614419"/>
      <w:r>
        <w:lastRenderedPageBreak/>
        <w:t>Appendix 2: Cost of EA interventions</w:t>
      </w:r>
      <w:bookmarkEnd w:id="105"/>
      <w:bookmarkEnd w:id="106"/>
    </w:p>
    <w:p w14:paraId="64A982ED" w14:textId="77777777" w:rsidR="00D82AA3" w:rsidRDefault="0044328F">
      <w:r>
        <w:t>Working out the full cost of EA interventions is not straightforward. While some costs can be easily identified, such as contract payments or subsidy amounts, others are more difficult to determine. Examples of the latter include the cost of making a referral, setting up a vacancy placement or the time staff spend in referring people to programmes.</w:t>
      </w:r>
    </w:p>
    <w:p w14:paraId="5610B7A2" w14:textId="0F525B08" w:rsidR="00D82AA3" w:rsidRDefault="0044328F">
      <w:pPr>
        <w:pStyle w:val="BodyText"/>
      </w:pPr>
      <w:r>
        <w:t xml:space="preserve">MSD operates an individualised Cost Allocation Model (iCAM) to estimate the cost of the individual outputs delivered by MSD, including EA interventions (MSD, 2017). We define outputs as </w:t>
      </w:r>
      <w:r w:rsidR="00305E90">
        <w:t>“</w:t>
      </w:r>
      <w:r>
        <w:t>any activity or service delivered to individuals</w:t>
      </w:r>
      <w:r w:rsidR="00305E90">
        <w:t>”</w:t>
      </w:r>
      <w:r>
        <w:t>. For example, an output can be a seminar or a grant of a main benefit.</w:t>
      </w:r>
    </w:p>
    <w:p w14:paraId="5A61A428" w14:textId="77777777" w:rsidR="00D82AA3" w:rsidRDefault="0044328F">
      <w:pPr>
        <w:pStyle w:val="BodyText"/>
      </w:pPr>
      <w:r>
        <w:t>In brief, the iCAM splits the cost of each output into a set of cost components (components are defined as specific tasks that are involved in delivering an output). For example, a wage subsidy placement would include five components: referral, vacancy placement, subsidy amount, subsidy administration and indirect costs. The iCAM allocates the costs to each of these components based on financial and output information and the sum is the full cost of the wage subsidy placement. At present the iCAM includes MSD costs only and it does not include costs of partner organisations (</w:t>
      </w:r>
      <w:proofErr w:type="gramStart"/>
      <w:r>
        <w:t>eg</w:t>
      </w:r>
      <w:proofErr w:type="gramEnd"/>
      <w:r>
        <w:t xml:space="preserve"> police, corrections) involved with several EA interventions such as Limited Services Volunteer.</w:t>
      </w:r>
    </w:p>
    <w:p w14:paraId="6EE3785B" w14:textId="77777777" w:rsidR="00D82AA3" w:rsidRDefault="0044328F">
      <w:pPr>
        <w:pStyle w:val="BodyText"/>
      </w:pPr>
      <w:r>
        <w:t>Currently, we update the iCAM every financial year. In these updates, we include additional expenditure and outputs of the new financial year, but we also make updates to the process of allocating costs based on better information or a better understanding of where costs should be allocated. Any changes to the cost-allocation model itself are applied to all financial years from 2001/2002 onwards to ensure comparability of results over time. However, this retrospective updating of cost allocations means it is not possible to compare individual EA intervention costs between annual reports.</w:t>
      </w:r>
    </w:p>
    <w:p w14:paraId="278D357E" w14:textId="77777777" w:rsidR="00D82AA3" w:rsidRDefault="0044328F">
      <w:pPr>
        <w:pStyle w:val="BodyText"/>
      </w:pPr>
      <w:r>
        <w:t>The accompanying csv file (2021_ea_intervention_expenditure_fy21.csv) provides data on the estimated cost of each intervention covered in this report by financial year. The file has the following columns:</w:t>
      </w:r>
    </w:p>
    <w:p w14:paraId="6F49F51E" w14:textId="77777777" w:rsidR="00D82AA3" w:rsidRDefault="0044328F" w:rsidP="00087D47">
      <w:pPr>
        <w:numPr>
          <w:ilvl w:val="0"/>
          <w:numId w:val="30"/>
        </w:numPr>
      </w:pPr>
      <w:r>
        <w:rPr>
          <w:b/>
        </w:rPr>
        <w:t>Programme</w:t>
      </w:r>
      <w:r>
        <w:t>: name of the intervention</w:t>
      </w:r>
    </w:p>
    <w:p w14:paraId="034D71A5" w14:textId="273669B9" w:rsidR="00D82AA3" w:rsidRDefault="0044328F" w:rsidP="00087D47">
      <w:pPr>
        <w:numPr>
          <w:ilvl w:val="0"/>
          <w:numId w:val="30"/>
        </w:numPr>
      </w:pPr>
      <w:r>
        <w:rPr>
          <w:b/>
        </w:rPr>
        <w:t>FinancialYear</w:t>
      </w:r>
      <w:r>
        <w:t>: the financial year the expenditure relates to. Financial years start in July.</w:t>
      </w:r>
    </w:p>
    <w:p w14:paraId="4D0D703A" w14:textId="6D82A41D" w:rsidR="00D82AA3" w:rsidRDefault="0044328F" w:rsidP="00087D47">
      <w:pPr>
        <w:numPr>
          <w:ilvl w:val="0"/>
          <w:numId w:val="30"/>
        </w:numPr>
      </w:pPr>
      <w:proofErr w:type="spellStart"/>
      <w:r>
        <w:rPr>
          <w:b/>
        </w:rPr>
        <w:t>CostType</w:t>
      </w:r>
      <w:proofErr w:type="spellEnd"/>
      <w:r>
        <w:t>: costs are split into direct and indirect costs. Indirect costs are the share of agency fixed costs allocated to the intervention based on staff costs.</w:t>
      </w:r>
    </w:p>
    <w:p w14:paraId="17973E23" w14:textId="77777777" w:rsidR="00D82AA3" w:rsidRDefault="0044328F" w:rsidP="00087D47">
      <w:pPr>
        <w:numPr>
          <w:ilvl w:val="0"/>
          <w:numId w:val="30"/>
        </w:numPr>
      </w:pPr>
      <w:r>
        <w:rPr>
          <w:b/>
        </w:rPr>
        <w:lastRenderedPageBreak/>
        <w:t>Expenditure</w:t>
      </w:r>
      <w:r>
        <w:t>: total expenditure in nominal dollars (</w:t>
      </w:r>
      <w:proofErr w:type="gramStart"/>
      <w:r>
        <w:t>ie</w:t>
      </w:r>
      <w:proofErr w:type="gramEnd"/>
      <w:r>
        <w:t xml:space="preserve"> not adjusted for inflation).</w:t>
      </w:r>
    </w:p>
    <w:p w14:paraId="20377FC3" w14:textId="4B21E361" w:rsidR="00D82AA3" w:rsidRDefault="0044328F" w:rsidP="00087D47">
      <w:pPr>
        <w:numPr>
          <w:ilvl w:val="0"/>
          <w:numId w:val="30"/>
        </w:numPr>
      </w:pPr>
      <w:proofErr w:type="spellStart"/>
      <w:r>
        <w:rPr>
          <w:b/>
        </w:rPr>
        <w:t>Participa</w:t>
      </w:r>
      <w:r w:rsidR="00305E90">
        <w:rPr>
          <w:b/>
        </w:rPr>
        <w:t>nt</w:t>
      </w:r>
      <w:r>
        <w:rPr>
          <w:b/>
        </w:rPr>
        <w:t>Starts</w:t>
      </w:r>
      <w:proofErr w:type="spellEnd"/>
      <w:r>
        <w:t xml:space="preserve">: number of </w:t>
      </w:r>
      <w:proofErr w:type="gramStart"/>
      <w:r>
        <w:t>participant</w:t>
      </w:r>
      <w:proofErr w:type="gramEnd"/>
      <w:r>
        <w:t xml:space="preserve"> starts over the financial year from which a simple cost per start can be calculated.</w:t>
      </w:r>
    </w:p>
    <w:p w14:paraId="0C2D146A" w14:textId="77777777" w:rsidR="00D82AA3" w:rsidRDefault="0044328F">
      <w:pPr>
        <w:pStyle w:val="Heading1"/>
      </w:pPr>
      <w:bookmarkStart w:id="107" w:name="X3a09591e5bfd041253663aebecb267938573eac"/>
      <w:bookmarkStart w:id="108" w:name="_Toc87614420"/>
      <w:r>
        <w:lastRenderedPageBreak/>
        <w:t>Appendix 3: Effectiveness expenditure trends</w:t>
      </w:r>
      <w:bookmarkEnd w:id="107"/>
      <w:bookmarkEnd w:id="108"/>
    </w:p>
    <w:p w14:paraId="3874DF4E" w14:textId="77777777" w:rsidR="00D82AA3" w:rsidRDefault="0044328F">
      <w:r>
        <w:t>The following tables break down the trends in the expenditure for each of the effectiveness ratings by intervention type for the last five financial years. The table shows the annual change in expenditure from the baseline year (2015/2016).</w:t>
      </w:r>
    </w:p>
    <w:p w14:paraId="76A78109" w14:textId="77777777" w:rsidR="00D82AA3" w:rsidRDefault="0044328F">
      <w:pPr>
        <w:pStyle w:val="Heading3"/>
      </w:pPr>
      <w:bookmarkStart w:id="109" w:name="X0a12adc807e161b60e8c1fee3426cb79cba1031"/>
      <w:r>
        <w:t>Interventions with an effectiveness rating</w:t>
      </w:r>
      <w:bookmarkEnd w:id="109"/>
    </w:p>
    <w:p w14:paraId="130E1DF9" w14:textId="77777777" w:rsidR="00D82AA3" w:rsidRDefault="0044328F">
      <w:r>
        <w:t>Table 7 shows the change in expenditure for interventions with an effectiveness rating. Since 2015/2016 there has been a decrease in expenditure in this category. The decrease has in large part been driven by declines in expenditure on interventions such as Training for Work, Flexi-wage (Basic/Plus</w:t>
      </w:r>
      <w:proofErr w:type="gramStart"/>
      <w:r>
        <w:t>) ,Vacancy</w:t>
      </w:r>
      <w:proofErr w:type="gramEnd"/>
      <w:r>
        <w:t xml:space="preserve"> placements (work brokerage) and Youth Service (NEET).</w:t>
      </w:r>
    </w:p>
    <w:p w14:paraId="1FA09BEC" w14:textId="77777777" w:rsidR="00D82AA3" w:rsidRDefault="0044328F" w:rsidP="00BD44F5">
      <w:pPr>
        <w:pStyle w:val="Caption"/>
      </w:pPr>
      <w:r w:rsidRPr="00DA12FE">
        <w:t>Table 7</w:t>
      </w:r>
      <w:r w:rsidRPr="00087D47">
        <w:t xml:space="preserve">: </w:t>
      </w:r>
      <w:bookmarkStart w:id="110" w:name="tab:int-delta-anyrating"/>
      <w:r w:rsidRPr="00BD44F5">
        <w:rPr>
          <w:b w:val="0"/>
          <w:bCs w:val="0"/>
        </w:rPr>
        <w:t>Change in expenditure on EA interventions with an effectiveness rating</w:t>
      </w:r>
      <w:bookmarkEnd w:id="110"/>
    </w:p>
    <w:tbl>
      <w:tblPr>
        <w:tblW w:w="0" w:type="auto"/>
        <w:tblLayout w:type="fixed"/>
        <w:tblLook w:val="0420" w:firstRow="1" w:lastRow="0" w:firstColumn="0" w:lastColumn="0" w:noHBand="0" w:noVBand="1"/>
      </w:tblPr>
      <w:tblGrid>
        <w:gridCol w:w="3600"/>
        <w:gridCol w:w="1008"/>
        <w:gridCol w:w="1008"/>
        <w:gridCol w:w="1008"/>
        <w:gridCol w:w="1008"/>
        <w:gridCol w:w="1008"/>
      </w:tblGrid>
      <w:tr w:rsidR="00D82AA3" w14:paraId="66F96E00"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6F8A64A1"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2B4361A9" w14:textId="77777777" w:rsidR="00D82AA3" w:rsidRDefault="0044328F">
            <w:pPr>
              <w:spacing w:before="100" w:after="100" w:line="240" w:lineRule="auto"/>
              <w:ind w:left="100" w:right="100"/>
            </w:pPr>
            <w:r>
              <w:rPr>
                <w:rFonts w:ascii="Arial" w:eastAsia="Arial" w:hAnsi="Arial" w:cs="Arial"/>
                <w:color w:val="FFFFFF"/>
                <w:sz w:val="16"/>
                <w:szCs w:val="16"/>
              </w:rPr>
              <w:t>15/16</w:t>
            </w:r>
          </w:p>
        </w:tc>
        <w:tc>
          <w:tcPr>
            <w:tcW w:w="1008" w:type="dxa"/>
            <w:tcBorders>
              <w:top w:val="single" w:sz="8" w:space="0" w:color="252C65"/>
            </w:tcBorders>
            <w:shd w:val="clear" w:color="auto" w:fill="252C65"/>
            <w:tcMar>
              <w:top w:w="0" w:type="dxa"/>
              <w:left w:w="0" w:type="dxa"/>
              <w:bottom w:w="0" w:type="dxa"/>
              <w:right w:w="0" w:type="dxa"/>
            </w:tcMar>
            <w:vAlign w:val="center"/>
          </w:tcPr>
          <w:p w14:paraId="53065CE5" w14:textId="77777777" w:rsidR="00D82AA3" w:rsidRDefault="0044328F">
            <w:pPr>
              <w:spacing w:before="100" w:after="100" w:line="240" w:lineRule="auto"/>
              <w:ind w:left="100" w:right="100"/>
            </w:pPr>
            <w:r>
              <w:rPr>
                <w:rFonts w:ascii="Arial" w:eastAsia="Arial" w:hAnsi="Arial" w:cs="Arial"/>
                <w:color w:val="FFFFFF"/>
                <w:sz w:val="16"/>
                <w:szCs w:val="16"/>
              </w:rPr>
              <w:t>16/17</w:t>
            </w:r>
          </w:p>
        </w:tc>
        <w:tc>
          <w:tcPr>
            <w:tcW w:w="1008" w:type="dxa"/>
            <w:tcBorders>
              <w:top w:val="single" w:sz="8" w:space="0" w:color="252C65"/>
            </w:tcBorders>
            <w:shd w:val="clear" w:color="auto" w:fill="252C65"/>
            <w:tcMar>
              <w:top w:w="0" w:type="dxa"/>
              <w:left w:w="0" w:type="dxa"/>
              <w:bottom w:w="0" w:type="dxa"/>
              <w:right w:w="0" w:type="dxa"/>
            </w:tcMar>
            <w:vAlign w:val="center"/>
          </w:tcPr>
          <w:p w14:paraId="3626A87D" w14:textId="77777777" w:rsidR="00D82AA3" w:rsidRDefault="0044328F">
            <w:pPr>
              <w:spacing w:before="100" w:after="100" w:line="240" w:lineRule="auto"/>
              <w:ind w:left="100" w:right="100"/>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041AA173" w14:textId="77777777" w:rsidR="00D82AA3" w:rsidRDefault="0044328F">
            <w:pPr>
              <w:spacing w:before="100" w:after="100" w:line="240" w:lineRule="auto"/>
              <w:ind w:left="100" w:right="100"/>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0CB06AAF" w14:textId="77777777" w:rsidR="00D82AA3" w:rsidRDefault="0044328F">
            <w:pPr>
              <w:spacing w:before="100" w:after="100" w:line="240" w:lineRule="auto"/>
              <w:ind w:left="100" w:right="100"/>
            </w:pPr>
            <w:r>
              <w:rPr>
                <w:rFonts w:ascii="Arial" w:eastAsia="Arial" w:hAnsi="Arial" w:cs="Arial"/>
                <w:color w:val="FFFFFF"/>
                <w:sz w:val="16"/>
                <w:szCs w:val="16"/>
              </w:rPr>
              <w:t>19/20</w:t>
            </w:r>
          </w:p>
        </w:tc>
      </w:tr>
      <w:tr w:rsidR="00D82AA3" w14:paraId="50FA6C2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9FDD935" w14:textId="77777777" w:rsidR="00D82AA3" w:rsidRDefault="00D82AA3">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A828C9C" w14:textId="77777777" w:rsidR="00D82AA3" w:rsidRDefault="0044328F">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2D592C04" w14:textId="77777777" w:rsidR="00D82AA3" w:rsidRDefault="0044328F">
            <w:pPr>
              <w:spacing w:before="100" w:after="100" w:line="240" w:lineRule="auto"/>
              <w:ind w:left="100" w:right="100"/>
              <w:jc w:val="center"/>
            </w:pPr>
            <w:r>
              <w:rPr>
                <w:rFonts w:eastAsia="Verdana" w:cs="Verdana"/>
                <w:color w:val="252C65"/>
                <w:sz w:val="16"/>
                <w:szCs w:val="16"/>
              </w:rPr>
              <w:t>Change relative to baseline</w:t>
            </w:r>
          </w:p>
        </w:tc>
      </w:tr>
      <w:tr w:rsidR="00D82AA3" w14:paraId="1EC1227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213A75A" w14:textId="77777777" w:rsidR="00D82AA3" w:rsidRDefault="0044328F">
            <w:pPr>
              <w:spacing w:before="100" w:after="100" w:line="240" w:lineRule="auto"/>
              <w:ind w:left="100" w:right="100"/>
            </w:pPr>
            <w:r>
              <w:rPr>
                <w:rFonts w:eastAsia="Verdana" w:cs="Verdana"/>
                <w:color w:val="252C65"/>
                <w:sz w:val="16"/>
                <w:szCs w:val="16"/>
              </w:rPr>
              <w:t>Activity in the Community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707EE5B"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64FD78C"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000D026F" w14:textId="77777777" w:rsidR="00D82AA3" w:rsidRDefault="0044328F">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0E23175F"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3445015" w14:textId="77777777" w:rsidR="00D82AA3" w:rsidRDefault="0044328F">
            <w:pPr>
              <w:spacing w:before="100" w:after="100" w:line="240" w:lineRule="auto"/>
              <w:ind w:left="100" w:right="100"/>
              <w:jc w:val="right"/>
            </w:pPr>
            <w:r>
              <w:rPr>
                <w:rFonts w:eastAsia="Verdana" w:cs="Verdana"/>
                <w:color w:val="252C65"/>
                <w:sz w:val="16"/>
                <w:szCs w:val="16"/>
              </w:rPr>
              <w:t>$0.7</w:t>
            </w:r>
          </w:p>
        </w:tc>
      </w:tr>
      <w:tr w:rsidR="00D82AA3" w14:paraId="75ABDA1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2533791" w14:textId="77777777" w:rsidR="00D82AA3" w:rsidRDefault="0044328F">
            <w:pPr>
              <w:spacing w:before="100" w:after="100" w:line="240" w:lineRule="auto"/>
              <w:ind w:left="100" w:right="100"/>
            </w:pPr>
            <w:r>
              <w:rPr>
                <w:rFonts w:eastAsia="Verdana" w:cs="Verdana"/>
                <w:color w:val="252C65"/>
                <w:sz w:val="16"/>
                <w:szCs w:val="16"/>
              </w:rPr>
              <w:t>Course Participation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D87B2CD" w14:textId="77777777" w:rsidR="00D82AA3" w:rsidRDefault="0044328F">
            <w:pPr>
              <w:spacing w:before="100" w:after="100" w:line="240" w:lineRule="auto"/>
              <w:ind w:left="100" w:right="100"/>
              <w:jc w:val="right"/>
            </w:pPr>
            <w:r>
              <w:rPr>
                <w:rFonts w:eastAsia="Verdana" w:cs="Verdana"/>
                <w:color w:val="252C65"/>
                <w:sz w:val="16"/>
                <w:szCs w:val="16"/>
              </w:rPr>
              <w:t>$2.7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9E36FDC"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54741D6"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19B56C56" w14:textId="77777777" w:rsidR="00D82AA3" w:rsidRDefault="0044328F">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6009DE8E" w14:textId="77777777" w:rsidR="00D82AA3" w:rsidRDefault="0044328F">
            <w:pPr>
              <w:spacing w:before="100" w:after="100" w:line="240" w:lineRule="auto"/>
              <w:ind w:left="100" w:right="100"/>
              <w:jc w:val="right"/>
            </w:pPr>
            <w:r>
              <w:rPr>
                <w:rFonts w:eastAsia="Verdana" w:cs="Verdana"/>
                <w:color w:val="252C65"/>
                <w:sz w:val="16"/>
                <w:szCs w:val="16"/>
              </w:rPr>
              <w:t>$0.4</w:t>
            </w:r>
          </w:p>
        </w:tc>
      </w:tr>
      <w:tr w:rsidR="00D82AA3" w14:paraId="79B7A11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CDA3211" w14:textId="77777777" w:rsidR="00D82AA3" w:rsidRDefault="0044328F">
            <w:pPr>
              <w:spacing w:before="100" w:after="100" w:line="240" w:lineRule="auto"/>
              <w:ind w:left="100" w:right="100"/>
            </w:pPr>
            <w:r>
              <w:rPr>
                <w:rFonts w:eastAsia="Verdana" w:cs="Verdana"/>
                <w:color w:val="252C65"/>
                <w:sz w:val="16"/>
                <w:szCs w:val="16"/>
              </w:rPr>
              <w:t>Employment Participation and Inclusion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9BF994E"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6692B18" w14:textId="77777777" w:rsidR="00D82AA3" w:rsidRDefault="0044328F">
            <w:pPr>
              <w:spacing w:before="100" w:after="100" w:line="240" w:lineRule="auto"/>
              <w:ind w:left="100" w:right="100"/>
              <w:jc w:val="right"/>
            </w:pPr>
            <w:r>
              <w:rPr>
                <w:rFonts w:eastAsia="Verdana" w:cs="Verdana"/>
                <w:color w:val="252C65"/>
                <w:sz w:val="16"/>
                <w:szCs w:val="16"/>
              </w:rPr>
              <w:t>$31.4</w:t>
            </w:r>
          </w:p>
        </w:tc>
        <w:tc>
          <w:tcPr>
            <w:tcW w:w="1008" w:type="dxa"/>
            <w:tcBorders>
              <w:top w:val="single" w:sz="8" w:space="0" w:color="999EC6"/>
            </w:tcBorders>
            <w:shd w:val="clear" w:color="auto" w:fill="FFFFFF"/>
            <w:tcMar>
              <w:top w:w="0" w:type="dxa"/>
              <w:left w:w="0" w:type="dxa"/>
              <w:bottom w:w="0" w:type="dxa"/>
              <w:right w:w="0" w:type="dxa"/>
            </w:tcMar>
            <w:vAlign w:val="center"/>
          </w:tcPr>
          <w:p w14:paraId="0BA6DE76" w14:textId="77777777" w:rsidR="00D82AA3" w:rsidRDefault="0044328F">
            <w:pPr>
              <w:spacing w:before="100" w:after="100" w:line="240" w:lineRule="auto"/>
              <w:ind w:left="100" w:right="100"/>
              <w:jc w:val="right"/>
            </w:pPr>
            <w:r>
              <w:rPr>
                <w:rFonts w:eastAsia="Verdana" w:cs="Verdana"/>
                <w:color w:val="252C65"/>
                <w:sz w:val="16"/>
                <w:szCs w:val="16"/>
              </w:rPr>
              <w:t>$34.9</w:t>
            </w:r>
          </w:p>
        </w:tc>
        <w:tc>
          <w:tcPr>
            <w:tcW w:w="1008" w:type="dxa"/>
            <w:tcBorders>
              <w:top w:val="single" w:sz="8" w:space="0" w:color="999EC6"/>
            </w:tcBorders>
            <w:shd w:val="clear" w:color="auto" w:fill="FFFFFF"/>
            <w:tcMar>
              <w:top w:w="0" w:type="dxa"/>
              <w:left w:w="0" w:type="dxa"/>
              <w:bottom w:w="0" w:type="dxa"/>
              <w:right w:w="0" w:type="dxa"/>
            </w:tcMar>
            <w:vAlign w:val="center"/>
          </w:tcPr>
          <w:p w14:paraId="1BB104D3" w14:textId="77777777" w:rsidR="00D82AA3" w:rsidRDefault="0044328F">
            <w:pPr>
              <w:spacing w:before="100" w:after="100" w:line="240" w:lineRule="auto"/>
              <w:ind w:left="100" w:right="100"/>
              <w:jc w:val="right"/>
            </w:pPr>
            <w:r>
              <w:rPr>
                <w:rFonts w:eastAsia="Verdana" w:cs="Verdana"/>
                <w:color w:val="252C65"/>
                <w:sz w:val="16"/>
                <w:szCs w:val="16"/>
              </w:rPr>
              <w:t>$31.1</w:t>
            </w:r>
          </w:p>
        </w:tc>
        <w:tc>
          <w:tcPr>
            <w:tcW w:w="1008" w:type="dxa"/>
            <w:tcBorders>
              <w:top w:val="single" w:sz="8" w:space="0" w:color="999EC6"/>
            </w:tcBorders>
            <w:shd w:val="clear" w:color="auto" w:fill="FFFFFF"/>
            <w:tcMar>
              <w:top w:w="0" w:type="dxa"/>
              <w:left w:w="0" w:type="dxa"/>
              <w:bottom w:w="0" w:type="dxa"/>
              <w:right w:w="0" w:type="dxa"/>
            </w:tcMar>
            <w:vAlign w:val="center"/>
          </w:tcPr>
          <w:p w14:paraId="7112CFB7" w14:textId="77777777" w:rsidR="00D82AA3" w:rsidRDefault="0044328F">
            <w:pPr>
              <w:spacing w:before="100" w:after="100" w:line="240" w:lineRule="auto"/>
              <w:ind w:left="100" w:right="100"/>
              <w:jc w:val="right"/>
            </w:pPr>
            <w:r>
              <w:rPr>
                <w:rFonts w:eastAsia="Verdana" w:cs="Verdana"/>
                <w:color w:val="252C65"/>
                <w:sz w:val="16"/>
                <w:szCs w:val="16"/>
              </w:rPr>
              <w:t>$29.6</w:t>
            </w:r>
          </w:p>
        </w:tc>
      </w:tr>
      <w:tr w:rsidR="00D82AA3" w14:paraId="2F80E08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AC6BF1" w14:textId="77777777" w:rsidR="00D82AA3" w:rsidRDefault="0044328F">
            <w:pPr>
              <w:spacing w:before="100" w:after="100" w:line="240" w:lineRule="auto"/>
              <w:ind w:left="100" w:right="100"/>
            </w:pPr>
            <w:r>
              <w:rPr>
                <w:rFonts w:eastAsia="Verdana" w:cs="Verdana"/>
                <w:color w:val="252C65"/>
                <w:sz w:val="16"/>
                <w:szCs w:val="16"/>
              </w:rPr>
              <w:t>Employment Placement or Assistance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5B5BC04" w14:textId="77777777" w:rsidR="00D82AA3" w:rsidRDefault="0044328F">
            <w:pPr>
              <w:spacing w:before="100" w:after="100" w:line="240" w:lineRule="auto"/>
              <w:ind w:left="100" w:right="100"/>
              <w:jc w:val="right"/>
            </w:pPr>
            <w:r>
              <w:rPr>
                <w:rFonts w:eastAsia="Verdana" w:cs="Verdana"/>
                <w:color w:val="252C65"/>
                <w:sz w:val="16"/>
                <w:szCs w:val="16"/>
              </w:rPr>
              <w:t>$21.5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7FAB987" w14:textId="77777777" w:rsidR="00D82AA3" w:rsidRDefault="0044328F">
            <w:pPr>
              <w:spacing w:before="100" w:after="100" w:line="240" w:lineRule="auto"/>
              <w:ind w:left="100" w:right="100"/>
              <w:jc w:val="right"/>
            </w:pPr>
            <w:r>
              <w:rPr>
                <w:rFonts w:eastAsia="Verdana" w:cs="Verdana"/>
                <w:color w:val="252C65"/>
                <w:sz w:val="16"/>
                <w:szCs w:val="16"/>
              </w:rPr>
              <w:t>$8.6</w:t>
            </w:r>
          </w:p>
        </w:tc>
        <w:tc>
          <w:tcPr>
            <w:tcW w:w="1008" w:type="dxa"/>
            <w:tcBorders>
              <w:top w:val="single" w:sz="8" w:space="0" w:color="999EC6"/>
            </w:tcBorders>
            <w:shd w:val="clear" w:color="auto" w:fill="FFFFFF"/>
            <w:tcMar>
              <w:top w:w="0" w:type="dxa"/>
              <w:left w:w="0" w:type="dxa"/>
              <w:bottom w:w="0" w:type="dxa"/>
              <w:right w:w="0" w:type="dxa"/>
            </w:tcMar>
            <w:vAlign w:val="center"/>
          </w:tcPr>
          <w:p w14:paraId="08AC1BE1" w14:textId="77777777" w:rsidR="00D82AA3" w:rsidRDefault="0044328F">
            <w:pPr>
              <w:spacing w:before="100" w:after="100" w:line="240" w:lineRule="auto"/>
              <w:ind w:left="100" w:right="100"/>
              <w:jc w:val="right"/>
            </w:pPr>
            <w:r>
              <w:rPr>
                <w:rFonts w:eastAsia="Verdana" w:cs="Verdana"/>
                <w:color w:val="252C65"/>
                <w:sz w:val="16"/>
                <w:szCs w:val="16"/>
              </w:rPr>
              <w:t>$8.1</w:t>
            </w:r>
          </w:p>
        </w:tc>
        <w:tc>
          <w:tcPr>
            <w:tcW w:w="1008" w:type="dxa"/>
            <w:tcBorders>
              <w:top w:val="single" w:sz="8" w:space="0" w:color="999EC6"/>
            </w:tcBorders>
            <w:shd w:val="clear" w:color="auto" w:fill="FFFFFF"/>
            <w:tcMar>
              <w:top w:w="0" w:type="dxa"/>
              <w:left w:w="0" w:type="dxa"/>
              <w:bottom w:w="0" w:type="dxa"/>
              <w:right w:w="0" w:type="dxa"/>
            </w:tcMar>
            <w:vAlign w:val="center"/>
          </w:tcPr>
          <w:p w14:paraId="4DB6442E"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64627073" w14:textId="77777777" w:rsidR="00D82AA3" w:rsidRDefault="0044328F">
            <w:pPr>
              <w:spacing w:before="100" w:after="100" w:line="240" w:lineRule="auto"/>
              <w:ind w:left="100" w:right="100"/>
              <w:jc w:val="right"/>
            </w:pPr>
            <w:r>
              <w:rPr>
                <w:rFonts w:eastAsia="Verdana" w:cs="Verdana"/>
                <w:color w:val="252C65"/>
                <w:sz w:val="16"/>
                <w:szCs w:val="16"/>
              </w:rPr>
              <w:t>$3.0</w:t>
            </w:r>
          </w:p>
        </w:tc>
      </w:tr>
      <w:tr w:rsidR="00D82AA3" w14:paraId="5C77A4C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E3201A4" w14:textId="77777777" w:rsidR="00D82AA3" w:rsidRDefault="0044328F">
            <w:pPr>
              <w:spacing w:before="100" w:after="100" w:line="240" w:lineRule="auto"/>
              <w:ind w:left="100" w:right="100"/>
            </w:pPr>
            <w:r>
              <w:rPr>
                <w:rFonts w:eastAsia="Verdana" w:cs="Verdana"/>
                <w:color w:val="252C65"/>
                <w:sz w:val="16"/>
                <w:szCs w:val="16"/>
              </w:rPr>
              <w:t>Flexi-wage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F75DAAD" w14:textId="77777777" w:rsidR="00D82AA3" w:rsidRDefault="0044328F">
            <w:pPr>
              <w:spacing w:before="100" w:after="100" w:line="240" w:lineRule="auto"/>
              <w:ind w:left="100" w:right="100"/>
              <w:jc w:val="right"/>
            </w:pPr>
            <w:r>
              <w:rPr>
                <w:rFonts w:eastAsia="Verdana" w:cs="Verdana"/>
                <w:color w:val="252C65"/>
                <w:sz w:val="16"/>
                <w:szCs w:val="16"/>
              </w:rPr>
              <w:t>$34.1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753007B" w14:textId="77777777" w:rsidR="00D82AA3" w:rsidRDefault="0044328F">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56463C29" w14:textId="77777777" w:rsidR="00D82AA3" w:rsidRDefault="0044328F">
            <w:pPr>
              <w:spacing w:before="100" w:after="100" w:line="240" w:lineRule="auto"/>
              <w:ind w:left="100" w:right="100"/>
              <w:jc w:val="right"/>
            </w:pPr>
            <w:r>
              <w:rPr>
                <w:rFonts w:eastAsia="Verdana" w:cs="Verdana"/>
                <w:color w:val="252C65"/>
                <w:sz w:val="16"/>
                <w:szCs w:val="16"/>
              </w:rPr>
              <w:t>$-2.5</w:t>
            </w:r>
          </w:p>
        </w:tc>
        <w:tc>
          <w:tcPr>
            <w:tcW w:w="1008" w:type="dxa"/>
            <w:tcBorders>
              <w:top w:val="single" w:sz="8" w:space="0" w:color="999EC6"/>
            </w:tcBorders>
            <w:shd w:val="clear" w:color="auto" w:fill="FFFFFF"/>
            <w:tcMar>
              <w:top w:w="0" w:type="dxa"/>
              <w:left w:w="0" w:type="dxa"/>
              <w:bottom w:w="0" w:type="dxa"/>
              <w:right w:w="0" w:type="dxa"/>
            </w:tcMar>
            <w:vAlign w:val="center"/>
          </w:tcPr>
          <w:p w14:paraId="5F7EC3B0" w14:textId="77777777" w:rsidR="00D82AA3" w:rsidRDefault="0044328F">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1D262C21" w14:textId="77777777" w:rsidR="00D82AA3" w:rsidRDefault="0044328F">
            <w:pPr>
              <w:spacing w:before="100" w:after="100" w:line="240" w:lineRule="auto"/>
              <w:ind w:left="100" w:right="100"/>
              <w:jc w:val="right"/>
            </w:pPr>
            <w:r>
              <w:rPr>
                <w:rFonts w:eastAsia="Verdana" w:cs="Verdana"/>
                <w:color w:val="252C65"/>
                <w:sz w:val="16"/>
                <w:szCs w:val="16"/>
              </w:rPr>
              <w:t>$-9.5</w:t>
            </w:r>
          </w:p>
        </w:tc>
      </w:tr>
      <w:tr w:rsidR="00D82AA3" w14:paraId="7A7BFE6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4F89E36" w14:textId="77777777" w:rsidR="00D82AA3" w:rsidRDefault="0044328F">
            <w:pPr>
              <w:spacing w:before="100" w:after="100" w:line="240" w:lineRule="auto"/>
              <w:ind w:left="100" w:right="100"/>
            </w:pPr>
            <w:r>
              <w:rPr>
                <w:rFonts w:eastAsia="Verdana" w:cs="Verdana"/>
                <w:color w:val="252C65"/>
                <w:sz w:val="16"/>
                <w:szCs w:val="16"/>
              </w:rPr>
              <w:t>Flexi-Wage Self-Employment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0DA6180"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4DB23EC"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75FDE5F4"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286BC96A"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4A1AA014" w14:textId="77777777" w:rsidR="00D82AA3" w:rsidRDefault="0044328F">
            <w:pPr>
              <w:spacing w:before="100" w:after="100" w:line="240" w:lineRule="auto"/>
              <w:ind w:left="100" w:right="100"/>
              <w:jc w:val="right"/>
            </w:pPr>
            <w:r>
              <w:rPr>
                <w:rFonts w:eastAsia="Verdana" w:cs="Verdana"/>
                <w:color w:val="252C65"/>
                <w:sz w:val="16"/>
                <w:szCs w:val="16"/>
              </w:rPr>
              <w:t>$1.5</w:t>
            </w:r>
          </w:p>
        </w:tc>
      </w:tr>
      <w:tr w:rsidR="00D82AA3" w14:paraId="1A10684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1DC694D" w14:textId="77777777" w:rsidR="00D82AA3" w:rsidRDefault="0044328F">
            <w:pPr>
              <w:spacing w:before="100" w:after="100" w:line="240" w:lineRule="auto"/>
              <w:ind w:left="100" w:right="100"/>
            </w:pPr>
            <w:r>
              <w:rPr>
                <w:rFonts w:eastAsia="Verdana" w:cs="Verdana"/>
                <w:color w:val="252C65"/>
                <w:sz w:val="16"/>
                <w:szCs w:val="16"/>
              </w:rPr>
              <w:t>Health Interventions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FC07062"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4A44F66"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7E86C6E8" w14:textId="77777777" w:rsidR="00D82AA3" w:rsidRDefault="0044328F">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13899DBB"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2174D4B2" w14:textId="77777777" w:rsidR="00D82AA3" w:rsidRDefault="0044328F">
            <w:pPr>
              <w:spacing w:before="100" w:after="100" w:line="240" w:lineRule="auto"/>
              <w:ind w:left="100" w:right="100"/>
              <w:jc w:val="right"/>
            </w:pPr>
            <w:r>
              <w:rPr>
                <w:rFonts w:eastAsia="Verdana" w:cs="Verdana"/>
                <w:color w:val="252C65"/>
                <w:sz w:val="16"/>
                <w:szCs w:val="16"/>
              </w:rPr>
              <w:t>$-1.0</w:t>
            </w:r>
          </w:p>
        </w:tc>
      </w:tr>
      <w:tr w:rsidR="00D82AA3" w14:paraId="15C0BF0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27CA3A4" w14:textId="77777777" w:rsidR="00D82AA3" w:rsidRDefault="0044328F">
            <w:pPr>
              <w:spacing w:before="100" w:after="100" w:line="240" w:lineRule="auto"/>
              <w:ind w:left="100" w:right="100"/>
            </w:pPr>
            <w:r>
              <w:rPr>
                <w:rFonts w:eastAsia="Verdana" w:cs="Verdana"/>
                <w:color w:val="252C65"/>
                <w:sz w:val="16"/>
                <w:szCs w:val="16"/>
              </w:rPr>
              <w:t>Job Search Initiatives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29E8121" w14:textId="77777777" w:rsidR="00D82AA3" w:rsidRDefault="0044328F">
            <w:pPr>
              <w:spacing w:before="100" w:after="100" w:line="240" w:lineRule="auto"/>
              <w:ind w:left="100" w:right="100"/>
              <w:jc w:val="right"/>
            </w:pPr>
            <w:r>
              <w:rPr>
                <w:rFonts w:eastAsia="Verdana" w:cs="Verdana"/>
                <w:color w:val="252C65"/>
                <w:sz w:val="16"/>
                <w:szCs w:val="16"/>
              </w:rPr>
              <w:t>$5.1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5CC8B76"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630EE861"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4DF5C47F" w14:textId="77777777" w:rsidR="00D82AA3" w:rsidRDefault="0044328F">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68801C0B" w14:textId="77777777" w:rsidR="00D82AA3" w:rsidRDefault="0044328F">
            <w:pPr>
              <w:spacing w:before="100" w:after="100" w:line="240" w:lineRule="auto"/>
              <w:ind w:left="100" w:right="100"/>
              <w:jc w:val="right"/>
            </w:pPr>
            <w:r>
              <w:rPr>
                <w:rFonts w:eastAsia="Verdana" w:cs="Verdana"/>
                <w:color w:val="252C65"/>
                <w:sz w:val="16"/>
                <w:szCs w:val="16"/>
              </w:rPr>
              <w:t>$2.2</w:t>
            </w:r>
          </w:p>
        </w:tc>
      </w:tr>
      <w:tr w:rsidR="00D82AA3" w14:paraId="5877FC0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E6CE14F" w14:textId="77777777" w:rsidR="00D82AA3" w:rsidRDefault="0044328F">
            <w:pPr>
              <w:spacing w:before="100" w:after="100" w:line="240" w:lineRule="auto"/>
              <w:ind w:left="100" w:right="100"/>
            </w:pPr>
            <w:r>
              <w:rPr>
                <w:rFonts w:eastAsia="Verdana" w:cs="Verdana"/>
                <w:color w:val="252C65"/>
                <w:sz w:val="16"/>
                <w:szCs w:val="16"/>
              </w:rPr>
              <w:t>Jobseeker Support Work Ready 52-week benefit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20C59E8" w14:textId="77777777" w:rsidR="00D82AA3" w:rsidRDefault="0044328F">
            <w:pPr>
              <w:spacing w:before="100" w:after="100" w:line="240" w:lineRule="auto"/>
              <w:ind w:left="100" w:right="100"/>
              <w:jc w:val="right"/>
            </w:pPr>
            <w:r>
              <w:rPr>
                <w:rFonts w:eastAsia="Verdana" w:cs="Verdana"/>
                <w:color w:val="252C65"/>
                <w:sz w:val="16"/>
                <w:szCs w:val="16"/>
              </w:rPr>
              <w:t>$8.3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EE1FAB0"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7E5B10DE"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06A31A2D"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3A2FD7D6" w14:textId="77777777" w:rsidR="00D82AA3" w:rsidRDefault="0044328F">
            <w:pPr>
              <w:spacing w:before="100" w:after="100" w:line="240" w:lineRule="auto"/>
              <w:ind w:left="100" w:right="100"/>
              <w:jc w:val="right"/>
            </w:pPr>
            <w:r>
              <w:rPr>
                <w:rFonts w:eastAsia="Verdana" w:cs="Verdana"/>
                <w:color w:val="252C65"/>
                <w:sz w:val="16"/>
                <w:szCs w:val="16"/>
              </w:rPr>
              <w:t>$0.0</w:t>
            </w:r>
          </w:p>
        </w:tc>
      </w:tr>
      <w:tr w:rsidR="00D82AA3" w14:paraId="67412E9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E0C060A" w14:textId="77777777" w:rsidR="00D82AA3" w:rsidRDefault="0044328F">
            <w:pPr>
              <w:spacing w:before="100" w:after="100" w:line="240" w:lineRule="auto"/>
              <w:ind w:left="100" w:right="100"/>
            </w:pPr>
            <w:r>
              <w:rPr>
                <w:rFonts w:eastAsia="Verdana" w:cs="Verdana"/>
                <w:color w:val="252C65"/>
                <w:sz w:val="16"/>
                <w:szCs w:val="16"/>
              </w:rPr>
              <w:t>Limited Services Volunteer</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E506646" w14:textId="77777777" w:rsidR="00D82AA3" w:rsidRDefault="0044328F">
            <w:pPr>
              <w:spacing w:before="100" w:after="100" w:line="240" w:lineRule="auto"/>
              <w:ind w:left="100" w:right="100"/>
              <w:jc w:val="right"/>
            </w:pPr>
            <w:r>
              <w:rPr>
                <w:rFonts w:eastAsia="Verdana" w:cs="Verdana"/>
                <w:color w:val="252C65"/>
                <w:sz w:val="16"/>
                <w:szCs w:val="16"/>
              </w:rPr>
              <w:t>$4.9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D7097EB"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13810264" w14:textId="77777777" w:rsidR="00D82AA3" w:rsidRDefault="0044328F">
            <w:pPr>
              <w:spacing w:before="100" w:after="100" w:line="240" w:lineRule="auto"/>
              <w:ind w:left="100" w:right="100"/>
              <w:jc w:val="right"/>
            </w:pPr>
            <w:r>
              <w:rPr>
                <w:rFonts w:eastAsia="Verdana" w:cs="Verdana"/>
                <w:color w:val="252C65"/>
                <w:sz w:val="16"/>
                <w:szCs w:val="16"/>
              </w:rPr>
              <w:t>$-4.8</w:t>
            </w:r>
          </w:p>
        </w:tc>
        <w:tc>
          <w:tcPr>
            <w:tcW w:w="1008" w:type="dxa"/>
            <w:tcBorders>
              <w:top w:val="single" w:sz="8" w:space="0" w:color="999EC6"/>
            </w:tcBorders>
            <w:shd w:val="clear" w:color="auto" w:fill="FFFFFF"/>
            <w:tcMar>
              <w:top w:w="0" w:type="dxa"/>
              <w:left w:w="0" w:type="dxa"/>
              <w:bottom w:w="0" w:type="dxa"/>
              <w:right w:w="0" w:type="dxa"/>
            </w:tcMar>
            <w:vAlign w:val="center"/>
          </w:tcPr>
          <w:p w14:paraId="57457F15" w14:textId="77777777" w:rsidR="00D82AA3" w:rsidRDefault="0044328F">
            <w:pPr>
              <w:spacing w:before="100" w:after="100" w:line="240" w:lineRule="auto"/>
              <w:ind w:left="100" w:right="100"/>
              <w:jc w:val="right"/>
            </w:pPr>
            <w:r>
              <w:rPr>
                <w:rFonts w:eastAsia="Verdana" w:cs="Verdana"/>
                <w:color w:val="252C65"/>
                <w:sz w:val="16"/>
                <w:szCs w:val="16"/>
              </w:rPr>
              <w:t>$-4.8</w:t>
            </w:r>
          </w:p>
        </w:tc>
        <w:tc>
          <w:tcPr>
            <w:tcW w:w="1008" w:type="dxa"/>
            <w:tcBorders>
              <w:top w:val="single" w:sz="8" w:space="0" w:color="999EC6"/>
            </w:tcBorders>
            <w:shd w:val="clear" w:color="auto" w:fill="FFFFFF"/>
            <w:tcMar>
              <w:top w:w="0" w:type="dxa"/>
              <w:left w:w="0" w:type="dxa"/>
              <w:bottom w:w="0" w:type="dxa"/>
              <w:right w:w="0" w:type="dxa"/>
            </w:tcMar>
            <w:vAlign w:val="center"/>
          </w:tcPr>
          <w:p w14:paraId="202930C8" w14:textId="77777777" w:rsidR="00D82AA3" w:rsidRDefault="0044328F">
            <w:pPr>
              <w:spacing w:before="100" w:after="100" w:line="240" w:lineRule="auto"/>
              <w:ind w:left="100" w:right="100"/>
              <w:jc w:val="right"/>
            </w:pPr>
            <w:r>
              <w:rPr>
                <w:rFonts w:eastAsia="Verdana" w:cs="Verdana"/>
                <w:color w:val="252C65"/>
                <w:sz w:val="16"/>
                <w:szCs w:val="16"/>
              </w:rPr>
              <w:t>$4.7</w:t>
            </w:r>
          </w:p>
        </w:tc>
      </w:tr>
      <w:tr w:rsidR="00D82AA3" w14:paraId="0E06254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AA43635" w14:textId="77777777" w:rsidR="00D82AA3" w:rsidRDefault="0044328F">
            <w:pPr>
              <w:spacing w:before="100" w:after="100" w:line="240" w:lineRule="auto"/>
              <w:ind w:left="100" w:right="100"/>
            </w:pPr>
            <w:r>
              <w:rPr>
                <w:rFonts w:eastAsia="Verdana" w:cs="Verdana"/>
                <w:color w:val="252C65"/>
                <w:sz w:val="16"/>
                <w:szCs w:val="16"/>
              </w:rPr>
              <w:t>Mental Health Employment Service Trial</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8C07EAD"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BC86A25"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429CE93B"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18AC4378"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23A50D90" w14:textId="77777777" w:rsidR="00D82AA3" w:rsidRDefault="0044328F">
            <w:pPr>
              <w:spacing w:before="100" w:after="100" w:line="240" w:lineRule="auto"/>
              <w:ind w:left="100" w:right="100"/>
              <w:jc w:val="right"/>
            </w:pPr>
            <w:r>
              <w:rPr>
                <w:rFonts w:eastAsia="Verdana" w:cs="Verdana"/>
                <w:color w:val="252C65"/>
                <w:sz w:val="16"/>
                <w:szCs w:val="16"/>
              </w:rPr>
              <w:t>$-3.2</w:t>
            </w:r>
          </w:p>
        </w:tc>
      </w:tr>
      <w:tr w:rsidR="00D82AA3" w14:paraId="647E898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CD0F813" w14:textId="77777777" w:rsidR="00D82AA3" w:rsidRDefault="0044328F">
            <w:pPr>
              <w:spacing w:before="100" w:after="100" w:line="240" w:lineRule="auto"/>
              <w:ind w:left="100" w:right="100"/>
            </w:pPr>
            <w:r>
              <w:rPr>
                <w:rFonts w:eastAsia="Verdana" w:cs="Verdana"/>
                <w:color w:val="252C65"/>
                <w:sz w:val="16"/>
                <w:szCs w:val="16"/>
              </w:rPr>
              <w:t>New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7C9BE3B"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193A24B" w14:textId="77777777" w:rsidR="00D82AA3" w:rsidRDefault="0044328F">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07C5EE51"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4F544F73" w14:textId="77777777" w:rsidR="00D82AA3" w:rsidRDefault="0044328F">
            <w:pPr>
              <w:spacing w:before="100" w:after="100" w:line="240" w:lineRule="auto"/>
              <w:ind w:left="100" w:right="100"/>
              <w:jc w:val="right"/>
            </w:pPr>
            <w:r>
              <w:rPr>
                <w:rFonts w:eastAsia="Verdana" w:cs="Verdana"/>
                <w:color w:val="252C65"/>
                <w:sz w:val="16"/>
                <w:szCs w:val="16"/>
              </w:rPr>
              <w:t>$4.6</w:t>
            </w:r>
          </w:p>
        </w:tc>
        <w:tc>
          <w:tcPr>
            <w:tcW w:w="1008" w:type="dxa"/>
            <w:tcBorders>
              <w:top w:val="single" w:sz="8" w:space="0" w:color="999EC6"/>
            </w:tcBorders>
            <w:shd w:val="clear" w:color="auto" w:fill="FFFFFF"/>
            <w:tcMar>
              <w:top w:w="0" w:type="dxa"/>
              <w:left w:w="0" w:type="dxa"/>
              <w:bottom w:w="0" w:type="dxa"/>
              <w:right w:w="0" w:type="dxa"/>
            </w:tcMar>
            <w:vAlign w:val="center"/>
          </w:tcPr>
          <w:p w14:paraId="7078C731" w14:textId="77777777" w:rsidR="00D82AA3" w:rsidRDefault="0044328F">
            <w:pPr>
              <w:spacing w:before="100" w:after="100" w:line="240" w:lineRule="auto"/>
              <w:ind w:left="100" w:right="100"/>
              <w:jc w:val="right"/>
            </w:pPr>
            <w:r>
              <w:rPr>
                <w:rFonts w:eastAsia="Verdana" w:cs="Verdana"/>
                <w:color w:val="252C65"/>
                <w:sz w:val="16"/>
                <w:szCs w:val="16"/>
              </w:rPr>
              <w:t>$4.5</w:t>
            </w:r>
          </w:p>
        </w:tc>
      </w:tr>
      <w:tr w:rsidR="00D82AA3" w14:paraId="2063F1C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56EDB14" w14:textId="77777777" w:rsidR="00D82AA3" w:rsidRDefault="0044328F">
            <w:pPr>
              <w:spacing w:before="100" w:after="100" w:line="240" w:lineRule="auto"/>
              <w:ind w:left="100" w:right="100"/>
            </w:pPr>
            <w:r>
              <w:rPr>
                <w:rFonts w:eastAsia="Verdana" w:cs="Verdana"/>
                <w:color w:val="252C65"/>
                <w:sz w:val="16"/>
                <w:szCs w:val="16"/>
              </w:rPr>
              <w:t>PATHS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D782B4"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EBE1792"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4D9B1042"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50CB941C"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2CFDD1BC" w14:textId="77777777" w:rsidR="00D82AA3" w:rsidRDefault="0044328F">
            <w:pPr>
              <w:spacing w:before="100" w:after="100" w:line="240" w:lineRule="auto"/>
              <w:ind w:left="100" w:right="100"/>
              <w:jc w:val="right"/>
            </w:pPr>
            <w:r>
              <w:rPr>
                <w:rFonts w:eastAsia="Verdana" w:cs="Verdana"/>
                <w:color w:val="252C65"/>
                <w:sz w:val="16"/>
                <w:szCs w:val="16"/>
              </w:rPr>
              <w:t>$-1.0</w:t>
            </w:r>
          </w:p>
        </w:tc>
      </w:tr>
      <w:tr w:rsidR="00D82AA3" w14:paraId="3F90C3A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53F99B7" w14:textId="77777777" w:rsidR="00D82AA3" w:rsidRDefault="0044328F">
            <w:pPr>
              <w:spacing w:before="100" w:after="100" w:line="240" w:lineRule="auto"/>
              <w:ind w:left="100" w:right="100"/>
            </w:pPr>
            <w:r>
              <w:rPr>
                <w:rFonts w:eastAsia="Verdana" w:cs="Verdana"/>
                <w:color w:val="252C65"/>
                <w:sz w:val="16"/>
                <w:szCs w:val="16"/>
              </w:rPr>
              <w:t>Skills for Industry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3F8D852" w14:textId="77777777" w:rsidR="00D82AA3" w:rsidRDefault="0044328F">
            <w:pPr>
              <w:spacing w:before="100" w:after="100" w:line="240" w:lineRule="auto"/>
              <w:ind w:left="100" w:right="100"/>
              <w:jc w:val="right"/>
            </w:pPr>
            <w:r>
              <w:rPr>
                <w:rFonts w:eastAsia="Verdana" w:cs="Verdana"/>
                <w:color w:val="252C65"/>
                <w:sz w:val="16"/>
                <w:szCs w:val="16"/>
              </w:rPr>
              <w:t>$15.9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C8FAFA2" w14:textId="77777777" w:rsidR="00D82AA3" w:rsidRDefault="0044328F">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0F51BEA2" w14:textId="77777777" w:rsidR="00D82AA3" w:rsidRDefault="0044328F">
            <w:pPr>
              <w:spacing w:before="100" w:after="100" w:line="240" w:lineRule="auto"/>
              <w:ind w:left="100" w:right="100"/>
              <w:jc w:val="right"/>
            </w:pPr>
            <w:r>
              <w:rPr>
                <w:rFonts w:eastAsia="Verdana" w:cs="Verdana"/>
                <w:color w:val="252C65"/>
                <w:sz w:val="16"/>
                <w:szCs w:val="16"/>
              </w:rPr>
              <w:t>$6.6</w:t>
            </w:r>
          </w:p>
        </w:tc>
        <w:tc>
          <w:tcPr>
            <w:tcW w:w="1008" w:type="dxa"/>
            <w:tcBorders>
              <w:top w:val="single" w:sz="8" w:space="0" w:color="999EC6"/>
            </w:tcBorders>
            <w:shd w:val="clear" w:color="auto" w:fill="FFFFFF"/>
            <w:tcMar>
              <w:top w:w="0" w:type="dxa"/>
              <w:left w:w="0" w:type="dxa"/>
              <w:bottom w:w="0" w:type="dxa"/>
              <w:right w:w="0" w:type="dxa"/>
            </w:tcMar>
            <w:vAlign w:val="center"/>
          </w:tcPr>
          <w:p w14:paraId="4E0B0C17" w14:textId="77777777" w:rsidR="00D82AA3" w:rsidRDefault="0044328F">
            <w:pPr>
              <w:spacing w:before="100" w:after="100" w:line="240" w:lineRule="auto"/>
              <w:ind w:left="100" w:right="100"/>
              <w:jc w:val="right"/>
            </w:pPr>
            <w:r>
              <w:rPr>
                <w:rFonts w:eastAsia="Verdana" w:cs="Verdana"/>
                <w:color w:val="252C65"/>
                <w:sz w:val="16"/>
                <w:szCs w:val="16"/>
              </w:rPr>
              <w:t>$15.3</w:t>
            </w:r>
          </w:p>
        </w:tc>
        <w:tc>
          <w:tcPr>
            <w:tcW w:w="1008" w:type="dxa"/>
            <w:tcBorders>
              <w:top w:val="single" w:sz="8" w:space="0" w:color="999EC6"/>
            </w:tcBorders>
            <w:shd w:val="clear" w:color="auto" w:fill="FFFFFF"/>
            <w:tcMar>
              <w:top w:w="0" w:type="dxa"/>
              <w:left w:w="0" w:type="dxa"/>
              <w:bottom w:w="0" w:type="dxa"/>
              <w:right w:w="0" w:type="dxa"/>
            </w:tcMar>
            <w:vAlign w:val="center"/>
          </w:tcPr>
          <w:p w14:paraId="18DBB3E3" w14:textId="77777777" w:rsidR="00D82AA3" w:rsidRDefault="0044328F">
            <w:pPr>
              <w:spacing w:before="100" w:after="100" w:line="240" w:lineRule="auto"/>
              <w:ind w:left="100" w:right="100"/>
              <w:jc w:val="right"/>
            </w:pPr>
            <w:r>
              <w:rPr>
                <w:rFonts w:eastAsia="Verdana" w:cs="Verdana"/>
                <w:color w:val="252C65"/>
                <w:sz w:val="16"/>
                <w:szCs w:val="16"/>
              </w:rPr>
              <w:t>$24.2</w:t>
            </w:r>
          </w:p>
        </w:tc>
      </w:tr>
      <w:tr w:rsidR="00D82AA3" w14:paraId="4617C45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FAF0D14" w14:textId="77777777" w:rsidR="00D82AA3" w:rsidRDefault="0044328F">
            <w:pPr>
              <w:spacing w:before="100" w:after="100" w:line="240" w:lineRule="auto"/>
              <w:ind w:left="100" w:right="100"/>
            </w:pPr>
            <w:r>
              <w:rPr>
                <w:rFonts w:eastAsia="Verdana" w:cs="Verdana"/>
                <w:color w:val="252C65"/>
                <w:sz w:val="16"/>
                <w:szCs w:val="16"/>
              </w:rPr>
              <w:t>Sole Parent Employment Service Trial</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9957435"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597FB15"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528828B3"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tcBorders>
            <w:shd w:val="clear" w:color="auto" w:fill="FFFFFF"/>
            <w:tcMar>
              <w:top w:w="0" w:type="dxa"/>
              <w:left w:w="0" w:type="dxa"/>
              <w:bottom w:w="0" w:type="dxa"/>
              <w:right w:w="0" w:type="dxa"/>
            </w:tcMar>
            <w:vAlign w:val="center"/>
          </w:tcPr>
          <w:p w14:paraId="4C8E2D39"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tcBorders>
            <w:shd w:val="clear" w:color="auto" w:fill="FFFFFF"/>
            <w:tcMar>
              <w:top w:w="0" w:type="dxa"/>
              <w:left w:w="0" w:type="dxa"/>
              <w:bottom w:w="0" w:type="dxa"/>
              <w:right w:w="0" w:type="dxa"/>
            </w:tcMar>
            <w:vAlign w:val="center"/>
          </w:tcPr>
          <w:p w14:paraId="0569C784" w14:textId="77777777" w:rsidR="00D82AA3" w:rsidRDefault="0044328F">
            <w:pPr>
              <w:spacing w:before="100" w:after="100" w:line="240" w:lineRule="auto"/>
              <w:ind w:left="100" w:right="100"/>
              <w:jc w:val="right"/>
            </w:pPr>
            <w:r>
              <w:rPr>
                <w:rFonts w:eastAsia="Verdana" w:cs="Verdana"/>
                <w:color w:val="252C65"/>
                <w:sz w:val="16"/>
                <w:szCs w:val="16"/>
              </w:rPr>
              <w:t>$-2.8</w:t>
            </w:r>
          </w:p>
        </w:tc>
      </w:tr>
      <w:tr w:rsidR="00D82AA3" w14:paraId="0F687C96"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8D3BF42" w14:textId="77777777" w:rsidR="00D82AA3" w:rsidRDefault="0044328F">
            <w:pPr>
              <w:spacing w:before="100" w:after="100" w:line="240" w:lineRule="auto"/>
              <w:ind w:left="100" w:right="100"/>
            </w:pPr>
            <w:r>
              <w:rPr>
                <w:rFonts w:eastAsia="Verdana" w:cs="Verdana"/>
                <w:color w:val="252C65"/>
                <w:sz w:val="16"/>
                <w:szCs w:val="16"/>
              </w:rPr>
              <w:lastRenderedPageBreak/>
              <w:t>Training for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E5CFA4E" w14:textId="77777777" w:rsidR="00D82AA3" w:rsidRDefault="0044328F">
            <w:pPr>
              <w:spacing w:before="100" w:after="100" w:line="240" w:lineRule="auto"/>
              <w:ind w:left="100" w:right="100"/>
              <w:jc w:val="right"/>
            </w:pPr>
            <w:r>
              <w:rPr>
                <w:rFonts w:eastAsia="Verdana" w:cs="Verdana"/>
                <w:color w:val="252C65"/>
                <w:sz w:val="16"/>
                <w:szCs w:val="16"/>
              </w:rPr>
              <w:t>$29.7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FFB4613" w14:textId="77777777" w:rsidR="00D82AA3" w:rsidRDefault="0044328F">
            <w:pPr>
              <w:spacing w:before="100" w:after="100" w:line="240" w:lineRule="auto"/>
              <w:ind w:left="100" w:right="100"/>
              <w:jc w:val="right"/>
            </w:pPr>
            <w:r>
              <w:rPr>
                <w:rFonts w:eastAsia="Verdana" w:cs="Verdana"/>
                <w:color w:val="252C65"/>
                <w:sz w:val="16"/>
                <w:szCs w:val="16"/>
              </w:rPr>
              <w:t>$-12.9</w:t>
            </w:r>
          </w:p>
        </w:tc>
        <w:tc>
          <w:tcPr>
            <w:tcW w:w="1008" w:type="dxa"/>
            <w:tcBorders>
              <w:top w:val="single" w:sz="8" w:space="0" w:color="999EC6"/>
            </w:tcBorders>
            <w:shd w:val="clear" w:color="auto" w:fill="FFFFFF"/>
            <w:tcMar>
              <w:top w:w="0" w:type="dxa"/>
              <w:left w:w="0" w:type="dxa"/>
              <w:bottom w:w="0" w:type="dxa"/>
              <w:right w:w="0" w:type="dxa"/>
            </w:tcMar>
            <w:vAlign w:val="center"/>
          </w:tcPr>
          <w:p w14:paraId="05BC022D" w14:textId="77777777" w:rsidR="00D82AA3" w:rsidRDefault="0044328F">
            <w:pPr>
              <w:spacing w:before="100" w:after="100" w:line="240" w:lineRule="auto"/>
              <w:ind w:left="100" w:right="100"/>
              <w:jc w:val="right"/>
            </w:pPr>
            <w:r>
              <w:rPr>
                <w:rFonts w:eastAsia="Verdana" w:cs="Verdana"/>
                <w:color w:val="252C65"/>
                <w:sz w:val="16"/>
                <w:szCs w:val="16"/>
              </w:rPr>
              <w:t>$-15.4</w:t>
            </w:r>
          </w:p>
        </w:tc>
        <w:tc>
          <w:tcPr>
            <w:tcW w:w="1008" w:type="dxa"/>
            <w:tcBorders>
              <w:top w:val="single" w:sz="8" w:space="0" w:color="999EC6"/>
            </w:tcBorders>
            <w:shd w:val="clear" w:color="auto" w:fill="FFFFFF"/>
            <w:tcMar>
              <w:top w:w="0" w:type="dxa"/>
              <w:left w:w="0" w:type="dxa"/>
              <w:bottom w:w="0" w:type="dxa"/>
              <w:right w:w="0" w:type="dxa"/>
            </w:tcMar>
            <w:vAlign w:val="center"/>
          </w:tcPr>
          <w:p w14:paraId="18AC1F77" w14:textId="77777777" w:rsidR="00D82AA3" w:rsidRDefault="0044328F">
            <w:pPr>
              <w:spacing w:before="100" w:after="100" w:line="240" w:lineRule="auto"/>
              <w:ind w:left="100" w:right="100"/>
              <w:jc w:val="right"/>
            </w:pPr>
            <w:r>
              <w:rPr>
                <w:rFonts w:eastAsia="Verdana" w:cs="Verdana"/>
                <w:color w:val="252C65"/>
                <w:sz w:val="16"/>
                <w:szCs w:val="16"/>
              </w:rPr>
              <w:t>$-21.7</w:t>
            </w:r>
          </w:p>
        </w:tc>
        <w:tc>
          <w:tcPr>
            <w:tcW w:w="1008" w:type="dxa"/>
            <w:tcBorders>
              <w:top w:val="single" w:sz="8" w:space="0" w:color="999EC6"/>
            </w:tcBorders>
            <w:shd w:val="clear" w:color="auto" w:fill="FFFFFF"/>
            <w:tcMar>
              <w:top w:w="0" w:type="dxa"/>
              <w:left w:w="0" w:type="dxa"/>
              <w:bottom w:w="0" w:type="dxa"/>
              <w:right w:w="0" w:type="dxa"/>
            </w:tcMar>
            <w:vAlign w:val="center"/>
          </w:tcPr>
          <w:p w14:paraId="1E3FC4AA" w14:textId="77777777" w:rsidR="00D82AA3" w:rsidRDefault="0044328F">
            <w:pPr>
              <w:spacing w:before="100" w:after="100" w:line="240" w:lineRule="auto"/>
              <w:ind w:left="100" w:right="100"/>
              <w:jc w:val="right"/>
            </w:pPr>
            <w:r>
              <w:rPr>
                <w:rFonts w:eastAsia="Verdana" w:cs="Verdana"/>
                <w:color w:val="252C65"/>
                <w:sz w:val="16"/>
                <w:szCs w:val="16"/>
              </w:rPr>
              <w:t>$-24.3</w:t>
            </w:r>
          </w:p>
        </w:tc>
      </w:tr>
      <w:tr w:rsidR="00D82AA3" w14:paraId="1627887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6803D44" w14:textId="77777777" w:rsidR="00D82AA3" w:rsidRDefault="0044328F">
            <w:pPr>
              <w:spacing w:before="100" w:after="100" w:line="240" w:lineRule="auto"/>
              <w:ind w:left="100" w:right="100"/>
            </w:pPr>
            <w:r>
              <w:rPr>
                <w:rFonts w:eastAsia="Verdana" w:cs="Verdana"/>
                <w:color w:val="252C65"/>
                <w:sz w:val="16"/>
                <w:szCs w:val="16"/>
              </w:rPr>
              <w:t>Training Incentive Allowance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0BB2B13" w14:textId="77777777" w:rsidR="00D82AA3" w:rsidRDefault="0044328F">
            <w:pPr>
              <w:spacing w:before="100" w:after="100" w:line="240" w:lineRule="auto"/>
              <w:ind w:left="100" w:right="100"/>
              <w:jc w:val="right"/>
            </w:pPr>
            <w:r>
              <w:rPr>
                <w:rFonts w:eastAsia="Verdana" w:cs="Verdana"/>
                <w:color w:val="252C65"/>
                <w:sz w:val="16"/>
                <w:szCs w:val="16"/>
              </w:rPr>
              <w:t>$2.2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7705BC8"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0C7DE672"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54FE4E46"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3B0DA960" w14:textId="77777777" w:rsidR="00D82AA3" w:rsidRDefault="0044328F">
            <w:pPr>
              <w:spacing w:before="100" w:after="100" w:line="240" w:lineRule="auto"/>
              <w:ind w:left="100" w:right="100"/>
              <w:jc w:val="right"/>
            </w:pPr>
            <w:r>
              <w:rPr>
                <w:rFonts w:eastAsia="Verdana" w:cs="Verdana"/>
                <w:color w:val="252C65"/>
                <w:sz w:val="16"/>
                <w:szCs w:val="16"/>
              </w:rPr>
              <w:t>$-1.1</w:t>
            </w:r>
          </w:p>
        </w:tc>
      </w:tr>
      <w:tr w:rsidR="00D82AA3" w14:paraId="40F5475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5AB06BD" w14:textId="77777777" w:rsidR="00D82AA3" w:rsidRDefault="0044328F">
            <w:pPr>
              <w:spacing w:before="100" w:after="100" w:line="240" w:lineRule="auto"/>
              <w:ind w:left="100" w:right="100"/>
            </w:pPr>
            <w:r>
              <w:rPr>
                <w:rFonts w:eastAsia="Verdana" w:cs="Verdana"/>
                <w:color w:val="252C65"/>
                <w:sz w:val="16"/>
                <w:szCs w:val="16"/>
              </w:rPr>
              <w:t>Vacancy Placement Full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D2E3B68" w14:textId="77777777" w:rsidR="00D82AA3" w:rsidRDefault="0044328F">
            <w:pPr>
              <w:spacing w:before="100" w:after="100" w:line="240" w:lineRule="auto"/>
              <w:ind w:left="100" w:right="100"/>
              <w:jc w:val="right"/>
            </w:pPr>
            <w:r>
              <w:rPr>
                <w:rFonts w:eastAsia="Verdana" w:cs="Verdana"/>
                <w:color w:val="252C65"/>
                <w:sz w:val="16"/>
                <w:szCs w:val="16"/>
              </w:rPr>
              <w:t>$18.2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1A9C7D8" w14:textId="77777777" w:rsidR="00D82AA3" w:rsidRDefault="0044328F">
            <w:pPr>
              <w:spacing w:before="100" w:after="100" w:line="240" w:lineRule="auto"/>
              <w:ind w:left="100" w:right="100"/>
              <w:jc w:val="right"/>
            </w:pPr>
            <w:r>
              <w:rPr>
                <w:rFonts w:eastAsia="Verdana" w:cs="Verdana"/>
                <w:color w:val="252C65"/>
                <w:sz w:val="16"/>
                <w:szCs w:val="16"/>
              </w:rPr>
              <w:t>$-3.4</w:t>
            </w:r>
          </w:p>
        </w:tc>
        <w:tc>
          <w:tcPr>
            <w:tcW w:w="1008" w:type="dxa"/>
            <w:tcBorders>
              <w:top w:val="single" w:sz="8" w:space="0" w:color="999EC6"/>
            </w:tcBorders>
            <w:shd w:val="clear" w:color="auto" w:fill="FFFFFF"/>
            <w:tcMar>
              <w:top w:w="0" w:type="dxa"/>
              <w:left w:w="0" w:type="dxa"/>
              <w:bottom w:w="0" w:type="dxa"/>
              <w:right w:w="0" w:type="dxa"/>
            </w:tcMar>
            <w:vAlign w:val="center"/>
          </w:tcPr>
          <w:p w14:paraId="296472C0"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0D92FBF5"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5AD88F10" w14:textId="77777777" w:rsidR="00D82AA3" w:rsidRDefault="0044328F">
            <w:pPr>
              <w:spacing w:before="100" w:after="100" w:line="240" w:lineRule="auto"/>
              <w:ind w:left="100" w:right="100"/>
              <w:jc w:val="right"/>
            </w:pPr>
            <w:r>
              <w:rPr>
                <w:rFonts w:eastAsia="Verdana" w:cs="Verdana"/>
                <w:color w:val="252C65"/>
                <w:sz w:val="16"/>
                <w:szCs w:val="16"/>
              </w:rPr>
              <w:t>$-1.9</w:t>
            </w:r>
          </w:p>
        </w:tc>
      </w:tr>
      <w:tr w:rsidR="00D82AA3" w14:paraId="58154CF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CBE5EA6" w14:textId="77777777" w:rsidR="00D82AA3" w:rsidRDefault="0044328F">
            <w:pPr>
              <w:spacing w:before="100" w:after="100" w:line="240" w:lineRule="auto"/>
              <w:ind w:left="100" w:right="100"/>
            </w:pPr>
            <w:r>
              <w:rPr>
                <w:rFonts w:eastAsia="Verdana" w:cs="Verdana"/>
                <w:color w:val="252C65"/>
                <w:sz w:val="16"/>
                <w:szCs w:val="16"/>
              </w:rPr>
              <w:t>Vacancy Placement Part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E41C6D1" w14:textId="77777777" w:rsidR="00D82AA3" w:rsidRDefault="0044328F">
            <w:pPr>
              <w:spacing w:before="100" w:after="100" w:line="240" w:lineRule="auto"/>
              <w:ind w:left="100" w:right="100"/>
              <w:jc w:val="right"/>
            </w:pPr>
            <w:r>
              <w:rPr>
                <w:rFonts w:eastAsia="Verdana" w:cs="Verdana"/>
                <w:color w:val="252C65"/>
                <w:sz w:val="16"/>
                <w:szCs w:val="16"/>
              </w:rPr>
              <w:t>$3.4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C7528D3"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45AC0BE1" w14:textId="77777777" w:rsidR="00D82AA3" w:rsidRDefault="0044328F">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74509FC9"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540ED52F" w14:textId="77777777" w:rsidR="00D82AA3" w:rsidRDefault="0044328F">
            <w:pPr>
              <w:spacing w:before="100" w:after="100" w:line="240" w:lineRule="auto"/>
              <w:ind w:left="100" w:right="100"/>
              <w:jc w:val="right"/>
            </w:pPr>
            <w:r>
              <w:rPr>
                <w:rFonts w:eastAsia="Verdana" w:cs="Verdana"/>
                <w:color w:val="252C65"/>
                <w:sz w:val="16"/>
                <w:szCs w:val="16"/>
              </w:rPr>
              <w:t>$-0.7</w:t>
            </w:r>
          </w:p>
        </w:tc>
      </w:tr>
      <w:tr w:rsidR="00D82AA3" w14:paraId="17E2A8A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4362786" w14:textId="77777777" w:rsidR="00D82AA3" w:rsidRDefault="0044328F">
            <w:pPr>
              <w:spacing w:before="100" w:after="100" w:line="240" w:lineRule="auto"/>
              <w:ind w:left="100" w:right="100"/>
            </w:pPr>
            <w:r>
              <w:rPr>
                <w:rFonts w:eastAsia="Verdana" w:cs="Verdana"/>
                <w:color w:val="252C65"/>
                <w:sz w:val="16"/>
                <w:szCs w:val="16"/>
              </w:rPr>
              <w:t>Vocational Services 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C971552"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B19DC3A"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2A229D93"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0D03D7AA"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67753E44" w14:textId="77777777" w:rsidR="00D82AA3" w:rsidRDefault="0044328F">
            <w:pPr>
              <w:spacing w:before="100" w:after="100" w:line="240" w:lineRule="auto"/>
              <w:ind w:left="100" w:right="100"/>
              <w:jc w:val="right"/>
            </w:pPr>
            <w:r>
              <w:rPr>
                <w:rFonts w:eastAsia="Verdana" w:cs="Verdana"/>
                <w:color w:val="252C65"/>
                <w:sz w:val="16"/>
                <w:szCs w:val="16"/>
              </w:rPr>
              <w:t>$-31.6</w:t>
            </w:r>
          </w:p>
        </w:tc>
      </w:tr>
      <w:tr w:rsidR="00D82AA3" w14:paraId="32FC264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D6D8C86" w14:textId="77777777" w:rsidR="00D82AA3" w:rsidRDefault="0044328F">
            <w:pPr>
              <w:spacing w:before="100" w:after="100" w:line="240" w:lineRule="auto"/>
              <w:ind w:left="100" w:right="100"/>
            </w:pPr>
            <w:r>
              <w:rPr>
                <w:rFonts w:eastAsia="Verdana" w:cs="Verdana"/>
                <w:color w:val="252C65"/>
                <w:sz w:val="16"/>
                <w:szCs w:val="16"/>
              </w:rPr>
              <w:t>Work Confidence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EB4D9CE" w14:textId="77777777" w:rsidR="00D82AA3" w:rsidRDefault="0044328F">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B1487AF" w14:textId="77777777" w:rsidR="00D82AA3" w:rsidRDefault="0044328F">
            <w:pPr>
              <w:spacing w:before="100" w:after="100" w:line="240" w:lineRule="auto"/>
              <w:ind w:left="100" w:right="100"/>
              <w:jc w:val="right"/>
            </w:pPr>
            <w:r>
              <w:rPr>
                <w:rFonts w:eastAsia="Verdana" w:cs="Verdana"/>
                <w:color w:val="252C65"/>
                <w:sz w:val="16"/>
                <w:szCs w:val="16"/>
              </w:rPr>
              <w:t>$-1.8</w:t>
            </w:r>
          </w:p>
        </w:tc>
        <w:tc>
          <w:tcPr>
            <w:tcW w:w="1008" w:type="dxa"/>
            <w:tcBorders>
              <w:top w:val="single" w:sz="8" w:space="0" w:color="999EC6"/>
            </w:tcBorders>
            <w:shd w:val="clear" w:color="auto" w:fill="FFFFFF"/>
            <w:tcMar>
              <w:top w:w="0" w:type="dxa"/>
              <w:left w:w="0" w:type="dxa"/>
              <w:bottom w:w="0" w:type="dxa"/>
              <w:right w:w="0" w:type="dxa"/>
            </w:tcMar>
            <w:vAlign w:val="center"/>
          </w:tcPr>
          <w:p w14:paraId="7DA601DD"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64A26B73" w14:textId="77777777" w:rsidR="00D82AA3" w:rsidRDefault="0044328F">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460117D5" w14:textId="77777777" w:rsidR="00D82AA3" w:rsidRDefault="0044328F">
            <w:pPr>
              <w:spacing w:before="100" w:after="100" w:line="240" w:lineRule="auto"/>
              <w:ind w:left="100" w:right="100"/>
              <w:jc w:val="right"/>
            </w:pPr>
            <w:r>
              <w:rPr>
                <w:rFonts w:eastAsia="Verdana" w:cs="Verdana"/>
                <w:color w:val="252C65"/>
                <w:sz w:val="16"/>
                <w:szCs w:val="16"/>
              </w:rPr>
              <w:t>$-1.9</w:t>
            </w:r>
          </w:p>
        </w:tc>
      </w:tr>
      <w:tr w:rsidR="00D82AA3" w14:paraId="2A85D0C6"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E55AB8B" w14:textId="77777777" w:rsidR="00D82AA3" w:rsidRDefault="0044328F">
            <w:pPr>
              <w:spacing w:before="100" w:after="100" w:line="240" w:lineRule="auto"/>
              <w:ind w:left="100" w:right="100"/>
            </w:pPr>
            <w:r>
              <w:rPr>
                <w:rFonts w:eastAsia="Verdana" w:cs="Verdana"/>
                <w:color w:val="252C65"/>
                <w:sz w:val="16"/>
                <w:szCs w:val="16"/>
              </w:rPr>
              <w:t>Work to Wellness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7A2B1FD"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792FD1F"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tcBorders>
            <w:shd w:val="clear" w:color="auto" w:fill="FFFFFF"/>
            <w:tcMar>
              <w:top w:w="0" w:type="dxa"/>
              <w:left w:w="0" w:type="dxa"/>
              <w:bottom w:w="0" w:type="dxa"/>
              <w:right w:w="0" w:type="dxa"/>
            </w:tcMar>
            <w:vAlign w:val="center"/>
          </w:tcPr>
          <w:p w14:paraId="2D05494F" w14:textId="77777777" w:rsidR="00D82AA3" w:rsidRDefault="0044328F">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3EDA1445"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4F487A3A" w14:textId="77777777" w:rsidR="00D82AA3" w:rsidRDefault="0044328F">
            <w:pPr>
              <w:spacing w:before="100" w:after="100" w:line="240" w:lineRule="auto"/>
              <w:ind w:left="100" w:right="100"/>
              <w:jc w:val="right"/>
            </w:pPr>
            <w:r>
              <w:rPr>
                <w:rFonts w:eastAsia="Verdana" w:cs="Verdana"/>
                <w:color w:val="252C65"/>
                <w:sz w:val="16"/>
                <w:szCs w:val="16"/>
              </w:rPr>
              <w:t>$1.4</w:t>
            </w:r>
          </w:p>
        </w:tc>
      </w:tr>
      <w:tr w:rsidR="00D82AA3" w14:paraId="6BABC5F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AA6FD44" w14:textId="77777777" w:rsidR="00D82AA3" w:rsidRDefault="0044328F">
            <w:pPr>
              <w:spacing w:before="100" w:after="100" w:line="240" w:lineRule="auto"/>
              <w:ind w:left="100" w:right="100"/>
            </w:pPr>
            <w:r>
              <w:rPr>
                <w:rFonts w:eastAsia="Verdana" w:cs="Verdana"/>
                <w:color w:val="252C65"/>
                <w:sz w:val="16"/>
                <w:szCs w:val="16"/>
              </w:rPr>
              <w:t>WRK4U</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34F0288" w14:textId="77777777" w:rsidR="00D82AA3" w:rsidRDefault="0044328F">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920D34E" w14:textId="77777777" w:rsidR="00D82AA3" w:rsidRDefault="0044328F">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6B571E24"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082C3DDF" w14:textId="77777777" w:rsidR="00D82AA3" w:rsidRDefault="0044328F">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244E51FB" w14:textId="77777777" w:rsidR="00D82AA3" w:rsidRDefault="0044328F">
            <w:pPr>
              <w:spacing w:before="100" w:after="100" w:line="240" w:lineRule="auto"/>
              <w:ind w:left="100" w:right="100"/>
              <w:jc w:val="right"/>
            </w:pPr>
            <w:r>
              <w:rPr>
                <w:rFonts w:eastAsia="Verdana" w:cs="Verdana"/>
                <w:color w:val="252C65"/>
                <w:sz w:val="16"/>
                <w:szCs w:val="16"/>
              </w:rPr>
              <w:t>$-3.7</w:t>
            </w:r>
          </w:p>
        </w:tc>
      </w:tr>
      <w:tr w:rsidR="00D82AA3" w14:paraId="684020A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7D6DFB6" w14:textId="77777777" w:rsidR="00D82AA3" w:rsidRDefault="0044328F">
            <w:pPr>
              <w:spacing w:before="100" w:after="100" w:line="240" w:lineRule="auto"/>
              <w:ind w:left="100" w:right="100"/>
            </w:pPr>
            <w:r>
              <w:rPr>
                <w:rFonts w:eastAsia="Verdana" w:cs="Verdana"/>
                <w:color w:val="252C65"/>
                <w:sz w:val="16"/>
                <w:szCs w:val="16"/>
              </w:rPr>
              <w:t>Youth Service (NEET)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9512581" w14:textId="77777777" w:rsidR="00D82AA3" w:rsidRDefault="0044328F">
            <w:pPr>
              <w:spacing w:before="100" w:after="100" w:line="240" w:lineRule="auto"/>
              <w:ind w:left="100" w:right="100"/>
              <w:jc w:val="right"/>
            </w:pPr>
            <w:r>
              <w:rPr>
                <w:rFonts w:eastAsia="Verdana" w:cs="Verdana"/>
                <w:color w:val="252C65"/>
                <w:sz w:val="16"/>
                <w:szCs w:val="16"/>
              </w:rPr>
              <w:t>$21.6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9189E47" w14:textId="77777777" w:rsidR="00D82AA3" w:rsidRDefault="0044328F">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tcBorders>
            <w:shd w:val="clear" w:color="auto" w:fill="FFFFFF"/>
            <w:tcMar>
              <w:top w:w="0" w:type="dxa"/>
              <w:left w:w="0" w:type="dxa"/>
              <w:bottom w:w="0" w:type="dxa"/>
              <w:right w:w="0" w:type="dxa"/>
            </w:tcMar>
            <w:vAlign w:val="center"/>
          </w:tcPr>
          <w:p w14:paraId="507CF085" w14:textId="77777777" w:rsidR="00D82AA3" w:rsidRDefault="0044328F">
            <w:pPr>
              <w:spacing w:before="100" w:after="100" w:line="240" w:lineRule="auto"/>
              <w:ind w:left="100" w:right="100"/>
              <w:jc w:val="right"/>
            </w:pPr>
            <w:r>
              <w:rPr>
                <w:rFonts w:eastAsia="Verdana" w:cs="Verdana"/>
                <w:color w:val="252C65"/>
                <w:sz w:val="16"/>
                <w:szCs w:val="16"/>
              </w:rPr>
              <w:t>$-5.7</w:t>
            </w:r>
          </w:p>
        </w:tc>
        <w:tc>
          <w:tcPr>
            <w:tcW w:w="1008" w:type="dxa"/>
            <w:tcBorders>
              <w:top w:val="single" w:sz="8" w:space="0" w:color="999EC6"/>
            </w:tcBorders>
            <w:shd w:val="clear" w:color="auto" w:fill="FFFFFF"/>
            <w:tcMar>
              <w:top w:w="0" w:type="dxa"/>
              <w:left w:w="0" w:type="dxa"/>
              <w:bottom w:w="0" w:type="dxa"/>
              <w:right w:w="0" w:type="dxa"/>
            </w:tcMar>
            <w:vAlign w:val="center"/>
          </w:tcPr>
          <w:p w14:paraId="6423F947" w14:textId="77777777" w:rsidR="00D82AA3" w:rsidRDefault="0044328F">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531F0643" w14:textId="77777777" w:rsidR="00D82AA3" w:rsidRDefault="0044328F">
            <w:pPr>
              <w:spacing w:before="100" w:after="100" w:line="240" w:lineRule="auto"/>
              <w:ind w:left="100" w:right="100"/>
              <w:jc w:val="right"/>
            </w:pPr>
            <w:r>
              <w:rPr>
                <w:rFonts w:eastAsia="Verdana" w:cs="Verdana"/>
                <w:color w:val="252C65"/>
                <w:sz w:val="16"/>
                <w:szCs w:val="16"/>
              </w:rPr>
              <w:t>$-6.2</w:t>
            </w:r>
          </w:p>
        </w:tc>
      </w:tr>
      <w:tr w:rsidR="00D82AA3" w14:paraId="45E0EA1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F31076B" w14:textId="77777777" w:rsidR="00D82AA3" w:rsidRDefault="0044328F">
            <w:pPr>
              <w:spacing w:before="100" w:after="100" w:line="240" w:lineRule="auto"/>
              <w:ind w:left="100" w:right="100"/>
            </w:pPr>
            <w:r>
              <w:rPr>
                <w:rFonts w:eastAsia="Verdana" w:cs="Verdana"/>
                <w:color w:val="252C65"/>
                <w:sz w:val="16"/>
                <w:szCs w:val="16"/>
              </w:rPr>
              <w:t>Youth Service (YP)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6F69DE4" w14:textId="77777777" w:rsidR="00D82AA3" w:rsidRDefault="0044328F">
            <w:pPr>
              <w:spacing w:before="100" w:after="100" w:line="240" w:lineRule="auto"/>
              <w:ind w:left="100" w:right="100"/>
              <w:jc w:val="right"/>
            </w:pPr>
            <w:r>
              <w:rPr>
                <w:rFonts w:eastAsia="Verdana" w:cs="Verdana"/>
                <w:color w:val="252C65"/>
                <w:sz w:val="16"/>
                <w:szCs w:val="16"/>
              </w:rPr>
              <w:t>$10.4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E13FDC9"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FFBC636"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tcBorders>
            <w:shd w:val="clear" w:color="auto" w:fill="FFFFFF"/>
            <w:tcMar>
              <w:top w:w="0" w:type="dxa"/>
              <w:left w:w="0" w:type="dxa"/>
              <w:bottom w:w="0" w:type="dxa"/>
              <w:right w:w="0" w:type="dxa"/>
            </w:tcMar>
            <w:vAlign w:val="center"/>
          </w:tcPr>
          <w:p w14:paraId="68EFD650" w14:textId="77777777" w:rsidR="00D82AA3" w:rsidRDefault="0044328F">
            <w:pPr>
              <w:spacing w:before="100" w:after="100" w:line="240" w:lineRule="auto"/>
              <w:ind w:left="100" w:right="100"/>
              <w:jc w:val="right"/>
            </w:pPr>
            <w:r>
              <w:rPr>
                <w:rFonts w:eastAsia="Verdana" w:cs="Verdana"/>
                <w:color w:val="252C65"/>
                <w:sz w:val="16"/>
                <w:szCs w:val="16"/>
              </w:rPr>
              <w:t>$-2.4</w:t>
            </w:r>
          </w:p>
        </w:tc>
        <w:tc>
          <w:tcPr>
            <w:tcW w:w="1008" w:type="dxa"/>
            <w:tcBorders>
              <w:top w:val="single" w:sz="8" w:space="0" w:color="999EC6"/>
            </w:tcBorders>
            <w:shd w:val="clear" w:color="auto" w:fill="FFFFFF"/>
            <w:tcMar>
              <w:top w:w="0" w:type="dxa"/>
              <w:left w:w="0" w:type="dxa"/>
              <w:bottom w:w="0" w:type="dxa"/>
              <w:right w:w="0" w:type="dxa"/>
            </w:tcMar>
            <w:vAlign w:val="center"/>
          </w:tcPr>
          <w:p w14:paraId="53FDACF4" w14:textId="77777777" w:rsidR="00D82AA3" w:rsidRDefault="0044328F">
            <w:pPr>
              <w:spacing w:before="100" w:after="100" w:line="240" w:lineRule="auto"/>
              <w:ind w:left="100" w:right="100"/>
              <w:jc w:val="right"/>
            </w:pPr>
            <w:r>
              <w:rPr>
                <w:rFonts w:eastAsia="Verdana" w:cs="Verdana"/>
                <w:color w:val="252C65"/>
                <w:sz w:val="16"/>
                <w:szCs w:val="16"/>
              </w:rPr>
              <w:t>$-1.1</w:t>
            </w:r>
          </w:p>
        </w:tc>
      </w:tr>
      <w:tr w:rsidR="00D82AA3" w14:paraId="7FF9368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080C825" w14:textId="77777777" w:rsidR="00D82AA3" w:rsidRDefault="0044328F">
            <w:pPr>
              <w:spacing w:before="100" w:after="100" w:line="240" w:lineRule="auto"/>
              <w:ind w:left="100" w:right="100"/>
            </w:pPr>
            <w:r>
              <w:rPr>
                <w:rFonts w:eastAsia="Verdana" w:cs="Verdana"/>
                <w:color w:val="252C65"/>
                <w:sz w:val="16"/>
                <w:szCs w:val="16"/>
              </w:rPr>
              <w:t>Youth Service (YPP)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78B2D33" w14:textId="77777777" w:rsidR="00D82AA3" w:rsidRDefault="0044328F">
            <w:pPr>
              <w:spacing w:before="100" w:after="100" w:line="240" w:lineRule="auto"/>
              <w:ind w:left="100" w:right="100"/>
              <w:jc w:val="right"/>
            </w:pPr>
            <w:r>
              <w:rPr>
                <w:rFonts w:eastAsia="Verdana" w:cs="Verdana"/>
                <w:color w:val="252C65"/>
                <w:sz w:val="16"/>
                <w:szCs w:val="16"/>
              </w:rPr>
              <w:t>$4.7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151DDBC"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CB457D3"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2D9A3463"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0FD881D3" w14:textId="77777777" w:rsidR="00D82AA3" w:rsidRDefault="0044328F">
            <w:pPr>
              <w:spacing w:before="100" w:after="100" w:line="240" w:lineRule="auto"/>
              <w:ind w:left="100" w:right="100"/>
              <w:jc w:val="right"/>
            </w:pPr>
            <w:r>
              <w:rPr>
                <w:rFonts w:eastAsia="Verdana" w:cs="Verdana"/>
                <w:color w:val="252C65"/>
                <w:sz w:val="16"/>
                <w:szCs w:val="16"/>
              </w:rPr>
              <w:t>$1.6</w:t>
            </w:r>
          </w:p>
        </w:tc>
      </w:tr>
      <w:tr w:rsidR="00D82AA3" w14:paraId="67E25C68"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6AE69DC" w14:textId="77777777" w:rsidR="00D82AA3" w:rsidRDefault="0044328F">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3C1FDE09" w14:textId="77777777" w:rsidR="00D82AA3" w:rsidRDefault="0044328F">
            <w:pPr>
              <w:spacing w:before="100" w:after="100" w:line="240" w:lineRule="auto"/>
              <w:ind w:left="100" w:right="100"/>
              <w:jc w:val="right"/>
            </w:pPr>
            <w:r>
              <w:rPr>
                <w:rFonts w:eastAsia="Verdana" w:cs="Verdana"/>
                <w:b/>
                <w:color w:val="252C65"/>
                <w:sz w:val="16"/>
                <w:szCs w:val="16"/>
              </w:rPr>
              <w:t>$234.3</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2D95D331" w14:textId="77777777" w:rsidR="00D82AA3" w:rsidRDefault="0044328F">
            <w:pPr>
              <w:spacing w:before="100" w:after="100" w:line="240" w:lineRule="auto"/>
              <w:ind w:left="100" w:right="100"/>
              <w:jc w:val="right"/>
            </w:pPr>
            <w:r>
              <w:rPr>
                <w:rFonts w:eastAsia="Verdana" w:cs="Verdana"/>
                <w:b/>
                <w:color w:val="252C65"/>
                <w:sz w:val="16"/>
                <w:szCs w:val="16"/>
              </w:rPr>
              <w:t>$-16.9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7D3C30F" w14:textId="77777777" w:rsidR="00D82AA3" w:rsidRDefault="0044328F">
            <w:pPr>
              <w:spacing w:before="100" w:after="100" w:line="240" w:lineRule="auto"/>
              <w:ind w:left="100" w:right="100"/>
              <w:jc w:val="right"/>
            </w:pPr>
            <w:r>
              <w:rPr>
                <w:rFonts w:eastAsia="Verdana" w:cs="Verdana"/>
                <w:b/>
                <w:color w:val="252C65"/>
                <w:sz w:val="16"/>
                <w:szCs w:val="16"/>
              </w:rPr>
              <w:t>$-11.9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1EF027F" w14:textId="77777777" w:rsidR="00D82AA3" w:rsidRDefault="0044328F">
            <w:pPr>
              <w:spacing w:before="100" w:after="100" w:line="240" w:lineRule="auto"/>
              <w:ind w:left="100" w:right="100"/>
              <w:jc w:val="right"/>
            </w:pPr>
            <w:r>
              <w:rPr>
                <w:rFonts w:eastAsia="Verdana" w:cs="Verdana"/>
                <w:b/>
                <w:color w:val="252C65"/>
                <w:sz w:val="16"/>
                <w:szCs w:val="16"/>
              </w:rPr>
              <w:t>$-17.2</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93F9922" w14:textId="77777777" w:rsidR="00D82AA3" w:rsidRDefault="0044328F">
            <w:pPr>
              <w:spacing w:before="100" w:after="100" w:line="240" w:lineRule="auto"/>
              <w:ind w:left="100" w:right="100"/>
              <w:jc w:val="right"/>
            </w:pPr>
            <w:r>
              <w:rPr>
                <w:rFonts w:eastAsia="Verdana" w:cs="Verdana"/>
                <w:b/>
                <w:color w:val="252C65"/>
                <w:sz w:val="16"/>
                <w:szCs w:val="16"/>
              </w:rPr>
              <w:t>$-15.9</w:t>
            </w:r>
          </w:p>
        </w:tc>
      </w:tr>
      <w:tr w:rsidR="00D82AA3" w14:paraId="0000AFC8" w14:textId="77777777">
        <w:trPr>
          <w:cantSplit/>
        </w:trPr>
        <w:tc>
          <w:tcPr>
            <w:tcW w:w="8640" w:type="dxa"/>
            <w:gridSpan w:val="6"/>
            <w:shd w:val="clear" w:color="auto" w:fill="FFFFFF"/>
            <w:tcMar>
              <w:top w:w="0" w:type="dxa"/>
              <w:left w:w="0" w:type="dxa"/>
              <w:bottom w:w="0" w:type="dxa"/>
              <w:right w:w="0" w:type="dxa"/>
            </w:tcMar>
            <w:vAlign w:val="center"/>
          </w:tcPr>
          <w:p w14:paraId="71FFDE51" w14:textId="32AB0158" w:rsidR="00D82AA3" w:rsidRDefault="0044328F">
            <w:pPr>
              <w:spacing w:before="100" w:after="100" w:line="240" w:lineRule="auto"/>
              <w:ind w:left="100" w:right="100"/>
            </w:pPr>
            <w:r>
              <w:rPr>
                <w:rFonts w:eastAsia="Verdana" w:cs="Verdana"/>
                <w:color w:val="252C65"/>
                <w:sz w:val="16"/>
                <w:szCs w:val="16"/>
              </w:rPr>
              <w:t>Dollars are nominal and expressed in millions of dollars. Only showing interventions with more than $1 million of expenditure in any of the financial years shown in the table.</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Source: Ministry of Social Development &amp; Statistics New Zealand Integrated Data Infrastructure</w:t>
            </w:r>
            <w:r w:rsidR="00F27276">
              <w:rPr>
                <w:rFonts w:eastAsia="Verdana" w:cs="Verdana"/>
                <w:color w:val="252C65"/>
                <w:sz w:val="16"/>
                <w:szCs w:val="16"/>
              </w:rPr>
              <w:t>, June 2021.</w:t>
            </w:r>
          </w:p>
        </w:tc>
      </w:tr>
    </w:tbl>
    <w:p w14:paraId="356443EE" w14:textId="77777777" w:rsidR="00D82AA3" w:rsidRDefault="0044328F">
      <w:pPr>
        <w:pStyle w:val="Heading3"/>
      </w:pPr>
      <w:bookmarkStart w:id="111" w:name="not-rated-interventions"/>
      <w:r>
        <w:t>Not rated interventions</w:t>
      </w:r>
      <w:bookmarkEnd w:id="111"/>
    </w:p>
    <w:p w14:paraId="628EC4BF" w14:textId="7564129B" w:rsidR="00D82AA3" w:rsidRDefault="0044328F">
      <w:r>
        <w:t>Table 8 shows the change in expenditure for interventions without an effectiveness rating. There was a noticeable increase in not rated interventions in 2016/2016 that corresponded to the temporary introduction of the Earthquake Support Subsidy as well as a large increase in Childcare subsidy payments. The fall in expenditure in 2019/2020 can be explained by the reduction in Childcare Subsidy use during the COVID lock down period f</w:t>
      </w:r>
      <w:r w:rsidR="00996D54">
        <w:t>rom</w:t>
      </w:r>
      <w:r>
        <w:t xml:space="preserve"> March to June 2020.</w:t>
      </w:r>
    </w:p>
    <w:p w14:paraId="1A1EBF5C" w14:textId="77777777" w:rsidR="00D82AA3" w:rsidRDefault="0044328F" w:rsidP="00BD44F5">
      <w:pPr>
        <w:pStyle w:val="Caption"/>
      </w:pPr>
      <w:r w:rsidRPr="00DA12FE">
        <w:t>Table 8</w:t>
      </w:r>
      <w:r w:rsidRPr="00087D47">
        <w:t xml:space="preserve">: </w:t>
      </w:r>
      <w:bookmarkStart w:id="112" w:name="tab:int-delta-norating"/>
      <w:r w:rsidRPr="00BD44F5">
        <w:rPr>
          <w:b w:val="0"/>
          <w:bCs w:val="0"/>
        </w:rPr>
        <w:t>Change in expenditure on EA interventions without an effectiveness rating</w:t>
      </w:r>
      <w:bookmarkEnd w:id="112"/>
    </w:p>
    <w:tbl>
      <w:tblPr>
        <w:tblW w:w="0" w:type="auto"/>
        <w:tblLayout w:type="fixed"/>
        <w:tblLook w:val="0420" w:firstRow="1" w:lastRow="0" w:firstColumn="0" w:lastColumn="0" w:noHBand="0" w:noVBand="1"/>
      </w:tblPr>
      <w:tblGrid>
        <w:gridCol w:w="3600"/>
        <w:gridCol w:w="1008"/>
        <w:gridCol w:w="1008"/>
        <w:gridCol w:w="1008"/>
        <w:gridCol w:w="1008"/>
        <w:gridCol w:w="1008"/>
      </w:tblGrid>
      <w:tr w:rsidR="00D82AA3" w14:paraId="40012A72" w14:textId="77777777" w:rsidTr="00087D4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289FFC72"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1CA47AF5" w14:textId="77777777" w:rsidR="00D82AA3" w:rsidRDefault="0044328F">
            <w:pPr>
              <w:spacing w:before="100" w:after="100" w:line="240" w:lineRule="auto"/>
              <w:ind w:left="100" w:right="100"/>
            </w:pPr>
            <w:r>
              <w:rPr>
                <w:rFonts w:ascii="Arial" w:eastAsia="Arial" w:hAnsi="Arial" w:cs="Arial"/>
                <w:color w:val="FFFFFF"/>
                <w:sz w:val="16"/>
                <w:szCs w:val="16"/>
              </w:rPr>
              <w:t>15/16</w:t>
            </w:r>
          </w:p>
        </w:tc>
        <w:tc>
          <w:tcPr>
            <w:tcW w:w="1008" w:type="dxa"/>
            <w:tcBorders>
              <w:top w:val="single" w:sz="8" w:space="0" w:color="252C65"/>
            </w:tcBorders>
            <w:shd w:val="clear" w:color="auto" w:fill="252C65"/>
            <w:tcMar>
              <w:top w:w="0" w:type="dxa"/>
              <w:left w:w="0" w:type="dxa"/>
              <w:bottom w:w="0" w:type="dxa"/>
              <w:right w:w="0" w:type="dxa"/>
            </w:tcMar>
            <w:vAlign w:val="center"/>
          </w:tcPr>
          <w:p w14:paraId="6D0DBECD" w14:textId="77777777" w:rsidR="00D82AA3" w:rsidRDefault="0044328F">
            <w:pPr>
              <w:spacing w:before="100" w:after="100" w:line="240" w:lineRule="auto"/>
              <w:ind w:left="100" w:right="100"/>
            </w:pPr>
            <w:r>
              <w:rPr>
                <w:rFonts w:ascii="Arial" w:eastAsia="Arial" w:hAnsi="Arial" w:cs="Arial"/>
                <w:color w:val="FFFFFF"/>
                <w:sz w:val="16"/>
                <w:szCs w:val="16"/>
              </w:rPr>
              <w:t>16/17</w:t>
            </w:r>
          </w:p>
        </w:tc>
        <w:tc>
          <w:tcPr>
            <w:tcW w:w="1008" w:type="dxa"/>
            <w:tcBorders>
              <w:top w:val="single" w:sz="8" w:space="0" w:color="252C65"/>
            </w:tcBorders>
            <w:shd w:val="clear" w:color="auto" w:fill="252C65"/>
            <w:tcMar>
              <w:top w:w="0" w:type="dxa"/>
              <w:left w:w="0" w:type="dxa"/>
              <w:bottom w:w="0" w:type="dxa"/>
              <w:right w:w="0" w:type="dxa"/>
            </w:tcMar>
            <w:vAlign w:val="center"/>
          </w:tcPr>
          <w:p w14:paraId="435DA859" w14:textId="77777777" w:rsidR="00D82AA3" w:rsidRDefault="0044328F">
            <w:pPr>
              <w:spacing w:before="100" w:after="100" w:line="240" w:lineRule="auto"/>
              <w:ind w:left="100" w:right="100"/>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7B102B21" w14:textId="77777777" w:rsidR="00D82AA3" w:rsidRDefault="0044328F">
            <w:pPr>
              <w:spacing w:before="100" w:after="100" w:line="240" w:lineRule="auto"/>
              <w:ind w:left="100" w:right="100"/>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36539829" w14:textId="77777777" w:rsidR="00D82AA3" w:rsidRDefault="0044328F">
            <w:pPr>
              <w:spacing w:before="100" w:after="100" w:line="240" w:lineRule="auto"/>
              <w:ind w:left="100" w:right="100"/>
            </w:pPr>
            <w:r>
              <w:rPr>
                <w:rFonts w:ascii="Arial" w:eastAsia="Arial" w:hAnsi="Arial" w:cs="Arial"/>
                <w:color w:val="FFFFFF"/>
                <w:sz w:val="16"/>
                <w:szCs w:val="16"/>
              </w:rPr>
              <w:t>19/20</w:t>
            </w:r>
          </w:p>
        </w:tc>
      </w:tr>
      <w:tr w:rsidR="00D82AA3" w14:paraId="74CDA9AA"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7C6312F" w14:textId="77777777" w:rsidR="00D82AA3" w:rsidRDefault="00D82AA3">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9597C6A" w14:textId="77777777" w:rsidR="00D82AA3" w:rsidRDefault="0044328F">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5906CC04" w14:textId="77777777" w:rsidR="00D82AA3" w:rsidRDefault="0044328F">
            <w:pPr>
              <w:spacing w:before="100" w:after="100" w:line="240" w:lineRule="auto"/>
              <w:ind w:left="100" w:right="100"/>
              <w:jc w:val="center"/>
            </w:pPr>
            <w:r>
              <w:rPr>
                <w:rFonts w:eastAsia="Verdana" w:cs="Verdana"/>
                <w:color w:val="252C65"/>
                <w:sz w:val="16"/>
                <w:szCs w:val="16"/>
              </w:rPr>
              <w:t>Change relative to baseline</w:t>
            </w:r>
          </w:p>
        </w:tc>
      </w:tr>
      <w:tr w:rsidR="00D82AA3" w14:paraId="4CDF5E61"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0F2D466" w14:textId="77777777" w:rsidR="00D82AA3" w:rsidRDefault="0044328F">
            <w:pPr>
              <w:spacing w:before="100" w:after="100" w:line="240" w:lineRule="auto"/>
              <w:ind w:left="100" w:right="100"/>
            </w:pPr>
            <w:r>
              <w:rPr>
                <w:rFonts w:eastAsia="Verdana" w:cs="Verdana"/>
                <w:color w:val="252C65"/>
                <w:sz w:val="16"/>
                <w:szCs w:val="16"/>
              </w:rPr>
              <w:t>$5k to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ECB076C"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DE8A72E" w14:textId="77777777" w:rsidR="00D82AA3" w:rsidRDefault="0044328F">
            <w:pPr>
              <w:spacing w:before="100" w:after="100" w:line="240" w:lineRule="auto"/>
              <w:ind w:left="100" w:right="100"/>
              <w:jc w:val="right"/>
            </w:pPr>
            <w:r>
              <w:rPr>
                <w:rFonts w:eastAsia="Verdana" w:cs="Verdana"/>
                <w:color w:val="252C65"/>
                <w:sz w:val="16"/>
                <w:szCs w:val="16"/>
              </w:rPr>
              <w:t>$4.1</w:t>
            </w:r>
          </w:p>
        </w:tc>
        <w:tc>
          <w:tcPr>
            <w:tcW w:w="1008" w:type="dxa"/>
            <w:tcBorders>
              <w:top w:val="single" w:sz="8" w:space="0" w:color="999EC6"/>
            </w:tcBorders>
            <w:shd w:val="clear" w:color="auto" w:fill="FFFFFF"/>
            <w:tcMar>
              <w:top w:w="0" w:type="dxa"/>
              <w:left w:w="0" w:type="dxa"/>
              <w:bottom w:w="0" w:type="dxa"/>
              <w:right w:w="0" w:type="dxa"/>
            </w:tcMar>
            <w:vAlign w:val="center"/>
          </w:tcPr>
          <w:p w14:paraId="41626D99" w14:textId="77777777" w:rsidR="00D82AA3" w:rsidRDefault="0044328F">
            <w:pPr>
              <w:spacing w:before="100" w:after="100" w:line="240" w:lineRule="auto"/>
              <w:ind w:left="100" w:right="100"/>
              <w:jc w:val="right"/>
            </w:pPr>
            <w:r>
              <w:rPr>
                <w:rFonts w:eastAsia="Verdana" w:cs="Verdana"/>
                <w:color w:val="252C65"/>
                <w:sz w:val="16"/>
                <w:szCs w:val="16"/>
              </w:rPr>
              <w:t>$3.5</w:t>
            </w:r>
          </w:p>
        </w:tc>
        <w:tc>
          <w:tcPr>
            <w:tcW w:w="1008" w:type="dxa"/>
            <w:tcBorders>
              <w:top w:val="single" w:sz="8" w:space="0" w:color="999EC6"/>
            </w:tcBorders>
            <w:shd w:val="clear" w:color="auto" w:fill="FFFFFF"/>
            <w:tcMar>
              <w:top w:w="0" w:type="dxa"/>
              <w:left w:w="0" w:type="dxa"/>
              <w:bottom w:w="0" w:type="dxa"/>
              <w:right w:w="0" w:type="dxa"/>
            </w:tcMar>
            <w:vAlign w:val="center"/>
          </w:tcPr>
          <w:p w14:paraId="781350E8" w14:textId="77777777" w:rsidR="00D82AA3" w:rsidRDefault="0044328F">
            <w:pPr>
              <w:spacing w:before="100" w:after="100" w:line="240" w:lineRule="auto"/>
              <w:ind w:left="100" w:right="100"/>
              <w:jc w:val="right"/>
            </w:pPr>
            <w:r>
              <w:rPr>
                <w:rFonts w:eastAsia="Verdana" w:cs="Verdana"/>
                <w:color w:val="252C65"/>
                <w:sz w:val="16"/>
                <w:szCs w:val="16"/>
              </w:rPr>
              <w:t>$3.1</w:t>
            </w:r>
          </w:p>
        </w:tc>
        <w:tc>
          <w:tcPr>
            <w:tcW w:w="1008" w:type="dxa"/>
            <w:tcBorders>
              <w:top w:val="single" w:sz="8" w:space="0" w:color="999EC6"/>
            </w:tcBorders>
            <w:shd w:val="clear" w:color="auto" w:fill="FFFFFF"/>
            <w:tcMar>
              <w:top w:w="0" w:type="dxa"/>
              <w:left w:w="0" w:type="dxa"/>
              <w:bottom w:w="0" w:type="dxa"/>
              <w:right w:w="0" w:type="dxa"/>
            </w:tcMar>
            <w:vAlign w:val="center"/>
          </w:tcPr>
          <w:p w14:paraId="1813DBAE" w14:textId="77777777" w:rsidR="00D82AA3" w:rsidRDefault="0044328F">
            <w:pPr>
              <w:spacing w:before="100" w:after="100" w:line="240" w:lineRule="auto"/>
              <w:ind w:left="100" w:right="100"/>
              <w:jc w:val="right"/>
            </w:pPr>
            <w:r>
              <w:rPr>
                <w:rFonts w:eastAsia="Verdana" w:cs="Verdana"/>
                <w:color w:val="252C65"/>
                <w:sz w:val="16"/>
                <w:szCs w:val="16"/>
              </w:rPr>
              <w:t>$2.9</w:t>
            </w:r>
          </w:p>
        </w:tc>
      </w:tr>
      <w:tr w:rsidR="00D82AA3" w14:paraId="1ECDDFED"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034839C" w14:textId="77777777" w:rsidR="00D82AA3" w:rsidRDefault="0044328F">
            <w:pPr>
              <w:spacing w:before="100" w:after="100" w:line="240" w:lineRule="auto"/>
              <w:ind w:left="100" w:right="100"/>
            </w:pPr>
            <w:r>
              <w:rPr>
                <w:rFonts w:eastAsia="Verdana" w:cs="Verdana"/>
                <w:color w:val="252C65"/>
                <w:sz w:val="16"/>
                <w:szCs w:val="16"/>
              </w:rPr>
              <w:t>Childcare Subsidy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9A9BF60" w14:textId="77777777" w:rsidR="00D82AA3" w:rsidRDefault="0044328F">
            <w:pPr>
              <w:spacing w:before="100" w:after="100" w:line="240" w:lineRule="auto"/>
              <w:ind w:left="100" w:right="100"/>
              <w:jc w:val="right"/>
            </w:pPr>
            <w:r>
              <w:rPr>
                <w:rFonts w:eastAsia="Verdana" w:cs="Verdana"/>
                <w:color w:val="252C65"/>
                <w:sz w:val="16"/>
                <w:szCs w:val="16"/>
              </w:rPr>
              <w:t>$182.2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01FBF8F" w14:textId="77777777" w:rsidR="00D82AA3" w:rsidRDefault="0044328F">
            <w:pPr>
              <w:spacing w:before="100" w:after="100" w:line="240" w:lineRule="auto"/>
              <w:ind w:left="100" w:right="100"/>
              <w:jc w:val="right"/>
            </w:pPr>
            <w:r>
              <w:rPr>
                <w:rFonts w:eastAsia="Verdana" w:cs="Verdana"/>
                <w:color w:val="252C65"/>
                <w:sz w:val="16"/>
                <w:szCs w:val="16"/>
              </w:rPr>
              <w:t>$16.4</w:t>
            </w:r>
          </w:p>
        </w:tc>
        <w:tc>
          <w:tcPr>
            <w:tcW w:w="1008" w:type="dxa"/>
            <w:tcBorders>
              <w:top w:val="single" w:sz="8" w:space="0" w:color="999EC6"/>
            </w:tcBorders>
            <w:shd w:val="clear" w:color="auto" w:fill="FFFFFF"/>
            <w:tcMar>
              <w:top w:w="0" w:type="dxa"/>
              <w:left w:w="0" w:type="dxa"/>
              <w:bottom w:w="0" w:type="dxa"/>
              <w:right w:w="0" w:type="dxa"/>
            </w:tcMar>
            <w:vAlign w:val="center"/>
          </w:tcPr>
          <w:p w14:paraId="4D04AA30" w14:textId="77777777" w:rsidR="00D82AA3" w:rsidRDefault="0044328F">
            <w:pPr>
              <w:spacing w:before="100" w:after="100" w:line="240" w:lineRule="auto"/>
              <w:ind w:left="100" w:right="100"/>
              <w:jc w:val="right"/>
            </w:pPr>
            <w:r>
              <w:rPr>
                <w:rFonts w:eastAsia="Verdana" w:cs="Verdana"/>
                <w:color w:val="252C65"/>
                <w:sz w:val="16"/>
                <w:szCs w:val="16"/>
              </w:rPr>
              <w:t>$13.9</w:t>
            </w:r>
          </w:p>
        </w:tc>
        <w:tc>
          <w:tcPr>
            <w:tcW w:w="1008" w:type="dxa"/>
            <w:tcBorders>
              <w:top w:val="single" w:sz="8" w:space="0" w:color="999EC6"/>
            </w:tcBorders>
            <w:shd w:val="clear" w:color="auto" w:fill="FFFFFF"/>
            <w:tcMar>
              <w:top w:w="0" w:type="dxa"/>
              <w:left w:w="0" w:type="dxa"/>
              <w:bottom w:w="0" w:type="dxa"/>
              <w:right w:w="0" w:type="dxa"/>
            </w:tcMar>
            <w:vAlign w:val="center"/>
          </w:tcPr>
          <w:p w14:paraId="4701DA17" w14:textId="77777777" w:rsidR="00D82AA3" w:rsidRDefault="0044328F">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2D18785A" w14:textId="77777777" w:rsidR="00D82AA3" w:rsidRDefault="0044328F">
            <w:pPr>
              <w:spacing w:before="100" w:after="100" w:line="240" w:lineRule="auto"/>
              <w:ind w:left="100" w:right="100"/>
              <w:jc w:val="right"/>
            </w:pPr>
            <w:r>
              <w:rPr>
                <w:rFonts w:eastAsia="Verdana" w:cs="Verdana"/>
                <w:color w:val="252C65"/>
                <w:sz w:val="16"/>
                <w:szCs w:val="16"/>
              </w:rPr>
              <w:t>$-36.9</w:t>
            </w:r>
          </w:p>
        </w:tc>
      </w:tr>
      <w:tr w:rsidR="00D82AA3" w14:paraId="760064A4"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B1448A9" w14:textId="77777777" w:rsidR="00D82AA3" w:rsidRDefault="0044328F">
            <w:pPr>
              <w:spacing w:before="100" w:after="100" w:line="240" w:lineRule="auto"/>
              <w:ind w:left="100" w:right="100"/>
            </w:pPr>
            <w:r>
              <w:rPr>
                <w:rFonts w:eastAsia="Verdana" w:cs="Verdana"/>
                <w:color w:val="252C65"/>
                <w:sz w:val="16"/>
                <w:szCs w:val="16"/>
              </w:rPr>
              <w:t>Earthquake Support Subsidy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43452C3"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657D4BC" w14:textId="77777777" w:rsidR="00D82AA3" w:rsidRDefault="0044328F">
            <w:pPr>
              <w:spacing w:before="100" w:after="100" w:line="240" w:lineRule="auto"/>
              <w:ind w:left="100" w:right="100"/>
              <w:jc w:val="right"/>
            </w:pPr>
            <w:r>
              <w:rPr>
                <w:rFonts w:eastAsia="Verdana" w:cs="Verdana"/>
                <w:color w:val="252C65"/>
                <w:sz w:val="16"/>
                <w:szCs w:val="16"/>
              </w:rPr>
              <w:t>$17.5</w:t>
            </w:r>
          </w:p>
        </w:tc>
        <w:tc>
          <w:tcPr>
            <w:tcW w:w="1008" w:type="dxa"/>
            <w:tcBorders>
              <w:top w:val="single" w:sz="8" w:space="0" w:color="999EC6"/>
            </w:tcBorders>
            <w:shd w:val="clear" w:color="auto" w:fill="FFFFFF"/>
            <w:tcMar>
              <w:top w:w="0" w:type="dxa"/>
              <w:left w:w="0" w:type="dxa"/>
              <w:bottom w:w="0" w:type="dxa"/>
              <w:right w:w="0" w:type="dxa"/>
            </w:tcMar>
            <w:vAlign w:val="center"/>
          </w:tcPr>
          <w:p w14:paraId="02891E98"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61676F14"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581D4582" w14:textId="77777777" w:rsidR="00D82AA3" w:rsidRDefault="0044328F">
            <w:pPr>
              <w:spacing w:before="100" w:after="100" w:line="240" w:lineRule="auto"/>
              <w:ind w:left="100" w:right="100"/>
              <w:jc w:val="right"/>
            </w:pPr>
            <w:r>
              <w:rPr>
                <w:rFonts w:eastAsia="Verdana" w:cs="Verdana"/>
                <w:color w:val="252C65"/>
                <w:sz w:val="16"/>
                <w:szCs w:val="16"/>
              </w:rPr>
              <w:t>$0.0</w:t>
            </w:r>
          </w:p>
        </w:tc>
      </w:tr>
      <w:tr w:rsidR="00D82AA3" w14:paraId="1F34392C"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821CE4F" w14:textId="77777777" w:rsidR="00D82AA3" w:rsidRDefault="0044328F">
            <w:pPr>
              <w:spacing w:before="100" w:after="100" w:line="240" w:lineRule="auto"/>
              <w:ind w:left="100" w:right="100"/>
            </w:pPr>
            <w:r>
              <w:rPr>
                <w:rFonts w:eastAsia="Verdana" w:cs="Verdana"/>
                <w:color w:val="252C65"/>
                <w:sz w:val="16"/>
                <w:szCs w:val="16"/>
              </w:rPr>
              <w:t>Flexi-wage Project in the Community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3F46160"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1486DF4"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72AEE774" w14:textId="77777777" w:rsidR="00D82AA3" w:rsidRDefault="0044328F">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3AF247B9"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7BB66456" w14:textId="77777777" w:rsidR="00D82AA3" w:rsidRDefault="0044328F">
            <w:pPr>
              <w:spacing w:before="100" w:after="100" w:line="240" w:lineRule="auto"/>
              <w:ind w:left="100" w:right="100"/>
              <w:jc w:val="right"/>
            </w:pPr>
            <w:r>
              <w:rPr>
                <w:rFonts w:eastAsia="Verdana" w:cs="Verdana"/>
                <w:color w:val="252C65"/>
                <w:sz w:val="16"/>
                <w:szCs w:val="16"/>
              </w:rPr>
              <w:t>$1.4</w:t>
            </w:r>
          </w:p>
        </w:tc>
      </w:tr>
      <w:tr w:rsidR="00D82AA3" w14:paraId="35E6F14C"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181FF43" w14:textId="77777777" w:rsidR="00D82AA3" w:rsidRDefault="0044328F">
            <w:pPr>
              <w:spacing w:before="100" w:after="100" w:line="240" w:lineRule="auto"/>
              <w:ind w:left="100" w:right="100"/>
            </w:pPr>
            <w:r>
              <w:rPr>
                <w:rFonts w:eastAsia="Verdana" w:cs="Verdana"/>
                <w:color w:val="252C65"/>
                <w:sz w:val="16"/>
                <w:szCs w:val="16"/>
              </w:rPr>
              <w:t>Jobseeker Support Health Condition or Disability 52-week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32A829B" w14:textId="77777777" w:rsidR="00D82AA3" w:rsidRDefault="0044328F">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0E16945"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12906AAA"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4958B321"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6ADCDBBE" w14:textId="77777777" w:rsidR="00D82AA3" w:rsidRDefault="0044328F">
            <w:pPr>
              <w:spacing w:before="100" w:after="100" w:line="240" w:lineRule="auto"/>
              <w:ind w:left="100" w:right="100"/>
              <w:jc w:val="right"/>
            </w:pPr>
            <w:r>
              <w:rPr>
                <w:rFonts w:eastAsia="Verdana" w:cs="Verdana"/>
                <w:color w:val="252C65"/>
                <w:sz w:val="16"/>
                <w:szCs w:val="16"/>
              </w:rPr>
              <w:t>$-2.3</w:t>
            </w:r>
          </w:p>
        </w:tc>
      </w:tr>
      <w:tr w:rsidR="00D82AA3" w14:paraId="3AC5CDD9"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7C3D263" w14:textId="77777777" w:rsidR="00D82AA3" w:rsidRDefault="0044328F">
            <w:pPr>
              <w:spacing w:before="100" w:after="100" w:line="240" w:lineRule="auto"/>
              <w:ind w:left="100" w:right="100"/>
            </w:pPr>
            <w:r>
              <w:rPr>
                <w:rFonts w:eastAsia="Verdana" w:cs="Verdana"/>
                <w:color w:val="252C65"/>
                <w:sz w:val="16"/>
                <w:szCs w:val="16"/>
              </w:rPr>
              <w:lastRenderedPageBreak/>
              <w:t>Mainstream Employment Programme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E6B21BE"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EFA4093" w14:textId="77777777" w:rsidR="00D82AA3" w:rsidRDefault="0044328F">
            <w:pPr>
              <w:spacing w:before="100" w:after="100" w:line="240" w:lineRule="auto"/>
              <w:ind w:left="100" w:right="100"/>
              <w:jc w:val="right"/>
            </w:pPr>
            <w:r>
              <w:rPr>
                <w:rFonts w:eastAsia="Verdana" w:cs="Verdana"/>
                <w:color w:val="252C65"/>
                <w:sz w:val="16"/>
                <w:szCs w:val="16"/>
              </w:rPr>
              <w:t>$2.5</w:t>
            </w:r>
          </w:p>
        </w:tc>
        <w:tc>
          <w:tcPr>
            <w:tcW w:w="1008" w:type="dxa"/>
            <w:tcBorders>
              <w:top w:val="single" w:sz="8" w:space="0" w:color="999EC6"/>
            </w:tcBorders>
            <w:shd w:val="clear" w:color="auto" w:fill="FFFFFF"/>
            <w:tcMar>
              <w:top w:w="0" w:type="dxa"/>
              <w:left w:w="0" w:type="dxa"/>
              <w:bottom w:w="0" w:type="dxa"/>
              <w:right w:w="0" w:type="dxa"/>
            </w:tcMar>
            <w:vAlign w:val="center"/>
          </w:tcPr>
          <w:p w14:paraId="418C3D57"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3C1A08B3"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4DCC898D" w14:textId="77777777" w:rsidR="00D82AA3" w:rsidRDefault="0044328F">
            <w:pPr>
              <w:spacing w:before="100" w:after="100" w:line="240" w:lineRule="auto"/>
              <w:ind w:left="100" w:right="100"/>
              <w:jc w:val="right"/>
            </w:pPr>
            <w:r>
              <w:rPr>
                <w:rFonts w:eastAsia="Verdana" w:cs="Verdana"/>
                <w:color w:val="252C65"/>
                <w:sz w:val="16"/>
                <w:szCs w:val="16"/>
              </w:rPr>
              <w:t>$1.9</w:t>
            </w:r>
          </w:p>
        </w:tc>
      </w:tr>
      <w:tr w:rsidR="00D82AA3" w14:paraId="3DB7E850"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176DFB0" w14:textId="77777777" w:rsidR="00D82AA3" w:rsidRDefault="0044328F">
            <w:pPr>
              <w:spacing w:before="100" w:after="100" w:line="240" w:lineRule="auto"/>
              <w:ind w:left="100" w:right="100"/>
            </w:pPr>
            <w:r>
              <w:rPr>
                <w:rFonts w:eastAsia="Verdana" w:cs="Verdana"/>
                <w:color w:val="252C65"/>
                <w:sz w:val="16"/>
                <w:szCs w:val="16"/>
              </w:rPr>
              <w:t>Mana in Mahi</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8704551"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6202138"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79A757A7"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3DA9A9B" w14:textId="77777777" w:rsidR="00D82AA3" w:rsidRDefault="0044328F">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1469E662" w14:textId="77777777" w:rsidR="00D82AA3" w:rsidRDefault="0044328F">
            <w:pPr>
              <w:spacing w:before="100" w:after="100" w:line="240" w:lineRule="auto"/>
              <w:ind w:left="100" w:right="100"/>
              <w:jc w:val="right"/>
            </w:pPr>
            <w:r>
              <w:rPr>
                <w:rFonts w:eastAsia="Verdana" w:cs="Verdana"/>
                <w:color w:val="252C65"/>
                <w:sz w:val="16"/>
                <w:szCs w:val="16"/>
              </w:rPr>
              <w:t>$6.9</w:t>
            </w:r>
          </w:p>
        </w:tc>
      </w:tr>
      <w:tr w:rsidR="00D82AA3" w14:paraId="208E6853"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3580D11" w14:textId="655F4D7B" w:rsidR="00D82AA3" w:rsidRDefault="0044328F">
            <w:pPr>
              <w:spacing w:before="100" w:after="100" w:line="240" w:lineRule="auto"/>
              <w:ind w:left="100" w:right="100"/>
            </w:pPr>
            <w:r>
              <w:rPr>
                <w:rFonts w:eastAsia="Verdana" w:cs="Verdana"/>
                <w:color w:val="252C65"/>
                <w:sz w:val="16"/>
                <w:szCs w:val="16"/>
              </w:rPr>
              <w:t xml:space="preserve">Oranga Mahi </w:t>
            </w:r>
            <w:r w:rsidR="00F27276">
              <w:rPr>
                <w:rFonts w:eastAsia="Verdana" w:cs="Verdana"/>
                <w:color w:val="252C65"/>
                <w:sz w:val="16"/>
                <w:szCs w:val="16"/>
              </w:rPr>
              <w:t>-</w:t>
            </w:r>
            <w:r>
              <w:rPr>
                <w:rFonts w:eastAsia="Verdana" w:cs="Verdana"/>
                <w:color w:val="252C65"/>
                <w:sz w:val="16"/>
                <w:szCs w:val="16"/>
              </w:rPr>
              <w:t xml:space="preserve"> REACH</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3FA345E"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0B7E944"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A7CBDEF"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6E8F2056"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03D86B06" w14:textId="77777777" w:rsidR="00D82AA3" w:rsidRDefault="0044328F">
            <w:pPr>
              <w:spacing w:before="100" w:after="100" w:line="240" w:lineRule="auto"/>
              <w:ind w:left="100" w:right="100"/>
              <w:jc w:val="right"/>
            </w:pPr>
            <w:r>
              <w:rPr>
                <w:rFonts w:eastAsia="Verdana" w:cs="Verdana"/>
                <w:color w:val="252C65"/>
                <w:sz w:val="16"/>
                <w:szCs w:val="16"/>
              </w:rPr>
              <w:t>$1.1</w:t>
            </w:r>
          </w:p>
        </w:tc>
      </w:tr>
      <w:tr w:rsidR="00D82AA3" w14:paraId="541B4A5B"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244F2E6" w14:textId="77777777" w:rsidR="00D82AA3" w:rsidRDefault="0044328F">
            <w:pPr>
              <w:spacing w:before="100" w:after="100" w:line="240" w:lineRule="auto"/>
              <w:ind w:left="100" w:right="100"/>
            </w:pPr>
            <w:r>
              <w:rPr>
                <w:rFonts w:eastAsia="Verdana" w:cs="Verdana"/>
                <w:color w:val="252C65"/>
                <w:sz w:val="16"/>
                <w:szCs w:val="16"/>
              </w:rPr>
              <w:t>OSCAR Provider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A27249D" w14:textId="77777777" w:rsidR="00D82AA3" w:rsidRDefault="0044328F">
            <w:pPr>
              <w:spacing w:before="100" w:after="100" w:line="240" w:lineRule="auto"/>
              <w:ind w:left="100" w:right="100"/>
              <w:jc w:val="right"/>
            </w:pPr>
            <w:r>
              <w:rPr>
                <w:rFonts w:eastAsia="Verdana" w:cs="Verdana"/>
                <w:color w:val="252C65"/>
                <w:sz w:val="16"/>
                <w:szCs w:val="16"/>
              </w:rPr>
              <w:t>$18.1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AB48AAE"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B390191"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24FDCEAD"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37EE82C3" w14:textId="77777777" w:rsidR="00D82AA3" w:rsidRDefault="0044328F">
            <w:pPr>
              <w:spacing w:before="100" w:after="100" w:line="240" w:lineRule="auto"/>
              <w:ind w:left="100" w:right="100"/>
              <w:jc w:val="right"/>
            </w:pPr>
            <w:r>
              <w:rPr>
                <w:rFonts w:eastAsia="Verdana" w:cs="Verdana"/>
                <w:color w:val="252C65"/>
                <w:sz w:val="16"/>
                <w:szCs w:val="16"/>
              </w:rPr>
              <w:t>$2.9</w:t>
            </w:r>
          </w:p>
        </w:tc>
      </w:tr>
      <w:tr w:rsidR="00D82AA3" w14:paraId="4AF13910"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60064E5" w14:textId="77777777" w:rsidR="00D82AA3" w:rsidRDefault="0044328F">
            <w:pPr>
              <w:spacing w:before="100" w:after="100" w:line="240" w:lineRule="auto"/>
              <w:ind w:left="100" w:right="100"/>
            </w:pPr>
            <w:r>
              <w:rPr>
                <w:rFonts w:eastAsia="Verdana" w:cs="Verdana"/>
                <w:color w:val="252C65"/>
                <w:sz w:val="16"/>
                <w:szCs w:val="16"/>
              </w:rPr>
              <w:t>Regional Economic Development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82B64E1"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3C9F4B7"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35BDD651" w14:textId="77777777" w:rsidR="00D82AA3" w:rsidRDefault="0044328F">
            <w:pPr>
              <w:spacing w:before="100" w:after="100" w:line="240" w:lineRule="auto"/>
              <w:ind w:left="100" w:right="100"/>
              <w:jc w:val="right"/>
            </w:pPr>
            <w:r>
              <w:rPr>
                <w:rFonts w:eastAsia="Verdana" w:cs="Verdana"/>
                <w:color w:val="252C65"/>
                <w:sz w:val="16"/>
                <w:szCs w:val="16"/>
              </w:rPr>
              <w:t>$2.2</w:t>
            </w:r>
          </w:p>
        </w:tc>
        <w:tc>
          <w:tcPr>
            <w:tcW w:w="1008" w:type="dxa"/>
            <w:tcBorders>
              <w:top w:val="single" w:sz="8" w:space="0" w:color="999EC6"/>
            </w:tcBorders>
            <w:shd w:val="clear" w:color="auto" w:fill="FFFFFF"/>
            <w:tcMar>
              <w:top w:w="0" w:type="dxa"/>
              <w:left w:w="0" w:type="dxa"/>
              <w:bottom w:w="0" w:type="dxa"/>
              <w:right w:w="0" w:type="dxa"/>
            </w:tcMar>
            <w:vAlign w:val="center"/>
          </w:tcPr>
          <w:p w14:paraId="4ED39FFE"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27ADA074" w14:textId="77777777" w:rsidR="00D82AA3" w:rsidRDefault="0044328F">
            <w:pPr>
              <w:spacing w:before="100" w:after="100" w:line="240" w:lineRule="auto"/>
              <w:ind w:left="100" w:right="100"/>
              <w:jc w:val="right"/>
            </w:pPr>
            <w:r>
              <w:rPr>
                <w:rFonts w:eastAsia="Verdana" w:cs="Verdana"/>
                <w:color w:val="252C65"/>
                <w:sz w:val="16"/>
                <w:szCs w:val="16"/>
              </w:rPr>
              <w:t>$1.8</w:t>
            </w:r>
          </w:p>
        </w:tc>
      </w:tr>
      <w:tr w:rsidR="00D82AA3" w14:paraId="775CD1B8"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326FA20" w14:textId="77777777" w:rsidR="00D82AA3" w:rsidRDefault="0044328F">
            <w:pPr>
              <w:spacing w:before="100" w:after="100" w:line="240" w:lineRule="auto"/>
              <w:ind w:left="100" w:right="100"/>
            </w:pPr>
            <w:r>
              <w:rPr>
                <w:rFonts w:eastAsia="Verdana" w:cs="Verdana"/>
                <w:color w:val="252C65"/>
                <w:sz w:val="16"/>
                <w:szCs w:val="16"/>
              </w:rPr>
              <w:t>Sole Parent Support 52-week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95652E7" w14:textId="77777777" w:rsidR="00D82AA3" w:rsidRDefault="0044328F">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FB72103" w14:textId="77777777" w:rsidR="00D82AA3" w:rsidRDefault="0044328F">
            <w:pPr>
              <w:spacing w:before="100" w:after="100" w:line="240" w:lineRule="auto"/>
              <w:ind w:left="100" w:right="100"/>
              <w:jc w:val="right"/>
            </w:pPr>
            <w:r>
              <w:rPr>
                <w:rFonts w:eastAsia="Verdana" w:cs="Verdana"/>
                <w:color w:val="252C65"/>
                <w:sz w:val="16"/>
                <w:szCs w:val="16"/>
              </w:rPr>
              <w:t>$6.7</w:t>
            </w:r>
          </w:p>
        </w:tc>
        <w:tc>
          <w:tcPr>
            <w:tcW w:w="1008" w:type="dxa"/>
            <w:tcBorders>
              <w:top w:val="single" w:sz="8" w:space="0" w:color="999EC6"/>
            </w:tcBorders>
            <w:shd w:val="clear" w:color="auto" w:fill="FFFFFF"/>
            <w:tcMar>
              <w:top w:w="0" w:type="dxa"/>
              <w:left w:w="0" w:type="dxa"/>
              <w:bottom w:w="0" w:type="dxa"/>
              <w:right w:w="0" w:type="dxa"/>
            </w:tcMar>
            <w:vAlign w:val="center"/>
          </w:tcPr>
          <w:p w14:paraId="5F7A59AA" w14:textId="77777777" w:rsidR="00D82AA3" w:rsidRDefault="0044328F">
            <w:pPr>
              <w:spacing w:before="100" w:after="100" w:line="240" w:lineRule="auto"/>
              <w:ind w:left="100" w:right="100"/>
              <w:jc w:val="right"/>
            </w:pPr>
            <w:r>
              <w:rPr>
                <w:rFonts w:eastAsia="Verdana" w:cs="Verdana"/>
                <w:color w:val="252C65"/>
                <w:sz w:val="16"/>
                <w:szCs w:val="16"/>
              </w:rPr>
              <w:t>$6.1</w:t>
            </w:r>
          </w:p>
        </w:tc>
        <w:tc>
          <w:tcPr>
            <w:tcW w:w="1008" w:type="dxa"/>
            <w:tcBorders>
              <w:top w:val="single" w:sz="8" w:space="0" w:color="999EC6"/>
            </w:tcBorders>
            <w:shd w:val="clear" w:color="auto" w:fill="FFFFFF"/>
            <w:tcMar>
              <w:top w:w="0" w:type="dxa"/>
              <w:left w:w="0" w:type="dxa"/>
              <w:bottom w:w="0" w:type="dxa"/>
              <w:right w:w="0" w:type="dxa"/>
            </w:tcMar>
            <w:vAlign w:val="center"/>
          </w:tcPr>
          <w:p w14:paraId="73CEA60C" w14:textId="77777777" w:rsidR="00D82AA3" w:rsidRDefault="0044328F">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tcBorders>
            <w:shd w:val="clear" w:color="auto" w:fill="FFFFFF"/>
            <w:tcMar>
              <w:top w:w="0" w:type="dxa"/>
              <w:left w:w="0" w:type="dxa"/>
              <w:bottom w:w="0" w:type="dxa"/>
              <w:right w:w="0" w:type="dxa"/>
            </w:tcMar>
            <w:vAlign w:val="center"/>
          </w:tcPr>
          <w:p w14:paraId="59C50BA6" w14:textId="77777777" w:rsidR="00D82AA3" w:rsidRDefault="0044328F">
            <w:pPr>
              <w:spacing w:before="100" w:after="100" w:line="240" w:lineRule="auto"/>
              <w:ind w:left="100" w:right="100"/>
              <w:jc w:val="right"/>
            </w:pPr>
            <w:r>
              <w:rPr>
                <w:rFonts w:eastAsia="Verdana" w:cs="Verdana"/>
                <w:color w:val="252C65"/>
                <w:sz w:val="16"/>
                <w:szCs w:val="16"/>
              </w:rPr>
              <w:t>$2.9</w:t>
            </w:r>
          </w:p>
        </w:tc>
      </w:tr>
      <w:tr w:rsidR="00D82AA3" w14:paraId="7E0FDD1A"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EE667B2" w14:textId="77777777" w:rsidR="00D82AA3" w:rsidRDefault="0044328F">
            <w:pPr>
              <w:spacing w:before="100" w:after="100" w:line="240" w:lineRule="auto"/>
              <w:ind w:left="100" w:right="100"/>
            </w:pPr>
            <w:r>
              <w:rPr>
                <w:rFonts w:eastAsia="Verdana" w:cs="Verdana"/>
                <w:color w:val="252C65"/>
                <w:sz w:val="16"/>
                <w:szCs w:val="16"/>
              </w:rPr>
              <w:t>Transition to Work Grant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824E837" w14:textId="77777777" w:rsidR="00D82AA3" w:rsidRDefault="0044328F">
            <w:pPr>
              <w:spacing w:before="100" w:after="100" w:line="240" w:lineRule="auto"/>
              <w:ind w:left="100" w:right="100"/>
              <w:jc w:val="right"/>
            </w:pPr>
            <w:r>
              <w:rPr>
                <w:rFonts w:eastAsia="Verdana" w:cs="Verdana"/>
                <w:color w:val="252C65"/>
                <w:sz w:val="16"/>
                <w:szCs w:val="16"/>
              </w:rPr>
              <w:t>$19.6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AED4393"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6B461DB7"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7BEEE1F9"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16600E43" w14:textId="77777777" w:rsidR="00D82AA3" w:rsidRDefault="0044328F">
            <w:pPr>
              <w:spacing w:before="100" w:after="100" w:line="240" w:lineRule="auto"/>
              <w:ind w:left="100" w:right="100"/>
              <w:jc w:val="right"/>
            </w:pPr>
            <w:r>
              <w:rPr>
                <w:rFonts w:eastAsia="Verdana" w:cs="Verdana"/>
                <w:color w:val="252C65"/>
                <w:sz w:val="16"/>
                <w:szCs w:val="16"/>
              </w:rPr>
              <w:t>$-0.0</w:t>
            </w:r>
          </w:p>
        </w:tc>
      </w:tr>
      <w:tr w:rsidR="00D82AA3" w14:paraId="617E54D4" w14:textId="77777777" w:rsidTr="00087D4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1A23A90" w14:textId="77777777" w:rsidR="00D82AA3" w:rsidRDefault="0044328F">
            <w:pPr>
              <w:spacing w:before="100" w:after="100" w:line="240" w:lineRule="auto"/>
              <w:ind w:left="100" w:right="100"/>
            </w:pPr>
            <w:r>
              <w:rPr>
                <w:rFonts w:eastAsia="Verdana" w:cs="Verdana"/>
                <w:color w:val="252C65"/>
                <w:sz w:val="16"/>
                <w:szCs w:val="16"/>
              </w:rPr>
              <w:t>Work Bonus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7AD7391"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4373F92"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68E78DC"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52BF924C" w14:textId="77777777" w:rsidR="00D82AA3" w:rsidRDefault="0044328F">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1A5C498D" w14:textId="77777777" w:rsidR="00D82AA3" w:rsidRDefault="0044328F">
            <w:pPr>
              <w:spacing w:before="100" w:after="100" w:line="240" w:lineRule="auto"/>
              <w:ind w:left="100" w:right="100"/>
              <w:jc w:val="right"/>
            </w:pPr>
            <w:r>
              <w:rPr>
                <w:rFonts w:eastAsia="Verdana" w:cs="Verdana"/>
                <w:color w:val="252C65"/>
                <w:sz w:val="16"/>
                <w:szCs w:val="16"/>
              </w:rPr>
              <w:t>$-1.3</w:t>
            </w:r>
          </w:p>
        </w:tc>
      </w:tr>
      <w:tr w:rsidR="00FC4DC7" w14:paraId="5F0823F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713B7A" w14:textId="77777777" w:rsidR="00FC4DC7" w:rsidRDefault="00FC4DC7">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7036780" w14:textId="77777777" w:rsidR="00FC4DC7" w:rsidRDefault="00F27276">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8A66B79" w14:textId="77777777" w:rsidR="00FC4DC7" w:rsidRDefault="00F27276">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6375CFDB" w14:textId="77777777" w:rsidR="00FC4DC7" w:rsidRDefault="00F27276">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39B3E8AA" w14:textId="77777777" w:rsidR="00FC4DC7" w:rsidRDefault="00F27276">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45F18F02" w14:textId="77777777" w:rsidR="00FC4DC7" w:rsidRDefault="00F27276">
            <w:pPr>
              <w:spacing w:before="100" w:after="100" w:line="240" w:lineRule="auto"/>
              <w:ind w:left="100" w:right="100"/>
              <w:jc w:val="right"/>
            </w:pPr>
            <w:r>
              <w:rPr>
                <w:rFonts w:eastAsia="Verdana" w:cs="Verdana"/>
                <w:color w:val="252C65"/>
                <w:sz w:val="16"/>
                <w:szCs w:val="16"/>
              </w:rPr>
              <w:t>$-2.9</w:t>
            </w:r>
          </w:p>
        </w:tc>
      </w:tr>
      <w:tr w:rsidR="00D82AA3" w14:paraId="4B715686" w14:textId="77777777" w:rsidTr="00087D4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D733D4A" w14:textId="77777777" w:rsidR="00D82AA3" w:rsidRDefault="0044328F">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190300B3" w14:textId="77777777" w:rsidR="00D82AA3" w:rsidRDefault="0044328F">
            <w:pPr>
              <w:spacing w:before="100" w:after="100" w:line="240" w:lineRule="auto"/>
              <w:ind w:left="100" w:right="100"/>
              <w:jc w:val="right"/>
            </w:pPr>
            <w:r>
              <w:rPr>
                <w:rFonts w:eastAsia="Verdana" w:cs="Verdana"/>
                <w:b/>
                <w:color w:val="252C65"/>
                <w:sz w:val="16"/>
                <w:szCs w:val="16"/>
              </w:rPr>
              <w:t>$237.3</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233E8B13" w14:textId="77777777" w:rsidR="00D82AA3" w:rsidRDefault="0044328F">
            <w:pPr>
              <w:spacing w:before="100" w:after="100" w:line="240" w:lineRule="auto"/>
              <w:ind w:left="100" w:right="100"/>
              <w:jc w:val="right"/>
            </w:pPr>
            <w:r>
              <w:rPr>
                <w:rFonts w:eastAsia="Verdana" w:cs="Verdana"/>
                <w:b/>
                <w:color w:val="252C65"/>
                <w:sz w:val="16"/>
                <w:szCs w:val="16"/>
              </w:rPr>
              <w:t>$46.9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16A2CA6" w14:textId="77777777" w:rsidR="00D82AA3" w:rsidRDefault="0044328F">
            <w:pPr>
              <w:spacing w:before="100" w:after="100" w:line="240" w:lineRule="auto"/>
              <w:ind w:left="100" w:right="100"/>
              <w:jc w:val="right"/>
            </w:pPr>
            <w:r>
              <w:rPr>
                <w:rFonts w:eastAsia="Verdana" w:cs="Verdana"/>
                <w:b/>
                <w:color w:val="252C65"/>
                <w:sz w:val="16"/>
                <w:szCs w:val="16"/>
              </w:rPr>
              <w:t>$30.9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13FA07D" w14:textId="77777777" w:rsidR="00D82AA3" w:rsidRDefault="0044328F">
            <w:pPr>
              <w:spacing w:before="100" w:after="100" w:line="240" w:lineRule="auto"/>
              <w:ind w:left="100" w:right="100"/>
              <w:jc w:val="right"/>
            </w:pPr>
            <w:r>
              <w:rPr>
                <w:rFonts w:eastAsia="Verdana" w:cs="Verdana"/>
                <w:b/>
                <w:color w:val="252C65"/>
                <w:sz w:val="16"/>
                <w:szCs w:val="16"/>
              </w:rPr>
              <w:t>$13.4</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0FCC07E" w14:textId="77777777" w:rsidR="00D82AA3" w:rsidRDefault="0044328F">
            <w:pPr>
              <w:spacing w:before="100" w:after="100" w:line="240" w:lineRule="auto"/>
              <w:ind w:left="100" w:right="100"/>
              <w:jc w:val="right"/>
            </w:pPr>
            <w:r>
              <w:rPr>
                <w:rFonts w:eastAsia="Verdana" w:cs="Verdana"/>
                <w:b/>
                <w:color w:val="252C65"/>
                <w:sz w:val="16"/>
                <w:szCs w:val="16"/>
              </w:rPr>
              <w:t>$-20.2</w:t>
            </w:r>
          </w:p>
        </w:tc>
      </w:tr>
      <w:tr w:rsidR="00D82AA3" w14:paraId="6B2DC443" w14:textId="77777777" w:rsidTr="00087D47">
        <w:trPr>
          <w:cantSplit/>
        </w:trPr>
        <w:tc>
          <w:tcPr>
            <w:tcW w:w="8640" w:type="dxa"/>
            <w:gridSpan w:val="6"/>
            <w:shd w:val="clear" w:color="auto" w:fill="FFFFFF"/>
            <w:tcMar>
              <w:top w:w="0" w:type="dxa"/>
              <w:left w:w="0" w:type="dxa"/>
              <w:bottom w:w="0" w:type="dxa"/>
              <w:right w:w="0" w:type="dxa"/>
            </w:tcMar>
            <w:vAlign w:val="center"/>
          </w:tcPr>
          <w:p w14:paraId="561127B9" w14:textId="142C5096" w:rsidR="00D82AA3" w:rsidRDefault="0044328F">
            <w:pPr>
              <w:spacing w:before="100" w:after="100" w:line="240" w:lineRule="auto"/>
              <w:ind w:left="100" w:right="100"/>
            </w:pPr>
            <w:r>
              <w:rPr>
                <w:rFonts w:eastAsia="Verdana" w:cs="Verdana"/>
                <w:color w:val="252C65"/>
                <w:sz w:val="16"/>
                <w:szCs w:val="16"/>
              </w:rPr>
              <w:t>Dollars are nominal and expressed in millions of dollars. Only showing interventions with more than $1 million of expenditure in any of the financial years shown in the table.</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Source: Ministry of Social Development &amp; Statistics New Zealand Integrated Data Infrastructure</w:t>
            </w:r>
            <w:r w:rsidR="00F27276">
              <w:rPr>
                <w:rFonts w:eastAsia="Verdana" w:cs="Verdana"/>
                <w:color w:val="252C65"/>
                <w:sz w:val="16"/>
                <w:szCs w:val="16"/>
              </w:rPr>
              <w:t>, June 2021.</w:t>
            </w:r>
          </w:p>
        </w:tc>
      </w:tr>
    </w:tbl>
    <w:p w14:paraId="55CF394C" w14:textId="77777777" w:rsidR="00D82AA3" w:rsidRDefault="0044328F">
      <w:pPr>
        <w:pStyle w:val="Heading3"/>
      </w:pPr>
      <w:bookmarkStart w:id="113" w:name="effective-and-promising-interventions"/>
      <w:r>
        <w:t>Effective and promising interventions</w:t>
      </w:r>
      <w:bookmarkEnd w:id="113"/>
    </w:p>
    <w:p w14:paraId="09D5F54D" w14:textId="77777777" w:rsidR="00D82AA3" w:rsidRDefault="0044328F">
      <w:r>
        <w:t xml:space="preserve">Table 9 shows the change in expenditure for interventions rated as effective or promising. Funding for </w:t>
      </w:r>
      <w:proofErr w:type="gramStart"/>
      <w:r>
        <w:t>a number of</w:t>
      </w:r>
      <w:proofErr w:type="gramEnd"/>
      <w:r>
        <w:t xml:space="preserve"> effective interventions decreased in 2018/2019, specifically Training for Work, Flexi-Wage (basic/Plus) and Vacancy placement. In addition, the WRK4U intervention ended in October 2019. The larger fall in expenditure on effective and promising interventions in 2019/2020 can, in part be, explained by the COVID lock down period from March to June 2020 limiting the delivery of active employment assistance.</w:t>
      </w:r>
    </w:p>
    <w:p w14:paraId="70303288" w14:textId="77777777" w:rsidR="00D82AA3" w:rsidRDefault="0044328F" w:rsidP="00BD44F5">
      <w:pPr>
        <w:pStyle w:val="Caption"/>
      </w:pPr>
      <w:r w:rsidRPr="00DA12FE">
        <w:t>Table 9</w:t>
      </w:r>
      <w:r w:rsidRPr="00087D47">
        <w:t xml:space="preserve">: </w:t>
      </w:r>
      <w:bookmarkStart w:id="114" w:name="tab:int-delta-effective"/>
      <w:r w:rsidRPr="00BD44F5">
        <w:rPr>
          <w:b w:val="0"/>
          <w:bCs w:val="0"/>
        </w:rPr>
        <w:t>Change in expenditure on EA interventions rated effective or promising</w:t>
      </w:r>
      <w:bookmarkEnd w:id="114"/>
    </w:p>
    <w:tbl>
      <w:tblPr>
        <w:tblW w:w="0" w:type="auto"/>
        <w:tblLayout w:type="fixed"/>
        <w:tblLook w:val="0420" w:firstRow="1" w:lastRow="0" w:firstColumn="0" w:lastColumn="0" w:noHBand="0" w:noVBand="1"/>
      </w:tblPr>
      <w:tblGrid>
        <w:gridCol w:w="3600"/>
        <w:gridCol w:w="1008"/>
        <w:gridCol w:w="1008"/>
        <w:gridCol w:w="1008"/>
        <w:gridCol w:w="1008"/>
        <w:gridCol w:w="1008"/>
      </w:tblGrid>
      <w:tr w:rsidR="00D82AA3" w14:paraId="3F54A5F9"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040F8804"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62E1B7A0" w14:textId="77777777" w:rsidR="00D82AA3" w:rsidRDefault="0044328F">
            <w:pPr>
              <w:spacing w:before="100" w:after="100" w:line="240" w:lineRule="auto"/>
              <w:ind w:left="100" w:right="100"/>
            </w:pPr>
            <w:r>
              <w:rPr>
                <w:rFonts w:ascii="Arial" w:eastAsia="Arial" w:hAnsi="Arial" w:cs="Arial"/>
                <w:color w:val="FFFFFF"/>
                <w:sz w:val="16"/>
                <w:szCs w:val="16"/>
              </w:rPr>
              <w:t>15/16</w:t>
            </w:r>
          </w:p>
        </w:tc>
        <w:tc>
          <w:tcPr>
            <w:tcW w:w="1008" w:type="dxa"/>
            <w:tcBorders>
              <w:top w:val="single" w:sz="8" w:space="0" w:color="252C65"/>
            </w:tcBorders>
            <w:shd w:val="clear" w:color="auto" w:fill="252C65"/>
            <w:tcMar>
              <w:top w:w="0" w:type="dxa"/>
              <w:left w:w="0" w:type="dxa"/>
              <w:bottom w:w="0" w:type="dxa"/>
              <w:right w:w="0" w:type="dxa"/>
            </w:tcMar>
            <w:vAlign w:val="center"/>
          </w:tcPr>
          <w:p w14:paraId="084E5B7B" w14:textId="77777777" w:rsidR="00D82AA3" w:rsidRDefault="0044328F">
            <w:pPr>
              <w:spacing w:before="100" w:after="100" w:line="240" w:lineRule="auto"/>
              <w:ind w:left="100" w:right="100"/>
            </w:pPr>
            <w:r>
              <w:rPr>
                <w:rFonts w:ascii="Arial" w:eastAsia="Arial" w:hAnsi="Arial" w:cs="Arial"/>
                <w:color w:val="FFFFFF"/>
                <w:sz w:val="16"/>
                <w:szCs w:val="16"/>
              </w:rPr>
              <w:t>16/17</w:t>
            </w:r>
          </w:p>
        </w:tc>
        <w:tc>
          <w:tcPr>
            <w:tcW w:w="1008" w:type="dxa"/>
            <w:tcBorders>
              <w:top w:val="single" w:sz="8" w:space="0" w:color="252C65"/>
            </w:tcBorders>
            <w:shd w:val="clear" w:color="auto" w:fill="252C65"/>
            <w:tcMar>
              <w:top w:w="0" w:type="dxa"/>
              <w:left w:w="0" w:type="dxa"/>
              <w:bottom w:w="0" w:type="dxa"/>
              <w:right w:w="0" w:type="dxa"/>
            </w:tcMar>
            <w:vAlign w:val="center"/>
          </w:tcPr>
          <w:p w14:paraId="411835CE" w14:textId="77777777" w:rsidR="00D82AA3" w:rsidRDefault="0044328F">
            <w:pPr>
              <w:spacing w:before="100" w:after="100" w:line="240" w:lineRule="auto"/>
              <w:ind w:left="100" w:right="100"/>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58D4FB8C" w14:textId="77777777" w:rsidR="00D82AA3" w:rsidRDefault="0044328F">
            <w:pPr>
              <w:spacing w:before="100" w:after="100" w:line="240" w:lineRule="auto"/>
              <w:ind w:left="100" w:right="100"/>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7DC31048" w14:textId="77777777" w:rsidR="00D82AA3" w:rsidRDefault="0044328F">
            <w:pPr>
              <w:spacing w:before="100" w:after="100" w:line="240" w:lineRule="auto"/>
              <w:ind w:left="100" w:right="100"/>
            </w:pPr>
            <w:r>
              <w:rPr>
                <w:rFonts w:ascii="Arial" w:eastAsia="Arial" w:hAnsi="Arial" w:cs="Arial"/>
                <w:color w:val="FFFFFF"/>
                <w:sz w:val="16"/>
                <w:szCs w:val="16"/>
              </w:rPr>
              <w:t>19/20</w:t>
            </w:r>
          </w:p>
        </w:tc>
      </w:tr>
      <w:tr w:rsidR="00D82AA3" w14:paraId="01FC5E6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D701933" w14:textId="77777777" w:rsidR="00D82AA3" w:rsidRDefault="00D82AA3">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08387E7" w14:textId="77777777" w:rsidR="00D82AA3" w:rsidRDefault="0044328F">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1101829C" w14:textId="77777777" w:rsidR="00D82AA3" w:rsidRDefault="0044328F">
            <w:pPr>
              <w:spacing w:before="100" w:after="100" w:line="240" w:lineRule="auto"/>
              <w:ind w:left="100" w:right="100"/>
              <w:jc w:val="center"/>
            </w:pPr>
            <w:r>
              <w:rPr>
                <w:rFonts w:eastAsia="Verdana" w:cs="Verdana"/>
                <w:color w:val="252C65"/>
                <w:sz w:val="16"/>
                <w:szCs w:val="16"/>
              </w:rPr>
              <w:t>Change relative to baseline</w:t>
            </w:r>
          </w:p>
        </w:tc>
      </w:tr>
      <w:tr w:rsidR="00D82AA3" w14:paraId="0A32950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9BE9D6A" w14:textId="77777777" w:rsidR="00D82AA3" w:rsidRDefault="0044328F">
            <w:pPr>
              <w:spacing w:before="100" w:after="100" w:line="240" w:lineRule="auto"/>
              <w:ind w:left="100" w:right="100"/>
            </w:pPr>
            <w:r>
              <w:rPr>
                <w:rFonts w:eastAsia="Verdana" w:cs="Verdana"/>
                <w:color w:val="252C65"/>
                <w:sz w:val="16"/>
                <w:szCs w:val="16"/>
              </w:rPr>
              <w:t>Employment Participation and Inclusion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0A9B8FD"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A2A8558" w14:textId="77777777" w:rsidR="00D82AA3" w:rsidRDefault="0044328F">
            <w:pPr>
              <w:spacing w:before="100" w:after="100" w:line="240" w:lineRule="auto"/>
              <w:ind w:left="100" w:right="100"/>
              <w:jc w:val="right"/>
            </w:pPr>
            <w:r>
              <w:rPr>
                <w:rFonts w:eastAsia="Verdana" w:cs="Verdana"/>
                <w:color w:val="252C65"/>
                <w:sz w:val="16"/>
                <w:szCs w:val="16"/>
              </w:rPr>
              <w:t>$31.4</w:t>
            </w:r>
          </w:p>
        </w:tc>
        <w:tc>
          <w:tcPr>
            <w:tcW w:w="1008" w:type="dxa"/>
            <w:tcBorders>
              <w:top w:val="single" w:sz="8" w:space="0" w:color="999EC6"/>
            </w:tcBorders>
            <w:shd w:val="clear" w:color="auto" w:fill="FFFFFF"/>
            <w:tcMar>
              <w:top w:w="0" w:type="dxa"/>
              <w:left w:w="0" w:type="dxa"/>
              <w:bottom w:w="0" w:type="dxa"/>
              <w:right w:w="0" w:type="dxa"/>
            </w:tcMar>
            <w:vAlign w:val="center"/>
          </w:tcPr>
          <w:p w14:paraId="4C4A6D17" w14:textId="77777777" w:rsidR="00D82AA3" w:rsidRDefault="0044328F">
            <w:pPr>
              <w:spacing w:before="100" w:after="100" w:line="240" w:lineRule="auto"/>
              <w:ind w:left="100" w:right="100"/>
              <w:jc w:val="right"/>
            </w:pPr>
            <w:r>
              <w:rPr>
                <w:rFonts w:eastAsia="Verdana" w:cs="Verdana"/>
                <w:color w:val="252C65"/>
                <w:sz w:val="16"/>
                <w:szCs w:val="16"/>
              </w:rPr>
              <w:t>$34.9</w:t>
            </w:r>
          </w:p>
        </w:tc>
        <w:tc>
          <w:tcPr>
            <w:tcW w:w="1008" w:type="dxa"/>
            <w:tcBorders>
              <w:top w:val="single" w:sz="8" w:space="0" w:color="999EC6"/>
            </w:tcBorders>
            <w:shd w:val="clear" w:color="auto" w:fill="FFFFFF"/>
            <w:tcMar>
              <w:top w:w="0" w:type="dxa"/>
              <w:left w:w="0" w:type="dxa"/>
              <w:bottom w:w="0" w:type="dxa"/>
              <w:right w:w="0" w:type="dxa"/>
            </w:tcMar>
            <w:vAlign w:val="center"/>
          </w:tcPr>
          <w:p w14:paraId="5E47E964" w14:textId="77777777" w:rsidR="00D82AA3" w:rsidRDefault="0044328F">
            <w:pPr>
              <w:spacing w:before="100" w:after="100" w:line="240" w:lineRule="auto"/>
              <w:ind w:left="100" w:right="100"/>
              <w:jc w:val="right"/>
            </w:pPr>
            <w:r>
              <w:rPr>
                <w:rFonts w:eastAsia="Verdana" w:cs="Verdana"/>
                <w:color w:val="252C65"/>
                <w:sz w:val="16"/>
                <w:szCs w:val="16"/>
              </w:rPr>
              <w:t>$31.1</w:t>
            </w:r>
          </w:p>
        </w:tc>
        <w:tc>
          <w:tcPr>
            <w:tcW w:w="1008" w:type="dxa"/>
            <w:tcBorders>
              <w:top w:val="single" w:sz="8" w:space="0" w:color="999EC6"/>
            </w:tcBorders>
            <w:shd w:val="clear" w:color="auto" w:fill="FFFFFF"/>
            <w:tcMar>
              <w:top w:w="0" w:type="dxa"/>
              <w:left w:w="0" w:type="dxa"/>
              <w:bottom w:w="0" w:type="dxa"/>
              <w:right w:w="0" w:type="dxa"/>
            </w:tcMar>
            <w:vAlign w:val="center"/>
          </w:tcPr>
          <w:p w14:paraId="07D17999" w14:textId="77777777" w:rsidR="00D82AA3" w:rsidRDefault="0044328F">
            <w:pPr>
              <w:spacing w:before="100" w:after="100" w:line="240" w:lineRule="auto"/>
              <w:ind w:left="100" w:right="100"/>
              <w:jc w:val="right"/>
            </w:pPr>
            <w:r>
              <w:rPr>
                <w:rFonts w:eastAsia="Verdana" w:cs="Verdana"/>
                <w:color w:val="252C65"/>
                <w:sz w:val="16"/>
                <w:szCs w:val="16"/>
              </w:rPr>
              <w:t>$29.6</w:t>
            </w:r>
          </w:p>
        </w:tc>
      </w:tr>
      <w:tr w:rsidR="00D82AA3" w14:paraId="2009A8B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18B50EE" w14:textId="77777777" w:rsidR="00D82AA3" w:rsidRDefault="0044328F">
            <w:pPr>
              <w:spacing w:before="100" w:after="100" w:line="240" w:lineRule="auto"/>
              <w:ind w:left="100" w:right="100"/>
            </w:pPr>
            <w:r>
              <w:rPr>
                <w:rFonts w:eastAsia="Verdana" w:cs="Verdana"/>
                <w:color w:val="252C65"/>
                <w:sz w:val="16"/>
                <w:szCs w:val="16"/>
              </w:rPr>
              <w:t>Employment Placement or Assistance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ACA72E" w14:textId="77777777" w:rsidR="00D82AA3" w:rsidRDefault="0044328F">
            <w:pPr>
              <w:spacing w:before="100" w:after="100" w:line="240" w:lineRule="auto"/>
              <w:ind w:left="100" w:right="100"/>
              <w:jc w:val="right"/>
            </w:pPr>
            <w:r>
              <w:rPr>
                <w:rFonts w:eastAsia="Verdana" w:cs="Verdana"/>
                <w:color w:val="252C65"/>
                <w:sz w:val="16"/>
                <w:szCs w:val="16"/>
              </w:rPr>
              <w:t>$21.5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2967F0E" w14:textId="77777777" w:rsidR="00D82AA3" w:rsidRDefault="0044328F">
            <w:pPr>
              <w:spacing w:before="100" w:after="100" w:line="240" w:lineRule="auto"/>
              <w:ind w:left="100" w:right="100"/>
              <w:jc w:val="right"/>
            </w:pPr>
            <w:r>
              <w:rPr>
                <w:rFonts w:eastAsia="Verdana" w:cs="Verdana"/>
                <w:color w:val="252C65"/>
                <w:sz w:val="16"/>
                <w:szCs w:val="16"/>
              </w:rPr>
              <w:t>$8.6</w:t>
            </w:r>
          </w:p>
        </w:tc>
        <w:tc>
          <w:tcPr>
            <w:tcW w:w="1008" w:type="dxa"/>
            <w:tcBorders>
              <w:top w:val="single" w:sz="8" w:space="0" w:color="999EC6"/>
            </w:tcBorders>
            <w:shd w:val="clear" w:color="auto" w:fill="FFFFFF"/>
            <w:tcMar>
              <w:top w:w="0" w:type="dxa"/>
              <w:left w:w="0" w:type="dxa"/>
              <w:bottom w:w="0" w:type="dxa"/>
              <w:right w:w="0" w:type="dxa"/>
            </w:tcMar>
            <w:vAlign w:val="center"/>
          </w:tcPr>
          <w:p w14:paraId="229512C8" w14:textId="77777777" w:rsidR="00D82AA3" w:rsidRDefault="0044328F">
            <w:pPr>
              <w:spacing w:before="100" w:after="100" w:line="240" w:lineRule="auto"/>
              <w:ind w:left="100" w:right="100"/>
              <w:jc w:val="right"/>
            </w:pPr>
            <w:r>
              <w:rPr>
                <w:rFonts w:eastAsia="Verdana" w:cs="Verdana"/>
                <w:color w:val="252C65"/>
                <w:sz w:val="16"/>
                <w:szCs w:val="16"/>
              </w:rPr>
              <w:t>$8.1</w:t>
            </w:r>
          </w:p>
        </w:tc>
        <w:tc>
          <w:tcPr>
            <w:tcW w:w="1008" w:type="dxa"/>
            <w:tcBorders>
              <w:top w:val="single" w:sz="8" w:space="0" w:color="999EC6"/>
            </w:tcBorders>
            <w:shd w:val="clear" w:color="auto" w:fill="FFFFFF"/>
            <w:tcMar>
              <w:top w:w="0" w:type="dxa"/>
              <w:left w:w="0" w:type="dxa"/>
              <w:bottom w:w="0" w:type="dxa"/>
              <w:right w:w="0" w:type="dxa"/>
            </w:tcMar>
            <w:vAlign w:val="center"/>
          </w:tcPr>
          <w:p w14:paraId="4BFE3C33"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73585D8C" w14:textId="77777777" w:rsidR="00D82AA3" w:rsidRDefault="0044328F">
            <w:pPr>
              <w:spacing w:before="100" w:after="100" w:line="240" w:lineRule="auto"/>
              <w:ind w:left="100" w:right="100"/>
              <w:jc w:val="right"/>
            </w:pPr>
            <w:r>
              <w:rPr>
                <w:rFonts w:eastAsia="Verdana" w:cs="Verdana"/>
                <w:color w:val="252C65"/>
                <w:sz w:val="16"/>
                <w:szCs w:val="16"/>
              </w:rPr>
              <w:t>$3.0</w:t>
            </w:r>
          </w:p>
        </w:tc>
      </w:tr>
      <w:tr w:rsidR="00D82AA3" w14:paraId="070E261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D9A3AD7" w14:textId="77777777" w:rsidR="00D82AA3" w:rsidRDefault="0044328F">
            <w:pPr>
              <w:spacing w:before="100" w:after="100" w:line="240" w:lineRule="auto"/>
              <w:ind w:left="100" w:right="100"/>
            </w:pPr>
            <w:r>
              <w:rPr>
                <w:rFonts w:eastAsia="Verdana" w:cs="Verdana"/>
                <w:color w:val="252C65"/>
                <w:sz w:val="16"/>
                <w:szCs w:val="16"/>
              </w:rPr>
              <w:t>Flexi-wage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0D01317" w14:textId="77777777" w:rsidR="00D82AA3" w:rsidRDefault="0044328F">
            <w:pPr>
              <w:spacing w:before="100" w:after="100" w:line="240" w:lineRule="auto"/>
              <w:ind w:left="100" w:right="100"/>
              <w:jc w:val="right"/>
            </w:pPr>
            <w:r>
              <w:rPr>
                <w:rFonts w:eastAsia="Verdana" w:cs="Verdana"/>
                <w:color w:val="252C65"/>
                <w:sz w:val="16"/>
                <w:szCs w:val="16"/>
              </w:rPr>
              <w:t>$34.1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97909B0" w14:textId="77777777" w:rsidR="00D82AA3" w:rsidRDefault="0044328F">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53755E7B" w14:textId="77777777" w:rsidR="00D82AA3" w:rsidRDefault="0044328F">
            <w:pPr>
              <w:spacing w:before="100" w:after="100" w:line="240" w:lineRule="auto"/>
              <w:ind w:left="100" w:right="100"/>
              <w:jc w:val="right"/>
            </w:pPr>
            <w:r>
              <w:rPr>
                <w:rFonts w:eastAsia="Verdana" w:cs="Verdana"/>
                <w:color w:val="252C65"/>
                <w:sz w:val="16"/>
                <w:szCs w:val="16"/>
              </w:rPr>
              <w:t>$-2.5</w:t>
            </w:r>
          </w:p>
        </w:tc>
        <w:tc>
          <w:tcPr>
            <w:tcW w:w="1008" w:type="dxa"/>
            <w:tcBorders>
              <w:top w:val="single" w:sz="8" w:space="0" w:color="999EC6"/>
            </w:tcBorders>
            <w:shd w:val="clear" w:color="auto" w:fill="FFFFFF"/>
            <w:tcMar>
              <w:top w:w="0" w:type="dxa"/>
              <w:left w:w="0" w:type="dxa"/>
              <w:bottom w:w="0" w:type="dxa"/>
              <w:right w:w="0" w:type="dxa"/>
            </w:tcMar>
            <w:vAlign w:val="center"/>
          </w:tcPr>
          <w:p w14:paraId="58B681B4" w14:textId="77777777" w:rsidR="00D82AA3" w:rsidRDefault="0044328F">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6C9ABB3E" w14:textId="77777777" w:rsidR="00D82AA3" w:rsidRDefault="0044328F">
            <w:pPr>
              <w:spacing w:before="100" w:after="100" w:line="240" w:lineRule="auto"/>
              <w:ind w:left="100" w:right="100"/>
              <w:jc w:val="right"/>
            </w:pPr>
            <w:r>
              <w:rPr>
                <w:rFonts w:eastAsia="Verdana" w:cs="Verdana"/>
                <w:color w:val="252C65"/>
                <w:sz w:val="16"/>
                <w:szCs w:val="16"/>
              </w:rPr>
              <w:t>$-9.5</w:t>
            </w:r>
          </w:p>
        </w:tc>
      </w:tr>
      <w:tr w:rsidR="00D82AA3" w14:paraId="7E81E9B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4D84833" w14:textId="77777777" w:rsidR="00D82AA3" w:rsidRDefault="0044328F">
            <w:pPr>
              <w:spacing w:before="100" w:after="100" w:line="240" w:lineRule="auto"/>
              <w:ind w:left="100" w:right="100"/>
            </w:pPr>
            <w:r>
              <w:rPr>
                <w:rFonts w:eastAsia="Verdana" w:cs="Verdana"/>
                <w:color w:val="252C65"/>
                <w:sz w:val="16"/>
                <w:szCs w:val="16"/>
              </w:rPr>
              <w:t>Job Search Initiatives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856B26E" w14:textId="77777777" w:rsidR="00D82AA3" w:rsidRDefault="0044328F">
            <w:pPr>
              <w:spacing w:before="100" w:after="100" w:line="240" w:lineRule="auto"/>
              <w:ind w:left="100" w:right="100"/>
              <w:jc w:val="right"/>
            </w:pPr>
            <w:r>
              <w:rPr>
                <w:rFonts w:eastAsia="Verdana" w:cs="Verdana"/>
                <w:color w:val="252C65"/>
                <w:sz w:val="16"/>
                <w:szCs w:val="16"/>
              </w:rPr>
              <w:t>$5.1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10800FF"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5B1B2B13"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3C505C3B" w14:textId="77777777" w:rsidR="00D82AA3" w:rsidRDefault="0044328F">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71EF2596" w14:textId="77777777" w:rsidR="00D82AA3" w:rsidRDefault="0044328F">
            <w:pPr>
              <w:spacing w:before="100" w:after="100" w:line="240" w:lineRule="auto"/>
              <w:ind w:left="100" w:right="100"/>
              <w:jc w:val="right"/>
            </w:pPr>
            <w:r>
              <w:rPr>
                <w:rFonts w:eastAsia="Verdana" w:cs="Verdana"/>
                <w:color w:val="252C65"/>
                <w:sz w:val="16"/>
                <w:szCs w:val="16"/>
              </w:rPr>
              <w:t>$2.2</w:t>
            </w:r>
          </w:p>
        </w:tc>
      </w:tr>
      <w:tr w:rsidR="00D82AA3" w14:paraId="54AD3C4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8F120C6" w14:textId="77777777" w:rsidR="00D82AA3" w:rsidRDefault="0044328F">
            <w:pPr>
              <w:spacing w:before="100" w:after="100" w:line="240" w:lineRule="auto"/>
              <w:ind w:left="100" w:right="100"/>
            </w:pPr>
            <w:r>
              <w:rPr>
                <w:rFonts w:eastAsia="Verdana" w:cs="Verdana"/>
                <w:color w:val="252C65"/>
                <w:sz w:val="16"/>
                <w:szCs w:val="16"/>
              </w:rPr>
              <w:t>Jobseeker Support Work Ready 52-week benefit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583246C" w14:textId="77777777" w:rsidR="00D82AA3" w:rsidRDefault="0044328F">
            <w:pPr>
              <w:spacing w:before="100" w:after="100" w:line="240" w:lineRule="auto"/>
              <w:ind w:left="100" w:right="100"/>
              <w:jc w:val="right"/>
            </w:pPr>
            <w:r>
              <w:rPr>
                <w:rFonts w:eastAsia="Verdana" w:cs="Verdana"/>
                <w:color w:val="252C65"/>
                <w:sz w:val="16"/>
                <w:szCs w:val="16"/>
              </w:rPr>
              <w:t>$8.3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3190A92"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72B73384"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79403CCC"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306959F8" w14:textId="77777777" w:rsidR="00D82AA3" w:rsidRDefault="0044328F">
            <w:pPr>
              <w:spacing w:before="100" w:after="100" w:line="240" w:lineRule="auto"/>
              <w:ind w:left="100" w:right="100"/>
              <w:jc w:val="right"/>
            </w:pPr>
            <w:r>
              <w:rPr>
                <w:rFonts w:eastAsia="Verdana" w:cs="Verdana"/>
                <w:color w:val="252C65"/>
                <w:sz w:val="16"/>
                <w:szCs w:val="16"/>
              </w:rPr>
              <w:t>$0.0</w:t>
            </w:r>
          </w:p>
        </w:tc>
      </w:tr>
      <w:tr w:rsidR="00D82AA3" w14:paraId="09DD609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EF8BE7" w14:textId="77777777" w:rsidR="00D82AA3" w:rsidRDefault="0044328F">
            <w:pPr>
              <w:spacing w:before="100" w:after="100" w:line="240" w:lineRule="auto"/>
              <w:ind w:left="100" w:right="100"/>
            </w:pPr>
            <w:r>
              <w:rPr>
                <w:rFonts w:eastAsia="Verdana" w:cs="Verdana"/>
                <w:color w:val="252C65"/>
                <w:sz w:val="16"/>
                <w:szCs w:val="16"/>
              </w:rPr>
              <w:lastRenderedPageBreak/>
              <w:t>Mental Health Employment Service Trial</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4D6D14B"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02802D1"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1A00B3DD"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2800F802"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48373AF3" w14:textId="77777777" w:rsidR="00D82AA3" w:rsidRDefault="0044328F">
            <w:pPr>
              <w:spacing w:before="100" w:after="100" w:line="240" w:lineRule="auto"/>
              <w:ind w:left="100" w:right="100"/>
              <w:jc w:val="right"/>
            </w:pPr>
            <w:r>
              <w:rPr>
                <w:rFonts w:eastAsia="Verdana" w:cs="Verdana"/>
                <w:color w:val="252C65"/>
                <w:sz w:val="16"/>
                <w:szCs w:val="16"/>
              </w:rPr>
              <w:t>$-3.2</w:t>
            </w:r>
          </w:p>
        </w:tc>
      </w:tr>
      <w:tr w:rsidR="00D82AA3" w14:paraId="6043D0D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CCFFC78" w14:textId="77777777" w:rsidR="00D82AA3" w:rsidRDefault="0044328F">
            <w:pPr>
              <w:spacing w:before="100" w:after="100" w:line="240" w:lineRule="auto"/>
              <w:ind w:left="100" w:right="100"/>
            </w:pPr>
            <w:r>
              <w:rPr>
                <w:rFonts w:eastAsia="Verdana" w:cs="Verdana"/>
                <w:color w:val="252C65"/>
                <w:sz w:val="16"/>
                <w:szCs w:val="16"/>
              </w:rPr>
              <w:t>Skills for Industry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2153920" w14:textId="77777777" w:rsidR="00D82AA3" w:rsidRDefault="0044328F">
            <w:pPr>
              <w:spacing w:before="100" w:after="100" w:line="240" w:lineRule="auto"/>
              <w:ind w:left="100" w:right="100"/>
              <w:jc w:val="right"/>
            </w:pPr>
            <w:r>
              <w:rPr>
                <w:rFonts w:eastAsia="Verdana" w:cs="Verdana"/>
                <w:color w:val="252C65"/>
                <w:sz w:val="16"/>
                <w:szCs w:val="16"/>
              </w:rPr>
              <w:t>$15.9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33D3693" w14:textId="77777777" w:rsidR="00D82AA3" w:rsidRDefault="0044328F">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7E6376D9" w14:textId="77777777" w:rsidR="00D82AA3" w:rsidRDefault="0044328F">
            <w:pPr>
              <w:spacing w:before="100" w:after="100" w:line="240" w:lineRule="auto"/>
              <w:ind w:left="100" w:right="100"/>
              <w:jc w:val="right"/>
            </w:pPr>
            <w:r>
              <w:rPr>
                <w:rFonts w:eastAsia="Verdana" w:cs="Verdana"/>
                <w:color w:val="252C65"/>
                <w:sz w:val="16"/>
                <w:szCs w:val="16"/>
              </w:rPr>
              <w:t>$6.6</w:t>
            </w:r>
          </w:p>
        </w:tc>
        <w:tc>
          <w:tcPr>
            <w:tcW w:w="1008" w:type="dxa"/>
            <w:tcBorders>
              <w:top w:val="single" w:sz="8" w:space="0" w:color="999EC6"/>
            </w:tcBorders>
            <w:shd w:val="clear" w:color="auto" w:fill="FFFFFF"/>
            <w:tcMar>
              <w:top w:w="0" w:type="dxa"/>
              <w:left w:w="0" w:type="dxa"/>
              <w:bottom w:w="0" w:type="dxa"/>
              <w:right w:w="0" w:type="dxa"/>
            </w:tcMar>
            <w:vAlign w:val="center"/>
          </w:tcPr>
          <w:p w14:paraId="48D34DAE" w14:textId="77777777" w:rsidR="00D82AA3" w:rsidRDefault="0044328F">
            <w:pPr>
              <w:spacing w:before="100" w:after="100" w:line="240" w:lineRule="auto"/>
              <w:ind w:left="100" w:right="100"/>
              <w:jc w:val="right"/>
            </w:pPr>
            <w:r>
              <w:rPr>
                <w:rFonts w:eastAsia="Verdana" w:cs="Verdana"/>
                <w:color w:val="252C65"/>
                <w:sz w:val="16"/>
                <w:szCs w:val="16"/>
              </w:rPr>
              <w:t>$15.3</w:t>
            </w:r>
          </w:p>
        </w:tc>
        <w:tc>
          <w:tcPr>
            <w:tcW w:w="1008" w:type="dxa"/>
            <w:tcBorders>
              <w:top w:val="single" w:sz="8" w:space="0" w:color="999EC6"/>
            </w:tcBorders>
            <w:shd w:val="clear" w:color="auto" w:fill="FFFFFF"/>
            <w:tcMar>
              <w:top w:w="0" w:type="dxa"/>
              <w:left w:w="0" w:type="dxa"/>
              <w:bottom w:w="0" w:type="dxa"/>
              <w:right w:w="0" w:type="dxa"/>
            </w:tcMar>
            <w:vAlign w:val="center"/>
          </w:tcPr>
          <w:p w14:paraId="6D57E6F2" w14:textId="77777777" w:rsidR="00D82AA3" w:rsidRDefault="0044328F">
            <w:pPr>
              <w:spacing w:before="100" w:after="100" w:line="240" w:lineRule="auto"/>
              <w:ind w:left="100" w:right="100"/>
              <w:jc w:val="right"/>
            </w:pPr>
            <w:r>
              <w:rPr>
                <w:rFonts w:eastAsia="Verdana" w:cs="Verdana"/>
                <w:color w:val="252C65"/>
                <w:sz w:val="16"/>
                <w:szCs w:val="16"/>
              </w:rPr>
              <w:t>$24.2</w:t>
            </w:r>
          </w:p>
        </w:tc>
      </w:tr>
      <w:tr w:rsidR="00D82AA3" w14:paraId="0476B0A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4AFBCEC" w14:textId="77777777" w:rsidR="00D82AA3" w:rsidRDefault="0044328F">
            <w:pPr>
              <w:spacing w:before="100" w:after="100" w:line="240" w:lineRule="auto"/>
              <w:ind w:left="100" w:right="100"/>
            </w:pPr>
            <w:r>
              <w:rPr>
                <w:rFonts w:eastAsia="Verdana" w:cs="Verdana"/>
                <w:color w:val="252C65"/>
                <w:sz w:val="16"/>
                <w:szCs w:val="16"/>
              </w:rPr>
              <w:t>Sole Parent Employment Service Trial</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4EF6408"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EDD4685"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39E73E53"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tcBorders>
            <w:shd w:val="clear" w:color="auto" w:fill="FFFFFF"/>
            <w:tcMar>
              <w:top w:w="0" w:type="dxa"/>
              <w:left w:w="0" w:type="dxa"/>
              <w:bottom w:w="0" w:type="dxa"/>
              <w:right w:w="0" w:type="dxa"/>
            </w:tcMar>
            <w:vAlign w:val="center"/>
          </w:tcPr>
          <w:p w14:paraId="774EC01B" w14:textId="77777777" w:rsidR="00D82AA3" w:rsidRDefault="0044328F">
            <w:pPr>
              <w:spacing w:before="100" w:after="100" w:line="240" w:lineRule="auto"/>
              <w:ind w:left="100" w:right="100"/>
              <w:jc w:val="right"/>
            </w:pPr>
            <w:r>
              <w:rPr>
                <w:rFonts w:eastAsia="Verdana" w:cs="Verdana"/>
                <w:color w:val="252C65"/>
                <w:sz w:val="16"/>
                <w:szCs w:val="16"/>
              </w:rPr>
              <w:t>$-2.8</w:t>
            </w:r>
          </w:p>
        </w:tc>
        <w:tc>
          <w:tcPr>
            <w:tcW w:w="1008" w:type="dxa"/>
            <w:tcBorders>
              <w:top w:val="single" w:sz="8" w:space="0" w:color="999EC6"/>
            </w:tcBorders>
            <w:shd w:val="clear" w:color="auto" w:fill="FFFFFF"/>
            <w:tcMar>
              <w:top w:w="0" w:type="dxa"/>
              <w:left w:w="0" w:type="dxa"/>
              <w:bottom w:w="0" w:type="dxa"/>
              <w:right w:w="0" w:type="dxa"/>
            </w:tcMar>
            <w:vAlign w:val="center"/>
          </w:tcPr>
          <w:p w14:paraId="232CB05D" w14:textId="77777777" w:rsidR="00D82AA3" w:rsidRDefault="0044328F">
            <w:pPr>
              <w:spacing w:before="100" w:after="100" w:line="240" w:lineRule="auto"/>
              <w:ind w:left="100" w:right="100"/>
              <w:jc w:val="right"/>
            </w:pPr>
            <w:r>
              <w:rPr>
                <w:rFonts w:eastAsia="Verdana" w:cs="Verdana"/>
                <w:color w:val="252C65"/>
                <w:sz w:val="16"/>
                <w:szCs w:val="16"/>
              </w:rPr>
              <w:t>$-2.8</w:t>
            </w:r>
          </w:p>
        </w:tc>
      </w:tr>
      <w:tr w:rsidR="00D82AA3" w14:paraId="1BA2788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8631051" w14:textId="77777777" w:rsidR="00D82AA3" w:rsidRDefault="0044328F">
            <w:pPr>
              <w:spacing w:before="100" w:after="100" w:line="240" w:lineRule="auto"/>
              <w:ind w:left="100" w:right="100"/>
            </w:pPr>
            <w:r>
              <w:rPr>
                <w:rFonts w:eastAsia="Verdana" w:cs="Verdana"/>
                <w:color w:val="252C65"/>
                <w:sz w:val="16"/>
                <w:szCs w:val="16"/>
              </w:rPr>
              <w:t>Training for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B75C89E" w14:textId="77777777" w:rsidR="00D82AA3" w:rsidRDefault="0044328F">
            <w:pPr>
              <w:spacing w:before="100" w:after="100" w:line="240" w:lineRule="auto"/>
              <w:ind w:left="100" w:right="100"/>
              <w:jc w:val="right"/>
            </w:pPr>
            <w:r>
              <w:rPr>
                <w:rFonts w:eastAsia="Verdana" w:cs="Verdana"/>
                <w:color w:val="252C65"/>
                <w:sz w:val="16"/>
                <w:szCs w:val="16"/>
              </w:rPr>
              <w:t>$29.7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09E4365" w14:textId="77777777" w:rsidR="00D82AA3" w:rsidRDefault="0044328F">
            <w:pPr>
              <w:spacing w:before="100" w:after="100" w:line="240" w:lineRule="auto"/>
              <w:ind w:left="100" w:right="100"/>
              <w:jc w:val="right"/>
            </w:pPr>
            <w:r>
              <w:rPr>
                <w:rFonts w:eastAsia="Verdana" w:cs="Verdana"/>
                <w:color w:val="252C65"/>
                <w:sz w:val="16"/>
                <w:szCs w:val="16"/>
              </w:rPr>
              <w:t>$-12.9</w:t>
            </w:r>
          </w:p>
        </w:tc>
        <w:tc>
          <w:tcPr>
            <w:tcW w:w="1008" w:type="dxa"/>
            <w:tcBorders>
              <w:top w:val="single" w:sz="8" w:space="0" w:color="999EC6"/>
            </w:tcBorders>
            <w:shd w:val="clear" w:color="auto" w:fill="FFFFFF"/>
            <w:tcMar>
              <w:top w:w="0" w:type="dxa"/>
              <w:left w:w="0" w:type="dxa"/>
              <w:bottom w:w="0" w:type="dxa"/>
              <w:right w:w="0" w:type="dxa"/>
            </w:tcMar>
            <w:vAlign w:val="center"/>
          </w:tcPr>
          <w:p w14:paraId="728C460A" w14:textId="77777777" w:rsidR="00D82AA3" w:rsidRDefault="0044328F">
            <w:pPr>
              <w:spacing w:before="100" w:after="100" w:line="240" w:lineRule="auto"/>
              <w:ind w:left="100" w:right="100"/>
              <w:jc w:val="right"/>
            </w:pPr>
            <w:r>
              <w:rPr>
                <w:rFonts w:eastAsia="Verdana" w:cs="Verdana"/>
                <w:color w:val="252C65"/>
                <w:sz w:val="16"/>
                <w:szCs w:val="16"/>
              </w:rPr>
              <w:t>$-15.4</w:t>
            </w:r>
          </w:p>
        </w:tc>
        <w:tc>
          <w:tcPr>
            <w:tcW w:w="1008" w:type="dxa"/>
            <w:tcBorders>
              <w:top w:val="single" w:sz="8" w:space="0" w:color="999EC6"/>
            </w:tcBorders>
            <w:shd w:val="clear" w:color="auto" w:fill="FFFFFF"/>
            <w:tcMar>
              <w:top w:w="0" w:type="dxa"/>
              <w:left w:w="0" w:type="dxa"/>
              <w:bottom w:w="0" w:type="dxa"/>
              <w:right w:w="0" w:type="dxa"/>
            </w:tcMar>
            <w:vAlign w:val="center"/>
          </w:tcPr>
          <w:p w14:paraId="0A67F15C" w14:textId="77777777" w:rsidR="00D82AA3" w:rsidRDefault="0044328F">
            <w:pPr>
              <w:spacing w:before="100" w:after="100" w:line="240" w:lineRule="auto"/>
              <w:ind w:left="100" w:right="100"/>
              <w:jc w:val="right"/>
            </w:pPr>
            <w:r>
              <w:rPr>
                <w:rFonts w:eastAsia="Verdana" w:cs="Verdana"/>
                <w:color w:val="252C65"/>
                <w:sz w:val="16"/>
                <w:szCs w:val="16"/>
              </w:rPr>
              <w:t>$-21.7</w:t>
            </w:r>
          </w:p>
        </w:tc>
        <w:tc>
          <w:tcPr>
            <w:tcW w:w="1008" w:type="dxa"/>
            <w:tcBorders>
              <w:top w:val="single" w:sz="8" w:space="0" w:color="999EC6"/>
            </w:tcBorders>
            <w:shd w:val="clear" w:color="auto" w:fill="FFFFFF"/>
            <w:tcMar>
              <w:top w:w="0" w:type="dxa"/>
              <w:left w:w="0" w:type="dxa"/>
              <w:bottom w:w="0" w:type="dxa"/>
              <w:right w:w="0" w:type="dxa"/>
            </w:tcMar>
            <w:vAlign w:val="center"/>
          </w:tcPr>
          <w:p w14:paraId="50A3167C" w14:textId="77777777" w:rsidR="00D82AA3" w:rsidRDefault="0044328F">
            <w:pPr>
              <w:spacing w:before="100" w:after="100" w:line="240" w:lineRule="auto"/>
              <w:ind w:left="100" w:right="100"/>
              <w:jc w:val="right"/>
            </w:pPr>
            <w:r>
              <w:rPr>
                <w:rFonts w:eastAsia="Verdana" w:cs="Verdana"/>
                <w:color w:val="252C65"/>
                <w:sz w:val="16"/>
                <w:szCs w:val="16"/>
              </w:rPr>
              <w:t>$-24.3</w:t>
            </w:r>
          </w:p>
        </w:tc>
      </w:tr>
      <w:tr w:rsidR="00D82AA3" w14:paraId="7CDADC1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2F59E17" w14:textId="77777777" w:rsidR="00D82AA3" w:rsidRDefault="0044328F">
            <w:pPr>
              <w:spacing w:before="100" w:after="100" w:line="240" w:lineRule="auto"/>
              <w:ind w:left="100" w:right="100"/>
            </w:pPr>
            <w:r>
              <w:rPr>
                <w:rFonts w:eastAsia="Verdana" w:cs="Verdana"/>
                <w:color w:val="252C65"/>
                <w:sz w:val="16"/>
                <w:szCs w:val="16"/>
              </w:rPr>
              <w:t>Training Incentive Allowance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3BEBF28" w14:textId="77777777" w:rsidR="00D82AA3" w:rsidRDefault="0044328F">
            <w:pPr>
              <w:spacing w:before="100" w:after="100" w:line="240" w:lineRule="auto"/>
              <w:ind w:left="100" w:right="100"/>
              <w:jc w:val="right"/>
            </w:pPr>
            <w:r>
              <w:rPr>
                <w:rFonts w:eastAsia="Verdana" w:cs="Verdana"/>
                <w:color w:val="252C65"/>
                <w:sz w:val="16"/>
                <w:szCs w:val="16"/>
              </w:rPr>
              <w:t>$2.2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7B84377"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6300EF37" w14:textId="77777777" w:rsidR="00D82AA3" w:rsidRDefault="0044328F">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35E5F9A8"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52A7725B" w14:textId="77777777" w:rsidR="00D82AA3" w:rsidRDefault="0044328F">
            <w:pPr>
              <w:spacing w:before="100" w:after="100" w:line="240" w:lineRule="auto"/>
              <w:ind w:left="100" w:right="100"/>
              <w:jc w:val="right"/>
            </w:pPr>
            <w:r>
              <w:rPr>
                <w:rFonts w:eastAsia="Verdana" w:cs="Verdana"/>
                <w:color w:val="252C65"/>
                <w:sz w:val="16"/>
                <w:szCs w:val="16"/>
              </w:rPr>
              <w:t>$-1.1</w:t>
            </w:r>
          </w:p>
        </w:tc>
      </w:tr>
      <w:tr w:rsidR="00D82AA3" w14:paraId="4CC2308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33AE9D9" w14:textId="77777777" w:rsidR="00D82AA3" w:rsidRDefault="0044328F">
            <w:pPr>
              <w:spacing w:before="100" w:after="100" w:line="240" w:lineRule="auto"/>
              <w:ind w:left="100" w:right="100"/>
            </w:pPr>
            <w:r>
              <w:rPr>
                <w:rFonts w:eastAsia="Verdana" w:cs="Verdana"/>
                <w:color w:val="252C65"/>
                <w:sz w:val="16"/>
                <w:szCs w:val="16"/>
              </w:rPr>
              <w:t>Vacancy Placement Full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62A155B" w14:textId="77777777" w:rsidR="00D82AA3" w:rsidRDefault="0044328F">
            <w:pPr>
              <w:spacing w:before="100" w:after="100" w:line="240" w:lineRule="auto"/>
              <w:ind w:left="100" w:right="100"/>
              <w:jc w:val="right"/>
            </w:pPr>
            <w:r>
              <w:rPr>
                <w:rFonts w:eastAsia="Verdana" w:cs="Verdana"/>
                <w:color w:val="252C65"/>
                <w:sz w:val="16"/>
                <w:szCs w:val="16"/>
              </w:rPr>
              <w:t>$18.2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78210B7" w14:textId="77777777" w:rsidR="00D82AA3" w:rsidRDefault="0044328F">
            <w:pPr>
              <w:spacing w:before="100" w:after="100" w:line="240" w:lineRule="auto"/>
              <w:ind w:left="100" w:right="100"/>
              <w:jc w:val="right"/>
            </w:pPr>
            <w:r>
              <w:rPr>
                <w:rFonts w:eastAsia="Verdana" w:cs="Verdana"/>
                <w:color w:val="252C65"/>
                <w:sz w:val="16"/>
                <w:szCs w:val="16"/>
              </w:rPr>
              <w:t>$-3.4</w:t>
            </w:r>
          </w:p>
        </w:tc>
        <w:tc>
          <w:tcPr>
            <w:tcW w:w="1008" w:type="dxa"/>
            <w:tcBorders>
              <w:top w:val="single" w:sz="8" w:space="0" w:color="999EC6"/>
            </w:tcBorders>
            <w:shd w:val="clear" w:color="auto" w:fill="FFFFFF"/>
            <w:tcMar>
              <w:top w:w="0" w:type="dxa"/>
              <w:left w:w="0" w:type="dxa"/>
              <w:bottom w:w="0" w:type="dxa"/>
              <w:right w:w="0" w:type="dxa"/>
            </w:tcMar>
            <w:vAlign w:val="center"/>
          </w:tcPr>
          <w:p w14:paraId="23C7E8FD"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474207B4"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4B2E5D68" w14:textId="77777777" w:rsidR="00D82AA3" w:rsidRDefault="0044328F">
            <w:pPr>
              <w:spacing w:before="100" w:after="100" w:line="240" w:lineRule="auto"/>
              <w:ind w:left="100" w:right="100"/>
              <w:jc w:val="right"/>
            </w:pPr>
            <w:r>
              <w:rPr>
                <w:rFonts w:eastAsia="Verdana" w:cs="Verdana"/>
                <w:color w:val="252C65"/>
                <w:sz w:val="16"/>
                <w:szCs w:val="16"/>
              </w:rPr>
              <w:t>$-1.9</w:t>
            </w:r>
          </w:p>
        </w:tc>
      </w:tr>
      <w:tr w:rsidR="00D82AA3" w14:paraId="3140AF7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0CC8B66" w14:textId="77777777" w:rsidR="00D82AA3" w:rsidRDefault="0044328F">
            <w:pPr>
              <w:spacing w:before="100" w:after="100" w:line="240" w:lineRule="auto"/>
              <w:ind w:left="100" w:right="100"/>
            </w:pPr>
            <w:r>
              <w:rPr>
                <w:rFonts w:eastAsia="Verdana" w:cs="Verdana"/>
                <w:color w:val="252C65"/>
                <w:sz w:val="16"/>
                <w:szCs w:val="16"/>
              </w:rPr>
              <w:t>Vacancy Placement Part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20CB885" w14:textId="77777777" w:rsidR="00D82AA3" w:rsidRDefault="0044328F">
            <w:pPr>
              <w:spacing w:before="100" w:after="100" w:line="240" w:lineRule="auto"/>
              <w:ind w:left="100" w:right="100"/>
              <w:jc w:val="right"/>
            </w:pPr>
            <w:r>
              <w:rPr>
                <w:rFonts w:eastAsia="Verdana" w:cs="Verdana"/>
                <w:color w:val="252C65"/>
                <w:sz w:val="16"/>
                <w:szCs w:val="16"/>
              </w:rPr>
              <w:t>$3.4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D0FB8CE"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6F31A5A7" w14:textId="77777777" w:rsidR="00D82AA3" w:rsidRDefault="0044328F">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5EACEA4F"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2AA5AF3E" w14:textId="77777777" w:rsidR="00D82AA3" w:rsidRDefault="0044328F">
            <w:pPr>
              <w:spacing w:before="100" w:after="100" w:line="240" w:lineRule="auto"/>
              <w:ind w:left="100" w:right="100"/>
              <w:jc w:val="right"/>
            </w:pPr>
            <w:r>
              <w:rPr>
                <w:rFonts w:eastAsia="Verdana" w:cs="Verdana"/>
                <w:color w:val="252C65"/>
                <w:sz w:val="16"/>
                <w:szCs w:val="16"/>
              </w:rPr>
              <w:t>$-0.7</w:t>
            </w:r>
          </w:p>
        </w:tc>
      </w:tr>
      <w:tr w:rsidR="00D82AA3" w14:paraId="0376B1C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9996A0A" w14:textId="77777777" w:rsidR="00D82AA3" w:rsidRDefault="0044328F">
            <w:pPr>
              <w:spacing w:before="100" w:after="100" w:line="240" w:lineRule="auto"/>
              <w:ind w:left="100" w:right="100"/>
            </w:pPr>
            <w:r>
              <w:rPr>
                <w:rFonts w:eastAsia="Verdana" w:cs="Verdana"/>
                <w:color w:val="252C65"/>
                <w:sz w:val="16"/>
                <w:szCs w:val="16"/>
              </w:rPr>
              <w:t>Vocational Services 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D85BF60"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F0B931F"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7A1816E0"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09329114" w14:textId="77777777" w:rsidR="00D82AA3" w:rsidRDefault="0044328F">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tcBorders>
            <w:shd w:val="clear" w:color="auto" w:fill="FFFFFF"/>
            <w:tcMar>
              <w:top w:w="0" w:type="dxa"/>
              <w:left w:w="0" w:type="dxa"/>
              <w:bottom w:w="0" w:type="dxa"/>
              <w:right w:w="0" w:type="dxa"/>
            </w:tcMar>
            <w:vAlign w:val="center"/>
          </w:tcPr>
          <w:p w14:paraId="73F46FEC" w14:textId="77777777" w:rsidR="00D82AA3" w:rsidRDefault="0044328F">
            <w:pPr>
              <w:spacing w:before="100" w:after="100" w:line="240" w:lineRule="auto"/>
              <w:ind w:left="100" w:right="100"/>
              <w:jc w:val="right"/>
            </w:pPr>
            <w:r>
              <w:rPr>
                <w:rFonts w:eastAsia="Verdana" w:cs="Verdana"/>
                <w:color w:val="252C65"/>
                <w:sz w:val="16"/>
                <w:szCs w:val="16"/>
              </w:rPr>
              <w:t>$-31.6</w:t>
            </w:r>
          </w:p>
        </w:tc>
      </w:tr>
      <w:tr w:rsidR="00D82AA3" w14:paraId="685E5E4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B8E5795" w14:textId="77777777" w:rsidR="00D82AA3" w:rsidRDefault="0044328F">
            <w:pPr>
              <w:spacing w:before="100" w:after="100" w:line="240" w:lineRule="auto"/>
              <w:ind w:left="100" w:right="100"/>
            </w:pPr>
            <w:r>
              <w:rPr>
                <w:rFonts w:eastAsia="Verdana" w:cs="Verdana"/>
                <w:color w:val="252C65"/>
                <w:sz w:val="16"/>
                <w:szCs w:val="16"/>
              </w:rPr>
              <w:t>Work Confidence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EC2F5DA" w14:textId="77777777" w:rsidR="00D82AA3" w:rsidRDefault="0044328F">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85E7673" w14:textId="77777777" w:rsidR="00D82AA3" w:rsidRDefault="0044328F">
            <w:pPr>
              <w:spacing w:before="100" w:after="100" w:line="240" w:lineRule="auto"/>
              <w:ind w:left="100" w:right="100"/>
              <w:jc w:val="right"/>
            </w:pPr>
            <w:r>
              <w:rPr>
                <w:rFonts w:eastAsia="Verdana" w:cs="Verdana"/>
                <w:color w:val="252C65"/>
                <w:sz w:val="16"/>
                <w:szCs w:val="16"/>
              </w:rPr>
              <w:t>$-1.8</w:t>
            </w:r>
          </w:p>
        </w:tc>
        <w:tc>
          <w:tcPr>
            <w:tcW w:w="1008" w:type="dxa"/>
            <w:tcBorders>
              <w:top w:val="single" w:sz="8" w:space="0" w:color="999EC6"/>
            </w:tcBorders>
            <w:shd w:val="clear" w:color="auto" w:fill="FFFFFF"/>
            <w:tcMar>
              <w:top w:w="0" w:type="dxa"/>
              <w:left w:w="0" w:type="dxa"/>
              <w:bottom w:w="0" w:type="dxa"/>
              <w:right w:w="0" w:type="dxa"/>
            </w:tcMar>
            <w:vAlign w:val="center"/>
          </w:tcPr>
          <w:p w14:paraId="1AF2F3D8" w14:textId="77777777" w:rsidR="00D82AA3" w:rsidRDefault="0044328F">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tcBorders>
            <w:shd w:val="clear" w:color="auto" w:fill="FFFFFF"/>
            <w:tcMar>
              <w:top w:w="0" w:type="dxa"/>
              <w:left w:w="0" w:type="dxa"/>
              <w:bottom w:w="0" w:type="dxa"/>
              <w:right w:w="0" w:type="dxa"/>
            </w:tcMar>
            <w:vAlign w:val="center"/>
          </w:tcPr>
          <w:p w14:paraId="758165AE" w14:textId="77777777" w:rsidR="00D82AA3" w:rsidRDefault="0044328F">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0026B79B" w14:textId="77777777" w:rsidR="00D82AA3" w:rsidRDefault="0044328F">
            <w:pPr>
              <w:spacing w:before="100" w:after="100" w:line="240" w:lineRule="auto"/>
              <w:ind w:left="100" w:right="100"/>
              <w:jc w:val="right"/>
            </w:pPr>
            <w:r>
              <w:rPr>
                <w:rFonts w:eastAsia="Verdana" w:cs="Verdana"/>
                <w:color w:val="252C65"/>
                <w:sz w:val="16"/>
                <w:szCs w:val="16"/>
              </w:rPr>
              <w:t>$-1.9</w:t>
            </w:r>
          </w:p>
        </w:tc>
      </w:tr>
      <w:tr w:rsidR="00D82AA3" w14:paraId="61A469C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7544ACD" w14:textId="77777777" w:rsidR="00D82AA3" w:rsidRDefault="0044328F">
            <w:pPr>
              <w:spacing w:before="100" w:after="100" w:line="240" w:lineRule="auto"/>
              <w:ind w:left="100" w:right="100"/>
            </w:pPr>
            <w:r>
              <w:rPr>
                <w:rFonts w:eastAsia="Verdana" w:cs="Verdana"/>
                <w:color w:val="252C65"/>
                <w:sz w:val="16"/>
                <w:szCs w:val="16"/>
              </w:rPr>
              <w:t>Work to Wellness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7C65D62"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FF95A4F"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tcBorders>
            <w:shd w:val="clear" w:color="auto" w:fill="FFFFFF"/>
            <w:tcMar>
              <w:top w:w="0" w:type="dxa"/>
              <w:left w:w="0" w:type="dxa"/>
              <w:bottom w:w="0" w:type="dxa"/>
              <w:right w:w="0" w:type="dxa"/>
            </w:tcMar>
            <w:vAlign w:val="center"/>
          </w:tcPr>
          <w:p w14:paraId="3C0A5D25" w14:textId="77777777" w:rsidR="00D82AA3" w:rsidRDefault="0044328F">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74A4231D"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57E40519" w14:textId="77777777" w:rsidR="00D82AA3" w:rsidRDefault="0044328F">
            <w:pPr>
              <w:spacing w:before="100" w:after="100" w:line="240" w:lineRule="auto"/>
              <w:ind w:left="100" w:right="100"/>
              <w:jc w:val="right"/>
            </w:pPr>
            <w:r>
              <w:rPr>
                <w:rFonts w:eastAsia="Verdana" w:cs="Verdana"/>
                <w:color w:val="252C65"/>
                <w:sz w:val="16"/>
                <w:szCs w:val="16"/>
              </w:rPr>
              <w:t>$1.4</w:t>
            </w:r>
          </w:p>
        </w:tc>
      </w:tr>
      <w:tr w:rsidR="00D82AA3" w14:paraId="4B9E2F4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B7A94A9" w14:textId="77777777" w:rsidR="00D82AA3" w:rsidRDefault="0044328F">
            <w:pPr>
              <w:spacing w:before="100" w:after="100" w:line="240" w:lineRule="auto"/>
              <w:ind w:left="100" w:right="100"/>
            </w:pPr>
            <w:r>
              <w:rPr>
                <w:rFonts w:eastAsia="Verdana" w:cs="Verdana"/>
                <w:color w:val="252C65"/>
                <w:sz w:val="16"/>
                <w:szCs w:val="16"/>
              </w:rPr>
              <w:t>WRK4U</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8A61F64" w14:textId="77777777" w:rsidR="00D82AA3" w:rsidRDefault="0044328F">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80F0CE2" w14:textId="77777777" w:rsidR="00D82AA3" w:rsidRDefault="0044328F">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446DED81"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483D3891" w14:textId="77777777" w:rsidR="00D82AA3" w:rsidRDefault="0044328F">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6FAFF02F" w14:textId="77777777" w:rsidR="00D82AA3" w:rsidRDefault="0044328F">
            <w:pPr>
              <w:spacing w:before="100" w:after="100" w:line="240" w:lineRule="auto"/>
              <w:ind w:left="100" w:right="100"/>
              <w:jc w:val="right"/>
            </w:pPr>
            <w:r>
              <w:rPr>
                <w:rFonts w:eastAsia="Verdana" w:cs="Verdana"/>
                <w:color w:val="252C65"/>
                <w:sz w:val="16"/>
                <w:szCs w:val="16"/>
              </w:rPr>
              <w:t>$-3.7</w:t>
            </w:r>
          </w:p>
        </w:tc>
      </w:tr>
      <w:tr w:rsidR="00D82AA3" w14:paraId="75FE9FA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E88F93C" w14:textId="77777777" w:rsidR="00D82AA3" w:rsidRDefault="0044328F">
            <w:pPr>
              <w:spacing w:before="100" w:after="100" w:line="240" w:lineRule="auto"/>
              <w:ind w:left="100" w:right="100"/>
            </w:pPr>
            <w:r>
              <w:rPr>
                <w:rFonts w:eastAsia="Verdana" w:cs="Verdana"/>
                <w:color w:val="252C65"/>
                <w:sz w:val="16"/>
                <w:szCs w:val="16"/>
              </w:rPr>
              <w:t>Youth Service (YP)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7CE33FC" w14:textId="77777777" w:rsidR="00D82AA3" w:rsidRDefault="0044328F">
            <w:pPr>
              <w:spacing w:before="100" w:after="100" w:line="240" w:lineRule="auto"/>
              <w:ind w:left="100" w:right="100"/>
              <w:jc w:val="right"/>
            </w:pPr>
            <w:r>
              <w:rPr>
                <w:rFonts w:eastAsia="Verdana" w:cs="Verdana"/>
                <w:color w:val="252C65"/>
                <w:sz w:val="16"/>
                <w:szCs w:val="16"/>
              </w:rPr>
              <w:t>$10.4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CAD256E" w14:textId="77777777" w:rsidR="00D82AA3" w:rsidRDefault="0044328F">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1981F9D4" w14:textId="77777777" w:rsidR="00D82AA3" w:rsidRDefault="0044328F">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tcBorders>
            <w:shd w:val="clear" w:color="auto" w:fill="FFFFFF"/>
            <w:tcMar>
              <w:top w:w="0" w:type="dxa"/>
              <w:left w:w="0" w:type="dxa"/>
              <w:bottom w:w="0" w:type="dxa"/>
              <w:right w:w="0" w:type="dxa"/>
            </w:tcMar>
            <w:vAlign w:val="center"/>
          </w:tcPr>
          <w:p w14:paraId="2A5A0013" w14:textId="77777777" w:rsidR="00D82AA3" w:rsidRDefault="0044328F">
            <w:pPr>
              <w:spacing w:before="100" w:after="100" w:line="240" w:lineRule="auto"/>
              <w:ind w:left="100" w:right="100"/>
              <w:jc w:val="right"/>
            </w:pPr>
            <w:r>
              <w:rPr>
                <w:rFonts w:eastAsia="Verdana" w:cs="Verdana"/>
                <w:color w:val="252C65"/>
                <w:sz w:val="16"/>
                <w:szCs w:val="16"/>
              </w:rPr>
              <w:t>$-2.4</w:t>
            </w:r>
          </w:p>
        </w:tc>
        <w:tc>
          <w:tcPr>
            <w:tcW w:w="1008" w:type="dxa"/>
            <w:tcBorders>
              <w:top w:val="single" w:sz="8" w:space="0" w:color="999EC6"/>
            </w:tcBorders>
            <w:shd w:val="clear" w:color="auto" w:fill="FFFFFF"/>
            <w:tcMar>
              <w:top w:w="0" w:type="dxa"/>
              <w:left w:w="0" w:type="dxa"/>
              <w:bottom w:w="0" w:type="dxa"/>
              <w:right w:w="0" w:type="dxa"/>
            </w:tcMar>
            <w:vAlign w:val="center"/>
          </w:tcPr>
          <w:p w14:paraId="59C1AC5F" w14:textId="77777777" w:rsidR="00D82AA3" w:rsidRDefault="0044328F">
            <w:pPr>
              <w:spacing w:before="100" w:after="100" w:line="240" w:lineRule="auto"/>
              <w:ind w:left="100" w:right="100"/>
              <w:jc w:val="right"/>
            </w:pPr>
            <w:r>
              <w:rPr>
                <w:rFonts w:eastAsia="Verdana" w:cs="Verdana"/>
                <w:color w:val="252C65"/>
                <w:sz w:val="16"/>
                <w:szCs w:val="16"/>
              </w:rPr>
              <w:t>$-1.1</w:t>
            </w:r>
          </w:p>
        </w:tc>
      </w:tr>
      <w:tr w:rsidR="00D82AA3" w14:paraId="5EE23119"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4410159" w14:textId="77777777" w:rsidR="00D82AA3" w:rsidRDefault="0044328F">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0CDD8814" w14:textId="77777777" w:rsidR="00D82AA3" w:rsidRDefault="0044328F">
            <w:pPr>
              <w:spacing w:before="100" w:after="100" w:line="240" w:lineRule="auto"/>
              <w:ind w:left="100" w:right="100"/>
              <w:jc w:val="right"/>
            </w:pPr>
            <w:r>
              <w:rPr>
                <w:rFonts w:eastAsia="Verdana" w:cs="Verdana"/>
                <w:b/>
                <w:color w:val="252C65"/>
                <w:sz w:val="16"/>
                <w:szCs w:val="16"/>
              </w:rPr>
              <w:t>$193.8</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29BA2B74" w14:textId="77777777" w:rsidR="00D82AA3" w:rsidRDefault="0044328F">
            <w:pPr>
              <w:spacing w:before="100" w:after="100" w:line="240" w:lineRule="auto"/>
              <w:ind w:left="100" w:right="100"/>
              <w:jc w:val="right"/>
            </w:pPr>
            <w:r>
              <w:rPr>
                <w:rFonts w:eastAsia="Verdana" w:cs="Verdana"/>
                <w:b/>
                <w:color w:val="252C65"/>
                <w:sz w:val="16"/>
                <w:szCs w:val="16"/>
              </w:rPr>
              <w:t>$-13.9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621BFDB" w14:textId="77777777" w:rsidR="00D82AA3" w:rsidRDefault="0044328F">
            <w:pPr>
              <w:spacing w:before="100" w:after="100" w:line="240" w:lineRule="auto"/>
              <w:ind w:left="100" w:right="100"/>
              <w:jc w:val="right"/>
            </w:pPr>
            <w:r>
              <w:rPr>
                <w:rFonts w:eastAsia="Verdana" w:cs="Verdana"/>
                <w:b/>
                <w:color w:val="252C65"/>
                <w:sz w:val="16"/>
                <w:szCs w:val="16"/>
              </w:rPr>
              <w:t>$-5.1</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7CA0FAC" w14:textId="77777777" w:rsidR="00D82AA3" w:rsidRDefault="0044328F">
            <w:pPr>
              <w:spacing w:before="100" w:after="100" w:line="240" w:lineRule="auto"/>
              <w:ind w:left="100" w:right="100"/>
              <w:jc w:val="right"/>
            </w:pPr>
            <w:r>
              <w:rPr>
                <w:rFonts w:eastAsia="Verdana" w:cs="Verdana"/>
                <w:b/>
                <w:color w:val="252C65"/>
                <w:sz w:val="16"/>
                <w:szCs w:val="16"/>
              </w:rPr>
              <w:t>$-14.2</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DC80E87" w14:textId="77777777" w:rsidR="00D82AA3" w:rsidRDefault="0044328F">
            <w:pPr>
              <w:spacing w:before="100" w:after="100" w:line="240" w:lineRule="auto"/>
              <w:ind w:left="100" w:right="100"/>
              <w:jc w:val="right"/>
            </w:pPr>
            <w:r>
              <w:rPr>
                <w:rFonts w:eastAsia="Verdana" w:cs="Verdana"/>
                <w:b/>
                <w:color w:val="252C65"/>
                <w:sz w:val="16"/>
                <w:szCs w:val="16"/>
              </w:rPr>
              <w:t>$-21.5</w:t>
            </w:r>
          </w:p>
        </w:tc>
      </w:tr>
      <w:tr w:rsidR="00D82AA3" w14:paraId="7883673E" w14:textId="77777777">
        <w:trPr>
          <w:cantSplit/>
        </w:trPr>
        <w:tc>
          <w:tcPr>
            <w:tcW w:w="8640" w:type="dxa"/>
            <w:gridSpan w:val="6"/>
            <w:shd w:val="clear" w:color="auto" w:fill="FFFFFF"/>
            <w:tcMar>
              <w:top w:w="0" w:type="dxa"/>
              <w:left w:w="0" w:type="dxa"/>
              <w:bottom w:w="0" w:type="dxa"/>
              <w:right w:w="0" w:type="dxa"/>
            </w:tcMar>
            <w:vAlign w:val="center"/>
          </w:tcPr>
          <w:p w14:paraId="2682870B" w14:textId="031C495C" w:rsidR="00D82AA3" w:rsidRDefault="0044328F">
            <w:pPr>
              <w:spacing w:before="100" w:after="100" w:line="240" w:lineRule="auto"/>
              <w:ind w:left="100" w:right="100"/>
            </w:pPr>
            <w:r>
              <w:rPr>
                <w:rFonts w:eastAsia="Verdana" w:cs="Verdana"/>
                <w:color w:val="252C65"/>
                <w:sz w:val="16"/>
                <w:szCs w:val="16"/>
              </w:rPr>
              <w:t>Dollars are nominal and expressed in millions of dollars. Only showing interventions with more than $1 million of expenditure in any of the financial years shown in the table.</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Source: Ministry of Social Development &amp; Statistics New Zealand Integrated Data Infrastructure</w:t>
            </w:r>
            <w:r w:rsidR="00F27276">
              <w:rPr>
                <w:rFonts w:eastAsia="Verdana" w:cs="Verdana"/>
                <w:color w:val="252C65"/>
                <w:sz w:val="16"/>
                <w:szCs w:val="16"/>
              </w:rPr>
              <w:t>, June 2021.</w:t>
            </w:r>
          </w:p>
        </w:tc>
      </w:tr>
    </w:tbl>
    <w:p w14:paraId="641CA2D8" w14:textId="77777777" w:rsidR="00D82AA3" w:rsidRDefault="0044328F">
      <w:pPr>
        <w:pStyle w:val="Heading3"/>
      </w:pPr>
      <w:bookmarkStart w:id="115" w:name="Xb8c4569dee81147416251ddf2abb43d7e7f5241"/>
      <w:r>
        <w:t>Mixed, no-difference and negative interventions</w:t>
      </w:r>
      <w:bookmarkEnd w:id="115"/>
    </w:p>
    <w:p w14:paraId="39A012E8" w14:textId="77777777" w:rsidR="00D82AA3" w:rsidRDefault="0044328F">
      <w:r>
        <w:t>Table 10 shows the change in expenditure for interventions rated as either mixed, no difference, likely negative or negative effectiveness rating. The overall trend is a reduction in expenditure on interventions in this group. The largest reduction has occurred for Youth Service (NEET) followed by the ending of the two trials (Sole Parent and Mental Health Employment Services).</w:t>
      </w:r>
    </w:p>
    <w:p w14:paraId="4D023156" w14:textId="6F37111B" w:rsidR="00D82AA3" w:rsidRDefault="0044328F" w:rsidP="00BD44F5">
      <w:pPr>
        <w:pStyle w:val="Caption"/>
      </w:pPr>
      <w:r w:rsidRPr="00DA12FE">
        <w:t>Table 10</w:t>
      </w:r>
      <w:r w:rsidRPr="00087D47">
        <w:t>:</w:t>
      </w:r>
      <w:r w:rsidRPr="00BD44F5">
        <w:rPr>
          <w:b w:val="0"/>
          <w:bCs w:val="0"/>
        </w:rPr>
        <w:t xml:space="preserve"> </w:t>
      </w:r>
      <w:bookmarkStart w:id="116" w:name="tab:int-delta-ineffective"/>
      <w:r w:rsidRPr="00BD44F5">
        <w:rPr>
          <w:b w:val="0"/>
          <w:bCs w:val="0"/>
        </w:rPr>
        <w:t>Change in expenditure on EA interventions rated as having mixed, no-difference or negative rating</w:t>
      </w:r>
      <w:bookmarkEnd w:id="116"/>
    </w:p>
    <w:tbl>
      <w:tblPr>
        <w:tblW w:w="0" w:type="auto"/>
        <w:tblLayout w:type="fixed"/>
        <w:tblLook w:val="0420" w:firstRow="1" w:lastRow="0" w:firstColumn="0" w:lastColumn="0" w:noHBand="0" w:noVBand="1"/>
      </w:tblPr>
      <w:tblGrid>
        <w:gridCol w:w="3600"/>
        <w:gridCol w:w="1008"/>
        <w:gridCol w:w="1008"/>
        <w:gridCol w:w="1008"/>
        <w:gridCol w:w="1008"/>
        <w:gridCol w:w="1008"/>
      </w:tblGrid>
      <w:tr w:rsidR="00D82AA3" w14:paraId="6C871E7D"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682B8F06" w14:textId="77777777" w:rsidR="00D82AA3" w:rsidRDefault="0044328F">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6A1AD0C3" w14:textId="77777777" w:rsidR="00D82AA3" w:rsidRDefault="0044328F">
            <w:pPr>
              <w:spacing w:before="100" w:after="100" w:line="240" w:lineRule="auto"/>
              <w:ind w:left="100" w:right="100"/>
            </w:pPr>
            <w:r>
              <w:rPr>
                <w:rFonts w:ascii="Arial" w:eastAsia="Arial" w:hAnsi="Arial" w:cs="Arial"/>
                <w:color w:val="FFFFFF"/>
                <w:sz w:val="16"/>
                <w:szCs w:val="16"/>
              </w:rPr>
              <w:t>15/16</w:t>
            </w:r>
          </w:p>
        </w:tc>
        <w:tc>
          <w:tcPr>
            <w:tcW w:w="1008" w:type="dxa"/>
            <w:tcBorders>
              <w:top w:val="single" w:sz="8" w:space="0" w:color="252C65"/>
            </w:tcBorders>
            <w:shd w:val="clear" w:color="auto" w:fill="252C65"/>
            <w:tcMar>
              <w:top w:w="0" w:type="dxa"/>
              <w:left w:w="0" w:type="dxa"/>
              <w:bottom w:w="0" w:type="dxa"/>
              <w:right w:w="0" w:type="dxa"/>
            </w:tcMar>
            <w:vAlign w:val="center"/>
          </w:tcPr>
          <w:p w14:paraId="21C7C526" w14:textId="77777777" w:rsidR="00D82AA3" w:rsidRDefault="0044328F">
            <w:pPr>
              <w:spacing w:before="100" w:after="100" w:line="240" w:lineRule="auto"/>
              <w:ind w:left="100" w:right="100"/>
            </w:pPr>
            <w:r>
              <w:rPr>
                <w:rFonts w:ascii="Arial" w:eastAsia="Arial" w:hAnsi="Arial" w:cs="Arial"/>
                <w:color w:val="FFFFFF"/>
                <w:sz w:val="16"/>
                <w:szCs w:val="16"/>
              </w:rPr>
              <w:t>16/17</w:t>
            </w:r>
          </w:p>
        </w:tc>
        <w:tc>
          <w:tcPr>
            <w:tcW w:w="1008" w:type="dxa"/>
            <w:tcBorders>
              <w:top w:val="single" w:sz="8" w:space="0" w:color="252C65"/>
            </w:tcBorders>
            <w:shd w:val="clear" w:color="auto" w:fill="252C65"/>
            <w:tcMar>
              <w:top w:w="0" w:type="dxa"/>
              <w:left w:w="0" w:type="dxa"/>
              <w:bottom w:w="0" w:type="dxa"/>
              <w:right w:w="0" w:type="dxa"/>
            </w:tcMar>
            <w:vAlign w:val="center"/>
          </w:tcPr>
          <w:p w14:paraId="07E30366" w14:textId="77777777" w:rsidR="00D82AA3" w:rsidRDefault="0044328F">
            <w:pPr>
              <w:spacing w:before="100" w:after="100" w:line="240" w:lineRule="auto"/>
              <w:ind w:left="100" w:right="100"/>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2B060333" w14:textId="77777777" w:rsidR="00D82AA3" w:rsidRDefault="0044328F">
            <w:pPr>
              <w:spacing w:before="100" w:after="100" w:line="240" w:lineRule="auto"/>
              <w:ind w:left="100" w:right="100"/>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20B57646" w14:textId="77777777" w:rsidR="00D82AA3" w:rsidRDefault="0044328F">
            <w:pPr>
              <w:spacing w:before="100" w:after="100" w:line="240" w:lineRule="auto"/>
              <w:ind w:left="100" w:right="100"/>
            </w:pPr>
            <w:r>
              <w:rPr>
                <w:rFonts w:ascii="Arial" w:eastAsia="Arial" w:hAnsi="Arial" w:cs="Arial"/>
                <w:color w:val="FFFFFF"/>
                <w:sz w:val="16"/>
                <w:szCs w:val="16"/>
              </w:rPr>
              <w:t>19/20</w:t>
            </w:r>
          </w:p>
        </w:tc>
      </w:tr>
      <w:tr w:rsidR="00D82AA3" w14:paraId="61D2A2A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6A9910E" w14:textId="77777777" w:rsidR="00D82AA3" w:rsidRDefault="00D82AA3">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22E9271" w14:textId="77777777" w:rsidR="00D82AA3" w:rsidRDefault="0044328F">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4FB4B00C" w14:textId="77777777" w:rsidR="00D82AA3" w:rsidRDefault="0044328F">
            <w:pPr>
              <w:spacing w:before="100" w:after="100" w:line="240" w:lineRule="auto"/>
              <w:ind w:left="100" w:right="100"/>
              <w:jc w:val="center"/>
            </w:pPr>
            <w:r>
              <w:rPr>
                <w:rFonts w:eastAsia="Verdana" w:cs="Verdana"/>
                <w:color w:val="252C65"/>
                <w:sz w:val="16"/>
                <w:szCs w:val="16"/>
              </w:rPr>
              <w:t>Change relative to baseline</w:t>
            </w:r>
          </w:p>
        </w:tc>
      </w:tr>
      <w:tr w:rsidR="00D82AA3" w14:paraId="671CCD3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8B635BB" w14:textId="77777777" w:rsidR="00D82AA3" w:rsidRDefault="0044328F">
            <w:pPr>
              <w:spacing w:before="100" w:after="100" w:line="240" w:lineRule="auto"/>
              <w:ind w:left="100" w:right="100"/>
            </w:pPr>
            <w:r>
              <w:rPr>
                <w:rFonts w:eastAsia="Verdana" w:cs="Verdana"/>
                <w:color w:val="252C65"/>
                <w:sz w:val="16"/>
                <w:szCs w:val="16"/>
              </w:rPr>
              <w:t>Activity in the Community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1384411"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69800B0"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205F48D7" w14:textId="77777777" w:rsidR="00D82AA3" w:rsidRDefault="0044328F">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027A1EF9"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2202F925" w14:textId="77777777" w:rsidR="00D82AA3" w:rsidRDefault="0044328F">
            <w:pPr>
              <w:spacing w:before="100" w:after="100" w:line="240" w:lineRule="auto"/>
              <w:ind w:left="100" w:right="100"/>
              <w:jc w:val="right"/>
            </w:pPr>
            <w:r>
              <w:rPr>
                <w:rFonts w:eastAsia="Verdana" w:cs="Verdana"/>
                <w:color w:val="252C65"/>
                <w:sz w:val="16"/>
                <w:szCs w:val="16"/>
              </w:rPr>
              <w:t>$0.7</w:t>
            </w:r>
          </w:p>
        </w:tc>
      </w:tr>
      <w:tr w:rsidR="00D82AA3" w14:paraId="7B31844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6FABB55" w14:textId="77777777" w:rsidR="00D82AA3" w:rsidRDefault="0044328F">
            <w:pPr>
              <w:spacing w:before="100" w:after="100" w:line="240" w:lineRule="auto"/>
              <w:ind w:left="100" w:right="100"/>
            </w:pPr>
            <w:r>
              <w:rPr>
                <w:rFonts w:eastAsia="Verdana" w:cs="Verdana"/>
                <w:color w:val="252C65"/>
                <w:sz w:val="16"/>
                <w:szCs w:val="16"/>
              </w:rPr>
              <w:t>Course Participation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BF196B9" w14:textId="77777777" w:rsidR="00D82AA3" w:rsidRDefault="0044328F">
            <w:pPr>
              <w:spacing w:before="100" w:after="100" w:line="240" w:lineRule="auto"/>
              <w:ind w:left="100" w:right="100"/>
              <w:jc w:val="right"/>
            </w:pPr>
            <w:r>
              <w:rPr>
                <w:rFonts w:eastAsia="Verdana" w:cs="Verdana"/>
                <w:color w:val="252C65"/>
                <w:sz w:val="16"/>
                <w:szCs w:val="16"/>
              </w:rPr>
              <w:t>$2.7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E303829"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AE7479A" w14:textId="77777777" w:rsidR="00D82AA3" w:rsidRDefault="0044328F">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65B29617" w14:textId="77777777" w:rsidR="00D82AA3" w:rsidRDefault="0044328F">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0F34E493" w14:textId="77777777" w:rsidR="00D82AA3" w:rsidRDefault="0044328F">
            <w:pPr>
              <w:spacing w:before="100" w:after="100" w:line="240" w:lineRule="auto"/>
              <w:ind w:left="100" w:right="100"/>
              <w:jc w:val="right"/>
            </w:pPr>
            <w:r>
              <w:rPr>
                <w:rFonts w:eastAsia="Verdana" w:cs="Verdana"/>
                <w:color w:val="252C65"/>
                <w:sz w:val="16"/>
                <w:szCs w:val="16"/>
              </w:rPr>
              <w:t>$0.4</w:t>
            </w:r>
          </w:p>
        </w:tc>
      </w:tr>
      <w:tr w:rsidR="00D82AA3" w14:paraId="18A2C38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5ADD1A5" w14:textId="77777777" w:rsidR="00D82AA3" w:rsidRDefault="0044328F">
            <w:pPr>
              <w:spacing w:before="100" w:after="100" w:line="240" w:lineRule="auto"/>
              <w:ind w:left="100" w:right="100"/>
            </w:pPr>
            <w:r>
              <w:rPr>
                <w:rFonts w:eastAsia="Verdana" w:cs="Verdana"/>
                <w:color w:val="252C65"/>
                <w:sz w:val="16"/>
                <w:szCs w:val="16"/>
              </w:rPr>
              <w:t>Flexi-Wage Self-Employment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508606" w14:textId="77777777" w:rsidR="00D82AA3" w:rsidRDefault="0044328F">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4328146" w14:textId="77777777" w:rsidR="00D82AA3" w:rsidRDefault="0044328F">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50964640"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3011EDC7"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3ADBADAE" w14:textId="77777777" w:rsidR="00D82AA3" w:rsidRDefault="0044328F">
            <w:pPr>
              <w:spacing w:before="100" w:after="100" w:line="240" w:lineRule="auto"/>
              <w:ind w:left="100" w:right="100"/>
              <w:jc w:val="right"/>
            </w:pPr>
            <w:r>
              <w:rPr>
                <w:rFonts w:eastAsia="Verdana" w:cs="Verdana"/>
                <w:color w:val="252C65"/>
                <w:sz w:val="16"/>
                <w:szCs w:val="16"/>
              </w:rPr>
              <w:t>$1.5</w:t>
            </w:r>
          </w:p>
        </w:tc>
      </w:tr>
      <w:tr w:rsidR="00D82AA3" w14:paraId="3DD3781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732F6CB" w14:textId="77777777" w:rsidR="00D82AA3" w:rsidRDefault="0044328F">
            <w:pPr>
              <w:spacing w:before="100" w:after="100" w:line="240" w:lineRule="auto"/>
              <w:ind w:left="100" w:right="100"/>
            </w:pPr>
            <w:r>
              <w:rPr>
                <w:rFonts w:eastAsia="Verdana" w:cs="Verdana"/>
                <w:color w:val="252C65"/>
                <w:sz w:val="16"/>
                <w:szCs w:val="16"/>
              </w:rPr>
              <w:t>Health Interventions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93295CD"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4A99AF5"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59AA9FC4" w14:textId="77777777" w:rsidR="00D82AA3" w:rsidRDefault="0044328F">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01BFF83A"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3CA26A44" w14:textId="77777777" w:rsidR="00D82AA3" w:rsidRDefault="0044328F">
            <w:pPr>
              <w:spacing w:before="100" w:after="100" w:line="240" w:lineRule="auto"/>
              <w:ind w:left="100" w:right="100"/>
              <w:jc w:val="right"/>
            </w:pPr>
            <w:r>
              <w:rPr>
                <w:rFonts w:eastAsia="Verdana" w:cs="Verdana"/>
                <w:color w:val="252C65"/>
                <w:sz w:val="16"/>
                <w:szCs w:val="16"/>
              </w:rPr>
              <w:t>$-1.0</w:t>
            </w:r>
          </w:p>
        </w:tc>
      </w:tr>
      <w:tr w:rsidR="00D82AA3" w14:paraId="51F8588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4B2DC79" w14:textId="77777777" w:rsidR="00D82AA3" w:rsidRDefault="0044328F">
            <w:pPr>
              <w:spacing w:before="100" w:after="100" w:line="240" w:lineRule="auto"/>
              <w:ind w:left="100" w:right="100"/>
            </w:pPr>
            <w:r>
              <w:rPr>
                <w:rFonts w:eastAsia="Verdana" w:cs="Verdana"/>
                <w:color w:val="252C65"/>
                <w:sz w:val="16"/>
                <w:szCs w:val="16"/>
              </w:rPr>
              <w:t>Limited Services Volunteer</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CC11129" w14:textId="77777777" w:rsidR="00D82AA3" w:rsidRDefault="0044328F">
            <w:pPr>
              <w:spacing w:before="100" w:after="100" w:line="240" w:lineRule="auto"/>
              <w:ind w:left="100" w:right="100"/>
              <w:jc w:val="right"/>
            </w:pPr>
            <w:r>
              <w:rPr>
                <w:rFonts w:eastAsia="Verdana" w:cs="Verdana"/>
                <w:color w:val="252C65"/>
                <w:sz w:val="16"/>
                <w:szCs w:val="16"/>
              </w:rPr>
              <w:t>$4.9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5BC0777"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79775B8F" w14:textId="77777777" w:rsidR="00D82AA3" w:rsidRDefault="0044328F">
            <w:pPr>
              <w:spacing w:before="100" w:after="100" w:line="240" w:lineRule="auto"/>
              <w:ind w:left="100" w:right="100"/>
              <w:jc w:val="right"/>
            </w:pPr>
            <w:r>
              <w:rPr>
                <w:rFonts w:eastAsia="Verdana" w:cs="Verdana"/>
                <w:color w:val="252C65"/>
                <w:sz w:val="16"/>
                <w:szCs w:val="16"/>
              </w:rPr>
              <w:t>$-4.8</w:t>
            </w:r>
          </w:p>
        </w:tc>
        <w:tc>
          <w:tcPr>
            <w:tcW w:w="1008" w:type="dxa"/>
            <w:tcBorders>
              <w:top w:val="single" w:sz="8" w:space="0" w:color="999EC6"/>
            </w:tcBorders>
            <w:shd w:val="clear" w:color="auto" w:fill="FFFFFF"/>
            <w:tcMar>
              <w:top w:w="0" w:type="dxa"/>
              <w:left w:w="0" w:type="dxa"/>
              <w:bottom w:w="0" w:type="dxa"/>
              <w:right w:w="0" w:type="dxa"/>
            </w:tcMar>
            <w:vAlign w:val="center"/>
          </w:tcPr>
          <w:p w14:paraId="73007C66" w14:textId="77777777" w:rsidR="00D82AA3" w:rsidRDefault="0044328F">
            <w:pPr>
              <w:spacing w:before="100" w:after="100" w:line="240" w:lineRule="auto"/>
              <w:ind w:left="100" w:right="100"/>
              <w:jc w:val="right"/>
            </w:pPr>
            <w:r>
              <w:rPr>
                <w:rFonts w:eastAsia="Verdana" w:cs="Verdana"/>
                <w:color w:val="252C65"/>
                <w:sz w:val="16"/>
                <w:szCs w:val="16"/>
              </w:rPr>
              <w:t>$-4.8</w:t>
            </w:r>
          </w:p>
        </w:tc>
        <w:tc>
          <w:tcPr>
            <w:tcW w:w="1008" w:type="dxa"/>
            <w:tcBorders>
              <w:top w:val="single" w:sz="8" w:space="0" w:color="999EC6"/>
            </w:tcBorders>
            <w:shd w:val="clear" w:color="auto" w:fill="FFFFFF"/>
            <w:tcMar>
              <w:top w:w="0" w:type="dxa"/>
              <w:left w:w="0" w:type="dxa"/>
              <w:bottom w:w="0" w:type="dxa"/>
              <w:right w:w="0" w:type="dxa"/>
            </w:tcMar>
            <w:vAlign w:val="center"/>
          </w:tcPr>
          <w:p w14:paraId="74B15435" w14:textId="77777777" w:rsidR="00D82AA3" w:rsidRDefault="0044328F">
            <w:pPr>
              <w:spacing w:before="100" w:after="100" w:line="240" w:lineRule="auto"/>
              <w:ind w:left="100" w:right="100"/>
              <w:jc w:val="right"/>
            </w:pPr>
            <w:r>
              <w:rPr>
                <w:rFonts w:eastAsia="Verdana" w:cs="Verdana"/>
                <w:color w:val="252C65"/>
                <w:sz w:val="16"/>
                <w:szCs w:val="16"/>
              </w:rPr>
              <w:t>$4.7</w:t>
            </w:r>
          </w:p>
        </w:tc>
      </w:tr>
      <w:tr w:rsidR="00D82AA3" w14:paraId="0482EED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F694D2C" w14:textId="77777777" w:rsidR="00D82AA3" w:rsidRDefault="0044328F">
            <w:pPr>
              <w:spacing w:before="100" w:after="100" w:line="240" w:lineRule="auto"/>
              <w:ind w:left="100" w:right="100"/>
            </w:pPr>
            <w:r>
              <w:rPr>
                <w:rFonts w:eastAsia="Verdana" w:cs="Verdana"/>
                <w:color w:val="252C65"/>
                <w:sz w:val="16"/>
                <w:szCs w:val="16"/>
              </w:rPr>
              <w:t>New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5C25CD0" w14:textId="77777777" w:rsidR="00D82AA3" w:rsidRDefault="0044328F">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C6F6A82" w14:textId="77777777" w:rsidR="00D82AA3" w:rsidRDefault="0044328F">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6955D9FC" w14:textId="77777777" w:rsidR="00D82AA3" w:rsidRDefault="0044328F">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1D9893CE" w14:textId="77777777" w:rsidR="00D82AA3" w:rsidRDefault="0044328F">
            <w:pPr>
              <w:spacing w:before="100" w:after="100" w:line="240" w:lineRule="auto"/>
              <w:ind w:left="100" w:right="100"/>
              <w:jc w:val="right"/>
            </w:pPr>
            <w:r>
              <w:rPr>
                <w:rFonts w:eastAsia="Verdana" w:cs="Verdana"/>
                <w:color w:val="252C65"/>
                <w:sz w:val="16"/>
                <w:szCs w:val="16"/>
              </w:rPr>
              <w:t>$4.6</w:t>
            </w:r>
          </w:p>
        </w:tc>
        <w:tc>
          <w:tcPr>
            <w:tcW w:w="1008" w:type="dxa"/>
            <w:tcBorders>
              <w:top w:val="single" w:sz="8" w:space="0" w:color="999EC6"/>
            </w:tcBorders>
            <w:shd w:val="clear" w:color="auto" w:fill="FFFFFF"/>
            <w:tcMar>
              <w:top w:w="0" w:type="dxa"/>
              <w:left w:w="0" w:type="dxa"/>
              <w:bottom w:w="0" w:type="dxa"/>
              <w:right w:w="0" w:type="dxa"/>
            </w:tcMar>
            <w:vAlign w:val="center"/>
          </w:tcPr>
          <w:p w14:paraId="016B17F6" w14:textId="77777777" w:rsidR="00D82AA3" w:rsidRDefault="0044328F">
            <w:pPr>
              <w:spacing w:before="100" w:after="100" w:line="240" w:lineRule="auto"/>
              <w:ind w:left="100" w:right="100"/>
              <w:jc w:val="right"/>
            </w:pPr>
            <w:r>
              <w:rPr>
                <w:rFonts w:eastAsia="Verdana" w:cs="Verdana"/>
                <w:color w:val="252C65"/>
                <w:sz w:val="16"/>
                <w:szCs w:val="16"/>
              </w:rPr>
              <w:t>$4.5</w:t>
            </w:r>
          </w:p>
        </w:tc>
      </w:tr>
      <w:tr w:rsidR="00D82AA3" w14:paraId="231AECB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E1189F8" w14:textId="77777777" w:rsidR="00D82AA3" w:rsidRDefault="0044328F">
            <w:pPr>
              <w:spacing w:before="100" w:after="100" w:line="240" w:lineRule="auto"/>
              <w:ind w:left="100" w:right="100"/>
            </w:pPr>
            <w:r>
              <w:rPr>
                <w:rFonts w:eastAsia="Verdana" w:cs="Verdana"/>
                <w:color w:val="252C65"/>
                <w:sz w:val="16"/>
                <w:szCs w:val="16"/>
              </w:rPr>
              <w:lastRenderedPageBreak/>
              <w:t>PATHS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1E6C897"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DAA2D13"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448FF676"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61EEEE6C" w14:textId="77777777" w:rsidR="00D82AA3" w:rsidRDefault="0044328F">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263D921B" w14:textId="77777777" w:rsidR="00D82AA3" w:rsidRDefault="0044328F">
            <w:pPr>
              <w:spacing w:before="100" w:after="100" w:line="240" w:lineRule="auto"/>
              <w:ind w:left="100" w:right="100"/>
              <w:jc w:val="right"/>
            </w:pPr>
            <w:r>
              <w:rPr>
                <w:rFonts w:eastAsia="Verdana" w:cs="Verdana"/>
                <w:color w:val="252C65"/>
                <w:sz w:val="16"/>
                <w:szCs w:val="16"/>
              </w:rPr>
              <w:t>$-1.0</w:t>
            </w:r>
          </w:p>
        </w:tc>
      </w:tr>
      <w:tr w:rsidR="00D82AA3" w14:paraId="04B997E6"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AF86A05" w14:textId="77777777" w:rsidR="00D82AA3" w:rsidRDefault="0044328F">
            <w:pPr>
              <w:spacing w:before="100" w:after="100" w:line="240" w:lineRule="auto"/>
              <w:ind w:left="100" w:right="100"/>
            </w:pPr>
            <w:r>
              <w:rPr>
                <w:rFonts w:eastAsia="Verdana" w:cs="Verdana"/>
                <w:color w:val="252C65"/>
                <w:sz w:val="16"/>
                <w:szCs w:val="16"/>
              </w:rPr>
              <w:t>Youth Service (NEET)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708227A" w14:textId="77777777" w:rsidR="00D82AA3" w:rsidRDefault="0044328F">
            <w:pPr>
              <w:spacing w:before="100" w:after="100" w:line="240" w:lineRule="auto"/>
              <w:ind w:left="100" w:right="100"/>
              <w:jc w:val="right"/>
            </w:pPr>
            <w:r>
              <w:rPr>
                <w:rFonts w:eastAsia="Verdana" w:cs="Verdana"/>
                <w:color w:val="252C65"/>
                <w:sz w:val="16"/>
                <w:szCs w:val="16"/>
              </w:rPr>
              <w:t>$21.6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E1F61EF" w14:textId="77777777" w:rsidR="00D82AA3" w:rsidRDefault="0044328F">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tcBorders>
            <w:shd w:val="clear" w:color="auto" w:fill="FFFFFF"/>
            <w:tcMar>
              <w:top w:w="0" w:type="dxa"/>
              <w:left w:w="0" w:type="dxa"/>
              <w:bottom w:w="0" w:type="dxa"/>
              <w:right w:w="0" w:type="dxa"/>
            </w:tcMar>
            <w:vAlign w:val="center"/>
          </w:tcPr>
          <w:p w14:paraId="74FCEFD4" w14:textId="77777777" w:rsidR="00D82AA3" w:rsidRDefault="0044328F">
            <w:pPr>
              <w:spacing w:before="100" w:after="100" w:line="240" w:lineRule="auto"/>
              <w:ind w:left="100" w:right="100"/>
              <w:jc w:val="right"/>
            </w:pPr>
            <w:r>
              <w:rPr>
                <w:rFonts w:eastAsia="Verdana" w:cs="Verdana"/>
                <w:color w:val="252C65"/>
                <w:sz w:val="16"/>
                <w:szCs w:val="16"/>
              </w:rPr>
              <w:t>$-5.7</w:t>
            </w:r>
          </w:p>
        </w:tc>
        <w:tc>
          <w:tcPr>
            <w:tcW w:w="1008" w:type="dxa"/>
            <w:tcBorders>
              <w:top w:val="single" w:sz="8" w:space="0" w:color="999EC6"/>
            </w:tcBorders>
            <w:shd w:val="clear" w:color="auto" w:fill="FFFFFF"/>
            <w:tcMar>
              <w:top w:w="0" w:type="dxa"/>
              <w:left w:w="0" w:type="dxa"/>
              <w:bottom w:w="0" w:type="dxa"/>
              <w:right w:w="0" w:type="dxa"/>
            </w:tcMar>
            <w:vAlign w:val="center"/>
          </w:tcPr>
          <w:p w14:paraId="26898856" w14:textId="77777777" w:rsidR="00D82AA3" w:rsidRDefault="0044328F">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05400983" w14:textId="77777777" w:rsidR="00D82AA3" w:rsidRDefault="0044328F">
            <w:pPr>
              <w:spacing w:before="100" w:after="100" w:line="240" w:lineRule="auto"/>
              <w:ind w:left="100" w:right="100"/>
              <w:jc w:val="right"/>
            </w:pPr>
            <w:r>
              <w:rPr>
                <w:rFonts w:eastAsia="Verdana" w:cs="Verdana"/>
                <w:color w:val="252C65"/>
                <w:sz w:val="16"/>
                <w:szCs w:val="16"/>
              </w:rPr>
              <w:t>$-6.2</w:t>
            </w:r>
          </w:p>
        </w:tc>
      </w:tr>
      <w:tr w:rsidR="00D82AA3" w14:paraId="446E790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F04F399" w14:textId="77777777" w:rsidR="00D82AA3" w:rsidRDefault="0044328F">
            <w:pPr>
              <w:spacing w:before="100" w:after="100" w:line="240" w:lineRule="auto"/>
              <w:ind w:left="100" w:right="100"/>
            </w:pPr>
            <w:r>
              <w:rPr>
                <w:rFonts w:eastAsia="Verdana" w:cs="Verdana"/>
                <w:color w:val="252C65"/>
                <w:sz w:val="16"/>
                <w:szCs w:val="16"/>
              </w:rPr>
              <w:t>Youth Service (YPP)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C021264" w14:textId="77777777" w:rsidR="00D82AA3" w:rsidRDefault="0044328F">
            <w:pPr>
              <w:spacing w:before="100" w:after="100" w:line="240" w:lineRule="auto"/>
              <w:ind w:left="100" w:right="100"/>
              <w:jc w:val="right"/>
            </w:pPr>
            <w:r>
              <w:rPr>
                <w:rFonts w:eastAsia="Verdana" w:cs="Verdana"/>
                <w:color w:val="252C65"/>
                <w:sz w:val="16"/>
                <w:szCs w:val="16"/>
              </w:rPr>
              <w:t>$4.7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688700D" w14:textId="77777777" w:rsidR="00D82AA3" w:rsidRDefault="0044328F">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4B3F87E0" w14:textId="77777777" w:rsidR="00D82AA3" w:rsidRDefault="0044328F">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5F4C7E74" w14:textId="77777777" w:rsidR="00D82AA3" w:rsidRDefault="0044328F">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149C1F6E" w14:textId="77777777" w:rsidR="00D82AA3" w:rsidRDefault="0044328F">
            <w:pPr>
              <w:spacing w:before="100" w:after="100" w:line="240" w:lineRule="auto"/>
              <w:ind w:left="100" w:right="100"/>
              <w:jc w:val="right"/>
            </w:pPr>
            <w:r>
              <w:rPr>
                <w:rFonts w:eastAsia="Verdana" w:cs="Verdana"/>
                <w:color w:val="252C65"/>
                <w:sz w:val="16"/>
                <w:szCs w:val="16"/>
              </w:rPr>
              <w:t>$1.6</w:t>
            </w:r>
          </w:p>
        </w:tc>
      </w:tr>
      <w:tr w:rsidR="00D82AA3" w14:paraId="01B391E8"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D25F8FA" w14:textId="77777777" w:rsidR="00D82AA3" w:rsidRDefault="0044328F">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14CD7D31" w14:textId="77777777" w:rsidR="00D82AA3" w:rsidRDefault="0044328F">
            <w:pPr>
              <w:spacing w:before="100" w:after="100" w:line="240" w:lineRule="auto"/>
              <w:ind w:left="100" w:right="100"/>
              <w:jc w:val="right"/>
            </w:pPr>
            <w:r>
              <w:rPr>
                <w:rFonts w:eastAsia="Verdana" w:cs="Verdana"/>
                <w:b/>
                <w:color w:val="252C65"/>
                <w:sz w:val="16"/>
                <w:szCs w:val="16"/>
              </w:rPr>
              <w:t>$40.6</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2A4889A2" w14:textId="77777777" w:rsidR="00D82AA3" w:rsidRDefault="0044328F">
            <w:pPr>
              <w:spacing w:before="100" w:after="100" w:line="240" w:lineRule="auto"/>
              <w:ind w:left="100" w:right="100"/>
              <w:jc w:val="right"/>
            </w:pPr>
            <w:r>
              <w:rPr>
                <w:rFonts w:eastAsia="Verdana" w:cs="Verdana"/>
                <w:b/>
                <w:color w:val="252C65"/>
                <w:sz w:val="16"/>
                <w:szCs w:val="16"/>
              </w:rPr>
              <w:t>$-3.0</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BD4D49C" w14:textId="77777777" w:rsidR="00D82AA3" w:rsidRDefault="0044328F">
            <w:pPr>
              <w:spacing w:before="100" w:after="100" w:line="240" w:lineRule="auto"/>
              <w:ind w:left="100" w:right="100"/>
              <w:jc w:val="right"/>
            </w:pPr>
            <w:r>
              <w:rPr>
                <w:rFonts w:eastAsia="Verdana" w:cs="Verdana"/>
                <w:b/>
                <w:color w:val="252C65"/>
                <w:sz w:val="16"/>
                <w:szCs w:val="16"/>
              </w:rPr>
              <w:t>$-6.8</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EED2675" w14:textId="77777777" w:rsidR="00D82AA3" w:rsidRDefault="0044328F">
            <w:pPr>
              <w:spacing w:before="100" w:after="100" w:line="240" w:lineRule="auto"/>
              <w:ind w:left="100" w:right="100"/>
              <w:jc w:val="right"/>
            </w:pPr>
            <w:r>
              <w:rPr>
                <w:rFonts w:eastAsia="Verdana" w:cs="Verdana"/>
                <w:b/>
                <w:color w:val="252C65"/>
                <w:sz w:val="16"/>
                <w:szCs w:val="16"/>
              </w:rPr>
              <w:t>$-3.0</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AE942C7" w14:textId="77777777" w:rsidR="00D82AA3" w:rsidRDefault="0044328F">
            <w:pPr>
              <w:spacing w:before="100" w:after="100" w:line="240" w:lineRule="auto"/>
              <w:ind w:left="100" w:right="100"/>
              <w:jc w:val="right"/>
            </w:pPr>
            <w:r>
              <w:rPr>
                <w:rFonts w:eastAsia="Verdana" w:cs="Verdana"/>
                <w:b/>
                <w:color w:val="252C65"/>
                <w:sz w:val="16"/>
                <w:szCs w:val="16"/>
              </w:rPr>
              <w:t>$5.7</w:t>
            </w:r>
          </w:p>
        </w:tc>
      </w:tr>
      <w:tr w:rsidR="00D82AA3" w14:paraId="1CA36918" w14:textId="77777777">
        <w:trPr>
          <w:cantSplit/>
        </w:trPr>
        <w:tc>
          <w:tcPr>
            <w:tcW w:w="8640" w:type="dxa"/>
            <w:gridSpan w:val="6"/>
            <w:shd w:val="clear" w:color="auto" w:fill="FFFFFF"/>
            <w:tcMar>
              <w:top w:w="0" w:type="dxa"/>
              <w:left w:w="0" w:type="dxa"/>
              <w:bottom w:w="0" w:type="dxa"/>
              <w:right w:w="0" w:type="dxa"/>
            </w:tcMar>
            <w:vAlign w:val="center"/>
          </w:tcPr>
          <w:p w14:paraId="60F11AF1" w14:textId="2E982BFA" w:rsidR="00D82AA3" w:rsidRDefault="0044328F">
            <w:pPr>
              <w:spacing w:before="100" w:after="100" w:line="240" w:lineRule="auto"/>
              <w:ind w:left="100" w:right="100"/>
            </w:pPr>
            <w:r>
              <w:rPr>
                <w:rFonts w:eastAsia="Verdana" w:cs="Verdana"/>
                <w:color w:val="252C65"/>
                <w:sz w:val="16"/>
                <w:szCs w:val="16"/>
              </w:rPr>
              <w:t>Dollars are nominal and expressed in millions of dollars. Only showing interventions with more than $1 million of expenditure in any of the financial years shown in the table.</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Source: Ministry of Social Development &amp; Statistics New Zealand Integrated Data Infrastructure</w:t>
            </w:r>
            <w:r w:rsidR="00F27276">
              <w:rPr>
                <w:rFonts w:eastAsia="Verdana" w:cs="Verdana"/>
                <w:color w:val="252C65"/>
                <w:sz w:val="16"/>
                <w:szCs w:val="16"/>
              </w:rPr>
              <w:t>, June 2021.</w:t>
            </w:r>
          </w:p>
        </w:tc>
      </w:tr>
    </w:tbl>
    <w:p w14:paraId="44038A85" w14:textId="77777777" w:rsidR="00D82AA3" w:rsidRDefault="0044328F">
      <w:pPr>
        <w:pStyle w:val="Heading1"/>
      </w:pPr>
      <w:bookmarkStart w:id="117" w:name="appendix-4-intervention-descriptions"/>
      <w:bookmarkStart w:id="118" w:name="_Toc87614421"/>
      <w:r>
        <w:lastRenderedPageBreak/>
        <w:t>Appendix 4: Intervention descriptions</w:t>
      </w:r>
      <w:bookmarkEnd w:id="117"/>
      <w:bookmarkEnd w:id="118"/>
    </w:p>
    <w:p w14:paraId="56E5F11F" w14:textId="77777777" w:rsidR="00D82AA3" w:rsidRDefault="0044328F">
      <w:r>
        <w:t>Table 11 provides a brief description of each of the interventions included in this review with over $1 million dollars of expenditure for at least one financial year. While we attempt to have a complete description as possible, we were not always able to find detailed documentation for all interventions.</w:t>
      </w:r>
    </w:p>
    <w:p w14:paraId="4E60262D" w14:textId="77777777" w:rsidR="00D82AA3" w:rsidRPr="00BD44F5" w:rsidRDefault="0044328F" w:rsidP="00BD44F5">
      <w:pPr>
        <w:pStyle w:val="Caption"/>
        <w:rPr>
          <w:b w:val="0"/>
          <w:bCs w:val="0"/>
        </w:rPr>
      </w:pPr>
      <w:r w:rsidRPr="00DA12FE">
        <w:t>Table 11</w:t>
      </w:r>
      <w:r w:rsidRPr="00087D47">
        <w:t>:</w:t>
      </w:r>
      <w:r w:rsidRPr="00BD44F5">
        <w:rPr>
          <w:b w:val="0"/>
          <w:bCs w:val="0"/>
        </w:rPr>
        <w:t xml:space="preserve"> </w:t>
      </w:r>
      <w:bookmarkStart w:id="119" w:name="tab:int-descriptions"/>
      <w:r w:rsidRPr="00BD44F5">
        <w:rPr>
          <w:b w:val="0"/>
          <w:bCs w:val="0"/>
        </w:rPr>
        <w:t>Description of EA interventions funded between 2010/2011 and 2019/2020</w:t>
      </w:r>
      <w:bookmarkEnd w:id="119"/>
    </w:p>
    <w:tbl>
      <w:tblPr>
        <w:tblW w:w="8640" w:type="dxa"/>
        <w:tblLayout w:type="fixed"/>
        <w:tblLook w:val="0420" w:firstRow="1" w:lastRow="0" w:firstColumn="0" w:lastColumn="0" w:noHBand="0" w:noVBand="1"/>
      </w:tblPr>
      <w:tblGrid>
        <w:gridCol w:w="8640"/>
      </w:tblGrid>
      <w:tr w:rsidR="00D82AA3" w14:paraId="394B313D" w14:textId="77777777" w:rsidTr="00BA2E33">
        <w:trPr>
          <w:cantSplit/>
          <w:tblHeader/>
        </w:trPr>
        <w:tc>
          <w:tcPr>
            <w:tcW w:w="8640" w:type="dxa"/>
            <w:tcBorders>
              <w:top w:val="single" w:sz="8" w:space="0" w:color="252C65"/>
            </w:tcBorders>
            <w:shd w:val="clear" w:color="auto" w:fill="252C65"/>
            <w:tcMar>
              <w:top w:w="0" w:type="dxa"/>
              <w:left w:w="0" w:type="dxa"/>
              <w:bottom w:w="0" w:type="dxa"/>
              <w:right w:w="0" w:type="dxa"/>
            </w:tcMar>
            <w:vAlign w:val="center"/>
          </w:tcPr>
          <w:p w14:paraId="59A5661C" w14:textId="77777777" w:rsidR="00D82AA3" w:rsidRDefault="0044328F">
            <w:pPr>
              <w:spacing w:before="100" w:after="100" w:line="240" w:lineRule="auto"/>
              <w:ind w:left="100" w:right="100"/>
            </w:pPr>
            <w:r>
              <w:rPr>
                <w:rFonts w:ascii="Arial" w:eastAsia="Arial" w:hAnsi="Arial" w:cs="Arial"/>
                <w:color w:val="FFFFFF"/>
                <w:sz w:val="16"/>
                <w:szCs w:val="16"/>
              </w:rPr>
              <w:t>Intervention description</w:t>
            </w:r>
          </w:p>
        </w:tc>
      </w:tr>
      <w:tr w:rsidR="00D82AA3" w14:paraId="44816A56"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14ACCEAC" w14:textId="77777777" w:rsidR="00D82AA3" w:rsidRDefault="0044328F">
            <w:pPr>
              <w:spacing w:before="100" w:after="100" w:line="240" w:lineRule="auto"/>
              <w:ind w:left="100" w:right="100"/>
            </w:pPr>
            <w:r>
              <w:rPr>
                <w:rFonts w:eastAsia="Verdana" w:cs="Verdana"/>
                <w:b/>
                <w:color w:val="252C65"/>
                <w:sz w:val="16"/>
                <w:szCs w:val="16"/>
              </w:rPr>
              <w:t>$5k to Work (2015-)</w:t>
            </w:r>
          </w:p>
        </w:tc>
      </w:tr>
      <w:tr w:rsidR="00D82AA3" w14:paraId="2EC08C89"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3D93484" w14:textId="4ED95457" w:rsidR="00D82AA3" w:rsidRDefault="0044328F">
            <w:pPr>
              <w:spacing w:before="100" w:after="100" w:line="240" w:lineRule="auto"/>
              <w:ind w:left="100" w:right="100"/>
            </w:pPr>
            <w:r>
              <w:rPr>
                <w:rFonts w:eastAsia="Verdana" w:cs="Verdana"/>
                <w:color w:val="252C65"/>
                <w:sz w:val="16"/>
                <w:szCs w:val="16"/>
              </w:rPr>
              <w:t>$5k to Work is a non-taxable $5,000 incentive payment for applicants who need to relocate to secure full-time employment lasting at least 91 days. The payment is non-recoverable in most circumstances. The payment is recoverable when participants cease employment without good and sufficient reason within 91 days or the payment wasn't used for the purpose for which it was paid (</w:t>
            </w:r>
            <w:proofErr w:type="gramStart"/>
            <w:r>
              <w:rPr>
                <w:rFonts w:eastAsia="Verdana" w:cs="Verdana"/>
                <w:color w:val="252C65"/>
                <w:sz w:val="16"/>
                <w:szCs w:val="16"/>
              </w:rPr>
              <w:t>e</w:t>
            </w:r>
            <w:r w:rsidR="00996D54">
              <w:rPr>
                <w:rFonts w:eastAsia="Verdana" w:cs="Verdana"/>
                <w:color w:val="252C65"/>
                <w:sz w:val="16"/>
                <w:szCs w:val="16"/>
              </w:rPr>
              <w:t>.</w:t>
            </w:r>
            <w:r>
              <w:rPr>
                <w:rFonts w:eastAsia="Verdana" w:cs="Verdana"/>
                <w:color w:val="252C65"/>
                <w:sz w:val="16"/>
                <w:szCs w:val="16"/>
              </w:rPr>
              <w:t>g</w:t>
            </w:r>
            <w:r w:rsidR="00996D54">
              <w:rPr>
                <w:rFonts w:eastAsia="Verdana" w:cs="Verdana"/>
                <w:color w:val="252C65"/>
                <w:sz w:val="16"/>
                <w:szCs w:val="16"/>
              </w:rPr>
              <w:t>.</w:t>
            </w:r>
            <w:proofErr w:type="gramEnd"/>
            <w:r>
              <w:rPr>
                <w:rFonts w:eastAsia="Verdana" w:cs="Verdana"/>
                <w:color w:val="252C65"/>
                <w:sz w:val="16"/>
                <w:szCs w:val="16"/>
              </w:rPr>
              <w:t xml:space="preserve"> did not relocate or start work). Individuals are ineligible for $5k to Work if they have received the payment within the last 52 weeks.</w:t>
            </w:r>
          </w:p>
        </w:tc>
      </w:tr>
      <w:tr w:rsidR="00D82AA3" w14:paraId="3BFAB26C"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BDC42C8" w14:textId="77777777" w:rsidR="00D82AA3" w:rsidRDefault="0044328F">
            <w:pPr>
              <w:spacing w:before="100" w:after="100" w:line="240" w:lineRule="auto"/>
              <w:ind w:left="100" w:right="100"/>
            </w:pPr>
            <w:r>
              <w:rPr>
                <w:rFonts w:eastAsia="Verdana" w:cs="Verdana"/>
                <w:b/>
                <w:color w:val="252C65"/>
                <w:sz w:val="16"/>
                <w:szCs w:val="16"/>
              </w:rPr>
              <w:t>Activity in the Community (2001-)</w:t>
            </w:r>
          </w:p>
        </w:tc>
      </w:tr>
      <w:tr w:rsidR="00D82AA3" w14:paraId="3CC1EDA3"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B9BA2D1" w14:textId="77777777" w:rsidR="00D82AA3" w:rsidRDefault="0044328F">
            <w:pPr>
              <w:spacing w:before="100" w:after="100" w:line="240" w:lineRule="auto"/>
              <w:ind w:left="100" w:right="100"/>
            </w:pPr>
            <w:r>
              <w:rPr>
                <w:rFonts w:eastAsia="Verdana" w:cs="Verdana"/>
                <w:color w:val="252C65"/>
                <w:sz w:val="16"/>
                <w:szCs w:val="16"/>
              </w:rPr>
              <w:t xml:space="preserve">Activity in the Community projects offer participants on non-work obligated benefits the opportunity to gain unpaid work experience in a community organisation. Participants remain on benefit and receive a small additional payment to cover any costs associated with participating in the programme. Placements are no more than 26 weeks during any </w:t>
            </w:r>
            <w:proofErr w:type="gramStart"/>
            <w:r>
              <w:rPr>
                <w:rFonts w:eastAsia="Verdana" w:cs="Verdana"/>
                <w:color w:val="252C65"/>
                <w:sz w:val="16"/>
                <w:szCs w:val="16"/>
              </w:rPr>
              <w:t>52 week</w:t>
            </w:r>
            <w:proofErr w:type="gramEnd"/>
            <w:r>
              <w:rPr>
                <w:rFonts w:eastAsia="Verdana" w:cs="Verdana"/>
                <w:color w:val="252C65"/>
                <w:sz w:val="16"/>
                <w:szCs w:val="16"/>
              </w:rPr>
              <w:t xml:space="preserve"> period.</w:t>
            </w:r>
          </w:p>
        </w:tc>
      </w:tr>
      <w:tr w:rsidR="00D82AA3" w14:paraId="351796F9"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6C66B84" w14:textId="77777777" w:rsidR="00D82AA3" w:rsidRDefault="0044328F">
            <w:pPr>
              <w:spacing w:before="100" w:after="100" w:line="240" w:lineRule="auto"/>
              <w:ind w:left="100" w:right="100"/>
            </w:pPr>
            <w:r>
              <w:rPr>
                <w:rFonts w:eastAsia="Verdana" w:cs="Verdana"/>
                <w:b/>
                <w:color w:val="252C65"/>
                <w:sz w:val="16"/>
                <w:szCs w:val="16"/>
              </w:rPr>
              <w:t>CadetMax (2008-)</w:t>
            </w:r>
          </w:p>
        </w:tc>
      </w:tr>
      <w:tr w:rsidR="00D82AA3" w14:paraId="6F40DAC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5079736" w14:textId="77777777" w:rsidR="00D82AA3" w:rsidRDefault="0044328F">
            <w:pPr>
              <w:spacing w:before="100" w:after="100" w:line="240" w:lineRule="auto"/>
              <w:ind w:left="100" w:right="100"/>
            </w:pPr>
            <w:r>
              <w:rPr>
                <w:rFonts w:eastAsia="Verdana" w:cs="Verdana"/>
                <w:color w:val="252C65"/>
                <w:sz w:val="16"/>
                <w:szCs w:val="16"/>
              </w:rPr>
              <w:t>CadetMax is a programme where young people in South Auckland are given job-specific training to place them into an identified job. In addition to training, the programme also emphasises mentoring and helping participants identify their career goals. The target group are people on income support aged 18 to 24 years.</w:t>
            </w:r>
          </w:p>
        </w:tc>
      </w:tr>
      <w:tr w:rsidR="00D82AA3" w14:paraId="217B76EE"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6157D7A" w14:textId="77777777" w:rsidR="00D82AA3" w:rsidRDefault="0044328F">
            <w:pPr>
              <w:spacing w:before="100" w:after="100" w:line="240" w:lineRule="auto"/>
              <w:ind w:left="100" w:right="100"/>
            </w:pPr>
            <w:r>
              <w:rPr>
                <w:rFonts w:eastAsia="Verdana" w:cs="Verdana"/>
                <w:b/>
                <w:color w:val="252C65"/>
                <w:sz w:val="16"/>
                <w:szCs w:val="16"/>
              </w:rPr>
              <w:t>Childcare Subsidy (1983-)</w:t>
            </w:r>
          </w:p>
        </w:tc>
      </w:tr>
      <w:tr w:rsidR="00D82AA3" w14:paraId="27E56697"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88E587D" w14:textId="77777777" w:rsidR="00D82AA3" w:rsidRDefault="0044328F">
            <w:pPr>
              <w:spacing w:before="100" w:after="100" w:line="240" w:lineRule="auto"/>
              <w:ind w:left="100" w:right="100"/>
            </w:pPr>
            <w:r>
              <w:rPr>
                <w:rFonts w:eastAsia="Verdana" w:cs="Verdana"/>
                <w:color w:val="252C65"/>
                <w:sz w:val="16"/>
                <w:szCs w:val="16"/>
              </w:rPr>
              <w:t xml:space="preserve">Childcare Subsidy is a non-taxable payment that aims to assist low-income families with dependent children to undertake and remain in employment, </w:t>
            </w:r>
            <w:proofErr w:type="gramStart"/>
            <w:r>
              <w:rPr>
                <w:rFonts w:eastAsia="Verdana" w:cs="Verdana"/>
                <w:color w:val="252C65"/>
                <w:sz w:val="16"/>
                <w:szCs w:val="16"/>
              </w:rPr>
              <w:t>education</w:t>
            </w:r>
            <w:proofErr w:type="gramEnd"/>
            <w:r>
              <w:rPr>
                <w:rFonts w:eastAsia="Verdana" w:cs="Verdana"/>
                <w:color w:val="252C65"/>
                <w:sz w:val="16"/>
                <w:szCs w:val="16"/>
              </w:rPr>
              <w:t xml:space="preserve"> or training. Most people are eligible to receive up to nine hours of subsidised payments a week, but some can qualify for up to 50 hours if they are in full-time training or employment.</w:t>
            </w:r>
          </w:p>
        </w:tc>
      </w:tr>
      <w:tr w:rsidR="00D82AA3" w14:paraId="7F2B448A"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69D64A8" w14:textId="77777777" w:rsidR="00D82AA3" w:rsidRDefault="0044328F">
            <w:pPr>
              <w:spacing w:before="100" w:after="100" w:line="240" w:lineRule="auto"/>
              <w:ind w:left="100" w:right="100"/>
            </w:pPr>
            <w:r>
              <w:rPr>
                <w:rFonts w:eastAsia="Verdana" w:cs="Verdana"/>
                <w:b/>
                <w:color w:val="252C65"/>
                <w:sz w:val="16"/>
                <w:szCs w:val="16"/>
              </w:rPr>
              <w:t>CommunityMax (2009-2011)</w:t>
            </w:r>
          </w:p>
        </w:tc>
      </w:tr>
      <w:tr w:rsidR="00D82AA3" w14:paraId="7A5F458B"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9F15539" w14:textId="77777777" w:rsidR="00D82AA3" w:rsidRDefault="0044328F">
            <w:pPr>
              <w:spacing w:before="100" w:after="100" w:line="240" w:lineRule="auto"/>
              <w:ind w:left="100" w:right="100"/>
            </w:pPr>
            <w:r>
              <w:rPr>
                <w:rFonts w:eastAsia="Verdana" w:cs="Verdana"/>
                <w:color w:val="252C65"/>
                <w:sz w:val="16"/>
                <w:szCs w:val="16"/>
              </w:rPr>
              <w:t>Community Max was a subsidised community-based work experience programme. CommunityMax targeted people aged 18 to 24 years on main benefits. The subsidy was equivalent to the minimum wage, lasted for six months and could cover the costs of supervision and training. While on CommunityMax, participants spent up to 30 hours a week helping complete community-based projects and preparing for further opportunities in the workforce.  To receive Community Max funding, the project had to be of benefit to the community, not displace existing staff or contractors, be additional to the normal work of the organisation, and be non-commercial.</w:t>
            </w:r>
          </w:p>
        </w:tc>
      </w:tr>
      <w:tr w:rsidR="00D82AA3" w14:paraId="606E83F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33FBDD88" w14:textId="77777777" w:rsidR="00D82AA3" w:rsidRDefault="0044328F">
            <w:pPr>
              <w:spacing w:before="100" w:after="100" w:line="240" w:lineRule="auto"/>
              <w:ind w:left="100" w:right="100"/>
            </w:pPr>
            <w:r>
              <w:rPr>
                <w:rFonts w:eastAsia="Verdana" w:cs="Verdana"/>
                <w:b/>
                <w:color w:val="252C65"/>
                <w:sz w:val="16"/>
                <w:szCs w:val="16"/>
              </w:rPr>
              <w:t>Course Participation Assistance (2007-)</w:t>
            </w:r>
          </w:p>
        </w:tc>
      </w:tr>
      <w:tr w:rsidR="00D82AA3" w14:paraId="51243DC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AC8B714" w14:textId="77777777" w:rsidR="00D82AA3" w:rsidRDefault="0044328F">
            <w:pPr>
              <w:spacing w:before="100" w:after="100" w:line="240" w:lineRule="auto"/>
              <w:ind w:left="100" w:right="100"/>
            </w:pPr>
            <w:r>
              <w:rPr>
                <w:rFonts w:eastAsia="Verdana" w:cs="Verdana"/>
                <w:color w:val="252C65"/>
                <w:sz w:val="16"/>
                <w:szCs w:val="16"/>
              </w:rPr>
              <w:lastRenderedPageBreak/>
              <w:t xml:space="preserve">The Course Participation Assistance (CPA) provides a grant of up to $1,000 over a </w:t>
            </w:r>
            <w:proofErr w:type="gramStart"/>
            <w:r>
              <w:rPr>
                <w:rFonts w:eastAsia="Verdana" w:cs="Verdana"/>
                <w:color w:val="252C65"/>
                <w:sz w:val="16"/>
                <w:szCs w:val="16"/>
              </w:rPr>
              <w:t>52 week</w:t>
            </w:r>
            <w:proofErr w:type="gramEnd"/>
            <w:r>
              <w:rPr>
                <w:rFonts w:eastAsia="Verdana" w:cs="Verdana"/>
                <w:color w:val="252C65"/>
                <w:sz w:val="16"/>
                <w:szCs w:val="16"/>
              </w:rPr>
              <w:t xml:space="preserve"> period to assist beneficiaries to participate in training and work-related skills development. Applicants must have been receiving a benefit (or granted a benefit and subject to the initial stand down) or be a non-qualified spouse of a recipient of New Zealand Superannuation or a Veteran's </w:t>
            </w:r>
            <w:proofErr w:type="gramStart"/>
            <w:r>
              <w:rPr>
                <w:rFonts w:eastAsia="Verdana" w:cs="Verdana"/>
                <w:color w:val="252C65"/>
                <w:sz w:val="16"/>
                <w:szCs w:val="16"/>
              </w:rPr>
              <w:t>Pension, and</w:t>
            </w:r>
            <w:proofErr w:type="gramEnd"/>
            <w:r>
              <w:rPr>
                <w:rFonts w:eastAsia="Verdana" w:cs="Verdana"/>
                <w:color w:val="252C65"/>
                <w:sz w:val="16"/>
                <w:szCs w:val="16"/>
              </w:rPr>
              <w:t xml:space="preserve"> meet the income and cash asset test. Assistance includes tuition and enrolment fees (up to $200 in respect of any one course), transportation costs, and care costs (dependent children, people with disabilities, elderly).</w:t>
            </w:r>
          </w:p>
        </w:tc>
      </w:tr>
      <w:tr w:rsidR="00D82AA3" w14:paraId="46A041A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662C804" w14:textId="3017D61A" w:rsidR="00D82AA3" w:rsidRDefault="0044328F">
            <w:pPr>
              <w:spacing w:before="100" w:after="100" w:line="240" w:lineRule="auto"/>
              <w:ind w:left="100" w:right="100"/>
            </w:pPr>
            <w:r>
              <w:rPr>
                <w:rFonts w:eastAsia="Verdana" w:cs="Verdana"/>
                <w:b/>
                <w:color w:val="252C65"/>
                <w:sz w:val="16"/>
                <w:szCs w:val="16"/>
              </w:rPr>
              <w:t xml:space="preserve">Driver licence programmes </w:t>
            </w:r>
            <w:r w:rsidR="00BA2E33">
              <w:rPr>
                <w:rFonts w:eastAsia="Verdana" w:cs="Verdana"/>
                <w:b/>
                <w:color w:val="252C65"/>
                <w:sz w:val="16"/>
                <w:szCs w:val="16"/>
              </w:rPr>
              <w:t>(current)</w:t>
            </w:r>
          </w:p>
        </w:tc>
      </w:tr>
      <w:tr w:rsidR="00D82AA3" w14:paraId="5E7C01A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D039BC8" w14:textId="77777777" w:rsidR="00D82AA3" w:rsidRDefault="0044328F">
            <w:pPr>
              <w:spacing w:before="100" w:after="100" w:line="240" w:lineRule="auto"/>
              <w:ind w:left="100" w:right="100"/>
            </w:pPr>
            <w:r>
              <w:rPr>
                <w:rFonts w:eastAsia="Verdana" w:cs="Verdana"/>
                <w:color w:val="252C65"/>
                <w:sz w:val="16"/>
                <w:szCs w:val="16"/>
              </w:rPr>
              <w:t xml:space="preserve">Driver licence programme help people on income support gain a </w:t>
            </w:r>
            <w:proofErr w:type="gramStart"/>
            <w:r>
              <w:rPr>
                <w:rFonts w:eastAsia="Verdana" w:cs="Verdana"/>
                <w:color w:val="252C65"/>
                <w:sz w:val="16"/>
                <w:szCs w:val="16"/>
              </w:rPr>
              <w:t>drivers</w:t>
            </w:r>
            <w:proofErr w:type="gramEnd"/>
            <w:r>
              <w:rPr>
                <w:rFonts w:eastAsia="Verdana" w:cs="Verdana"/>
                <w:color w:val="252C65"/>
                <w:sz w:val="16"/>
                <w:szCs w:val="16"/>
              </w:rPr>
              <w:t xml:space="preserve"> licence. MSD contracts with driving schools to help participants obtain a private driver's licence to help them prepare to move into employment.</w:t>
            </w:r>
          </w:p>
        </w:tc>
      </w:tr>
      <w:tr w:rsidR="00D82AA3" w14:paraId="0FE0D10F"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6582DC5" w14:textId="77777777" w:rsidR="00D82AA3" w:rsidRDefault="0044328F">
            <w:pPr>
              <w:spacing w:before="100" w:after="100" w:line="240" w:lineRule="auto"/>
              <w:ind w:left="100" w:right="100"/>
            </w:pPr>
            <w:r>
              <w:rPr>
                <w:rFonts w:eastAsia="Verdana" w:cs="Verdana"/>
                <w:b/>
                <w:color w:val="252C65"/>
                <w:sz w:val="16"/>
                <w:szCs w:val="16"/>
              </w:rPr>
              <w:t>Earthquake Support Subsidy (2010-2017)</w:t>
            </w:r>
          </w:p>
        </w:tc>
      </w:tr>
      <w:tr w:rsidR="00D82AA3" w14:paraId="0B803490"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EC0F4E8" w14:textId="75ED6502" w:rsidR="00D82AA3" w:rsidRPr="00BD44F5" w:rsidRDefault="0044328F" w:rsidP="00BD44F5">
            <w:pPr>
              <w:spacing w:before="100" w:after="100" w:line="240" w:lineRule="auto"/>
              <w:ind w:left="100" w:right="100"/>
              <w:rPr>
                <w:rFonts w:eastAsia="Verdana" w:cs="Verdana"/>
                <w:color w:val="252C65"/>
                <w:sz w:val="16"/>
                <w:szCs w:val="16"/>
              </w:rPr>
            </w:pPr>
            <w:r>
              <w:rPr>
                <w:rFonts w:eastAsia="Verdana" w:cs="Verdana"/>
                <w:color w:val="252C65"/>
                <w:sz w:val="16"/>
                <w:szCs w:val="16"/>
              </w:rPr>
              <w:t>Earthquake Support Subsidy was a payment created for employers with fewer than 20 staff to assist them to continue to pay their employees during the disruption to their business because of earthquakes. The payment was a wage subsidy, paid for up to four weeks and made directly to the employer, who then paid their employees. The subsidy was paid to businesses where earthquake damage meant they could not operate and were unable to pay staff wages.</w:t>
            </w:r>
            <w:r w:rsidR="00BD44F5">
              <w:rPr>
                <w:rFonts w:eastAsia="Verdana" w:cs="Verdana"/>
                <w:color w:val="252C65"/>
                <w:sz w:val="16"/>
                <w:szCs w:val="16"/>
              </w:rPr>
              <w:br/>
            </w:r>
            <w:r w:rsidR="00F87B37">
              <w:rPr>
                <w:rFonts w:eastAsia="Verdana" w:cs="Verdana"/>
                <w:color w:val="252C65"/>
                <w:sz w:val="16"/>
                <w:szCs w:val="16"/>
              </w:rPr>
              <w:br/>
            </w:r>
            <w:r>
              <w:rPr>
                <w:rFonts w:eastAsia="Verdana" w:cs="Verdana"/>
                <w:color w:val="252C65"/>
                <w:sz w:val="16"/>
                <w:szCs w:val="16"/>
              </w:rPr>
              <w:t xml:space="preserve">Earthquake Support Subsidy </w:t>
            </w:r>
            <w:r w:rsidR="00F27276">
              <w:rPr>
                <w:rFonts w:eastAsia="Verdana" w:cs="Verdana"/>
                <w:color w:val="252C65"/>
                <w:sz w:val="16"/>
                <w:szCs w:val="16"/>
              </w:rPr>
              <w:t xml:space="preserve">involves: </w:t>
            </w:r>
            <w:r w:rsidR="00F27276">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$350 per week gross wage subsidy</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advance lump sum paid to the employer</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the employer could top-up the subsidy</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firms holding insurance cover for loss of earnings were expected to use this before accessing the subsidy.</w:t>
            </w:r>
            <w:r w:rsidR="00BD44F5">
              <w:rPr>
                <w:rFonts w:eastAsia="Verdana" w:cs="Verdana"/>
                <w:color w:val="252C65"/>
                <w:sz w:val="16"/>
                <w:szCs w:val="16"/>
              </w:rPr>
              <w:br/>
            </w:r>
            <w:r w:rsidR="00F87B37">
              <w:rPr>
                <w:rFonts w:eastAsia="Verdana" w:cs="Verdana"/>
                <w:color w:val="252C65"/>
                <w:sz w:val="16"/>
                <w:szCs w:val="16"/>
              </w:rPr>
              <w:br/>
            </w:r>
            <w:r>
              <w:rPr>
                <w:rFonts w:eastAsia="Verdana" w:cs="Verdana"/>
                <w:color w:val="252C65"/>
                <w:sz w:val="16"/>
                <w:szCs w:val="16"/>
              </w:rPr>
              <w:t xml:space="preserve">The subsidy was initially available for four weeks, though businesses could reapply after four weeks if they were still unable to operate. </w:t>
            </w:r>
          </w:p>
        </w:tc>
      </w:tr>
      <w:tr w:rsidR="00D82AA3" w14:paraId="06B17C0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06D2857" w14:textId="77777777" w:rsidR="00D82AA3" w:rsidRDefault="0044328F">
            <w:pPr>
              <w:spacing w:before="100" w:after="100" w:line="240" w:lineRule="auto"/>
              <w:ind w:left="100" w:right="100"/>
            </w:pPr>
            <w:r>
              <w:rPr>
                <w:rFonts w:eastAsia="Verdana" w:cs="Verdana"/>
                <w:b/>
                <w:color w:val="252C65"/>
                <w:sz w:val="16"/>
                <w:szCs w:val="16"/>
              </w:rPr>
              <w:t>Employment Participation and Inclusion services (2016-)</w:t>
            </w:r>
          </w:p>
        </w:tc>
      </w:tr>
      <w:tr w:rsidR="00D82AA3" w14:paraId="2A4C7D38"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1EF0981" w14:textId="29A6446C" w:rsidR="00D82AA3" w:rsidRDefault="0044328F" w:rsidP="00F87B37">
            <w:pPr>
              <w:spacing w:before="100" w:after="100" w:line="240" w:lineRule="auto"/>
              <w:ind w:left="100" w:right="100"/>
            </w:pPr>
            <w:r>
              <w:rPr>
                <w:rFonts w:eastAsia="Verdana" w:cs="Verdana"/>
                <w:color w:val="252C65"/>
                <w:sz w:val="16"/>
                <w:szCs w:val="16"/>
              </w:rPr>
              <w:t>Employment Participation and Inclusion services are a range of services to support people with disabilities to participate in employment.</w:t>
            </w:r>
            <w:r w:rsidR="00F27276">
              <w:rPr>
                <w:rFonts w:eastAsia="Verdana" w:cs="Verdana"/>
                <w:color w:val="252C65"/>
                <w:sz w:val="16"/>
                <w:szCs w:val="16"/>
              </w:rPr>
              <w:t xml:space="preserve"> </w:t>
            </w:r>
            <w:r>
              <w:rPr>
                <w:rFonts w:eastAsia="Verdana" w:cs="Verdana"/>
                <w:color w:val="252C65"/>
                <w:sz w:val="16"/>
                <w:szCs w:val="16"/>
              </w:rPr>
              <w:br/>
              <w:t xml:space="preserve">Employment Participation and Inclusion services may provide support for people who have one or more disability to gain or retain sustainable employment. Assistance includes: </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Supported Employment and Employment Placement services - to provide support to place people with disabilities into open paid employment and where required the provision of on-going support to assist them to remain in employment</w:t>
            </w:r>
            <w:r>
              <w:rPr>
                <w:rFonts w:eastAsia="Verdana" w:cs="Verdana"/>
                <w:color w:val="252C65"/>
                <w:sz w:val="16"/>
                <w:szCs w:val="16"/>
              </w:rPr>
              <w:br/>
            </w:r>
            <w:r w:rsidR="00F27276">
              <w:rPr>
                <w:rFonts w:eastAsia="Verdana" w:cs="Verdana"/>
                <w:color w:val="252C65"/>
                <w:sz w:val="16"/>
                <w:szCs w:val="16"/>
              </w:rPr>
              <w:br/>
            </w:r>
            <w:r>
              <w:rPr>
                <w:rFonts w:eastAsia="Verdana" w:cs="Verdana"/>
                <w:color w:val="252C65"/>
                <w:sz w:val="16"/>
                <w:szCs w:val="16"/>
              </w:rPr>
              <w:t xml:space="preserve">Support Funds (Job Support and Training Support) </w:t>
            </w:r>
            <w:proofErr w:type="gramStart"/>
            <w:r>
              <w:rPr>
                <w:rFonts w:eastAsia="Verdana" w:cs="Verdana"/>
                <w:color w:val="252C65"/>
                <w:sz w:val="16"/>
                <w:szCs w:val="16"/>
              </w:rPr>
              <w:t>provide assistance for</w:t>
            </w:r>
            <w:proofErr w:type="gramEnd"/>
            <w:r>
              <w:rPr>
                <w:rFonts w:eastAsia="Verdana" w:cs="Verdana"/>
                <w:color w:val="252C65"/>
                <w:sz w:val="16"/>
                <w:szCs w:val="16"/>
              </w:rPr>
              <w:t xml:space="preserve"> the 'cost of disability'.</w:t>
            </w:r>
            <w:r w:rsidR="00BD44F5">
              <w:rPr>
                <w:rFonts w:eastAsia="Verdana" w:cs="Verdana"/>
                <w:color w:val="252C65"/>
                <w:sz w:val="16"/>
                <w:szCs w:val="16"/>
              </w:rPr>
              <w:t xml:space="preserve"> </w:t>
            </w:r>
            <w:r>
              <w:rPr>
                <w:rFonts w:eastAsia="Verdana" w:cs="Verdana"/>
                <w:color w:val="252C65"/>
                <w:sz w:val="16"/>
                <w:szCs w:val="16"/>
              </w:rPr>
              <w:t>These services are available where an individual has:</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one or more disability that is likely to continue for more than six months</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the disability presents a barrier to employment</w:t>
            </w:r>
            <w:r>
              <w:rPr>
                <w:rFonts w:eastAsia="Verdana" w:cs="Verdana"/>
                <w:color w:val="252C65"/>
                <w:sz w:val="16"/>
                <w:szCs w:val="16"/>
              </w:rPr>
              <w:br/>
            </w:r>
            <w:r w:rsidR="00BD44F5">
              <w:rPr>
                <w:rFonts w:eastAsia="Verdana" w:cs="Verdana"/>
                <w:color w:val="252C65"/>
                <w:sz w:val="16"/>
                <w:szCs w:val="16"/>
              </w:rPr>
              <w:t xml:space="preserve">- </w:t>
            </w:r>
            <w:r>
              <w:rPr>
                <w:rFonts w:eastAsia="Verdana" w:cs="Verdana"/>
                <w:color w:val="252C65"/>
                <w:sz w:val="16"/>
                <w:szCs w:val="16"/>
              </w:rPr>
              <w:t xml:space="preserve">where support is required in addition to general employment assistance programmes and services. </w:t>
            </w:r>
          </w:p>
        </w:tc>
      </w:tr>
      <w:tr w:rsidR="00D82AA3" w14:paraId="0981D15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36CA1A3" w14:textId="77777777" w:rsidR="00D82AA3" w:rsidRDefault="0044328F">
            <w:pPr>
              <w:spacing w:before="100" w:after="100" w:line="240" w:lineRule="auto"/>
              <w:ind w:left="100" w:right="100"/>
            </w:pPr>
            <w:r>
              <w:rPr>
                <w:rFonts w:eastAsia="Verdana" w:cs="Verdana"/>
                <w:b/>
                <w:color w:val="252C65"/>
                <w:sz w:val="16"/>
                <w:szCs w:val="16"/>
              </w:rPr>
              <w:t>Employment Placement or Assistance Initiative (2005-)</w:t>
            </w:r>
          </w:p>
        </w:tc>
      </w:tr>
      <w:tr w:rsidR="00D82AA3" w14:paraId="65970883"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447E7DE" w14:textId="77777777" w:rsidR="00D82AA3" w:rsidRDefault="0044328F">
            <w:pPr>
              <w:spacing w:before="100" w:after="100" w:line="240" w:lineRule="auto"/>
              <w:ind w:left="100" w:right="100"/>
            </w:pPr>
            <w:r>
              <w:rPr>
                <w:rFonts w:eastAsia="Verdana" w:cs="Verdana"/>
                <w:color w:val="252C65"/>
                <w:sz w:val="16"/>
                <w:szCs w:val="16"/>
              </w:rPr>
              <w:t>Employment Placement or Assistance Initiatives are contracted interventions to support, enable and place participants into employment and help them remain in work. Contracts are performance-based, usually requiring a fixed percentage of participants enrolled to exit into employment and to also sustain that for a specified period. Payments are generally paid when participants achieve a benefit exit into work or move into part-time work for people who do not have full-time work obligations. Additional incentive payments are made for sustaining employment for specified periods (usually around three to six months). An emphasis is put on targeting people disadvantaged in the labour market and supporting their future benefit independence.</w:t>
            </w:r>
          </w:p>
        </w:tc>
      </w:tr>
      <w:tr w:rsidR="00D82AA3" w14:paraId="071BE87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E2E73C3" w14:textId="77777777" w:rsidR="00D82AA3" w:rsidRDefault="0044328F">
            <w:pPr>
              <w:spacing w:before="100" w:after="100" w:line="240" w:lineRule="auto"/>
              <w:ind w:left="100" w:right="100"/>
            </w:pPr>
            <w:r>
              <w:rPr>
                <w:rFonts w:eastAsia="Verdana" w:cs="Verdana"/>
                <w:b/>
                <w:color w:val="252C65"/>
                <w:sz w:val="16"/>
                <w:szCs w:val="16"/>
              </w:rPr>
              <w:t>Employment Workshop (2009-2013)</w:t>
            </w:r>
          </w:p>
        </w:tc>
      </w:tr>
      <w:tr w:rsidR="00D82AA3" w14:paraId="256968F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4B10068" w14:textId="77777777" w:rsidR="00D82AA3" w:rsidRDefault="0044328F">
            <w:pPr>
              <w:spacing w:before="100" w:after="100" w:line="240" w:lineRule="auto"/>
              <w:ind w:left="100" w:right="100"/>
            </w:pPr>
            <w:r>
              <w:rPr>
                <w:rFonts w:eastAsia="Verdana" w:cs="Verdana"/>
                <w:color w:val="252C65"/>
                <w:sz w:val="16"/>
                <w:szCs w:val="16"/>
              </w:rPr>
              <w:t>Employment Workshops were group-based activities to help participants with their job search in a supported and structured environment. The workshops ran for one hour and involved a trained facilitator talking to modular-based topics, and then helping the group with self-directed job search activities.</w:t>
            </w:r>
          </w:p>
        </w:tc>
      </w:tr>
      <w:tr w:rsidR="00D82AA3" w14:paraId="192BC373"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7EC23F1" w14:textId="77777777" w:rsidR="00D82AA3" w:rsidRDefault="0044328F">
            <w:pPr>
              <w:spacing w:before="100" w:after="100" w:line="240" w:lineRule="auto"/>
              <w:ind w:left="100" w:right="100"/>
            </w:pPr>
            <w:r>
              <w:rPr>
                <w:rFonts w:eastAsia="Verdana" w:cs="Verdana"/>
                <w:b/>
                <w:color w:val="252C65"/>
                <w:sz w:val="16"/>
                <w:szCs w:val="16"/>
              </w:rPr>
              <w:lastRenderedPageBreak/>
              <w:t>Enterprise Allowance (1985-2012)</w:t>
            </w:r>
          </w:p>
        </w:tc>
      </w:tr>
      <w:tr w:rsidR="00D82AA3" w14:paraId="74C688AA"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EF5BFA9" w14:textId="77777777" w:rsidR="00D82AA3" w:rsidRDefault="0044328F">
            <w:pPr>
              <w:spacing w:before="100" w:after="100" w:line="240" w:lineRule="auto"/>
              <w:ind w:left="100" w:right="100"/>
            </w:pPr>
            <w:r>
              <w:rPr>
                <w:rFonts w:eastAsia="Verdana" w:cs="Verdana"/>
                <w:color w:val="252C65"/>
                <w:sz w:val="16"/>
                <w:szCs w:val="16"/>
              </w:rPr>
              <w:t>The Enterprise Allowance programme was designed to help people on income support to start their own business. Potential participants had to develop a business plan which was assessed for viability. If the business plan was considered viable the participant received a grant to cover capital costs of establishing the business and referred to as Enterprise Capitalisation. In addition, the participants received a subsidy for living costs during the initial establishment of the business until cash flows were large enough to support the participant. Participants were not required to pay back the capital grant or the subsidy.</w:t>
            </w:r>
          </w:p>
        </w:tc>
      </w:tr>
      <w:tr w:rsidR="00D82AA3" w14:paraId="65345119"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F75CC87" w14:textId="77777777" w:rsidR="00D82AA3" w:rsidRDefault="0044328F">
            <w:pPr>
              <w:spacing w:before="100" w:after="100" w:line="240" w:lineRule="auto"/>
              <w:ind w:left="100" w:right="100"/>
            </w:pPr>
            <w:r>
              <w:rPr>
                <w:rFonts w:eastAsia="Verdana" w:cs="Verdana"/>
                <w:b/>
                <w:color w:val="252C65"/>
                <w:sz w:val="16"/>
                <w:szCs w:val="16"/>
              </w:rPr>
              <w:t>Flexi-wage (2012-)</w:t>
            </w:r>
          </w:p>
        </w:tc>
      </w:tr>
      <w:tr w:rsidR="00D82AA3" w14:paraId="70CC852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318283E" w14:textId="6A9B99A1" w:rsidR="00D82AA3" w:rsidRDefault="0044328F">
            <w:pPr>
              <w:spacing w:before="100" w:after="100" w:line="240" w:lineRule="auto"/>
              <w:ind w:left="100" w:right="100"/>
            </w:pPr>
            <w:r>
              <w:rPr>
                <w:rFonts w:eastAsia="Verdana" w:cs="Verdana"/>
                <w:color w:val="252C65"/>
                <w:sz w:val="16"/>
                <w:szCs w:val="16"/>
              </w:rPr>
              <w:t>Flexi-wage is a wage subsidy and extra assistance to support employers to take on people who do not meet the entry level requirements of the job. This helps people get the employment skills and experience they need to get into and stay in unsubsidised employment. The amount paid and the duration of the subsidy is based on a person's needs and barriers to employment and the level of support they need to reach the entry-level requirements of the job.</w:t>
            </w:r>
            <w:r>
              <w:rPr>
                <w:rFonts w:eastAsia="Verdana" w:cs="Verdana"/>
                <w:color w:val="252C65"/>
                <w:sz w:val="16"/>
                <w:szCs w:val="16"/>
              </w:rPr>
              <w:br/>
              <w:t>The Flexi-wage Subsidy is split into three bands. Band 1 is $6,624 over 24 weeks, band 2 is $9,936 gross over 36 weeks, and band 3 is equivalent to the adult minimum wage for 30 hours work per week, up to $22,000 (gross) in a 52-week period.</w:t>
            </w:r>
            <w:r>
              <w:rPr>
                <w:rFonts w:eastAsia="Verdana" w:cs="Verdana"/>
                <w:color w:val="252C65"/>
                <w:sz w:val="16"/>
                <w:szCs w:val="16"/>
              </w:rPr>
              <w:br/>
            </w:r>
            <w:r>
              <w:rPr>
                <w:rFonts w:eastAsia="Verdana" w:cs="Verdana"/>
                <w:color w:val="252C65"/>
                <w:sz w:val="16"/>
                <w:szCs w:val="16"/>
              </w:rPr>
              <w:br/>
              <w:t>Flexi-wage can include extra assistance to cover costs associated with helping participants to meet the entry level requirements of the job. This includes up to $1,000 for short-term training and up to $5,000 of NZQF accredited training. In addition to training support, participants can also receive in-work support. The total amount of assistance for Flexi-wage within a 52</w:t>
            </w:r>
            <w:r w:rsidR="00996D54">
              <w:rPr>
                <w:rFonts w:eastAsia="Verdana" w:cs="Verdana"/>
                <w:color w:val="252C65"/>
                <w:sz w:val="16"/>
                <w:szCs w:val="16"/>
              </w:rPr>
              <w:t>-</w:t>
            </w:r>
            <w:r>
              <w:rPr>
                <w:rFonts w:eastAsia="Verdana" w:cs="Verdana"/>
                <w:color w:val="252C65"/>
                <w:sz w:val="16"/>
                <w:szCs w:val="16"/>
              </w:rPr>
              <w:t>week period cannot exceed $22,000.</w:t>
            </w:r>
          </w:p>
        </w:tc>
      </w:tr>
      <w:tr w:rsidR="00D82AA3" w14:paraId="22513627"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11DE117" w14:textId="77777777" w:rsidR="00D82AA3" w:rsidRDefault="0044328F">
            <w:pPr>
              <w:spacing w:before="100" w:after="100" w:line="240" w:lineRule="auto"/>
              <w:ind w:left="100" w:right="100"/>
            </w:pPr>
            <w:r>
              <w:rPr>
                <w:rFonts w:eastAsia="Verdana" w:cs="Verdana"/>
                <w:b/>
                <w:color w:val="252C65"/>
                <w:sz w:val="16"/>
                <w:szCs w:val="16"/>
              </w:rPr>
              <w:t>Flexi-wage Project in the Community (2012-)</w:t>
            </w:r>
          </w:p>
        </w:tc>
      </w:tr>
      <w:tr w:rsidR="00D82AA3" w14:paraId="6697BD6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0974751" w14:textId="6E61B0BE" w:rsidR="00D82AA3" w:rsidRDefault="0044328F">
            <w:pPr>
              <w:spacing w:before="100" w:after="100" w:line="240" w:lineRule="auto"/>
              <w:ind w:left="100" w:right="100"/>
            </w:pPr>
            <w:r>
              <w:rPr>
                <w:rFonts w:eastAsia="Verdana" w:cs="Verdana"/>
                <w:color w:val="252C65"/>
                <w:sz w:val="16"/>
                <w:szCs w:val="16"/>
              </w:rPr>
              <w:t>Flexi-wage Project in the Community is a subsidised voluntary community-based work experience programme. The programme is designed to allow participants to experience project-based work where they can develop work habits and general on-the-job skills. The secondary goal is to assist with the completion of community or environmental projects that would not otherwise be undertaken.</w:t>
            </w:r>
            <w:r>
              <w:rPr>
                <w:rFonts w:eastAsia="Verdana" w:cs="Verdana"/>
                <w:color w:val="252C65"/>
                <w:sz w:val="16"/>
                <w:szCs w:val="16"/>
              </w:rPr>
              <w:br/>
              <w:t>The subsidy is paid under Flexi-Wage Band 3 (the maximum payable is equivalent to the adult minimum wage for 30 hours work per week, up to $22,000 (gross) in any 52-week period). Sponsor must pay wages at least equal to the minimum wage, provide agreed training, and ensure appropriate supervision and materials to complete the project.</w:t>
            </w:r>
          </w:p>
        </w:tc>
      </w:tr>
      <w:tr w:rsidR="00D82AA3" w14:paraId="3AB5041E"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649DD20" w14:textId="77777777" w:rsidR="00D82AA3" w:rsidRDefault="0044328F">
            <w:pPr>
              <w:spacing w:before="100" w:after="100" w:line="240" w:lineRule="auto"/>
              <w:ind w:left="100" w:right="100"/>
            </w:pPr>
            <w:r>
              <w:rPr>
                <w:rFonts w:eastAsia="Verdana" w:cs="Verdana"/>
                <w:b/>
                <w:color w:val="252C65"/>
                <w:sz w:val="16"/>
                <w:szCs w:val="16"/>
              </w:rPr>
              <w:t>Flexi-Wage Self-Employment (2012-)</w:t>
            </w:r>
          </w:p>
        </w:tc>
      </w:tr>
      <w:tr w:rsidR="00D82AA3" w14:paraId="3D382DB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4C61F13A" w14:textId="0A5D2E7F" w:rsidR="00AF2990" w:rsidRDefault="0044328F">
            <w:pPr>
              <w:spacing w:before="100" w:after="100" w:line="240" w:lineRule="auto"/>
              <w:ind w:left="100" w:right="100"/>
              <w:rPr>
                <w:rFonts w:eastAsia="Verdana" w:cs="Verdana"/>
                <w:color w:val="252C65"/>
                <w:sz w:val="16"/>
                <w:szCs w:val="16"/>
              </w:rPr>
            </w:pPr>
            <w:r>
              <w:rPr>
                <w:rFonts w:eastAsia="Verdana" w:cs="Verdana"/>
                <w:color w:val="252C65"/>
                <w:sz w:val="16"/>
                <w:szCs w:val="16"/>
              </w:rPr>
              <w:t>Flexi-wage Self-Employment is a wage subsidy to help clients overcome financial barriers associated with moving into self-employment. To be eligible, they need to be disadvantaged in the local labour market and at risk of long-term benefit receipt. To access the programme</w:t>
            </w:r>
            <w:r w:rsidR="00996D54">
              <w:rPr>
                <w:rFonts w:eastAsia="Verdana" w:cs="Verdana"/>
                <w:color w:val="252C65"/>
                <w:sz w:val="16"/>
                <w:szCs w:val="16"/>
              </w:rPr>
              <w:t>,</w:t>
            </w:r>
            <w:r>
              <w:rPr>
                <w:rFonts w:eastAsia="Verdana" w:cs="Verdana"/>
                <w:color w:val="252C65"/>
                <w:sz w:val="16"/>
                <w:szCs w:val="16"/>
              </w:rPr>
              <w:t xml:space="preserve"> </w:t>
            </w:r>
            <w:r w:rsidR="00996D54">
              <w:rPr>
                <w:rFonts w:eastAsia="Verdana" w:cs="Verdana"/>
                <w:color w:val="252C65"/>
                <w:sz w:val="16"/>
                <w:szCs w:val="16"/>
              </w:rPr>
              <w:t xml:space="preserve">the </w:t>
            </w:r>
            <w:r>
              <w:rPr>
                <w:rFonts w:eastAsia="Verdana" w:cs="Verdana"/>
                <w:color w:val="252C65"/>
                <w:sz w:val="16"/>
                <w:szCs w:val="16"/>
              </w:rPr>
              <w:t xml:space="preserve">participants need to prepare a business plan and have it independently vetted. </w:t>
            </w:r>
          </w:p>
          <w:p w14:paraId="4D6BD787" w14:textId="34C66182" w:rsidR="00D82AA3" w:rsidRDefault="0044328F">
            <w:pPr>
              <w:spacing w:before="100" w:after="100" w:line="240" w:lineRule="auto"/>
              <w:ind w:left="100" w:right="100"/>
            </w:pPr>
            <w:r>
              <w:rPr>
                <w:rFonts w:eastAsia="Verdana" w:cs="Verdana"/>
                <w:color w:val="252C65"/>
                <w:sz w:val="16"/>
                <w:szCs w:val="16"/>
              </w:rPr>
              <w:br/>
              <w:t>Flexi-Wage Self- Employment is a wage subsidy to cover the day-to-day living costs until cash flow from the business is large enough to support the participant. It is also often packaged with other assistance such as the Self-Employment Start-Up Grant (to cover capital costs of setting up a business) and the Business, Training and Advice Grant (to cover vetting and supports like mentoring and training).</w:t>
            </w:r>
          </w:p>
        </w:tc>
      </w:tr>
      <w:tr w:rsidR="00D82AA3" w14:paraId="07F0007E"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F3E6686" w14:textId="77777777" w:rsidR="00D82AA3" w:rsidRDefault="0044328F">
            <w:pPr>
              <w:spacing w:before="100" w:after="100" w:line="240" w:lineRule="auto"/>
              <w:ind w:left="100" w:right="100"/>
            </w:pPr>
            <w:r>
              <w:rPr>
                <w:rFonts w:eastAsia="Verdana" w:cs="Verdana"/>
                <w:b/>
                <w:color w:val="252C65"/>
                <w:sz w:val="16"/>
                <w:szCs w:val="16"/>
              </w:rPr>
              <w:t>Foundation Focused Training (2010-2013)</w:t>
            </w:r>
          </w:p>
        </w:tc>
      </w:tr>
      <w:tr w:rsidR="00D82AA3" w14:paraId="137EEE82"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D4FA523" w14:textId="77777777" w:rsidR="00D82AA3" w:rsidRDefault="0044328F">
            <w:pPr>
              <w:spacing w:before="100" w:after="100" w:line="240" w:lineRule="auto"/>
              <w:ind w:left="100" w:right="100"/>
            </w:pPr>
            <w:r>
              <w:rPr>
                <w:rFonts w:eastAsia="Verdana" w:cs="Verdana"/>
                <w:color w:val="252C65"/>
                <w:sz w:val="16"/>
                <w:szCs w:val="16"/>
              </w:rPr>
              <w:t>Foundation Focused Training Opportunities (FFTO) was a contracted training programme. FFTO was designed to enable people with low qualifications and at high risk of long-term benefit receipt to participate in further education or training. The objective of FFTO was to assisted people to acquire the foundation skills needed to enter employment or further education or training. Training courses had a strong focus on language, literacy and numeracy skills and ran for a maximum duration of 26 weeks. On completion of FFTO, the training provider was responsible for job placement and post-placement support of participants.</w:t>
            </w:r>
          </w:p>
        </w:tc>
      </w:tr>
      <w:tr w:rsidR="00D82AA3" w14:paraId="544790D6"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790ACF3" w14:textId="77777777" w:rsidR="00D82AA3" w:rsidRDefault="0044328F">
            <w:pPr>
              <w:spacing w:before="100" w:after="100" w:line="240" w:lineRule="auto"/>
              <w:ind w:left="100" w:right="100"/>
            </w:pPr>
            <w:r>
              <w:rPr>
                <w:rFonts w:eastAsia="Verdana" w:cs="Verdana"/>
                <w:b/>
                <w:color w:val="252C65"/>
                <w:sz w:val="16"/>
                <w:szCs w:val="16"/>
              </w:rPr>
              <w:t>Health Interventions (2005-)</w:t>
            </w:r>
          </w:p>
        </w:tc>
      </w:tr>
      <w:tr w:rsidR="00D82AA3" w14:paraId="17D3896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88C422C" w14:textId="77777777" w:rsidR="00D82AA3" w:rsidRDefault="0044328F">
            <w:pPr>
              <w:spacing w:before="100" w:after="100" w:line="240" w:lineRule="auto"/>
              <w:ind w:left="100" w:right="100"/>
            </w:pPr>
            <w:r>
              <w:rPr>
                <w:rFonts w:eastAsia="Verdana" w:cs="Verdana"/>
                <w:color w:val="252C65"/>
                <w:sz w:val="16"/>
                <w:szCs w:val="16"/>
              </w:rPr>
              <w:t>Targeted Health Interventions are programmes for people on health- or disability-related benefits who want to work. In partnership with health providers, these programmes assist people in accessing a wide range of health, employment, and community services designed to help them to return to work.</w:t>
            </w:r>
          </w:p>
        </w:tc>
      </w:tr>
      <w:tr w:rsidR="00D82AA3" w14:paraId="59815F5A"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94BBC3E" w14:textId="41523129" w:rsidR="00D82AA3" w:rsidRDefault="0044328F">
            <w:pPr>
              <w:spacing w:before="100" w:after="100" w:line="240" w:lineRule="auto"/>
              <w:ind w:left="100" w:right="100"/>
            </w:pPr>
            <w:r>
              <w:rPr>
                <w:rFonts w:eastAsia="Verdana" w:cs="Verdana"/>
                <w:b/>
                <w:color w:val="252C65"/>
                <w:sz w:val="16"/>
                <w:szCs w:val="16"/>
              </w:rPr>
              <w:t>In Work Support</w:t>
            </w:r>
            <w:r w:rsidR="00BA2E33">
              <w:rPr>
                <w:rFonts w:eastAsia="Verdana" w:cs="Verdana"/>
                <w:b/>
                <w:color w:val="252C65"/>
                <w:sz w:val="16"/>
                <w:szCs w:val="16"/>
              </w:rPr>
              <w:t xml:space="preserve"> (current)</w:t>
            </w:r>
          </w:p>
        </w:tc>
      </w:tr>
      <w:tr w:rsidR="00D82AA3" w14:paraId="0A5D89B7"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333EED0" w14:textId="77777777" w:rsidR="00D82AA3" w:rsidRDefault="0044328F">
            <w:pPr>
              <w:spacing w:before="100" w:after="100" w:line="240" w:lineRule="auto"/>
              <w:ind w:left="100" w:right="100"/>
            </w:pPr>
            <w:r>
              <w:rPr>
                <w:rFonts w:eastAsia="Verdana" w:cs="Verdana"/>
                <w:color w:val="252C65"/>
                <w:sz w:val="16"/>
                <w:szCs w:val="16"/>
              </w:rPr>
              <w:lastRenderedPageBreak/>
              <w:t>In Work Support involves non-financial assistance to help people transition from benefit into employment.  In Work Support providers try to help with issues such as financial difficulties, family and life demands, and labour market conditions. In Work Support can be conducted by MSD staff or external providers.</w:t>
            </w:r>
          </w:p>
        </w:tc>
      </w:tr>
      <w:tr w:rsidR="00D82AA3" w14:paraId="58B77CDC"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178F764" w14:textId="0934CCB6" w:rsidR="00D82AA3" w:rsidRDefault="0044328F">
            <w:pPr>
              <w:spacing w:before="100" w:after="100" w:line="240" w:lineRule="auto"/>
              <w:ind w:left="100" w:right="100"/>
            </w:pPr>
            <w:r>
              <w:rPr>
                <w:rFonts w:eastAsia="Verdana" w:cs="Verdana"/>
                <w:b/>
                <w:color w:val="252C65"/>
                <w:sz w:val="16"/>
                <w:szCs w:val="16"/>
              </w:rPr>
              <w:t>Information Services Initiative</w:t>
            </w:r>
          </w:p>
        </w:tc>
      </w:tr>
      <w:tr w:rsidR="00D82AA3" w14:paraId="6DAD2E43"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23DF358" w14:textId="77777777" w:rsidR="00D82AA3" w:rsidRDefault="0044328F">
            <w:pPr>
              <w:spacing w:before="100" w:after="100" w:line="240" w:lineRule="auto"/>
              <w:ind w:left="100" w:right="100"/>
            </w:pPr>
            <w:r>
              <w:rPr>
                <w:rFonts w:eastAsia="Verdana" w:cs="Verdana"/>
                <w:color w:val="252C65"/>
                <w:sz w:val="16"/>
                <w:szCs w:val="16"/>
              </w:rPr>
              <w:t>Information Services Initiatives are local initiatives to provide information on labour market opportunities and assistance available from Work and Income.</w:t>
            </w:r>
          </w:p>
        </w:tc>
      </w:tr>
      <w:tr w:rsidR="00D82AA3" w14:paraId="283622E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7D4C27E" w14:textId="77777777" w:rsidR="00D82AA3" w:rsidRDefault="0044328F">
            <w:pPr>
              <w:spacing w:before="100" w:after="100" w:line="240" w:lineRule="auto"/>
              <w:ind w:left="100" w:right="100"/>
            </w:pPr>
            <w:r>
              <w:rPr>
                <w:rFonts w:eastAsia="Verdana" w:cs="Verdana"/>
                <w:b/>
                <w:color w:val="252C65"/>
                <w:sz w:val="16"/>
                <w:szCs w:val="16"/>
              </w:rPr>
              <w:t>Job For A Local (2011)</w:t>
            </w:r>
          </w:p>
        </w:tc>
      </w:tr>
      <w:tr w:rsidR="00D82AA3" w14:paraId="4E59257A"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FE4FA0A" w14:textId="77777777" w:rsidR="00D82AA3" w:rsidRDefault="0044328F">
            <w:pPr>
              <w:spacing w:before="100" w:after="100" w:line="240" w:lineRule="auto"/>
              <w:ind w:left="100" w:right="100"/>
            </w:pPr>
            <w:r>
              <w:rPr>
                <w:rFonts w:eastAsia="Verdana" w:cs="Verdana"/>
                <w:color w:val="252C65"/>
                <w:sz w:val="16"/>
                <w:szCs w:val="16"/>
              </w:rPr>
              <w:t>Job for a Local was a short-term wage subsidy programme designed to encourage Canterbury employers to take on staff after the September 2010 and February 2011 earthquakes. The subsidy was intended to promote permanent employment. Job for a Local provided a $3,000 wage subsidy, in two payments, to employers who took on disadvantaged job seekers before the end of June 2011. From July 2011, the subsidy was increased to $5,000 per person employed and had to include a training plan.</w:t>
            </w:r>
          </w:p>
        </w:tc>
      </w:tr>
      <w:tr w:rsidR="00D82AA3" w14:paraId="0535ECA1"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CFF9CF9" w14:textId="77777777" w:rsidR="00D82AA3" w:rsidRDefault="0044328F">
            <w:pPr>
              <w:spacing w:before="100" w:after="100" w:line="240" w:lineRule="auto"/>
              <w:ind w:left="100" w:right="100"/>
            </w:pPr>
            <w:r>
              <w:rPr>
                <w:rFonts w:eastAsia="Verdana" w:cs="Verdana"/>
                <w:b/>
                <w:color w:val="252C65"/>
                <w:sz w:val="16"/>
                <w:szCs w:val="16"/>
              </w:rPr>
              <w:t>Job Opportunities with Training (2011-2012)</w:t>
            </w:r>
          </w:p>
        </w:tc>
      </w:tr>
      <w:tr w:rsidR="00D82AA3" w14:paraId="68FB2DF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0C38CBF" w14:textId="77777777" w:rsidR="00D82AA3" w:rsidRDefault="0044328F">
            <w:pPr>
              <w:spacing w:before="100" w:after="100" w:line="240" w:lineRule="auto"/>
              <w:ind w:left="100" w:right="100"/>
            </w:pPr>
            <w:r>
              <w:rPr>
                <w:rFonts w:eastAsia="Verdana" w:cs="Verdana"/>
                <w:color w:val="252C65"/>
                <w:sz w:val="16"/>
                <w:szCs w:val="16"/>
              </w:rPr>
              <w:t>Job Opportunities with Training was a subsidised work experience programme combined with on-the-job training. Employers received an initial subsidy payment of $3,000 to employ a young person under the age of 25. A further $2,000 was paid after the young person spent six months with the employer and the agreed training was provided. Job Opportunities with Training was targeted at people under 25 years of age, receiving income support for at least 13 weeks or assessed as at risk of long-term benefit receipt.</w:t>
            </w:r>
          </w:p>
        </w:tc>
      </w:tr>
      <w:tr w:rsidR="00D82AA3" w14:paraId="513B962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71F2784" w14:textId="77777777" w:rsidR="00D82AA3" w:rsidRDefault="0044328F">
            <w:pPr>
              <w:spacing w:before="100" w:after="100" w:line="240" w:lineRule="auto"/>
              <w:ind w:left="100" w:right="100"/>
            </w:pPr>
            <w:r>
              <w:rPr>
                <w:rFonts w:eastAsia="Verdana" w:cs="Verdana"/>
                <w:b/>
                <w:color w:val="252C65"/>
                <w:sz w:val="16"/>
                <w:szCs w:val="16"/>
              </w:rPr>
              <w:t>Job Ops (2009-2011)</w:t>
            </w:r>
          </w:p>
        </w:tc>
      </w:tr>
      <w:tr w:rsidR="00D82AA3" w14:paraId="7FEBACF7"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5FCD7B2" w14:textId="77777777" w:rsidR="00D82AA3" w:rsidRDefault="0044328F">
            <w:pPr>
              <w:spacing w:before="100" w:after="100" w:line="240" w:lineRule="auto"/>
              <w:ind w:left="100" w:right="100"/>
            </w:pPr>
            <w:r>
              <w:rPr>
                <w:rFonts w:eastAsia="Verdana" w:cs="Verdana"/>
                <w:color w:val="252C65"/>
                <w:sz w:val="16"/>
                <w:szCs w:val="16"/>
              </w:rPr>
              <w:t xml:space="preserve">Job Ops was a </w:t>
            </w:r>
            <w:proofErr w:type="gramStart"/>
            <w:r>
              <w:rPr>
                <w:rFonts w:eastAsia="Verdana" w:cs="Verdana"/>
                <w:color w:val="252C65"/>
                <w:sz w:val="16"/>
                <w:szCs w:val="16"/>
              </w:rPr>
              <w:t>six month</w:t>
            </w:r>
            <w:proofErr w:type="gramEnd"/>
            <w:r>
              <w:rPr>
                <w:rFonts w:eastAsia="Verdana" w:cs="Verdana"/>
                <w:color w:val="252C65"/>
                <w:sz w:val="16"/>
                <w:szCs w:val="16"/>
              </w:rPr>
              <w:t xml:space="preserve"> subsidised job placement for people aged 16 to 24 years with limited work experience and low skill levels, to help them build confidence, and demonstrate their ability to work. The subsidy consisted of an initial payment of $3,000, weekly wage subsidies of $192.31 (including GST), and a further payment of $2,000 once the employee completed six months of work.</w:t>
            </w:r>
          </w:p>
        </w:tc>
      </w:tr>
      <w:tr w:rsidR="00D82AA3" w14:paraId="2866E18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F576FC0" w14:textId="3B614F9D" w:rsidR="00D82AA3" w:rsidRDefault="0044328F">
            <w:pPr>
              <w:spacing w:before="100" w:after="100" w:line="240" w:lineRule="auto"/>
              <w:ind w:left="100" w:right="100"/>
            </w:pPr>
            <w:r>
              <w:rPr>
                <w:rFonts w:eastAsia="Verdana" w:cs="Verdana"/>
                <w:b/>
                <w:color w:val="252C65"/>
                <w:sz w:val="16"/>
                <w:szCs w:val="16"/>
              </w:rPr>
              <w:t>Job Search Initiatives</w:t>
            </w:r>
          </w:p>
        </w:tc>
      </w:tr>
      <w:tr w:rsidR="00D82AA3" w14:paraId="4AB5315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DE5FA04" w14:textId="77777777" w:rsidR="00D82AA3" w:rsidRDefault="0044328F">
            <w:pPr>
              <w:spacing w:before="100" w:after="100" w:line="240" w:lineRule="auto"/>
              <w:ind w:left="100" w:right="100"/>
            </w:pPr>
            <w:r>
              <w:rPr>
                <w:rFonts w:eastAsia="Verdana" w:cs="Verdana"/>
                <w:color w:val="252C65"/>
                <w:sz w:val="16"/>
                <w:szCs w:val="16"/>
              </w:rPr>
              <w:t>Job Search Initiatives are designed to improve the job search skills of participants, and to ensure that job seekers, especially short-term job seekers, were actively in looking for work. The content of these programmes is generic and can vary between service centres.</w:t>
            </w:r>
          </w:p>
        </w:tc>
      </w:tr>
      <w:tr w:rsidR="00D82AA3" w14:paraId="671B4CD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4338252" w14:textId="77777777" w:rsidR="00D82AA3" w:rsidRDefault="0044328F">
            <w:pPr>
              <w:spacing w:before="100" w:after="100" w:line="240" w:lineRule="auto"/>
              <w:ind w:left="100" w:right="100"/>
            </w:pPr>
            <w:r>
              <w:rPr>
                <w:rFonts w:eastAsia="Verdana" w:cs="Verdana"/>
                <w:b/>
                <w:color w:val="252C65"/>
                <w:sz w:val="16"/>
                <w:szCs w:val="16"/>
              </w:rPr>
              <w:t>Jobs With A Future (2009-2011)</w:t>
            </w:r>
          </w:p>
        </w:tc>
      </w:tr>
      <w:tr w:rsidR="00D82AA3" w14:paraId="00F345C8"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D5FD822" w14:textId="77777777" w:rsidR="00D82AA3" w:rsidRDefault="0044328F">
            <w:pPr>
              <w:spacing w:before="100" w:after="100" w:line="240" w:lineRule="auto"/>
              <w:ind w:left="100" w:right="100"/>
            </w:pPr>
            <w:r>
              <w:rPr>
                <w:rFonts w:eastAsia="Verdana" w:cs="Verdana"/>
                <w:color w:val="252C65"/>
                <w:sz w:val="16"/>
                <w:szCs w:val="16"/>
              </w:rPr>
              <w:t>Jobs with a Future addressed skills shortages in industries by supporting people on income support in gaining industry-specific skills and then placing them into an established vacancy. Jobs with a Future pre-employment training lasted up to 12 weeks before participants were matched to local employers. Post-placement career support, lasting up to three months, was designed to help participants sustain employment.</w:t>
            </w:r>
          </w:p>
        </w:tc>
      </w:tr>
      <w:tr w:rsidR="00D82AA3" w14:paraId="203B137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FC8AA54" w14:textId="77777777" w:rsidR="00D82AA3" w:rsidRDefault="0044328F">
            <w:pPr>
              <w:spacing w:before="100" w:after="100" w:line="240" w:lineRule="auto"/>
              <w:ind w:left="100" w:right="100"/>
            </w:pPr>
            <w:r>
              <w:rPr>
                <w:rFonts w:eastAsia="Verdana" w:cs="Verdana"/>
                <w:b/>
                <w:color w:val="252C65"/>
                <w:sz w:val="16"/>
                <w:szCs w:val="16"/>
              </w:rPr>
              <w:t>Jobseeker Support Health Condition or Disability 52-week reapplication (2011-)</w:t>
            </w:r>
          </w:p>
        </w:tc>
      </w:tr>
      <w:tr w:rsidR="00D82AA3" w14:paraId="39C81685"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5675F84" w14:textId="77777777" w:rsidR="00D82AA3" w:rsidRDefault="0044328F">
            <w:pPr>
              <w:spacing w:before="100" w:after="100" w:line="240" w:lineRule="auto"/>
              <w:ind w:left="100" w:right="100"/>
            </w:pPr>
            <w:r>
              <w:rPr>
                <w:rFonts w:eastAsia="Verdana" w:cs="Verdana"/>
                <w:color w:val="252C65"/>
                <w:sz w:val="16"/>
                <w:szCs w:val="16"/>
              </w:rPr>
              <w:t>People on a Jobseeker Support-related benefit with work obligation exception due to health condition or disability are required to reapply for their benefit every 52 weeks after initial benefit grant. As part of the application, people need to complete a Comprehensive Work Assessment. If they do not reapply before their benefit grant anniversary date, their benefit is automatically cancelled. In addition, if they do not show a commitment to finding employment, their reapplication for benefit may be declined.</w:t>
            </w:r>
          </w:p>
        </w:tc>
      </w:tr>
      <w:tr w:rsidR="00D82AA3" w14:paraId="5232830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C14BA0E" w14:textId="77777777" w:rsidR="00D82AA3" w:rsidRDefault="0044328F">
            <w:pPr>
              <w:spacing w:before="100" w:after="100" w:line="240" w:lineRule="auto"/>
              <w:ind w:left="100" w:right="100"/>
            </w:pPr>
            <w:r>
              <w:rPr>
                <w:rFonts w:eastAsia="Verdana" w:cs="Verdana"/>
                <w:b/>
                <w:color w:val="252C65"/>
                <w:sz w:val="16"/>
                <w:szCs w:val="16"/>
              </w:rPr>
              <w:t>Jobseeker Support Work Ready 52-week benefit reapplication (2010-)</w:t>
            </w:r>
          </w:p>
        </w:tc>
      </w:tr>
      <w:tr w:rsidR="00D82AA3" w14:paraId="34948CB1"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6DA6D00" w14:textId="77777777" w:rsidR="00D82AA3" w:rsidRDefault="0044328F">
            <w:pPr>
              <w:spacing w:before="100" w:after="100" w:line="240" w:lineRule="auto"/>
              <w:ind w:left="100" w:right="100"/>
            </w:pPr>
            <w:r>
              <w:rPr>
                <w:rFonts w:eastAsia="Verdana" w:cs="Verdana"/>
                <w:color w:val="252C65"/>
                <w:sz w:val="16"/>
                <w:szCs w:val="16"/>
              </w:rPr>
              <w:t>All people on a Jobseeker Support Work Ready benefit are required to reapply for their benefit every 52 weeks. As part of the process, participants complete a Comprehensive Work Assessment (CWA) interview that assesses their assistance needs and commitment to finding work. People who do not complete the reapplication process, without good reason, have their benefits cancelled on their anniversary. If they later want to return to benefit, they need to go through the full reapplication process.</w:t>
            </w:r>
          </w:p>
        </w:tc>
      </w:tr>
      <w:tr w:rsidR="00D82AA3" w14:paraId="357926F6"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1E62729" w14:textId="77777777" w:rsidR="00D82AA3" w:rsidRDefault="0044328F">
            <w:pPr>
              <w:spacing w:before="100" w:after="100" w:line="240" w:lineRule="auto"/>
              <w:ind w:left="100" w:right="100"/>
            </w:pPr>
            <w:r>
              <w:rPr>
                <w:rFonts w:eastAsia="Verdana" w:cs="Verdana"/>
                <w:b/>
                <w:color w:val="252C65"/>
                <w:sz w:val="16"/>
                <w:szCs w:val="16"/>
              </w:rPr>
              <w:t>Limited Services Volunteer (1993-)</w:t>
            </w:r>
          </w:p>
        </w:tc>
      </w:tr>
      <w:tr w:rsidR="00D82AA3" w14:paraId="24DCCF88"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3D887C2" w14:textId="1C7D2E98" w:rsidR="00D82AA3" w:rsidRDefault="0044328F">
            <w:pPr>
              <w:spacing w:before="100" w:after="100" w:line="240" w:lineRule="auto"/>
              <w:ind w:left="100" w:right="100"/>
            </w:pPr>
            <w:r>
              <w:rPr>
                <w:rFonts w:eastAsia="Verdana" w:cs="Verdana"/>
                <w:color w:val="252C65"/>
                <w:sz w:val="16"/>
                <w:szCs w:val="16"/>
              </w:rPr>
              <w:lastRenderedPageBreak/>
              <w:t xml:space="preserve">Limited Services Volunteer (LSV) is an employment programme targeted at people aged 18 to 24 years who are not currently in employment, education, or training. The goal of the LSV programme is to improve young peoples' self-discipline, self-confidence, </w:t>
            </w:r>
            <w:proofErr w:type="gramStart"/>
            <w:r>
              <w:rPr>
                <w:rFonts w:eastAsia="Verdana" w:cs="Verdana"/>
                <w:color w:val="252C65"/>
                <w:sz w:val="16"/>
                <w:szCs w:val="16"/>
              </w:rPr>
              <w:t>motivation</w:t>
            </w:r>
            <w:proofErr w:type="gramEnd"/>
            <w:r>
              <w:rPr>
                <w:rFonts w:eastAsia="Verdana" w:cs="Verdana"/>
                <w:color w:val="252C65"/>
                <w:sz w:val="16"/>
                <w:szCs w:val="16"/>
              </w:rPr>
              <w:t xml:space="preserve"> and initiative to help them move into sustainable employment or other training opportunities.</w:t>
            </w:r>
            <w:r w:rsidR="00BA2E33">
              <w:rPr>
                <w:rFonts w:eastAsia="Verdana" w:cs="Verdana"/>
                <w:color w:val="252C65"/>
                <w:sz w:val="16"/>
                <w:szCs w:val="16"/>
              </w:rPr>
              <w:br/>
            </w:r>
            <w:r>
              <w:rPr>
                <w:rFonts w:eastAsia="Verdana" w:cs="Verdana"/>
                <w:color w:val="252C65"/>
                <w:sz w:val="16"/>
                <w:szCs w:val="16"/>
              </w:rPr>
              <w:br/>
              <w:t>The main part of LSV is a six-week residential, motivational training course delivered by the New Zealand Defence Force in partnership with MSD, with support from the New Zealand Police. During the six-weeks, LSV participants stay at an army barracks and are issued with full uniform for the duration of the training. While the course takes place in a military environment and uses military facilities, only the parade ground drill and physical training activities are similar to military training; other activities include camps and three-to-</w:t>
            </w:r>
            <w:proofErr w:type="gramStart"/>
            <w:r>
              <w:rPr>
                <w:rFonts w:eastAsia="Verdana" w:cs="Verdana"/>
                <w:color w:val="252C65"/>
                <w:sz w:val="16"/>
                <w:szCs w:val="16"/>
              </w:rPr>
              <w:t>four day</w:t>
            </w:r>
            <w:proofErr w:type="gramEnd"/>
            <w:r>
              <w:rPr>
                <w:rFonts w:eastAsia="Verdana" w:cs="Verdana"/>
                <w:color w:val="252C65"/>
                <w:sz w:val="16"/>
                <w:szCs w:val="16"/>
              </w:rPr>
              <w:t xml:space="preserve"> tramps. There is a strong emphasis on obeying service discipline with customs and regulations of the Defence Force. Participants </w:t>
            </w:r>
            <w:r>
              <w:rPr>
                <w:rFonts w:eastAsia="Verdana" w:cs="Verdana"/>
                <w:color w:val="252C65"/>
                <w:sz w:val="16"/>
                <w:szCs w:val="16"/>
              </w:rPr>
              <w:br/>
            </w:r>
            <w:r>
              <w:rPr>
                <w:rFonts w:eastAsia="Verdana" w:cs="Verdana"/>
                <w:color w:val="252C65"/>
                <w:sz w:val="16"/>
                <w:szCs w:val="16"/>
              </w:rPr>
              <w:br/>
              <w:t>At the conclusion of the course, LSV trainees receive a certificate of service and take part in a graduation parade. After completing the course, participants are given case management and placement support to help them with gaining employment or taking up further study.</w:t>
            </w:r>
          </w:p>
        </w:tc>
      </w:tr>
      <w:tr w:rsidR="00D82AA3" w14:paraId="484AE487"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61254C5" w14:textId="77777777" w:rsidR="00D82AA3" w:rsidRDefault="0044328F">
            <w:pPr>
              <w:spacing w:before="100" w:after="100" w:line="240" w:lineRule="auto"/>
              <w:ind w:left="100" w:right="100"/>
            </w:pPr>
            <w:r>
              <w:rPr>
                <w:rFonts w:eastAsia="Verdana" w:cs="Verdana"/>
                <w:b/>
                <w:color w:val="252C65"/>
                <w:sz w:val="16"/>
                <w:szCs w:val="16"/>
              </w:rPr>
              <w:t>Local Industry Partnerships (2005-2013)</w:t>
            </w:r>
          </w:p>
        </w:tc>
      </w:tr>
      <w:tr w:rsidR="00D82AA3" w14:paraId="0B3D15E5"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C2DFC83" w14:textId="77777777" w:rsidR="00D82AA3" w:rsidRDefault="0044328F">
            <w:pPr>
              <w:spacing w:before="100" w:after="100" w:line="240" w:lineRule="auto"/>
              <w:ind w:left="100" w:right="100"/>
            </w:pPr>
            <w:r>
              <w:rPr>
                <w:rFonts w:eastAsia="Verdana" w:cs="Verdana"/>
                <w:color w:val="252C65"/>
                <w:sz w:val="16"/>
                <w:szCs w:val="16"/>
              </w:rPr>
              <w:t xml:space="preserve">Local Industry Partnerships helped industries, </w:t>
            </w:r>
            <w:proofErr w:type="gramStart"/>
            <w:r>
              <w:rPr>
                <w:rFonts w:eastAsia="Verdana" w:cs="Verdana"/>
                <w:color w:val="252C65"/>
                <w:sz w:val="16"/>
                <w:szCs w:val="16"/>
              </w:rPr>
              <w:t>employers</w:t>
            </w:r>
            <w:proofErr w:type="gramEnd"/>
            <w:r>
              <w:rPr>
                <w:rFonts w:eastAsia="Verdana" w:cs="Verdana"/>
                <w:color w:val="252C65"/>
                <w:sz w:val="16"/>
                <w:szCs w:val="16"/>
              </w:rPr>
              <w:t xml:space="preserve"> and government to establish a co-ordinated employment training and recruitment framework. MSD Work and Income teams formed partnerships with industry sectors, and employers experiencing skill and labour shortages. Job seekers were selected and given training designed to meet the entry-level requirements for the specific industry.</w:t>
            </w:r>
          </w:p>
        </w:tc>
      </w:tr>
      <w:tr w:rsidR="00D82AA3" w14:paraId="0B636D24"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17D9FAC" w14:textId="77777777" w:rsidR="00D82AA3" w:rsidRDefault="0044328F">
            <w:pPr>
              <w:spacing w:before="100" w:after="100" w:line="240" w:lineRule="auto"/>
              <w:ind w:left="100" w:right="100"/>
            </w:pPr>
            <w:r>
              <w:rPr>
                <w:rFonts w:eastAsia="Verdana" w:cs="Verdana"/>
                <w:b/>
                <w:color w:val="252C65"/>
                <w:sz w:val="16"/>
                <w:szCs w:val="16"/>
              </w:rPr>
              <w:t>Mainstream Employment Programme (1975-)</w:t>
            </w:r>
          </w:p>
        </w:tc>
      </w:tr>
      <w:tr w:rsidR="00D82AA3" w14:paraId="4F26FFB8"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05EC7E3" w14:textId="77777777" w:rsidR="00D82AA3" w:rsidRDefault="0044328F">
            <w:pPr>
              <w:spacing w:before="100" w:after="100" w:line="240" w:lineRule="auto"/>
              <w:ind w:left="100" w:right="100"/>
            </w:pPr>
            <w:r>
              <w:rPr>
                <w:rFonts w:eastAsia="Verdana" w:cs="Verdana"/>
                <w:color w:val="252C65"/>
                <w:sz w:val="16"/>
                <w:szCs w:val="16"/>
              </w:rPr>
              <w:t xml:space="preserve">The Mainstream Employment Programme provides a package of wage and training subsidies, and other support, to help people that have a disability or health condition including neurodiversity to obtain work and gain work skills. Participants are placed in created jobs, for a one-year period, to assist them to gain the knowledge, </w:t>
            </w:r>
            <w:proofErr w:type="gramStart"/>
            <w:r>
              <w:rPr>
                <w:rFonts w:eastAsia="Verdana" w:cs="Verdana"/>
                <w:color w:val="252C65"/>
                <w:sz w:val="16"/>
                <w:szCs w:val="16"/>
              </w:rPr>
              <w:t>skills</w:t>
            </w:r>
            <w:proofErr w:type="gramEnd"/>
            <w:r>
              <w:rPr>
                <w:rFonts w:eastAsia="Verdana" w:cs="Verdana"/>
                <w:color w:val="252C65"/>
                <w:sz w:val="16"/>
                <w:szCs w:val="16"/>
              </w:rPr>
              <w:t xml:space="preserve"> and experience necessary to gain employment on merit in the future. The positions created are tailored to the skills and abilities of the participant and the needs of the employer. Although the expected outcome of the programme is that each participant will retain the job when the subsidy ends, no guarantee of on-going employment is required of employers.</w:t>
            </w:r>
          </w:p>
        </w:tc>
      </w:tr>
      <w:tr w:rsidR="00D82AA3" w14:paraId="299D0E30"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62D0EC9" w14:textId="77777777" w:rsidR="00D82AA3" w:rsidRDefault="0044328F">
            <w:pPr>
              <w:spacing w:before="100" w:after="100" w:line="240" w:lineRule="auto"/>
              <w:ind w:left="100" w:right="100"/>
            </w:pPr>
            <w:r>
              <w:rPr>
                <w:rFonts w:eastAsia="Verdana" w:cs="Verdana"/>
                <w:b/>
                <w:color w:val="252C65"/>
                <w:sz w:val="16"/>
                <w:szCs w:val="16"/>
              </w:rPr>
              <w:t>Mana in Mahi (2018-)</w:t>
            </w:r>
          </w:p>
        </w:tc>
      </w:tr>
      <w:tr w:rsidR="00D82AA3" w14:paraId="77C7EA97"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93600C3" w14:textId="56716DD1" w:rsidR="00D82AA3" w:rsidRDefault="0044328F">
            <w:pPr>
              <w:spacing w:before="100" w:after="100" w:line="240" w:lineRule="auto"/>
              <w:ind w:left="100" w:right="100"/>
            </w:pPr>
            <w:r>
              <w:rPr>
                <w:rFonts w:eastAsia="Verdana" w:cs="Verdana"/>
                <w:color w:val="252C65"/>
                <w:sz w:val="16"/>
                <w:szCs w:val="16"/>
              </w:rPr>
              <w:t>Mana in Mahi  - Strength in Work aims to support job seekers who need extra support to gain a recognised industry qualification and achieve long-term sustainable employment. The programme can provide support for up to two years and includes a wage subsidy to employers who are willing to hire a person at risk of long-term benefit receipt. It also offers a training pathway that includes an industry training qualification, including apprenticeships.</w:t>
            </w:r>
            <w:r w:rsidR="00BA2E33">
              <w:rPr>
                <w:rFonts w:eastAsia="Verdana" w:cs="Verdana"/>
                <w:color w:val="252C65"/>
                <w:sz w:val="16"/>
                <w:szCs w:val="16"/>
              </w:rPr>
              <w:br/>
            </w:r>
            <w:r>
              <w:rPr>
                <w:rFonts w:eastAsia="Verdana" w:cs="Verdana"/>
                <w:color w:val="252C65"/>
                <w:sz w:val="16"/>
                <w:szCs w:val="16"/>
              </w:rPr>
              <w:br/>
              <w:t>In the first year, the wage subsidy is up to $16,000, while for the second year the maximum is $8,000 (excluding GST). Wage subsidy payments are conditional on the employee  enrolling, commencing and then remain employed and staying in training. The employee also receives incentive payments of up to $3000 if they remain in employment and continue their training as well as up to $8,000 in industry training course fees not covered by Fees Free or the Targeted Training and Apprenticeship Fund (TTAF). Mana in Mahi also offers Additional Educational Support funding of up to $2,000 per year, as well as free coaching and mentoring services (</w:t>
            </w:r>
            <w:proofErr w:type="spellStart"/>
            <w:r>
              <w:rPr>
                <w:rFonts w:eastAsia="Verdana" w:cs="Verdana"/>
                <w:color w:val="252C65"/>
                <w:sz w:val="16"/>
                <w:szCs w:val="16"/>
              </w:rPr>
              <w:t>Whitiki</w:t>
            </w:r>
            <w:proofErr w:type="spellEnd"/>
            <w:r>
              <w:rPr>
                <w:rFonts w:eastAsia="Verdana" w:cs="Verdana"/>
                <w:color w:val="252C65"/>
                <w:sz w:val="16"/>
                <w:szCs w:val="16"/>
              </w:rPr>
              <w:t xml:space="preserve"> </w:t>
            </w:r>
            <w:proofErr w:type="spellStart"/>
            <w:r>
              <w:rPr>
                <w:rFonts w:eastAsia="Verdana" w:cs="Verdana"/>
                <w:color w:val="252C65"/>
                <w:sz w:val="16"/>
                <w:szCs w:val="16"/>
              </w:rPr>
              <w:t>Taua</w:t>
            </w:r>
            <w:proofErr w:type="spellEnd"/>
            <w:r>
              <w:rPr>
                <w:rFonts w:eastAsia="Verdana" w:cs="Verdana"/>
                <w:color w:val="252C65"/>
                <w:sz w:val="16"/>
                <w:szCs w:val="16"/>
              </w:rPr>
              <w:t xml:space="preserve">) to both employers and employees. </w:t>
            </w:r>
          </w:p>
        </w:tc>
      </w:tr>
      <w:tr w:rsidR="00D82AA3" w14:paraId="7860620F"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B7F9412" w14:textId="77777777" w:rsidR="00D82AA3" w:rsidRDefault="0044328F">
            <w:pPr>
              <w:spacing w:before="100" w:after="100" w:line="240" w:lineRule="auto"/>
              <w:ind w:left="100" w:right="100"/>
            </w:pPr>
            <w:r>
              <w:rPr>
                <w:rFonts w:eastAsia="Verdana" w:cs="Verdana"/>
                <w:b/>
                <w:color w:val="252C65"/>
                <w:sz w:val="16"/>
                <w:szCs w:val="16"/>
              </w:rPr>
              <w:t>Mental Health Employment Service Trial (2013-2016)</w:t>
            </w:r>
          </w:p>
        </w:tc>
      </w:tr>
      <w:tr w:rsidR="00D82AA3" w14:paraId="7B13E461"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49ECC64" w14:textId="77777777" w:rsidR="00D82AA3" w:rsidRDefault="0044328F">
            <w:pPr>
              <w:spacing w:before="100" w:after="100" w:line="240" w:lineRule="auto"/>
              <w:ind w:left="100" w:right="100"/>
            </w:pPr>
            <w:r>
              <w:rPr>
                <w:rFonts w:eastAsia="Verdana" w:cs="Verdana"/>
                <w:color w:val="252C65"/>
                <w:sz w:val="16"/>
                <w:szCs w:val="16"/>
              </w:rPr>
              <w:t xml:space="preserve">Mental Health Employment Service Trial was a voluntary contracted-out job placement service. The service was targeted to people on Jobseeker Support with mild to moderate mental health issues (stress, </w:t>
            </w:r>
            <w:proofErr w:type="gramStart"/>
            <w:r>
              <w:rPr>
                <w:rFonts w:eastAsia="Verdana" w:cs="Verdana"/>
                <w:color w:val="252C65"/>
                <w:sz w:val="16"/>
                <w:szCs w:val="16"/>
              </w:rPr>
              <w:t>depression</w:t>
            </w:r>
            <w:proofErr w:type="gramEnd"/>
            <w:r>
              <w:rPr>
                <w:rFonts w:eastAsia="Verdana" w:cs="Verdana"/>
                <w:color w:val="252C65"/>
                <w:sz w:val="16"/>
                <w:szCs w:val="16"/>
              </w:rPr>
              <w:t xml:space="preserve"> or anxiety). Participants are referred to external providers for case management to help them move into employment. Provider payments are linked, in part, to participants exiting benefit and remaining in work.</w:t>
            </w:r>
          </w:p>
        </w:tc>
      </w:tr>
      <w:tr w:rsidR="00D82AA3" w14:paraId="6CC4048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603042C" w14:textId="1F380EC8" w:rsidR="00D82AA3" w:rsidRDefault="0044328F">
            <w:pPr>
              <w:spacing w:before="100" w:after="100" w:line="240" w:lineRule="auto"/>
              <w:ind w:left="100" w:right="100"/>
            </w:pPr>
            <w:r>
              <w:rPr>
                <w:rFonts w:eastAsia="Verdana" w:cs="Verdana"/>
                <w:b/>
                <w:color w:val="252C65"/>
                <w:sz w:val="16"/>
                <w:szCs w:val="16"/>
              </w:rPr>
              <w:t xml:space="preserve">New Initiative </w:t>
            </w:r>
          </w:p>
        </w:tc>
      </w:tr>
      <w:tr w:rsidR="00D82AA3" w14:paraId="10863DAA"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6EF2C60" w14:textId="22044748" w:rsidR="00D82AA3" w:rsidRDefault="0044328F">
            <w:pPr>
              <w:spacing w:before="100" w:after="100" w:line="240" w:lineRule="auto"/>
              <w:ind w:left="100" w:right="100"/>
            </w:pPr>
            <w:r>
              <w:rPr>
                <w:rFonts w:eastAsia="Verdana" w:cs="Verdana"/>
                <w:color w:val="252C65"/>
                <w:sz w:val="16"/>
                <w:szCs w:val="16"/>
              </w:rPr>
              <w:t>New Initiatives are newly designed and developed programmes, or services, that assist people on income support to progress into employment. New Initiatives programmes allowed MSD to trial new services for different beneficiary cohorts and for service centres to respond quickly to changing labour market needs and opportunities by trialling new programmes to move people closer towards, or to gain, employment.</w:t>
            </w:r>
          </w:p>
        </w:tc>
      </w:tr>
      <w:tr w:rsidR="00D82AA3" w14:paraId="38C67C5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8F84D9F" w14:textId="77777777" w:rsidR="00D82AA3" w:rsidRDefault="0044328F">
            <w:pPr>
              <w:spacing w:before="100" w:after="100" w:line="240" w:lineRule="auto"/>
              <w:ind w:left="100" w:right="100"/>
            </w:pPr>
            <w:r>
              <w:rPr>
                <w:rFonts w:eastAsia="Verdana" w:cs="Verdana"/>
                <w:b/>
                <w:color w:val="252C65"/>
                <w:sz w:val="16"/>
                <w:szCs w:val="16"/>
              </w:rPr>
              <w:t>Oranga Mahi - REACH (2016-2021)</w:t>
            </w:r>
          </w:p>
        </w:tc>
      </w:tr>
      <w:tr w:rsidR="00D82AA3" w14:paraId="6E91C37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19CFC8F" w14:textId="548AB8B9" w:rsidR="00D82AA3" w:rsidRDefault="0044328F">
            <w:pPr>
              <w:spacing w:before="100" w:after="100" w:line="240" w:lineRule="auto"/>
              <w:ind w:left="100" w:right="100"/>
            </w:pPr>
            <w:r>
              <w:rPr>
                <w:rFonts w:eastAsia="Verdana" w:cs="Verdana"/>
                <w:color w:val="252C65"/>
                <w:sz w:val="16"/>
                <w:szCs w:val="16"/>
              </w:rPr>
              <w:lastRenderedPageBreak/>
              <w:t xml:space="preserve">The Realising Employment through Active Coordinated Healthcare (REACH) supports people with mental health or psycho-social issues obtain employment. REACH is a voluntary opt-in service delivers as a partnership between MSD and Waikato DHB. During the 20 week intensive </w:t>
            </w:r>
            <w:proofErr w:type="gramStart"/>
            <w:r>
              <w:rPr>
                <w:rFonts w:eastAsia="Verdana" w:cs="Verdana"/>
                <w:color w:val="252C65"/>
                <w:sz w:val="16"/>
                <w:szCs w:val="16"/>
              </w:rPr>
              <w:t>service ,</w:t>
            </w:r>
            <w:proofErr w:type="gramEnd"/>
            <w:r>
              <w:rPr>
                <w:rFonts w:eastAsia="Verdana" w:cs="Verdana"/>
                <w:color w:val="252C65"/>
                <w:sz w:val="16"/>
                <w:szCs w:val="16"/>
              </w:rPr>
              <w:t xml:space="preserve"> the Waikato DHB REACH team use Cognitive Behavioural Techniques (CBT) as part of a wider rehabilitation programme to promote participant's independence and self-management as well as assisting them to establish regular routines as part of a normal working week. </w:t>
            </w:r>
            <w:r>
              <w:rPr>
                <w:rFonts w:eastAsia="Verdana" w:cs="Verdana"/>
                <w:color w:val="252C65"/>
                <w:sz w:val="16"/>
                <w:szCs w:val="16"/>
              </w:rPr>
              <w:br/>
              <w:t>Participants also receive a range of supports while participating in REACH:</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 xml:space="preserve">A Living Well Coach supports participants to establish healthy routines. </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 xml:space="preserve">A Key Worker meets with participants weekly and uses CBT to support them to improve their wellbeing and achieve their goals. </w:t>
            </w:r>
            <w:r>
              <w:rPr>
                <w:rFonts w:eastAsia="Verdana" w:cs="Verdana"/>
                <w:color w:val="252C65"/>
                <w:sz w:val="16"/>
                <w:szCs w:val="16"/>
              </w:rPr>
              <w:br/>
            </w:r>
            <w:r>
              <w:rPr>
                <w:rFonts w:eastAsia="Verdana" w:cs="Verdana"/>
                <w:color w:val="252C65"/>
                <w:sz w:val="16"/>
                <w:szCs w:val="16"/>
              </w:rPr>
              <w:br/>
              <w:t xml:space="preserve">Participants have joint meetings with their case manager and Key Worker support to access any further support services. </w:t>
            </w:r>
          </w:p>
        </w:tc>
      </w:tr>
      <w:tr w:rsidR="00D82AA3" w14:paraId="5D6FCC4F"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9041A3F" w14:textId="77777777" w:rsidR="00D82AA3" w:rsidRDefault="0044328F">
            <w:pPr>
              <w:spacing w:before="100" w:after="100" w:line="240" w:lineRule="auto"/>
              <w:ind w:left="100" w:right="100"/>
            </w:pPr>
            <w:r>
              <w:rPr>
                <w:rFonts w:eastAsia="Verdana" w:cs="Verdana"/>
                <w:b/>
                <w:color w:val="252C65"/>
                <w:sz w:val="16"/>
                <w:szCs w:val="16"/>
              </w:rPr>
              <w:t>OSCAR Provider Assistance (1999-)</w:t>
            </w:r>
          </w:p>
        </w:tc>
      </w:tr>
      <w:tr w:rsidR="00D82AA3" w14:paraId="3AE1162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4FDE258" w14:textId="77777777" w:rsidR="00D82AA3" w:rsidRDefault="0044328F">
            <w:pPr>
              <w:spacing w:before="100" w:after="100" w:line="240" w:lineRule="auto"/>
              <w:ind w:left="100" w:right="100"/>
            </w:pPr>
            <w:r>
              <w:rPr>
                <w:rFonts w:eastAsia="Verdana" w:cs="Verdana"/>
                <w:color w:val="252C65"/>
                <w:sz w:val="16"/>
                <w:szCs w:val="16"/>
              </w:rPr>
              <w:t xml:space="preserve">OSCAR Provider Assistance programme gives both annual and ongoing funding to help with the services costs for OSCAR (Out of School Care and Recreation) services delivered by community providers. OSCAR programmes provide before and after-school childcare as well as holiday programmes for children aged 5 to 13 years. Alongside the OSCAR subsidy, this assistance aims to support parents of school aged children to enter employment and engage in further training and education by offering them accessible, </w:t>
            </w:r>
            <w:proofErr w:type="gramStart"/>
            <w:r>
              <w:rPr>
                <w:rFonts w:eastAsia="Verdana" w:cs="Verdana"/>
                <w:color w:val="252C65"/>
                <w:sz w:val="16"/>
                <w:szCs w:val="16"/>
              </w:rPr>
              <w:t>affordable</w:t>
            </w:r>
            <w:proofErr w:type="gramEnd"/>
            <w:r>
              <w:rPr>
                <w:rFonts w:eastAsia="Verdana" w:cs="Verdana"/>
                <w:color w:val="252C65"/>
                <w:sz w:val="16"/>
                <w:szCs w:val="16"/>
              </w:rPr>
              <w:t xml:space="preserve"> and flexible childcare.</w:t>
            </w:r>
          </w:p>
        </w:tc>
      </w:tr>
      <w:tr w:rsidR="00D82AA3" w14:paraId="246B354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81C6568" w14:textId="77777777" w:rsidR="00D82AA3" w:rsidRDefault="0044328F">
            <w:pPr>
              <w:spacing w:before="100" w:after="100" w:line="240" w:lineRule="auto"/>
              <w:ind w:left="100" w:right="100"/>
            </w:pPr>
            <w:r>
              <w:rPr>
                <w:rFonts w:eastAsia="Verdana" w:cs="Verdana"/>
                <w:b/>
                <w:color w:val="252C65"/>
                <w:sz w:val="16"/>
                <w:szCs w:val="16"/>
              </w:rPr>
              <w:t>PATHS (2004-)</w:t>
            </w:r>
          </w:p>
        </w:tc>
      </w:tr>
      <w:tr w:rsidR="00D82AA3" w14:paraId="5A91B689"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FE8A1BD" w14:textId="77777777" w:rsidR="00D82AA3" w:rsidRDefault="0044328F">
            <w:pPr>
              <w:spacing w:before="100" w:after="100" w:line="240" w:lineRule="auto"/>
              <w:ind w:left="100" w:right="100"/>
            </w:pPr>
            <w:r>
              <w:rPr>
                <w:rFonts w:eastAsia="Verdana" w:cs="Verdana"/>
                <w:color w:val="252C65"/>
                <w:sz w:val="16"/>
                <w:szCs w:val="16"/>
              </w:rPr>
              <w:t xml:space="preserve">Providing Access to Health Solutions (PATHS) was an employment programme for people on health- and disability-related benefits who require assistance to return to employment. The PATHS service was provided through partnerships between MSD, District Health Boards (DHBs), Primary Health Organisations (PHOs) and Community Mental Health Non-Government Organisations (NGOs). These partnerships assisted participants in accessing a wide range of health, </w:t>
            </w:r>
            <w:proofErr w:type="gramStart"/>
            <w:r>
              <w:rPr>
                <w:rFonts w:eastAsia="Verdana" w:cs="Verdana"/>
                <w:color w:val="252C65"/>
                <w:sz w:val="16"/>
                <w:szCs w:val="16"/>
              </w:rPr>
              <w:t>employment</w:t>
            </w:r>
            <w:proofErr w:type="gramEnd"/>
            <w:r>
              <w:rPr>
                <w:rFonts w:eastAsia="Verdana" w:cs="Verdana"/>
                <w:color w:val="252C65"/>
                <w:sz w:val="16"/>
                <w:szCs w:val="16"/>
              </w:rPr>
              <w:t xml:space="preserve"> and community services to help them return to work. The service allowed for the funding of interventions that would not normally have been available through the publicly funded health sector within six months of an issue being identified.</w:t>
            </w:r>
          </w:p>
        </w:tc>
      </w:tr>
      <w:tr w:rsidR="00D82AA3" w14:paraId="66B21B59"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3148EAC" w14:textId="77777777" w:rsidR="00D82AA3" w:rsidRDefault="0044328F">
            <w:pPr>
              <w:spacing w:before="100" w:after="100" w:line="240" w:lineRule="auto"/>
              <w:ind w:left="100" w:right="100"/>
            </w:pPr>
            <w:r>
              <w:rPr>
                <w:rFonts w:eastAsia="Verdana" w:cs="Verdana"/>
                <w:b/>
                <w:color w:val="252C65"/>
                <w:sz w:val="16"/>
                <w:szCs w:val="16"/>
              </w:rPr>
              <w:t>Recruitment Seminar (2010-2013)</w:t>
            </w:r>
          </w:p>
        </w:tc>
      </w:tr>
      <w:tr w:rsidR="00D82AA3" w14:paraId="1DC49268"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9D00E61" w14:textId="77777777" w:rsidR="00D82AA3" w:rsidRDefault="0044328F">
            <w:pPr>
              <w:spacing w:before="100" w:after="100" w:line="240" w:lineRule="auto"/>
              <w:ind w:left="100" w:right="100"/>
            </w:pPr>
            <w:r>
              <w:rPr>
                <w:rFonts w:eastAsia="Verdana" w:cs="Verdana"/>
                <w:color w:val="252C65"/>
                <w:sz w:val="16"/>
                <w:szCs w:val="16"/>
              </w:rPr>
              <w:t>The Recruitment Seminar was a group-based activity designed to help job seekers with their job search in a supported and structured environment, by providing access to employers and training providers, available vacancies, and facilitator support. The seminar was compulsory for all job seekers who had been receiving unemployment related benefits for four weeks.</w:t>
            </w:r>
          </w:p>
        </w:tc>
      </w:tr>
      <w:tr w:rsidR="00D82AA3" w14:paraId="155F30A0"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19315A3A" w14:textId="77777777" w:rsidR="00D82AA3" w:rsidRDefault="0044328F">
            <w:pPr>
              <w:spacing w:before="100" w:after="100" w:line="240" w:lineRule="auto"/>
              <w:ind w:left="100" w:right="100"/>
            </w:pPr>
            <w:r>
              <w:rPr>
                <w:rFonts w:eastAsia="Verdana" w:cs="Verdana"/>
                <w:b/>
                <w:color w:val="252C65"/>
                <w:sz w:val="16"/>
                <w:szCs w:val="16"/>
              </w:rPr>
              <w:t>Regional Economic Development (Unknown)</w:t>
            </w:r>
          </w:p>
        </w:tc>
      </w:tr>
      <w:tr w:rsidR="00D82AA3" w14:paraId="474E8EBF"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FD91D86" w14:textId="77777777" w:rsidR="00D82AA3" w:rsidRDefault="0044328F">
            <w:pPr>
              <w:spacing w:before="100" w:after="100" w:line="240" w:lineRule="auto"/>
              <w:ind w:left="100" w:right="100"/>
            </w:pPr>
            <w:r>
              <w:rPr>
                <w:rFonts w:eastAsia="Verdana" w:cs="Verdana"/>
                <w:color w:val="252C65"/>
                <w:sz w:val="16"/>
                <w:szCs w:val="16"/>
              </w:rPr>
              <w:t>Government is investing in regionally focused initiatives to enhance economic development opportunities. The Provincial Development Unit (PDU) has been established to support delivery of these commitments. We also have a suite of Regional Economic Activity Tools that present social and economic data on our regions.</w:t>
            </w:r>
          </w:p>
        </w:tc>
      </w:tr>
      <w:tr w:rsidR="00D82AA3" w14:paraId="0F2FAF47"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BC712F9" w14:textId="77777777" w:rsidR="00D82AA3" w:rsidRDefault="0044328F">
            <w:pPr>
              <w:spacing w:before="100" w:after="100" w:line="240" w:lineRule="auto"/>
              <w:ind w:left="100" w:right="100"/>
            </w:pPr>
            <w:r>
              <w:rPr>
                <w:rFonts w:eastAsia="Verdana" w:cs="Verdana"/>
                <w:b/>
                <w:color w:val="252C65"/>
                <w:sz w:val="16"/>
                <w:szCs w:val="16"/>
              </w:rPr>
              <w:t>Skills for Growth (2011-2012)</w:t>
            </w:r>
          </w:p>
        </w:tc>
      </w:tr>
      <w:tr w:rsidR="00D82AA3" w14:paraId="1EAB81E0"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36401F2" w14:textId="77777777" w:rsidR="00D82AA3" w:rsidRDefault="0044328F">
            <w:pPr>
              <w:spacing w:before="100" w:after="100" w:line="240" w:lineRule="auto"/>
              <w:ind w:left="100" w:right="100"/>
            </w:pPr>
            <w:r>
              <w:rPr>
                <w:rFonts w:eastAsia="Verdana" w:cs="Verdana"/>
                <w:color w:val="252C65"/>
                <w:sz w:val="16"/>
                <w:szCs w:val="16"/>
              </w:rPr>
              <w:t xml:space="preserve">Skills for Growth provided a subsidy of up to $5,000 to employers to employ and up-skill young people, aged 16 to 24 years, in high demand industries. The subsidy contributed towards the costs of training young employees, where employers supported them to attain an industry-recognised qualification at NCEA level two or </w:t>
            </w:r>
            <w:proofErr w:type="gramStart"/>
            <w:r>
              <w:rPr>
                <w:rFonts w:eastAsia="Verdana" w:cs="Verdana"/>
                <w:color w:val="252C65"/>
                <w:sz w:val="16"/>
                <w:szCs w:val="16"/>
              </w:rPr>
              <w:t>above, or</w:t>
            </w:r>
            <w:proofErr w:type="gramEnd"/>
            <w:r>
              <w:rPr>
                <w:rFonts w:eastAsia="Verdana" w:cs="Verdana"/>
                <w:color w:val="252C65"/>
                <w:sz w:val="16"/>
                <w:szCs w:val="16"/>
              </w:rPr>
              <w:t xml:space="preserve"> offer them permanent employment.</w:t>
            </w:r>
          </w:p>
        </w:tc>
      </w:tr>
      <w:tr w:rsidR="00D82AA3" w14:paraId="4B38B706"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34A22380" w14:textId="77777777" w:rsidR="00D82AA3" w:rsidRDefault="0044328F">
            <w:pPr>
              <w:spacing w:before="100" w:after="100" w:line="240" w:lineRule="auto"/>
              <w:ind w:left="100" w:right="100"/>
            </w:pPr>
            <w:r>
              <w:rPr>
                <w:rFonts w:eastAsia="Verdana" w:cs="Verdana"/>
                <w:b/>
                <w:color w:val="252C65"/>
                <w:sz w:val="16"/>
                <w:szCs w:val="16"/>
              </w:rPr>
              <w:t>Skills for Industry (2012-)</w:t>
            </w:r>
          </w:p>
        </w:tc>
      </w:tr>
      <w:tr w:rsidR="00D82AA3" w14:paraId="6F071951"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9D22CA2" w14:textId="77777777" w:rsidR="00D82AA3" w:rsidRDefault="0044328F">
            <w:pPr>
              <w:spacing w:before="100" w:after="100" w:line="240" w:lineRule="auto"/>
              <w:ind w:left="100" w:right="100"/>
            </w:pPr>
            <w:r>
              <w:rPr>
                <w:rFonts w:eastAsia="Verdana" w:cs="Verdana"/>
                <w:color w:val="252C65"/>
                <w:sz w:val="16"/>
                <w:szCs w:val="16"/>
              </w:rPr>
              <w:t>The Skills for Industry programme provides short-term job-focused training for people on income support who require up-skilling for specific requirements identified by industry. The programmes are short- to medium-term and tailored to job-specific requirements for particular vacancies (</w:t>
            </w:r>
            <w:proofErr w:type="gramStart"/>
            <w:r>
              <w:rPr>
                <w:rFonts w:eastAsia="Verdana" w:cs="Verdana"/>
                <w:color w:val="252C65"/>
                <w:sz w:val="16"/>
                <w:szCs w:val="16"/>
              </w:rPr>
              <w:t>eg</w:t>
            </w:r>
            <w:proofErr w:type="gramEnd"/>
            <w:r>
              <w:rPr>
                <w:rFonts w:eastAsia="Verdana" w:cs="Verdana"/>
                <w:color w:val="252C65"/>
                <w:sz w:val="16"/>
                <w:szCs w:val="16"/>
              </w:rPr>
              <w:t xml:space="preserve"> retail skills, hospitality skills etc). Training can be offered as pre-employment or in-work training, and programmes can be delivered by providers or employers.</w:t>
            </w:r>
          </w:p>
        </w:tc>
      </w:tr>
      <w:tr w:rsidR="00D82AA3" w14:paraId="3D4723D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E6329CA" w14:textId="77777777" w:rsidR="00D82AA3" w:rsidRDefault="0044328F">
            <w:pPr>
              <w:spacing w:before="100" w:after="100" w:line="240" w:lineRule="auto"/>
              <w:ind w:left="100" w:right="100"/>
            </w:pPr>
            <w:r>
              <w:rPr>
                <w:rFonts w:eastAsia="Verdana" w:cs="Verdana"/>
                <w:b/>
                <w:color w:val="252C65"/>
                <w:sz w:val="16"/>
                <w:szCs w:val="16"/>
              </w:rPr>
              <w:t>Skills Investment (2007-2012)</w:t>
            </w:r>
          </w:p>
        </w:tc>
      </w:tr>
      <w:tr w:rsidR="00D82AA3" w14:paraId="6C51605B"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D36D9E0" w14:textId="77777777" w:rsidR="00D82AA3" w:rsidRDefault="0044328F">
            <w:pPr>
              <w:spacing w:before="100" w:after="100" w:line="240" w:lineRule="auto"/>
              <w:ind w:left="100" w:right="100"/>
            </w:pPr>
            <w:r>
              <w:rPr>
                <w:rFonts w:eastAsia="Verdana" w:cs="Verdana"/>
                <w:color w:val="252C65"/>
                <w:sz w:val="16"/>
                <w:szCs w:val="16"/>
              </w:rPr>
              <w:lastRenderedPageBreak/>
              <w:t>Skill Investment was a temporary hiring subsidy to compensate employers for hiring disadvantaged job seekers over more suitable applicants. The level and duration of the subsidy reflected the anticipated level of assistance required for the participant to reach required levels of productivity for a position. The subsidy covered employer costs, such as the time spent training the participant, and for other associated costs. At the end of the subsidy period, the employer was expected to retain the participant.</w:t>
            </w:r>
          </w:p>
        </w:tc>
      </w:tr>
      <w:tr w:rsidR="00D82AA3" w14:paraId="2611063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8EA782D" w14:textId="77777777" w:rsidR="00D82AA3" w:rsidRDefault="0044328F">
            <w:pPr>
              <w:spacing w:before="100" w:after="100" w:line="240" w:lineRule="auto"/>
              <w:ind w:left="100" w:right="100"/>
            </w:pPr>
            <w:r>
              <w:rPr>
                <w:rFonts w:eastAsia="Verdana" w:cs="Verdana"/>
                <w:b/>
                <w:color w:val="252C65"/>
                <w:sz w:val="16"/>
                <w:szCs w:val="16"/>
              </w:rPr>
              <w:t>Sole Parent Employment Service Trial (2013-2016)</w:t>
            </w:r>
          </w:p>
        </w:tc>
      </w:tr>
      <w:tr w:rsidR="00D82AA3" w14:paraId="13AF2FCB"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628BB87" w14:textId="77777777" w:rsidR="00D82AA3" w:rsidRDefault="0044328F">
            <w:pPr>
              <w:spacing w:before="100" w:after="100" w:line="240" w:lineRule="auto"/>
              <w:ind w:left="100" w:right="100"/>
            </w:pPr>
            <w:r>
              <w:rPr>
                <w:rFonts w:eastAsia="Verdana" w:cs="Verdana"/>
                <w:color w:val="252C65"/>
                <w:sz w:val="16"/>
                <w:szCs w:val="16"/>
              </w:rPr>
              <w:t>Sole Parent Employment Service Trial was a voluntary contracted-out job placement programme targeted at sole parents with full- or part-time work obligations. Participants were referred to external providers, who supported them to move closer to full-time employment. Payments to providers were in part based on participants exiting benefit into employment.</w:t>
            </w:r>
          </w:p>
        </w:tc>
      </w:tr>
      <w:tr w:rsidR="00D82AA3" w14:paraId="3CEBB71E"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2C93B10" w14:textId="77777777" w:rsidR="00D82AA3" w:rsidRDefault="0044328F">
            <w:pPr>
              <w:spacing w:before="100" w:after="100" w:line="240" w:lineRule="auto"/>
              <w:ind w:left="100" w:right="100"/>
            </w:pPr>
            <w:r>
              <w:rPr>
                <w:rFonts w:eastAsia="Verdana" w:cs="Verdana"/>
                <w:b/>
                <w:color w:val="252C65"/>
                <w:sz w:val="16"/>
                <w:szCs w:val="16"/>
              </w:rPr>
              <w:t>Sole Parent Support 52-week reapplication (2016-)</w:t>
            </w:r>
          </w:p>
        </w:tc>
      </w:tr>
      <w:tr w:rsidR="00D82AA3" w14:paraId="697FB6A3"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9DCDFBA" w14:textId="77777777" w:rsidR="00D82AA3" w:rsidRDefault="0044328F">
            <w:pPr>
              <w:spacing w:before="100" w:after="100" w:line="240" w:lineRule="auto"/>
              <w:ind w:left="100" w:right="100"/>
            </w:pPr>
            <w:r>
              <w:rPr>
                <w:rFonts w:eastAsia="Verdana" w:cs="Verdana"/>
                <w:color w:val="252C65"/>
                <w:sz w:val="16"/>
                <w:szCs w:val="16"/>
              </w:rPr>
              <w:t>People on Sole Parent Support benefit are required to reapply for their benefit every 52 weeks after initial benefit grant. As part of the application, people need to complete a Comprehensive Work Assessment. If they do not reapply, their benefit is automatically cancelled.</w:t>
            </w:r>
          </w:p>
        </w:tc>
      </w:tr>
      <w:tr w:rsidR="00D82AA3" w14:paraId="6D6226B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38E83C6" w14:textId="77777777" w:rsidR="00D82AA3" w:rsidRDefault="0044328F">
            <w:pPr>
              <w:spacing w:before="100" w:after="100" w:line="240" w:lineRule="auto"/>
              <w:ind w:left="100" w:right="100"/>
            </w:pPr>
            <w:r>
              <w:rPr>
                <w:rFonts w:eastAsia="Verdana" w:cs="Verdana"/>
                <w:b/>
                <w:color w:val="252C65"/>
                <w:sz w:val="16"/>
                <w:szCs w:val="16"/>
              </w:rPr>
              <w:t>Straight 2 Work (2004-2012)</w:t>
            </w:r>
          </w:p>
        </w:tc>
      </w:tr>
      <w:tr w:rsidR="00D82AA3" w14:paraId="41AA9815"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974D209" w14:textId="77777777" w:rsidR="00D82AA3" w:rsidRDefault="0044328F">
            <w:pPr>
              <w:spacing w:before="100" w:after="100" w:line="240" w:lineRule="auto"/>
              <w:ind w:left="100" w:right="100"/>
            </w:pPr>
            <w:r>
              <w:rPr>
                <w:rFonts w:eastAsia="Verdana" w:cs="Verdana"/>
                <w:color w:val="252C65"/>
                <w:sz w:val="16"/>
                <w:szCs w:val="16"/>
              </w:rPr>
              <w:t>Straight 2 Work was a pre-employment training programme. Straight 2 Work worked with employer to identify employment opportunities and what skills and qualifications required for the job. The programme then selected participants who received relevant training for up to 12 weeks before being placed with the employer. Once placed, participants could receive an additional three months of post-placement support.</w:t>
            </w:r>
          </w:p>
        </w:tc>
      </w:tr>
      <w:tr w:rsidR="00D82AA3" w14:paraId="39F75C7F"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8993E49" w14:textId="77777777" w:rsidR="00D82AA3" w:rsidRDefault="0044328F">
            <w:pPr>
              <w:spacing w:before="100" w:after="100" w:line="240" w:lineRule="auto"/>
              <w:ind w:left="100" w:right="100"/>
            </w:pPr>
            <w:r>
              <w:rPr>
                <w:rFonts w:eastAsia="Verdana" w:cs="Verdana"/>
                <w:b/>
                <w:color w:val="252C65"/>
                <w:sz w:val="16"/>
                <w:szCs w:val="16"/>
              </w:rPr>
              <w:t>Taskforce Green (1991-2012)</w:t>
            </w:r>
          </w:p>
        </w:tc>
      </w:tr>
      <w:tr w:rsidR="00D82AA3" w14:paraId="7889936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1A45624" w14:textId="77777777" w:rsidR="00D82AA3" w:rsidRDefault="0044328F">
            <w:pPr>
              <w:spacing w:before="100" w:after="100" w:line="240" w:lineRule="auto"/>
              <w:ind w:left="100" w:right="100"/>
            </w:pPr>
            <w:r>
              <w:rPr>
                <w:rFonts w:eastAsia="Verdana" w:cs="Verdana"/>
                <w:color w:val="252C65"/>
                <w:sz w:val="16"/>
                <w:szCs w:val="16"/>
              </w:rPr>
              <w:t>Taskforce Green was a subsidised work experience programme placing participants on non-profit environmental projects. Placements could last up six months, with the minimum wage paid to participants split between the project organiser and MSD. The goal was for participants to build their confidence and work habits, while at the same time benefiting local communities and the environment through work that would not otherwise be undertaken.</w:t>
            </w:r>
          </w:p>
        </w:tc>
      </w:tr>
      <w:tr w:rsidR="00D82AA3" w14:paraId="7FDA37B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0E86E3F" w14:textId="77777777" w:rsidR="00D82AA3" w:rsidRDefault="0044328F">
            <w:pPr>
              <w:spacing w:before="100" w:after="100" w:line="240" w:lineRule="auto"/>
              <w:ind w:left="100" w:right="100"/>
            </w:pPr>
            <w:r>
              <w:rPr>
                <w:rFonts w:eastAsia="Verdana" w:cs="Verdana"/>
                <w:b/>
                <w:color w:val="252C65"/>
                <w:sz w:val="16"/>
                <w:szCs w:val="16"/>
              </w:rPr>
              <w:t>Training for Work (2011-)</w:t>
            </w:r>
          </w:p>
        </w:tc>
      </w:tr>
      <w:tr w:rsidR="00D82AA3" w14:paraId="15BF0E30"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19900C2" w14:textId="77777777" w:rsidR="00D82AA3" w:rsidRDefault="0044328F">
            <w:pPr>
              <w:spacing w:before="100" w:after="100" w:line="240" w:lineRule="auto"/>
              <w:ind w:left="100" w:right="100"/>
            </w:pPr>
            <w:r>
              <w:rPr>
                <w:rFonts w:eastAsia="Verdana" w:cs="Verdana"/>
                <w:color w:val="252C65"/>
                <w:sz w:val="16"/>
                <w:szCs w:val="16"/>
              </w:rPr>
              <w:t>Training for Work (TFW) assists participants at risk of long-term benefit receipt to acquire industry-focused skills that are needed to enter employment. TFW courses run for a maximum duration of 13 weeks, and on completion include job placement and post-placement support for participants. Training is provided in a variety of learning environments including polytechnics, marae, private training establishments and workplaces. Providers of TFW courses must be registered and accredited by the New Zealand Qualifications Authority (NZQA) to enable learners to gain recognised national qualifications. Learners generally complete unit standards towards National Certificates.</w:t>
            </w:r>
          </w:p>
        </w:tc>
      </w:tr>
      <w:tr w:rsidR="00D82AA3" w14:paraId="76F8BBEB"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D8FF6B7" w14:textId="77777777" w:rsidR="00D82AA3" w:rsidRDefault="0044328F">
            <w:pPr>
              <w:spacing w:before="100" w:after="100" w:line="240" w:lineRule="auto"/>
              <w:ind w:left="100" w:right="100"/>
            </w:pPr>
            <w:r>
              <w:rPr>
                <w:rFonts w:eastAsia="Verdana" w:cs="Verdana"/>
                <w:b/>
                <w:color w:val="252C65"/>
                <w:sz w:val="16"/>
                <w:szCs w:val="16"/>
              </w:rPr>
              <w:t>Training Incentive Allowance (1983-)</w:t>
            </w:r>
          </w:p>
        </w:tc>
      </w:tr>
      <w:tr w:rsidR="00D82AA3" w14:paraId="343066E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5A7020E" w14:textId="0306C2BC" w:rsidR="00AF2990" w:rsidRDefault="0044328F">
            <w:pPr>
              <w:spacing w:before="100" w:after="100" w:line="240" w:lineRule="auto"/>
              <w:ind w:left="100" w:right="100"/>
              <w:rPr>
                <w:rFonts w:eastAsia="Verdana" w:cs="Verdana"/>
                <w:color w:val="252C65"/>
                <w:sz w:val="16"/>
                <w:szCs w:val="16"/>
              </w:rPr>
            </w:pPr>
            <w:r>
              <w:rPr>
                <w:rFonts w:eastAsia="Verdana" w:cs="Verdana"/>
                <w:color w:val="252C65"/>
                <w:sz w:val="16"/>
                <w:szCs w:val="16"/>
              </w:rPr>
              <w:t>The Training Incentive Allowance (TIA) provides financial assistance for participating in education and training. The aim of TIA is to enable participants to undertake employment-related training to improve their employment outcomes in the future.</w:t>
            </w:r>
          </w:p>
          <w:p w14:paraId="3F4E26B9" w14:textId="0B17E9B5" w:rsidR="00D82AA3" w:rsidRDefault="0044328F">
            <w:pPr>
              <w:spacing w:before="100" w:after="100" w:line="240" w:lineRule="auto"/>
              <w:ind w:left="100" w:right="100"/>
            </w:pPr>
            <w:r>
              <w:rPr>
                <w:rFonts w:eastAsia="Verdana" w:cs="Verdana"/>
                <w:color w:val="252C65"/>
                <w:sz w:val="16"/>
                <w:szCs w:val="16"/>
              </w:rPr>
              <w:t>Three groups of people receiving a main benefit are eligible for TIA:</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sole parents (Sole Parent Support and Jobseeker Support)</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those caring for someone with a long-term health condition or disability (Supported Living Payment Carer)</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have a long-term health condition or disability themselves  (Supported Living Payment only).</w:t>
            </w:r>
            <w:r>
              <w:rPr>
                <w:rFonts w:eastAsia="Verdana" w:cs="Verdana"/>
                <w:color w:val="252C65"/>
                <w:sz w:val="16"/>
                <w:szCs w:val="16"/>
              </w:rPr>
              <w:br/>
            </w:r>
            <w:r w:rsidR="0014313D">
              <w:rPr>
                <w:rFonts w:eastAsia="Verdana" w:cs="Verdana"/>
                <w:color w:val="252C65"/>
                <w:sz w:val="16"/>
                <w:szCs w:val="16"/>
              </w:rPr>
              <w:br/>
            </w:r>
            <w:r>
              <w:rPr>
                <w:rFonts w:eastAsia="Verdana" w:cs="Verdana"/>
                <w:color w:val="252C65"/>
                <w:sz w:val="16"/>
                <w:szCs w:val="16"/>
              </w:rPr>
              <w:t>TIA can be used for courses up to New Zealand Qualifications Framework level 7 (a Bachelor's degree or equivalent).</w:t>
            </w:r>
            <w:r>
              <w:rPr>
                <w:rFonts w:eastAsia="Verdana" w:cs="Verdana"/>
                <w:color w:val="252C65"/>
                <w:sz w:val="16"/>
                <w:szCs w:val="16"/>
              </w:rPr>
              <w:br/>
            </w:r>
            <w:r>
              <w:rPr>
                <w:rFonts w:eastAsia="Verdana" w:cs="Verdana"/>
                <w:color w:val="252C65"/>
                <w:sz w:val="16"/>
                <w:szCs w:val="16"/>
              </w:rPr>
              <w:br/>
              <w:t>TIA covers the necessary and reasonable costs of attending a course and includes, but is not limited to, transport, childcare, course fees, equipment and books. The allowance is paid for the actual costs incurred to the participant. In 2021, the largest amount a participant could claim was $114.19 for each course week. Participants can study up to 40 weeks over any a 52-week period, giving a total payable of $4,567.60. There is no limit on the number of years that a participant can claim TIA.</w:t>
            </w:r>
          </w:p>
        </w:tc>
      </w:tr>
      <w:tr w:rsidR="00D82AA3" w14:paraId="44DEDEC4"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3FE810F2" w14:textId="77777777" w:rsidR="00D82AA3" w:rsidRDefault="0044328F">
            <w:pPr>
              <w:spacing w:before="100" w:after="100" w:line="240" w:lineRule="auto"/>
              <w:ind w:left="100" w:right="100"/>
            </w:pPr>
            <w:r>
              <w:rPr>
                <w:rFonts w:eastAsia="Verdana" w:cs="Verdana"/>
                <w:b/>
                <w:color w:val="252C65"/>
                <w:sz w:val="16"/>
                <w:szCs w:val="16"/>
              </w:rPr>
              <w:t>Transition to Work Grant (2007-)</w:t>
            </w:r>
          </w:p>
        </w:tc>
      </w:tr>
      <w:tr w:rsidR="00D82AA3" w14:paraId="7F60FC46"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3514F0A7" w14:textId="77777777" w:rsidR="00D82AA3" w:rsidRDefault="0044328F">
            <w:pPr>
              <w:spacing w:before="100" w:after="100" w:line="240" w:lineRule="auto"/>
              <w:ind w:left="100" w:right="100"/>
            </w:pPr>
            <w:r>
              <w:rPr>
                <w:rFonts w:eastAsia="Verdana" w:cs="Verdana"/>
                <w:color w:val="252C65"/>
                <w:sz w:val="16"/>
                <w:szCs w:val="16"/>
              </w:rPr>
              <w:lastRenderedPageBreak/>
              <w:t xml:space="preserve">The Transition to Work Grant is a non-taxable, non-recoverable payment that can be made to people on income support. The Transition to Work Grant provides flexible financial assistance to help meet the additional costs of </w:t>
            </w:r>
            <w:proofErr w:type="gramStart"/>
            <w:r>
              <w:rPr>
                <w:rFonts w:eastAsia="Verdana" w:cs="Verdana"/>
                <w:color w:val="252C65"/>
                <w:sz w:val="16"/>
                <w:szCs w:val="16"/>
              </w:rPr>
              <w:t>entering into</w:t>
            </w:r>
            <w:proofErr w:type="gramEnd"/>
            <w:r>
              <w:rPr>
                <w:rFonts w:eastAsia="Verdana" w:cs="Verdana"/>
                <w:color w:val="252C65"/>
                <w:sz w:val="16"/>
                <w:szCs w:val="16"/>
              </w:rPr>
              <w:t xml:space="preserve"> employment. The Transition to Work Grant can also be used to help with job interviews and related pre-employment costs.</w:t>
            </w:r>
          </w:p>
        </w:tc>
      </w:tr>
      <w:tr w:rsidR="00D82AA3" w14:paraId="0EF4CE7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6BAFFD1" w14:textId="2F6D8C89" w:rsidR="00D82AA3" w:rsidRDefault="0044328F">
            <w:pPr>
              <w:spacing w:before="100" w:after="100" w:line="240" w:lineRule="auto"/>
              <w:ind w:left="100" w:right="100"/>
            </w:pPr>
            <w:r>
              <w:rPr>
                <w:rFonts w:eastAsia="Verdana" w:cs="Verdana"/>
                <w:b/>
                <w:color w:val="252C65"/>
                <w:sz w:val="16"/>
                <w:szCs w:val="16"/>
              </w:rPr>
              <w:t>Vacancy Placement Full time</w:t>
            </w:r>
          </w:p>
        </w:tc>
      </w:tr>
      <w:tr w:rsidR="00D82AA3" w14:paraId="2FD3F13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0A18764" w14:textId="77777777" w:rsidR="00D82AA3" w:rsidRDefault="0044328F">
            <w:pPr>
              <w:spacing w:before="100" w:after="100" w:line="240" w:lineRule="auto"/>
              <w:ind w:left="100" w:right="100"/>
            </w:pPr>
            <w:r>
              <w:rPr>
                <w:rFonts w:eastAsia="Verdana" w:cs="Verdana"/>
                <w:color w:val="252C65"/>
                <w:sz w:val="16"/>
                <w:szCs w:val="16"/>
              </w:rPr>
              <w:t>A free MSD vacancy placement service where employers can lodge vacancies. Work brokers then select and profile potential candidates for the employer. Work brokers have the option of providing further assistance in the form of training or a hiring subsidy. In cases where further assistance is provided, these interventions are evaluated separately (for example hiring wage subsidy programmes).</w:t>
            </w:r>
          </w:p>
        </w:tc>
      </w:tr>
      <w:tr w:rsidR="00D82AA3" w14:paraId="555E9B3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0D9249D" w14:textId="18B53E10" w:rsidR="00D82AA3" w:rsidRDefault="0044328F">
            <w:pPr>
              <w:spacing w:before="100" w:after="100" w:line="240" w:lineRule="auto"/>
              <w:ind w:left="100" w:right="100"/>
            </w:pPr>
            <w:r>
              <w:rPr>
                <w:rFonts w:eastAsia="Verdana" w:cs="Verdana"/>
                <w:b/>
                <w:color w:val="252C65"/>
                <w:sz w:val="16"/>
                <w:szCs w:val="16"/>
              </w:rPr>
              <w:t xml:space="preserve">Vacancy Placement Part time </w:t>
            </w:r>
          </w:p>
        </w:tc>
      </w:tr>
      <w:tr w:rsidR="00D82AA3" w14:paraId="393E58A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97644E9" w14:textId="77777777" w:rsidR="00D82AA3" w:rsidRDefault="0044328F">
            <w:pPr>
              <w:spacing w:before="100" w:after="100" w:line="240" w:lineRule="auto"/>
              <w:ind w:left="100" w:right="100"/>
            </w:pPr>
            <w:r>
              <w:rPr>
                <w:rFonts w:eastAsia="Verdana" w:cs="Verdana"/>
                <w:color w:val="252C65"/>
                <w:sz w:val="16"/>
                <w:szCs w:val="16"/>
              </w:rPr>
              <w:t>A free MSD vacancy placement service where employers can lodge vacancies. Work Brokers then select and profile potential candidates for the employer. Work Brokers have the option of providing further assistance in the form of training or a hiring subsidy. In cases where further assistance is provided, these interventions are evaluated separately (for example hiring wage subsidy programmes).</w:t>
            </w:r>
          </w:p>
        </w:tc>
      </w:tr>
      <w:tr w:rsidR="00D82AA3" w14:paraId="2472E6B4"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7DB55AF" w14:textId="0F699D9D" w:rsidR="00D82AA3" w:rsidRDefault="0044328F">
            <w:pPr>
              <w:spacing w:before="100" w:after="100" w:line="240" w:lineRule="auto"/>
              <w:ind w:left="100" w:right="100"/>
            </w:pPr>
            <w:r>
              <w:rPr>
                <w:rFonts w:eastAsia="Verdana" w:cs="Verdana"/>
                <w:b/>
                <w:color w:val="252C65"/>
                <w:sz w:val="16"/>
                <w:szCs w:val="16"/>
              </w:rPr>
              <w:t>Vocational Services Employment (</w:t>
            </w:r>
            <w:r w:rsidR="0014313D">
              <w:rPr>
                <w:rFonts w:eastAsia="Verdana" w:cs="Verdana"/>
                <w:b/>
                <w:color w:val="252C65"/>
                <w:sz w:val="16"/>
                <w:szCs w:val="16"/>
              </w:rPr>
              <w:t>-2016</w:t>
            </w:r>
            <w:r>
              <w:rPr>
                <w:rFonts w:eastAsia="Verdana" w:cs="Verdana"/>
                <w:b/>
                <w:color w:val="252C65"/>
                <w:sz w:val="16"/>
                <w:szCs w:val="16"/>
              </w:rPr>
              <w:t>)</w:t>
            </w:r>
          </w:p>
        </w:tc>
      </w:tr>
      <w:tr w:rsidR="00D82AA3" w14:paraId="6B49041B"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67094FD8" w14:textId="614691B1" w:rsidR="00D82AA3" w:rsidRDefault="0044328F">
            <w:pPr>
              <w:spacing w:before="100" w:after="100" w:line="240" w:lineRule="auto"/>
              <w:ind w:left="100" w:right="100"/>
            </w:pPr>
            <w:r>
              <w:rPr>
                <w:rFonts w:eastAsia="Verdana" w:cs="Verdana"/>
                <w:color w:val="252C65"/>
                <w:sz w:val="16"/>
                <w:szCs w:val="16"/>
              </w:rPr>
              <w:t xml:space="preserve">Vocational Services were a range of services to support people with disabilities to participate in employment. </w:t>
            </w:r>
            <w:r w:rsidR="00F27276">
              <w:rPr>
                <w:rFonts w:eastAsia="Verdana" w:cs="Verdana"/>
                <w:color w:val="252C65"/>
                <w:sz w:val="16"/>
                <w:szCs w:val="16"/>
              </w:rPr>
              <w:br/>
            </w:r>
            <w:r>
              <w:rPr>
                <w:rFonts w:eastAsia="Verdana" w:cs="Verdana"/>
                <w:color w:val="252C65"/>
                <w:sz w:val="16"/>
                <w:szCs w:val="16"/>
              </w:rPr>
              <w:t>Vocational Services provided support for people who had one or more disability to gain or retain sustainable employment. Assistance included:</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Supported Employment and Employment Placement services - to provide support to place people with disabilities into open paid employment and where required the provision of on-going support to assist them to remain in employment</w:t>
            </w:r>
            <w:r>
              <w:rPr>
                <w:rFonts w:eastAsia="Verdana" w:cs="Verdana"/>
                <w:color w:val="252C65"/>
                <w:sz w:val="16"/>
                <w:szCs w:val="16"/>
              </w:rPr>
              <w:br/>
            </w:r>
            <w:r w:rsidR="0014313D">
              <w:rPr>
                <w:rFonts w:eastAsia="Verdana" w:cs="Verdana"/>
                <w:color w:val="252C65"/>
                <w:sz w:val="16"/>
                <w:szCs w:val="16"/>
              </w:rPr>
              <w:t xml:space="preserve">- </w:t>
            </w:r>
            <w:r>
              <w:rPr>
                <w:rFonts w:eastAsia="Verdana" w:cs="Verdana"/>
                <w:color w:val="252C65"/>
                <w:sz w:val="16"/>
                <w:szCs w:val="16"/>
              </w:rPr>
              <w:t xml:space="preserve">Support Funds - the collective name for Job Support, Training Support, Modification Grant and Self Start </w:t>
            </w:r>
            <w:r>
              <w:rPr>
                <w:rFonts w:eastAsia="Verdana" w:cs="Verdana"/>
                <w:color w:val="252C65"/>
                <w:sz w:val="16"/>
                <w:szCs w:val="16"/>
              </w:rPr>
              <w:br/>
              <w:t xml:space="preserve"> </w:t>
            </w:r>
            <w:r>
              <w:rPr>
                <w:rFonts w:eastAsia="Verdana" w:cs="Verdana"/>
                <w:color w:val="252C65"/>
                <w:sz w:val="16"/>
                <w:szCs w:val="16"/>
              </w:rPr>
              <w:br/>
              <w:t xml:space="preserve">These services were available where an individual had i) one or more disability that was likely to continue for more than six months, and ii) the disability presented a barrier to employment, and iii) where support was required in addition to general employment assistance programmes and services. </w:t>
            </w:r>
          </w:p>
        </w:tc>
      </w:tr>
      <w:tr w:rsidR="00D82AA3" w14:paraId="17CA8ACA"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B2F7C90" w14:textId="77777777" w:rsidR="00D82AA3" w:rsidRDefault="0044328F">
            <w:pPr>
              <w:spacing w:before="100" w:after="100" w:line="240" w:lineRule="auto"/>
              <w:ind w:left="100" w:right="100"/>
            </w:pPr>
            <w:r>
              <w:rPr>
                <w:rFonts w:eastAsia="Verdana" w:cs="Verdana"/>
                <w:b/>
                <w:color w:val="252C65"/>
                <w:sz w:val="16"/>
                <w:szCs w:val="16"/>
              </w:rPr>
              <w:t>Work Ability Assessment (2014-)</w:t>
            </w:r>
          </w:p>
        </w:tc>
      </w:tr>
      <w:tr w:rsidR="00D82AA3" w14:paraId="0728F419"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02F8979" w14:textId="77777777" w:rsidR="00AF2990" w:rsidRDefault="0044328F">
            <w:pP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A Work Ability Assessment (WAA) is an independent assessment to identify the skills a person has, what type of work is suitable, and what assistance they may need. The purpose of WAA is to assist case managers when to identifying what assistance a person might need to progress towards employment. The WAA is primarily for Job Seekers with a medical deferral but is also open to people who have been out of work for a long time and are keen to work. </w:t>
            </w:r>
          </w:p>
          <w:p w14:paraId="503B1F34" w14:textId="6B502D0F" w:rsidR="00D82AA3" w:rsidRDefault="00F87B37">
            <w:pPr>
              <w:spacing w:before="100" w:after="100" w:line="240" w:lineRule="auto"/>
              <w:ind w:left="100" w:right="100"/>
            </w:pPr>
            <w:r>
              <w:rPr>
                <w:rFonts w:eastAsia="Verdana" w:cs="Verdana"/>
                <w:color w:val="252C65"/>
                <w:sz w:val="16"/>
                <w:szCs w:val="16"/>
              </w:rPr>
              <w:br/>
            </w:r>
            <w:r w:rsidR="0044328F">
              <w:rPr>
                <w:rFonts w:eastAsia="Verdana" w:cs="Verdana"/>
                <w:color w:val="252C65"/>
                <w:sz w:val="16"/>
                <w:szCs w:val="16"/>
              </w:rPr>
              <w:t xml:space="preserve">Before the case manager refers the participant, they need to complete a self-assessment and Work Ability Assessment referral form. Once the self-assessment process is completed, the participant is assessed by a suitably qualified medical or health professional, such as a psychologist or occupational therapist, experienced in helping people into work. After the assessment, the provider </w:t>
            </w:r>
            <w:proofErr w:type="gramStart"/>
            <w:r w:rsidR="0044328F">
              <w:rPr>
                <w:rFonts w:eastAsia="Verdana" w:cs="Verdana"/>
                <w:color w:val="252C65"/>
                <w:sz w:val="16"/>
                <w:szCs w:val="16"/>
              </w:rPr>
              <w:t>give</w:t>
            </w:r>
            <w:proofErr w:type="gramEnd"/>
            <w:r w:rsidR="0044328F">
              <w:rPr>
                <w:rFonts w:eastAsia="Verdana" w:cs="Verdana"/>
                <w:color w:val="252C65"/>
                <w:sz w:val="16"/>
                <w:szCs w:val="16"/>
              </w:rPr>
              <w:t xml:space="preserve"> a report to the Regional Disability or Health Advisor (RHA/RDA) to work through what support the Ministry can provide. Based on this information, the case managers discuss with the participant with the assessment findings and includes agreed actions in their plan.</w:t>
            </w:r>
          </w:p>
        </w:tc>
      </w:tr>
      <w:tr w:rsidR="00D82AA3" w14:paraId="46EECDA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9290D44" w14:textId="77777777" w:rsidR="00D82AA3" w:rsidRDefault="0044328F">
            <w:pPr>
              <w:spacing w:before="100" w:after="100" w:line="240" w:lineRule="auto"/>
              <w:ind w:left="100" w:right="100"/>
            </w:pPr>
            <w:r>
              <w:rPr>
                <w:rFonts w:eastAsia="Verdana" w:cs="Verdana"/>
                <w:b/>
                <w:color w:val="252C65"/>
                <w:sz w:val="16"/>
                <w:szCs w:val="16"/>
              </w:rPr>
              <w:t>Work and Income Seminar (Unknown)</w:t>
            </w:r>
          </w:p>
        </w:tc>
      </w:tr>
      <w:tr w:rsidR="00D82AA3" w14:paraId="10808B41"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2548BB5" w14:textId="77777777" w:rsidR="00D82AA3" w:rsidRDefault="0044328F">
            <w:pPr>
              <w:spacing w:before="100" w:after="100" w:line="240" w:lineRule="auto"/>
              <w:ind w:left="100" w:right="100"/>
            </w:pPr>
            <w:r>
              <w:rPr>
                <w:rFonts w:eastAsia="Verdana" w:cs="Verdana"/>
                <w:color w:val="252C65"/>
                <w:sz w:val="16"/>
                <w:szCs w:val="16"/>
              </w:rPr>
              <w:t>Work and Income seminars are designed to make clients aware of all available Work and Income assistance before their initial case management interview, and to encourage clients to move into work.</w:t>
            </w:r>
          </w:p>
        </w:tc>
      </w:tr>
      <w:tr w:rsidR="00D82AA3" w14:paraId="57A072FE"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2E6AF0B1" w14:textId="77777777" w:rsidR="00D82AA3" w:rsidRDefault="0044328F">
            <w:pPr>
              <w:spacing w:before="100" w:after="100" w:line="240" w:lineRule="auto"/>
              <w:ind w:left="100" w:right="100"/>
            </w:pPr>
            <w:r>
              <w:rPr>
                <w:rFonts w:eastAsia="Verdana" w:cs="Verdana"/>
                <w:b/>
                <w:color w:val="252C65"/>
                <w:sz w:val="16"/>
                <w:szCs w:val="16"/>
              </w:rPr>
              <w:t>Work Bonus (2013-)</w:t>
            </w:r>
          </w:p>
        </w:tc>
      </w:tr>
      <w:tr w:rsidR="00D82AA3" w14:paraId="5B2D65A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4168590F" w14:textId="77777777" w:rsidR="00D82AA3" w:rsidRDefault="0044328F">
            <w:pPr>
              <w:spacing w:before="100" w:after="100" w:line="240" w:lineRule="auto"/>
              <w:ind w:left="100" w:right="100"/>
            </w:pPr>
            <w:r>
              <w:rPr>
                <w:rFonts w:eastAsia="Verdana" w:cs="Verdana"/>
                <w:color w:val="252C65"/>
                <w:sz w:val="16"/>
                <w:szCs w:val="16"/>
              </w:rPr>
              <w:t>Work Bonus is paid as an incentive to, and in recognition of, an individual's efforts to gain and commence paid employment and exit the benefit system when they do not have work obligations. The payment is a non-taxable and non-</w:t>
            </w:r>
            <w:proofErr w:type="gramStart"/>
            <w:r>
              <w:rPr>
                <w:rFonts w:eastAsia="Verdana" w:cs="Verdana"/>
                <w:color w:val="252C65"/>
                <w:sz w:val="16"/>
                <w:szCs w:val="16"/>
              </w:rPr>
              <w:t>recoverable, and</w:t>
            </w:r>
            <w:proofErr w:type="gramEnd"/>
            <w:r>
              <w:rPr>
                <w:rFonts w:eastAsia="Verdana" w:cs="Verdana"/>
                <w:color w:val="252C65"/>
                <w:sz w:val="16"/>
                <w:szCs w:val="16"/>
              </w:rPr>
              <w:t xml:space="preserve"> can be made to individuals on specific benefits who do not have full-time work obligations and who cancel their benefits to move into employment. Work Bonus can only be paid once in a 52-week period and equates to the individual's full benefit rate for the first week it is paid. Subsequently, the payment rate decreases by $100 each week until it is less than $10 ($5 for partners), when it ceases.</w:t>
            </w:r>
          </w:p>
        </w:tc>
      </w:tr>
      <w:tr w:rsidR="00D82AA3" w14:paraId="2881358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7A24D6D" w14:textId="77777777" w:rsidR="00D82AA3" w:rsidRDefault="0044328F">
            <w:pPr>
              <w:spacing w:before="100" w:after="100" w:line="240" w:lineRule="auto"/>
              <w:ind w:left="100" w:right="100"/>
            </w:pPr>
            <w:r>
              <w:rPr>
                <w:rFonts w:eastAsia="Verdana" w:cs="Verdana"/>
                <w:b/>
                <w:color w:val="252C65"/>
                <w:sz w:val="16"/>
                <w:szCs w:val="16"/>
              </w:rPr>
              <w:lastRenderedPageBreak/>
              <w:t>Work Confidence (Unknown)</w:t>
            </w:r>
          </w:p>
        </w:tc>
      </w:tr>
      <w:tr w:rsidR="00D82AA3" w14:paraId="3BD01F6B"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7FF02BE0" w14:textId="77777777" w:rsidR="00D82AA3" w:rsidRDefault="0044328F">
            <w:pPr>
              <w:spacing w:before="100" w:after="100" w:line="240" w:lineRule="auto"/>
              <w:ind w:left="100" w:right="100"/>
            </w:pPr>
            <w:r>
              <w:rPr>
                <w:rFonts w:eastAsia="Verdana" w:cs="Verdana"/>
                <w:color w:val="252C65"/>
                <w:sz w:val="16"/>
                <w:szCs w:val="16"/>
              </w:rPr>
              <w:t>Work confidence programmes are short-term courses designed to provide the skills, motivation and confidence needed to help participants move into employment or undertake further training or education.</w:t>
            </w:r>
          </w:p>
        </w:tc>
      </w:tr>
      <w:tr w:rsidR="00D82AA3" w14:paraId="7D9CFBDA"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3A522D34" w14:textId="77777777" w:rsidR="00D82AA3" w:rsidRDefault="0044328F">
            <w:pPr>
              <w:spacing w:before="100" w:after="100" w:line="240" w:lineRule="auto"/>
              <w:ind w:left="100" w:right="100"/>
            </w:pPr>
            <w:r>
              <w:rPr>
                <w:rFonts w:eastAsia="Verdana" w:cs="Verdana"/>
                <w:b/>
                <w:color w:val="252C65"/>
                <w:sz w:val="16"/>
                <w:szCs w:val="16"/>
              </w:rPr>
              <w:t>Work Preparation Services (Unknown)</w:t>
            </w:r>
          </w:p>
        </w:tc>
      </w:tr>
      <w:tr w:rsidR="00D82AA3" w14:paraId="0E0F7C83"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A76E3D8" w14:textId="77777777" w:rsidR="00D82AA3" w:rsidRDefault="0044328F">
            <w:pPr>
              <w:spacing w:before="100" w:after="100" w:line="240" w:lineRule="auto"/>
              <w:ind w:left="100" w:right="100"/>
            </w:pPr>
            <w:r>
              <w:rPr>
                <w:rFonts w:eastAsia="Verdana" w:cs="Verdana"/>
                <w:color w:val="252C65"/>
                <w:sz w:val="16"/>
                <w:szCs w:val="16"/>
              </w:rPr>
              <w:t>Work preparation programmes are short interventions to help people to prepare for employment. The types of assistance covered includes work confidence and motivation programmes, drivers licencing and work certificates, workability assessments, careers guidance and mentoring, drug testing.</w:t>
            </w:r>
          </w:p>
        </w:tc>
      </w:tr>
      <w:tr w:rsidR="00D82AA3" w14:paraId="3D071308"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0328530F" w14:textId="77777777" w:rsidR="00D82AA3" w:rsidRDefault="0044328F">
            <w:pPr>
              <w:spacing w:before="100" w:after="100" w:line="240" w:lineRule="auto"/>
              <w:ind w:left="100" w:right="100"/>
            </w:pPr>
            <w:r>
              <w:rPr>
                <w:rFonts w:eastAsia="Verdana" w:cs="Verdana"/>
                <w:b/>
                <w:color w:val="252C65"/>
                <w:sz w:val="16"/>
                <w:szCs w:val="16"/>
              </w:rPr>
              <w:t>Work to Wellness (2016-)</w:t>
            </w:r>
          </w:p>
        </w:tc>
      </w:tr>
      <w:tr w:rsidR="00D82AA3" w14:paraId="5610EA04"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371F6AB" w14:textId="77777777" w:rsidR="00D82AA3" w:rsidRDefault="0044328F">
            <w:pPr>
              <w:spacing w:before="100" w:after="100" w:line="240" w:lineRule="auto"/>
              <w:ind w:left="100" w:right="100"/>
            </w:pPr>
            <w:r>
              <w:rPr>
                <w:rFonts w:eastAsia="Verdana" w:cs="Verdana"/>
                <w:color w:val="252C65"/>
                <w:sz w:val="16"/>
                <w:szCs w:val="16"/>
              </w:rPr>
              <w:t xml:space="preserve">Work to Wellness is a contracted case management service for people with a mental health diagnosis, to assist them to prepare for work, find a job and support them and their employer when they start work. The provider assists participants to find work </w:t>
            </w:r>
            <w:proofErr w:type="gramStart"/>
            <w:r>
              <w:rPr>
                <w:rFonts w:eastAsia="Verdana" w:cs="Verdana"/>
                <w:color w:val="252C65"/>
                <w:sz w:val="16"/>
                <w:szCs w:val="16"/>
              </w:rPr>
              <w:t>by:</w:t>
            </w:r>
            <w:proofErr w:type="gramEnd"/>
            <w:r>
              <w:rPr>
                <w:rFonts w:eastAsia="Verdana" w:cs="Verdana"/>
                <w:color w:val="252C65"/>
                <w:sz w:val="16"/>
                <w:szCs w:val="16"/>
              </w:rPr>
              <w:t xml:space="preserve"> supporting job search activities, identifying employment opportunities that are appropriate to the participant's work preference, brokering appropriate employment through their employer networks, providing post-placement support for up to 12 months for participants in full-time employment or off-benefit.</w:t>
            </w:r>
          </w:p>
        </w:tc>
      </w:tr>
      <w:tr w:rsidR="00D82AA3" w14:paraId="17526AAD"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61EE8ADF" w14:textId="77777777" w:rsidR="00D82AA3" w:rsidRDefault="0044328F">
            <w:pPr>
              <w:spacing w:before="100" w:after="100" w:line="240" w:lineRule="auto"/>
              <w:ind w:left="100" w:right="100"/>
            </w:pPr>
            <w:r>
              <w:rPr>
                <w:rFonts w:eastAsia="Verdana" w:cs="Verdana"/>
                <w:b/>
                <w:color w:val="252C65"/>
                <w:sz w:val="16"/>
                <w:szCs w:val="16"/>
              </w:rPr>
              <w:t>WRK4U (2003-2019)</w:t>
            </w:r>
          </w:p>
        </w:tc>
      </w:tr>
      <w:tr w:rsidR="00D82AA3" w14:paraId="72235875"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4FD32445" w14:textId="77777777" w:rsidR="00D82AA3" w:rsidRDefault="0044328F">
            <w:pPr>
              <w:spacing w:before="100" w:after="100" w:line="240" w:lineRule="auto"/>
              <w:ind w:left="100" w:right="100"/>
            </w:pPr>
            <w:r>
              <w:rPr>
                <w:rFonts w:eastAsia="Verdana" w:cs="Verdana"/>
                <w:color w:val="252C65"/>
                <w:sz w:val="16"/>
                <w:szCs w:val="16"/>
              </w:rPr>
              <w:t>WRK4U was a pre-benefit seminar for people planning to apply for work-obligated benefits. The seminar set out the eligibility criteria and mutual obligations for unemployment-related benefits as well as identifying available job opportunities.</w:t>
            </w:r>
          </w:p>
        </w:tc>
      </w:tr>
      <w:tr w:rsidR="00D82AA3" w14:paraId="5C46E491"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51058833" w14:textId="77777777" w:rsidR="00D82AA3" w:rsidRDefault="0044328F">
            <w:pPr>
              <w:spacing w:before="100" w:after="100" w:line="240" w:lineRule="auto"/>
              <w:ind w:left="100" w:right="100"/>
            </w:pPr>
            <w:r>
              <w:rPr>
                <w:rFonts w:eastAsia="Verdana" w:cs="Verdana"/>
                <w:b/>
                <w:color w:val="252C65"/>
                <w:sz w:val="16"/>
                <w:szCs w:val="16"/>
              </w:rPr>
              <w:t>Youth Seminar (Unknown)</w:t>
            </w:r>
          </w:p>
        </w:tc>
      </w:tr>
      <w:tr w:rsidR="00D82AA3" w14:paraId="011AE54F"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26BB78ED" w14:textId="77777777" w:rsidR="00D82AA3" w:rsidRDefault="0044328F">
            <w:pPr>
              <w:spacing w:before="100" w:after="100" w:line="240" w:lineRule="auto"/>
              <w:ind w:left="100" w:right="100"/>
            </w:pPr>
            <w:r>
              <w:rPr>
                <w:rFonts w:eastAsia="Verdana" w:cs="Verdana"/>
                <w:color w:val="252C65"/>
                <w:sz w:val="16"/>
                <w:szCs w:val="16"/>
              </w:rPr>
              <w:t>Youth Seminars target people on income support under the age of 24 and cover what vacancies are available and keep participants focussed on getting a job.</w:t>
            </w:r>
          </w:p>
        </w:tc>
      </w:tr>
      <w:tr w:rsidR="00D82AA3" w14:paraId="28920296"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FDBA691" w14:textId="77777777" w:rsidR="00D82AA3" w:rsidRDefault="0044328F">
            <w:pPr>
              <w:spacing w:before="100" w:after="100" w:line="240" w:lineRule="auto"/>
              <w:ind w:left="100" w:right="100"/>
            </w:pPr>
            <w:r>
              <w:rPr>
                <w:rFonts w:eastAsia="Verdana" w:cs="Verdana"/>
                <w:b/>
                <w:color w:val="252C65"/>
                <w:sz w:val="16"/>
                <w:szCs w:val="16"/>
              </w:rPr>
              <w:t>Youth Service (NEET) (2012-)</w:t>
            </w:r>
          </w:p>
        </w:tc>
      </w:tr>
      <w:tr w:rsidR="00D82AA3" w14:paraId="588D6FAC"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047A07E4" w14:textId="45F1014D" w:rsidR="00D82AA3" w:rsidRDefault="0044328F">
            <w:pPr>
              <w:spacing w:before="100" w:after="100" w:line="240" w:lineRule="auto"/>
              <w:ind w:left="100" w:right="100"/>
            </w:pPr>
            <w:r>
              <w:rPr>
                <w:rFonts w:eastAsia="Verdana" w:cs="Verdana"/>
                <w:color w:val="252C65"/>
                <w:sz w:val="16"/>
                <w:szCs w:val="16"/>
              </w:rPr>
              <w:t xml:space="preserve">Youth Service for NEET is a voluntary contracted case management service for people between 15 and 17 years of age who are at risk of being not in education, </w:t>
            </w:r>
            <w:proofErr w:type="gramStart"/>
            <w:r>
              <w:rPr>
                <w:rFonts w:eastAsia="Verdana" w:cs="Verdana"/>
                <w:color w:val="252C65"/>
                <w:sz w:val="16"/>
                <w:szCs w:val="16"/>
              </w:rPr>
              <w:t>employment</w:t>
            </w:r>
            <w:proofErr w:type="gramEnd"/>
            <w:r>
              <w:rPr>
                <w:rFonts w:eastAsia="Verdana" w:cs="Verdana"/>
                <w:color w:val="252C65"/>
                <w:sz w:val="16"/>
                <w:szCs w:val="16"/>
              </w:rPr>
              <w:t xml:space="preserve"> or training (NEET). The Youth Service NEET providers are expected to provide a wrap</w:t>
            </w:r>
            <w:r w:rsidR="00996D54">
              <w:rPr>
                <w:rFonts w:eastAsia="Verdana" w:cs="Verdana"/>
                <w:color w:val="252C65"/>
                <w:sz w:val="16"/>
                <w:szCs w:val="16"/>
              </w:rPr>
              <w:t>-</w:t>
            </w:r>
            <w:r>
              <w:rPr>
                <w:rFonts w:eastAsia="Verdana" w:cs="Verdana"/>
                <w:color w:val="252C65"/>
                <w:sz w:val="16"/>
                <w:szCs w:val="16"/>
              </w:rPr>
              <w:t xml:space="preserve">around service for the young person targeted according to their needs. Examples of services include brokering education, </w:t>
            </w:r>
            <w:proofErr w:type="gramStart"/>
            <w:r>
              <w:rPr>
                <w:rFonts w:eastAsia="Verdana" w:cs="Verdana"/>
                <w:color w:val="252C65"/>
                <w:sz w:val="16"/>
                <w:szCs w:val="16"/>
              </w:rPr>
              <w:t>training</w:t>
            </w:r>
            <w:proofErr w:type="gramEnd"/>
            <w:r>
              <w:rPr>
                <w:rFonts w:eastAsia="Verdana" w:cs="Verdana"/>
                <w:color w:val="252C65"/>
                <w:sz w:val="16"/>
                <w:szCs w:val="16"/>
              </w:rPr>
              <w:t xml:space="preserve"> or employment opportunities for young people, or helping young people source affordable accommodation.  Payments to providers are in part linked to the outcomes of participants: participation in education or training, NCEA level 2 or higher qualifications, not be receiving a main benefit or serving a custodial sentence three months after the end of the school year/end of training course following their 18th birthday.</w:t>
            </w:r>
          </w:p>
        </w:tc>
      </w:tr>
      <w:tr w:rsidR="00D82AA3" w14:paraId="782DF9D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4501FC04" w14:textId="77777777" w:rsidR="00D82AA3" w:rsidRDefault="0044328F">
            <w:pPr>
              <w:spacing w:before="100" w:after="100" w:line="240" w:lineRule="auto"/>
              <w:ind w:left="100" w:right="100"/>
            </w:pPr>
            <w:r>
              <w:rPr>
                <w:rFonts w:eastAsia="Verdana" w:cs="Verdana"/>
                <w:b/>
                <w:color w:val="252C65"/>
                <w:sz w:val="16"/>
                <w:szCs w:val="16"/>
              </w:rPr>
              <w:t>Youth Service (YP) (2012-)</w:t>
            </w:r>
          </w:p>
        </w:tc>
      </w:tr>
      <w:tr w:rsidR="00D82AA3" w14:paraId="254D2BD2"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16D5DB5D" w14:textId="77777777" w:rsidR="00D82AA3" w:rsidRDefault="0044328F">
            <w:pPr>
              <w:spacing w:before="100" w:after="100" w:line="240" w:lineRule="auto"/>
              <w:ind w:left="100" w:right="100"/>
            </w:pPr>
            <w:r>
              <w:rPr>
                <w:rFonts w:eastAsia="Verdana" w:cs="Verdana"/>
                <w:color w:val="252C65"/>
                <w:sz w:val="16"/>
                <w:szCs w:val="16"/>
              </w:rPr>
              <w:t>The Youth Service (YP) is a compulsory contracted case management programme for people receiving the Youth Payment (YP). Youth Service providers case manage participants, including income support, managed financial assistance and wrap around support. The overall objective of the Youth Service YP is to reduce long-term benefit receipt, assist participants to achieve NCEA level 2 or higher qualifications and improve their life skills. Payments to providers are in part based on the outcomes achieved by participants.</w:t>
            </w:r>
          </w:p>
        </w:tc>
      </w:tr>
      <w:tr w:rsidR="00D82AA3" w14:paraId="60E1E7E1"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1C96D123" w14:textId="77777777" w:rsidR="00D82AA3" w:rsidRDefault="0044328F">
            <w:pPr>
              <w:spacing w:before="100" w:after="100" w:line="240" w:lineRule="auto"/>
              <w:ind w:left="100" w:right="100"/>
            </w:pPr>
            <w:r>
              <w:rPr>
                <w:rFonts w:eastAsia="Verdana" w:cs="Verdana"/>
                <w:b/>
                <w:color w:val="252C65"/>
                <w:sz w:val="16"/>
                <w:szCs w:val="16"/>
              </w:rPr>
              <w:t>Youth Service (YPP) (2012-)</w:t>
            </w:r>
          </w:p>
        </w:tc>
      </w:tr>
      <w:tr w:rsidR="00D82AA3" w14:paraId="1B6AF2AA" w14:textId="77777777" w:rsidTr="00BA2E33">
        <w:trPr>
          <w:cantSplit/>
        </w:trPr>
        <w:tc>
          <w:tcPr>
            <w:tcW w:w="8640" w:type="dxa"/>
            <w:tcBorders>
              <w:top w:val="single" w:sz="8" w:space="0" w:color="999EC6"/>
            </w:tcBorders>
            <w:shd w:val="clear" w:color="auto" w:fill="FFFFFF"/>
            <w:tcMar>
              <w:top w:w="0" w:type="dxa"/>
              <w:left w:w="0" w:type="dxa"/>
              <w:bottom w:w="0" w:type="dxa"/>
              <w:right w:w="0" w:type="dxa"/>
            </w:tcMar>
            <w:vAlign w:val="center"/>
          </w:tcPr>
          <w:p w14:paraId="55899D78" w14:textId="77777777" w:rsidR="00D82AA3" w:rsidRDefault="0044328F">
            <w:pPr>
              <w:spacing w:before="100" w:after="100" w:line="240" w:lineRule="auto"/>
              <w:ind w:left="100" w:right="100"/>
            </w:pPr>
            <w:r>
              <w:rPr>
                <w:rFonts w:eastAsia="Verdana" w:cs="Verdana"/>
                <w:color w:val="252C65"/>
                <w:sz w:val="16"/>
                <w:szCs w:val="16"/>
              </w:rPr>
              <w:t>The Youth Service (YPP) is a mandatory contracted case management programme for people receiving the Young Parent Payment (YPP).  Youth Service providers case manage participants, including managing income support entitlements, managed financial assistance and wrap around support. The overall objective of the Youth Service (YPP) is to reduce long-term benefit receipt, assist participants to achieve NCEA level 2 or higher qualifications and improve their life skills.</w:t>
            </w:r>
          </w:p>
        </w:tc>
      </w:tr>
      <w:tr w:rsidR="00D82AA3" w14:paraId="3109D382" w14:textId="77777777" w:rsidTr="00BA2E33">
        <w:trPr>
          <w:cantSplit/>
        </w:trPr>
        <w:tc>
          <w:tcPr>
            <w:tcW w:w="8640" w:type="dxa"/>
            <w:tcBorders>
              <w:top w:val="single" w:sz="8" w:space="0" w:color="666B93"/>
            </w:tcBorders>
            <w:shd w:val="clear" w:color="auto" w:fill="FFFFFF"/>
            <w:tcMar>
              <w:top w:w="0" w:type="dxa"/>
              <w:left w:w="0" w:type="dxa"/>
              <w:bottom w:w="0" w:type="dxa"/>
              <w:right w:w="0" w:type="dxa"/>
            </w:tcMar>
            <w:vAlign w:val="center"/>
          </w:tcPr>
          <w:p w14:paraId="70EC3713" w14:textId="77777777" w:rsidR="00D82AA3" w:rsidRDefault="0044328F">
            <w:pPr>
              <w:spacing w:before="100" w:after="100" w:line="240" w:lineRule="auto"/>
              <w:ind w:left="100" w:right="100"/>
            </w:pPr>
            <w:r>
              <w:rPr>
                <w:rFonts w:eastAsia="Verdana" w:cs="Verdana"/>
                <w:b/>
                <w:color w:val="252C65"/>
                <w:sz w:val="16"/>
                <w:szCs w:val="16"/>
              </w:rPr>
              <w:t>Youth Transitions Services (2005-2012)</w:t>
            </w:r>
          </w:p>
        </w:tc>
      </w:tr>
      <w:tr w:rsidR="00D82AA3" w14:paraId="6D1895D1" w14:textId="77777777" w:rsidTr="00BA2E33">
        <w:trPr>
          <w:cantSplit/>
        </w:trPr>
        <w:tc>
          <w:tcPr>
            <w:tcW w:w="864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103E297" w14:textId="77777777" w:rsidR="00D82AA3" w:rsidRDefault="0044328F">
            <w:pPr>
              <w:spacing w:before="100" w:after="100" w:line="240" w:lineRule="auto"/>
              <w:ind w:left="100" w:right="100"/>
            </w:pPr>
            <w:r>
              <w:rPr>
                <w:rFonts w:eastAsia="Verdana" w:cs="Verdana"/>
                <w:color w:val="252C65"/>
                <w:sz w:val="16"/>
                <w:szCs w:val="16"/>
              </w:rPr>
              <w:t xml:space="preserve">Youth Transition Services (YTS) was a voluntary case management service that assisted school leavers into further education, training, </w:t>
            </w:r>
            <w:proofErr w:type="gramStart"/>
            <w:r>
              <w:rPr>
                <w:rFonts w:eastAsia="Verdana" w:cs="Verdana"/>
                <w:color w:val="252C65"/>
                <w:sz w:val="16"/>
                <w:szCs w:val="16"/>
              </w:rPr>
              <w:t>work</w:t>
            </w:r>
            <w:proofErr w:type="gramEnd"/>
            <w:r>
              <w:rPr>
                <w:rFonts w:eastAsia="Verdana" w:cs="Verdana"/>
                <w:color w:val="252C65"/>
                <w:sz w:val="16"/>
                <w:szCs w:val="16"/>
              </w:rPr>
              <w:t xml:space="preserve"> or other meaningful activities. The goal of the service was to improve participants' long-term independence and wellbeing.</w:t>
            </w:r>
          </w:p>
        </w:tc>
      </w:tr>
    </w:tbl>
    <w:p w14:paraId="63386065" w14:textId="77777777" w:rsidR="00D82AA3" w:rsidRDefault="0044328F">
      <w:pPr>
        <w:pStyle w:val="Heading1"/>
      </w:pPr>
      <w:bookmarkStart w:id="120" w:name="references"/>
      <w:bookmarkStart w:id="121" w:name="_Toc87614422"/>
      <w:r>
        <w:lastRenderedPageBreak/>
        <w:t>References</w:t>
      </w:r>
      <w:bookmarkEnd w:id="120"/>
      <w:bookmarkEnd w:id="121"/>
    </w:p>
    <w:p w14:paraId="04D6EB12" w14:textId="3662A9C6" w:rsidR="00D82AA3" w:rsidRDefault="0044328F">
      <w:r>
        <w:t>de Boer &amp; Ku (2018) Effectiveness of the Limited Service Volunteer programme: Financial Year 2014/2015, Ministry of Social Development, Wellington (File ref:A8915021</w:t>
      </w:r>
      <w:r w:rsidR="00F27276">
        <w:t>)</w:t>
      </w:r>
      <w:hyperlink r:id="rId14">
        <w:r w:rsidR="00F27276">
          <w:rPr>
            <w:rStyle w:val="Hyperlink"/>
          </w:rPr>
          <w:t>link</w:t>
        </w:r>
      </w:hyperlink>
    </w:p>
    <w:p w14:paraId="4404C5FD" w14:textId="77777777" w:rsidR="00D82AA3" w:rsidRDefault="0044328F">
      <w:pPr>
        <w:pStyle w:val="BodyText"/>
      </w:pPr>
      <w:r>
        <w:t>de Boer &amp; Ku (2021) Effectiveness of MSD employment assistance: Technical report for 2019/2020 financial year, Ministry of Social Development, Wellington</w:t>
      </w:r>
    </w:p>
    <w:p w14:paraId="062C5A73" w14:textId="7DDD78A7" w:rsidR="00D82AA3" w:rsidRDefault="0044328F">
      <w:pPr>
        <w:pStyle w:val="BodyText"/>
      </w:pPr>
      <w:r>
        <w:t>de Boer (2019a) Cost-effectiveness of intensive case management services (from October 2012 to July 2017): Evaluation report, Ministry of Social Development, Wellington</w:t>
      </w:r>
      <w:r w:rsidR="0014313D">
        <w:t xml:space="preserve"> </w:t>
      </w:r>
      <w:hyperlink r:id="rId15">
        <w:r>
          <w:rPr>
            <w:rStyle w:val="Hyperlink"/>
          </w:rPr>
          <w:t>link</w:t>
        </w:r>
      </w:hyperlink>
    </w:p>
    <w:p w14:paraId="6E969197" w14:textId="1F168941" w:rsidR="00D82AA3" w:rsidRDefault="0044328F">
      <w:pPr>
        <w:pStyle w:val="BodyText"/>
      </w:pPr>
      <w:r>
        <w:t>Dixon &amp; Crichton (2016) Evaluation of the Impact of the Youth Service: NEET programme, The Treasury, Wellington (File ref:A9299141</w:t>
      </w:r>
      <w:r w:rsidR="00F27276">
        <w:t>)</w:t>
      </w:r>
      <w:hyperlink r:id="rId16">
        <w:r>
          <w:rPr>
            <w:rStyle w:val="Hyperlink"/>
          </w:rPr>
          <w:t>link</w:t>
        </w:r>
      </w:hyperlink>
    </w:p>
    <w:sectPr w:rsidR="00D82AA3" w:rsidSect="0044328F">
      <w:footerReference w:type="even" r:id="rId17"/>
      <w:footerReference w:type="default" r:id="rId18"/>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1B866" w14:textId="77777777" w:rsidR="00803FBD" w:rsidRDefault="00803FBD">
      <w:pPr>
        <w:spacing w:before="0" w:after="0" w:line="240" w:lineRule="auto"/>
      </w:pPr>
      <w:r>
        <w:separator/>
      </w:r>
    </w:p>
  </w:endnote>
  <w:endnote w:type="continuationSeparator" w:id="0">
    <w:p w14:paraId="598FF1D1" w14:textId="77777777" w:rsidR="00803FBD" w:rsidRDefault="00803FBD">
      <w:pPr>
        <w:spacing w:before="0" w:after="0" w:line="240" w:lineRule="auto"/>
      </w:pPr>
      <w:r>
        <w:continuationSeparator/>
      </w:r>
    </w:p>
  </w:endnote>
  <w:endnote w:type="continuationNotice" w:id="1">
    <w:p w14:paraId="6DD6D0E4" w14:textId="77777777" w:rsidR="00803FBD" w:rsidRDefault="00803F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63078"/>
      <w:docPartObj>
        <w:docPartGallery w:val="Page Numbers (Bottom of Page)"/>
        <w:docPartUnique/>
      </w:docPartObj>
    </w:sdtPr>
    <w:sdtEndPr>
      <w:rPr>
        <w:rStyle w:val="PageNumber"/>
      </w:rPr>
    </w:sdtEndPr>
    <w:sdtContent>
      <w:p w14:paraId="0FE1CF1C" w14:textId="77777777" w:rsidR="00F35B16" w:rsidRDefault="00F35B16" w:rsidP="004432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64D32695" w14:textId="77777777" w:rsidR="00F35B16" w:rsidRDefault="00F35B16" w:rsidP="004432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C11ED" w14:textId="77777777" w:rsidR="00F35B16" w:rsidRDefault="00F35B16" w:rsidP="00443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37D2AC8F" w14:textId="77777777" w:rsidR="00F35B16" w:rsidRPr="00A97F77" w:rsidRDefault="00F35B16" w:rsidP="0044328F">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2832B2DB" w14:textId="77806008" w:rsidR="00F35B16" w:rsidRPr="00A97F77" w:rsidRDefault="00F35B16" w:rsidP="0044328F">
    <w:pPr>
      <w:pStyle w:val="Footer"/>
      <w:ind w:right="360"/>
      <w:rPr>
        <w:rFonts w:ascii="Georgia" w:hAnsi="Georgia"/>
        <w:b/>
        <w:bCs/>
        <w:color w:val="252C65" w:themeColor="text2"/>
      </w:rPr>
    </w:pPr>
    <w:r>
      <w:rPr>
        <w:rFonts w:ascii="Georgia" w:hAnsi="Georgia"/>
        <w:b/>
        <w:bCs/>
        <w:color w:val="252C65" w:themeColor="text2"/>
      </w:rPr>
      <w:t>Effectiveness of EA expenditure: 2019/2020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895F" w14:textId="77777777" w:rsidR="00803FBD" w:rsidRDefault="00803FBD">
      <w:r>
        <w:separator/>
      </w:r>
    </w:p>
  </w:footnote>
  <w:footnote w:type="continuationSeparator" w:id="0">
    <w:p w14:paraId="1F94B1B1" w14:textId="77777777" w:rsidR="00803FBD" w:rsidRDefault="00803FBD">
      <w:r>
        <w:continuationSeparator/>
      </w:r>
    </w:p>
  </w:footnote>
  <w:footnote w:type="continuationNotice" w:id="1">
    <w:p w14:paraId="6C749027" w14:textId="77777777" w:rsidR="00803FBD" w:rsidRDefault="00803FBD">
      <w:pPr>
        <w:spacing w:before="0" w:after="0" w:line="240" w:lineRule="auto"/>
      </w:pPr>
    </w:p>
  </w:footnote>
  <w:footnote w:id="2">
    <w:p w14:paraId="364010B9" w14:textId="77777777" w:rsidR="00F35B16" w:rsidRDefault="00F35B16">
      <w:pPr>
        <w:pStyle w:val="FootnoteText"/>
      </w:pPr>
      <w:r>
        <w:rPr>
          <w:rStyle w:val="FootnoteReference"/>
        </w:rPr>
        <w:footnoteRef/>
      </w:r>
      <w:r>
        <w:t xml:space="preserve"> Expenditure is expressed in nominal dollars (ie not CPI-adjusted) and includes indirect costs. Appendix 2 summarises how we calculated the cost of EA interventions.</w:t>
      </w:r>
    </w:p>
  </w:footnote>
  <w:footnote w:id="3">
    <w:p w14:paraId="52CE4B38" w14:textId="77777777" w:rsidR="00F35B16" w:rsidRDefault="00F35B16">
      <w:pPr>
        <w:pStyle w:val="FootnoteText"/>
      </w:pPr>
      <w:r>
        <w:rPr>
          <w:rStyle w:val="FootnoteReference"/>
        </w:rPr>
        <w:footnoteRef/>
      </w:r>
      <w:r>
        <w:t xml:space="preserve"> In this report, we round expenditure values to the nearest million for values over 10 million and to the nearest $100,000 for values under 10 million dollars.</w:t>
      </w:r>
    </w:p>
  </w:footnote>
  <w:footnote w:id="4">
    <w:p w14:paraId="4F287E28" w14:textId="77777777" w:rsidR="00F35B16" w:rsidRDefault="00F35B16">
      <w:pPr>
        <w:pStyle w:val="FootnoteText"/>
      </w:pPr>
      <w:r>
        <w:rPr>
          <w:rStyle w:val="FootnoteReference"/>
        </w:rPr>
        <w:footnoteRef/>
      </w:r>
      <w:r>
        <w:t xml:space="preserve"> Public Finance Act (2013) Section 34, 2b: The chief executive of a department that administers an appropriation is responsible for advising the appropriation minister on the efficiency and effectiveness of any departmental expenses or departmental capital expenditure under that appropriation.</w:t>
      </w:r>
    </w:p>
  </w:footnote>
  <w:footnote w:id="5">
    <w:p w14:paraId="5F7CA410" w14:textId="77777777" w:rsidR="00F35B16" w:rsidRDefault="00F35B16">
      <w:pPr>
        <w:pStyle w:val="FootnoteText"/>
      </w:pPr>
      <w:r>
        <w:rPr>
          <w:rStyle w:val="FootnoteReference"/>
        </w:rPr>
        <w:footnoteRef/>
      </w:r>
      <w:r>
        <w:t xml:space="preserve"> Currently we do not have a reliable measure of household income, so the analysis is based on individual income only and does not account for the number of dependents a person might have.</w:t>
      </w:r>
    </w:p>
  </w:footnote>
  <w:footnote w:id="6">
    <w:p w14:paraId="4BAEEA5B" w14:textId="77777777" w:rsidR="00F35B16" w:rsidRDefault="00F35B16">
      <w:pPr>
        <w:pStyle w:val="FootnoteText"/>
      </w:pPr>
      <w:r>
        <w:rPr>
          <w:rStyle w:val="FootnoteReference"/>
        </w:rPr>
        <w:footnoteRef/>
      </w:r>
      <w:r>
        <w:t xml:space="preserve"> These are substitution (a participant takes a vacancy that would have been filled by someone else) and displacement (subsidised labour can reduce employment among competing firms).</w:t>
      </w:r>
    </w:p>
  </w:footnote>
  <w:footnote w:id="7">
    <w:p w14:paraId="10617828" w14:textId="77777777" w:rsidR="00F35B16" w:rsidRDefault="00F35B16">
      <w:pPr>
        <w:pStyle w:val="FootnoteText"/>
      </w:pPr>
      <w:r>
        <w:rPr>
          <w:rStyle w:val="FootnoteReference"/>
        </w:rPr>
        <w:footnoteRef/>
      </w:r>
      <w:r>
        <w:t xml:space="preserve"> the 52-week reapplication processes were paused between March 2020 and March 2021 in response to COVID-19.</w:t>
      </w:r>
    </w:p>
  </w:footnote>
  <w:footnote w:id="8">
    <w:p w14:paraId="064B5ADF" w14:textId="77777777" w:rsidR="00F35B16" w:rsidRDefault="00F35B16">
      <w:pPr>
        <w:pStyle w:val="FootnoteText"/>
      </w:pPr>
      <w:r>
        <w:rPr>
          <w:rStyle w:val="FootnoteReference"/>
        </w:rPr>
        <w:footnoteRef/>
      </w:r>
      <w:r>
        <w:t xml:space="preserve"> The WRK4U intervention ceased operating in October 2019, while 52-week reapplications where suspended from March 2020 onward in response to the COVID lockdown.</w:t>
      </w:r>
    </w:p>
  </w:footnote>
  <w:footnote w:id="9">
    <w:p w14:paraId="13E9C34E" w14:textId="0B8408C7" w:rsidR="00F35B16" w:rsidRDefault="00F35B16">
      <w:pPr>
        <w:pStyle w:val="FootnoteText"/>
      </w:pPr>
      <w:r>
        <w:rPr>
          <w:rStyle w:val="FootnoteReference"/>
        </w:rPr>
        <w:footnoteRef/>
      </w:r>
      <w:r>
        <w:t xml:space="preserve"> No longer receiving a main benefit (e.g. Jobseeker Allowance, Sole Parent Support or Supported Living Payment) or receiving employment assistance, such as wage subsidies that mean people are off main benefit but still receiving assistance.</w:t>
      </w:r>
    </w:p>
  </w:footnote>
  <w:footnote w:id="10">
    <w:p w14:paraId="09F633D9" w14:textId="77777777" w:rsidR="00F35B16" w:rsidRDefault="00F35B16">
      <w:pPr>
        <w:pStyle w:val="FootnoteText"/>
      </w:pPr>
      <w:r>
        <w:rPr>
          <w:rStyle w:val="FootnoteReference"/>
        </w:rPr>
        <w:footnoteRef/>
      </w:r>
      <w:r>
        <w:t xml:space="preserve"> includes the OSCAR (Out of School Care and Recreation) subsidy.</w:t>
      </w:r>
    </w:p>
  </w:footnote>
  <w:footnote w:id="11">
    <w:p w14:paraId="452FBB43" w14:textId="77777777" w:rsidR="00F35B16" w:rsidRDefault="00F35B16">
      <w:pPr>
        <w:pStyle w:val="FootnoteText"/>
      </w:pPr>
      <w:r>
        <w:rPr>
          <w:rStyle w:val="FootnoteReference"/>
        </w:rPr>
        <w:footnoteRef/>
      </w:r>
      <w:r>
        <w:t xml:space="preserve"> WSS and WFCM services ended in July 2020.</w:t>
      </w:r>
    </w:p>
  </w:footnote>
  <w:footnote w:id="12">
    <w:p w14:paraId="532FD25B" w14:textId="77777777" w:rsidR="00F35B16" w:rsidRDefault="00F35B16">
      <w:pPr>
        <w:pStyle w:val="FootnoteText"/>
      </w:pPr>
      <w:r>
        <w:rPr>
          <w:rStyle w:val="FootnoteReference"/>
        </w:rPr>
        <w:footnoteRef/>
      </w:r>
      <w:r>
        <w:t xml:space="preserve"> Impact in this report means the change in outcomes for people receiving the intervention relative to a similar group of people who do not participate.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7FB820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07A4656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B90B63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D98AFE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572948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CF6F6A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B48D6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70D56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006C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A991"/>
    <w:multiLevelType w:val="multilevel"/>
    <w:tmpl w:val="78F0220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num w:numId="1">
    <w:abstractNumId w:val="13"/>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3699"/>
    <w:rsid w:val="00087D47"/>
    <w:rsid w:val="00092B26"/>
    <w:rsid w:val="000B1453"/>
    <w:rsid w:val="000F7F08"/>
    <w:rsid w:val="0014313D"/>
    <w:rsid w:val="001B006B"/>
    <w:rsid w:val="00221656"/>
    <w:rsid w:val="002640D2"/>
    <w:rsid w:val="002E6FEF"/>
    <w:rsid w:val="002E7F5E"/>
    <w:rsid w:val="00305E90"/>
    <w:rsid w:val="0038393D"/>
    <w:rsid w:val="00410313"/>
    <w:rsid w:val="0041574E"/>
    <w:rsid w:val="004336A8"/>
    <w:rsid w:val="0044328F"/>
    <w:rsid w:val="00446337"/>
    <w:rsid w:val="004C28A2"/>
    <w:rsid w:val="004E29B3"/>
    <w:rsid w:val="004F6663"/>
    <w:rsid w:val="00541E68"/>
    <w:rsid w:val="00590D07"/>
    <w:rsid w:val="00592167"/>
    <w:rsid w:val="0059639D"/>
    <w:rsid w:val="005A4CE4"/>
    <w:rsid w:val="005C53C7"/>
    <w:rsid w:val="005F2B59"/>
    <w:rsid w:val="00614B7E"/>
    <w:rsid w:val="00614EA3"/>
    <w:rsid w:val="0062350F"/>
    <w:rsid w:val="00665153"/>
    <w:rsid w:val="006E7E5B"/>
    <w:rsid w:val="00713BBB"/>
    <w:rsid w:val="0072591A"/>
    <w:rsid w:val="00735304"/>
    <w:rsid w:val="00782EEF"/>
    <w:rsid w:val="00784D58"/>
    <w:rsid w:val="007A0E93"/>
    <w:rsid w:val="007E7EA9"/>
    <w:rsid w:val="00803FBD"/>
    <w:rsid w:val="00844637"/>
    <w:rsid w:val="0085100C"/>
    <w:rsid w:val="00882AE5"/>
    <w:rsid w:val="00895C20"/>
    <w:rsid w:val="008D6863"/>
    <w:rsid w:val="008E2231"/>
    <w:rsid w:val="00907F49"/>
    <w:rsid w:val="00914AFD"/>
    <w:rsid w:val="00914BA9"/>
    <w:rsid w:val="009251A6"/>
    <w:rsid w:val="00995BEB"/>
    <w:rsid w:val="00996D54"/>
    <w:rsid w:val="009D50A9"/>
    <w:rsid w:val="00A20589"/>
    <w:rsid w:val="00AC4F64"/>
    <w:rsid w:val="00AF2990"/>
    <w:rsid w:val="00B602C7"/>
    <w:rsid w:val="00B86B75"/>
    <w:rsid w:val="00BA0B91"/>
    <w:rsid w:val="00BA2E33"/>
    <w:rsid w:val="00BB6565"/>
    <w:rsid w:val="00BC25D0"/>
    <w:rsid w:val="00BC48D5"/>
    <w:rsid w:val="00BD44F5"/>
    <w:rsid w:val="00C36279"/>
    <w:rsid w:val="00C67FC0"/>
    <w:rsid w:val="00CD1334"/>
    <w:rsid w:val="00D16F59"/>
    <w:rsid w:val="00D326F9"/>
    <w:rsid w:val="00D7610F"/>
    <w:rsid w:val="00D82AA3"/>
    <w:rsid w:val="00DA12FE"/>
    <w:rsid w:val="00DC31DD"/>
    <w:rsid w:val="00DD065E"/>
    <w:rsid w:val="00DD25E3"/>
    <w:rsid w:val="00DD6773"/>
    <w:rsid w:val="00DE6E64"/>
    <w:rsid w:val="00DF65BC"/>
    <w:rsid w:val="00E315A3"/>
    <w:rsid w:val="00F107E8"/>
    <w:rsid w:val="00F27276"/>
    <w:rsid w:val="00F35B16"/>
    <w:rsid w:val="00F77911"/>
    <w:rsid w:val="00F87B37"/>
    <w:rsid w:val="00FC4D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8F"/>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44328F"/>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BodyText"/>
    <w:next w:val="Normal"/>
    <w:uiPriority w:val="99"/>
    <w:unhideWhenUsed/>
    <w:qFormat/>
    <w:rsid w:val="00F35B16"/>
    <w:pPr>
      <w:keepNext/>
    </w:pPr>
    <w:rPr>
      <w:b/>
      <w:bCs/>
    </w:rPr>
  </w:style>
  <w:style w:type="paragraph" w:customStyle="1" w:styleId="Tablenormal0">
    <w:name w:val="Table normal"/>
    <w:basedOn w:val="Normal"/>
    <w:qFormat/>
    <w:rsid w:val="00671752"/>
    <w:pPr>
      <w:widowControl w:val="0"/>
      <w:spacing w:before="0" w:after="0"/>
      <w:jc w:val="center"/>
    </w:pPr>
    <w:rPr>
      <w:rFonts w:eastAsia="Verdana"/>
      <w:color w:val="252C65" w:themeColor="text2"/>
      <w:kern w:val="24"/>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semiHidden/>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semiHidden/>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Revision">
    <w:name w:val="Revision"/>
    <w:hidden/>
    <w:uiPriority w:val="99"/>
    <w:semiHidden/>
    <w:rsid w:val="005A4CE4"/>
    <w:rPr>
      <w:rFonts w:ascii="Verdana" w:hAnsi="Verdana"/>
      <w:sz w:val="22"/>
    </w:rPr>
  </w:style>
  <w:style w:type="character" w:styleId="FollowedHyperlink">
    <w:name w:val="FollowedHyperlink"/>
    <w:basedOn w:val="DefaultParagraphFont"/>
    <w:uiPriority w:val="99"/>
    <w:semiHidden/>
    <w:unhideWhenUsed/>
    <w:rsid w:val="00DF65BC"/>
    <w:rPr>
      <w:color w:val="5B3690" w:themeColor="followedHyperlink"/>
      <w:u w:val="single"/>
    </w:rPr>
  </w:style>
  <w:style w:type="paragraph" w:styleId="Bibliography">
    <w:name w:val="Bibliography"/>
    <w:basedOn w:val="Normal"/>
    <w:next w:val="Normal"/>
    <w:uiPriority w:val="37"/>
    <w:semiHidden/>
    <w:unhideWhenUsed/>
    <w:rsid w:val="00882AE5"/>
  </w:style>
  <w:style w:type="paragraph" w:styleId="BlockText">
    <w:name w:val="Block Text"/>
    <w:basedOn w:val="Normal"/>
    <w:uiPriority w:val="99"/>
    <w:semiHidden/>
    <w:unhideWhenUsed/>
    <w:rsid w:val="00882AE5"/>
    <w:pPr>
      <w:pBdr>
        <w:top w:val="single" w:sz="2" w:space="10" w:color="0095D9" w:themeColor="accent1"/>
        <w:left w:val="single" w:sz="2" w:space="10" w:color="0095D9" w:themeColor="accent1"/>
        <w:bottom w:val="single" w:sz="2" w:space="10" w:color="0095D9" w:themeColor="accent1"/>
        <w:right w:val="single" w:sz="2" w:space="10" w:color="0095D9" w:themeColor="accent1"/>
      </w:pBdr>
      <w:ind w:left="1152" w:right="1152"/>
    </w:pPr>
    <w:rPr>
      <w:rFonts w:asciiTheme="minorHAnsi" w:hAnsiTheme="minorHAnsi"/>
      <w:i/>
      <w:iCs/>
      <w:color w:val="0095D9" w:themeColor="accent1"/>
    </w:rPr>
  </w:style>
  <w:style w:type="paragraph" w:styleId="BodyTextFirstIndent">
    <w:name w:val="Body Text First Indent"/>
    <w:basedOn w:val="BodyText"/>
    <w:link w:val="BodyTextFirstIndentChar"/>
    <w:uiPriority w:val="99"/>
    <w:semiHidden/>
    <w:unhideWhenUsed/>
    <w:rsid w:val="00882AE5"/>
    <w:pPr>
      <w:spacing w:before="120"/>
      <w:ind w:firstLine="360"/>
    </w:pPr>
    <w:rPr>
      <w:rFonts w:eastAsiaTheme="minorEastAsia" w:cstheme="minorBidi"/>
      <w:szCs w:val="24"/>
      <w:lang w:eastAsia="ja-JP"/>
    </w:rPr>
  </w:style>
  <w:style w:type="character" w:customStyle="1" w:styleId="BodyTextFirstIndentChar">
    <w:name w:val="Body Text First Indent Char"/>
    <w:basedOn w:val="BodyTextChar"/>
    <w:link w:val="BodyTextFirstIndent"/>
    <w:uiPriority w:val="99"/>
    <w:semiHidden/>
    <w:rsid w:val="00882AE5"/>
    <w:rPr>
      <w:rFonts w:ascii="Verdana" w:eastAsiaTheme="minorHAnsi" w:hAnsi="Verdana" w:cs="Arial"/>
      <w:sz w:val="22"/>
      <w:szCs w:val="22"/>
      <w:lang w:eastAsia="en-US"/>
    </w:rPr>
  </w:style>
  <w:style w:type="paragraph" w:styleId="BodyTextFirstIndent2">
    <w:name w:val="Body Text First Indent 2"/>
    <w:basedOn w:val="BodyTextIndent"/>
    <w:link w:val="BodyTextFirstIndent2Char"/>
    <w:uiPriority w:val="99"/>
    <w:semiHidden/>
    <w:unhideWhenUsed/>
    <w:rsid w:val="00882AE5"/>
    <w:pPr>
      <w:spacing w:before="120"/>
      <w:ind w:left="360" w:firstLine="360"/>
    </w:pPr>
    <w:rPr>
      <w:rFonts w:eastAsiaTheme="minorEastAsia" w:cstheme="minorBidi"/>
      <w:noProof w:val="0"/>
      <w:szCs w:val="24"/>
      <w:lang w:eastAsia="ja-JP"/>
    </w:rPr>
  </w:style>
  <w:style w:type="character" w:customStyle="1" w:styleId="BodyTextFirstIndent2Char">
    <w:name w:val="Body Text First Indent 2 Char"/>
    <w:basedOn w:val="BodyTextIndentChar"/>
    <w:link w:val="BodyTextFirstIndent2"/>
    <w:uiPriority w:val="99"/>
    <w:semiHidden/>
    <w:rsid w:val="00882AE5"/>
    <w:rPr>
      <w:rFonts w:ascii="Verdana" w:eastAsiaTheme="minorHAnsi" w:hAnsi="Verdana" w:cs="Arial"/>
      <w:noProof/>
      <w:sz w:val="22"/>
      <w:szCs w:val="22"/>
      <w:lang w:eastAsia="en-US"/>
    </w:rPr>
  </w:style>
  <w:style w:type="paragraph" w:styleId="BodyTextIndent2">
    <w:name w:val="Body Text Indent 2"/>
    <w:basedOn w:val="Normal"/>
    <w:link w:val="BodyTextIndent2Char"/>
    <w:uiPriority w:val="99"/>
    <w:semiHidden/>
    <w:unhideWhenUsed/>
    <w:rsid w:val="00882AE5"/>
    <w:pPr>
      <w:spacing w:line="480" w:lineRule="auto"/>
      <w:ind w:left="283"/>
    </w:pPr>
  </w:style>
  <w:style w:type="character" w:customStyle="1" w:styleId="BodyTextIndent2Char">
    <w:name w:val="Body Text Indent 2 Char"/>
    <w:basedOn w:val="DefaultParagraphFont"/>
    <w:link w:val="BodyTextIndent2"/>
    <w:uiPriority w:val="99"/>
    <w:semiHidden/>
    <w:rsid w:val="00882AE5"/>
    <w:rPr>
      <w:rFonts w:ascii="Verdana" w:hAnsi="Verdana"/>
      <w:sz w:val="22"/>
    </w:rPr>
  </w:style>
  <w:style w:type="paragraph" w:styleId="BodyTextIndent3">
    <w:name w:val="Body Text Indent 3"/>
    <w:basedOn w:val="Normal"/>
    <w:link w:val="BodyTextIndent3Char"/>
    <w:uiPriority w:val="99"/>
    <w:semiHidden/>
    <w:unhideWhenUsed/>
    <w:rsid w:val="00882AE5"/>
    <w:pPr>
      <w:ind w:left="283"/>
    </w:pPr>
    <w:rPr>
      <w:sz w:val="16"/>
      <w:szCs w:val="16"/>
    </w:rPr>
  </w:style>
  <w:style w:type="character" w:customStyle="1" w:styleId="BodyTextIndent3Char">
    <w:name w:val="Body Text Indent 3 Char"/>
    <w:basedOn w:val="DefaultParagraphFont"/>
    <w:link w:val="BodyTextIndent3"/>
    <w:uiPriority w:val="99"/>
    <w:semiHidden/>
    <w:rsid w:val="00882AE5"/>
    <w:rPr>
      <w:rFonts w:ascii="Verdana" w:hAnsi="Verdana"/>
      <w:sz w:val="16"/>
      <w:szCs w:val="16"/>
    </w:rPr>
  </w:style>
  <w:style w:type="paragraph" w:styleId="Closing">
    <w:name w:val="Closing"/>
    <w:basedOn w:val="Normal"/>
    <w:link w:val="ClosingChar"/>
    <w:uiPriority w:val="99"/>
    <w:semiHidden/>
    <w:unhideWhenUsed/>
    <w:rsid w:val="00882AE5"/>
    <w:pPr>
      <w:spacing w:before="0" w:after="0" w:line="240" w:lineRule="auto"/>
      <w:ind w:left="4252"/>
    </w:pPr>
  </w:style>
  <w:style w:type="character" w:customStyle="1" w:styleId="ClosingChar">
    <w:name w:val="Closing Char"/>
    <w:basedOn w:val="DefaultParagraphFont"/>
    <w:link w:val="Closing"/>
    <w:uiPriority w:val="99"/>
    <w:semiHidden/>
    <w:rsid w:val="00882AE5"/>
    <w:rPr>
      <w:rFonts w:ascii="Verdana" w:hAnsi="Verdana"/>
      <w:sz w:val="22"/>
    </w:rPr>
  </w:style>
  <w:style w:type="paragraph" w:styleId="Date">
    <w:name w:val="Date"/>
    <w:basedOn w:val="Normal"/>
    <w:next w:val="Normal"/>
    <w:link w:val="DateChar"/>
    <w:uiPriority w:val="99"/>
    <w:semiHidden/>
    <w:unhideWhenUsed/>
    <w:rsid w:val="00882AE5"/>
  </w:style>
  <w:style w:type="character" w:customStyle="1" w:styleId="DateChar">
    <w:name w:val="Date Char"/>
    <w:basedOn w:val="DefaultParagraphFont"/>
    <w:link w:val="Date"/>
    <w:uiPriority w:val="99"/>
    <w:semiHidden/>
    <w:rsid w:val="00882AE5"/>
    <w:rPr>
      <w:rFonts w:ascii="Verdana" w:hAnsi="Verdana"/>
      <w:sz w:val="22"/>
    </w:rPr>
  </w:style>
  <w:style w:type="paragraph" w:styleId="E-mailSignature">
    <w:name w:val="E-mail Signature"/>
    <w:basedOn w:val="Normal"/>
    <w:link w:val="E-mailSignatureChar"/>
    <w:uiPriority w:val="99"/>
    <w:semiHidden/>
    <w:unhideWhenUsed/>
    <w:rsid w:val="00882AE5"/>
    <w:pPr>
      <w:spacing w:before="0" w:after="0" w:line="240" w:lineRule="auto"/>
    </w:pPr>
  </w:style>
  <w:style w:type="character" w:customStyle="1" w:styleId="E-mailSignatureChar">
    <w:name w:val="E-mail Signature Char"/>
    <w:basedOn w:val="DefaultParagraphFont"/>
    <w:link w:val="E-mailSignature"/>
    <w:uiPriority w:val="99"/>
    <w:semiHidden/>
    <w:rsid w:val="00882AE5"/>
    <w:rPr>
      <w:rFonts w:ascii="Verdana" w:hAnsi="Verdana"/>
      <w:sz w:val="22"/>
    </w:rPr>
  </w:style>
  <w:style w:type="paragraph" w:styleId="EndnoteText">
    <w:name w:val="endnote text"/>
    <w:basedOn w:val="Normal"/>
    <w:link w:val="EndnoteTextChar"/>
    <w:uiPriority w:val="99"/>
    <w:semiHidden/>
    <w:unhideWhenUsed/>
    <w:rsid w:val="00882AE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82AE5"/>
    <w:rPr>
      <w:rFonts w:ascii="Verdana" w:hAnsi="Verdana"/>
      <w:sz w:val="20"/>
      <w:szCs w:val="20"/>
    </w:rPr>
  </w:style>
  <w:style w:type="paragraph" w:styleId="EnvelopeAddress">
    <w:name w:val="envelope address"/>
    <w:basedOn w:val="Normal"/>
    <w:uiPriority w:val="99"/>
    <w:semiHidden/>
    <w:unhideWhenUsed/>
    <w:rsid w:val="00882AE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82AE5"/>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82AE5"/>
    <w:pPr>
      <w:spacing w:before="0" w:after="0" w:line="240" w:lineRule="auto"/>
    </w:pPr>
    <w:rPr>
      <w:i/>
      <w:iCs/>
    </w:rPr>
  </w:style>
  <w:style w:type="character" w:customStyle="1" w:styleId="HTMLAddressChar">
    <w:name w:val="HTML Address Char"/>
    <w:basedOn w:val="DefaultParagraphFont"/>
    <w:link w:val="HTMLAddress"/>
    <w:uiPriority w:val="99"/>
    <w:semiHidden/>
    <w:rsid w:val="00882AE5"/>
    <w:rPr>
      <w:rFonts w:ascii="Verdana" w:hAnsi="Verdana"/>
      <w:i/>
      <w:iCs/>
      <w:sz w:val="22"/>
    </w:rPr>
  </w:style>
  <w:style w:type="paragraph" w:styleId="Index1">
    <w:name w:val="index 1"/>
    <w:basedOn w:val="Normal"/>
    <w:next w:val="Normal"/>
    <w:autoRedefine/>
    <w:uiPriority w:val="99"/>
    <w:semiHidden/>
    <w:unhideWhenUsed/>
    <w:rsid w:val="00882AE5"/>
    <w:pPr>
      <w:spacing w:before="0" w:after="0" w:line="240" w:lineRule="auto"/>
      <w:ind w:left="220" w:hanging="220"/>
    </w:pPr>
  </w:style>
  <w:style w:type="paragraph" w:styleId="Index2">
    <w:name w:val="index 2"/>
    <w:basedOn w:val="Normal"/>
    <w:next w:val="Normal"/>
    <w:autoRedefine/>
    <w:uiPriority w:val="99"/>
    <w:semiHidden/>
    <w:unhideWhenUsed/>
    <w:rsid w:val="00882AE5"/>
    <w:pPr>
      <w:spacing w:before="0" w:after="0" w:line="240" w:lineRule="auto"/>
      <w:ind w:left="440" w:hanging="220"/>
    </w:pPr>
  </w:style>
  <w:style w:type="paragraph" w:styleId="Index3">
    <w:name w:val="index 3"/>
    <w:basedOn w:val="Normal"/>
    <w:next w:val="Normal"/>
    <w:autoRedefine/>
    <w:uiPriority w:val="99"/>
    <w:semiHidden/>
    <w:unhideWhenUsed/>
    <w:rsid w:val="00882AE5"/>
    <w:pPr>
      <w:spacing w:before="0" w:after="0" w:line="240" w:lineRule="auto"/>
      <w:ind w:left="660" w:hanging="220"/>
    </w:pPr>
  </w:style>
  <w:style w:type="paragraph" w:styleId="Index4">
    <w:name w:val="index 4"/>
    <w:basedOn w:val="Normal"/>
    <w:next w:val="Normal"/>
    <w:autoRedefine/>
    <w:uiPriority w:val="99"/>
    <w:semiHidden/>
    <w:unhideWhenUsed/>
    <w:rsid w:val="00882AE5"/>
    <w:pPr>
      <w:spacing w:before="0" w:after="0" w:line="240" w:lineRule="auto"/>
      <w:ind w:left="880" w:hanging="220"/>
    </w:pPr>
  </w:style>
  <w:style w:type="paragraph" w:styleId="Index5">
    <w:name w:val="index 5"/>
    <w:basedOn w:val="Normal"/>
    <w:next w:val="Normal"/>
    <w:autoRedefine/>
    <w:uiPriority w:val="99"/>
    <w:semiHidden/>
    <w:unhideWhenUsed/>
    <w:rsid w:val="00882AE5"/>
    <w:pPr>
      <w:spacing w:before="0" w:after="0" w:line="240" w:lineRule="auto"/>
      <w:ind w:left="1100" w:hanging="220"/>
    </w:pPr>
  </w:style>
  <w:style w:type="paragraph" w:styleId="Index6">
    <w:name w:val="index 6"/>
    <w:basedOn w:val="Normal"/>
    <w:next w:val="Normal"/>
    <w:autoRedefine/>
    <w:uiPriority w:val="99"/>
    <w:semiHidden/>
    <w:unhideWhenUsed/>
    <w:rsid w:val="00882AE5"/>
    <w:pPr>
      <w:spacing w:before="0" w:after="0" w:line="240" w:lineRule="auto"/>
      <w:ind w:left="1320" w:hanging="220"/>
    </w:pPr>
  </w:style>
  <w:style w:type="paragraph" w:styleId="Index7">
    <w:name w:val="index 7"/>
    <w:basedOn w:val="Normal"/>
    <w:next w:val="Normal"/>
    <w:autoRedefine/>
    <w:uiPriority w:val="99"/>
    <w:semiHidden/>
    <w:unhideWhenUsed/>
    <w:rsid w:val="00882AE5"/>
    <w:pPr>
      <w:spacing w:before="0" w:after="0" w:line="240" w:lineRule="auto"/>
      <w:ind w:left="1540" w:hanging="220"/>
    </w:pPr>
  </w:style>
  <w:style w:type="paragraph" w:styleId="Index8">
    <w:name w:val="index 8"/>
    <w:basedOn w:val="Normal"/>
    <w:next w:val="Normal"/>
    <w:autoRedefine/>
    <w:uiPriority w:val="99"/>
    <w:semiHidden/>
    <w:unhideWhenUsed/>
    <w:rsid w:val="00882AE5"/>
    <w:pPr>
      <w:spacing w:before="0" w:after="0" w:line="240" w:lineRule="auto"/>
      <w:ind w:left="1760" w:hanging="220"/>
    </w:pPr>
  </w:style>
  <w:style w:type="paragraph" w:styleId="Index9">
    <w:name w:val="index 9"/>
    <w:basedOn w:val="Normal"/>
    <w:next w:val="Normal"/>
    <w:autoRedefine/>
    <w:uiPriority w:val="99"/>
    <w:semiHidden/>
    <w:unhideWhenUsed/>
    <w:rsid w:val="00882AE5"/>
    <w:pPr>
      <w:spacing w:before="0" w:after="0" w:line="240" w:lineRule="auto"/>
      <w:ind w:left="1980" w:hanging="220"/>
    </w:pPr>
  </w:style>
  <w:style w:type="paragraph" w:styleId="IndexHeading">
    <w:name w:val="index heading"/>
    <w:basedOn w:val="Normal"/>
    <w:next w:val="Index1"/>
    <w:uiPriority w:val="99"/>
    <w:semiHidden/>
    <w:unhideWhenUsed/>
    <w:rsid w:val="00882AE5"/>
    <w:rPr>
      <w:rFonts w:asciiTheme="majorHAnsi" w:eastAsiaTheme="majorEastAsia" w:hAnsiTheme="majorHAnsi" w:cstheme="majorBidi"/>
      <w:b/>
      <w:bCs/>
    </w:rPr>
  </w:style>
  <w:style w:type="paragraph" w:styleId="List3">
    <w:name w:val="List 3"/>
    <w:basedOn w:val="Normal"/>
    <w:uiPriority w:val="99"/>
    <w:semiHidden/>
    <w:unhideWhenUsed/>
    <w:rsid w:val="00882AE5"/>
    <w:pPr>
      <w:ind w:left="849" w:hanging="283"/>
      <w:contextualSpacing/>
    </w:pPr>
  </w:style>
  <w:style w:type="paragraph" w:styleId="List4">
    <w:name w:val="List 4"/>
    <w:basedOn w:val="Normal"/>
    <w:uiPriority w:val="99"/>
    <w:semiHidden/>
    <w:unhideWhenUsed/>
    <w:rsid w:val="00882AE5"/>
    <w:pPr>
      <w:ind w:left="1132" w:hanging="283"/>
      <w:contextualSpacing/>
    </w:pPr>
  </w:style>
  <w:style w:type="paragraph" w:styleId="ListBullet3">
    <w:name w:val="List Bullet 3"/>
    <w:basedOn w:val="Normal"/>
    <w:uiPriority w:val="99"/>
    <w:semiHidden/>
    <w:unhideWhenUsed/>
    <w:rsid w:val="00882AE5"/>
    <w:pPr>
      <w:numPr>
        <w:numId w:val="22"/>
      </w:numPr>
      <w:contextualSpacing/>
    </w:pPr>
  </w:style>
  <w:style w:type="paragraph" w:styleId="ListBullet4">
    <w:name w:val="List Bullet 4"/>
    <w:basedOn w:val="Normal"/>
    <w:uiPriority w:val="99"/>
    <w:semiHidden/>
    <w:unhideWhenUsed/>
    <w:rsid w:val="00882AE5"/>
    <w:pPr>
      <w:numPr>
        <w:numId w:val="23"/>
      </w:numPr>
      <w:contextualSpacing/>
    </w:pPr>
  </w:style>
  <w:style w:type="paragraph" w:styleId="ListBullet5">
    <w:name w:val="List Bullet 5"/>
    <w:basedOn w:val="Normal"/>
    <w:uiPriority w:val="99"/>
    <w:semiHidden/>
    <w:unhideWhenUsed/>
    <w:rsid w:val="00882AE5"/>
    <w:pPr>
      <w:numPr>
        <w:numId w:val="24"/>
      </w:numPr>
      <w:contextualSpacing/>
    </w:pPr>
  </w:style>
  <w:style w:type="paragraph" w:styleId="ListContinue">
    <w:name w:val="List Continue"/>
    <w:basedOn w:val="Normal"/>
    <w:uiPriority w:val="99"/>
    <w:semiHidden/>
    <w:unhideWhenUsed/>
    <w:rsid w:val="00882AE5"/>
    <w:pPr>
      <w:ind w:left="283"/>
      <w:contextualSpacing/>
    </w:pPr>
  </w:style>
  <w:style w:type="paragraph" w:styleId="ListContinue2">
    <w:name w:val="List Continue 2"/>
    <w:basedOn w:val="Normal"/>
    <w:uiPriority w:val="99"/>
    <w:semiHidden/>
    <w:unhideWhenUsed/>
    <w:rsid w:val="00882AE5"/>
    <w:pPr>
      <w:ind w:left="566"/>
      <w:contextualSpacing/>
    </w:pPr>
  </w:style>
  <w:style w:type="paragraph" w:styleId="ListContinue3">
    <w:name w:val="List Continue 3"/>
    <w:basedOn w:val="Normal"/>
    <w:uiPriority w:val="99"/>
    <w:semiHidden/>
    <w:unhideWhenUsed/>
    <w:rsid w:val="00882AE5"/>
    <w:pPr>
      <w:ind w:left="849"/>
      <w:contextualSpacing/>
    </w:pPr>
  </w:style>
  <w:style w:type="paragraph" w:styleId="ListContinue4">
    <w:name w:val="List Continue 4"/>
    <w:basedOn w:val="Normal"/>
    <w:uiPriority w:val="99"/>
    <w:semiHidden/>
    <w:unhideWhenUsed/>
    <w:rsid w:val="00882AE5"/>
    <w:pPr>
      <w:ind w:left="1132"/>
      <w:contextualSpacing/>
    </w:pPr>
  </w:style>
  <w:style w:type="paragraph" w:styleId="ListContinue5">
    <w:name w:val="List Continue 5"/>
    <w:basedOn w:val="Normal"/>
    <w:uiPriority w:val="99"/>
    <w:semiHidden/>
    <w:unhideWhenUsed/>
    <w:rsid w:val="00882AE5"/>
    <w:pPr>
      <w:ind w:left="1415"/>
      <w:contextualSpacing/>
    </w:pPr>
  </w:style>
  <w:style w:type="paragraph" w:styleId="ListNumber">
    <w:name w:val="List Number"/>
    <w:basedOn w:val="Normal"/>
    <w:uiPriority w:val="99"/>
    <w:semiHidden/>
    <w:unhideWhenUsed/>
    <w:rsid w:val="00882AE5"/>
    <w:pPr>
      <w:numPr>
        <w:numId w:val="25"/>
      </w:numPr>
      <w:contextualSpacing/>
    </w:pPr>
  </w:style>
  <w:style w:type="paragraph" w:styleId="ListNumber2">
    <w:name w:val="List Number 2"/>
    <w:basedOn w:val="Normal"/>
    <w:uiPriority w:val="99"/>
    <w:semiHidden/>
    <w:unhideWhenUsed/>
    <w:rsid w:val="00882AE5"/>
    <w:pPr>
      <w:numPr>
        <w:numId w:val="26"/>
      </w:numPr>
      <w:contextualSpacing/>
    </w:pPr>
  </w:style>
  <w:style w:type="paragraph" w:styleId="ListNumber3">
    <w:name w:val="List Number 3"/>
    <w:basedOn w:val="Normal"/>
    <w:uiPriority w:val="99"/>
    <w:semiHidden/>
    <w:unhideWhenUsed/>
    <w:rsid w:val="00882AE5"/>
    <w:pPr>
      <w:numPr>
        <w:numId w:val="27"/>
      </w:numPr>
      <w:contextualSpacing/>
    </w:pPr>
  </w:style>
  <w:style w:type="paragraph" w:styleId="ListNumber4">
    <w:name w:val="List Number 4"/>
    <w:basedOn w:val="Normal"/>
    <w:uiPriority w:val="99"/>
    <w:semiHidden/>
    <w:unhideWhenUsed/>
    <w:rsid w:val="00882AE5"/>
    <w:pPr>
      <w:numPr>
        <w:numId w:val="28"/>
      </w:numPr>
      <w:contextualSpacing/>
    </w:pPr>
  </w:style>
  <w:style w:type="paragraph" w:styleId="ListNumber5">
    <w:name w:val="List Number 5"/>
    <w:basedOn w:val="Normal"/>
    <w:uiPriority w:val="99"/>
    <w:semiHidden/>
    <w:unhideWhenUsed/>
    <w:rsid w:val="00882AE5"/>
    <w:pPr>
      <w:numPr>
        <w:numId w:val="29"/>
      </w:numPr>
      <w:contextualSpacing/>
    </w:pPr>
  </w:style>
  <w:style w:type="paragraph" w:styleId="NormalIndent">
    <w:name w:val="Normal Indent"/>
    <w:basedOn w:val="Normal"/>
    <w:uiPriority w:val="99"/>
    <w:semiHidden/>
    <w:unhideWhenUsed/>
    <w:rsid w:val="00882AE5"/>
    <w:pPr>
      <w:ind w:left="720"/>
    </w:pPr>
  </w:style>
  <w:style w:type="paragraph" w:styleId="NoteHeading">
    <w:name w:val="Note Heading"/>
    <w:basedOn w:val="Normal"/>
    <w:next w:val="Normal"/>
    <w:link w:val="NoteHeadingChar"/>
    <w:uiPriority w:val="99"/>
    <w:semiHidden/>
    <w:unhideWhenUsed/>
    <w:rsid w:val="00882AE5"/>
    <w:pPr>
      <w:spacing w:before="0" w:after="0" w:line="240" w:lineRule="auto"/>
    </w:pPr>
  </w:style>
  <w:style w:type="character" w:customStyle="1" w:styleId="NoteHeadingChar">
    <w:name w:val="Note Heading Char"/>
    <w:basedOn w:val="DefaultParagraphFont"/>
    <w:link w:val="NoteHeading"/>
    <w:uiPriority w:val="99"/>
    <w:semiHidden/>
    <w:rsid w:val="00882AE5"/>
    <w:rPr>
      <w:rFonts w:ascii="Verdana" w:hAnsi="Verdana"/>
      <w:sz w:val="22"/>
    </w:rPr>
  </w:style>
  <w:style w:type="paragraph" w:styleId="Salutation">
    <w:name w:val="Salutation"/>
    <w:basedOn w:val="Normal"/>
    <w:next w:val="Normal"/>
    <w:link w:val="SalutationChar"/>
    <w:uiPriority w:val="99"/>
    <w:semiHidden/>
    <w:unhideWhenUsed/>
    <w:rsid w:val="00882AE5"/>
  </w:style>
  <w:style w:type="character" w:customStyle="1" w:styleId="SalutationChar">
    <w:name w:val="Salutation Char"/>
    <w:basedOn w:val="DefaultParagraphFont"/>
    <w:link w:val="Salutation"/>
    <w:uiPriority w:val="99"/>
    <w:semiHidden/>
    <w:rsid w:val="00882AE5"/>
    <w:rPr>
      <w:rFonts w:ascii="Verdana" w:hAnsi="Verdana"/>
      <w:sz w:val="22"/>
    </w:rPr>
  </w:style>
  <w:style w:type="paragraph" w:styleId="Signature">
    <w:name w:val="Signature"/>
    <w:basedOn w:val="Normal"/>
    <w:link w:val="SignatureChar"/>
    <w:uiPriority w:val="99"/>
    <w:semiHidden/>
    <w:unhideWhenUsed/>
    <w:rsid w:val="00882AE5"/>
    <w:pPr>
      <w:spacing w:before="0" w:after="0" w:line="240" w:lineRule="auto"/>
      <w:ind w:left="4252"/>
    </w:pPr>
  </w:style>
  <w:style w:type="character" w:customStyle="1" w:styleId="SignatureChar">
    <w:name w:val="Signature Char"/>
    <w:basedOn w:val="DefaultParagraphFont"/>
    <w:link w:val="Signature"/>
    <w:uiPriority w:val="99"/>
    <w:semiHidden/>
    <w:rsid w:val="00882AE5"/>
    <w:rPr>
      <w:rFonts w:ascii="Verdana" w:hAnsi="Verdana"/>
      <w:sz w:val="22"/>
    </w:rPr>
  </w:style>
  <w:style w:type="paragraph" w:styleId="TableofAuthorities">
    <w:name w:val="table of authorities"/>
    <w:basedOn w:val="Normal"/>
    <w:next w:val="Normal"/>
    <w:uiPriority w:val="99"/>
    <w:semiHidden/>
    <w:unhideWhenUsed/>
    <w:rsid w:val="00882AE5"/>
    <w:pPr>
      <w:spacing w:after="0"/>
      <w:ind w:left="220" w:hanging="220"/>
    </w:pPr>
  </w:style>
  <w:style w:type="paragraph" w:styleId="TableofFigures">
    <w:name w:val="table of figures"/>
    <w:basedOn w:val="Normal"/>
    <w:next w:val="Normal"/>
    <w:uiPriority w:val="99"/>
    <w:semiHidden/>
    <w:unhideWhenUsed/>
    <w:rsid w:val="00882AE5"/>
    <w:pPr>
      <w:spacing w:after="0"/>
    </w:pPr>
  </w:style>
  <w:style w:type="paragraph" w:styleId="TOAHeading">
    <w:name w:val="toa heading"/>
    <w:basedOn w:val="Normal"/>
    <w:next w:val="Normal"/>
    <w:uiPriority w:val="99"/>
    <w:semiHidden/>
    <w:unhideWhenUsed/>
    <w:rsid w:val="00882AE5"/>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882AE5"/>
    <w:pPr>
      <w:spacing w:after="100"/>
      <w:ind w:left="660"/>
    </w:pPr>
  </w:style>
  <w:style w:type="paragraph" w:styleId="TOC5">
    <w:name w:val="toc 5"/>
    <w:basedOn w:val="Normal"/>
    <w:next w:val="Normal"/>
    <w:autoRedefine/>
    <w:uiPriority w:val="39"/>
    <w:semiHidden/>
    <w:unhideWhenUsed/>
    <w:rsid w:val="00882AE5"/>
    <w:pPr>
      <w:spacing w:after="100"/>
      <w:ind w:left="880"/>
    </w:pPr>
  </w:style>
  <w:style w:type="paragraph" w:styleId="TOC7">
    <w:name w:val="toc 7"/>
    <w:basedOn w:val="Normal"/>
    <w:next w:val="Normal"/>
    <w:autoRedefine/>
    <w:uiPriority w:val="39"/>
    <w:semiHidden/>
    <w:unhideWhenUsed/>
    <w:rsid w:val="00882AE5"/>
    <w:pPr>
      <w:spacing w:after="100"/>
      <w:ind w:left="1320"/>
    </w:pPr>
  </w:style>
  <w:style w:type="paragraph" w:styleId="TOC8">
    <w:name w:val="toc 8"/>
    <w:basedOn w:val="Normal"/>
    <w:next w:val="Normal"/>
    <w:autoRedefine/>
    <w:uiPriority w:val="39"/>
    <w:semiHidden/>
    <w:unhideWhenUsed/>
    <w:rsid w:val="00882AE5"/>
    <w:pPr>
      <w:spacing w:after="100"/>
      <w:ind w:left="1540"/>
    </w:pPr>
  </w:style>
  <w:style w:type="paragraph" w:styleId="TOC9">
    <w:name w:val="toc 9"/>
    <w:basedOn w:val="Normal"/>
    <w:next w:val="Normal"/>
    <w:autoRedefine/>
    <w:uiPriority w:val="39"/>
    <w:semiHidden/>
    <w:unhideWhenUsed/>
    <w:rsid w:val="00882AE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65298705">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easury.govt.nz/publications/wp/evaluation-impact-youth-service-neet-program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sd.govt.nz/about-msd-and-our-work/publications-resources/evaluation/intensive-case-management-services/index.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ts.govt.nz/integrated-data/" TargetMode="External"/><Relationship Id="rId14" Type="http://schemas.openxmlformats.org/officeDocument/2006/relationships/hyperlink" Target="https://www.msd.govt.nz/about-msd-and-our-work/publications-resources/evaluation/lsv-effectiveness/index.html"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673E-FE39-4245-8184-BAD309B3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20272</Words>
  <Characters>115553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2022-03-24T00:17:00Z</dcterms:created>
  <dcterms:modified xsi:type="dcterms:W3CDTF">2022-03-24T00:17:00Z</dcterms:modified>
</cp:coreProperties>
</file>