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n-GB"/>
        </w:rPr>
        <w:alias w:val="Title"/>
        <w:id w:val="6762678"/>
        <w:placeholder>
          <w:docPart w:val="A52D12F6AABC4A0CB7240A7217B9EDE1"/>
        </w:placeholder>
        <w:dataBinding w:prefixMappings="xmlns:ns0='http://purl.org/dc/elements/1.1/' xmlns:ns1='http://schemas.openxmlformats.org/package/2006/metadata/core-properties' " w:xpath="/ns1:coreProperties[1]/ns0:title[1]" w:storeItemID="{6C3C8BC8-F283-45AE-878A-BAB7291924A1}"/>
        <w:text/>
      </w:sdtPr>
      <w:sdtEndPr/>
      <w:sdtContent>
        <w:p w:rsidR="0054337D" w:rsidRPr="002267ED" w:rsidRDefault="00D07D20" w:rsidP="003E29D1">
          <w:pPr>
            <w:pStyle w:val="Title"/>
            <w:spacing w:before="600" w:after="120"/>
            <w:rPr>
              <w:lang w:val="en-GB"/>
            </w:rPr>
          </w:pPr>
          <w:r w:rsidRPr="002267ED">
            <w:rPr>
              <w:lang w:val="en-GB"/>
            </w:rPr>
            <w:t>United Nations Convention on the Rights of the Child</w:t>
          </w:r>
        </w:p>
      </w:sdtContent>
    </w:sdt>
    <w:p w:rsidR="00CA7D96" w:rsidRPr="002267ED" w:rsidRDefault="005574D6" w:rsidP="005574D6">
      <w:pPr>
        <w:pStyle w:val="Subject"/>
        <w:spacing w:after="0"/>
        <w:rPr>
          <w:lang w:val="en-GB"/>
        </w:rPr>
      </w:pPr>
      <w:r w:rsidRPr="002267ED">
        <w:rPr>
          <w:noProof/>
          <w:lang w:eastAsia="en-NZ"/>
        </w:rPr>
        <w:drawing>
          <wp:anchor distT="0" distB="0" distL="114300" distR="114300" simplePos="0" relativeHeight="251659264" behindDoc="0" locked="0" layoutInCell="1" allowOverlap="1" wp14:anchorId="4208D968" wp14:editId="68894C69">
            <wp:simplePos x="0" y="0"/>
            <wp:positionH relativeFrom="column">
              <wp:posOffset>768350</wp:posOffset>
            </wp:positionH>
            <wp:positionV relativeFrom="paragraph">
              <wp:posOffset>991235</wp:posOffset>
            </wp:positionV>
            <wp:extent cx="4871085" cy="3643630"/>
            <wp:effectExtent l="19050" t="0" r="5715" b="0"/>
            <wp:wrapTopAndBottom/>
            <wp:docPr id="6" name="Picture 5" descr="Cover paintin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intingt.jpg"/>
                    <pic:cNvPicPr/>
                  </pic:nvPicPr>
                  <pic:blipFill>
                    <a:blip r:embed="rId10"/>
                    <a:stretch>
                      <a:fillRect/>
                    </a:stretch>
                  </pic:blipFill>
                  <pic:spPr>
                    <a:xfrm>
                      <a:off x="0" y="0"/>
                      <a:ext cx="4871085" cy="3643630"/>
                    </a:xfrm>
                    <a:prstGeom prst="rect">
                      <a:avLst/>
                    </a:prstGeom>
                  </pic:spPr>
                </pic:pic>
              </a:graphicData>
            </a:graphic>
          </wp:anchor>
        </w:drawing>
      </w:r>
      <w:sdt>
        <w:sdtPr>
          <w:rPr>
            <w:lang w:val="en-GB"/>
          </w:rPr>
          <w:alias w:val="Subject"/>
          <w:id w:val="6762679"/>
          <w:placeholder>
            <w:docPart w:val="4C87505A92114DA19C4132BCF8D5277C"/>
          </w:placeholder>
          <w:dataBinding w:prefixMappings="xmlns:ns0='http://purl.org/dc/elements/1.1/' xmlns:ns1='http://schemas.openxmlformats.org/package/2006/metadata/core-properties' " w:xpath="/ns1:coreProperties[1]/ns0:subject[1]" w:storeItemID="{6C3C8BC8-F283-45AE-878A-BAB7291924A1}"/>
          <w:text/>
        </w:sdtPr>
        <w:sdtEndPr/>
        <w:sdtContent>
          <w:r w:rsidR="00D07D20" w:rsidRPr="002267ED">
            <w:rPr>
              <w:lang w:val="en-GB"/>
            </w:rPr>
            <w:t>Alternative Report</w:t>
          </w:r>
        </w:sdtContent>
      </w:sdt>
      <w:r w:rsidR="00D07D20" w:rsidRPr="002267ED">
        <w:rPr>
          <w:lang w:val="en-GB"/>
        </w:rPr>
        <w:t xml:space="preserve"> by</w:t>
      </w:r>
      <w:r w:rsidR="00D07D20" w:rsidRPr="002267ED">
        <w:rPr>
          <w:lang w:val="en-GB"/>
        </w:rPr>
        <w:br/>
      </w:r>
      <w:sdt>
        <w:sdtPr>
          <w:rPr>
            <w:lang w:val="en-GB"/>
          </w:rPr>
          <w:alias w:val="Author"/>
          <w:id w:val="727926"/>
          <w:placeholder>
            <w:docPart w:val="D5A78E8202874C79A46203CFC0ED5471"/>
          </w:placeholder>
          <w:dataBinding w:prefixMappings="xmlns:ns0='http://purl.org/dc/elements/1.1/' xmlns:ns1='http://schemas.openxmlformats.org/package/2006/metadata/core-properties' " w:xpath="/ns1:coreProperties[1]/ns0:creator[1]" w:storeItemID="{6C3C8BC8-F283-45AE-878A-BAB7291924A1}"/>
          <w:text/>
        </w:sdtPr>
        <w:sdtEndPr/>
        <w:sdtContent>
          <w:r w:rsidR="00CA7D96" w:rsidRPr="002267ED">
            <w:rPr>
              <w:lang w:val="en-GB"/>
            </w:rPr>
            <w:t>Action for Children and Youth Aotearoa</w:t>
          </w:r>
        </w:sdtContent>
      </w:sdt>
    </w:p>
    <w:p w:rsidR="005574D6" w:rsidRPr="002267ED" w:rsidRDefault="005574D6" w:rsidP="005574D6">
      <w:pPr>
        <w:pStyle w:val="Subject"/>
        <w:rPr>
          <w:lang w:val="en-GB"/>
        </w:rPr>
      </w:pPr>
    </w:p>
    <w:p w:rsidR="009130B1" w:rsidRPr="002267ED" w:rsidRDefault="001B709C" w:rsidP="005574D6">
      <w:pPr>
        <w:pStyle w:val="SubmissionDate"/>
        <w:spacing w:before="120"/>
        <w:rPr>
          <w:lang w:val="en-GB"/>
        </w:rPr>
      </w:pPr>
      <w:sdt>
        <w:sdtPr>
          <w:rPr>
            <w:lang w:val="en-GB"/>
          </w:rPr>
          <w:alias w:val="Status"/>
          <w:id w:val="3643815"/>
          <w:placeholder>
            <w:docPart w:val="A88403F52FD74E0AB43C91994FFE8E51"/>
          </w:placeholder>
          <w:dataBinding w:prefixMappings="xmlns:ns0='http://purl.org/dc/elements/1.1/' xmlns:ns1='http://schemas.openxmlformats.org/package/2006/metadata/core-properties' " w:xpath="/ns1:coreProperties[1]/ns1:contentStatus[1]" w:storeItemID="{6C3C8BC8-F283-45AE-878A-BAB7291924A1}"/>
          <w:text/>
        </w:sdtPr>
        <w:sdtEndPr/>
        <w:sdtContent>
          <w:r w:rsidR="00CA7D96" w:rsidRPr="002267ED">
            <w:rPr>
              <w:lang w:val="en-GB"/>
            </w:rPr>
            <w:t>November 2015</w:t>
          </w:r>
        </w:sdtContent>
      </w:sdt>
      <w:r w:rsidR="009130B1" w:rsidRPr="002267ED">
        <w:rPr>
          <w:lang w:val="en-GB"/>
        </w:rPr>
        <w:br w:type="page"/>
      </w:r>
    </w:p>
    <w:p w:rsidR="00032C5F" w:rsidRPr="002267ED" w:rsidRDefault="00032C5F" w:rsidP="00CA7D96">
      <w:pPr>
        <w:pStyle w:val="SubmissionDate"/>
        <w:rPr>
          <w:lang w:val="en-GB"/>
        </w:rPr>
        <w:sectPr w:rsidR="00032C5F" w:rsidRPr="002267ED" w:rsidSect="003E29D1">
          <w:headerReference w:type="default" r:id="rId11"/>
          <w:footerReference w:type="even" r:id="rId12"/>
          <w:footerReference w:type="default" r:id="rId13"/>
          <w:headerReference w:type="first" r:id="rId14"/>
          <w:pgSz w:w="11907" w:h="16840" w:code="9"/>
          <w:pgMar w:top="2286" w:right="1134" w:bottom="709" w:left="1134" w:header="709" w:footer="709" w:gutter="0"/>
          <w:cols w:space="708"/>
          <w:titlePg/>
        </w:sectPr>
      </w:pPr>
    </w:p>
    <w:p w:rsidR="00032C5F" w:rsidRPr="002267ED" w:rsidRDefault="00032C5F" w:rsidP="00442B49">
      <w:pPr>
        <w:pStyle w:val="TOCHeading"/>
        <w:spacing w:before="120"/>
        <w:rPr>
          <w:lang w:val="en-GB"/>
        </w:rPr>
      </w:pPr>
      <w:r w:rsidRPr="002267ED">
        <w:rPr>
          <w:lang w:val="en-GB"/>
        </w:rPr>
        <w:t>Contents</w:t>
      </w:r>
    </w:p>
    <w:p w:rsidR="008A26C7" w:rsidRDefault="00123546">
      <w:pPr>
        <w:pStyle w:val="TOC1"/>
        <w:rPr>
          <w:rFonts w:asciiTheme="minorHAnsi" w:hAnsiTheme="minorHAnsi" w:cstheme="minorBidi"/>
          <w:b w:val="0"/>
          <w:noProof/>
          <w:szCs w:val="24"/>
        </w:rPr>
      </w:pPr>
      <w:r w:rsidRPr="002267ED">
        <w:rPr>
          <w:lang w:val="en-GB"/>
        </w:rPr>
        <w:fldChar w:fldCharType="begin"/>
      </w:r>
      <w:r w:rsidR="000A36DD" w:rsidRPr="002267ED">
        <w:rPr>
          <w:lang w:val="en-GB"/>
        </w:rPr>
        <w:instrText xml:space="preserve"> TOC \o "1-1" \t "Heading 2,2,Heading 3,3" </w:instrText>
      </w:r>
      <w:r w:rsidRPr="002267ED">
        <w:rPr>
          <w:lang w:val="en-GB"/>
        </w:rPr>
        <w:fldChar w:fldCharType="separate"/>
      </w:r>
      <w:r w:rsidR="008A26C7" w:rsidRPr="001E7D33">
        <w:rPr>
          <w:noProof/>
          <w:lang w:val="en-GB"/>
        </w:rPr>
        <w:t>Introduction</w:t>
      </w:r>
      <w:r w:rsidR="008A26C7">
        <w:rPr>
          <w:noProof/>
        </w:rPr>
        <w:tab/>
      </w:r>
      <w:r w:rsidR="008A26C7">
        <w:rPr>
          <w:noProof/>
        </w:rPr>
        <w:fldChar w:fldCharType="begin"/>
      </w:r>
      <w:r w:rsidR="008A26C7">
        <w:rPr>
          <w:noProof/>
        </w:rPr>
        <w:instrText xml:space="preserve"> PAGEREF _Toc320102132 \h </w:instrText>
      </w:r>
      <w:r w:rsidR="008A26C7">
        <w:rPr>
          <w:noProof/>
        </w:rPr>
      </w:r>
      <w:r w:rsidR="008A26C7">
        <w:rPr>
          <w:noProof/>
        </w:rPr>
        <w:fldChar w:fldCharType="separate"/>
      </w:r>
      <w:r w:rsidR="00EC2061">
        <w:rPr>
          <w:noProof/>
        </w:rPr>
        <w:t>1</w:t>
      </w:r>
      <w:r w:rsidR="008A26C7">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Mihi</w:t>
      </w:r>
      <w:r>
        <w:rPr>
          <w:noProof/>
        </w:rPr>
        <w:tab/>
      </w:r>
      <w:r>
        <w:rPr>
          <w:noProof/>
        </w:rPr>
        <w:fldChar w:fldCharType="begin"/>
      </w:r>
      <w:r>
        <w:rPr>
          <w:noProof/>
        </w:rPr>
        <w:instrText xml:space="preserve"> PAGEREF _Toc320102133 \h </w:instrText>
      </w:r>
      <w:r>
        <w:rPr>
          <w:noProof/>
        </w:rPr>
      </w:r>
      <w:r>
        <w:rPr>
          <w:noProof/>
        </w:rPr>
        <w:fldChar w:fldCharType="separate"/>
      </w:r>
      <w:r w:rsidR="00EC2061">
        <w:rPr>
          <w:noProof/>
        </w:rPr>
        <w:t>1</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Dedication to Dr John Hall Angus</w:t>
      </w:r>
      <w:r>
        <w:rPr>
          <w:noProof/>
        </w:rPr>
        <w:tab/>
      </w:r>
      <w:r>
        <w:rPr>
          <w:noProof/>
        </w:rPr>
        <w:fldChar w:fldCharType="begin"/>
      </w:r>
      <w:r>
        <w:rPr>
          <w:noProof/>
        </w:rPr>
        <w:instrText xml:space="preserve"> PAGEREF _Toc320102134 \h </w:instrText>
      </w:r>
      <w:r>
        <w:rPr>
          <w:noProof/>
        </w:rPr>
      </w:r>
      <w:r>
        <w:rPr>
          <w:noProof/>
        </w:rPr>
        <w:fldChar w:fldCharType="separate"/>
      </w:r>
      <w:r w:rsidR="00EC2061">
        <w:rPr>
          <w:noProof/>
        </w:rPr>
        <w:t>1</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Preparation of the Report</w:t>
      </w:r>
      <w:r>
        <w:rPr>
          <w:noProof/>
        </w:rPr>
        <w:tab/>
      </w:r>
      <w:r>
        <w:rPr>
          <w:noProof/>
        </w:rPr>
        <w:fldChar w:fldCharType="begin"/>
      </w:r>
      <w:r>
        <w:rPr>
          <w:noProof/>
        </w:rPr>
        <w:instrText xml:space="preserve"> PAGEREF _Toc320102135 \h </w:instrText>
      </w:r>
      <w:r>
        <w:rPr>
          <w:noProof/>
        </w:rPr>
      </w:r>
      <w:r>
        <w:rPr>
          <w:noProof/>
        </w:rPr>
        <w:fldChar w:fldCharType="separate"/>
      </w:r>
      <w:r w:rsidR="00EC2061">
        <w:rPr>
          <w:noProof/>
        </w:rPr>
        <w:t>2</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Outline of this Report</w:t>
      </w:r>
      <w:r>
        <w:rPr>
          <w:noProof/>
        </w:rPr>
        <w:tab/>
      </w:r>
      <w:r>
        <w:rPr>
          <w:noProof/>
        </w:rPr>
        <w:fldChar w:fldCharType="begin"/>
      </w:r>
      <w:r>
        <w:rPr>
          <w:noProof/>
        </w:rPr>
        <w:instrText xml:space="preserve"> PAGEREF _Toc320102136 \h </w:instrText>
      </w:r>
      <w:r>
        <w:rPr>
          <w:noProof/>
        </w:rPr>
      </w:r>
      <w:r>
        <w:rPr>
          <w:noProof/>
        </w:rPr>
        <w:fldChar w:fldCharType="separate"/>
      </w:r>
      <w:r w:rsidR="00EC2061">
        <w:rPr>
          <w:noProof/>
        </w:rPr>
        <w:t>3</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Children in Aotearoa NZ</w:t>
      </w:r>
      <w:r>
        <w:rPr>
          <w:noProof/>
        </w:rPr>
        <w:tab/>
      </w:r>
      <w:r>
        <w:rPr>
          <w:noProof/>
        </w:rPr>
        <w:fldChar w:fldCharType="begin"/>
      </w:r>
      <w:r>
        <w:rPr>
          <w:noProof/>
        </w:rPr>
        <w:instrText xml:space="preserve"> PAGEREF _Toc320102137 \h </w:instrText>
      </w:r>
      <w:r>
        <w:rPr>
          <w:noProof/>
        </w:rPr>
      </w:r>
      <w:r>
        <w:rPr>
          <w:noProof/>
        </w:rPr>
        <w:fldChar w:fldCharType="separate"/>
      </w:r>
      <w:r w:rsidR="00EC2061">
        <w:rPr>
          <w:noProof/>
        </w:rPr>
        <w:t>3</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Overarching Themes and Central Recommendation of this Report</w:t>
      </w:r>
      <w:r>
        <w:rPr>
          <w:noProof/>
        </w:rPr>
        <w:tab/>
      </w:r>
      <w:r>
        <w:rPr>
          <w:noProof/>
        </w:rPr>
        <w:fldChar w:fldCharType="begin"/>
      </w:r>
      <w:r>
        <w:rPr>
          <w:noProof/>
        </w:rPr>
        <w:instrText xml:space="preserve"> PAGEREF _Toc320102138 \h </w:instrText>
      </w:r>
      <w:r>
        <w:rPr>
          <w:noProof/>
        </w:rPr>
      </w:r>
      <w:r>
        <w:rPr>
          <w:noProof/>
        </w:rPr>
        <w:fldChar w:fldCharType="separate"/>
      </w:r>
      <w:r w:rsidR="00EC2061">
        <w:rPr>
          <w:noProof/>
        </w:rPr>
        <w:t>3</w:t>
      </w:r>
      <w:r>
        <w:rPr>
          <w:noProof/>
        </w:rPr>
        <w:fldChar w:fldCharType="end"/>
      </w:r>
    </w:p>
    <w:p w:rsidR="008A26C7" w:rsidRDefault="008A26C7">
      <w:pPr>
        <w:pStyle w:val="TOC1"/>
        <w:rPr>
          <w:rFonts w:asciiTheme="minorHAnsi" w:hAnsiTheme="minorHAnsi" w:cstheme="minorBidi"/>
          <w:b w:val="0"/>
          <w:noProof/>
          <w:szCs w:val="24"/>
        </w:rPr>
      </w:pPr>
      <w:r w:rsidRPr="001E7D33">
        <w:rPr>
          <w:noProof/>
          <w:lang w:val="en-GB"/>
        </w:rPr>
        <w:t>General Measures of Implementations (Articles 4, 42 and 44 (6))</w:t>
      </w:r>
      <w:r>
        <w:rPr>
          <w:noProof/>
        </w:rPr>
        <w:tab/>
      </w:r>
      <w:r>
        <w:rPr>
          <w:noProof/>
        </w:rPr>
        <w:fldChar w:fldCharType="begin"/>
      </w:r>
      <w:r>
        <w:rPr>
          <w:noProof/>
        </w:rPr>
        <w:instrText xml:space="preserve"> PAGEREF _Toc320102139 \h </w:instrText>
      </w:r>
      <w:r>
        <w:rPr>
          <w:noProof/>
        </w:rPr>
      </w:r>
      <w:r>
        <w:rPr>
          <w:noProof/>
        </w:rPr>
        <w:fldChar w:fldCharType="separate"/>
      </w:r>
      <w:r w:rsidR="00EC2061">
        <w:rPr>
          <w:noProof/>
        </w:rPr>
        <w:t>4</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Situation Analysis</w:t>
      </w:r>
      <w:r>
        <w:rPr>
          <w:noProof/>
        </w:rPr>
        <w:tab/>
      </w:r>
      <w:r>
        <w:rPr>
          <w:noProof/>
        </w:rPr>
        <w:fldChar w:fldCharType="begin"/>
      </w:r>
      <w:r>
        <w:rPr>
          <w:noProof/>
        </w:rPr>
        <w:instrText xml:space="preserve"> PAGEREF _Toc320102140 \h </w:instrText>
      </w:r>
      <w:r>
        <w:rPr>
          <w:noProof/>
        </w:rPr>
      </w:r>
      <w:r>
        <w:rPr>
          <w:noProof/>
        </w:rPr>
        <w:fldChar w:fldCharType="separate"/>
      </w:r>
      <w:r w:rsidR="00EC2061">
        <w:rPr>
          <w:noProof/>
        </w:rPr>
        <w:t>4</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Children in Canterbury</w:t>
      </w:r>
      <w:r>
        <w:rPr>
          <w:noProof/>
        </w:rPr>
        <w:tab/>
      </w:r>
      <w:r>
        <w:rPr>
          <w:noProof/>
        </w:rPr>
        <w:fldChar w:fldCharType="begin"/>
      </w:r>
      <w:r>
        <w:rPr>
          <w:noProof/>
        </w:rPr>
        <w:instrText xml:space="preserve"> PAGEREF _Toc320102141 \h </w:instrText>
      </w:r>
      <w:r>
        <w:rPr>
          <w:noProof/>
        </w:rPr>
      </w:r>
      <w:r>
        <w:rPr>
          <w:noProof/>
        </w:rPr>
        <w:fldChar w:fldCharType="separate"/>
      </w:r>
      <w:r w:rsidR="00EC2061">
        <w:rPr>
          <w:noProof/>
        </w:rPr>
        <w:t>4</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New Zealand Government Reservations</w:t>
      </w:r>
      <w:r>
        <w:rPr>
          <w:noProof/>
        </w:rPr>
        <w:tab/>
      </w:r>
      <w:r>
        <w:rPr>
          <w:noProof/>
        </w:rPr>
        <w:fldChar w:fldCharType="begin"/>
      </w:r>
      <w:r>
        <w:rPr>
          <w:noProof/>
        </w:rPr>
        <w:instrText xml:space="preserve"> PAGEREF _Toc320102142 \h </w:instrText>
      </w:r>
      <w:r>
        <w:rPr>
          <w:noProof/>
        </w:rPr>
      </w:r>
      <w:r>
        <w:rPr>
          <w:noProof/>
        </w:rPr>
        <w:fldChar w:fldCharType="separate"/>
      </w:r>
      <w:r w:rsidR="00EC2061">
        <w:rPr>
          <w:noProof/>
        </w:rPr>
        <w:t>4</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General Reservation - Children Unlawfully in Aotearoa NZ</w:t>
      </w:r>
      <w:r>
        <w:rPr>
          <w:noProof/>
        </w:rPr>
        <w:tab/>
      </w:r>
      <w:r>
        <w:rPr>
          <w:noProof/>
        </w:rPr>
        <w:fldChar w:fldCharType="begin"/>
      </w:r>
      <w:r>
        <w:rPr>
          <w:noProof/>
        </w:rPr>
        <w:instrText xml:space="preserve"> PAGEREF _Toc320102143 \h </w:instrText>
      </w:r>
      <w:r>
        <w:rPr>
          <w:noProof/>
        </w:rPr>
      </w:r>
      <w:r>
        <w:rPr>
          <w:noProof/>
        </w:rPr>
        <w:fldChar w:fldCharType="separate"/>
      </w:r>
      <w:r w:rsidR="00EC2061">
        <w:rPr>
          <w:noProof/>
        </w:rPr>
        <w:t>4</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Article 32.2 - Minimum Age and Hours and Conditions of Employment</w:t>
      </w:r>
      <w:r>
        <w:rPr>
          <w:noProof/>
        </w:rPr>
        <w:tab/>
      </w:r>
      <w:r>
        <w:rPr>
          <w:noProof/>
        </w:rPr>
        <w:fldChar w:fldCharType="begin"/>
      </w:r>
      <w:r>
        <w:rPr>
          <w:noProof/>
        </w:rPr>
        <w:instrText xml:space="preserve"> PAGEREF _Toc320102144 \h </w:instrText>
      </w:r>
      <w:r>
        <w:rPr>
          <w:noProof/>
        </w:rPr>
      </w:r>
      <w:r>
        <w:rPr>
          <w:noProof/>
        </w:rPr>
        <w:fldChar w:fldCharType="separate"/>
      </w:r>
      <w:r w:rsidR="00EC2061">
        <w:rPr>
          <w:noProof/>
        </w:rPr>
        <w:t>5</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Article 37(c) - Age-Mixing in Places of Detention</w:t>
      </w:r>
      <w:r>
        <w:rPr>
          <w:noProof/>
        </w:rPr>
        <w:tab/>
      </w:r>
      <w:r>
        <w:rPr>
          <w:noProof/>
        </w:rPr>
        <w:fldChar w:fldCharType="begin"/>
      </w:r>
      <w:r>
        <w:rPr>
          <w:noProof/>
        </w:rPr>
        <w:instrText xml:space="preserve"> PAGEREF _Toc320102145 \h </w:instrText>
      </w:r>
      <w:r>
        <w:rPr>
          <w:noProof/>
        </w:rPr>
      </w:r>
      <w:r>
        <w:rPr>
          <w:noProof/>
        </w:rPr>
        <w:fldChar w:fldCharType="separate"/>
      </w:r>
      <w:r w:rsidR="00EC2061">
        <w:rPr>
          <w:noProof/>
        </w:rPr>
        <w:t>5</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Tokelau</w:t>
      </w:r>
      <w:r>
        <w:rPr>
          <w:noProof/>
        </w:rPr>
        <w:tab/>
      </w:r>
      <w:r>
        <w:rPr>
          <w:noProof/>
        </w:rPr>
        <w:fldChar w:fldCharType="begin"/>
      </w:r>
      <w:r>
        <w:rPr>
          <w:noProof/>
        </w:rPr>
        <w:instrText xml:space="preserve"> PAGEREF _Toc320102146 \h </w:instrText>
      </w:r>
      <w:r>
        <w:rPr>
          <w:noProof/>
        </w:rPr>
      </w:r>
      <w:r>
        <w:rPr>
          <w:noProof/>
        </w:rPr>
        <w:fldChar w:fldCharType="separate"/>
      </w:r>
      <w:r w:rsidR="00EC2061">
        <w:rPr>
          <w:noProof/>
        </w:rPr>
        <w:t>5</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Harmonising Legislation with the CRC</w:t>
      </w:r>
      <w:r>
        <w:rPr>
          <w:noProof/>
        </w:rPr>
        <w:tab/>
      </w:r>
      <w:r>
        <w:rPr>
          <w:noProof/>
        </w:rPr>
        <w:fldChar w:fldCharType="begin"/>
      </w:r>
      <w:r>
        <w:rPr>
          <w:noProof/>
        </w:rPr>
        <w:instrText xml:space="preserve"> PAGEREF _Toc320102147 \h </w:instrText>
      </w:r>
      <w:r>
        <w:rPr>
          <w:noProof/>
        </w:rPr>
      </w:r>
      <w:r>
        <w:rPr>
          <w:noProof/>
        </w:rPr>
        <w:fldChar w:fldCharType="separate"/>
      </w:r>
      <w:r w:rsidR="00EC2061">
        <w:rPr>
          <w:noProof/>
        </w:rPr>
        <w:t>5</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Consistency of New Legislation with the CRC</w:t>
      </w:r>
      <w:r>
        <w:rPr>
          <w:noProof/>
        </w:rPr>
        <w:tab/>
      </w:r>
      <w:r>
        <w:rPr>
          <w:noProof/>
        </w:rPr>
        <w:fldChar w:fldCharType="begin"/>
      </w:r>
      <w:r>
        <w:rPr>
          <w:noProof/>
        </w:rPr>
        <w:instrText xml:space="preserve"> PAGEREF _Toc320102148 \h </w:instrText>
      </w:r>
      <w:r>
        <w:rPr>
          <w:noProof/>
        </w:rPr>
      </w:r>
      <w:r>
        <w:rPr>
          <w:noProof/>
        </w:rPr>
        <w:fldChar w:fldCharType="separate"/>
      </w:r>
      <w:r w:rsidR="00EC2061">
        <w:rPr>
          <w:noProof/>
        </w:rPr>
        <w:t>5</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National Plan of Action</w:t>
      </w:r>
      <w:r>
        <w:rPr>
          <w:noProof/>
        </w:rPr>
        <w:tab/>
      </w:r>
      <w:r>
        <w:rPr>
          <w:noProof/>
        </w:rPr>
        <w:fldChar w:fldCharType="begin"/>
      </w:r>
      <w:r>
        <w:rPr>
          <w:noProof/>
        </w:rPr>
        <w:instrText xml:space="preserve"> PAGEREF _Toc320102149 \h </w:instrText>
      </w:r>
      <w:r>
        <w:rPr>
          <w:noProof/>
        </w:rPr>
      </w:r>
      <w:r>
        <w:rPr>
          <w:noProof/>
        </w:rPr>
        <w:fldChar w:fldCharType="separate"/>
      </w:r>
      <w:r w:rsidR="00EC2061">
        <w:rPr>
          <w:noProof/>
        </w:rPr>
        <w:t>6</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Article 4 - Budgetary Allocations</w:t>
      </w:r>
      <w:r>
        <w:rPr>
          <w:noProof/>
        </w:rPr>
        <w:tab/>
      </w:r>
      <w:r>
        <w:rPr>
          <w:noProof/>
        </w:rPr>
        <w:fldChar w:fldCharType="begin"/>
      </w:r>
      <w:r>
        <w:rPr>
          <w:noProof/>
        </w:rPr>
        <w:instrText xml:space="preserve"> PAGEREF _Toc320102150 \h </w:instrText>
      </w:r>
      <w:r>
        <w:rPr>
          <w:noProof/>
        </w:rPr>
      </w:r>
      <w:r>
        <w:rPr>
          <w:noProof/>
        </w:rPr>
        <w:fldChar w:fldCharType="separate"/>
      </w:r>
      <w:r w:rsidR="00EC2061">
        <w:rPr>
          <w:noProof/>
        </w:rPr>
        <w:t>7</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Data Collection</w:t>
      </w:r>
      <w:r>
        <w:rPr>
          <w:noProof/>
        </w:rPr>
        <w:tab/>
      </w:r>
      <w:r>
        <w:rPr>
          <w:noProof/>
        </w:rPr>
        <w:fldChar w:fldCharType="begin"/>
      </w:r>
      <w:r>
        <w:rPr>
          <w:noProof/>
        </w:rPr>
        <w:instrText xml:space="preserve"> PAGEREF _Toc320102151 \h </w:instrText>
      </w:r>
      <w:r>
        <w:rPr>
          <w:noProof/>
        </w:rPr>
      </w:r>
      <w:r>
        <w:rPr>
          <w:noProof/>
        </w:rPr>
        <w:fldChar w:fldCharType="separate"/>
      </w:r>
      <w:r w:rsidR="00EC2061">
        <w:rPr>
          <w:noProof/>
        </w:rPr>
        <w:t>7</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Children’s Rights and the Business Sector</w:t>
      </w:r>
      <w:r>
        <w:rPr>
          <w:noProof/>
        </w:rPr>
        <w:tab/>
      </w:r>
      <w:r>
        <w:rPr>
          <w:noProof/>
        </w:rPr>
        <w:fldChar w:fldCharType="begin"/>
      </w:r>
      <w:r>
        <w:rPr>
          <w:noProof/>
        </w:rPr>
        <w:instrText xml:space="preserve"> PAGEREF _Toc320102152 \h </w:instrText>
      </w:r>
      <w:r>
        <w:rPr>
          <w:noProof/>
        </w:rPr>
      </w:r>
      <w:r>
        <w:rPr>
          <w:noProof/>
        </w:rPr>
        <w:fldChar w:fldCharType="separate"/>
      </w:r>
      <w:r w:rsidR="00EC2061">
        <w:rPr>
          <w:noProof/>
        </w:rPr>
        <w:t>8</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Trans Pacific Partnership (TPP) Trade and Investment Treaty</w:t>
      </w:r>
      <w:r>
        <w:rPr>
          <w:noProof/>
        </w:rPr>
        <w:tab/>
      </w:r>
      <w:r>
        <w:rPr>
          <w:noProof/>
        </w:rPr>
        <w:fldChar w:fldCharType="begin"/>
      </w:r>
      <w:r>
        <w:rPr>
          <w:noProof/>
        </w:rPr>
        <w:instrText xml:space="preserve"> PAGEREF _Toc320102153 \h </w:instrText>
      </w:r>
      <w:r>
        <w:rPr>
          <w:noProof/>
        </w:rPr>
      </w:r>
      <w:r>
        <w:rPr>
          <w:noProof/>
        </w:rPr>
        <w:fldChar w:fldCharType="separate"/>
      </w:r>
      <w:r w:rsidR="00EC2061">
        <w:rPr>
          <w:noProof/>
        </w:rPr>
        <w:t>8</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Climate Change</w:t>
      </w:r>
      <w:r>
        <w:rPr>
          <w:noProof/>
        </w:rPr>
        <w:tab/>
      </w:r>
      <w:r>
        <w:rPr>
          <w:noProof/>
        </w:rPr>
        <w:fldChar w:fldCharType="begin"/>
      </w:r>
      <w:r>
        <w:rPr>
          <w:noProof/>
        </w:rPr>
        <w:instrText xml:space="preserve"> PAGEREF _Toc320102154 \h </w:instrText>
      </w:r>
      <w:r>
        <w:rPr>
          <w:noProof/>
        </w:rPr>
      </w:r>
      <w:r>
        <w:rPr>
          <w:noProof/>
        </w:rPr>
        <w:fldChar w:fldCharType="separate"/>
      </w:r>
      <w:r w:rsidR="00EC2061">
        <w:rPr>
          <w:noProof/>
        </w:rPr>
        <w:t>9</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Maintaining the Functions of the Children's Commissioner</w:t>
      </w:r>
      <w:r>
        <w:rPr>
          <w:noProof/>
        </w:rPr>
        <w:tab/>
      </w:r>
      <w:r>
        <w:rPr>
          <w:noProof/>
        </w:rPr>
        <w:fldChar w:fldCharType="begin"/>
      </w:r>
      <w:r>
        <w:rPr>
          <w:noProof/>
        </w:rPr>
        <w:instrText xml:space="preserve"> PAGEREF _Toc320102155 \h </w:instrText>
      </w:r>
      <w:r>
        <w:rPr>
          <w:noProof/>
        </w:rPr>
      </w:r>
      <w:r>
        <w:rPr>
          <w:noProof/>
        </w:rPr>
        <w:fldChar w:fldCharType="separate"/>
      </w:r>
      <w:r w:rsidR="00EC2061">
        <w:rPr>
          <w:noProof/>
        </w:rPr>
        <w:t>10</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Awareness Raising and Training</w:t>
      </w:r>
      <w:r>
        <w:rPr>
          <w:noProof/>
        </w:rPr>
        <w:tab/>
      </w:r>
      <w:r>
        <w:rPr>
          <w:noProof/>
        </w:rPr>
        <w:fldChar w:fldCharType="begin"/>
      </w:r>
      <w:r>
        <w:rPr>
          <w:noProof/>
        </w:rPr>
        <w:instrText xml:space="preserve"> PAGEREF _Toc320102156 \h </w:instrText>
      </w:r>
      <w:r>
        <w:rPr>
          <w:noProof/>
        </w:rPr>
      </w:r>
      <w:r>
        <w:rPr>
          <w:noProof/>
        </w:rPr>
        <w:fldChar w:fldCharType="separate"/>
      </w:r>
      <w:r w:rsidR="00EC2061">
        <w:rPr>
          <w:noProof/>
        </w:rPr>
        <w:t>11</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Conclusions and Recommendations</w:t>
      </w:r>
      <w:r>
        <w:rPr>
          <w:noProof/>
        </w:rPr>
        <w:tab/>
      </w:r>
      <w:r>
        <w:rPr>
          <w:noProof/>
        </w:rPr>
        <w:fldChar w:fldCharType="begin"/>
      </w:r>
      <w:r>
        <w:rPr>
          <w:noProof/>
        </w:rPr>
        <w:instrText xml:space="preserve"> PAGEREF _Toc320102157 \h </w:instrText>
      </w:r>
      <w:r>
        <w:rPr>
          <w:noProof/>
        </w:rPr>
      </w:r>
      <w:r>
        <w:rPr>
          <w:noProof/>
        </w:rPr>
        <w:fldChar w:fldCharType="separate"/>
      </w:r>
      <w:r w:rsidR="00EC2061">
        <w:rPr>
          <w:noProof/>
        </w:rPr>
        <w:t>11</w:t>
      </w:r>
      <w:r>
        <w:rPr>
          <w:noProof/>
        </w:rPr>
        <w:fldChar w:fldCharType="end"/>
      </w:r>
    </w:p>
    <w:p w:rsidR="008A26C7" w:rsidRDefault="008A26C7">
      <w:pPr>
        <w:pStyle w:val="TOC1"/>
        <w:rPr>
          <w:rFonts w:asciiTheme="minorHAnsi" w:hAnsiTheme="minorHAnsi" w:cstheme="minorBidi"/>
          <w:b w:val="0"/>
          <w:noProof/>
          <w:szCs w:val="24"/>
        </w:rPr>
      </w:pPr>
      <w:r w:rsidRPr="001E7D33">
        <w:rPr>
          <w:noProof/>
          <w:lang w:val="en-GB"/>
        </w:rPr>
        <w:t>Definition of the Child (Article 1)</w:t>
      </w:r>
      <w:r>
        <w:rPr>
          <w:noProof/>
        </w:rPr>
        <w:tab/>
      </w:r>
      <w:r>
        <w:rPr>
          <w:noProof/>
        </w:rPr>
        <w:fldChar w:fldCharType="begin"/>
      </w:r>
      <w:r>
        <w:rPr>
          <w:noProof/>
        </w:rPr>
        <w:instrText xml:space="preserve"> PAGEREF _Toc320102158 \h </w:instrText>
      </w:r>
      <w:r>
        <w:rPr>
          <w:noProof/>
        </w:rPr>
      </w:r>
      <w:r>
        <w:rPr>
          <w:noProof/>
        </w:rPr>
        <w:fldChar w:fldCharType="separate"/>
      </w:r>
      <w:r w:rsidR="00EC2061">
        <w:rPr>
          <w:noProof/>
        </w:rPr>
        <w:t>12</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Upper Age Limits not Consistent with CRC</w:t>
      </w:r>
      <w:r>
        <w:rPr>
          <w:noProof/>
        </w:rPr>
        <w:tab/>
      </w:r>
      <w:r>
        <w:rPr>
          <w:noProof/>
        </w:rPr>
        <w:fldChar w:fldCharType="begin"/>
      </w:r>
      <w:r>
        <w:rPr>
          <w:noProof/>
        </w:rPr>
        <w:instrText xml:space="preserve"> PAGEREF _Toc320102159 \h </w:instrText>
      </w:r>
      <w:r>
        <w:rPr>
          <w:noProof/>
        </w:rPr>
      </w:r>
      <w:r>
        <w:rPr>
          <w:noProof/>
        </w:rPr>
        <w:fldChar w:fldCharType="separate"/>
      </w:r>
      <w:r w:rsidR="00EC2061">
        <w:rPr>
          <w:noProof/>
        </w:rPr>
        <w:t>12</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Lower Age Limits not Consistent with CRC</w:t>
      </w:r>
      <w:r>
        <w:rPr>
          <w:noProof/>
        </w:rPr>
        <w:tab/>
      </w:r>
      <w:r>
        <w:rPr>
          <w:noProof/>
        </w:rPr>
        <w:fldChar w:fldCharType="begin"/>
      </w:r>
      <w:r>
        <w:rPr>
          <w:noProof/>
        </w:rPr>
        <w:instrText xml:space="preserve"> PAGEREF _Toc320102160 \h </w:instrText>
      </w:r>
      <w:r>
        <w:rPr>
          <w:noProof/>
        </w:rPr>
      </w:r>
      <w:r>
        <w:rPr>
          <w:noProof/>
        </w:rPr>
        <w:fldChar w:fldCharType="separate"/>
      </w:r>
      <w:r w:rsidR="00EC2061">
        <w:rPr>
          <w:noProof/>
        </w:rPr>
        <w:t>12</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Not Extending to Children and Young People Protections Enjoyed by Adults</w:t>
      </w:r>
      <w:r>
        <w:rPr>
          <w:noProof/>
        </w:rPr>
        <w:tab/>
      </w:r>
      <w:r>
        <w:rPr>
          <w:noProof/>
        </w:rPr>
        <w:fldChar w:fldCharType="begin"/>
      </w:r>
      <w:r>
        <w:rPr>
          <w:noProof/>
        </w:rPr>
        <w:instrText xml:space="preserve"> PAGEREF _Toc320102161 \h </w:instrText>
      </w:r>
      <w:r>
        <w:rPr>
          <w:noProof/>
        </w:rPr>
      </w:r>
      <w:r>
        <w:rPr>
          <w:noProof/>
        </w:rPr>
        <w:fldChar w:fldCharType="separate"/>
      </w:r>
      <w:r w:rsidR="00EC2061">
        <w:rPr>
          <w:noProof/>
        </w:rPr>
        <w:t>12</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Limiting Access to Information Based on Age</w:t>
      </w:r>
      <w:r>
        <w:rPr>
          <w:noProof/>
        </w:rPr>
        <w:tab/>
      </w:r>
      <w:r>
        <w:rPr>
          <w:noProof/>
        </w:rPr>
        <w:fldChar w:fldCharType="begin"/>
      </w:r>
      <w:r>
        <w:rPr>
          <w:noProof/>
        </w:rPr>
        <w:instrText xml:space="preserve"> PAGEREF _Toc320102162 \h </w:instrText>
      </w:r>
      <w:r>
        <w:rPr>
          <w:noProof/>
        </w:rPr>
      </w:r>
      <w:r>
        <w:rPr>
          <w:noProof/>
        </w:rPr>
        <w:fldChar w:fldCharType="separate"/>
      </w:r>
      <w:r w:rsidR="00EC2061">
        <w:rPr>
          <w:noProof/>
        </w:rPr>
        <w:t>12</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Conclusions and Recommendations</w:t>
      </w:r>
      <w:r>
        <w:rPr>
          <w:noProof/>
        </w:rPr>
        <w:tab/>
      </w:r>
      <w:r>
        <w:rPr>
          <w:noProof/>
        </w:rPr>
        <w:fldChar w:fldCharType="begin"/>
      </w:r>
      <w:r>
        <w:rPr>
          <w:noProof/>
        </w:rPr>
        <w:instrText xml:space="preserve"> PAGEREF _Toc320102163 \h </w:instrText>
      </w:r>
      <w:r>
        <w:rPr>
          <w:noProof/>
        </w:rPr>
      </w:r>
      <w:r>
        <w:rPr>
          <w:noProof/>
        </w:rPr>
        <w:fldChar w:fldCharType="separate"/>
      </w:r>
      <w:r w:rsidR="00EC2061">
        <w:rPr>
          <w:noProof/>
        </w:rPr>
        <w:t>12</w:t>
      </w:r>
      <w:r>
        <w:rPr>
          <w:noProof/>
        </w:rPr>
        <w:fldChar w:fldCharType="end"/>
      </w:r>
    </w:p>
    <w:p w:rsidR="008A26C7" w:rsidRDefault="008A26C7">
      <w:pPr>
        <w:pStyle w:val="TOC1"/>
        <w:rPr>
          <w:rFonts w:asciiTheme="minorHAnsi" w:hAnsiTheme="minorHAnsi" w:cstheme="minorBidi"/>
          <w:b w:val="0"/>
          <w:noProof/>
          <w:szCs w:val="24"/>
        </w:rPr>
      </w:pPr>
      <w:r w:rsidRPr="001E7D33">
        <w:rPr>
          <w:noProof/>
          <w:lang w:val="en-GB"/>
        </w:rPr>
        <w:t>General Principles (Articles 2, 3, 6 and 12)</w:t>
      </w:r>
      <w:r>
        <w:rPr>
          <w:noProof/>
        </w:rPr>
        <w:tab/>
      </w:r>
      <w:r>
        <w:rPr>
          <w:noProof/>
        </w:rPr>
        <w:fldChar w:fldCharType="begin"/>
      </w:r>
      <w:r>
        <w:rPr>
          <w:noProof/>
        </w:rPr>
        <w:instrText xml:space="preserve"> PAGEREF _Toc320102164 \h </w:instrText>
      </w:r>
      <w:r>
        <w:rPr>
          <w:noProof/>
        </w:rPr>
      </w:r>
      <w:r>
        <w:rPr>
          <w:noProof/>
        </w:rPr>
        <w:fldChar w:fldCharType="separate"/>
      </w:r>
      <w:r w:rsidR="00EC2061">
        <w:rPr>
          <w:noProof/>
        </w:rPr>
        <w:t>13</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Children, Young People and Non-Discrimination</w:t>
      </w:r>
      <w:r>
        <w:rPr>
          <w:noProof/>
        </w:rPr>
        <w:tab/>
      </w:r>
      <w:r>
        <w:rPr>
          <w:noProof/>
        </w:rPr>
        <w:fldChar w:fldCharType="begin"/>
      </w:r>
      <w:r>
        <w:rPr>
          <w:noProof/>
        </w:rPr>
        <w:instrText xml:space="preserve"> PAGEREF _Toc320102165 \h </w:instrText>
      </w:r>
      <w:r>
        <w:rPr>
          <w:noProof/>
        </w:rPr>
      </w:r>
      <w:r>
        <w:rPr>
          <w:noProof/>
        </w:rPr>
        <w:fldChar w:fldCharType="separate"/>
      </w:r>
      <w:r w:rsidR="00EC2061">
        <w:rPr>
          <w:noProof/>
        </w:rPr>
        <w:t>13</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The Right to Life, Survival and Development</w:t>
      </w:r>
      <w:r>
        <w:rPr>
          <w:noProof/>
        </w:rPr>
        <w:tab/>
      </w:r>
      <w:r>
        <w:rPr>
          <w:noProof/>
        </w:rPr>
        <w:fldChar w:fldCharType="begin"/>
      </w:r>
      <w:r>
        <w:rPr>
          <w:noProof/>
        </w:rPr>
        <w:instrText xml:space="preserve"> PAGEREF _Toc320102166 \h </w:instrText>
      </w:r>
      <w:r>
        <w:rPr>
          <w:noProof/>
        </w:rPr>
      </w:r>
      <w:r>
        <w:rPr>
          <w:noProof/>
        </w:rPr>
        <w:fldChar w:fldCharType="separate"/>
      </w:r>
      <w:r w:rsidR="00EC2061">
        <w:rPr>
          <w:noProof/>
        </w:rPr>
        <w:t>14</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The Right to Participation</w:t>
      </w:r>
      <w:r>
        <w:rPr>
          <w:noProof/>
        </w:rPr>
        <w:tab/>
      </w:r>
      <w:r>
        <w:rPr>
          <w:noProof/>
        </w:rPr>
        <w:fldChar w:fldCharType="begin"/>
      </w:r>
      <w:r>
        <w:rPr>
          <w:noProof/>
        </w:rPr>
        <w:instrText xml:space="preserve"> PAGEREF _Toc320102167 \h </w:instrText>
      </w:r>
      <w:r>
        <w:rPr>
          <w:noProof/>
        </w:rPr>
      </w:r>
      <w:r>
        <w:rPr>
          <w:noProof/>
        </w:rPr>
        <w:fldChar w:fldCharType="separate"/>
      </w:r>
      <w:r w:rsidR="00EC2061">
        <w:rPr>
          <w:noProof/>
        </w:rPr>
        <w:t>14</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Comments on the Government Report</w:t>
      </w:r>
      <w:r>
        <w:rPr>
          <w:noProof/>
        </w:rPr>
        <w:tab/>
      </w:r>
      <w:r>
        <w:rPr>
          <w:noProof/>
        </w:rPr>
        <w:fldChar w:fldCharType="begin"/>
      </w:r>
      <w:r>
        <w:rPr>
          <w:noProof/>
        </w:rPr>
        <w:instrText xml:space="preserve"> PAGEREF _Toc320102168 \h </w:instrText>
      </w:r>
      <w:r>
        <w:rPr>
          <w:noProof/>
        </w:rPr>
      </w:r>
      <w:r>
        <w:rPr>
          <w:noProof/>
        </w:rPr>
        <w:fldChar w:fldCharType="separate"/>
      </w:r>
      <w:r w:rsidR="00EC2061">
        <w:rPr>
          <w:noProof/>
        </w:rPr>
        <w:t>14</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Conclusions and Recommendations</w:t>
      </w:r>
      <w:r>
        <w:rPr>
          <w:noProof/>
        </w:rPr>
        <w:tab/>
      </w:r>
      <w:r>
        <w:rPr>
          <w:noProof/>
        </w:rPr>
        <w:fldChar w:fldCharType="begin"/>
      </w:r>
      <w:r>
        <w:rPr>
          <w:noProof/>
        </w:rPr>
        <w:instrText xml:space="preserve"> PAGEREF _Toc320102169 \h </w:instrText>
      </w:r>
      <w:r>
        <w:rPr>
          <w:noProof/>
        </w:rPr>
      </w:r>
      <w:r>
        <w:rPr>
          <w:noProof/>
        </w:rPr>
        <w:fldChar w:fldCharType="separate"/>
      </w:r>
      <w:r w:rsidR="00EC2061">
        <w:rPr>
          <w:noProof/>
        </w:rPr>
        <w:t>14</w:t>
      </w:r>
      <w:r>
        <w:rPr>
          <w:noProof/>
        </w:rPr>
        <w:fldChar w:fldCharType="end"/>
      </w:r>
    </w:p>
    <w:p w:rsidR="008A26C7" w:rsidRDefault="008A26C7">
      <w:pPr>
        <w:pStyle w:val="TOC1"/>
        <w:rPr>
          <w:rFonts w:asciiTheme="minorHAnsi" w:hAnsiTheme="minorHAnsi" w:cstheme="minorBidi"/>
          <w:b w:val="0"/>
          <w:noProof/>
          <w:szCs w:val="24"/>
        </w:rPr>
      </w:pPr>
      <w:r w:rsidRPr="001E7D33">
        <w:rPr>
          <w:noProof/>
          <w:lang w:val="en-GB"/>
        </w:rPr>
        <w:t>Civil Rights and Freedoms (Articles 7, 8, 13-17 and 37(a)</w:t>
      </w:r>
      <w:r>
        <w:rPr>
          <w:noProof/>
        </w:rPr>
        <w:tab/>
      </w:r>
      <w:r>
        <w:rPr>
          <w:noProof/>
        </w:rPr>
        <w:fldChar w:fldCharType="begin"/>
      </w:r>
      <w:r>
        <w:rPr>
          <w:noProof/>
        </w:rPr>
        <w:instrText xml:space="preserve"> PAGEREF _Toc320102170 \h </w:instrText>
      </w:r>
      <w:r>
        <w:rPr>
          <w:noProof/>
        </w:rPr>
      </w:r>
      <w:r>
        <w:rPr>
          <w:noProof/>
        </w:rPr>
        <w:fldChar w:fldCharType="separate"/>
      </w:r>
      <w:r w:rsidR="00EC2061">
        <w:rPr>
          <w:noProof/>
        </w:rPr>
        <w:t>15</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Situation Analysis</w:t>
      </w:r>
      <w:r>
        <w:rPr>
          <w:noProof/>
        </w:rPr>
        <w:tab/>
      </w:r>
      <w:r>
        <w:rPr>
          <w:noProof/>
        </w:rPr>
        <w:fldChar w:fldCharType="begin"/>
      </w:r>
      <w:r>
        <w:rPr>
          <w:noProof/>
        </w:rPr>
        <w:instrText xml:space="preserve"> PAGEREF _Toc320102171 \h </w:instrText>
      </w:r>
      <w:r>
        <w:rPr>
          <w:noProof/>
        </w:rPr>
      </w:r>
      <w:r>
        <w:rPr>
          <w:noProof/>
        </w:rPr>
        <w:fldChar w:fldCharType="separate"/>
      </w:r>
      <w:r w:rsidR="00EC2061">
        <w:rPr>
          <w:noProof/>
        </w:rPr>
        <w:t>15</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Birth Registrations, Name and Nationality (Article 7)</w:t>
      </w:r>
      <w:r>
        <w:rPr>
          <w:noProof/>
        </w:rPr>
        <w:tab/>
      </w:r>
      <w:r>
        <w:rPr>
          <w:noProof/>
        </w:rPr>
        <w:fldChar w:fldCharType="begin"/>
      </w:r>
      <w:r>
        <w:rPr>
          <w:noProof/>
        </w:rPr>
        <w:instrText xml:space="preserve"> PAGEREF _Toc320102172 \h </w:instrText>
      </w:r>
      <w:r>
        <w:rPr>
          <w:noProof/>
        </w:rPr>
      </w:r>
      <w:r>
        <w:rPr>
          <w:noProof/>
        </w:rPr>
        <w:fldChar w:fldCharType="separate"/>
      </w:r>
      <w:r w:rsidR="00EC2061">
        <w:rPr>
          <w:noProof/>
        </w:rPr>
        <w:t>15</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Preservation of Identity (Article 8)</w:t>
      </w:r>
      <w:r>
        <w:rPr>
          <w:noProof/>
        </w:rPr>
        <w:tab/>
      </w:r>
      <w:r>
        <w:rPr>
          <w:noProof/>
        </w:rPr>
        <w:fldChar w:fldCharType="begin"/>
      </w:r>
      <w:r>
        <w:rPr>
          <w:noProof/>
        </w:rPr>
        <w:instrText xml:space="preserve"> PAGEREF _Toc320102173 \h </w:instrText>
      </w:r>
      <w:r>
        <w:rPr>
          <w:noProof/>
        </w:rPr>
      </w:r>
      <w:r>
        <w:rPr>
          <w:noProof/>
        </w:rPr>
        <w:fldChar w:fldCharType="separate"/>
      </w:r>
      <w:r w:rsidR="00EC2061">
        <w:rPr>
          <w:noProof/>
        </w:rPr>
        <w:t>15</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Freedom of Expression and the Right to Seek, Receive and Impart Information (Article 13)</w:t>
      </w:r>
      <w:r>
        <w:rPr>
          <w:noProof/>
        </w:rPr>
        <w:tab/>
      </w:r>
      <w:r>
        <w:rPr>
          <w:noProof/>
        </w:rPr>
        <w:fldChar w:fldCharType="begin"/>
      </w:r>
      <w:r>
        <w:rPr>
          <w:noProof/>
        </w:rPr>
        <w:instrText xml:space="preserve"> PAGEREF _Toc320102174 \h </w:instrText>
      </w:r>
      <w:r>
        <w:rPr>
          <w:noProof/>
        </w:rPr>
      </w:r>
      <w:r>
        <w:rPr>
          <w:noProof/>
        </w:rPr>
        <w:fldChar w:fldCharType="separate"/>
      </w:r>
      <w:r w:rsidR="00EC2061">
        <w:rPr>
          <w:noProof/>
        </w:rPr>
        <w:t>15</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Protection of Privacy (Article 16)</w:t>
      </w:r>
      <w:r>
        <w:rPr>
          <w:noProof/>
        </w:rPr>
        <w:tab/>
      </w:r>
      <w:r>
        <w:rPr>
          <w:noProof/>
        </w:rPr>
        <w:fldChar w:fldCharType="begin"/>
      </w:r>
      <w:r>
        <w:rPr>
          <w:noProof/>
        </w:rPr>
        <w:instrText xml:space="preserve"> PAGEREF _Toc320102175 \h </w:instrText>
      </w:r>
      <w:r>
        <w:rPr>
          <w:noProof/>
        </w:rPr>
      </w:r>
      <w:r>
        <w:rPr>
          <w:noProof/>
        </w:rPr>
        <w:fldChar w:fldCharType="separate"/>
      </w:r>
      <w:r w:rsidR="00EC2061">
        <w:rPr>
          <w:noProof/>
        </w:rPr>
        <w:t>16</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Access to information from a Variety of Sources and Protection from Harmful Material (Article 17)</w:t>
      </w:r>
      <w:r>
        <w:rPr>
          <w:noProof/>
        </w:rPr>
        <w:tab/>
      </w:r>
      <w:r>
        <w:rPr>
          <w:noProof/>
        </w:rPr>
        <w:fldChar w:fldCharType="begin"/>
      </w:r>
      <w:r>
        <w:rPr>
          <w:noProof/>
        </w:rPr>
        <w:instrText xml:space="preserve"> PAGEREF _Toc320102176 \h </w:instrText>
      </w:r>
      <w:r>
        <w:rPr>
          <w:noProof/>
        </w:rPr>
      </w:r>
      <w:r>
        <w:rPr>
          <w:noProof/>
        </w:rPr>
        <w:fldChar w:fldCharType="separate"/>
      </w:r>
      <w:r w:rsidR="00EC2061">
        <w:rPr>
          <w:noProof/>
        </w:rPr>
        <w:t>16</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Comments on the Government Report</w:t>
      </w:r>
      <w:r>
        <w:rPr>
          <w:noProof/>
        </w:rPr>
        <w:tab/>
      </w:r>
      <w:r>
        <w:rPr>
          <w:noProof/>
        </w:rPr>
        <w:fldChar w:fldCharType="begin"/>
      </w:r>
      <w:r>
        <w:rPr>
          <w:noProof/>
        </w:rPr>
        <w:instrText xml:space="preserve"> PAGEREF _Toc320102177 \h </w:instrText>
      </w:r>
      <w:r>
        <w:rPr>
          <w:noProof/>
        </w:rPr>
      </w:r>
      <w:r>
        <w:rPr>
          <w:noProof/>
        </w:rPr>
        <w:fldChar w:fldCharType="separate"/>
      </w:r>
      <w:r w:rsidR="00EC2061">
        <w:rPr>
          <w:noProof/>
        </w:rPr>
        <w:t>16</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Conclusions and Recommendations</w:t>
      </w:r>
      <w:r>
        <w:rPr>
          <w:noProof/>
        </w:rPr>
        <w:tab/>
      </w:r>
      <w:r>
        <w:rPr>
          <w:noProof/>
        </w:rPr>
        <w:fldChar w:fldCharType="begin"/>
      </w:r>
      <w:r>
        <w:rPr>
          <w:noProof/>
        </w:rPr>
        <w:instrText xml:space="preserve"> PAGEREF _Toc320102178 \h </w:instrText>
      </w:r>
      <w:r>
        <w:rPr>
          <w:noProof/>
        </w:rPr>
      </w:r>
      <w:r>
        <w:rPr>
          <w:noProof/>
        </w:rPr>
        <w:fldChar w:fldCharType="separate"/>
      </w:r>
      <w:r w:rsidR="00EC2061">
        <w:rPr>
          <w:noProof/>
        </w:rPr>
        <w:t>17</w:t>
      </w:r>
      <w:r>
        <w:rPr>
          <w:noProof/>
        </w:rPr>
        <w:fldChar w:fldCharType="end"/>
      </w:r>
    </w:p>
    <w:p w:rsidR="008A26C7" w:rsidRDefault="008A26C7">
      <w:pPr>
        <w:pStyle w:val="TOC1"/>
        <w:rPr>
          <w:rFonts w:asciiTheme="minorHAnsi" w:hAnsiTheme="minorHAnsi" w:cstheme="minorBidi"/>
          <w:b w:val="0"/>
          <w:noProof/>
          <w:szCs w:val="24"/>
        </w:rPr>
      </w:pPr>
      <w:r w:rsidRPr="001E7D33">
        <w:rPr>
          <w:rFonts w:asciiTheme="majorHAnsi" w:hAnsiTheme="majorHAnsi"/>
          <w:noProof/>
          <w:lang w:val="en-GB"/>
        </w:rPr>
        <w:t>Violence Against Children (Articles 19 and 39, 24(3), 37(a) and 28(2), 34)</w:t>
      </w:r>
      <w:r>
        <w:rPr>
          <w:noProof/>
        </w:rPr>
        <w:tab/>
      </w:r>
      <w:r>
        <w:rPr>
          <w:noProof/>
        </w:rPr>
        <w:fldChar w:fldCharType="begin"/>
      </w:r>
      <w:r>
        <w:rPr>
          <w:noProof/>
        </w:rPr>
        <w:instrText xml:space="preserve"> PAGEREF _Toc320102179 \h </w:instrText>
      </w:r>
      <w:r>
        <w:rPr>
          <w:noProof/>
        </w:rPr>
      </w:r>
      <w:r>
        <w:rPr>
          <w:noProof/>
        </w:rPr>
        <w:fldChar w:fldCharType="separate"/>
      </w:r>
      <w:r w:rsidR="00EC2061">
        <w:rPr>
          <w:noProof/>
        </w:rPr>
        <w:t>18</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Situation Analysis</w:t>
      </w:r>
      <w:r>
        <w:rPr>
          <w:noProof/>
        </w:rPr>
        <w:tab/>
      </w:r>
      <w:r>
        <w:rPr>
          <w:noProof/>
        </w:rPr>
        <w:fldChar w:fldCharType="begin"/>
      </w:r>
      <w:r>
        <w:rPr>
          <w:noProof/>
        </w:rPr>
        <w:instrText xml:space="preserve"> PAGEREF _Toc320102180 \h </w:instrText>
      </w:r>
      <w:r>
        <w:rPr>
          <w:noProof/>
        </w:rPr>
      </w:r>
      <w:r>
        <w:rPr>
          <w:noProof/>
        </w:rPr>
        <w:fldChar w:fldCharType="separate"/>
      </w:r>
      <w:r w:rsidR="00EC2061">
        <w:rPr>
          <w:noProof/>
        </w:rPr>
        <w:t>18</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Abuse and Neglect, Including Physical and Psychological Recovery and Social Reintegration</w:t>
      </w:r>
      <w:r>
        <w:rPr>
          <w:noProof/>
        </w:rPr>
        <w:tab/>
      </w:r>
      <w:r>
        <w:rPr>
          <w:noProof/>
        </w:rPr>
        <w:fldChar w:fldCharType="begin"/>
      </w:r>
      <w:r>
        <w:rPr>
          <w:noProof/>
        </w:rPr>
        <w:instrText xml:space="preserve"> PAGEREF _Toc320102181 \h </w:instrText>
      </w:r>
      <w:r>
        <w:rPr>
          <w:noProof/>
        </w:rPr>
      </w:r>
      <w:r>
        <w:rPr>
          <w:noProof/>
        </w:rPr>
        <w:fldChar w:fldCharType="separate"/>
      </w:r>
      <w:r w:rsidR="00EC2061">
        <w:rPr>
          <w:noProof/>
        </w:rPr>
        <w:t>18</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Measures to Prohibit and Eliminate all Forms of Harmful Traditional Practices, Including, but not Limited to, Female Genital Mutilation and Early and Forced Marriages</w:t>
      </w:r>
      <w:r>
        <w:rPr>
          <w:noProof/>
        </w:rPr>
        <w:tab/>
      </w:r>
      <w:r>
        <w:rPr>
          <w:noProof/>
        </w:rPr>
        <w:fldChar w:fldCharType="begin"/>
      </w:r>
      <w:r>
        <w:rPr>
          <w:noProof/>
        </w:rPr>
        <w:instrText xml:space="preserve"> PAGEREF _Toc320102182 \h </w:instrText>
      </w:r>
      <w:r>
        <w:rPr>
          <w:noProof/>
        </w:rPr>
      </w:r>
      <w:r>
        <w:rPr>
          <w:noProof/>
        </w:rPr>
        <w:fldChar w:fldCharType="separate"/>
      </w:r>
      <w:r w:rsidR="00EC2061">
        <w:rPr>
          <w:noProof/>
        </w:rPr>
        <w:t>18</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Right not to be Subjected to Torture or other Cruel, Inhuman or Degrading Treatment or Punishment, Including Corporal Punishment</w:t>
      </w:r>
      <w:r>
        <w:rPr>
          <w:noProof/>
        </w:rPr>
        <w:tab/>
      </w:r>
      <w:r>
        <w:rPr>
          <w:noProof/>
        </w:rPr>
        <w:fldChar w:fldCharType="begin"/>
      </w:r>
      <w:r>
        <w:rPr>
          <w:noProof/>
        </w:rPr>
        <w:instrText xml:space="preserve"> PAGEREF _Toc320102183 \h </w:instrText>
      </w:r>
      <w:r>
        <w:rPr>
          <w:noProof/>
        </w:rPr>
      </w:r>
      <w:r>
        <w:rPr>
          <w:noProof/>
        </w:rPr>
        <w:fldChar w:fldCharType="separate"/>
      </w:r>
      <w:r w:rsidR="00EC2061">
        <w:rPr>
          <w:noProof/>
        </w:rPr>
        <w:t>19</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Sexual Exploitation and Sexual Abuse</w:t>
      </w:r>
      <w:r>
        <w:rPr>
          <w:noProof/>
        </w:rPr>
        <w:tab/>
      </w:r>
      <w:r>
        <w:rPr>
          <w:noProof/>
        </w:rPr>
        <w:fldChar w:fldCharType="begin"/>
      </w:r>
      <w:r>
        <w:rPr>
          <w:noProof/>
        </w:rPr>
        <w:instrText xml:space="preserve"> PAGEREF _Toc320102184 \h </w:instrText>
      </w:r>
      <w:r>
        <w:rPr>
          <w:noProof/>
        </w:rPr>
      </w:r>
      <w:r>
        <w:rPr>
          <w:noProof/>
        </w:rPr>
        <w:fldChar w:fldCharType="separate"/>
      </w:r>
      <w:r w:rsidR="00EC2061">
        <w:rPr>
          <w:noProof/>
        </w:rPr>
        <w:t>19</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Comments on the Government Report</w:t>
      </w:r>
      <w:r>
        <w:rPr>
          <w:noProof/>
        </w:rPr>
        <w:tab/>
      </w:r>
      <w:r>
        <w:rPr>
          <w:noProof/>
        </w:rPr>
        <w:fldChar w:fldCharType="begin"/>
      </w:r>
      <w:r>
        <w:rPr>
          <w:noProof/>
        </w:rPr>
        <w:instrText xml:space="preserve"> PAGEREF _Toc320102185 \h </w:instrText>
      </w:r>
      <w:r>
        <w:rPr>
          <w:noProof/>
        </w:rPr>
      </w:r>
      <w:r>
        <w:rPr>
          <w:noProof/>
        </w:rPr>
        <w:fldChar w:fldCharType="separate"/>
      </w:r>
      <w:r w:rsidR="00EC2061">
        <w:rPr>
          <w:noProof/>
        </w:rPr>
        <w:t>20</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Conclusions and Recommendations</w:t>
      </w:r>
      <w:r>
        <w:rPr>
          <w:noProof/>
        </w:rPr>
        <w:tab/>
      </w:r>
      <w:r>
        <w:rPr>
          <w:noProof/>
        </w:rPr>
        <w:fldChar w:fldCharType="begin"/>
      </w:r>
      <w:r>
        <w:rPr>
          <w:noProof/>
        </w:rPr>
        <w:instrText xml:space="preserve"> PAGEREF _Toc320102186 \h </w:instrText>
      </w:r>
      <w:r>
        <w:rPr>
          <w:noProof/>
        </w:rPr>
      </w:r>
      <w:r>
        <w:rPr>
          <w:noProof/>
        </w:rPr>
        <w:fldChar w:fldCharType="separate"/>
      </w:r>
      <w:r w:rsidR="00EC2061">
        <w:rPr>
          <w:noProof/>
        </w:rPr>
        <w:t>20</w:t>
      </w:r>
      <w:r>
        <w:rPr>
          <w:noProof/>
        </w:rPr>
        <w:fldChar w:fldCharType="end"/>
      </w:r>
    </w:p>
    <w:p w:rsidR="008A26C7" w:rsidRDefault="008A26C7">
      <w:pPr>
        <w:pStyle w:val="TOC1"/>
        <w:rPr>
          <w:rFonts w:asciiTheme="minorHAnsi" w:hAnsiTheme="minorHAnsi" w:cstheme="minorBidi"/>
          <w:b w:val="0"/>
          <w:noProof/>
          <w:szCs w:val="24"/>
        </w:rPr>
      </w:pPr>
      <w:r w:rsidRPr="001E7D33">
        <w:rPr>
          <w:noProof/>
          <w:lang w:val="en-GB"/>
        </w:rPr>
        <w:t>Family Environment and Alternative Care (Articles 5, 9, 10, 11, 18, 20, 21, 25 and 27(4))</w:t>
      </w:r>
      <w:r>
        <w:rPr>
          <w:noProof/>
        </w:rPr>
        <w:tab/>
      </w:r>
      <w:r>
        <w:rPr>
          <w:noProof/>
        </w:rPr>
        <w:fldChar w:fldCharType="begin"/>
      </w:r>
      <w:r>
        <w:rPr>
          <w:noProof/>
        </w:rPr>
        <w:instrText xml:space="preserve"> PAGEREF _Toc320102187 \h </w:instrText>
      </w:r>
      <w:r>
        <w:rPr>
          <w:noProof/>
        </w:rPr>
      </w:r>
      <w:r>
        <w:rPr>
          <w:noProof/>
        </w:rPr>
        <w:fldChar w:fldCharType="separate"/>
      </w:r>
      <w:r w:rsidR="00EC2061">
        <w:rPr>
          <w:noProof/>
        </w:rPr>
        <w:t>22</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Situation Analysis</w:t>
      </w:r>
      <w:r>
        <w:rPr>
          <w:noProof/>
        </w:rPr>
        <w:tab/>
      </w:r>
      <w:r>
        <w:rPr>
          <w:noProof/>
        </w:rPr>
        <w:fldChar w:fldCharType="begin"/>
      </w:r>
      <w:r>
        <w:rPr>
          <w:noProof/>
        </w:rPr>
        <w:instrText xml:space="preserve"> PAGEREF _Toc320102188 \h </w:instrText>
      </w:r>
      <w:r>
        <w:rPr>
          <w:noProof/>
        </w:rPr>
      </w:r>
      <w:r>
        <w:rPr>
          <w:noProof/>
        </w:rPr>
        <w:fldChar w:fldCharType="separate"/>
      </w:r>
      <w:r w:rsidR="00EC2061">
        <w:rPr>
          <w:noProof/>
        </w:rPr>
        <w:t>22</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Separation from Parents</w:t>
      </w:r>
      <w:r>
        <w:rPr>
          <w:noProof/>
        </w:rPr>
        <w:tab/>
      </w:r>
      <w:r>
        <w:rPr>
          <w:noProof/>
        </w:rPr>
        <w:fldChar w:fldCharType="begin"/>
      </w:r>
      <w:r>
        <w:rPr>
          <w:noProof/>
        </w:rPr>
        <w:instrText xml:space="preserve"> PAGEREF _Toc320102189 \h </w:instrText>
      </w:r>
      <w:r>
        <w:rPr>
          <w:noProof/>
        </w:rPr>
      </w:r>
      <w:r>
        <w:rPr>
          <w:noProof/>
        </w:rPr>
        <w:fldChar w:fldCharType="separate"/>
      </w:r>
      <w:r w:rsidR="00EC2061">
        <w:rPr>
          <w:noProof/>
        </w:rPr>
        <w:t>22</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Parents’ Common Responsibilities, Assistance to Parents and the Provision of Childcare Services</w:t>
      </w:r>
      <w:r>
        <w:rPr>
          <w:noProof/>
        </w:rPr>
        <w:tab/>
      </w:r>
      <w:r>
        <w:rPr>
          <w:noProof/>
        </w:rPr>
        <w:fldChar w:fldCharType="begin"/>
      </w:r>
      <w:r>
        <w:rPr>
          <w:noProof/>
        </w:rPr>
        <w:instrText xml:space="preserve"> PAGEREF _Toc320102190 \h </w:instrText>
      </w:r>
      <w:r>
        <w:rPr>
          <w:noProof/>
        </w:rPr>
      </w:r>
      <w:r>
        <w:rPr>
          <w:noProof/>
        </w:rPr>
        <w:fldChar w:fldCharType="separate"/>
      </w:r>
      <w:r w:rsidR="00EC2061">
        <w:rPr>
          <w:noProof/>
        </w:rPr>
        <w:t>23</w:t>
      </w:r>
      <w:r>
        <w:rPr>
          <w:noProof/>
        </w:rPr>
        <w:fldChar w:fldCharType="end"/>
      </w:r>
    </w:p>
    <w:p w:rsidR="008A26C7" w:rsidRDefault="008A26C7">
      <w:pPr>
        <w:pStyle w:val="TOC3"/>
        <w:rPr>
          <w:rFonts w:asciiTheme="minorHAnsi" w:hAnsiTheme="minorHAnsi" w:cstheme="minorBidi"/>
          <w:noProof/>
          <w:szCs w:val="24"/>
          <w:lang w:val="en-NZ"/>
        </w:rPr>
      </w:pPr>
      <w:r w:rsidRPr="001E7D33">
        <w:rPr>
          <w:rFonts w:eastAsia="Times New Roman"/>
          <w:noProof/>
          <w:lang w:val="en-GB" w:eastAsia="en-NZ"/>
        </w:rPr>
        <w:t>Adoption</w:t>
      </w:r>
      <w:r>
        <w:rPr>
          <w:noProof/>
        </w:rPr>
        <w:tab/>
      </w:r>
      <w:r>
        <w:rPr>
          <w:noProof/>
        </w:rPr>
        <w:fldChar w:fldCharType="begin"/>
      </w:r>
      <w:r>
        <w:rPr>
          <w:noProof/>
        </w:rPr>
        <w:instrText xml:space="preserve"> PAGEREF _Toc320102191 \h </w:instrText>
      </w:r>
      <w:r>
        <w:rPr>
          <w:noProof/>
        </w:rPr>
      </w:r>
      <w:r>
        <w:rPr>
          <w:noProof/>
        </w:rPr>
        <w:fldChar w:fldCharType="separate"/>
      </w:r>
      <w:r w:rsidR="00EC2061">
        <w:rPr>
          <w:noProof/>
        </w:rPr>
        <w:t>24</w:t>
      </w:r>
      <w:r>
        <w:rPr>
          <w:noProof/>
        </w:rPr>
        <w:fldChar w:fldCharType="end"/>
      </w:r>
    </w:p>
    <w:p w:rsidR="008A26C7" w:rsidRDefault="008A26C7">
      <w:pPr>
        <w:pStyle w:val="TOC3"/>
        <w:rPr>
          <w:rFonts w:asciiTheme="minorHAnsi" w:hAnsiTheme="minorHAnsi" w:cstheme="minorBidi"/>
          <w:noProof/>
          <w:szCs w:val="24"/>
          <w:lang w:val="en-NZ"/>
        </w:rPr>
      </w:pPr>
      <w:r w:rsidRPr="001E7D33">
        <w:rPr>
          <w:rFonts w:eastAsia="Times New Roman"/>
          <w:noProof/>
          <w:lang w:val="en-GB" w:eastAsia="en-NZ"/>
        </w:rPr>
        <w:t>Children and the Recovery of Maintenance</w:t>
      </w:r>
      <w:r>
        <w:rPr>
          <w:noProof/>
        </w:rPr>
        <w:tab/>
      </w:r>
      <w:r>
        <w:rPr>
          <w:noProof/>
        </w:rPr>
        <w:fldChar w:fldCharType="begin"/>
      </w:r>
      <w:r>
        <w:rPr>
          <w:noProof/>
        </w:rPr>
        <w:instrText xml:space="preserve"> PAGEREF _Toc320102192 \h </w:instrText>
      </w:r>
      <w:r>
        <w:rPr>
          <w:noProof/>
        </w:rPr>
      </w:r>
      <w:r>
        <w:rPr>
          <w:noProof/>
        </w:rPr>
        <w:fldChar w:fldCharType="separate"/>
      </w:r>
      <w:r w:rsidR="00EC2061">
        <w:rPr>
          <w:noProof/>
        </w:rPr>
        <w:t>24</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Comments on the Government Report</w:t>
      </w:r>
      <w:r>
        <w:rPr>
          <w:noProof/>
        </w:rPr>
        <w:tab/>
      </w:r>
      <w:r>
        <w:rPr>
          <w:noProof/>
        </w:rPr>
        <w:fldChar w:fldCharType="begin"/>
      </w:r>
      <w:r>
        <w:rPr>
          <w:noProof/>
        </w:rPr>
        <w:instrText xml:space="preserve"> PAGEREF _Toc320102193 \h </w:instrText>
      </w:r>
      <w:r>
        <w:rPr>
          <w:noProof/>
        </w:rPr>
      </w:r>
      <w:r>
        <w:rPr>
          <w:noProof/>
        </w:rPr>
        <w:fldChar w:fldCharType="separate"/>
      </w:r>
      <w:r w:rsidR="00EC2061">
        <w:rPr>
          <w:noProof/>
        </w:rPr>
        <w:t>25</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Conclusions and Recommendations</w:t>
      </w:r>
      <w:r>
        <w:rPr>
          <w:noProof/>
        </w:rPr>
        <w:tab/>
      </w:r>
      <w:r>
        <w:rPr>
          <w:noProof/>
        </w:rPr>
        <w:fldChar w:fldCharType="begin"/>
      </w:r>
      <w:r>
        <w:rPr>
          <w:noProof/>
        </w:rPr>
        <w:instrText xml:space="preserve"> PAGEREF _Toc320102194 \h </w:instrText>
      </w:r>
      <w:r>
        <w:rPr>
          <w:noProof/>
        </w:rPr>
      </w:r>
      <w:r>
        <w:rPr>
          <w:noProof/>
        </w:rPr>
        <w:fldChar w:fldCharType="separate"/>
      </w:r>
      <w:r w:rsidR="00EC2061">
        <w:rPr>
          <w:noProof/>
        </w:rPr>
        <w:t>26</w:t>
      </w:r>
      <w:r>
        <w:rPr>
          <w:noProof/>
        </w:rPr>
        <w:fldChar w:fldCharType="end"/>
      </w:r>
    </w:p>
    <w:p w:rsidR="008A26C7" w:rsidRDefault="008A26C7">
      <w:pPr>
        <w:pStyle w:val="TOC1"/>
        <w:rPr>
          <w:rFonts w:asciiTheme="minorHAnsi" w:hAnsiTheme="minorHAnsi" w:cstheme="minorBidi"/>
          <w:b w:val="0"/>
          <w:noProof/>
          <w:szCs w:val="24"/>
        </w:rPr>
      </w:pPr>
      <w:r w:rsidRPr="001E7D33">
        <w:rPr>
          <w:noProof/>
          <w:lang w:val="en-GB"/>
        </w:rPr>
        <w:t>Disability, Basic Health and Welfare (Articles 6, 18, 23, 24, 26 and 27)</w:t>
      </w:r>
      <w:r>
        <w:rPr>
          <w:noProof/>
        </w:rPr>
        <w:tab/>
      </w:r>
      <w:r>
        <w:rPr>
          <w:noProof/>
        </w:rPr>
        <w:fldChar w:fldCharType="begin"/>
      </w:r>
      <w:r>
        <w:rPr>
          <w:noProof/>
        </w:rPr>
        <w:instrText xml:space="preserve"> PAGEREF _Toc320102195 \h </w:instrText>
      </w:r>
      <w:r>
        <w:rPr>
          <w:noProof/>
        </w:rPr>
      </w:r>
      <w:r>
        <w:rPr>
          <w:noProof/>
        </w:rPr>
        <w:fldChar w:fldCharType="separate"/>
      </w:r>
      <w:r w:rsidR="00EC2061">
        <w:rPr>
          <w:noProof/>
        </w:rPr>
        <w:t>27</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Situation Analysis</w:t>
      </w:r>
      <w:r>
        <w:rPr>
          <w:noProof/>
        </w:rPr>
        <w:tab/>
      </w:r>
      <w:r>
        <w:rPr>
          <w:noProof/>
        </w:rPr>
        <w:fldChar w:fldCharType="begin"/>
      </w:r>
      <w:r>
        <w:rPr>
          <w:noProof/>
        </w:rPr>
        <w:instrText xml:space="preserve"> PAGEREF _Toc320102196 \h </w:instrText>
      </w:r>
      <w:r>
        <w:rPr>
          <w:noProof/>
        </w:rPr>
      </w:r>
      <w:r>
        <w:rPr>
          <w:noProof/>
        </w:rPr>
        <w:fldChar w:fldCharType="separate"/>
      </w:r>
      <w:r w:rsidR="00EC2061">
        <w:rPr>
          <w:noProof/>
        </w:rPr>
        <w:t>27</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Disability</w:t>
      </w:r>
      <w:r>
        <w:rPr>
          <w:noProof/>
        </w:rPr>
        <w:tab/>
      </w:r>
      <w:r>
        <w:rPr>
          <w:noProof/>
        </w:rPr>
        <w:fldChar w:fldCharType="begin"/>
      </w:r>
      <w:r>
        <w:rPr>
          <w:noProof/>
        </w:rPr>
        <w:instrText xml:space="preserve"> PAGEREF _Toc320102197 \h </w:instrText>
      </w:r>
      <w:r>
        <w:rPr>
          <w:noProof/>
        </w:rPr>
      </w:r>
      <w:r>
        <w:rPr>
          <w:noProof/>
        </w:rPr>
        <w:fldChar w:fldCharType="separate"/>
      </w:r>
      <w:r w:rsidR="00EC2061">
        <w:rPr>
          <w:noProof/>
        </w:rPr>
        <w:t>27</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Survival and Development</w:t>
      </w:r>
      <w:r>
        <w:rPr>
          <w:noProof/>
        </w:rPr>
        <w:tab/>
      </w:r>
      <w:r>
        <w:rPr>
          <w:noProof/>
        </w:rPr>
        <w:fldChar w:fldCharType="begin"/>
      </w:r>
      <w:r>
        <w:rPr>
          <w:noProof/>
        </w:rPr>
        <w:instrText xml:space="preserve"> PAGEREF _Toc320102198 \h </w:instrText>
      </w:r>
      <w:r>
        <w:rPr>
          <w:noProof/>
        </w:rPr>
      </w:r>
      <w:r>
        <w:rPr>
          <w:noProof/>
        </w:rPr>
        <w:fldChar w:fldCharType="separate"/>
      </w:r>
      <w:r w:rsidR="00EC2061">
        <w:rPr>
          <w:noProof/>
        </w:rPr>
        <w:t>28</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Preventable Diseases</w:t>
      </w:r>
      <w:r>
        <w:rPr>
          <w:noProof/>
        </w:rPr>
        <w:tab/>
      </w:r>
      <w:r>
        <w:rPr>
          <w:noProof/>
        </w:rPr>
        <w:fldChar w:fldCharType="begin"/>
      </w:r>
      <w:r>
        <w:rPr>
          <w:noProof/>
        </w:rPr>
        <w:instrText xml:space="preserve"> PAGEREF _Toc320102199 \h </w:instrText>
      </w:r>
      <w:r>
        <w:rPr>
          <w:noProof/>
        </w:rPr>
      </w:r>
      <w:r>
        <w:rPr>
          <w:noProof/>
        </w:rPr>
        <w:fldChar w:fldCharType="separate"/>
      </w:r>
      <w:r w:rsidR="00EC2061">
        <w:rPr>
          <w:noProof/>
        </w:rPr>
        <w:t>29</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Mental Health and Wellbeing</w:t>
      </w:r>
      <w:r>
        <w:rPr>
          <w:noProof/>
        </w:rPr>
        <w:tab/>
      </w:r>
      <w:r>
        <w:rPr>
          <w:noProof/>
        </w:rPr>
        <w:fldChar w:fldCharType="begin"/>
      </w:r>
      <w:r>
        <w:rPr>
          <w:noProof/>
        </w:rPr>
        <w:instrText xml:space="preserve"> PAGEREF _Toc320102200 \h </w:instrText>
      </w:r>
      <w:r>
        <w:rPr>
          <w:noProof/>
        </w:rPr>
      </w:r>
      <w:r>
        <w:rPr>
          <w:noProof/>
        </w:rPr>
        <w:fldChar w:fldCharType="separate"/>
      </w:r>
      <w:r w:rsidR="00EC2061">
        <w:rPr>
          <w:noProof/>
        </w:rPr>
        <w:t>29</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Preventive Strategies</w:t>
      </w:r>
      <w:r>
        <w:rPr>
          <w:noProof/>
        </w:rPr>
        <w:tab/>
      </w:r>
      <w:r>
        <w:rPr>
          <w:noProof/>
        </w:rPr>
        <w:fldChar w:fldCharType="begin"/>
      </w:r>
      <w:r>
        <w:rPr>
          <w:noProof/>
        </w:rPr>
        <w:instrText xml:space="preserve"> PAGEREF _Toc320102201 \h </w:instrText>
      </w:r>
      <w:r>
        <w:rPr>
          <w:noProof/>
        </w:rPr>
      </w:r>
      <w:r>
        <w:rPr>
          <w:noProof/>
        </w:rPr>
        <w:fldChar w:fldCharType="separate"/>
      </w:r>
      <w:r w:rsidR="00EC2061">
        <w:rPr>
          <w:noProof/>
        </w:rPr>
        <w:t>30</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Nutrition and Obesity</w:t>
      </w:r>
      <w:r>
        <w:rPr>
          <w:noProof/>
        </w:rPr>
        <w:tab/>
      </w:r>
      <w:r>
        <w:rPr>
          <w:noProof/>
        </w:rPr>
        <w:fldChar w:fldCharType="begin"/>
      </w:r>
      <w:r>
        <w:rPr>
          <w:noProof/>
        </w:rPr>
        <w:instrText xml:space="preserve"> PAGEREF _Toc320102202 \h </w:instrText>
      </w:r>
      <w:r>
        <w:rPr>
          <w:noProof/>
        </w:rPr>
      </w:r>
      <w:r>
        <w:rPr>
          <w:noProof/>
        </w:rPr>
        <w:fldChar w:fldCharType="separate"/>
      </w:r>
      <w:r w:rsidR="00EC2061">
        <w:rPr>
          <w:noProof/>
        </w:rPr>
        <w:t>31</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Oral Health</w:t>
      </w:r>
      <w:r>
        <w:rPr>
          <w:noProof/>
        </w:rPr>
        <w:tab/>
      </w:r>
      <w:r>
        <w:rPr>
          <w:noProof/>
        </w:rPr>
        <w:fldChar w:fldCharType="begin"/>
      </w:r>
      <w:r>
        <w:rPr>
          <w:noProof/>
        </w:rPr>
        <w:instrText xml:space="preserve"> PAGEREF _Toc320102203 \h </w:instrText>
      </w:r>
      <w:r>
        <w:rPr>
          <w:noProof/>
        </w:rPr>
      </w:r>
      <w:r>
        <w:rPr>
          <w:noProof/>
        </w:rPr>
        <w:fldChar w:fldCharType="separate"/>
      </w:r>
      <w:r w:rsidR="00EC2061">
        <w:rPr>
          <w:noProof/>
        </w:rPr>
        <w:t>31</w:t>
      </w:r>
      <w:r>
        <w:rPr>
          <w:noProof/>
        </w:rPr>
        <w:fldChar w:fldCharType="end"/>
      </w:r>
    </w:p>
    <w:p w:rsidR="008A26C7" w:rsidRDefault="008A26C7">
      <w:pPr>
        <w:pStyle w:val="TOC3"/>
        <w:rPr>
          <w:rFonts w:asciiTheme="minorHAnsi" w:hAnsiTheme="minorHAnsi" w:cstheme="minorBidi"/>
          <w:noProof/>
          <w:szCs w:val="24"/>
          <w:lang w:val="en-NZ"/>
        </w:rPr>
      </w:pPr>
      <w:r w:rsidRPr="001E7D33">
        <w:rPr>
          <w:noProof/>
          <w:shd w:val="clear" w:color="auto" w:fill="FFFFFF"/>
          <w:lang w:val="en-GB"/>
        </w:rPr>
        <w:t>Breastfeeding</w:t>
      </w:r>
      <w:r>
        <w:rPr>
          <w:noProof/>
        </w:rPr>
        <w:tab/>
      </w:r>
      <w:r>
        <w:rPr>
          <w:noProof/>
        </w:rPr>
        <w:fldChar w:fldCharType="begin"/>
      </w:r>
      <w:r>
        <w:rPr>
          <w:noProof/>
        </w:rPr>
        <w:instrText xml:space="preserve"> PAGEREF _Toc320102204 \h </w:instrText>
      </w:r>
      <w:r>
        <w:rPr>
          <w:noProof/>
        </w:rPr>
      </w:r>
      <w:r>
        <w:rPr>
          <w:noProof/>
        </w:rPr>
        <w:fldChar w:fldCharType="separate"/>
      </w:r>
      <w:r w:rsidR="00EC2061">
        <w:rPr>
          <w:noProof/>
        </w:rPr>
        <w:t>31</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Measuring and Reducing Risk to Children</w:t>
      </w:r>
      <w:r>
        <w:rPr>
          <w:noProof/>
        </w:rPr>
        <w:tab/>
      </w:r>
      <w:r>
        <w:rPr>
          <w:noProof/>
        </w:rPr>
        <w:fldChar w:fldCharType="begin"/>
      </w:r>
      <w:r>
        <w:rPr>
          <w:noProof/>
        </w:rPr>
        <w:instrText xml:space="preserve"> PAGEREF _Toc320102205 \h </w:instrText>
      </w:r>
      <w:r>
        <w:rPr>
          <w:noProof/>
        </w:rPr>
      </w:r>
      <w:r>
        <w:rPr>
          <w:noProof/>
        </w:rPr>
        <w:fldChar w:fldCharType="separate"/>
      </w:r>
      <w:r w:rsidR="00EC2061">
        <w:rPr>
          <w:noProof/>
        </w:rPr>
        <w:t>32</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Substance Abuse</w:t>
      </w:r>
      <w:r>
        <w:rPr>
          <w:noProof/>
        </w:rPr>
        <w:tab/>
      </w:r>
      <w:r>
        <w:rPr>
          <w:noProof/>
        </w:rPr>
        <w:fldChar w:fldCharType="begin"/>
      </w:r>
      <w:r>
        <w:rPr>
          <w:noProof/>
        </w:rPr>
        <w:instrText xml:space="preserve"> PAGEREF _Toc320102206 \h </w:instrText>
      </w:r>
      <w:r>
        <w:rPr>
          <w:noProof/>
        </w:rPr>
      </w:r>
      <w:r>
        <w:rPr>
          <w:noProof/>
        </w:rPr>
        <w:fldChar w:fldCharType="separate"/>
      </w:r>
      <w:r w:rsidR="00EC2061">
        <w:rPr>
          <w:noProof/>
        </w:rPr>
        <w:t>32</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Children and Alcohol</w:t>
      </w:r>
      <w:r>
        <w:rPr>
          <w:noProof/>
        </w:rPr>
        <w:tab/>
      </w:r>
      <w:r>
        <w:rPr>
          <w:noProof/>
        </w:rPr>
        <w:fldChar w:fldCharType="begin"/>
      </w:r>
      <w:r>
        <w:rPr>
          <w:noProof/>
        </w:rPr>
        <w:instrText xml:space="preserve"> PAGEREF _Toc320102207 \h </w:instrText>
      </w:r>
      <w:r>
        <w:rPr>
          <w:noProof/>
        </w:rPr>
      </w:r>
      <w:r>
        <w:rPr>
          <w:noProof/>
        </w:rPr>
        <w:fldChar w:fldCharType="separate"/>
      </w:r>
      <w:r w:rsidR="00EC2061">
        <w:rPr>
          <w:noProof/>
        </w:rPr>
        <w:t>32</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Children and Tobacco Smoking – Smokefree Cars</w:t>
      </w:r>
      <w:r>
        <w:rPr>
          <w:noProof/>
        </w:rPr>
        <w:tab/>
      </w:r>
      <w:r>
        <w:rPr>
          <w:noProof/>
        </w:rPr>
        <w:fldChar w:fldCharType="begin"/>
      </w:r>
      <w:r>
        <w:rPr>
          <w:noProof/>
        </w:rPr>
        <w:instrText xml:space="preserve"> PAGEREF _Toc320102208 \h </w:instrText>
      </w:r>
      <w:r>
        <w:rPr>
          <w:noProof/>
        </w:rPr>
      </w:r>
      <w:r>
        <w:rPr>
          <w:noProof/>
        </w:rPr>
        <w:fldChar w:fldCharType="separate"/>
      </w:r>
      <w:r w:rsidR="00EC2061">
        <w:rPr>
          <w:noProof/>
        </w:rPr>
        <w:t>32</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Social Security and Childcare Services and Facilities</w:t>
      </w:r>
      <w:r>
        <w:rPr>
          <w:noProof/>
        </w:rPr>
        <w:tab/>
      </w:r>
      <w:r>
        <w:rPr>
          <w:noProof/>
        </w:rPr>
        <w:fldChar w:fldCharType="begin"/>
      </w:r>
      <w:r>
        <w:rPr>
          <w:noProof/>
        </w:rPr>
        <w:instrText xml:space="preserve"> PAGEREF _Toc320102209 \h </w:instrText>
      </w:r>
      <w:r>
        <w:rPr>
          <w:noProof/>
        </w:rPr>
      </w:r>
      <w:r>
        <w:rPr>
          <w:noProof/>
        </w:rPr>
        <w:fldChar w:fldCharType="separate"/>
      </w:r>
      <w:r w:rsidR="00EC2061">
        <w:rPr>
          <w:noProof/>
        </w:rPr>
        <w:t>33</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Benefit Sanctions</w:t>
      </w:r>
      <w:r>
        <w:rPr>
          <w:noProof/>
        </w:rPr>
        <w:tab/>
      </w:r>
      <w:r>
        <w:rPr>
          <w:noProof/>
        </w:rPr>
        <w:fldChar w:fldCharType="begin"/>
      </w:r>
      <w:r>
        <w:rPr>
          <w:noProof/>
        </w:rPr>
        <w:instrText xml:space="preserve"> PAGEREF _Toc320102210 \h </w:instrText>
      </w:r>
      <w:r>
        <w:rPr>
          <w:noProof/>
        </w:rPr>
      </w:r>
      <w:r>
        <w:rPr>
          <w:noProof/>
        </w:rPr>
        <w:fldChar w:fldCharType="separate"/>
      </w:r>
      <w:r w:rsidR="00EC2061">
        <w:rPr>
          <w:noProof/>
        </w:rPr>
        <w:t>33</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Young Carers</w:t>
      </w:r>
      <w:r>
        <w:rPr>
          <w:noProof/>
        </w:rPr>
        <w:tab/>
      </w:r>
      <w:r>
        <w:rPr>
          <w:noProof/>
        </w:rPr>
        <w:fldChar w:fldCharType="begin"/>
      </w:r>
      <w:r>
        <w:rPr>
          <w:noProof/>
        </w:rPr>
        <w:instrText xml:space="preserve"> PAGEREF _Toc320102211 \h </w:instrText>
      </w:r>
      <w:r>
        <w:rPr>
          <w:noProof/>
        </w:rPr>
      </w:r>
      <w:r>
        <w:rPr>
          <w:noProof/>
        </w:rPr>
        <w:fldChar w:fldCharType="separate"/>
      </w:r>
      <w:r w:rsidR="00EC2061">
        <w:rPr>
          <w:noProof/>
        </w:rPr>
        <w:t>33</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Inequalities and the Standard of Living</w:t>
      </w:r>
      <w:r>
        <w:rPr>
          <w:noProof/>
        </w:rPr>
        <w:tab/>
      </w:r>
      <w:r>
        <w:rPr>
          <w:noProof/>
        </w:rPr>
        <w:fldChar w:fldCharType="begin"/>
      </w:r>
      <w:r>
        <w:rPr>
          <w:noProof/>
        </w:rPr>
        <w:instrText xml:space="preserve"> PAGEREF _Toc320102212 \h </w:instrText>
      </w:r>
      <w:r>
        <w:rPr>
          <w:noProof/>
        </w:rPr>
      </w:r>
      <w:r>
        <w:rPr>
          <w:noProof/>
        </w:rPr>
        <w:fldChar w:fldCharType="separate"/>
      </w:r>
      <w:r w:rsidR="00EC2061">
        <w:rPr>
          <w:noProof/>
        </w:rPr>
        <w:t>33</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Housing</w:t>
      </w:r>
      <w:r>
        <w:rPr>
          <w:noProof/>
        </w:rPr>
        <w:tab/>
      </w:r>
      <w:r>
        <w:rPr>
          <w:noProof/>
        </w:rPr>
        <w:fldChar w:fldCharType="begin"/>
      </w:r>
      <w:r>
        <w:rPr>
          <w:noProof/>
        </w:rPr>
        <w:instrText xml:space="preserve"> PAGEREF _Toc320102213 \h </w:instrText>
      </w:r>
      <w:r>
        <w:rPr>
          <w:noProof/>
        </w:rPr>
      </w:r>
      <w:r>
        <w:rPr>
          <w:noProof/>
        </w:rPr>
        <w:fldChar w:fldCharType="separate"/>
      </w:r>
      <w:r w:rsidR="00EC2061">
        <w:rPr>
          <w:noProof/>
        </w:rPr>
        <w:t>34</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Homelessness</w:t>
      </w:r>
      <w:r>
        <w:rPr>
          <w:noProof/>
        </w:rPr>
        <w:tab/>
      </w:r>
      <w:r>
        <w:rPr>
          <w:noProof/>
        </w:rPr>
        <w:fldChar w:fldCharType="begin"/>
      </w:r>
      <w:r>
        <w:rPr>
          <w:noProof/>
        </w:rPr>
        <w:instrText xml:space="preserve"> PAGEREF _Toc320102214 \h </w:instrText>
      </w:r>
      <w:r>
        <w:rPr>
          <w:noProof/>
        </w:rPr>
      </w:r>
      <w:r>
        <w:rPr>
          <w:noProof/>
        </w:rPr>
        <w:fldChar w:fldCharType="separate"/>
      </w:r>
      <w:r w:rsidR="00EC2061">
        <w:rPr>
          <w:noProof/>
        </w:rPr>
        <w:t>34</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Comments on the Government Report</w:t>
      </w:r>
      <w:r>
        <w:rPr>
          <w:noProof/>
        </w:rPr>
        <w:tab/>
      </w:r>
      <w:r>
        <w:rPr>
          <w:noProof/>
        </w:rPr>
        <w:fldChar w:fldCharType="begin"/>
      </w:r>
      <w:r>
        <w:rPr>
          <w:noProof/>
        </w:rPr>
        <w:instrText xml:space="preserve"> PAGEREF _Toc320102215 \h </w:instrText>
      </w:r>
      <w:r>
        <w:rPr>
          <w:noProof/>
        </w:rPr>
      </w:r>
      <w:r>
        <w:rPr>
          <w:noProof/>
        </w:rPr>
        <w:fldChar w:fldCharType="separate"/>
      </w:r>
      <w:r w:rsidR="00EC2061">
        <w:rPr>
          <w:noProof/>
        </w:rPr>
        <w:t>35</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Conclusions and Recommendations</w:t>
      </w:r>
      <w:r>
        <w:rPr>
          <w:noProof/>
        </w:rPr>
        <w:tab/>
      </w:r>
      <w:r>
        <w:rPr>
          <w:noProof/>
        </w:rPr>
        <w:fldChar w:fldCharType="begin"/>
      </w:r>
      <w:r>
        <w:rPr>
          <w:noProof/>
        </w:rPr>
        <w:instrText xml:space="preserve"> PAGEREF _Toc320102216 \h </w:instrText>
      </w:r>
      <w:r>
        <w:rPr>
          <w:noProof/>
        </w:rPr>
      </w:r>
      <w:r>
        <w:rPr>
          <w:noProof/>
        </w:rPr>
        <w:fldChar w:fldCharType="separate"/>
      </w:r>
      <w:r w:rsidR="00EC2061">
        <w:rPr>
          <w:noProof/>
        </w:rPr>
        <w:t>35</w:t>
      </w:r>
      <w:r>
        <w:rPr>
          <w:noProof/>
        </w:rPr>
        <w:fldChar w:fldCharType="end"/>
      </w:r>
    </w:p>
    <w:p w:rsidR="008A26C7" w:rsidRDefault="008A26C7">
      <w:pPr>
        <w:pStyle w:val="TOC1"/>
        <w:rPr>
          <w:rFonts w:asciiTheme="minorHAnsi" w:hAnsiTheme="minorHAnsi" w:cstheme="minorBidi"/>
          <w:b w:val="0"/>
          <w:noProof/>
          <w:szCs w:val="24"/>
        </w:rPr>
      </w:pPr>
      <w:r w:rsidRPr="001E7D33">
        <w:rPr>
          <w:noProof/>
          <w:lang w:val="en-GB"/>
        </w:rPr>
        <w:t>Education, Leisure and Cultural Activities (Articles 28-31)</w:t>
      </w:r>
      <w:r>
        <w:rPr>
          <w:noProof/>
        </w:rPr>
        <w:tab/>
      </w:r>
      <w:r>
        <w:rPr>
          <w:noProof/>
        </w:rPr>
        <w:fldChar w:fldCharType="begin"/>
      </w:r>
      <w:r>
        <w:rPr>
          <w:noProof/>
        </w:rPr>
        <w:instrText xml:space="preserve"> PAGEREF _Toc320102217 \h </w:instrText>
      </w:r>
      <w:r>
        <w:rPr>
          <w:noProof/>
        </w:rPr>
      </w:r>
      <w:r>
        <w:rPr>
          <w:noProof/>
        </w:rPr>
        <w:fldChar w:fldCharType="separate"/>
      </w:r>
      <w:r w:rsidR="00EC2061">
        <w:rPr>
          <w:noProof/>
        </w:rPr>
        <w:t>37</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Situation Analysis</w:t>
      </w:r>
      <w:r>
        <w:rPr>
          <w:noProof/>
        </w:rPr>
        <w:tab/>
      </w:r>
      <w:r>
        <w:rPr>
          <w:noProof/>
        </w:rPr>
        <w:fldChar w:fldCharType="begin"/>
      </w:r>
      <w:r>
        <w:rPr>
          <w:noProof/>
        </w:rPr>
        <w:instrText xml:space="preserve"> PAGEREF _Toc320102218 \h </w:instrText>
      </w:r>
      <w:r>
        <w:rPr>
          <w:noProof/>
        </w:rPr>
      </w:r>
      <w:r>
        <w:rPr>
          <w:noProof/>
        </w:rPr>
        <w:fldChar w:fldCharType="separate"/>
      </w:r>
      <w:r w:rsidR="00EC2061">
        <w:rPr>
          <w:noProof/>
        </w:rPr>
        <w:t>37</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Early Childhood Care and Education (ECEC)</w:t>
      </w:r>
      <w:r>
        <w:rPr>
          <w:noProof/>
        </w:rPr>
        <w:tab/>
      </w:r>
      <w:r>
        <w:rPr>
          <w:noProof/>
        </w:rPr>
        <w:fldChar w:fldCharType="begin"/>
      </w:r>
      <w:r>
        <w:rPr>
          <w:noProof/>
        </w:rPr>
        <w:instrText xml:space="preserve"> PAGEREF _Toc320102219 \h </w:instrText>
      </w:r>
      <w:r>
        <w:rPr>
          <w:noProof/>
        </w:rPr>
      </w:r>
      <w:r>
        <w:rPr>
          <w:noProof/>
        </w:rPr>
        <w:fldChar w:fldCharType="separate"/>
      </w:r>
      <w:r w:rsidR="00EC2061">
        <w:rPr>
          <w:noProof/>
        </w:rPr>
        <w:t>37</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Compulsory Sector</w:t>
      </w:r>
      <w:r>
        <w:rPr>
          <w:noProof/>
        </w:rPr>
        <w:tab/>
      </w:r>
      <w:r>
        <w:rPr>
          <w:noProof/>
        </w:rPr>
        <w:fldChar w:fldCharType="begin"/>
      </w:r>
      <w:r>
        <w:rPr>
          <w:noProof/>
        </w:rPr>
        <w:instrText xml:space="preserve"> PAGEREF _Toc320102220 \h </w:instrText>
      </w:r>
      <w:r>
        <w:rPr>
          <w:noProof/>
        </w:rPr>
      </w:r>
      <w:r>
        <w:rPr>
          <w:noProof/>
        </w:rPr>
        <w:fldChar w:fldCharType="separate"/>
      </w:r>
      <w:r w:rsidR="00EC2061">
        <w:rPr>
          <w:noProof/>
        </w:rPr>
        <w:t>38</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The Rights of Indigenous Children to Education that Respects their Culture and Language</w:t>
      </w:r>
      <w:r>
        <w:rPr>
          <w:noProof/>
        </w:rPr>
        <w:tab/>
      </w:r>
      <w:r>
        <w:rPr>
          <w:noProof/>
        </w:rPr>
        <w:fldChar w:fldCharType="begin"/>
      </w:r>
      <w:r>
        <w:rPr>
          <w:noProof/>
        </w:rPr>
        <w:instrText xml:space="preserve"> PAGEREF _Toc320102221 \h </w:instrText>
      </w:r>
      <w:r>
        <w:rPr>
          <w:noProof/>
        </w:rPr>
      </w:r>
      <w:r>
        <w:rPr>
          <w:noProof/>
        </w:rPr>
        <w:fldChar w:fldCharType="separate"/>
      </w:r>
      <w:r w:rsidR="00EC2061">
        <w:rPr>
          <w:noProof/>
        </w:rPr>
        <w:t>38</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Achievement Gaps</w:t>
      </w:r>
      <w:r>
        <w:rPr>
          <w:noProof/>
        </w:rPr>
        <w:tab/>
      </w:r>
      <w:r>
        <w:rPr>
          <w:noProof/>
        </w:rPr>
        <w:fldChar w:fldCharType="begin"/>
      </w:r>
      <w:r>
        <w:rPr>
          <w:noProof/>
        </w:rPr>
        <w:instrText xml:space="preserve"> PAGEREF _Toc320102222 \h </w:instrText>
      </w:r>
      <w:r>
        <w:rPr>
          <w:noProof/>
        </w:rPr>
      </w:r>
      <w:r>
        <w:rPr>
          <w:noProof/>
        </w:rPr>
        <w:fldChar w:fldCharType="separate"/>
      </w:r>
      <w:r w:rsidR="00EC2061">
        <w:rPr>
          <w:noProof/>
        </w:rPr>
        <w:t>39</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Review of the Education Act (2015)</w:t>
      </w:r>
      <w:r>
        <w:rPr>
          <w:noProof/>
        </w:rPr>
        <w:tab/>
      </w:r>
      <w:r>
        <w:rPr>
          <w:noProof/>
        </w:rPr>
        <w:fldChar w:fldCharType="begin"/>
      </w:r>
      <w:r>
        <w:rPr>
          <w:noProof/>
        </w:rPr>
        <w:instrText xml:space="preserve"> PAGEREF _Toc320102223 \h </w:instrText>
      </w:r>
      <w:r>
        <w:rPr>
          <w:noProof/>
        </w:rPr>
      </w:r>
      <w:r>
        <w:rPr>
          <w:noProof/>
        </w:rPr>
        <w:fldChar w:fldCharType="separate"/>
      </w:r>
      <w:r w:rsidR="00EC2061">
        <w:rPr>
          <w:noProof/>
        </w:rPr>
        <w:t>39</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School Closures</w:t>
      </w:r>
      <w:r>
        <w:rPr>
          <w:noProof/>
        </w:rPr>
        <w:tab/>
      </w:r>
      <w:r>
        <w:rPr>
          <w:noProof/>
        </w:rPr>
        <w:fldChar w:fldCharType="begin"/>
      </w:r>
      <w:r>
        <w:rPr>
          <w:noProof/>
        </w:rPr>
        <w:instrText xml:space="preserve"> PAGEREF _Toc320102224 \h </w:instrText>
      </w:r>
      <w:r>
        <w:rPr>
          <w:noProof/>
        </w:rPr>
      </w:r>
      <w:r>
        <w:rPr>
          <w:noProof/>
        </w:rPr>
        <w:fldChar w:fldCharType="separate"/>
      </w:r>
      <w:r w:rsidR="00EC2061">
        <w:rPr>
          <w:noProof/>
        </w:rPr>
        <w:t>39</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Christchurch</w:t>
      </w:r>
      <w:r>
        <w:rPr>
          <w:noProof/>
        </w:rPr>
        <w:tab/>
      </w:r>
      <w:r>
        <w:rPr>
          <w:noProof/>
        </w:rPr>
        <w:fldChar w:fldCharType="begin"/>
      </w:r>
      <w:r>
        <w:rPr>
          <w:noProof/>
        </w:rPr>
        <w:instrText xml:space="preserve"> PAGEREF _Toc320102225 \h </w:instrText>
      </w:r>
      <w:r>
        <w:rPr>
          <w:noProof/>
        </w:rPr>
      </w:r>
      <w:r>
        <w:rPr>
          <w:noProof/>
        </w:rPr>
        <w:fldChar w:fldCharType="separate"/>
      </w:r>
      <w:r w:rsidR="00EC2061">
        <w:rPr>
          <w:noProof/>
        </w:rPr>
        <w:t>39</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Partnership Schools</w:t>
      </w:r>
      <w:r>
        <w:rPr>
          <w:noProof/>
        </w:rPr>
        <w:tab/>
      </w:r>
      <w:r>
        <w:rPr>
          <w:noProof/>
        </w:rPr>
        <w:fldChar w:fldCharType="begin"/>
      </w:r>
      <w:r>
        <w:rPr>
          <w:noProof/>
        </w:rPr>
        <w:instrText xml:space="preserve"> PAGEREF _Toc320102226 \h </w:instrText>
      </w:r>
      <w:r>
        <w:rPr>
          <w:noProof/>
        </w:rPr>
      </w:r>
      <w:r>
        <w:rPr>
          <w:noProof/>
        </w:rPr>
        <w:fldChar w:fldCharType="separate"/>
      </w:r>
      <w:r w:rsidR="00EC2061">
        <w:rPr>
          <w:noProof/>
        </w:rPr>
        <w:t>40</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Inclusive Education</w:t>
      </w:r>
      <w:r>
        <w:rPr>
          <w:noProof/>
        </w:rPr>
        <w:tab/>
      </w:r>
      <w:r>
        <w:rPr>
          <w:noProof/>
        </w:rPr>
        <w:fldChar w:fldCharType="begin"/>
      </w:r>
      <w:r>
        <w:rPr>
          <w:noProof/>
        </w:rPr>
        <w:instrText xml:space="preserve"> PAGEREF _Toc320102227 \h </w:instrText>
      </w:r>
      <w:r>
        <w:rPr>
          <w:noProof/>
        </w:rPr>
      </w:r>
      <w:r>
        <w:rPr>
          <w:noProof/>
        </w:rPr>
        <w:fldChar w:fldCharType="separate"/>
      </w:r>
      <w:r w:rsidR="00EC2061">
        <w:rPr>
          <w:noProof/>
        </w:rPr>
        <w:t>40</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Suspensions and Exclusions</w:t>
      </w:r>
      <w:r>
        <w:rPr>
          <w:noProof/>
        </w:rPr>
        <w:tab/>
      </w:r>
      <w:r>
        <w:rPr>
          <w:noProof/>
        </w:rPr>
        <w:fldChar w:fldCharType="begin"/>
      </w:r>
      <w:r>
        <w:rPr>
          <w:noProof/>
        </w:rPr>
        <w:instrText xml:space="preserve"> PAGEREF _Toc320102228 \h </w:instrText>
      </w:r>
      <w:r>
        <w:rPr>
          <w:noProof/>
        </w:rPr>
      </w:r>
      <w:r>
        <w:rPr>
          <w:noProof/>
        </w:rPr>
        <w:fldChar w:fldCharType="separate"/>
      </w:r>
      <w:r w:rsidR="00EC2061">
        <w:rPr>
          <w:noProof/>
        </w:rPr>
        <w:t>41</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Elimination of Violence and Bullying</w:t>
      </w:r>
      <w:r>
        <w:rPr>
          <w:noProof/>
        </w:rPr>
        <w:tab/>
      </w:r>
      <w:r>
        <w:rPr>
          <w:noProof/>
        </w:rPr>
        <w:fldChar w:fldCharType="begin"/>
      </w:r>
      <w:r>
        <w:rPr>
          <w:noProof/>
        </w:rPr>
        <w:instrText xml:space="preserve"> PAGEREF _Toc320102229 \h </w:instrText>
      </w:r>
      <w:r>
        <w:rPr>
          <w:noProof/>
        </w:rPr>
      </w:r>
      <w:r>
        <w:rPr>
          <w:noProof/>
        </w:rPr>
        <w:fldChar w:fldCharType="separate"/>
      </w:r>
      <w:r w:rsidR="00EC2061">
        <w:rPr>
          <w:noProof/>
        </w:rPr>
        <w:t>41</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After-School and Holiday Programmes</w:t>
      </w:r>
      <w:r>
        <w:rPr>
          <w:noProof/>
        </w:rPr>
        <w:tab/>
      </w:r>
      <w:r>
        <w:rPr>
          <w:noProof/>
        </w:rPr>
        <w:fldChar w:fldCharType="begin"/>
      </w:r>
      <w:r>
        <w:rPr>
          <w:noProof/>
        </w:rPr>
        <w:instrText xml:space="preserve"> PAGEREF _Toc320102230 \h </w:instrText>
      </w:r>
      <w:r>
        <w:rPr>
          <w:noProof/>
        </w:rPr>
      </w:r>
      <w:r>
        <w:rPr>
          <w:noProof/>
        </w:rPr>
        <w:fldChar w:fldCharType="separate"/>
      </w:r>
      <w:r w:rsidR="00EC2061">
        <w:rPr>
          <w:noProof/>
        </w:rPr>
        <w:t>42</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Play</w:t>
      </w:r>
      <w:r>
        <w:rPr>
          <w:noProof/>
        </w:rPr>
        <w:tab/>
      </w:r>
      <w:r>
        <w:rPr>
          <w:noProof/>
        </w:rPr>
        <w:fldChar w:fldCharType="begin"/>
      </w:r>
      <w:r>
        <w:rPr>
          <w:noProof/>
        </w:rPr>
        <w:instrText xml:space="preserve"> PAGEREF _Toc320102231 \h </w:instrText>
      </w:r>
      <w:r>
        <w:rPr>
          <w:noProof/>
        </w:rPr>
      </w:r>
      <w:r>
        <w:rPr>
          <w:noProof/>
        </w:rPr>
        <w:fldChar w:fldCharType="separate"/>
      </w:r>
      <w:r w:rsidR="00EC2061">
        <w:rPr>
          <w:noProof/>
        </w:rPr>
        <w:t>42</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Comments on the Government Report</w:t>
      </w:r>
      <w:r>
        <w:rPr>
          <w:noProof/>
        </w:rPr>
        <w:tab/>
      </w:r>
      <w:r>
        <w:rPr>
          <w:noProof/>
        </w:rPr>
        <w:fldChar w:fldCharType="begin"/>
      </w:r>
      <w:r>
        <w:rPr>
          <w:noProof/>
        </w:rPr>
        <w:instrText xml:space="preserve"> PAGEREF _Toc320102232 \h </w:instrText>
      </w:r>
      <w:r>
        <w:rPr>
          <w:noProof/>
        </w:rPr>
      </w:r>
      <w:r>
        <w:rPr>
          <w:noProof/>
        </w:rPr>
        <w:fldChar w:fldCharType="separate"/>
      </w:r>
      <w:r w:rsidR="00EC2061">
        <w:rPr>
          <w:noProof/>
        </w:rPr>
        <w:t>43</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Conclusions and Recommendations</w:t>
      </w:r>
      <w:r>
        <w:rPr>
          <w:noProof/>
        </w:rPr>
        <w:tab/>
      </w:r>
      <w:r>
        <w:rPr>
          <w:noProof/>
        </w:rPr>
        <w:fldChar w:fldCharType="begin"/>
      </w:r>
      <w:r>
        <w:rPr>
          <w:noProof/>
        </w:rPr>
        <w:instrText xml:space="preserve"> PAGEREF _Toc320102233 \h </w:instrText>
      </w:r>
      <w:r>
        <w:rPr>
          <w:noProof/>
        </w:rPr>
      </w:r>
      <w:r>
        <w:rPr>
          <w:noProof/>
        </w:rPr>
        <w:fldChar w:fldCharType="separate"/>
      </w:r>
      <w:r w:rsidR="00EC2061">
        <w:rPr>
          <w:noProof/>
        </w:rPr>
        <w:t>43</w:t>
      </w:r>
      <w:r>
        <w:rPr>
          <w:noProof/>
        </w:rPr>
        <w:fldChar w:fldCharType="end"/>
      </w:r>
    </w:p>
    <w:p w:rsidR="008A26C7" w:rsidRDefault="008A26C7">
      <w:pPr>
        <w:pStyle w:val="TOC1"/>
        <w:rPr>
          <w:rFonts w:asciiTheme="minorHAnsi" w:hAnsiTheme="minorHAnsi" w:cstheme="minorBidi"/>
          <w:b w:val="0"/>
          <w:noProof/>
          <w:szCs w:val="24"/>
        </w:rPr>
      </w:pPr>
      <w:r w:rsidRPr="001E7D33">
        <w:rPr>
          <w:noProof/>
          <w:lang w:val="en-GB"/>
        </w:rPr>
        <w:t>Special Protection Measures (Articles 22, 30, 38, 39, 40, 37(b-d), 32 – 36)</w:t>
      </w:r>
      <w:r>
        <w:rPr>
          <w:noProof/>
        </w:rPr>
        <w:tab/>
      </w:r>
      <w:r>
        <w:rPr>
          <w:noProof/>
        </w:rPr>
        <w:fldChar w:fldCharType="begin"/>
      </w:r>
      <w:r>
        <w:rPr>
          <w:noProof/>
        </w:rPr>
        <w:instrText xml:space="preserve"> PAGEREF _Toc320102234 \h </w:instrText>
      </w:r>
      <w:r>
        <w:rPr>
          <w:noProof/>
        </w:rPr>
      </w:r>
      <w:r>
        <w:rPr>
          <w:noProof/>
        </w:rPr>
        <w:fldChar w:fldCharType="separate"/>
      </w:r>
      <w:r w:rsidR="00EC2061">
        <w:rPr>
          <w:noProof/>
        </w:rPr>
        <w:t>45</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Situation Analysis</w:t>
      </w:r>
      <w:r>
        <w:rPr>
          <w:noProof/>
        </w:rPr>
        <w:tab/>
      </w:r>
      <w:r>
        <w:rPr>
          <w:noProof/>
        </w:rPr>
        <w:fldChar w:fldCharType="begin"/>
      </w:r>
      <w:r>
        <w:rPr>
          <w:noProof/>
        </w:rPr>
        <w:instrText xml:space="preserve"> PAGEREF _Toc320102235 \h </w:instrText>
      </w:r>
      <w:r>
        <w:rPr>
          <w:noProof/>
        </w:rPr>
      </w:r>
      <w:r>
        <w:rPr>
          <w:noProof/>
        </w:rPr>
        <w:fldChar w:fldCharType="separate"/>
      </w:r>
      <w:r w:rsidR="00EC2061">
        <w:rPr>
          <w:noProof/>
        </w:rPr>
        <w:t>45</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Article 22 – Refugee, Asylum-Seeking and Migrant Children and Young People</w:t>
      </w:r>
      <w:r>
        <w:rPr>
          <w:noProof/>
        </w:rPr>
        <w:tab/>
      </w:r>
      <w:r>
        <w:rPr>
          <w:noProof/>
        </w:rPr>
        <w:fldChar w:fldCharType="begin"/>
      </w:r>
      <w:r>
        <w:rPr>
          <w:noProof/>
        </w:rPr>
        <w:instrText xml:space="preserve"> PAGEREF _Toc320102236 \h </w:instrText>
      </w:r>
      <w:r>
        <w:rPr>
          <w:noProof/>
        </w:rPr>
      </w:r>
      <w:r>
        <w:rPr>
          <w:noProof/>
        </w:rPr>
        <w:fldChar w:fldCharType="separate"/>
      </w:r>
      <w:r w:rsidR="00EC2061">
        <w:rPr>
          <w:noProof/>
        </w:rPr>
        <w:t>45</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Article 30 – Children and Young People from Indigenous and Minority Groups</w:t>
      </w:r>
      <w:r>
        <w:rPr>
          <w:noProof/>
        </w:rPr>
        <w:tab/>
      </w:r>
      <w:r>
        <w:rPr>
          <w:noProof/>
        </w:rPr>
        <w:fldChar w:fldCharType="begin"/>
      </w:r>
      <w:r>
        <w:rPr>
          <w:noProof/>
        </w:rPr>
        <w:instrText xml:space="preserve"> PAGEREF _Toc320102237 \h </w:instrText>
      </w:r>
      <w:r>
        <w:rPr>
          <w:noProof/>
        </w:rPr>
      </w:r>
      <w:r>
        <w:rPr>
          <w:noProof/>
        </w:rPr>
        <w:fldChar w:fldCharType="separate"/>
      </w:r>
      <w:r w:rsidR="00EC2061">
        <w:rPr>
          <w:noProof/>
        </w:rPr>
        <w:t>46</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Article 31 – Child Employment</w:t>
      </w:r>
      <w:r>
        <w:rPr>
          <w:noProof/>
        </w:rPr>
        <w:tab/>
      </w:r>
      <w:r>
        <w:rPr>
          <w:noProof/>
        </w:rPr>
        <w:fldChar w:fldCharType="begin"/>
      </w:r>
      <w:r>
        <w:rPr>
          <w:noProof/>
        </w:rPr>
        <w:instrText xml:space="preserve"> PAGEREF _Toc320102238 \h </w:instrText>
      </w:r>
      <w:r>
        <w:rPr>
          <w:noProof/>
        </w:rPr>
      </w:r>
      <w:r>
        <w:rPr>
          <w:noProof/>
        </w:rPr>
        <w:fldChar w:fldCharType="separate"/>
      </w:r>
      <w:r w:rsidR="00EC2061">
        <w:rPr>
          <w:noProof/>
        </w:rPr>
        <w:t>46</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Article 33 – Use of Children and Young People in Production and Trafficking of Drugs, as well as use of Illicit Drugs and other Substances by Children and Young People</w:t>
      </w:r>
      <w:r>
        <w:rPr>
          <w:noProof/>
        </w:rPr>
        <w:tab/>
      </w:r>
      <w:r>
        <w:rPr>
          <w:noProof/>
        </w:rPr>
        <w:fldChar w:fldCharType="begin"/>
      </w:r>
      <w:r>
        <w:rPr>
          <w:noProof/>
        </w:rPr>
        <w:instrText xml:space="preserve"> PAGEREF _Toc320102239 \h </w:instrText>
      </w:r>
      <w:r>
        <w:rPr>
          <w:noProof/>
        </w:rPr>
      </w:r>
      <w:r>
        <w:rPr>
          <w:noProof/>
        </w:rPr>
        <w:fldChar w:fldCharType="separate"/>
      </w:r>
      <w:r w:rsidR="00EC2061">
        <w:rPr>
          <w:noProof/>
        </w:rPr>
        <w:t>48</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Article 35 – Sale Trafficking and Abduction of Children and Young People</w:t>
      </w:r>
      <w:r>
        <w:rPr>
          <w:noProof/>
        </w:rPr>
        <w:tab/>
      </w:r>
      <w:r>
        <w:rPr>
          <w:noProof/>
        </w:rPr>
        <w:fldChar w:fldCharType="begin"/>
      </w:r>
      <w:r>
        <w:rPr>
          <w:noProof/>
        </w:rPr>
        <w:instrText xml:space="preserve"> PAGEREF _Toc320102240 \h </w:instrText>
      </w:r>
      <w:r>
        <w:rPr>
          <w:noProof/>
        </w:rPr>
      </w:r>
      <w:r>
        <w:rPr>
          <w:noProof/>
        </w:rPr>
        <w:fldChar w:fldCharType="separate"/>
      </w:r>
      <w:r w:rsidR="00EC2061">
        <w:rPr>
          <w:noProof/>
        </w:rPr>
        <w:t>48</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Article 39 – Physical and Psychological Recovery and Social Reintegration</w:t>
      </w:r>
      <w:r>
        <w:rPr>
          <w:noProof/>
        </w:rPr>
        <w:tab/>
      </w:r>
      <w:r>
        <w:rPr>
          <w:noProof/>
        </w:rPr>
        <w:fldChar w:fldCharType="begin"/>
      </w:r>
      <w:r>
        <w:rPr>
          <w:noProof/>
        </w:rPr>
        <w:instrText xml:space="preserve"> PAGEREF _Toc320102241 \h </w:instrText>
      </w:r>
      <w:r>
        <w:rPr>
          <w:noProof/>
        </w:rPr>
      </w:r>
      <w:r>
        <w:rPr>
          <w:noProof/>
        </w:rPr>
        <w:fldChar w:fldCharType="separate"/>
      </w:r>
      <w:r w:rsidR="00EC2061">
        <w:rPr>
          <w:noProof/>
        </w:rPr>
        <w:t>48</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Article 40 – Children in Conflict with the Law</w:t>
      </w:r>
      <w:r>
        <w:rPr>
          <w:noProof/>
        </w:rPr>
        <w:tab/>
      </w:r>
      <w:r>
        <w:rPr>
          <w:noProof/>
        </w:rPr>
        <w:fldChar w:fldCharType="begin"/>
      </w:r>
      <w:r>
        <w:rPr>
          <w:noProof/>
        </w:rPr>
        <w:instrText xml:space="preserve"> PAGEREF _Toc320102242 \h </w:instrText>
      </w:r>
      <w:r>
        <w:rPr>
          <w:noProof/>
        </w:rPr>
      </w:r>
      <w:r>
        <w:rPr>
          <w:noProof/>
        </w:rPr>
        <w:fldChar w:fldCharType="separate"/>
      </w:r>
      <w:r w:rsidR="00EC2061">
        <w:rPr>
          <w:noProof/>
        </w:rPr>
        <w:t>49</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Detention of Young People</w:t>
      </w:r>
      <w:r>
        <w:rPr>
          <w:noProof/>
        </w:rPr>
        <w:tab/>
      </w:r>
      <w:r>
        <w:rPr>
          <w:noProof/>
        </w:rPr>
        <w:fldChar w:fldCharType="begin"/>
      </w:r>
      <w:r>
        <w:rPr>
          <w:noProof/>
        </w:rPr>
        <w:instrText xml:space="preserve"> PAGEREF _Toc320102243 \h </w:instrText>
      </w:r>
      <w:r>
        <w:rPr>
          <w:noProof/>
        </w:rPr>
      </w:r>
      <w:r>
        <w:rPr>
          <w:noProof/>
        </w:rPr>
        <w:fldChar w:fldCharType="separate"/>
      </w:r>
      <w:r w:rsidR="00EC2061">
        <w:rPr>
          <w:noProof/>
        </w:rPr>
        <w:t>50</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Comments on the Government Report</w:t>
      </w:r>
      <w:r>
        <w:rPr>
          <w:noProof/>
        </w:rPr>
        <w:tab/>
      </w:r>
      <w:r>
        <w:rPr>
          <w:noProof/>
        </w:rPr>
        <w:fldChar w:fldCharType="begin"/>
      </w:r>
      <w:r>
        <w:rPr>
          <w:noProof/>
        </w:rPr>
        <w:instrText xml:space="preserve"> PAGEREF _Toc320102244 \h </w:instrText>
      </w:r>
      <w:r>
        <w:rPr>
          <w:noProof/>
        </w:rPr>
      </w:r>
      <w:r>
        <w:rPr>
          <w:noProof/>
        </w:rPr>
        <w:fldChar w:fldCharType="separate"/>
      </w:r>
      <w:r w:rsidR="00EC2061">
        <w:rPr>
          <w:noProof/>
        </w:rPr>
        <w:t>52</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Conclusions and Recommendations</w:t>
      </w:r>
      <w:r>
        <w:rPr>
          <w:noProof/>
        </w:rPr>
        <w:tab/>
      </w:r>
      <w:r>
        <w:rPr>
          <w:noProof/>
        </w:rPr>
        <w:fldChar w:fldCharType="begin"/>
      </w:r>
      <w:r>
        <w:rPr>
          <w:noProof/>
        </w:rPr>
        <w:instrText xml:space="preserve"> PAGEREF _Toc320102245 \h </w:instrText>
      </w:r>
      <w:r>
        <w:rPr>
          <w:noProof/>
        </w:rPr>
      </w:r>
      <w:r>
        <w:rPr>
          <w:noProof/>
        </w:rPr>
        <w:fldChar w:fldCharType="separate"/>
      </w:r>
      <w:r w:rsidR="00EC2061">
        <w:rPr>
          <w:noProof/>
        </w:rPr>
        <w:t>53</w:t>
      </w:r>
      <w:r>
        <w:rPr>
          <w:noProof/>
        </w:rPr>
        <w:fldChar w:fldCharType="end"/>
      </w:r>
    </w:p>
    <w:p w:rsidR="008A26C7" w:rsidRDefault="008A26C7">
      <w:pPr>
        <w:pStyle w:val="TOC1"/>
        <w:rPr>
          <w:rFonts w:asciiTheme="minorHAnsi" w:hAnsiTheme="minorHAnsi" w:cstheme="minorBidi"/>
          <w:b w:val="0"/>
          <w:noProof/>
          <w:szCs w:val="24"/>
        </w:rPr>
      </w:pPr>
      <w:r w:rsidRPr="001E7D33">
        <w:rPr>
          <w:noProof/>
          <w:lang w:val="en-GB"/>
        </w:rPr>
        <w:t>Appendix 1</w:t>
      </w:r>
      <w:r>
        <w:rPr>
          <w:noProof/>
        </w:rPr>
        <w:tab/>
      </w:r>
      <w:r>
        <w:rPr>
          <w:noProof/>
        </w:rPr>
        <w:fldChar w:fldCharType="begin"/>
      </w:r>
      <w:r>
        <w:rPr>
          <w:noProof/>
        </w:rPr>
        <w:instrText xml:space="preserve"> PAGEREF _Toc320102246 \h </w:instrText>
      </w:r>
      <w:r>
        <w:rPr>
          <w:noProof/>
        </w:rPr>
      </w:r>
      <w:r>
        <w:rPr>
          <w:noProof/>
        </w:rPr>
        <w:fldChar w:fldCharType="separate"/>
      </w:r>
      <w:r w:rsidR="00EC2061">
        <w:rPr>
          <w:noProof/>
        </w:rPr>
        <w:t>54</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Glossary</w:t>
      </w:r>
      <w:r>
        <w:rPr>
          <w:noProof/>
        </w:rPr>
        <w:tab/>
      </w:r>
      <w:r>
        <w:rPr>
          <w:noProof/>
        </w:rPr>
        <w:fldChar w:fldCharType="begin"/>
      </w:r>
      <w:r>
        <w:rPr>
          <w:noProof/>
        </w:rPr>
        <w:instrText xml:space="preserve"> PAGEREF _Toc320102247 \h </w:instrText>
      </w:r>
      <w:r>
        <w:rPr>
          <w:noProof/>
        </w:rPr>
      </w:r>
      <w:r>
        <w:rPr>
          <w:noProof/>
        </w:rPr>
        <w:fldChar w:fldCharType="separate"/>
      </w:r>
      <w:r w:rsidR="00EC2061">
        <w:rPr>
          <w:noProof/>
        </w:rPr>
        <w:t>54</w:t>
      </w:r>
      <w:r>
        <w:rPr>
          <w:noProof/>
        </w:rPr>
        <w:fldChar w:fldCharType="end"/>
      </w:r>
    </w:p>
    <w:p w:rsidR="008A26C7" w:rsidRDefault="008A26C7">
      <w:pPr>
        <w:pStyle w:val="TOC1"/>
        <w:rPr>
          <w:rFonts w:asciiTheme="minorHAnsi" w:hAnsiTheme="minorHAnsi" w:cstheme="minorBidi"/>
          <w:b w:val="0"/>
          <w:noProof/>
          <w:szCs w:val="24"/>
        </w:rPr>
      </w:pPr>
      <w:r w:rsidRPr="001E7D33">
        <w:rPr>
          <w:noProof/>
          <w:lang w:val="en-GB"/>
        </w:rPr>
        <w:t>Appendix 2</w:t>
      </w:r>
      <w:r>
        <w:rPr>
          <w:noProof/>
        </w:rPr>
        <w:tab/>
      </w:r>
      <w:r>
        <w:rPr>
          <w:noProof/>
        </w:rPr>
        <w:fldChar w:fldCharType="begin"/>
      </w:r>
      <w:r>
        <w:rPr>
          <w:noProof/>
        </w:rPr>
        <w:instrText xml:space="preserve"> PAGEREF _Toc320102248 \h </w:instrText>
      </w:r>
      <w:r>
        <w:rPr>
          <w:noProof/>
        </w:rPr>
      </w:r>
      <w:r>
        <w:rPr>
          <w:noProof/>
        </w:rPr>
        <w:fldChar w:fldCharType="separate"/>
      </w:r>
      <w:r w:rsidR="00EC2061">
        <w:rPr>
          <w:noProof/>
        </w:rPr>
        <w:t>55</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Mihi</w:t>
      </w:r>
      <w:r>
        <w:rPr>
          <w:noProof/>
        </w:rPr>
        <w:tab/>
      </w:r>
      <w:r>
        <w:rPr>
          <w:noProof/>
        </w:rPr>
        <w:fldChar w:fldCharType="begin"/>
      </w:r>
      <w:r>
        <w:rPr>
          <w:noProof/>
        </w:rPr>
        <w:instrText xml:space="preserve"> PAGEREF _Toc320102249 \h </w:instrText>
      </w:r>
      <w:r>
        <w:rPr>
          <w:noProof/>
        </w:rPr>
      </w:r>
      <w:r>
        <w:rPr>
          <w:noProof/>
        </w:rPr>
        <w:fldChar w:fldCharType="separate"/>
      </w:r>
      <w:r w:rsidR="00EC2061">
        <w:rPr>
          <w:noProof/>
        </w:rPr>
        <w:t>55</w:t>
      </w:r>
      <w:r>
        <w:rPr>
          <w:noProof/>
        </w:rPr>
        <w:fldChar w:fldCharType="end"/>
      </w:r>
    </w:p>
    <w:p w:rsidR="008A26C7" w:rsidRDefault="008A26C7">
      <w:pPr>
        <w:pStyle w:val="TOC1"/>
        <w:rPr>
          <w:rFonts w:asciiTheme="minorHAnsi" w:hAnsiTheme="minorHAnsi" w:cstheme="minorBidi"/>
          <w:b w:val="0"/>
          <w:noProof/>
          <w:szCs w:val="24"/>
        </w:rPr>
      </w:pPr>
      <w:r w:rsidRPr="001E7D33">
        <w:rPr>
          <w:noProof/>
          <w:lang w:val="en-GB"/>
        </w:rPr>
        <w:t>Appendix 3</w:t>
      </w:r>
      <w:r>
        <w:rPr>
          <w:noProof/>
        </w:rPr>
        <w:tab/>
      </w:r>
      <w:r>
        <w:rPr>
          <w:noProof/>
        </w:rPr>
        <w:fldChar w:fldCharType="begin"/>
      </w:r>
      <w:r>
        <w:rPr>
          <w:noProof/>
        </w:rPr>
        <w:instrText xml:space="preserve"> PAGEREF _Toc320102250 \h </w:instrText>
      </w:r>
      <w:r>
        <w:rPr>
          <w:noProof/>
        </w:rPr>
      </w:r>
      <w:r>
        <w:rPr>
          <w:noProof/>
        </w:rPr>
        <w:fldChar w:fldCharType="separate"/>
      </w:r>
      <w:r w:rsidR="00EC2061">
        <w:rPr>
          <w:noProof/>
        </w:rPr>
        <w:t>56</w:t>
      </w:r>
      <w:r>
        <w:rPr>
          <w:noProof/>
        </w:rPr>
        <w:fldChar w:fldCharType="end"/>
      </w:r>
    </w:p>
    <w:p w:rsidR="008A26C7" w:rsidRDefault="008A26C7">
      <w:pPr>
        <w:pStyle w:val="TOC2"/>
        <w:rPr>
          <w:rFonts w:asciiTheme="minorHAnsi" w:hAnsiTheme="minorHAnsi" w:cstheme="minorBidi"/>
          <w:noProof/>
          <w:szCs w:val="24"/>
          <w:lang w:val="en-NZ"/>
        </w:rPr>
      </w:pPr>
      <w:r w:rsidRPr="001E7D33">
        <w:rPr>
          <w:noProof/>
          <w:lang w:val="en-GB"/>
        </w:rPr>
        <w:t>Recommendations by Action for Children and Youth Aotearoa</w:t>
      </w:r>
      <w:r>
        <w:rPr>
          <w:noProof/>
        </w:rPr>
        <w:tab/>
      </w:r>
      <w:r>
        <w:rPr>
          <w:noProof/>
        </w:rPr>
        <w:fldChar w:fldCharType="begin"/>
      </w:r>
      <w:r>
        <w:rPr>
          <w:noProof/>
        </w:rPr>
        <w:instrText xml:space="preserve"> PAGEREF _Toc320102251 \h </w:instrText>
      </w:r>
      <w:r>
        <w:rPr>
          <w:noProof/>
        </w:rPr>
      </w:r>
      <w:r>
        <w:rPr>
          <w:noProof/>
        </w:rPr>
        <w:fldChar w:fldCharType="separate"/>
      </w:r>
      <w:r w:rsidR="00EC2061">
        <w:rPr>
          <w:noProof/>
        </w:rPr>
        <w:t>56</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General Measures of Implementation (Articles 4, 42, and 44 (6))</w:t>
      </w:r>
      <w:r>
        <w:rPr>
          <w:noProof/>
        </w:rPr>
        <w:tab/>
      </w:r>
      <w:r>
        <w:rPr>
          <w:noProof/>
        </w:rPr>
        <w:fldChar w:fldCharType="begin"/>
      </w:r>
      <w:r>
        <w:rPr>
          <w:noProof/>
        </w:rPr>
        <w:instrText xml:space="preserve"> PAGEREF _Toc320102252 \h </w:instrText>
      </w:r>
      <w:r>
        <w:rPr>
          <w:noProof/>
        </w:rPr>
      </w:r>
      <w:r>
        <w:rPr>
          <w:noProof/>
        </w:rPr>
        <w:fldChar w:fldCharType="separate"/>
      </w:r>
      <w:r w:rsidR="00EC2061">
        <w:rPr>
          <w:noProof/>
        </w:rPr>
        <w:t>56</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Definition of the Child (Article 1)</w:t>
      </w:r>
      <w:r>
        <w:rPr>
          <w:noProof/>
        </w:rPr>
        <w:tab/>
      </w:r>
      <w:r>
        <w:rPr>
          <w:noProof/>
        </w:rPr>
        <w:fldChar w:fldCharType="begin"/>
      </w:r>
      <w:r>
        <w:rPr>
          <w:noProof/>
        </w:rPr>
        <w:instrText xml:space="preserve"> PAGEREF _Toc320102253 \h </w:instrText>
      </w:r>
      <w:r>
        <w:rPr>
          <w:noProof/>
        </w:rPr>
      </w:r>
      <w:r>
        <w:rPr>
          <w:noProof/>
        </w:rPr>
        <w:fldChar w:fldCharType="separate"/>
      </w:r>
      <w:r w:rsidR="00EC2061">
        <w:rPr>
          <w:noProof/>
        </w:rPr>
        <w:t>56</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General Principles (Articles 2,3,6 and 12)</w:t>
      </w:r>
      <w:r>
        <w:rPr>
          <w:noProof/>
        </w:rPr>
        <w:tab/>
      </w:r>
      <w:r>
        <w:rPr>
          <w:noProof/>
        </w:rPr>
        <w:fldChar w:fldCharType="begin"/>
      </w:r>
      <w:r>
        <w:rPr>
          <w:noProof/>
        </w:rPr>
        <w:instrText xml:space="preserve"> PAGEREF _Toc320102254 \h </w:instrText>
      </w:r>
      <w:r>
        <w:rPr>
          <w:noProof/>
        </w:rPr>
      </w:r>
      <w:r>
        <w:rPr>
          <w:noProof/>
        </w:rPr>
        <w:fldChar w:fldCharType="separate"/>
      </w:r>
      <w:r w:rsidR="00EC2061">
        <w:rPr>
          <w:noProof/>
        </w:rPr>
        <w:t>56</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Civil Rights and Freedoms (Articles 7, 8, 13-27 and 37(a))</w:t>
      </w:r>
      <w:r>
        <w:rPr>
          <w:noProof/>
        </w:rPr>
        <w:tab/>
      </w:r>
      <w:r>
        <w:rPr>
          <w:noProof/>
        </w:rPr>
        <w:fldChar w:fldCharType="begin"/>
      </w:r>
      <w:r>
        <w:rPr>
          <w:noProof/>
        </w:rPr>
        <w:instrText xml:space="preserve"> PAGEREF _Toc320102255 \h </w:instrText>
      </w:r>
      <w:r>
        <w:rPr>
          <w:noProof/>
        </w:rPr>
      </w:r>
      <w:r>
        <w:rPr>
          <w:noProof/>
        </w:rPr>
        <w:fldChar w:fldCharType="separate"/>
      </w:r>
      <w:r w:rsidR="00EC2061">
        <w:rPr>
          <w:noProof/>
        </w:rPr>
        <w:t>57</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Violence Against Children (Articles 19 and 39, 24(3), 37(a) and 28(2) and 34)</w:t>
      </w:r>
      <w:r>
        <w:rPr>
          <w:noProof/>
        </w:rPr>
        <w:tab/>
      </w:r>
      <w:r>
        <w:rPr>
          <w:noProof/>
        </w:rPr>
        <w:fldChar w:fldCharType="begin"/>
      </w:r>
      <w:r>
        <w:rPr>
          <w:noProof/>
        </w:rPr>
        <w:instrText xml:space="preserve"> PAGEREF _Toc320102256 \h </w:instrText>
      </w:r>
      <w:r>
        <w:rPr>
          <w:noProof/>
        </w:rPr>
      </w:r>
      <w:r>
        <w:rPr>
          <w:noProof/>
        </w:rPr>
        <w:fldChar w:fldCharType="separate"/>
      </w:r>
      <w:r w:rsidR="00EC2061">
        <w:rPr>
          <w:noProof/>
        </w:rPr>
        <w:t>57</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Family Environment and Alternative Care (Articles 5, 9, 10, 11, 18, 20, 21, 25 and 27(4))</w:t>
      </w:r>
      <w:r>
        <w:rPr>
          <w:noProof/>
        </w:rPr>
        <w:tab/>
      </w:r>
      <w:r>
        <w:rPr>
          <w:noProof/>
        </w:rPr>
        <w:fldChar w:fldCharType="begin"/>
      </w:r>
      <w:r>
        <w:rPr>
          <w:noProof/>
        </w:rPr>
        <w:instrText xml:space="preserve"> PAGEREF _Toc320102257 \h </w:instrText>
      </w:r>
      <w:r>
        <w:rPr>
          <w:noProof/>
        </w:rPr>
      </w:r>
      <w:r>
        <w:rPr>
          <w:noProof/>
        </w:rPr>
        <w:fldChar w:fldCharType="separate"/>
      </w:r>
      <w:r w:rsidR="00EC2061">
        <w:rPr>
          <w:noProof/>
        </w:rPr>
        <w:t>57</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Disability, Basic Health and Welfare (Articles 6, 18, 23, 24, 26 and 27)</w:t>
      </w:r>
      <w:r>
        <w:rPr>
          <w:noProof/>
        </w:rPr>
        <w:tab/>
      </w:r>
      <w:r>
        <w:rPr>
          <w:noProof/>
        </w:rPr>
        <w:fldChar w:fldCharType="begin"/>
      </w:r>
      <w:r>
        <w:rPr>
          <w:noProof/>
        </w:rPr>
        <w:instrText xml:space="preserve"> PAGEREF _Toc320102258 \h </w:instrText>
      </w:r>
      <w:r>
        <w:rPr>
          <w:noProof/>
        </w:rPr>
      </w:r>
      <w:r>
        <w:rPr>
          <w:noProof/>
        </w:rPr>
        <w:fldChar w:fldCharType="separate"/>
      </w:r>
      <w:r w:rsidR="00EC2061">
        <w:rPr>
          <w:noProof/>
        </w:rPr>
        <w:t>57</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Education, Leisure and Cultural Activities (Articles 28-31)</w:t>
      </w:r>
      <w:r>
        <w:rPr>
          <w:noProof/>
        </w:rPr>
        <w:tab/>
      </w:r>
      <w:r>
        <w:rPr>
          <w:noProof/>
        </w:rPr>
        <w:fldChar w:fldCharType="begin"/>
      </w:r>
      <w:r>
        <w:rPr>
          <w:noProof/>
        </w:rPr>
        <w:instrText xml:space="preserve"> PAGEREF _Toc320102259 \h </w:instrText>
      </w:r>
      <w:r>
        <w:rPr>
          <w:noProof/>
        </w:rPr>
      </w:r>
      <w:r>
        <w:rPr>
          <w:noProof/>
        </w:rPr>
        <w:fldChar w:fldCharType="separate"/>
      </w:r>
      <w:r w:rsidR="00EC2061">
        <w:rPr>
          <w:noProof/>
        </w:rPr>
        <w:t>58</w:t>
      </w:r>
      <w:r>
        <w:rPr>
          <w:noProof/>
        </w:rPr>
        <w:fldChar w:fldCharType="end"/>
      </w:r>
    </w:p>
    <w:p w:rsidR="008A26C7" w:rsidRDefault="008A26C7">
      <w:pPr>
        <w:pStyle w:val="TOC3"/>
        <w:rPr>
          <w:rFonts w:asciiTheme="minorHAnsi" w:hAnsiTheme="minorHAnsi" w:cstheme="minorBidi"/>
          <w:noProof/>
          <w:szCs w:val="24"/>
          <w:lang w:val="en-NZ"/>
        </w:rPr>
      </w:pPr>
      <w:r w:rsidRPr="001E7D33">
        <w:rPr>
          <w:noProof/>
          <w:lang w:val="en-GB"/>
        </w:rPr>
        <w:t>Special Protection Measures (Articles 22, 30, 38, 39, 40, 37(b-d) and 32-36)</w:t>
      </w:r>
      <w:r>
        <w:rPr>
          <w:noProof/>
        </w:rPr>
        <w:tab/>
      </w:r>
      <w:r>
        <w:rPr>
          <w:noProof/>
        </w:rPr>
        <w:fldChar w:fldCharType="begin"/>
      </w:r>
      <w:r>
        <w:rPr>
          <w:noProof/>
        </w:rPr>
        <w:instrText xml:space="preserve"> PAGEREF _Toc320102260 \h </w:instrText>
      </w:r>
      <w:r>
        <w:rPr>
          <w:noProof/>
        </w:rPr>
      </w:r>
      <w:r>
        <w:rPr>
          <w:noProof/>
        </w:rPr>
        <w:fldChar w:fldCharType="separate"/>
      </w:r>
      <w:r w:rsidR="00EC2061">
        <w:rPr>
          <w:noProof/>
        </w:rPr>
        <w:t>59</w:t>
      </w:r>
      <w:r>
        <w:rPr>
          <w:noProof/>
        </w:rPr>
        <w:fldChar w:fldCharType="end"/>
      </w:r>
    </w:p>
    <w:p w:rsidR="004B22E0" w:rsidRPr="002267ED" w:rsidRDefault="00123546" w:rsidP="00650D02">
      <w:pPr>
        <w:tabs>
          <w:tab w:val="right" w:pos="9498"/>
        </w:tabs>
        <w:rPr>
          <w:lang w:val="en-GB"/>
        </w:rPr>
      </w:pPr>
      <w:r w:rsidRPr="002267ED">
        <w:rPr>
          <w:lang w:val="en-GB"/>
        </w:rPr>
        <w:fldChar w:fldCharType="end"/>
      </w:r>
    </w:p>
    <w:p w:rsidR="0045407F" w:rsidRPr="002267ED" w:rsidRDefault="0045407F" w:rsidP="004B22E0">
      <w:pPr>
        <w:rPr>
          <w:lang w:val="en-GB"/>
        </w:rPr>
        <w:sectPr w:rsidR="0045407F" w:rsidRPr="002267ED" w:rsidSect="00630C86">
          <w:headerReference w:type="even" r:id="rId15"/>
          <w:headerReference w:type="default" r:id="rId16"/>
          <w:headerReference w:type="first" r:id="rId17"/>
          <w:footerReference w:type="first" r:id="rId18"/>
          <w:pgSz w:w="11907" w:h="16840" w:code="9"/>
          <w:pgMar w:top="1511" w:right="1043" w:bottom="709" w:left="1276" w:header="142" w:footer="396" w:gutter="0"/>
          <w:pgNumType w:fmt="lowerRoman" w:start="1"/>
          <w:cols w:space="708"/>
          <w:titlePg/>
        </w:sectPr>
      </w:pPr>
    </w:p>
    <w:p w:rsidR="00C83B3E" w:rsidRPr="002267ED" w:rsidRDefault="00232F68" w:rsidP="00C83B3E">
      <w:pPr>
        <w:pStyle w:val="Heading1"/>
        <w:rPr>
          <w:lang w:val="en-GB"/>
        </w:rPr>
      </w:pPr>
      <w:bookmarkStart w:id="0" w:name="_Toc320102132"/>
      <w:r w:rsidRPr="002267ED">
        <w:rPr>
          <w:lang w:val="en-GB"/>
        </w:rPr>
        <w:t>Introduction</w:t>
      </w:r>
      <w:bookmarkStart w:id="1" w:name="h.5brwmcdbb0af"/>
      <w:bookmarkStart w:id="2" w:name="h.cx5wonrohsqm"/>
      <w:bookmarkStart w:id="3" w:name="_Toc434246829"/>
      <w:bookmarkEnd w:id="0"/>
      <w:bookmarkEnd w:id="1"/>
      <w:bookmarkEnd w:id="2"/>
    </w:p>
    <w:p w:rsidR="003310A8" w:rsidRPr="002267ED" w:rsidRDefault="003310A8" w:rsidP="00FB365F">
      <w:pPr>
        <w:pStyle w:val="Heading2"/>
        <w:rPr>
          <w:lang w:val="en-GB"/>
        </w:rPr>
      </w:pPr>
      <w:bookmarkStart w:id="4" w:name="_Toc320102133"/>
      <w:r w:rsidRPr="002267ED">
        <w:rPr>
          <w:lang w:val="en-GB"/>
        </w:rPr>
        <w:t>Mihi</w:t>
      </w:r>
      <w:bookmarkEnd w:id="4"/>
    </w:p>
    <w:p w:rsidR="00151BAD" w:rsidRPr="002267ED" w:rsidRDefault="00744F6F" w:rsidP="003310A8">
      <w:pPr>
        <w:shd w:val="clear" w:color="auto" w:fill="FFFFFF"/>
        <w:rPr>
          <w:rFonts w:ascii="Calibri" w:hAnsi="Calibri"/>
          <w:szCs w:val="24"/>
          <w:lang w:val="en-GB"/>
        </w:rPr>
      </w:pPr>
      <w:r w:rsidRPr="002267ED">
        <w:rPr>
          <w:rFonts w:ascii="Calibri" w:hAnsi="Calibri"/>
          <w:szCs w:val="24"/>
          <w:lang w:val="en-GB"/>
        </w:rPr>
        <w:t>E nga mana e nga reo e rau rangatira ma</w:t>
      </w:r>
    </w:p>
    <w:p w:rsidR="00151BAD" w:rsidRPr="002267ED" w:rsidRDefault="008414D0" w:rsidP="003310A8">
      <w:pPr>
        <w:shd w:val="clear" w:color="auto" w:fill="FFFFFF"/>
        <w:rPr>
          <w:rFonts w:ascii="Calibri" w:hAnsi="Calibri"/>
          <w:szCs w:val="24"/>
          <w:lang w:val="en-GB"/>
        </w:rPr>
      </w:pPr>
      <w:r>
        <w:rPr>
          <w:rFonts w:ascii="Calibri" w:hAnsi="Calibri"/>
          <w:szCs w:val="24"/>
          <w:lang w:val="en-GB"/>
        </w:rPr>
        <w:t>Tena</w:t>
      </w:r>
      <w:r w:rsidR="00151BAD" w:rsidRPr="002267ED">
        <w:rPr>
          <w:rFonts w:ascii="Calibri" w:hAnsi="Calibri"/>
          <w:szCs w:val="24"/>
          <w:lang w:val="en-GB"/>
        </w:rPr>
        <w:t xml:space="preserve"> koutou katoa</w:t>
      </w:r>
    </w:p>
    <w:p w:rsidR="00151BAD" w:rsidRPr="002267ED" w:rsidRDefault="00744F6F" w:rsidP="003310A8">
      <w:pPr>
        <w:shd w:val="clear" w:color="auto" w:fill="FFFFFF"/>
        <w:rPr>
          <w:rFonts w:ascii="Calibri" w:hAnsi="Calibri"/>
          <w:szCs w:val="24"/>
          <w:lang w:val="en-GB"/>
        </w:rPr>
      </w:pPr>
      <w:r w:rsidRPr="002267ED">
        <w:rPr>
          <w:rFonts w:ascii="Calibri" w:hAnsi="Calibri"/>
          <w:szCs w:val="24"/>
          <w:lang w:val="en-GB"/>
        </w:rPr>
        <w:t>E nga mate haere, haere, haere atu ra</w:t>
      </w:r>
    </w:p>
    <w:p w:rsidR="00151BAD" w:rsidRPr="002267ED" w:rsidRDefault="00744F6F" w:rsidP="003310A8">
      <w:pPr>
        <w:shd w:val="clear" w:color="auto" w:fill="FFFFFF"/>
        <w:rPr>
          <w:rFonts w:ascii="Calibri" w:hAnsi="Calibri"/>
          <w:szCs w:val="24"/>
          <w:lang w:val="en-GB"/>
        </w:rPr>
      </w:pPr>
      <w:r w:rsidRPr="002267ED">
        <w:rPr>
          <w:rFonts w:ascii="Calibri" w:hAnsi="Calibri"/>
          <w:szCs w:val="24"/>
          <w:lang w:val="en-GB"/>
        </w:rPr>
        <w:t xml:space="preserve">E nga </w:t>
      </w:r>
      <w:r w:rsidR="00151BAD" w:rsidRPr="002267ED">
        <w:rPr>
          <w:rFonts w:ascii="Calibri" w:hAnsi="Calibri"/>
          <w:szCs w:val="24"/>
          <w:lang w:val="en-GB"/>
        </w:rPr>
        <w:t>matawaka o te ao</w:t>
      </w:r>
    </w:p>
    <w:p w:rsidR="00151BAD" w:rsidRPr="002267ED" w:rsidRDefault="00744F6F" w:rsidP="003310A8">
      <w:pPr>
        <w:shd w:val="clear" w:color="auto" w:fill="FFFFFF"/>
        <w:rPr>
          <w:rFonts w:ascii="Calibri" w:hAnsi="Calibri"/>
          <w:szCs w:val="24"/>
          <w:lang w:val="en-GB"/>
        </w:rPr>
      </w:pPr>
      <w:r w:rsidRPr="002267ED">
        <w:rPr>
          <w:rFonts w:ascii="Calibri" w:hAnsi="Calibri"/>
          <w:szCs w:val="24"/>
          <w:lang w:val="en-GB"/>
        </w:rPr>
        <w:t>Nga</w:t>
      </w:r>
      <w:r w:rsidR="00151BAD" w:rsidRPr="002267ED">
        <w:rPr>
          <w:rFonts w:ascii="Calibri" w:hAnsi="Calibri"/>
          <w:szCs w:val="24"/>
          <w:lang w:val="en-GB"/>
        </w:rPr>
        <w:t xml:space="preserve"> mihi mahana kia </w:t>
      </w:r>
      <w:r w:rsidR="008414D0" w:rsidRPr="002267ED">
        <w:rPr>
          <w:rFonts w:ascii="Calibri" w:hAnsi="Calibri"/>
          <w:szCs w:val="24"/>
          <w:lang w:val="en-GB"/>
        </w:rPr>
        <w:t>koutou</w:t>
      </w:r>
      <w:r w:rsidR="00151BAD" w:rsidRPr="002267ED">
        <w:rPr>
          <w:rFonts w:ascii="Calibri" w:hAnsi="Calibri"/>
          <w:szCs w:val="24"/>
          <w:lang w:val="en-GB"/>
        </w:rPr>
        <w:t xml:space="preserve"> katoa</w:t>
      </w:r>
    </w:p>
    <w:p w:rsidR="00151BAD" w:rsidRPr="002267ED" w:rsidRDefault="00151BAD" w:rsidP="003310A8">
      <w:pPr>
        <w:shd w:val="clear" w:color="auto" w:fill="FFFFFF"/>
        <w:rPr>
          <w:rFonts w:ascii="Calibri" w:hAnsi="Calibri"/>
          <w:szCs w:val="24"/>
          <w:lang w:val="en-GB"/>
        </w:rPr>
      </w:pPr>
    </w:p>
    <w:p w:rsidR="00151BAD" w:rsidRPr="002267ED" w:rsidRDefault="00151BAD" w:rsidP="003310A8">
      <w:pPr>
        <w:shd w:val="clear" w:color="auto" w:fill="FFFFFF"/>
        <w:rPr>
          <w:rFonts w:ascii="Calibri" w:hAnsi="Calibri"/>
          <w:szCs w:val="24"/>
          <w:lang w:val="en-GB"/>
        </w:rPr>
      </w:pPr>
      <w:r w:rsidRPr="002267ED">
        <w:rPr>
          <w:rFonts w:ascii="Calibri" w:hAnsi="Calibri"/>
          <w:szCs w:val="24"/>
          <w:lang w:val="en-GB"/>
        </w:rPr>
        <w:t>To all authorities, all languages and all chiefly people</w:t>
      </w:r>
    </w:p>
    <w:p w:rsidR="00151BAD" w:rsidRPr="002267ED" w:rsidRDefault="00151BAD" w:rsidP="003310A8">
      <w:pPr>
        <w:shd w:val="clear" w:color="auto" w:fill="FFFFFF"/>
        <w:rPr>
          <w:rFonts w:ascii="Calibri" w:hAnsi="Calibri"/>
          <w:szCs w:val="24"/>
          <w:lang w:val="en-GB"/>
        </w:rPr>
      </w:pPr>
      <w:r w:rsidRPr="002267ED">
        <w:rPr>
          <w:rFonts w:ascii="Calibri" w:hAnsi="Calibri"/>
          <w:szCs w:val="24"/>
          <w:lang w:val="en-GB"/>
        </w:rPr>
        <w:t>Greetings</w:t>
      </w:r>
    </w:p>
    <w:p w:rsidR="00151BAD" w:rsidRPr="002267ED" w:rsidRDefault="00151BAD" w:rsidP="003310A8">
      <w:pPr>
        <w:shd w:val="clear" w:color="auto" w:fill="FFFFFF"/>
        <w:rPr>
          <w:rFonts w:ascii="Calibri" w:hAnsi="Calibri"/>
          <w:szCs w:val="24"/>
          <w:lang w:val="en-GB"/>
        </w:rPr>
      </w:pPr>
      <w:r w:rsidRPr="002267ED">
        <w:rPr>
          <w:rFonts w:ascii="Calibri" w:hAnsi="Calibri"/>
          <w:szCs w:val="24"/>
          <w:lang w:val="en-GB"/>
        </w:rPr>
        <w:t>To those who have passed on, farewell</w:t>
      </w:r>
    </w:p>
    <w:p w:rsidR="00151BAD" w:rsidRPr="002267ED" w:rsidRDefault="00151BAD" w:rsidP="003310A8">
      <w:pPr>
        <w:shd w:val="clear" w:color="auto" w:fill="FFFFFF"/>
        <w:rPr>
          <w:rFonts w:ascii="Calibri" w:hAnsi="Calibri"/>
          <w:szCs w:val="24"/>
          <w:lang w:val="en-GB"/>
        </w:rPr>
      </w:pPr>
      <w:r w:rsidRPr="002267ED">
        <w:rPr>
          <w:rFonts w:ascii="Calibri" w:hAnsi="Calibri"/>
          <w:szCs w:val="24"/>
          <w:lang w:val="en-GB"/>
        </w:rPr>
        <w:t>To all groups throughout the world</w:t>
      </w:r>
    </w:p>
    <w:p w:rsidR="00151BAD" w:rsidRPr="002267ED" w:rsidRDefault="00151BAD" w:rsidP="003310A8">
      <w:pPr>
        <w:shd w:val="clear" w:color="auto" w:fill="FFFFFF"/>
        <w:rPr>
          <w:rFonts w:ascii="Calibri" w:hAnsi="Calibri"/>
          <w:szCs w:val="24"/>
          <w:lang w:val="en-GB"/>
        </w:rPr>
      </w:pPr>
      <w:r w:rsidRPr="002267ED">
        <w:rPr>
          <w:rFonts w:ascii="Calibri" w:hAnsi="Calibri"/>
          <w:szCs w:val="24"/>
          <w:lang w:val="en-GB"/>
        </w:rPr>
        <w:t>Warmest greetings to you all.</w:t>
      </w:r>
    </w:p>
    <w:p w:rsidR="00151BAD" w:rsidRPr="002267ED" w:rsidRDefault="00151BAD" w:rsidP="003310A8">
      <w:pPr>
        <w:shd w:val="clear" w:color="auto" w:fill="FFFFFF"/>
        <w:rPr>
          <w:rFonts w:ascii="Calibri" w:hAnsi="Calibri"/>
          <w:szCs w:val="24"/>
          <w:lang w:val="en-GB"/>
        </w:rPr>
      </w:pPr>
      <w:r w:rsidRPr="002267ED">
        <w:rPr>
          <w:rFonts w:ascii="Calibri" w:hAnsi="Calibri"/>
          <w:szCs w:val="24"/>
          <w:lang w:val="en-GB"/>
        </w:rPr>
        <w:t xml:space="preserve">See Appendix 2 on </w:t>
      </w:r>
      <w:r w:rsidRPr="00DE3415">
        <w:rPr>
          <w:rFonts w:ascii="Calibri" w:hAnsi="Calibri"/>
          <w:szCs w:val="24"/>
          <w:lang w:val="en-GB"/>
        </w:rPr>
        <w:t xml:space="preserve">page </w:t>
      </w:r>
      <w:r w:rsidR="00DE3415" w:rsidRPr="00DE3415">
        <w:rPr>
          <w:rFonts w:ascii="Calibri" w:hAnsi="Calibri"/>
          <w:szCs w:val="24"/>
          <w:lang w:val="en-GB"/>
        </w:rPr>
        <w:t>55</w:t>
      </w:r>
      <w:r w:rsidRPr="002267ED">
        <w:rPr>
          <w:rFonts w:ascii="Calibri" w:hAnsi="Calibri"/>
          <w:szCs w:val="24"/>
          <w:lang w:val="en-GB"/>
        </w:rPr>
        <w:t xml:space="preserve"> for the full text of this Mihi.</w:t>
      </w:r>
    </w:p>
    <w:p w:rsidR="003310A8" w:rsidRPr="002267ED" w:rsidRDefault="00151BAD" w:rsidP="00151BAD">
      <w:pPr>
        <w:pStyle w:val="Heading2"/>
        <w:rPr>
          <w:lang w:val="en-GB"/>
        </w:rPr>
      </w:pPr>
      <w:bookmarkStart w:id="5" w:name="_Toc320102134"/>
      <w:r w:rsidRPr="002267ED">
        <w:rPr>
          <w:lang w:val="en-GB"/>
        </w:rPr>
        <w:t>Dedication</w:t>
      </w:r>
      <w:r w:rsidR="00BC6AA4">
        <w:rPr>
          <w:lang w:val="en-GB"/>
        </w:rPr>
        <w:t xml:space="preserve"> to Dr John Hall Angus</w:t>
      </w:r>
      <w:bookmarkEnd w:id="5"/>
    </w:p>
    <w:p w:rsidR="003310A8" w:rsidRDefault="00151BAD" w:rsidP="003310A8">
      <w:pPr>
        <w:shd w:val="clear" w:color="auto" w:fill="FFFFFF"/>
        <w:rPr>
          <w:rFonts w:ascii="Calibri" w:hAnsi="Calibri"/>
          <w:szCs w:val="24"/>
          <w:lang w:val="en-GB"/>
        </w:rPr>
      </w:pPr>
      <w:r w:rsidRPr="002267ED">
        <w:rPr>
          <w:rFonts w:ascii="Calibri" w:hAnsi="Calibri"/>
          <w:szCs w:val="24"/>
          <w:lang w:val="en-GB"/>
        </w:rPr>
        <w:t xml:space="preserve">This report is dedicated to the memory of Dr John Hall Angus, Aotearoa New Zealand </w:t>
      </w:r>
      <w:r w:rsidR="004D59A3" w:rsidRPr="002267ED">
        <w:rPr>
          <w:rFonts w:ascii="Calibri" w:hAnsi="Calibri"/>
          <w:szCs w:val="24"/>
          <w:lang w:val="en-GB"/>
        </w:rPr>
        <w:t xml:space="preserve">(Aotearoa NZ) </w:t>
      </w:r>
      <w:r w:rsidRPr="002267ED">
        <w:rPr>
          <w:rFonts w:ascii="Calibri" w:hAnsi="Calibri"/>
          <w:szCs w:val="24"/>
          <w:lang w:val="en-GB"/>
        </w:rPr>
        <w:t>Commissioner for Children 2009 – 2011.</w:t>
      </w:r>
    </w:p>
    <w:p w:rsidR="00BC6AA4" w:rsidRDefault="00BC6AA4" w:rsidP="003310A8">
      <w:pPr>
        <w:shd w:val="clear" w:color="auto" w:fill="FFFFFF"/>
        <w:rPr>
          <w:rFonts w:ascii="Calibri" w:hAnsi="Calibri"/>
          <w:szCs w:val="24"/>
          <w:lang w:val="en-GB"/>
        </w:rPr>
      </w:pPr>
      <w:r>
        <w:rPr>
          <w:rFonts w:ascii="Calibri" w:hAnsi="Calibri"/>
          <w:szCs w:val="24"/>
          <w:lang w:val="en-GB"/>
        </w:rPr>
        <w:t>Kua hinga te totara i te waonui a Tane</w:t>
      </w:r>
    </w:p>
    <w:p w:rsidR="00BC6AA4" w:rsidRDefault="00BC6AA4" w:rsidP="003310A8">
      <w:pPr>
        <w:shd w:val="clear" w:color="auto" w:fill="FFFFFF"/>
        <w:rPr>
          <w:rFonts w:ascii="Calibri" w:hAnsi="Calibri"/>
          <w:szCs w:val="24"/>
          <w:lang w:val="en-GB"/>
        </w:rPr>
      </w:pPr>
      <w:r>
        <w:rPr>
          <w:rFonts w:ascii="Calibri" w:hAnsi="Calibri"/>
          <w:szCs w:val="24"/>
          <w:lang w:val="en-GB"/>
        </w:rPr>
        <w:t xml:space="preserve">E te rangatira a ta John Angus </w:t>
      </w:r>
    </w:p>
    <w:p w:rsidR="00BC6AA4" w:rsidRDefault="007265F4" w:rsidP="003310A8">
      <w:pPr>
        <w:shd w:val="clear" w:color="auto" w:fill="FFFFFF"/>
        <w:rPr>
          <w:rFonts w:ascii="Calibri" w:hAnsi="Calibri"/>
          <w:szCs w:val="24"/>
          <w:lang w:val="en-GB"/>
        </w:rPr>
      </w:pPr>
      <w:r>
        <w:rPr>
          <w:rFonts w:ascii="Calibri" w:hAnsi="Calibri"/>
          <w:szCs w:val="24"/>
          <w:lang w:val="en-GB"/>
        </w:rPr>
        <w:t>Ka tawhiti koe</w:t>
      </w:r>
    </w:p>
    <w:p w:rsidR="00BC6AA4" w:rsidRDefault="00BC6AA4" w:rsidP="003310A8">
      <w:pPr>
        <w:shd w:val="clear" w:color="auto" w:fill="FFFFFF"/>
        <w:rPr>
          <w:rFonts w:ascii="Calibri" w:hAnsi="Calibri"/>
          <w:szCs w:val="24"/>
          <w:lang w:val="en-GB"/>
        </w:rPr>
      </w:pPr>
      <w:r>
        <w:rPr>
          <w:rFonts w:ascii="Calibri" w:hAnsi="Calibri"/>
          <w:szCs w:val="24"/>
          <w:lang w:val="en-GB"/>
        </w:rPr>
        <w:t xml:space="preserve">Haere atu ra koe ki o matou tupuna </w:t>
      </w:r>
    </w:p>
    <w:p w:rsidR="00BC6AA4" w:rsidRDefault="00BC6AA4" w:rsidP="003310A8">
      <w:pPr>
        <w:shd w:val="clear" w:color="auto" w:fill="FFFFFF"/>
        <w:rPr>
          <w:rFonts w:ascii="Calibri" w:hAnsi="Calibri"/>
          <w:szCs w:val="24"/>
          <w:lang w:val="en-GB"/>
        </w:rPr>
      </w:pPr>
      <w:r>
        <w:rPr>
          <w:rFonts w:ascii="Calibri" w:hAnsi="Calibri"/>
          <w:szCs w:val="24"/>
          <w:lang w:val="en-GB"/>
        </w:rPr>
        <w:t xml:space="preserve">Maku e ringiringi ki aku roimata te ara e hangu ana ki te kainga </w:t>
      </w:r>
    </w:p>
    <w:p w:rsidR="00BC6AA4" w:rsidRDefault="00BC6AA4" w:rsidP="003310A8">
      <w:pPr>
        <w:shd w:val="clear" w:color="auto" w:fill="FFFFFF"/>
        <w:rPr>
          <w:rFonts w:ascii="Calibri" w:hAnsi="Calibri"/>
          <w:szCs w:val="24"/>
          <w:lang w:val="en-GB"/>
        </w:rPr>
      </w:pPr>
      <w:r>
        <w:rPr>
          <w:rFonts w:ascii="Calibri" w:hAnsi="Calibri"/>
          <w:szCs w:val="24"/>
          <w:lang w:val="en-GB"/>
        </w:rPr>
        <w:t xml:space="preserve">Nei te tangi aroha ki a koe e te rangatira </w:t>
      </w:r>
    </w:p>
    <w:p w:rsidR="00BC6AA4" w:rsidRDefault="00BC6AA4" w:rsidP="003310A8">
      <w:pPr>
        <w:shd w:val="clear" w:color="auto" w:fill="FFFFFF"/>
        <w:rPr>
          <w:rFonts w:ascii="Calibri" w:hAnsi="Calibri"/>
          <w:szCs w:val="24"/>
          <w:lang w:val="en-GB"/>
        </w:rPr>
      </w:pPr>
      <w:r>
        <w:rPr>
          <w:rFonts w:ascii="Calibri" w:hAnsi="Calibri"/>
          <w:szCs w:val="24"/>
          <w:lang w:val="en-GB"/>
        </w:rPr>
        <w:t>Moe mai ra</w:t>
      </w:r>
    </w:p>
    <w:p w:rsidR="00BC6AA4" w:rsidRDefault="00BC6AA4" w:rsidP="003310A8">
      <w:pPr>
        <w:shd w:val="clear" w:color="auto" w:fill="FFFFFF"/>
        <w:rPr>
          <w:rFonts w:ascii="Calibri" w:hAnsi="Calibri"/>
          <w:szCs w:val="24"/>
          <w:lang w:val="en-GB"/>
        </w:rPr>
      </w:pPr>
      <w:r>
        <w:rPr>
          <w:rFonts w:ascii="Calibri" w:hAnsi="Calibri"/>
          <w:szCs w:val="24"/>
          <w:lang w:val="en-GB"/>
        </w:rPr>
        <w:t>Haere haere haere atu ra.</w:t>
      </w:r>
    </w:p>
    <w:p w:rsidR="00BC6AA4" w:rsidRDefault="00BC6AA4" w:rsidP="003310A8">
      <w:pPr>
        <w:shd w:val="clear" w:color="auto" w:fill="FFFFFF"/>
        <w:rPr>
          <w:rFonts w:ascii="Calibri" w:hAnsi="Calibri"/>
          <w:szCs w:val="24"/>
          <w:lang w:val="en-GB"/>
        </w:rPr>
      </w:pPr>
    </w:p>
    <w:p w:rsidR="00BC6AA4" w:rsidRDefault="00BC6AA4" w:rsidP="003310A8">
      <w:pPr>
        <w:shd w:val="clear" w:color="auto" w:fill="FFFFFF"/>
        <w:rPr>
          <w:rFonts w:ascii="Calibri" w:hAnsi="Calibri"/>
          <w:szCs w:val="24"/>
          <w:lang w:val="en-GB"/>
        </w:rPr>
      </w:pPr>
      <w:r>
        <w:rPr>
          <w:rFonts w:ascii="Calibri" w:hAnsi="Calibri"/>
          <w:szCs w:val="24"/>
          <w:lang w:val="en-GB"/>
        </w:rPr>
        <w:t>A totara tree has fallen in Tane’s forest</w:t>
      </w:r>
    </w:p>
    <w:p w:rsidR="00BC6AA4" w:rsidRDefault="00BC6AA4" w:rsidP="00BC6AA4">
      <w:pPr>
        <w:shd w:val="clear" w:color="auto" w:fill="FFFFFF"/>
        <w:rPr>
          <w:rFonts w:ascii="Calibri" w:hAnsi="Calibri"/>
          <w:szCs w:val="24"/>
          <w:lang w:val="en-GB"/>
        </w:rPr>
      </w:pPr>
      <w:r>
        <w:rPr>
          <w:rFonts w:ascii="Calibri" w:hAnsi="Calibri"/>
          <w:szCs w:val="24"/>
          <w:lang w:val="en-GB"/>
        </w:rPr>
        <w:t>To our Chief, Dr John Angus</w:t>
      </w:r>
    </w:p>
    <w:p w:rsidR="00BC6AA4" w:rsidRDefault="007265F4" w:rsidP="00BC6AA4">
      <w:pPr>
        <w:shd w:val="clear" w:color="auto" w:fill="FFFFFF"/>
        <w:rPr>
          <w:rFonts w:ascii="Calibri" w:hAnsi="Calibri"/>
          <w:szCs w:val="24"/>
          <w:lang w:val="en-GB"/>
        </w:rPr>
      </w:pPr>
      <w:r>
        <w:rPr>
          <w:rFonts w:ascii="Calibri" w:hAnsi="Calibri"/>
          <w:szCs w:val="24"/>
          <w:lang w:val="en-GB"/>
        </w:rPr>
        <w:t>You have</w:t>
      </w:r>
      <w:r w:rsidR="00BC6AA4">
        <w:rPr>
          <w:rFonts w:ascii="Calibri" w:hAnsi="Calibri"/>
          <w:szCs w:val="24"/>
          <w:lang w:val="en-GB"/>
        </w:rPr>
        <w:t xml:space="preserve"> passed away</w:t>
      </w:r>
    </w:p>
    <w:p w:rsidR="00BC6AA4" w:rsidRDefault="00BC6AA4" w:rsidP="00BC6AA4">
      <w:pPr>
        <w:shd w:val="clear" w:color="auto" w:fill="FFFFFF"/>
        <w:rPr>
          <w:rFonts w:ascii="Calibri" w:hAnsi="Calibri"/>
          <w:szCs w:val="24"/>
          <w:lang w:val="en-GB"/>
        </w:rPr>
      </w:pPr>
      <w:r>
        <w:rPr>
          <w:rFonts w:ascii="Calibri" w:hAnsi="Calibri"/>
          <w:szCs w:val="24"/>
          <w:lang w:val="en-GB"/>
        </w:rPr>
        <w:t>Go to the place of your ancestors</w:t>
      </w:r>
    </w:p>
    <w:p w:rsidR="00BC6AA4" w:rsidRDefault="00BC6AA4" w:rsidP="003310A8">
      <w:pPr>
        <w:shd w:val="clear" w:color="auto" w:fill="FFFFFF"/>
        <w:rPr>
          <w:rFonts w:ascii="Calibri" w:hAnsi="Calibri"/>
          <w:szCs w:val="24"/>
          <w:lang w:val="en-GB"/>
        </w:rPr>
      </w:pPr>
      <w:r>
        <w:rPr>
          <w:rFonts w:ascii="Calibri" w:hAnsi="Calibri"/>
          <w:szCs w:val="24"/>
          <w:lang w:val="en-GB"/>
        </w:rPr>
        <w:t>We who are left behind</w:t>
      </w:r>
    </w:p>
    <w:p w:rsidR="00BC6AA4" w:rsidRDefault="00BC6AA4" w:rsidP="003310A8">
      <w:pPr>
        <w:shd w:val="clear" w:color="auto" w:fill="FFFFFF"/>
        <w:rPr>
          <w:rFonts w:ascii="Calibri" w:hAnsi="Calibri"/>
          <w:szCs w:val="24"/>
          <w:lang w:val="en-GB"/>
        </w:rPr>
      </w:pPr>
      <w:r>
        <w:rPr>
          <w:rFonts w:ascii="Calibri" w:hAnsi="Calibri"/>
          <w:szCs w:val="24"/>
          <w:lang w:val="en-GB"/>
        </w:rPr>
        <w:t>Mourn your passing</w:t>
      </w:r>
    </w:p>
    <w:p w:rsidR="00BC6AA4" w:rsidRDefault="00BC6AA4" w:rsidP="003310A8">
      <w:pPr>
        <w:shd w:val="clear" w:color="auto" w:fill="FFFFFF"/>
        <w:rPr>
          <w:rFonts w:ascii="Calibri" w:hAnsi="Calibri"/>
          <w:szCs w:val="24"/>
          <w:lang w:val="en-GB"/>
        </w:rPr>
      </w:pPr>
      <w:r>
        <w:rPr>
          <w:rFonts w:ascii="Calibri" w:hAnsi="Calibri"/>
          <w:szCs w:val="24"/>
          <w:lang w:val="en-GB"/>
        </w:rPr>
        <w:t>Rest well</w:t>
      </w:r>
    </w:p>
    <w:p w:rsidR="00BC6AA4" w:rsidRPr="002267ED" w:rsidRDefault="00BC6AA4" w:rsidP="003310A8">
      <w:pPr>
        <w:shd w:val="clear" w:color="auto" w:fill="FFFFFF"/>
        <w:rPr>
          <w:rFonts w:ascii="Calibri" w:hAnsi="Calibri"/>
          <w:szCs w:val="24"/>
          <w:lang w:val="en-GB"/>
        </w:rPr>
      </w:pPr>
      <w:r>
        <w:rPr>
          <w:rFonts w:ascii="Calibri" w:hAnsi="Calibri"/>
          <w:szCs w:val="24"/>
          <w:lang w:val="en-GB"/>
        </w:rPr>
        <w:t>Farewell, farewell, thrice farewell.</w:t>
      </w:r>
    </w:p>
    <w:p w:rsidR="00BC6AA4" w:rsidRDefault="00BC6AA4" w:rsidP="00FF27E6">
      <w:pPr>
        <w:shd w:val="clear" w:color="auto" w:fill="FFFFFF"/>
        <w:rPr>
          <w:rFonts w:ascii="Calibri" w:hAnsi="Calibri"/>
          <w:szCs w:val="24"/>
          <w:lang w:val="en-GB"/>
        </w:rPr>
      </w:pPr>
      <w:r>
        <w:rPr>
          <w:rFonts w:ascii="Calibri" w:hAnsi="Calibri"/>
          <w:szCs w:val="24"/>
          <w:lang w:val="en-GB"/>
        </w:rPr>
        <w:t>John Angus served Aotearoa NZ as the Children’s Commissioner for a short time making secure the office that serves the children of Aotearoa NZ. In 2009, Dr Angus and his predecessor, Dr Cindy Kiro, advised the Government on the repeal of a legal defence for assault of a child. Although it was made into law in 2007, there was much pressure to have the law changed by the incoming Government in 2009.</w:t>
      </w:r>
    </w:p>
    <w:p w:rsidR="00BC6AA4" w:rsidRDefault="00BC6AA4" w:rsidP="00FF27E6">
      <w:pPr>
        <w:shd w:val="clear" w:color="auto" w:fill="FFFFFF"/>
        <w:rPr>
          <w:rFonts w:ascii="Calibri" w:hAnsi="Calibri"/>
          <w:szCs w:val="24"/>
          <w:lang w:val="en-GB"/>
        </w:rPr>
      </w:pPr>
      <w:r>
        <w:rPr>
          <w:rFonts w:ascii="Calibri" w:hAnsi="Calibri"/>
          <w:szCs w:val="24"/>
          <w:lang w:val="en-GB"/>
        </w:rPr>
        <w:t xml:space="preserve">Prior to his appointment as Children’s Commissioner, Dr Angus took part in the review of the Children, Young Persons and Their Families Act 1989 that led to legislation increasing the protection of vulnerable children. During the same period, </w:t>
      </w:r>
      <w:r w:rsidRPr="00BC6AA4">
        <w:rPr>
          <w:rFonts w:ascii="Calibri" w:hAnsi="Calibri"/>
          <w:i/>
          <w:szCs w:val="24"/>
          <w:lang w:val="en-GB"/>
        </w:rPr>
        <w:t>Puao Te Atu Tu</w:t>
      </w:r>
      <w:r>
        <w:rPr>
          <w:rFonts w:ascii="Calibri" w:hAnsi="Calibri"/>
          <w:szCs w:val="24"/>
          <w:lang w:val="en-GB"/>
        </w:rPr>
        <w:t>, a review led by John Te Rangianiwaniwa Rangihau was reported to the same Minister, the Hon Dame Ann Hercus, on Maori concerns about the care and p</w:t>
      </w:r>
      <w:r w:rsidR="00FF27E6">
        <w:rPr>
          <w:rFonts w:ascii="Calibri" w:hAnsi="Calibri"/>
          <w:szCs w:val="24"/>
          <w:lang w:val="en-GB"/>
        </w:rPr>
        <w:t xml:space="preserve">rotection of children. This saw </w:t>
      </w:r>
      <w:r>
        <w:rPr>
          <w:rFonts w:ascii="Calibri" w:hAnsi="Calibri"/>
          <w:szCs w:val="24"/>
          <w:lang w:val="en-GB"/>
        </w:rPr>
        <w:t>change in child welfare p</w:t>
      </w:r>
      <w:r w:rsidR="00FF27E6">
        <w:rPr>
          <w:rFonts w:ascii="Calibri" w:hAnsi="Calibri"/>
          <w:szCs w:val="24"/>
          <w:lang w:val="en-GB"/>
        </w:rPr>
        <w:t>olicy, introduced the Family Group Conference and with this a formal role for families in the care and protection of children. As a civil servant, Dr Angus would not have accepted individual credit for his role. However, it is here we honour his service to the children of Aotearoa NZ.</w:t>
      </w:r>
    </w:p>
    <w:p w:rsidR="003310A8" w:rsidRPr="002267ED" w:rsidRDefault="003310A8" w:rsidP="00FB365F">
      <w:pPr>
        <w:pStyle w:val="Heading2"/>
        <w:rPr>
          <w:lang w:val="en-GB"/>
        </w:rPr>
      </w:pPr>
      <w:bookmarkStart w:id="6" w:name="_Toc320102135"/>
      <w:r w:rsidRPr="002267ED">
        <w:rPr>
          <w:lang w:val="en-GB"/>
        </w:rPr>
        <w:t>Preparation of the Report</w:t>
      </w:r>
      <w:bookmarkEnd w:id="6"/>
    </w:p>
    <w:p w:rsidR="003310A8" w:rsidRDefault="003310A8" w:rsidP="00151BAD">
      <w:pPr>
        <w:autoSpaceDE w:val="0"/>
        <w:autoSpaceDN w:val="0"/>
        <w:adjustRightInd w:val="0"/>
        <w:ind w:right="60"/>
        <w:rPr>
          <w:rFonts w:ascii="Calibri" w:hAnsi="Calibri"/>
          <w:szCs w:val="24"/>
          <w:lang w:val="en-GB"/>
        </w:rPr>
      </w:pPr>
      <w:r w:rsidRPr="002267ED">
        <w:rPr>
          <w:rFonts w:ascii="Calibri" w:hAnsi="Calibri"/>
          <w:szCs w:val="24"/>
          <w:lang w:val="en-GB"/>
        </w:rPr>
        <w:t>This Report, like its predecessors, was</w:t>
      </w:r>
      <w:r w:rsidR="00151BAD" w:rsidRPr="002267ED">
        <w:rPr>
          <w:rFonts w:ascii="Calibri" w:hAnsi="Calibri"/>
          <w:szCs w:val="24"/>
          <w:lang w:val="en-GB"/>
        </w:rPr>
        <w:t xml:space="preserve"> crafted with the help of </w:t>
      </w:r>
      <w:r w:rsidRPr="002267ED">
        <w:rPr>
          <w:rFonts w:ascii="Calibri" w:hAnsi="Calibri"/>
          <w:szCs w:val="24"/>
          <w:lang w:val="en-GB"/>
        </w:rPr>
        <w:t>many organisations and individuals who care about children and young people and their rights in Aotear</w:t>
      </w:r>
      <w:r w:rsidR="004D59A3" w:rsidRPr="002267ED">
        <w:rPr>
          <w:rFonts w:ascii="Calibri" w:hAnsi="Calibri"/>
          <w:szCs w:val="24"/>
          <w:lang w:val="en-GB"/>
        </w:rPr>
        <w:t>oa NZ</w:t>
      </w:r>
      <w:r w:rsidRPr="002267ED">
        <w:rPr>
          <w:rFonts w:ascii="Calibri" w:hAnsi="Calibri"/>
          <w:szCs w:val="24"/>
          <w:lang w:val="en-GB"/>
        </w:rPr>
        <w:t xml:space="preserve">. Without their ongoing commitment, pulling together a comprehensive overview of the current status of children’s and young people’s lives would be impossible. For many, including the </w:t>
      </w:r>
      <w:r w:rsidR="004D59A3" w:rsidRPr="002267ED">
        <w:rPr>
          <w:rFonts w:ascii="Calibri" w:hAnsi="Calibri"/>
          <w:szCs w:val="24"/>
          <w:lang w:val="en-GB"/>
        </w:rPr>
        <w:t xml:space="preserve">members of the </w:t>
      </w:r>
      <w:r w:rsidR="00151BAD" w:rsidRPr="002267ED">
        <w:rPr>
          <w:rFonts w:ascii="Calibri" w:hAnsi="Calibri"/>
          <w:szCs w:val="24"/>
          <w:lang w:val="en-GB"/>
        </w:rPr>
        <w:t>Action for Children and Youth</w:t>
      </w:r>
      <w:r w:rsidR="004D59A3" w:rsidRPr="002267ED">
        <w:rPr>
          <w:rFonts w:ascii="Calibri" w:hAnsi="Calibri"/>
          <w:szCs w:val="24"/>
          <w:lang w:val="en-GB"/>
        </w:rPr>
        <w:t xml:space="preserve"> Aotearoa (ACYA)</w:t>
      </w:r>
      <w:r w:rsidR="00151BAD" w:rsidRPr="002267ED">
        <w:rPr>
          <w:rFonts w:ascii="Calibri" w:hAnsi="Calibri"/>
          <w:szCs w:val="24"/>
          <w:lang w:val="en-GB"/>
        </w:rPr>
        <w:t xml:space="preserve"> Steering Com</w:t>
      </w:r>
      <w:r w:rsidR="004D59A3" w:rsidRPr="002267ED">
        <w:rPr>
          <w:rFonts w:ascii="Calibri" w:hAnsi="Calibri"/>
          <w:szCs w:val="24"/>
          <w:lang w:val="en-GB"/>
        </w:rPr>
        <w:t>mittee</w:t>
      </w:r>
      <w:r w:rsidRPr="002267ED">
        <w:rPr>
          <w:rFonts w:ascii="Calibri" w:hAnsi="Calibri"/>
          <w:szCs w:val="24"/>
          <w:lang w:val="en-GB"/>
        </w:rPr>
        <w:t>, this work is done voluntarily</w:t>
      </w:r>
      <w:r w:rsidR="004D59A3" w:rsidRPr="002267ED">
        <w:rPr>
          <w:rFonts w:ascii="Calibri" w:hAnsi="Calibri"/>
          <w:szCs w:val="24"/>
          <w:lang w:val="en-GB"/>
        </w:rPr>
        <w:t>,</w:t>
      </w:r>
      <w:r w:rsidRPr="002267ED">
        <w:rPr>
          <w:rFonts w:ascii="Calibri" w:hAnsi="Calibri"/>
          <w:szCs w:val="24"/>
          <w:lang w:val="en-GB"/>
        </w:rPr>
        <w:t xml:space="preserve"> but ACYA would like to thank the JR McKenzie Trust for funding the activities we undertake to prepare this independent/alternative report on the status </w:t>
      </w:r>
      <w:r w:rsidR="004D59A3" w:rsidRPr="002267ED">
        <w:rPr>
          <w:rFonts w:ascii="Calibri" w:hAnsi="Calibri"/>
          <w:szCs w:val="24"/>
          <w:lang w:val="en-GB"/>
        </w:rPr>
        <w:t>of the children of Aotearoa NZ</w:t>
      </w:r>
      <w:r w:rsidRPr="002267ED">
        <w:rPr>
          <w:rFonts w:ascii="Calibri" w:hAnsi="Calibri"/>
          <w:szCs w:val="24"/>
          <w:lang w:val="en-GB"/>
        </w:rPr>
        <w:t xml:space="preserve"> for the consideration of</w:t>
      </w:r>
      <w:r w:rsidR="004D59A3" w:rsidRPr="002267ED">
        <w:rPr>
          <w:rFonts w:ascii="Calibri" w:hAnsi="Calibri"/>
          <w:szCs w:val="24"/>
          <w:lang w:val="en-GB"/>
        </w:rPr>
        <w:t xml:space="preserve"> the United Nations Convention on the Rights of the Child</w:t>
      </w:r>
      <w:r w:rsidRPr="002267ED">
        <w:rPr>
          <w:rFonts w:ascii="Calibri" w:hAnsi="Calibri"/>
          <w:szCs w:val="24"/>
          <w:lang w:val="en-GB"/>
        </w:rPr>
        <w:t xml:space="preserve"> </w:t>
      </w:r>
      <w:r w:rsidR="004D59A3" w:rsidRPr="002267ED">
        <w:rPr>
          <w:rFonts w:ascii="Calibri" w:hAnsi="Calibri"/>
          <w:szCs w:val="24"/>
          <w:lang w:val="en-GB"/>
        </w:rPr>
        <w:t>(</w:t>
      </w:r>
      <w:r w:rsidRPr="002267ED">
        <w:rPr>
          <w:rFonts w:ascii="Calibri" w:hAnsi="Calibri"/>
          <w:szCs w:val="24"/>
          <w:lang w:val="en-GB"/>
        </w:rPr>
        <w:t>CRC</w:t>
      </w:r>
      <w:r w:rsidR="004D59A3" w:rsidRPr="002267ED">
        <w:rPr>
          <w:rFonts w:ascii="Calibri" w:hAnsi="Calibri"/>
          <w:szCs w:val="24"/>
          <w:lang w:val="en-GB"/>
        </w:rPr>
        <w:t>)</w:t>
      </w:r>
      <w:r w:rsidRPr="002267ED">
        <w:rPr>
          <w:rFonts w:ascii="Calibri" w:hAnsi="Calibri"/>
          <w:szCs w:val="24"/>
          <w:lang w:val="en-GB"/>
        </w:rPr>
        <w:t>.</w:t>
      </w:r>
    </w:p>
    <w:p w:rsidR="00AC1572" w:rsidRDefault="00AC1572" w:rsidP="00151BAD">
      <w:pPr>
        <w:autoSpaceDE w:val="0"/>
        <w:autoSpaceDN w:val="0"/>
        <w:adjustRightInd w:val="0"/>
        <w:ind w:right="60"/>
        <w:rPr>
          <w:rFonts w:ascii="Calibri" w:hAnsi="Calibri"/>
          <w:szCs w:val="24"/>
          <w:lang w:val="en-GB"/>
        </w:rPr>
      </w:pPr>
    </w:p>
    <w:p w:rsidR="00AC1572" w:rsidRDefault="00AC1572" w:rsidP="00151BAD">
      <w:pPr>
        <w:autoSpaceDE w:val="0"/>
        <w:autoSpaceDN w:val="0"/>
        <w:adjustRightInd w:val="0"/>
        <w:ind w:right="60"/>
        <w:rPr>
          <w:rFonts w:ascii="Calibri" w:hAnsi="Calibri"/>
          <w:szCs w:val="24"/>
          <w:lang w:val="en-GB"/>
        </w:rPr>
      </w:pPr>
      <w:r>
        <w:rPr>
          <w:rFonts w:ascii="Calibri" w:hAnsi="Calibri"/>
          <w:szCs w:val="24"/>
          <w:lang w:val="en-GB"/>
        </w:rPr>
        <w:t>Every effort has been made to ensure the accuracy of the information of this report as at October 2015.</w:t>
      </w:r>
    </w:p>
    <w:p w:rsidR="00AC1572" w:rsidRPr="002267ED" w:rsidRDefault="00AC1572" w:rsidP="00151BAD">
      <w:pPr>
        <w:autoSpaceDE w:val="0"/>
        <w:autoSpaceDN w:val="0"/>
        <w:adjustRightInd w:val="0"/>
        <w:ind w:right="60"/>
        <w:rPr>
          <w:rFonts w:ascii="Calibri" w:hAnsi="Calibri"/>
          <w:szCs w:val="24"/>
          <w:lang w:val="en-GB"/>
        </w:rPr>
      </w:pPr>
    </w:p>
    <w:p w:rsidR="004D59A3" w:rsidRPr="002267ED" w:rsidRDefault="004D59A3">
      <w:pPr>
        <w:spacing w:before="0"/>
        <w:rPr>
          <w:rFonts w:ascii="Calibri" w:hAnsi="Calibri"/>
          <w:szCs w:val="24"/>
          <w:lang w:val="en-GB"/>
        </w:rPr>
      </w:pPr>
      <w:r w:rsidRPr="002267ED">
        <w:rPr>
          <w:rFonts w:ascii="Calibri" w:hAnsi="Calibri"/>
          <w:szCs w:val="24"/>
          <w:lang w:val="en-GB"/>
        </w:rPr>
        <w:br w:type="page"/>
      </w:r>
    </w:p>
    <w:p w:rsidR="00C83B3E" w:rsidRPr="002267ED" w:rsidRDefault="009D549F" w:rsidP="00C83B3E">
      <w:pPr>
        <w:pStyle w:val="Heading2"/>
        <w:rPr>
          <w:lang w:val="en-GB"/>
        </w:rPr>
      </w:pPr>
      <w:bookmarkStart w:id="7" w:name="_Toc434492453"/>
      <w:bookmarkStart w:id="8" w:name="_Toc320102136"/>
      <w:r>
        <w:rPr>
          <w:lang w:val="en-GB"/>
        </w:rPr>
        <w:t>Outline of this R</w:t>
      </w:r>
      <w:r w:rsidR="00C83B3E" w:rsidRPr="002267ED">
        <w:rPr>
          <w:lang w:val="en-GB"/>
        </w:rPr>
        <w:t>eport</w:t>
      </w:r>
      <w:bookmarkEnd w:id="7"/>
      <w:bookmarkEnd w:id="8"/>
    </w:p>
    <w:p w:rsidR="00C83B3E" w:rsidRPr="002267ED" w:rsidRDefault="00C83B3E" w:rsidP="009F30CB">
      <w:pPr>
        <w:pStyle w:val="BodyTextIndentedNumberedPara"/>
        <w:rPr>
          <w:lang w:val="en-GB"/>
        </w:rPr>
      </w:pPr>
      <w:r w:rsidRPr="002267ED">
        <w:rPr>
          <w:lang w:val="en-GB"/>
        </w:rPr>
        <w:t>This report outlines the current situation of children and young people</w:t>
      </w:r>
      <w:r w:rsidRPr="002267ED">
        <w:rPr>
          <w:rStyle w:val="FootnoteReference"/>
          <w:lang w:val="en-GB"/>
        </w:rPr>
        <w:footnoteReference w:id="1"/>
      </w:r>
      <w:r w:rsidRPr="002267ED">
        <w:rPr>
          <w:lang w:val="en-GB"/>
        </w:rPr>
        <w:t xml:space="preserve"> in </w:t>
      </w:r>
      <w:r w:rsidR="004D59A3" w:rsidRPr="002267ED">
        <w:rPr>
          <w:lang w:val="en-GB"/>
        </w:rPr>
        <w:t>Aotearoa NZ</w:t>
      </w:r>
      <w:r w:rsidRPr="002267ED">
        <w:rPr>
          <w:lang w:val="en-GB"/>
        </w:rPr>
        <w:t>.</w:t>
      </w:r>
      <w:r w:rsidR="00485DA6">
        <w:rPr>
          <w:rStyle w:val="FootnoteReference"/>
          <w:lang w:val="en-GB"/>
        </w:rPr>
        <w:footnoteReference w:id="2"/>
      </w:r>
      <w:r w:rsidRPr="002267ED">
        <w:rPr>
          <w:lang w:val="en-GB"/>
        </w:rPr>
        <w:t xml:space="preserve"> Four overarching themes are identified and an overarching recommendation suggested. The remainder of the report follows the revised reporting guidelines</w:t>
      </w:r>
      <w:r w:rsidR="00EE3D61" w:rsidRPr="002267ED">
        <w:rPr>
          <w:lang w:val="en-GB"/>
        </w:rPr>
        <w:t xml:space="preserve"> CRC/C/58/rev.3.</w:t>
      </w:r>
      <w:r w:rsidR="00EE3D61" w:rsidRPr="002267ED">
        <w:rPr>
          <w:rStyle w:val="FootnoteReference"/>
          <w:lang w:val="en-GB"/>
        </w:rPr>
        <w:footnoteReference w:id="3"/>
      </w:r>
    </w:p>
    <w:p w:rsidR="00C83B3E" w:rsidRPr="002267ED" w:rsidRDefault="00C83B3E" w:rsidP="00C83B3E">
      <w:pPr>
        <w:pStyle w:val="Heading3"/>
        <w:rPr>
          <w:lang w:val="en-GB"/>
        </w:rPr>
      </w:pPr>
      <w:bookmarkStart w:id="9" w:name="_Toc320102137"/>
      <w:r w:rsidRPr="002267ED">
        <w:rPr>
          <w:lang w:val="en-GB"/>
        </w:rPr>
        <w:t>Children in Aotearoa NZ</w:t>
      </w:r>
      <w:bookmarkEnd w:id="9"/>
    </w:p>
    <w:p w:rsidR="00C83B3E" w:rsidRPr="002267ED" w:rsidRDefault="00C83B3E" w:rsidP="009F30CB">
      <w:pPr>
        <w:pStyle w:val="BodyTextIndentedNumberedPara"/>
        <w:rPr>
          <w:lang w:val="en-GB"/>
        </w:rPr>
      </w:pPr>
      <w:r w:rsidRPr="002267ED">
        <w:rPr>
          <w:lang w:val="en-GB"/>
        </w:rPr>
        <w:t xml:space="preserve">Children in Aotearoa NZ live in a variety of households and family configurations. </w:t>
      </w:r>
      <w:r w:rsidR="00E5325F" w:rsidRPr="002267ED">
        <w:rPr>
          <w:lang w:val="en-GB"/>
        </w:rPr>
        <w:t xml:space="preserve">Most </w:t>
      </w:r>
      <w:r w:rsidRPr="002267ED">
        <w:rPr>
          <w:lang w:val="en-GB"/>
        </w:rPr>
        <w:t xml:space="preserve">are loved but </w:t>
      </w:r>
      <w:r w:rsidR="00E5325F" w:rsidRPr="002267ED">
        <w:rPr>
          <w:lang w:val="en-GB"/>
        </w:rPr>
        <w:t>many</w:t>
      </w:r>
      <w:r w:rsidRPr="002267ED">
        <w:rPr>
          <w:lang w:val="en-GB"/>
        </w:rPr>
        <w:t xml:space="preserve"> experience violence and deprivation and have variable life outcomes.</w:t>
      </w:r>
      <w:r w:rsidR="009F30CB" w:rsidRPr="002267ED">
        <w:rPr>
          <w:lang w:val="en-GB"/>
        </w:rPr>
        <w:t xml:space="preserve"> </w:t>
      </w:r>
      <w:r w:rsidRPr="002267ED">
        <w:rPr>
          <w:lang w:val="en-GB"/>
        </w:rPr>
        <w:t xml:space="preserve">If they are lucky they remain healthy and get good quality education from an early age. Often, </w:t>
      </w:r>
      <w:r w:rsidR="009F30CB" w:rsidRPr="002267ED">
        <w:rPr>
          <w:lang w:val="en-GB"/>
        </w:rPr>
        <w:t>their situation</w:t>
      </w:r>
      <w:r w:rsidRPr="002267ED">
        <w:rPr>
          <w:lang w:val="en-GB"/>
        </w:rPr>
        <w:t xml:space="preserve"> has everything to do with circumstance</w:t>
      </w:r>
      <w:r w:rsidR="009F30CB" w:rsidRPr="002267ED">
        <w:rPr>
          <w:lang w:val="en-GB"/>
        </w:rPr>
        <w:t xml:space="preserve"> rather than luck</w:t>
      </w:r>
      <w:r w:rsidRPr="002267ED">
        <w:rPr>
          <w:lang w:val="en-GB"/>
        </w:rPr>
        <w:t>.</w:t>
      </w:r>
    </w:p>
    <w:p w:rsidR="00C83B3E" w:rsidRPr="002267ED" w:rsidRDefault="009F30CB" w:rsidP="009F30CB">
      <w:pPr>
        <w:pStyle w:val="BodyTextIndentedNumberedPara"/>
        <w:rPr>
          <w:lang w:val="en-GB"/>
        </w:rPr>
      </w:pPr>
      <w:r w:rsidRPr="002267ED">
        <w:rPr>
          <w:lang w:val="en-GB"/>
        </w:rPr>
        <w:t>Successive governments have not addressed t</w:t>
      </w:r>
      <w:r w:rsidR="00C83B3E" w:rsidRPr="002267ED">
        <w:rPr>
          <w:lang w:val="en-GB"/>
        </w:rPr>
        <w:t xml:space="preserve">he majority of issues from previous alternative reports and the </w:t>
      </w:r>
      <w:r w:rsidR="00B52BDB" w:rsidRPr="002267ED">
        <w:rPr>
          <w:lang w:val="en-GB"/>
        </w:rPr>
        <w:t>United Nation’s Committee on the Rights of the Child (UN Committee)</w:t>
      </w:r>
      <w:r w:rsidR="00C83B3E" w:rsidRPr="002267ED">
        <w:rPr>
          <w:lang w:val="en-GB"/>
        </w:rPr>
        <w:t xml:space="preserve"> concluding observations. Children’s lives have been and remain harsher as a result.</w:t>
      </w:r>
    </w:p>
    <w:p w:rsidR="00C83B3E" w:rsidRPr="002267ED" w:rsidRDefault="009D549F" w:rsidP="00C83B3E">
      <w:pPr>
        <w:pStyle w:val="Heading2"/>
        <w:rPr>
          <w:lang w:val="en-GB"/>
        </w:rPr>
      </w:pPr>
      <w:bookmarkStart w:id="10" w:name="_Toc320102138"/>
      <w:r>
        <w:rPr>
          <w:lang w:val="en-GB"/>
        </w:rPr>
        <w:t>Overarching T</w:t>
      </w:r>
      <w:r w:rsidR="00C83B3E" w:rsidRPr="002267ED">
        <w:rPr>
          <w:lang w:val="en-GB"/>
        </w:rPr>
        <w:t xml:space="preserve">hemes and </w:t>
      </w:r>
      <w:bookmarkStart w:id="11" w:name="_Toc434492454"/>
      <w:r>
        <w:rPr>
          <w:lang w:val="en-GB"/>
        </w:rPr>
        <w:t>Central Recommendation of this R</w:t>
      </w:r>
      <w:r w:rsidR="00C83B3E" w:rsidRPr="002267ED">
        <w:rPr>
          <w:lang w:val="en-GB"/>
        </w:rPr>
        <w:t>eport</w:t>
      </w:r>
      <w:bookmarkEnd w:id="10"/>
      <w:bookmarkEnd w:id="11"/>
    </w:p>
    <w:p w:rsidR="00531172" w:rsidRPr="002267ED" w:rsidRDefault="00C83B3E" w:rsidP="009F30CB">
      <w:pPr>
        <w:pStyle w:val="BodyTextIndentedNumberedPara"/>
        <w:rPr>
          <w:lang w:val="en-GB"/>
        </w:rPr>
      </w:pPr>
      <w:r w:rsidRPr="002267ED">
        <w:rPr>
          <w:lang w:val="en-GB"/>
        </w:rPr>
        <w:t>In this report four overarching themes emerge</w:t>
      </w:r>
      <w:r w:rsidR="00531172" w:rsidRPr="002267ED">
        <w:rPr>
          <w:lang w:val="en-GB"/>
        </w:rPr>
        <w:t>:</w:t>
      </w:r>
    </w:p>
    <w:p w:rsidR="00531172" w:rsidRPr="002267ED" w:rsidRDefault="00531172" w:rsidP="005A394E">
      <w:pPr>
        <w:pStyle w:val="BodyTextIndented"/>
        <w:numPr>
          <w:ilvl w:val="0"/>
          <w:numId w:val="40"/>
        </w:numPr>
        <w:ind w:hanging="374"/>
        <w:rPr>
          <w:lang w:val="en-GB"/>
        </w:rPr>
      </w:pPr>
      <w:r w:rsidRPr="002267ED">
        <w:rPr>
          <w:lang w:val="en-GB"/>
        </w:rPr>
        <w:t>There is inconsistent and incomplete data about children.</w:t>
      </w:r>
    </w:p>
    <w:p w:rsidR="00531172" w:rsidRPr="002267ED" w:rsidRDefault="00531172" w:rsidP="00531172">
      <w:pPr>
        <w:pStyle w:val="BodyTextIndented"/>
        <w:numPr>
          <w:ilvl w:val="0"/>
          <w:numId w:val="40"/>
        </w:numPr>
        <w:rPr>
          <w:lang w:val="en-GB"/>
        </w:rPr>
      </w:pPr>
      <w:r w:rsidRPr="002267ED">
        <w:rPr>
          <w:lang w:val="en-GB"/>
        </w:rPr>
        <w:t>Greater cohesion and coordination is needed between legislation, policy and practice as well as across sectors and agencies.</w:t>
      </w:r>
    </w:p>
    <w:p w:rsidR="00531172" w:rsidRPr="002267ED" w:rsidRDefault="00531172" w:rsidP="00531172">
      <w:pPr>
        <w:pStyle w:val="BodyTextIndented"/>
        <w:numPr>
          <w:ilvl w:val="0"/>
          <w:numId w:val="40"/>
        </w:numPr>
        <w:rPr>
          <w:lang w:val="en-GB"/>
        </w:rPr>
      </w:pPr>
      <w:r w:rsidRPr="002267ED">
        <w:rPr>
          <w:lang w:val="en-GB"/>
        </w:rPr>
        <w:t>Universal and proportionately targeted responses are required to meet all children’s needs.</w:t>
      </w:r>
    </w:p>
    <w:p w:rsidR="00531172" w:rsidRPr="002267ED" w:rsidRDefault="00531172" w:rsidP="00531172">
      <w:pPr>
        <w:pStyle w:val="BodyTextIndented"/>
        <w:numPr>
          <w:ilvl w:val="0"/>
          <w:numId w:val="40"/>
        </w:numPr>
        <w:rPr>
          <w:lang w:val="en-GB"/>
        </w:rPr>
      </w:pPr>
      <w:r w:rsidRPr="002267ED">
        <w:rPr>
          <w:lang w:val="en-GB"/>
        </w:rPr>
        <w:t>Spending is not planned, enacted, implemented and accounted for in a manner that advances children’s</w:t>
      </w:r>
      <w:r w:rsidR="00B52BDB" w:rsidRPr="002267ED">
        <w:rPr>
          <w:lang w:val="en-GB"/>
        </w:rPr>
        <w:t xml:space="preserve"> rights.</w:t>
      </w:r>
    </w:p>
    <w:p w:rsidR="00531172" w:rsidRPr="002267ED" w:rsidRDefault="00531172" w:rsidP="009F30CB">
      <w:pPr>
        <w:pStyle w:val="BodyTextIndentedNumberedPara"/>
        <w:rPr>
          <w:lang w:val="en-GB"/>
        </w:rPr>
      </w:pPr>
      <w:r w:rsidRPr="002267ED">
        <w:rPr>
          <w:lang w:val="en-GB"/>
        </w:rPr>
        <w:t>ACYA therefore recommends, that based on the CRC, Government develops a rights-based framework to guide policy development, public spending and practice that should:</w:t>
      </w:r>
    </w:p>
    <w:p w:rsidR="00B52BDB" w:rsidRPr="002267ED" w:rsidRDefault="00B52BDB" w:rsidP="00F74F66">
      <w:pPr>
        <w:pStyle w:val="BodyTextIndentedNumberedPara"/>
        <w:numPr>
          <w:ilvl w:val="0"/>
          <w:numId w:val="43"/>
        </w:numPr>
        <w:ind w:left="990"/>
        <w:rPr>
          <w:lang w:val="en-GB"/>
        </w:rPr>
      </w:pPr>
      <w:r w:rsidRPr="002267ED">
        <w:rPr>
          <w:lang w:val="en-GB"/>
        </w:rPr>
        <w:t>be underpinned by the CRC, in particular the general principles of non-discrimination, best interests, life, survival and maximum development and participation;</w:t>
      </w:r>
    </w:p>
    <w:p w:rsidR="00B52BDB" w:rsidRPr="002267ED" w:rsidRDefault="00B52BDB" w:rsidP="00F74F66">
      <w:pPr>
        <w:pStyle w:val="BodyTextIndentedNumberedPara"/>
        <w:numPr>
          <w:ilvl w:val="0"/>
          <w:numId w:val="43"/>
        </w:numPr>
        <w:ind w:left="990"/>
        <w:rPr>
          <w:lang w:val="en-GB"/>
        </w:rPr>
      </w:pPr>
      <w:r w:rsidRPr="002267ED">
        <w:rPr>
          <w:lang w:val="en-GB"/>
        </w:rPr>
        <w:t>encourage data collection, research and monitoring of indicators to ensure well informed decision-making;</w:t>
      </w:r>
    </w:p>
    <w:p w:rsidR="00B52BDB" w:rsidRPr="002267ED" w:rsidRDefault="00B52BDB" w:rsidP="00F74F66">
      <w:pPr>
        <w:pStyle w:val="BodyTextIndentedNumberedPara"/>
        <w:numPr>
          <w:ilvl w:val="0"/>
          <w:numId w:val="43"/>
        </w:numPr>
        <w:ind w:left="990"/>
        <w:rPr>
          <w:lang w:val="en-GB"/>
        </w:rPr>
      </w:pPr>
      <w:r w:rsidRPr="002267ED">
        <w:rPr>
          <w:lang w:val="en-GB"/>
        </w:rPr>
        <w:t>give effect to the principles of proportionate universalism; and</w:t>
      </w:r>
    </w:p>
    <w:p w:rsidR="00B52BDB" w:rsidRPr="002267ED" w:rsidRDefault="00B52BDB" w:rsidP="00F74F66">
      <w:pPr>
        <w:pStyle w:val="BodyTextIndentedNumberedPara"/>
        <w:numPr>
          <w:ilvl w:val="0"/>
          <w:numId w:val="43"/>
        </w:numPr>
        <w:ind w:left="990"/>
        <w:rPr>
          <w:lang w:val="en-GB"/>
        </w:rPr>
      </w:pPr>
      <w:r w:rsidRPr="002267ED">
        <w:rPr>
          <w:lang w:val="en-GB"/>
        </w:rPr>
        <w:t>have a clear focus on prevention and equity.</w:t>
      </w:r>
    </w:p>
    <w:p w:rsidR="00C83B3E" w:rsidRPr="002267ED" w:rsidRDefault="00531172" w:rsidP="00B52BDB">
      <w:pPr>
        <w:pStyle w:val="BodyTextIndentedNumberedPara"/>
        <w:rPr>
          <w:lang w:val="en-GB"/>
        </w:rPr>
      </w:pPr>
      <w:r w:rsidRPr="002267ED">
        <w:rPr>
          <w:lang w:val="en-GB"/>
        </w:rPr>
        <w:t>Such a framework would support and be supported by the general measures of implementation.</w:t>
      </w:r>
    </w:p>
    <w:p w:rsidR="00C306DD" w:rsidRPr="002267ED" w:rsidRDefault="00C306DD" w:rsidP="00C306DD">
      <w:pPr>
        <w:pStyle w:val="Heading1"/>
        <w:rPr>
          <w:lang w:val="en-GB"/>
        </w:rPr>
      </w:pPr>
      <w:bookmarkStart w:id="12" w:name="_Toc320102139"/>
      <w:bookmarkEnd w:id="3"/>
      <w:r w:rsidRPr="002267ED">
        <w:rPr>
          <w:lang w:val="en-GB"/>
        </w:rPr>
        <w:t>General Measures of Implementations (Articles 4, 42 and 44 (6))</w:t>
      </w:r>
      <w:bookmarkEnd w:id="12"/>
    </w:p>
    <w:p w:rsidR="00C306DD" w:rsidRPr="002267ED" w:rsidRDefault="00C306DD" w:rsidP="00C306DD">
      <w:pPr>
        <w:pStyle w:val="Heading2"/>
        <w:rPr>
          <w:lang w:val="en-GB"/>
        </w:rPr>
      </w:pPr>
      <w:bookmarkStart w:id="13" w:name="h.tyjcwt"/>
      <w:bookmarkStart w:id="14" w:name="_Toc320102140"/>
      <w:bookmarkEnd w:id="13"/>
      <w:r w:rsidRPr="002267ED">
        <w:rPr>
          <w:lang w:val="en-GB"/>
        </w:rPr>
        <w:t>Situation Analysis</w:t>
      </w:r>
      <w:bookmarkEnd w:id="14"/>
    </w:p>
    <w:p w:rsidR="00C306DD" w:rsidRPr="002267ED" w:rsidRDefault="0027705B" w:rsidP="00FB60AD">
      <w:pPr>
        <w:pStyle w:val="BodyTextIndentedNumberedPara"/>
        <w:rPr>
          <w:lang w:val="en-GB"/>
        </w:rPr>
      </w:pPr>
      <w:r w:rsidRPr="002267ED">
        <w:rPr>
          <w:lang w:val="en-GB"/>
        </w:rPr>
        <w:t xml:space="preserve">Aotearoa NZ </w:t>
      </w:r>
      <w:r w:rsidR="004E6389" w:rsidRPr="002267ED">
        <w:rPr>
          <w:lang w:val="en-GB"/>
        </w:rPr>
        <w:t>is not</w:t>
      </w:r>
      <w:r w:rsidRPr="002267ED">
        <w:rPr>
          <w:lang w:val="en-GB"/>
        </w:rPr>
        <w:t xml:space="preserve"> implement</w:t>
      </w:r>
      <w:r w:rsidR="004E6389" w:rsidRPr="002267ED">
        <w:rPr>
          <w:lang w:val="en-GB"/>
        </w:rPr>
        <w:t>ing</w:t>
      </w:r>
      <w:r w:rsidRPr="002267ED">
        <w:rPr>
          <w:lang w:val="en-GB"/>
        </w:rPr>
        <w:t xml:space="preserve"> the CRC progressively</w:t>
      </w:r>
      <w:r w:rsidR="004E6389" w:rsidRPr="002267ED">
        <w:rPr>
          <w:lang w:val="en-GB"/>
        </w:rPr>
        <w:t>.</w:t>
      </w:r>
      <w:r w:rsidR="00E5325F" w:rsidRPr="002267ED">
        <w:rPr>
          <w:rStyle w:val="FootnoteReference"/>
          <w:lang w:val="en-GB"/>
        </w:rPr>
        <w:footnoteReference w:id="4"/>
      </w:r>
      <w:r w:rsidRPr="002267ED">
        <w:rPr>
          <w:lang w:val="en-GB"/>
        </w:rPr>
        <w:t xml:space="preserve"> </w:t>
      </w:r>
      <w:r w:rsidR="004C5C70" w:rsidRPr="002267ED">
        <w:rPr>
          <w:lang w:val="en-GB"/>
        </w:rPr>
        <w:t xml:space="preserve">There has been minimal </w:t>
      </w:r>
      <w:r w:rsidRPr="002267ED">
        <w:rPr>
          <w:lang w:val="en-GB"/>
        </w:rPr>
        <w:t xml:space="preserve">alignment </w:t>
      </w:r>
      <w:r w:rsidR="004C5C70" w:rsidRPr="002267ED">
        <w:rPr>
          <w:lang w:val="en-GB"/>
        </w:rPr>
        <w:t xml:space="preserve">of legislation, policy and practice </w:t>
      </w:r>
      <w:r w:rsidRPr="002267ED">
        <w:rPr>
          <w:lang w:val="en-GB"/>
        </w:rPr>
        <w:t>with CRC principles</w:t>
      </w:r>
      <w:r w:rsidR="004C5C70" w:rsidRPr="002267ED">
        <w:rPr>
          <w:lang w:val="en-GB"/>
        </w:rPr>
        <w:t xml:space="preserve">. None of the three reservations has been withdrawn and </w:t>
      </w:r>
      <w:r w:rsidR="00B52BDB" w:rsidRPr="002267ED">
        <w:rPr>
          <w:lang w:val="en-GB"/>
        </w:rPr>
        <w:t>the lack of action on t</w:t>
      </w:r>
      <w:r w:rsidR="004C5C70" w:rsidRPr="002267ED">
        <w:rPr>
          <w:lang w:val="en-GB"/>
        </w:rPr>
        <w:t xml:space="preserve">he </w:t>
      </w:r>
      <w:r w:rsidR="00B52BDB" w:rsidRPr="002267ED">
        <w:rPr>
          <w:lang w:val="en-GB"/>
        </w:rPr>
        <w:t xml:space="preserve">UN </w:t>
      </w:r>
      <w:r w:rsidR="004C5C70" w:rsidRPr="002267ED">
        <w:rPr>
          <w:lang w:val="en-GB"/>
        </w:rPr>
        <w:t>C</w:t>
      </w:r>
      <w:r w:rsidRPr="002267ED">
        <w:rPr>
          <w:lang w:val="en-GB"/>
        </w:rPr>
        <w:t>ommittee</w:t>
      </w:r>
      <w:r w:rsidR="00B52BDB" w:rsidRPr="002267ED">
        <w:rPr>
          <w:lang w:val="en-GB"/>
        </w:rPr>
        <w:t>’s previous</w:t>
      </w:r>
      <w:r w:rsidRPr="002267ED">
        <w:rPr>
          <w:lang w:val="en-GB"/>
        </w:rPr>
        <w:t xml:space="preserve"> recommendations demonstrates complacency</w:t>
      </w:r>
      <w:r w:rsidR="004C5C70" w:rsidRPr="002267ED">
        <w:rPr>
          <w:lang w:val="en-GB"/>
        </w:rPr>
        <w:t>.</w:t>
      </w:r>
    </w:p>
    <w:p w:rsidR="00C306DD" w:rsidRPr="002267ED" w:rsidRDefault="00C306DD" w:rsidP="00397A92">
      <w:pPr>
        <w:pStyle w:val="BodyTextIndentedNumberedPara"/>
        <w:rPr>
          <w:lang w:val="en-GB"/>
        </w:rPr>
      </w:pPr>
      <w:r w:rsidRPr="002267ED">
        <w:rPr>
          <w:lang w:val="en-GB"/>
        </w:rPr>
        <w:t xml:space="preserve">There is a structural mismatch between processes required to ensure implementation and the way </w:t>
      </w:r>
      <w:r w:rsidR="00F53FF8" w:rsidRPr="002267ED">
        <w:rPr>
          <w:lang w:val="en-GB"/>
        </w:rPr>
        <w:t>Aotearoa NZ</w:t>
      </w:r>
      <w:r w:rsidRPr="002267ED">
        <w:rPr>
          <w:lang w:val="en-GB"/>
        </w:rPr>
        <w:t xml:space="preserve"> legislation, policy and practice is developed. There is no overarching strategy for children, or mechanisms to ensure that the public spend on children respects, promotes, protects and fulfils their rights</w:t>
      </w:r>
      <w:r w:rsidR="005A394E" w:rsidRPr="002267ED">
        <w:rPr>
          <w:lang w:val="en-GB"/>
        </w:rPr>
        <w:t>.</w:t>
      </w:r>
      <w:r w:rsidRPr="002267ED">
        <w:rPr>
          <w:rStyle w:val="FootnoteReference"/>
          <w:lang w:val="en-GB"/>
        </w:rPr>
        <w:footnoteReference w:id="5"/>
      </w:r>
    </w:p>
    <w:p w:rsidR="00C306DD" w:rsidRPr="002267ED" w:rsidRDefault="00C306DD" w:rsidP="00C306DD">
      <w:pPr>
        <w:pStyle w:val="Heading3"/>
        <w:rPr>
          <w:lang w:val="en-GB"/>
        </w:rPr>
      </w:pPr>
      <w:bookmarkStart w:id="15" w:name="h.jiy4odrerznb"/>
      <w:bookmarkStart w:id="16" w:name="_Toc320102141"/>
      <w:bookmarkEnd w:id="15"/>
      <w:r w:rsidRPr="002267ED">
        <w:rPr>
          <w:lang w:val="en-GB"/>
        </w:rPr>
        <w:t>Children in Canterbury</w:t>
      </w:r>
      <w:bookmarkEnd w:id="16"/>
    </w:p>
    <w:p w:rsidR="00C306DD" w:rsidRPr="002267ED" w:rsidRDefault="00C306DD" w:rsidP="00397A92">
      <w:pPr>
        <w:pStyle w:val="BodyTextIndentedNumberedPara"/>
        <w:rPr>
          <w:lang w:val="en-GB"/>
        </w:rPr>
      </w:pPr>
      <w:r w:rsidRPr="002267ED">
        <w:rPr>
          <w:lang w:val="en-GB"/>
        </w:rPr>
        <w:t>In September 2010 and February 2011</w:t>
      </w:r>
      <w:r w:rsidR="001278BE" w:rsidRPr="002267ED">
        <w:rPr>
          <w:lang w:val="en-GB"/>
        </w:rPr>
        <w:t xml:space="preserve"> earthquakes devastated</w:t>
      </w:r>
      <w:r w:rsidRPr="002267ED">
        <w:rPr>
          <w:lang w:val="en-GB"/>
        </w:rPr>
        <w:t xml:space="preserve"> Canterbury. The</w:t>
      </w:r>
      <w:r w:rsidR="001278BE" w:rsidRPr="002267ED">
        <w:rPr>
          <w:lang w:val="en-GB"/>
        </w:rPr>
        <w:t>se earthquakes and their aftermath compounded the</w:t>
      </w:r>
      <w:r w:rsidRPr="002267ED">
        <w:rPr>
          <w:lang w:val="en-GB"/>
        </w:rPr>
        <w:t xml:space="preserve"> usual difficulties children face in realising their rights. ACYA is not aware of any priority being given to children during the recovery and rebuild, or mechanisms to ensure their rights, including their participation rights, are</w:t>
      </w:r>
      <w:r w:rsidR="005A394E" w:rsidRPr="002267ED">
        <w:rPr>
          <w:lang w:val="en-GB"/>
        </w:rPr>
        <w:t xml:space="preserve"> factored into decision-making.</w:t>
      </w:r>
    </w:p>
    <w:p w:rsidR="00C306DD" w:rsidRPr="002267ED" w:rsidRDefault="00C306DD" w:rsidP="00C306DD">
      <w:pPr>
        <w:pStyle w:val="Heading2"/>
        <w:rPr>
          <w:lang w:val="en-GB"/>
        </w:rPr>
      </w:pPr>
      <w:bookmarkStart w:id="17" w:name="h.3dy6vkm"/>
      <w:bookmarkStart w:id="18" w:name="h.1t3h5sf"/>
      <w:bookmarkStart w:id="19" w:name="_Toc320102142"/>
      <w:bookmarkEnd w:id="17"/>
      <w:bookmarkEnd w:id="18"/>
      <w:r w:rsidRPr="002267ED">
        <w:rPr>
          <w:lang w:val="en-GB"/>
        </w:rPr>
        <w:t>New Zealand Government Reservations</w:t>
      </w:r>
      <w:bookmarkEnd w:id="19"/>
    </w:p>
    <w:p w:rsidR="00C306DD" w:rsidRPr="002267ED" w:rsidRDefault="00C306DD" w:rsidP="00C306DD">
      <w:pPr>
        <w:pStyle w:val="Heading3"/>
        <w:rPr>
          <w:lang w:val="en-GB"/>
        </w:rPr>
      </w:pPr>
      <w:bookmarkStart w:id="20" w:name="h.79t4wdm9lmn5"/>
      <w:bookmarkStart w:id="21" w:name="_Toc320102143"/>
      <w:bookmarkEnd w:id="20"/>
      <w:r w:rsidRPr="002267ED">
        <w:rPr>
          <w:lang w:val="en-GB"/>
        </w:rPr>
        <w:t xml:space="preserve">General Reservation - Children Unlawfully in </w:t>
      </w:r>
      <w:r w:rsidR="009D549F">
        <w:rPr>
          <w:lang w:val="en-GB"/>
        </w:rPr>
        <w:t>Aotearoa NZ</w:t>
      </w:r>
      <w:bookmarkEnd w:id="21"/>
    </w:p>
    <w:p w:rsidR="0027705B" w:rsidRPr="00481C9B" w:rsidRDefault="0027705B" w:rsidP="00397A92">
      <w:pPr>
        <w:pStyle w:val="BodyTextIndentedNumberedPara"/>
        <w:rPr>
          <w:lang w:val="en-GB"/>
        </w:rPr>
      </w:pPr>
      <w:r w:rsidRPr="002267ED">
        <w:rPr>
          <w:lang w:val="en-GB"/>
        </w:rPr>
        <w:t>The general reservation has not been withdrawn and the Government has said it has no plans to change policy to enable withdrawal.</w:t>
      </w:r>
      <w:r w:rsidR="00E120E9" w:rsidRPr="002267ED">
        <w:rPr>
          <w:rStyle w:val="FootnoteReference"/>
          <w:lang w:val="en-GB"/>
        </w:rPr>
        <w:footnoteReference w:id="6"/>
      </w:r>
      <w:r w:rsidRPr="002267ED">
        <w:rPr>
          <w:lang w:val="en-GB"/>
        </w:rPr>
        <w:t xml:space="preserve"> Denying some children access to services based on their immigration status is discriminatory and suggests the Government considers its moral, as well as legal, obligations to children extend only to those over which it has jurisdiction. This raises serious concerns about the approach taken to the issues facing Tokelauan children </w:t>
      </w:r>
      <w:r w:rsidRPr="00481C9B">
        <w:rPr>
          <w:lang w:val="en-GB"/>
        </w:rPr>
        <w:t>(</w:t>
      </w:r>
      <w:r w:rsidR="005A394E" w:rsidRPr="00481C9B">
        <w:rPr>
          <w:lang w:val="en-GB"/>
        </w:rPr>
        <w:t>s</w:t>
      </w:r>
      <w:r w:rsidR="001B6A7A" w:rsidRPr="00481C9B">
        <w:rPr>
          <w:lang w:val="en-GB"/>
        </w:rPr>
        <w:t>ee p</w:t>
      </w:r>
      <w:r w:rsidR="005A394E" w:rsidRPr="00481C9B">
        <w:rPr>
          <w:lang w:val="en-GB"/>
        </w:rPr>
        <w:t>.</w:t>
      </w:r>
      <w:r w:rsidR="00481C9B" w:rsidRPr="00481C9B">
        <w:rPr>
          <w:lang w:val="en-GB"/>
        </w:rPr>
        <w:t>5)</w:t>
      </w:r>
      <w:r w:rsidRPr="00481C9B">
        <w:rPr>
          <w:lang w:val="en-GB"/>
        </w:rPr>
        <w:t xml:space="preserve"> and chil</w:t>
      </w:r>
      <w:r w:rsidR="00536A9C" w:rsidRPr="00481C9B">
        <w:rPr>
          <w:lang w:val="en-GB"/>
        </w:rPr>
        <w:t>dr</w:t>
      </w:r>
      <w:r w:rsidR="005A394E" w:rsidRPr="00481C9B">
        <w:rPr>
          <w:lang w:val="en-GB"/>
        </w:rPr>
        <w:t>en impacted by climate change (s</w:t>
      </w:r>
      <w:r w:rsidR="00536A9C" w:rsidRPr="00481C9B">
        <w:rPr>
          <w:lang w:val="en-GB"/>
        </w:rPr>
        <w:t>ee p</w:t>
      </w:r>
      <w:r w:rsidR="005A394E" w:rsidRPr="00481C9B">
        <w:rPr>
          <w:lang w:val="en-GB"/>
        </w:rPr>
        <w:t>.</w:t>
      </w:r>
      <w:r w:rsidR="00481C9B" w:rsidRPr="00481C9B">
        <w:rPr>
          <w:lang w:val="en-GB"/>
        </w:rPr>
        <w:t>9</w:t>
      </w:r>
      <w:r w:rsidR="00536A9C" w:rsidRPr="00481C9B">
        <w:rPr>
          <w:lang w:val="en-GB"/>
        </w:rPr>
        <w:t xml:space="preserve">) </w:t>
      </w:r>
      <w:r w:rsidRPr="00481C9B">
        <w:rPr>
          <w:lang w:val="en-GB"/>
        </w:rPr>
        <w:t>o</w:t>
      </w:r>
      <w:r w:rsidR="00536A9C" w:rsidRPr="00481C9B">
        <w:rPr>
          <w:lang w:val="en-GB"/>
        </w:rPr>
        <w:t xml:space="preserve">r </w:t>
      </w:r>
      <w:r w:rsidR="005A394E" w:rsidRPr="00481C9B">
        <w:rPr>
          <w:lang w:val="en-GB"/>
        </w:rPr>
        <w:t>the globalisation of business (s</w:t>
      </w:r>
      <w:r w:rsidR="00536A9C" w:rsidRPr="00481C9B">
        <w:rPr>
          <w:lang w:val="en-GB"/>
        </w:rPr>
        <w:t>ee p</w:t>
      </w:r>
      <w:r w:rsidR="005A394E" w:rsidRPr="00481C9B">
        <w:rPr>
          <w:lang w:val="en-GB"/>
        </w:rPr>
        <w:t>.</w:t>
      </w:r>
      <w:r w:rsidR="00481C9B" w:rsidRPr="00481C9B">
        <w:rPr>
          <w:lang w:val="en-GB"/>
        </w:rPr>
        <w:t>8</w:t>
      </w:r>
      <w:r w:rsidR="00536A9C" w:rsidRPr="00481C9B">
        <w:rPr>
          <w:lang w:val="en-GB"/>
        </w:rPr>
        <w:t>).</w:t>
      </w:r>
    </w:p>
    <w:p w:rsidR="00C306DD" w:rsidRPr="002267ED" w:rsidRDefault="00C306DD" w:rsidP="00397A92">
      <w:pPr>
        <w:pStyle w:val="BodyTextIndentedNumberedPara"/>
        <w:rPr>
          <w:lang w:val="en-GB"/>
        </w:rPr>
      </w:pPr>
      <w:r w:rsidRPr="002267ED">
        <w:rPr>
          <w:lang w:val="en-GB"/>
        </w:rPr>
        <w:t>ACYA acknowledges that progress has been made in relation to education</w:t>
      </w:r>
      <w:r w:rsidRPr="002267ED">
        <w:rPr>
          <w:rStyle w:val="FootnoteReference"/>
          <w:lang w:val="en-GB"/>
        </w:rPr>
        <w:footnoteReference w:id="7"/>
      </w:r>
      <w:r w:rsidRPr="002267ED">
        <w:rPr>
          <w:lang w:val="en-GB"/>
        </w:rPr>
        <w:t xml:space="preserve"> and healthcare.</w:t>
      </w:r>
      <w:r w:rsidRPr="002267ED">
        <w:rPr>
          <w:rStyle w:val="FootnoteReference"/>
          <w:lang w:val="en-GB"/>
        </w:rPr>
        <w:footnoteReference w:id="8"/>
      </w:r>
      <w:r w:rsidRPr="002267ED">
        <w:rPr>
          <w:lang w:val="en-GB"/>
        </w:rPr>
        <w:t xml:space="preserve"> Approximately </w:t>
      </w:r>
      <w:r w:rsidR="00685A9F" w:rsidRPr="002267ED">
        <w:rPr>
          <w:lang w:val="en-GB"/>
        </w:rPr>
        <w:t>2000 children have enrolled in State-</w:t>
      </w:r>
      <w:r w:rsidRPr="002267ED">
        <w:rPr>
          <w:lang w:val="en-GB"/>
        </w:rPr>
        <w:t>funded education as domestic students</w:t>
      </w:r>
      <w:r w:rsidR="00E120E9" w:rsidRPr="002267ED">
        <w:rPr>
          <w:rStyle w:val="FootnoteReference"/>
          <w:lang w:val="en-GB"/>
        </w:rPr>
        <w:footnoteReference w:id="9"/>
      </w:r>
      <w:r w:rsidRPr="002267ED">
        <w:rPr>
          <w:lang w:val="en-GB"/>
        </w:rPr>
        <w:t xml:space="preserve"> </w:t>
      </w:r>
      <w:r w:rsidR="00E120E9" w:rsidRPr="002267ED">
        <w:rPr>
          <w:lang w:val="en-GB"/>
        </w:rPr>
        <w:t>which</w:t>
      </w:r>
      <w:r w:rsidRPr="002267ED">
        <w:rPr>
          <w:lang w:val="en-GB"/>
        </w:rPr>
        <w:t xml:space="preserve"> suggests that the number of children affected by the reservation may be significant. The </w:t>
      </w:r>
      <w:r w:rsidR="00E120E9" w:rsidRPr="002267ED">
        <w:rPr>
          <w:lang w:val="en-GB"/>
        </w:rPr>
        <w:t xml:space="preserve">complex </w:t>
      </w:r>
      <w:r w:rsidRPr="002267ED">
        <w:rPr>
          <w:lang w:val="en-GB"/>
        </w:rPr>
        <w:t xml:space="preserve">rules for accessing education and health services </w:t>
      </w:r>
      <w:r w:rsidR="00E120E9" w:rsidRPr="002267ED">
        <w:rPr>
          <w:lang w:val="en-GB"/>
        </w:rPr>
        <w:t xml:space="preserve">coupled with a reluctance to draw attention to their immigration status </w:t>
      </w:r>
      <w:r w:rsidRPr="002267ED">
        <w:rPr>
          <w:lang w:val="en-GB"/>
        </w:rPr>
        <w:t>may discourage people from seeking publicly funded services or assistance especially in non-emergency situations. The implications for children with a disability are especially concerning.</w:t>
      </w:r>
    </w:p>
    <w:p w:rsidR="00C306DD" w:rsidRPr="002267ED" w:rsidRDefault="00C306DD" w:rsidP="00765BC1">
      <w:pPr>
        <w:pStyle w:val="Heading3"/>
        <w:rPr>
          <w:lang w:val="en-GB"/>
        </w:rPr>
      </w:pPr>
      <w:bookmarkStart w:id="22" w:name="h.29kfsved9ypk"/>
      <w:bookmarkStart w:id="23" w:name="_Toc320102144"/>
      <w:bookmarkEnd w:id="22"/>
      <w:r w:rsidRPr="002267ED">
        <w:rPr>
          <w:lang w:val="en-GB"/>
        </w:rPr>
        <w:t>Article 32.2 - Minimum Age and Hours and Conditions of Employment</w:t>
      </w:r>
      <w:bookmarkEnd w:id="23"/>
    </w:p>
    <w:p w:rsidR="00C306DD" w:rsidRPr="002267ED" w:rsidRDefault="0027705B" w:rsidP="00397A92">
      <w:pPr>
        <w:pStyle w:val="BodyTextIndentedNumberedPara"/>
        <w:rPr>
          <w:lang w:val="en-GB"/>
        </w:rPr>
      </w:pPr>
      <w:r w:rsidRPr="002267ED">
        <w:rPr>
          <w:lang w:val="en-GB"/>
        </w:rPr>
        <w:t>Th</w:t>
      </w:r>
      <w:r w:rsidR="00C306DD" w:rsidRPr="002267ED">
        <w:rPr>
          <w:lang w:val="en-GB"/>
        </w:rPr>
        <w:t>e Government maintains that existing laws adequately protect young workers</w:t>
      </w:r>
      <w:r w:rsidR="00F766C2" w:rsidRPr="002267ED">
        <w:rPr>
          <w:lang w:val="en-GB"/>
        </w:rPr>
        <w:t xml:space="preserve"> and it is not in a position to withdraw this reservation</w:t>
      </w:r>
      <w:r w:rsidR="00C306DD" w:rsidRPr="002267ED">
        <w:rPr>
          <w:lang w:val="en-GB"/>
        </w:rPr>
        <w:t>.</w:t>
      </w:r>
      <w:r w:rsidR="00F766C2" w:rsidRPr="002267ED">
        <w:rPr>
          <w:rStyle w:val="FootnoteReference"/>
          <w:lang w:val="en-GB"/>
        </w:rPr>
        <w:footnoteReference w:id="10"/>
      </w:r>
      <w:r w:rsidR="00C306DD" w:rsidRPr="002267ED">
        <w:rPr>
          <w:lang w:val="en-GB"/>
        </w:rPr>
        <w:t xml:space="preserve"> ACYA disputes </w:t>
      </w:r>
      <w:r w:rsidR="00F766C2" w:rsidRPr="002267ED">
        <w:rPr>
          <w:lang w:val="en-GB"/>
        </w:rPr>
        <w:t>that existing protections are adequate. Young workers rights and protections are contained in a complex array of statute law, regulations and codes of practice. Their particular vulnerabilities are not recognised and the duty of care</w:t>
      </w:r>
      <w:r w:rsidR="00F766C2" w:rsidRPr="002267ED">
        <w:rPr>
          <w:rStyle w:val="FootnoteReference"/>
          <w:lang w:val="en-GB"/>
        </w:rPr>
        <w:footnoteReference w:id="11"/>
      </w:r>
      <w:r w:rsidR="00F766C2" w:rsidRPr="002267ED">
        <w:rPr>
          <w:lang w:val="en-GB"/>
        </w:rPr>
        <w:t xml:space="preserve"> owed to them is not clear.</w:t>
      </w:r>
      <w:r w:rsidR="00F766C2" w:rsidRPr="002267ED">
        <w:rPr>
          <w:rStyle w:val="FootnoteReference"/>
          <w:lang w:val="en-GB"/>
        </w:rPr>
        <w:t xml:space="preserve"> </w:t>
      </w:r>
      <w:r w:rsidR="00F766C2" w:rsidRPr="002267ED">
        <w:rPr>
          <w:lang w:val="en-GB"/>
        </w:rPr>
        <w:t>The lack of clear principles underpinning the regulation of children’s work means standards are inconsisten</w:t>
      </w:r>
      <w:r w:rsidR="00C306DD" w:rsidRPr="002267ED">
        <w:rPr>
          <w:lang w:val="en-GB"/>
        </w:rPr>
        <w:t>t</w:t>
      </w:r>
      <w:r w:rsidR="00F766C2" w:rsidRPr="002267ED">
        <w:rPr>
          <w:lang w:val="en-GB"/>
        </w:rPr>
        <w:t>.</w:t>
      </w:r>
    </w:p>
    <w:p w:rsidR="00C306DD" w:rsidRPr="002267ED" w:rsidRDefault="00C306DD" w:rsidP="006528EB">
      <w:pPr>
        <w:pStyle w:val="Heading3"/>
        <w:rPr>
          <w:lang w:val="en-GB"/>
        </w:rPr>
      </w:pPr>
      <w:bookmarkStart w:id="24" w:name="h.4esuwr52i5mg"/>
      <w:bookmarkStart w:id="25" w:name="_Toc320102145"/>
      <w:bookmarkEnd w:id="24"/>
      <w:r w:rsidRPr="002267ED">
        <w:rPr>
          <w:lang w:val="en-GB"/>
        </w:rPr>
        <w:t>Article 37(c) - Age-Mixing in Places of Detention</w:t>
      </w:r>
      <w:bookmarkEnd w:id="25"/>
    </w:p>
    <w:p w:rsidR="00C306DD" w:rsidRPr="002267ED" w:rsidRDefault="0027705B" w:rsidP="00397A92">
      <w:pPr>
        <w:pStyle w:val="BodyTextIndentedNumberedPara"/>
        <w:rPr>
          <w:lang w:val="en-GB"/>
        </w:rPr>
      </w:pPr>
      <w:r w:rsidRPr="002267ED">
        <w:rPr>
          <w:lang w:val="en-GB"/>
        </w:rPr>
        <w:t>The age-mixing r</w:t>
      </w:r>
      <w:r w:rsidR="00C306DD" w:rsidRPr="002267ED">
        <w:rPr>
          <w:lang w:val="en-GB"/>
        </w:rPr>
        <w:t xml:space="preserve">eservation has not been withdrawn. </w:t>
      </w:r>
      <w:r w:rsidR="0036447B" w:rsidRPr="002267ED">
        <w:rPr>
          <w:lang w:val="en-GB"/>
        </w:rPr>
        <w:t xml:space="preserve">Including 17-year olds in the youth justice system </w:t>
      </w:r>
      <w:r w:rsidR="00C306DD" w:rsidRPr="002267ED">
        <w:rPr>
          <w:lang w:val="en-GB"/>
        </w:rPr>
        <w:t xml:space="preserve">is a likely prerequisite to removal of this reservation. </w:t>
      </w:r>
      <w:r w:rsidR="0036447B" w:rsidRPr="002267ED">
        <w:rPr>
          <w:lang w:val="en-GB"/>
        </w:rPr>
        <w:t>While moving towards withdrawal</w:t>
      </w:r>
      <w:r w:rsidR="005F72FB" w:rsidRPr="002267ED">
        <w:rPr>
          <w:lang w:val="en-GB"/>
        </w:rPr>
        <w:t>,</w:t>
      </w:r>
      <w:r w:rsidR="0036447B" w:rsidRPr="002267ED">
        <w:rPr>
          <w:lang w:val="en-GB"/>
        </w:rPr>
        <w:t xml:space="preserve"> </w:t>
      </w:r>
      <w:r w:rsidR="00C306DD" w:rsidRPr="002267ED">
        <w:rPr>
          <w:lang w:val="en-GB"/>
        </w:rPr>
        <w:t xml:space="preserve">conditions for detainees </w:t>
      </w:r>
      <w:r w:rsidR="0036447B" w:rsidRPr="002267ED">
        <w:rPr>
          <w:lang w:val="en-GB"/>
        </w:rPr>
        <w:t xml:space="preserve">must be improved </w:t>
      </w:r>
      <w:r w:rsidR="00C306DD" w:rsidRPr="002267ED">
        <w:rPr>
          <w:lang w:val="en-GB"/>
        </w:rPr>
        <w:t>to meet the standards in CRC and other instruments.</w:t>
      </w:r>
      <w:r w:rsidR="00C306DD" w:rsidRPr="002267ED">
        <w:rPr>
          <w:rStyle w:val="FootnoteReference"/>
          <w:lang w:val="en-GB"/>
        </w:rPr>
        <w:footnoteReference w:id="12"/>
      </w:r>
      <w:r w:rsidR="00C306DD" w:rsidRPr="002267ED">
        <w:rPr>
          <w:lang w:val="en-GB"/>
        </w:rPr>
        <w:t xml:space="preserve"> ACYA notes</w:t>
      </w:r>
      <w:r w:rsidR="0036447B" w:rsidRPr="002267ED">
        <w:rPr>
          <w:rStyle w:val="FootnoteReference"/>
          <w:lang w:val="en-GB"/>
        </w:rPr>
        <w:footnoteReference w:id="13"/>
      </w:r>
      <w:r w:rsidR="00C306DD" w:rsidRPr="002267ED">
        <w:rPr>
          <w:lang w:val="en-GB"/>
        </w:rPr>
        <w:t xml:space="preserve"> that young people can be detained in adult mental health facilities until a place in a yout</w:t>
      </w:r>
      <w:r w:rsidR="0036447B" w:rsidRPr="002267ED">
        <w:rPr>
          <w:lang w:val="en-GB"/>
        </w:rPr>
        <w:t>h</w:t>
      </w:r>
      <w:r w:rsidR="00C306DD" w:rsidRPr="002267ED">
        <w:rPr>
          <w:lang w:val="en-GB"/>
        </w:rPr>
        <w:t xml:space="preserve"> facility becomes available, when that is in their best interests. This situation would not seem to require the reservation.</w:t>
      </w:r>
    </w:p>
    <w:p w:rsidR="00C306DD" w:rsidRPr="002267ED" w:rsidRDefault="00C306DD" w:rsidP="00C306DD">
      <w:pPr>
        <w:pStyle w:val="Heading3"/>
        <w:rPr>
          <w:lang w:val="en-GB"/>
        </w:rPr>
      </w:pPr>
      <w:bookmarkStart w:id="26" w:name="h.6e8dofus31q0"/>
      <w:bookmarkStart w:id="27" w:name="_Toc320102146"/>
      <w:bookmarkEnd w:id="26"/>
      <w:r w:rsidRPr="002267ED">
        <w:rPr>
          <w:lang w:val="en-GB"/>
        </w:rPr>
        <w:t>Tokelau</w:t>
      </w:r>
      <w:bookmarkEnd w:id="27"/>
    </w:p>
    <w:p w:rsidR="00C306DD" w:rsidRPr="002267ED" w:rsidRDefault="005F72FB" w:rsidP="00397A92">
      <w:pPr>
        <w:pStyle w:val="BodyTextIndentedNumberedPara"/>
        <w:rPr>
          <w:lang w:val="en-GB"/>
        </w:rPr>
      </w:pPr>
      <w:r w:rsidRPr="002267ED">
        <w:rPr>
          <w:lang w:val="en-GB"/>
        </w:rPr>
        <w:t xml:space="preserve">The </w:t>
      </w:r>
      <w:r w:rsidR="00C306DD" w:rsidRPr="002267ED">
        <w:rPr>
          <w:lang w:val="en-GB"/>
        </w:rPr>
        <w:t xml:space="preserve">CRC has still not been extended to Tokelau. ACYA continues to be concerned by the practical implications this has for children residing in Tokelau. While ACYA is cognisant of the wishes of the Tokelau Government, the </w:t>
      </w:r>
      <w:r w:rsidR="00F53FF8" w:rsidRPr="002267ED">
        <w:rPr>
          <w:lang w:val="en-GB"/>
        </w:rPr>
        <w:t>Aotearoa NZ</w:t>
      </w:r>
      <w:r w:rsidR="00C306DD" w:rsidRPr="002267ED">
        <w:rPr>
          <w:lang w:val="en-GB"/>
        </w:rPr>
        <w:t xml:space="preserve"> Government should prioritise its work with Tokelau to extend CRC’s application, to ensure that children in Tokelau enjoy the same rights as Tokelau children residing in Aotearoa</w:t>
      </w:r>
      <w:r w:rsidR="009F2706" w:rsidRPr="002267ED">
        <w:rPr>
          <w:lang w:val="en-GB"/>
        </w:rPr>
        <w:t xml:space="preserve"> NZ</w:t>
      </w:r>
      <w:r w:rsidR="00C306DD" w:rsidRPr="002267ED">
        <w:rPr>
          <w:lang w:val="en-GB"/>
        </w:rPr>
        <w:t>.</w:t>
      </w:r>
    </w:p>
    <w:p w:rsidR="00C306DD" w:rsidRPr="002267ED" w:rsidRDefault="000B25BB" w:rsidP="00397A92">
      <w:pPr>
        <w:pStyle w:val="BodyTextIndentedNumberedPara"/>
        <w:rPr>
          <w:lang w:val="en-GB"/>
        </w:rPr>
      </w:pPr>
      <w:r w:rsidRPr="002267ED">
        <w:rPr>
          <w:lang w:val="en-GB"/>
        </w:rPr>
        <w:t>An</w:t>
      </w:r>
      <w:r w:rsidR="00C306DD" w:rsidRPr="002267ED">
        <w:rPr>
          <w:lang w:val="en-GB"/>
        </w:rPr>
        <w:t xml:space="preserve"> Education Review Office</w:t>
      </w:r>
      <w:r w:rsidR="005A394E" w:rsidRPr="002267ED">
        <w:rPr>
          <w:lang w:val="en-GB"/>
        </w:rPr>
        <w:t xml:space="preserve"> (ERO)</w:t>
      </w:r>
      <w:r w:rsidR="00C306DD" w:rsidRPr="002267ED">
        <w:rPr>
          <w:lang w:val="en-GB"/>
        </w:rPr>
        <w:t xml:space="preserve"> </w:t>
      </w:r>
      <w:r w:rsidRPr="002267ED">
        <w:rPr>
          <w:lang w:val="en-GB"/>
        </w:rPr>
        <w:t>review</w:t>
      </w:r>
      <w:r w:rsidR="00C306DD" w:rsidRPr="002267ED">
        <w:rPr>
          <w:lang w:val="en-GB"/>
        </w:rPr>
        <w:t xml:space="preserve"> of education in Tokelau in February 2014</w:t>
      </w:r>
      <w:r w:rsidR="008A6428" w:rsidRPr="002267ED">
        <w:rPr>
          <w:lang w:val="en-GB"/>
        </w:rPr>
        <w:t xml:space="preserve"> </w:t>
      </w:r>
      <w:r w:rsidR="00C306DD" w:rsidRPr="002267ED">
        <w:rPr>
          <w:lang w:val="en-GB"/>
        </w:rPr>
        <w:t>highlighted that significant and urgent action is necessary to improve the quality of education in Tokelau</w:t>
      </w:r>
      <w:r w:rsidR="008A6428" w:rsidRPr="002267ED">
        <w:rPr>
          <w:lang w:val="en-GB"/>
        </w:rPr>
        <w:t>.</w:t>
      </w:r>
      <w:r w:rsidR="008A6428" w:rsidRPr="002267ED">
        <w:rPr>
          <w:rStyle w:val="FootnoteReference"/>
          <w:lang w:val="en-GB"/>
        </w:rPr>
        <w:footnoteReference w:id="14"/>
      </w:r>
      <w:r w:rsidR="00C306DD" w:rsidRPr="002267ED">
        <w:rPr>
          <w:lang w:val="en-GB"/>
        </w:rPr>
        <w:t xml:space="preserve"> </w:t>
      </w:r>
      <w:r w:rsidR="008A6428" w:rsidRPr="002267ED">
        <w:rPr>
          <w:lang w:val="en-GB"/>
        </w:rPr>
        <w:t>Further information is needed on how the</w:t>
      </w:r>
      <w:r w:rsidR="009F2706" w:rsidRPr="002267ED">
        <w:rPr>
          <w:lang w:val="en-GB"/>
        </w:rPr>
        <w:t xml:space="preserve"> five-</w:t>
      </w:r>
      <w:r w:rsidR="00C306DD" w:rsidRPr="002267ED">
        <w:rPr>
          <w:lang w:val="en-GB"/>
        </w:rPr>
        <w:t>year work plan will improve or increase access to quality education for children in Tokelau.</w:t>
      </w:r>
    </w:p>
    <w:p w:rsidR="00C306DD" w:rsidRPr="002267ED" w:rsidRDefault="00C306DD" w:rsidP="00C306DD">
      <w:pPr>
        <w:pStyle w:val="Heading2"/>
        <w:rPr>
          <w:lang w:val="en-GB"/>
        </w:rPr>
      </w:pPr>
      <w:bookmarkStart w:id="28" w:name="h.5zkzhxemumkv"/>
      <w:bookmarkStart w:id="29" w:name="_Toc320102147"/>
      <w:bookmarkEnd w:id="28"/>
      <w:r w:rsidRPr="002267ED">
        <w:rPr>
          <w:lang w:val="en-GB"/>
        </w:rPr>
        <w:t xml:space="preserve">Harmonising Legislation with the </w:t>
      </w:r>
      <w:r w:rsidR="003A1DF8" w:rsidRPr="002267ED">
        <w:rPr>
          <w:lang w:val="en-GB"/>
        </w:rPr>
        <w:t>CRC</w:t>
      </w:r>
      <w:bookmarkEnd w:id="29"/>
    </w:p>
    <w:p w:rsidR="00C306DD" w:rsidRPr="002267ED" w:rsidRDefault="00C306DD" w:rsidP="00397A92">
      <w:pPr>
        <w:pStyle w:val="BodyTextIndentedNumberedPara"/>
        <w:rPr>
          <w:lang w:val="en-GB"/>
        </w:rPr>
      </w:pPr>
      <w:bookmarkStart w:id="30" w:name="h.5mcdhs6te90f"/>
      <w:bookmarkEnd w:id="30"/>
      <w:r w:rsidRPr="002267ED">
        <w:rPr>
          <w:lang w:val="en-GB"/>
        </w:rPr>
        <w:t xml:space="preserve">The </w:t>
      </w:r>
      <w:r w:rsidR="003C64AB" w:rsidRPr="002267ED">
        <w:rPr>
          <w:lang w:val="en-GB"/>
        </w:rPr>
        <w:t>G</w:t>
      </w:r>
      <w:r w:rsidRPr="002267ED">
        <w:rPr>
          <w:lang w:val="en-GB"/>
        </w:rPr>
        <w:t>overnment has not undertaken a comprehensive review of all legislation that affects children.</w:t>
      </w:r>
    </w:p>
    <w:p w:rsidR="00C306DD" w:rsidRPr="002267ED" w:rsidRDefault="009D549F" w:rsidP="00C306DD">
      <w:pPr>
        <w:pStyle w:val="Heading3"/>
        <w:rPr>
          <w:lang w:val="en-GB"/>
        </w:rPr>
      </w:pPr>
      <w:bookmarkStart w:id="31" w:name="h.gqs4rk4z39g0"/>
      <w:bookmarkStart w:id="32" w:name="_Toc320102148"/>
      <w:bookmarkEnd w:id="31"/>
      <w:r>
        <w:rPr>
          <w:lang w:val="en-GB"/>
        </w:rPr>
        <w:t>Consistency of N</w:t>
      </w:r>
      <w:r w:rsidR="00C306DD" w:rsidRPr="002267ED">
        <w:rPr>
          <w:lang w:val="en-GB"/>
        </w:rPr>
        <w:t xml:space="preserve">ew Legislation with the </w:t>
      </w:r>
      <w:r w:rsidR="003A1DF8" w:rsidRPr="002267ED">
        <w:rPr>
          <w:lang w:val="en-GB"/>
        </w:rPr>
        <w:t>CRC</w:t>
      </w:r>
      <w:bookmarkEnd w:id="32"/>
    </w:p>
    <w:p w:rsidR="008A223E" w:rsidRPr="002267ED" w:rsidRDefault="008A223E" w:rsidP="008A223E">
      <w:pPr>
        <w:pStyle w:val="BodyTextIndentedNumberedPara"/>
        <w:rPr>
          <w:lang w:val="en-GB"/>
        </w:rPr>
      </w:pPr>
      <w:bookmarkStart w:id="33" w:name="h.mwaf0gbs70ju"/>
      <w:bookmarkEnd w:id="33"/>
      <w:r w:rsidRPr="002267ED">
        <w:rPr>
          <w:lang w:val="en-GB"/>
        </w:rPr>
        <w:t>ACYA questions the effectiveness of current mechanisms to assess whether new legisl</w:t>
      </w:r>
      <w:r w:rsidR="009F2706" w:rsidRPr="002267ED">
        <w:rPr>
          <w:lang w:val="en-GB"/>
        </w:rPr>
        <w:t>ation is consistent with the CR</w:t>
      </w:r>
      <w:r w:rsidR="005A394E" w:rsidRPr="002267ED">
        <w:rPr>
          <w:lang w:val="en-GB"/>
        </w:rPr>
        <w:t>C</w:t>
      </w:r>
      <w:r w:rsidR="009F2706" w:rsidRPr="002267ED">
        <w:rPr>
          <w:lang w:val="en-GB"/>
        </w:rPr>
        <w:t>.</w:t>
      </w:r>
      <w:r w:rsidRPr="002267ED">
        <w:rPr>
          <w:lang w:val="en-GB"/>
        </w:rPr>
        <w:t xml:space="preserve"> </w:t>
      </w:r>
      <w:r w:rsidR="00766B31" w:rsidRPr="002267ED">
        <w:rPr>
          <w:lang w:val="en-GB"/>
        </w:rPr>
        <w:t>Recent</w:t>
      </w:r>
      <w:r w:rsidRPr="002267ED">
        <w:rPr>
          <w:lang w:val="en-GB"/>
        </w:rPr>
        <w:t xml:space="preserve"> Family Court reforms</w:t>
      </w:r>
      <w:r w:rsidR="002C798D" w:rsidRPr="002267ED">
        <w:rPr>
          <w:rStyle w:val="FootnoteReference"/>
          <w:lang w:val="en-GB"/>
        </w:rPr>
        <w:footnoteReference w:id="15"/>
      </w:r>
      <w:r w:rsidRPr="002267ED">
        <w:rPr>
          <w:lang w:val="en-GB"/>
        </w:rPr>
        <w:t xml:space="preserve"> </w:t>
      </w:r>
      <w:r w:rsidR="00766B31" w:rsidRPr="002267ED">
        <w:rPr>
          <w:lang w:val="en-GB"/>
        </w:rPr>
        <w:t xml:space="preserve">that </w:t>
      </w:r>
      <w:r w:rsidRPr="002267ED">
        <w:rPr>
          <w:lang w:val="en-GB"/>
        </w:rPr>
        <w:t xml:space="preserve">limit </w:t>
      </w:r>
      <w:r w:rsidR="005E6A3B" w:rsidRPr="002267ED">
        <w:rPr>
          <w:lang w:val="en-GB"/>
        </w:rPr>
        <w:t>A</w:t>
      </w:r>
      <w:r w:rsidRPr="002267ED">
        <w:rPr>
          <w:lang w:val="en-GB"/>
        </w:rPr>
        <w:t>rticle 12 rights</w:t>
      </w:r>
      <w:r w:rsidR="00766B31" w:rsidRPr="002267ED">
        <w:rPr>
          <w:lang w:val="en-GB"/>
        </w:rPr>
        <w:t>,</w:t>
      </w:r>
      <w:r w:rsidRPr="002267ED">
        <w:rPr>
          <w:lang w:val="en-GB"/>
        </w:rPr>
        <w:t xml:space="preserve"> and</w:t>
      </w:r>
      <w:r w:rsidR="00766B31" w:rsidRPr="002267ED">
        <w:rPr>
          <w:lang w:val="en-GB"/>
        </w:rPr>
        <w:t xml:space="preserve"> benefit sanctions that undermine</w:t>
      </w:r>
      <w:r w:rsidR="00766B31" w:rsidRPr="002267ED">
        <w:rPr>
          <w:rStyle w:val="FootnoteReference"/>
          <w:lang w:val="en-GB"/>
        </w:rPr>
        <w:footnoteReference w:id="16"/>
      </w:r>
      <w:r w:rsidR="00766B31" w:rsidRPr="002267ED">
        <w:rPr>
          <w:lang w:val="en-GB"/>
        </w:rPr>
        <w:t xml:space="preserve"> </w:t>
      </w:r>
      <w:r w:rsidR="004A61FF" w:rsidRPr="002267ED">
        <w:rPr>
          <w:lang w:val="en-GB"/>
        </w:rPr>
        <w:t>A</w:t>
      </w:r>
      <w:r w:rsidRPr="002267ED">
        <w:rPr>
          <w:lang w:val="en-GB"/>
        </w:rPr>
        <w:t>rticle 27 rights</w:t>
      </w:r>
      <w:r w:rsidR="00766B31" w:rsidRPr="002267ED">
        <w:rPr>
          <w:lang w:val="en-GB"/>
        </w:rPr>
        <w:t>,</w:t>
      </w:r>
      <w:r w:rsidRPr="002267ED">
        <w:rPr>
          <w:lang w:val="en-GB"/>
        </w:rPr>
        <w:t xml:space="preserve"> are two examples of new legislation that </w:t>
      </w:r>
      <w:r w:rsidR="003F7E22">
        <w:rPr>
          <w:lang w:val="en-GB"/>
        </w:rPr>
        <w:t>are</w:t>
      </w:r>
      <w:r w:rsidRPr="002267ED">
        <w:rPr>
          <w:lang w:val="en-GB"/>
        </w:rPr>
        <w:t xml:space="preserve"> inconsistent with the CRC.</w:t>
      </w:r>
      <w:r w:rsidR="004A61FF" w:rsidRPr="002267ED">
        <w:rPr>
          <w:lang w:val="en-GB"/>
        </w:rPr>
        <w:t xml:space="preserve"> </w:t>
      </w:r>
      <w:r w:rsidRPr="002267ED">
        <w:rPr>
          <w:lang w:val="en-GB"/>
        </w:rPr>
        <w:t>In 2011, UNICEF found that there were pockets of knowledge about the CRC i</w:t>
      </w:r>
      <w:r w:rsidR="005A394E" w:rsidRPr="002267ED">
        <w:rPr>
          <w:lang w:val="en-GB"/>
        </w:rPr>
        <w:t>n the public service, but many State S</w:t>
      </w:r>
      <w:r w:rsidRPr="002267ED">
        <w:rPr>
          <w:lang w:val="en-GB"/>
        </w:rPr>
        <w:t>ervice employees had little knowledge of the Government’s obligations and were not using CRC as a framework to guide policy development or to inform practice.</w:t>
      </w:r>
      <w:r w:rsidRPr="002267ED">
        <w:rPr>
          <w:rStyle w:val="FootnoteReference"/>
          <w:lang w:val="en-GB"/>
        </w:rPr>
        <w:footnoteReference w:id="17"/>
      </w:r>
    </w:p>
    <w:p w:rsidR="00A87DB7" w:rsidRPr="002267ED" w:rsidRDefault="00A87DB7" w:rsidP="008A223E">
      <w:pPr>
        <w:pStyle w:val="BodyTextIndentedNumberedPara"/>
        <w:rPr>
          <w:lang w:val="en-GB"/>
        </w:rPr>
      </w:pPr>
      <w:r w:rsidRPr="002267ED">
        <w:rPr>
          <w:lang w:val="en-GB"/>
        </w:rPr>
        <w:t>Two significant pieces of legislation affecting children are likely to be amended in the coming months: the Education Act 1989 and the Children, Young Persons and Their Families Act (CYPFA) 1989. This provides a unique opportunity to ensure consistency with the CRC. Consistency will depend on public servants’ knowledge of the CRC. Conversely, the Building Pools Amendment Bill</w:t>
      </w:r>
      <w:r w:rsidRPr="002267ED">
        <w:rPr>
          <w:rStyle w:val="FootnoteReference"/>
          <w:lang w:val="en-GB"/>
        </w:rPr>
        <w:footnoteReference w:id="18"/>
      </w:r>
      <w:r w:rsidRPr="002267ED">
        <w:rPr>
          <w:lang w:val="en-GB"/>
        </w:rPr>
        <w:t xml:space="preserve"> if passed, substantially increases drowning risk.</w:t>
      </w:r>
    </w:p>
    <w:p w:rsidR="00C306DD" w:rsidRPr="002267ED" w:rsidRDefault="00C306DD" w:rsidP="00C306DD">
      <w:pPr>
        <w:pStyle w:val="Heading3"/>
        <w:rPr>
          <w:lang w:val="en-GB"/>
        </w:rPr>
      </w:pPr>
      <w:bookmarkStart w:id="34" w:name="_Toc320102149"/>
      <w:r w:rsidRPr="002267ED">
        <w:rPr>
          <w:lang w:val="en-GB"/>
        </w:rPr>
        <w:t>National Plan of Action</w:t>
      </w:r>
      <w:bookmarkEnd w:id="34"/>
    </w:p>
    <w:p w:rsidR="008A223E" w:rsidRPr="002267ED" w:rsidRDefault="00F53FF8" w:rsidP="008A223E">
      <w:pPr>
        <w:pStyle w:val="BodyTextIndentedNumberedPara"/>
        <w:rPr>
          <w:lang w:val="en-GB"/>
        </w:rPr>
      </w:pPr>
      <w:r w:rsidRPr="002267ED">
        <w:rPr>
          <w:lang w:val="en-GB"/>
        </w:rPr>
        <w:t>Aotearoa NZ</w:t>
      </w:r>
      <w:r w:rsidR="0001343B" w:rsidRPr="002267ED">
        <w:rPr>
          <w:lang w:val="en-GB"/>
        </w:rPr>
        <w:t xml:space="preserve"> does not have a Plan of A</w:t>
      </w:r>
      <w:r w:rsidR="008A223E" w:rsidRPr="002267ED">
        <w:rPr>
          <w:lang w:val="en-GB"/>
        </w:rPr>
        <w:t>ction for all children</w:t>
      </w:r>
      <w:r w:rsidR="00A303DB" w:rsidRPr="002267ED">
        <w:rPr>
          <w:lang w:val="en-GB"/>
        </w:rPr>
        <w:t xml:space="preserve">. It </w:t>
      </w:r>
      <w:r w:rsidR="008A223E" w:rsidRPr="002267ED">
        <w:rPr>
          <w:lang w:val="en-GB"/>
        </w:rPr>
        <w:t>reflects a lack of understanding across government</w:t>
      </w:r>
      <w:r w:rsidR="008A223E" w:rsidRPr="002267ED">
        <w:rPr>
          <w:rStyle w:val="FootnoteReference"/>
          <w:lang w:val="en-GB"/>
        </w:rPr>
        <w:footnoteReference w:id="19"/>
      </w:r>
      <w:r w:rsidR="008A223E" w:rsidRPr="002267ED">
        <w:rPr>
          <w:lang w:val="en-GB"/>
        </w:rPr>
        <w:t xml:space="preserve"> about how to apply and embed a children’s rights approach</w:t>
      </w:r>
      <w:r w:rsidR="00661EEE" w:rsidRPr="002267ED">
        <w:rPr>
          <w:lang w:val="en-GB"/>
        </w:rPr>
        <w:t>.</w:t>
      </w:r>
      <w:r w:rsidR="008A223E" w:rsidRPr="002267ED">
        <w:rPr>
          <w:rStyle w:val="FootnoteReference"/>
          <w:lang w:val="en-GB"/>
        </w:rPr>
        <w:footnoteReference w:id="20"/>
      </w:r>
      <w:r w:rsidR="0001343B" w:rsidRPr="002267ED">
        <w:rPr>
          <w:lang w:val="en-GB"/>
        </w:rPr>
        <w:t xml:space="preserve"> </w:t>
      </w:r>
      <w:r w:rsidR="008E3038" w:rsidRPr="002267ED">
        <w:rPr>
          <w:lang w:val="en-GB"/>
        </w:rPr>
        <w:t>The V</w:t>
      </w:r>
      <w:r w:rsidR="008A223E" w:rsidRPr="002267ED">
        <w:rPr>
          <w:lang w:val="en-GB"/>
        </w:rPr>
        <w:t>ulnerable Children’s Action Plan (CAP) applies only to children classified as ‘vulnerable</w:t>
      </w:r>
      <w:r w:rsidR="008E3038" w:rsidRPr="002267ED">
        <w:rPr>
          <w:lang w:val="en-GB"/>
        </w:rPr>
        <w:t>.</w:t>
      </w:r>
      <w:r w:rsidR="008A223E" w:rsidRPr="002267ED">
        <w:rPr>
          <w:lang w:val="en-GB"/>
        </w:rPr>
        <w:t>’</w:t>
      </w:r>
      <w:r w:rsidR="008A223E" w:rsidRPr="002267ED">
        <w:rPr>
          <w:rStyle w:val="FootnoteReference"/>
          <w:lang w:val="en-GB"/>
        </w:rPr>
        <w:footnoteReference w:id="21"/>
      </w:r>
      <w:r w:rsidR="008E3038" w:rsidRPr="002267ED">
        <w:rPr>
          <w:lang w:val="en-GB"/>
        </w:rPr>
        <w:t xml:space="preserve"> </w:t>
      </w:r>
      <w:r w:rsidR="008A223E" w:rsidRPr="002267ED">
        <w:rPr>
          <w:lang w:val="en-GB"/>
        </w:rPr>
        <w:t xml:space="preserve">The Green Paper on Vulnerable Children </w:t>
      </w:r>
      <w:r w:rsidR="00A00947" w:rsidRPr="002267ED">
        <w:rPr>
          <w:lang w:val="en-GB"/>
        </w:rPr>
        <w:t xml:space="preserve">(Green Paper) </w:t>
      </w:r>
      <w:r w:rsidR="008A223E" w:rsidRPr="002267ED">
        <w:rPr>
          <w:lang w:val="en-GB"/>
        </w:rPr>
        <w:t>acknowledged that “</w:t>
      </w:r>
      <w:r w:rsidR="008A223E" w:rsidRPr="002267ED">
        <w:rPr>
          <w:i/>
          <w:iCs/>
          <w:lang w:val="en-GB"/>
        </w:rPr>
        <w:t xml:space="preserve">approximately 15 per cent of children (163,000) can be considered </w:t>
      </w:r>
      <w:r w:rsidR="008A223E" w:rsidRPr="002267ED">
        <w:rPr>
          <w:iCs/>
          <w:lang w:val="en-GB"/>
        </w:rPr>
        <w:t>vulnerable</w:t>
      </w:r>
      <w:r w:rsidR="00661EEE" w:rsidRPr="002267ED">
        <w:rPr>
          <w:iCs/>
          <w:lang w:val="en-GB"/>
        </w:rPr>
        <w:t>.</w:t>
      </w:r>
      <w:r w:rsidR="008A223E" w:rsidRPr="002267ED">
        <w:rPr>
          <w:iCs/>
          <w:lang w:val="en-GB"/>
        </w:rPr>
        <w:t>”</w:t>
      </w:r>
      <w:r w:rsidR="008A223E" w:rsidRPr="002267ED">
        <w:rPr>
          <w:rStyle w:val="FootnoteReference"/>
          <w:iCs/>
          <w:lang w:val="en-GB"/>
        </w:rPr>
        <w:footnoteReference w:id="22"/>
      </w:r>
      <w:r w:rsidR="008A223E" w:rsidRPr="002267ED">
        <w:rPr>
          <w:i/>
          <w:iCs/>
          <w:lang w:val="en-GB"/>
        </w:rPr>
        <w:t xml:space="preserve"> </w:t>
      </w:r>
      <w:r w:rsidR="008A223E" w:rsidRPr="002267ED">
        <w:rPr>
          <w:lang w:val="en-GB"/>
        </w:rPr>
        <w:t>The White Paper on Vulnerable Children, however discussed helping 20,000 to 30,000</w:t>
      </w:r>
      <w:r w:rsidR="008A223E" w:rsidRPr="002267ED">
        <w:rPr>
          <w:rStyle w:val="FootnoteReference"/>
          <w:lang w:val="en-GB"/>
        </w:rPr>
        <w:footnoteReference w:id="23"/>
      </w:r>
      <w:r w:rsidR="008A223E" w:rsidRPr="002267ED">
        <w:rPr>
          <w:lang w:val="en-GB"/>
        </w:rPr>
        <w:t xml:space="preserve"> children and their families. That means roughly 130,000 children initially identified as needing support do not fall within the ambit of the CAP.</w:t>
      </w:r>
    </w:p>
    <w:p w:rsidR="008A223E" w:rsidRPr="002267ED" w:rsidRDefault="00A00947" w:rsidP="008A223E">
      <w:pPr>
        <w:pStyle w:val="BodyTextIndentedNumberedPara"/>
        <w:rPr>
          <w:lang w:val="en-GB"/>
        </w:rPr>
      </w:pPr>
      <w:r w:rsidRPr="002267ED">
        <w:rPr>
          <w:lang w:val="en-GB"/>
        </w:rPr>
        <w:t>Many submitters on the Green P</w:t>
      </w:r>
      <w:r w:rsidR="008A223E" w:rsidRPr="002267ED">
        <w:rPr>
          <w:lang w:val="en-GB"/>
        </w:rPr>
        <w:t>aper said the best way to do better for vulnerable children is to do better by all children</w:t>
      </w:r>
      <w:r w:rsidRPr="002267ED">
        <w:rPr>
          <w:lang w:val="en-GB"/>
        </w:rPr>
        <w:t>.</w:t>
      </w:r>
      <w:r w:rsidR="008A223E" w:rsidRPr="002267ED">
        <w:rPr>
          <w:rStyle w:val="FootnoteReference"/>
          <w:lang w:val="en-GB"/>
        </w:rPr>
        <w:footnoteReference w:id="24"/>
      </w:r>
      <w:r w:rsidR="008A223E" w:rsidRPr="002267ED">
        <w:rPr>
          <w:lang w:val="en-GB"/>
        </w:rPr>
        <w:t xml:space="preserve"> Concern</w:t>
      </w:r>
      <w:r w:rsidRPr="002267ED">
        <w:rPr>
          <w:lang w:val="en-GB"/>
        </w:rPr>
        <w:t>s were raised during the Green P</w:t>
      </w:r>
      <w:r w:rsidR="008A223E" w:rsidRPr="002267ED">
        <w:rPr>
          <w:lang w:val="en-GB"/>
        </w:rPr>
        <w:t>aper consultation, and remain, that categorising some children as vulnerable can undermine their sense of belonging and fail to recognise or strengthen their resilience. It also risks missing out children who need assistance because they are not categorised as vulnerable</w:t>
      </w:r>
      <w:r w:rsidR="00661EEE" w:rsidRPr="002267ED">
        <w:rPr>
          <w:lang w:val="en-GB"/>
        </w:rPr>
        <w:t>.</w:t>
      </w:r>
      <w:r w:rsidR="008A223E" w:rsidRPr="002267ED">
        <w:rPr>
          <w:rStyle w:val="FootnoteReference"/>
          <w:lang w:val="en-GB"/>
        </w:rPr>
        <w:footnoteReference w:id="25"/>
      </w:r>
      <w:r w:rsidR="008A223E" w:rsidRPr="002267ED">
        <w:rPr>
          <w:lang w:val="en-GB"/>
        </w:rPr>
        <w:t xml:space="preserve"> </w:t>
      </w:r>
      <w:r w:rsidR="00FE0349" w:rsidRPr="002267ED">
        <w:rPr>
          <w:lang w:val="en-GB"/>
        </w:rPr>
        <w:t xml:space="preserve">The CAP’s limited coverage means </w:t>
      </w:r>
      <w:r w:rsidR="00FE0349">
        <w:rPr>
          <w:lang w:val="en-GB"/>
        </w:rPr>
        <w:t>it is unclear which initiatives or</w:t>
      </w:r>
      <w:r w:rsidR="00FE0349" w:rsidRPr="002267ED">
        <w:rPr>
          <w:lang w:val="en-GB"/>
        </w:rPr>
        <w:t xml:space="preserve"> services and programmes are available where, and for which children. </w:t>
      </w:r>
      <w:r w:rsidR="008A223E" w:rsidRPr="002267ED">
        <w:rPr>
          <w:lang w:val="en-GB"/>
        </w:rPr>
        <w:t>The CAP is also silent on how the needs, rights and interests of children affected by disability will be responded to.</w:t>
      </w:r>
    </w:p>
    <w:p w:rsidR="008A223E" w:rsidRPr="002267ED" w:rsidRDefault="008A223E" w:rsidP="008A223E">
      <w:pPr>
        <w:pStyle w:val="BodyTextIndentedNumberedPara"/>
        <w:rPr>
          <w:lang w:val="en-GB"/>
        </w:rPr>
      </w:pPr>
      <w:r w:rsidRPr="002267ED">
        <w:rPr>
          <w:lang w:val="en-GB"/>
        </w:rPr>
        <w:t>Policies affecting children tend to be piecemeal and ad hoc with little recognition of the interdependent and interrelated nature of children’s rights. Not applying a children’s rights approach across government</w:t>
      </w:r>
      <w:r w:rsidR="004A61FF" w:rsidRPr="002267ED">
        <w:rPr>
          <w:lang w:val="en-GB"/>
        </w:rPr>
        <w:t>,</w:t>
      </w:r>
      <w:r w:rsidRPr="002267ED">
        <w:rPr>
          <w:rStyle w:val="FootnoteReference"/>
          <w:lang w:val="en-GB"/>
        </w:rPr>
        <w:footnoteReference w:id="26"/>
      </w:r>
      <w:r w:rsidRPr="002267ED">
        <w:rPr>
          <w:lang w:val="en-GB"/>
        </w:rPr>
        <w:t xml:space="preserve"> results in inconsistent and, at times, conflicting policy objectives. Welfare reform has resulted in benefits paid to parents being cut by up to 50%; this affects an estimated 2000 children per day</w:t>
      </w:r>
      <w:r w:rsidR="00A00947" w:rsidRPr="002267ED">
        <w:rPr>
          <w:lang w:val="en-GB"/>
        </w:rPr>
        <w:t>.</w:t>
      </w:r>
      <w:r w:rsidRPr="002267ED">
        <w:rPr>
          <w:rStyle w:val="FootnoteReference"/>
          <w:lang w:val="en-GB"/>
        </w:rPr>
        <w:footnoteReference w:id="27"/>
      </w:r>
      <w:r w:rsidRPr="002267ED">
        <w:rPr>
          <w:lang w:val="en-GB"/>
        </w:rPr>
        <w:t xml:space="preserve"> A further example relates to single parents of disabled children receiving benefits being required to return to the workforce while education policy failures require them to look after their disabled children who are unable to be at school all day.</w:t>
      </w:r>
    </w:p>
    <w:p w:rsidR="00C306DD" w:rsidRPr="002267ED" w:rsidRDefault="00661EEE" w:rsidP="00397A92">
      <w:pPr>
        <w:pStyle w:val="BodyTextIndentedNumberedPara"/>
        <w:rPr>
          <w:lang w:val="en-GB"/>
        </w:rPr>
      </w:pPr>
      <w:r w:rsidRPr="002267ED">
        <w:rPr>
          <w:lang w:val="en-GB"/>
        </w:rPr>
        <w:t>A</w:t>
      </w:r>
      <w:r w:rsidR="00C773CE" w:rsidRPr="002267ED">
        <w:rPr>
          <w:lang w:val="en-GB"/>
        </w:rPr>
        <w:t>otearoa NZ</w:t>
      </w:r>
      <w:r w:rsidR="00C306DD" w:rsidRPr="002267ED">
        <w:rPr>
          <w:lang w:val="en-GB"/>
        </w:rPr>
        <w:t xml:space="preserve"> needs a</w:t>
      </w:r>
      <w:r w:rsidRPr="002267ED">
        <w:rPr>
          <w:lang w:val="en-GB"/>
        </w:rPr>
        <w:t xml:space="preserve"> </w:t>
      </w:r>
      <w:r w:rsidR="00C306DD" w:rsidRPr="002267ED">
        <w:rPr>
          <w:lang w:val="en-GB"/>
        </w:rPr>
        <w:t>Plan of Action</w:t>
      </w:r>
      <w:r w:rsidRPr="002267ED">
        <w:rPr>
          <w:lang w:val="en-GB"/>
        </w:rPr>
        <w:t xml:space="preserve"> for all children</w:t>
      </w:r>
      <w:r w:rsidR="00C306DD" w:rsidRPr="002267ED">
        <w:rPr>
          <w:lang w:val="en-GB"/>
        </w:rPr>
        <w:t xml:space="preserve"> which identifies those areas where children’s rights are not being met and sets out:</w:t>
      </w:r>
    </w:p>
    <w:p w:rsidR="0001343B" w:rsidRPr="002267ED" w:rsidRDefault="00C306DD" w:rsidP="0001343B">
      <w:pPr>
        <w:pStyle w:val="BodyIndentedBullet"/>
        <w:ind w:left="990" w:hanging="423"/>
        <w:rPr>
          <w:lang w:val="en-GB"/>
        </w:rPr>
      </w:pPr>
      <w:r w:rsidRPr="002267ED">
        <w:rPr>
          <w:lang w:val="en-GB"/>
        </w:rPr>
        <w:t>what needs to be done to realise and protect the rights of the child</w:t>
      </w:r>
      <w:r w:rsidR="00BA39CB" w:rsidRPr="002267ED">
        <w:rPr>
          <w:lang w:val="en-GB"/>
        </w:rPr>
        <w:t>;</w:t>
      </w:r>
    </w:p>
    <w:p w:rsidR="0001343B" w:rsidRPr="002267ED" w:rsidRDefault="00C306DD" w:rsidP="0001343B">
      <w:pPr>
        <w:pStyle w:val="BodyIndentedBullet"/>
        <w:ind w:left="990" w:hanging="423"/>
        <w:rPr>
          <w:lang w:val="en-GB"/>
        </w:rPr>
      </w:pPr>
      <w:r w:rsidRPr="002267ED">
        <w:rPr>
          <w:lang w:val="en-GB"/>
        </w:rPr>
        <w:t>who will do the work required</w:t>
      </w:r>
      <w:r w:rsidR="00BA39CB" w:rsidRPr="002267ED">
        <w:rPr>
          <w:lang w:val="en-GB"/>
        </w:rPr>
        <w:t>;</w:t>
      </w:r>
    </w:p>
    <w:p w:rsidR="0001343B" w:rsidRPr="002267ED" w:rsidRDefault="00C306DD" w:rsidP="0001343B">
      <w:pPr>
        <w:pStyle w:val="BodyIndentedBullet"/>
        <w:ind w:left="990" w:hanging="423"/>
        <w:rPr>
          <w:lang w:val="en-GB"/>
        </w:rPr>
      </w:pPr>
      <w:r w:rsidRPr="002267ED">
        <w:rPr>
          <w:lang w:val="en-GB"/>
        </w:rPr>
        <w:t>timeframes for when the right</w:t>
      </w:r>
      <w:r w:rsidR="00BA39CB" w:rsidRPr="002267ED">
        <w:rPr>
          <w:lang w:val="en-GB"/>
        </w:rPr>
        <w:t>s will be realised or protected;</w:t>
      </w:r>
      <w:r w:rsidRPr="002267ED">
        <w:rPr>
          <w:lang w:val="en-GB"/>
        </w:rPr>
        <w:t xml:space="preserve"> and</w:t>
      </w:r>
    </w:p>
    <w:p w:rsidR="00C306DD" w:rsidRPr="002267ED" w:rsidRDefault="00C306DD" w:rsidP="0001343B">
      <w:pPr>
        <w:pStyle w:val="BodyIndentedBullet"/>
        <w:ind w:left="990" w:hanging="423"/>
        <w:rPr>
          <w:lang w:val="en-GB"/>
        </w:rPr>
      </w:pPr>
      <w:r w:rsidRPr="002267ED">
        <w:rPr>
          <w:lang w:val="en-GB"/>
        </w:rPr>
        <w:t>how progress will be monitored</w:t>
      </w:r>
      <w:r w:rsidR="00BA39CB" w:rsidRPr="002267ED">
        <w:rPr>
          <w:lang w:val="en-GB"/>
        </w:rPr>
        <w:t>.</w:t>
      </w:r>
      <w:r w:rsidRPr="002267ED">
        <w:rPr>
          <w:rStyle w:val="FootnoteReference"/>
          <w:lang w:val="en-GB"/>
        </w:rPr>
        <w:footnoteReference w:id="28"/>
      </w:r>
    </w:p>
    <w:p w:rsidR="00C306DD" w:rsidRPr="002267ED" w:rsidRDefault="00661EEE" w:rsidP="00397A92">
      <w:pPr>
        <w:pStyle w:val="BodyTextIndentedNumberedPara"/>
        <w:rPr>
          <w:lang w:val="en-GB"/>
        </w:rPr>
      </w:pPr>
      <w:r w:rsidRPr="002267ED">
        <w:rPr>
          <w:lang w:val="en-GB"/>
        </w:rPr>
        <w:t xml:space="preserve">This </w:t>
      </w:r>
      <w:r w:rsidR="00C306DD" w:rsidRPr="002267ED">
        <w:rPr>
          <w:lang w:val="en-GB"/>
        </w:rPr>
        <w:t>would enable Government to meet the New Zealand Productivity Commission’s recommendation that it p</w:t>
      </w:r>
      <w:r w:rsidR="00BA39CB" w:rsidRPr="002267ED">
        <w:rPr>
          <w:lang w:val="en-GB"/>
        </w:rPr>
        <w:t>rioritise an early intervention</w:t>
      </w:r>
      <w:r w:rsidR="00C306DD" w:rsidRPr="002267ED">
        <w:rPr>
          <w:lang w:val="en-GB"/>
        </w:rPr>
        <w:t>/investment approach to increase the effectiveness of social services (including those for children and families)</w:t>
      </w:r>
      <w:r w:rsidR="003C64AB" w:rsidRPr="002267ED">
        <w:rPr>
          <w:lang w:val="en-GB"/>
        </w:rPr>
        <w:t>.</w:t>
      </w:r>
      <w:r w:rsidR="00C306DD" w:rsidRPr="002267ED">
        <w:rPr>
          <w:rStyle w:val="FootnoteReference"/>
          <w:lang w:val="en-GB"/>
        </w:rPr>
        <w:footnoteReference w:id="29"/>
      </w:r>
      <w:r w:rsidR="00C306DD" w:rsidRPr="002267ED">
        <w:rPr>
          <w:lang w:val="en-GB"/>
        </w:rPr>
        <w:t xml:space="preserve"> It would also help to strengthen Government’s leadership and stewardship</w:t>
      </w:r>
      <w:r w:rsidR="00C306DD" w:rsidRPr="002267ED">
        <w:rPr>
          <w:rStyle w:val="FootnoteReference"/>
          <w:lang w:val="en-GB"/>
        </w:rPr>
        <w:footnoteReference w:id="30"/>
      </w:r>
      <w:r w:rsidR="00C306DD" w:rsidRPr="002267ED">
        <w:rPr>
          <w:lang w:val="en-GB"/>
        </w:rPr>
        <w:t xml:space="preserve"> helping to ensure policies affecting children are cohesive, based on children’s rights principles. Me</w:t>
      </w:r>
      <w:r w:rsidR="00273540" w:rsidRPr="002267ED">
        <w:rPr>
          <w:lang w:val="en-GB"/>
        </w:rPr>
        <w:t>chanisms adopted by G</w:t>
      </w:r>
      <w:r w:rsidR="00C306DD" w:rsidRPr="002267ED">
        <w:rPr>
          <w:lang w:val="en-GB"/>
        </w:rPr>
        <w:t>overnment to monitor the United Nations Committee on the Rights of Persons with Disabilities, which include a Ministerial Committee, a National Plan of Action and a monitoring body, provide a model for improved coordination and monitoring of implementation of CRC.</w:t>
      </w:r>
      <w:r w:rsidR="00C306DD" w:rsidRPr="002267ED">
        <w:rPr>
          <w:rStyle w:val="FootnoteReference"/>
          <w:lang w:val="en-GB"/>
        </w:rPr>
        <w:footnoteReference w:id="31"/>
      </w:r>
    </w:p>
    <w:p w:rsidR="00C306DD" w:rsidRPr="002267ED" w:rsidRDefault="00C306DD" w:rsidP="00C306DD">
      <w:pPr>
        <w:pStyle w:val="Heading3"/>
        <w:rPr>
          <w:lang w:val="en-GB"/>
        </w:rPr>
      </w:pPr>
      <w:bookmarkStart w:id="35" w:name="h.7px5uv9qcsy9"/>
      <w:bookmarkStart w:id="36" w:name="_Toc320102150"/>
      <w:bookmarkEnd w:id="35"/>
      <w:r w:rsidRPr="002267ED">
        <w:rPr>
          <w:lang w:val="en-GB"/>
        </w:rPr>
        <w:t>Article 4 - Budgetary Allocations</w:t>
      </w:r>
      <w:bookmarkEnd w:id="36"/>
    </w:p>
    <w:p w:rsidR="00C306DD" w:rsidRPr="002267ED" w:rsidRDefault="00273540" w:rsidP="00397A92">
      <w:pPr>
        <w:pStyle w:val="BodyTextIndentedNumberedPara"/>
        <w:rPr>
          <w:lang w:val="en-GB"/>
        </w:rPr>
      </w:pPr>
      <w:r w:rsidRPr="002267ED">
        <w:rPr>
          <w:lang w:val="en-GB"/>
        </w:rPr>
        <w:t>The Government</w:t>
      </w:r>
      <w:r w:rsidR="00512AC8">
        <w:rPr>
          <w:lang w:val="en-GB"/>
        </w:rPr>
        <w:t xml:space="preserve">’s </w:t>
      </w:r>
      <w:r w:rsidR="00C306DD" w:rsidRPr="002267ED">
        <w:rPr>
          <w:lang w:val="en-GB"/>
        </w:rPr>
        <w:t xml:space="preserve">accounting system does not isolate the level of total expenditure on children. </w:t>
      </w:r>
      <w:r w:rsidR="007F4CD7" w:rsidRPr="002267ED">
        <w:rPr>
          <w:lang w:val="en-GB"/>
        </w:rPr>
        <w:t>C</w:t>
      </w:r>
      <w:r w:rsidR="00C306DD" w:rsidRPr="002267ED">
        <w:rPr>
          <w:lang w:val="en-GB"/>
        </w:rPr>
        <w:t xml:space="preserve">oupled with a lack of disaggregated data, </w:t>
      </w:r>
      <w:r w:rsidR="00D45E43">
        <w:rPr>
          <w:lang w:val="en-GB"/>
        </w:rPr>
        <w:t xml:space="preserve">this </w:t>
      </w:r>
      <w:r w:rsidR="00C306DD" w:rsidRPr="002267ED">
        <w:rPr>
          <w:lang w:val="en-GB"/>
        </w:rPr>
        <w:t>makes it difficult to determine t</w:t>
      </w:r>
      <w:r w:rsidRPr="002267ED">
        <w:rPr>
          <w:lang w:val="en-GB"/>
        </w:rPr>
        <w:t>he level of G</w:t>
      </w:r>
      <w:r w:rsidR="00C306DD" w:rsidRPr="002267ED">
        <w:rPr>
          <w:lang w:val="en-GB"/>
        </w:rPr>
        <w:t xml:space="preserve">overnment commitment to </w:t>
      </w:r>
      <w:r w:rsidR="007F4CD7" w:rsidRPr="002267ED">
        <w:rPr>
          <w:lang w:val="en-GB"/>
        </w:rPr>
        <w:t>public spending that</w:t>
      </w:r>
      <w:r w:rsidR="00C306DD" w:rsidRPr="002267ED">
        <w:rPr>
          <w:lang w:val="en-GB"/>
        </w:rPr>
        <w:t xml:space="preserve"> respect</w:t>
      </w:r>
      <w:r w:rsidR="007F4CD7" w:rsidRPr="002267ED">
        <w:rPr>
          <w:lang w:val="en-GB"/>
        </w:rPr>
        <w:t>s</w:t>
      </w:r>
      <w:r w:rsidR="00C306DD" w:rsidRPr="002267ED">
        <w:rPr>
          <w:lang w:val="en-GB"/>
        </w:rPr>
        <w:t>, promote</w:t>
      </w:r>
      <w:r w:rsidR="007F4CD7" w:rsidRPr="002267ED">
        <w:rPr>
          <w:lang w:val="en-GB"/>
        </w:rPr>
        <w:t>s</w:t>
      </w:r>
      <w:r w:rsidR="00C306DD" w:rsidRPr="002267ED">
        <w:rPr>
          <w:lang w:val="en-GB"/>
        </w:rPr>
        <w:t>, protect</w:t>
      </w:r>
      <w:r w:rsidR="007F4CD7" w:rsidRPr="002267ED">
        <w:rPr>
          <w:lang w:val="en-GB"/>
        </w:rPr>
        <w:t>s</w:t>
      </w:r>
      <w:r w:rsidR="00C306DD" w:rsidRPr="002267ED">
        <w:rPr>
          <w:lang w:val="en-GB"/>
        </w:rPr>
        <w:t xml:space="preserve"> and fulfil</w:t>
      </w:r>
      <w:r w:rsidR="00172FF1" w:rsidRPr="002267ED">
        <w:rPr>
          <w:lang w:val="en-GB"/>
        </w:rPr>
        <w:t>s</w:t>
      </w:r>
      <w:r w:rsidR="00C306DD" w:rsidRPr="002267ED">
        <w:rPr>
          <w:lang w:val="en-GB"/>
        </w:rPr>
        <w:t xml:space="preserve"> the </w:t>
      </w:r>
      <w:r w:rsidR="003A1DF8" w:rsidRPr="002267ED">
        <w:rPr>
          <w:lang w:val="en-GB"/>
        </w:rPr>
        <w:t>CRC</w:t>
      </w:r>
      <w:r w:rsidR="00C306DD" w:rsidRPr="002267ED">
        <w:rPr>
          <w:lang w:val="en-GB"/>
        </w:rPr>
        <w:t xml:space="preserve"> and Optional Protocols</w:t>
      </w:r>
      <w:r w:rsidR="003C64AB" w:rsidRPr="002267ED">
        <w:rPr>
          <w:lang w:val="en-GB"/>
        </w:rPr>
        <w:t>.</w:t>
      </w:r>
      <w:r w:rsidR="00C306DD" w:rsidRPr="002267ED">
        <w:rPr>
          <w:rStyle w:val="FootnoteReference"/>
          <w:lang w:val="en-GB"/>
        </w:rPr>
        <w:footnoteReference w:id="32"/>
      </w:r>
    </w:p>
    <w:p w:rsidR="000038D0" w:rsidRPr="002267ED" w:rsidRDefault="000038D0" w:rsidP="00397A92">
      <w:pPr>
        <w:pStyle w:val="BodyTextIndentedNumberedPara"/>
        <w:rPr>
          <w:lang w:val="en-GB"/>
        </w:rPr>
      </w:pPr>
      <w:r w:rsidRPr="002267ED">
        <w:rPr>
          <w:lang w:val="en-GB"/>
        </w:rPr>
        <w:t xml:space="preserve">It is unclear what criteria </w:t>
      </w:r>
      <w:r w:rsidR="004E6F86">
        <w:rPr>
          <w:lang w:val="en-GB"/>
        </w:rPr>
        <w:t xml:space="preserve">Government uses </w:t>
      </w:r>
      <w:r w:rsidRPr="002267ED">
        <w:rPr>
          <w:lang w:val="en-GB"/>
        </w:rPr>
        <w:t xml:space="preserve">to measure </w:t>
      </w:r>
      <w:r w:rsidR="004E6F86">
        <w:rPr>
          <w:lang w:val="en-GB"/>
        </w:rPr>
        <w:t xml:space="preserve">the </w:t>
      </w:r>
      <w:r w:rsidRPr="002267ED">
        <w:rPr>
          <w:lang w:val="en-GB"/>
        </w:rPr>
        <w:t xml:space="preserve">effectiveness </w:t>
      </w:r>
      <w:r w:rsidR="004E6F86">
        <w:rPr>
          <w:lang w:val="en-GB"/>
        </w:rPr>
        <w:t xml:space="preserve">of spending, </w:t>
      </w:r>
      <w:r w:rsidRPr="002267ED">
        <w:rPr>
          <w:lang w:val="en-GB"/>
        </w:rPr>
        <w:t xml:space="preserve">but </w:t>
      </w:r>
      <w:r w:rsidR="004E6F86">
        <w:rPr>
          <w:lang w:val="en-GB"/>
        </w:rPr>
        <w:t>ACYA is not aware of</w:t>
      </w:r>
      <w:r w:rsidRPr="002267ED">
        <w:rPr>
          <w:lang w:val="en-GB"/>
        </w:rPr>
        <w:t xml:space="preserve"> any reference to the General Principles. Drawing the Government’s attention to </w:t>
      </w:r>
      <w:r w:rsidRPr="002267ED">
        <w:rPr>
          <w:i/>
          <w:lang w:val="en-GB"/>
        </w:rPr>
        <w:t>Draft General Comment 19</w:t>
      </w:r>
      <w:r w:rsidRPr="002267ED">
        <w:rPr>
          <w:lang w:val="en-GB"/>
        </w:rPr>
        <w:t xml:space="preserve"> would be useful.</w:t>
      </w:r>
    </w:p>
    <w:p w:rsidR="008A223E" w:rsidRPr="002267ED" w:rsidRDefault="008A223E" w:rsidP="008A223E">
      <w:pPr>
        <w:pStyle w:val="BodyTextIndentedNumberedPara"/>
        <w:rPr>
          <w:lang w:val="en-GB"/>
        </w:rPr>
      </w:pPr>
      <w:r w:rsidRPr="002267ED">
        <w:rPr>
          <w:lang w:val="en-GB"/>
        </w:rPr>
        <w:t>Proportionate universalism</w:t>
      </w:r>
      <w:r w:rsidR="0083540B" w:rsidRPr="002267ED">
        <w:rPr>
          <w:lang w:val="en-GB"/>
        </w:rPr>
        <w:t>,</w:t>
      </w:r>
      <w:r w:rsidRPr="002267ED">
        <w:rPr>
          <w:rStyle w:val="FootnoteReference"/>
          <w:lang w:val="en-GB"/>
        </w:rPr>
        <w:footnoteReference w:id="33"/>
      </w:r>
      <w:r w:rsidR="00206D77">
        <w:rPr>
          <w:lang w:val="en-GB"/>
        </w:rPr>
        <w:t xml:space="preserve"> would be more consistent with the CRC than</w:t>
      </w:r>
      <w:r w:rsidR="00113713">
        <w:rPr>
          <w:lang w:val="en-GB"/>
        </w:rPr>
        <w:t xml:space="preserve"> the</w:t>
      </w:r>
      <w:r w:rsidRPr="002267ED">
        <w:rPr>
          <w:lang w:val="en-GB"/>
        </w:rPr>
        <w:t xml:space="preserve"> Government’s service continuum model</w:t>
      </w:r>
      <w:r w:rsidR="00172FF1" w:rsidRPr="002267ED">
        <w:rPr>
          <w:lang w:val="en-GB"/>
        </w:rPr>
        <w:t>,</w:t>
      </w:r>
      <w:r w:rsidRPr="002267ED">
        <w:rPr>
          <w:rStyle w:val="FootnoteReference"/>
          <w:lang w:val="en-GB"/>
        </w:rPr>
        <w:footnoteReference w:id="34"/>
      </w:r>
      <w:r w:rsidRPr="002267ED">
        <w:rPr>
          <w:lang w:val="en-GB"/>
        </w:rPr>
        <w:t xml:space="preserve"> </w:t>
      </w:r>
      <w:r w:rsidR="00113713">
        <w:rPr>
          <w:lang w:val="en-GB"/>
        </w:rPr>
        <w:t xml:space="preserve">which encourages a focus on targeting. </w:t>
      </w:r>
      <w:r w:rsidRPr="002267ED">
        <w:rPr>
          <w:lang w:val="en-GB"/>
        </w:rPr>
        <w:t xml:space="preserve">Universal provision of services is crucial to the optimal development of all children in compliance with </w:t>
      </w:r>
      <w:r w:rsidR="005E6A3B" w:rsidRPr="002267ED">
        <w:rPr>
          <w:lang w:val="en-GB"/>
        </w:rPr>
        <w:t>Article</w:t>
      </w:r>
      <w:r w:rsidRPr="002267ED">
        <w:rPr>
          <w:lang w:val="en-GB"/>
        </w:rPr>
        <w:t xml:space="preserve"> 4</w:t>
      </w:r>
      <w:r w:rsidR="00172FF1" w:rsidRPr="002267ED">
        <w:rPr>
          <w:lang w:val="en-GB"/>
        </w:rPr>
        <w:t>.</w:t>
      </w:r>
    </w:p>
    <w:p w:rsidR="00C306DD" w:rsidRPr="002267ED" w:rsidRDefault="00172FF1" w:rsidP="00397A92">
      <w:pPr>
        <w:pStyle w:val="BodyTextIndentedNumberedPara"/>
        <w:rPr>
          <w:lang w:val="en-GB"/>
        </w:rPr>
      </w:pPr>
      <w:r w:rsidRPr="002267ED">
        <w:rPr>
          <w:lang w:val="en-GB"/>
        </w:rPr>
        <w:t>D</w:t>
      </w:r>
      <w:r w:rsidR="00C306DD" w:rsidRPr="002267ED">
        <w:rPr>
          <w:lang w:val="en-GB"/>
        </w:rPr>
        <w:t xml:space="preserve">ue to the economic challenges faced since 2010, most of the new initiatives for </w:t>
      </w:r>
      <w:r w:rsidR="00F53FF8" w:rsidRPr="002267ED">
        <w:rPr>
          <w:lang w:val="en-GB"/>
        </w:rPr>
        <w:t>children</w:t>
      </w:r>
      <w:r w:rsidR="00C306DD" w:rsidRPr="002267ED">
        <w:rPr>
          <w:lang w:val="en-GB"/>
        </w:rPr>
        <w:t xml:space="preserve"> have been fiscally neutral.</w:t>
      </w:r>
    </w:p>
    <w:p w:rsidR="00C306DD" w:rsidRPr="002267ED" w:rsidRDefault="00C306DD" w:rsidP="00C306DD">
      <w:pPr>
        <w:pStyle w:val="Heading3"/>
        <w:rPr>
          <w:lang w:val="en-GB"/>
        </w:rPr>
      </w:pPr>
      <w:bookmarkStart w:id="37" w:name="h.xwnhwl9geqda"/>
      <w:bookmarkStart w:id="38" w:name="_Toc320102151"/>
      <w:bookmarkEnd w:id="37"/>
      <w:r w:rsidRPr="002267ED">
        <w:rPr>
          <w:lang w:val="en-GB"/>
        </w:rPr>
        <w:t>Data Collection</w:t>
      </w:r>
      <w:bookmarkEnd w:id="38"/>
    </w:p>
    <w:p w:rsidR="00C306DD" w:rsidRPr="002267ED" w:rsidRDefault="00C306DD" w:rsidP="00397A92">
      <w:pPr>
        <w:pStyle w:val="BodyTextIndentedNumberedPara"/>
        <w:rPr>
          <w:lang w:val="en-GB"/>
        </w:rPr>
      </w:pPr>
      <w:r w:rsidRPr="002267ED">
        <w:rPr>
          <w:lang w:val="en-GB"/>
        </w:rPr>
        <w:t xml:space="preserve">Statistics New Zealand’s collection of data concerning children is not disaggregated in a way that is compatible with CRC’s parameters. Its demographic information on children uses the 0 to </w:t>
      </w:r>
      <w:r w:rsidR="00273540" w:rsidRPr="002267ED">
        <w:rPr>
          <w:lang w:val="en-GB"/>
        </w:rPr>
        <w:t>14 and 15 to 19 age parameters.</w:t>
      </w:r>
    </w:p>
    <w:p w:rsidR="00C306DD" w:rsidRPr="002267ED" w:rsidRDefault="00C306DD" w:rsidP="00397A92">
      <w:pPr>
        <w:pStyle w:val="BodyTextIndentedNumberedPara"/>
        <w:rPr>
          <w:lang w:val="en-GB"/>
        </w:rPr>
      </w:pPr>
      <w:r w:rsidRPr="002267ED">
        <w:rPr>
          <w:lang w:val="en-GB"/>
        </w:rPr>
        <w:t xml:space="preserve">The </w:t>
      </w:r>
      <w:r w:rsidRPr="002267ED">
        <w:rPr>
          <w:i/>
          <w:lang w:val="en-GB"/>
        </w:rPr>
        <w:t>Child Poverty Monitor</w:t>
      </w:r>
      <w:r w:rsidRPr="002267ED">
        <w:rPr>
          <w:rStyle w:val="FootnoteReference"/>
          <w:lang w:val="en-GB"/>
        </w:rPr>
        <w:footnoteReference w:id="35"/>
      </w:r>
      <w:r w:rsidRPr="002267ED">
        <w:rPr>
          <w:lang w:val="en-GB"/>
        </w:rPr>
        <w:t xml:space="preserve"> report</w:t>
      </w:r>
      <w:r w:rsidR="00ED2156" w:rsidRPr="002267ED">
        <w:rPr>
          <w:lang w:val="en-GB"/>
        </w:rPr>
        <w:t>s</w:t>
      </w:r>
      <w:r w:rsidRPr="002267ED">
        <w:rPr>
          <w:lang w:val="en-GB"/>
        </w:rPr>
        <w:t xml:space="preserve"> on key indicators of child wellbeing. </w:t>
      </w:r>
      <w:r w:rsidR="00ED2156" w:rsidRPr="002267ED">
        <w:rPr>
          <w:lang w:val="en-GB"/>
        </w:rPr>
        <w:t xml:space="preserve">Along with </w:t>
      </w:r>
      <w:r w:rsidR="00ED2156" w:rsidRPr="002267ED">
        <w:rPr>
          <w:i/>
          <w:lang w:val="en-GB"/>
        </w:rPr>
        <w:t>Youth 2000</w:t>
      </w:r>
      <w:r w:rsidRPr="002267ED">
        <w:rPr>
          <w:lang w:val="en-GB"/>
        </w:rPr>
        <w:t xml:space="preserve"> these initiatives provide a means of tracking issues for </w:t>
      </w:r>
      <w:r w:rsidR="00F53FF8" w:rsidRPr="002267ED">
        <w:rPr>
          <w:lang w:val="en-GB"/>
        </w:rPr>
        <w:t>children</w:t>
      </w:r>
      <w:r w:rsidRPr="002267ED">
        <w:rPr>
          <w:lang w:val="en-GB"/>
        </w:rPr>
        <w:t xml:space="preserve"> over time.</w:t>
      </w:r>
      <w:r w:rsidR="00536A9C" w:rsidRPr="002267ED">
        <w:rPr>
          <w:rStyle w:val="FootnoteReference"/>
          <w:lang w:val="en-GB"/>
        </w:rPr>
        <w:footnoteReference w:id="36"/>
      </w:r>
    </w:p>
    <w:p w:rsidR="00C306DD" w:rsidRPr="002267ED" w:rsidRDefault="00C306DD" w:rsidP="00397A92">
      <w:pPr>
        <w:pStyle w:val="BodyTextIndentedNumberedPara"/>
        <w:rPr>
          <w:lang w:val="en-GB"/>
        </w:rPr>
      </w:pPr>
      <w:r w:rsidRPr="002267ED">
        <w:rPr>
          <w:i/>
          <w:lang w:val="en-GB"/>
        </w:rPr>
        <w:t>Growing Up in New Zealand</w:t>
      </w:r>
      <w:r w:rsidRPr="002267ED">
        <w:rPr>
          <w:lang w:val="en-GB"/>
        </w:rPr>
        <w:t xml:space="preserve"> is a longitudinal study of 7,000 children in the Auckland region who were born between 25 April 2009 and 25 March 2010. It is a diverse cohort and the study has already provided information on a wide range of topics such as what economic resources are available to children in their first 1000 days, attitudes towards immunisation and the intergenerational use of te reo</w:t>
      </w:r>
      <w:r w:rsidR="00865FC0" w:rsidRPr="002267ED">
        <w:rPr>
          <w:lang w:val="en-GB"/>
        </w:rPr>
        <w:t xml:space="preserve"> Maori</w:t>
      </w:r>
      <w:r w:rsidR="00347B49" w:rsidRPr="002267ED">
        <w:rPr>
          <w:lang w:val="en-GB"/>
        </w:rPr>
        <w:t>.</w:t>
      </w:r>
      <w:r w:rsidR="00536A9C" w:rsidRPr="002267ED">
        <w:rPr>
          <w:rStyle w:val="FootnoteReference"/>
          <w:lang w:val="en-GB"/>
        </w:rPr>
        <w:footnoteReference w:id="37"/>
      </w:r>
    </w:p>
    <w:p w:rsidR="008A223E" w:rsidRPr="002267ED" w:rsidRDefault="008A223E" w:rsidP="008A223E">
      <w:pPr>
        <w:pStyle w:val="BodyTextIndentedNumberedPara"/>
        <w:rPr>
          <w:lang w:val="en-GB"/>
        </w:rPr>
      </w:pPr>
      <w:bookmarkStart w:id="39" w:name="h.1o5zhp6sgwhz"/>
      <w:bookmarkEnd w:id="39"/>
      <w:r w:rsidRPr="002267ED">
        <w:rPr>
          <w:lang w:val="en-GB"/>
        </w:rPr>
        <w:t>There is a need for a co-ordinated and sustained cross-agency approach to ensure that information on specific groups of children</w:t>
      </w:r>
      <w:r w:rsidR="00ED2156" w:rsidRPr="002267ED">
        <w:rPr>
          <w:lang w:val="en-GB"/>
        </w:rPr>
        <w:t xml:space="preserve"> is</w:t>
      </w:r>
      <w:r w:rsidRPr="002267ED">
        <w:rPr>
          <w:lang w:val="en-GB"/>
        </w:rPr>
        <w:t xml:space="preserve"> collected and disaggregated.</w:t>
      </w:r>
    </w:p>
    <w:p w:rsidR="00C306DD" w:rsidRPr="002267ED" w:rsidRDefault="00C306DD" w:rsidP="00C306DD">
      <w:pPr>
        <w:pStyle w:val="Heading3"/>
        <w:rPr>
          <w:lang w:val="en-GB"/>
        </w:rPr>
      </w:pPr>
      <w:bookmarkStart w:id="40" w:name="_Toc320102152"/>
      <w:r w:rsidRPr="002267ED">
        <w:rPr>
          <w:lang w:val="en-GB"/>
        </w:rPr>
        <w:t>Children</w:t>
      </w:r>
      <w:r w:rsidR="002D50C0" w:rsidRPr="002267ED">
        <w:rPr>
          <w:lang w:val="en-GB"/>
        </w:rPr>
        <w:t xml:space="preserve">’s </w:t>
      </w:r>
      <w:r w:rsidRPr="002267ED">
        <w:rPr>
          <w:lang w:val="en-GB"/>
        </w:rPr>
        <w:t>Rights and the Business Sector</w:t>
      </w:r>
      <w:bookmarkEnd w:id="40"/>
    </w:p>
    <w:p w:rsidR="00C306DD" w:rsidRPr="002267ED" w:rsidRDefault="00C306DD" w:rsidP="00397A92">
      <w:pPr>
        <w:pStyle w:val="BodyTextIndentedNumberedPara"/>
        <w:rPr>
          <w:lang w:val="en-GB"/>
        </w:rPr>
      </w:pPr>
      <w:r w:rsidRPr="002267ED">
        <w:rPr>
          <w:lang w:val="en-GB"/>
        </w:rPr>
        <w:t xml:space="preserve">Increased globalisation of economies and businesses, and trends of decentralising, outsourcing and privatising State functions, mean that the business sector increasingly impacts on </w:t>
      </w:r>
      <w:r w:rsidR="00F53FF8" w:rsidRPr="002267ED">
        <w:rPr>
          <w:lang w:val="en-GB"/>
        </w:rPr>
        <w:t>Aotearoa NZ</w:t>
      </w:r>
      <w:r w:rsidRPr="002267ED">
        <w:rPr>
          <w:lang w:val="en-GB"/>
        </w:rPr>
        <w:t xml:space="preserve"> children and their rights. The need for Government to set parameters for corporate social responsibility is </w:t>
      </w:r>
      <w:r w:rsidR="00870026" w:rsidRPr="002267ED">
        <w:rPr>
          <w:lang w:val="en-GB"/>
        </w:rPr>
        <w:t>increasingly</w:t>
      </w:r>
      <w:r w:rsidR="00D230E7" w:rsidRPr="002267ED">
        <w:rPr>
          <w:lang w:val="en-GB"/>
        </w:rPr>
        <w:t xml:space="preserve"> important.</w:t>
      </w:r>
    </w:p>
    <w:p w:rsidR="00C306DD" w:rsidRPr="002267ED" w:rsidRDefault="00870026" w:rsidP="00397A92">
      <w:pPr>
        <w:pStyle w:val="BodyTextIndentedNumberedPara"/>
        <w:rPr>
          <w:lang w:val="en-GB"/>
        </w:rPr>
      </w:pPr>
      <w:r w:rsidRPr="002267ED">
        <w:rPr>
          <w:lang w:val="en-GB"/>
        </w:rPr>
        <w:t>I</w:t>
      </w:r>
      <w:r w:rsidR="00C306DD" w:rsidRPr="002267ED">
        <w:rPr>
          <w:lang w:val="en-GB"/>
        </w:rPr>
        <w:t xml:space="preserve">ssues include an increase in for-profit </w:t>
      </w:r>
      <w:r w:rsidR="00366669" w:rsidRPr="002267ED">
        <w:rPr>
          <w:lang w:val="en-GB"/>
        </w:rPr>
        <w:t>Early Childhood Care and Education (</w:t>
      </w:r>
      <w:r w:rsidR="002D50C0" w:rsidRPr="002267ED">
        <w:rPr>
          <w:lang w:val="en-GB"/>
        </w:rPr>
        <w:t>ECEC</w:t>
      </w:r>
      <w:r w:rsidR="00366669" w:rsidRPr="002267ED">
        <w:rPr>
          <w:lang w:val="en-GB"/>
        </w:rPr>
        <w:t>)</w:t>
      </w:r>
      <w:r w:rsidR="002D50C0" w:rsidRPr="002267ED">
        <w:rPr>
          <w:lang w:val="en-GB"/>
        </w:rPr>
        <w:t xml:space="preserve"> </w:t>
      </w:r>
      <w:r w:rsidR="00D230E7" w:rsidRPr="002267ED">
        <w:rPr>
          <w:lang w:val="en-GB"/>
        </w:rPr>
        <w:t xml:space="preserve">services </w:t>
      </w:r>
      <w:r w:rsidR="00C306DD" w:rsidRPr="002267ED">
        <w:rPr>
          <w:lang w:val="en-GB"/>
        </w:rPr>
        <w:t>and the importance to the economy of exporting infant formula.</w:t>
      </w:r>
      <w:r w:rsidR="002D50C0" w:rsidRPr="002267ED">
        <w:rPr>
          <w:rStyle w:val="FootnoteReference"/>
          <w:lang w:val="en-GB"/>
        </w:rPr>
        <w:footnoteReference w:id="38"/>
      </w:r>
      <w:r w:rsidR="002D50C0" w:rsidRPr="002267ED">
        <w:rPr>
          <w:lang w:val="en-GB"/>
        </w:rPr>
        <w:t xml:space="preserve"> </w:t>
      </w:r>
      <w:r w:rsidR="00C306DD" w:rsidRPr="002267ED">
        <w:rPr>
          <w:rStyle w:val="FootnoteReference"/>
          <w:lang w:val="en-GB"/>
        </w:rPr>
        <w:footnoteReference w:id="39"/>
      </w:r>
      <w:r w:rsidR="00C306DD" w:rsidRPr="002267ED">
        <w:rPr>
          <w:lang w:val="en-GB"/>
        </w:rPr>
        <w:t xml:space="preserve"> The Government has signalle</w:t>
      </w:r>
      <w:r w:rsidR="002D50C0" w:rsidRPr="002267ED">
        <w:rPr>
          <w:lang w:val="en-GB"/>
        </w:rPr>
        <w:t>d</w:t>
      </w:r>
      <w:r w:rsidR="00C306DD" w:rsidRPr="002267ED">
        <w:rPr>
          <w:lang w:val="en-GB"/>
        </w:rPr>
        <w:t xml:space="preserve"> it is looking to devolve some social service provision</w:t>
      </w:r>
      <w:r w:rsidR="002D50C0" w:rsidRPr="002267ED">
        <w:rPr>
          <w:lang w:val="en-GB"/>
        </w:rPr>
        <w:t>s</w:t>
      </w:r>
      <w:r w:rsidR="00C306DD" w:rsidRPr="002267ED">
        <w:rPr>
          <w:lang w:val="en-GB"/>
        </w:rPr>
        <w:t>.</w:t>
      </w:r>
    </w:p>
    <w:p w:rsidR="00C306DD" w:rsidRPr="002267ED" w:rsidRDefault="00C306DD" w:rsidP="00397A92">
      <w:pPr>
        <w:pStyle w:val="BodyTextIndentedNumberedPara"/>
        <w:rPr>
          <w:lang w:val="en-GB"/>
        </w:rPr>
      </w:pPr>
      <w:r w:rsidRPr="002267ED">
        <w:rPr>
          <w:lang w:val="en-GB"/>
        </w:rPr>
        <w:t xml:space="preserve">Marketing to children is an issue. </w:t>
      </w:r>
      <w:r w:rsidR="00907317" w:rsidRPr="002267ED">
        <w:rPr>
          <w:lang w:val="en-GB"/>
        </w:rPr>
        <w:t>C</w:t>
      </w:r>
      <w:r w:rsidRPr="002267ED">
        <w:rPr>
          <w:lang w:val="en-GB"/>
        </w:rPr>
        <w:t>ode</w:t>
      </w:r>
      <w:r w:rsidR="00907317" w:rsidRPr="002267ED">
        <w:rPr>
          <w:lang w:val="en-GB"/>
        </w:rPr>
        <w:t>s on</w:t>
      </w:r>
      <w:r w:rsidRPr="002267ED">
        <w:rPr>
          <w:lang w:val="en-GB"/>
        </w:rPr>
        <w:t xml:space="preserve"> advertising to children </w:t>
      </w:r>
      <w:r w:rsidR="00907317" w:rsidRPr="002267ED">
        <w:rPr>
          <w:lang w:val="en-GB"/>
        </w:rPr>
        <w:t xml:space="preserve">can be circumvented – for </w:t>
      </w:r>
      <w:r w:rsidRPr="002267ED">
        <w:rPr>
          <w:lang w:val="en-GB"/>
        </w:rPr>
        <w:t xml:space="preserve">example sponsoring player of the day certificates for sports organisations. A recent study found that sport is </w:t>
      </w:r>
      <w:r w:rsidR="00907317" w:rsidRPr="002267ED">
        <w:rPr>
          <w:lang w:val="en-GB"/>
        </w:rPr>
        <w:t xml:space="preserve">often </w:t>
      </w:r>
      <w:r w:rsidRPr="002267ED">
        <w:rPr>
          <w:lang w:val="en-GB"/>
        </w:rPr>
        <w:t>used to promote energy dense nutrient poor foods</w:t>
      </w:r>
      <w:r w:rsidR="00D230E7" w:rsidRPr="002267ED">
        <w:rPr>
          <w:lang w:val="en-GB"/>
        </w:rPr>
        <w:t>.</w:t>
      </w:r>
      <w:r w:rsidRPr="002267ED">
        <w:rPr>
          <w:rStyle w:val="FootnoteReference"/>
          <w:lang w:val="en-GB"/>
        </w:rPr>
        <w:footnoteReference w:id="40"/>
      </w:r>
      <w:r w:rsidR="00D230E7" w:rsidRPr="002267ED">
        <w:rPr>
          <w:lang w:val="en-GB"/>
        </w:rPr>
        <w:t xml:space="preserve"> </w:t>
      </w:r>
      <w:r w:rsidRPr="002267ED">
        <w:rPr>
          <w:lang w:val="en-GB"/>
        </w:rPr>
        <w:t>One boy commented “...they can get more money and they get more advertising...it’s good for them but bad for us</w:t>
      </w:r>
      <w:r w:rsidR="00D230E7" w:rsidRPr="002267ED">
        <w:rPr>
          <w:lang w:val="en-GB"/>
        </w:rPr>
        <w:t>.</w:t>
      </w:r>
      <w:r w:rsidRPr="002267ED">
        <w:rPr>
          <w:lang w:val="en-GB"/>
        </w:rPr>
        <w:t>”</w:t>
      </w:r>
      <w:r w:rsidRPr="002267ED">
        <w:rPr>
          <w:rStyle w:val="FootnoteReference"/>
          <w:lang w:val="en-GB"/>
        </w:rPr>
        <w:footnoteReference w:id="41"/>
      </w:r>
    </w:p>
    <w:p w:rsidR="00C306DD" w:rsidRPr="002267ED" w:rsidRDefault="00C306DD" w:rsidP="00C306DD">
      <w:pPr>
        <w:pStyle w:val="Heading3"/>
        <w:rPr>
          <w:lang w:val="en-GB"/>
        </w:rPr>
      </w:pPr>
      <w:bookmarkStart w:id="41" w:name="h.xmjkxjsf0fyt"/>
      <w:bookmarkStart w:id="42" w:name="_Toc320102153"/>
      <w:bookmarkEnd w:id="41"/>
      <w:r w:rsidRPr="002267ED">
        <w:rPr>
          <w:lang w:val="en-GB"/>
        </w:rPr>
        <w:t>Trans Pacific Partnership (TPP) Trade and Investment Treaty</w:t>
      </w:r>
      <w:bookmarkEnd w:id="42"/>
    </w:p>
    <w:p w:rsidR="00C306DD" w:rsidRPr="002267ED" w:rsidRDefault="000E2635" w:rsidP="002B4516">
      <w:pPr>
        <w:pStyle w:val="BodyTextIndentedNumberedPara"/>
        <w:rPr>
          <w:lang w:val="en-GB"/>
        </w:rPr>
      </w:pPr>
      <w:r w:rsidRPr="002267ED">
        <w:rPr>
          <w:lang w:val="en-GB"/>
        </w:rPr>
        <w:t xml:space="preserve">The Government </w:t>
      </w:r>
      <w:r w:rsidR="000836CA">
        <w:rPr>
          <w:lang w:val="en-GB"/>
        </w:rPr>
        <w:t>agreed to</w:t>
      </w:r>
      <w:r w:rsidR="002B4516" w:rsidRPr="002267ED">
        <w:rPr>
          <w:lang w:val="en-GB"/>
        </w:rPr>
        <w:t xml:space="preserve"> the TPP on 5 October 2015 and intends to ratify. </w:t>
      </w:r>
      <w:r w:rsidRPr="002267ED">
        <w:rPr>
          <w:lang w:val="en-GB"/>
        </w:rPr>
        <w:t xml:space="preserve">Negotiations </w:t>
      </w:r>
      <w:r w:rsidR="002B4516" w:rsidRPr="002267ED">
        <w:rPr>
          <w:lang w:val="en-GB"/>
        </w:rPr>
        <w:t>were</w:t>
      </w:r>
      <w:r w:rsidRPr="002267ED">
        <w:rPr>
          <w:lang w:val="en-GB"/>
        </w:rPr>
        <w:t xml:space="preserve"> secret without participation of children or their advocates and no evidence that their best interests were considered.</w:t>
      </w:r>
      <w:r w:rsidR="002B4516" w:rsidRPr="002267ED">
        <w:rPr>
          <w:lang w:val="en-GB"/>
        </w:rPr>
        <w:t xml:space="preserve"> NGOs are concerned that the TPP will adversely affect Aotearoa NZ’s ability to meet CRC obligations; all laws must comply with the TPP. The Investor State Dispute Settlement processes may limit Government’s ability to protect children’s rights.</w:t>
      </w:r>
      <w:r w:rsidR="002B4516" w:rsidRPr="002267ED">
        <w:rPr>
          <w:rStyle w:val="FootnoteReference"/>
          <w:lang w:val="en-GB"/>
        </w:rPr>
        <w:footnoteReference w:id="42"/>
      </w:r>
      <w:r w:rsidR="002B4516" w:rsidRPr="002267ED">
        <w:rPr>
          <w:lang w:val="en-GB"/>
        </w:rPr>
        <w:t xml:space="preserve"> Medicines will be more costly for the State. </w:t>
      </w:r>
      <w:r w:rsidR="00C306DD" w:rsidRPr="002267ED">
        <w:rPr>
          <w:lang w:val="en-GB"/>
        </w:rPr>
        <w:t>The worst impact on children may come from the increased cost of medicines in developing countries.</w:t>
      </w:r>
      <w:r w:rsidR="00C306DD" w:rsidRPr="002267ED">
        <w:rPr>
          <w:rStyle w:val="FootnoteReference"/>
          <w:lang w:val="en-GB"/>
        </w:rPr>
        <w:footnoteReference w:id="43"/>
      </w:r>
    </w:p>
    <w:p w:rsidR="00533E64" w:rsidRPr="002267ED" w:rsidRDefault="00533E64" w:rsidP="00E606F1">
      <w:pPr>
        <w:pStyle w:val="Heading3"/>
        <w:rPr>
          <w:lang w:val="en-GB"/>
        </w:rPr>
      </w:pPr>
      <w:bookmarkStart w:id="43" w:name="_Toc320102154"/>
      <w:r w:rsidRPr="002267ED">
        <w:rPr>
          <w:lang w:val="en-GB"/>
        </w:rPr>
        <w:t>Climate Change</w:t>
      </w:r>
      <w:bookmarkEnd w:id="43"/>
    </w:p>
    <w:p w:rsidR="00533E64" w:rsidRPr="002267ED" w:rsidRDefault="00E67740" w:rsidP="002B4516">
      <w:pPr>
        <w:pStyle w:val="BodyTextIndentedNumberedPara"/>
        <w:rPr>
          <w:lang w:val="en-GB"/>
        </w:rPr>
      </w:pPr>
      <w:r w:rsidRPr="002267ED">
        <w:rPr>
          <w:lang w:val="en-GB"/>
        </w:rPr>
        <w:t>Greater consideration needs to be given to the disproportionate impact of climate change on child</w:t>
      </w:r>
      <w:r w:rsidR="00366669" w:rsidRPr="002267ED">
        <w:rPr>
          <w:lang w:val="en-GB"/>
        </w:rPr>
        <w:t>ren– especially those who are Ma</w:t>
      </w:r>
      <w:r w:rsidRPr="002267ED">
        <w:rPr>
          <w:lang w:val="en-GB"/>
        </w:rPr>
        <w:t>ori, Pacific, poor, and/or experiencing discrimination and disadvantage.</w:t>
      </w:r>
      <w:r w:rsidRPr="002267ED">
        <w:rPr>
          <w:rStyle w:val="FootnoteReference"/>
          <w:lang w:val="en-GB"/>
        </w:rPr>
        <w:footnoteReference w:id="44"/>
      </w:r>
      <w:r w:rsidR="00C35F22" w:rsidRPr="002267ED">
        <w:rPr>
          <w:lang w:val="en-GB"/>
        </w:rPr>
        <w:t xml:space="preserve"> </w:t>
      </w:r>
      <w:r w:rsidRPr="002267ED">
        <w:rPr>
          <w:rStyle w:val="FootnoteReference"/>
          <w:lang w:val="en-GB"/>
        </w:rPr>
        <w:footnoteReference w:id="45"/>
      </w:r>
    </w:p>
    <w:p w:rsidR="00E67740" w:rsidRPr="002267ED" w:rsidRDefault="00E67740" w:rsidP="00E67740">
      <w:pPr>
        <w:pStyle w:val="BodyTextIndentedNumberedPara"/>
        <w:rPr>
          <w:lang w:val="en-GB"/>
        </w:rPr>
      </w:pPr>
      <w:r w:rsidRPr="002267ED">
        <w:rPr>
          <w:lang w:val="en-GB"/>
        </w:rPr>
        <w:t>Many children, including youth-led Generation Zero,</w:t>
      </w:r>
      <w:r w:rsidRPr="002267ED" w:rsidDel="00D37DB4">
        <w:rPr>
          <w:lang w:val="en-GB"/>
        </w:rPr>
        <w:t xml:space="preserve"> </w:t>
      </w:r>
      <w:r w:rsidRPr="002267ED">
        <w:rPr>
          <w:lang w:val="en-GB"/>
        </w:rPr>
        <w:t>are deeply concerned about environmental damage and advocate for climate justice.</w:t>
      </w:r>
      <w:r w:rsidRPr="002267ED">
        <w:rPr>
          <w:rStyle w:val="FootnoteReference"/>
          <w:lang w:val="en-GB"/>
        </w:rPr>
        <w:t xml:space="preserve"> </w:t>
      </w:r>
      <w:r w:rsidRPr="002267ED">
        <w:rPr>
          <w:rStyle w:val="FootnoteReference"/>
          <w:lang w:val="en-GB"/>
        </w:rPr>
        <w:footnoteReference w:id="46"/>
      </w:r>
      <w:r w:rsidR="00C35F22" w:rsidRPr="002267ED">
        <w:rPr>
          <w:rStyle w:val="FootnoteReference"/>
          <w:lang w:val="en-GB"/>
        </w:rPr>
        <w:t xml:space="preserve"> </w:t>
      </w:r>
      <w:r w:rsidRPr="002267ED">
        <w:rPr>
          <w:rStyle w:val="FootnoteReference"/>
          <w:lang w:val="en-GB"/>
        </w:rPr>
        <w:footnoteReference w:id="47"/>
      </w:r>
      <w:r w:rsidR="00C35F22" w:rsidRPr="002267ED">
        <w:rPr>
          <w:lang w:val="en-GB"/>
        </w:rPr>
        <w:t xml:space="preserve"> The public consultation on Aotearoa NZ’</w:t>
      </w:r>
      <w:r w:rsidRPr="002267ED">
        <w:rPr>
          <w:lang w:val="en-GB"/>
        </w:rPr>
        <w:t>s intended contribution to the UN Framework Convention on Climate Change did not provide specific opportunities for the participation of children. The Government’s summary of submissions does not refer to them.</w:t>
      </w:r>
      <w:r w:rsidRPr="002267ED">
        <w:rPr>
          <w:rStyle w:val="FootnoteReference"/>
          <w:lang w:val="en-GB"/>
        </w:rPr>
        <w:footnoteReference w:id="48"/>
      </w:r>
    </w:p>
    <w:p w:rsidR="00E67740" w:rsidRPr="002267ED" w:rsidRDefault="004F3C38" w:rsidP="00E67740">
      <w:pPr>
        <w:pStyle w:val="BodyTextIndentedNumberedPara"/>
        <w:rPr>
          <w:lang w:val="en-GB"/>
        </w:rPr>
      </w:pPr>
      <w:r w:rsidRPr="002267ED">
        <w:rPr>
          <w:lang w:val="en-GB"/>
        </w:rPr>
        <w:t xml:space="preserve">Aotearoa </w:t>
      </w:r>
      <w:r w:rsidR="00E67740" w:rsidRPr="002267ED">
        <w:rPr>
          <w:lang w:val="en-GB"/>
        </w:rPr>
        <w:t>NZ’s commitment to reduce greenho</w:t>
      </w:r>
      <w:r w:rsidRPr="002267ED">
        <w:rPr>
          <w:lang w:val="en-GB"/>
        </w:rPr>
        <w:t>use gas emissions to 11%</w:t>
      </w:r>
      <w:r w:rsidR="00E67740" w:rsidRPr="002267ED">
        <w:rPr>
          <w:lang w:val="en-GB"/>
        </w:rPr>
        <w:t xml:space="preserve"> below 1990 levels is non-binding and provisional.</w:t>
      </w:r>
      <w:r w:rsidR="00E67740" w:rsidRPr="002267ED">
        <w:rPr>
          <w:rStyle w:val="FootnoteReference"/>
          <w:lang w:val="en-GB"/>
        </w:rPr>
        <w:footnoteReference w:id="49"/>
      </w:r>
      <w:r w:rsidR="00E67740" w:rsidRPr="002267ED">
        <w:rPr>
          <w:lang w:val="en-GB"/>
        </w:rPr>
        <w:t xml:space="preserve"> If most countries took</w:t>
      </w:r>
      <w:r w:rsidRPr="002267ED">
        <w:rPr>
          <w:lang w:val="en-GB"/>
        </w:rPr>
        <w:t xml:space="preserve"> Aotearoa</w:t>
      </w:r>
      <w:r w:rsidR="00E67740" w:rsidRPr="002267ED">
        <w:rPr>
          <w:lang w:val="en-GB"/>
        </w:rPr>
        <w:t xml:space="preserve"> NZ’s approach, global warming would exceed 3-4°C.</w:t>
      </w:r>
      <w:r w:rsidR="00E67740" w:rsidRPr="002267ED">
        <w:rPr>
          <w:rStyle w:val="FootnoteReference"/>
          <w:lang w:val="en-GB"/>
        </w:rPr>
        <w:footnoteReference w:id="50"/>
      </w:r>
      <w:r w:rsidR="00E67740" w:rsidRPr="002267ED">
        <w:rPr>
          <w:lang w:val="en-GB"/>
        </w:rPr>
        <w:t xml:space="preserve"> The Government appears to have not considered the best interests of children, nor the impact of climate change on Pacific Islands or human rights,</w:t>
      </w:r>
      <w:r w:rsidR="00E67740" w:rsidRPr="002267ED">
        <w:rPr>
          <w:vertAlign w:val="superscript"/>
          <w:lang w:val="en-GB"/>
        </w:rPr>
        <w:footnoteReference w:id="51"/>
      </w:r>
      <w:r w:rsidR="00E67740" w:rsidRPr="002267ED">
        <w:rPr>
          <w:lang w:val="en-GB"/>
        </w:rPr>
        <w:t xml:space="preserve"> and missed opportunities to strengthen child rights through co-benefits of well-designed climate action.</w:t>
      </w:r>
      <w:r w:rsidR="00E67740" w:rsidRPr="002267ED">
        <w:rPr>
          <w:vertAlign w:val="superscript"/>
          <w:lang w:val="en-GB"/>
        </w:rPr>
        <w:footnoteReference w:id="52"/>
      </w:r>
      <w:r w:rsidR="00B53267" w:rsidRPr="002267ED">
        <w:rPr>
          <w:vertAlign w:val="superscript"/>
          <w:lang w:val="en-GB"/>
        </w:rPr>
        <w:t xml:space="preserve"> </w:t>
      </w:r>
      <w:r w:rsidR="00E67740" w:rsidRPr="002267ED">
        <w:rPr>
          <w:vertAlign w:val="superscript"/>
          <w:lang w:val="en-GB"/>
        </w:rPr>
        <w:footnoteReference w:id="53"/>
      </w:r>
      <w:r w:rsidR="00B1612D" w:rsidRPr="002267ED">
        <w:rPr>
          <w:vertAlign w:val="superscript"/>
          <w:lang w:val="en-GB"/>
        </w:rPr>
        <w:t xml:space="preserve"> </w:t>
      </w:r>
      <w:r w:rsidR="00E67740" w:rsidRPr="002267ED">
        <w:rPr>
          <w:vertAlign w:val="superscript"/>
          <w:lang w:val="en-GB"/>
        </w:rPr>
        <w:footnoteReference w:id="54"/>
      </w:r>
      <w:r w:rsidR="00B1612D" w:rsidRPr="002267ED">
        <w:rPr>
          <w:vertAlign w:val="superscript"/>
          <w:lang w:val="en-GB"/>
        </w:rPr>
        <w:t xml:space="preserve"> </w:t>
      </w:r>
      <w:r w:rsidR="00E67740" w:rsidRPr="002267ED">
        <w:rPr>
          <w:vertAlign w:val="superscript"/>
          <w:lang w:val="en-GB"/>
        </w:rPr>
        <w:footnoteReference w:id="55"/>
      </w:r>
    </w:p>
    <w:p w:rsidR="00C306DD" w:rsidRPr="002267ED" w:rsidRDefault="009D549F" w:rsidP="00E606F1">
      <w:pPr>
        <w:pStyle w:val="Heading3"/>
        <w:rPr>
          <w:lang w:val="en-GB"/>
        </w:rPr>
      </w:pPr>
      <w:bookmarkStart w:id="44" w:name="h.4d34og8"/>
      <w:bookmarkStart w:id="45" w:name="_Toc320102155"/>
      <w:bookmarkEnd w:id="44"/>
      <w:r>
        <w:rPr>
          <w:lang w:val="en-GB"/>
        </w:rPr>
        <w:t>Maintaining the F</w:t>
      </w:r>
      <w:r w:rsidR="00C306DD" w:rsidRPr="002267ED">
        <w:rPr>
          <w:lang w:val="en-GB"/>
        </w:rPr>
        <w:t>unctions of the Children's Commissioner</w:t>
      </w:r>
      <w:bookmarkEnd w:id="45"/>
    </w:p>
    <w:p w:rsidR="00C306DD" w:rsidRPr="002E486A" w:rsidRDefault="004F3C38" w:rsidP="00397A92">
      <w:pPr>
        <w:pStyle w:val="BodyTextIndentedNumberedPara"/>
        <w:rPr>
          <w:szCs w:val="24"/>
          <w:lang w:val="en-GB"/>
        </w:rPr>
      </w:pPr>
      <w:r w:rsidRPr="002E486A">
        <w:rPr>
          <w:szCs w:val="24"/>
          <w:lang w:val="en-GB"/>
        </w:rPr>
        <w:t xml:space="preserve">The </w:t>
      </w:r>
      <w:r w:rsidR="00B1612D" w:rsidRPr="002E486A">
        <w:rPr>
          <w:szCs w:val="24"/>
          <w:lang w:val="en-GB"/>
        </w:rPr>
        <w:t xml:space="preserve">Office of the Children’s Commissioner’s </w:t>
      </w:r>
      <w:r w:rsidRPr="002E486A">
        <w:rPr>
          <w:szCs w:val="24"/>
          <w:lang w:val="en-GB"/>
        </w:rPr>
        <w:t>(OCC)</w:t>
      </w:r>
      <w:r w:rsidR="00B1612D" w:rsidRPr="002E486A">
        <w:rPr>
          <w:szCs w:val="24"/>
          <w:lang w:val="en-GB"/>
        </w:rPr>
        <w:t xml:space="preserve"> </w:t>
      </w:r>
      <w:r w:rsidR="00C306DD" w:rsidRPr="002E486A">
        <w:rPr>
          <w:szCs w:val="24"/>
          <w:lang w:val="en-GB"/>
        </w:rPr>
        <w:t xml:space="preserve">administrative functions are shared with the </w:t>
      </w:r>
      <w:r w:rsidR="00B02105" w:rsidRPr="002E486A">
        <w:rPr>
          <w:szCs w:val="24"/>
          <w:lang w:val="en-GB"/>
        </w:rPr>
        <w:t>Superu</w:t>
      </w:r>
      <w:r w:rsidR="00B02105" w:rsidRPr="002E486A">
        <w:rPr>
          <w:rStyle w:val="FootnoteReference"/>
          <w:szCs w:val="24"/>
          <w:lang w:val="en-GB"/>
        </w:rPr>
        <w:footnoteReference w:id="56"/>
      </w:r>
      <w:r w:rsidR="00B02105" w:rsidRPr="002E486A">
        <w:rPr>
          <w:szCs w:val="24"/>
          <w:lang w:val="en-GB"/>
        </w:rPr>
        <w:t xml:space="preserve"> </w:t>
      </w:r>
      <w:r w:rsidR="00C306DD" w:rsidRPr="002E486A">
        <w:rPr>
          <w:szCs w:val="24"/>
          <w:lang w:val="en-GB"/>
        </w:rPr>
        <w:t>in order to make cost savings. The Commissioner receives $2,1</w:t>
      </w:r>
      <w:r w:rsidR="00B1612D" w:rsidRPr="002E486A">
        <w:rPr>
          <w:szCs w:val="24"/>
          <w:lang w:val="en-GB"/>
        </w:rPr>
        <w:t>57,000 per annum from the Crown</w:t>
      </w:r>
      <w:r w:rsidR="00C306DD" w:rsidRPr="002E486A">
        <w:rPr>
          <w:szCs w:val="24"/>
          <w:lang w:val="en-GB"/>
        </w:rPr>
        <w:t xml:space="preserve"> and $49,000 of other revenue</w:t>
      </w:r>
      <w:r w:rsidRPr="002E486A">
        <w:rPr>
          <w:szCs w:val="24"/>
          <w:lang w:val="en-GB"/>
        </w:rPr>
        <w:t>.</w:t>
      </w:r>
      <w:r w:rsidR="00C306DD" w:rsidRPr="002E486A">
        <w:rPr>
          <w:rStyle w:val="FootnoteReference"/>
          <w:szCs w:val="24"/>
          <w:lang w:val="en-GB"/>
        </w:rPr>
        <w:footnoteReference w:id="57"/>
      </w:r>
      <w:r w:rsidR="00C306DD" w:rsidRPr="002E486A">
        <w:rPr>
          <w:szCs w:val="24"/>
          <w:lang w:val="en-GB"/>
        </w:rPr>
        <w:t xml:space="preserve"> There has been no increase in budget during the ter</w:t>
      </w:r>
      <w:r w:rsidRPr="002E486A">
        <w:rPr>
          <w:szCs w:val="24"/>
          <w:lang w:val="en-GB"/>
        </w:rPr>
        <w:t xml:space="preserve">m of the current Commissioner. </w:t>
      </w:r>
      <w:r w:rsidR="00C306DD" w:rsidRPr="002E486A">
        <w:rPr>
          <w:szCs w:val="24"/>
          <w:lang w:val="en-GB"/>
        </w:rPr>
        <w:t xml:space="preserve">The Commissioner is also a National Preventive Mechanism </w:t>
      </w:r>
      <w:r w:rsidR="00B1612D" w:rsidRPr="002E486A">
        <w:rPr>
          <w:szCs w:val="24"/>
          <w:lang w:val="en-GB"/>
        </w:rPr>
        <w:t xml:space="preserve">(NPM) </w:t>
      </w:r>
      <w:r w:rsidR="00C306DD" w:rsidRPr="002E486A">
        <w:rPr>
          <w:szCs w:val="24"/>
          <w:lang w:val="en-GB"/>
        </w:rPr>
        <w:t>under OPCAT</w:t>
      </w:r>
      <w:r w:rsidR="00B1612D" w:rsidRPr="002E486A">
        <w:rPr>
          <w:szCs w:val="24"/>
          <w:lang w:val="en-GB"/>
        </w:rPr>
        <w:t>,</w:t>
      </w:r>
      <w:r w:rsidR="00C306DD" w:rsidRPr="002E486A">
        <w:rPr>
          <w:rStyle w:val="FootnoteReference"/>
          <w:szCs w:val="24"/>
          <w:lang w:val="en-GB"/>
        </w:rPr>
        <w:footnoteReference w:id="58"/>
      </w:r>
      <w:r w:rsidR="00C306DD" w:rsidRPr="002E486A">
        <w:rPr>
          <w:szCs w:val="24"/>
          <w:lang w:val="en-GB"/>
        </w:rPr>
        <w:t xml:space="preserve"> but receives no additional funding for this role</w:t>
      </w:r>
      <w:r w:rsidRPr="002E486A">
        <w:rPr>
          <w:szCs w:val="24"/>
          <w:lang w:val="en-GB"/>
        </w:rPr>
        <w:t>.</w:t>
      </w:r>
      <w:r w:rsidR="00C306DD" w:rsidRPr="002E486A">
        <w:rPr>
          <w:rStyle w:val="FootnoteReference"/>
          <w:szCs w:val="24"/>
          <w:lang w:val="en-GB"/>
        </w:rPr>
        <w:footnoteReference w:id="59"/>
      </w:r>
      <w:r w:rsidR="00C306DD" w:rsidRPr="002E486A">
        <w:rPr>
          <w:szCs w:val="24"/>
          <w:lang w:val="en-GB"/>
        </w:rPr>
        <w:t xml:space="preserve"> </w:t>
      </w:r>
      <w:r w:rsidR="00A51C1E" w:rsidRPr="002E486A">
        <w:rPr>
          <w:szCs w:val="24"/>
          <w:lang w:val="en-GB"/>
        </w:rPr>
        <w:t>He has had to absorb these costs by combining OPCAT visits with his general monitoring work in residences which limits the extent to which he can: (i) fulfil his detail-oriented NPM functions; (ii) participate in a multi-disciplinary team to review mental health facilities in adult prisons where young people are detained</w:t>
      </w:r>
      <w:r w:rsidR="00C306DD" w:rsidRPr="002E486A">
        <w:rPr>
          <w:szCs w:val="24"/>
          <w:lang w:val="en-GB"/>
        </w:rPr>
        <w:t>.</w:t>
      </w:r>
      <w:r w:rsidR="00C306DD" w:rsidRPr="002E486A">
        <w:rPr>
          <w:rStyle w:val="FootnoteReference"/>
          <w:szCs w:val="24"/>
          <w:lang w:val="en-GB"/>
        </w:rPr>
        <w:footnoteReference w:id="60"/>
      </w:r>
      <w:r w:rsidR="00C306DD" w:rsidRPr="002E486A">
        <w:rPr>
          <w:szCs w:val="24"/>
          <w:lang w:val="en-GB"/>
        </w:rPr>
        <w:t xml:space="preserve"> ACYA considers that the OCC does not receive adequate funding to fulfil its roles.</w:t>
      </w:r>
    </w:p>
    <w:p w:rsidR="00C306DD" w:rsidRPr="002E486A" w:rsidRDefault="004F3C38" w:rsidP="00397A92">
      <w:pPr>
        <w:pStyle w:val="BodyTextIndentedNumberedPara"/>
        <w:rPr>
          <w:szCs w:val="24"/>
          <w:lang w:val="en-GB"/>
        </w:rPr>
      </w:pPr>
      <w:r w:rsidRPr="002E486A">
        <w:rPr>
          <w:szCs w:val="24"/>
          <w:lang w:val="en-GB"/>
        </w:rPr>
        <w:t>ACYA notes that the current Child, Youth and Family (CYF)</w:t>
      </w:r>
      <w:r w:rsidR="00C306DD" w:rsidRPr="002E486A">
        <w:rPr>
          <w:szCs w:val="24"/>
          <w:lang w:val="en-GB"/>
        </w:rPr>
        <w:t xml:space="preserve"> modernisation project </w:t>
      </w:r>
      <w:r w:rsidR="00E75440" w:rsidRPr="002E486A">
        <w:rPr>
          <w:szCs w:val="24"/>
          <w:lang w:val="en-GB"/>
        </w:rPr>
        <w:t xml:space="preserve">may </w:t>
      </w:r>
      <w:r w:rsidR="00C306DD" w:rsidRPr="002E486A">
        <w:rPr>
          <w:szCs w:val="24"/>
          <w:lang w:val="en-GB"/>
        </w:rPr>
        <w:t>provide opportunit</w:t>
      </w:r>
      <w:r w:rsidR="00E75440" w:rsidRPr="002E486A">
        <w:rPr>
          <w:szCs w:val="24"/>
          <w:lang w:val="en-GB"/>
        </w:rPr>
        <w:t>ies</w:t>
      </w:r>
      <w:r w:rsidR="00C306DD" w:rsidRPr="002E486A">
        <w:rPr>
          <w:szCs w:val="24"/>
          <w:lang w:val="en-GB"/>
        </w:rPr>
        <w:t xml:space="preserve"> to strengthen the Commissione</w:t>
      </w:r>
      <w:r w:rsidRPr="002E486A">
        <w:rPr>
          <w:szCs w:val="24"/>
          <w:lang w:val="en-GB"/>
        </w:rPr>
        <w:t>r’s independence by having the o</w:t>
      </w:r>
      <w:r w:rsidR="00C306DD" w:rsidRPr="002E486A">
        <w:rPr>
          <w:szCs w:val="24"/>
          <w:lang w:val="en-GB"/>
        </w:rPr>
        <w:t>ffice report directly to Parliament rather than the Minister of Social Development.</w:t>
      </w:r>
    </w:p>
    <w:p w:rsidR="008A223E" w:rsidRPr="002267ED" w:rsidRDefault="009D549F" w:rsidP="008A223E">
      <w:pPr>
        <w:pStyle w:val="Heading3"/>
        <w:rPr>
          <w:lang w:val="en-GB"/>
        </w:rPr>
      </w:pPr>
      <w:bookmarkStart w:id="46" w:name="h.11hqurxt6n10"/>
      <w:bookmarkStart w:id="47" w:name="_Toc320102156"/>
      <w:bookmarkEnd w:id="46"/>
      <w:r>
        <w:rPr>
          <w:lang w:val="en-GB"/>
        </w:rPr>
        <w:t>Awareness Raising and T</w:t>
      </w:r>
      <w:r w:rsidR="008A223E" w:rsidRPr="002267ED">
        <w:rPr>
          <w:lang w:val="en-GB"/>
        </w:rPr>
        <w:t>raining</w:t>
      </w:r>
      <w:bookmarkEnd w:id="47"/>
    </w:p>
    <w:p w:rsidR="008A223E" w:rsidRPr="002267ED" w:rsidRDefault="008A223E" w:rsidP="008A223E">
      <w:pPr>
        <w:pStyle w:val="BodyTextIndentedNumberedPara"/>
        <w:rPr>
          <w:lang w:val="en-GB"/>
        </w:rPr>
      </w:pPr>
      <w:r w:rsidRPr="002267ED">
        <w:rPr>
          <w:lang w:val="en-GB"/>
        </w:rPr>
        <w:t xml:space="preserve">ACYA is not aware of any active dissemination and awareness raising of </w:t>
      </w:r>
      <w:r w:rsidR="00B53267" w:rsidRPr="002267ED">
        <w:rPr>
          <w:lang w:val="en-GB"/>
        </w:rPr>
        <w:t xml:space="preserve">the </w:t>
      </w:r>
      <w:r w:rsidRPr="002267ED">
        <w:rPr>
          <w:lang w:val="en-GB"/>
        </w:rPr>
        <w:t>CRC by Government. Although t</w:t>
      </w:r>
      <w:r w:rsidR="00B53267" w:rsidRPr="002267ED">
        <w:rPr>
          <w:lang w:val="en-GB"/>
        </w:rPr>
        <w:t>here is information on various g</w:t>
      </w:r>
      <w:r w:rsidRPr="002267ED">
        <w:rPr>
          <w:lang w:val="en-GB"/>
        </w:rPr>
        <w:t>overnment websites, this has to be sought out. There has not been any systematic training for p</w:t>
      </w:r>
      <w:r w:rsidR="00E75440" w:rsidRPr="002267ED">
        <w:rPr>
          <w:lang w:val="en-GB"/>
        </w:rPr>
        <w:t>eople</w:t>
      </w:r>
      <w:r w:rsidR="004F3C38" w:rsidRPr="002267ED">
        <w:rPr>
          <w:lang w:val="en-GB"/>
        </w:rPr>
        <w:t xml:space="preserve"> working with or for children.</w:t>
      </w:r>
    </w:p>
    <w:p w:rsidR="00C306DD" w:rsidRPr="002267ED" w:rsidRDefault="00C306DD" w:rsidP="00C306DD">
      <w:pPr>
        <w:pStyle w:val="Heading2"/>
        <w:rPr>
          <w:lang w:val="en-GB"/>
        </w:rPr>
      </w:pPr>
      <w:bookmarkStart w:id="48" w:name="_Toc320102157"/>
      <w:r w:rsidRPr="002267ED">
        <w:rPr>
          <w:lang w:val="en-GB"/>
        </w:rPr>
        <w:t>Conclusions and Recommendations</w:t>
      </w:r>
      <w:bookmarkEnd w:id="48"/>
    </w:p>
    <w:p w:rsidR="00C306DD" w:rsidRPr="009B3AC2" w:rsidRDefault="00F53FF8" w:rsidP="00397A92">
      <w:pPr>
        <w:pStyle w:val="BodyTextIndentedNumberedPara"/>
        <w:rPr>
          <w:szCs w:val="24"/>
          <w:lang w:val="en-GB"/>
        </w:rPr>
      </w:pPr>
      <w:r w:rsidRPr="009B3AC2">
        <w:rPr>
          <w:szCs w:val="24"/>
          <w:lang w:val="en-GB"/>
        </w:rPr>
        <w:t>Aotearoa NZ</w:t>
      </w:r>
      <w:r w:rsidR="00C306DD" w:rsidRPr="009B3AC2">
        <w:rPr>
          <w:szCs w:val="24"/>
          <w:lang w:val="en-GB"/>
        </w:rPr>
        <w:t xml:space="preserve">’s progress on implementing the </w:t>
      </w:r>
      <w:r w:rsidR="003A1DF8" w:rsidRPr="009B3AC2">
        <w:rPr>
          <w:szCs w:val="24"/>
          <w:lang w:val="en-GB"/>
        </w:rPr>
        <w:t>CRC</w:t>
      </w:r>
      <w:r w:rsidR="00C306DD" w:rsidRPr="009B3AC2">
        <w:rPr>
          <w:szCs w:val="24"/>
          <w:lang w:val="en-GB"/>
        </w:rPr>
        <w:t xml:space="preserve"> has been slow and ad hoc. There is a lack of understanding as to what a child rights approach entails and how it </w:t>
      </w:r>
      <w:r w:rsidR="00C87043" w:rsidRPr="009B3AC2">
        <w:rPr>
          <w:szCs w:val="24"/>
          <w:lang w:val="en-GB"/>
        </w:rPr>
        <w:t>supports</w:t>
      </w:r>
      <w:r w:rsidR="00C306DD" w:rsidRPr="009B3AC2">
        <w:rPr>
          <w:szCs w:val="24"/>
          <w:lang w:val="en-GB"/>
        </w:rPr>
        <w:t xml:space="preserve"> child</w:t>
      </w:r>
      <w:r w:rsidR="00B26DB7" w:rsidRPr="009B3AC2">
        <w:rPr>
          <w:szCs w:val="24"/>
          <w:lang w:val="en-GB"/>
        </w:rPr>
        <w:t>ren’s</w:t>
      </w:r>
      <w:r w:rsidR="00C306DD" w:rsidRPr="009B3AC2">
        <w:rPr>
          <w:szCs w:val="24"/>
          <w:lang w:val="en-GB"/>
        </w:rPr>
        <w:t xml:space="preserve"> wellbeing </w:t>
      </w:r>
      <w:r w:rsidR="00B26DB7" w:rsidRPr="009B3AC2">
        <w:rPr>
          <w:szCs w:val="24"/>
          <w:lang w:val="en-GB"/>
        </w:rPr>
        <w:t>in an integrated manner</w:t>
      </w:r>
      <w:r w:rsidR="00C306DD" w:rsidRPr="009B3AC2">
        <w:rPr>
          <w:szCs w:val="24"/>
          <w:lang w:val="en-GB"/>
        </w:rPr>
        <w:t>.</w:t>
      </w:r>
    </w:p>
    <w:p w:rsidR="000C0566" w:rsidRPr="009B3AC2" w:rsidRDefault="00B53267" w:rsidP="000C0566">
      <w:pPr>
        <w:pStyle w:val="BodyTextIndentedNumberedPara"/>
        <w:rPr>
          <w:szCs w:val="24"/>
          <w:lang w:val="en-GB"/>
        </w:rPr>
      </w:pPr>
      <w:r w:rsidRPr="009B3AC2">
        <w:rPr>
          <w:szCs w:val="24"/>
          <w:lang w:val="en-GB"/>
        </w:rPr>
        <w:t>ACYA recommends that</w:t>
      </w:r>
      <w:r w:rsidR="000C0566" w:rsidRPr="009B3AC2">
        <w:rPr>
          <w:szCs w:val="24"/>
          <w:lang w:val="en-GB"/>
        </w:rPr>
        <w:t xml:space="preserve"> the Government:</w:t>
      </w:r>
    </w:p>
    <w:p w:rsidR="00AD025A" w:rsidRPr="009B3AC2" w:rsidRDefault="000C0566" w:rsidP="00AD025A">
      <w:pPr>
        <w:pStyle w:val="Normal1"/>
        <w:numPr>
          <w:ilvl w:val="0"/>
          <w:numId w:val="44"/>
        </w:numPr>
        <w:ind w:left="990"/>
        <w:contextualSpacing/>
        <w:rPr>
          <w:rFonts w:ascii="Calibri" w:eastAsia="Calibri" w:hAnsi="Calibri" w:cs="Calibri"/>
          <w:sz w:val="24"/>
          <w:szCs w:val="24"/>
          <w:lang w:val="en-GB"/>
        </w:rPr>
      </w:pPr>
      <w:r w:rsidRPr="009B3AC2">
        <w:rPr>
          <w:rFonts w:ascii="Calibri" w:eastAsia="Calibri" w:hAnsi="Calibri" w:cs="Calibri"/>
          <w:sz w:val="24"/>
          <w:szCs w:val="24"/>
          <w:lang w:val="en-GB"/>
        </w:rPr>
        <w:t>Ensure the rights of children in Canterbury</w:t>
      </w:r>
      <w:r w:rsidR="00DE0175" w:rsidRPr="009B3AC2">
        <w:rPr>
          <w:rFonts w:ascii="Calibri" w:eastAsia="Calibri" w:hAnsi="Calibri" w:cs="Calibri"/>
          <w:sz w:val="24"/>
          <w:szCs w:val="24"/>
          <w:lang w:val="en-GB"/>
        </w:rPr>
        <w:t xml:space="preserve"> are prioritised in the rebuild.</w:t>
      </w:r>
    </w:p>
    <w:p w:rsidR="00AD025A" w:rsidRPr="009B3AC2" w:rsidRDefault="00DE0175" w:rsidP="00AD025A">
      <w:pPr>
        <w:pStyle w:val="Normal1"/>
        <w:numPr>
          <w:ilvl w:val="0"/>
          <w:numId w:val="44"/>
        </w:numPr>
        <w:ind w:left="990"/>
        <w:contextualSpacing/>
        <w:rPr>
          <w:rFonts w:ascii="Calibri" w:eastAsia="Calibri" w:hAnsi="Calibri" w:cs="Calibri"/>
          <w:sz w:val="24"/>
          <w:szCs w:val="24"/>
          <w:lang w:val="en-GB"/>
        </w:rPr>
      </w:pPr>
      <w:r w:rsidRPr="009B3AC2">
        <w:rPr>
          <w:rFonts w:ascii="Calibri" w:eastAsia="Calibri" w:hAnsi="Calibri" w:cs="Calibri"/>
          <w:sz w:val="24"/>
          <w:szCs w:val="24"/>
          <w:lang w:val="en-GB"/>
        </w:rPr>
        <w:t>W</w:t>
      </w:r>
      <w:r w:rsidR="000C0566" w:rsidRPr="009B3AC2">
        <w:rPr>
          <w:rFonts w:ascii="Calibri" w:eastAsia="Calibri" w:hAnsi="Calibri" w:cs="Calibri"/>
          <w:sz w:val="24"/>
          <w:szCs w:val="24"/>
          <w:lang w:val="en-GB"/>
        </w:rPr>
        <w:t>ithdraw its reservations to the C</w:t>
      </w:r>
      <w:r w:rsidR="005A11CA" w:rsidRPr="009B3AC2">
        <w:rPr>
          <w:rFonts w:ascii="Calibri" w:eastAsia="Calibri" w:hAnsi="Calibri" w:cs="Calibri"/>
          <w:sz w:val="24"/>
          <w:szCs w:val="24"/>
          <w:lang w:val="en-GB"/>
        </w:rPr>
        <w:t>RC</w:t>
      </w:r>
      <w:r w:rsidR="000C0566" w:rsidRPr="009B3AC2">
        <w:rPr>
          <w:rFonts w:ascii="Calibri" w:eastAsia="Calibri" w:hAnsi="Calibri" w:cs="Calibri"/>
          <w:sz w:val="24"/>
          <w:szCs w:val="24"/>
          <w:lang w:val="en-GB"/>
        </w:rPr>
        <w:t xml:space="preserve"> </w:t>
      </w:r>
      <w:r w:rsidR="005A11CA" w:rsidRPr="009B3AC2">
        <w:rPr>
          <w:rFonts w:ascii="Calibri" w:eastAsia="Calibri" w:hAnsi="Calibri" w:cs="Calibri"/>
          <w:sz w:val="24"/>
          <w:szCs w:val="24"/>
          <w:lang w:val="en-GB"/>
        </w:rPr>
        <w:t>and</w:t>
      </w:r>
      <w:r w:rsidR="000C0566" w:rsidRPr="009B3AC2">
        <w:rPr>
          <w:rFonts w:ascii="Calibri" w:eastAsia="Calibri" w:hAnsi="Calibri" w:cs="Calibri"/>
          <w:sz w:val="24"/>
          <w:szCs w:val="24"/>
          <w:lang w:val="en-GB"/>
        </w:rPr>
        <w:t xml:space="preserve"> while working towards withdrawal, take steps to mitigate the negative effects of the reservations on children.</w:t>
      </w:r>
    </w:p>
    <w:p w:rsidR="00AD025A" w:rsidRPr="009B3AC2" w:rsidRDefault="00DE0175" w:rsidP="00AD025A">
      <w:pPr>
        <w:pStyle w:val="Normal1"/>
        <w:numPr>
          <w:ilvl w:val="0"/>
          <w:numId w:val="44"/>
        </w:numPr>
        <w:ind w:left="990"/>
        <w:contextualSpacing/>
        <w:rPr>
          <w:rFonts w:ascii="Calibri" w:eastAsia="Calibri" w:hAnsi="Calibri" w:cs="Calibri"/>
          <w:sz w:val="24"/>
          <w:szCs w:val="24"/>
          <w:lang w:val="en-GB"/>
        </w:rPr>
      </w:pPr>
      <w:r w:rsidRPr="009B3AC2">
        <w:rPr>
          <w:rFonts w:ascii="Calibri" w:eastAsia="Calibri" w:hAnsi="Calibri" w:cs="Calibri"/>
          <w:sz w:val="24"/>
          <w:szCs w:val="24"/>
          <w:lang w:val="en-GB"/>
        </w:rPr>
        <w:t>P</w:t>
      </w:r>
      <w:r w:rsidR="000C0566" w:rsidRPr="009B3AC2">
        <w:rPr>
          <w:rFonts w:ascii="Calibri" w:eastAsia="Calibri" w:hAnsi="Calibri" w:cs="Calibri"/>
          <w:sz w:val="24"/>
          <w:szCs w:val="24"/>
          <w:lang w:val="en-GB"/>
        </w:rPr>
        <w:t xml:space="preserve">rioritise </w:t>
      </w:r>
      <w:r w:rsidR="008414D0" w:rsidRPr="009B3AC2">
        <w:rPr>
          <w:rFonts w:ascii="Calibri" w:eastAsia="Calibri" w:hAnsi="Calibri" w:cs="Calibri"/>
          <w:sz w:val="24"/>
          <w:szCs w:val="24"/>
          <w:lang w:val="en-GB"/>
        </w:rPr>
        <w:t>its</w:t>
      </w:r>
      <w:r w:rsidR="000C0566" w:rsidRPr="009B3AC2">
        <w:rPr>
          <w:rFonts w:ascii="Calibri" w:eastAsia="Calibri" w:hAnsi="Calibri" w:cs="Calibri"/>
          <w:sz w:val="24"/>
          <w:szCs w:val="24"/>
          <w:lang w:val="en-GB"/>
        </w:rPr>
        <w:t xml:space="preserve"> work with Tokelau to extend </w:t>
      </w:r>
      <w:r w:rsidR="00F73711" w:rsidRPr="009B3AC2">
        <w:rPr>
          <w:rFonts w:ascii="Calibri" w:eastAsia="Calibri" w:hAnsi="Calibri" w:cs="Calibri"/>
          <w:sz w:val="24"/>
          <w:szCs w:val="24"/>
          <w:lang w:val="en-GB"/>
        </w:rPr>
        <w:t>CR</w:t>
      </w:r>
      <w:r w:rsidR="000C0566" w:rsidRPr="009B3AC2">
        <w:rPr>
          <w:rFonts w:ascii="Calibri" w:eastAsia="Calibri" w:hAnsi="Calibri" w:cs="Calibri"/>
          <w:sz w:val="24"/>
          <w:szCs w:val="24"/>
          <w:lang w:val="en-GB"/>
        </w:rPr>
        <w:t>C to ensure children in Tokelau enjoy the same rights as Tokelau children in Aotearoa</w:t>
      </w:r>
      <w:r w:rsidR="00F73711" w:rsidRPr="009B3AC2">
        <w:rPr>
          <w:rFonts w:ascii="Calibri" w:eastAsia="Calibri" w:hAnsi="Calibri" w:cs="Calibri"/>
          <w:sz w:val="24"/>
          <w:szCs w:val="24"/>
          <w:lang w:val="en-GB"/>
        </w:rPr>
        <w:t xml:space="preserve"> NZ</w:t>
      </w:r>
      <w:r w:rsidR="000C0566" w:rsidRPr="009B3AC2">
        <w:rPr>
          <w:rFonts w:ascii="Calibri" w:eastAsia="Calibri" w:hAnsi="Calibri" w:cs="Calibri"/>
          <w:sz w:val="24"/>
          <w:szCs w:val="24"/>
          <w:lang w:val="en-GB"/>
        </w:rPr>
        <w:t>.</w:t>
      </w:r>
    </w:p>
    <w:p w:rsidR="00AD025A" w:rsidRPr="009B3AC2" w:rsidRDefault="000C0566" w:rsidP="00AD025A">
      <w:pPr>
        <w:pStyle w:val="Normal1"/>
        <w:numPr>
          <w:ilvl w:val="0"/>
          <w:numId w:val="44"/>
        </w:numPr>
        <w:ind w:left="990"/>
        <w:contextualSpacing/>
        <w:rPr>
          <w:rFonts w:ascii="Calibri" w:eastAsia="Calibri" w:hAnsi="Calibri" w:cs="Calibri"/>
          <w:sz w:val="24"/>
          <w:szCs w:val="24"/>
          <w:lang w:val="en-GB"/>
        </w:rPr>
      </w:pPr>
      <w:r w:rsidRPr="009B3AC2">
        <w:rPr>
          <w:rFonts w:ascii="Calibri" w:eastAsia="Calibri" w:hAnsi="Calibri" w:cs="Calibri"/>
          <w:sz w:val="24"/>
          <w:szCs w:val="24"/>
          <w:lang w:val="en-GB"/>
        </w:rPr>
        <w:t xml:space="preserve">Undertake a comprehensive review of all legislation that affects children to ensure </w:t>
      </w:r>
      <w:r w:rsidR="008414D0" w:rsidRPr="009B3AC2">
        <w:rPr>
          <w:rFonts w:ascii="Calibri" w:eastAsia="Calibri" w:hAnsi="Calibri" w:cs="Calibri"/>
          <w:sz w:val="24"/>
          <w:szCs w:val="24"/>
          <w:lang w:val="en-GB"/>
        </w:rPr>
        <w:t>consistency</w:t>
      </w:r>
      <w:r w:rsidRPr="009B3AC2">
        <w:rPr>
          <w:rFonts w:ascii="Calibri" w:eastAsia="Calibri" w:hAnsi="Calibri" w:cs="Calibri"/>
          <w:sz w:val="24"/>
          <w:szCs w:val="24"/>
          <w:lang w:val="en-GB"/>
        </w:rPr>
        <w:t xml:space="preserve"> with the C</w:t>
      </w:r>
      <w:r w:rsidR="00F73711" w:rsidRPr="009B3AC2">
        <w:rPr>
          <w:rFonts w:ascii="Calibri" w:eastAsia="Calibri" w:hAnsi="Calibri" w:cs="Calibri"/>
          <w:sz w:val="24"/>
          <w:szCs w:val="24"/>
          <w:lang w:val="en-GB"/>
        </w:rPr>
        <w:t>RC</w:t>
      </w:r>
      <w:r w:rsidR="00DE0175" w:rsidRPr="009B3AC2">
        <w:rPr>
          <w:rFonts w:ascii="Calibri" w:eastAsia="Calibri" w:hAnsi="Calibri" w:cs="Calibri"/>
          <w:sz w:val="24"/>
          <w:szCs w:val="24"/>
          <w:lang w:val="en-GB"/>
        </w:rPr>
        <w:t>.</w:t>
      </w:r>
    </w:p>
    <w:p w:rsidR="00AD025A" w:rsidRPr="009B3AC2" w:rsidRDefault="000C0566" w:rsidP="00AD025A">
      <w:pPr>
        <w:pStyle w:val="Normal1"/>
        <w:numPr>
          <w:ilvl w:val="0"/>
          <w:numId w:val="44"/>
        </w:numPr>
        <w:ind w:left="990"/>
        <w:contextualSpacing/>
        <w:rPr>
          <w:rFonts w:ascii="Calibri" w:eastAsia="Calibri" w:hAnsi="Calibri" w:cs="Calibri"/>
          <w:sz w:val="24"/>
          <w:szCs w:val="24"/>
          <w:lang w:val="en-GB"/>
        </w:rPr>
      </w:pPr>
      <w:r w:rsidRPr="009B3AC2">
        <w:rPr>
          <w:rFonts w:ascii="Calibri" w:eastAsia="Calibri" w:hAnsi="Calibri" w:cs="Calibri"/>
          <w:sz w:val="24"/>
          <w:szCs w:val="24"/>
          <w:lang w:val="en-GB"/>
        </w:rPr>
        <w:t>Develop mechanisms to systematically assess whether proposed legislation is consistent with the C</w:t>
      </w:r>
      <w:r w:rsidR="00F73711" w:rsidRPr="009B3AC2">
        <w:rPr>
          <w:rFonts w:ascii="Calibri" w:eastAsia="Calibri" w:hAnsi="Calibri" w:cs="Calibri"/>
          <w:sz w:val="24"/>
          <w:szCs w:val="24"/>
          <w:lang w:val="en-GB"/>
        </w:rPr>
        <w:t>RC</w:t>
      </w:r>
      <w:r w:rsidR="00DE0175" w:rsidRPr="009B3AC2">
        <w:rPr>
          <w:rFonts w:ascii="Calibri" w:eastAsia="Calibri" w:hAnsi="Calibri" w:cs="Calibri"/>
          <w:sz w:val="24"/>
          <w:szCs w:val="24"/>
          <w:lang w:val="en-GB"/>
        </w:rPr>
        <w:t>.</w:t>
      </w:r>
    </w:p>
    <w:p w:rsidR="000C0566" w:rsidRPr="009B3AC2" w:rsidRDefault="00091FD8" w:rsidP="00AD025A">
      <w:pPr>
        <w:pStyle w:val="Normal1"/>
        <w:numPr>
          <w:ilvl w:val="0"/>
          <w:numId w:val="44"/>
        </w:numPr>
        <w:ind w:left="990"/>
        <w:contextualSpacing/>
        <w:rPr>
          <w:rFonts w:ascii="Calibri" w:eastAsia="Calibri" w:hAnsi="Calibri" w:cs="Calibri"/>
          <w:sz w:val="24"/>
          <w:szCs w:val="24"/>
          <w:lang w:val="en-GB"/>
        </w:rPr>
      </w:pPr>
      <w:r>
        <w:rPr>
          <w:rFonts w:ascii="Calibri" w:eastAsia="Calibri" w:hAnsi="Calibri" w:cs="Calibri"/>
          <w:sz w:val="24"/>
          <w:szCs w:val="24"/>
          <w:lang w:val="en-GB"/>
        </w:rPr>
        <w:t>Develop a</w:t>
      </w:r>
      <w:r w:rsidR="000C0566" w:rsidRPr="009B3AC2">
        <w:rPr>
          <w:rFonts w:ascii="Calibri" w:eastAsia="Calibri" w:hAnsi="Calibri" w:cs="Calibri"/>
          <w:sz w:val="24"/>
          <w:szCs w:val="24"/>
          <w:lang w:val="en-GB"/>
        </w:rPr>
        <w:t xml:space="preserve"> Plan of Action, which identifies:</w:t>
      </w:r>
    </w:p>
    <w:p w:rsidR="00AD025A" w:rsidRPr="009B3AC2" w:rsidRDefault="000C0566" w:rsidP="00AD025A">
      <w:pPr>
        <w:pStyle w:val="Normal1"/>
        <w:numPr>
          <w:ilvl w:val="0"/>
          <w:numId w:val="45"/>
        </w:numPr>
        <w:ind w:left="1260" w:hanging="270"/>
        <w:contextualSpacing/>
        <w:rPr>
          <w:rFonts w:ascii="Calibri" w:eastAsia="Calibri" w:hAnsi="Calibri" w:cs="Calibri"/>
          <w:sz w:val="24"/>
          <w:szCs w:val="24"/>
          <w:lang w:val="en-GB"/>
        </w:rPr>
      </w:pPr>
      <w:r w:rsidRPr="009B3AC2">
        <w:rPr>
          <w:rFonts w:ascii="Calibri" w:eastAsia="Calibri" w:hAnsi="Calibri" w:cs="Calibri"/>
          <w:sz w:val="24"/>
          <w:szCs w:val="24"/>
          <w:lang w:val="en-GB"/>
        </w:rPr>
        <w:t>what needs to be done to realise and protect the rights of the child</w:t>
      </w:r>
      <w:r w:rsidR="00DE0175" w:rsidRPr="009B3AC2">
        <w:rPr>
          <w:rFonts w:ascii="Calibri" w:eastAsia="Calibri" w:hAnsi="Calibri" w:cs="Calibri"/>
          <w:sz w:val="24"/>
          <w:szCs w:val="24"/>
          <w:lang w:val="en-GB"/>
        </w:rPr>
        <w:t>;</w:t>
      </w:r>
    </w:p>
    <w:p w:rsidR="00AD025A" w:rsidRPr="009B3AC2" w:rsidRDefault="000C0566" w:rsidP="00AD025A">
      <w:pPr>
        <w:pStyle w:val="Normal1"/>
        <w:numPr>
          <w:ilvl w:val="0"/>
          <w:numId w:val="45"/>
        </w:numPr>
        <w:ind w:left="1260" w:hanging="270"/>
        <w:contextualSpacing/>
        <w:rPr>
          <w:rFonts w:ascii="Calibri" w:eastAsia="Calibri" w:hAnsi="Calibri" w:cs="Calibri"/>
          <w:sz w:val="24"/>
          <w:szCs w:val="24"/>
          <w:lang w:val="en-GB"/>
        </w:rPr>
      </w:pPr>
      <w:r w:rsidRPr="009B3AC2">
        <w:rPr>
          <w:rFonts w:ascii="Calibri" w:eastAsia="Calibri" w:hAnsi="Calibri" w:cs="Calibri"/>
          <w:sz w:val="24"/>
          <w:szCs w:val="24"/>
          <w:lang w:val="en-GB"/>
        </w:rPr>
        <w:t>who will do the work</w:t>
      </w:r>
      <w:r w:rsidR="00DE0175" w:rsidRPr="009B3AC2">
        <w:rPr>
          <w:rFonts w:ascii="Calibri" w:eastAsia="Calibri" w:hAnsi="Calibri" w:cs="Calibri"/>
          <w:sz w:val="24"/>
          <w:szCs w:val="24"/>
          <w:lang w:val="en-GB"/>
        </w:rPr>
        <w:t>;</w:t>
      </w:r>
    </w:p>
    <w:p w:rsidR="00AD025A" w:rsidRPr="009B3AC2" w:rsidRDefault="000C0566" w:rsidP="00AD025A">
      <w:pPr>
        <w:pStyle w:val="Normal1"/>
        <w:numPr>
          <w:ilvl w:val="0"/>
          <w:numId w:val="45"/>
        </w:numPr>
        <w:ind w:left="1260" w:hanging="270"/>
        <w:contextualSpacing/>
        <w:rPr>
          <w:rFonts w:ascii="Calibri" w:eastAsia="Calibri" w:hAnsi="Calibri" w:cs="Calibri"/>
          <w:sz w:val="24"/>
          <w:szCs w:val="24"/>
          <w:lang w:val="en-GB"/>
        </w:rPr>
      </w:pPr>
      <w:r w:rsidRPr="009B3AC2">
        <w:rPr>
          <w:rFonts w:ascii="Calibri" w:eastAsia="Calibri" w:hAnsi="Calibri" w:cs="Calibri"/>
          <w:sz w:val="24"/>
          <w:szCs w:val="24"/>
          <w:lang w:val="en-GB"/>
        </w:rPr>
        <w:t>timeframes fo</w:t>
      </w:r>
      <w:r w:rsidR="00F73711" w:rsidRPr="009B3AC2">
        <w:rPr>
          <w:rFonts w:ascii="Calibri" w:eastAsia="Calibri" w:hAnsi="Calibri" w:cs="Calibri"/>
          <w:sz w:val="24"/>
          <w:szCs w:val="24"/>
          <w:lang w:val="en-GB"/>
        </w:rPr>
        <w:t>r implementation</w:t>
      </w:r>
      <w:r w:rsidR="00DE0175" w:rsidRPr="009B3AC2">
        <w:rPr>
          <w:rFonts w:ascii="Calibri" w:eastAsia="Calibri" w:hAnsi="Calibri" w:cs="Calibri"/>
          <w:sz w:val="24"/>
          <w:szCs w:val="24"/>
          <w:lang w:val="en-GB"/>
        </w:rPr>
        <w:t>;</w:t>
      </w:r>
      <w:r w:rsidRPr="009B3AC2">
        <w:rPr>
          <w:rFonts w:ascii="Calibri" w:eastAsia="Calibri" w:hAnsi="Calibri" w:cs="Calibri"/>
          <w:sz w:val="24"/>
          <w:szCs w:val="24"/>
          <w:lang w:val="en-GB"/>
        </w:rPr>
        <w:t xml:space="preserve"> and</w:t>
      </w:r>
    </w:p>
    <w:p w:rsidR="000C0566" w:rsidRPr="009B3AC2" w:rsidRDefault="000C0566" w:rsidP="00AD025A">
      <w:pPr>
        <w:pStyle w:val="Normal1"/>
        <w:numPr>
          <w:ilvl w:val="0"/>
          <w:numId w:val="45"/>
        </w:numPr>
        <w:ind w:left="1260" w:hanging="270"/>
        <w:contextualSpacing/>
        <w:rPr>
          <w:rFonts w:ascii="Calibri" w:eastAsia="Calibri" w:hAnsi="Calibri" w:cs="Calibri"/>
          <w:sz w:val="24"/>
          <w:szCs w:val="24"/>
          <w:lang w:val="en-GB"/>
        </w:rPr>
      </w:pPr>
      <w:r w:rsidRPr="009B3AC2">
        <w:rPr>
          <w:rFonts w:ascii="Calibri" w:eastAsia="Calibri" w:hAnsi="Calibri" w:cs="Calibri"/>
          <w:sz w:val="24"/>
          <w:szCs w:val="24"/>
          <w:lang w:val="en-GB"/>
        </w:rPr>
        <w:t>how progress will b</w:t>
      </w:r>
      <w:r w:rsidR="00AD025A" w:rsidRPr="009B3AC2">
        <w:rPr>
          <w:rFonts w:ascii="Calibri" w:eastAsia="Calibri" w:hAnsi="Calibri" w:cs="Calibri"/>
          <w:sz w:val="24"/>
          <w:szCs w:val="24"/>
          <w:lang w:val="en-GB"/>
        </w:rPr>
        <w:t>e monitored.</w:t>
      </w:r>
    </w:p>
    <w:p w:rsidR="000C0566" w:rsidRPr="009B3AC2" w:rsidRDefault="000C0566" w:rsidP="00AD025A">
      <w:pPr>
        <w:pStyle w:val="Normal1"/>
        <w:numPr>
          <w:ilvl w:val="0"/>
          <w:numId w:val="46"/>
        </w:numPr>
        <w:ind w:left="990"/>
        <w:contextualSpacing/>
        <w:rPr>
          <w:rFonts w:ascii="Calibri" w:eastAsia="Calibri" w:hAnsi="Calibri" w:cs="Calibri"/>
          <w:sz w:val="24"/>
          <w:szCs w:val="24"/>
          <w:lang w:val="en-GB"/>
        </w:rPr>
      </w:pPr>
      <w:r w:rsidRPr="009B3AC2">
        <w:rPr>
          <w:rFonts w:ascii="Calibri" w:eastAsia="Calibri" w:hAnsi="Calibri" w:cs="Calibri"/>
          <w:sz w:val="24"/>
          <w:szCs w:val="24"/>
          <w:lang w:val="en-GB"/>
        </w:rPr>
        <w:t>Review processes for planning, enacting, executing and monitoring public spending on children and young people to ensure it is sufficient, effective, efficient and equitable.</w:t>
      </w:r>
    </w:p>
    <w:p w:rsidR="000C0566" w:rsidRPr="009B3AC2" w:rsidRDefault="000C0566" w:rsidP="00F74F66">
      <w:pPr>
        <w:pStyle w:val="Normal1"/>
        <w:numPr>
          <w:ilvl w:val="0"/>
          <w:numId w:val="46"/>
        </w:numPr>
        <w:ind w:left="990"/>
        <w:contextualSpacing/>
        <w:rPr>
          <w:rFonts w:ascii="Calibri" w:eastAsia="Calibri" w:hAnsi="Calibri" w:cs="Calibri"/>
          <w:sz w:val="24"/>
          <w:szCs w:val="24"/>
          <w:lang w:val="en-GB"/>
        </w:rPr>
      </w:pPr>
      <w:r w:rsidRPr="009B3AC2">
        <w:rPr>
          <w:rFonts w:ascii="Calibri" w:eastAsia="Calibri" w:hAnsi="Calibri" w:cs="Calibri"/>
          <w:sz w:val="24"/>
          <w:szCs w:val="24"/>
          <w:lang w:val="en-GB"/>
        </w:rPr>
        <w:t xml:space="preserve">Develop a </w:t>
      </w:r>
      <w:r w:rsidR="00F73711" w:rsidRPr="009B3AC2">
        <w:rPr>
          <w:rFonts w:ascii="Calibri" w:eastAsia="Calibri" w:hAnsi="Calibri" w:cs="Calibri"/>
          <w:sz w:val="24"/>
          <w:szCs w:val="24"/>
          <w:lang w:val="en-GB"/>
        </w:rPr>
        <w:t xml:space="preserve">comprehensive </w:t>
      </w:r>
      <w:r w:rsidRPr="009B3AC2">
        <w:rPr>
          <w:rFonts w:ascii="Calibri" w:eastAsia="Calibri" w:hAnsi="Calibri" w:cs="Calibri"/>
          <w:sz w:val="24"/>
          <w:szCs w:val="24"/>
          <w:lang w:val="en-GB"/>
        </w:rPr>
        <w:t xml:space="preserve">cross agency approach to data </w:t>
      </w:r>
      <w:r w:rsidR="008414D0" w:rsidRPr="009B3AC2">
        <w:rPr>
          <w:rFonts w:ascii="Calibri" w:eastAsia="Calibri" w:hAnsi="Calibri" w:cs="Calibri"/>
          <w:sz w:val="24"/>
          <w:szCs w:val="24"/>
          <w:lang w:val="en-GB"/>
        </w:rPr>
        <w:t>collection, ensuring</w:t>
      </w:r>
      <w:r w:rsidRPr="009B3AC2">
        <w:rPr>
          <w:rFonts w:ascii="Calibri" w:eastAsia="Calibri" w:hAnsi="Calibri" w:cs="Calibri"/>
          <w:sz w:val="24"/>
          <w:szCs w:val="24"/>
          <w:lang w:val="en-GB"/>
        </w:rPr>
        <w:t xml:space="preserve"> that information can be disaggregated.</w:t>
      </w:r>
    </w:p>
    <w:p w:rsidR="000C0566" w:rsidRPr="009B3AC2" w:rsidRDefault="000C0566" w:rsidP="00F74F66">
      <w:pPr>
        <w:pStyle w:val="Normal1"/>
        <w:numPr>
          <w:ilvl w:val="0"/>
          <w:numId w:val="46"/>
        </w:numPr>
        <w:ind w:left="990"/>
        <w:contextualSpacing/>
        <w:rPr>
          <w:rFonts w:ascii="Calibri" w:eastAsia="Calibri" w:hAnsi="Calibri" w:cs="Calibri"/>
          <w:sz w:val="24"/>
          <w:szCs w:val="24"/>
          <w:lang w:val="en-GB"/>
        </w:rPr>
      </w:pPr>
      <w:r w:rsidRPr="009B3AC2">
        <w:rPr>
          <w:rFonts w:ascii="Calibri" w:eastAsia="Calibri" w:hAnsi="Calibri" w:cs="Calibri"/>
          <w:sz w:val="24"/>
          <w:szCs w:val="24"/>
          <w:lang w:val="en-GB"/>
        </w:rPr>
        <w:t xml:space="preserve">Set parameters for corporate social responsibility towards children, </w:t>
      </w:r>
      <w:r w:rsidR="008414D0" w:rsidRPr="009B3AC2">
        <w:rPr>
          <w:rFonts w:ascii="Calibri" w:eastAsia="Calibri" w:hAnsi="Calibri" w:cs="Calibri"/>
          <w:sz w:val="24"/>
          <w:szCs w:val="24"/>
          <w:lang w:val="en-GB"/>
        </w:rPr>
        <w:t>both in</w:t>
      </w:r>
      <w:r w:rsidRPr="009B3AC2">
        <w:rPr>
          <w:rFonts w:ascii="Calibri" w:eastAsia="Calibri" w:hAnsi="Calibri" w:cs="Calibri"/>
          <w:sz w:val="24"/>
          <w:szCs w:val="24"/>
          <w:lang w:val="en-GB"/>
        </w:rPr>
        <w:t xml:space="preserve"> New Zealand and in other countries</w:t>
      </w:r>
      <w:r w:rsidR="00DE0175" w:rsidRPr="009B3AC2">
        <w:rPr>
          <w:rFonts w:ascii="Calibri" w:eastAsia="Calibri" w:hAnsi="Calibri" w:cs="Calibri"/>
          <w:sz w:val="24"/>
          <w:szCs w:val="24"/>
          <w:lang w:val="en-GB"/>
        </w:rPr>
        <w:t>.</w:t>
      </w:r>
    </w:p>
    <w:p w:rsidR="000C0566" w:rsidRPr="009B3AC2" w:rsidRDefault="000C0566" w:rsidP="00F74F66">
      <w:pPr>
        <w:pStyle w:val="Normal1"/>
        <w:numPr>
          <w:ilvl w:val="0"/>
          <w:numId w:val="46"/>
        </w:numPr>
        <w:ind w:left="990"/>
        <w:contextualSpacing/>
        <w:rPr>
          <w:rFonts w:ascii="Calibri" w:eastAsia="Calibri" w:hAnsi="Calibri" w:cs="Calibri"/>
          <w:sz w:val="24"/>
          <w:szCs w:val="24"/>
          <w:lang w:val="en-GB"/>
        </w:rPr>
      </w:pPr>
      <w:r w:rsidRPr="009B3AC2">
        <w:rPr>
          <w:rFonts w:ascii="Calibri" w:eastAsia="Calibri" w:hAnsi="Calibri" w:cs="Calibri"/>
          <w:sz w:val="24"/>
          <w:szCs w:val="24"/>
          <w:lang w:val="en-GB"/>
        </w:rPr>
        <w:t>Ensure the rights of children and young people are given due consideration in the negotiation of any treaties, including those related to trade</w:t>
      </w:r>
      <w:r w:rsidR="00F73711" w:rsidRPr="009B3AC2">
        <w:rPr>
          <w:rFonts w:ascii="Calibri" w:eastAsia="Calibri" w:hAnsi="Calibri" w:cs="Calibri"/>
          <w:sz w:val="24"/>
          <w:szCs w:val="24"/>
          <w:lang w:val="en-GB"/>
        </w:rPr>
        <w:t xml:space="preserve"> and climate change</w:t>
      </w:r>
      <w:r w:rsidRPr="009B3AC2">
        <w:rPr>
          <w:rFonts w:ascii="Calibri" w:eastAsia="Calibri" w:hAnsi="Calibri" w:cs="Calibri"/>
          <w:sz w:val="24"/>
          <w:szCs w:val="24"/>
          <w:lang w:val="en-GB"/>
        </w:rPr>
        <w:t>.</w:t>
      </w:r>
    </w:p>
    <w:p w:rsidR="000C0566" w:rsidRPr="009B3AC2" w:rsidRDefault="00F73711" w:rsidP="00F74F66">
      <w:pPr>
        <w:pStyle w:val="Normal1"/>
        <w:numPr>
          <w:ilvl w:val="0"/>
          <w:numId w:val="46"/>
        </w:numPr>
        <w:ind w:left="990"/>
        <w:contextualSpacing/>
        <w:rPr>
          <w:rFonts w:ascii="Calibri" w:eastAsia="Calibri" w:hAnsi="Calibri" w:cs="Calibri"/>
          <w:sz w:val="24"/>
          <w:szCs w:val="24"/>
          <w:lang w:val="en-GB"/>
        </w:rPr>
      </w:pPr>
      <w:r w:rsidRPr="009B3AC2">
        <w:rPr>
          <w:rFonts w:ascii="Calibri" w:eastAsia="Calibri" w:hAnsi="Calibri" w:cs="Calibri"/>
          <w:sz w:val="24"/>
          <w:szCs w:val="24"/>
          <w:lang w:val="en-GB"/>
        </w:rPr>
        <w:t>S</w:t>
      </w:r>
      <w:r w:rsidR="000C0566" w:rsidRPr="009B3AC2">
        <w:rPr>
          <w:rFonts w:ascii="Calibri" w:eastAsia="Calibri" w:hAnsi="Calibri" w:cs="Calibri"/>
          <w:sz w:val="24"/>
          <w:szCs w:val="24"/>
          <w:lang w:val="en-GB"/>
        </w:rPr>
        <w:t>trengthen the independence of the Children’s Commissioner</w:t>
      </w:r>
      <w:r w:rsidR="00DE0175" w:rsidRPr="009B3AC2">
        <w:rPr>
          <w:rFonts w:ascii="Calibri" w:eastAsia="Calibri" w:hAnsi="Calibri" w:cs="Calibri"/>
          <w:sz w:val="24"/>
          <w:szCs w:val="24"/>
          <w:lang w:val="en-GB"/>
        </w:rPr>
        <w:t>.</w:t>
      </w:r>
    </w:p>
    <w:p w:rsidR="000C0566" w:rsidRPr="009B3AC2" w:rsidRDefault="000C0566" w:rsidP="00F74F66">
      <w:pPr>
        <w:pStyle w:val="Normal1"/>
        <w:numPr>
          <w:ilvl w:val="0"/>
          <w:numId w:val="46"/>
        </w:numPr>
        <w:ind w:left="990"/>
        <w:contextualSpacing/>
        <w:rPr>
          <w:rFonts w:ascii="Calibri" w:eastAsia="Calibri" w:hAnsi="Calibri" w:cs="Calibri"/>
          <w:sz w:val="24"/>
          <w:szCs w:val="24"/>
          <w:lang w:val="en-GB"/>
        </w:rPr>
      </w:pPr>
      <w:r w:rsidRPr="009B3AC2">
        <w:rPr>
          <w:rFonts w:ascii="Calibri" w:eastAsia="Calibri" w:hAnsi="Calibri" w:cs="Calibri"/>
          <w:sz w:val="24"/>
          <w:szCs w:val="24"/>
          <w:lang w:val="en-GB"/>
        </w:rPr>
        <w:t>Actively disseminate information about the C</w:t>
      </w:r>
      <w:r w:rsidR="00F73711" w:rsidRPr="009B3AC2">
        <w:rPr>
          <w:rFonts w:ascii="Calibri" w:eastAsia="Calibri" w:hAnsi="Calibri" w:cs="Calibri"/>
          <w:sz w:val="24"/>
          <w:szCs w:val="24"/>
          <w:lang w:val="en-GB"/>
        </w:rPr>
        <w:t>RC</w:t>
      </w:r>
      <w:r w:rsidRPr="009B3AC2">
        <w:rPr>
          <w:rFonts w:ascii="Calibri" w:eastAsia="Calibri" w:hAnsi="Calibri" w:cs="Calibri"/>
          <w:sz w:val="24"/>
          <w:szCs w:val="24"/>
          <w:lang w:val="en-GB"/>
        </w:rPr>
        <w:t xml:space="preserve"> to raise awareness of children’s rights, and provide training for all those who wor</w:t>
      </w:r>
      <w:r w:rsidR="00DE0175" w:rsidRPr="009B3AC2">
        <w:rPr>
          <w:rFonts w:ascii="Calibri" w:eastAsia="Calibri" w:hAnsi="Calibri" w:cs="Calibri"/>
          <w:sz w:val="24"/>
          <w:szCs w:val="24"/>
          <w:lang w:val="en-GB"/>
        </w:rPr>
        <w:t>k with and for children.</w:t>
      </w:r>
    </w:p>
    <w:p w:rsidR="00343400" w:rsidRPr="002267ED" w:rsidRDefault="00343400" w:rsidP="000C0566">
      <w:pPr>
        <w:pStyle w:val="BodyTextIndentedNumberedPara"/>
        <w:numPr>
          <w:ilvl w:val="0"/>
          <w:numId w:val="0"/>
        </w:numPr>
        <w:ind w:left="567"/>
        <w:rPr>
          <w:sz w:val="22"/>
          <w:szCs w:val="22"/>
          <w:lang w:val="en-GB"/>
        </w:rPr>
      </w:pPr>
    </w:p>
    <w:p w:rsidR="003D7578" w:rsidRPr="002267ED" w:rsidRDefault="003D7578" w:rsidP="003D7578">
      <w:pPr>
        <w:pStyle w:val="Heading1"/>
        <w:rPr>
          <w:lang w:val="en-GB"/>
        </w:rPr>
      </w:pPr>
      <w:bookmarkStart w:id="49" w:name="_Toc320102158"/>
      <w:r w:rsidRPr="002267ED">
        <w:rPr>
          <w:lang w:val="en-GB"/>
        </w:rPr>
        <w:t>Definition of the Child (Article 1)</w:t>
      </w:r>
      <w:bookmarkEnd w:id="49"/>
    </w:p>
    <w:p w:rsidR="003D7578" w:rsidRPr="002267ED" w:rsidRDefault="003D7578" w:rsidP="00397A92">
      <w:pPr>
        <w:pStyle w:val="BodyTextIndentedNumberedPara"/>
        <w:rPr>
          <w:lang w:val="en-GB"/>
        </w:rPr>
      </w:pPr>
      <w:r w:rsidRPr="002267ED">
        <w:rPr>
          <w:lang w:val="en-GB"/>
        </w:rPr>
        <w:t xml:space="preserve">Statutory definitions are inconsistent. Under the Children, Young Persons and their Families Act 1989 (CYPFA 1989) a young person is anyone below the age of 17. Under </w:t>
      </w:r>
      <w:r w:rsidR="001A36A1" w:rsidRPr="002267ED">
        <w:rPr>
          <w:lang w:val="en-GB"/>
        </w:rPr>
        <w:t xml:space="preserve">the </w:t>
      </w:r>
      <w:r w:rsidR="00B53267" w:rsidRPr="002267ED">
        <w:rPr>
          <w:lang w:val="en-GB"/>
        </w:rPr>
        <w:t>Care of Children Act 2004</w:t>
      </w:r>
      <w:r w:rsidRPr="002267ED">
        <w:rPr>
          <w:lang w:val="en-GB"/>
        </w:rPr>
        <w:t xml:space="preserve"> a child is anyone below 18.</w:t>
      </w:r>
    </w:p>
    <w:p w:rsidR="003D7578" w:rsidRPr="002267ED" w:rsidRDefault="009D549F" w:rsidP="003D7578">
      <w:pPr>
        <w:pStyle w:val="Heading3"/>
        <w:rPr>
          <w:rFonts w:ascii="Times New Roman" w:hAnsi="Times New Roman"/>
          <w:sz w:val="27"/>
          <w:szCs w:val="27"/>
          <w:lang w:val="en-GB"/>
        </w:rPr>
      </w:pPr>
      <w:bookmarkStart w:id="50" w:name="_Toc320102159"/>
      <w:r>
        <w:rPr>
          <w:lang w:val="en-GB"/>
        </w:rPr>
        <w:t>Upper Age Limits not C</w:t>
      </w:r>
      <w:r w:rsidR="003D7578" w:rsidRPr="002267ED">
        <w:rPr>
          <w:lang w:val="en-GB"/>
        </w:rPr>
        <w:t>onsistent with CRC</w:t>
      </w:r>
      <w:bookmarkEnd w:id="50"/>
    </w:p>
    <w:p w:rsidR="00C12712" w:rsidRPr="002267ED" w:rsidRDefault="008A223E" w:rsidP="00C12712">
      <w:pPr>
        <w:pStyle w:val="BodyTextIndentedNumberedPara"/>
        <w:rPr>
          <w:lang w:val="en-GB"/>
        </w:rPr>
      </w:pPr>
      <w:r w:rsidRPr="002267ED">
        <w:rPr>
          <w:lang w:val="en-GB"/>
        </w:rPr>
        <w:t xml:space="preserve">CYPFA </w:t>
      </w:r>
      <w:r w:rsidR="00C12712" w:rsidRPr="002267ED">
        <w:rPr>
          <w:lang w:val="en-GB"/>
        </w:rPr>
        <w:t>1989 excludes 17-year olds from the same</w:t>
      </w:r>
      <w:r w:rsidR="00AD025A" w:rsidRPr="002267ED">
        <w:rPr>
          <w:lang w:val="en-GB"/>
        </w:rPr>
        <w:t xml:space="preserve"> statutory protections as under-</w:t>
      </w:r>
      <w:r w:rsidR="00C12712" w:rsidRPr="002267ED">
        <w:rPr>
          <w:lang w:val="en-GB"/>
        </w:rPr>
        <w:t xml:space="preserve">17s. </w:t>
      </w:r>
      <w:r w:rsidR="00405F54">
        <w:rPr>
          <w:lang w:val="en-GB"/>
        </w:rPr>
        <w:t>Seventeen</w:t>
      </w:r>
      <w:r w:rsidR="00C12712" w:rsidRPr="002267ED">
        <w:rPr>
          <w:lang w:val="en-GB"/>
        </w:rPr>
        <w:t>-year olds are also excluded from the special youth justice system and the social services su</w:t>
      </w:r>
      <w:r w:rsidR="001A36A1" w:rsidRPr="002267ED">
        <w:rPr>
          <w:lang w:val="en-GB"/>
        </w:rPr>
        <w:t>pport provision</w:t>
      </w:r>
      <w:r w:rsidR="00AD025A" w:rsidRPr="002267ED">
        <w:rPr>
          <w:lang w:val="en-GB"/>
        </w:rPr>
        <w:t>s</w:t>
      </w:r>
      <w:r w:rsidR="001A36A1" w:rsidRPr="002267ED">
        <w:rPr>
          <w:lang w:val="en-GB"/>
        </w:rPr>
        <w:t xml:space="preserve"> of CYPFA 1989</w:t>
      </w:r>
      <w:r w:rsidR="00C12712" w:rsidRPr="002267ED">
        <w:rPr>
          <w:lang w:val="en-GB"/>
        </w:rPr>
        <w:t xml:space="preserve"> and the special protection measures (recognising age, maturity and vulnerability) in the Intellectual Disability (Compulsory Care and Rehabilitation) Act 2003 and Criminal Investigation (Bodily Samples) Act 1995 No.55.</w:t>
      </w:r>
    </w:p>
    <w:p w:rsidR="003D7578" w:rsidRPr="002267ED" w:rsidRDefault="009D549F" w:rsidP="003D7578">
      <w:pPr>
        <w:pStyle w:val="Heading3"/>
        <w:rPr>
          <w:rFonts w:ascii="Times New Roman" w:hAnsi="Times New Roman"/>
          <w:sz w:val="27"/>
          <w:szCs w:val="27"/>
          <w:lang w:val="en-GB"/>
        </w:rPr>
      </w:pPr>
      <w:bookmarkStart w:id="51" w:name="_Toc320102160"/>
      <w:r>
        <w:rPr>
          <w:lang w:val="en-GB"/>
        </w:rPr>
        <w:t>Lower Age Limits not C</w:t>
      </w:r>
      <w:r w:rsidR="003D7578" w:rsidRPr="002267ED">
        <w:rPr>
          <w:lang w:val="en-GB"/>
        </w:rPr>
        <w:t xml:space="preserve">onsistent with </w:t>
      </w:r>
      <w:r w:rsidR="00764BC7" w:rsidRPr="002267ED">
        <w:rPr>
          <w:lang w:val="en-GB"/>
        </w:rPr>
        <w:t>CR</w:t>
      </w:r>
      <w:r w:rsidR="003D7578" w:rsidRPr="002267ED">
        <w:rPr>
          <w:lang w:val="en-GB"/>
        </w:rPr>
        <w:t>C</w:t>
      </w:r>
      <w:bookmarkEnd w:id="51"/>
    </w:p>
    <w:p w:rsidR="003D7578" w:rsidRPr="002267ED" w:rsidRDefault="008A223E" w:rsidP="00397A92">
      <w:pPr>
        <w:pStyle w:val="BodyTextIndentedNumberedPara"/>
        <w:rPr>
          <w:lang w:val="en-GB"/>
        </w:rPr>
      </w:pPr>
      <w:r w:rsidRPr="002267ED">
        <w:rPr>
          <w:lang w:val="en-GB"/>
        </w:rPr>
        <w:t xml:space="preserve">The age </w:t>
      </w:r>
      <w:r w:rsidR="003D7578" w:rsidRPr="002267ED">
        <w:rPr>
          <w:lang w:val="en-GB"/>
        </w:rPr>
        <w:t>of criminal responsibility remains at the internationally unacceptable age 10.</w:t>
      </w:r>
      <w:r w:rsidR="009866B9" w:rsidRPr="002267ED">
        <w:rPr>
          <w:lang w:val="en-GB"/>
        </w:rPr>
        <w:t xml:space="preserve"> </w:t>
      </w:r>
      <w:r w:rsidR="003D7578" w:rsidRPr="002267ED">
        <w:rPr>
          <w:lang w:val="en-GB"/>
        </w:rPr>
        <w:t xml:space="preserve">The age of prosecution was lowered in 2010 from 14 to 12 for some </w:t>
      </w:r>
      <w:r w:rsidR="005005CA">
        <w:rPr>
          <w:lang w:val="en-GB"/>
        </w:rPr>
        <w:t>offences and 12 and 13-year olds</w:t>
      </w:r>
      <w:r w:rsidR="003D7578" w:rsidRPr="002267ED">
        <w:rPr>
          <w:lang w:val="en-GB"/>
        </w:rPr>
        <w:t xml:space="preserve"> can now be prosecuted in the Youth Court. They previously appeared only in Family Court, where a welfare approach was taken. </w:t>
      </w:r>
    </w:p>
    <w:p w:rsidR="003D7578" w:rsidRPr="002267ED" w:rsidRDefault="009D549F" w:rsidP="00F53FF8">
      <w:pPr>
        <w:pStyle w:val="Heading3"/>
        <w:rPr>
          <w:lang w:val="en-GB"/>
        </w:rPr>
      </w:pPr>
      <w:bookmarkStart w:id="52" w:name="_Toc320102161"/>
      <w:r>
        <w:rPr>
          <w:lang w:val="en-GB"/>
        </w:rPr>
        <w:t>Not E</w:t>
      </w:r>
      <w:r w:rsidR="003D7578" w:rsidRPr="002267ED">
        <w:rPr>
          <w:lang w:val="en-GB"/>
        </w:rPr>
        <w:t xml:space="preserve">xtending to </w:t>
      </w:r>
      <w:r>
        <w:rPr>
          <w:lang w:val="en-GB"/>
        </w:rPr>
        <w:t>Children and Young P</w:t>
      </w:r>
      <w:r w:rsidR="00F53FF8" w:rsidRPr="002267ED">
        <w:rPr>
          <w:lang w:val="en-GB"/>
        </w:rPr>
        <w:t>eople</w:t>
      </w:r>
      <w:r>
        <w:rPr>
          <w:lang w:val="en-GB"/>
        </w:rPr>
        <w:t xml:space="preserve"> Protections Enjoyed by A</w:t>
      </w:r>
      <w:r w:rsidR="003D7578" w:rsidRPr="002267ED">
        <w:rPr>
          <w:lang w:val="en-GB"/>
        </w:rPr>
        <w:t>dults</w:t>
      </w:r>
      <w:bookmarkEnd w:id="52"/>
      <w:r w:rsidR="003D7578" w:rsidRPr="002267ED">
        <w:rPr>
          <w:lang w:val="en-GB"/>
        </w:rPr>
        <w:t xml:space="preserve"> </w:t>
      </w:r>
    </w:p>
    <w:p w:rsidR="003D7578" w:rsidRPr="002267ED" w:rsidRDefault="00C12712" w:rsidP="00397A92">
      <w:pPr>
        <w:pStyle w:val="BodyTextIndentedNumberedPara"/>
        <w:rPr>
          <w:lang w:val="en-GB"/>
        </w:rPr>
      </w:pPr>
      <w:r w:rsidRPr="002267ED">
        <w:rPr>
          <w:lang w:val="en-GB"/>
        </w:rPr>
        <w:t>ACYA is aware of a complaint under Part 1A of the Human Rights Act</w:t>
      </w:r>
      <w:r w:rsidR="001A36A1" w:rsidRPr="002267ED">
        <w:rPr>
          <w:lang w:val="en-GB"/>
        </w:rPr>
        <w:t xml:space="preserve"> 1993</w:t>
      </w:r>
      <w:r w:rsidRPr="002267ED">
        <w:rPr>
          <w:lang w:val="en-GB"/>
        </w:rPr>
        <w:t xml:space="preserve">, contending that schools discriminate against disabled children by restricting their access to school more than their non-disabled peers. </w:t>
      </w:r>
      <w:r w:rsidR="003D7578" w:rsidRPr="002267ED">
        <w:rPr>
          <w:lang w:val="en-GB"/>
        </w:rPr>
        <w:t>Under the Minimum Wage Act 1983 young workers under 16-years are not entitled to the minimum adult wage – despite performing the same tasks as older workers. Empl</w:t>
      </w:r>
      <w:r w:rsidR="00AD025A" w:rsidRPr="002267ED">
        <w:rPr>
          <w:lang w:val="en-GB"/>
        </w:rPr>
        <w:t>oyers can legally pay 16 and 17-</w:t>
      </w:r>
      <w:r w:rsidR="003D7578" w:rsidRPr="002267ED">
        <w:rPr>
          <w:lang w:val="en-GB"/>
        </w:rPr>
        <w:t>year olds first enter</w:t>
      </w:r>
      <w:r w:rsidR="00AD025A" w:rsidRPr="002267ED">
        <w:rPr>
          <w:lang w:val="en-GB"/>
        </w:rPr>
        <w:t>ing the workforce and 18 and 19-</w:t>
      </w:r>
      <w:r w:rsidR="003D7578" w:rsidRPr="002267ED">
        <w:rPr>
          <w:lang w:val="en-GB"/>
        </w:rPr>
        <w:t>year olds joining the workforce who have previously</w:t>
      </w:r>
      <w:r w:rsidR="001A36A1" w:rsidRPr="002267ED">
        <w:rPr>
          <w:lang w:val="en-GB"/>
        </w:rPr>
        <w:t xml:space="preserve"> received a benefit, 80%</w:t>
      </w:r>
      <w:r w:rsidR="003D7578" w:rsidRPr="002267ED">
        <w:rPr>
          <w:lang w:val="en-GB"/>
        </w:rPr>
        <w:t xml:space="preserve"> of the minimum adult wage rate.</w:t>
      </w:r>
    </w:p>
    <w:p w:rsidR="003D7578" w:rsidRPr="002267ED" w:rsidRDefault="009D549F" w:rsidP="003D7578">
      <w:pPr>
        <w:pStyle w:val="Heading3"/>
        <w:rPr>
          <w:rFonts w:ascii="Times New Roman" w:hAnsi="Times New Roman"/>
          <w:sz w:val="27"/>
          <w:szCs w:val="27"/>
          <w:lang w:val="en-GB"/>
        </w:rPr>
      </w:pPr>
      <w:bookmarkStart w:id="53" w:name="_Toc320102162"/>
      <w:r>
        <w:rPr>
          <w:lang w:val="en-GB"/>
        </w:rPr>
        <w:t>Limiting Access to Information Based on A</w:t>
      </w:r>
      <w:r w:rsidR="003D7578" w:rsidRPr="002267ED">
        <w:rPr>
          <w:lang w:val="en-GB"/>
        </w:rPr>
        <w:t>ge</w:t>
      </w:r>
      <w:bookmarkEnd w:id="53"/>
    </w:p>
    <w:p w:rsidR="003D7578" w:rsidRDefault="003D7578" w:rsidP="00397A92">
      <w:pPr>
        <w:pStyle w:val="BodyTextIndentedNumberedPara"/>
        <w:rPr>
          <w:lang w:val="en-GB"/>
        </w:rPr>
      </w:pPr>
      <w:r w:rsidRPr="002267ED">
        <w:rPr>
          <w:lang w:val="en-GB"/>
        </w:rPr>
        <w:t>The Adult Adoption Information Act 1985 and the Human Assisted Reproductive Technology Act 2004 (HART) limit access to information based on age. An adopted person cannot receive information about their birth parent until they reach 20. Under HART, 16 or 17-year olds must apply to Family Court for an orde</w:t>
      </w:r>
      <w:r w:rsidR="00B103F9" w:rsidRPr="002267ED">
        <w:rPr>
          <w:lang w:val="en-GB"/>
        </w:rPr>
        <w:t>r that they be treated as an 18-</w:t>
      </w:r>
      <w:r w:rsidRPr="002267ED">
        <w:rPr>
          <w:lang w:val="en-GB"/>
        </w:rPr>
        <w:t>year old. If granted, they may then access information.</w:t>
      </w:r>
    </w:p>
    <w:p w:rsidR="00E46B8C" w:rsidRPr="002267ED" w:rsidRDefault="00E46B8C" w:rsidP="00E46B8C">
      <w:pPr>
        <w:pStyle w:val="Heading2"/>
        <w:rPr>
          <w:lang w:val="en-GB"/>
        </w:rPr>
      </w:pPr>
      <w:bookmarkStart w:id="54" w:name="_Toc320102163"/>
      <w:r w:rsidRPr="002267ED">
        <w:rPr>
          <w:lang w:val="en-GB"/>
        </w:rPr>
        <w:t>Conclusions and Recommendations</w:t>
      </w:r>
      <w:bookmarkEnd w:id="54"/>
    </w:p>
    <w:p w:rsidR="003D7578" w:rsidRPr="002267ED" w:rsidRDefault="003D7578" w:rsidP="008A223E">
      <w:pPr>
        <w:pStyle w:val="BodyTextIndentedNumberedPara"/>
        <w:rPr>
          <w:lang w:val="en-GB"/>
        </w:rPr>
      </w:pPr>
      <w:r w:rsidRPr="002267ED">
        <w:rPr>
          <w:lang w:val="en-GB"/>
        </w:rPr>
        <w:t>ACYA recommends that the Government:</w:t>
      </w:r>
    </w:p>
    <w:p w:rsidR="00AD025A" w:rsidRPr="002267ED" w:rsidRDefault="00D33D0A" w:rsidP="00AD025A">
      <w:pPr>
        <w:pStyle w:val="BodyIndentedBullet"/>
        <w:ind w:left="990" w:hanging="423"/>
        <w:rPr>
          <w:lang w:val="en-GB"/>
        </w:rPr>
      </w:pPr>
      <w:r>
        <w:rPr>
          <w:lang w:val="en-GB"/>
        </w:rPr>
        <w:t>P</w:t>
      </w:r>
      <w:r w:rsidR="003D7578" w:rsidRPr="002267ED">
        <w:rPr>
          <w:lang w:val="en-GB"/>
        </w:rPr>
        <w:t xml:space="preserve">rioritise work to raise the upper age limit under CYPFA 1989 to at least </w:t>
      </w:r>
      <w:r w:rsidR="008A223E" w:rsidRPr="002267ED">
        <w:rPr>
          <w:lang w:val="en-GB"/>
        </w:rPr>
        <w:t>18</w:t>
      </w:r>
      <w:r w:rsidR="00956DD0">
        <w:rPr>
          <w:lang w:val="en-GB"/>
        </w:rPr>
        <w:t>.</w:t>
      </w:r>
    </w:p>
    <w:p w:rsidR="003D7578" w:rsidRPr="002267ED" w:rsidRDefault="00D33D0A" w:rsidP="00AD025A">
      <w:pPr>
        <w:pStyle w:val="BodyIndentedBullet"/>
        <w:ind w:left="990" w:hanging="423"/>
        <w:rPr>
          <w:lang w:val="en-GB"/>
        </w:rPr>
      </w:pPr>
      <w:r>
        <w:rPr>
          <w:lang w:val="en-GB"/>
        </w:rPr>
        <w:t>R</w:t>
      </w:r>
      <w:r w:rsidR="003D7578" w:rsidRPr="002267ED">
        <w:rPr>
          <w:lang w:val="en-GB"/>
        </w:rPr>
        <w:t xml:space="preserve">aise the age of criminal responsibility to </w:t>
      </w:r>
      <w:r w:rsidR="009866B9" w:rsidRPr="002267ED">
        <w:rPr>
          <w:lang w:val="en-GB"/>
        </w:rPr>
        <w:t xml:space="preserve">a minimum of </w:t>
      </w:r>
      <w:r w:rsidR="003D7578" w:rsidRPr="002267ED">
        <w:rPr>
          <w:lang w:val="en-GB"/>
        </w:rPr>
        <w:t>12</w:t>
      </w:r>
      <w:r w:rsidR="00616078" w:rsidRPr="002267ED">
        <w:rPr>
          <w:lang w:val="en-GB"/>
        </w:rPr>
        <w:t>.</w:t>
      </w:r>
    </w:p>
    <w:p w:rsidR="00412816" w:rsidRPr="002267ED" w:rsidRDefault="00412816" w:rsidP="00412816">
      <w:pPr>
        <w:pStyle w:val="Heading1"/>
        <w:rPr>
          <w:lang w:val="en-GB"/>
        </w:rPr>
      </w:pPr>
      <w:bookmarkStart w:id="55" w:name="_Toc320102164"/>
      <w:r w:rsidRPr="002267ED">
        <w:rPr>
          <w:lang w:val="en-GB"/>
        </w:rPr>
        <w:t>General Principles (Articles 2,</w:t>
      </w:r>
      <w:r w:rsidR="003D6C3B" w:rsidRPr="002267ED">
        <w:rPr>
          <w:lang w:val="en-GB"/>
        </w:rPr>
        <w:t xml:space="preserve"> </w:t>
      </w:r>
      <w:r w:rsidRPr="002267ED">
        <w:rPr>
          <w:lang w:val="en-GB"/>
        </w:rPr>
        <w:t>3,</w:t>
      </w:r>
      <w:r w:rsidR="003D6C3B" w:rsidRPr="002267ED">
        <w:rPr>
          <w:lang w:val="en-GB"/>
        </w:rPr>
        <w:t xml:space="preserve"> </w:t>
      </w:r>
      <w:r w:rsidRPr="002267ED">
        <w:rPr>
          <w:lang w:val="en-GB"/>
        </w:rPr>
        <w:t>6 and 12)</w:t>
      </w:r>
      <w:bookmarkEnd w:id="55"/>
    </w:p>
    <w:p w:rsidR="00412816" w:rsidRPr="002267ED" w:rsidRDefault="009D549F" w:rsidP="00412816">
      <w:pPr>
        <w:pStyle w:val="Heading3"/>
        <w:rPr>
          <w:lang w:val="en-GB"/>
        </w:rPr>
      </w:pPr>
      <w:bookmarkStart w:id="56" w:name="h.z337ya"/>
      <w:bookmarkStart w:id="57" w:name="h.3j2qqm3"/>
      <w:bookmarkStart w:id="58" w:name="_Toc320102165"/>
      <w:bookmarkEnd w:id="56"/>
      <w:bookmarkEnd w:id="57"/>
      <w:r>
        <w:rPr>
          <w:lang w:val="en-GB"/>
        </w:rPr>
        <w:t>Children, Young People and Non-D</w:t>
      </w:r>
      <w:r w:rsidR="00412816" w:rsidRPr="002267ED">
        <w:rPr>
          <w:lang w:val="en-GB"/>
        </w:rPr>
        <w:t>iscrimination</w:t>
      </w:r>
      <w:bookmarkEnd w:id="58"/>
    </w:p>
    <w:p w:rsidR="00412816" w:rsidRPr="002267ED" w:rsidRDefault="00412816" w:rsidP="00412816">
      <w:pPr>
        <w:pStyle w:val="Heading4"/>
        <w:rPr>
          <w:lang w:val="en-GB"/>
        </w:rPr>
      </w:pPr>
      <w:r w:rsidRPr="002267ED">
        <w:rPr>
          <w:lang w:val="en-GB"/>
        </w:rPr>
        <w:t xml:space="preserve">Maori and Pacific children </w:t>
      </w:r>
    </w:p>
    <w:p w:rsidR="00412816" w:rsidRPr="002267ED" w:rsidRDefault="00412816" w:rsidP="00397A92">
      <w:pPr>
        <w:pStyle w:val="BodyTextIndentedNumberedPara"/>
        <w:rPr>
          <w:lang w:val="en-GB"/>
        </w:rPr>
      </w:pPr>
      <w:r w:rsidRPr="002267ED">
        <w:rPr>
          <w:lang w:val="en-GB"/>
        </w:rPr>
        <w:t xml:space="preserve">There are still marked disparities between the quality of life experiences of many Maori and Pacific </w:t>
      </w:r>
      <w:r w:rsidR="00F53FF8" w:rsidRPr="002267ED">
        <w:rPr>
          <w:lang w:val="en-GB"/>
        </w:rPr>
        <w:t>children</w:t>
      </w:r>
      <w:r w:rsidRPr="002267ED">
        <w:rPr>
          <w:lang w:val="en-GB"/>
        </w:rPr>
        <w:t xml:space="preserve"> and other children in </w:t>
      </w:r>
      <w:r w:rsidR="00C773CE" w:rsidRPr="002267ED">
        <w:rPr>
          <w:lang w:val="en-GB"/>
        </w:rPr>
        <w:t>Aotearoa NZ</w:t>
      </w:r>
      <w:r w:rsidRPr="002267ED">
        <w:rPr>
          <w:lang w:val="en-GB"/>
        </w:rPr>
        <w:t>.</w:t>
      </w:r>
      <w:r w:rsidRPr="002267ED">
        <w:rPr>
          <w:rStyle w:val="FootnoteReference"/>
          <w:lang w:val="en-GB"/>
        </w:rPr>
        <w:footnoteReference w:id="61"/>
      </w:r>
    </w:p>
    <w:p w:rsidR="00C12712" w:rsidRPr="002267ED" w:rsidRDefault="008A223E" w:rsidP="00C12712">
      <w:pPr>
        <w:pStyle w:val="BodyTextIndentedNumberedPara"/>
        <w:rPr>
          <w:lang w:val="en-GB"/>
        </w:rPr>
      </w:pPr>
      <w:r w:rsidRPr="002267ED">
        <w:rPr>
          <w:lang w:val="en-GB"/>
        </w:rPr>
        <w:t>M</w:t>
      </w:r>
      <w:r w:rsidR="002C1786" w:rsidRPr="002267ED">
        <w:rPr>
          <w:lang w:val="en-GB"/>
        </w:rPr>
        <w:t>any Ma</w:t>
      </w:r>
      <w:r w:rsidRPr="002267ED">
        <w:rPr>
          <w:lang w:val="en-GB"/>
        </w:rPr>
        <w:t xml:space="preserve">ori </w:t>
      </w:r>
      <w:r w:rsidR="00C12712" w:rsidRPr="002267ED">
        <w:rPr>
          <w:lang w:val="en-GB"/>
        </w:rPr>
        <w:t>and Pacific children experience higher rates of disadvantage as evidenced by mortality rates, suicide rates, injury rates, immunisation rates, obesity rates and low birth weights. They have lower participation rates in early childhood education. They experience more frequent disruption to education, leaving with fewer qualifications, resulting in lower workforce participation. They experience inequitable material hardship and deprivation, household crowding, family violence, abuse, neglect and maltreatment. They are disproportionately at risk of being incarcerated themselves and of having a parent in prison.</w:t>
      </w:r>
      <w:r w:rsidR="00C12712" w:rsidRPr="002267ED">
        <w:rPr>
          <w:rStyle w:val="FootnoteReference"/>
          <w:lang w:val="en-GB"/>
        </w:rPr>
        <w:footnoteReference w:id="62"/>
      </w:r>
    </w:p>
    <w:p w:rsidR="00C12712" w:rsidRPr="002267ED" w:rsidRDefault="00C12712" w:rsidP="00C12712">
      <w:pPr>
        <w:pStyle w:val="BodyTextIndentedNumberedPara"/>
        <w:rPr>
          <w:lang w:val="en-GB"/>
        </w:rPr>
      </w:pPr>
      <w:r w:rsidRPr="002267ED">
        <w:rPr>
          <w:lang w:val="en-GB"/>
        </w:rPr>
        <w:t>The incidence of rheumatic fever illu</w:t>
      </w:r>
      <w:r w:rsidR="000D44CB" w:rsidRPr="002267ED">
        <w:rPr>
          <w:lang w:val="en-GB"/>
        </w:rPr>
        <w:t xml:space="preserve">strates disparities. </w:t>
      </w:r>
      <w:r w:rsidR="00FD355D">
        <w:rPr>
          <w:lang w:val="en-GB"/>
        </w:rPr>
        <w:t xml:space="preserve">Ninety-two </w:t>
      </w:r>
      <w:r w:rsidR="00956DD0">
        <w:rPr>
          <w:lang w:val="en-GB"/>
        </w:rPr>
        <w:t>percent</w:t>
      </w:r>
      <w:r w:rsidRPr="002267ED">
        <w:rPr>
          <w:lang w:val="en-GB"/>
        </w:rPr>
        <w:t xml:space="preserve"> of r</w:t>
      </w:r>
      <w:r w:rsidR="006651C9" w:rsidRPr="002267ED">
        <w:rPr>
          <w:lang w:val="en-GB"/>
        </w:rPr>
        <w:t>heumatic fever cases affect</w:t>
      </w:r>
      <w:r w:rsidR="002C1786" w:rsidRPr="002267ED">
        <w:rPr>
          <w:lang w:val="en-GB"/>
        </w:rPr>
        <w:t xml:space="preserve"> Ma</w:t>
      </w:r>
      <w:r w:rsidRPr="002267ED">
        <w:rPr>
          <w:lang w:val="en-GB"/>
        </w:rPr>
        <w:t>ori and Pacific children</w:t>
      </w:r>
      <w:r w:rsidR="00481C9B">
        <w:rPr>
          <w:lang w:val="en-GB"/>
        </w:rPr>
        <w:t>.</w:t>
      </w:r>
      <w:r w:rsidR="00956DD0">
        <w:rPr>
          <w:lang w:val="en-GB"/>
        </w:rPr>
        <w:t xml:space="preserve"> (</w:t>
      </w:r>
      <w:r w:rsidR="00481C9B" w:rsidRPr="00481C9B">
        <w:rPr>
          <w:lang w:val="en-GB"/>
        </w:rPr>
        <w:t>See paragraph 155</w:t>
      </w:r>
      <w:r w:rsidR="00956DD0" w:rsidRPr="00481C9B">
        <w:rPr>
          <w:lang w:val="en-GB"/>
        </w:rPr>
        <w:t xml:space="preserve"> below)</w:t>
      </w:r>
      <w:r w:rsidR="000D44CB" w:rsidRPr="00481C9B">
        <w:rPr>
          <w:lang w:val="en-GB"/>
        </w:rPr>
        <w:t>.</w:t>
      </w:r>
      <w:r w:rsidR="000D44CB" w:rsidRPr="002267ED">
        <w:rPr>
          <w:lang w:val="en-GB"/>
        </w:rPr>
        <w:t xml:space="preserve"> </w:t>
      </w:r>
      <w:r w:rsidRPr="002267ED">
        <w:rPr>
          <w:lang w:val="en-GB"/>
        </w:rPr>
        <w:t>This preventable childhood disease has causal links to poverty, poor housing and living in overcrowded conditions - all factors that disproportionate</w:t>
      </w:r>
      <w:r w:rsidR="002C1786" w:rsidRPr="002267ED">
        <w:rPr>
          <w:lang w:val="en-GB"/>
        </w:rPr>
        <w:t>ly impact Ma</w:t>
      </w:r>
      <w:r w:rsidRPr="002267ED">
        <w:rPr>
          <w:lang w:val="en-GB"/>
        </w:rPr>
        <w:t>ori and Pacific children.</w:t>
      </w:r>
    </w:p>
    <w:p w:rsidR="00412816" w:rsidRPr="002267ED" w:rsidRDefault="009D549F" w:rsidP="00412816">
      <w:pPr>
        <w:pStyle w:val="Heading4"/>
        <w:rPr>
          <w:lang w:val="en-GB"/>
        </w:rPr>
      </w:pPr>
      <w:bookmarkStart w:id="59" w:name="h.gpf1h0m4upsf"/>
      <w:bookmarkEnd w:id="59"/>
      <w:r>
        <w:rPr>
          <w:lang w:val="en-GB"/>
        </w:rPr>
        <w:t>Ethnic Minority C</w:t>
      </w:r>
      <w:r w:rsidR="00412816" w:rsidRPr="002267ED">
        <w:rPr>
          <w:lang w:val="en-GB"/>
        </w:rPr>
        <w:t xml:space="preserve">hildren </w:t>
      </w:r>
    </w:p>
    <w:p w:rsidR="00412816" w:rsidRPr="002267ED" w:rsidRDefault="008A223E" w:rsidP="00397A92">
      <w:pPr>
        <w:pStyle w:val="BodyTextIndentedNumberedPara"/>
        <w:rPr>
          <w:lang w:val="en-GB"/>
        </w:rPr>
      </w:pPr>
      <w:r w:rsidRPr="002267ED">
        <w:rPr>
          <w:lang w:val="en-GB"/>
        </w:rPr>
        <w:t xml:space="preserve">There is an emerging </w:t>
      </w:r>
      <w:r w:rsidR="00C12712" w:rsidRPr="002267ED">
        <w:rPr>
          <w:lang w:val="en-GB"/>
        </w:rPr>
        <w:t xml:space="preserve">but incomplete picture of disparities experienced by ethnic minority children. They do not have the same opportunities as their peers. For some of these children, living in </w:t>
      </w:r>
      <w:r w:rsidR="00F53FF8" w:rsidRPr="002267ED">
        <w:rPr>
          <w:lang w:val="en-GB"/>
        </w:rPr>
        <w:t>Aotearoa NZ</w:t>
      </w:r>
      <w:r w:rsidR="00C12712" w:rsidRPr="002267ED">
        <w:rPr>
          <w:lang w:val="en-GB"/>
        </w:rPr>
        <w:t xml:space="preserve"> means a decline in socioeconomic status following immigration, barriers to services and to positive social connections because of language and limited social support systems.</w:t>
      </w:r>
      <w:r w:rsidR="00C12712" w:rsidRPr="002267ED">
        <w:rPr>
          <w:rStyle w:val="FootnoteReference"/>
          <w:lang w:val="en-GB"/>
        </w:rPr>
        <w:footnoteReference w:id="63"/>
      </w:r>
      <w:r w:rsidR="00C12712" w:rsidRPr="002267ED">
        <w:rPr>
          <w:lang w:val="en-GB"/>
        </w:rPr>
        <w:t xml:space="preserve"> </w:t>
      </w:r>
      <w:r w:rsidR="00412816" w:rsidRPr="002267ED">
        <w:rPr>
          <w:lang w:val="en-GB"/>
        </w:rPr>
        <w:t xml:space="preserve">The Prime Minister’s Chief Science Advisor 2011 report confirmed that </w:t>
      </w:r>
      <w:r w:rsidR="00412816" w:rsidRPr="002267ED">
        <w:rPr>
          <w:i/>
          <w:iCs/>
          <w:lang w:val="en-GB"/>
        </w:rPr>
        <w:t>migrant and refugee young people are subjected to various forms of racism, prejudice and discrimination on the basis of ethnic and national origin</w:t>
      </w:r>
      <w:r w:rsidR="00412816" w:rsidRPr="002267ED">
        <w:rPr>
          <w:lang w:val="en-GB"/>
        </w:rPr>
        <w:t>.</w:t>
      </w:r>
      <w:r w:rsidR="00412816" w:rsidRPr="002267ED">
        <w:rPr>
          <w:rStyle w:val="FootnoteReference"/>
          <w:lang w:val="en-GB"/>
        </w:rPr>
        <w:footnoteReference w:id="64"/>
      </w:r>
    </w:p>
    <w:p w:rsidR="00412816" w:rsidRPr="002267ED" w:rsidRDefault="009D549F" w:rsidP="00412816">
      <w:pPr>
        <w:pStyle w:val="Heading4"/>
        <w:rPr>
          <w:lang w:val="en-GB"/>
        </w:rPr>
      </w:pPr>
      <w:r>
        <w:rPr>
          <w:lang w:val="en-GB"/>
        </w:rPr>
        <w:t>Children Living in Isolated or Rural C</w:t>
      </w:r>
      <w:r w:rsidR="00412816" w:rsidRPr="002267ED">
        <w:rPr>
          <w:lang w:val="en-GB"/>
        </w:rPr>
        <w:t>ommunities</w:t>
      </w:r>
    </w:p>
    <w:p w:rsidR="008A223E" w:rsidRPr="002267ED" w:rsidRDefault="008A223E" w:rsidP="004F5188">
      <w:pPr>
        <w:pStyle w:val="BodyTextIndentedNumberedPara"/>
        <w:rPr>
          <w:lang w:val="en-GB"/>
        </w:rPr>
      </w:pPr>
      <w:r w:rsidRPr="002267ED">
        <w:rPr>
          <w:lang w:val="en-GB"/>
        </w:rPr>
        <w:t xml:space="preserve">Children living in isolated or rural communities face challenges in realising and enjoying their rights fully. Geographic isolation means slower mobile phone and </w:t>
      </w:r>
      <w:r w:rsidR="008414D0" w:rsidRPr="002267ED">
        <w:rPr>
          <w:lang w:val="en-GB"/>
        </w:rPr>
        <w:t>Internet</w:t>
      </w:r>
      <w:r w:rsidRPr="002267ED">
        <w:rPr>
          <w:lang w:val="en-GB"/>
        </w:rPr>
        <w:t xml:space="preserve"> connections, </w:t>
      </w:r>
      <w:r w:rsidR="005E56FF" w:rsidRPr="002267ED">
        <w:rPr>
          <w:lang w:val="en-GB"/>
        </w:rPr>
        <w:t>s</w:t>
      </w:r>
      <w:r w:rsidRPr="002267ED">
        <w:rPr>
          <w:lang w:val="en-GB"/>
        </w:rPr>
        <w:t>parse public transport that can limit both independence and opportunities to socialise. Recruiting child and youth specialist professionals from the health, education and social services sectors is cha</w:t>
      </w:r>
      <w:r w:rsidR="000D44CB" w:rsidRPr="002267ED">
        <w:rPr>
          <w:lang w:val="en-GB"/>
        </w:rPr>
        <w:t>llenging for these communities.</w:t>
      </w:r>
    </w:p>
    <w:p w:rsidR="00412816" w:rsidRPr="002267ED" w:rsidRDefault="009D549F" w:rsidP="00412816">
      <w:pPr>
        <w:pStyle w:val="Heading4"/>
        <w:rPr>
          <w:lang w:val="en-GB"/>
        </w:rPr>
      </w:pPr>
      <w:r>
        <w:rPr>
          <w:lang w:val="en-GB"/>
        </w:rPr>
        <w:t>Children and Economic D</w:t>
      </w:r>
      <w:r w:rsidR="00412816" w:rsidRPr="002267ED">
        <w:rPr>
          <w:lang w:val="en-GB"/>
        </w:rPr>
        <w:t>isparities</w:t>
      </w:r>
    </w:p>
    <w:p w:rsidR="000D44CB" w:rsidRPr="002267ED" w:rsidRDefault="00412816" w:rsidP="000D44CB">
      <w:pPr>
        <w:pStyle w:val="BodyTextIndentedNumberedPara"/>
        <w:rPr>
          <w:lang w:val="en-GB"/>
        </w:rPr>
      </w:pPr>
      <w:r w:rsidRPr="002267ED">
        <w:rPr>
          <w:lang w:val="en-GB"/>
        </w:rPr>
        <w:t>Within this reporting period Government and NGOs have undertaken significant work to aid understanding and decisions about economic disparities and their impact on children.</w:t>
      </w:r>
    </w:p>
    <w:p w:rsidR="00C12712" w:rsidRPr="002267ED" w:rsidRDefault="00C12712" w:rsidP="00C12712">
      <w:pPr>
        <w:pStyle w:val="BodyTextIndentedNumberedPara"/>
        <w:rPr>
          <w:lang w:val="en-GB"/>
        </w:rPr>
      </w:pPr>
      <w:bookmarkStart w:id="60" w:name="h.4i7ojhp"/>
      <w:bookmarkEnd w:id="60"/>
      <w:r w:rsidRPr="002267ED">
        <w:rPr>
          <w:lang w:val="en-GB"/>
        </w:rPr>
        <w:t>Approximately 20% of children have more difficult lives because of financial hardship and material deprivation. There are signs that things are getting worse for children living in the most vulnerable circumstances.</w:t>
      </w:r>
      <w:r w:rsidRPr="002267ED">
        <w:rPr>
          <w:rStyle w:val="FootnoteReference"/>
          <w:lang w:val="en-GB"/>
        </w:rPr>
        <w:footnoteReference w:id="65"/>
      </w:r>
    </w:p>
    <w:p w:rsidR="004F5188" w:rsidRPr="002267ED" w:rsidRDefault="004F5188" w:rsidP="004F5188">
      <w:pPr>
        <w:pStyle w:val="BodyTextIndentedNumberedPara"/>
        <w:rPr>
          <w:lang w:val="en-GB"/>
        </w:rPr>
      </w:pPr>
      <w:r w:rsidRPr="002267ED">
        <w:rPr>
          <w:lang w:val="en-GB"/>
        </w:rPr>
        <w:t>Aotearoa NZ has no coherent system to place chil</w:t>
      </w:r>
      <w:r w:rsidR="002C1786" w:rsidRPr="002267ED">
        <w:rPr>
          <w:lang w:val="en-GB"/>
        </w:rPr>
        <w:t>dren’s issues at the centre of G</w:t>
      </w:r>
      <w:r w:rsidRPr="002267ED">
        <w:rPr>
          <w:lang w:val="en-GB"/>
        </w:rPr>
        <w:t xml:space="preserve">overnment decision-making. There is no budgetary framework that sets the best interests of children as a criterion for financial decisions and resource allocation. </w:t>
      </w:r>
      <w:r w:rsidRPr="002267ED">
        <w:rPr>
          <w:iCs/>
          <w:lang w:val="en-GB"/>
        </w:rPr>
        <w:t>NGOs</w:t>
      </w:r>
      <w:r w:rsidRPr="002267ED">
        <w:rPr>
          <w:lang w:val="en-GB"/>
        </w:rPr>
        <w:t xml:space="preserve"> continue to call for a coherent and comprehensive approach by Government. This </w:t>
      </w:r>
      <w:r w:rsidR="007706A2">
        <w:rPr>
          <w:lang w:val="en-GB"/>
        </w:rPr>
        <w:t>c</w:t>
      </w:r>
      <w:r w:rsidRPr="002267ED">
        <w:rPr>
          <w:lang w:val="en-GB"/>
        </w:rPr>
        <w:t xml:space="preserve">ould include a senior Minister for Children, a Parliamentary Select Committee, child impact reporting, and incorporation of the Treaty of Waitangi and the </w:t>
      </w:r>
      <w:r w:rsidR="003A1DF8" w:rsidRPr="002267ED">
        <w:rPr>
          <w:lang w:val="en-GB"/>
        </w:rPr>
        <w:t>CRC</w:t>
      </w:r>
      <w:r w:rsidR="002C1786" w:rsidRPr="002267ED">
        <w:rPr>
          <w:lang w:val="en-GB"/>
        </w:rPr>
        <w:t xml:space="preserve"> into relevant legislation.</w:t>
      </w:r>
    </w:p>
    <w:p w:rsidR="00412816" w:rsidRPr="002267ED" w:rsidRDefault="009D549F" w:rsidP="00412816">
      <w:pPr>
        <w:pStyle w:val="Heading3"/>
        <w:rPr>
          <w:lang w:val="en-GB"/>
        </w:rPr>
      </w:pPr>
      <w:bookmarkStart w:id="61" w:name="h.2xcytpi"/>
      <w:bookmarkStart w:id="62" w:name="_Toc320102166"/>
      <w:bookmarkEnd w:id="61"/>
      <w:r>
        <w:rPr>
          <w:lang w:val="en-GB"/>
        </w:rPr>
        <w:t>The Right to Life, Survival and D</w:t>
      </w:r>
      <w:r w:rsidR="00412816" w:rsidRPr="002267ED">
        <w:rPr>
          <w:lang w:val="en-GB"/>
        </w:rPr>
        <w:t>evelopment</w:t>
      </w:r>
      <w:bookmarkEnd w:id="62"/>
    </w:p>
    <w:p w:rsidR="00412816" w:rsidRPr="002267ED" w:rsidRDefault="00412816" w:rsidP="00397A92">
      <w:pPr>
        <w:pStyle w:val="BodyTextIndentedNumberedPara"/>
        <w:rPr>
          <w:lang w:val="en-GB"/>
        </w:rPr>
      </w:pPr>
      <w:r w:rsidRPr="002267ED">
        <w:rPr>
          <w:lang w:val="en-GB"/>
        </w:rPr>
        <w:t>Data indicates that between 2007 and 2011, 220 children under 14-years</w:t>
      </w:r>
      <w:r w:rsidR="00CF3665" w:rsidRPr="002267ED">
        <w:rPr>
          <w:lang w:val="en-GB"/>
        </w:rPr>
        <w:t xml:space="preserve"> died from unintentional injury. </w:t>
      </w:r>
      <w:r w:rsidR="00F53FF8" w:rsidRPr="002267ED">
        <w:rPr>
          <w:lang w:val="en-GB"/>
        </w:rPr>
        <w:t>Aotearoa NZ</w:t>
      </w:r>
      <w:r w:rsidRPr="002267ED">
        <w:rPr>
          <w:lang w:val="en-GB"/>
        </w:rPr>
        <w:t xml:space="preserve"> continues to have higher rates of deaths by non-accidental injury and as a result of youth suicide </w:t>
      </w:r>
      <w:r w:rsidR="00CF3665" w:rsidRPr="002267ED">
        <w:rPr>
          <w:lang w:val="en-GB"/>
        </w:rPr>
        <w:t>than most other OECD countries.</w:t>
      </w:r>
    </w:p>
    <w:p w:rsidR="00463F73" w:rsidRPr="002267ED" w:rsidRDefault="009D549F" w:rsidP="00463F73">
      <w:pPr>
        <w:pStyle w:val="Heading3"/>
        <w:rPr>
          <w:lang w:val="en-GB"/>
        </w:rPr>
      </w:pPr>
      <w:bookmarkStart w:id="63" w:name="h.1ci93xb"/>
      <w:bookmarkStart w:id="64" w:name="_Toc320102167"/>
      <w:bookmarkEnd w:id="63"/>
      <w:r>
        <w:rPr>
          <w:lang w:val="en-GB"/>
        </w:rPr>
        <w:t>The R</w:t>
      </w:r>
      <w:r w:rsidR="00412816" w:rsidRPr="002267ED">
        <w:rPr>
          <w:lang w:val="en-GB"/>
        </w:rPr>
        <w:t>ight to</w:t>
      </w:r>
      <w:r>
        <w:rPr>
          <w:lang w:val="en-GB"/>
        </w:rPr>
        <w:t xml:space="preserve"> P</w:t>
      </w:r>
      <w:r w:rsidR="00463F73" w:rsidRPr="002267ED">
        <w:rPr>
          <w:lang w:val="en-GB"/>
        </w:rPr>
        <w:t>articipation</w:t>
      </w:r>
      <w:bookmarkEnd w:id="64"/>
    </w:p>
    <w:p w:rsidR="003878C8" w:rsidRPr="002267ED" w:rsidRDefault="003878C8" w:rsidP="00463F73">
      <w:pPr>
        <w:pStyle w:val="BodyTextIndentedNumberedPara"/>
        <w:rPr>
          <w:lang w:val="en-GB"/>
        </w:rPr>
      </w:pPr>
      <w:r w:rsidRPr="002267ED">
        <w:rPr>
          <w:lang w:val="en-GB"/>
        </w:rPr>
        <w:t>A</w:t>
      </w:r>
      <w:r w:rsidR="00274CFA" w:rsidRPr="002267ED">
        <w:rPr>
          <w:lang w:val="en-GB"/>
        </w:rPr>
        <w:t>CYA is</w:t>
      </w:r>
      <w:r w:rsidRPr="002267ED">
        <w:rPr>
          <w:lang w:val="en-GB"/>
        </w:rPr>
        <w:t xml:space="preserve"> review</w:t>
      </w:r>
      <w:r w:rsidR="00274CFA" w:rsidRPr="002267ED">
        <w:rPr>
          <w:lang w:val="en-GB"/>
        </w:rPr>
        <w:t>ing</w:t>
      </w:r>
      <w:r w:rsidRPr="002267ED">
        <w:rPr>
          <w:lang w:val="en-GB"/>
        </w:rPr>
        <w:t xml:space="preserve"> what Government has done to give effect to Article 12. Although the project is not completed, pockets of good practice have been identified. Some agencies have sought the views of children across a range of areas, usually to inform service or practice development and delivery (children as clients) or as part of strategic planning exercises (children as future citizens).</w:t>
      </w:r>
    </w:p>
    <w:p w:rsidR="003878C8" w:rsidRPr="002267ED" w:rsidRDefault="00D42722" w:rsidP="003878C8">
      <w:pPr>
        <w:pStyle w:val="BodyTextIndentedNumberedPara"/>
        <w:rPr>
          <w:lang w:val="en-GB"/>
        </w:rPr>
      </w:pPr>
      <w:r>
        <w:rPr>
          <w:lang w:val="en-GB"/>
        </w:rPr>
        <w:t>None of the agencies that</w:t>
      </w:r>
      <w:r w:rsidR="003878C8" w:rsidRPr="002267ED">
        <w:rPr>
          <w:lang w:val="en-GB"/>
        </w:rPr>
        <w:t xml:space="preserve"> responded to the survey questioned the validity of consulting with </w:t>
      </w:r>
      <w:r w:rsidR="00F53FF8" w:rsidRPr="002267ED">
        <w:rPr>
          <w:lang w:val="en-GB"/>
        </w:rPr>
        <w:t>children</w:t>
      </w:r>
      <w:r w:rsidR="003878C8" w:rsidRPr="002267ED">
        <w:rPr>
          <w:lang w:val="en-GB"/>
        </w:rPr>
        <w:t>. However, neither do any of the consultations identified so far cite children’s rights as a driver for the consultation. Preliminary analysis o</w:t>
      </w:r>
      <w:r w:rsidR="002C1786" w:rsidRPr="002267ED">
        <w:rPr>
          <w:lang w:val="en-GB"/>
        </w:rPr>
        <w:t>f responses has identified that</w:t>
      </w:r>
      <w:r w:rsidR="003878C8" w:rsidRPr="002267ED">
        <w:rPr>
          <w:lang w:val="en-GB"/>
        </w:rPr>
        <w:t xml:space="preserve"> seeking views is seldom planned, or budgeted for, from the beginning of a project. Lack of leadership by Government limits children as active partici</w:t>
      </w:r>
      <w:r w:rsidR="002A6A8B">
        <w:rPr>
          <w:lang w:val="en-GB"/>
        </w:rPr>
        <w:t>pants in their own live (also s</w:t>
      </w:r>
      <w:r w:rsidR="003878C8" w:rsidRPr="002267ED">
        <w:rPr>
          <w:lang w:val="en-GB"/>
        </w:rPr>
        <w:t>ee paragraph</w:t>
      </w:r>
      <w:r w:rsidR="002A6A8B">
        <w:rPr>
          <w:lang w:val="en-GB"/>
        </w:rPr>
        <w:t>s 36-38</w:t>
      </w:r>
      <w:r w:rsidR="003878C8" w:rsidRPr="002267ED">
        <w:rPr>
          <w:lang w:val="en-GB"/>
        </w:rPr>
        <w:t xml:space="preserve"> </w:t>
      </w:r>
      <w:r w:rsidR="001815EE" w:rsidRPr="002267ED">
        <w:rPr>
          <w:lang w:val="en-GB"/>
        </w:rPr>
        <w:t xml:space="preserve">above </w:t>
      </w:r>
      <w:r w:rsidR="003878C8" w:rsidRPr="002267ED">
        <w:rPr>
          <w:lang w:val="en-GB"/>
        </w:rPr>
        <w:t xml:space="preserve">regarding </w:t>
      </w:r>
      <w:r w:rsidR="00CF3665" w:rsidRPr="002267ED">
        <w:rPr>
          <w:lang w:val="en-GB"/>
        </w:rPr>
        <w:t xml:space="preserve">the </w:t>
      </w:r>
      <w:r w:rsidR="003878C8" w:rsidRPr="002267ED">
        <w:rPr>
          <w:lang w:val="en-GB"/>
        </w:rPr>
        <w:t>role of children in climate change</w:t>
      </w:r>
      <w:r w:rsidR="002A6A8B">
        <w:rPr>
          <w:lang w:val="en-GB"/>
        </w:rPr>
        <w:t>)</w:t>
      </w:r>
      <w:r w:rsidR="003878C8" w:rsidRPr="002267ED">
        <w:rPr>
          <w:lang w:val="en-GB"/>
        </w:rPr>
        <w:t>.</w:t>
      </w:r>
    </w:p>
    <w:p w:rsidR="00FC74CD" w:rsidRPr="002267ED" w:rsidRDefault="00FC74CD" w:rsidP="00FC74CD">
      <w:pPr>
        <w:pStyle w:val="Heading2"/>
        <w:rPr>
          <w:lang w:val="en-GB"/>
        </w:rPr>
      </w:pPr>
      <w:bookmarkStart w:id="65" w:name="h.iqcohq4u5usv"/>
      <w:bookmarkStart w:id="66" w:name="h.3whwml4"/>
      <w:bookmarkStart w:id="67" w:name="h.2bn6wsx"/>
      <w:bookmarkStart w:id="68" w:name="_Toc320102168"/>
      <w:bookmarkEnd w:id="65"/>
      <w:bookmarkEnd w:id="66"/>
      <w:bookmarkEnd w:id="67"/>
      <w:r w:rsidRPr="002267ED">
        <w:rPr>
          <w:lang w:val="en-GB"/>
        </w:rPr>
        <w:t xml:space="preserve">Comments on </w:t>
      </w:r>
      <w:r w:rsidR="009D549F">
        <w:rPr>
          <w:lang w:val="en-GB"/>
        </w:rPr>
        <w:t xml:space="preserve">the </w:t>
      </w:r>
      <w:r w:rsidRPr="002267ED">
        <w:rPr>
          <w:lang w:val="en-GB"/>
        </w:rPr>
        <w:t>Government Report</w:t>
      </w:r>
      <w:bookmarkEnd w:id="68"/>
    </w:p>
    <w:p w:rsidR="00FC74CD" w:rsidRPr="002267ED" w:rsidRDefault="00FC74CD" w:rsidP="00FC74CD">
      <w:pPr>
        <w:pStyle w:val="BodyTextIndentedNumberedPara"/>
        <w:rPr>
          <w:lang w:val="en-GB"/>
        </w:rPr>
      </w:pPr>
      <w:r w:rsidRPr="002267ED">
        <w:rPr>
          <w:lang w:val="en-GB"/>
        </w:rPr>
        <w:t>Discrimination is disproportionately and negatively impacting on children’s lives. Failure to remove the general reservation means non-resident children are missing out on vital health and social services.</w:t>
      </w:r>
      <w:r w:rsidRPr="002267ED">
        <w:rPr>
          <w:rStyle w:val="FootnoteReference"/>
          <w:lang w:val="en-GB"/>
        </w:rPr>
        <w:footnoteReference w:id="66"/>
      </w:r>
      <w:r w:rsidRPr="002267ED">
        <w:rPr>
          <w:lang w:val="en-GB"/>
        </w:rPr>
        <w:t xml:space="preserve"> ACYA is still concerned by the manner and nature of the Government’s </w:t>
      </w:r>
      <w:r w:rsidR="005E6A3B" w:rsidRPr="002267ED">
        <w:rPr>
          <w:lang w:val="en-GB"/>
        </w:rPr>
        <w:t>Article</w:t>
      </w:r>
      <w:r w:rsidRPr="002267ED">
        <w:rPr>
          <w:lang w:val="en-GB"/>
        </w:rPr>
        <w:t xml:space="preserve"> 12 activities. They are largely unsystematic and marginalise and minimise children’s contributions to decisions about them.</w:t>
      </w:r>
    </w:p>
    <w:p w:rsidR="00FC74CD" w:rsidRPr="002267ED" w:rsidRDefault="00FC74CD" w:rsidP="00FC74CD">
      <w:pPr>
        <w:pStyle w:val="Heading2"/>
        <w:rPr>
          <w:lang w:val="en-GB"/>
        </w:rPr>
      </w:pPr>
      <w:bookmarkStart w:id="69" w:name="_Toc320102169"/>
      <w:r w:rsidRPr="002267ED">
        <w:rPr>
          <w:lang w:val="en-GB"/>
        </w:rPr>
        <w:t>Conclusions and Recommendations</w:t>
      </w:r>
      <w:bookmarkEnd w:id="69"/>
    </w:p>
    <w:p w:rsidR="005B6C33" w:rsidRDefault="00FC74CD" w:rsidP="0062274D">
      <w:pPr>
        <w:pStyle w:val="BodyTextIndentedNumberedPara"/>
        <w:rPr>
          <w:lang w:val="en-GB"/>
        </w:rPr>
      </w:pPr>
      <w:r w:rsidRPr="002267ED">
        <w:rPr>
          <w:lang w:val="en-GB"/>
        </w:rPr>
        <w:t>ACYA recommends the Government adopt a</w:t>
      </w:r>
      <w:r w:rsidR="0062274D" w:rsidRPr="002267ED">
        <w:rPr>
          <w:lang w:val="en-GB"/>
        </w:rPr>
        <w:t xml:space="preserve"> </w:t>
      </w:r>
      <w:r w:rsidRPr="002267ED">
        <w:rPr>
          <w:lang w:val="en-GB"/>
        </w:rPr>
        <w:t>proactive and comprehensive strategy to address the needs and promote the best interests of all children, with particular attention given to</w:t>
      </w:r>
      <w:r w:rsidR="005B6C33">
        <w:rPr>
          <w:lang w:val="en-GB"/>
        </w:rPr>
        <w:t>:</w:t>
      </w:r>
    </w:p>
    <w:p w:rsidR="005B6C33" w:rsidRDefault="00FC74CD" w:rsidP="005B6C33">
      <w:pPr>
        <w:pStyle w:val="BodyTextIndentedNumberedPara"/>
        <w:numPr>
          <w:ilvl w:val="0"/>
          <w:numId w:val="52"/>
        </w:numPr>
        <w:ind w:left="990"/>
        <w:rPr>
          <w:lang w:val="en-GB"/>
        </w:rPr>
      </w:pPr>
      <w:r w:rsidRPr="002267ED">
        <w:rPr>
          <w:lang w:val="en-GB"/>
        </w:rPr>
        <w:t>eliminating discrimination and redressing disparities; and</w:t>
      </w:r>
    </w:p>
    <w:p w:rsidR="00FC74CD" w:rsidRPr="002267ED" w:rsidRDefault="0062274D" w:rsidP="005B6C33">
      <w:pPr>
        <w:pStyle w:val="BodyTextIndentedNumberedPara"/>
        <w:numPr>
          <w:ilvl w:val="0"/>
          <w:numId w:val="52"/>
        </w:numPr>
        <w:ind w:left="990"/>
        <w:rPr>
          <w:lang w:val="en-GB"/>
        </w:rPr>
      </w:pPr>
      <w:r w:rsidRPr="002267ED">
        <w:rPr>
          <w:lang w:val="en-GB"/>
        </w:rPr>
        <w:t xml:space="preserve">a </w:t>
      </w:r>
      <w:r w:rsidR="00FC74CD" w:rsidRPr="002267ED">
        <w:rPr>
          <w:lang w:val="en-GB"/>
        </w:rPr>
        <w:t>systematic approach to ensure children participate at all levels and through all stages of decision-making processes affecting them.</w:t>
      </w:r>
    </w:p>
    <w:p w:rsidR="00280450" w:rsidRPr="002267ED" w:rsidRDefault="00A27CED" w:rsidP="00280450">
      <w:pPr>
        <w:pStyle w:val="Heading1"/>
        <w:tabs>
          <w:tab w:val="clear" w:pos="425"/>
        </w:tabs>
        <w:rPr>
          <w:lang w:val="en-GB"/>
        </w:rPr>
      </w:pPr>
      <w:bookmarkStart w:id="70" w:name="_Toc320102170"/>
      <w:r w:rsidRPr="002267ED">
        <w:rPr>
          <w:lang w:val="en-GB"/>
        </w:rPr>
        <w:t>Civil R</w:t>
      </w:r>
      <w:r w:rsidR="00280450" w:rsidRPr="002267ED">
        <w:rPr>
          <w:lang w:val="en-GB"/>
        </w:rPr>
        <w:t>ights and Freedoms (Articles 7, 8, 13-17 and 37(a)</w:t>
      </w:r>
      <w:bookmarkEnd w:id="70"/>
    </w:p>
    <w:p w:rsidR="008011FE" w:rsidRPr="002267ED" w:rsidRDefault="008011FE" w:rsidP="00A35F47">
      <w:pPr>
        <w:pStyle w:val="Heading2"/>
        <w:rPr>
          <w:lang w:val="en-GB"/>
        </w:rPr>
      </w:pPr>
      <w:bookmarkStart w:id="71" w:name="h.3as4poj"/>
      <w:bookmarkStart w:id="72" w:name="h.1pxezwc"/>
      <w:bookmarkStart w:id="73" w:name="_Toc320102171"/>
      <w:bookmarkEnd w:id="71"/>
      <w:bookmarkEnd w:id="72"/>
      <w:r w:rsidRPr="002267ED">
        <w:rPr>
          <w:lang w:val="en-GB"/>
        </w:rPr>
        <w:t>Situation Analysis</w:t>
      </w:r>
      <w:bookmarkEnd w:id="73"/>
    </w:p>
    <w:p w:rsidR="008011FE" w:rsidRPr="002267ED" w:rsidRDefault="008011FE" w:rsidP="00397A92">
      <w:pPr>
        <w:pStyle w:val="BodyTextIndentedNumberedPara"/>
        <w:rPr>
          <w:lang w:val="en-GB"/>
        </w:rPr>
      </w:pPr>
      <w:r w:rsidRPr="002267ED">
        <w:rPr>
          <w:lang w:val="en-GB"/>
        </w:rPr>
        <w:t>Mostly, children enjoy the same civil rights and freedoms as adults</w:t>
      </w:r>
      <w:r w:rsidR="00C15AB6" w:rsidRPr="002267ED">
        <w:rPr>
          <w:lang w:val="en-GB"/>
        </w:rPr>
        <w:t>,</w:t>
      </w:r>
      <w:r w:rsidRPr="002267ED">
        <w:rPr>
          <w:rStyle w:val="FootnoteReference"/>
          <w:lang w:val="en-GB"/>
        </w:rPr>
        <w:footnoteReference w:id="67"/>
      </w:r>
      <w:r w:rsidRPr="002267ED">
        <w:rPr>
          <w:lang w:val="en-GB"/>
        </w:rPr>
        <w:t xml:space="preserve"> although these are balanced against protection rights. High levels of concern about children’s safety can pose a risk to their privacy, freedoms of association and expression, and ability to develop and </w:t>
      </w:r>
      <w:r w:rsidR="008414D0" w:rsidRPr="002267ED">
        <w:rPr>
          <w:lang w:val="en-GB"/>
        </w:rPr>
        <w:t>preserve</w:t>
      </w:r>
      <w:r w:rsidRPr="002267ED">
        <w:rPr>
          <w:lang w:val="en-GB"/>
        </w:rPr>
        <w:t xml:space="preserve"> their identity.</w:t>
      </w:r>
    </w:p>
    <w:p w:rsidR="008011FE" w:rsidRPr="002267ED" w:rsidRDefault="008011FE" w:rsidP="00397A92">
      <w:pPr>
        <w:pStyle w:val="BodyTextIndentedNumberedPara"/>
        <w:rPr>
          <w:lang w:val="en-GB"/>
        </w:rPr>
      </w:pPr>
      <w:r w:rsidRPr="002267ED">
        <w:rPr>
          <w:rFonts w:asciiTheme="majorHAnsi" w:hAnsiTheme="majorHAnsi"/>
          <w:lang w:val="en-GB"/>
        </w:rPr>
        <w:t>The digital age increases potential for civil rights and freedoms to be compromised</w:t>
      </w:r>
      <w:r w:rsidR="00C15AB6" w:rsidRPr="002267ED">
        <w:rPr>
          <w:rFonts w:asciiTheme="majorHAnsi" w:hAnsiTheme="majorHAnsi"/>
          <w:lang w:val="en-GB"/>
        </w:rPr>
        <w:t>.</w:t>
      </w:r>
    </w:p>
    <w:p w:rsidR="008011FE" w:rsidRPr="002267ED" w:rsidRDefault="009D549F" w:rsidP="008011FE">
      <w:pPr>
        <w:pStyle w:val="Heading3"/>
        <w:rPr>
          <w:lang w:val="en-GB"/>
        </w:rPr>
      </w:pPr>
      <w:bookmarkStart w:id="74" w:name="_Toc320102172"/>
      <w:r>
        <w:rPr>
          <w:lang w:val="en-GB"/>
        </w:rPr>
        <w:t>Birth Registrations, Name and N</w:t>
      </w:r>
      <w:r w:rsidR="008011FE" w:rsidRPr="002267ED">
        <w:rPr>
          <w:lang w:val="en-GB"/>
        </w:rPr>
        <w:t>ationality (Article 7)</w:t>
      </w:r>
      <w:bookmarkEnd w:id="74"/>
    </w:p>
    <w:p w:rsidR="008011FE" w:rsidRPr="002267ED" w:rsidRDefault="00C15AB6" w:rsidP="00397A92">
      <w:pPr>
        <w:pStyle w:val="BodyTextIndentedNumberedPara"/>
        <w:rPr>
          <w:lang w:val="en-GB"/>
        </w:rPr>
      </w:pPr>
      <w:r w:rsidRPr="002267ED">
        <w:rPr>
          <w:lang w:val="en-GB"/>
        </w:rPr>
        <w:t>Since 1 January 2006,</w:t>
      </w:r>
      <w:r w:rsidR="008011FE" w:rsidRPr="002267ED">
        <w:rPr>
          <w:lang w:val="en-GB"/>
        </w:rPr>
        <w:t xml:space="preserve"> citizenship by birth is only granted to children who have a parent that is an Aotearoa NZ citizen or permanent resident</w:t>
      </w:r>
      <w:r w:rsidRPr="002267ED">
        <w:rPr>
          <w:lang w:val="en-GB"/>
        </w:rPr>
        <w:t>.</w:t>
      </w:r>
      <w:r w:rsidR="008011FE" w:rsidRPr="002267ED">
        <w:rPr>
          <w:rStyle w:val="FootnoteReference"/>
          <w:lang w:val="en-GB"/>
        </w:rPr>
        <w:footnoteReference w:id="68"/>
      </w:r>
      <w:r w:rsidR="008011FE" w:rsidRPr="002267ED">
        <w:rPr>
          <w:lang w:val="en-GB"/>
        </w:rPr>
        <w:t xml:space="preserve"> This creates uncertainty for Aotearoa NZ</w:t>
      </w:r>
      <w:r w:rsidRPr="002267ED">
        <w:rPr>
          <w:lang w:val="en-GB"/>
        </w:rPr>
        <w:t>-</w:t>
      </w:r>
      <w:r w:rsidR="008011FE" w:rsidRPr="002267ED">
        <w:rPr>
          <w:lang w:val="en-GB"/>
        </w:rPr>
        <w:t xml:space="preserve">born children of non-citizen/resident parents. Children born to parents unlawfully in Aotearoa NZ are particularly vulnerable because: </w:t>
      </w:r>
      <w:r w:rsidR="00444032" w:rsidRPr="002267ED">
        <w:rPr>
          <w:lang w:val="en-GB"/>
        </w:rPr>
        <w:t>(</w:t>
      </w:r>
      <w:r w:rsidR="008011FE" w:rsidRPr="002267ED">
        <w:rPr>
          <w:lang w:val="en-GB"/>
        </w:rPr>
        <w:t>a</w:t>
      </w:r>
      <w:r w:rsidR="00444032" w:rsidRPr="002267ED">
        <w:rPr>
          <w:lang w:val="en-GB"/>
        </w:rPr>
        <w:t xml:space="preserve">) </w:t>
      </w:r>
      <w:r w:rsidR="008011FE" w:rsidRPr="002267ED">
        <w:rPr>
          <w:rFonts w:eastAsia="Times New Roman" w:cs="Times New Roman"/>
          <w:szCs w:val="24"/>
          <w:lang w:val="en-GB"/>
        </w:rPr>
        <w:t xml:space="preserve">under the </w:t>
      </w:r>
      <w:r w:rsidR="008011FE" w:rsidRPr="002267ED">
        <w:rPr>
          <w:lang w:val="en-GB"/>
        </w:rPr>
        <w:t xml:space="preserve">general reservation access to </w:t>
      </w:r>
      <w:r w:rsidRPr="002267ED">
        <w:rPr>
          <w:lang w:val="en-GB"/>
        </w:rPr>
        <w:t xml:space="preserve">some social services is limited; </w:t>
      </w:r>
      <w:r w:rsidR="00444032" w:rsidRPr="002267ED">
        <w:rPr>
          <w:lang w:val="en-GB"/>
        </w:rPr>
        <w:t>(</w:t>
      </w:r>
      <w:r w:rsidR="008011FE" w:rsidRPr="002267ED">
        <w:rPr>
          <w:lang w:val="en-GB"/>
        </w:rPr>
        <w:t>b</w:t>
      </w:r>
      <w:r w:rsidR="00444032" w:rsidRPr="002267ED">
        <w:rPr>
          <w:lang w:val="en-GB"/>
        </w:rPr>
        <w:t xml:space="preserve">) </w:t>
      </w:r>
      <w:r w:rsidR="008011FE" w:rsidRPr="002267ED">
        <w:rPr>
          <w:lang w:val="en-GB"/>
        </w:rPr>
        <w:t>of stress and uncertainty about their future and the strong possibility of deportation</w:t>
      </w:r>
      <w:r w:rsidR="00421630" w:rsidRPr="002267ED">
        <w:rPr>
          <w:lang w:val="en-GB"/>
        </w:rPr>
        <w:t>.</w:t>
      </w:r>
      <w:r w:rsidR="008011FE" w:rsidRPr="002267ED">
        <w:rPr>
          <w:rStyle w:val="FootnoteReference"/>
          <w:lang w:val="en-GB"/>
        </w:rPr>
        <w:footnoteReference w:id="69"/>
      </w:r>
    </w:p>
    <w:p w:rsidR="00421630" w:rsidRPr="002267ED" w:rsidRDefault="00421630" w:rsidP="00421630">
      <w:pPr>
        <w:pStyle w:val="Heading3"/>
        <w:spacing w:line="276" w:lineRule="auto"/>
        <w:rPr>
          <w:lang w:val="en-GB"/>
        </w:rPr>
      </w:pPr>
      <w:bookmarkStart w:id="75" w:name="_Toc320102173"/>
      <w:r w:rsidRPr="002267ED">
        <w:rPr>
          <w:lang w:val="en-GB"/>
        </w:rPr>
        <w:t>Preservation of Identity (Article 8)</w:t>
      </w:r>
      <w:bookmarkEnd w:id="75"/>
    </w:p>
    <w:p w:rsidR="00421630" w:rsidRPr="002267ED" w:rsidRDefault="008011FE" w:rsidP="00421630">
      <w:pPr>
        <w:pStyle w:val="BodyTextIndentedNumberedPara"/>
        <w:rPr>
          <w:lang w:val="en-GB"/>
        </w:rPr>
      </w:pPr>
      <w:bookmarkStart w:id="76" w:name="h.g6dhqyuho2gq"/>
      <w:bookmarkEnd w:id="76"/>
      <w:r w:rsidRPr="002267ED">
        <w:rPr>
          <w:lang w:val="en-GB"/>
        </w:rPr>
        <w:t>Despite numerous calls for reform</w:t>
      </w:r>
      <w:r w:rsidR="00421630" w:rsidRPr="002267ED">
        <w:rPr>
          <w:lang w:val="en-GB"/>
        </w:rPr>
        <w:t>,</w:t>
      </w:r>
      <w:r w:rsidRPr="002267ED">
        <w:rPr>
          <w:rStyle w:val="FootnoteReference"/>
          <w:lang w:val="en-GB"/>
        </w:rPr>
        <w:footnoteReference w:id="70"/>
      </w:r>
      <w:r w:rsidRPr="002267ED">
        <w:rPr>
          <w:lang w:val="en-GB"/>
        </w:rPr>
        <w:t xml:space="preserve"> adoption law</w:t>
      </w:r>
      <w:r w:rsidRPr="002267ED">
        <w:rPr>
          <w:rStyle w:val="FootnoteReference"/>
          <w:lang w:val="en-GB"/>
        </w:rPr>
        <w:footnoteReference w:id="71"/>
      </w:r>
      <w:r w:rsidRPr="002267ED">
        <w:rPr>
          <w:lang w:val="en-GB"/>
        </w:rPr>
        <w:t xml:space="preserve"> has not been updated and the legal fiction that a child’s connection with his or her birth family is severed by adoption continues. Other arrangements</w:t>
      </w:r>
      <w:r w:rsidR="00B27E54" w:rsidRPr="002267ED">
        <w:rPr>
          <w:lang w:val="en-GB"/>
        </w:rPr>
        <w:t xml:space="preserve"> </w:t>
      </w:r>
      <w:r w:rsidRPr="002267ED">
        <w:rPr>
          <w:lang w:val="en-GB"/>
        </w:rPr>
        <w:t xml:space="preserve">can be used to provide security of care whilst preserving appropriate family connections. Use of these is variable and the implications for children’s identity </w:t>
      </w:r>
      <w:r w:rsidR="00444032" w:rsidRPr="002267ED">
        <w:rPr>
          <w:lang w:val="en-GB"/>
        </w:rPr>
        <w:t xml:space="preserve">is </w:t>
      </w:r>
      <w:r w:rsidRPr="002267ED">
        <w:rPr>
          <w:lang w:val="en-GB"/>
        </w:rPr>
        <w:t>not well articulated.</w:t>
      </w:r>
    </w:p>
    <w:p w:rsidR="00421630" w:rsidRPr="00AC1572" w:rsidRDefault="008011FE" w:rsidP="00AC1572">
      <w:pPr>
        <w:pStyle w:val="BodyTextIndentedNumberedPara"/>
        <w:rPr>
          <w:lang w:val="en-GB"/>
        </w:rPr>
      </w:pPr>
      <w:r w:rsidRPr="002267ED">
        <w:rPr>
          <w:lang w:val="en-GB"/>
        </w:rPr>
        <w:t xml:space="preserve">Children conceived through artificial reproductive technology have </w:t>
      </w:r>
      <w:r w:rsidR="007B4BE4">
        <w:rPr>
          <w:lang w:val="en-GB"/>
        </w:rPr>
        <w:t xml:space="preserve">some </w:t>
      </w:r>
      <w:r w:rsidR="00AC1572">
        <w:rPr>
          <w:lang w:val="en-GB"/>
        </w:rPr>
        <w:t>rights to information about their donor than adopted children have to information about their birth parents. Donor offspring can access information about their donor at 18, or once they turn 16 with Court permission, or when they are younger through their guardians.</w:t>
      </w:r>
      <w:r w:rsidRPr="002267ED">
        <w:rPr>
          <w:rStyle w:val="FootnoteReference"/>
          <w:lang w:val="en-GB"/>
        </w:rPr>
        <w:footnoteReference w:id="72"/>
      </w:r>
      <w:r w:rsidRPr="00AC1572">
        <w:rPr>
          <w:lang w:val="en-GB"/>
        </w:rPr>
        <w:t xml:space="preserve"> The pressure to name fathers on birth certificates is driven by the recovery of maintenance rather than concerns about a child’s identity</w:t>
      </w:r>
      <w:r w:rsidR="00421630" w:rsidRPr="00AC1572">
        <w:rPr>
          <w:lang w:val="en-GB"/>
        </w:rPr>
        <w:t>.</w:t>
      </w:r>
      <w:r w:rsidRPr="002267ED">
        <w:rPr>
          <w:rStyle w:val="FootnoteReference"/>
          <w:lang w:val="en-GB"/>
        </w:rPr>
        <w:footnoteReference w:id="73"/>
      </w:r>
    </w:p>
    <w:p w:rsidR="008011FE" w:rsidRPr="002267ED" w:rsidRDefault="008011FE" w:rsidP="00421630">
      <w:pPr>
        <w:pStyle w:val="BodyTextIndentedNumberedPara"/>
        <w:rPr>
          <w:lang w:val="en-GB"/>
        </w:rPr>
      </w:pPr>
      <w:r w:rsidRPr="002267ED">
        <w:rPr>
          <w:lang w:val="en-GB"/>
        </w:rPr>
        <w:t>Proposed predictive risk modelling aimed at preventing child abuse and</w:t>
      </w:r>
      <w:r w:rsidR="00444032" w:rsidRPr="002267ED">
        <w:rPr>
          <w:lang w:val="en-GB"/>
        </w:rPr>
        <w:t xml:space="preserve"> neglect may “label” children. An ‘at risk’ label “</w:t>
      </w:r>
      <w:r w:rsidRPr="002267ED">
        <w:rPr>
          <w:lang w:val="en-GB"/>
        </w:rPr>
        <w:t>…removes an individual’s ability to control their own identity from birth because they and their family have already been judged likely to be deficient.”</w:t>
      </w:r>
      <w:r w:rsidRPr="002267ED">
        <w:rPr>
          <w:rStyle w:val="FootnoteReference"/>
          <w:lang w:val="en-GB"/>
        </w:rPr>
        <w:footnoteReference w:id="74"/>
      </w:r>
    </w:p>
    <w:p w:rsidR="00280450" w:rsidRPr="002267ED" w:rsidRDefault="009D549F" w:rsidP="00280450">
      <w:pPr>
        <w:pStyle w:val="Heading3"/>
        <w:rPr>
          <w:lang w:val="en-GB"/>
        </w:rPr>
      </w:pPr>
      <w:bookmarkStart w:id="77" w:name="h.2p2csry"/>
      <w:bookmarkStart w:id="78" w:name="_Toc320102174"/>
      <w:bookmarkEnd w:id="77"/>
      <w:r>
        <w:rPr>
          <w:lang w:val="en-GB"/>
        </w:rPr>
        <w:t>Freedom of Expression and the Right to Seek, Receive and Impart I</w:t>
      </w:r>
      <w:r w:rsidR="00280450" w:rsidRPr="002267ED">
        <w:rPr>
          <w:lang w:val="en-GB"/>
        </w:rPr>
        <w:t>nformation (Article 13)</w:t>
      </w:r>
      <w:bookmarkEnd w:id="78"/>
    </w:p>
    <w:p w:rsidR="00FC74CD" w:rsidRPr="002267ED" w:rsidRDefault="001E1E11" w:rsidP="001E1E11">
      <w:pPr>
        <w:pStyle w:val="BodyTextIndentedNumberedPara"/>
        <w:rPr>
          <w:lang w:val="en-GB"/>
        </w:rPr>
      </w:pPr>
      <w:bookmarkStart w:id="79" w:name="h.23ckvvd"/>
      <w:bookmarkEnd w:id="79"/>
      <w:r w:rsidRPr="002267ED">
        <w:rPr>
          <w:lang w:val="en-GB"/>
        </w:rPr>
        <w:t xml:space="preserve">The new Harmful Digital Communications Act 2015 makes communications that disclose personal sensitive facts, threaten or intimidate, denigrate an individual or encourage suicide, offences. The law was developed partly in response to concerns about cyber-bullying. A new agency will investigate harmful communications. </w:t>
      </w:r>
      <w:r w:rsidR="00FE0349" w:rsidRPr="002267ED">
        <w:rPr>
          <w:lang w:val="en-GB"/>
        </w:rPr>
        <w:t>The full implications for young people who breach the Act are not clear,</w:t>
      </w:r>
      <w:r w:rsidR="00FE0349">
        <w:rPr>
          <w:lang w:val="en-GB"/>
        </w:rPr>
        <w:t xml:space="preserve"> however</w:t>
      </w:r>
      <w:r w:rsidR="00FE0349" w:rsidRPr="002267ED">
        <w:rPr>
          <w:lang w:val="en-GB"/>
        </w:rPr>
        <w:t xml:space="preserve"> they may face legal action.</w:t>
      </w:r>
    </w:p>
    <w:p w:rsidR="00280450" w:rsidRPr="002267ED" w:rsidRDefault="009D549F" w:rsidP="00280450">
      <w:pPr>
        <w:pStyle w:val="Heading3"/>
        <w:rPr>
          <w:lang w:val="en-GB"/>
        </w:rPr>
      </w:pPr>
      <w:bookmarkStart w:id="80" w:name="_Toc320102175"/>
      <w:r>
        <w:rPr>
          <w:lang w:val="en-GB"/>
        </w:rPr>
        <w:t>Protectio</w:t>
      </w:r>
      <w:r w:rsidR="00F44AC5">
        <w:rPr>
          <w:lang w:val="en-GB"/>
        </w:rPr>
        <w:t xml:space="preserve">n of Privacy </w:t>
      </w:r>
      <w:r w:rsidR="00280450" w:rsidRPr="002267ED">
        <w:rPr>
          <w:lang w:val="en-GB"/>
        </w:rPr>
        <w:t>(Article 16)</w:t>
      </w:r>
      <w:bookmarkEnd w:id="80"/>
    </w:p>
    <w:p w:rsidR="001E1E11" w:rsidRPr="002267ED" w:rsidRDefault="001E1E11" w:rsidP="00FC74CD">
      <w:pPr>
        <w:pStyle w:val="BodyTextIndentedNumberedPara"/>
        <w:rPr>
          <w:lang w:val="en-GB"/>
        </w:rPr>
      </w:pPr>
      <w:bookmarkStart w:id="81" w:name="h.ihv636"/>
      <w:bookmarkEnd w:id="81"/>
      <w:r w:rsidRPr="002267ED">
        <w:rPr>
          <w:lang w:val="en-GB"/>
        </w:rPr>
        <w:t xml:space="preserve">There have </w:t>
      </w:r>
      <w:r w:rsidR="008414D0" w:rsidRPr="002267ED">
        <w:rPr>
          <w:lang w:val="en-GB"/>
        </w:rPr>
        <w:t>been significant</w:t>
      </w:r>
      <w:r w:rsidRPr="002267ED">
        <w:rPr>
          <w:lang w:val="en-GB"/>
        </w:rPr>
        <w:t xml:space="preserve"> developments in relation to sharing children’s personal information. Work is underway on a set of information technology systems for collecting and handling information about vulnerable children</w:t>
      </w:r>
      <w:r w:rsidRPr="002267ED">
        <w:rPr>
          <w:rStyle w:val="FootnoteReference"/>
          <w:lang w:val="en-GB"/>
        </w:rPr>
        <w:footnoteReference w:id="75"/>
      </w:r>
      <w:r w:rsidRPr="002267ED">
        <w:rPr>
          <w:lang w:val="en-GB"/>
        </w:rPr>
        <w:t xml:space="preserve"> for the purposes of the CAP. An Approved Information Sharing Agreement has been adopted to clarify what information about vulnerab</w:t>
      </w:r>
      <w:r w:rsidR="00CD72CB" w:rsidRPr="002267ED">
        <w:rPr>
          <w:lang w:val="en-GB"/>
        </w:rPr>
        <w:t>le children and their families/</w:t>
      </w:r>
      <w:r w:rsidRPr="002267ED">
        <w:rPr>
          <w:lang w:val="en-GB"/>
        </w:rPr>
        <w:t>whanau can be shared, when and with whom. Once a child is defined as vulnerable there is potential for their personal information to be shared inappropriately due to technical or human error.</w:t>
      </w:r>
    </w:p>
    <w:p w:rsidR="001E1E11" w:rsidRPr="002267ED" w:rsidRDefault="001E1E11" w:rsidP="00FC74CD">
      <w:pPr>
        <w:pStyle w:val="BodyTextIndentedNumberedPara"/>
        <w:rPr>
          <w:lang w:val="en-GB"/>
        </w:rPr>
      </w:pPr>
      <w:r w:rsidRPr="002267ED">
        <w:rPr>
          <w:lang w:val="en-GB"/>
        </w:rPr>
        <w:t>ACYA welcomes the development of a tool by the Privacy Commissioner to guide decision-making and ensure personal information is collected and disclosed only when necessary, and reporting of child maltreatment is not inhibited by privacy concerns</w:t>
      </w:r>
      <w:r w:rsidR="00CD72CB" w:rsidRPr="002267ED">
        <w:rPr>
          <w:lang w:val="en-GB"/>
        </w:rPr>
        <w:t>.</w:t>
      </w:r>
      <w:r w:rsidRPr="002267ED">
        <w:rPr>
          <w:rStyle w:val="FootnoteReference"/>
          <w:lang w:val="en-GB"/>
        </w:rPr>
        <w:footnoteReference w:id="76"/>
      </w:r>
    </w:p>
    <w:p w:rsidR="001E1E11" w:rsidRPr="002267ED" w:rsidRDefault="001E1E11" w:rsidP="00FC74CD">
      <w:pPr>
        <w:pStyle w:val="BodyTextIndentedNumberedPara"/>
        <w:rPr>
          <w:lang w:val="en-GB"/>
        </w:rPr>
      </w:pPr>
      <w:r w:rsidRPr="002267ED">
        <w:rPr>
          <w:lang w:val="en-GB"/>
        </w:rPr>
        <w:t>Digital profiling of children needs monitoring.</w:t>
      </w:r>
    </w:p>
    <w:p w:rsidR="00280450" w:rsidRPr="002267ED" w:rsidRDefault="009D549F" w:rsidP="00280450">
      <w:pPr>
        <w:pStyle w:val="Heading3"/>
        <w:rPr>
          <w:lang w:val="en-GB"/>
        </w:rPr>
      </w:pPr>
      <w:bookmarkStart w:id="82" w:name="_Toc320102176"/>
      <w:r>
        <w:rPr>
          <w:lang w:val="en-GB"/>
        </w:rPr>
        <w:t>Access to information from a Variety of S</w:t>
      </w:r>
      <w:r w:rsidR="00280450" w:rsidRPr="002267ED">
        <w:rPr>
          <w:lang w:val="en-GB"/>
        </w:rPr>
        <w:t>o</w:t>
      </w:r>
      <w:r>
        <w:rPr>
          <w:lang w:val="en-GB"/>
        </w:rPr>
        <w:t>urces and Protection from Harmful M</w:t>
      </w:r>
      <w:r w:rsidR="00280450" w:rsidRPr="002267ED">
        <w:rPr>
          <w:lang w:val="en-GB"/>
        </w:rPr>
        <w:t>aterial (Article 17)</w:t>
      </w:r>
      <w:bookmarkEnd w:id="82"/>
    </w:p>
    <w:p w:rsidR="001E1E11" w:rsidRPr="002267ED" w:rsidRDefault="001E1E11" w:rsidP="00397A92">
      <w:pPr>
        <w:pStyle w:val="BodyTextIndentedNumberedPara"/>
        <w:rPr>
          <w:lang w:val="en-GB"/>
        </w:rPr>
      </w:pPr>
      <w:r w:rsidRPr="002267ED">
        <w:rPr>
          <w:lang w:val="en-GB"/>
        </w:rPr>
        <w:t>Concerns about children’s access to diverse content, including local content, on all screens (</w:t>
      </w:r>
      <w:r w:rsidR="008414D0" w:rsidRPr="002267ED">
        <w:rPr>
          <w:lang w:val="en-GB"/>
        </w:rPr>
        <w:t>e.g.</w:t>
      </w:r>
      <w:r w:rsidRPr="002267ED">
        <w:rPr>
          <w:lang w:val="en-GB"/>
        </w:rPr>
        <w:t xml:space="preserve"> television, film, internet and games) has led to the establishment of the NZ Children’s Screen Trust</w:t>
      </w:r>
      <w:r w:rsidRPr="002267ED">
        <w:rPr>
          <w:rStyle w:val="FootnoteReference"/>
          <w:lang w:val="en-GB"/>
        </w:rPr>
        <w:footnoteReference w:id="77"/>
      </w:r>
      <w:r w:rsidRPr="002267ED">
        <w:rPr>
          <w:lang w:val="en-GB"/>
        </w:rPr>
        <w:t xml:space="preserve"> which has developed a Media Rights Declaration. ACYA supports the call for a variety of local media content reflecting children’s identity and preventing exploitation.</w:t>
      </w:r>
    </w:p>
    <w:p w:rsidR="001E1E11" w:rsidRPr="002267ED" w:rsidRDefault="008414D0" w:rsidP="00397A92">
      <w:pPr>
        <w:pStyle w:val="BodyTextIndentedNumberedPara"/>
        <w:rPr>
          <w:lang w:val="en-GB"/>
        </w:rPr>
      </w:pPr>
      <w:r>
        <w:rPr>
          <w:lang w:val="en-GB"/>
        </w:rPr>
        <w:t>NetS</w:t>
      </w:r>
      <w:r w:rsidRPr="002267ED">
        <w:rPr>
          <w:lang w:val="en-GB"/>
        </w:rPr>
        <w:t>afe</w:t>
      </w:r>
      <w:r w:rsidR="001E1E11" w:rsidRPr="002267ED">
        <w:rPr>
          <w:lang w:val="en-GB"/>
        </w:rPr>
        <w:t xml:space="preserve"> provides guidance and s</w:t>
      </w:r>
      <w:r w:rsidR="00ED0265" w:rsidRPr="002267ED">
        <w:rPr>
          <w:lang w:val="en-GB"/>
        </w:rPr>
        <w:t>upport to keep children safe on</w:t>
      </w:r>
      <w:r w:rsidR="001E1E11" w:rsidRPr="002267ED">
        <w:rPr>
          <w:lang w:val="en-GB"/>
        </w:rPr>
        <w:t>line</w:t>
      </w:r>
      <w:r w:rsidR="00CD72CB" w:rsidRPr="002267ED">
        <w:rPr>
          <w:lang w:val="en-GB"/>
        </w:rPr>
        <w:t>.</w:t>
      </w:r>
      <w:r w:rsidR="001E1E11" w:rsidRPr="002267ED">
        <w:rPr>
          <w:rStyle w:val="FootnoteReference"/>
          <w:lang w:val="en-GB"/>
        </w:rPr>
        <w:footnoteReference w:id="78"/>
      </w:r>
      <w:r w:rsidR="001E1E11" w:rsidRPr="002267ED">
        <w:rPr>
          <w:lang w:val="en-GB"/>
        </w:rPr>
        <w:t xml:space="preserve"> </w:t>
      </w:r>
      <w:r w:rsidR="00FE0349" w:rsidRPr="002267ED">
        <w:rPr>
          <w:lang w:val="en-GB"/>
        </w:rPr>
        <w:t>Both the BSA</w:t>
      </w:r>
      <w:r w:rsidR="00FE0349" w:rsidRPr="002267ED">
        <w:rPr>
          <w:rStyle w:val="FootnoteReference"/>
          <w:lang w:val="en-GB"/>
        </w:rPr>
        <w:footnoteReference w:id="79"/>
      </w:r>
      <w:r w:rsidR="00FE0349" w:rsidRPr="002267ED">
        <w:rPr>
          <w:lang w:val="en-GB"/>
        </w:rPr>
        <w:t xml:space="preserve"> Television Code</w:t>
      </w:r>
      <w:r w:rsidR="00FE0349" w:rsidRPr="002267ED">
        <w:rPr>
          <w:rStyle w:val="FootnoteReference"/>
          <w:lang w:val="en-GB"/>
        </w:rPr>
        <w:footnoteReference w:id="80"/>
      </w:r>
      <w:r w:rsidR="00FE0349" w:rsidRPr="002267ED">
        <w:rPr>
          <w:lang w:val="en-GB"/>
        </w:rPr>
        <w:t xml:space="preserve"> and the ASA</w:t>
      </w:r>
      <w:r w:rsidR="00FE0349" w:rsidRPr="002267ED">
        <w:rPr>
          <w:rStyle w:val="FootnoteReference"/>
          <w:lang w:val="en-GB"/>
        </w:rPr>
        <w:footnoteReference w:id="81"/>
      </w:r>
      <w:r w:rsidR="00FE0349" w:rsidRPr="002267ED">
        <w:rPr>
          <w:lang w:val="en-GB"/>
        </w:rPr>
        <w:t xml:space="preserve"> Code for Advertising for Children</w:t>
      </w:r>
      <w:r w:rsidR="00FE0349" w:rsidRPr="002267ED">
        <w:rPr>
          <w:rStyle w:val="FootnoteReference"/>
          <w:lang w:val="en-GB"/>
        </w:rPr>
        <w:footnoteReference w:id="82"/>
      </w:r>
      <w:r w:rsidR="00FE0349" w:rsidRPr="002267ED">
        <w:rPr>
          <w:lang w:val="en-GB"/>
        </w:rPr>
        <w:t xml:space="preserve"> define “chi</w:t>
      </w:r>
      <w:r w:rsidR="00FE0349">
        <w:rPr>
          <w:lang w:val="en-GB"/>
        </w:rPr>
        <w:t>ldren” as persons aged under 14-years, so 14 to 17-</w:t>
      </w:r>
      <w:r w:rsidR="00FE0349" w:rsidRPr="002267ED">
        <w:rPr>
          <w:lang w:val="en-GB"/>
        </w:rPr>
        <w:t>year olds are not covered.</w:t>
      </w:r>
    </w:p>
    <w:p w:rsidR="00280450" w:rsidRPr="002267ED" w:rsidRDefault="00280450" w:rsidP="00280450">
      <w:pPr>
        <w:pStyle w:val="Heading2"/>
        <w:rPr>
          <w:lang w:val="en-GB"/>
        </w:rPr>
      </w:pPr>
      <w:bookmarkStart w:id="83" w:name="h.32hioqz"/>
      <w:bookmarkStart w:id="84" w:name="h.1hmsyys"/>
      <w:bookmarkStart w:id="85" w:name="_Toc320102177"/>
      <w:bookmarkEnd w:id="83"/>
      <w:bookmarkEnd w:id="84"/>
      <w:r w:rsidRPr="002267ED">
        <w:rPr>
          <w:lang w:val="en-GB"/>
        </w:rPr>
        <w:t>C</w:t>
      </w:r>
      <w:r w:rsidR="001E1E11" w:rsidRPr="002267ED">
        <w:rPr>
          <w:lang w:val="en-GB"/>
        </w:rPr>
        <w:t>omments on the Government Report</w:t>
      </w:r>
      <w:bookmarkEnd w:id="85"/>
    </w:p>
    <w:p w:rsidR="001E1E11" w:rsidRPr="002267ED" w:rsidRDefault="001E1E11" w:rsidP="00397A92">
      <w:pPr>
        <w:pStyle w:val="BodyTextIndentedNumberedPara"/>
        <w:rPr>
          <w:lang w:val="en-GB"/>
        </w:rPr>
      </w:pPr>
      <w:r w:rsidRPr="002267ED">
        <w:rPr>
          <w:lang w:val="en-GB"/>
        </w:rPr>
        <w:t>ACYA is concerned that adoption law reform</w:t>
      </w:r>
      <w:r w:rsidRPr="002267ED">
        <w:rPr>
          <w:rStyle w:val="FootnoteReference"/>
          <w:lang w:val="en-GB"/>
        </w:rPr>
        <w:footnoteReference w:id="83"/>
      </w:r>
      <w:r w:rsidRPr="002267ED">
        <w:rPr>
          <w:lang w:val="en-GB"/>
        </w:rPr>
        <w:t xml:space="preserve"> and </w:t>
      </w:r>
      <w:r w:rsidR="00444032" w:rsidRPr="002267ED">
        <w:rPr>
          <w:lang w:val="en-GB"/>
        </w:rPr>
        <w:t xml:space="preserve">the </w:t>
      </w:r>
      <w:r w:rsidRPr="002267ED">
        <w:rPr>
          <w:lang w:val="en-GB"/>
        </w:rPr>
        <w:t>legal parenthood work programme</w:t>
      </w:r>
      <w:r w:rsidRPr="002267ED">
        <w:rPr>
          <w:rStyle w:val="FootnoteReference"/>
          <w:szCs w:val="24"/>
          <w:lang w:val="en-GB"/>
        </w:rPr>
        <w:footnoteReference w:id="84"/>
      </w:r>
      <w:r w:rsidRPr="002267ED">
        <w:rPr>
          <w:lang w:val="en-GB"/>
        </w:rPr>
        <w:t xml:space="preserve"> have not been prioritised.</w:t>
      </w:r>
    </w:p>
    <w:p w:rsidR="001E1E11" w:rsidRPr="002267ED" w:rsidRDefault="001E1E11" w:rsidP="00397A92">
      <w:pPr>
        <w:pStyle w:val="BodyTextIndentedNumberedPara"/>
        <w:rPr>
          <w:lang w:val="en-GB"/>
        </w:rPr>
      </w:pPr>
      <w:r w:rsidRPr="002267ED">
        <w:rPr>
          <w:lang w:val="en-GB"/>
        </w:rPr>
        <w:t>Support for LBGTI</w:t>
      </w:r>
      <w:r w:rsidRPr="002267ED">
        <w:rPr>
          <w:rStyle w:val="FootnoteReference"/>
          <w:lang w:val="en-GB"/>
        </w:rPr>
        <w:footnoteReference w:id="85"/>
      </w:r>
      <w:r w:rsidRPr="002267ED">
        <w:rPr>
          <w:lang w:val="en-GB"/>
        </w:rPr>
        <w:t xml:space="preserve"> children and young people is welcome</w:t>
      </w:r>
      <w:r w:rsidRPr="002267ED">
        <w:rPr>
          <w:rStyle w:val="FootnoteReference"/>
          <w:lang w:val="en-GB"/>
        </w:rPr>
        <w:footnoteReference w:id="86"/>
      </w:r>
      <w:r w:rsidRPr="002267ED">
        <w:rPr>
          <w:lang w:val="en-GB"/>
        </w:rPr>
        <w:t xml:space="preserve"> but more needs to be done to ensure these young people can develop positive </w:t>
      </w:r>
      <w:r w:rsidR="008414D0" w:rsidRPr="002267ED">
        <w:rPr>
          <w:lang w:val="en-GB"/>
        </w:rPr>
        <w:t>identities</w:t>
      </w:r>
      <w:r w:rsidRPr="002267ED">
        <w:rPr>
          <w:lang w:val="en-GB"/>
        </w:rPr>
        <w:t xml:space="preserve"> and live free from discrimination.</w:t>
      </w:r>
      <w:r w:rsidRPr="002267ED">
        <w:rPr>
          <w:rStyle w:val="FootnoteReference"/>
          <w:lang w:val="en-GB"/>
        </w:rPr>
        <w:footnoteReference w:id="87"/>
      </w:r>
    </w:p>
    <w:p w:rsidR="001E1E11" w:rsidRPr="002267ED" w:rsidRDefault="00D42722" w:rsidP="00397A92">
      <w:pPr>
        <w:pStyle w:val="BodyTextIndentedNumberedPara"/>
        <w:rPr>
          <w:lang w:val="en-GB"/>
        </w:rPr>
      </w:pPr>
      <w:r>
        <w:rPr>
          <w:lang w:val="en-GB"/>
        </w:rPr>
        <w:t>It is unclear whether the</w:t>
      </w:r>
      <w:r w:rsidR="001E1E11" w:rsidRPr="002267ED">
        <w:rPr>
          <w:lang w:val="en-GB"/>
        </w:rPr>
        <w:t xml:space="preserve"> </w:t>
      </w:r>
      <w:r w:rsidR="00236DF0">
        <w:rPr>
          <w:lang w:val="en-GB"/>
        </w:rPr>
        <w:t>new Privacy Act</w:t>
      </w:r>
      <w:r w:rsidR="00444032" w:rsidRPr="002267ED">
        <w:rPr>
          <w:lang w:val="en-GB"/>
        </w:rPr>
        <w:t xml:space="preserve"> </w:t>
      </w:r>
      <w:r w:rsidR="001E1E11" w:rsidRPr="002267ED">
        <w:rPr>
          <w:lang w:val="en-GB"/>
        </w:rPr>
        <w:t xml:space="preserve">will identify and address </w:t>
      </w:r>
      <w:r w:rsidR="008414D0" w:rsidRPr="002267ED">
        <w:rPr>
          <w:lang w:val="en-GB"/>
        </w:rPr>
        <w:t>specific</w:t>
      </w:r>
      <w:r w:rsidR="001E1E11" w:rsidRPr="002267ED">
        <w:rPr>
          <w:lang w:val="en-GB"/>
        </w:rPr>
        <w:t xml:space="preserve"> privacy risks for children.</w:t>
      </w:r>
      <w:r w:rsidR="001E1E11" w:rsidRPr="002267ED">
        <w:rPr>
          <w:rStyle w:val="FootnoteReference"/>
          <w:lang w:val="en-GB"/>
        </w:rPr>
        <w:footnoteReference w:id="88"/>
      </w:r>
    </w:p>
    <w:p w:rsidR="001E1E11" w:rsidRPr="002267ED" w:rsidRDefault="001E1E11" w:rsidP="00A35F47">
      <w:pPr>
        <w:pStyle w:val="Heading2"/>
        <w:rPr>
          <w:lang w:val="en-GB"/>
        </w:rPr>
      </w:pPr>
      <w:bookmarkStart w:id="86" w:name="_Toc320102178"/>
      <w:r w:rsidRPr="002267ED">
        <w:rPr>
          <w:lang w:val="en-GB"/>
        </w:rPr>
        <w:t>Conclusions and Recommendations</w:t>
      </w:r>
      <w:bookmarkEnd w:id="86"/>
    </w:p>
    <w:p w:rsidR="001E1E11" w:rsidRPr="002267ED" w:rsidRDefault="001E1E11" w:rsidP="00397A92">
      <w:pPr>
        <w:pStyle w:val="BodyTextIndentedNumberedPara"/>
        <w:rPr>
          <w:lang w:val="en-GB"/>
        </w:rPr>
      </w:pPr>
      <w:r w:rsidRPr="002267ED">
        <w:rPr>
          <w:rFonts w:asciiTheme="majorHAnsi" w:hAnsiTheme="majorHAnsi"/>
          <w:szCs w:val="24"/>
          <w:lang w:val="en-GB"/>
        </w:rPr>
        <w:t>To achieve a balance between children’s rights to be protected from harm and their civil rights and freedoms, ACYA recommends that</w:t>
      </w:r>
      <w:r w:rsidRPr="002267ED">
        <w:rPr>
          <w:lang w:val="en-GB"/>
        </w:rPr>
        <w:t>:</w:t>
      </w:r>
    </w:p>
    <w:p w:rsidR="00444032" w:rsidRPr="002267ED" w:rsidRDefault="007B4BE4" w:rsidP="00444032">
      <w:pPr>
        <w:pStyle w:val="BodyTextIndentedNumberedPara"/>
        <w:numPr>
          <w:ilvl w:val="0"/>
          <w:numId w:val="41"/>
        </w:numPr>
        <w:ind w:left="990"/>
        <w:rPr>
          <w:lang w:val="en-GB"/>
        </w:rPr>
      </w:pPr>
      <w:r>
        <w:rPr>
          <w:rFonts w:asciiTheme="majorHAnsi" w:hAnsiTheme="majorHAnsi"/>
          <w:szCs w:val="24"/>
          <w:lang w:val="en-GB"/>
        </w:rPr>
        <w:t>T</w:t>
      </w:r>
      <w:r w:rsidR="001E1E11" w:rsidRPr="002267ED">
        <w:rPr>
          <w:rFonts w:asciiTheme="majorHAnsi" w:hAnsiTheme="majorHAnsi"/>
          <w:szCs w:val="24"/>
          <w:lang w:val="en-GB"/>
        </w:rPr>
        <w:t>he Ministry of Justice be assigned responsibility to ensure children’s civil rights and freedoms are considered in the develop</w:t>
      </w:r>
      <w:r>
        <w:rPr>
          <w:rFonts w:asciiTheme="majorHAnsi" w:hAnsiTheme="majorHAnsi"/>
          <w:szCs w:val="24"/>
          <w:lang w:val="en-GB"/>
        </w:rPr>
        <w:t>ment and passage of legislation.</w:t>
      </w:r>
    </w:p>
    <w:p w:rsidR="00280450" w:rsidRPr="002267ED" w:rsidRDefault="007B4BE4" w:rsidP="00444032">
      <w:pPr>
        <w:pStyle w:val="BodyTextIndentedNumberedPara"/>
        <w:numPr>
          <w:ilvl w:val="0"/>
          <w:numId w:val="41"/>
        </w:numPr>
        <w:ind w:left="990"/>
        <w:rPr>
          <w:lang w:val="en-GB"/>
        </w:rPr>
      </w:pPr>
      <w:r>
        <w:rPr>
          <w:rFonts w:asciiTheme="majorHAnsi" w:hAnsiTheme="majorHAnsi"/>
          <w:szCs w:val="24"/>
          <w:lang w:val="en-GB"/>
        </w:rPr>
        <w:t>T</w:t>
      </w:r>
      <w:r w:rsidR="001E1E11" w:rsidRPr="002267ED">
        <w:rPr>
          <w:rFonts w:asciiTheme="majorHAnsi" w:hAnsiTheme="majorHAnsi"/>
          <w:szCs w:val="24"/>
          <w:lang w:val="en-GB"/>
        </w:rPr>
        <w:t>he Privacy Commissioner be asked to monitor and report</w:t>
      </w:r>
      <w:r w:rsidR="00F44AC5">
        <w:rPr>
          <w:rFonts w:asciiTheme="majorHAnsi" w:hAnsiTheme="majorHAnsi"/>
          <w:szCs w:val="24"/>
          <w:lang w:val="en-GB"/>
        </w:rPr>
        <w:t xml:space="preserve"> on children’s privacy issues</w:t>
      </w:r>
      <w:r w:rsidR="001E1E11" w:rsidRPr="002267ED">
        <w:rPr>
          <w:rFonts w:asciiTheme="majorHAnsi" w:hAnsiTheme="majorHAnsi"/>
          <w:szCs w:val="24"/>
          <w:lang w:val="en-GB"/>
        </w:rPr>
        <w:t>.</w:t>
      </w:r>
    </w:p>
    <w:p w:rsidR="0037308F" w:rsidRPr="002267ED" w:rsidRDefault="00A27CED" w:rsidP="0037308F">
      <w:pPr>
        <w:pStyle w:val="Heading1"/>
        <w:jc w:val="both"/>
        <w:rPr>
          <w:rFonts w:asciiTheme="majorHAnsi" w:hAnsiTheme="majorHAnsi"/>
          <w:lang w:val="en-GB"/>
        </w:rPr>
      </w:pPr>
      <w:bookmarkStart w:id="87" w:name="_Toc434246886"/>
      <w:bookmarkStart w:id="88" w:name="_Toc320102179"/>
      <w:r w:rsidRPr="002267ED">
        <w:rPr>
          <w:rFonts w:asciiTheme="majorHAnsi" w:hAnsiTheme="majorHAnsi"/>
          <w:lang w:val="en-GB"/>
        </w:rPr>
        <w:t>Violence A</w:t>
      </w:r>
      <w:r w:rsidR="0037308F" w:rsidRPr="002267ED">
        <w:rPr>
          <w:rFonts w:asciiTheme="majorHAnsi" w:hAnsiTheme="majorHAnsi"/>
          <w:lang w:val="en-GB"/>
        </w:rPr>
        <w:t>gainst Children (Articles 19 and 39, 24(3), 37(a) and 28(2), 34)</w:t>
      </w:r>
      <w:bookmarkEnd w:id="87"/>
      <w:bookmarkEnd w:id="88"/>
    </w:p>
    <w:p w:rsidR="002361D3" w:rsidRPr="002267ED" w:rsidRDefault="002361D3" w:rsidP="002361D3">
      <w:pPr>
        <w:pStyle w:val="Heading2"/>
        <w:rPr>
          <w:lang w:val="en-GB"/>
        </w:rPr>
      </w:pPr>
      <w:bookmarkStart w:id="89" w:name="_Toc434246887"/>
      <w:bookmarkStart w:id="90" w:name="_Toc320102180"/>
      <w:r w:rsidRPr="002267ED">
        <w:rPr>
          <w:lang w:val="en-GB"/>
        </w:rPr>
        <w:t>Situation Analysis</w:t>
      </w:r>
      <w:bookmarkEnd w:id="89"/>
      <w:bookmarkEnd w:id="90"/>
    </w:p>
    <w:p w:rsidR="002361D3" w:rsidRPr="002267ED" w:rsidRDefault="00FC74CD" w:rsidP="00C641CF">
      <w:pPr>
        <w:pStyle w:val="BodyTextIndentedNumberedPara"/>
        <w:rPr>
          <w:lang w:val="en-GB"/>
        </w:rPr>
      </w:pPr>
      <w:r w:rsidRPr="002267ED">
        <w:rPr>
          <w:lang w:val="en-GB"/>
        </w:rPr>
        <w:t>A significant number of children</w:t>
      </w:r>
      <w:r w:rsidR="002361D3" w:rsidRPr="002267ED">
        <w:rPr>
          <w:lang w:val="en-GB"/>
        </w:rPr>
        <w:t xml:space="preserve"> are survivors of family violence, abuse, neglect and maltreatment. They live in homes where they are shown minimal affection, feel largely unloved, and where contact with law enforcement and care and protection services begins at an early age. </w:t>
      </w:r>
      <w:r w:rsidR="002E2F7D">
        <w:rPr>
          <w:lang w:val="en-GB"/>
        </w:rPr>
        <w:t xml:space="preserve">Each year at </w:t>
      </w:r>
      <w:r w:rsidR="002361D3" w:rsidRPr="002267ED">
        <w:rPr>
          <w:lang w:val="en-GB"/>
        </w:rPr>
        <w:t>least 9 of them will lose their lives to the most extreme forms of violence as the victims of child homicide.</w:t>
      </w:r>
    </w:p>
    <w:p w:rsidR="002361D3" w:rsidRPr="002267ED" w:rsidRDefault="009D549F" w:rsidP="002361D3">
      <w:pPr>
        <w:pStyle w:val="Heading3"/>
        <w:rPr>
          <w:lang w:val="en-GB"/>
        </w:rPr>
      </w:pPr>
      <w:bookmarkStart w:id="91" w:name="h.vx1227"/>
      <w:bookmarkStart w:id="92" w:name="_Toc434246888"/>
      <w:bookmarkStart w:id="93" w:name="_Toc320102181"/>
      <w:bookmarkEnd w:id="91"/>
      <w:r>
        <w:rPr>
          <w:lang w:val="en-GB"/>
        </w:rPr>
        <w:t>Abuse and Neglect, Including Physical and Psychological Recovery and S</w:t>
      </w:r>
      <w:r w:rsidR="002361D3" w:rsidRPr="002267ED">
        <w:rPr>
          <w:lang w:val="en-GB"/>
        </w:rPr>
        <w:t>ocia</w:t>
      </w:r>
      <w:r>
        <w:rPr>
          <w:lang w:val="en-GB"/>
        </w:rPr>
        <w:t>l R</w:t>
      </w:r>
      <w:r w:rsidR="002361D3" w:rsidRPr="002267ED">
        <w:rPr>
          <w:lang w:val="en-GB"/>
        </w:rPr>
        <w:t>eintegration</w:t>
      </w:r>
      <w:bookmarkEnd w:id="92"/>
      <w:bookmarkEnd w:id="93"/>
    </w:p>
    <w:p w:rsidR="002361D3" w:rsidRPr="002267ED" w:rsidRDefault="002361D3" w:rsidP="00C641CF">
      <w:pPr>
        <w:pStyle w:val="BodyTextIndentedNumberedPara"/>
        <w:rPr>
          <w:lang w:val="en-GB"/>
        </w:rPr>
      </w:pPr>
      <w:r w:rsidRPr="002267ED">
        <w:rPr>
          <w:lang w:val="en-GB"/>
        </w:rPr>
        <w:t xml:space="preserve">The overall number </w:t>
      </w:r>
      <w:r w:rsidR="00F67FF1" w:rsidRPr="002267ED">
        <w:rPr>
          <w:lang w:val="en-GB"/>
        </w:rPr>
        <w:t xml:space="preserve">of children </w:t>
      </w:r>
      <w:r w:rsidRPr="002267ED">
        <w:rPr>
          <w:lang w:val="en-GB"/>
        </w:rPr>
        <w:t xml:space="preserve">coming to CYF attention </w:t>
      </w:r>
      <w:r w:rsidR="00E567AF" w:rsidRPr="002267ED">
        <w:rPr>
          <w:lang w:val="en-GB"/>
        </w:rPr>
        <w:t>is</w:t>
      </w:r>
      <w:r w:rsidRPr="002267ED">
        <w:rPr>
          <w:lang w:val="en-GB"/>
        </w:rPr>
        <w:t xml:space="preserve"> decreasing. On the other hand, more </w:t>
      </w:r>
      <w:r w:rsidR="00F53FF8" w:rsidRPr="002267ED">
        <w:rPr>
          <w:lang w:val="en-GB"/>
        </w:rPr>
        <w:t>children</w:t>
      </w:r>
      <w:r w:rsidRPr="002267ED">
        <w:rPr>
          <w:lang w:val="en-GB"/>
        </w:rPr>
        <w:t>, in the last decade, were found to be suffering from emotional abuse and chronic need.</w:t>
      </w:r>
      <w:r w:rsidR="00761C8F" w:rsidRPr="002267ED">
        <w:rPr>
          <w:rStyle w:val="FootnoteReference"/>
          <w:lang w:val="en-GB"/>
        </w:rPr>
        <w:t xml:space="preserve"> </w:t>
      </w:r>
      <w:r w:rsidR="00761C8F" w:rsidRPr="002267ED">
        <w:rPr>
          <w:rStyle w:val="FootnoteReference"/>
          <w:lang w:val="en-GB"/>
        </w:rPr>
        <w:footnoteReference w:id="89"/>
      </w:r>
    </w:p>
    <w:p w:rsidR="002361D3" w:rsidRPr="002267ED" w:rsidRDefault="009D549F" w:rsidP="00C641CF">
      <w:pPr>
        <w:pStyle w:val="BodyTextIndentedNumberedPara"/>
        <w:rPr>
          <w:lang w:val="en-GB"/>
        </w:rPr>
      </w:pPr>
      <w:r>
        <w:rPr>
          <w:lang w:val="en-GB"/>
        </w:rPr>
        <w:t>In 2014, six</w:t>
      </w:r>
      <w:r w:rsidR="00FC74CD" w:rsidRPr="002267ED">
        <w:rPr>
          <w:lang w:val="en-GB"/>
        </w:rPr>
        <w:t xml:space="preserve"> out </w:t>
      </w:r>
      <w:r w:rsidR="002361D3" w:rsidRPr="002267ED">
        <w:rPr>
          <w:lang w:val="en-GB"/>
        </w:rPr>
        <w:t>of every 10 notifications were for children w</w:t>
      </w:r>
      <w:r w:rsidR="007724C2" w:rsidRPr="002267ED">
        <w:rPr>
          <w:lang w:val="en-GB"/>
        </w:rPr>
        <w:t>ith an</w:t>
      </w:r>
      <w:r w:rsidR="002361D3" w:rsidRPr="002267ED">
        <w:rPr>
          <w:lang w:val="en-GB"/>
        </w:rPr>
        <w:t xml:space="preserve"> extensive history </w:t>
      </w:r>
      <w:r w:rsidR="007724C2" w:rsidRPr="002267ED">
        <w:rPr>
          <w:lang w:val="en-GB"/>
        </w:rPr>
        <w:t>of</w:t>
      </w:r>
      <w:r w:rsidR="002361D3" w:rsidRPr="002267ED">
        <w:rPr>
          <w:lang w:val="en-GB"/>
        </w:rPr>
        <w:t xml:space="preserve"> contact with CYF.</w:t>
      </w:r>
      <w:r w:rsidR="002361D3" w:rsidRPr="002267ED">
        <w:rPr>
          <w:rStyle w:val="FootnoteReference"/>
          <w:lang w:val="en-GB"/>
        </w:rPr>
        <w:footnoteReference w:id="90"/>
      </w:r>
      <w:r w:rsidR="002361D3" w:rsidRPr="002267ED">
        <w:rPr>
          <w:lang w:val="en-GB"/>
        </w:rPr>
        <w:t xml:space="preserve"> In stark contrast, most notifications in 2004 were for children not previously known to CYF.</w:t>
      </w:r>
      <w:r w:rsidR="002361D3" w:rsidRPr="002267ED">
        <w:rPr>
          <w:rStyle w:val="FootnoteReference"/>
          <w:lang w:val="en-GB"/>
        </w:rPr>
        <w:footnoteReference w:id="91"/>
      </w:r>
      <w:r>
        <w:rPr>
          <w:lang w:val="en-GB"/>
        </w:rPr>
        <w:t xml:space="preserve"> In many cases, two</w:t>
      </w:r>
      <w:r w:rsidR="002361D3" w:rsidRPr="002267ED">
        <w:rPr>
          <w:lang w:val="en-GB"/>
        </w:rPr>
        <w:t xml:space="preserve"> or more notifications of concern about an individual child had been recorded in the same year.</w:t>
      </w:r>
      <w:r w:rsidR="002361D3" w:rsidRPr="002267ED">
        <w:rPr>
          <w:rStyle w:val="FootnoteReference"/>
          <w:lang w:val="en-GB"/>
        </w:rPr>
        <w:footnoteReference w:id="92"/>
      </w:r>
      <w:r w:rsidR="002361D3" w:rsidRPr="002267ED">
        <w:rPr>
          <w:lang w:val="en-GB"/>
        </w:rPr>
        <w:t xml:space="preserve"> This suggests that any emerging trends regarding this data should be treated with caution.</w:t>
      </w:r>
    </w:p>
    <w:p w:rsidR="002361D3" w:rsidRPr="002267ED" w:rsidRDefault="00C641CF" w:rsidP="00C641CF">
      <w:pPr>
        <w:pStyle w:val="BodyTextIndentedNumberedPara"/>
        <w:rPr>
          <w:lang w:val="en-GB"/>
        </w:rPr>
      </w:pPr>
      <w:r w:rsidRPr="002267ED">
        <w:rPr>
          <w:lang w:val="en-GB"/>
        </w:rPr>
        <w:t>The statistics also</w:t>
      </w:r>
      <w:r w:rsidR="000C2154" w:rsidRPr="002267ED">
        <w:rPr>
          <w:lang w:val="en-GB"/>
        </w:rPr>
        <w:t xml:space="preserve"> </w:t>
      </w:r>
      <w:r w:rsidRPr="002267ED">
        <w:rPr>
          <w:lang w:val="en-GB"/>
        </w:rPr>
        <w:t>show that despite increased public awareness</w:t>
      </w:r>
      <w:r w:rsidR="000C2154" w:rsidRPr="002267ED">
        <w:rPr>
          <w:lang w:val="en-GB"/>
        </w:rPr>
        <w:t xml:space="preserve"> of</w:t>
      </w:r>
      <w:r w:rsidRPr="002267ED">
        <w:rPr>
          <w:lang w:val="en-GB"/>
        </w:rPr>
        <w:t xml:space="preserve"> family violence, the lives of s</w:t>
      </w:r>
      <w:r w:rsidR="000C2154" w:rsidRPr="002267ED">
        <w:rPr>
          <w:lang w:val="en-GB"/>
        </w:rPr>
        <w:t>ome</w:t>
      </w:r>
      <w:r w:rsidRPr="002267ED">
        <w:rPr>
          <w:lang w:val="en-GB"/>
        </w:rPr>
        <w:t xml:space="preserve"> </w:t>
      </w:r>
      <w:r w:rsidR="00F53FF8" w:rsidRPr="002267ED">
        <w:rPr>
          <w:lang w:val="en-GB"/>
        </w:rPr>
        <w:t>children</w:t>
      </w:r>
      <w:r w:rsidRPr="002267ED">
        <w:rPr>
          <w:lang w:val="en-GB"/>
        </w:rPr>
        <w:t xml:space="preserve"> h</w:t>
      </w:r>
      <w:r w:rsidR="00444032" w:rsidRPr="002267ED">
        <w:rPr>
          <w:lang w:val="en-GB"/>
        </w:rPr>
        <w:t xml:space="preserve">ave not improved demonstrably. </w:t>
      </w:r>
      <w:r w:rsidRPr="002267ED">
        <w:rPr>
          <w:lang w:val="en-GB"/>
        </w:rPr>
        <w:t>This is especially so for those who have a disability an</w:t>
      </w:r>
      <w:r w:rsidR="00C03199" w:rsidRPr="002267ED">
        <w:rPr>
          <w:lang w:val="en-GB"/>
        </w:rPr>
        <w:t xml:space="preserve">d </w:t>
      </w:r>
      <w:r w:rsidR="00444032" w:rsidRPr="002267ED">
        <w:rPr>
          <w:lang w:val="en-GB"/>
        </w:rPr>
        <w:t>Ma</w:t>
      </w:r>
      <w:r w:rsidRPr="002267ED">
        <w:rPr>
          <w:lang w:val="en-GB"/>
        </w:rPr>
        <w:t xml:space="preserve">ori </w:t>
      </w:r>
      <w:r w:rsidR="00C03199" w:rsidRPr="002267ED">
        <w:rPr>
          <w:lang w:val="en-GB"/>
        </w:rPr>
        <w:t xml:space="preserve">children </w:t>
      </w:r>
      <w:r w:rsidRPr="002267ED">
        <w:rPr>
          <w:lang w:val="en-GB"/>
        </w:rPr>
        <w:t>who ar</w:t>
      </w:r>
      <w:r w:rsidR="000C2154" w:rsidRPr="002267ED">
        <w:rPr>
          <w:lang w:val="en-GB"/>
        </w:rPr>
        <w:t xml:space="preserve">e </w:t>
      </w:r>
      <w:r w:rsidRPr="002267ED">
        <w:rPr>
          <w:lang w:val="en-GB"/>
        </w:rPr>
        <w:t xml:space="preserve">disproportionately affected </w:t>
      </w:r>
      <w:r w:rsidR="000C2154" w:rsidRPr="002267ED">
        <w:rPr>
          <w:lang w:val="en-GB"/>
        </w:rPr>
        <w:t>compared to their</w:t>
      </w:r>
      <w:r w:rsidRPr="002267ED">
        <w:rPr>
          <w:lang w:val="en-GB"/>
        </w:rPr>
        <w:t xml:space="preserve"> peer group.</w:t>
      </w:r>
    </w:p>
    <w:p w:rsidR="002361D3" w:rsidRPr="002267ED" w:rsidRDefault="002361D3" w:rsidP="00C641CF">
      <w:pPr>
        <w:pStyle w:val="BodyTextIndentedNumberedPara"/>
        <w:rPr>
          <w:lang w:val="en-GB"/>
        </w:rPr>
      </w:pPr>
      <w:r w:rsidRPr="002267ED">
        <w:rPr>
          <w:lang w:val="en-GB"/>
        </w:rPr>
        <w:t>CYF data for the 2014/15 period shows there were 16,472 substantiated abuse findings.</w:t>
      </w:r>
      <w:r w:rsidRPr="002267ED">
        <w:rPr>
          <w:rStyle w:val="FootnoteReference"/>
          <w:lang w:val="en-GB"/>
        </w:rPr>
        <w:footnoteReference w:id="93"/>
      </w:r>
      <w:r w:rsidRPr="002267ED">
        <w:rPr>
          <w:lang w:val="en-GB"/>
        </w:rPr>
        <w:t xml:space="preserve"> Of these, 8318 were for emotional abuse; 3235 for physical abuse; 1275 for sexual abuse; and 3644 for neglect abuse.</w:t>
      </w:r>
      <w:r w:rsidRPr="002267ED">
        <w:rPr>
          <w:rStyle w:val="FootnoteReference"/>
          <w:lang w:val="en-GB"/>
        </w:rPr>
        <w:footnoteReference w:id="94"/>
      </w:r>
    </w:p>
    <w:p w:rsidR="002361D3" w:rsidRPr="002267ED" w:rsidRDefault="009D549F" w:rsidP="002361D3">
      <w:pPr>
        <w:pStyle w:val="Heading3"/>
        <w:rPr>
          <w:lang w:val="en-GB"/>
        </w:rPr>
      </w:pPr>
      <w:bookmarkStart w:id="94" w:name="h.aum57w7vs3a9"/>
      <w:bookmarkStart w:id="95" w:name="_Toc434246889"/>
      <w:bookmarkStart w:id="96" w:name="_Toc320102182"/>
      <w:bookmarkEnd w:id="94"/>
      <w:r>
        <w:rPr>
          <w:lang w:val="en-GB"/>
        </w:rPr>
        <w:t>Measures to Prohibit and Eliminate all Forms of Harmful Traditional Practices, Including, but not Limited to, Female Genital Mutilation and Early and Forced M</w:t>
      </w:r>
      <w:r w:rsidR="002361D3" w:rsidRPr="002267ED">
        <w:rPr>
          <w:lang w:val="en-GB"/>
        </w:rPr>
        <w:t>arriages</w:t>
      </w:r>
      <w:bookmarkEnd w:id="95"/>
      <w:bookmarkEnd w:id="96"/>
    </w:p>
    <w:p w:rsidR="002361D3" w:rsidRPr="002267ED" w:rsidRDefault="002361D3" w:rsidP="00C641CF">
      <w:pPr>
        <w:pStyle w:val="BodyTextIndentedNumberedPara"/>
        <w:rPr>
          <w:lang w:val="en-GB"/>
        </w:rPr>
      </w:pPr>
      <w:r w:rsidRPr="002267ED">
        <w:rPr>
          <w:lang w:val="en-GB"/>
        </w:rPr>
        <w:t>Dowry abuse and forced and underage marriages are receiv</w:t>
      </w:r>
      <w:r w:rsidR="00A446FB" w:rsidRPr="002267ED">
        <w:rPr>
          <w:lang w:val="en-GB"/>
        </w:rPr>
        <w:t>ing</w:t>
      </w:r>
      <w:r w:rsidRPr="002267ED">
        <w:rPr>
          <w:lang w:val="en-GB"/>
        </w:rPr>
        <w:t xml:space="preserve"> recognition as serious problems. However, there are inadequate formal mechanisms in place to prevent them.</w:t>
      </w:r>
      <w:r w:rsidRPr="002267ED">
        <w:rPr>
          <w:rStyle w:val="FootnoteReference"/>
          <w:lang w:val="en-GB"/>
        </w:rPr>
        <w:footnoteReference w:id="95"/>
      </w:r>
    </w:p>
    <w:p w:rsidR="002361D3" w:rsidRPr="002267ED" w:rsidRDefault="002361D3" w:rsidP="00C641CF">
      <w:pPr>
        <w:pStyle w:val="BodyTextIndentedNumberedPara"/>
        <w:rPr>
          <w:lang w:val="en-GB"/>
        </w:rPr>
      </w:pPr>
      <w:r w:rsidRPr="002267ED">
        <w:rPr>
          <w:lang w:val="en-GB"/>
        </w:rPr>
        <w:t>Th</w:t>
      </w:r>
      <w:r w:rsidR="009931AB" w:rsidRPr="002267ED">
        <w:rPr>
          <w:lang w:val="en-GB"/>
        </w:rPr>
        <w:t>ere is no</w:t>
      </w:r>
      <w:r w:rsidRPr="002267ED">
        <w:rPr>
          <w:lang w:val="en-GB"/>
        </w:rPr>
        <w:t xml:space="preserve"> domestic legislation that penalises/criminalises those conducting forced marriages or underage cultural marriages.</w:t>
      </w:r>
      <w:r w:rsidRPr="002267ED">
        <w:rPr>
          <w:rStyle w:val="FootnoteReference"/>
          <w:lang w:val="en-GB"/>
        </w:rPr>
        <w:footnoteReference w:id="96"/>
      </w:r>
      <w:r w:rsidRPr="002267ED">
        <w:rPr>
          <w:lang w:val="en-GB"/>
        </w:rPr>
        <w:t xml:space="preserve"> </w:t>
      </w:r>
      <w:r w:rsidR="001E6F92" w:rsidRPr="002267ED">
        <w:rPr>
          <w:lang w:val="en-GB"/>
        </w:rPr>
        <w:t>O</w:t>
      </w:r>
      <w:r w:rsidRPr="002267ED">
        <w:rPr>
          <w:lang w:val="en-GB"/>
        </w:rPr>
        <w:t xml:space="preserve">ur marriage laws, </w:t>
      </w:r>
      <w:r w:rsidR="001E6F92" w:rsidRPr="002267ED">
        <w:rPr>
          <w:lang w:val="en-GB"/>
        </w:rPr>
        <w:t xml:space="preserve">enable underage marriage </w:t>
      </w:r>
      <w:r w:rsidRPr="002267ED">
        <w:rPr>
          <w:lang w:val="en-GB"/>
        </w:rPr>
        <w:t>to occur</w:t>
      </w:r>
      <w:r w:rsidR="001E6F92" w:rsidRPr="002267ED">
        <w:rPr>
          <w:lang w:val="en-GB"/>
        </w:rPr>
        <w:t xml:space="preserve"> because children can marry at 16-years with parental consent</w:t>
      </w:r>
      <w:r w:rsidRPr="002267ED">
        <w:rPr>
          <w:lang w:val="en-GB"/>
        </w:rPr>
        <w:t>.</w:t>
      </w:r>
      <w:r w:rsidRPr="002267ED">
        <w:rPr>
          <w:rStyle w:val="FootnoteReference"/>
          <w:lang w:val="en-GB"/>
        </w:rPr>
        <w:footnoteReference w:id="97"/>
      </w:r>
    </w:p>
    <w:p w:rsidR="002361D3" w:rsidRPr="002267ED" w:rsidRDefault="002361D3" w:rsidP="00C641CF">
      <w:pPr>
        <w:pStyle w:val="BodyTextIndentedNumberedPara"/>
        <w:rPr>
          <w:lang w:val="en-GB"/>
        </w:rPr>
      </w:pPr>
      <w:r w:rsidRPr="002267ED">
        <w:rPr>
          <w:lang w:val="en-GB"/>
        </w:rPr>
        <w:t>The Shakti Community Council</w:t>
      </w:r>
      <w:r w:rsidRPr="002267ED">
        <w:rPr>
          <w:rStyle w:val="FootnoteReference"/>
          <w:lang w:val="en-GB"/>
        </w:rPr>
        <w:footnoteReference w:id="98"/>
      </w:r>
      <w:r w:rsidRPr="002267ED">
        <w:rPr>
          <w:lang w:val="en-GB"/>
        </w:rPr>
        <w:t xml:space="preserve"> also confirmed that</w:t>
      </w:r>
      <w:r w:rsidR="007D0ABB" w:rsidRPr="002267ED">
        <w:rPr>
          <w:lang w:val="en-GB"/>
        </w:rPr>
        <w:t xml:space="preserve"> in </w:t>
      </w:r>
      <w:r w:rsidRPr="002267ED">
        <w:rPr>
          <w:lang w:val="en-GB"/>
        </w:rPr>
        <w:t>“ Islamic, Hindu and Sikh</w:t>
      </w:r>
      <w:r w:rsidR="001925D4" w:rsidRPr="002267ED">
        <w:rPr>
          <w:lang w:val="en-GB"/>
        </w:rPr>
        <w:t xml:space="preserve"> </w:t>
      </w:r>
      <w:r w:rsidR="007D0ABB" w:rsidRPr="002267ED">
        <w:rPr>
          <w:lang w:val="en-GB"/>
        </w:rPr>
        <w:t>[communities]</w:t>
      </w:r>
      <w:r w:rsidRPr="002267ED">
        <w:rPr>
          <w:lang w:val="en-GB"/>
        </w:rPr>
        <w:t xml:space="preserve">, at least one in five young women (some below the legal age of marriage in </w:t>
      </w:r>
      <w:r w:rsidR="008414D0" w:rsidRPr="002267ED">
        <w:rPr>
          <w:lang w:val="en-GB"/>
        </w:rPr>
        <w:t>Aotearoa</w:t>
      </w:r>
      <w:r w:rsidR="00F53FF8" w:rsidRPr="002267ED">
        <w:rPr>
          <w:lang w:val="en-GB"/>
        </w:rPr>
        <w:t xml:space="preserve"> NZ</w:t>
      </w:r>
      <w:r w:rsidRPr="002267ED">
        <w:rPr>
          <w:lang w:val="en-GB"/>
        </w:rPr>
        <w:t>) have been forced into marriages without their free will or consent.”</w:t>
      </w:r>
      <w:r w:rsidRPr="002267ED">
        <w:rPr>
          <w:rStyle w:val="FootnoteReference"/>
          <w:lang w:val="en-GB"/>
        </w:rPr>
        <w:footnoteReference w:id="99"/>
      </w:r>
    </w:p>
    <w:p w:rsidR="002361D3" w:rsidRPr="002267ED" w:rsidRDefault="00A811A6" w:rsidP="002361D3">
      <w:pPr>
        <w:pStyle w:val="Heading3"/>
        <w:rPr>
          <w:lang w:val="en-GB"/>
        </w:rPr>
      </w:pPr>
      <w:bookmarkStart w:id="97" w:name="h.hak671vzueew"/>
      <w:bookmarkStart w:id="98" w:name="_Toc434246890"/>
      <w:bookmarkStart w:id="99" w:name="_Toc320102183"/>
      <w:bookmarkEnd w:id="97"/>
      <w:r>
        <w:rPr>
          <w:lang w:val="en-GB"/>
        </w:rPr>
        <w:t>Right not to be Subjected to Torture or other Cruel, Inhuman or Degrading Treatment or Punishment, Including C</w:t>
      </w:r>
      <w:r w:rsidR="002361D3" w:rsidRPr="002267ED">
        <w:rPr>
          <w:lang w:val="en-GB"/>
        </w:rPr>
        <w:t>orporal</w:t>
      </w:r>
      <w:r>
        <w:rPr>
          <w:lang w:val="en-GB"/>
        </w:rPr>
        <w:t xml:space="preserve"> P</w:t>
      </w:r>
      <w:r w:rsidR="002361D3" w:rsidRPr="002267ED">
        <w:rPr>
          <w:lang w:val="en-GB"/>
        </w:rPr>
        <w:t>unishment</w:t>
      </w:r>
      <w:bookmarkEnd w:id="98"/>
      <w:bookmarkEnd w:id="99"/>
    </w:p>
    <w:p w:rsidR="002361D3" w:rsidRPr="002267ED" w:rsidRDefault="002361D3" w:rsidP="002361D3">
      <w:pPr>
        <w:pStyle w:val="Heading4"/>
        <w:rPr>
          <w:lang w:val="en-GB"/>
        </w:rPr>
      </w:pPr>
      <w:bookmarkStart w:id="100" w:name="h.swvma6w74ctu"/>
      <w:bookmarkEnd w:id="100"/>
      <w:r w:rsidRPr="002267ED">
        <w:rPr>
          <w:lang w:val="en-GB"/>
        </w:rPr>
        <w:t xml:space="preserve">Monitoring Places of </w:t>
      </w:r>
      <w:r w:rsidR="00FC74CD" w:rsidRPr="002267ED">
        <w:rPr>
          <w:lang w:val="en-GB"/>
        </w:rPr>
        <w:t>Detention</w:t>
      </w:r>
    </w:p>
    <w:p w:rsidR="002C3F6D" w:rsidRPr="002267ED" w:rsidRDefault="002C3F6D" w:rsidP="00C641CF">
      <w:pPr>
        <w:pStyle w:val="BodyTextIndentedNumberedPara"/>
        <w:rPr>
          <w:lang w:val="en-GB"/>
        </w:rPr>
      </w:pPr>
      <w:r w:rsidRPr="002267ED">
        <w:rPr>
          <w:lang w:val="en-GB"/>
        </w:rPr>
        <w:t>The Government is a signatory to OPCAT and its activities are contained in annual reports. In 2014, the OPCAT report said, “… in general, children and young people in detention live in relatively pleasant surroundings, eat well and have access to physical and mental health care and a range of programmes to support their personal development.”</w:t>
      </w:r>
      <w:r w:rsidRPr="002267ED">
        <w:rPr>
          <w:rStyle w:val="FootnoteReference"/>
          <w:lang w:val="en-GB"/>
        </w:rPr>
        <w:footnoteReference w:id="100"/>
      </w:r>
    </w:p>
    <w:p w:rsidR="002361D3" w:rsidRPr="002267ED" w:rsidRDefault="002C3F6D" w:rsidP="00C641CF">
      <w:pPr>
        <w:pStyle w:val="BodyTextIndentedNumberedPara"/>
        <w:rPr>
          <w:lang w:val="en-GB"/>
        </w:rPr>
      </w:pPr>
      <w:r w:rsidRPr="002267ED">
        <w:rPr>
          <w:lang w:val="en-GB"/>
        </w:rPr>
        <w:t>The Children’s Commissioner</w:t>
      </w:r>
      <w:r w:rsidRPr="002267ED">
        <w:rPr>
          <w:rStyle w:val="FootnoteReference"/>
          <w:lang w:val="en-GB"/>
        </w:rPr>
        <w:footnoteReference w:id="101"/>
      </w:r>
      <w:r w:rsidRPr="002267ED">
        <w:rPr>
          <w:lang w:val="en-GB"/>
        </w:rPr>
        <w:t xml:space="preserve"> </w:t>
      </w:r>
      <w:r w:rsidR="008414D0" w:rsidRPr="002267ED">
        <w:rPr>
          <w:lang w:val="en-GB"/>
        </w:rPr>
        <w:t>stated,</w:t>
      </w:r>
      <w:r w:rsidRPr="002267ED">
        <w:rPr>
          <w:lang w:val="en-GB"/>
        </w:rPr>
        <w:t xml:space="preserve"> “he has not found any evidence of torture or other cruel treatment</w:t>
      </w:r>
      <w:r w:rsidR="001D0410">
        <w:rPr>
          <w:lang w:val="en-GB"/>
        </w:rPr>
        <w:t>”.</w:t>
      </w:r>
      <w:r w:rsidRPr="002267ED">
        <w:rPr>
          <w:lang w:val="en-GB"/>
        </w:rPr>
        <w:t xml:space="preserve"> The Commissioner concluded CYF is compliant with its international obligations.</w:t>
      </w:r>
      <w:r w:rsidRPr="002267ED">
        <w:rPr>
          <w:rStyle w:val="FootnoteReference"/>
          <w:lang w:val="en-GB"/>
        </w:rPr>
        <w:footnoteReference w:id="102"/>
      </w:r>
    </w:p>
    <w:p w:rsidR="002361D3" w:rsidRPr="002267ED" w:rsidRDefault="002361D3" w:rsidP="002361D3">
      <w:pPr>
        <w:pStyle w:val="Heading4"/>
        <w:rPr>
          <w:lang w:val="en-GB"/>
        </w:rPr>
      </w:pPr>
      <w:r w:rsidRPr="002267ED">
        <w:rPr>
          <w:lang w:val="en-GB"/>
        </w:rPr>
        <w:t>Corporal Punishment</w:t>
      </w:r>
    </w:p>
    <w:p w:rsidR="002361D3" w:rsidRPr="002267ED" w:rsidRDefault="002361D3" w:rsidP="00C641CF">
      <w:pPr>
        <w:pStyle w:val="BodyTextIndentedNumberedPara"/>
        <w:rPr>
          <w:lang w:val="en-GB"/>
        </w:rPr>
      </w:pPr>
      <w:r w:rsidRPr="002267ED">
        <w:rPr>
          <w:lang w:val="en-GB"/>
        </w:rPr>
        <w:t>The campaign to r</w:t>
      </w:r>
      <w:r w:rsidR="00241743" w:rsidRPr="002267ED">
        <w:rPr>
          <w:lang w:val="en-GB"/>
        </w:rPr>
        <w:t>epeal s</w:t>
      </w:r>
      <w:r w:rsidRPr="002267ED">
        <w:rPr>
          <w:lang w:val="en-GB"/>
        </w:rPr>
        <w:t xml:space="preserve">59 of the Crimes Act 1961 was a catalyst for robust debate about physical punishment of </w:t>
      </w:r>
      <w:r w:rsidR="00F53FF8" w:rsidRPr="002267ED">
        <w:rPr>
          <w:lang w:val="en-GB"/>
        </w:rPr>
        <w:t>children</w:t>
      </w:r>
      <w:r w:rsidRPr="002267ED">
        <w:rPr>
          <w:lang w:val="en-GB"/>
        </w:rPr>
        <w:t>.</w:t>
      </w:r>
    </w:p>
    <w:p w:rsidR="002361D3" w:rsidRPr="002267ED" w:rsidRDefault="002361D3" w:rsidP="00C641CF">
      <w:pPr>
        <w:pStyle w:val="BodyTextIndentedNumberedPara"/>
        <w:rPr>
          <w:lang w:val="en-GB"/>
        </w:rPr>
      </w:pPr>
      <w:r w:rsidRPr="002267ED">
        <w:rPr>
          <w:lang w:val="en-GB"/>
        </w:rPr>
        <w:t>Data released in 2013 by the Police from the 11</w:t>
      </w:r>
      <w:r w:rsidRPr="002267ED">
        <w:rPr>
          <w:vertAlign w:val="superscript"/>
          <w:lang w:val="en-GB"/>
        </w:rPr>
        <w:t>th</w:t>
      </w:r>
      <w:r w:rsidRPr="002267ED">
        <w:rPr>
          <w:lang w:val="en-GB"/>
        </w:rPr>
        <w:t xml:space="preserve"> review (Dec 2011 to June 2012) allayed fears that parents were being unnecessarily persecuted and/or prosecuted.</w:t>
      </w:r>
    </w:p>
    <w:p w:rsidR="002361D3" w:rsidRPr="002267ED" w:rsidRDefault="002361D3" w:rsidP="00C641CF">
      <w:pPr>
        <w:pStyle w:val="BodyTextIndentedNumberedPara"/>
        <w:rPr>
          <w:lang w:val="en-GB"/>
        </w:rPr>
      </w:pPr>
      <w:r w:rsidRPr="002267ED">
        <w:rPr>
          <w:lang w:val="en-GB"/>
        </w:rPr>
        <w:t>The review indicates that Police attended 355 child assault events.</w:t>
      </w:r>
      <w:r w:rsidRPr="002267ED">
        <w:rPr>
          <w:rStyle w:val="FootnoteReference"/>
          <w:lang w:val="en-GB"/>
        </w:rPr>
        <w:footnoteReference w:id="103"/>
      </w:r>
    </w:p>
    <w:p w:rsidR="002361D3" w:rsidRPr="002267ED" w:rsidRDefault="002361D3" w:rsidP="00C641CF">
      <w:pPr>
        <w:pStyle w:val="BodyTextIndentedNumberedPara"/>
        <w:rPr>
          <w:lang w:val="en-GB"/>
        </w:rPr>
      </w:pPr>
      <w:r w:rsidRPr="002267ED">
        <w:rPr>
          <w:lang w:val="en-GB"/>
        </w:rPr>
        <w:t>Since the 2007 law change Police used their discretionary powers and only prosecuted 8 parents for physically disciplining children.</w:t>
      </w:r>
    </w:p>
    <w:p w:rsidR="002361D3" w:rsidRPr="002267ED" w:rsidRDefault="00A811A6" w:rsidP="002361D3">
      <w:pPr>
        <w:pStyle w:val="Heading3"/>
        <w:rPr>
          <w:lang w:val="en-GB"/>
        </w:rPr>
      </w:pPr>
      <w:bookmarkStart w:id="101" w:name="h.3fwokq0"/>
      <w:bookmarkStart w:id="102" w:name="_Toc434246891"/>
      <w:bookmarkStart w:id="103" w:name="_Toc320102184"/>
      <w:bookmarkEnd w:id="101"/>
      <w:r>
        <w:rPr>
          <w:lang w:val="en-GB"/>
        </w:rPr>
        <w:t>Sexual Exploitation and Sexual A</w:t>
      </w:r>
      <w:r w:rsidR="002361D3" w:rsidRPr="002267ED">
        <w:rPr>
          <w:lang w:val="en-GB"/>
        </w:rPr>
        <w:t>buse</w:t>
      </w:r>
      <w:bookmarkEnd w:id="102"/>
      <w:bookmarkEnd w:id="103"/>
    </w:p>
    <w:p w:rsidR="002361D3" w:rsidRPr="002267ED" w:rsidRDefault="002361D3" w:rsidP="00C641CF">
      <w:pPr>
        <w:pStyle w:val="BodyTextIndentedNumberedPara"/>
        <w:rPr>
          <w:lang w:val="en-GB"/>
        </w:rPr>
      </w:pPr>
      <w:r w:rsidRPr="002267ED">
        <w:rPr>
          <w:lang w:val="en-GB"/>
        </w:rPr>
        <w:t>ECPAT NZ has stated that there are approximately 200 children involved in prostitution.</w:t>
      </w:r>
      <w:r w:rsidRPr="002267ED">
        <w:rPr>
          <w:rStyle w:val="FootnoteReference"/>
          <w:lang w:val="en-GB"/>
        </w:rPr>
        <w:footnoteReference w:id="104"/>
      </w:r>
    </w:p>
    <w:p w:rsidR="00B74233" w:rsidRPr="002267ED" w:rsidRDefault="002361D3" w:rsidP="00B74233">
      <w:pPr>
        <w:pStyle w:val="BodyTextIndentedNumberedPara"/>
        <w:rPr>
          <w:lang w:val="en-GB"/>
        </w:rPr>
      </w:pPr>
      <w:r w:rsidRPr="002267ED">
        <w:rPr>
          <w:lang w:val="en-GB"/>
        </w:rPr>
        <w:t>ECPAT has also identified that over a million clicks were made on illegal child sex abuse websites. ECPAT estimates there are approximately 50,000 clicks on child pornography websites from computers in Aotearoa NZ everyday.</w:t>
      </w:r>
      <w:r w:rsidRPr="002267ED">
        <w:rPr>
          <w:rStyle w:val="FootnoteReference"/>
          <w:lang w:val="en-GB"/>
        </w:rPr>
        <w:footnoteReference w:id="105"/>
      </w:r>
    </w:p>
    <w:p w:rsidR="002361D3" w:rsidRPr="002267ED" w:rsidRDefault="002361D3" w:rsidP="002361D3">
      <w:pPr>
        <w:pStyle w:val="Heading2"/>
        <w:rPr>
          <w:lang w:val="en-GB"/>
        </w:rPr>
      </w:pPr>
      <w:bookmarkStart w:id="104" w:name="h.1v1yuxt"/>
      <w:bookmarkStart w:id="105" w:name="_Toc434246892"/>
      <w:bookmarkStart w:id="106" w:name="_Toc320102185"/>
      <w:bookmarkEnd w:id="104"/>
      <w:r w:rsidRPr="002267ED">
        <w:rPr>
          <w:lang w:val="en-GB"/>
        </w:rPr>
        <w:t>Comments on the Government Report</w:t>
      </w:r>
      <w:bookmarkEnd w:id="105"/>
      <w:bookmarkEnd w:id="106"/>
    </w:p>
    <w:p w:rsidR="002361D3" w:rsidRPr="002267ED" w:rsidRDefault="002361D3" w:rsidP="00C641CF">
      <w:pPr>
        <w:pStyle w:val="BodyTextIndentedNumberedPara"/>
        <w:rPr>
          <w:lang w:val="en-GB"/>
        </w:rPr>
      </w:pPr>
      <w:r w:rsidRPr="002267ED">
        <w:rPr>
          <w:lang w:val="en-GB"/>
        </w:rPr>
        <w:t xml:space="preserve">Two </w:t>
      </w:r>
      <w:r w:rsidR="00FD0454" w:rsidRPr="002267ED">
        <w:rPr>
          <w:lang w:val="en-GB"/>
        </w:rPr>
        <w:t>recent reports</w:t>
      </w:r>
      <w:r w:rsidR="00FD0454" w:rsidRPr="002267ED">
        <w:rPr>
          <w:rStyle w:val="FootnoteReference"/>
          <w:lang w:val="en-GB"/>
        </w:rPr>
        <w:footnoteReference w:id="106"/>
      </w:r>
      <w:r w:rsidR="00FD0454" w:rsidRPr="002267ED">
        <w:rPr>
          <w:lang w:val="en-GB"/>
        </w:rPr>
        <w:t xml:space="preserve"> have provided critical analysis of evidence regarding CYF responsiveness and performance</w:t>
      </w:r>
      <w:r w:rsidRPr="002267ED">
        <w:rPr>
          <w:lang w:val="en-GB"/>
        </w:rPr>
        <w:t xml:space="preserve">. </w:t>
      </w:r>
      <w:r w:rsidR="00FD0454" w:rsidRPr="002267ED">
        <w:rPr>
          <w:lang w:val="en-GB"/>
        </w:rPr>
        <w:t>Both expressed similar concerns and observations</w:t>
      </w:r>
      <w:r w:rsidRPr="002267ED">
        <w:rPr>
          <w:lang w:val="en-GB"/>
        </w:rPr>
        <w:t>:</w:t>
      </w:r>
    </w:p>
    <w:p w:rsidR="002361D3" w:rsidRPr="002267ED" w:rsidRDefault="002361D3" w:rsidP="00241743">
      <w:pPr>
        <w:pStyle w:val="BodyIndentedBullet"/>
        <w:ind w:left="990" w:hanging="360"/>
        <w:rPr>
          <w:lang w:val="en-GB"/>
        </w:rPr>
      </w:pPr>
      <w:r w:rsidRPr="002267ED">
        <w:rPr>
          <w:lang w:val="en-GB"/>
        </w:rPr>
        <w:t>children, young people (and their families) receiv</w:t>
      </w:r>
      <w:r w:rsidR="00D649E5" w:rsidRPr="002267ED">
        <w:rPr>
          <w:lang w:val="en-GB"/>
        </w:rPr>
        <w:t>e</w:t>
      </w:r>
      <w:r w:rsidRPr="002267ED">
        <w:rPr>
          <w:lang w:val="en-GB"/>
        </w:rPr>
        <w:t xml:space="preserve"> inconsistent standards of information, advice, service and support from CYF;</w:t>
      </w:r>
    </w:p>
    <w:p w:rsidR="002361D3" w:rsidRPr="002267ED" w:rsidRDefault="00D649E5" w:rsidP="00241743">
      <w:pPr>
        <w:pStyle w:val="BodyIndentedBullet"/>
        <w:ind w:left="990" w:hanging="360"/>
        <w:rPr>
          <w:lang w:val="en-GB"/>
        </w:rPr>
      </w:pPr>
      <w:r w:rsidRPr="002267ED">
        <w:rPr>
          <w:lang w:val="en-GB"/>
        </w:rPr>
        <w:t>in</w:t>
      </w:r>
      <w:r w:rsidR="002361D3" w:rsidRPr="002267ED">
        <w:rPr>
          <w:lang w:val="en-GB"/>
        </w:rPr>
        <w:t xml:space="preserve">adequate systems, services and responses to prevent or protect </w:t>
      </w:r>
      <w:r w:rsidR="00F53FF8" w:rsidRPr="002267ED">
        <w:rPr>
          <w:lang w:val="en-GB"/>
        </w:rPr>
        <w:t>children</w:t>
      </w:r>
      <w:r w:rsidR="002361D3" w:rsidRPr="002267ED">
        <w:rPr>
          <w:lang w:val="en-GB"/>
        </w:rPr>
        <w:t xml:space="preserve"> from harm;</w:t>
      </w:r>
    </w:p>
    <w:p w:rsidR="002361D3" w:rsidRPr="002267ED" w:rsidRDefault="00D649E5" w:rsidP="00241743">
      <w:pPr>
        <w:pStyle w:val="BodyIndentedBullet"/>
        <w:ind w:left="990" w:hanging="360"/>
        <w:rPr>
          <w:lang w:val="en-GB"/>
        </w:rPr>
      </w:pPr>
      <w:r w:rsidRPr="002267ED">
        <w:rPr>
          <w:lang w:val="en-GB"/>
        </w:rPr>
        <w:t xml:space="preserve">the </w:t>
      </w:r>
      <w:r w:rsidR="002361D3" w:rsidRPr="002267ED">
        <w:rPr>
          <w:lang w:val="en-GB"/>
        </w:rPr>
        <w:t>need</w:t>
      </w:r>
      <w:r w:rsidRPr="002267ED">
        <w:rPr>
          <w:lang w:val="en-GB"/>
        </w:rPr>
        <w:t xml:space="preserve"> for</w:t>
      </w:r>
      <w:r w:rsidR="002361D3" w:rsidRPr="002267ED">
        <w:rPr>
          <w:lang w:val="en-GB"/>
        </w:rPr>
        <w:t xml:space="preserve"> social workers to </w:t>
      </w:r>
      <w:r w:rsidRPr="002267ED">
        <w:rPr>
          <w:lang w:val="en-GB"/>
        </w:rPr>
        <w:t xml:space="preserve">be trained to </w:t>
      </w:r>
      <w:r w:rsidR="002361D3" w:rsidRPr="002267ED">
        <w:rPr>
          <w:lang w:val="en-GB"/>
        </w:rPr>
        <w:t xml:space="preserve">respond to </w:t>
      </w:r>
      <w:r w:rsidR="00F53FF8" w:rsidRPr="002267ED">
        <w:rPr>
          <w:lang w:val="en-GB"/>
        </w:rPr>
        <w:t>children</w:t>
      </w:r>
      <w:r w:rsidRPr="002267ED">
        <w:rPr>
          <w:lang w:val="en-GB"/>
        </w:rPr>
        <w:t xml:space="preserve"> and young people</w:t>
      </w:r>
      <w:r w:rsidR="00463CEC" w:rsidRPr="002267ED">
        <w:rPr>
          <w:lang w:val="en-GB"/>
        </w:rPr>
        <w:t>’s</w:t>
      </w:r>
      <w:r w:rsidRPr="002267ED">
        <w:rPr>
          <w:lang w:val="en-GB"/>
        </w:rPr>
        <w:t xml:space="preserve"> </w:t>
      </w:r>
      <w:r w:rsidR="002361D3" w:rsidRPr="002267ED">
        <w:rPr>
          <w:lang w:val="en-GB"/>
        </w:rPr>
        <w:t>care and protection and youth justice needs;</w:t>
      </w:r>
      <w:r w:rsidR="002361D3" w:rsidRPr="002267ED">
        <w:rPr>
          <w:rStyle w:val="FootnoteReference"/>
          <w:lang w:val="en-GB"/>
        </w:rPr>
        <w:footnoteReference w:id="107"/>
      </w:r>
    </w:p>
    <w:p w:rsidR="002361D3" w:rsidRPr="002267ED" w:rsidRDefault="00822861" w:rsidP="00241743">
      <w:pPr>
        <w:pStyle w:val="BodyIndentedBullet"/>
        <w:ind w:left="990" w:hanging="360"/>
        <w:rPr>
          <w:lang w:val="en-GB"/>
        </w:rPr>
      </w:pPr>
      <w:r>
        <w:rPr>
          <w:lang w:val="en-GB"/>
        </w:rPr>
        <w:t xml:space="preserve">CYF </w:t>
      </w:r>
      <w:r w:rsidR="00D649E5" w:rsidRPr="002267ED">
        <w:rPr>
          <w:lang w:val="en-GB"/>
        </w:rPr>
        <w:t xml:space="preserve">do </w:t>
      </w:r>
      <w:r w:rsidR="002361D3" w:rsidRPr="002267ED">
        <w:rPr>
          <w:lang w:val="en-GB"/>
        </w:rPr>
        <w:t>not actively engag</w:t>
      </w:r>
      <w:r w:rsidR="00D649E5" w:rsidRPr="002267ED">
        <w:rPr>
          <w:lang w:val="en-GB"/>
        </w:rPr>
        <w:t>e</w:t>
      </w:r>
      <w:r w:rsidR="002361D3" w:rsidRPr="002267ED">
        <w:rPr>
          <w:lang w:val="en-GB"/>
        </w:rPr>
        <w:t xml:space="preserve"> with or giv</w:t>
      </w:r>
      <w:r w:rsidR="00D649E5" w:rsidRPr="002267ED">
        <w:rPr>
          <w:lang w:val="en-GB"/>
        </w:rPr>
        <w:t>e</w:t>
      </w:r>
      <w:r w:rsidR="002361D3" w:rsidRPr="002267ED">
        <w:rPr>
          <w:lang w:val="en-GB"/>
        </w:rPr>
        <w:t xml:space="preserve"> due weight and consideration to </w:t>
      </w:r>
      <w:r w:rsidR="00F53FF8" w:rsidRPr="002267ED">
        <w:rPr>
          <w:lang w:val="en-GB"/>
        </w:rPr>
        <w:t>children</w:t>
      </w:r>
      <w:r w:rsidR="002361D3" w:rsidRPr="002267ED">
        <w:rPr>
          <w:lang w:val="en-GB"/>
        </w:rPr>
        <w:t>’s views; and</w:t>
      </w:r>
    </w:p>
    <w:p w:rsidR="002361D3" w:rsidRPr="002267ED" w:rsidRDefault="00822861" w:rsidP="00241743">
      <w:pPr>
        <w:pStyle w:val="BodyIndentedBullet"/>
        <w:ind w:left="990" w:hanging="360"/>
        <w:rPr>
          <w:lang w:val="en-GB"/>
        </w:rPr>
      </w:pPr>
      <w:r>
        <w:rPr>
          <w:lang w:val="en-GB"/>
        </w:rPr>
        <w:t xml:space="preserve">CYF’s </w:t>
      </w:r>
      <w:r w:rsidR="002361D3" w:rsidRPr="002267ED">
        <w:rPr>
          <w:lang w:val="en-GB"/>
        </w:rPr>
        <w:t>operating model focuse</w:t>
      </w:r>
      <w:r w:rsidR="00463CEC" w:rsidRPr="002267ED">
        <w:rPr>
          <w:lang w:val="en-GB"/>
        </w:rPr>
        <w:t>d</w:t>
      </w:r>
      <w:r w:rsidR="002361D3" w:rsidRPr="002267ED">
        <w:rPr>
          <w:lang w:val="en-GB"/>
        </w:rPr>
        <w:t xml:space="preserve"> on managing immediate crises and therefore ha</w:t>
      </w:r>
      <w:r w:rsidR="00D649E5" w:rsidRPr="002267ED">
        <w:rPr>
          <w:lang w:val="en-GB"/>
        </w:rPr>
        <w:t>s</w:t>
      </w:r>
      <w:r w:rsidR="002361D3" w:rsidRPr="002267ED">
        <w:rPr>
          <w:lang w:val="en-GB"/>
        </w:rPr>
        <w:t xml:space="preserve"> fewer resources to meet the needs of other children requiring CYF services.</w:t>
      </w:r>
    </w:p>
    <w:p w:rsidR="002361D3" w:rsidRPr="002267ED" w:rsidRDefault="002361D3" w:rsidP="00C641CF">
      <w:pPr>
        <w:pStyle w:val="BodyTextIndentedNumberedPara"/>
        <w:rPr>
          <w:lang w:val="en-GB"/>
        </w:rPr>
      </w:pPr>
      <w:r w:rsidRPr="002267ED">
        <w:rPr>
          <w:lang w:val="en-GB"/>
        </w:rPr>
        <w:t xml:space="preserve">Following </w:t>
      </w:r>
      <w:r w:rsidR="00241743" w:rsidRPr="002267ED">
        <w:rPr>
          <w:lang w:val="en-GB"/>
        </w:rPr>
        <w:t xml:space="preserve">the </w:t>
      </w:r>
      <w:r w:rsidRPr="002267ED">
        <w:rPr>
          <w:lang w:val="en-GB"/>
        </w:rPr>
        <w:t>release of the Expert Panel’s Interim Report (July 2015) there was speculation that some/all of CYF functions might be better delivered via the private sector</w:t>
      </w:r>
      <w:r w:rsidR="00D649E5" w:rsidRPr="002267ED">
        <w:rPr>
          <w:lang w:val="en-GB"/>
        </w:rPr>
        <w:t>. This</w:t>
      </w:r>
      <w:r w:rsidR="00241743" w:rsidRPr="002267ED">
        <w:rPr>
          <w:lang w:val="en-GB"/>
        </w:rPr>
        <w:t xml:space="preserve"> concerns </w:t>
      </w:r>
      <w:r w:rsidRPr="002267ED">
        <w:rPr>
          <w:lang w:val="en-GB"/>
        </w:rPr>
        <w:t>ACYA.</w:t>
      </w:r>
    </w:p>
    <w:p w:rsidR="002361D3" w:rsidRPr="002267ED" w:rsidRDefault="002361D3" w:rsidP="00C641CF">
      <w:pPr>
        <w:pStyle w:val="BodyTextIndentedNumberedPara"/>
        <w:rPr>
          <w:lang w:val="en-GB"/>
        </w:rPr>
      </w:pPr>
      <w:r w:rsidRPr="002267ED">
        <w:rPr>
          <w:lang w:val="en-GB"/>
        </w:rPr>
        <w:t>Without robust information, it would be difficult for ACYA to support any Government decision that result</w:t>
      </w:r>
      <w:r w:rsidR="00D649E5" w:rsidRPr="002267ED">
        <w:rPr>
          <w:lang w:val="en-GB"/>
        </w:rPr>
        <w:t>s</w:t>
      </w:r>
      <w:r w:rsidRPr="002267ED">
        <w:rPr>
          <w:lang w:val="en-GB"/>
        </w:rPr>
        <w:t xml:space="preserve"> in privat</w:t>
      </w:r>
      <w:r w:rsidR="00D649E5" w:rsidRPr="002267ED">
        <w:rPr>
          <w:lang w:val="en-GB"/>
        </w:rPr>
        <w:t>ising</w:t>
      </w:r>
      <w:r w:rsidRPr="002267ED">
        <w:rPr>
          <w:lang w:val="en-GB"/>
        </w:rPr>
        <w:t xml:space="preserve"> CYF functions, particularly if this </w:t>
      </w:r>
      <w:r w:rsidR="00D649E5" w:rsidRPr="002267ED">
        <w:rPr>
          <w:lang w:val="en-GB"/>
        </w:rPr>
        <w:t xml:space="preserve">did </w:t>
      </w:r>
      <w:r w:rsidRPr="002267ED">
        <w:rPr>
          <w:lang w:val="en-GB"/>
        </w:rPr>
        <w:t xml:space="preserve">not </w:t>
      </w:r>
      <w:r w:rsidR="00D649E5" w:rsidRPr="002267ED">
        <w:rPr>
          <w:lang w:val="en-GB"/>
        </w:rPr>
        <w:t>include</w:t>
      </w:r>
      <w:r w:rsidRPr="002267ED">
        <w:rPr>
          <w:lang w:val="en-GB"/>
        </w:rPr>
        <w:t xml:space="preserve"> mechanisms for NGOs and civil society to scrutinise and question the accountability and performance of any private sector organisation.</w:t>
      </w:r>
    </w:p>
    <w:p w:rsidR="002361D3" w:rsidRPr="002267ED" w:rsidRDefault="00571992" w:rsidP="00C641CF">
      <w:pPr>
        <w:pStyle w:val="BodyTextIndentedNumberedPara"/>
        <w:rPr>
          <w:lang w:val="en-GB"/>
        </w:rPr>
      </w:pPr>
      <w:r w:rsidRPr="002267ED">
        <w:rPr>
          <w:lang w:val="en-GB"/>
        </w:rPr>
        <w:t>T</w:t>
      </w:r>
      <w:r w:rsidR="002361D3" w:rsidRPr="002267ED">
        <w:rPr>
          <w:lang w:val="en-GB"/>
        </w:rPr>
        <w:t xml:space="preserve">he Government’s Report had limited information regarding the experiences of </w:t>
      </w:r>
      <w:r w:rsidR="00F53FF8" w:rsidRPr="002267ED">
        <w:rPr>
          <w:lang w:val="en-GB"/>
        </w:rPr>
        <w:t>children</w:t>
      </w:r>
      <w:r w:rsidR="002361D3" w:rsidRPr="002267ED">
        <w:rPr>
          <w:lang w:val="en-GB"/>
        </w:rPr>
        <w:t xml:space="preserve"> with disabilities in care and protection and youth justice systems. CYF data does not include any analysis of disabled children who come to their notice. </w:t>
      </w:r>
      <w:r w:rsidR="004F57A5" w:rsidRPr="002267ED">
        <w:rPr>
          <w:lang w:val="en-GB"/>
        </w:rPr>
        <w:t>T</w:t>
      </w:r>
      <w:r w:rsidR="002361D3" w:rsidRPr="002267ED">
        <w:rPr>
          <w:lang w:val="en-GB"/>
        </w:rPr>
        <w:t xml:space="preserve">he Government does not collect, analyse or disseminate data about the numbers of </w:t>
      </w:r>
      <w:r w:rsidR="00F53FF8" w:rsidRPr="002267ED">
        <w:rPr>
          <w:lang w:val="en-GB"/>
        </w:rPr>
        <w:t>children</w:t>
      </w:r>
      <w:r w:rsidR="002361D3" w:rsidRPr="002267ED">
        <w:rPr>
          <w:lang w:val="en-GB"/>
        </w:rPr>
        <w:t xml:space="preserve"> who undergo sterilisation procedures or hormone treatment (the latter restricting growth and maturation).</w:t>
      </w:r>
      <w:r w:rsidR="004F57A5" w:rsidRPr="002267ED">
        <w:rPr>
          <w:lang w:val="en-GB"/>
        </w:rPr>
        <w:t xml:space="preserve"> Refer to General Measures of Implementation data collection section</w:t>
      </w:r>
      <w:r w:rsidR="00313CBE">
        <w:rPr>
          <w:lang w:val="en-GB"/>
        </w:rPr>
        <w:t xml:space="preserve">. </w:t>
      </w:r>
      <w:r w:rsidR="00D60A51">
        <w:rPr>
          <w:lang w:val="en-GB"/>
        </w:rPr>
        <w:t>(</w:t>
      </w:r>
      <w:r w:rsidR="00313CBE">
        <w:rPr>
          <w:lang w:val="en-GB"/>
        </w:rPr>
        <w:t>S</w:t>
      </w:r>
      <w:r w:rsidR="002A6A8B">
        <w:rPr>
          <w:lang w:val="en-GB"/>
        </w:rPr>
        <w:t xml:space="preserve">ee </w:t>
      </w:r>
      <w:r w:rsidR="00D60A51">
        <w:rPr>
          <w:lang w:val="en-GB"/>
        </w:rPr>
        <w:t>paragraphs 28-31 above</w:t>
      </w:r>
      <w:r w:rsidR="00313CBE">
        <w:rPr>
          <w:lang w:val="en-GB"/>
        </w:rPr>
        <w:t xml:space="preserve"> for general comments on data collection</w:t>
      </w:r>
      <w:r w:rsidR="00D60A51">
        <w:rPr>
          <w:lang w:val="en-GB"/>
        </w:rPr>
        <w:t>)</w:t>
      </w:r>
      <w:r w:rsidR="004F57A5" w:rsidRPr="002267ED">
        <w:rPr>
          <w:lang w:val="en-GB"/>
        </w:rPr>
        <w:t>.</w:t>
      </w:r>
    </w:p>
    <w:p w:rsidR="002361D3" w:rsidRPr="002267ED" w:rsidRDefault="002361D3" w:rsidP="002361D3">
      <w:pPr>
        <w:pStyle w:val="Heading2"/>
        <w:rPr>
          <w:lang w:val="en-GB"/>
        </w:rPr>
      </w:pPr>
      <w:bookmarkStart w:id="107" w:name="h.4f1mdlm"/>
      <w:bookmarkStart w:id="108" w:name="h.2u6wntf"/>
      <w:bookmarkStart w:id="109" w:name="_Toc434246894"/>
      <w:bookmarkStart w:id="110" w:name="_Toc320102186"/>
      <w:bookmarkEnd w:id="107"/>
      <w:bookmarkEnd w:id="108"/>
      <w:r w:rsidRPr="002267ED">
        <w:rPr>
          <w:lang w:val="en-GB"/>
        </w:rPr>
        <w:t>Conclusions and Recommendations</w:t>
      </w:r>
      <w:bookmarkEnd w:id="109"/>
      <w:bookmarkEnd w:id="110"/>
    </w:p>
    <w:p w:rsidR="00FC74CD" w:rsidRPr="002267ED" w:rsidRDefault="00FC74CD" w:rsidP="00C641CF">
      <w:pPr>
        <w:pStyle w:val="BodyTextIndentedNumberedPara"/>
        <w:rPr>
          <w:lang w:val="en-GB"/>
        </w:rPr>
      </w:pPr>
      <w:r w:rsidRPr="002267ED">
        <w:rPr>
          <w:lang w:val="en-GB"/>
        </w:rPr>
        <w:t xml:space="preserve">Aotearoa NZ is neither preventing nor adequately protecting </w:t>
      </w:r>
      <w:r w:rsidR="00F53FF8" w:rsidRPr="002267ED">
        <w:rPr>
          <w:lang w:val="en-GB"/>
        </w:rPr>
        <w:t>children</w:t>
      </w:r>
      <w:r w:rsidRPr="002267ED">
        <w:rPr>
          <w:lang w:val="en-GB"/>
        </w:rPr>
        <w:t xml:space="preserve"> from harm. Even more alarming, when agencies intervene, inadequate levels of resources and an inability to understand and meet need results in services that potentially inflict more harm than good. The Government needs to address these issues immediately and work on legislative solutions that “uphold </w:t>
      </w:r>
      <w:r w:rsidR="00F53FF8" w:rsidRPr="002267ED">
        <w:rPr>
          <w:lang w:val="en-GB"/>
        </w:rPr>
        <w:t>children</w:t>
      </w:r>
      <w:r w:rsidRPr="002267ED">
        <w:rPr>
          <w:lang w:val="en-GB"/>
        </w:rPr>
        <w:t>’s rights in tangible and practical ways.”</w:t>
      </w:r>
      <w:r w:rsidRPr="002267ED">
        <w:rPr>
          <w:rStyle w:val="FootnoteReference"/>
          <w:lang w:val="en-GB"/>
        </w:rPr>
        <w:footnoteReference w:id="108"/>
      </w:r>
      <w:r w:rsidR="001248D7" w:rsidRPr="002267ED">
        <w:rPr>
          <w:lang w:val="en-GB"/>
        </w:rPr>
        <w:t xml:space="preserve"> </w:t>
      </w:r>
      <w:r w:rsidR="004F57A5" w:rsidRPr="002267ED">
        <w:rPr>
          <w:lang w:val="en-GB"/>
        </w:rPr>
        <w:t>Th</w:t>
      </w:r>
      <w:r w:rsidRPr="002267ED">
        <w:rPr>
          <w:lang w:val="en-GB"/>
        </w:rPr>
        <w:t>e Government must give better consideration to the effects that its policies and sanctions are having on families living in circumstances</w:t>
      </w:r>
      <w:r w:rsidR="00241743" w:rsidRPr="002267ED">
        <w:rPr>
          <w:lang w:val="en-GB"/>
        </w:rPr>
        <w:t xml:space="preserve"> </w:t>
      </w:r>
      <w:r w:rsidR="00734C0D">
        <w:rPr>
          <w:lang w:val="en-GB"/>
        </w:rPr>
        <w:t xml:space="preserve">of vulnerability </w:t>
      </w:r>
      <w:r w:rsidR="00241743" w:rsidRPr="002267ED">
        <w:rPr>
          <w:lang w:val="en-GB"/>
        </w:rPr>
        <w:t>and withholding g</w:t>
      </w:r>
      <w:r w:rsidRPr="002267ED">
        <w:rPr>
          <w:lang w:val="en-GB"/>
        </w:rPr>
        <w:t xml:space="preserve">overnment benefits that penalise parents directly and negatively impact on </w:t>
      </w:r>
      <w:r w:rsidR="00F53FF8" w:rsidRPr="002267ED">
        <w:rPr>
          <w:lang w:val="en-GB"/>
        </w:rPr>
        <w:t>children</w:t>
      </w:r>
      <w:r w:rsidRPr="002267ED">
        <w:rPr>
          <w:lang w:val="en-GB"/>
        </w:rPr>
        <w:t>.</w:t>
      </w:r>
    </w:p>
    <w:p w:rsidR="002361D3" w:rsidRPr="002267ED" w:rsidRDefault="002361D3" w:rsidP="00C641CF">
      <w:pPr>
        <w:pStyle w:val="BodyTextIndentedNumberedPara"/>
        <w:rPr>
          <w:lang w:val="en-GB"/>
        </w:rPr>
      </w:pPr>
      <w:r w:rsidRPr="002267ED">
        <w:rPr>
          <w:lang w:val="en-GB"/>
        </w:rPr>
        <w:t xml:space="preserve">ACYA recommends the Government develop and implement a comprehensive, overarching, national strategy to eliminate violence, abuse, maltreatment and neglect of </w:t>
      </w:r>
      <w:r w:rsidR="00F53FF8" w:rsidRPr="002267ED">
        <w:rPr>
          <w:lang w:val="en-GB"/>
        </w:rPr>
        <w:t>children</w:t>
      </w:r>
      <w:r w:rsidRPr="002267ED">
        <w:rPr>
          <w:lang w:val="en-GB"/>
        </w:rPr>
        <w:t xml:space="preserve"> in Aotearoa NZ. This comprehensive strategy should:</w:t>
      </w:r>
    </w:p>
    <w:p w:rsidR="002361D3" w:rsidRPr="002267ED" w:rsidRDefault="00313CBE" w:rsidP="00241743">
      <w:pPr>
        <w:pStyle w:val="BodyIndentedBullet"/>
        <w:ind w:left="990" w:hanging="360"/>
        <w:rPr>
          <w:lang w:val="en-GB"/>
        </w:rPr>
      </w:pPr>
      <w:r>
        <w:rPr>
          <w:lang w:val="en-GB"/>
        </w:rPr>
        <w:t>P</w:t>
      </w:r>
      <w:r w:rsidR="002361D3" w:rsidRPr="002267ED">
        <w:rPr>
          <w:lang w:val="en-GB"/>
        </w:rPr>
        <w:t xml:space="preserve">rioritise investment in all </w:t>
      </w:r>
      <w:r w:rsidR="00F53FF8" w:rsidRPr="002267ED">
        <w:rPr>
          <w:lang w:val="en-GB"/>
        </w:rPr>
        <w:t>children</w:t>
      </w:r>
      <w:r w:rsidR="002361D3" w:rsidRPr="002267ED">
        <w:rPr>
          <w:lang w:val="en-GB"/>
        </w:rPr>
        <w:t>, because they are all vulnerable, whatever their circumstances or experiences</w:t>
      </w:r>
      <w:r>
        <w:rPr>
          <w:lang w:val="en-GB"/>
        </w:rPr>
        <w:t>.</w:t>
      </w:r>
      <w:r w:rsidR="002361D3" w:rsidRPr="002267ED">
        <w:rPr>
          <w:rStyle w:val="FootnoteReference"/>
          <w:lang w:val="en-GB"/>
        </w:rPr>
        <w:footnoteReference w:id="109"/>
      </w:r>
    </w:p>
    <w:p w:rsidR="002361D3" w:rsidRPr="002267ED" w:rsidRDefault="00313CBE" w:rsidP="00241743">
      <w:pPr>
        <w:pStyle w:val="BodyIndentedBullet"/>
        <w:ind w:left="990" w:hanging="360"/>
        <w:rPr>
          <w:lang w:val="en-GB"/>
        </w:rPr>
      </w:pPr>
      <w:r>
        <w:rPr>
          <w:lang w:val="en-GB"/>
        </w:rPr>
        <w:t>I</w:t>
      </w:r>
      <w:r w:rsidR="002361D3" w:rsidRPr="002267ED">
        <w:rPr>
          <w:lang w:val="en-GB"/>
        </w:rPr>
        <w:t>nclude prevention, intervention and treatment services that are child</w:t>
      </w:r>
      <w:r w:rsidR="004C52B8">
        <w:rPr>
          <w:lang w:val="en-GB"/>
        </w:rPr>
        <w:t xml:space="preserve"> </w:t>
      </w:r>
      <w:r w:rsidR="002361D3" w:rsidRPr="002267ED">
        <w:rPr>
          <w:lang w:val="en-GB"/>
        </w:rPr>
        <w:t>and youth-centred, multi-disciplina</w:t>
      </w:r>
      <w:r>
        <w:rPr>
          <w:lang w:val="en-GB"/>
        </w:rPr>
        <w:t>ry and meet their diverse needs.</w:t>
      </w:r>
    </w:p>
    <w:p w:rsidR="002361D3" w:rsidRPr="002267ED" w:rsidRDefault="00313CBE" w:rsidP="00241743">
      <w:pPr>
        <w:pStyle w:val="BodyIndentedBullet"/>
        <w:ind w:left="990" w:hanging="360"/>
        <w:rPr>
          <w:lang w:val="en-GB"/>
        </w:rPr>
      </w:pPr>
      <w:r>
        <w:rPr>
          <w:lang w:val="en-GB"/>
        </w:rPr>
        <w:t>I</w:t>
      </w:r>
      <w:r w:rsidR="002361D3" w:rsidRPr="002267ED">
        <w:rPr>
          <w:lang w:val="en-GB"/>
        </w:rPr>
        <w:t>nclude the allocation of sufficient human and financial resources for the sector (including properly fu</w:t>
      </w:r>
      <w:r>
        <w:rPr>
          <w:lang w:val="en-GB"/>
        </w:rPr>
        <w:t>nding the ‘rebuild’ of CYF).</w:t>
      </w:r>
    </w:p>
    <w:p w:rsidR="002361D3" w:rsidRPr="002267ED" w:rsidRDefault="00313CBE" w:rsidP="00241743">
      <w:pPr>
        <w:pStyle w:val="BodyIndentedBullet"/>
        <w:ind w:left="990" w:hanging="360"/>
        <w:rPr>
          <w:lang w:val="en-GB"/>
        </w:rPr>
      </w:pPr>
      <w:r>
        <w:rPr>
          <w:lang w:val="en-GB"/>
        </w:rPr>
        <w:t>C</w:t>
      </w:r>
      <w:r w:rsidR="002361D3" w:rsidRPr="002267ED">
        <w:rPr>
          <w:lang w:val="en-GB"/>
        </w:rPr>
        <w:t>ontinue to support all parents to meet their responsibilities through access to a wide range of free or affordable support services.</w:t>
      </w:r>
      <w:r w:rsidR="002361D3" w:rsidRPr="002267ED">
        <w:rPr>
          <w:rStyle w:val="FootnoteReference"/>
          <w:lang w:val="en-GB"/>
        </w:rPr>
        <w:footnoteReference w:id="110"/>
      </w:r>
    </w:p>
    <w:p w:rsidR="00280450" w:rsidRPr="002267ED" w:rsidRDefault="00280450" w:rsidP="00280450">
      <w:pPr>
        <w:pStyle w:val="Heading1"/>
        <w:rPr>
          <w:lang w:val="en-GB"/>
        </w:rPr>
      </w:pPr>
      <w:bookmarkStart w:id="111" w:name="h.2grqrue"/>
      <w:bookmarkStart w:id="112" w:name="_Toc320102187"/>
      <w:bookmarkEnd w:id="111"/>
      <w:r w:rsidRPr="002267ED">
        <w:rPr>
          <w:lang w:val="en-GB"/>
        </w:rPr>
        <w:t>Family Environment and Alternative Care (Articles 5, 9, 10, 11, 18, 20, 21, 25 and 27(4))</w:t>
      </w:r>
      <w:bookmarkEnd w:id="112"/>
    </w:p>
    <w:p w:rsidR="00280450" w:rsidRPr="002267ED" w:rsidRDefault="00280450" w:rsidP="00280450">
      <w:pPr>
        <w:pStyle w:val="Heading2"/>
        <w:rPr>
          <w:lang w:val="en-GB"/>
        </w:rPr>
      </w:pPr>
      <w:bookmarkStart w:id="113" w:name="_Toc320102188"/>
      <w:r w:rsidRPr="002267ED">
        <w:rPr>
          <w:lang w:val="en-GB"/>
        </w:rPr>
        <w:t>Situation Analysis</w:t>
      </w:r>
      <w:bookmarkEnd w:id="113"/>
    </w:p>
    <w:p w:rsidR="007302B5" w:rsidRPr="002267ED" w:rsidRDefault="007302B5" w:rsidP="007302B5">
      <w:pPr>
        <w:pStyle w:val="BodyTextIndentedNumberedPara"/>
        <w:rPr>
          <w:lang w:val="en-GB"/>
        </w:rPr>
      </w:pPr>
      <w:r w:rsidRPr="002267ED">
        <w:rPr>
          <w:lang w:val="en-GB"/>
        </w:rPr>
        <w:t xml:space="preserve">For </w:t>
      </w:r>
      <w:r w:rsidR="008414D0" w:rsidRPr="002267ED">
        <w:rPr>
          <w:lang w:val="en-GB"/>
        </w:rPr>
        <w:t>children, family</w:t>
      </w:r>
      <w:r w:rsidRPr="002267ED">
        <w:rPr>
          <w:lang w:val="en-GB"/>
        </w:rPr>
        <w:t xml:space="preserve"> means being raised in a home with one or two parents; same-sex parents or blended families. It also means </w:t>
      </w:r>
      <w:r w:rsidR="001E07C9" w:rsidRPr="002267ED">
        <w:rPr>
          <w:lang w:val="en-GB"/>
        </w:rPr>
        <w:t>being raised by grandparents/</w:t>
      </w:r>
      <w:r w:rsidRPr="002267ED">
        <w:rPr>
          <w:lang w:val="en-GB"/>
        </w:rPr>
        <w:t>extended family members, or by the State.</w:t>
      </w:r>
    </w:p>
    <w:p w:rsidR="00280450" w:rsidRPr="002267ED" w:rsidRDefault="00280450" w:rsidP="00397A92">
      <w:pPr>
        <w:pStyle w:val="BodyTextIndentedNumberedPara"/>
        <w:rPr>
          <w:lang w:val="en-GB"/>
        </w:rPr>
      </w:pPr>
      <w:r w:rsidRPr="002267ED">
        <w:rPr>
          <w:lang w:val="en-GB"/>
        </w:rPr>
        <w:t xml:space="preserve">For other </w:t>
      </w:r>
      <w:r w:rsidR="00F53FF8" w:rsidRPr="002267ED">
        <w:rPr>
          <w:lang w:val="en-GB"/>
        </w:rPr>
        <w:t>children</w:t>
      </w:r>
      <w:r w:rsidRPr="002267ED">
        <w:rPr>
          <w:lang w:val="en-GB"/>
        </w:rPr>
        <w:t xml:space="preserve"> it means bein</w:t>
      </w:r>
      <w:r w:rsidR="001E07C9" w:rsidRPr="002267ED">
        <w:rPr>
          <w:lang w:val="en-GB"/>
        </w:rPr>
        <w:t>g raised by their grandparents/</w:t>
      </w:r>
      <w:r w:rsidRPr="002267ED">
        <w:rPr>
          <w:lang w:val="en-GB"/>
        </w:rPr>
        <w:t>extended family members, or by the State - with non-family members - because their own homes a</w:t>
      </w:r>
      <w:r w:rsidR="00630155" w:rsidRPr="002267ED">
        <w:rPr>
          <w:lang w:val="en-GB"/>
        </w:rPr>
        <w:t xml:space="preserve">re </w:t>
      </w:r>
      <w:r w:rsidRPr="002267ED">
        <w:rPr>
          <w:lang w:val="en-GB"/>
        </w:rPr>
        <w:t>no</w:t>
      </w:r>
      <w:r w:rsidR="003C1A2D" w:rsidRPr="002267ED">
        <w:rPr>
          <w:lang w:val="en-GB"/>
        </w:rPr>
        <w:t>t</w:t>
      </w:r>
      <w:r w:rsidRPr="002267ED">
        <w:rPr>
          <w:lang w:val="en-GB"/>
        </w:rPr>
        <w:t xml:space="preserve"> saf</w:t>
      </w:r>
      <w:r w:rsidR="00630155" w:rsidRPr="002267ED">
        <w:rPr>
          <w:lang w:val="en-GB"/>
        </w:rPr>
        <w:t xml:space="preserve">e </w:t>
      </w:r>
      <w:r w:rsidRPr="002267ED">
        <w:rPr>
          <w:lang w:val="en-GB"/>
        </w:rPr>
        <w:t>for them to live in.</w:t>
      </w:r>
    </w:p>
    <w:p w:rsidR="00280450" w:rsidRPr="002267ED" w:rsidRDefault="00280450" w:rsidP="00280450">
      <w:pPr>
        <w:pStyle w:val="Heading2"/>
        <w:rPr>
          <w:lang w:val="en-GB"/>
        </w:rPr>
      </w:pPr>
      <w:bookmarkStart w:id="114" w:name="_Toc320102189"/>
      <w:r w:rsidRPr="002267ED">
        <w:rPr>
          <w:lang w:val="en-GB"/>
        </w:rPr>
        <w:t>Separation from Parents</w:t>
      </w:r>
      <w:bookmarkEnd w:id="114"/>
    </w:p>
    <w:p w:rsidR="00280450" w:rsidRPr="002267ED" w:rsidRDefault="00280450" w:rsidP="00397A92">
      <w:pPr>
        <w:pStyle w:val="BodyTextIndentedNumberedPara"/>
        <w:rPr>
          <w:lang w:val="en-GB"/>
        </w:rPr>
      </w:pPr>
      <w:r w:rsidRPr="002267ED">
        <w:rPr>
          <w:lang w:val="en-GB"/>
        </w:rPr>
        <w:t xml:space="preserve">Approximately 5000 children </w:t>
      </w:r>
      <w:r w:rsidR="00C65203" w:rsidRPr="002267ED">
        <w:rPr>
          <w:lang w:val="en-GB"/>
        </w:rPr>
        <w:t xml:space="preserve">are </w:t>
      </w:r>
      <w:r w:rsidRPr="002267ED">
        <w:rPr>
          <w:lang w:val="en-GB"/>
        </w:rPr>
        <w:t>placed in the custody of the Chief Executive of the Ministry of Social Development (MSD)</w:t>
      </w:r>
      <w:r w:rsidR="0090403F" w:rsidRPr="002267ED">
        <w:rPr>
          <w:lang w:val="en-GB"/>
        </w:rPr>
        <w:t>.</w:t>
      </w:r>
      <w:r w:rsidR="0090403F" w:rsidRPr="002267ED">
        <w:rPr>
          <w:rStyle w:val="FootnoteReference"/>
          <w:lang w:val="en-GB"/>
        </w:rPr>
        <w:footnoteReference w:id="111"/>
      </w:r>
      <w:r w:rsidRPr="002267ED">
        <w:rPr>
          <w:lang w:val="en-GB"/>
        </w:rPr>
        <w:t xml:space="preserve"> </w:t>
      </w:r>
      <w:r w:rsidR="0090403F" w:rsidRPr="002267ED">
        <w:rPr>
          <w:lang w:val="en-GB"/>
        </w:rPr>
        <w:t>T</w:t>
      </w:r>
      <w:r w:rsidRPr="002267ED">
        <w:rPr>
          <w:lang w:val="en-GB"/>
        </w:rPr>
        <w:t>he majority of the children in care are Maori (58%) and more than half are under the age of 10.</w:t>
      </w:r>
    </w:p>
    <w:p w:rsidR="007302B5" w:rsidRPr="002267ED" w:rsidRDefault="007302B5" w:rsidP="007302B5">
      <w:pPr>
        <w:pStyle w:val="BodyTextIndentedNumberedPara"/>
        <w:rPr>
          <w:lang w:val="en-GB"/>
        </w:rPr>
      </w:pPr>
      <w:r w:rsidRPr="002267ED">
        <w:rPr>
          <w:lang w:val="en-GB"/>
        </w:rPr>
        <w:t>Betw</w:t>
      </w:r>
      <w:r w:rsidR="001E07C9" w:rsidRPr="002267ED">
        <w:rPr>
          <w:lang w:val="en-GB"/>
        </w:rPr>
        <w:t>een 2011 and 2015 there was</w:t>
      </w:r>
      <w:r w:rsidRPr="002267ED">
        <w:rPr>
          <w:lang w:val="en-GB"/>
        </w:rPr>
        <w:t xml:space="preserve"> only a small change in the numbers of children living in out-of-home placements.</w:t>
      </w:r>
      <w:r w:rsidRPr="002267ED">
        <w:rPr>
          <w:rStyle w:val="FootnoteReference"/>
          <w:lang w:val="en-GB"/>
        </w:rPr>
        <w:footnoteReference w:id="112"/>
      </w:r>
      <w:r w:rsidRPr="002267ED">
        <w:rPr>
          <w:lang w:val="en-GB"/>
        </w:rPr>
        <w:t xml:space="preserve"> </w:t>
      </w:r>
    </w:p>
    <w:p w:rsidR="00280450" w:rsidRPr="002267ED" w:rsidRDefault="00A811A6" w:rsidP="00280450">
      <w:pPr>
        <w:pStyle w:val="Heading4"/>
        <w:rPr>
          <w:lang w:val="en-GB"/>
        </w:rPr>
      </w:pPr>
      <w:r>
        <w:rPr>
          <w:lang w:val="en-GB"/>
        </w:rPr>
        <w:t>Children with a Parent in P</w:t>
      </w:r>
      <w:r w:rsidR="00280450" w:rsidRPr="002267ED">
        <w:rPr>
          <w:lang w:val="en-GB"/>
        </w:rPr>
        <w:t>rison</w:t>
      </w:r>
    </w:p>
    <w:p w:rsidR="00280450" w:rsidRPr="002267ED" w:rsidRDefault="00280450" w:rsidP="00397A92">
      <w:pPr>
        <w:pStyle w:val="BodyTextIndentedNumberedPara"/>
        <w:rPr>
          <w:lang w:val="en-GB"/>
        </w:rPr>
      </w:pPr>
      <w:r w:rsidRPr="002267ED">
        <w:rPr>
          <w:lang w:val="en-GB"/>
        </w:rPr>
        <w:t xml:space="preserve">As at 31 December 2014 </w:t>
      </w:r>
      <w:r w:rsidR="00C773CE" w:rsidRPr="002267ED">
        <w:rPr>
          <w:lang w:val="en-GB"/>
        </w:rPr>
        <w:t>Aotearoa NZ</w:t>
      </w:r>
      <w:r w:rsidRPr="002267ED">
        <w:rPr>
          <w:lang w:val="en-GB"/>
        </w:rPr>
        <w:t xml:space="preserve"> had 8641 people in prison, which resulted in an estimated 20,000 </w:t>
      </w:r>
      <w:r w:rsidR="00F53FF8" w:rsidRPr="002267ED">
        <w:rPr>
          <w:lang w:val="en-GB"/>
        </w:rPr>
        <w:t>children</w:t>
      </w:r>
      <w:r w:rsidRPr="002267ED">
        <w:rPr>
          <w:lang w:val="en-GB"/>
        </w:rPr>
        <w:t xml:space="preserve"> being separated from a parent.</w:t>
      </w:r>
      <w:r w:rsidR="003C1A2D" w:rsidRPr="002267ED">
        <w:rPr>
          <w:rStyle w:val="FootnoteReference"/>
          <w:lang w:val="en-GB"/>
        </w:rPr>
        <w:footnoteReference w:id="113"/>
      </w:r>
    </w:p>
    <w:p w:rsidR="00280450" w:rsidRPr="002267ED" w:rsidRDefault="00280450" w:rsidP="00397A92">
      <w:pPr>
        <w:pStyle w:val="BodyTextIndentedNumberedPara"/>
        <w:rPr>
          <w:lang w:val="en-GB"/>
        </w:rPr>
      </w:pPr>
      <w:r w:rsidRPr="002267ED">
        <w:rPr>
          <w:lang w:val="en-GB"/>
        </w:rPr>
        <w:t xml:space="preserve">The 2015 </w:t>
      </w:r>
      <w:r w:rsidR="00A446FB" w:rsidRPr="002267ED">
        <w:rPr>
          <w:lang w:val="en-GB"/>
        </w:rPr>
        <w:t>Superu</w:t>
      </w:r>
      <w:r w:rsidRPr="002267ED">
        <w:rPr>
          <w:lang w:val="en-GB"/>
        </w:rPr>
        <w:t xml:space="preserve"> report</w:t>
      </w:r>
      <w:r w:rsidR="0090403F" w:rsidRPr="002267ED">
        <w:rPr>
          <w:rStyle w:val="FootnoteReference"/>
          <w:lang w:val="en-GB"/>
        </w:rPr>
        <w:footnoteReference w:id="114"/>
      </w:r>
      <w:r w:rsidR="0090403F" w:rsidRPr="002267ED">
        <w:rPr>
          <w:lang w:val="en-GB"/>
        </w:rPr>
        <w:t xml:space="preserve"> </w:t>
      </w:r>
      <w:r w:rsidR="00AF3D83" w:rsidRPr="002267ED">
        <w:rPr>
          <w:lang w:val="en-GB"/>
        </w:rPr>
        <w:t>stated that more than 50</w:t>
      </w:r>
      <w:r w:rsidR="00C773CE" w:rsidRPr="002267ED">
        <w:rPr>
          <w:lang w:val="en-GB"/>
        </w:rPr>
        <w:t>%</w:t>
      </w:r>
      <w:r w:rsidRPr="002267ED">
        <w:rPr>
          <w:lang w:val="en-GB"/>
        </w:rPr>
        <w:t xml:space="preserve"> of people in prison </w:t>
      </w:r>
      <w:r w:rsidR="0090403F" w:rsidRPr="002267ED">
        <w:rPr>
          <w:lang w:val="en-GB"/>
        </w:rPr>
        <w:t>a</w:t>
      </w:r>
      <w:r w:rsidRPr="002267ED">
        <w:rPr>
          <w:lang w:val="en-GB"/>
        </w:rPr>
        <w:t xml:space="preserve">re Maori. This means that Maori </w:t>
      </w:r>
      <w:r w:rsidR="00C91977" w:rsidRPr="002267ED">
        <w:rPr>
          <w:lang w:val="en-GB"/>
        </w:rPr>
        <w:t xml:space="preserve">children </w:t>
      </w:r>
      <w:r w:rsidRPr="002267ED">
        <w:rPr>
          <w:lang w:val="en-GB"/>
        </w:rPr>
        <w:t>are more likely than their peers to have a parent in prison.</w:t>
      </w:r>
    </w:p>
    <w:p w:rsidR="00280450" w:rsidRPr="002267ED" w:rsidRDefault="00280450" w:rsidP="00397A92">
      <w:pPr>
        <w:pStyle w:val="BodyTextIndentedNumberedPara"/>
        <w:rPr>
          <w:lang w:val="en-GB"/>
        </w:rPr>
      </w:pPr>
      <w:r w:rsidRPr="002267ED">
        <w:rPr>
          <w:lang w:val="en-GB"/>
        </w:rPr>
        <w:t xml:space="preserve">We know that </w:t>
      </w:r>
      <w:r w:rsidR="00F53FF8" w:rsidRPr="002267ED">
        <w:rPr>
          <w:lang w:val="en-GB"/>
        </w:rPr>
        <w:t>children</w:t>
      </w:r>
      <w:r w:rsidRPr="002267ED">
        <w:rPr>
          <w:lang w:val="en-GB"/>
        </w:rPr>
        <w:t xml:space="preserve"> with a parent in prison are five times more likely than their peers (who do not have a parent in prison) to be imprisoned themselves. </w:t>
      </w:r>
      <w:r w:rsidR="00A446FB" w:rsidRPr="002267ED">
        <w:rPr>
          <w:lang w:val="en-GB"/>
        </w:rPr>
        <w:t>B</w:t>
      </w:r>
      <w:r w:rsidRPr="002267ED">
        <w:rPr>
          <w:lang w:val="en-GB"/>
        </w:rPr>
        <w:t xml:space="preserve">ecause they </w:t>
      </w:r>
      <w:r w:rsidR="00A446FB" w:rsidRPr="002267ED">
        <w:rPr>
          <w:lang w:val="en-GB"/>
        </w:rPr>
        <w:t xml:space="preserve">likely </w:t>
      </w:r>
      <w:r w:rsidRPr="002267ED">
        <w:rPr>
          <w:lang w:val="en-GB"/>
        </w:rPr>
        <w:t>come from families with multiple risk factors, they require support from multiple agencies.</w:t>
      </w:r>
    </w:p>
    <w:p w:rsidR="00280450" w:rsidRPr="002267ED" w:rsidRDefault="00280450" w:rsidP="00397A92">
      <w:pPr>
        <w:pStyle w:val="BodyTextIndentedNumberedPara"/>
        <w:rPr>
          <w:lang w:val="en-GB"/>
        </w:rPr>
      </w:pPr>
      <w:r w:rsidRPr="002267ED">
        <w:rPr>
          <w:lang w:val="en-GB"/>
        </w:rPr>
        <w:t xml:space="preserve">Children with a parent in prison face significant challenges in their family and personal lives. For some this means not being told the truth about what has happened to their parent. </w:t>
      </w:r>
      <w:r w:rsidR="0090403F" w:rsidRPr="002267ED">
        <w:rPr>
          <w:lang w:val="en-GB"/>
        </w:rPr>
        <w:t>F</w:t>
      </w:r>
      <w:r w:rsidRPr="002267ED">
        <w:rPr>
          <w:lang w:val="en-GB"/>
        </w:rPr>
        <w:t>or those who know, it can mean overcoming barriers that make it even more difficult for them to maintain a meaningful relationship with the parent in prison.</w:t>
      </w:r>
      <w:r w:rsidR="001638EA" w:rsidRPr="002267ED">
        <w:rPr>
          <w:rStyle w:val="FootnoteReference"/>
          <w:lang w:val="en-GB"/>
        </w:rPr>
        <w:footnoteReference w:id="115"/>
      </w:r>
    </w:p>
    <w:p w:rsidR="00280450" w:rsidRPr="002267ED" w:rsidRDefault="00280450" w:rsidP="00397A92">
      <w:pPr>
        <w:pStyle w:val="BodyTextIndentedNumberedPara"/>
        <w:rPr>
          <w:lang w:val="en-GB"/>
        </w:rPr>
      </w:pPr>
      <w:r w:rsidRPr="002267ED">
        <w:rPr>
          <w:lang w:val="en-GB"/>
        </w:rPr>
        <w:t>Phone conversations may be limited because of mobile phone costs, caregivers may act as ‘gatekeepers’ and face-to-face visits may be constrained (especially if their parent is imprisoned in a different region). Children and young people may also have to endure long waiting periods, frightening security procedures, restrictions on physical contact with their incarcerated parent, and the reality that prisons are generally not child</w:t>
      </w:r>
      <w:r w:rsidR="00220300">
        <w:rPr>
          <w:lang w:val="en-GB"/>
        </w:rPr>
        <w:t xml:space="preserve"> </w:t>
      </w:r>
      <w:r w:rsidRPr="002267ED">
        <w:rPr>
          <w:lang w:val="en-GB"/>
        </w:rPr>
        <w:t>or youth-friendly places to visit.</w:t>
      </w:r>
      <w:r w:rsidR="001638EA" w:rsidRPr="002267ED">
        <w:rPr>
          <w:rStyle w:val="FootnoteReference"/>
          <w:lang w:val="en-GB"/>
        </w:rPr>
        <w:footnoteReference w:id="116"/>
      </w:r>
    </w:p>
    <w:p w:rsidR="00280450" w:rsidRPr="002267ED" w:rsidRDefault="00280450" w:rsidP="00397A92">
      <w:pPr>
        <w:pStyle w:val="BodyTextIndentedNumberedPara"/>
        <w:rPr>
          <w:lang w:val="en-GB"/>
        </w:rPr>
      </w:pPr>
      <w:r w:rsidRPr="002267ED">
        <w:rPr>
          <w:lang w:val="en-GB"/>
        </w:rPr>
        <w:t>During this reporting period the Corrections (Mothers with Babies) Amendment Act 2008 finally came into force in September 2011. This enables young children of female prisoners to be placed with their mother until they turn two years of age, if specific conditions are met.</w:t>
      </w:r>
    </w:p>
    <w:p w:rsidR="00280450" w:rsidRPr="002267ED" w:rsidRDefault="00A811A6" w:rsidP="00280450">
      <w:pPr>
        <w:pStyle w:val="Heading4"/>
        <w:rPr>
          <w:lang w:val="en-GB"/>
        </w:rPr>
      </w:pPr>
      <w:r>
        <w:rPr>
          <w:rFonts w:eastAsia="Times New Roman"/>
          <w:lang w:val="en-GB" w:eastAsia="en-NZ"/>
        </w:rPr>
        <w:t>Children and Young People L</w:t>
      </w:r>
      <w:r w:rsidR="00280450" w:rsidRPr="002267ED">
        <w:rPr>
          <w:rFonts w:eastAsia="Times New Roman"/>
          <w:lang w:val="en-GB" w:eastAsia="en-NZ"/>
        </w:rPr>
        <w:t>iving in Australia on Special Category Visas</w:t>
      </w:r>
      <w:r w:rsidR="00D46CE8" w:rsidRPr="002267ED">
        <w:rPr>
          <w:rFonts w:eastAsia="Times New Roman"/>
          <w:lang w:val="en-GB" w:eastAsia="en-NZ"/>
        </w:rPr>
        <w:t xml:space="preserve"> (SCV)</w:t>
      </w:r>
    </w:p>
    <w:p w:rsidR="00280450" w:rsidRPr="002267ED" w:rsidRDefault="00280450" w:rsidP="00397A92">
      <w:pPr>
        <w:pStyle w:val="BodyTextIndentedNumberedPara"/>
        <w:rPr>
          <w:lang w:val="en-GB"/>
        </w:rPr>
      </w:pPr>
      <w:r w:rsidRPr="002267ED">
        <w:rPr>
          <w:lang w:val="en-GB"/>
        </w:rPr>
        <w:t xml:space="preserve">In September 2015 the media highlighted the predicament of </w:t>
      </w:r>
      <w:r w:rsidR="00C773CE" w:rsidRPr="002267ED">
        <w:rPr>
          <w:lang w:val="en-GB"/>
        </w:rPr>
        <w:t>Aotearoa NZ</w:t>
      </w:r>
      <w:r w:rsidRPr="002267ED">
        <w:rPr>
          <w:lang w:val="en-GB"/>
        </w:rPr>
        <w:t xml:space="preserve"> citizens held in Australian detention centres and facing deportation. This situation raises critica</w:t>
      </w:r>
      <w:r w:rsidR="00145549" w:rsidRPr="002267ED">
        <w:rPr>
          <w:lang w:val="en-GB"/>
        </w:rPr>
        <w:t xml:space="preserve">l questions for the Government, </w:t>
      </w:r>
      <w:r w:rsidRPr="002267ED">
        <w:rPr>
          <w:lang w:val="en-GB"/>
        </w:rPr>
        <w:t>namely:</w:t>
      </w:r>
    </w:p>
    <w:p w:rsidR="00280450" w:rsidRPr="002267ED" w:rsidRDefault="00280450" w:rsidP="00C46CF3">
      <w:pPr>
        <w:pStyle w:val="BodyIndentedBullet"/>
        <w:ind w:left="990" w:hanging="423"/>
        <w:rPr>
          <w:lang w:val="en-GB"/>
        </w:rPr>
      </w:pPr>
      <w:r w:rsidRPr="002267ED">
        <w:rPr>
          <w:lang w:val="en-GB"/>
        </w:rPr>
        <w:t xml:space="preserve">what responsibility does the Government have to advocate for and intervene on behalf of </w:t>
      </w:r>
      <w:r w:rsidR="00C773CE" w:rsidRPr="002267ED">
        <w:rPr>
          <w:lang w:val="en-GB"/>
        </w:rPr>
        <w:t>Aotearoa NZ</w:t>
      </w:r>
      <w:r w:rsidRPr="002267ED">
        <w:rPr>
          <w:lang w:val="en-GB"/>
        </w:rPr>
        <w:t xml:space="preserve">-born children (or Australian-born </w:t>
      </w:r>
      <w:r w:rsidR="00145549" w:rsidRPr="002267ED">
        <w:rPr>
          <w:lang w:val="en-GB"/>
        </w:rPr>
        <w:t>Aotearoa NZ</w:t>
      </w:r>
      <w:r w:rsidRPr="002267ED">
        <w:rPr>
          <w:lang w:val="en-GB"/>
        </w:rPr>
        <w:t xml:space="preserve"> children without permanent residency) whose parent/s are facing deportation?</w:t>
      </w:r>
    </w:p>
    <w:p w:rsidR="00280450" w:rsidRPr="002267ED" w:rsidRDefault="00280450" w:rsidP="00C46CF3">
      <w:pPr>
        <w:pStyle w:val="BodyIndentedBullet"/>
        <w:ind w:left="990" w:hanging="423"/>
        <w:rPr>
          <w:lang w:val="en-GB"/>
        </w:rPr>
      </w:pPr>
      <w:r w:rsidRPr="002267ED">
        <w:rPr>
          <w:lang w:val="en-GB"/>
        </w:rPr>
        <w:t>what plans does the Government have to respond to this immediate dilemma and to manage this situation in the future?</w:t>
      </w:r>
    </w:p>
    <w:p w:rsidR="00280450" w:rsidRPr="002267ED" w:rsidRDefault="00280450" w:rsidP="00C46CF3">
      <w:pPr>
        <w:pStyle w:val="BodyIndentedBullet"/>
        <w:ind w:left="990" w:hanging="423"/>
        <w:rPr>
          <w:lang w:val="en-GB"/>
        </w:rPr>
      </w:pPr>
      <w:r w:rsidRPr="002267ED">
        <w:rPr>
          <w:lang w:val="en-GB"/>
        </w:rPr>
        <w:t xml:space="preserve">what responsibility does the Government have to </w:t>
      </w:r>
      <w:r w:rsidR="00C773CE" w:rsidRPr="002267ED">
        <w:rPr>
          <w:lang w:val="en-GB"/>
        </w:rPr>
        <w:t>Aotearoa NZ</w:t>
      </w:r>
      <w:r w:rsidRPr="002267ED">
        <w:rPr>
          <w:lang w:val="en-GB"/>
        </w:rPr>
        <w:t xml:space="preserve">-born </w:t>
      </w:r>
      <w:r w:rsidR="00F53FF8" w:rsidRPr="002267ED">
        <w:rPr>
          <w:lang w:val="en-GB"/>
        </w:rPr>
        <w:t>children</w:t>
      </w:r>
      <w:r w:rsidRPr="002267ED">
        <w:rPr>
          <w:lang w:val="en-GB"/>
        </w:rPr>
        <w:t xml:space="preserve"> living in Australia on Special Category Visas (SCV) who cannot access benefits and support they </w:t>
      </w:r>
      <w:r w:rsidR="00A446FB" w:rsidRPr="002267ED">
        <w:rPr>
          <w:lang w:val="en-GB"/>
        </w:rPr>
        <w:t xml:space="preserve">will </w:t>
      </w:r>
      <w:r w:rsidRPr="002267ED">
        <w:rPr>
          <w:lang w:val="en-GB"/>
        </w:rPr>
        <w:t>need if they are separated from parent/s (including because of deportation)?</w:t>
      </w:r>
    </w:p>
    <w:p w:rsidR="00280450" w:rsidRPr="002267ED" w:rsidRDefault="00280450" w:rsidP="00397A92">
      <w:pPr>
        <w:pStyle w:val="BodyTextIndentedNumberedPara"/>
        <w:rPr>
          <w:rFonts w:eastAsia="Times New Roman"/>
          <w:lang w:val="en-GB" w:eastAsia="en-NZ"/>
        </w:rPr>
      </w:pPr>
      <w:r w:rsidRPr="002267ED">
        <w:rPr>
          <w:rFonts w:eastAsia="Times New Roman"/>
          <w:lang w:val="en-GB" w:eastAsia="en-NZ"/>
        </w:rPr>
        <w:t>This situation requires a timely and considered response from the Government.</w:t>
      </w:r>
    </w:p>
    <w:p w:rsidR="00280450" w:rsidRPr="002267ED" w:rsidRDefault="00A811A6" w:rsidP="00280450">
      <w:pPr>
        <w:pStyle w:val="Heading3"/>
        <w:rPr>
          <w:lang w:val="en-GB"/>
        </w:rPr>
      </w:pPr>
      <w:bookmarkStart w:id="115" w:name="_Toc320102190"/>
      <w:r>
        <w:rPr>
          <w:szCs w:val="24"/>
          <w:lang w:val="en-GB"/>
        </w:rPr>
        <w:t>Parents’ Common Responsibilities, Assistance to Parents and the Provision of Childcare S</w:t>
      </w:r>
      <w:r w:rsidR="00280450" w:rsidRPr="002267ED">
        <w:rPr>
          <w:szCs w:val="24"/>
          <w:lang w:val="en-GB"/>
        </w:rPr>
        <w:t>ervices</w:t>
      </w:r>
      <w:bookmarkEnd w:id="115"/>
    </w:p>
    <w:p w:rsidR="00280450" w:rsidRPr="002267ED" w:rsidRDefault="00280450" w:rsidP="00397A92">
      <w:pPr>
        <w:pStyle w:val="BodyTextIndentedNumberedPara"/>
        <w:rPr>
          <w:lang w:val="en-GB"/>
        </w:rPr>
      </w:pPr>
      <w:r w:rsidRPr="002267ED">
        <w:rPr>
          <w:lang w:val="en-GB"/>
        </w:rPr>
        <w:t xml:space="preserve">The majority of </w:t>
      </w:r>
      <w:r w:rsidR="00F53FF8" w:rsidRPr="002267ED">
        <w:rPr>
          <w:lang w:val="en-GB"/>
        </w:rPr>
        <w:t>children</w:t>
      </w:r>
      <w:r w:rsidRPr="002267ED">
        <w:rPr>
          <w:lang w:val="en-GB"/>
        </w:rPr>
        <w:t xml:space="preserve"> in </w:t>
      </w:r>
      <w:r w:rsidR="00C773CE" w:rsidRPr="002267ED">
        <w:rPr>
          <w:lang w:val="en-GB"/>
        </w:rPr>
        <w:t>Aotearoa NZ</w:t>
      </w:r>
      <w:r w:rsidRPr="002267ED">
        <w:rPr>
          <w:lang w:val="en-GB"/>
        </w:rPr>
        <w:t xml:space="preserve"> live in thriving family environments and require little to no further hel</w:t>
      </w:r>
      <w:r w:rsidR="00C46CF3" w:rsidRPr="002267ED">
        <w:rPr>
          <w:lang w:val="en-GB"/>
        </w:rPr>
        <w:t>p from the State. However, the G</w:t>
      </w:r>
      <w:r w:rsidRPr="002267ED">
        <w:rPr>
          <w:lang w:val="en-GB"/>
        </w:rPr>
        <w:t>overnment allocates significant budgetary resources to a large group of children, young people and their families who require additional support and assistance.</w:t>
      </w:r>
    </w:p>
    <w:p w:rsidR="00280450" w:rsidRPr="002267ED" w:rsidRDefault="00A811A6" w:rsidP="00280450">
      <w:pPr>
        <w:pStyle w:val="Heading4"/>
        <w:rPr>
          <w:lang w:val="en-GB"/>
        </w:rPr>
      </w:pPr>
      <w:r>
        <w:rPr>
          <w:rFonts w:eastAsia="Times New Roman"/>
          <w:lang w:val="en-GB" w:eastAsia="en-NZ"/>
        </w:rPr>
        <w:t>Children Living in Families Dependent on Benefit E</w:t>
      </w:r>
      <w:r w:rsidR="00280450" w:rsidRPr="002267ED">
        <w:rPr>
          <w:rFonts w:eastAsia="Times New Roman"/>
          <w:lang w:val="en-GB" w:eastAsia="en-NZ"/>
        </w:rPr>
        <w:t>ntitlements</w:t>
      </w:r>
    </w:p>
    <w:p w:rsidR="00280450" w:rsidRPr="002267ED" w:rsidRDefault="00280450" w:rsidP="00397A92">
      <w:pPr>
        <w:pStyle w:val="BodyTextIndentedNumberedPara"/>
        <w:rPr>
          <w:lang w:val="en-GB"/>
        </w:rPr>
      </w:pPr>
      <w:r w:rsidRPr="002267ED">
        <w:rPr>
          <w:lang w:val="en-GB"/>
        </w:rPr>
        <w:t xml:space="preserve">184,000 </w:t>
      </w:r>
      <w:r w:rsidR="00F53FF8" w:rsidRPr="002267ED">
        <w:rPr>
          <w:lang w:val="en-GB"/>
        </w:rPr>
        <w:t>children</w:t>
      </w:r>
      <w:r w:rsidRPr="002267ED">
        <w:rPr>
          <w:lang w:val="en-GB"/>
        </w:rPr>
        <w:t xml:space="preserve"> live in families with no adults in paid work. An additional 64,000 live in families with an adult/s only working part-time.</w:t>
      </w:r>
      <w:r w:rsidR="005D046B" w:rsidRPr="002267ED">
        <w:rPr>
          <w:rStyle w:val="FootnoteReference"/>
          <w:lang w:val="en-GB"/>
        </w:rPr>
        <w:footnoteReference w:id="117"/>
      </w:r>
    </w:p>
    <w:p w:rsidR="00280450" w:rsidRPr="002267ED" w:rsidRDefault="00A811A6" w:rsidP="00280450">
      <w:pPr>
        <w:pStyle w:val="Heading4"/>
        <w:rPr>
          <w:lang w:val="en-GB"/>
        </w:rPr>
      </w:pPr>
      <w:r>
        <w:rPr>
          <w:rFonts w:eastAsia="Times New Roman"/>
          <w:lang w:val="en-GB" w:eastAsia="en-NZ"/>
        </w:rPr>
        <w:t>Childcare and Out-of-School Care and Recreation S</w:t>
      </w:r>
      <w:r w:rsidR="00280450" w:rsidRPr="002267ED">
        <w:rPr>
          <w:rFonts w:eastAsia="Times New Roman"/>
          <w:lang w:val="en-GB" w:eastAsia="en-NZ"/>
        </w:rPr>
        <w:t>ubsidies</w:t>
      </w:r>
    </w:p>
    <w:p w:rsidR="00280450" w:rsidRPr="002267ED" w:rsidRDefault="00280450" w:rsidP="00397A92">
      <w:pPr>
        <w:pStyle w:val="BodyTextIndentedNumberedPara"/>
        <w:rPr>
          <w:lang w:val="en-GB"/>
        </w:rPr>
      </w:pPr>
      <w:r w:rsidRPr="002267ED">
        <w:rPr>
          <w:lang w:val="en-GB"/>
        </w:rPr>
        <w:t xml:space="preserve">In 2013, MSD reported a decrease in </w:t>
      </w:r>
      <w:r w:rsidR="008414D0" w:rsidRPr="002267ED">
        <w:rPr>
          <w:lang w:val="en-GB"/>
        </w:rPr>
        <w:t>childcare</w:t>
      </w:r>
      <w:r w:rsidRPr="002267ED">
        <w:rPr>
          <w:lang w:val="en-GB"/>
        </w:rPr>
        <w:t xml:space="preserve"> subsidies claimed by families (40,686 in 2010 compared with 37,237 in 2012)</w:t>
      </w:r>
      <w:r w:rsidR="00B05871" w:rsidRPr="002267ED">
        <w:rPr>
          <w:lang w:val="en-GB"/>
        </w:rPr>
        <w:t>.</w:t>
      </w:r>
      <w:r w:rsidR="00B05871" w:rsidRPr="002267ED">
        <w:rPr>
          <w:rStyle w:val="FootnoteReference"/>
          <w:lang w:val="en-GB"/>
        </w:rPr>
        <w:footnoteReference w:id="118"/>
      </w:r>
      <w:r w:rsidRPr="002267ED">
        <w:rPr>
          <w:lang w:val="en-GB"/>
        </w:rPr>
        <w:t xml:space="preserve"> In contrast, there was an increase in out-of-school care and recreation (OSCAR) subsidies claimed by families (13,015 in 2012 compared with 11,804 in 2011).</w:t>
      </w:r>
      <w:r w:rsidR="00B05871" w:rsidRPr="002267ED">
        <w:rPr>
          <w:rStyle w:val="FootnoteReference"/>
          <w:lang w:val="en-GB"/>
        </w:rPr>
        <w:footnoteReference w:id="119"/>
      </w:r>
      <w:r w:rsidRPr="002267ED">
        <w:rPr>
          <w:lang w:val="en-GB"/>
        </w:rPr>
        <w:t xml:space="preserve"> The statistics indicate that parents and caregivers were more likely to claim an OSCAR subsidy for children aged 5-9 years, than for children aged 10-13.</w:t>
      </w:r>
    </w:p>
    <w:p w:rsidR="00280450" w:rsidRPr="002267ED" w:rsidRDefault="00A811A6" w:rsidP="00280450">
      <w:pPr>
        <w:pStyle w:val="Heading4"/>
        <w:rPr>
          <w:lang w:val="en-GB"/>
        </w:rPr>
      </w:pPr>
      <w:r>
        <w:rPr>
          <w:rFonts w:eastAsia="Times New Roman"/>
          <w:lang w:val="en-GB" w:eastAsia="en-NZ"/>
        </w:rPr>
        <w:t>Special Needs Grants and Benefit A</w:t>
      </w:r>
      <w:r w:rsidR="00280450" w:rsidRPr="002267ED">
        <w:rPr>
          <w:rFonts w:eastAsia="Times New Roman"/>
          <w:lang w:val="en-GB" w:eastAsia="en-NZ"/>
        </w:rPr>
        <w:t>dvances</w:t>
      </w:r>
    </w:p>
    <w:p w:rsidR="00280450" w:rsidRPr="002267ED" w:rsidRDefault="00280450" w:rsidP="00397A92">
      <w:pPr>
        <w:pStyle w:val="BodyTextIndentedNumberedPara"/>
        <w:rPr>
          <w:lang w:val="en-GB"/>
        </w:rPr>
      </w:pPr>
      <w:r w:rsidRPr="002267ED">
        <w:rPr>
          <w:lang w:val="en-GB"/>
        </w:rPr>
        <w:t>In addition to receiving a primary benefit, many parents and caregivers also sought special needs and benefit advances for their fam</w:t>
      </w:r>
      <w:r w:rsidR="00B05871" w:rsidRPr="002267ED">
        <w:rPr>
          <w:lang w:val="en-GB"/>
        </w:rPr>
        <w:t>ilies. In 2011/12 approximately 34</w:t>
      </w:r>
      <w:r w:rsidR="00C773CE" w:rsidRPr="002267ED">
        <w:rPr>
          <w:lang w:val="en-GB"/>
        </w:rPr>
        <w:t>%</w:t>
      </w:r>
      <w:r w:rsidRPr="002267ED">
        <w:rPr>
          <w:lang w:val="en-GB"/>
        </w:rPr>
        <w:t xml:space="preserve"> of recipients of these grants and advances came from families receiving the D</w:t>
      </w:r>
      <w:r w:rsidR="00B05871" w:rsidRPr="002267ED">
        <w:rPr>
          <w:lang w:val="en-GB"/>
        </w:rPr>
        <w:t>omestic Purposes Benefit</w:t>
      </w:r>
      <w:r w:rsidRPr="002267ED">
        <w:rPr>
          <w:lang w:val="en-GB"/>
        </w:rPr>
        <w:t>.</w:t>
      </w:r>
      <w:r w:rsidR="00B05871" w:rsidRPr="002267ED">
        <w:rPr>
          <w:rStyle w:val="FootnoteReference"/>
          <w:lang w:val="en-GB"/>
        </w:rPr>
        <w:footnoteReference w:id="120"/>
      </w:r>
    </w:p>
    <w:p w:rsidR="00280450" w:rsidRPr="002267ED" w:rsidRDefault="00280450" w:rsidP="00397A92">
      <w:pPr>
        <w:pStyle w:val="BodyTextIndentedNumberedPara"/>
        <w:rPr>
          <w:lang w:val="en-GB"/>
        </w:rPr>
      </w:pPr>
      <w:r w:rsidRPr="002267ED">
        <w:rPr>
          <w:lang w:val="en-GB"/>
        </w:rPr>
        <w:t xml:space="preserve">Special needs grants and benefit advances are approved for a range of situations and expenses. </w:t>
      </w:r>
      <w:r w:rsidR="005718F9" w:rsidRPr="002267ED">
        <w:rPr>
          <w:lang w:val="en-GB"/>
        </w:rPr>
        <w:t>T</w:t>
      </w:r>
      <w:r w:rsidRPr="002267ED">
        <w:rPr>
          <w:lang w:val="en-GB"/>
        </w:rPr>
        <w:t xml:space="preserve">here are </w:t>
      </w:r>
      <w:r w:rsidR="00F53FF8" w:rsidRPr="002267ED">
        <w:rPr>
          <w:lang w:val="en-GB"/>
        </w:rPr>
        <w:t>children</w:t>
      </w:r>
      <w:r w:rsidRPr="002267ED">
        <w:rPr>
          <w:lang w:val="en-GB"/>
        </w:rPr>
        <w:t xml:space="preserve"> living in benefit-dependent families who require additional assistance to have their basic rights met. These include for food, health-related assistance, medical and associated costs, school education costs, urgent home repairs and maintenance </w:t>
      </w:r>
      <w:r w:rsidR="00C65203" w:rsidRPr="002267ED">
        <w:rPr>
          <w:lang w:val="en-GB"/>
        </w:rPr>
        <w:t>or</w:t>
      </w:r>
      <w:r w:rsidRPr="002267ED">
        <w:rPr>
          <w:lang w:val="en-GB"/>
        </w:rPr>
        <w:t xml:space="preserve"> to assist parents and caregivers to cover the costs of obtaining a driver licence.</w:t>
      </w:r>
    </w:p>
    <w:p w:rsidR="00280450" w:rsidRPr="002267ED" w:rsidRDefault="00E84AC1" w:rsidP="00280450">
      <w:pPr>
        <w:pStyle w:val="Heading4"/>
        <w:rPr>
          <w:lang w:val="en-GB"/>
        </w:rPr>
      </w:pPr>
      <w:r>
        <w:rPr>
          <w:rFonts w:eastAsia="Times New Roman"/>
          <w:lang w:val="en-GB" w:eastAsia="en-NZ"/>
        </w:rPr>
        <w:t>Challenges Facing C</w:t>
      </w:r>
      <w:r w:rsidR="00F53FF8" w:rsidRPr="002267ED">
        <w:rPr>
          <w:rFonts w:eastAsia="Times New Roman"/>
          <w:lang w:val="en-GB" w:eastAsia="en-NZ"/>
        </w:rPr>
        <w:t>hildren</w:t>
      </w:r>
      <w:r>
        <w:rPr>
          <w:rFonts w:eastAsia="Times New Roman"/>
          <w:lang w:val="en-GB" w:eastAsia="en-NZ"/>
        </w:rPr>
        <w:t xml:space="preserve"> in Benefit-Dependent F</w:t>
      </w:r>
      <w:r w:rsidR="00280450" w:rsidRPr="002267ED">
        <w:rPr>
          <w:rFonts w:eastAsia="Times New Roman"/>
          <w:lang w:val="en-GB" w:eastAsia="en-NZ"/>
        </w:rPr>
        <w:t>amilies</w:t>
      </w:r>
    </w:p>
    <w:p w:rsidR="00280450" w:rsidRPr="002267ED" w:rsidRDefault="00280450" w:rsidP="00397A92">
      <w:pPr>
        <w:pStyle w:val="BodyTextIndentedNumberedPara"/>
        <w:rPr>
          <w:lang w:val="en-GB"/>
        </w:rPr>
      </w:pPr>
      <w:r w:rsidRPr="002267ED">
        <w:rPr>
          <w:lang w:val="en-GB"/>
        </w:rPr>
        <w:t xml:space="preserve">Approximately </w:t>
      </w:r>
      <w:r w:rsidR="005718F9" w:rsidRPr="002267ED">
        <w:rPr>
          <w:lang w:val="en-GB"/>
        </w:rPr>
        <w:t xml:space="preserve">25% </w:t>
      </w:r>
      <w:r w:rsidRPr="002267ED">
        <w:rPr>
          <w:lang w:val="en-GB"/>
        </w:rPr>
        <w:t>of children under 18 live in families whose primary (or only) source of income is from a benefit. They are likely to experience high levels of disadvantage. Many are coping with the impacts of long-term unemployment and their families have limited money to meet their needs. Many are also being raised by parent/s with poor parenting skills. These factors are importan</w:t>
      </w:r>
      <w:r w:rsidR="00802D11" w:rsidRPr="002267ED">
        <w:rPr>
          <w:lang w:val="en-GB"/>
        </w:rPr>
        <w:t>t</w:t>
      </w:r>
      <w:r w:rsidRPr="002267ED">
        <w:rPr>
          <w:lang w:val="en-GB"/>
        </w:rPr>
        <w:t>.</w:t>
      </w:r>
    </w:p>
    <w:p w:rsidR="00280450" w:rsidRPr="002267ED" w:rsidRDefault="00280450" w:rsidP="00397A92">
      <w:pPr>
        <w:pStyle w:val="BodyTextIndentedNumberedPara"/>
        <w:rPr>
          <w:lang w:val="en-GB"/>
        </w:rPr>
      </w:pPr>
      <w:r w:rsidRPr="002267ED">
        <w:rPr>
          <w:lang w:val="en-GB"/>
        </w:rPr>
        <w:t xml:space="preserve">Firstly, </w:t>
      </w:r>
      <w:r w:rsidR="00F53FF8" w:rsidRPr="002267ED">
        <w:rPr>
          <w:lang w:val="en-GB"/>
        </w:rPr>
        <w:t>children</w:t>
      </w:r>
      <w:r w:rsidRPr="002267ED">
        <w:rPr>
          <w:lang w:val="en-GB"/>
        </w:rPr>
        <w:t xml:space="preserve"> separated from a parent/s, or living in unstable, unsafe, unhealthy families require an extra-ordinary level of care and support. Current benefit entitlement levels are insufficient because they only recognise basic, not extra-ordinary need.</w:t>
      </w:r>
    </w:p>
    <w:p w:rsidR="00280450" w:rsidRPr="002267ED" w:rsidRDefault="00280450" w:rsidP="00397A92">
      <w:pPr>
        <w:pStyle w:val="BodyTextIndentedNumberedPara"/>
        <w:rPr>
          <w:lang w:val="en-GB"/>
        </w:rPr>
      </w:pPr>
      <w:r w:rsidRPr="002267ED">
        <w:rPr>
          <w:lang w:val="en-GB"/>
        </w:rPr>
        <w:t xml:space="preserve">Secondly, many </w:t>
      </w:r>
      <w:r w:rsidR="00F53FF8" w:rsidRPr="002267ED">
        <w:rPr>
          <w:lang w:val="en-GB"/>
        </w:rPr>
        <w:t>children</w:t>
      </w:r>
      <w:r w:rsidRPr="002267ED">
        <w:rPr>
          <w:lang w:val="en-GB"/>
        </w:rPr>
        <w:t xml:space="preserve"> are being raised by caregivers who, themselves, have limited resources that are stretched beyond capacity by the addition of a new family member. Again, the State provid</w:t>
      </w:r>
      <w:r w:rsidR="00C65203" w:rsidRPr="002267ED">
        <w:rPr>
          <w:lang w:val="en-GB"/>
        </w:rPr>
        <w:t xml:space="preserve">es </w:t>
      </w:r>
      <w:r w:rsidRPr="002267ED">
        <w:rPr>
          <w:lang w:val="en-GB"/>
        </w:rPr>
        <w:t xml:space="preserve">inadequate financial resources to caregivers. It also discriminates between kinship and non-kinship placements by providing less financial assistance if </w:t>
      </w:r>
      <w:r w:rsidR="00F53FF8" w:rsidRPr="002267ED">
        <w:rPr>
          <w:lang w:val="en-GB"/>
        </w:rPr>
        <w:t>children</w:t>
      </w:r>
      <w:r w:rsidRPr="002267ED">
        <w:rPr>
          <w:lang w:val="en-GB"/>
        </w:rPr>
        <w:t xml:space="preserve"> are raised by their wider family members.</w:t>
      </w:r>
    </w:p>
    <w:p w:rsidR="00280450" w:rsidRPr="002267ED" w:rsidRDefault="00280450" w:rsidP="00397A92">
      <w:pPr>
        <w:pStyle w:val="BodyTextIndentedNumberedPara"/>
        <w:rPr>
          <w:lang w:val="en-GB"/>
        </w:rPr>
      </w:pPr>
      <w:r w:rsidRPr="002267ED">
        <w:rPr>
          <w:lang w:val="en-GB"/>
        </w:rPr>
        <w:t xml:space="preserve">Every child who enters CYFs care </w:t>
      </w:r>
      <w:r w:rsidR="00802D11" w:rsidRPr="002267ED">
        <w:rPr>
          <w:lang w:val="en-GB"/>
        </w:rPr>
        <w:t>undergoes</w:t>
      </w:r>
      <w:r w:rsidRPr="002267ED">
        <w:rPr>
          <w:lang w:val="en-GB"/>
        </w:rPr>
        <w:t xml:space="preserve"> a Gateway Assessment that helps to build a complete picture of their needs</w:t>
      </w:r>
      <w:r w:rsidR="00802D11" w:rsidRPr="002267ED">
        <w:rPr>
          <w:lang w:val="en-GB"/>
        </w:rPr>
        <w:t>. This</w:t>
      </w:r>
      <w:r w:rsidRPr="002267ED">
        <w:rPr>
          <w:lang w:val="en-GB"/>
        </w:rPr>
        <w:t xml:space="preserve"> forms the basis of a </w:t>
      </w:r>
      <w:r w:rsidR="00802D11" w:rsidRPr="002267ED">
        <w:rPr>
          <w:lang w:val="en-GB"/>
        </w:rPr>
        <w:t xml:space="preserve">care </w:t>
      </w:r>
      <w:r w:rsidRPr="002267ED">
        <w:rPr>
          <w:lang w:val="en-GB"/>
        </w:rPr>
        <w:t xml:space="preserve">plan. Many (but not all) of the </w:t>
      </w:r>
      <w:r w:rsidR="00F53FF8" w:rsidRPr="002267ED">
        <w:rPr>
          <w:lang w:val="en-GB"/>
        </w:rPr>
        <w:t>children</w:t>
      </w:r>
      <w:r w:rsidRPr="002267ED">
        <w:rPr>
          <w:lang w:val="en-GB"/>
        </w:rPr>
        <w:t xml:space="preserve"> who are placed in care come from benefit-dependent families. The assessment therefore provides a reasonable picture of the challenges facing this group.</w:t>
      </w:r>
    </w:p>
    <w:p w:rsidR="00280450" w:rsidRPr="002267ED" w:rsidRDefault="00280450" w:rsidP="00397A92">
      <w:pPr>
        <w:pStyle w:val="BodyTextIndentedNumberedPara"/>
        <w:rPr>
          <w:lang w:val="en-GB"/>
        </w:rPr>
      </w:pPr>
      <w:r w:rsidRPr="002267ED">
        <w:rPr>
          <w:lang w:val="en-GB"/>
        </w:rPr>
        <w:t xml:space="preserve">Specifically, the assessments </w:t>
      </w:r>
      <w:r w:rsidR="00802D11" w:rsidRPr="002267ED">
        <w:rPr>
          <w:lang w:val="en-GB"/>
        </w:rPr>
        <w:t>reveal</w:t>
      </w:r>
      <w:r w:rsidRPr="002267ED">
        <w:rPr>
          <w:lang w:val="en-GB"/>
        </w:rPr>
        <w:t xml:space="preserve"> that </w:t>
      </w:r>
      <w:r w:rsidR="00F53FF8" w:rsidRPr="002267ED">
        <w:rPr>
          <w:lang w:val="en-GB"/>
        </w:rPr>
        <w:t>children</w:t>
      </w:r>
      <w:r w:rsidRPr="002267ED">
        <w:rPr>
          <w:lang w:val="en-GB"/>
        </w:rPr>
        <w:t xml:space="preserve"> had mental healt</w:t>
      </w:r>
      <w:r w:rsidR="00802D11" w:rsidRPr="002267ED">
        <w:rPr>
          <w:lang w:val="en-GB"/>
        </w:rPr>
        <w:t xml:space="preserve">h, </w:t>
      </w:r>
      <w:r w:rsidRPr="002267ED">
        <w:rPr>
          <w:lang w:val="en-GB"/>
        </w:rPr>
        <w:t>emotional</w:t>
      </w:r>
      <w:r w:rsidR="00802D11" w:rsidRPr="002267ED">
        <w:rPr>
          <w:lang w:val="en-GB"/>
        </w:rPr>
        <w:t xml:space="preserve">, </w:t>
      </w:r>
      <w:r w:rsidRPr="002267ED">
        <w:rPr>
          <w:lang w:val="en-GB"/>
        </w:rPr>
        <w:t>developmental</w:t>
      </w:r>
      <w:r w:rsidR="00802D11" w:rsidRPr="002267ED">
        <w:rPr>
          <w:lang w:val="en-GB"/>
        </w:rPr>
        <w:t xml:space="preserve">, </w:t>
      </w:r>
      <w:r w:rsidRPr="002267ED">
        <w:rPr>
          <w:lang w:val="en-GB"/>
        </w:rPr>
        <w:t>learning</w:t>
      </w:r>
      <w:r w:rsidR="00802D11" w:rsidRPr="002267ED">
        <w:rPr>
          <w:lang w:val="en-GB"/>
        </w:rPr>
        <w:t xml:space="preserve"> and </w:t>
      </w:r>
      <w:r w:rsidRPr="002267ED">
        <w:rPr>
          <w:lang w:val="en-GB"/>
        </w:rPr>
        <w:t>dental needs</w:t>
      </w:r>
      <w:r w:rsidR="00194FD4" w:rsidRPr="002267ED">
        <w:rPr>
          <w:lang w:val="en-GB"/>
        </w:rPr>
        <w:t>. Some had issues</w:t>
      </w:r>
      <w:r w:rsidRPr="002267ED">
        <w:rPr>
          <w:lang w:val="en-GB"/>
        </w:rPr>
        <w:t xml:space="preserve"> resulting from their parent/s or caregiver/s alcohol and drug addiction.</w:t>
      </w:r>
    </w:p>
    <w:p w:rsidR="00280450" w:rsidRPr="002267ED" w:rsidRDefault="00C46CF3" w:rsidP="00397A92">
      <w:pPr>
        <w:pStyle w:val="BodyTextIndentedNumberedPara"/>
        <w:rPr>
          <w:lang w:val="en-GB"/>
        </w:rPr>
      </w:pPr>
      <w:r w:rsidRPr="002267ED">
        <w:rPr>
          <w:lang w:val="en-GB"/>
        </w:rPr>
        <w:t>Gateway A</w:t>
      </w:r>
      <w:r w:rsidR="00280450" w:rsidRPr="002267ED">
        <w:rPr>
          <w:lang w:val="en-GB"/>
        </w:rPr>
        <w:t xml:space="preserve">ssessments confirm an urgent </w:t>
      </w:r>
      <w:r w:rsidR="00C65203" w:rsidRPr="002267ED">
        <w:rPr>
          <w:lang w:val="en-GB"/>
        </w:rPr>
        <w:t xml:space="preserve">and ethical </w:t>
      </w:r>
      <w:r w:rsidR="00280450" w:rsidRPr="002267ED">
        <w:rPr>
          <w:lang w:val="en-GB"/>
        </w:rPr>
        <w:t xml:space="preserve">need for the Government to allocate </w:t>
      </w:r>
      <w:r w:rsidR="00802D11" w:rsidRPr="002267ED">
        <w:rPr>
          <w:lang w:val="en-GB"/>
        </w:rPr>
        <w:t>more</w:t>
      </w:r>
      <w:r w:rsidR="00280450" w:rsidRPr="002267ED">
        <w:rPr>
          <w:lang w:val="en-GB"/>
        </w:rPr>
        <w:t xml:space="preserve"> resources to meet the needs of </w:t>
      </w:r>
      <w:r w:rsidR="00F53FF8" w:rsidRPr="002267ED">
        <w:rPr>
          <w:lang w:val="en-GB"/>
        </w:rPr>
        <w:t>children</w:t>
      </w:r>
      <w:r w:rsidR="00280450" w:rsidRPr="002267ED">
        <w:rPr>
          <w:lang w:val="en-GB"/>
        </w:rPr>
        <w:t xml:space="preserve"> in care and in benefit-dependent families. This could mean initiating a range of strategies to encourage positive actions by parents and to compel change in their behaviour.</w:t>
      </w:r>
    </w:p>
    <w:p w:rsidR="00280450" w:rsidRPr="002267ED" w:rsidRDefault="00280450" w:rsidP="00397A92">
      <w:pPr>
        <w:pStyle w:val="BodyTextIndentedNumberedPara"/>
        <w:rPr>
          <w:lang w:val="en-GB"/>
        </w:rPr>
      </w:pPr>
      <w:r w:rsidRPr="002267ED">
        <w:rPr>
          <w:lang w:val="en-GB"/>
        </w:rPr>
        <w:t xml:space="preserve">Benefit sanctions </w:t>
      </w:r>
      <w:r w:rsidR="00C65203" w:rsidRPr="002267ED">
        <w:rPr>
          <w:lang w:val="en-GB"/>
        </w:rPr>
        <w:t>on parents</w:t>
      </w:r>
      <w:r w:rsidRPr="002267ED">
        <w:rPr>
          <w:lang w:val="en-GB"/>
        </w:rPr>
        <w:t xml:space="preserve"> directly and adversely affect the children. The Government should be implementing strategies that stimulate the economy and encourage job and income growth, as well as encouraging employers to adopt child-centred and family-friendly work policies so parents can fulfil their responsibilities to their children.</w:t>
      </w:r>
    </w:p>
    <w:p w:rsidR="00280450" w:rsidRPr="002267ED" w:rsidRDefault="00280450" w:rsidP="00280450">
      <w:pPr>
        <w:pStyle w:val="Heading3"/>
        <w:rPr>
          <w:lang w:val="en-GB"/>
        </w:rPr>
      </w:pPr>
      <w:bookmarkStart w:id="116" w:name="_Toc320102191"/>
      <w:r w:rsidRPr="002267ED">
        <w:rPr>
          <w:rFonts w:eastAsia="Times New Roman"/>
          <w:lang w:val="en-GB" w:eastAsia="en-NZ"/>
        </w:rPr>
        <w:t>Adoption</w:t>
      </w:r>
      <w:bookmarkEnd w:id="116"/>
    </w:p>
    <w:p w:rsidR="00280450" w:rsidRPr="002267ED" w:rsidRDefault="00280450" w:rsidP="00397A92">
      <w:pPr>
        <w:pStyle w:val="BodyTextIndentedNumberedPara"/>
        <w:rPr>
          <w:lang w:val="en-GB"/>
        </w:rPr>
      </w:pPr>
      <w:r w:rsidRPr="002267ED">
        <w:rPr>
          <w:lang w:val="en-GB"/>
        </w:rPr>
        <w:t>The number of formal adoptions in New Zealand continues to be low with fewer than 100 approved adoptions taking place per year. Despite this, adoption remains a critical issue for children</w:t>
      </w:r>
      <w:r w:rsidR="00900ED5" w:rsidRPr="002267ED">
        <w:rPr>
          <w:lang w:val="en-GB"/>
        </w:rPr>
        <w:t xml:space="preserve">. </w:t>
      </w:r>
      <w:r w:rsidR="002C45F3">
        <w:rPr>
          <w:lang w:val="en-GB"/>
        </w:rPr>
        <w:t>(</w:t>
      </w:r>
      <w:r w:rsidR="00900ED5" w:rsidRPr="002267ED">
        <w:rPr>
          <w:lang w:val="en-GB"/>
        </w:rPr>
        <w:t xml:space="preserve">See </w:t>
      </w:r>
      <w:r w:rsidR="002C45F3">
        <w:rPr>
          <w:lang w:val="en-GB"/>
        </w:rPr>
        <w:t>paragraphs XXX-XXX above on preservation of identity).</w:t>
      </w:r>
    </w:p>
    <w:p w:rsidR="00280450" w:rsidRPr="002267ED" w:rsidRDefault="00280450" w:rsidP="00280450">
      <w:pPr>
        <w:pStyle w:val="Heading3"/>
        <w:rPr>
          <w:lang w:val="en-GB"/>
        </w:rPr>
      </w:pPr>
      <w:bookmarkStart w:id="117" w:name="_Toc320102192"/>
      <w:r w:rsidRPr="002267ED">
        <w:rPr>
          <w:rFonts w:eastAsia="Times New Roman"/>
          <w:lang w:val="en-GB" w:eastAsia="en-NZ"/>
        </w:rPr>
        <w:t>Children</w:t>
      </w:r>
      <w:r w:rsidR="008F4F04" w:rsidRPr="002267ED">
        <w:rPr>
          <w:rFonts w:eastAsia="Times New Roman"/>
          <w:lang w:val="en-GB" w:eastAsia="en-NZ"/>
        </w:rPr>
        <w:t xml:space="preserve"> </w:t>
      </w:r>
      <w:r w:rsidR="00E84AC1">
        <w:rPr>
          <w:rFonts w:eastAsia="Times New Roman"/>
          <w:lang w:val="en-GB" w:eastAsia="en-NZ"/>
        </w:rPr>
        <w:t>and the R</w:t>
      </w:r>
      <w:r w:rsidR="008F4F04" w:rsidRPr="002267ED">
        <w:rPr>
          <w:rFonts w:eastAsia="Times New Roman"/>
          <w:lang w:val="en-GB" w:eastAsia="en-NZ"/>
        </w:rPr>
        <w:t>e</w:t>
      </w:r>
      <w:r w:rsidR="00E84AC1">
        <w:rPr>
          <w:rFonts w:eastAsia="Times New Roman"/>
          <w:lang w:val="en-GB" w:eastAsia="en-NZ"/>
        </w:rPr>
        <w:t>covery of M</w:t>
      </w:r>
      <w:r w:rsidRPr="002267ED">
        <w:rPr>
          <w:rFonts w:eastAsia="Times New Roman"/>
          <w:lang w:val="en-GB" w:eastAsia="en-NZ"/>
        </w:rPr>
        <w:t>aintenance</w:t>
      </w:r>
      <w:bookmarkEnd w:id="117"/>
    </w:p>
    <w:p w:rsidR="00280450" w:rsidRPr="002267ED" w:rsidRDefault="00016982" w:rsidP="00397A92">
      <w:pPr>
        <w:pStyle w:val="BodyTextIndentedNumberedPara"/>
        <w:rPr>
          <w:lang w:val="en-GB"/>
        </w:rPr>
      </w:pPr>
      <w:r w:rsidRPr="002267ED">
        <w:rPr>
          <w:lang w:val="en-GB"/>
        </w:rPr>
        <w:t>A</w:t>
      </w:r>
      <w:r w:rsidR="00346130" w:rsidRPr="002267ED">
        <w:rPr>
          <w:lang w:val="en-GB"/>
        </w:rPr>
        <w:t>pproximately 65-69</w:t>
      </w:r>
      <w:r w:rsidR="00C773CE" w:rsidRPr="002267ED">
        <w:rPr>
          <w:lang w:val="en-GB"/>
        </w:rPr>
        <w:t>%</w:t>
      </w:r>
      <w:r w:rsidR="00280450" w:rsidRPr="002267ED">
        <w:rPr>
          <w:lang w:val="en-GB"/>
        </w:rPr>
        <w:t xml:space="preserve"> of child support payments are made regularly and on time. However, almost a third of liable parents </w:t>
      </w:r>
      <w:r w:rsidRPr="002267ED">
        <w:rPr>
          <w:lang w:val="en-GB"/>
        </w:rPr>
        <w:t xml:space="preserve">are </w:t>
      </w:r>
      <w:r w:rsidR="00280450" w:rsidRPr="002267ED">
        <w:rPr>
          <w:lang w:val="en-GB"/>
        </w:rPr>
        <w:t>not providing child support</w:t>
      </w:r>
      <w:r w:rsidRPr="002267ED">
        <w:rPr>
          <w:lang w:val="en-GB"/>
        </w:rPr>
        <w:t>. T</w:t>
      </w:r>
      <w:r w:rsidR="00280450" w:rsidRPr="002267ED">
        <w:rPr>
          <w:lang w:val="en-GB"/>
        </w:rPr>
        <w:t>he majority of children in the latter category live in households with low incomes.</w:t>
      </w:r>
    </w:p>
    <w:p w:rsidR="00280450" w:rsidRPr="002267ED" w:rsidRDefault="00280450" w:rsidP="00397A92">
      <w:pPr>
        <w:pStyle w:val="BodyTextIndentedNumberedPara"/>
        <w:rPr>
          <w:lang w:val="en-GB"/>
        </w:rPr>
      </w:pPr>
      <w:r w:rsidRPr="002267ED">
        <w:rPr>
          <w:lang w:val="en-GB"/>
        </w:rPr>
        <w:t xml:space="preserve">In the year ending 30 June 2011, over 217,000 </w:t>
      </w:r>
      <w:r w:rsidR="00F53FF8" w:rsidRPr="002267ED">
        <w:rPr>
          <w:lang w:val="en-GB"/>
        </w:rPr>
        <w:t>children</w:t>
      </w:r>
      <w:r w:rsidRPr="002267ED">
        <w:rPr>
          <w:lang w:val="en-GB"/>
        </w:rPr>
        <w:t xml:space="preserve"> were living in 135,700 households eligible to receive child support.</w:t>
      </w:r>
      <w:r w:rsidR="00900ED5" w:rsidRPr="002267ED">
        <w:rPr>
          <w:rStyle w:val="FootnoteReference"/>
          <w:lang w:val="en-GB"/>
        </w:rPr>
        <w:footnoteReference w:id="121"/>
      </w:r>
      <w:r w:rsidRPr="002267ED">
        <w:rPr>
          <w:lang w:val="en-GB"/>
        </w:rPr>
        <w:t xml:space="preserve"> </w:t>
      </w:r>
      <w:r w:rsidR="00C65203" w:rsidRPr="002267ED">
        <w:rPr>
          <w:lang w:val="en-GB"/>
        </w:rPr>
        <w:t xml:space="preserve">More than half of these children rely </w:t>
      </w:r>
      <w:r w:rsidR="003811E7" w:rsidRPr="002267ED">
        <w:rPr>
          <w:lang w:val="en-GB"/>
        </w:rPr>
        <w:t xml:space="preserve">on </w:t>
      </w:r>
      <w:r w:rsidR="00C65203" w:rsidRPr="002267ED">
        <w:rPr>
          <w:lang w:val="en-GB"/>
        </w:rPr>
        <w:t>a sole-parent receiving a benefit.</w:t>
      </w:r>
    </w:p>
    <w:p w:rsidR="00280450" w:rsidRPr="002267ED" w:rsidRDefault="00280450" w:rsidP="00397A92">
      <w:pPr>
        <w:pStyle w:val="BodyTextIndentedNumberedPara"/>
        <w:rPr>
          <w:lang w:val="en-GB"/>
        </w:rPr>
      </w:pPr>
      <w:r w:rsidRPr="002267ED">
        <w:rPr>
          <w:lang w:val="en-GB"/>
        </w:rPr>
        <w:t>This is crucial because current Government policy dictates the withholding of child support from families in receipt of a benefit. In 2011, $159.3 million in child support was therefore withheld to offset the costs of benefits paid to sole-parent families.</w:t>
      </w:r>
      <w:r w:rsidR="00900ED5" w:rsidRPr="002267ED">
        <w:rPr>
          <w:rStyle w:val="FootnoteReference"/>
          <w:lang w:val="en-GB"/>
        </w:rPr>
        <w:footnoteReference w:id="122"/>
      </w:r>
    </w:p>
    <w:p w:rsidR="00280450" w:rsidRPr="002267ED" w:rsidRDefault="009027BB" w:rsidP="00397A92">
      <w:pPr>
        <w:pStyle w:val="BodyTextIndentedNumberedPara"/>
        <w:rPr>
          <w:lang w:val="en-GB"/>
        </w:rPr>
      </w:pPr>
      <w:r w:rsidRPr="002267ED">
        <w:rPr>
          <w:lang w:val="en-GB"/>
        </w:rPr>
        <w:t>There is an overlapping relationship between children eligible for child support payments</w:t>
      </w:r>
      <w:r w:rsidR="00500B3F" w:rsidRPr="002267ED">
        <w:rPr>
          <w:lang w:val="en-GB"/>
        </w:rPr>
        <w:t xml:space="preserve"> and</w:t>
      </w:r>
      <w:r w:rsidRPr="002267ED">
        <w:rPr>
          <w:lang w:val="en-GB"/>
        </w:rPr>
        <w:t xml:space="preserve"> children living in sole-parent households on a benefit</w:t>
      </w:r>
      <w:r w:rsidR="00500B3F" w:rsidRPr="002267ED">
        <w:rPr>
          <w:lang w:val="en-GB"/>
        </w:rPr>
        <w:t>.</w:t>
      </w:r>
      <w:r w:rsidRPr="002267ED">
        <w:rPr>
          <w:lang w:val="en-GB"/>
        </w:rPr>
        <w:t xml:space="preserve"> </w:t>
      </w:r>
      <w:r w:rsidR="00500B3F" w:rsidRPr="002267ED">
        <w:rPr>
          <w:lang w:val="en-GB"/>
        </w:rPr>
        <w:t>C</w:t>
      </w:r>
      <w:r w:rsidRPr="002267ED">
        <w:rPr>
          <w:lang w:val="en-GB"/>
        </w:rPr>
        <w:t xml:space="preserve">urrent benefit levels are inadequate to meet basic needs. </w:t>
      </w:r>
      <w:r w:rsidR="00500B3F" w:rsidRPr="002267ED">
        <w:rPr>
          <w:lang w:val="en-GB"/>
        </w:rPr>
        <w:t>C</w:t>
      </w:r>
      <w:r w:rsidRPr="002267ED">
        <w:rPr>
          <w:lang w:val="en-GB"/>
        </w:rPr>
        <w:t>hildren living with a single parent on a benefit are experiencing greater levels</w:t>
      </w:r>
      <w:r w:rsidR="00280450" w:rsidRPr="002267ED">
        <w:rPr>
          <w:lang w:val="en-GB"/>
        </w:rPr>
        <w:t xml:space="preserve"> of hardship and deprivation than their peers living in other households.</w:t>
      </w:r>
    </w:p>
    <w:p w:rsidR="00280450" w:rsidRPr="002267ED" w:rsidRDefault="00280450" w:rsidP="00397A92">
      <w:pPr>
        <w:pStyle w:val="BodyTextIndentedNumberedPara"/>
        <w:rPr>
          <w:lang w:val="en-GB"/>
        </w:rPr>
      </w:pPr>
      <w:r w:rsidRPr="002267ED">
        <w:rPr>
          <w:lang w:val="en-GB"/>
        </w:rPr>
        <w:t>The policy is unfair and directly</w:t>
      </w:r>
      <w:r w:rsidR="009027BB" w:rsidRPr="002267ED">
        <w:rPr>
          <w:lang w:val="en-GB"/>
        </w:rPr>
        <w:t xml:space="preserve"> impacts on </w:t>
      </w:r>
      <w:r w:rsidR="00F53FF8" w:rsidRPr="002267ED">
        <w:rPr>
          <w:lang w:val="en-GB"/>
        </w:rPr>
        <w:t>children</w:t>
      </w:r>
      <w:r w:rsidR="009027BB" w:rsidRPr="002267ED">
        <w:rPr>
          <w:lang w:val="en-GB"/>
        </w:rPr>
        <w:t xml:space="preserve"> who have no control or influence over decisions made by either their liable parent or the State. Sole-parents</w:t>
      </w:r>
      <w:r w:rsidR="00500B3F" w:rsidRPr="002267ED">
        <w:rPr>
          <w:lang w:val="en-GB"/>
        </w:rPr>
        <w:t xml:space="preserve"> are</w:t>
      </w:r>
      <w:r w:rsidR="009027BB" w:rsidRPr="002267ED">
        <w:rPr>
          <w:lang w:val="en-GB"/>
        </w:rPr>
        <w:t xml:space="preserve"> treated differently to those who re-couple within other</w:t>
      </w:r>
      <w:r w:rsidRPr="002267ED">
        <w:rPr>
          <w:lang w:val="en-GB"/>
        </w:rPr>
        <w:t xml:space="preserve"> beneficiary</w:t>
      </w:r>
      <w:r w:rsidR="00346130" w:rsidRPr="002267ED">
        <w:rPr>
          <w:lang w:val="en-GB"/>
        </w:rPr>
        <w:t>-dependent</w:t>
      </w:r>
      <w:r w:rsidRPr="002267ED">
        <w:rPr>
          <w:lang w:val="en-GB"/>
        </w:rPr>
        <w:t xml:space="preserve"> households.</w:t>
      </w:r>
    </w:p>
    <w:p w:rsidR="00280450" w:rsidRPr="002267ED" w:rsidRDefault="00280450" w:rsidP="00280450">
      <w:pPr>
        <w:pStyle w:val="Heading2"/>
        <w:rPr>
          <w:lang w:val="en-GB"/>
        </w:rPr>
      </w:pPr>
      <w:bookmarkStart w:id="118" w:name="_Toc320102193"/>
      <w:r w:rsidRPr="002267ED">
        <w:rPr>
          <w:szCs w:val="28"/>
          <w:lang w:val="en-GB"/>
        </w:rPr>
        <w:t xml:space="preserve">Comments on </w:t>
      </w:r>
      <w:r w:rsidR="00E84AC1">
        <w:rPr>
          <w:szCs w:val="28"/>
          <w:lang w:val="en-GB"/>
        </w:rPr>
        <w:t xml:space="preserve">the </w:t>
      </w:r>
      <w:r w:rsidRPr="002267ED">
        <w:rPr>
          <w:szCs w:val="28"/>
          <w:lang w:val="en-GB"/>
        </w:rPr>
        <w:t>Government Report</w:t>
      </w:r>
      <w:bookmarkEnd w:id="118"/>
    </w:p>
    <w:p w:rsidR="00280450" w:rsidRPr="002267ED" w:rsidRDefault="00C773CE" w:rsidP="00397A92">
      <w:pPr>
        <w:pStyle w:val="BodyTextIndentedNumberedPara"/>
        <w:rPr>
          <w:lang w:val="en-GB"/>
        </w:rPr>
      </w:pPr>
      <w:r w:rsidRPr="002267ED">
        <w:rPr>
          <w:lang w:val="en-GB"/>
        </w:rPr>
        <w:t>Aotearoa NZ</w:t>
      </w:r>
      <w:r w:rsidR="00280450" w:rsidRPr="002267ED">
        <w:rPr>
          <w:lang w:val="en-GB"/>
        </w:rPr>
        <w:t>’s care and protection services are in a critical state. Children in need of care and protection require certainty, stability and permanency, yet the system is delivering variable outcomes for them.</w:t>
      </w:r>
    </w:p>
    <w:p w:rsidR="00280450" w:rsidRPr="002267ED" w:rsidRDefault="00280450" w:rsidP="00397A92">
      <w:pPr>
        <w:pStyle w:val="BodyTextIndentedNumberedPara"/>
        <w:rPr>
          <w:lang w:val="en-GB"/>
        </w:rPr>
      </w:pPr>
      <w:r w:rsidRPr="002267ED">
        <w:rPr>
          <w:lang w:val="en-GB"/>
        </w:rPr>
        <w:t xml:space="preserve">The best interests of </w:t>
      </w:r>
      <w:r w:rsidR="00F53FF8" w:rsidRPr="002267ED">
        <w:rPr>
          <w:lang w:val="en-GB"/>
        </w:rPr>
        <w:t>children</w:t>
      </w:r>
      <w:r w:rsidRPr="002267ED">
        <w:rPr>
          <w:lang w:val="en-GB"/>
        </w:rPr>
        <w:t xml:space="preserve"> need to be at the forefront of any decisions regarding changes to CYF and the care and protection system. Other principles that ACYA expect to drive any changes include having a care and protection system that:</w:t>
      </w:r>
    </w:p>
    <w:p w:rsidR="00280450" w:rsidRPr="002267ED" w:rsidRDefault="00280450" w:rsidP="00C46CF3">
      <w:pPr>
        <w:pStyle w:val="BodyIndentedBullet"/>
        <w:ind w:left="990" w:hanging="423"/>
        <w:rPr>
          <w:lang w:val="en-GB"/>
        </w:rPr>
      </w:pPr>
      <w:r w:rsidRPr="002267ED">
        <w:rPr>
          <w:lang w:val="en-GB"/>
        </w:rPr>
        <w:t xml:space="preserve">values and is responsive to the cultural needs of </w:t>
      </w:r>
      <w:r w:rsidR="00F53FF8" w:rsidRPr="002267ED">
        <w:rPr>
          <w:lang w:val="en-GB"/>
        </w:rPr>
        <w:t>children</w:t>
      </w:r>
      <w:r w:rsidRPr="002267ED">
        <w:rPr>
          <w:lang w:val="en-GB"/>
        </w:rPr>
        <w:t xml:space="preserve"> (this includes taking into account their language, ethnicity and religious beliefs);</w:t>
      </w:r>
    </w:p>
    <w:p w:rsidR="00C46CF3" w:rsidRPr="002267ED" w:rsidRDefault="00280450" w:rsidP="00C46CF3">
      <w:pPr>
        <w:pStyle w:val="BodyIndentedBullet"/>
        <w:ind w:left="990" w:hanging="423"/>
        <w:rPr>
          <w:lang w:val="en-GB"/>
        </w:rPr>
      </w:pPr>
      <w:r w:rsidRPr="002267ED">
        <w:rPr>
          <w:lang w:val="en-GB"/>
        </w:rPr>
        <w:t>equitably and realistically meets the needs of kin and non-kin caregivers (including better financial support) when a placement is made;</w:t>
      </w:r>
      <w:r w:rsidR="00C46CF3" w:rsidRPr="002267ED">
        <w:rPr>
          <w:lang w:val="en-GB"/>
        </w:rPr>
        <w:t xml:space="preserve"> and</w:t>
      </w:r>
    </w:p>
    <w:p w:rsidR="00280450" w:rsidRPr="002267ED" w:rsidRDefault="00280450" w:rsidP="00C46CF3">
      <w:pPr>
        <w:pStyle w:val="BodyIndentedBullet"/>
        <w:ind w:left="990" w:hanging="423"/>
        <w:rPr>
          <w:lang w:val="en-GB"/>
        </w:rPr>
      </w:pPr>
      <w:r w:rsidRPr="002267ED">
        <w:rPr>
          <w:lang w:val="en-GB"/>
        </w:rPr>
        <w:t xml:space="preserve">is capable of responding to and delivering services that address the multiple needs of </w:t>
      </w:r>
      <w:r w:rsidR="00F53FF8" w:rsidRPr="002267ED">
        <w:rPr>
          <w:lang w:val="en-GB"/>
        </w:rPr>
        <w:t>children</w:t>
      </w:r>
      <w:r w:rsidRPr="002267ED">
        <w:rPr>
          <w:lang w:val="en-GB"/>
        </w:rPr>
        <w:t xml:space="preserve"> over time.</w:t>
      </w:r>
    </w:p>
    <w:p w:rsidR="00280450" w:rsidRPr="002267ED" w:rsidRDefault="00280450" w:rsidP="00397A92">
      <w:pPr>
        <w:pStyle w:val="BodyTextIndentedNumberedPara"/>
        <w:rPr>
          <w:lang w:val="en-GB"/>
        </w:rPr>
      </w:pPr>
      <w:r w:rsidRPr="002267ED">
        <w:rPr>
          <w:lang w:val="en-GB"/>
        </w:rPr>
        <w:t xml:space="preserve">Having a just and fair benefit system is critical to achieving positive outcomes for </w:t>
      </w:r>
      <w:r w:rsidR="00F53FF8" w:rsidRPr="002267ED">
        <w:rPr>
          <w:lang w:val="en-GB"/>
        </w:rPr>
        <w:t>children</w:t>
      </w:r>
      <w:r w:rsidRPr="002267ED">
        <w:rPr>
          <w:lang w:val="en-GB"/>
        </w:rPr>
        <w:t xml:space="preserve"> separated from their parent/s and family. Children should receive the maximum level of resources available, especially if they are living in benefit-dependent or </w:t>
      </w:r>
      <w:r w:rsidR="008414D0" w:rsidRPr="002267ED">
        <w:rPr>
          <w:lang w:val="en-GB"/>
        </w:rPr>
        <w:t>low-income</w:t>
      </w:r>
      <w:r w:rsidRPr="002267ED">
        <w:rPr>
          <w:lang w:val="en-GB"/>
        </w:rPr>
        <w:t xml:space="preserve"> families.</w:t>
      </w:r>
    </w:p>
    <w:p w:rsidR="00280450" w:rsidRPr="002267ED" w:rsidRDefault="00280450" w:rsidP="00397A92">
      <w:pPr>
        <w:pStyle w:val="BodyTextIndentedNumberedPara"/>
        <w:rPr>
          <w:lang w:val="en-GB"/>
        </w:rPr>
      </w:pPr>
      <w:r w:rsidRPr="002267ED">
        <w:rPr>
          <w:lang w:val="en-GB"/>
        </w:rPr>
        <w:t>ACYA is concerned by the Government’s most recent reforms to the welfare system (as well as its existing policy that enables it to withhold child support from a benefit-dependent family). A recent media item on this issue reported that in 2014/15:</w:t>
      </w:r>
      <w:r w:rsidR="00346130" w:rsidRPr="002267ED">
        <w:rPr>
          <w:rStyle w:val="FootnoteReference"/>
          <w:lang w:val="en-GB"/>
        </w:rPr>
        <w:footnoteReference w:id="123"/>
      </w:r>
    </w:p>
    <w:p w:rsidR="00280450" w:rsidRPr="002267ED" w:rsidRDefault="00280450" w:rsidP="00C46CF3">
      <w:pPr>
        <w:pStyle w:val="BodyIndentedBullet"/>
        <w:ind w:left="990" w:hanging="423"/>
        <w:rPr>
          <w:lang w:val="en-GB"/>
        </w:rPr>
      </w:pPr>
      <w:r w:rsidRPr="002267ED">
        <w:rPr>
          <w:lang w:val="en-GB"/>
        </w:rPr>
        <w:t>23,066 benefit cuts were imposed on parents with dependent children (including some parents who were penalised more than once)</w:t>
      </w:r>
      <w:r w:rsidR="009027BB" w:rsidRPr="002267ED">
        <w:rPr>
          <w:lang w:val="en-GB"/>
        </w:rPr>
        <w:t xml:space="preserve"> leaving an estimated 2,000 children sanctioned</w:t>
      </w:r>
      <w:r w:rsidR="00EC0DC4" w:rsidRPr="002267ED">
        <w:rPr>
          <w:lang w:val="en-GB"/>
        </w:rPr>
        <w:t>; and</w:t>
      </w:r>
    </w:p>
    <w:p w:rsidR="00280450" w:rsidRPr="002267ED" w:rsidRDefault="00280450" w:rsidP="00C46CF3">
      <w:pPr>
        <w:pStyle w:val="BodyIndentedBullet"/>
        <w:ind w:left="990" w:hanging="423"/>
        <w:rPr>
          <w:lang w:val="en-GB"/>
        </w:rPr>
      </w:pPr>
      <w:r w:rsidRPr="002267ED">
        <w:rPr>
          <w:lang w:val="en-GB"/>
        </w:rPr>
        <w:t>at least 13 families with six or more children had lost up to half of their benefit</w:t>
      </w:r>
      <w:r w:rsidR="00EC0DC4" w:rsidRPr="002267ED">
        <w:rPr>
          <w:lang w:val="en-GB"/>
        </w:rPr>
        <w:t>.</w:t>
      </w:r>
    </w:p>
    <w:p w:rsidR="00280450" w:rsidRPr="002267ED" w:rsidRDefault="009027BB" w:rsidP="00397A92">
      <w:pPr>
        <w:pStyle w:val="BodyTextIndentedNumberedPara"/>
        <w:rPr>
          <w:lang w:val="en-GB"/>
        </w:rPr>
      </w:pPr>
      <w:r w:rsidRPr="002267ED">
        <w:rPr>
          <w:lang w:val="en-GB"/>
        </w:rPr>
        <w:t xml:space="preserve">Any loss of income raises </w:t>
      </w:r>
      <w:r w:rsidR="00EC0DC4" w:rsidRPr="002267ED">
        <w:rPr>
          <w:lang w:val="en-GB"/>
        </w:rPr>
        <w:t>concern</w:t>
      </w:r>
      <w:r w:rsidRPr="002267ED">
        <w:rPr>
          <w:lang w:val="en-GB"/>
        </w:rPr>
        <w:t xml:space="preserve"> </w:t>
      </w:r>
      <w:r w:rsidR="00EC0DC4" w:rsidRPr="002267ED">
        <w:rPr>
          <w:lang w:val="en-GB"/>
        </w:rPr>
        <w:t xml:space="preserve">about the impact on children’s immediate </w:t>
      </w:r>
      <w:r w:rsidR="0096494F" w:rsidRPr="002267ED">
        <w:rPr>
          <w:lang w:val="en-GB"/>
        </w:rPr>
        <w:t>wellbeing an</w:t>
      </w:r>
      <w:r w:rsidR="00CB5244" w:rsidRPr="002267ED">
        <w:rPr>
          <w:lang w:val="en-GB"/>
        </w:rPr>
        <w:t>d access to essential services.</w:t>
      </w:r>
    </w:p>
    <w:p w:rsidR="00280450" w:rsidRPr="002267ED" w:rsidRDefault="00280450" w:rsidP="00280450">
      <w:pPr>
        <w:pStyle w:val="Heading2"/>
        <w:rPr>
          <w:lang w:val="en-GB"/>
        </w:rPr>
      </w:pPr>
      <w:bookmarkStart w:id="119" w:name="_Toc320102194"/>
      <w:r w:rsidRPr="002267ED">
        <w:rPr>
          <w:szCs w:val="28"/>
          <w:lang w:val="en-GB"/>
        </w:rPr>
        <w:t>Conclusions and Recommendations</w:t>
      </w:r>
      <w:bookmarkEnd w:id="119"/>
    </w:p>
    <w:p w:rsidR="00280450" w:rsidRPr="002267ED" w:rsidRDefault="00280450" w:rsidP="00397A92">
      <w:pPr>
        <w:pStyle w:val="BodyTextIndentedNumberedPara"/>
        <w:rPr>
          <w:lang w:val="en-GB"/>
        </w:rPr>
      </w:pPr>
      <w:r w:rsidRPr="002267ED">
        <w:rPr>
          <w:lang w:val="en-GB"/>
        </w:rPr>
        <w:t>ACYA recommends that the Government:</w:t>
      </w:r>
    </w:p>
    <w:p w:rsidR="00280450" w:rsidRPr="002267ED" w:rsidRDefault="00952465" w:rsidP="007127D3">
      <w:pPr>
        <w:pStyle w:val="BodyIndentedBullet"/>
        <w:ind w:left="990" w:hanging="423"/>
        <w:rPr>
          <w:lang w:val="en-GB"/>
        </w:rPr>
      </w:pPr>
      <w:r>
        <w:rPr>
          <w:lang w:val="en-GB"/>
        </w:rPr>
        <w:t>R</w:t>
      </w:r>
      <w:r w:rsidR="00280450" w:rsidRPr="002267ED">
        <w:rPr>
          <w:lang w:val="en-GB"/>
        </w:rPr>
        <w:t>everse its policy and enable child support payments to go directly to families, regardless of whether they are receiving a benefit</w:t>
      </w:r>
      <w:r>
        <w:rPr>
          <w:lang w:val="en-GB"/>
        </w:rPr>
        <w:t>.</w:t>
      </w:r>
    </w:p>
    <w:p w:rsidR="007127D3" w:rsidRPr="002267ED" w:rsidRDefault="00952465" w:rsidP="007127D3">
      <w:pPr>
        <w:pStyle w:val="BodyIndentedBullet"/>
        <w:ind w:left="990" w:hanging="423"/>
        <w:rPr>
          <w:lang w:val="en-GB"/>
        </w:rPr>
      </w:pPr>
      <w:r>
        <w:rPr>
          <w:lang w:val="en-GB"/>
        </w:rPr>
        <w:t>R</w:t>
      </w:r>
      <w:r w:rsidR="00280450" w:rsidRPr="002267ED">
        <w:rPr>
          <w:lang w:val="en-GB"/>
        </w:rPr>
        <w:t xml:space="preserve">everse its policies on sanctions where </w:t>
      </w:r>
      <w:r w:rsidR="00F53FF8" w:rsidRPr="002267ED">
        <w:rPr>
          <w:lang w:val="en-GB"/>
        </w:rPr>
        <w:t>children</w:t>
      </w:r>
      <w:r w:rsidR="00280450" w:rsidRPr="002267ED">
        <w:rPr>
          <w:lang w:val="en-GB"/>
        </w:rPr>
        <w:t xml:space="preserve"> are living in benefit-dependent families</w:t>
      </w:r>
    </w:p>
    <w:p w:rsidR="007127D3" w:rsidRPr="002267ED" w:rsidRDefault="00952465" w:rsidP="007127D3">
      <w:pPr>
        <w:pStyle w:val="BodyIndentedBullet"/>
        <w:ind w:left="990" w:hanging="423"/>
        <w:rPr>
          <w:lang w:val="en-GB"/>
        </w:rPr>
      </w:pPr>
      <w:r>
        <w:rPr>
          <w:lang w:val="en-GB"/>
        </w:rPr>
        <w:t>E</w:t>
      </w:r>
      <w:r w:rsidR="00280450" w:rsidRPr="002267ED">
        <w:rPr>
          <w:lang w:val="en-GB"/>
        </w:rPr>
        <w:t xml:space="preserve">nsure benefit entitlement levels are sufficient to meet the needs of all family members, but especially </w:t>
      </w:r>
      <w:r w:rsidR="00F53FF8" w:rsidRPr="002267ED">
        <w:rPr>
          <w:lang w:val="en-GB"/>
        </w:rPr>
        <w:t>children</w:t>
      </w:r>
      <w:r>
        <w:rPr>
          <w:lang w:val="en-GB"/>
        </w:rPr>
        <w:t>.</w:t>
      </w:r>
    </w:p>
    <w:p w:rsidR="00280450" w:rsidRPr="002267ED" w:rsidRDefault="00952465" w:rsidP="007127D3">
      <w:pPr>
        <w:pStyle w:val="BodyIndentedBullet"/>
        <w:ind w:left="990" w:hanging="423"/>
        <w:rPr>
          <w:lang w:val="en-GB"/>
        </w:rPr>
      </w:pPr>
      <w:r>
        <w:rPr>
          <w:lang w:val="en-GB"/>
        </w:rPr>
        <w:t>P</w:t>
      </w:r>
      <w:r w:rsidR="00280450" w:rsidRPr="002267ED">
        <w:rPr>
          <w:lang w:val="en-GB"/>
        </w:rPr>
        <w:t>rioritise a review of the Adoption Act 1955 as part of its law reform programme for the justice sector.</w:t>
      </w:r>
    </w:p>
    <w:p w:rsidR="0089765E" w:rsidRPr="002267ED" w:rsidRDefault="0089765E" w:rsidP="0089765E">
      <w:pPr>
        <w:pStyle w:val="Heading1"/>
        <w:rPr>
          <w:lang w:val="en-GB"/>
        </w:rPr>
      </w:pPr>
      <w:bookmarkStart w:id="120" w:name="_Toc320102195"/>
      <w:r w:rsidRPr="002267ED">
        <w:rPr>
          <w:lang w:val="en-GB"/>
        </w:rPr>
        <w:t>Disability, Basic Health and W</w:t>
      </w:r>
      <w:r w:rsidR="00284396" w:rsidRPr="002267ED">
        <w:rPr>
          <w:lang w:val="en-GB"/>
        </w:rPr>
        <w:t>elfare (Articles 6, 18, 23, 24, 26 and 27</w:t>
      </w:r>
      <w:r w:rsidRPr="002267ED">
        <w:rPr>
          <w:lang w:val="en-GB"/>
        </w:rPr>
        <w:t>)</w:t>
      </w:r>
      <w:bookmarkEnd w:id="120"/>
    </w:p>
    <w:p w:rsidR="0089765E" w:rsidRPr="002267ED" w:rsidRDefault="00446D29" w:rsidP="0089765E">
      <w:pPr>
        <w:pStyle w:val="Heading2"/>
        <w:rPr>
          <w:lang w:val="en-GB"/>
        </w:rPr>
      </w:pPr>
      <w:bookmarkStart w:id="121" w:name="h.206ipza"/>
      <w:bookmarkStart w:id="122" w:name="h.mdo726swd91p"/>
      <w:bookmarkStart w:id="123" w:name="_Toc320102196"/>
      <w:bookmarkEnd w:id="121"/>
      <w:bookmarkEnd w:id="122"/>
      <w:r w:rsidRPr="002267ED">
        <w:rPr>
          <w:lang w:val="en-GB"/>
        </w:rPr>
        <w:t>Situation Analysis</w:t>
      </w:r>
      <w:bookmarkEnd w:id="123"/>
    </w:p>
    <w:p w:rsidR="00A90E0C" w:rsidRPr="002267ED" w:rsidRDefault="00A90E0C" w:rsidP="00A90E0C">
      <w:pPr>
        <w:pStyle w:val="BodyTextIndentedNumberedPara"/>
        <w:widowControl w:val="0"/>
        <w:rPr>
          <w:lang w:val="en-GB"/>
        </w:rPr>
      </w:pPr>
      <w:bookmarkStart w:id="124" w:name="h.2r0uhxc"/>
      <w:bookmarkEnd w:id="124"/>
      <w:r w:rsidRPr="002267ED">
        <w:rPr>
          <w:lang w:val="en-GB"/>
        </w:rPr>
        <w:t xml:space="preserve">Over the reporting period there have been increasing immunisation rates, reduced rates of rheumatic fever, extension of free doctors visits and </w:t>
      </w:r>
      <w:r w:rsidR="00167767" w:rsidRPr="002267ED">
        <w:rPr>
          <w:lang w:val="en-GB"/>
        </w:rPr>
        <w:t xml:space="preserve">free </w:t>
      </w:r>
      <w:r w:rsidRPr="002267ED">
        <w:rPr>
          <w:lang w:val="en-GB"/>
        </w:rPr>
        <w:t>prescriptions to those under 13.</w:t>
      </w:r>
      <w:r w:rsidRPr="002267ED">
        <w:rPr>
          <w:rStyle w:val="FootnoteReference"/>
          <w:lang w:val="en-GB"/>
        </w:rPr>
        <w:footnoteReference w:id="124"/>
      </w:r>
    </w:p>
    <w:p w:rsidR="0089765E" w:rsidRPr="002267ED" w:rsidRDefault="0089765E" w:rsidP="0089765E">
      <w:pPr>
        <w:pStyle w:val="BodyTextIndentedNumberedPara"/>
        <w:widowControl w:val="0"/>
        <w:rPr>
          <w:lang w:val="en-GB"/>
        </w:rPr>
      </w:pPr>
      <w:r w:rsidRPr="002267ED">
        <w:rPr>
          <w:lang w:val="en-GB"/>
        </w:rPr>
        <w:t>Little has been done to improve the determinants of health and wellbeing. Poverty and inequalities remain the underlying cause</w:t>
      </w:r>
      <w:r w:rsidR="00446D29" w:rsidRPr="002267ED">
        <w:rPr>
          <w:lang w:val="en-GB"/>
        </w:rPr>
        <w:t>s</w:t>
      </w:r>
      <w:r w:rsidRPr="002267ED">
        <w:rPr>
          <w:lang w:val="en-GB"/>
        </w:rPr>
        <w:t xml:space="preserve"> of suffering for children. Children’s health </w:t>
      </w:r>
      <w:r w:rsidR="00446D29" w:rsidRPr="002267ED">
        <w:rPr>
          <w:lang w:val="en-GB"/>
        </w:rPr>
        <w:t>is</w:t>
      </w:r>
      <w:r w:rsidRPr="002267ED">
        <w:rPr>
          <w:lang w:val="en-GB"/>
        </w:rPr>
        <w:t xml:space="preserve"> inextricably</w:t>
      </w:r>
      <w:r w:rsidR="007D26FB" w:rsidRPr="002267ED">
        <w:rPr>
          <w:lang w:val="en-GB"/>
        </w:rPr>
        <w:t xml:space="preserve"> linked to education, housing, employment, welfare services and </w:t>
      </w:r>
      <w:r w:rsidRPr="002267ED">
        <w:rPr>
          <w:lang w:val="en-GB"/>
        </w:rPr>
        <w:t>income,</w:t>
      </w:r>
      <w:r w:rsidRPr="002267ED">
        <w:rPr>
          <w:rStyle w:val="FootnoteReference"/>
          <w:lang w:val="en-GB"/>
        </w:rPr>
        <w:footnoteReference w:id="125"/>
      </w:r>
      <w:r w:rsidRPr="002267ED">
        <w:rPr>
          <w:lang w:val="en-GB"/>
        </w:rPr>
        <w:t xml:space="preserve"> which the Government can influence through its choice of legislative and polic</w:t>
      </w:r>
      <w:r w:rsidR="008C2F75" w:rsidRPr="002267ED">
        <w:rPr>
          <w:lang w:val="en-GB"/>
        </w:rPr>
        <w:t>y settings.</w:t>
      </w:r>
    </w:p>
    <w:p w:rsidR="0089765E" w:rsidRPr="002267ED" w:rsidRDefault="0089765E" w:rsidP="0089765E">
      <w:pPr>
        <w:pStyle w:val="BodyTextIndentedNumberedPara"/>
        <w:widowControl w:val="0"/>
        <w:rPr>
          <w:lang w:val="en-GB"/>
        </w:rPr>
      </w:pPr>
      <w:r w:rsidRPr="002267ED">
        <w:rPr>
          <w:lang w:val="en-GB"/>
        </w:rPr>
        <w:t xml:space="preserve">Government responses to issues have been ad hoc and, at times, inconsistent with a children’s rights approach under the </w:t>
      </w:r>
      <w:r w:rsidR="003A1DF8" w:rsidRPr="002267ED">
        <w:rPr>
          <w:lang w:val="en-GB"/>
        </w:rPr>
        <w:t>CRC</w:t>
      </w:r>
      <w:r w:rsidRPr="002267ED">
        <w:rPr>
          <w:lang w:val="en-GB"/>
        </w:rPr>
        <w:t>. Benefit sanctions imposed as a mechanism for encouraging parents to return to work ha</w:t>
      </w:r>
      <w:r w:rsidR="00F34266" w:rsidRPr="002267ED">
        <w:rPr>
          <w:lang w:val="en-GB"/>
        </w:rPr>
        <w:t>s</w:t>
      </w:r>
      <w:r w:rsidRPr="002267ED">
        <w:rPr>
          <w:lang w:val="en-GB"/>
        </w:rPr>
        <w:t xml:space="preserve"> had a perverse effect on children in</w:t>
      </w:r>
      <w:r w:rsidR="009F2349" w:rsidRPr="002267ED">
        <w:rPr>
          <w:lang w:val="en-GB"/>
        </w:rPr>
        <w:t xml:space="preserve"> </w:t>
      </w:r>
      <w:r w:rsidRPr="002267ED">
        <w:rPr>
          <w:lang w:val="en-GB"/>
        </w:rPr>
        <w:t>beneficiary families</w:t>
      </w:r>
      <w:r w:rsidR="00901989" w:rsidRPr="002267ED">
        <w:rPr>
          <w:lang w:val="en-GB"/>
        </w:rPr>
        <w:t>.</w:t>
      </w:r>
      <w:r w:rsidRPr="002267ED">
        <w:rPr>
          <w:rStyle w:val="FootnoteReference"/>
          <w:lang w:val="en-GB"/>
        </w:rPr>
        <w:footnoteReference w:id="126"/>
      </w:r>
      <w:r w:rsidRPr="002267ED">
        <w:rPr>
          <w:lang w:val="en-GB"/>
        </w:rPr>
        <w:t xml:space="preserve"> Reduced household income has put material hardship and pressure on parents, both factors undermining the health and wellbeing of children.</w:t>
      </w:r>
      <w:r w:rsidRPr="002267ED">
        <w:rPr>
          <w:rStyle w:val="FootnoteReference"/>
          <w:lang w:val="en-GB"/>
        </w:rPr>
        <w:footnoteReference w:id="127"/>
      </w:r>
    </w:p>
    <w:p w:rsidR="0089765E" w:rsidRPr="002267ED" w:rsidRDefault="0089765E" w:rsidP="0089765E">
      <w:pPr>
        <w:pStyle w:val="Heading3"/>
        <w:rPr>
          <w:lang w:val="en-GB"/>
        </w:rPr>
      </w:pPr>
      <w:bookmarkStart w:id="125" w:name="_Toc320102197"/>
      <w:r w:rsidRPr="002267ED">
        <w:rPr>
          <w:lang w:val="en-GB"/>
        </w:rPr>
        <w:t>Disability</w:t>
      </w:r>
      <w:bookmarkEnd w:id="125"/>
    </w:p>
    <w:p w:rsidR="00321530" w:rsidRPr="002267ED" w:rsidRDefault="00321530" w:rsidP="0089765E">
      <w:pPr>
        <w:pStyle w:val="BodyTextIndentedNumberedPara"/>
        <w:widowControl w:val="0"/>
        <w:rPr>
          <w:lang w:val="en-GB"/>
        </w:rPr>
      </w:pPr>
      <w:r w:rsidRPr="002267ED">
        <w:rPr>
          <w:rFonts w:eastAsia="Calibri" w:cs="Calibri"/>
          <w:lang w:val="en-GB"/>
        </w:rPr>
        <w:t xml:space="preserve">Government policy results in discriminatory outcomes for many </w:t>
      </w:r>
      <w:r w:rsidR="00F53FF8" w:rsidRPr="002267ED">
        <w:rPr>
          <w:rFonts w:eastAsia="Calibri" w:cs="Calibri"/>
          <w:lang w:val="en-GB"/>
        </w:rPr>
        <w:t>children</w:t>
      </w:r>
      <w:r w:rsidRPr="002267ED">
        <w:rPr>
          <w:rFonts w:eastAsia="Calibri" w:cs="Calibri"/>
          <w:lang w:val="en-GB"/>
        </w:rPr>
        <w:t xml:space="preserve"> with disabilities.</w:t>
      </w:r>
      <w:r w:rsidR="00F34266" w:rsidRPr="002267ED">
        <w:rPr>
          <w:rStyle w:val="FootnoteReference"/>
          <w:rFonts w:eastAsia="Calibri" w:cs="Calibri"/>
          <w:lang w:val="en-GB"/>
        </w:rPr>
        <w:footnoteReference w:id="128"/>
      </w:r>
    </w:p>
    <w:p w:rsidR="00F34266" w:rsidRPr="002267ED" w:rsidRDefault="0089765E" w:rsidP="00F34266">
      <w:pPr>
        <w:pStyle w:val="BodyTextIndentedNumberedPara"/>
        <w:widowControl w:val="0"/>
        <w:spacing w:after="60"/>
        <w:rPr>
          <w:lang w:val="en-GB"/>
        </w:rPr>
      </w:pPr>
      <w:r w:rsidRPr="002267ED">
        <w:rPr>
          <w:rFonts w:eastAsia="Calibri" w:cs="Calibri"/>
          <w:lang w:val="en-GB"/>
        </w:rPr>
        <w:t xml:space="preserve">Children with disabilities and their families </w:t>
      </w:r>
      <w:r w:rsidR="007D26FB" w:rsidRPr="002267ED">
        <w:rPr>
          <w:rFonts w:eastAsia="Calibri" w:cs="Calibri"/>
          <w:lang w:val="en-GB"/>
        </w:rPr>
        <w:t>face major issues</w:t>
      </w:r>
      <w:r w:rsidRPr="002267ED">
        <w:rPr>
          <w:rFonts w:eastAsia="Calibri" w:cs="Calibri"/>
          <w:lang w:val="en-GB"/>
        </w:rPr>
        <w:t xml:space="preserve"> with little progress being made since 2011. </w:t>
      </w:r>
      <w:r w:rsidR="007D26FB" w:rsidRPr="002267ED">
        <w:rPr>
          <w:lang w:val="en-GB"/>
        </w:rPr>
        <w:t xml:space="preserve">Children </w:t>
      </w:r>
      <w:r w:rsidR="00F34266" w:rsidRPr="002267ED">
        <w:rPr>
          <w:lang w:val="en-GB"/>
        </w:rPr>
        <w:t xml:space="preserve">with a disability are largely invisible in </w:t>
      </w:r>
      <w:r w:rsidR="0073735A" w:rsidRPr="002267ED">
        <w:rPr>
          <w:lang w:val="en-GB"/>
        </w:rPr>
        <w:t>Aotearoa NZ</w:t>
      </w:r>
      <w:r w:rsidR="00F34266" w:rsidRPr="002267ED">
        <w:rPr>
          <w:lang w:val="en-GB"/>
        </w:rPr>
        <w:t>. The health issues facing these children are complex and rooted in a variety of economic, cultural, social and historical factors that restrict attainable high standards of health</w:t>
      </w:r>
    </w:p>
    <w:p w:rsidR="0089765E" w:rsidRPr="002267ED" w:rsidRDefault="0089765E" w:rsidP="00115370">
      <w:pPr>
        <w:pStyle w:val="BodyTextIndentedNumberedPara"/>
        <w:widowControl w:val="0"/>
        <w:spacing w:after="60"/>
        <w:rPr>
          <w:lang w:val="en-GB"/>
        </w:rPr>
      </w:pPr>
      <w:r w:rsidRPr="002267ED">
        <w:rPr>
          <w:lang w:val="en-GB"/>
        </w:rPr>
        <w:t>The key issues are</w:t>
      </w:r>
      <w:r w:rsidR="00F34266" w:rsidRPr="002267ED">
        <w:rPr>
          <w:lang w:val="en-GB"/>
        </w:rPr>
        <w:t>:</w:t>
      </w:r>
    </w:p>
    <w:p w:rsidR="00115370" w:rsidRPr="002267ED" w:rsidRDefault="0089765E" w:rsidP="008C2F75">
      <w:pPr>
        <w:pStyle w:val="BodyIndentedBullet"/>
        <w:ind w:left="990" w:hanging="423"/>
        <w:rPr>
          <w:lang w:val="en-GB"/>
        </w:rPr>
      </w:pPr>
      <w:r w:rsidRPr="002267ED">
        <w:rPr>
          <w:lang w:val="en-GB"/>
        </w:rPr>
        <w:t xml:space="preserve">the adequacy of baseline universal support for children with disabilities to </w:t>
      </w:r>
      <w:r w:rsidR="008414D0" w:rsidRPr="002267ED">
        <w:rPr>
          <w:lang w:val="en-GB"/>
        </w:rPr>
        <w:t>ensure they</w:t>
      </w:r>
      <w:r w:rsidRPr="002267ED">
        <w:rPr>
          <w:lang w:val="en-GB"/>
        </w:rPr>
        <w:t xml:space="preserve"> can live with dignity and actively participate in their communities</w:t>
      </w:r>
      <w:r w:rsidR="00901989" w:rsidRPr="002267ED">
        <w:rPr>
          <w:lang w:val="en-GB"/>
        </w:rPr>
        <w:t>.</w:t>
      </w:r>
    </w:p>
    <w:p w:rsidR="0089765E" w:rsidRPr="002267ED" w:rsidRDefault="0089765E" w:rsidP="008C2F75">
      <w:pPr>
        <w:pStyle w:val="BodyIndentedBullet"/>
        <w:ind w:left="990" w:hanging="423"/>
        <w:rPr>
          <w:lang w:val="en-GB"/>
        </w:rPr>
      </w:pPr>
      <w:r w:rsidRPr="002267ED">
        <w:rPr>
          <w:lang w:val="en-GB"/>
        </w:rPr>
        <w:t>the lack of data to assess whether targeted services are adequate, fairly distributed and effective, in terms of ensuring Article 23 rig</w:t>
      </w:r>
      <w:r w:rsidR="00901989" w:rsidRPr="002267ED">
        <w:rPr>
          <w:lang w:val="en-GB"/>
        </w:rPr>
        <w:t>hts are met.</w:t>
      </w:r>
    </w:p>
    <w:p w:rsidR="0088524C" w:rsidRPr="002267ED" w:rsidRDefault="0088524C" w:rsidP="0089765E">
      <w:pPr>
        <w:pStyle w:val="BodyTextIndentedNumberedPara"/>
        <w:widowControl w:val="0"/>
        <w:rPr>
          <w:lang w:val="en-GB"/>
        </w:rPr>
      </w:pPr>
      <w:r w:rsidRPr="002267ED">
        <w:rPr>
          <w:lang w:val="en-GB"/>
        </w:rPr>
        <w:t>Of the</w:t>
      </w:r>
      <w:r w:rsidR="008C2F75" w:rsidRPr="002267ED">
        <w:rPr>
          <w:lang w:val="en-GB"/>
        </w:rPr>
        <w:t xml:space="preserve"> 95,000 disabled children aged </w:t>
      </w:r>
      <w:r w:rsidR="007D26FB" w:rsidRPr="002267ED">
        <w:rPr>
          <w:lang w:val="en-GB"/>
        </w:rPr>
        <w:t>0-14 years, 15% live</w:t>
      </w:r>
      <w:r w:rsidRPr="002267ED">
        <w:rPr>
          <w:lang w:val="en-GB"/>
        </w:rPr>
        <w:t xml:space="preserve"> in households with income under $30,000.</w:t>
      </w:r>
      <w:r w:rsidR="00750A7A">
        <w:rPr>
          <w:rStyle w:val="FootnoteReference"/>
          <w:lang w:val="en-GB"/>
        </w:rPr>
        <w:footnoteReference w:id="129"/>
      </w:r>
    </w:p>
    <w:p w:rsidR="0089765E" w:rsidRPr="002267ED" w:rsidRDefault="0089765E" w:rsidP="0088524C">
      <w:pPr>
        <w:pStyle w:val="BodyTextIndentedNumberedPara"/>
        <w:widowControl w:val="0"/>
        <w:rPr>
          <w:lang w:val="en-GB"/>
        </w:rPr>
      </w:pPr>
      <w:r w:rsidRPr="002267ED">
        <w:rPr>
          <w:lang w:val="en-GB"/>
        </w:rPr>
        <w:t>In 2012 over 13,500 children were supported with a Child Di</w:t>
      </w:r>
      <w:r w:rsidR="008C2F75" w:rsidRPr="002267ED">
        <w:rPr>
          <w:lang w:val="en-GB"/>
        </w:rPr>
        <w:t xml:space="preserve">sability Allowance (CDA). They </w:t>
      </w:r>
      <w:r w:rsidR="007D26FB" w:rsidRPr="002267ED">
        <w:rPr>
          <w:lang w:val="en-GB"/>
        </w:rPr>
        <w:t>live</w:t>
      </w:r>
      <w:r w:rsidRPr="002267ED">
        <w:rPr>
          <w:lang w:val="en-GB"/>
        </w:rPr>
        <w:t xml:space="preserve"> in households receiving a main income support benefit</w:t>
      </w:r>
      <w:r w:rsidR="0088524C" w:rsidRPr="002267ED">
        <w:rPr>
          <w:lang w:val="en-GB"/>
        </w:rPr>
        <w:t>.</w:t>
      </w:r>
      <w:r w:rsidRPr="002267ED">
        <w:rPr>
          <w:rStyle w:val="FootnoteReference"/>
          <w:lang w:val="en-GB"/>
        </w:rPr>
        <w:footnoteReference w:id="130"/>
      </w:r>
      <w:r w:rsidRPr="002267ED">
        <w:rPr>
          <w:lang w:val="en-GB"/>
        </w:rPr>
        <w:t xml:space="preserve"> This suggests that around 14% of disabled children live in benefit-dependent households</w:t>
      </w:r>
      <w:r w:rsidR="000E4331">
        <w:rPr>
          <w:lang w:val="en-GB"/>
        </w:rPr>
        <w:t>.</w:t>
      </w:r>
      <w:r w:rsidRPr="002267ED">
        <w:rPr>
          <w:rStyle w:val="FootnoteReference"/>
          <w:lang w:val="en-GB"/>
        </w:rPr>
        <w:footnoteReference w:id="131"/>
      </w:r>
      <w:r w:rsidRPr="002267ED">
        <w:rPr>
          <w:lang w:val="en-GB"/>
        </w:rPr>
        <w:t xml:space="preserve"> </w:t>
      </w:r>
      <w:r w:rsidRPr="003915F9">
        <w:rPr>
          <w:lang w:val="en-GB"/>
        </w:rPr>
        <w:t>(</w:t>
      </w:r>
      <w:r w:rsidR="000E4331" w:rsidRPr="003915F9">
        <w:rPr>
          <w:lang w:val="en-GB"/>
        </w:rPr>
        <w:t>S</w:t>
      </w:r>
      <w:r w:rsidR="00E03317" w:rsidRPr="003915F9">
        <w:rPr>
          <w:lang w:val="en-GB"/>
        </w:rPr>
        <w:t>ee</w:t>
      </w:r>
      <w:r w:rsidR="003915F9" w:rsidRPr="003915F9">
        <w:rPr>
          <w:lang w:val="en-GB"/>
        </w:rPr>
        <w:t xml:space="preserve"> also paragraph 185</w:t>
      </w:r>
      <w:r w:rsidR="00E03317" w:rsidRPr="003915F9">
        <w:rPr>
          <w:lang w:val="en-GB"/>
        </w:rPr>
        <w:t xml:space="preserve"> below).</w:t>
      </w:r>
      <w:r w:rsidR="0088524C" w:rsidRPr="002267ED">
        <w:rPr>
          <w:lang w:val="en-GB"/>
        </w:rPr>
        <w:t xml:space="preserve"> </w:t>
      </w:r>
      <w:r w:rsidRPr="002267ED">
        <w:rPr>
          <w:lang w:val="en-GB"/>
        </w:rPr>
        <w:t>In 2014</w:t>
      </w:r>
      <w:r w:rsidR="00F32A9C" w:rsidRPr="002267ED">
        <w:rPr>
          <w:lang w:val="en-GB"/>
        </w:rPr>
        <w:t>,</w:t>
      </w:r>
      <w:r w:rsidRPr="002267ED">
        <w:rPr>
          <w:lang w:val="en-GB"/>
        </w:rPr>
        <w:t xml:space="preserve"> CDA recipients declined by 20% from 8,723 in 2008 to 6,930.</w:t>
      </w:r>
      <w:r w:rsidRPr="002267ED">
        <w:rPr>
          <w:rStyle w:val="FootnoteReference"/>
          <w:szCs w:val="22"/>
          <w:lang w:val="en-GB"/>
        </w:rPr>
        <w:footnoteReference w:id="132"/>
      </w:r>
      <w:r w:rsidRPr="002267ED">
        <w:rPr>
          <w:lang w:val="en-GB"/>
        </w:rPr>
        <w:t xml:space="preserve"> </w:t>
      </w:r>
      <w:r w:rsidR="0088524C" w:rsidRPr="002267ED">
        <w:rPr>
          <w:rStyle w:val="FootnoteReference"/>
          <w:lang w:val="en-GB"/>
        </w:rPr>
        <w:footnoteReference w:id="133"/>
      </w:r>
      <w:r w:rsidR="0088524C" w:rsidRPr="002267ED">
        <w:rPr>
          <w:lang w:val="en-GB"/>
        </w:rPr>
        <w:t xml:space="preserve"> </w:t>
      </w:r>
      <w:r w:rsidRPr="002267ED">
        <w:rPr>
          <w:rStyle w:val="FootnoteReference"/>
          <w:szCs w:val="22"/>
          <w:lang w:val="en-GB"/>
        </w:rPr>
        <w:footnoteReference w:id="134"/>
      </w:r>
      <w:r w:rsidRPr="002267ED">
        <w:rPr>
          <w:lang w:val="en-GB"/>
        </w:rPr>
        <w:t xml:space="preserve"> The decline in CDAs granted is inconsistent with the rising numbers of disabled children (92,000 in 2001 to 95,000 in 2013).</w:t>
      </w:r>
      <w:r w:rsidRPr="002267ED">
        <w:rPr>
          <w:rStyle w:val="FootnoteReference"/>
          <w:lang w:val="en-GB"/>
        </w:rPr>
        <w:footnoteReference w:id="135"/>
      </w:r>
    </w:p>
    <w:p w:rsidR="0089765E" w:rsidRPr="002267ED" w:rsidRDefault="0089765E" w:rsidP="0089765E">
      <w:pPr>
        <w:pStyle w:val="BodyTextIndentedNumberedPara"/>
        <w:widowControl w:val="0"/>
        <w:rPr>
          <w:lang w:val="en-GB"/>
        </w:rPr>
      </w:pPr>
      <w:r w:rsidRPr="002267ED">
        <w:rPr>
          <w:lang w:val="en-GB"/>
        </w:rPr>
        <w:t>Difficulties in accessing adequate disability support services continue to be experienced by many children and families, including children with moderate needs accessing special education services. The transition from paediatric to adult services requires greater attention.</w:t>
      </w:r>
      <w:r w:rsidRPr="002267ED">
        <w:rPr>
          <w:rStyle w:val="FootnoteReference"/>
          <w:lang w:val="en-GB"/>
        </w:rPr>
        <w:footnoteReference w:id="136"/>
      </w:r>
    </w:p>
    <w:p w:rsidR="0089765E" w:rsidRPr="002267ED" w:rsidRDefault="0089765E" w:rsidP="0089765E">
      <w:pPr>
        <w:pStyle w:val="BodyTextIndentedNumberedPara"/>
        <w:widowControl w:val="0"/>
        <w:rPr>
          <w:lang w:val="en-GB"/>
        </w:rPr>
      </w:pPr>
      <w:r w:rsidRPr="002267ED">
        <w:rPr>
          <w:lang w:val="en-GB"/>
        </w:rPr>
        <w:t>Government should be able to demonstrate that disability and health policies and initiatives are designed to counter discrimination, advance children’s best interests, maximise children’s survival and development and foster their active participation.</w:t>
      </w:r>
    </w:p>
    <w:p w:rsidR="0089765E" w:rsidRPr="002267ED" w:rsidRDefault="0089765E" w:rsidP="0089765E">
      <w:pPr>
        <w:pStyle w:val="Heading3"/>
        <w:rPr>
          <w:lang w:val="en-GB"/>
        </w:rPr>
      </w:pPr>
      <w:bookmarkStart w:id="126" w:name="_Toc320102198"/>
      <w:r w:rsidRPr="002267ED">
        <w:rPr>
          <w:lang w:val="en-GB"/>
        </w:rPr>
        <w:t>Survival and Development</w:t>
      </w:r>
      <w:bookmarkEnd w:id="126"/>
    </w:p>
    <w:p w:rsidR="0089765E" w:rsidRPr="002267ED" w:rsidRDefault="00F32A9C" w:rsidP="0089765E">
      <w:pPr>
        <w:pStyle w:val="BodyTextIndentedNumberedPara"/>
        <w:widowControl w:val="0"/>
        <w:rPr>
          <w:rFonts w:eastAsia="Calibri"/>
          <w:lang w:val="en-GB"/>
        </w:rPr>
      </w:pPr>
      <w:r w:rsidRPr="002267ED">
        <w:rPr>
          <w:rFonts w:eastAsia="Calibri"/>
          <w:lang w:val="en-GB"/>
        </w:rPr>
        <w:t>Aotearoa NZ</w:t>
      </w:r>
      <w:r w:rsidR="0089765E" w:rsidRPr="002267ED">
        <w:rPr>
          <w:rFonts w:eastAsia="Calibri"/>
          <w:lang w:val="en-GB"/>
        </w:rPr>
        <w:t>’s infa</w:t>
      </w:r>
      <w:r w:rsidR="008C2F75" w:rsidRPr="002267ED">
        <w:rPr>
          <w:rFonts w:eastAsia="Calibri"/>
          <w:lang w:val="en-GB"/>
        </w:rPr>
        <w:t>nt mortality rate is declining. H</w:t>
      </w:r>
      <w:r w:rsidR="0089765E" w:rsidRPr="002267ED">
        <w:rPr>
          <w:rFonts w:eastAsia="Calibri"/>
          <w:lang w:val="en-GB"/>
        </w:rPr>
        <w:t xml:space="preserve">owever it compares poorly with other high-income countries (4.7 per 1,000, </w:t>
      </w:r>
      <w:r w:rsidR="00FE0349">
        <w:rPr>
          <w:rFonts w:eastAsia="Calibri"/>
          <w:lang w:val="en-GB"/>
        </w:rPr>
        <w:t>compared with</w:t>
      </w:r>
      <w:r w:rsidR="0089765E" w:rsidRPr="002267ED">
        <w:rPr>
          <w:rFonts w:eastAsia="Calibri"/>
          <w:lang w:val="en-GB"/>
        </w:rPr>
        <w:t xml:space="preserve"> 3 per 1,000 in Australia).</w:t>
      </w:r>
      <w:r w:rsidR="0089765E" w:rsidRPr="002267ED">
        <w:rPr>
          <w:rStyle w:val="FootnoteReference"/>
          <w:rFonts w:eastAsia="Calibri"/>
          <w:lang w:val="en-GB"/>
        </w:rPr>
        <w:footnoteReference w:id="137"/>
      </w:r>
    </w:p>
    <w:p w:rsidR="0089765E" w:rsidRPr="002267ED" w:rsidRDefault="000E4331" w:rsidP="0089765E">
      <w:pPr>
        <w:pStyle w:val="BodyTextIndentedNumberedPara"/>
        <w:widowControl w:val="0"/>
        <w:rPr>
          <w:szCs w:val="24"/>
          <w:lang w:val="en-GB"/>
        </w:rPr>
      </w:pPr>
      <w:r>
        <w:rPr>
          <w:szCs w:val="24"/>
          <w:lang w:val="en-GB"/>
        </w:rPr>
        <w:t>M</w:t>
      </w:r>
      <w:r w:rsidR="0089765E" w:rsidRPr="002267ED">
        <w:rPr>
          <w:szCs w:val="24"/>
          <w:lang w:val="en-GB"/>
        </w:rPr>
        <w:t xml:space="preserve">ortality </w:t>
      </w:r>
      <w:r>
        <w:rPr>
          <w:szCs w:val="24"/>
          <w:lang w:val="en-GB"/>
        </w:rPr>
        <w:t xml:space="preserve">rates for those aged between </w:t>
      </w:r>
      <w:r w:rsidR="0089765E" w:rsidRPr="002267ED">
        <w:rPr>
          <w:szCs w:val="24"/>
          <w:lang w:val="en-GB"/>
        </w:rPr>
        <w:t>28</w:t>
      </w:r>
      <w:r>
        <w:rPr>
          <w:szCs w:val="24"/>
          <w:lang w:val="en-GB"/>
        </w:rPr>
        <w:t xml:space="preserve"> days and 24 years have</w:t>
      </w:r>
      <w:r w:rsidR="00F32A9C" w:rsidRPr="002267ED">
        <w:rPr>
          <w:szCs w:val="24"/>
          <w:lang w:val="en-GB"/>
        </w:rPr>
        <w:t xml:space="preserve"> reduced </w:t>
      </w:r>
      <w:r w:rsidR="0089765E" w:rsidRPr="002267ED">
        <w:rPr>
          <w:szCs w:val="24"/>
          <w:lang w:val="en-GB"/>
        </w:rPr>
        <w:t xml:space="preserve">(674 in 2009 to 515 in 2013) </w:t>
      </w:r>
      <w:r w:rsidR="00F32A9C" w:rsidRPr="002267ED">
        <w:rPr>
          <w:szCs w:val="24"/>
          <w:lang w:val="en-GB"/>
        </w:rPr>
        <w:t xml:space="preserve">- </w:t>
      </w:r>
      <w:r w:rsidR="0089765E" w:rsidRPr="002267ED">
        <w:rPr>
          <w:szCs w:val="24"/>
          <w:lang w:val="en-GB"/>
        </w:rPr>
        <w:t>influenced by a reduction in the number of deaths due to motor vehicle crashes in young people</w:t>
      </w:r>
      <w:r w:rsidR="00A420DE" w:rsidRPr="002267ED">
        <w:rPr>
          <w:szCs w:val="24"/>
          <w:lang w:val="en-GB"/>
        </w:rPr>
        <w:t xml:space="preserve"> aged between 15 and 24 years.</w:t>
      </w:r>
    </w:p>
    <w:p w:rsidR="0089765E" w:rsidRPr="002267ED" w:rsidRDefault="0089765E" w:rsidP="0089765E">
      <w:pPr>
        <w:pStyle w:val="BodyTextIndentedNumberedPara"/>
        <w:widowControl w:val="0"/>
        <w:rPr>
          <w:szCs w:val="24"/>
          <w:lang w:val="en-GB"/>
        </w:rPr>
      </w:pPr>
      <w:r w:rsidRPr="002267ED">
        <w:rPr>
          <w:szCs w:val="24"/>
          <w:lang w:val="en-GB"/>
        </w:rPr>
        <w:t>A salient feature of survival and development rates for our children is increasing mortality rates associate</w:t>
      </w:r>
      <w:r w:rsidR="008C2F75" w:rsidRPr="002267ED">
        <w:rPr>
          <w:szCs w:val="24"/>
          <w:lang w:val="en-GB"/>
        </w:rPr>
        <w:t>d</w:t>
      </w:r>
      <w:r w:rsidRPr="002267ED">
        <w:rPr>
          <w:szCs w:val="24"/>
          <w:lang w:val="en-GB"/>
        </w:rPr>
        <w:t xml:space="preserve"> with increasing deprivation.</w:t>
      </w:r>
      <w:r w:rsidRPr="002267ED">
        <w:rPr>
          <w:rStyle w:val="FootnoteReference"/>
          <w:szCs w:val="24"/>
          <w:lang w:val="en-GB"/>
        </w:rPr>
        <w:footnoteReference w:id="138"/>
      </w:r>
      <w:r w:rsidR="00A420DE" w:rsidRPr="002267ED">
        <w:rPr>
          <w:szCs w:val="24"/>
          <w:lang w:val="en-GB"/>
        </w:rPr>
        <w:t xml:space="preserve"> </w:t>
      </w:r>
      <w:r w:rsidRPr="002267ED">
        <w:rPr>
          <w:szCs w:val="24"/>
          <w:lang w:val="en-GB"/>
        </w:rPr>
        <w:t>Children in poor families are more likely to get sick and to die.</w:t>
      </w:r>
    </w:p>
    <w:p w:rsidR="0089765E" w:rsidRPr="002267ED" w:rsidRDefault="0089765E" w:rsidP="0089765E">
      <w:pPr>
        <w:pStyle w:val="BodyTextIndentedNumberedPara"/>
        <w:widowControl w:val="0"/>
        <w:rPr>
          <w:szCs w:val="24"/>
          <w:lang w:val="en-GB"/>
        </w:rPr>
      </w:pPr>
      <w:r w:rsidRPr="002267ED">
        <w:rPr>
          <w:color w:val="310C04"/>
          <w:szCs w:val="24"/>
          <w:lang w:val="en-GB"/>
        </w:rPr>
        <w:t>In early 2015 the coroner</w:t>
      </w:r>
      <w:r w:rsidR="00DF3024" w:rsidRPr="002267ED">
        <w:rPr>
          <w:rStyle w:val="FootnoteReference"/>
          <w:color w:val="310C04"/>
          <w:szCs w:val="24"/>
          <w:lang w:val="en-GB"/>
        </w:rPr>
        <w:footnoteReference w:id="139"/>
      </w:r>
      <w:r w:rsidRPr="002267ED">
        <w:rPr>
          <w:color w:val="310C04"/>
          <w:szCs w:val="24"/>
          <w:lang w:val="en-GB"/>
        </w:rPr>
        <w:t xml:space="preserve"> found that it was entirely possible the condition of the State house a child lived in contributed to respiratory illness</w:t>
      </w:r>
      <w:r w:rsidR="00F32A9C" w:rsidRPr="002267ED">
        <w:rPr>
          <w:color w:val="310C04"/>
          <w:szCs w:val="24"/>
          <w:lang w:val="en-GB"/>
        </w:rPr>
        <w:t xml:space="preserve"> that caused the death of a two-year-</w:t>
      </w:r>
      <w:r w:rsidRPr="002267ED">
        <w:rPr>
          <w:color w:val="310C04"/>
          <w:szCs w:val="24"/>
          <w:lang w:val="en-GB"/>
        </w:rPr>
        <w:t>old girl in Auckland.</w:t>
      </w:r>
      <w:r w:rsidRPr="002267ED">
        <w:rPr>
          <w:rStyle w:val="FootnoteReference"/>
          <w:color w:val="310C04"/>
          <w:szCs w:val="24"/>
          <w:lang w:val="en-GB"/>
        </w:rPr>
        <w:footnoteReference w:id="140"/>
      </w:r>
    </w:p>
    <w:p w:rsidR="0089765E" w:rsidRPr="002267ED" w:rsidRDefault="0089765E" w:rsidP="0089765E">
      <w:pPr>
        <w:pStyle w:val="BodyTextIndentedNumberedPara"/>
        <w:widowControl w:val="0"/>
        <w:rPr>
          <w:lang w:val="en-GB"/>
        </w:rPr>
      </w:pPr>
      <w:r w:rsidRPr="002267ED">
        <w:rPr>
          <w:szCs w:val="24"/>
          <w:lang w:val="en-GB"/>
        </w:rPr>
        <w:t>2014 was the first year that the leading causes of death were medical conditions (38.9%). Unintentional injury accounted for 28.8% of deaths.</w:t>
      </w:r>
      <w:r w:rsidRPr="002267ED">
        <w:rPr>
          <w:rStyle w:val="FootnoteReference"/>
          <w:szCs w:val="24"/>
          <w:lang w:val="en-GB"/>
        </w:rPr>
        <w:footnoteReference w:id="141"/>
      </w:r>
      <w:r w:rsidR="008C2F75" w:rsidRPr="002267ED">
        <w:rPr>
          <w:szCs w:val="24"/>
          <w:lang w:val="en-GB"/>
        </w:rPr>
        <w:t xml:space="preserve"> Ma</w:t>
      </w:r>
      <w:r w:rsidRPr="002267ED">
        <w:rPr>
          <w:szCs w:val="24"/>
          <w:lang w:val="en-GB"/>
        </w:rPr>
        <w:t>ori children had the highest mortality</w:t>
      </w:r>
      <w:r w:rsidRPr="002267ED">
        <w:rPr>
          <w:sz w:val="22"/>
          <w:szCs w:val="22"/>
          <w:lang w:val="en-GB"/>
        </w:rPr>
        <w:t xml:space="preserve"> rate.</w:t>
      </w:r>
      <w:r w:rsidRPr="002267ED">
        <w:rPr>
          <w:rStyle w:val="FootnoteReference"/>
          <w:lang w:val="en-GB"/>
        </w:rPr>
        <w:footnoteReference w:id="142"/>
      </w:r>
    </w:p>
    <w:p w:rsidR="0089765E" w:rsidRPr="002267ED" w:rsidRDefault="0089765E" w:rsidP="0089765E">
      <w:pPr>
        <w:pStyle w:val="BodyTextIndentedNumberedPara"/>
        <w:widowControl w:val="0"/>
        <w:rPr>
          <w:szCs w:val="24"/>
          <w:lang w:val="en-GB"/>
        </w:rPr>
      </w:pPr>
      <w:r w:rsidRPr="002267ED">
        <w:rPr>
          <w:szCs w:val="24"/>
          <w:lang w:val="en-GB"/>
        </w:rPr>
        <w:t>Boys accounted for 65% of all deaths during 2009-2013, with the gender difference particularly marked in unintentional and intentional injury deaths (74% and 71% respectively)</w:t>
      </w:r>
      <w:r w:rsidR="008C2F75" w:rsidRPr="002267ED">
        <w:rPr>
          <w:szCs w:val="24"/>
          <w:lang w:val="en-GB"/>
        </w:rPr>
        <w:t>.</w:t>
      </w:r>
      <w:r w:rsidRPr="002267ED">
        <w:rPr>
          <w:rStyle w:val="FootnoteReference"/>
          <w:szCs w:val="24"/>
          <w:lang w:val="en-GB"/>
        </w:rPr>
        <w:footnoteReference w:id="143"/>
      </w:r>
    </w:p>
    <w:p w:rsidR="0089765E" w:rsidRPr="002267ED" w:rsidRDefault="0089765E" w:rsidP="0089765E">
      <w:pPr>
        <w:pStyle w:val="BodyTextIndentedNumberedPara"/>
        <w:widowControl w:val="0"/>
        <w:rPr>
          <w:szCs w:val="24"/>
          <w:lang w:val="en-GB"/>
        </w:rPr>
      </w:pPr>
      <w:r w:rsidRPr="002267ED">
        <w:rPr>
          <w:szCs w:val="24"/>
          <w:lang w:val="en-GB"/>
        </w:rPr>
        <w:t>The main cause of death in post-neonatal infants is Sudden Unexpected Death in Infancy (SUDI).</w:t>
      </w:r>
    </w:p>
    <w:p w:rsidR="0089765E" w:rsidRPr="002267ED" w:rsidRDefault="008C2F75" w:rsidP="0089765E">
      <w:pPr>
        <w:pStyle w:val="BodyTextIndentedNumberedPara"/>
        <w:widowControl w:val="0"/>
        <w:rPr>
          <w:szCs w:val="24"/>
          <w:lang w:val="en-GB"/>
        </w:rPr>
      </w:pPr>
      <w:r w:rsidRPr="002267ED">
        <w:rPr>
          <w:szCs w:val="24"/>
          <w:lang w:val="en-GB"/>
        </w:rPr>
        <w:t>Immunisation rates met a</w:t>
      </w:r>
      <w:r w:rsidR="0089765E" w:rsidRPr="002267ED">
        <w:rPr>
          <w:szCs w:val="24"/>
          <w:lang w:val="en-GB"/>
        </w:rPr>
        <w:t xml:space="preserve"> historical high in June 2015, the </w:t>
      </w:r>
      <w:r w:rsidR="00DB7A3D" w:rsidRPr="002267ED">
        <w:rPr>
          <w:szCs w:val="24"/>
          <w:lang w:val="en-GB"/>
        </w:rPr>
        <w:t xml:space="preserve">Government achieving its aim </w:t>
      </w:r>
      <w:r w:rsidR="0089765E" w:rsidRPr="002267ED">
        <w:rPr>
          <w:szCs w:val="24"/>
          <w:lang w:val="en-GB"/>
        </w:rPr>
        <w:t>f</w:t>
      </w:r>
      <w:r w:rsidR="00F32A9C" w:rsidRPr="002267ED">
        <w:rPr>
          <w:szCs w:val="24"/>
          <w:lang w:val="en-GB"/>
        </w:rPr>
        <w:t>or 95% coverage for children 12-</w:t>
      </w:r>
      <w:r w:rsidR="0089765E" w:rsidRPr="002267ED">
        <w:rPr>
          <w:szCs w:val="24"/>
          <w:lang w:val="en-GB"/>
        </w:rPr>
        <w:t>months of age</w:t>
      </w:r>
      <w:r w:rsidR="007C1957" w:rsidRPr="002267ED">
        <w:rPr>
          <w:szCs w:val="24"/>
          <w:lang w:val="en-GB"/>
        </w:rPr>
        <w:t>.</w:t>
      </w:r>
      <w:r w:rsidR="0089765E" w:rsidRPr="002267ED">
        <w:rPr>
          <w:rStyle w:val="FootnoteReference"/>
          <w:szCs w:val="24"/>
          <w:lang w:val="en-GB"/>
        </w:rPr>
        <w:footnoteReference w:id="144"/>
      </w:r>
      <w:r w:rsidR="0089765E" w:rsidRPr="002267ED">
        <w:rPr>
          <w:szCs w:val="24"/>
          <w:lang w:val="en-GB"/>
        </w:rPr>
        <w:t xml:space="preserve"> This is to be commended and demonstrates what can be achieved for children with well informed, coordinated and sustained effort.</w:t>
      </w:r>
    </w:p>
    <w:p w:rsidR="0089765E" w:rsidRPr="002267ED" w:rsidRDefault="00E84AC1" w:rsidP="00115370">
      <w:pPr>
        <w:pStyle w:val="Heading3"/>
        <w:rPr>
          <w:lang w:val="en-GB"/>
        </w:rPr>
      </w:pPr>
      <w:bookmarkStart w:id="127" w:name="_Toc320102199"/>
      <w:r>
        <w:rPr>
          <w:lang w:val="en-GB"/>
        </w:rPr>
        <w:t>Preventable D</w:t>
      </w:r>
      <w:r w:rsidR="0089765E" w:rsidRPr="002267ED">
        <w:rPr>
          <w:lang w:val="en-GB"/>
        </w:rPr>
        <w:t>iseases</w:t>
      </w:r>
      <w:bookmarkEnd w:id="127"/>
    </w:p>
    <w:p w:rsidR="0089765E" w:rsidRPr="002267ED" w:rsidRDefault="0089765E" w:rsidP="0089765E">
      <w:pPr>
        <w:pStyle w:val="BodyTextIndentedNumberedPara"/>
        <w:widowControl w:val="0"/>
        <w:rPr>
          <w:lang w:val="en-GB"/>
        </w:rPr>
      </w:pPr>
      <w:r w:rsidRPr="002267ED">
        <w:rPr>
          <w:shd w:val="clear" w:color="auto" w:fill="FFFFFF"/>
          <w:lang w:val="en-GB"/>
        </w:rPr>
        <w:t xml:space="preserve">The incidence of rheumatic fever </w:t>
      </w:r>
      <w:r w:rsidR="007C1957" w:rsidRPr="002267ED">
        <w:rPr>
          <w:shd w:val="clear" w:color="auto" w:fill="FFFFFF"/>
          <w:lang w:val="en-GB"/>
        </w:rPr>
        <w:t xml:space="preserve">has decreased </w:t>
      </w:r>
      <w:r w:rsidRPr="002267ED">
        <w:rPr>
          <w:shd w:val="clear" w:color="auto" w:fill="FFFFFF"/>
          <w:lang w:val="en-GB"/>
        </w:rPr>
        <w:t>following a public awareness campaign in areas with high rates of the disease.</w:t>
      </w:r>
      <w:r w:rsidR="007C1957" w:rsidRPr="002267ED">
        <w:rPr>
          <w:rStyle w:val="FootnoteReference"/>
          <w:shd w:val="clear" w:color="auto" w:fill="FFFFFF"/>
          <w:lang w:val="en-GB"/>
        </w:rPr>
        <w:footnoteReference w:id="145"/>
      </w:r>
      <w:r w:rsidRPr="002267ED">
        <w:rPr>
          <w:shd w:val="clear" w:color="auto" w:fill="FFFFFF"/>
          <w:lang w:val="en-GB"/>
        </w:rPr>
        <w:t xml:space="preserve"> 92% of all cases</w:t>
      </w:r>
      <w:r w:rsidR="00DB7A3D" w:rsidRPr="002267ED">
        <w:rPr>
          <w:shd w:val="clear" w:color="auto" w:fill="FFFFFF"/>
          <w:lang w:val="en-GB"/>
        </w:rPr>
        <w:t xml:space="preserve"> of rheumatic fever affect Ma</w:t>
      </w:r>
      <w:r w:rsidRPr="002267ED">
        <w:rPr>
          <w:shd w:val="clear" w:color="auto" w:fill="FFFFFF"/>
          <w:lang w:val="en-GB"/>
        </w:rPr>
        <w:t xml:space="preserve">ori and Pacific children. </w:t>
      </w:r>
      <w:r w:rsidR="007C1957" w:rsidRPr="002267ED">
        <w:rPr>
          <w:shd w:val="clear" w:color="auto" w:fill="FFFFFF"/>
          <w:lang w:val="en-GB"/>
        </w:rPr>
        <w:t>P</w:t>
      </w:r>
      <w:r w:rsidRPr="002267ED">
        <w:rPr>
          <w:shd w:val="clear" w:color="auto" w:fill="FFFFFF"/>
          <w:lang w:val="en-GB"/>
        </w:rPr>
        <w:t xml:space="preserve">rogrammes to reduce rheumatic fever </w:t>
      </w:r>
      <w:r w:rsidR="007C1957" w:rsidRPr="002267ED">
        <w:rPr>
          <w:shd w:val="clear" w:color="auto" w:fill="FFFFFF"/>
          <w:lang w:val="en-GB"/>
        </w:rPr>
        <w:t>are</w:t>
      </w:r>
      <w:r w:rsidRPr="002267ED">
        <w:rPr>
          <w:shd w:val="clear" w:color="auto" w:fill="FFFFFF"/>
          <w:lang w:val="en-GB"/>
        </w:rPr>
        <w:t xml:space="preserve"> succe</w:t>
      </w:r>
      <w:r w:rsidR="007C1957" w:rsidRPr="002267ED">
        <w:rPr>
          <w:shd w:val="clear" w:color="auto" w:fill="FFFFFF"/>
          <w:lang w:val="en-GB"/>
        </w:rPr>
        <w:t>eding</w:t>
      </w:r>
      <w:r w:rsidRPr="002267ED">
        <w:rPr>
          <w:shd w:val="clear" w:color="auto" w:fill="FFFFFF"/>
          <w:lang w:val="en-GB"/>
        </w:rPr>
        <w:t xml:space="preserve">, but more </w:t>
      </w:r>
      <w:r w:rsidRPr="002267ED">
        <w:rPr>
          <w:rFonts w:eastAsia="Calibri" w:cs="Calibri"/>
          <w:highlight w:val="white"/>
          <w:lang w:val="en-GB"/>
        </w:rPr>
        <w:t>effort is required to eradicate this</w:t>
      </w:r>
      <w:r w:rsidRPr="002267ED">
        <w:rPr>
          <w:rFonts w:eastAsia="Calibri" w:cs="Calibri"/>
          <w:lang w:val="en-GB"/>
        </w:rPr>
        <w:t xml:space="preserve"> disease</w:t>
      </w:r>
      <w:r w:rsidRPr="002267ED">
        <w:rPr>
          <w:shd w:val="clear" w:color="auto" w:fill="FFFFFF"/>
          <w:lang w:val="en-GB"/>
        </w:rPr>
        <w:t>.</w:t>
      </w:r>
      <w:r w:rsidRPr="002267ED">
        <w:rPr>
          <w:rStyle w:val="FootnoteReference"/>
          <w:lang w:val="en-GB"/>
        </w:rPr>
        <w:footnoteReference w:id="146"/>
      </w:r>
      <w:r w:rsidRPr="002267ED">
        <w:rPr>
          <w:shd w:val="clear" w:color="auto" w:fill="FFFFFF"/>
          <w:lang w:val="en-GB"/>
        </w:rPr>
        <w:t xml:space="preserve"> Rheumatic fever is just one of the preventable childhood diseases linked to poverty, poor housing and overcrowding that children in Aotearoa NZ suffer from.</w:t>
      </w:r>
    </w:p>
    <w:p w:rsidR="0089765E" w:rsidRPr="002267ED" w:rsidRDefault="0089765E" w:rsidP="0089765E">
      <w:pPr>
        <w:pStyle w:val="BodyTextIndentedNumberedPara"/>
        <w:widowControl w:val="0"/>
        <w:rPr>
          <w:lang w:val="en-GB"/>
        </w:rPr>
      </w:pPr>
      <w:bookmarkStart w:id="128" w:name="_Ref434411107"/>
      <w:r w:rsidRPr="002267ED">
        <w:rPr>
          <w:shd w:val="clear" w:color="auto" w:fill="FFFFFF"/>
          <w:lang w:val="en-GB"/>
        </w:rPr>
        <w:t>There are very high rates of hospitalisations from infectious diseases, especially skin and respiratory diseases.</w:t>
      </w:r>
      <w:r w:rsidRPr="002267ED">
        <w:rPr>
          <w:rStyle w:val="FootnoteReference"/>
          <w:sz w:val="22"/>
          <w:szCs w:val="22"/>
          <w:lang w:val="en-GB"/>
        </w:rPr>
        <w:footnoteReference w:id="147"/>
      </w:r>
      <w:r w:rsidRPr="002267ED">
        <w:rPr>
          <w:shd w:val="clear" w:color="auto" w:fill="FFFFFF"/>
          <w:lang w:val="en-GB"/>
        </w:rPr>
        <w:t xml:space="preserve"> </w:t>
      </w:r>
      <w:r w:rsidR="009E308E" w:rsidRPr="002267ED">
        <w:rPr>
          <w:shd w:val="clear" w:color="auto" w:fill="FFFFFF"/>
          <w:lang w:val="en-GB"/>
        </w:rPr>
        <w:t xml:space="preserve">Aotearoa </w:t>
      </w:r>
      <w:r w:rsidRPr="002267ED">
        <w:rPr>
          <w:rFonts w:eastAsia="Calibri" w:cs="Calibri"/>
          <w:lang w:val="en-GB"/>
        </w:rPr>
        <w:t>NZ children, especially children under five years of age have a high rate of hospitalisation for infectious diseases. The risk is greatly increased in the most economicall</w:t>
      </w:r>
      <w:r w:rsidR="00DB7A3D" w:rsidRPr="002267ED">
        <w:rPr>
          <w:rFonts w:eastAsia="Calibri" w:cs="Calibri"/>
          <w:lang w:val="en-GB"/>
        </w:rPr>
        <w:t>y deprived populations and in Ma</w:t>
      </w:r>
      <w:r w:rsidRPr="002267ED">
        <w:rPr>
          <w:rFonts w:eastAsia="Calibri" w:cs="Calibri"/>
          <w:lang w:val="en-GB"/>
        </w:rPr>
        <w:t xml:space="preserve">ori and Pacific populations. </w:t>
      </w:r>
      <w:bookmarkStart w:id="129" w:name="_Ref434410991"/>
      <w:bookmarkEnd w:id="128"/>
      <w:r w:rsidRPr="002267ED">
        <w:rPr>
          <w:shd w:val="clear" w:color="auto" w:fill="FFFFFF"/>
          <w:lang w:val="en-GB"/>
        </w:rPr>
        <w:t>More needs to be done to address the underlying causes of the prevalence of preventable disease.</w:t>
      </w:r>
      <w:bookmarkEnd w:id="129"/>
    </w:p>
    <w:p w:rsidR="0089765E" w:rsidRPr="002267ED" w:rsidRDefault="0089765E" w:rsidP="0089765E">
      <w:pPr>
        <w:pStyle w:val="BodyTextIndentedNumberedPara"/>
        <w:widowControl w:val="0"/>
        <w:rPr>
          <w:rFonts w:eastAsia="Calibri"/>
          <w:lang w:val="en-GB"/>
        </w:rPr>
      </w:pPr>
      <w:r w:rsidRPr="002267ED">
        <w:rPr>
          <w:rFonts w:eastAsia="Calibri"/>
          <w:lang w:val="en-GB"/>
        </w:rPr>
        <w:t xml:space="preserve">The fortification of the food supply with folic acid (in flour or bread) is a safe and effective means of preventing neural tube defects. In a joint agreement with Australia, </w:t>
      </w:r>
      <w:r w:rsidR="00DB7A3D" w:rsidRPr="002267ED">
        <w:rPr>
          <w:rFonts w:eastAsia="Calibri"/>
          <w:lang w:val="en-GB"/>
        </w:rPr>
        <w:t>Aotearoa NZ</w:t>
      </w:r>
      <w:r w:rsidRPr="002267ED">
        <w:rPr>
          <w:rFonts w:eastAsia="Calibri"/>
          <w:lang w:val="en-GB"/>
        </w:rPr>
        <w:t xml:space="preserve"> has introduced a less effective voluntary regime. Local research suggests that there is limited awareness and understanding of folic acid fortification, and that poor labelling of bread makes informed consumer choice difficult</w:t>
      </w:r>
      <w:r w:rsidRPr="002267ED">
        <w:rPr>
          <w:rFonts w:eastAsia="Calibri"/>
          <w:sz w:val="20"/>
          <w:lang w:val="en-GB"/>
        </w:rPr>
        <w:t>.</w:t>
      </w:r>
      <w:r w:rsidRPr="002267ED">
        <w:rPr>
          <w:rStyle w:val="FootnoteReference"/>
          <w:rFonts w:eastAsia="Calibri"/>
          <w:lang w:val="en-GB"/>
        </w:rPr>
        <w:footnoteReference w:id="148"/>
      </w:r>
    </w:p>
    <w:p w:rsidR="0089765E" w:rsidRPr="002267ED" w:rsidRDefault="00E84AC1" w:rsidP="0089765E">
      <w:pPr>
        <w:pStyle w:val="Heading3"/>
        <w:rPr>
          <w:lang w:val="en-GB"/>
        </w:rPr>
      </w:pPr>
      <w:bookmarkStart w:id="130" w:name="_Toc320102200"/>
      <w:r>
        <w:rPr>
          <w:lang w:val="en-GB"/>
        </w:rPr>
        <w:t>Mental Health and Wellb</w:t>
      </w:r>
      <w:r w:rsidR="0089765E" w:rsidRPr="002267ED">
        <w:rPr>
          <w:lang w:val="en-GB"/>
        </w:rPr>
        <w:t>eing</w:t>
      </w:r>
      <w:bookmarkEnd w:id="130"/>
    </w:p>
    <w:p w:rsidR="0089765E" w:rsidRPr="002267ED" w:rsidRDefault="0089765E" w:rsidP="0089765E">
      <w:pPr>
        <w:pStyle w:val="BodyTextIndentedNumberedPara"/>
        <w:widowControl w:val="0"/>
        <w:rPr>
          <w:lang w:val="en-GB"/>
        </w:rPr>
      </w:pPr>
      <w:r w:rsidRPr="002267ED">
        <w:rPr>
          <w:lang w:val="en-GB"/>
        </w:rPr>
        <w:t xml:space="preserve">The </w:t>
      </w:r>
      <w:r w:rsidR="007C1957" w:rsidRPr="002267ED">
        <w:rPr>
          <w:lang w:val="en-GB"/>
        </w:rPr>
        <w:t>numbers of children diagnosed with emotional and behaviou</w:t>
      </w:r>
      <w:r w:rsidR="00DB7A3D" w:rsidRPr="002267ED">
        <w:rPr>
          <w:lang w:val="en-GB"/>
        </w:rPr>
        <w:t>ral problems has increased. In</w:t>
      </w:r>
      <w:r w:rsidR="007C1957" w:rsidRPr="002267ED">
        <w:rPr>
          <w:lang w:val="en-GB"/>
        </w:rPr>
        <w:t xml:space="preserve"> 2006/07, 1.8% </w:t>
      </w:r>
      <w:r w:rsidRPr="002267ED">
        <w:rPr>
          <w:lang w:val="en-GB"/>
        </w:rPr>
        <w:t xml:space="preserve">of children aged 2–14 years </w:t>
      </w:r>
      <w:r w:rsidR="007C1957" w:rsidRPr="002267ED">
        <w:rPr>
          <w:lang w:val="en-GB"/>
        </w:rPr>
        <w:t xml:space="preserve">were </w:t>
      </w:r>
      <w:r w:rsidRPr="002267ED">
        <w:rPr>
          <w:lang w:val="en-GB"/>
        </w:rPr>
        <w:t xml:space="preserve">diagnosed with </w:t>
      </w:r>
      <w:r w:rsidR="007C1957" w:rsidRPr="002267ED">
        <w:rPr>
          <w:lang w:val="en-GB"/>
        </w:rPr>
        <w:t xml:space="preserve">depression, anxiety disorder, or </w:t>
      </w:r>
      <w:r w:rsidRPr="002267ED">
        <w:rPr>
          <w:lang w:val="en-GB"/>
        </w:rPr>
        <w:t>behavioural problems (ADHD/ADD).</w:t>
      </w:r>
      <w:r w:rsidR="007C1957" w:rsidRPr="002267ED">
        <w:rPr>
          <w:lang w:val="en-GB"/>
        </w:rPr>
        <w:t xml:space="preserve"> In 2011/12 this rate had increased to 3.2%.</w:t>
      </w:r>
      <w:r w:rsidR="007C1957" w:rsidRPr="002267ED">
        <w:rPr>
          <w:rStyle w:val="FootnoteReference"/>
          <w:lang w:val="en-GB"/>
        </w:rPr>
        <w:footnoteReference w:id="149"/>
      </w:r>
    </w:p>
    <w:p w:rsidR="0089765E" w:rsidRPr="002267ED" w:rsidRDefault="0089765E" w:rsidP="0089765E">
      <w:pPr>
        <w:pStyle w:val="BodyTextIndentedNumberedPara"/>
        <w:widowControl w:val="0"/>
        <w:rPr>
          <w:lang w:val="en-GB"/>
        </w:rPr>
      </w:pPr>
      <w:r w:rsidRPr="002267ED">
        <w:rPr>
          <w:lang w:val="en-GB"/>
        </w:rPr>
        <w:t xml:space="preserve">In </w:t>
      </w:r>
      <w:r w:rsidRPr="002267ED">
        <w:rPr>
          <w:i/>
          <w:lang w:val="en-GB"/>
        </w:rPr>
        <w:t>Youth ‘12</w:t>
      </w:r>
      <w:r w:rsidRPr="002267ED">
        <w:rPr>
          <w:lang w:val="en-GB"/>
        </w:rPr>
        <w:t xml:space="preserve"> there was little or no change in the number of young people reporting </w:t>
      </w:r>
      <w:r w:rsidR="005622B8">
        <w:rPr>
          <w:lang w:val="en-GB"/>
        </w:rPr>
        <w:t xml:space="preserve">significant depressive symptoms. </w:t>
      </w:r>
      <w:r w:rsidR="005622B8" w:rsidRPr="003915F9">
        <w:rPr>
          <w:lang w:val="en-GB"/>
        </w:rPr>
        <w:t>(</w:t>
      </w:r>
      <w:r w:rsidR="003915F9" w:rsidRPr="003915F9">
        <w:rPr>
          <w:lang w:val="en-GB"/>
        </w:rPr>
        <w:t>See also paragraph 176</w:t>
      </w:r>
      <w:r w:rsidR="005622B8" w:rsidRPr="003915F9">
        <w:rPr>
          <w:lang w:val="en-GB"/>
        </w:rPr>
        <w:t xml:space="preserve"> </w:t>
      </w:r>
      <w:r w:rsidR="00F32A9C" w:rsidRPr="003915F9">
        <w:rPr>
          <w:lang w:val="en-GB"/>
        </w:rPr>
        <w:t>below</w:t>
      </w:r>
      <w:r w:rsidR="00CE7D80" w:rsidRPr="003915F9">
        <w:rPr>
          <w:lang w:val="en-GB"/>
        </w:rPr>
        <w:t>).</w:t>
      </w:r>
    </w:p>
    <w:p w:rsidR="00B91476" w:rsidRPr="002267ED" w:rsidRDefault="0089765E" w:rsidP="00B91476">
      <w:pPr>
        <w:pStyle w:val="BodyTextIndentedNumberedPara"/>
        <w:widowControl w:val="0"/>
        <w:rPr>
          <w:lang w:val="en-GB"/>
        </w:rPr>
      </w:pPr>
      <w:r w:rsidRPr="002267ED">
        <w:rPr>
          <w:lang w:val="en-GB"/>
        </w:rPr>
        <w:t>The mental health of children living in Christchurch, and their access to services, r</w:t>
      </w:r>
      <w:r w:rsidR="00A420DE" w:rsidRPr="002267ED">
        <w:rPr>
          <w:lang w:val="en-GB"/>
        </w:rPr>
        <w:t>emains a concern.</w:t>
      </w:r>
      <w:r w:rsidR="00B91476" w:rsidRPr="002267ED">
        <w:rPr>
          <w:lang w:val="en-GB"/>
        </w:rPr>
        <w:t xml:space="preserve"> </w:t>
      </w:r>
    </w:p>
    <w:p w:rsidR="0089765E" w:rsidRPr="002267ED" w:rsidRDefault="0089765E" w:rsidP="0089765E">
      <w:pPr>
        <w:pStyle w:val="BodyTextIndentedNumberedPara"/>
        <w:widowControl w:val="0"/>
        <w:rPr>
          <w:lang w:val="en-GB"/>
        </w:rPr>
      </w:pPr>
      <w:r w:rsidRPr="002267ED">
        <w:rPr>
          <w:lang w:val="en-GB"/>
        </w:rPr>
        <w:t>Aotearoa</w:t>
      </w:r>
      <w:r w:rsidR="00DB7A3D" w:rsidRPr="002267ED">
        <w:rPr>
          <w:lang w:val="en-GB"/>
        </w:rPr>
        <w:t xml:space="preserve"> NZ</w:t>
      </w:r>
      <w:r w:rsidRPr="002267ED">
        <w:rPr>
          <w:lang w:val="en-GB"/>
        </w:rPr>
        <w:t>’s high rate of youth suicide is a tragedy - definitive action, better nationwide coverage of initiatives, and more investment is required. Provisional figures from the coroner indicate 62 young people under the age of 20 died by suicide in the period July 2014 to June 2015. Ten of those young people were aged 14 and under.</w:t>
      </w:r>
      <w:r w:rsidRPr="002267ED">
        <w:rPr>
          <w:rStyle w:val="FootnoteReference"/>
          <w:lang w:val="en-GB"/>
        </w:rPr>
        <w:footnoteReference w:id="150"/>
      </w:r>
    </w:p>
    <w:p w:rsidR="0089765E" w:rsidRPr="002267ED" w:rsidRDefault="009B1D98" w:rsidP="0089765E">
      <w:pPr>
        <w:pStyle w:val="BodyTextIndentedNumberedPara"/>
        <w:widowControl w:val="0"/>
        <w:rPr>
          <w:lang w:val="en-GB"/>
        </w:rPr>
      </w:pPr>
      <w:r w:rsidRPr="002267ED">
        <w:rPr>
          <w:lang w:val="en-GB"/>
        </w:rPr>
        <w:t xml:space="preserve">In </w:t>
      </w:r>
      <w:r w:rsidR="0089765E" w:rsidRPr="002267ED">
        <w:rPr>
          <w:lang w:val="en-GB"/>
        </w:rPr>
        <w:t>20</w:t>
      </w:r>
      <w:r w:rsidRPr="002267ED">
        <w:rPr>
          <w:lang w:val="en-GB"/>
        </w:rPr>
        <w:t xml:space="preserve">12 Aotearoa </w:t>
      </w:r>
      <w:r w:rsidR="0089765E" w:rsidRPr="002267ED">
        <w:rPr>
          <w:lang w:val="en-GB"/>
        </w:rPr>
        <w:t>N</w:t>
      </w:r>
      <w:r w:rsidRPr="002267ED">
        <w:rPr>
          <w:lang w:val="en-GB"/>
        </w:rPr>
        <w:t>Z’s</w:t>
      </w:r>
      <w:r w:rsidR="0089765E" w:rsidRPr="002267ED">
        <w:rPr>
          <w:lang w:val="en-GB"/>
        </w:rPr>
        <w:t xml:space="preserve"> youth </w:t>
      </w:r>
      <w:r w:rsidRPr="002267ED">
        <w:rPr>
          <w:lang w:val="en-GB"/>
        </w:rPr>
        <w:t xml:space="preserve">suicide </w:t>
      </w:r>
      <w:r w:rsidR="002B56F8" w:rsidRPr="002267ED">
        <w:rPr>
          <w:lang w:val="en-GB"/>
        </w:rPr>
        <w:t>rates (15-</w:t>
      </w:r>
      <w:r w:rsidR="0089765E" w:rsidRPr="002267ED">
        <w:rPr>
          <w:lang w:val="en-GB"/>
        </w:rPr>
        <w:t xml:space="preserve">24 years of age) </w:t>
      </w:r>
      <w:r w:rsidRPr="002267ED">
        <w:rPr>
          <w:lang w:val="en-GB"/>
        </w:rPr>
        <w:t>we</w:t>
      </w:r>
      <w:r w:rsidR="0089765E" w:rsidRPr="002267ED">
        <w:rPr>
          <w:lang w:val="en-GB"/>
        </w:rPr>
        <w:t xml:space="preserve">re </w:t>
      </w:r>
      <w:r w:rsidRPr="002267ED">
        <w:rPr>
          <w:lang w:val="en-GB"/>
        </w:rPr>
        <w:t xml:space="preserve">the </w:t>
      </w:r>
      <w:r w:rsidR="0089765E" w:rsidRPr="002267ED">
        <w:rPr>
          <w:lang w:val="en-GB"/>
        </w:rPr>
        <w:t>highest of OECD countr</w:t>
      </w:r>
      <w:r w:rsidR="00DB7A3D" w:rsidRPr="002267ED">
        <w:rPr>
          <w:lang w:val="en-GB"/>
        </w:rPr>
        <w:t>ies. Rates of suicide amongst Ma</w:t>
      </w:r>
      <w:r w:rsidR="0089765E" w:rsidRPr="002267ED">
        <w:rPr>
          <w:lang w:val="en-GB"/>
        </w:rPr>
        <w:t>ori yo</w:t>
      </w:r>
      <w:r w:rsidR="00DB7A3D" w:rsidRPr="002267ED">
        <w:rPr>
          <w:lang w:val="en-GB"/>
        </w:rPr>
        <w:t>uth are 2.8 times that of non-Ma</w:t>
      </w:r>
      <w:r w:rsidR="0089765E" w:rsidRPr="002267ED">
        <w:rPr>
          <w:lang w:val="en-GB"/>
        </w:rPr>
        <w:t xml:space="preserve">ori youth. Explanations for </w:t>
      </w:r>
      <w:r w:rsidRPr="002267ED">
        <w:rPr>
          <w:lang w:val="en-GB"/>
        </w:rPr>
        <w:t>this</w:t>
      </w:r>
      <w:r w:rsidR="0089765E" w:rsidRPr="002267ED">
        <w:rPr>
          <w:lang w:val="en-GB"/>
        </w:rPr>
        <w:t xml:space="preserve"> recognise </w:t>
      </w:r>
      <w:r w:rsidRPr="002267ED">
        <w:rPr>
          <w:lang w:val="en-GB"/>
        </w:rPr>
        <w:t>the</w:t>
      </w:r>
      <w:r w:rsidR="0089765E" w:rsidRPr="002267ED">
        <w:rPr>
          <w:lang w:val="en-GB"/>
        </w:rPr>
        <w:t xml:space="preserve"> effects of colonisation, social and institutional bias and intergenerational disadvantage.</w:t>
      </w:r>
      <w:r w:rsidR="0089765E" w:rsidRPr="002267ED">
        <w:rPr>
          <w:rStyle w:val="FootnoteReference"/>
          <w:lang w:val="en-GB"/>
        </w:rPr>
        <w:footnoteReference w:id="151"/>
      </w:r>
    </w:p>
    <w:p w:rsidR="0089765E" w:rsidRPr="002267ED" w:rsidRDefault="009B1D98" w:rsidP="0089765E">
      <w:pPr>
        <w:pStyle w:val="BodyTextIndentedNumberedPara"/>
        <w:widowControl w:val="0"/>
        <w:rPr>
          <w:lang w:val="en-GB"/>
        </w:rPr>
      </w:pPr>
      <w:r w:rsidRPr="002267ED">
        <w:rPr>
          <w:lang w:val="en-GB"/>
        </w:rPr>
        <w:t>S</w:t>
      </w:r>
      <w:r w:rsidR="0089765E" w:rsidRPr="002267ED">
        <w:rPr>
          <w:lang w:val="en-GB"/>
        </w:rPr>
        <w:t>uicide is complex and involves a combination of factors. Suicide prevention therefore requires a multi-level, multi-sectoral, multi-faceted and sustained commitment.</w:t>
      </w:r>
      <w:r w:rsidRPr="002267ED">
        <w:rPr>
          <w:rStyle w:val="FootnoteReference"/>
          <w:lang w:val="en-GB"/>
        </w:rPr>
        <w:footnoteReference w:id="152"/>
      </w:r>
    </w:p>
    <w:p w:rsidR="0089765E" w:rsidRPr="002267ED" w:rsidRDefault="0089765E" w:rsidP="0089765E">
      <w:pPr>
        <w:pStyle w:val="BodyTextIndentedNumberedPara"/>
        <w:widowControl w:val="0"/>
        <w:rPr>
          <w:lang w:val="en-GB"/>
        </w:rPr>
      </w:pPr>
      <w:r w:rsidRPr="002267ED">
        <w:rPr>
          <w:lang w:val="en-GB"/>
        </w:rPr>
        <w:t>A number of developments</w:t>
      </w:r>
      <w:r w:rsidR="0016297F">
        <w:rPr>
          <w:lang w:val="en-GB"/>
        </w:rPr>
        <w:t xml:space="preserve"> in recent years are promising. There is </w:t>
      </w:r>
      <w:r w:rsidRPr="002267ED">
        <w:rPr>
          <w:lang w:val="en-GB"/>
        </w:rPr>
        <w:t xml:space="preserve">a new requirement for the </w:t>
      </w:r>
      <w:r w:rsidR="0016297F">
        <w:rPr>
          <w:lang w:val="en-GB"/>
        </w:rPr>
        <w:t xml:space="preserve">District Health Boards (DHBs) to develop </w:t>
      </w:r>
      <w:r w:rsidRPr="002267ED">
        <w:rPr>
          <w:lang w:val="en-GB"/>
        </w:rPr>
        <w:t>multi-sectoral suicide prevention plans. The Prime Minister’s Youth Mental Health Project and the Social Sector Trials will contribute to suicide prevention.</w:t>
      </w:r>
    </w:p>
    <w:p w:rsidR="0089765E" w:rsidRPr="002267ED" w:rsidRDefault="0089765E" w:rsidP="0089765E">
      <w:pPr>
        <w:pStyle w:val="BodyTextIndentedNumberedPara"/>
        <w:widowControl w:val="0"/>
        <w:rPr>
          <w:lang w:val="en-GB"/>
        </w:rPr>
      </w:pPr>
      <w:r w:rsidRPr="002267ED">
        <w:rPr>
          <w:lang w:val="en-GB"/>
        </w:rPr>
        <w:t xml:space="preserve">The current </w:t>
      </w:r>
      <w:r w:rsidRPr="002267ED">
        <w:rPr>
          <w:i/>
          <w:lang w:val="en-GB"/>
        </w:rPr>
        <w:t>New Zealand Suicide Prevention Strategy</w:t>
      </w:r>
      <w:r w:rsidRPr="002267ED">
        <w:rPr>
          <w:lang w:val="en-GB"/>
        </w:rPr>
        <w:t xml:space="preserve"> and Action Plan ends in 2016</w:t>
      </w:r>
      <w:r w:rsidR="000F7981" w:rsidRPr="002267ED">
        <w:rPr>
          <w:lang w:val="en-GB"/>
        </w:rPr>
        <w:t>. R</w:t>
      </w:r>
      <w:r w:rsidRPr="002267ED">
        <w:rPr>
          <w:lang w:val="en-GB"/>
        </w:rPr>
        <w:t>efreshing th</w:t>
      </w:r>
      <w:r w:rsidR="000F7981" w:rsidRPr="002267ED">
        <w:rPr>
          <w:lang w:val="en-GB"/>
        </w:rPr>
        <w:t>is</w:t>
      </w:r>
      <w:r w:rsidRPr="002267ED">
        <w:rPr>
          <w:lang w:val="en-GB"/>
        </w:rPr>
        <w:t xml:space="preserve"> strategy will require resourcing and commitment across Government </w:t>
      </w:r>
      <w:r w:rsidR="000F7981" w:rsidRPr="002267ED">
        <w:rPr>
          <w:lang w:val="en-GB"/>
        </w:rPr>
        <w:t xml:space="preserve">and community </w:t>
      </w:r>
      <w:r w:rsidRPr="002267ED">
        <w:rPr>
          <w:lang w:val="en-GB"/>
        </w:rPr>
        <w:t xml:space="preserve">sectors. </w:t>
      </w:r>
      <w:r w:rsidR="00280937" w:rsidRPr="002267ED">
        <w:rPr>
          <w:lang w:val="en-GB"/>
        </w:rPr>
        <w:t>ACYA recommends a</w:t>
      </w:r>
      <w:r w:rsidRPr="002267ED">
        <w:rPr>
          <w:lang w:val="en-GB"/>
        </w:rPr>
        <w:t xml:space="preserve"> national suicide prevention target (e.g. reduction of 20% in 5 years)</w:t>
      </w:r>
      <w:r w:rsidR="00280937" w:rsidRPr="002267ED">
        <w:rPr>
          <w:lang w:val="en-GB"/>
        </w:rPr>
        <w:t>.</w:t>
      </w:r>
    </w:p>
    <w:p w:rsidR="0089765E" w:rsidRPr="002267ED" w:rsidRDefault="0089765E" w:rsidP="0089765E">
      <w:pPr>
        <w:pStyle w:val="Heading3"/>
        <w:rPr>
          <w:lang w:val="en-GB"/>
        </w:rPr>
      </w:pPr>
      <w:bookmarkStart w:id="131" w:name="_Toc320102201"/>
      <w:bookmarkStart w:id="132" w:name="_Ref434245121"/>
      <w:r w:rsidRPr="002267ED">
        <w:rPr>
          <w:lang w:val="en-GB"/>
        </w:rPr>
        <w:t>Preventive Strategies</w:t>
      </w:r>
      <w:bookmarkEnd w:id="131"/>
    </w:p>
    <w:p w:rsidR="0089765E" w:rsidRPr="002267ED" w:rsidRDefault="0089765E" w:rsidP="0089765E">
      <w:pPr>
        <w:pStyle w:val="BodyTextIndentedNumberedPara"/>
        <w:widowControl w:val="0"/>
        <w:rPr>
          <w:lang w:val="en-GB"/>
        </w:rPr>
      </w:pPr>
      <w:bookmarkStart w:id="133" w:name="_Ref434401034"/>
      <w:r w:rsidRPr="002267ED">
        <w:rPr>
          <w:lang w:val="en-GB"/>
        </w:rPr>
        <w:t>271 babies died from SUDI between 2007 and 2011</w:t>
      </w:r>
      <w:r w:rsidR="00DB7A3D" w:rsidRPr="002267ED">
        <w:rPr>
          <w:lang w:val="en-GB"/>
        </w:rPr>
        <w:t>. Ma</w:t>
      </w:r>
      <w:r w:rsidRPr="002267ED">
        <w:rPr>
          <w:lang w:val="en-GB"/>
        </w:rPr>
        <w:t xml:space="preserve">ori </w:t>
      </w:r>
      <w:r w:rsidR="00280937" w:rsidRPr="002267ED">
        <w:rPr>
          <w:lang w:val="en-GB"/>
        </w:rPr>
        <w:t xml:space="preserve">and Pacific </w:t>
      </w:r>
      <w:r w:rsidRPr="002267ED">
        <w:rPr>
          <w:lang w:val="en-GB"/>
        </w:rPr>
        <w:t xml:space="preserve">SUDI </w:t>
      </w:r>
      <w:r w:rsidR="00280937" w:rsidRPr="002267ED">
        <w:rPr>
          <w:lang w:val="en-GB"/>
        </w:rPr>
        <w:t xml:space="preserve">rates are higher </w:t>
      </w:r>
      <w:r w:rsidRPr="002267ED">
        <w:rPr>
          <w:lang w:val="en-GB"/>
        </w:rPr>
        <w:t>than other ethnicities.</w:t>
      </w:r>
      <w:r w:rsidR="0032417F" w:rsidRPr="002267ED">
        <w:rPr>
          <w:rStyle w:val="FootnoteReference"/>
          <w:lang w:val="en-GB"/>
        </w:rPr>
        <w:footnoteReference w:id="153"/>
      </w:r>
      <w:r w:rsidR="008817B9" w:rsidRPr="002267ED">
        <w:rPr>
          <w:shd w:val="clear" w:color="auto" w:fill="FFFFFF"/>
          <w:lang w:val="en-GB"/>
        </w:rPr>
        <w:t xml:space="preserve"> </w:t>
      </w:r>
      <w:r w:rsidRPr="002267ED">
        <w:rPr>
          <w:rStyle w:val="FootnoteReference"/>
          <w:lang w:val="en-GB"/>
        </w:rPr>
        <w:footnoteReference w:id="154"/>
      </w:r>
      <w:bookmarkEnd w:id="132"/>
      <w:bookmarkEnd w:id="133"/>
    </w:p>
    <w:p w:rsidR="0089765E" w:rsidRPr="002267ED" w:rsidRDefault="0073133F" w:rsidP="000624A4">
      <w:pPr>
        <w:pStyle w:val="BodyTextIndentedNumberedPara"/>
        <w:widowControl w:val="0"/>
        <w:spacing w:after="60"/>
        <w:rPr>
          <w:lang w:val="en-GB"/>
        </w:rPr>
      </w:pPr>
      <w:r w:rsidRPr="002267ED">
        <w:rPr>
          <w:lang w:val="en-GB"/>
        </w:rPr>
        <w:t>P</w:t>
      </w:r>
      <w:r w:rsidR="002B56F8" w:rsidRPr="002267ED">
        <w:rPr>
          <w:lang w:val="en-GB"/>
        </w:rPr>
        <w:t>epi-P</w:t>
      </w:r>
      <w:r w:rsidR="0089765E" w:rsidRPr="002267ED">
        <w:rPr>
          <w:lang w:val="en-GB"/>
        </w:rPr>
        <w:t>ods</w:t>
      </w:r>
      <w:r w:rsidR="002B56F8" w:rsidRPr="002267ED">
        <w:rPr>
          <w:lang w:val="en-GB"/>
        </w:rPr>
        <w:t>®</w:t>
      </w:r>
      <w:r w:rsidR="0089765E" w:rsidRPr="002267ED">
        <w:rPr>
          <w:lang w:val="en-GB"/>
        </w:rPr>
        <w:t xml:space="preserve"> </w:t>
      </w:r>
      <w:r w:rsidRPr="002267ED">
        <w:rPr>
          <w:lang w:val="en-GB"/>
        </w:rPr>
        <w:t>and</w:t>
      </w:r>
      <w:r w:rsidR="0089765E" w:rsidRPr="002267ED">
        <w:rPr>
          <w:lang w:val="en-GB"/>
        </w:rPr>
        <w:t xml:space="preserve"> woven wahakura (sleeping devices that enable safe bed-sharing) reduce the number of</w:t>
      </w:r>
      <w:r w:rsidRPr="002267ED">
        <w:rPr>
          <w:lang w:val="en-GB"/>
        </w:rPr>
        <w:t xml:space="preserve"> </w:t>
      </w:r>
      <w:r w:rsidR="0089765E" w:rsidRPr="002267ED">
        <w:rPr>
          <w:lang w:val="en-GB"/>
        </w:rPr>
        <w:t>SUDI</w:t>
      </w:r>
      <w:r w:rsidRPr="002267ED">
        <w:rPr>
          <w:lang w:val="en-GB"/>
        </w:rPr>
        <w:t xml:space="preserve"> deaths, especially for Maori.</w:t>
      </w:r>
      <w:r w:rsidR="0089765E" w:rsidRPr="002267ED">
        <w:rPr>
          <w:rStyle w:val="FootnoteReference"/>
          <w:lang w:val="en-GB"/>
        </w:rPr>
        <w:footnoteReference w:id="155"/>
      </w:r>
      <w:r w:rsidR="0089765E" w:rsidRPr="002267ED">
        <w:rPr>
          <w:lang w:val="en-GB"/>
        </w:rPr>
        <w:t xml:space="preserve"> </w:t>
      </w:r>
      <w:r w:rsidRPr="002267ED">
        <w:rPr>
          <w:lang w:val="en-GB"/>
        </w:rPr>
        <w:t>U</w:t>
      </w:r>
      <w:r w:rsidR="0089765E" w:rsidRPr="002267ED">
        <w:rPr>
          <w:lang w:val="en-GB"/>
        </w:rPr>
        <w:t xml:space="preserve">sing </w:t>
      </w:r>
      <w:r w:rsidRPr="002267ED">
        <w:rPr>
          <w:lang w:val="en-GB"/>
        </w:rPr>
        <w:t>these devices</w:t>
      </w:r>
      <w:r w:rsidR="0089765E" w:rsidRPr="002267ED">
        <w:rPr>
          <w:lang w:val="en-GB"/>
        </w:rPr>
        <w:t xml:space="preserve"> deliver</w:t>
      </w:r>
      <w:r w:rsidRPr="002267ED">
        <w:rPr>
          <w:lang w:val="en-GB"/>
        </w:rPr>
        <w:t>s</w:t>
      </w:r>
      <w:r w:rsidR="0089765E" w:rsidRPr="002267ED">
        <w:rPr>
          <w:lang w:val="en-GB"/>
        </w:rPr>
        <w:t xml:space="preserve"> wider health </w:t>
      </w:r>
      <w:r w:rsidRPr="002267ED">
        <w:rPr>
          <w:lang w:val="en-GB"/>
        </w:rPr>
        <w:t>outcomes</w:t>
      </w:r>
      <w:r w:rsidR="0089765E" w:rsidRPr="002267ED">
        <w:rPr>
          <w:lang w:val="en-GB"/>
        </w:rPr>
        <w:t>.</w:t>
      </w:r>
      <w:r w:rsidR="0089765E" w:rsidRPr="002267ED">
        <w:rPr>
          <w:rStyle w:val="FootnoteReference"/>
          <w:lang w:val="en-GB"/>
        </w:rPr>
        <w:footnoteReference w:id="156"/>
      </w:r>
    </w:p>
    <w:p w:rsidR="0089765E" w:rsidRPr="002267ED" w:rsidRDefault="0089765E" w:rsidP="0089765E">
      <w:pPr>
        <w:pStyle w:val="BodyTextIndentedNumberedPara"/>
        <w:widowControl w:val="0"/>
        <w:rPr>
          <w:lang w:val="en-GB"/>
        </w:rPr>
      </w:pPr>
      <w:bookmarkStart w:id="134" w:name="_Ref434318591"/>
      <w:r w:rsidRPr="002267ED">
        <w:rPr>
          <w:lang w:val="en-GB"/>
        </w:rPr>
        <w:t xml:space="preserve">The main causes </w:t>
      </w:r>
      <w:r w:rsidR="008F1CE5" w:rsidRPr="002267ED">
        <w:rPr>
          <w:lang w:val="en-GB"/>
        </w:rPr>
        <w:t xml:space="preserve">of unintentional injury deaths for children </w:t>
      </w:r>
      <w:r w:rsidRPr="002267ED">
        <w:rPr>
          <w:lang w:val="en-GB"/>
        </w:rPr>
        <w:t xml:space="preserve">are car crashes, drowning </w:t>
      </w:r>
      <w:r w:rsidR="008F1CE5" w:rsidRPr="002267ED">
        <w:rPr>
          <w:lang w:val="en-GB"/>
        </w:rPr>
        <w:t xml:space="preserve">and </w:t>
      </w:r>
      <w:r w:rsidRPr="002267ED">
        <w:rPr>
          <w:lang w:val="en-GB"/>
        </w:rPr>
        <w:t xml:space="preserve">pedestrian injuries. </w:t>
      </w:r>
      <w:r w:rsidR="008F1CE5" w:rsidRPr="002267ED">
        <w:rPr>
          <w:lang w:val="en-GB"/>
        </w:rPr>
        <w:t>Each year more than 15 children die in car crashes, half of them are Maori</w:t>
      </w:r>
      <w:r w:rsidRPr="002267ED">
        <w:rPr>
          <w:lang w:val="en-GB"/>
        </w:rPr>
        <w:t>; over 10 children die after a drowning event and more than 50 are hospitalised</w:t>
      </w:r>
      <w:r w:rsidR="008F1CE5" w:rsidRPr="002267ED">
        <w:rPr>
          <w:lang w:val="en-GB"/>
        </w:rPr>
        <w:t xml:space="preserve"> (</w:t>
      </w:r>
      <w:r w:rsidRPr="002267ED">
        <w:rPr>
          <w:lang w:val="en-GB"/>
        </w:rPr>
        <w:t>those under 4 are most at risk</w:t>
      </w:r>
      <w:r w:rsidR="008F1CE5" w:rsidRPr="002267ED">
        <w:rPr>
          <w:lang w:val="en-GB"/>
        </w:rPr>
        <w:t>)</w:t>
      </w:r>
      <w:r w:rsidRPr="002267ED">
        <w:rPr>
          <w:lang w:val="en-GB"/>
        </w:rPr>
        <w:t>; more than five child pedestrians are killed each year and over 100 hospitalised</w:t>
      </w:r>
      <w:r w:rsidR="00AA149A" w:rsidRPr="002267ED">
        <w:rPr>
          <w:lang w:val="en-GB"/>
        </w:rPr>
        <w:t xml:space="preserve"> (</w:t>
      </w:r>
      <w:r w:rsidRPr="002267ED">
        <w:rPr>
          <w:lang w:val="en-GB"/>
        </w:rPr>
        <w:t>children aged between 5 and 9 are most at risk</w:t>
      </w:r>
      <w:r w:rsidR="00AA149A" w:rsidRPr="002267ED">
        <w:rPr>
          <w:lang w:val="en-GB"/>
        </w:rPr>
        <w:t>)</w:t>
      </w:r>
      <w:r w:rsidRPr="002267ED">
        <w:rPr>
          <w:lang w:val="en-GB"/>
        </w:rPr>
        <w:t>.</w:t>
      </w:r>
      <w:r w:rsidRPr="002267ED">
        <w:rPr>
          <w:rStyle w:val="FootnoteReference"/>
          <w:lang w:val="en-GB"/>
        </w:rPr>
        <w:footnoteReference w:id="157"/>
      </w:r>
      <w:bookmarkEnd w:id="134"/>
    </w:p>
    <w:p w:rsidR="0089765E" w:rsidRPr="002267ED" w:rsidRDefault="0089765E" w:rsidP="0089765E">
      <w:pPr>
        <w:pStyle w:val="BodyTextIndentedNumberedPara"/>
        <w:widowControl w:val="0"/>
        <w:rPr>
          <w:lang w:val="en-GB"/>
        </w:rPr>
      </w:pPr>
      <w:r w:rsidRPr="002267ED">
        <w:rPr>
          <w:lang w:val="en-GB"/>
        </w:rPr>
        <w:t>There is currently a Bill</w:t>
      </w:r>
      <w:r w:rsidRPr="002267ED">
        <w:rPr>
          <w:rStyle w:val="FootnoteReference"/>
          <w:lang w:val="en-GB"/>
        </w:rPr>
        <w:footnoteReference w:id="158"/>
      </w:r>
      <w:r w:rsidRPr="002267ED">
        <w:rPr>
          <w:lang w:val="en-GB"/>
        </w:rPr>
        <w:t xml:space="preserve"> before Parliament that if passed will undermine swimming pool fencing regulation. I</w:t>
      </w:r>
      <w:r w:rsidR="00E67A34">
        <w:rPr>
          <w:lang w:val="en-GB"/>
        </w:rPr>
        <w:t>t is very likely drownings will</w:t>
      </w:r>
      <w:r w:rsidRPr="002267ED">
        <w:rPr>
          <w:lang w:val="en-GB"/>
        </w:rPr>
        <w:t xml:space="preserve"> increase as a result.</w:t>
      </w:r>
    </w:p>
    <w:p w:rsidR="00613CA2" w:rsidRPr="002267ED" w:rsidRDefault="00613CA2" w:rsidP="00355475">
      <w:pPr>
        <w:pStyle w:val="Heading3"/>
        <w:rPr>
          <w:lang w:val="en-GB"/>
        </w:rPr>
      </w:pPr>
      <w:bookmarkStart w:id="135" w:name="_Toc320102202"/>
      <w:r w:rsidRPr="002267ED">
        <w:rPr>
          <w:lang w:val="en-GB"/>
        </w:rPr>
        <w:t>Nutrition and Obesity</w:t>
      </w:r>
      <w:bookmarkEnd w:id="135"/>
    </w:p>
    <w:p w:rsidR="0089765E" w:rsidRPr="002267ED" w:rsidRDefault="00613CA2" w:rsidP="0089765E">
      <w:pPr>
        <w:pStyle w:val="BodyTextIndentedNumberedPara"/>
        <w:widowControl w:val="0"/>
        <w:rPr>
          <w:lang w:val="en-GB"/>
        </w:rPr>
      </w:pPr>
      <w:r w:rsidRPr="002267ED">
        <w:rPr>
          <w:lang w:val="en-GB"/>
        </w:rPr>
        <w:t>E</w:t>
      </w:r>
      <w:r w:rsidR="0089765E" w:rsidRPr="002267ED">
        <w:rPr>
          <w:lang w:val="en-GB"/>
        </w:rPr>
        <w:t>at</w:t>
      </w:r>
      <w:r w:rsidRPr="002267ED">
        <w:rPr>
          <w:lang w:val="en-GB"/>
        </w:rPr>
        <w:t>ing</w:t>
      </w:r>
      <w:r w:rsidR="0089765E" w:rsidRPr="002267ED">
        <w:rPr>
          <w:lang w:val="en-GB"/>
        </w:rPr>
        <w:t xml:space="preserve"> well </w:t>
      </w:r>
      <w:r w:rsidRPr="002267ED">
        <w:rPr>
          <w:lang w:val="en-GB"/>
        </w:rPr>
        <w:t xml:space="preserve">to </w:t>
      </w:r>
      <w:r w:rsidR="0089765E" w:rsidRPr="002267ED">
        <w:rPr>
          <w:lang w:val="en-GB"/>
        </w:rPr>
        <w:t>reduc</w:t>
      </w:r>
      <w:r w:rsidRPr="002267ED">
        <w:rPr>
          <w:lang w:val="en-GB"/>
        </w:rPr>
        <w:t xml:space="preserve">e </w:t>
      </w:r>
      <w:r w:rsidR="0089765E" w:rsidRPr="002267ED">
        <w:rPr>
          <w:lang w:val="en-GB"/>
        </w:rPr>
        <w:t>childhood obesity rates</w:t>
      </w:r>
      <w:r w:rsidR="0023146E">
        <w:rPr>
          <w:lang w:val="en-GB"/>
        </w:rPr>
        <w:t xml:space="preserve"> </w:t>
      </w:r>
      <w:r w:rsidR="0089765E" w:rsidRPr="002267ED">
        <w:rPr>
          <w:lang w:val="en-GB"/>
        </w:rPr>
        <w:t>is a major issue in Aotearoa</w:t>
      </w:r>
      <w:r w:rsidRPr="002267ED">
        <w:rPr>
          <w:lang w:val="en-GB"/>
        </w:rPr>
        <w:t xml:space="preserve"> NZ</w:t>
      </w:r>
      <w:r w:rsidR="0089765E" w:rsidRPr="002267ED">
        <w:rPr>
          <w:lang w:val="en-GB"/>
        </w:rPr>
        <w:t>.</w:t>
      </w:r>
      <w:r w:rsidRPr="002267ED">
        <w:rPr>
          <w:rStyle w:val="FootnoteReference"/>
          <w:lang w:val="en-GB"/>
        </w:rPr>
        <w:footnoteReference w:id="159"/>
      </w:r>
      <w:r w:rsidR="0089765E" w:rsidRPr="002267ED">
        <w:rPr>
          <w:lang w:val="en-GB"/>
        </w:rPr>
        <w:t xml:space="preserve"> </w:t>
      </w:r>
      <w:r w:rsidRPr="002267ED">
        <w:rPr>
          <w:lang w:val="en-GB"/>
        </w:rPr>
        <w:t>F</w:t>
      </w:r>
      <w:r w:rsidR="002B56F8" w:rsidRPr="002267ED">
        <w:rPr>
          <w:lang w:val="en-GB"/>
        </w:rPr>
        <w:t xml:space="preserve">igures show </w:t>
      </w:r>
      <w:r w:rsidR="0089765E" w:rsidRPr="002267ED">
        <w:rPr>
          <w:lang w:val="en-GB"/>
        </w:rPr>
        <w:t>1 in 10 children (aged 2–14 years) were obese (10%)</w:t>
      </w:r>
      <w:r w:rsidRPr="002267ED">
        <w:rPr>
          <w:lang w:val="en-GB"/>
        </w:rPr>
        <w:t xml:space="preserve"> </w:t>
      </w:r>
      <w:r w:rsidR="0089765E" w:rsidRPr="002267ED">
        <w:rPr>
          <w:lang w:val="en-GB"/>
        </w:rPr>
        <w:t>a</w:t>
      </w:r>
      <w:r w:rsidRPr="002267ED">
        <w:rPr>
          <w:lang w:val="en-GB"/>
        </w:rPr>
        <w:t>nd a</w:t>
      </w:r>
      <w:r w:rsidR="002B56F8" w:rsidRPr="002267ED">
        <w:rPr>
          <w:lang w:val="en-GB"/>
        </w:rPr>
        <w:t xml:space="preserve"> further 23% of</w:t>
      </w:r>
      <w:r w:rsidR="0089765E" w:rsidRPr="002267ED">
        <w:rPr>
          <w:lang w:val="en-GB"/>
        </w:rPr>
        <w:t xml:space="preserve"> children were overweight but not obese.</w:t>
      </w:r>
      <w:r w:rsidR="0089765E" w:rsidRPr="002267ED">
        <w:rPr>
          <w:rStyle w:val="FootnoteReference"/>
          <w:lang w:val="en-GB"/>
        </w:rPr>
        <w:footnoteReference w:id="160"/>
      </w:r>
      <w:r w:rsidRPr="002267ED">
        <w:rPr>
          <w:lang w:val="en-GB"/>
        </w:rPr>
        <w:t xml:space="preserve"> Maori (15%), Pacific (25%) and children living in the most deprived areas are more likely to be obese.</w:t>
      </w:r>
      <w:r w:rsidRPr="002267ED">
        <w:rPr>
          <w:rStyle w:val="FootnoteReference"/>
          <w:lang w:val="en-GB"/>
        </w:rPr>
        <w:footnoteReference w:id="161"/>
      </w:r>
    </w:p>
    <w:p w:rsidR="0089765E" w:rsidRPr="002267ED" w:rsidRDefault="00356458" w:rsidP="0089765E">
      <w:pPr>
        <w:pStyle w:val="BodyTextIndentedNumberedPara"/>
        <w:widowControl w:val="0"/>
        <w:rPr>
          <w:lang w:val="en-GB"/>
        </w:rPr>
      </w:pPr>
      <w:r w:rsidRPr="002267ED">
        <w:rPr>
          <w:lang w:val="en-GB"/>
        </w:rPr>
        <w:t xml:space="preserve">The onus is </w:t>
      </w:r>
      <w:r w:rsidR="0089765E" w:rsidRPr="002267ED">
        <w:rPr>
          <w:lang w:val="en-GB"/>
        </w:rPr>
        <w:t xml:space="preserve">on </w:t>
      </w:r>
      <w:r w:rsidRPr="002267ED">
        <w:rPr>
          <w:lang w:val="en-GB"/>
        </w:rPr>
        <w:t>individual</w:t>
      </w:r>
      <w:r w:rsidR="00E67A34">
        <w:rPr>
          <w:lang w:val="en-GB"/>
        </w:rPr>
        <w:t xml:space="preserve"> familie</w:t>
      </w:r>
      <w:r w:rsidRPr="002267ED">
        <w:rPr>
          <w:lang w:val="en-GB"/>
        </w:rPr>
        <w:t xml:space="preserve">s to take responsibility </w:t>
      </w:r>
      <w:r w:rsidR="0089765E" w:rsidRPr="002267ED">
        <w:rPr>
          <w:lang w:val="en-GB"/>
        </w:rPr>
        <w:t>for healthy eating and exercise.</w:t>
      </w:r>
      <w:r w:rsidR="00B123B7" w:rsidRPr="002267ED">
        <w:rPr>
          <w:lang w:val="en-GB"/>
        </w:rPr>
        <w:t xml:space="preserve"> Creating h</w:t>
      </w:r>
      <w:r w:rsidR="0089765E" w:rsidRPr="002267ED">
        <w:rPr>
          <w:lang w:val="en-GB"/>
        </w:rPr>
        <w:t>eal</w:t>
      </w:r>
      <w:r w:rsidR="00F866DB">
        <w:rPr>
          <w:lang w:val="en-GB"/>
        </w:rPr>
        <w:t>thy family food environments is</w:t>
      </w:r>
      <w:r w:rsidR="0089765E" w:rsidRPr="002267ED">
        <w:rPr>
          <w:lang w:val="en-GB"/>
        </w:rPr>
        <w:t xml:space="preserve"> largely community driven and reliant on the support of donors and partner businesses.</w:t>
      </w:r>
      <w:r w:rsidR="0089765E" w:rsidRPr="002267ED">
        <w:rPr>
          <w:rStyle w:val="FootnoteReference"/>
          <w:lang w:val="en-GB"/>
        </w:rPr>
        <w:footnoteReference w:id="162"/>
      </w:r>
    </w:p>
    <w:p w:rsidR="0089765E" w:rsidRPr="002267ED" w:rsidRDefault="0089765E" w:rsidP="0089765E">
      <w:pPr>
        <w:pStyle w:val="Heading3"/>
        <w:rPr>
          <w:lang w:val="en-GB"/>
        </w:rPr>
      </w:pPr>
      <w:bookmarkStart w:id="136" w:name="_Toc320102203"/>
      <w:r w:rsidRPr="002267ED">
        <w:rPr>
          <w:lang w:val="en-GB"/>
        </w:rPr>
        <w:t>Oral Health</w:t>
      </w:r>
      <w:bookmarkEnd w:id="136"/>
    </w:p>
    <w:p w:rsidR="0089765E" w:rsidRPr="002267ED" w:rsidRDefault="0089765E" w:rsidP="0089765E">
      <w:pPr>
        <w:pStyle w:val="BodyTextIndentedNumberedPara"/>
        <w:widowControl w:val="0"/>
        <w:rPr>
          <w:lang w:val="en-GB"/>
        </w:rPr>
      </w:pPr>
      <w:r w:rsidRPr="002267ED">
        <w:rPr>
          <w:lang w:val="en-GB"/>
        </w:rPr>
        <w:t xml:space="preserve">Overall, </w:t>
      </w:r>
      <w:r w:rsidR="00B123B7" w:rsidRPr="002267ED">
        <w:rPr>
          <w:lang w:val="en-GB"/>
        </w:rPr>
        <w:t xml:space="preserve">there is </w:t>
      </w:r>
      <w:r w:rsidRPr="002267ED">
        <w:rPr>
          <w:lang w:val="en-GB"/>
        </w:rPr>
        <w:t xml:space="preserve">very little information </w:t>
      </w:r>
      <w:r w:rsidR="00630E90" w:rsidRPr="002267ED">
        <w:rPr>
          <w:lang w:val="en-GB"/>
        </w:rPr>
        <w:t xml:space="preserve">that </w:t>
      </w:r>
      <w:r w:rsidR="004E0A8B" w:rsidRPr="002267ED">
        <w:rPr>
          <w:lang w:val="en-GB"/>
        </w:rPr>
        <w:t>exist</w:t>
      </w:r>
      <w:r w:rsidR="00630E90" w:rsidRPr="002267ED">
        <w:rPr>
          <w:lang w:val="en-GB"/>
        </w:rPr>
        <w:t>s</w:t>
      </w:r>
      <w:r w:rsidR="004E0A8B" w:rsidRPr="002267ED">
        <w:rPr>
          <w:lang w:val="en-GB"/>
        </w:rPr>
        <w:t xml:space="preserve"> </w:t>
      </w:r>
      <w:r w:rsidRPr="002267ED">
        <w:rPr>
          <w:lang w:val="en-GB"/>
        </w:rPr>
        <w:t>about the</w:t>
      </w:r>
      <w:r w:rsidR="00B123B7" w:rsidRPr="002267ED">
        <w:rPr>
          <w:lang w:val="en-GB"/>
        </w:rPr>
        <w:t xml:space="preserve"> </w:t>
      </w:r>
      <w:r w:rsidR="004E0A8B" w:rsidRPr="002267ED">
        <w:rPr>
          <w:lang w:val="en-GB"/>
        </w:rPr>
        <w:t xml:space="preserve">current </w:t>
      </w:r>
      <w:r w:rsidRPr="002267ED">
        <w:rPr>
          <w:lang w:val="en-GB"/>
        </w:rPr>
        <w:t xml:space="preserve">oral health of preschool children in </w:t>
      </w:r>
      <w:r w:rsidR="00B123B7" w:rsidRPr="002267ED">
        <w:rPr>
          <w:lang w:val="en-GB"/>
        </w:rPr>
        <w:t xml:space="preserve">Aotearoa </w:t>
      </w:r>
      <w:r w:rsidRPr="002267ED">
        <w:rPr>
          <w:lang w:val="en-GB"/>
        </w:rPr>
        <w:t>NZ.</w:t>
      </w:r>
      <w:r w:rsidRPr="002267ED">
        <w:rPr>
          <w:rStyle w:val="FootnoteReference"/>
          <w:lang w:val="en-GB"/>
        </w:rPr>
        <w:footnoteReference w:id="163"/>
      </w:r>
      <w:r w:rsidRPr="002267ED">
        <w:rPr>
          <w:lang w:val="en-GB"/>
        </w:rPr>
        <w:t xml:space="preserve"> Historic data on hospital admissions showed dental caries were highes</w:t>
      </w:r>
      <w:r w:rsidR="002B56F8" w:rsidRPr="002267ED">
        <w:rPr>
          <w:lang w:val="en-GB"/>
        </w:rPr>
        <w:t>t for four-</w:t>
      </w:r>
      <w:r w:rsidRPr="002267ED">
        <w:rPr>
          <w:lang w:val="en-GB"/>
        </w:rPr>
        <w:t>year olds between 2006 and 2010</w:t>
      </w:r>
      <w:r w:rsidR="00630E90" w:rsidRPr="002267ED">
        <w:rPr>
          <w:lang w:val="en-GB"/>
        </w:rPr>
        <w:t>.</w:t>
      </w:r>
      <w:r w:rsidRPr="002267ED">
        <w:rPr>
          <w:rStyle w:val="FootnoteReference"/>
          <w:lang w:val="en-GB"/>
        </w:rPr>
        <w:footnoteReference w:id="164"/>
      </w:r>
      <w:r w:rsidRPr="002267ED">
        <w:rPr>
          <w:lang w:val="en-GB"/>
        </w:rPr>
        <w:t xml:space="preserve"> </w:t>
      </w:r>
      <w:r w:rsidRPr="002267ED">
        <w:rPr>
          <w:color w:val="222222"/>
          <w:shd w:val="clear" w:color="auto" w:fill="FFFFFF"/>
          <w:lang w:val="en-GB"/>
        </w:rPr>
        <w:t>The overall rate of untreated coronal decay in 2009 reported was 15.9% in 2-17 years old.</w:t>
      </w:r>
      <w:r w:rsidRPr="002267ED">
        <w:rPr>
          <w:rStyle w:val="FootnoteReference"/>
          <w:lang w:val="en-GB"/>
        </w:rPr>
        <w:footnoteReference w:id="165"/>
      </w:r>
      <w:r w:rsidRPr="002267ED">
        <w:rPr>
          <w:color w:val="222222"/>
          <w:shd w:val="clear" w:color="auto" w:fill="FFFFFF"/>
          <w:lang w:val="en-GB"/>
        </w:rPr>
        <w:t xml:space="preserve"> </w:t>
      </w:r>
      <w:r w:rsidR="00B123B7" w:rsidRPr="002267ED">
        <w:rPr>
          <w:color w:val="222222"/>
          <w:shd w:val="clear" w:color="auto" w:fill="FFFFFF"/>
          <w:lang w:val="en-GB"/>
        </w:rPr>
        <w:t>Rates for Maori and Pacific children were higher again.</w:t>
      </w:r>
    </w:p>
    <w:p w:rsidR="0089765E" w:rsidRPr="002267ED" w:rsidRDefault="008C2DD2" w:rsidP="00FD061D">
      <w:pPr>
        <w:pStyle w:val="BodyTextIndentedNumberedPara"/>
        <w:widowControl w:val="0"/>
        <w:rPr>
          <w:lang w:val="en-GB"/>
        </w:rPr>
      </w:pPr>
      <w:r>
        <w:rPr>
          <w:lang w:val="en-GB"/>
        </w:rPr>
        <w:t>Historically too, th</w:t>
      </w:r>
      <w:r w:rsidR="00B123B7" w:rsidRPr="002267ED">
        <w:rPr>
          <w:lang w:val="en-GB"/>
        </w:rPr>
        <w:t xml:space="preserve">ere </w:t>
      </w:r>
      <w:r>
        <w:rPr>
          <w:lang w:val="en-GB"/>
        </w:rPr>
        <w:t xml:space="preserve">have been </w:t>
      </w:r>
      <w:r w:rsidR="00B123B7" w:rsidRPr="002267ED">
        <w:rPr>
          <w:lang w:val="en-GB"/>
        </w:rPr>
        <w:t>clear links between poor oral health</w:t>
      </w:r>
      <w:r w:rsidR="006C3C77">
        <w:rPr>
          <w:lang w:val="en-GB"/>
        </w:rPr>
        <w:t xml:space="preserve"> and inequalities</w:t>
      </w:r>
      <w:r w:rsidR="00B123B7" w:rsidRPr="002267ED">
        <w:rPr>
          <w:lang w:val="en-GB"/>
        </w:rPr>
        <w:t>.</w:t>
      </w:r>
      <w:r w:rsidR="00B123B7" w:rsidRPr="002267ED">
        <w:rPr>
          <w:rStyle w:val="FootnoteReference"/>
          <w:lang w:val="en-GB"/>
        </w:rPr>
        <w:footnoteReference w:id="166"/>
      </w:r>
      <w:r w:rsidR="00FD061D" w:rsidRPr="002267ED">
        <w:rPr>
          <w:lang w:val="en-GB"/>
        </w:rPr>
        <w:t xml:space="preserve"> </w:t>
      </w:r>
      <w:r>
        <w:rPr>
          <w:lang w:val="en-GB"/>
        </w:rPr>
        <w:t>In recent times an association has been found between poor oral health and rheumatic fever</w:t>
      </w:r>
      <w:r w:rsidR="0089765E" w:rsidRPr="002267ED">
        <w:rPr>
          <w:color w:val="222222"/>
          <w:shd w:val="clear" w:color="auto" w:fill="FFFFFF"/>
          <w:lang w:val="en-GB"/>
        </w:rPr>
        <w:t>.</w:t>
      </w:r>
      <w:r w:rsidR="0089765E" w:rsidRPr="002267ED">
        <w:rPr>
          <w:rStyle w:val="FootnoteReference"/>
          <w:lang w:val="en-GB"/>
        </w:rPr>
        <w:footnoteReference w:id="167"/>
      </w:r>
    </w:p>
    <w:p w:rsidR="0089765E" w:rsidRPr="002267ED" w:rsidRDefault="0089765E" w:rsidP="0089765E">
      <w:pPr>
        <w:pStyle w:val="Heading3"/>
        <w:rPr>
          <w:lang w:val="en-GB"/>
        </w:rPr>
      </w:pPr>
      <w:bookmarkStart w:id="137" w:name="_Toc320102204"/>
      <w:r w:rsidRPr="002267ED">
        <w:rPr>
          <w:shd w:val="clear" w:color="auto" w:fill="FFFFFF"/>
          <w:lang w:val="en-GB"/>
        </w:rPr>
        <w:t>Breastfeeding</w:t>
      </w:r>
      <w:bookmarkEnd w:id="137"/>
    </w:p>
    <w:p w:rsidR="0089765E" w:rsidRPr="002267ED" w:rsidRDefault="0089765E" w:rsidP="0089765E">
      <w:pPr>
        <w:pStyle w:val="BodyTextIndentedNumberedPara"/>
        <w:widowControl w:val="0"/>
        <w:rPr>
          <w:sz w:val="22"/>
          <w:szCs w:val="22"/>
          <w:lang w:val="en-GB"/>
        </w:rPr>
      </w:pPr>
      <w:r w:rsidRPr="002267ED">
        <w:rPr>
          <w:sz w:val="22"/>
          <w:szCs w:val="22"/>
          <w:lang w:val="en-GB"/>
        </w:rPr>
        <w:t xml:space="preserve">The Government’s report provides inaccurate breastfeeding data for the 2012/2013 and 2014/2015 periods. </w:t>
      </w:r>
      <w:r w:rsidR="00173CA1" w:rsidRPr="002267ED">
        <w:rPr>
          <w:sz w:val="22"/>
          <w:szCs w:val="22"/>
          <w:lang w:val="en-GB"/>
        </w:rPr>
        <w:t>O</w:t>
      </w:r>
      <w:r w:rsidRPr="002267ED">
        <w:rPr>
          <w:sz w:val="22"/>
          <w:szCs w:val="22"/>
          <w:lang w:val="en-GB"/>
        </w:rPr>
        <w:t xml:space="preserve">nly </w:t>
      </w:r>
      <w:r w:rsidRPr="002267ED">
        <w:rPr>
          <w:bCs/>
          <w:sz w:val="22"/>
          <w:szCs w:val="22"/>
          <w:lang w:val="en-GB"/>
        </w:rPr>
        <w:t>9%</w:t>
      </w:r>
      <w:r w:rsidRPr="002267ED">
        <w:rPr>
          <w:b/>
          <w:bCs/>
          <w:sz w:val="22"/>
          <w:szCs w:val="22"/>
          <w:lang w:val="en-GB"/>
        </w:rPr>
        <w:t xml:space="preserve"> </w:t>
      </w:r>
      <w:r w:rsidR="00630E90" w:rsidRPr="002267ED">
        <w:rPr>
          <w:sz w:val="22"/>
          <w:szCs w:val="22"/>
          <w:lang w:val="en-GB"/>
        </w:rPr>
        <w:t>of Ma</w:t>
      </w:r>
      <w:r w:rsidRPr="002267ED">
        <w:rPr>
          <w:sz w:val="22"/>
          <w:szCs w:val="22"/>
          <w:lang w:val="en-GB"/>
        </w:rPr>
        <w:t xml:space="preserve">ori women were exclusively breastfeeding at six months in YE 2012/2013, increasing to </w:t>
      </w:r>
      <w:r w:rsidRPr="002267ED">
        <w:rPr>
          <w:bCs/>
          <w:sz w:val="22"/>
          <w:szCs w:val="22"/>
          <w:lang w:val="en-GB"/>
        </w:rPr>
        <w:t>10%</w:t>
      </w:r>
      <w:r w:rsidRPr="002267ED">
        <w:rPr>
          <w:sz w:val="22"/>
          <w:szCs w:val="22"/>
          <w:lang w:val="en-GB"/>
        </w:rPr>
        <w:t xml:space="preserve"> in 2014-2015 YTD compared with </w:t>
      </w:r>
      <w:r w:rsidRPr="002267ED">
        <w:rPr>
          <w:bCs/>
          <w:sz w:val="22"/>
          <w:szCs w:val="22"/>
          <w:lang w:val="en-GB"/>
        </w:rPr>
        <w:t>18%</w:t>
      </w:r>
      <w:r w:rsidRPr="002267ED">
        <w:rPr>
          <w:sz w:val="22"/>
          <w:szCs w:val="22"/>
          <w:lang w:val="en-GB"/>
        </w:rPr>
        <w:t xml:space="preserve"> of all women seen by Plunket</w:t>
      </w:r>
      <w:r w:rsidR="00630E90" w:rsidRPr="002267ED">
        <w:rPr>
          <w:sz w:val="22"/>
          <w:szCs w:val="22"/>
          <w:lang w:val="en-GB"/>
        </w:rPr>
        <w:t>.</w:t>
      </w:r>
      <w:r w:rsidRPr="002267ED">
        <w:rPr>
          <w:rStyle w:val="FootnoteReference"/>
          <w:sz w:val="22"/>
          <w:szCs w:val="22"/>
          <w:lang w:val="en-GB"/>
        </w:rPr>
        <w:footnoteReference w:id="168"/>
      </w:r>
    </w:p>
    <w:p w:rsidR="0089765E" w:rsidRPr="002267ED" w:rsidRDefault="00173CA1" w:rsidP="007A38C2">
      <w:pPr>
        <w:pStyle w:val="BodyTextIndentedNumberedPara"/>
        <w:widowControl w:val="0"/>
        <w:rPr>
          <w:lang w:val="en-GB"/>
        </w:rPr>
      </w:pPr>
      <w:r w:rsidRPr="002267ED">
        <w:rPr>
          <w:lang w:val="en-GB"/>
        </w:rPr>
        <w:t>I</w:t>
      </w:r>
      <w:r w:rsidR="0089765E" w:rsidRPr="002267ED">
        <w:rPr>
          <w:lang w:val="en-GB"/>
        </w:rPr>
        <w:t xml:space="preserve">nitiatives to support exclusive breastfeeding to six months </w:t>
      </w:r>
      <w:r w:rsidR="00FD74E7">
        <w:rPr>
          <w:lang w:val="en-GB"/>
        </w:rPr>
        <w:t>are welcome. Sustained effort is needed to meet</w:t>
      </w:r>
      <w:r w:rsidR="0089765E" w:rsidRPr="002267ED">
        <w:rPr>
          <w:lang w:val="en-GB"/>
        </w:rPr>
        <w:t xml:space="preserve"> </w:t>
      </w:r>
      <w:r w:rsidR="007A38C2" w:rsidRPr="002267ED">
        <w:rPr>
          <w:lang w:val="en-GB"/>
        </w:rPr>
        <w:t>new</w:t>
      </w:r>
      <w:r w:rsidR="0089765E" w:rsidRPr="002267ED">
        <w:rPr>
          <w:lang w:val="en-GB"/>
        </w:rPr>
        <w:t xml:space="preserve"> national breastfeeding targets.</w:t>
      </w:r>
      <w:r w:rsidR="007A38C2" w:rsidRPr="002267ED">
        <w:rPr>
          <w:rStyle w:val="FootnoteReference"/>
          <w:lang w:val="en-GB"/>
        </w:rPr>
        <w:footnoteReference w:id="169"/>
      </w:r>
      <w:r w:rsidR="0089765E" w:rsidRPr="002267ED">
        <w:rPr>
          <w:lang w:val="en-GB"/>
        </w:rPr>
        <w:t xml:space="preserve"> </w:t>
      </w:r>
      <w:r w:rsidR="00630E90" w:rsidRPr="002267ED">
        <w:rPr>
          <w:lang w:val="en-GB"/>
        </w:rPr>
        <w:t xml:space="preserve">The voluntary </w:t>
      </w:r>
      <w:r w:rsidR="00630E90" w:rsidRPr="002267ED">
        <w:rPr>
          <w:i/>
          <w:lang w:val="en-GB"/>
        </w:rPr>
        <w:t>Code of Market</w:t>
      </w:r>
      <w:r w:rsidR="007A38C2" w:rsidRPr="002267ED">
        <w:rPr>
          <w:i/>
          <w:lang w:val="en-GB"/>
        </w:rPr>
        <w:t>ing of Breast-Milk Substitutes</w:t>
      </w:r>
      <w:r w:rsidR="007A38C2" w:rsidRPr="002267ED">
        <w:rPr>
          <w:lang w:val="en-GB"/>
        </w:rPr>
        <w:t xml:space="preserve"> is ineffective. ACYA supports the introduction of regulations</w:t>
      </w:r>
      <w:r w:rsidR="0089765E" w:rsidRPr="002267ED">
        <w:rPr>
          <w:lang w:val="en-GB"/>
        </w:rPr>
        <w:t>.</w:t>
      </w:r>
      <w:r w:rsidR="0089765E" w:rsidRPr="002267ED">
        <w:rPr>
          <w:rStyle w:val="FootnoteReference"/>
          <w:lang w:val="en-GB"/>
        </w:rPr>
        <w:footnoteReference w:id="170"/>
      </w:r>
    </w:p>
    <w:p w:rsidR="0089765E" w:rsidRPr="002267ED" w:rsidRDefault="0089765E" w:rsidP="0089765E">
      <w:pPr>
        <w:pStyle w:val="Heading3"/>
        <w:rPr>
          <w:lang w:val="en-GB"/>
        </w:rPr>
      </w:pPr>
      <w:bookmarkStart w:id="138" w:name="_Toc320102205"/>
      <w:r w:rsidRPr="002267ED">
        <w:rPr>
          <w:lang w:val="en-GB"/>
        </w:rPr>
        <w:t>Measuring and Reducing Risk to Children</w:t>
      </w:r>
      <w:bookmarkEnd w:id="138"/>
    </w:p>
    <w:p w:rsidR="0089765E" w:rsidRPr="002267ED" w:rsidRDefault="0089765E" w:rsidP="0089765E">
      <w:pPr>
        <w:pStyle w:val="BodyTextIndentedNumberedPara"/>
        <w:widowControl w:val="0"/>
        <w:rPr>
          <w:lang w:val="en-GB"/>
        </w:rPr>
      </w:pPr>
      <w:bookmarkStart w:id="139" w:name="_Ref434401300"/>
      <w:r w:rsidRPr="002267ED">
        <w:rPr>
          <w:i/>
          <w:lang w:val="en-GB"/>
        </w:rPr>
        <w:t>Youth ‘12</w:t>
      </w:r>
      <w:r w:rsidRPr="002267ED">
        <w:rPr>
          <w:lang w:val="en-GB"/>
        </w:rPr>
        <w:t xml:space="preserve"> is the third in a series of surveys on the health and wellbeing of adolescents (2000, 2007 and 2012). In 2012, 8,500 school students took part and the results indicate improvements in aspects of school life compared with earlier surveys. Fewer students reported participating in potential harmful activities.</w:t>
      </w:r>
      <w:bookmarkEnd w:id="139"/>
    </w:p>
    <w:p w:rsidR="0089765E" w:rsidRPr="002267ED" w:rsidRDefault="0089765E" w:rsidP="0089765E">
      <w:pPr>
        <w:pStyle w:val="BodyTextIndentedNumberedPara"/>
        <w:widowControl w:val="0"/>
        <w:rPr>
          <w:lang w:val="en-GB"/>
        </w:rPr>
      </w:pPr>
      <w:r w:rsidRPr="002267ED">
        <w:rPr>
          <w:lang w:val="en-GB"/>
        </w:rPr>
        <w:t xml:space="preserve">In other areas little or no change was reported, including being overweight or obese and significant depressive symptoms. Some areas have significantly worsened over time with students recalling being less able to participate in part-time employment and parents who worry about having enough money for food. </w:t>
      </w:r>
    </w:p>
    <w:p w:rsidR="0089765E" w:rsidRPr="002267ED" w:rsidRDefault="0089765E" w:rsidP="0089765E">
      <w:pPr>
        <w:pStyle w:val="BodyTextIndentedNumberedPara"/>
        <w:widowControl w:val="0"/>
        <w:rPr>
          <w:lang w:val="en-GB"/>
        </w:rPr>
      </w:pPr>
      <w:r w:rsidRPr="002267ED">
        <w:rPr>
          <w:lang w:val="en-GB"/>
        </w:rPr>
        <w:t xml:space="preserve">There are big gaps in the availability of youth-appropriate health care. Cost is a major barrier to young people as is the level of “friendliness” when accessing primary </w:t>
      </w:r>
      <w:r w:rsidR="00630E90" w:rsidRPr="002267ED">
        <w:rPr>
          <w:lang w:val="en-GB"/>
        </w:rPr>
        <w:t xml:space="preserve">health </w:t>
      </w:r>
      <w:r w:rsidRPr="002267ED">
        <w:rPr>
          <w:lang w:val="en-GB"/>
        </w:rPr>
        <w:t>care.</w:t>
      </w:r>
    </w:p>
    <w:p w:rsidR="0089765E" w:rsidRPr="002267ED" w:rsidRDefault="0089765E" w:rsidP="0089765E">
      <w:pPr>
        <w:pStyle w:val="BodyTextIndentedNumberedPara"/>
        <w:widowControl w:val="0"/>
        <w:rPr>
          <w:lang w:val="en-GB"/>
        </w:rPr>
      </w:pPr>
      <w:r w:rsidRPr="002267ED">
        <w:rPr>
          <w:lang w:val="en-GB"/>
        </w:rPr>
        <w:t xml:space="preserve">Other gaps are created by young people falling between child and adult service provision. For example chronic pain services in Auckland are available for children up to 14, and adults from 18 years of </w:t>
      </w:r>
      <w:r w:rsidR="00630E90" w:rsidRPr="002267ED">
        <w:rPr>
          <w:lang w:val="en-GB"/>
        </w:rPr>
        <w:t>age, thereby excluding 14 to 18-</w:t>
      </w:r>
      <w:r w:rsidRPr="002267ED">
        <w:rPr>
          <w:lang w:val="en-GB"/>
        </w:rPr>
        <w:t>year olds. Similarly, most hospitals admit young people aged 15 and older to adult wards</w:t>
      </w:r>
      <w:r w:rsidR="008817B9" w:rsidRPr="002267ED">
        <w:rPr>
          <w:lang w:val="en-GB"/>
        </w:rPr>
        <w:t>.</w:t>
      </w:r>
    </w:p>
    <w:p w:rsidR="0089765E" w:rsidRPr="002267ED" w:rsidRDefault="00FE0349" w:rsidP="0089765E">
      <w:pPr>
        <w:pStyle w:val="BodyTextIndentedNumberedPara"/>
        <w:widowControl w:val="0"/>
        <w:rPr>
          <w:lang w:val="en-GB"/>
        </w:rPr>
      </w:pPr>
      <w:r w:rsidRPr="002267ED">
        <w:rPr>
          <w:lang w:val="en-GB"/>
        </w:rPr>
        <w:t xml:space="preserve">One of the main </w:t>
      </w:r>
      <w:r>
        <w:rPr>
          <w:lang w:val="en-GB"/>
        </w:rPr>
        <w:t xml:space="preserve">issues currently is the availability of </w:t>
      </w:r>
      <w:r w:rsidRPr="002267ED">
        <w:rPr>
          <w:lang w:val="en-GB"/>
        </w:rPr>
        <w:t>services</w:t>
      </w:r>
      <w:r>
        <w:rPr>
          <w:lang w:val="en-GB"/>
        </w:rPr>
        <w:t xml:space="preserve"> for transgender children and young people</w:t>
      </w:r>
      <w:r w:rsidRPr="002267ED">
        <w:rPr>
          <w:lang w:val="en-GB"/>
        </w:rPr>
        <w:t xml:space="preserve">. </w:t>
      </w:r>
      <w:r w:rsidR="0089765E" w:rsidRPr="002267ED">
        <w:rPr>
          <w:lang w:val="en-GB"/>
        </w:rPr>
        <w:t>There is no national plan or strategy for services for transgender youth.</w:t>
      </w:r>
    </w:p>
    <w:p w:rsidR="00286FA7" w:rsidRPr="002267ED" w:rsidRDefault="001F3E08" w:rsidP="0089765E">
      <w:pPr>
        <w:pStyle w:val="BodyTextIndentedNumberedPara"/>
        <w:widowControl w:val="0"/>
        <w:rPr>
          <w:lang w:val="en-GB"/>
        </w:rPr>
      </w:pPr>
      <w:r w:rsidRPr="002267ED">
        <w:rPr>
          <w:lang w:val="en-GB"/>
        </w:rPr>
        <w:t>Children</w:t>
      </w:r>
      <w:r w:rsidR="0089765E" w:rsidRPr="002267ED">
        <w:rPr>
          <w:lang w:val="en-GB"/>
        </w:rPr>
        <w:t xml:space="preserve"> outside of mainstream education, miss out on resources and information a</w:t>
      </w:r>
      <w:r w:rsidRPr="002267ED">
        <w:rPr>
          <w:lang w:val="en-GB"/>
        </w:rPr>
        <w:t>bout</w:t>
      </w:r>
      <w:r w:rsidR="0089765E" w:rsidRPr="002267ED">
        <w:rPr>
          <w:lang w:val="en-GB"/>
        </w:rPr>
        <w:t xml:space="preserve"> health and social services available through schools.</w:t>
      </w:r>
    </w:p>
    <w:p w:rsidR="0089765E" w:rsidRPr="002267ED" w:rsidRDefault="00286FA7" w:rsidP="00355475">
      <w:pPr>
        <w:pStyle w:val="Heading2"/>
        <w:rPr>
          <w:lang w:val="en-GB"/>
        </w:rPr>
      </w:pPr>
      <w:bookmarkStart w:id="140" w:name="_Toc320102206"/>
      <w:r w:rsidRPr="002267ED">
        <w:rPr>
          <w:lang w:val="en-GB"/>
        </w:rPr>
        <w:t>Substance Abuse</w:t>
      </w:r>
      <w:bookmarkEnd w:id="140"/>
    </w:p>
    <w:p w:rsidR="0089765E" w:rsidRPr="002267ED" w:rsidRDefault="0089765E" w:rsidP="0089765E">
      <w:pPr>
        <w:pStyle w:val="Heading3"/>
        <w:rPr>
          <w:lang w:val="en-GB"/>
        </w:rPr>
      </w:pPr>
      <w:bookmarkStart w:id="141" w:name="_Toc320102207"/>
      <w:r w:rsidRPr="002267ED">
        <w:rPr>
          <w:lang w:val="en-GB"/>
        </w:rPr>
        <w:t>Children and Alcohol</w:t>
      </w:r>
      <w:bookmarkEnd w:id="141"/>
    </w:p>
    <w:p w:rsidR="0089765E" w:rsidRPr="002267ED" w:rsidRDefault="0089765E" w:rsidP="0089765E">
      <w:pPr>
        <w:pStyle w:val="BodyTextIndentedNumberedPara"/>
        <w:widowControl w:val="0"/>
        <w:rPr>
          <w:lang w:val="en-GB"/>
        </w:rPr>
      </w:pPr>
      <w:r w:rsidRPr="002267ED">
        <w:rPr>
          <w:lang w:val="en-GB"/>
        </w:rPr>
        <w:t xml:space="preserve">The health and development of children in </w:t>
      </w:r>
      <w:r w:rsidR="0073735A" w:rsidRPr="002267ED">
        <w:rPr>
          <w:lang w:val="en-GB"/>
        </w:rPr>
        <w:t>Aotearoa NZ</w:t>
      </w:r>
      <w:r w:rsidRPr="002267ED">
        <w:rPr>
          <w:lang w:val="en-GB"/>
        </w:rPr>
        <w:t xml:space="preserve"> are damaged by unsafe alcohol consumption throughout their life course, from Foetal Alcohol Spectrum Disorder (FASD), their own early initiation and volume of drinking, and the acceptability of unsafe drinking by role models.</w:t>
      </w:r>
      <w:r w:rsidRPr="002267ED">
        <w:rPr>
          <w:rStyle w:val="FootnoteReference"/>
          <w:sz w:val="22"/>
          <w:szCs w:val="22"/>
          <w:lang w:val="en-GB"/>
        </w:rPr>
        <w:footnoteReference w:id="171"/>
      </w:r>
    </w:p>
    <w:p w:rsidR="0089765E" w:rsidRPr="002267ED" w:rsidRDefault="0089765E" w:rsidP="0089765E">
      <w:pPr>
        <w:pStyle w:val="BodyTextIndentedNumberedPara"/>
        <w:widowControl w:val="0"/>
        <w:rPr>
          <w:lang w:val="en-GB"/>
        </w:rPr>
      </w:pPr>
      <w:r w:rsidRPr="002267ED">
        <w:rPr>
          <w:lang w:val="en-GB"/>
        </w:rPr>
        <w:t>There is a need to implement policies consistent with the W</w:t>
      </w:r>
      <w:r w:rsidR="002B56F8" w:rsidRPr="002267ED">
        <w:rPr>
          <w:lang w:val="en-GB"/>
        </w:rPr>
        <w:t xml:space="preserve">orld Health Organisation’s (WHO) </w:t>
      </w:r>
      <w:r w:rsidRPr="002267ED">
        <w:rPr>
          <w:i/>
          <w:lang w:val="en-GB"/>
        </w:rPr>
        <w:t>Global Alc</w:t>
      </w:r>
      <w:r w:rsidR="00630E90" w:rsidRPr="002267ED">
        <w:rPr>
          <w:i/>
          <w:lang w:val="en-GB"/>
        </w:rPr>
        <w:t>ohol Policy</w:t>
      </w:r>
      <w:r w:rsidR="00630E90" w:rsidRPr="002267ED">
        <w:rPr>
          <w:lang w:val="en-GB"/>
        </w:rPr>
        <w:t xml:space="preserve"> and </w:t>
      </w:r>
      <w:r w:rsidR="00630E90" w:rsidRPr="002267ED">
        <w:rPr>
          <w:i/>
          <w:lang w:val="en-GB"/>
        </w:rPr>
        <w:t>Action Plan on Non-Communicable D</w:t>
      </w:r>
      <w:r w:rsidRPr="002267ED">
        <w:rPr>
          <w:i/>
          <w:lang w:val="en-GB"/>
        </w:rPr>
        <w:t>iseases</w:t>
      </w:r>
      <w:r w:rsidRPr="002267ED">
        <w:rPr>
          <w:lang w:val="en-GB"/>
        </w:rPr>
        <w:t xml:space="preserve"> in the areas of mark</w:t>
      </w:r>
      <w:r w:rsidR="00630E90" w:rsidRPr="002267ED">
        <w:rPr>
          <w:lang w:val="en-GB"/>
        </w:rPr>
        <w:t xml:space="preserve">eting, availability and price. </w:t>
      </w:r>
      <w:r w:rsidRPr="002267ED">
        <w:rPr>
          <w:lang w:val="en-GB"/>
        </w:rPr>
        <w:t xml:space="preserve">Additional recommended interventions suitable for the </w:t>
      </w:r>
      <w:r w:rsidR="00F53FF8" w:rsidRPr="002267ED">
        <w:rPr>
          <w:lang w:val="en-GB"/>
        </w:rPr>
        <w:t>Aotearoa NZ</w:t>
      </w:r>
      <w:r w:rsidRPr="002267ED">
        <w:rPr>
          <w:lang w:val="en-GB"/>
        </w:rPr>
        <w:t xml:space="preserve"> environment are found in the reports of the 2014 Ministerial Forum on Alcohol Advertising and Sponsorship</w:t>
      </w:r>
      <w:r w:rsidRPr="002267ED">
        <w:rPr>
          <w:rStyle w:val="FootnoteReference"/>
          <w:sz w:val="22"/>
          <w:szCs w:val="22"/>
          <w:lang w:val="en-GB"/>
        </w:rPr>
        <w:footnoteReference w:id="172"/>
      </w:r>
      <w:r w:rsidR="008817B9" w:rsidRPr="002267ED">
        <w:rPr>
          <w:lang w:val="en-GB"/>
        </w:rPr>
        <w:t xml:space="preserve"> </w:t>
      </w:r>
      <w:r w:rsidRPr="002267ED">
        <w:rPr>
          <w:lang w:val="en-GB"/>
        </w:rPr>
        <w:t>following the 2010 review of liquor laws by</w:t>
      </w:r>
      <w:r w:rsidR="00630E90" w:rsidRPr="002267ED">
        <w:rPr>
          <w:lang w:val="en-GB"/>
        </w:rPr>
        <w:t xml:space="preserve"> the NZ Law Commission</w:t>
      </w:r>
      <w:r w:rsidRPr="002267ED">
        <w:rPr>
          <w:lang w:val="en-GB"/>
        </w:rPr>
        <w:t>.</w:t>
      </w:r>
    </w:p>
    <w:p w:rsidR="0089765E" w:rsidRPr="002267ED" w:rsidRDefault="00E84AC1" w:rsidP="0089765E">
      <w:pPr>
        <w:pStyle w:val="Heading3"/>
        <w:rPr>
          <w:lang w:val="en-GB"/>
        </w:rPr>
      </w:pPr>
      <w:bookmarkStart w:id="142" w:name="_Toc320102208"/>
      <w:r>
        <w:rPr>
          <w:lang w:val="en-GB"/>
        </w:rPr>
        <w:t>Children and Tobacco Smoking – Smokefree C</w:t>
      </w:r>
      <w:r w:rsidR="0089765E" w:rsidRPr="002267ED">
        <w:rPr>
          <w:lang w:val="en-GB"/>
        </w:rPr>
        <w:t>ars</w:t>
      </w:r>
      <w:bookmarkEnd w:id="142"/>
    </w:p>
    <w:p w:rsidR="000F311D" w:rsidRPr="002267ED" w:rsidRDefault="0089765E" w:rsidP="0089765E">
      <w:pPr>
        <w:pStyle w:val="BodyTextIndentedNumberedPara"/>
        <w:widowControl w:val="0"/>
        <w:rPr>
          <w:lang w:val="en-GB"/>
        </w:rPr>
      </w:pPr>
      <w:r w:rsidRPr="002267ED">
        <w:rPr>
          <w:szCs w:val="24"/>
          <w:lang w:val="en-GB"/>
        </w:rPr>
        <w:t>Children c</w:t>
      </w:r>
      <w:r w:rsidR="00E84AC1">
        <w:rPr>
          <w:szCs w:val="24"/>
          <w:lang w:val="en-GB"/>
        </w:rPr>
        <w:t>ontinue to be exposed to second-</w:t>
      </w:r>
      <w:r w:rsidRPr="002267ED">
        <w:rPr>
          <w:szCs w:val="24"/>
          <w:lang w:val="en-GB"/>
        </w:rPr>
        <w:t>hand smoke (SHS), a proven cause of a range of conditions including lower respiratory tract infections, wheeze, otitis media and meningitis.</w:t>
      </w:r>
      <w:r w:rsidRPr="002267ED">
        <w:rPr>
          <w:szCs w:val="24"/>
          <w:vertAlign w:val="superscript"/>
          <w:lang w:val="en-GB"/>
        </w:rPr>
        <w:footnoteReference w:id="173"/>
      </w:r>
      <w:r w:rsidRPr="002267ED">
        <w:rPr>
          <w:szCs w:val="24"/>
          <w:vertAlign w:val="superscript"/>
          <w:lang w:val="en-GB"/>
        </w:rPr>
        <w:t xml:space="preserve"> </w:t>
      </w:r>
      <w:r w:rsidR="00F90F3B">
        <w:rPr>
          <w:szCs w:val="24"/>
          <w:lang w:val="en-GB"/>
        </w:rPr>
        <w:t xml:space="preserve"> Twenty-two percent</w:t>
      </w:r>
      <w:r w:rsidRPr="002267ED">
        <w:rPr>
          <w:szCs w:val="24"/>
          <w:lang w:val="en-GB"/>
        </w:rPr>
        <w:t xml:space="preserve"> of students reported </w:t>
      </w:r>
      <w:r w:rsidR="00AF3E7B" w:rsidRPr="002267ED">
        <w:rPr>
          <w:szCs w:val="24"/>
          <w:lang w:val="en-GB"/>
        </w:rPr>
        <w:t xml:space="preserve">being </w:t>
      </w:r>
      <w:r w:rsidRPr="002267ED">
        <w:rPr>
          <w:szCs w:val="24"/>
          <w:lang w:val="en-GB"/>
        </w:rPr>
        <w:t>exposed to smoking in</w:t>
      </w:r>
      <w:r w:rsidR="002B56F8" w:rsidRPr="002267ED">
        <w:rPr>
          <w:szCs w:val="24"/>
          <w:lang w:val="en-GB"/>
        </w:rPr>
        <w:t xml:space="preserve"> a</w:t>
      </w:r>
      <w:r w:rsidRPr="002267ED">
        <w:rPr>
          <w:szCs w:val="24"/>
          <w:lang w:val="en-GB"/>
        </w:rPr>
        <w:t xml:space="preserve"> car in the previous week and over half (53%) reported exposure in the home.</w:t>
      </w:r>
      <w:r w:rsidRPr="002267ED">
        <w:rPr>
          <w:szCs w:val="24"/>
          <w:vertAlign w:val="superscript"/>
          <w:lang w:val="en-GB"/>
        </w:rPr>
        <w:footnoteReference w:id="174"/>
      </w:r>
      <w:r w:rsidR="00E84AC1">
        <w:rPr>
          <w:szCs w:val="24"/>
          <w:vertAlign w:val="superscript"/>
          <w:lang w:val="en-GB"/>
        </w:rPr>
        <w:t xml:space="preserve"> </w:t>
      </w:r>
      <w:r w:rsidRPr="002267ED">
        <w:rPr>
          <w:szCs w:val="24"/>
          <w:lang w:val="en-GB"/>
        </w:rPr>
        <w:t>Exp</w:t>
      </w:r>
      <w:r w:rsidR="00C16008" w:rsidRPr="002267ED">
        <w:rPr>
          <w:szCs w:val="24"/>
          <w:lang w:val="en-GB"/>
        </w:rPr>
        <w:t>osure was more frequent among Ma</w:t>
      </w:r>
      <w:r w:rsidRPr="002267ED">
        <w:rPr>
          <w:szCs w:val="24"/>
          <w:lang w:val="en-GB"/>
        </w:rPr>
        <w:t>ori and Pacific students. Exposure to SHS in cars is particularly intense.</w:t>
      </w:r>
      <w:r w:rsidRPr="002267ED">
        <w:rPr>
          <w:rStyle w:val="FootnoteReference"/>
          <w:szCs w:val="24"/>
          <w:lang w:val="en-GB"/>
        </w:rPr>
        <w:footnoteReference w:id="175"/>
      </w:r>
      <w:r w:rsidRPr="002267ED">
        <w:rPr>
          <w:szCs w:val="24"/>
          <w:lang w:val="en-GB"/>
        </w:rPr>
        <w:t xml:space="preserve"> The Government has ruled out introducing </w:t>
      </w:r>
      <w:r w:rsidR="00AF3E7B" w:rsidRPr="002267ED">
        <w:rPr>
          <w:szCs w:val="24"/>
          <w:lang w:val="en-GB"/>
        </w:rPr>
        <w:t xml:space="preserve">interventions </w:t>
      </w:r>
      <w:r w:rsidRPr="002267ED">
        <w:rPr>
          <w:szCs w:val="24"/>
          <w:lang w:val="en-GB"/>
        </w:rPr>
        <w:t xml:space="preserve">despite a recommendation from the New Zealand National Smokefree Working Group. However </w:t>
      </w:r>
      <w:r w:rsidR="000F311D" w:rsidRPr="002267ED">
        <w:rPr>
          <w:szCs w:val="24"/>
          <w:lang w:val="en-GB"/>
        </w:rPr>
        <w:t>fewer</w:t>
      </w:r>
      <w:r w:rsidRPr="002267ED">
        <w:rPr>
          <w:szCs w:val="24"/>
          <w:lang w:val="en-GB"/>
        </w:rPr>
        <w:t xml:space="preserve"> children </w:t>
      </w:r>
      <w:r w:rsidR="000F311D" w:rsidRPr="002267ED">
        <w:rPr>
          <w:szCs w:val="24"/>
          <w:lang w:val="en-GB"/>
        </w:rPr>
        <w:t>are smoking</w:t>
      </w:r>
      <w:r w:rsidR="008817B9" w:rsidRPr="002267ED">
        <w:rPr>
          <w:lang w:val="en-GB"/>
        </w:rPr>
        <w:t>.</w:t>
      </w:r>
      <w:r w:rsidRPr="002267ED">
        <w:rPr>
          <w:vertAlign w:val="superscript"/>
          <w:lang w:val="en-GB"/>
        </w:rPr>
        <w:footnoteReference w:id="176"/>
      </w:r>
    </w:p>
    <w:p w:rsidR="000F311D" w:rsidRPr="002267ED" w:rsidRDefault="000F311D" w:rsidP="00355475">
      <w:pPr>
        <w:pStyle w:val="Heading2"/>
        <w:rPr>
          <w:lang w:val="en-GB"/>
        </w:rPr>
      </w:pPr>
      <w:bookmarkStart w:id="143" w:name="_Toc320102209"/>
      <w:r w:rsidRPr="002267ED">
        <w:rPr>
          <w:lang w:val="en-GB"/>
        </w:rPr>
        <w:t>Social Security and Childcare Services and Facilities</w:t>
      </w:r>
      <w:bookmarkEnd w:id="143"/>
    </w:p>
    <w:p w:rsidR="0089765E" w:rsidRPr="002267ED" w:rsidRDefault="0089765E" w:rsidP="0089765E">
      <w:pPr>
        <w:pStyle w:val="Heading3"/>
        <w:rPr>
          <w:lang w:val="en-GB"/>
        </w:rPr>
      </w:pPr>
      <w:bookmarkStart w:id="144" w:name="_Toc320102210"/>
      <w:r w:rsidRPr="002267ED">
        <w:rPr>
          <w:lang w:val="en-GB"/>
        </w:rPr>
        <w:t xml:space="preserve">Benefit </w:t>
      </w:r>
      <w:r w:rsidR="00286FA7" w:rsidRPr="002267ED">
        <w:rPr>
          <w:lang w:val="en-GB"/>
        </w:rPr>
        <w:t>S</w:t>
      </w:r>
      <w:r w:rsidRPr="002267ED">
        <w:rPr>
          <w:lang w:val="en-GB"/>
        </w:rPr>
        <w:t>anctions</w:t>
      </w:r>
      <w:bookmarkEnd w:id="144"/>
    </w:p>
    <w:p w:rsidR="0089765E" w:rsidRPr="002267ED" w:rsidRDefault="0089765E" w:rsidP="0089765E">
      <w:pPr>
        <w:pStyle w:val="BodyTextIndentedNumberedPara"/>
        <w:widowControl w:val="0"/>
        <w:rPr>
          <w:lang w:val="en-GB"/>
        </w:rPr>
      </w:pPr>
      <w:r w:rsidRPr="002267ED">
        <w:rPr>
          <w:lang w:val="en-GB"/>
        </w:rPr>
        <w:t>The Government Report</w:t>
      </w:r>
      <w:r w:rsidR="003A2FCE">
        <w:rPr>
          <w:rStyle w:val="FootnoteReference"/>
          <w:lang w:val="en-GB"/>
        </w:rPr>
        <w:footnoteReference w:id="177"/>
      </w:r>
      <w:r w:rsidRPr="002267ED">
        <w:rPr>
          <w:lang w:val="en-GB"/>
        </w:rPr>
        <w:t xml:space="preserve"> noted that the 2013 welfare reforms placed obligations on parents in receipt of social security payments relating to their child’s education and health</w:t>
      </w:r>
      <w:r w:rsidR="00D6363C" w:rsidRPr="002267ED">
        <w:rPr>
          <w:lang w:val="en-GB"/>
        </w:rPr>
        <w:t xml:space="preserve"> </w:t>
      </w:r>
      <w:r w:rsidRPr="002267ED">
        <w:rPr>
          <w:lang w:val="en-GB"/>
        </w:rPr>
        <w:t>care. If these obligations are not met, up to 50% of a parent’s benefit may be cut</w:t>
      </w:r>
      <w:r w:rsidR="00B31A15">
        <w:rPr>
          <w:lang w:val="en-GB"/>
        </w:rPr>
        <w:t xml:space="preserve"> despite</w:t>
      </w:r>
      <w:r w:rsidRPr="002267ED">
        <w:rPr>
          <w:lang w:val="en-GB"/>
        </w:rPr>
        <w:t xml:space="preserve"> 51% of children in b</w:t>
      </w:r>
      <w:r w:rsidR="00B31A15">
        <w:rPr>
          <w:lang w:val="en-GB"/>
        </w:rPr>
        <w:t xml:space="preserve">enefit dependent households already </w:t>
      </w:r>
      <w:r w:rsidRPr="002267ED">
        <w:rPr>
          <w:lang w:val="en-GB"/>
        </w:rPr>
        <w:t>suffer</w:t>
      </w:r>
      <w:r w:rsidR="00B31A15">
        <w:rPr>
          <w:lang w:val="en-GB"/>
        </w:rPr>
        <w:t>ing</w:t>
      </w:r>
      <w:r w:rsidRPr="002267ED">
        <w:rPr>
          <w:lang w:val="en-GB"/>
        </w:rPr>
        <w:t xml:space="preserve"> severe or significant hardship.</w:t>
      </w:r>
      <w:r w:rsidRPr="002267ED">
        <w:rPr>
          <w:rStyle w:val="FootnoteReference"/>
          <w:lang w:val="en-GB"/>
        </w:rPr>
        <w:footnoteReference w:id="178"/>
      </w:r>
      <w:r w:rsidRPr="002267ED">
        <w:rPr>
          <w:lang w:val="en-GB"/>
        </w:rPr>
        <w:t xml:space="preserve"> Almost 43,000 sanctions have been issued against beneficiaries with children.</w:t>
      </w:r>
      <w:r w:rsidRPr="002267ED">
        <w:rPr>
          <w:rStyle w:val="FootnoteReference"/>
          <w:lang w:val="en-GB"/>
        </w:rPr>
        <w:footnoteReference w:id="179"/>
      </w:r>
    </w:p>
    <w:p w:rsidR="0089765E" w:rsidRPr="002267ED" w:rsidRDefault="0089765E" w:rsidP="0089765E">
      <w:pPr>
        <w:pStyle w:val="Heading3"/>
        <w:rPr>
          <w:lang w:val="en-GB"/>
        </w:rPr>
      </w:pPr>
      <w:bookmarkStart w:id="145" w:name="_Toc320102211"/>
      <w:r w:rsidRPr="002267ED">
        <w:rPr>
          <w:lang w:val="en-GB"/>
        </w:rPr>
        <w:t xml:space="preserve">Young </w:t>
      </w:r>
      <w:r w:rsidR="00DE4B25" w:rsidRPr="002267ED">
        <w:rPr>
          <w:lang w:val="en-GB"/>
        </w:rPr>
        <w:t>C</w:t>
      </w:r>
      <w:r w:rsidRPr="002267ED">
        <w:rPr>
          <w:lang w:val="en-GB"/>
        </w:rPr>
        <w:t>arers</w:t>
      </w:r>
      <w:bookmarkEnd w:id="145"/>
    </w:p>
    <w:p w:rsidR="0089765E" w:rsidRPr="002267ED" w:rsidRDefault="0089765E" w:rsidP="0089765E">
      <w:pPr>
        <w:pStyle w:val="BodyTextIndentedNumberedPara"/>
        <w:widowControl w:val="0"/>
        <w:rPr>
          <w:lang w:val="en-GB"/>
        </w:rPr>
      </w:pPr>
      <w:r w:rsidRPr="002267ED">
        <w:rPr>
          <w:lang w:val="en-GB"/>
        </w:rPr>
        <w:t>An emerging issue in Aotearoa NZ is the need</w:t>
      </w:r>
      <w:r w:rsidR="00ED0265" w:rsidRPr="002267ED">
        <w:rPr>
          <w:lang w:val="en-GB"/>
        </w:rPr>
        <w:t xml:space="preserve"> to support young carers. An on</w:t>
      </w:r>
      <w:r w:rsidRPr="002267ED">
        <w:rPr>
          <w:lang w:val="en-GB"/>
        </w:rPr>
        <w:t>line community is developing to provide recognition, information, learning and support for young carers.</w:t>
      </w:r>
      <w:r w:rsidRPr="002267ED">
        <w:rPr>
          <w:rStyle w:val="FootnoteReference"/>
          <w:lang w:val="en-GB"/>
        </w:rPr>
        <w:footnoteReference w:id="180"/>
      </w:r>
      <w:r w:rsidRPr="002267ED">
        <w:rPr>
          <w:lang w:val="en-GB"/>
        </w:rPr>
        <w:t xml:space="preserve"> </w:t>
      </w:r>
      <w:r w:rsidR="00115370" w:rsidRPr="002267ED">
        <w:rPr>
          <w:lang w:val="en-GB"/>
        </w:rPr>
        <w:t>Young c</w:t>
      </w:r>
      <w:r w:rsidR="00C16008" w:rsidRPr="002267ED">
        <w:rPr>
          <w:lang w:val="en-GB"/>
        </w:rPr>
        <w:t xml:space="preserve">arers </w:t>
      </w:r>
      <w:r w:rsidR="00115370" w:rsidRPr="002267ED">
        <w:rPr>
          <w:lang w:val="en-GB"/>
        </w:rPr>
        <w:t>access to education, health, peer relationships and leisure is often compromised by</w:t>
      </w:r>
      <w:r w:rsidR="00682A59" w:rsidRPr="002267ED">
        <w:rPr>
          <w:lang w:val="en-GB"/>
        </w:rPr>
        <w:t xml:space="preserve"> their</w:t>
      </w:r>
      <w:r w:rsidR="00115370" w:rsidRPr="002267ED">
        <w:rPr>
          <w:lang w:val="en-GB"/>
        </w:rPr>
        <w:t xml:space="preserve"> caring responsibilities to family members.</w:t>
      </w:r>
    </w:p>
    <w:p w:rsidR="00DE4B25" w:rsidRPr="002267ED" w:rsidRDefault="00DE4B25" w:rsidP="00355475">
      <w:pPr>
        <w:pStyle w:val="Heading2"/>
        <w:rPr>
          <w:lang w:val="en-GB"/>
        </w:rPr>
      </w:pPr>
      <w:bookmarkStart w:id="146" w:name="_Toc320102212"/>
      <w:r w:rsidRPr="002267ED">
        <w:rPr>
          <w:lang w:val="en-GB"/>
        </w:rPr>
        <w:t>Inequalities and the Standard of Living</w:t>
      </w:r>
      <w:bookmarkEnd w:id="146"/>
    </w:p>
    <w:p w:rsidR="0089765E" w:rsidRPr="00FB71F3" w:rsidRDefault="00DE4B25" w:rsidP="00DE4B25">
      <w:pPr>
        <w:pStyle w:val="BodyTextIndentedNumberedPara"/>
        <w:widowControl w:val="0"/>
        <w:rPr>
          <w:lang w:val="en-GB"/>
        </w:rPr>
      </w:pPr>
      <w:r w:rsidRPr="002267ED">
        <w:rPr>
          <w:lang w:val="en-GB"/>
        </w:rPr>
        <w:t>P</w:t>
      </w:r>
      <w:r w:rsidR="0089765E" w:rsidRPr="002267ED">
        <w:rPr>
          <w:lang w:val="en-GB"/>
        </w:rPr>
        <w:t>overty, unhealthy housing and inadequate access to basic health care impact on children’s health and wellbeing</w:t>
      </w:r>
      <w:r w:rsidRPr="002267ED">
        <w:rPr>
          <w:lang w:val="en-GB"/>
        </w:rPr>
        <w:t xml:space="preserve">. To live within their budgets families are forced to </w:t>
      </w:r>
      <w:r w:rsidR="0089765E" w:rsidRPr="002267ED">
        <w:rPr>
          <w:lang w:val="en-GB"/>
        </w:rPr>
        <w:t>bed shar</w:t>
      </w:r>
      <w:r w:rsidRPr="002267ED">
        <w:rPr>
          <w:lang w:val="en-GB"/>
        </w:rPr>
        <w:t>e</w:t>
      </w:r>
      <w:r w:rsidR="0089765E" w:rsidRPr="002267ED">
        <w:rPr>
          <w:lang w:val="en-GB"/>
        </w:rPr>
        <w:t xml:space="preserve">, </w:t>
      </w:r>
      <w:r w:rsidRPr="002267ED">
        <w:rPr>
          <w:lang w:val="en-GB"/>
        </w:rPr>
        <w:t xml:space="preserve">including </w:t>
      </w:r>
      <w:r w:rsidR="0089765E" w:rsidRPr="002267ED">
        <w:rPr>
          <w:lang w:val="en-GB"/>
        </w:rPr>
        <w:t xml:space="preserve">several to a bedroom; </w:t>
      </w:r>
      <w:r w:rsidRPr="002267ED">
        <w:rPr>
          <w:lang w:val="en-GB"/>
        </w:rPr>
        <w:t xml:space="preserve">eat </w:t>
      </w:r>
      <w:r w:rsidR="0089765E" w:rsidRPr="002267ED">
        <w:rPr>
          <w:lang w:val="en-GB"/>
        </w:rPr>
        <w:t xml:space="preserve">less nutritious foods; </w:t>
      </w:r>
      <w:r w:rsidRPr="002267ED">
        <w:rPr>
          <w:lang w:val="en-GB"/>
        </w:rPr>
        <w:t xml:space="preserve">live in cold </w:t>
      </w:r>
      <w:r w:rsidR="0089765E" w:rsidRPr="002267ED">
        <w:rPr>
          <w:lang w:val="en-GB"/>
        </w:rPr>
        <w:t>damp</w:t>
      </w:r>
      <w:r w:rsidRPr="002267ED">
        <w:rPr>
          <w:lang w:val="en-GB"/>
        </w:rPr>
        <w:t xml:space="preserve"> </w:t>
      </w:r>
      <w:r w:rsidR="0089765E" w:rsidRPr="002267ED">
        <w:rPr>
          <w:lang w:val="en-GB"/>
        </w:rPr>
        <w:t>mouldy ho</w:t>
      </w:r>
      <w:r w:rsidRPr="002267ED">
        <w:rPr>
          <w:lang w:val="en-GB"/>
        </w:rPr>
        <w:t>mes</w:t>
      </w:r>
      <w:r w:rsidR="0089765E" w:rsidRPr="002267ED">
        <w:rPr>
          <w:lang w:val="en-GB"/>
        </w:rPr>
        <w:t>; postpo</w:t>
      </w:r>
      <w:r w:rsidRPr="002267ED">
        <w:rPr>
          <w:lang w:val="en-GB"/>
        </w:rPr>
        <w:t>ne</w:t>
      </w:r>
      <w:r w:rsidR="0089765E" w:rsidRPr="002267ED">
        <w:rPr>
          <w:lang w:val="en-GB"/>
        </w:rPr>
        <w:t xml:space="preserve"> doctor's visits and </w:t>
      </w:r>
      <w:r w:rsidRPr="002267ED">
        <w:rPr>
          <w:lang w:val="en-GB"/>
        </w:rPr>
        <w:t xml:space="preserve">cannot get </w:t>
      </w:r>
      <w:r w:rsidR="0089765E" w:rsidRPr="002267ED">
        <w:rPr>
          <w:lang w:val="en-GB"/>
        </w:rPr>
        <w:t>prescriptions because of costs</w:t>
      </w:r>
      <w:r w:rsidR="00903D4E">
        <w:rPr>
          <w:lang w:val="en-GB"/>
        </w:rPr>
        <w:t>.</w:t>
      </w:r>
      <w:r w:rsidR="0089765E" w:rsidRPr="002267ED">
        <w:rPr>
          <w:rStyle w:val="FootnoteReference"/>
          <w:lang w:val="en-GB"/>
        </w:rPr>
        <w:footnoteReference w:id="181"/>
      </w:r>
      <w:r w:rsidR="0089765E" w:rsidRPr="002267ED">
        <w:rPr>
          <w:lang w:val="en-GB"/>
        </w:rPr>
        <w:t xml:space="preserve"> </w:t>
      </w:r>
      <w:r w:rsidR="00903D4E">
        <w:rPr>
          <w:lang w:val="en-GB"/>
        </w:rPr>
        <w:t>(</w:t>
      </w:r>
      <w:r w:rsidR="00903D4E" w:rsidRPr="00FB71F3">
        <w:rPr>
          <w:lang w:val="en-GB"/>
        </w:rPr>
        <w:t>S</w:t>
      </w:r>
      <w:r w:rsidR="00606E6B" w:rsidRPr="00FB71F3">
        <w:rPr>
          <w:lang w:val="en-GB"/>
        </w:rPr>
        <w:t xml:space="preserve">ee </w:t>
      </w:r>
      <w:r w:rsidR="00903D4E" w:rsidRPr="00FB71F3">
        <w:rPr>
          <w:lang w:val="en-GB"/>
        </w:rPr>
        <w:t>also paragraphs 191-193</w:t>
      </w:r>
      <w:r w:rsidR="00606E6B" w:rsidRPr="00FB71F3">
        <w:rPr>
          <w:lang w:val="en-GB"/>
        </w:rPr>
        <w:t>)</w:t>
      </w:r>
      <w:r w:rsidR="007868AB" w:rsidRPr="00FB71F3">
        <w:rPr>
          <w:lang w:val="en-GB"/>
        </w:rPr>
        <w:t xml:space="preserve">. </w:t>
      </w:r>
      <w:r w:rsidR="009F7DA2" w:rsidRPr="00FB71F3">
        <w:rPr>
          <w:iCs/>
          <w:lang w:val="en-GB"/>
        </w:rPr>
        <w:t>Household crowding also increases the risk of infectious diseases</w:t>
      </w:r>
      <w:r w:rsidR="00903D4E" w:rsidRPr="00FB71F3">
        <w:rPr>
          <w:iCs/>
          <w:lang w:val="en-GB"/>
        </w:rPr>
        <w:t>. (S</w:t>
      </w:r>
      <w:r w:rsidR="007868AB" w:rsidRPr="00FB71F3">
        <w:rPr>
          <w:iCs/>
          <w:lang w:val="en-GB"/>
        </w:rPr>
        <w:t xml:space="preserve">ee </w:t>
      </w:r>
      <w:r w:rsidR="00903D4E" w:rsidRPr="00FB71F3">
        <w:rPr>
          <w:iCs/>
          <w:lang w:val="en-GB"/>
        </w:rPr>
        <w:t>also paragraphs 155-156)</w:t>
      </w:r>
      <w:r w:rsidR="0038084F" w:rsidRPr="00FB71F3">
        <w:rPr>
          <w:iCs/>
          <w:lang w:val="en-GB"/>
        </w:rPr>
        <w:t>.</w:t>
      </w:r>
    </w:p>
    <w:p w:rsidR="0089765E" w:rsidRPr="002267ED" w:rsidRDefault="00592929" w:rsidP="0089765E">
      <w:pPr>
        <w:pStyle w:val="BodyTextIndentedNumberedPara"/>
        <w:widowControl w:val="0"/>
        <w:rPr>
          <w:lang w:val="en-GB"/>
        </w:rPr>
      </w:pPr>
      <w:r w:rsidRPr="002267ED">
        <w:rPr>
          <w:lang w:val="en-GB"/>
        </w:rPr>
        <w:t xml:space="preserve">Deprived </w:t>
      </w:r>
      <w:r w:rsidR="0089765E" w:rsidRPr="002267ED">
        <w:rPr>
          <w:lang w:val="en-GB"/>
        </w:rPr>
        <w:t>children have high</w:t>
      </w:r>
      <w:r w:rsidRPr="002267ED">
        <w:rPr>
          <w:lang w:val="en-GB"/>
        </w:rPr>
        <w:t xml:space="preserve"> </w:t>
      </w:r>
      <w:r w:rsidR="0089765E" w:rsidRPr="002267ED">
        <w:rPr>
          <w:lang w:val="en-GB"/>
        </w:rPr>
        <w:t xml:space="preserve">rates of skin infections, asthma, rheumatic fever, road traffic crashes, meningitis, unintentional injuries, burns, overall mortality, and mortality from injury (both road and non-road traffic injury) and </w:t>
      </w:r>
      <w:r w:rsidR="00732550" w:rsidRPr="002267ED">
        <w:rPr>
          <w:lang w:val="en-GB"/>
        </w:rPr>
        <w:t>SUDI</w:t>
      </w:r>
      <w:r w:rsidR="0089765E" w:rsidRPr="002267ED">
        <w:rPr>
          <w:lang w:val="en-GB"/>
        </w:rPr>
        <w:t>.</w:t>
      </w:r>
      <w:r w:rsidR="0089765E" w:rsidRPr="002267ED">
        <w:rPr>
          <w:rStyle w:val="FootnoteReference"/>
          <w:lang w:val="en-GB"/>
        </w:rPr>
        <w:footnoteReference w:id="182"/>
      </w:r>
      <w:r w:rsidR="0089765E" w:rsidRPr="002267ED">
        <w:rPr>
          <w:lang w:val="en-GB"/>
        </w:rPr>
        <w:t xml:space="preserve"> </w:t>
      </w:r>
    </w:p>
    <w:p w:rsidR="0089765E" w:rsidRPr="002267ED" w:rsidRDefault="0089765E" w:rsidP="0089765E">
      <w:pPr>
        <w:pStyle w:val="BodyTextIndentedNumberedPara"/>
        <w:widowControl w:val="0"/>
        <w:rPr>
          <w:lang w:val="en-GB"/>
        </w:rPr>
      </w:pPr>
      <w:r w:rsidRPr="002267ED">
        <w:rPr>
          <w:lang w:val="en-GB"/>
        </w:rPr>
        <w:t>The health effects of poverty have lifelong implications for children. Economic hardship and stress during childhood can adversely affect a person’s nervous, immune and endocrine or metabolic systems, thereby contri</w:t>
      </w:r>
      <w:r w:rsidR="00C75AAA" w:rsidRPr="002267ED">
        <w:rPr>
          <w:lang w:val="en-GB"/>
        </w:rPr>
        <w:t>buting to lower levels of well</w:t>
      </w:r>
      <w:r w:rsidRPr="002267ED">
        <w:rPr>
          <w:lang w:val="en-GB"/>
        </w:rPr>
        <w:t>being and poorer health outcomes, all of which can impact negatively on educational achievement.</w:t>
      </w:r>
      <w:r w:rsidRPr="002267ED">
        <w:rPr>
          <w:rStyle w:val="FootnoteReference"/>
          <w:lang w:val="en-GB"/>
        </w:rPr>
        <w:footnoteReference w:id="183"/>
      </w:r>
    </w:p>
    <w:p w:rsidR="0089765E" w:rsidRPr="002267ED" w:rsidRDefault="0089765E" w:rsidP="0089765E">
      <w:pPr>
        <w:pStyle w:val="Heading3"/>
        <w:rPr>
          <w:lang w:val="en-GB"/>
        </w:rPr>
      </w:pPr>
      <w:bookmarkStart w:id="147" w:name="_Toc320102213"/>
      <w:r w:rsidRPr="002267ED">
        <w:rPr>
          <w:lang w:val="en-GB"/>
        </w:rPr>
        <w:t>Housing</w:t>
      </w:r>
      <w:bookmarkEnd w:id="147"/>
    </w:p>
    <w:p w:rsidR="00F154D2" w:rsidRPr="002267ED" w:rsidRDefault="0089765E" w:rsidP="0089765E">
      <w:pPr>
        <w:pStyle w:val="BodyTextIndentedNumberedPara"/>
        <w:widowControl w:val="0"/>
        <w:rPr>
          <w:lang w:val="en-GB"/>
        </w:rPr>
      </w:pPr>
      <w:r w:rsidRPr="002267ED">
        <w:rPr>
          <w:lang w:val="en-GB"/>
        </w:rPr>
        <w:t>There is concern about</w:t>
      </w:r>
      <w:r w:rsidR="00F154D2" w:rsidRPr="002267ED">
        <w:rPr>
          <w:lang w:val="en-GB"/>
        </w:rPr>
        <w:t xml:space="preserve"> </w:t>
      </w:r>
      <w:r w:rsidRPr="002267ED">
        <w:rPr>
          <w:lang w:val="en-GB"/>
        </w:rPr>
        <w:t>children living in substandard housing.</w:t>
      </w:r>
      <w:r w:rsidRPr="002267ED">
        <w:rPr>
          <w:rStyle w:val="FootnoteReference"/>
          <w:lang w:val="en-GB"/>
        </w:rPr>
        <w:footnoteReference w:id="184"/>
      </w:r>
      <w:r w:rsidRPr="002267ED">
        <w:rPr>
          <w:lang w:val="en-GB"/>
        </w:rPr>
        <w:t xml:space="preserve"> </w:t>
      </w:r>
      <w:r w:rsidR="00F154D2" w:rsidRPr="002267ED">
        <w:rPr>
          <w:lang w:val="en-GB"/>
        </w:rPr>
        <w:t>There is pressure on the housing market in post-earthquake Canterbury and Auckland.</w:t>
      </w:r>
    </w:p>
    <w:p w:rsidR="00F154D2" w:rsidRPr="002267ED" w:rsidRDefault="0089765E" w:rsidP="0089765E">
      <w:pPr>
        <w:pStyle w:val="BodyTextIndentedNumberedPara"/>
        <w:widowControl w:val="0"/>
        <w:rPr>
          <w:lang w:val="en-GB"/>
        </w:rPr>
      </w:pPr>
      <w:r w:rsidRPr="002267ED">
        <w:rPr>
          <w:color w:val="310C04"/>
          <w:lang w:val="en-GB"/>
        </w:rPr>
        <w:t>Most</w:t>
      </w:r>
      <w:r w:rsidRPr="002267ED">
        <w:rPr>
          <w:lang w:val="en-GB"/>
        </w:rPr>
        <w:t xml:space="preserve"> children in poverty are in </w:t>
      </w:r>
      <w:r w:rsidR="00C75AAA" w:rsidRPr="002267ED">
        <w:rPr>
          <w:lang w:val="en-GB"/>
        </w:rPr>
        <w:t>government</w:t>
      </w:r>
      <w:r w:rsidRPr="002267ED">
        <w:rPr>
          <w:lang w:val="en-GB"/>
        </w:rPr>
        <w:t xml:space="preserve"> or private rentals, and the quality of rental housing appears to be substandard and deteriorating. </w:t>
      </w:r>
      <w:r w:rsidR="00F154D2" w:rsidRPr="002267ED">
        <w:rPr>
          <w:lang w:val="en-GB"/>
        </w:rPr>
        <w:t>Research estimates more than 50% of under 25’s and half again of under 15-year olds make up the housing deprived population.</w:t>
      </w:r>
      <w:r w:rsidR="00F154D2" w:rsidRPr="002267ED">
        <w:rPr>
          <w:rStyle w:val="FootnoteReference"/>
          <w:lang w:val="en-GB"/>
        </w:rPr>
        <w:footnoteReference w:id="185"/>
      </w:r>
    </w:p>
    <w:p w:rsidR="0089765E" w:rsidRPr="002267ED" w:rsidRDefault="0089765E" w:rsidP="0089765E">
      <w:pPr>
        <w:pStyle w:val="BodyTextIndentedNumberedPara"/>
        <w:widowControl w:val="0"/>
        <w:rPr>
          <w:lang w:val="en-GB"/>
        </w:rPr>
      </w:pPr>
      <w:r w:rsidRPr="002267ED">
        <w:rPr>
          <w:lang w:val="en-GB"/>
        </w:rPr>
        <w:t>The highest concentra</w:t>
      </w:r>
      <w:r w:rsidR="00C16008" w:rsidRPr="002267ED">
        <w:rPr>
          <w:lang w:val="en-GB"/>
        </w:rPr>
        <w:t>tions of poor children live in g</w:t>
      </w:r>
      <w:r w:rsidRPr="002267ED">
        <w:rPr>
          <w:lang w:val="en-GB"/>
        </w:rPr>
        <w:t xml:space="preserve">overnment housing, </w:t>
      </w:r>
      <w:r w:rsidR="00D6363C" w:rsidRPr="002267ED">
        <w:rPr>
          <w:lang w:val="en-GB"/>
        </w:rPr>
        <w:t>so its</w:t>
      </w:r>
      <w:r w:rsidRPr="002267ED">
        <w:rPr>
          <w:lang w:val="en-GB"/>
        </w:rPr>
        <w:t xml:space="preserve"> social housing policy is highly relevant to the wellbeing of these children.</w:t>
      </w:r>
      <w:r w:rsidRPr="002267ED">
        <w:rPr>
          <w:rStyle w:val="FootnoteReference"/>
          <w:lang w:val="en-GB"/>
        </w:rPr>
        <w:footnoteReference w:id="186"/>
      </w:r>
    </w:p>
    <w:p w:rsidR="0089765E" w:rsidRPr="002267ED" w:rsidRDefault="0089765E" w:rsidP="0089765E">
      <w:pPr>
        <w:pStyle w:val="BodyTextIndentedNumberedPara"/>
        <w:widowControl w:val="0"/>
        <w:rPr>
          <w:lang w:val="en-GB"/>
        </w:rPr>
      </w:pPr>
      <w:bookmarkStart w:id="148" w:name="_Ref434410897"/>
      <w:r w:rsidRPr="002267ED">
        <w:rPr>
          <w:lang w:val="en-GB"/>
        </w:rPr>
        <w:t>I</w:t>
      </w:r>
      <w:r w:rsidRPr="002267ED">
        <w:rPr>
          <w:iCs/>
          <w:lang w:val="en-GB"/>
        </w:rPr>
        <w:t>nadequate housing can adversely affect children who seem to be particularly vulnerable to prolonged exposure to damp housing and resulting respiratory conditions. Mould has been shown to have a small, but significant r</w:t>
      </w:r>
      <w:r w:rsidR="00F74F66" w:rsidRPr="002267ED">
        <w:rPr>
          <w:iCs/>
          <w:lang w:val="en-GB"/>
        </w:rPr>
        <w:t xml:space="preserve">espiratory effect on children. </w:t>
      </w:r>
      <w:r w:rsidR="009F7DA2" w:rsidRPr="002267ED">
        <w:rPr>
          <w:iCs/>
          <w:lang w:val="en-GB"/>
        </w:rPr>
        <w:t>P</w:t>
      </w:r>
      <w:r w:rsidRPr="002267ED">
        <w:rPr>
          <w:iCs/>
          <w:lang w:val="en-GB"/>
        </w:rPr>
        <w:t>oorly constructed housing also contribute</w:t>
      </w:r>
      <w:r w:rsidR="003B59A9">
        <w:rPr>
          <w:iCs/>
          <w:lang w:val="en-GB"/>
        </w:rPr>
        <w:t>s</w:t>
      </w:r>
      <w:r w:rsidRPr="002267ED">
        <w:rPr>
          <w:iCs/>
          <w:lang w:val="en-GB"/>
        </w:rPr>
        <w:t xml:space="preserve"> to the inability to heat the indoor environment to healthy levels</w:t>
      </w:r>
      <w:r w:rsidRPr="002267ED">
        <w:rPr>
          <w:i/>
          <w:iCs/>
          <w:lang w:val="en-GB"/>
        </w:rPr>
        <w:t>.</w:t>
      </w:r>
      <w:r w:rsidRPr="002267ED">
        <w:rPr>
          <w:rStyle w:val="FootnoteReference"/>
          <w:lang w:val="en-GB"/>
        </w:rPr>
        <w:footnoteReference w:id="187"/>
      </w:r>
      <w:bookmarkEnd w:id="148"/>
    </w:p>
    <w:p w:rsidR="0089765E" w:rsidRPr="002267ED" w:rsidRDefault="0089765E" w:rsidP="0089765E">
      <w:pPr>
        <w:pStyle w:val="Heading3"/>
        <w:rPr>
          <w:lang w:val="en-GB"/>
        </w:rPr>
      </w:pPr>
      <w:bookmarkStart w:id="149" w:name="_Toc320102214"/>
      <w:r w:rsidRPr="002267ED">
        <w:rPr>
          <w:lang w:val="en-GB"/>
        </w:rPr>
        <w:t>Homelessness</w:t>
      </w:r>
      <w:bookmarkEnd w:id="149"/>
    </w:p>
    <w:p w:rsidR="0089765E" w:rsidRPr="002267ED" w:rsidRDefault="00F74F66" w:rsidP="0089765E">
      <w:pPr>
        <w:pStyle w:val="BodyTextIndentedNumberedPara"/>
        <w:widowControl w:val="0"/>
        <w:rPr>
          <w:lang w:val="en-GB"/>
        </w:rPr>
      </w:pPr>
      <w:r w:rsidRPr="002267ED">
        <w:rPr>
          <w:lang w:val="en-GB"/>
        </w:rPr>
        <w:t xml:space="preserve">Homeless children </w:t>
      </w:r>
      <w:r w:rsidR="0089765E" w:rsidRPr="002267ED">
        <w:rPr>
          <w:lang w:val="en-GB"/>
        </w:rPr>
        <w:t>are excluded from official large-scale surveys, hampering current awareness and understanding of their situation.</w:t>
      </w:r>
      <w:r w:rsidR="0089765E" w:rsidRPr="002267ED">
        <w:rPr>
          <w:rStyle w:val="FootnoteReference"/>
          <w:lang w:val="en-GB"/>
        </w:rPr>
        <w:footnoteReference w:id="188"/>
      </w:r>
      <w:r w:rsidR="0089765E" w:rsidRPr="002267ED">
        <w:rPr>
          <w:lang w:val="en-GB"/>
        </w:rPr>
        <w:t xml:space="preserve"> In 2006, Statistics New Zealand commissioned a study</w:t>
      </w:r>
      <w:r w:rsidR="0089765E" w:rsidRPr="002267ED">
        <w:rPr>
          <w:rStyle w:val="FootnoteReference"/>
          <w:lang w:val="en-GB"/>
        </w:rPr>
        <w:footnoteReference w:id="189"/>
      </w:r>
      <w:r w:rsidR="0089765E" w:rsidRPr="002267ED">
        <w:rPr>
          <w:lang w:val="en-GB"/>
        </w:rPr>
        <w:t xml:space="preserve"> for measuring homelessness</w:t>
      </w:r>
      <w:r w:rsidR="006E37E5" w:rsidRPr="002267ED">
        <w:rPr>
          <w:lang w:val="en-GB"/>
        </w:rPr>
        <w:t xml:space="preserve"> (</w:t>
      </w:r>
      <w:r w:rsidR="0089765E" w:rsidRPr="002267ED">
        <w:rPr>
          <w:lang w:val="en-GB"/>
        </w:rPr>
        <w:t>severe housing deprivation</w:t>
      </w:r>
      <w:r w:rsidR="006E37E5" w:rsidRPr="002267ED">
        <w:rPr>
          <w:lang w:val="en-GB"/>
        </w:rPr>
        <w:t>)</w:t>
      </w:r>
      <w:r w:rsidR="0089765E" w:rsidRPr="002267ED">
        <w:rPr>
          <w:lang w:val="en-GB"/>
        </w:rPr>
        <w:t xml:space="preserve"> based on characteristics that described people who were living:</w:t>
      </w:r>
    </w:p>
    <w:p w:rsidR="00F74F66" w:rsidRPr="002267ED" w:rsidRDefault="00F74F66" w:rsidP="00F74F66">
      <w:pPr>
        <w:pStyle w:val="BodyTextIndentedNumberedPara"/>
        <w:widowControl w:val="0"/>
        <w:numPr>
          <w:ilvl w:val="0"/>
          <w:numId w:val="47"/>
        </w:numPr>
        <w:ind w:left="990" w:hanging="450"/>
        <w:rPr>
          <w:lang w:val="en-GB"/>
        </w:rPr>
      </w:pPr>
      <w:r w:rsidRPr="002267ED">
        <w:rPr>
          <w:lang w:val="en-GB"/>
        </w:rPr>
        <w:t>with others in severely crowded permanent private dwellings (usually with friends or other family members)</w:t>
      </w:r>
    </w:p>
    <w:p w:rsidR="00F74F66" w:rsidRPr="002267ED" w:rsidRDefault="00F74F66" w:rsidP="00F74F66">
      <w:pPr>
        <w:pStyle w:val="BodyTextIndentedNumberedPara"/>
        <w:widowControl w:val="0"/>
        <w:numPr>
          <w:ilvl w:val="0"/>
          <w:numId w:val="47"/>
        </w:numPr>
        <w:ind w:left="990" w:hanging="450"/>
        <w:rPr>
          <w:lang w:val="en-GB"/>
        </w:rPr>
      </w:pPr>
      <w:r w:rsidRPr="002267ED">
        <w:rPr>
          <w:lang w:val="en-GB"/>
        </w:rPr>
        <w:t>in commercial accommodation (such as boarding houses or camping grounds) or marae</w:t>
      </w:r>
    </w:p>
    <w:p w:rsidR="00F74F66" w:rsidRPr="002267ED" w:rsidRDefault="00F74F66" w:rsidP="00F74F66">
      <w:pPr>
        <w:pStyle w:val="BodyTextIndentedNumberedPara"/>
        <w:widowControl w:val="0"/>
        <w:numPr>
          <w:ilvl w:val="0"/>
          <w:numId w:val="47"/>
        </w:numPr>
        <w:ind w:left="990" w:hanging="450"/>
        <w:rPr>
          <w:lang w:val="en-GB"/>
        </w:rPr>
      </w:pPr>
      <w:r w:rsidRPr="002267ED">
        <w:rPr>
          <w:lang w:val="en-GB"/>
        </w:rPr>
        <w:t>on the street or in improvised or mobile dwellings</w:t>
      </w:r>
    </w:p>
    <w:p w:rsidR="00F74F66" w:rsidRPr="002267ED" w:rsidRDefault="00F74F66" w:rsidP="00F74F66">
      <w:pPr>
        <w:pStyle w:val="BodyTextIndentedNumberedPara"/>
        <w:widowControl w:val="0"/>
        <w:numPr>
          <w:ilvl w:val="0"/>
          <w:numId w:val="47"/>
        </w:numPr>
        <w:ind w:left="990" w:hanging="450"/>
        <w:rPr>
          <w:lang w:val="en-GB"/>
        </w:rPr>
      </w:pPr>
      <w:r w:rsidRPr="002267ED">
        <w:rPr>
          <w:lang w:val="en-GB"/>
        </w:rPr>
        <w:t>in emergency accommodation (e.g. night shelters and women’s refuges).</w:t>
      </w:r>
    </w:p>
    <w:p w:rsidR="00F74F66" w:rsidRPr="002267ED" w:rsidRDefault="00F74F66" w:rsidP="0089765E">
      <w:pPr>
        <w:pStyle w:val="BodyTextIndentedNumberedPara"/>
        <w:widowControl w:val="0"/>
        <w:rPr>
          <w:lang w:val="en-GB"/>
        </w:rPr>
      </w:pPr>
      <w:r w:rsidRPr="002267ED">
        <w:rPr>
          <w:szCs w:val="24"/>
          <w:lang w:val="en-GB"/>
        </w:rPr>
        <w:t>2006 Census data revealed 34,000 people in Aotearoa NZ were experiencing homelessness.</w:t>
      </w:r>
      <w:r w:rsidRPr="002267ED">
        <w:rPr>
          <w:rStyle w:val="FootnoteReference"/>
          <w:szCs w:val="24"/>
          <w:lang w:val="en-GB"/>
        </w:rPr>
        <w:t xml:space="preserve"> </w:t>
      </w:r>
      <w:r w:rsidRPr="002267ED">
        <w:rPr>
          <w:rStyle w:val="FootnoteReference"/>
          <w:szCs w:val="24"/>
          <w:lang w:val="en-GB"/>
        </w:rPr>
        <w:footnoteReference w:id="190"/>
      </w:r>
      <w:r w:rsidR="008F16FA" w:rsidRPr="002267ED">
        <w:rPr>
          <w:szCs w:val="24"/>
          <w:lang w:val="en-GB"/>
        </w:rPr>
        <w:t xml:space="preserve"> </w:t>
      </w:r>
      <w:r w:rsidRPr="002267ED">
        <w:rPr>
          <w:szCs w:val="24"/>
          <w:lang w:val="en-GB"/>
        </w:rPr>
        <w:t>Ethnic minorities were over-represented</w:t>
      </w:r>
      <w:r w:rsidRPr="002267ED">
        <w:rPr>
          <w:rStyle w:val="FootnoteReference"/>
          <w:szCs w:val="24"/>
          <w:lang w:val="en-GB"/>
        </w:rPr>
        <w:footnoteReference w:id="191"/>
      </w:r>
      <w:r w:rsidRPr="002267ED">
        <w:rPr>
          <w:szCs w:val="24"/>
          <w:lang w:val="en-GB"/>
        </w:rPr>
        <w:t xml:space="preserve"> and new migrants were also vulnerable.</w:t>
      </w:r>
      <w:r w:rsidRPr="002267ED">
        <w:rPr>
          <w:rStyle w:val="FootnoteReference"/>
          <w:szCs w:val="24"/>
          <w:lang w:val="en-GB"/>
        </w:rPr>
        <w:footnoteReference w:id="192"/>
      </w:r>
    </w:p>
    <w:p w:rsidR="00D92163" w:rsidRPr="002267ED" w:rsidRDefault="00D92163" w:rsidP="00D92163">
      <w:pPr>
        <w:pStyle w:val="BodyTextIndentedNumberedPara"/>
        <w:widowControl w:val="0"/>
        <w:rPr>
          <w:szCs w:val="24"/>
          <w:lang w:val="en-GB"/>
        </w:rPr>
      </w:pPr>
      <w:r w:rsidRPr="002267ED">
        <w:rPr>
          <w:szCs w:val="24"/>
          <w:lang w:val="en-GB"/>
        </w:rPr>
        <w:t xml:space="preserve">It is clear that children </w:t>
      </w:r>
      <w:r w:rsidR="0089765E" w:rsidRPr="002267ED">
        <w:rPr>
          <w:szCs w:val="24"/>
          <w:lang w:val="en-GB"/>
        </w:rPr>
        <w:t>are experiencing homelessness by being</w:t>
      </w:r>
      <w:r w:rsidRPr="002267ED">
        <w:rPr>
          <w:szCs w:val="24"/>
          <w:lang w:val="en-GB"/>
        </w:rPr>
        <w:t xml:space="preserve">: </w:t>
      </w:r>
    </w:p>
    <w:p w:rsidR="00D92163" w:rsidRPr="002267ED" w:rsidRDefault="00D92163" w:rsidP="00D92163">
      <w:pPr>
        <w:pStyle w:val="BodyTextIndentedNumberedPara"/>
        <w:widowControl w:val="0"/>
        <w:numPr>
          <w:ilvl w:val="0"/>
          <w:numId w:val="48"/>
        </w:numPr>
        <w:ind w:left="990" w:hanging="450"/>
        <w:rPr>
          <w:szCs w:val="24"/>
          <w:lang w:val="en-GB"/>
        </w:rPr>
      </w:pPr>
      <w:r w:rsidRPr="002267ED">
        <w:rPr>
          <w:szCs w:val="24"/>
          <w:lang w:val="en-GB"/>
        </w:rPr>
        <w:t>separated from parent/s and family</w:t>
      </w:r>
    </w:p>
    <w:p w:rsidR="00D92163" w:rsidRPr="002267ED" w:rsidRDefault="00D92163" w:rsidP="00D92163">
      <w:pPr>
        <w:pStyle w:val="BodyTextIndentedNumberedPara"/>
        <w:widowControl w:val="0"/>
        <w:numPr>
          <w:ilvl w:val="0"/>
          <w:numId w:val="48"/>
        </w:numPr>
        <w:ind w:left="990" w:hanging="450"/>
        <w:rPr>
          <w:szCs w:val="24"/>
          <w:lang w:val="en-GB"/>
        </w:rPr>
      </w:pPr>
      <w:r w:rsidRPr="002267ED">
        <w:rPr>
          <w:szCs w:val="24"/>
          <w:lang w:val="en-GB"/>
        </w:rPr>
        <w:t>a member of a family facing chal</w:t>
      </w:r>
      <w:r w:rsidR="008F16FA" w:rsidRPr="002267ED">
        <w:rPr>
          <w:szCs w:val="24"/>
          <w:lang w:val="en-GB"/>
        </w:rPr>
        <w:t>lenging living circumstances.</w:t>
      </w:r>
    </w:p>
    <w:p w:rsidR="0089765E" w:rsidRPr="002267ED" w:rsidRDefault="0089765E" w:rsidP="00D92163">
      <w:pPr>
        <w:pStyle w:val="BodyTextIndentedNumberedPara"/>
        <w:widowControl w:val="0"/>
        <w:rPr>
          <w:szCs w:val="24"/>
          <w:lang w:val="en-GB"/>
        </w:rPr>
      </w:pPr>
      <w:r w:rsidRPr="002267ED">
        <w:rPr>
          <w:szCs w:val="24"/>
          <w:lang w:val="en-GB"/>
        </w:rPr>
        <w:t>There is limited information on why a</w:t>
      </w:r>
      <w:r w:rsidR="0082088B" w:rsidRPr="002267ED">
        <w:rPr>
          <w:szCs w:val="24"/>
          <w:lang w:val="en-GB"/>
        </w:rPr>
        <w:t xml:space="preserve"> </w:t>
      </w:r>
      <w:r w:rsidRPr="002267ED">
        <w:rPr>
          <w:szCs w:val="24"/>
          <w:lang w:val="en-GB"/>
        </w:rPr>
        <w:t>child is motivated to separate from their family</w:t>
      </w:r>
      <w:r w:rsidR="0082088B" w:rsidRPr="002267ED">
        <w:rPr>
          <w:szCs w:val="24"/>
          <w:lang w:val="en-GB"/>
        </w:rPr>
        <w:t xml:space="preserve"> which </w:t>
      </w:r>
      <w:r w:rsidRPr="002267ED">
        <w:rPr>
          <w:szCs w:val="24"/>
          <w:lang w:val="en-GB"/>
        </w:rPr>
        <w:t>make it difficult to quantify how many children are directly (and independently</w:t>
      </w:r>
      <w:r w:rsidR="008F16FA" w:rsidRPr="002267ED">
        <w:rPr>
          <w:szCs w:val="24"/>
          <w:lang w:val="en-GB"/>
        </w:rPr>
        <w:t xml:space="preserve"> of their families) affected. Ma</w:t>
      </w:r>
      <w:r w:rsidRPr="002267ED">
        <w:rPr>
          <w:szCs w:val="24"/>
          <w:lang w:val="en-GB"/>
        </w:rPr>
        <w:t>ori are overrepresent</w:t>
      </w:r>
      <w:r w:rsidR="008F16FA" w:rsidRPr="002267ED">
        <w:rPr>
          <w:szCs w:val="24"/>
          <w:lang w:val="en-GB"/>
        </w:rPr>
        <w:t>ed and research suggests that Ma</w:t>
      </w:r>
      <w:r w:rsidRPr="002267ED">
        <w:rPr>
          <w:szCs w:val="24"/>
          <w:lang w:val="en-GB"/>
        </w:rPr>
        <w:t xml:space="preserve">ori … </w:t>
      </w:r>
      <w:r w:rsidRPr="002267ED">
        <w:rPr>
          <w:i/>
          <w:iCs/>
          <w:szCs w:val="24"/>
          <w:lang w:val="en-GB"/>
        </w:rPr>
        <w:t>most likely had their first experience of homelessness as young teenagers.</w:t>
      </w:r>
      <w:r w:rsidRPr="002267ED">
        <w:rPr>
          <w:rStyle w:val="FootnoteReference"/>
          <w:szCs w:val="24"/>
          <w:lang w:val="en-GB"/>
        </w:rPr>
        <w:footnoteReference w:id="193"/>
      </w:r>
    </w:p>
    <w:p w:rsidR="0089765E" w:rsidRPr="000C3159" w:rsidRDefault="0089765E" w:rsidP="000C3159">
      <w:pPr>
        <w:pStyle w:val="BodyTextIndentedNumberedPara"/>
        <w:widowControl w:val="0"/>
        <w:ind w:left="540" w:hanging="540"/>
        <w:rPr>
          <w:szCs w:val="24"/>
          <w:lang w:val="en-GB"/>
        </w:rPr>
      </w:pPr>
      <w:r w:rsidRPr="002267ED">
        <w:rPr>
          <w:sz w:val="22"/>
          <w:szCs w:val="22"/>
          <w:lang w:val="en-GB"/>
        </w:rPr>
        <w:t>ACYA has also received anecdotal evidence that there are high numbers of young people who are homeless in Christchurch.</w:t>
      </w:r>
      <w:r w:rsidR="0082088B" w:rsidRPr="002267ED">
        <w:rPr>
          <w:rStyle w:val="FootnoteReference"/>
          <w:sz w:val="22"/>
          <w:szCs w:val="22"/>
          <w:lang w:val="en-GB"/>
        </w:rPr>
        <w:footnoteReference w:id="194"/>
      </w:r>
      <w:r w:rsidRPr="002267ED">
        <w:rPr>
          <w:sz w:val="22"/>
          <w:szCs w:val="22"/>
          <w:lang w:val="en-GB"/>
        </w:rPr>
        <w:t xml:space="preserve"> At a recent community meeting it was estimated that up to 600 young </w:t>
      </w:r>
      <w:r w:rsidRPr="002267ED">
        <w:rPr>
          <w:szCs w:val="24"/>
          <w:lang w:val="en-GB"/>
        </w:rPr>
        <w:t>people were without a bed at any one time.</w:t>
      </w:r>
    </w:p>
    <w:p w:rsidR="00DF3024" w:rsidRPr="002267ED" w:rsidRDefault="00DF3024" w:rsidP="00355475">
      <w:pPr>
        <w:pStyle w:val="Heading2"/>
        <w:rPr>
          <w:lang w:val="en-GB"/>
        </w:rPr>
      </w:pPr>
      <w:bookmarkStart w:id="150" w:name="_Toc320102215"/>
      <w:r w:rsidRPr="002267ED">
        <w:rPr>
          <w:lang w:val="en-GB"/>
        </w:rPr>
        <w:t>Comment</w:t>
      </w:r>
      <w:r w:rsidR="003C2AA3" w:rsidRPr="002267ED">
        <w:rPr>
          <w:lang w:val="en-GB"/>
        </w:rPr>
        <w:t>s</w:t>
      </w:r>
      <w:r w:rsidRPr="002267ED">
        <w:rPr>
          <w:lang w:val="en-GB"/>
        </w:rPr>
        <w:t xml:space="preserve"> on the Government Report</w:t>
      </w:r>
      <w:bookmarkEnd w:id="150"/>
    </w:p>
    <w:p w:rsidR="00DF3024" w:rsidRPr="002267ED" w:rsidRDefault="00DF3024" w:rsidP="00DF3024">
      <w:pPr>
        <w:pStyle w:val="BodyTextIndentedNumberedPara"/>
        <w:widowControl w:val="0"/>
        <w:rPr>
          <w:lang w:val="en-GB"/>
        </w:rPr>
      </w:pPr>
      <w:r w:rsidRPr="002267ED">
        <w:rPr>
          <w:lang w:val="en-GB"/>
        </w:rPr>
        <w:t>ACYA questions the assertion (para</w:t>
      </w:r>
      <w:r w:rsidR="008F16FA" w:rsidRPr="002267ED">
        <w:rPr>
          <w:lang w:val="en-GB"/>
        </w:rPr>
        <w:t>graph</w:t>
      </w:r>
      <w:r w:rsidRPr="002267ED">
        <w:rPr>
          <w:lang w:val="en-GB"/>
        </w:rPr>
        <w:t xml:space="preserve"> 1</w:t>
      </w:r>
      <w:r w:rsidR="00BB1770">
        <w:rPr>
          <w:lang w:val="en-GB"/>
        </w:rPr>
        <w:t>17</w:t>
      </w:r>
      <w:r w:rsidRPr="002267ED">
        <w:rPr>
          <w:lang w:val="en-GB"/>
        </w:rPr>
        <w:t xml:space="preserve"> of the Government Report) that "where appropriate" children with disabilities can access government</w:t>
      </w:r>
      <w:r w:rsidR="00D6363C" w:rsidRPr="002267ED">
        <w:rPr>
          <w:lang w:val="en-GB"/>
        </w:rPr>
        <w:t>-funded</w:t>
      </w:r>
      <w:r w:rsidRPr="002267ED">
        <w:rPr>
          <w:lang w:val="en-GB"/>
        </w:rPr>
        <w:t xml:space="preserve">, medical and social services. There are serious concerns about how eligibility decisions are made for </w:t>
      </w:r>
      <w:r w:rsidR="00D6363C" w:rsidRPr="002267ED">
        <w:rPr>
          <w:lang w:val="en-GB"/>
        </w:rPr>
        <w:t>all</w:t>
      </w:r>
      <w:r w:rsidR="00A62360" w:rsidRPr="002267ED">
        <w:rPr>
          <w:lang w:val="en-GB"/>
        </w:rPr>
        <w:t xml:space="preserve"> children who need them.</w:t>
      </w:r>
    </w:p>
    <w:p w:rsidR="00DF3024" w:rsidRPr="002267ED" w:rsidRDefault="00DF3024" w:rsidP="00DF3024">
      <w:pPr>
        <w:pStyle w:val="BodyTextIndentedNumberedPara"/>
        <w:widowControl w:val="0"/>
        <w:rPr>
          <w:lang w:val="en-GB"/>
        </w:rPr>
      </w:pPr>
      <w:r w:rsidRPr="002267ED">
        <w:rPr>
          <w:lang w:val="en-GB"/>
        </w:rPr>
        <w:t>Th</w:t>
      </w:r>
      <w:r w:rsidR="008F16FA" w:rsidRPr="002267ED">
        <w:rPr>
          <w:lang w:val="en-GB"/>
        </w:rPr>
        <w:t>e development of trilingual New Zealand Sign Language</w:t>
      </w:r>
      <w:r w:rsidRPr="002267ED">
        <w:rPr>
          <w:lang w:val="en-GB"/>
        </w:rPr>
        <w:t xml:space="preserve"> resources is welcome. More information would be appreciated on what else is being done to meet the stated objective of the </w:t>
      </w:r>
      <w:r w:rsidRPr="002267ED">
        <w:rPr>
          <w:i/>
          <w:lang w:val="en-GB"/>
        </w:rPr>
        <w:t>Disability Strategy</w:t>
      </w:r>
      <w:r w:rsidRPr="002267ED">
        <w:rPr>
          <w:rStyle w:val="FootnoteReference"/>
          <w:lang w:val="en-GB"/>
        </w:rPr>
        <w:footnoteReference w:id="195"/>
      </w:r>
      <w:r w:rsidR="00A62360" w:rsidRPr="002267ED">
        <w:rPr>
          <w:lang w:val="en-GB"/>
        </w:rPr>
        <w:t xml:space="preserve"> </w:t>
      </w:r>
      <w:r w:rsidRPr="002267ED">
        <w:rPr>
          <w:lang w:val="en-GB"/>
        </w:rPr>
        <w:t xml:space="preserve">of involving disabled </w:t>
      </w:r>
      <w:r w:rsidR="00A62360" w:rsidRPr="002267ED">
        <w:rPr>
          <w:lang w:val="en-GB"/>
        </w:rPr>
        <w:t>children and youth in decision-</w:t>
      </w:r>
      <w:r w:rsidRPr="002267ED">
        <w:rPr>
          <w:lang w:val="en-GB"/>
        </w:rPr>
        <w:t>making a</w:t>
      </w:r>
      <w:r w:rsidR="000C3159">
        <w:rPr>
          <w:lang w:val="en-GB"/>
        </w:rPr>
        <w:t>nd MSD</w:t>
      </w:r>
      <w:r w:rsidRPr="002267ED">
        <w:rPr>
          <w:lang w:val="en-GB"/>
        </w:rPr>
        <w:t xml:space="preserve"> guide</w:t>
      </w:r>
      <w:r w:rsidR="000C3159">
        <w:rPr>
          <w:lang w:val="en-GB"/>
        </w:rPr>
        <w:t xml:space="preserve">lines on </w:t>
      </w:r>
      <w:r w:rsidRPr="002267ED">
        <w:rPr>
          <w:lang w:val="en-GB"/>
        </w:rPr>
        <w:t>involving children</w:t>
      </w:r>
      <w:r w:rsidR="000C3159">
        <w:rPr>
          <w:lang w:val="en-GB"/>
        </w:rPr>
        <w:t xml:space="preserve"> with a disability</w:t>
      </w:r>
      <w:r w:rsidRPr="002267ED">
        <w:rPr>
          <w:lang w:val="en-GB"/>
        </w:rPr>
        <w:t>.</w:t>
      </w:r>
      <w:r w:rsidRPr="002267ED">
        <w:rPr>
          <w:rStyle w:val="FootnoteReference"/>
          <w:szCs w:val="22"/>
          <w:lang w:val="en-GB"/>
        </w:rPr>
        <w:footnoteReference w:id="196"/>
      </w:r>
    </w:p>
    <w:p w:rsidR="00DF3024" w:rsidRPr="002267ED" w:rsidRDefault="000C3159" w:rsidP="00DF3024">
      <w:pPr>
        <w:pStyle w:val="BodyTextIndentedNumberedPara"/>
        <w:widowControl w:val="0"/>
        <w:rPr>
          <w:lang w:val="en-GB"/>
        </w:rPr>
      </w:pPr>
      <w:r>
        <w:rPr>
          <w:lang w:val="en-GB"/>
        </w:rPr>
        <w:t>There has been a move to a single provider of Behaviour Support Services. Evaluation</w:t>
      </w:r>
      <w:r w:rsidR="00DF3024" w:rsidRPr="002267ED">
        <w:rPr>
          <w:lang w:val="en-GB"/>
        </w:rPr>
        <w:t xml:space="preserve"> </w:t>
      </w:r>
      <w:r w:rsidR="00D6363C" w:rsidRPr="002267ED">
        <w:rPr>
          <w:lang w:val="en-GB"/>
        </w:rPr>
        <w:t xml:space="preserve">is needed </w:t>
      </w:r>
      <w:r w:rsidR="00DF3024" w:rsidRPr="002267ED">
        <w:rPr>
          <w:lang w:val="en-GB"/>
        </w:rPr>
        <w:t>to determin</w:t>
      </w:r>
      <w:r w:rsidR="00A62360" w:rsidRPr="002267ED">
        <w:rPr>
          <w:lang w:val="en-GB"/>
        </w:rPr>
        <w:t>e the benefit of the changes. I</w:t>
      </w:r>
      <w:r w:rsidR="00DF3024" w:rsidRPr="002267ED">
        <w:rPr>
          <w:lang w:val="en-GB"/>
        </w:rPr>
        <w:t>t is reported that waiting lists remain long with sub-optima</w:t>
      </w:r>
      <w:r w:rsidR="00A62360" w:rsidRPr="002267ED">
        <w:rPr>
          <w:lang w:val="en-GB"/>
        </w:rPr>
        <w:t>l cooperation between agencies.</w:t>
      </w:r>
    </w:p>
    <w:p w:rsidR="00A62360" w:rsidRPr="002267ED" w:rsidRDefault="00A62360" w:rsidP="00A62360">
      <w:pPr>
        <w:pStyle w:val="Heading2"/>
        <w:rPr>
          <w:lang w:val="en-GB"/>
        </w:rPr>
      </w:pPr>
      <w:bookmarkStart w:id="151" w:name="_Toc320102216"/>
      <w:r w:rsidRPr="002267ED">
        <w:rPr>
          <w:lang w:val="en-GB"/>
        </w:rPr>
        <w:t>Conclusions</w:t>
      </w:r>
      <w:r w:rsidR="00E84AC1">
        <w:rPr>
          <w:lang w:val="en-GB"/>
        </w:rPr>
        <w:t xml:space="preserve"> and Recommendations</w:t>
      </w:r>
      <w:bookmarkEnd w:id="151"/>
    </w:p>
    <w:p w:rsidR="000240F5" w:rsidRPr="000C3159" w:rsidRDefault="00AF6EAC" w:rsidP="00A62360">
      <w:pPr>
        <w:pStyle w:val="BodyTextIndentedNumberedPara"/>
        <w:widowControl w:val="0"/>
        <w:rPr>
          <w:lang w:val="en-GB"/>
        </w:rPr>
      </w:pPr>
      <w:r w:rsidRPr="002267ED">
        <w:rPr>
          <w:rFonts w:eastAsia="Calibri" w:cs="Calibri"/>
          <w:lang w:val="en-GB"/>
        </w:rPr>
        <w:t>Improving children’s health and wellbeing depends on inequalities being reduced, delivering health services based on proportionate universalism and a respect for children’s rights</w:t>
      </w:r>
      <w:r w:rsidR="001B5C4B" w:rsidRPr="002267ED">
        <w:rPr>
          <w:rFonts w:eastAsia="Calibri" w:cs="Calibri"/>
          <w:lang w:val="en-GB"/>
        </w:rPr>
        <w:t>.</w:t>
      </w:r>
    </w:p>
    <w:p w:rsidR="000C3159" w:rsidRPr="002267ED" w:rsidRDefault="000C3159" w:rsidP="00A62360">
      <w:pPr>
        <w:pStyle w:val="BodyTextIndentedNumberedPara"/>
        <w:widowControl w:val="0"/>
        <w:rPr>
          <w:lang w:val="en-GB"/>
        </w:rPr>
      </w:pPr>
      <w:r w:rsidRPr="000C3159">
        <w:rPr>
          <w:rFonts w:eastAsia="Calibri" w:cs="Calibri"/>
          <w:lang w:val="en-GB"/>
        </w:rPr>
        <w:t>ACYA believes the absence of transparency for the benefit sanction regime affecting children is contrary to the rights of children, a breach of the CRC, and the regulations should be repealed</w:t>
      </w:r>
      <w:r>
        <w:rPr>
          <w:rFonts w:eastAsia="Calibri" w:cs="Calibri"/>
          <w:lang w:val="en-GB"/>
        </w:rPr>
        <w:t>.</w:t>
      </w:r>
    </w:p>
    <w:p w:rsidR="0089765E" w:rsidRPr="002267ED" w:rsidRDefault="0089765E" w:rsidP="0089765E">
      <w:pPr>
        <w:pStyle w:val="BodyTextIndentedNumberedPara"/>
        <w:widowControl w:val="0"/>
        <w:rPr>
          <w:lang w:val="en-GB"/>
        </w:rPr>
      </w:pPr>
      <w:r w:rsidRPr="002267ED">
        <w:rPr>
          <w:lang w:val="en-GB"/>
        </w:rPr>
        <w:t>ACYA recommends</w:t>
      </w:r>
      <w:r w:rsidR="00AA186B" w:rsidRPr="002267ED">
        <w:rPr>
          <w:lang w:val="en-GB"/>
        </w:rPr>
        <w:t xml:space="preserve"> </w:t>
      </w:r>
      <w:r w:rsidRPr="002267ED">
        <w:rPr>
          <w:lang w:val="en-GB"/>
        </w:rPr>
        <w:t>the</w:t>
      </w:r>
      <w:r w:rsidR="00C15CD9" w:rsidRPr="002267ED">
        <w:rPr>
          <w:lang w:val="en-GB"/>
        </w:rPr>
        <w:t xml:space="preserve"> </w:t>
      </w:r>
      <w:r w:rsidRPr="002267ED">
        <w:rPr>
          <w:lang w:val="en-GB"/>
        </w:rPr>
        <w:t>Government:</w:t>
      </w:r>
    </w:p>
    <w:p w:rsidR="0089765E" w:rsidRPr="002267ED" w:rsidRDefault="0089765E" w:rsidP="00A62360">
      <w:pPr>
        <w:pStyle w:val="BodyIndentedBullet"/>
        <w:spacing w:before="120" w:after="0"/>
        <w:ind w:left="990" w:hanging="450"/>
        <w:rPr>
          <w:rFonts w:eastAsia="Calibri"/>
          <w:lang w:val="en-GB"/>
        </w:rPr>
      </w:pPr>
      <w:r w:rsidRPr="002267ED">
        <w:rPr>
          <w:rFonts w:eastAsia="Calibri"/>
          <w:lang w:val="en-GB"/>
        </w:rPr>
        <w:t>Integrate a child rights approach into the health system at all levels - structurally, in policy development, and service delivery.</w:t>
      </w:r>
    </w:p>
    <w:p w:rsidR="0089765E" w:rsidRPr="002267ED" w:rsidRDefault="0089765E" w:rsidP="00A62360">
      <w:pPr>
        <w:pStyle w:val="BodyIndentedBullet"/>
        <w:spacing w:before="120" w:after="0"/>
        <w:ind w:left="990" w:hanging="450"/>
        <w:rPr>
          <w:rFonts w:eastAsia="Calibri"/>
          <w:lang w:val="en-GB"/>
        </w:rPr>
      </w:pPr>
      <w:r w:rsidRPr="002267ED">
        <w:rPr>
          <w:rFonts w:eastAsia="Calibri"/>
          <w:lang w:val="en-GB"/>
        </w:rPr>
        <w:t>Ensure adequate information, resources, and support are available and accessible for all children with disab</w:t>
      </w:r>
      <w:r w:rsidR="008F16FA" w:rsidRPr="002267ED">
        <w:rPr>
          <w:rFonts w:eastAsia="Calibri"/>
          <w:lang w:val="en-GB"/>
        </w:rPr>
        <w:t>ilities and their caregivers so</w:t>
      </w:r>
      <w:r w:rsidRPr="002267ED">
        <w:rPr>
          <w:rFonts w:eastAsia="Calibri"/>
          <w:lang w:val="en-GB"/>
        </w:rPr>
        <w:t xml:space="preserve"> that they are able to live lives of dignity and actively participate in their communities.</w:t>
      </w:r>
    </w:p>
    <w:p w:rsidR="0089765E" w:rsidRPr="002267ED" w:rsidRDefault="0089765E" w:rsidP="00A62360">
      <w:pPr>
        <w:pStyle w:val="BodyIndentedBullet"/>
        <w:spacing w:before="120" w:after="0"/>
        <w:ind w:left="990" w:hanging="450"/>
        <w:rPr>
          <w:rFonts w:eastAsia="Calibri"/>
          <w:lang w:val="en-GB"/>
        </w:rPr>
      </w:pPr>
      <w:r w:rsidRPr="002267ED">
        <w:rPr>
          <w:rFonts w:eastAsia="Calibri"/>
          <w:lang w:val="en-GB"/>
        </w:rPr>
        <w:t xml:space="preserve">Improve the collection of data on children with a disability to assess whether targeted support services are adequate, fairly distributed and effective in terms of ensuring </w:t>
      </w:r>
      <w:r w:rsidR="005E6A3B" w:rsidRPr="002267ED">
        <w:rPr>
          <w:rFonts w:eastAsia="Calibri"/>
          <w:lang w:val="en-GB"/>
        </w:rPr>
        <w:t>Article</w:t>
      </w:r>
      <w:r w:rsidRPr="002267ED">
        <w:rPr>
          <w:rFonts w:eastAsia="Calibri"/>
          <w:lang w:val="en-GB"/>
        </w:rPr>
        <w:t xml:space="preserve"> 23 rights are met.</w:t>
      </w:r>
    </w:p>
    <w:p w:rsidR="0089765E" w:rsidRPr="002267ED" w:rsidRDefault="0089765E" w:rsidP="00A62360">
      <w:pPr>
        <w:pStyle w:val="BodyIndentedBullet"/>
        <w:spacing w:before="120" w:after="0"/>
        <w:ind w:left="990" w:hanging="450"/>
        <w:rPr>
          <w:rFonts w:eastAsia="Calibri"/>
          <w:lang w:val="en-GB"/>
        </w:rPr>
      </w:pPr>
      <w:r w:rsidRPr="002267ED">
        <w:rPr>
          <w:rFonts w:eastAsia="Calibri"/>
          <w:lang w:val="en-GB"/>
        </w:rPr>
        <w:t>Take urgent steps to address the determinants of child and youth health and wellbeing including</w:t>
      </w:r>
      <w:r w:rsidR="00A62360" w:rsidRPr="002267ED">
        <w:rPr>
          <w:rFonts w:eastAsia="Calibri"/>
          <w:lang w:val="en-GB"/>
        </w:rPr>
        <w:t>:</w:t>
      </w:r>
    </w:p>
    <w:p w:rsidR="0089765E" w:rsidRPr="002267ED" w:rsidRDefault="0089765E" w:rsidP="00A62360">
      <w:pPr>
        <w:pStyle w:val="BodyIndentedBulletL2"/>
        <w:spacing w:after="0"/>
        <w:ind w:left="1440" w:hanging="450"/>
        <w:rPr>
          <w:rFonts w:eastAsia="Calibri"/>
          <w:lang w:val="en-GB"/>
        </w:rPr>
      </w:pPr>
      <w:r w:rsidRPr="002267ED">
        <w:rPr>
          <w:rFonts w:eastAsia="Calibri"/>
          <w:lang w:val="en-GB"/>
        </w:rPr>
        <w:t>as a matter of priority, by reducing rates of deprivati</w:t>
      </w:r>
      <w:r w:rsidR="00C20ACB" w:rsidRPr="002267ED">
        <w:rPr>
          <w:rFonts w:eastAsia="Calibri"/>
          <w:lang w:val="en-GB"/>
        </w:rPr>
        <w:t xml:space="preserve">on through improved income and </w:t>
      </w:r>
      <w:r w:rsidRPr="002267ED">
        <w:rPr>
          <w:rFonts w:eastAsia="Calibri"/>
          <w:lang w:val="en-GB"/>
        </w:rPr>
        <w:t>repeal of the benefit sanction regime</w:t>
      </w:r>
      <w:r w:rsidR="00A62360" w:rsidRPr="002267ED">
        <w:rPr>
          <w:rFonts w:eastAsia="Calibri"/>
          <w:lang w:val="en-GB"/>
        </w:rPr>
        <w:t>.</w:t>
      </w:r>
    </w:p>
    <w:p w:rsidR="0089765E" w:rsidRPr="002267ED" w:rsidRDefault="0089765E" w:rsidP="00A62360">
      <w:pPr>
        <w:pStyle w:val="BodyIndentedBulletL2"/>
        <w:spacing w:after="0"/>
        <w:ind w:left="1440" w:hanging="450"/>
        <w:rPr>
          <w:rFonts w:eastAsia="Calibri"/>
          <w:lang w:val="en-GB"/>
        </w:rPr>
      </w:pPr>
      <w:r w:rsidRPr="002267ED">
        <w:rPr>
          <w:rFonts w:eastAsia="Calibri"/>
          <w:lang w:val="en-GB"/>
        </w:rPr>
        <w:t>by taking measures to establish health promo</w:t>
      </w:r>
      <w:r w:rsidR="00A62360" w:rsidRPr="002267ED">
        <w:rPr>
          <w:rFonts w:eastAsia="Calibri"/>
          <w:lang w:val="en-GB"/>
        </w:rPr>
        <w:t>ting environments for children.</w:t>
      </w:r>
    </w:p>
    <w:p w:rsidR="0089765E" w:rsidRPr="002267ED" w:rsidRDefault="0089765E" w:rsidP="00A62360">
      <w:pPr>
        <w:pStyle w:val="BodyIndentedBullet"/>
        <w:spacing w:before="120" w:after="0"/>
        <w:ind w:left="990" w:hanging="360"/>
        <w:rPr>
          <w:rFonts w:eastAsia="Calibri"/>
          <w:lang w:val="en-GB"/>
        </w:rPr>
      </w:pPr>
      <w:r w:rsidRPr="002267ED">
        <w:rPr>
          <w:rFonts w:eastAsia="Calibri"/>
          <w:lang w:val="en-GB"/>
        </w:rPr>
        <w:t>Develop a chi</w:t>
      </w:r>
      <w:r w:rsidR="00A62360" w:rsidRPr="002267ED">
        <w:rPr>
          <w:rFonts w:eastAsia="Calibri"/>
          <w:lang w:val="en-GB"/>
        </w:rPr>
        <w:t>ld policy framework for housing.</w:t>
      </w:r>
    </w:p>
    <w:p w:rsidR="0089765E" w:rsidRPr="002267ED" w:rsidRDefault="0089765E" w:rsidP="00A62360">
      <w:pPr>
        <w:pStyle w:val="BodyIndentedBullet"/>
        <w:spacing w:before="120" w:after="0"/>
        <w:ind w:left="990" w:hanging="360"/>
        <w:rPr>
          <w:rFonts w:eastAsia="Calibri"/>
          <w:lang w:val="en-GB"/>
        </w:rPr>
      </w:pPr>
      <w:r w:rsidRPr="002267ED">
        <w:rPr>
          <w:rFonts w:eastAsia="Calibri"/>
          <w:lang w:val="en-GB"/>
        </w:rPr>
        <w:t>Improve legislative and policy settings to protect children from the marketing of and exposure to hazardous products such as tobacco, alcohol, junk food, and sugar-sweetened beverages.</w:t>
      </w:r>
    </w:p>
    <w:p w:rsidR="0089765E" w:rsidRPr="002267ED" w:rsidRDefault="0089765E" w:rsidP="00A62360">
      <w:pPr>
        <w:pStyle w:val="BodyIndentedBullet"/>
        <w:spacing w:before="120" w:after="0"/>
        <w:ind w:left="990" w:hanging="360"/>
        <w:rPr>
          <w:rFonts w:eastAsia="Calibri"/>
          <w:lang w:val="en-GB"/>
        </w:rPr>
      </w:pPr>
      <w:r w:rsidRPr="002267ED">
        <w:rPr>
          <w:rFonts w:eastAsia="Calibri"/>
          <w:lang w:val="en-GB"/>
        </w:rPr>
        <w:t>Ensure that primary health care services are free for all children from maternity through to age 18, including general practice services, prescriptions, dental and optometry care.</w:t>
      </w:r>
    </w:p>
    <w:p w:rsidR="0089765E" w:rsidRPr="002267ED" w:rsidRDefault="0089765E" w:rsidP="00A62360">
      <w:pPr>
        <w:pStyle w:val="BodyIndentedBullet"/>
        <w:spacing w:before="120" w:after="0"/>
        <w:ind w:left="990" w:hanging="360"/>
        <w:rPr>
          <w:rFonts w:eastAsia="Calibri"/>
          <w:lang w:val="en-GB"/>
        </w:rPr>
      </w:pPr>
      <w:r w:rsidRPr="002267ED">
        <w:rPr>
          <w:rFonts w:eastAsia="Calibri"/>
          <w:lang w:val="en-GB"/>
        </w:rPr>
        <w:t>Implement a mandatory folic acid fortification programme.</w:t>
      </w:r>
    </w:p>
    <w:p w:rsidR="0089765E" w:rsidRPr="002267ED" w:rsidRDefault="0089765E" w:rsidP="00A62360">
      <w:pPr>
        <w:pStyle w:val="BodyIndentedBullet"/>
        <w:spacing w:before="120" w:after="0"/>
        <w:ind w:left="990" w:hanging="360"/>
        <w:rPr>
          <w:rFonts w:eastAsia="Calibri"/>
          <w:lang w:val="en-GB"/>
        </w:rPr>
      </w:pPr>
      <w:r w:rsidRPr="002267ED">
        <w:rPr>
          <w:rFonts w:eastAsia="Calibri"/>
          <w:lang w:val="en-GB"/>
        </w:rPr>
        <w:t>Implement or broaden evidence-based measures to address specific child and youth healt</w:t>
      </w:r>
      <w:r w:rsidR="00A62360" w:rsidRPr="002267ED">
        <w:rPr>
          <w:rFonts w:eastAsia="Calibri"/>
          <w:lang w:val="en-GB"/>
        </w:rPr>
        <w:t>h issues including measures to:</w:t>
      </w:r>
    </w:p>
    <w:p w:rsidR="0089765E" w:rsidRPr="002267ED" w:rsidRDefault="0089765E" w:rsidP="00A62360">
      <w:pPr>
        <w:pStyle w:val="BodyIndentedBulletL2"/>
        <w:spacing w:after="0"/>
        <w:ind w:left="1440" w:hanging="450"/>
        <w:rPr>
          <w:rFonts w:eastAsia="Calibri"/>
          <w:lang w:val="en-GB"/>
        </w:rPr>
      </w:pPr>
      <w:r w:rsidRPr="002267ED">
        <w:rPr>
          <w:rFonts w:eastAsia="Calibri"/>
          <w:lang w:val="en-GB"/>
        </w:rPr>
        <w:t>reduce rates of unintentiona</w:t>
      </w:r>
      <w:r w:rsidR="00A62360" w:rsidRPr="002267ED">
        <w:rPr>
          <w:rFonts w:eastAsia="Calibri"/>
          <w:lang w:val="en-GB"/>
        </w:rPr>
        <w:t>l injury and infectious disease;</w:t>
      </w:r>
    </w:p>
    <w:p w:rsidR="0089765E" w:rsidRPr="002267ED" w:rsidRDefault="0089765E" w:rsidP="00A62360">
      <w:pPr>
        <w:pStyle w:val="BodyIndentedBulletL2"/>
        <w:spacing w:after="0"/>
        <w:ind w:left="1440" w:hanging="450"/>
        <w:rPr>
          <w:rFonts w:eastAsia="Calibri"/>
          <w:lang w:val="en-GB"/>
        </w:rPr>
      </w:pPr>
      <w:r w:rsidRPr="002267ED">
        <w:rPr>
          <w:rFonts w:eastAsia="Calibri"/>
          <w:lang w:val="en-GB"/>
        </w:rPr>
        <w:t>improv</w:t>
      </w:r>
      <w:r w:rsidR="00A62360" w:rsidRPr="002267ED">
        <w:rPr>
          <w:rFonts w:eastAsia="Calibri"/>
          <w:lang w:val="en-GB"/>
        </w:rPr>
        <w:t>e child and youth mental health;</w:t>
      </w:r>
    </w:p>
    <w:p w:rsidR="00A62360" w:rsidRPr="002267ED" w:rsidRDefault="0089765E" w:rsidP="00A62360">
      <w:pPr>
        <w:pStyle w:val="BodyIndentedBulletL2"/>
        <w:spacing w:after="0"/>
        <w:ind w:left="1440" w:hanging="450"/>
        <w:rPr>
          <w:rFonts w:eastAsia="Calibri"/>
          <w:lang w:val="en-GB"/>
        </w:rPr>
      </w:pPr>
      <w:r w:rsidRPr="002267ED">
        <w:rPr>
          <w:rFonts w:eastAsia="Calibri"/>
          <w:lang w:val="en-GB"/>
        </w:rPr>
        <w:t>re</w:t>
      </w:r>
      <w:r w:rsidR="00A62360" w:rsidRPr="002267ED">
        <w:rPr>
          <w:rFonts w:eastAsia="Calibri"/>
          <w:lang w:val="en-GB"/>
        </w:rPr>
        <w:t>duce suicide rates;</w:t>
      </w:r>
    </w:p>
    <w:p w:rsidR="0089765E" w:rsidRPr="002267ED" w:rsidRDefault="00A62360" w:rsidP="00A62360">
      <w:pPr>
        <w:pStyle w:val="BodyIndentedBulletL2"/>
        <w:spacing w:after="0"/>
        <w:ind w:left="1440" w:hanging="450"/>
        <w:rPr>
          <w:rFonts w:eastAsia="Calibri"/>
          <w:lang w:val="en-GB"/>
        </w:rPr>
      </w:pPr>
      <w:r w:rsidRPr="002267ED">
        <w:rPr>
          <w:rFonts w:eastAsia="Calibri"/>
          <w:lang w:val="en-GB"/>
        </w:rPr>
        <w:t>reduce SUDI;</w:t>
      </w:r>
    </w:p>
    <w:p w:rsidR="0089765E" w:rsidRPr="002267ED" w:rsidRDefault="006F1E56" w:rsidP="00A62360">
      <w:pPr>
        <w:pStyle w:val="BodyIndentedBulletL2"/>
        <w:spacing w:after="0"/>
        <w:ind w:left="1440" w:hanging="450"/>
        <w:rPr>
          <w:rFonts w:eastAsia="Calibri"/>
          <w:lang w:val="en-GB"/>
        </w:rPr>
      </w:pPr>
      <w:r>
        <w:rPr>
          <w:rFonts w:eastAsia="Calibri"/>
          <w:lang w:val="en-GB"/>
        </w:rPr>
        <w:t xml:space="preserve">improve child </w:t>
      </w:r>
      <w:r w:rsidR="00A62360" w:rsidRPr="002267ED">
        <w:rPr>
          <w:rFonts w:eastAsia="Calibri"/>
          <w:lang w:val="en-GB"/>
        </w:rPr>
        <w:t>nutrition and reduce obesity;</w:t>
      </w:r>
    </w:p>
    <w:p w:rsidR="00A62360" w:rsidRPr="002267ED" w:rsidRDefault="0089765E" w:rsidP="00A62360">
      <w:pPr>
        <w:pStyle w:val="BodyIndentedBulletL2"/>
        <w:spacing w:after="0"/>
        <w:ind w:left="1440" w:hanging="450"/>
        <w:rPr>
          <w:rFonts w:eastAsia="Calibri"/>
          <w:lang w:val="en-GB"/>
        </w:rPr>
      </w:pPr>
      <w:r w:rsidRPr="002267ED">
        <w:rPr>
          <w:rFonts w:eastAsia="Calibri"/>
          <w:lang w:val="en-GB"/>
        </w:rPr>
        <w:t>improve oral healt</w:t>
      </w:r>
      <w:r w:rsidR="00A62360" w:rsidRPr="002267ED">
        <w:rPr>
          <w:rFonts w:eastAsia="Calibri"/>
          <w:lang w:val="en-GB"/>
        </w:rPr>
        <w:t>h;</w:t>
      </w:r>
    </w:p>
    <w:p w:rsidR="0089765E" w:rsidRPr="002267ED" w:rsidRDefault="00A62360" w:rsidP="00A62360">
      <w:pPr>
        <w:pStyle w:val="BodyIndentedBulletL2"/>
        <w:spacing w:after="0"/>
        <w:ind w:left="1440" w:hanging="450"/>
        <w:rPr>
          <w:rFonts w:eastAsia="Calibri"/>
          <w:lang w:val="en-GB"/>
        </w:rPr>
      </w:pPr>
      <w:r w:rsidRPr="002267ED">
        <w:rPr>
          <w:rFonts w:eastAsia="Calibri"/>
          <w:lang w:val="en-GB"/>
        </w:rPr>
        <w:t>increase breastfeeding rates;</w:t>
      </w:r>
    </w:p>
    <w:p w:rsidR="0089765E" w:rsidRPr="002267ED" w:rsidRDefault="00A62360" w:rsidP="00A62360">
      <w:pPr>
        <w:pStyle w:val="BodyIndentedBulletL2"/>
        <w:spacing w:after="0"/>
        <w:ind w:left="1440" w:hanging="450"/>
        <w:rPr>
          <w:rFonts w:eastAsia="Calibri"/>
          <w:lang w:val="en-GB"/>
        </w:rPr>
      </w:pPr>
      <w:r w:rsidRPr="002267ED">
        <w:rPr>
          <w:rFonts w:eastAsia="Calibri"/>
          <w:lang w:val="en-GB"/>
        </w:rPr>
        <w:t>improve youth health services;</w:t>
      </w:r>
      <w:r w:rsidR="0089765E" w:rsidRPr="002267ED">
        <w:rPr>
          <w:rFonts w:eastAsia="Calibri"/>
          <w:lang w:val="en-GB"/>
        </w:rPr>
        <w:t xml:space="preserve"> and</w:t>
      </w:r>
    </w:p>
    <w:p w:rsidR="0089765E" w:rsidRPr="002267ED" w:rsidRDefault="0089765E" w:rsidP="00A62360">
      <w:pPr>
        <w:pStyle w:val="BodyIndentedBulletL2"/>
        <w:spacing w:after="0"/>
        <w:ind w:left="1440" w:hanging="450"/>
        <w:rPr>
          <w:rFonts w:eastAsia="Calibri"/>
          <w:lang w:val="en-GB"/>
        </w:rPr>
      </w:pPr>
      <w:r w:rsidRPr="002267ED">
        <w:rPr>
          <w:rFonts w:eastAsia="Calibri"/>
          <w:lang w:val="en-GB"/>
        </w:rPr>
        <w:t>reduce the incidence and effects of alcohol and tobacco use.</w:t>
      </w:r>
    </w:p>
    <w:p w:rsidR="00AF6EAC" w:rsidRPr="002267ED" w:rsidRDefault="00AF6EAC" w:rsidP="00355475">
      <w:pPr>
        <w:pStyle w:val="BodyIndentedBulletL2"/>
        <w:numPr>
          <w:ilvl w:val="0"/>
          <w:numId w:val="0"/>
        </w:numPr>
        <w:spacing w:after="0"/>
        <w:ind w:left="1778"/>
        <w:rPr>
          <w:rFonts w:eastAsia="Calibri"/>
          <w:lang w:val="en-GB"/>
        </w:rPr>
      </w:pPr>
    </w:p>
    <w:p w:rsidR="000B406E" w:rsidRPr="002267ED" w:rsidRDefault="000B406E" w:rsidP="000B406E">
      <w:pPr>
        <w:pStyle w:val="Heading1"/>
        <w:rPr>
          <w:lang w:val="en-GB"/>
        </w:rPr>
      </w:pPr>
      <w:bookmarkStart w:id="152" w:name="_Toc320102217"/>
      <w:r w:rsidRPr="002267ED">
        <w:rPr>
          <w:lang w:val="en-GB"/>
        </w:rPr>
        <w:t>Education, Leisure and Cultural Activities (</w:t>
      </w:r>
      <w:r w:rsidR="005E6A3B" w:rsidRPr="002267ED">
        <w:rPr>
          <w:lang w:val="en-GB"/>
        </w:rPr>
        <w:t>Article</w:t>
      </w:r>
      <w:r w:rsidRPr="002267ED">
        <w:rPr>
          <w:lang w:val="en-GB"/>
        </w:rPr>
        <w:t>s 28-31)</w:t>
      </w:r>
      <w:bookmarkEnd w:id="152"/>
    </w:p>
    <w:p w:rsidR="000B406E" w:rsidRPr="002267ED" w:rsidRDefault="000B406E" w:rsidP="000B406E">
      <w:pPr>
        <w:pStyle w:val="Heading2"/>
        <w:rPr>
          <w:lang w:val="en-GB"/>
        </w:rPr>
      </w:pPr>
      <w:bookmarkStart w:id="153" w:name="h.3q5sasy"/>
      <w:bookmarkStart w:id="154" w:name="_Toc320102218"/>
      <w:bookmarkEnd w:id="153"/>
      <w:r w:rsidRPr="002267ED">
        <w:rPr>
          <w:lang w:val="en-GB"/>
        </w:rPr>
        <w:t>Situation Analysis</w:t>
      </w:r>
      <w:bookmarkEnd w:id="154"/>
    </w:p>
    <w:p w:rsidR="000B406E" w:rsidRPr="002267ED" w:rsidRDefault="000B406E" w:rsidP="00397A92">
      <w:pPr>
        <w:pStyle w:val="BodyTextIndentedNumberedPara"/>
        <w:rPr>
          <w:lang w:val="en-GB"/>
        </w:rPr>
      </w:pPr>
      <w:r w:rsidRPr="002267ED">
        <w:rPr>
          <w:lang w:val="en-GB"/>
        </w:rPr>
        <w:t xml:space="preserve">There have been significant changes in education policies since 2010, mainly focused on increasing participation and rates of achievement. These changes have led to concerns about quality, inclusiveness, cultural </w:t>
      </w:r>
      <w:r w:rsidR="004053B6" w:rsidRPr="002267ED">
        <w:rPr>
          <w:lang w:val="en-GB"/>
        </w:rPr>
        <w:t>re</w:t>
      </w:r>
      <w:r w:rsidR="00723620">
        <w:rPr>
          <w:lang w:val="en-GB"/>
        </w:rPr>
        <w:t>sponsiveness and, in general</w:t>
      </w:r>
      <w:r w:rsidR="004053B6" w:rsidRPr="002267ED">
        <w:rPr>
          <w:lang w:val="en-GB"/>
        </w:rPr>
        <w:t xml:space="preserve"> </w:t>
      </w:r>
      <w:r w:rsidRPr="002267ED">
        <w:rPr>
          <w:lang w:val="en-GB"/>
        </w:rPr>
        <w:t>the ability of Aotearoa</w:t>
      </w:r>
      <w:r w:rsidR="00EC35B3" w:rsidRPr="002267ED">
        <w:rPr>
          <w:lang w:val="en-GB"/>
        </w:rPr>
        <w:t xml:space="preserve"> NZ</w:t>
      </w:r>
      <w:r w:rsidRPr="002267ED">
        <w:rPr>
          <w:lang w:val="en-GB"/>
        </w:rPr>
        <w:t xml:space="preserve"> to provide education services that meet the Article </w:t>
      </w:r>
      <w:r w:rsidR="00D86F0C" w:rsidRPr="002267ED">
        <w:rPr>
          <w:lang w:val="en-GB"/>
        </w:rPr>
        <w:t xml:space="preserve">28 and </w:t>
      </w:r>
      <w:r w:rsidRPr="002267ED">
        <w:rPr>
          <w:lang w:val="en-GB"/>
        </w:rPr>
        <w:t>29 standard</w:t>
      </w:r>
      <w:r w:rsidR="00D86F0C" w:rsidRPr="002267ED">
        <w:rPr>
          <w:lang w:val="en-GB"/>
        </w:rPr>
        <w:t>s</w:t>
      </w:r>
      <w:r w:rsidRPr="002267ED">
        <w:rPr>
          <w:lang w:val="en-GB"/>
        </w:rPr>
        <w:t>.</w:t>
      </w:r>
    </w:p>
    <w:p w:rsidR="000B406E" w:rsidRPr="002267ED" w:rsidRDefault="00D86F0C" w:rsidP="00397A92">
      <w:pPr>
        <w:pStyle w:val="BodyTextIndentedNumberedPara"/>
        <w:rPr>
          <w:lang w:val="en-GB"/>
        </w:rPr>
      </w:pPr>
      <w:r w:rsidRPr="002267ED">
        <w:rPr>
          <w:lang w:val="en-GB"/>
        </w:rPr>
        <w:t>S</w:t>
      </w:r>
      <w:r w:rsidR="000B406E" w:rsidRPr="002267ED">
        <w:rPr>
          <w:lang w:val="en-GB"/>
        </w:rPr>
        <w:t xml:space="preserve">ignificant problems remain for disabled </w:t>
      </w:r>
      <w:r w:rsidR="00F53FF8" w:rsidRPr="002267ED">
        <w:rPr>
          <w:lang w:val="en-GB"/>
        </w:rPr>
        <w:t>children</w:t>
      </w:r>
      <w:r w:rsidR="000B406E" w:rsidRPr="002267ED">
        <w:rPr>
          <w:lang w:val="en-GB"/>
        </w:rPr>
        <w:t xml:space="preserve"> in</w:t>
      </w:r>
      <w:r w:rsidR="00EC35B3" w:rsidRPr="002267ED">
        <w:rPr>
          <w:lang w:val="en-GB"/>
        </w:rPr>
        <w:t xml:space="preserve"> equitable access to education.</w:t>
      </w:r>
    </w:p>
    <w:p w:rsidR="000B406E" w:rsidRPr="002267ED" w:rsidRDefault="00D86F0C" w:rsidP="00397A92">
      <w:pPr>
        <w:pStyle w:val="BodyTextIndentedNumberedPara"/>
        <w:rPr>
          <w:lang w:val="en-GB"/>
        </w:rPr>
      </w:pPr>
      <w:r w:rsidRPr="002267ED">
        <w:rPr>
          <w:lang w:val="en-GB"/>
        </w:rPr>
        <w:t>T</w:t>
      </w:r>
      <w:r w:rsidR="000B406E" w:rsidRPr="002267ED">
        <w:rPr>
          <w:lang w:val="en-GB"/>
        </w:rPr>
        <w:t>he resourcing framework</w:t>
      </w:r>
      <w:r w:rsidR="00FB39D8" w:rsidRPr="002267ED">
        <w:rPr>
          <w:lang w:val="en-GB"/>
        </w:rPr>
        <w:t xml:space="preserve"> create</w:t>
      </w:r>
      <w:r w:rsidR="00BC10FA" w:rsidRPr="002267ED">
        <w:rPr>
          <w:lang w:val="en-GB"/>
        </w:rPr>
        <w:t>s</w:t>
      </w:r>
      <w:r w:rsidR="00FB39D8" w:rsidRPr="002267ED">
        <w:rPr>
          <w:lang w:val="en-GB"/>
        </w:rPr>
        <w:t xml:space="preserve"> barriers for schools in</w:t>
      </w:r>
      <w:r w:rsidR="000B406E" w:rsidRPr="002267ED">
        <w:rPr>
          <w:lang w:val="en-GB"/>
        </w:rPr>
        <w:t xml:space="preserve"> implementing government inclusive education policy objectives. Children in poverty or from disadvantaged backgrounds have been shown to be at particular risk of not receiving an education to enable them to fulfil their potential.</w:t>
      </w:r>
      <w:r w:rsidR="000B406E" w:rsidRPr="002267ED">
        <w:rPr>
          <w:rStyle w:val="FootnoteReference"/>
          <w:lang w:val="en-GB"/>
        </w:rPr>
        <w:footnoteReference w:id="197"/>
      </w:r>
    </w:p>
    <w:p w:rsidR="000B406E" w:rsidRPr="002267ED" w:rsidRDefault="00E84AC1" w:rsidP="000B406E">
      <w:pPr>
        <w:pStyle w:val="Heading3"/>
        <w:rPr>
          <w:lang w:val="en-GB"/>
        </w:rPr>
      </w:pPr>
      <w:bookmarkStart w:id="155" w:name="h.25b2l0r"/>
      <w:bookmarkStart w:id="156" w:name="_Toc320102219"/>
      <w:bookmarkEnd w:id="155"/>
      <w:r>
        <w:rPr>
          <w:lang w:val="en-GB"/>
        </w:rPr>
        <w:t>Early Childhood Care and E</w:t>
      </w:r>
      <w:r w:rsidR="000B406E" w:rsidRPr="002267ED">
        <w:rPr>
          <w:lang w:val="en-GB"/>
        </w:rPr>
        <w:t>ducation</w:t>
      </w:r>
      <w:r w:rsidR="003943A0" w:rsidRPr="002267ED">
        <w:rPr>
          <w:lang w:val="en-GB"/>
        </w:rPr>
        <w:t xml:space="preserve"> (ECEC)</w:t>
      </w:r>
      <w:bookmarkEnd w:id="156"/>
    </w:p>
    <w:p w:rsidR="000B406E" w:rsidRPr="002267ED" w:rsidRDefault="000B406E" w:rsidP="00397A92">
      <w:pPr>
        <w:pStyle w:val="BodyTextIndentedNumberedPara"/>
        <w:rPr>
          <w:lang w:val="en-GB"/>
        </w:rPr>
      </w:pPr>
      <w:r w:rsidRPr="002267ED">
        <w:rPr>
          <w:lang w:val="en-GB"/>
        </w:rPr>
        <w:t>The Government has recognised the importance of EC</w:t>
      </w:r>
      <w:r w:rsidR="003943A0" w:rsidRPr="002267ED">
        <w:rPr>
          <w:lang w:val="en-GB"/>
        </w:rPr>
        <w:t>E</w:t>
      </w:r>
      <w:r w:rsidRPr="002267ED">
        <w:rPr>
          <w:lang w:val="en-GB"/>
        </w:rPr>
        <w:t>C. The current policy focus has been on increasing participation of children</w:t>
      </w:r>
      <w:r w:rsidR="00D86F0C" w:rsidRPr="002267ED">
        <w:rPr>
          <w:lang w:val="en-GB"/>
        </w:rPr>
        <w:t>.</w:t>
      </w:r>
      <w:r w:rsidRPr="002267ED">
        <w:rPr>
          <w:lang w:val="en-GB"/>
        </w:rPr>
        <w:t xml:space="preserve"> This has given rise to concerns about the quality of services.</w:t>
      </w:r>
      <w:r w:rsidRPr="002267ED">
        <w:rPr>
          <w:rStyle w:val="FootnoteReference"/>
          <w:lang w:val="en-GB"/>
        </w:rPr>
        <w:footnoteReference w:id="198"/>
      </w:r>
      <w:r w:rsidRPr="002267ED">
        <w:rPr>
          <w:lang w:val="en-GB"/>
        </w:rPr>
        <w:t xml:space="preserve"> For example, there has been a rapid increase in parents enrolling their children in home-based care or playgroup services that have minimal contact with qualified teachers.</w:t>
      </w:r>
      <w:r w:rsidRPr="002267ED">
        <w:rPr>
          <w:rStyle w:val="FootnoteReference"/>
          <w:lang w:val="en-GB"/>
        </w:rPr>
        <w:footnoteReference w:id="199"/>
      </w:r>
    </w:p>
    <w:p w:rsidR="000B406E" w:rsidRPr="002267ED" w:rsidRDefault="000B406E" w:rsidP="00397A92">
      <w:pPr>
        <w:pStyle w:val="BodyTextIndentedNumberedPara"/>
        <w:rPr>
          <w:lang w:val="en-GB"/>
        </w:rPr>
      </w:pPr>
      <w:r w:rsidRPr="002267ED">
        <w:rPr>
          <w:shd w:val="clear" w:color="auto" w:fill="FFFFFF"/>
          <w:lang w:val="en-GB"/>
        </w:rPr>
        <w:t>Inequitable delivery of culturally appropriate, responsive ECE</w:t>
      </w:r>
      <w:r w:rsidR="003943A0" w:rsidRPr="002267ED">
        <w:rPr>
          <w:shd w:val="clear" w:color="auto" w:fill="FFFFFF"/>
          <w:lang w:val="en-GB"/>
        </w:rPr>
        <w:t>C</w:t>
      </w:r>
      <w:r w:rsidRPr="002267ED">
        <w:rPr>
          <w:shd w:val="clear" w:color="auto" w:fill="FFFFFF"/>
          <w:lang w:val="en-GB"/>
        </w:rPr>
        <w:t xml:space="preserve"> services to Maori and Pacific families</w:t>
      </w:r>
      <w:r w:rsidRPr="002267ED">
        <w:rPr>
          <w:rStyle w:val="FootnoteReference"/>
          <w:lang w:val="en-GB"/>
        </w:rPr>
        <w:footnoteReference w:id="200"/>
      </w:r>
      <w:r w:rsidRPr="002267ED">
        <w:rPr>
          <w:shd w:val="clear" w:color="auto" w:fill="FFFFFF"/>
          <w:lang w:val="en-GB"/>
        </w:rPr>
        <w:t xml:space="preserve"> </w:t>
      </w:r>
      <w:r w:rsidRPr="002267ED">
        <w:rPr>
          <w:rStyle w:val="FootnoteReference"/>
          <w:lang w:val="en-GB"/>
        </w:rPr>
        <w:footnoteReference w:id="201"/>
      </w:r>
      <w:r w:rsidR="002130CF">
        <w:rPr>
          <w:shd w:val="clear" w:color="auto" w:fill="FFFFFF"/>
          <w:lang w:val="en-GB"/>
        </w:rPr>
        <w:t xml:space="preserve"> is an issue of concern that</w:t>
      </w:r>
      <w:r w:rsidRPr="002267ED">
        <w:rPr>
          <w:shd w:val="clear" w:color="auto" w:fill="FFFFFF"/>
          <w:lang w:val="en-GB"/>
        </w:rPr>
        <w:t xml:space="preserve"> has been compounded by recent welfare reforms</w:t>
      </w:r>
      <w:r w:rsidR="00EC35B3" w:rsidRPr="002267ED">
        <w:rPr>
          <w:shd w:val="clear" w:color="auto" w:fill="FFFFFF"/>
          <w:lang w:val="en-GB"/>
        </w:rPr>
        <w:t>.</w:t>
      </w:r>
    </w:p>
    <w:p w:rsidR="000B406E" w:rsidRPr="002267ED" w:rsidRDefault="000B406E" w:rsidP="00397A92">
      <w:pPr>
        <w:pStyle w:val="BodyTextIndentedNumberedPara"/>
        <w:rPr>
          <w:lang w:val="en-GB"/>
        </w:rPr>
      </w:pPr>
      <w:r w:rsidRPr="002267ED">
        <w:rPr>
          <w:shd w:val="clear" w:color="auto" w:fill="FFFFFF"/>
          <w:lang w:val="en-GB"/>
        </w:rPr>
        <w:t xml:space="preserve">Disabled children have their access to </w:t>
      </w:r>
      <w:r w:rsidR="006A0E6B" w:rsidRPr="002267ED">
        <w:rPr>
          <w:shd w:val="clear" w:color="auto" w:fill="FFFFFF"/>
          <w:lang w:val="en-GB"/>
        </w:rPr>
        <w:t>ECEC</w:t>
      </w:r>
      <w:r w:rsidRPr="002267ED">
        <w:rPr>
          <w:shd w:val="clear" w:color="auto" w:fill="FFFFFF"/>
          <w:lang w:val="en-GB"/>
        </w:rPr>
        <w:t xml:space="preserve"> restricted if they do not have specialist support workers funded and in place.</w:t>
      </w:r>
    </w:p>
    <w:p w:rsidR="006A0E6B" w:rsidRPr="002267ED" w:rsidRDefault="006A0E6B" w:rsidP="00397A92">
      <w:pPr>
        <w:pStyle w:val="BodyTextIndentedNumberedPara"/>
        <w:rPr>
          <w:lang w:val="en-GB"/>
        </w:rPr>
      </w:pPr>
      <w:r w:rsidRPr="002267ED">
        <w:rPr>
          <w:lang w:val="en-GB"/>
        </w:rPr>
        <w:t>The hours under 1-year-old</w:t>
      </w:r>
      <w:r w:rsidR="004053B6" w:rsidRPr="002267ED">
        <w:rPr>
          <w:lang w:val="en-GB"/>
        </w:rPr>
        <w:t>s</w:t>
      </w:r>
      <w:r w:rsidRPr="002267ED">
        <w:rPr>
          <w:lang w:val="en-GB"/>
        </w:rPr>
        <w:t xml:space="preserve"> spend in childcare has increased significantly from an average of 15 hours in 2000 to 20 hours a week in 2014.</w:t>
      </w:r>
      <w:r w:rsidRPr="002267ED">
        <w:rPr>
          <w:rStyle w:val="FootnoteReference"/>
          <w:lang w:val="en-GB"/>
        </w:rPr>
        <w:footnoteReference w:id="202"/>
      </w:r>
      <w:r w:rsidRPr="002267ED">
        <w:rPr>
          <w:lang w:val="en-GB"/>
        </w:rPr>
        <w:t xml:space="preserve"> Less than half the infant and toddler services recently reviewed were engaging with the early childhood curriculum </w:t>
      </w:r>
      <w:r w:rsidRPr="002267ED">
        <w:rPr>
          <w:i/>
          <w:iCs/>
          <w:lang w:val="en-GB"/>
        </w:rPr>
        <w:t xml:space="preserve">Te </w:t>
      </w:r>
      <w:r w:rsidR="008414D0" w:rsidRPr="002267ED">
        <w:rPr>
          <w:i/>
          <w:iCs/>
          <w:lang w:val="en-GB"/>
        </w:rPr>
        <w:t>Whariki</w:t>
      </w:r>
      <w:r w:rsidR="00EC35B3" w:rsidRPr="002267ED">
        <w:rPr>
          <w:lang w:val="en-GB"/>
        </w:rPr>
        <w:t xml:space="preserve"> </w:t>
      </w:r>
      <w:r w:rsidRPr="002267ED">
        <w:rPr>
          <w:lang w:val="en-GB"/>
        </w:rPr>
        <w:t>adequately.</w:t>
      </w:r>
      <w:r w:rsidRPr="002267ED">
        <w:rPr>
          <w:rStyle w:val="FootnoteReference"/>
          <w:lang w:val="en-GB"/>
        </w:rPr>
        <w:footnoteReference w:id="203"/>
      </w:r>
    </w:p>
    <w:p w:rsidR="000B406E" w:rsidRPr="002267ED" w:rsidRDefault="000B406E" w:rsidP="00965C9E">
      <w:pPr>
        <w:pStyle w:val="BodyTextIndentedNumberedPara"/>
        <w:rPr>
          <w:lang w:val="en-GB"/>
        </w:rPr>
      </w:pPr>
      <w:r w:rsidRPr="002267ED">
        <w:rPr>
          <w:lang w:val="en-GB"/>
        </w:rPr>
        <w:t>For-profit services have increased giving rise to tension between the profit motive and the quality of children’s education.</w:t>
      </w:r>
      <w:r w:rsidRPr="002267ED">
        <w:rPr>
          <w:rStyle w:val="FootnoteReference"/>
          <w:lang w:val="en-GB"/>
        </w:rPr>
        <w:footnoteReference w:id="204"/>
      </w:r>
      <w:r w:rsidRPr="002267ED">
        <w:rPr>
          <w:lang w:val="en-GB"/>
        </w:rPr>
        <w:t xml:space="preserve"> </w:t>
      </w:r>
      <w:r w:rsidR="00071E9C" w:rsidRPr="002267ED">
        <w:rPr>
          <w:lang w:val="en-GB"/>
        </w:rPr>
        <w:t>T</w:t>
      </w:r>
      <w:r w:rsidRPr="002267ED">
        <w:rPr>
          <w:lang w:val="en-GB"/>
        </w:rPr>
        <w:t xml:space="preserve">here has been a significant increase in </w:t>
      </w:r>
      <w:r w:rsidR="00965C9E" w:rsidRPr="002267ED">
        <w:rPr>
          <w:lang w:val="en-GB"/>
        </w:rPr>
        <w:t>G</w:t>
      </w:r>
      <w:r w:rsidRPr="002267ED">
        <w:rPr>
          <w:lang w:val="en-GB"/>
        </w:rPr>
        <w:t>overnment spending in ECE</w:t>
      </w:r>
      <w:r w:rsidR="00965C9E" w:rsidRPr="002267ED">
        <w:rPr>
          <w:lang w:val="en-GB"/>
        </w:rPr>
        <w:t>C</w:t>
      </w:r>
      <w:r w:rsidRPr="002267ED">
        <w:rPr>
          <w:lang w:val="en-GB"/>
        </w:rPr>
        <w:t xml:space="preserve"> </w:t>
      </w:r>
      <w:r w:rsidR="00965C9E" w:rsidRPr="002267ED">
        <w:rPr>
          <w:lang w:val="en-GB"/>
        </w:rPr>
        <w:t>which is still lower than the recommended 1% of GDP</w:t>
      </w:r>
      <w:r w:rsidR="00965C9E" w:rsidRPr="002267ED">
        <w:rPr>
          <w:rStyle w:val="FootnoteReference"/>
          <w:lang w:val="en-GB"/>
        </w:rPr>
        <w:footnoteReference w:id="205"/>
      </w:r>
      <w:r w:rsidR="00965C9E" w:rsidRPr="002267ED">
        <w:rPr>
          <w:lang w:val="en-GB"/>
        </w:rPr>
        <w:t xml:space="preserve"> and there have been cuts to professional development programmes; reductions in training incentive grants; cancelling of the Centres of Innovation research programme; reductions in the goal of 100% registered early childhood teachers to 80%, and to 50% in the provision for under-twos; and increased teacher to child ratios.</w:t>
      </w:r>
      <w:r w:rsidR="008A26C7">
        <w:rPr>
          <w:rStyle w:val="FootnoteReference"/>
          <w:lang w:val="en-GB"/>
        </w:rPr>
        <w:footnoteReference w:id="206"/>
      </w:r>
    </w:p>
    <w:p w:rsidR="001F3FBD" w:rsidRPr="002267ED" w:rsidRDefault="00E84AC1" w:rsidP="001F3FBD">
      <w:pPr>
        <w:pStyle w:val="Heading3"/>
        <w:jc w:val="both"/>
        <w:rPr>
          <w:lang w:val="en-GB"/>
        </w:rPr>
      </w:pPr>
      <w:bookmarkStart w:id="157" w:name="_Toc320102220"/>
      <w:r>
        <w:rPr>
          <w:lang w:val="en-GB"/>
        </w:rPr>
        <w:t>Compulsory S</w:t>
      </w:r>
      <w:r w:rsidR="001F3FBD" w:rsidRPr="002267ED">
        <w:rPr>
          <w:lang w:val="en-GB"/>
        </w:rPr>
        <w:t>ector</w:t>
      </w:r>
      <w:bookmarkEnd w:id="157"/>
    </w:p>
    <w:p w:rsidR="001F3FBD" w:rsidRPr="002267ED" w:rsidRDefault="001F3FBD" w:rsidP="00965C9E">
      <w:pPr>
        <w:pStyle w:val="BodyTextIndentedNumberedPara"/>
        <w:rPr>
          <w:lang w:val="en-GB"/>
        </w:rPr>
      </w:pPr>
      <w:r w:rsidRPr="002267ED">
        <w:rPr>
          <w:lang w:val="en-GB"/>
        </w:rPr>
        <w:t>Research reports that the Government’s key education indicators at the beginning and end of compulsory schooling show Aotearoa NZ’s present schooling system does not enable all students to overcome the effects of poverty and socio-economic disadvantage.</w:t>
      </w:r>
      <w:r w:rsidR="004B15D4" w:rsidRPr="004B15D4">
        <w:rPr>
          <w:rStyle w:val="FootnoteReference"/>
          <w:lang w:val="en-GB"/>
        </w:rPr>
        <w:t xml:space="preserve"> </w:t>
      </w:r>
      <w:r w:rsidR="004B15D4" w:rsidRPr="002267ED">
        <w:rPr>
          <w:rStyle w:val="FootnoteReference"/>
          <w:lang w:val="en-GB"/>
        </w:rPr>
        <w:footnoteReference w:id="207"/>
      </w:r>
    </w:p>
    <w:p w:rsidR="000B406E" w:rsidRPr="002267ED" w:rsidRDefault="000B406E" w:rsidP="001F3FBD">
      <w:pPr>
        <w:pStyle w:val="BodyTextIndentedNumberedPara"/>
        <w:rPr>
          <w:lang w:val="en-GB"/>
        </w:rPr>
      </w:pPr>
      <w:bookmarkStart w:id="158" w:name="h.kgcv8k"/>
      <w:bookmarkEnd w:id="158"/>
      <w:r w:rsidRPr="002267ED">
        <w:rPr>
          <w:lang w:val="en-GB"/>
        </w:rPr>
        <w:t xml:space="preserve">The </w:t>
      </w:r>
      <w:r w:rsidR="00B9200D">
        <w:rPr>
          <w:lang w:val="en-GB"/>
        </w:rPr>
        <w:t>US</w:t>
      </w:r>
      <w:r w:rsidRPr="002267ED">
        <w:rPr>
          <w:lang w:val="en-GB"/>
        </w:rPr>
        <w:t>$8,1</w:t>
      </w:r>
      <w:r w:rsidR="00B9200D">
        <w:rPr>
          <w:lang w:val="en-GB"/>
        </w:rPr>
        <w:t>92</w:t>
      </w:r>
      <w:r w:rsidRPr="002267ED">
        <w:rPr>
          <w:lang w:val="en-GB"/>
        </w:rPr>
        <w:t xml:space="preserve"> per student spend by Aotearoa NZ is below the OECD average of </w:t>
      </w:r>
      <w:r w:rsidR="00B9200D">
        <w:rPr>
          <w:lang w:val="en-GB"/>
        </w:rPr>
        <w:t>US</w:t>
      </w:r>
      <w:r w:rsidRPr="002267ED">
        <w:rPr>
          <w:lang w:val="en-GB"/>
        </w:rPr>
        <w:t>$9,</w:t>
      </w:r>
      <w:r w:rsidR="00B9200D">
        <w:rPr>
          <w:lang w:val="en-GB"/>
        </w:rPr>
        <w:t>313</w:t>
      </w:r>
      <w:r w:rsidRPr="002267ED">
        <w:rPr>
          <w:lang w:val="en-GB"/>
        </w:rPr>
        <w:t xml:space="preserve"> per student in 2010.</w:t>
      </w:r>
      <w:r w:rsidRPr="002267ED">
        <w:rPr>
          <w:rStyle w:val="FootnoteReference"/>
          <w:lang w:val="en-GB"/>
        </w:rPr>
        <w:footnoteReference w:id="208"/>
      </w:r>
      <w:r w:rsidRPr="002267ED">
        <w:rPr>
          <w:lang w:val="en-GB"/>
        </w:rPr>
        <w:t xml:space="preserve"> Increasing school costs could be a contributing factor in the relationship between low</w:t>
      </w:r>
      <w:r w:rsidR="00BC10FA" w:rsidRPr="002267ED">
        <w:rPr>
          <w:lang w:val="en-GB"/>
        </w:rPr>
        <w:t xml:space="preserve"> socio-economic status (SES) </w:t>
      </w:r>
      <w:r w:rsidRPr="002267ED">
        <w:rPr>
          <w:lang w:val="en-GB"/>
        </w:rPr>
        <w:t>background and student underachievement.</w:t>
      </w:r>
      <w:r w:rsidRPr="002267ED">
        <w:rPr>
          <w:rStyle w:val="FootnoteReference"/>
          <w:lang w:val="en-GB"/>
        </w:rPr>
        <w:footnoteReference w:id="209"/>
      </w:r>
      <w:r w:rsidRPr="002267ED">
        <w:rPr>
          <w:lang w:val="en-GB"/>
        </w:rPr>
        <w:t xml:space="preserve"> </w:t>
      </w:r>
    </w:p>
    <w:p w:rsidR="000B406E" w:rsidRPr="002267ED" w:rsidRDefault="000B406E" w:rsidP="00397A92">
      <w:pPr>
        <w:pStyle w:val="BodyTextIndentedNumberedPara"/>
        <w:rPr>
          <w:lang w:val="en-GB"/>
        </w:rPr>
      </w:pPr>
      <w:r w:rsidRPr="002267ED">
        <w:rPr>
          <w:lang w:val="en-GB"/>
        </w:rPr>
        <w:t xml:space="preserve">Children from low decile schools experience compounded disadvantages. </w:t>
      </w:r>
      <w:r w:rsidR="0083068E" w:rsidRPr="002267ED">
        <w:rPr>
          <w:lang w:val="en-GB"/>
        </w:rPr>
        <w:t>F</w:t>
      </w:r>
      <w:r w:rsidRPr="002267ED">
        <w:rPr>
          <w:lang w:val="en-GB"/>
        </w:rPr>
        <w:t>unding</w:t>
      </w:r>
      <w:r w:rsidR="0083068E" w:rsidRPr="002267ED">
        <w:rPr>
          <w:lang w:val="en-GB"/>
        </w:rPr>
        <w:t xml:space="preserve"> is</w:t>
      </w:r>
      <w:r w:rsidRPr="002267ED">
        <w:rPr>
          <w:lang w:val="en-GB"/>
        </w:rPr>
        <w:t xml:space="preserve"> inadequate to counter SES and the consequent educational disadvantages</w:t>
      </w:r>
      <w:r w:rsidR="00B312DD" w:rsidRPr="002267ED">
        <w:rPr>
          <w:lang w:val="en-GB"/>
        </w:rPr>
        <w:t>.</w:t>
      </w:r>
      <w:r w:rsidRPr="002267ED">
        <w:rPr>
          <w:rStyle w:val="FootnoteReference"/>
          <w:lang w:val="en-GB"/>
        </w:rPr>
        <w:footnoteReference w:id="210"/>
      </w:r>
      <w:r w:rsidRPr="002267ED">
        <w:rPr>
          <w:lang w:val="en-GB"/>
        </w:rPr>
        <w:t xml:space="preserve"> “</w:t>
      </w:r>
      <w:r w:rsidR="00071E9C" w:rsidRPr="002267ED">
        <w:rPr>
          <w:lang w:val="en-GB"/>
        </w:rPr>
        <w:t>O</w:t>
      </w:r>
      <w:r w:rsidRPr="002267ED">
        <w:rPr>
          <w:lang w:val="en-GB"/>
        </w:rPr>
        <w:t xml:space="preserve">n average, schools </w:t>
      </w:r>
      <w:r w:rsidR="00A605D0" w:rsidRPr="002267ED">
        <w:rPr>
          <w:lang w:val="en-GB"/>
        </w:rPr>
        <w:t>request [donations] between $160 (decile 1-5 primary) and $1614 (decile 9-10 secondary) per child outside what schools can legally require parents to pay</w:t>
      </w:r>
      <w:r w:rsidR="0083068E" w:rsidRPr="002267ED">
        <w:rPr>
          <w:lang w:val="en-GB"/>
        </w:rPr>
        <w:t>.</w:t>
      </w:r>
      <w:r w:rsidR="00A605D0" w:rsidRPr="002267ED">
        <w:rPr>
          <w:lang w:val="en-GB"/>
        </w:rPr>
        <w:t>”</w:t>
      </w:r>
      <w:r w:rsidR="00A605D0" w:rsidRPr="002267ED">
        <w:rPr>
          <w:rStyle w:val="FootnoteReference"/>
          <w:lang w:val="en-GB"/>
        </w:rPr>
        <w:footnoteReference w:id="211"/>
      </w:r>
      <w:r w:rsidR="00A605D0" w:rsidRPr="002267ED">
        <w:rPr>
          <w:lang w:val="en-GB"/>
        </w:rPr>
        <w:t xml:space="preserve"> </w:t>
      </w:r>
      <w:r w:rsidR="0083068E" w:rsidRPr="002267ED">
        <w:rPr>
          <w:lang w:val="en-GB"/>
        </w:rPr>
        <w:t>A</w:t>
      </w:r>
      <w:r w:rsidRPr="002267ED">
        <w:rPr>
          <w:lang w:val="en-GB"/>
        </w:rPr>
        <w:t>ctivities like school trips and team sports,</w:t>
      </w:r>
      <w:r w:rsidR="0083068E" w:rsidRPr="002267ED">
        <w:rPr>
          <w:lang w:val="en-GB"/>
        </w:rPr>
        <w:t xml:space="preserve"> with</w:t>
      </w:r>
      <w:r w:rsidRPr="002267ED">
        <w:rPr>
          <w:lang w:val="en-GB"/>
        </w:rPr>
        <w:t xml:space="preserve"> associated costs exclude some students.</w:t>
      </w:r>
      <w:r w:rsidRPr="002267ED">
        <w:rPr>
          <w:rStyle w:val="FootnoteReference"/>
          <w:lang w:val="en-GB"/>
        </w:rPr>
        <w:footnoteReference w:id="212"/>
      </w:r>
      <w:r w:rsidRPr="002267ED">
        <w:rPr>
          <w:lang w:val="en-GB"/>
        </w:rPr>
        <w:t xml:space="preserve"> Schools in low decile areas engage in more pastoral care for children</w:t>
      </w:r>
      <w:r w:rsidR="006B403C" w:rsidRPr="002267ED">
        <w:rPr>
          <w:lang w:val="en-GB"/>
        </w:rPr>
        <w:t>.</w:t>
      </w:r>
      <w:r w:rsidRPr="002267ED">
        <w:rPr>
          <w:rStyle w:val="FootnoteReference"/>
          <w:lang w:val="en-GB"/>
        </w:rPr>
        <w:footnoteReference w:id="213"/>
      </w:r>
    </w:p>
    <w:p w:rsidR="000B406E" w:rsidRPr="002267ED" w:rsidRDefault="000B406E" w:rsidP="00397A92">
      <w:pPr>
        <w:pStyle w:val="BodyTextIndentedNumberedPara"/>
        <w:rPr>
          <w:lang w:val="en-GB"/>
        </w:rPr>
      </w:pPr>
      <w:r w:rsidRPr="002267ED">
        <w:rPr>
          <w:lang w:val="en-GB"/>
        </w:rPr>
        <w:t xml:space="preserve">Data about the achievement and participation of disabled </w:t>
      </w:r>
      <w:r w:rsidR="00F53FF8" w:rsidRPr="002267ED">
        <w:rPr>
          <w:lang w:val="en-GB"/>
        </w:rPr>
        <w:t>children</w:t>
      </w:r>
      <w:r w:rsidRPr="002267ED">
        <w:rPr>
          <w:lang w:val="en-GB"/>
        </w:rPr>
        <w:t xml:space="preserve"> in compulsory education is not collected in any systematic way despite them be</w:t>
      </w:r>
      <w:r w:rsidR="002C7CA5" w:rsidRPr="002267ED">
        <w:rPr>
          <w:lang w:val="en-GB"/>
        </w:rPr>
        <w:t xml:space="preserve">ing </w:t>
      </w:r>
      <w:r w:rsidR="00BC10FA" w:rsidRPr="002267ED">
        <w:rPr>
          <w:lang w:val="en-GB"/>
        </w:rPr>
        <w:t xml:space="preserve">identified as one </w:t>
      </w:r>
      <w:r w:rsidR="001F3FBD" w:rsidRPr="002267ED">
        <w:rPr>
          <w:lang w:val="en-GB"/>
        </w:rPr>
        <w:t xml:space="preserve">of the </w:t>
      </w:r>
      <w:r w:rsidRPr="002267ED">
        <w:rPr>
          <w:lang w:val="en-GB"/>
        </w:rPr>
        <w:t xml:space="preserve">three </w:t>
      </w:r>
      <w:r w:rsidR="001F3FBD" w:rsidRPr="002267ED">
        <w:rPr>
          <w:lang w:val="en-GB"/>
        </w:rPr>
        <w:t>Ministry of Education (</w:t>
      </w:r>
      <w:r w:rsidRPr="002267ED">
        <w:rPr>
          <w:lang w:val="en-GB"/>
        </w:rPr>
        <w:t>MOE</w:t>
      </w:r>
      <w:r w:rsidR="001F3FBD" w:rsidRPr="002267ED">
        <w:rPr>
          <w:lang w:val="en-GB"/>
        </w:rPr>
        <w:t xml:space="preserve">) </w:t>
      </w:r>
      <w:r w:rsidRPr="002267ED">
        <w:rPr>
          <w:lang w:val="en-GB"/>
        </w:rPr>
        <w:t xml:space="preserve">priority </w:t>
      </w:r>
      <w:r w:rsidR="00A605D0" w:rsidRPr="002267ED">
        <w:rPr>
          <w:lang w:val="en-GB"/>
        </w:rPr>
        <w:t>learners.</w:t>
      </w:r>
    </w:p>
    <w:p w:rsidR="000B406E" w:rsidRPr="002267ED" w:rsidRDefault="000B406E" w:rsidP="00397A92">
      <w:pPr>
        <w:pStyle w:val="BodyTextIndentedNumberedPara"/>
        <w:rPr>
          <w:lang w:val="en-GB"/>
        </w:rPr>
      </w:pPr>
      <w:r w:rsidRPr="002267ED">
        <w:rPr>
          <w:lang w:val="en-GB"/>
        </w:rPr>
        <w:t xml:space="preserve">Children with long-term illnesses or medical disabilities </w:t>
      </w:r>
      <w:r w:rsidR="00A605D0" w:rsidRPr="002267ED">
        <w:rPr>
          <w:lang w:val="en-GB"/>
        </w:rPr>
        <w:t>have</w:t>
      </w:r>
      <w:r w:rsidR="00920502" w:rsidRPr="002267ED">
        <w:rPr>
          <w:lang w:val="en-GB"/>
        </w:rPr>
        <w:t xml:space="preserve"> </w:t>
      </w:r>
      <w:r w:rsidRPr="002267ED">
        <w:rPr>
          <w:lang w:val="en-GB"/>
        </w:rPr>
        <w:t>variable access to public education. Regional Hospital Schools provide lessons to children likely to miss more than 40 school days, but students can only stay on this programme for 15 weeks.</w:t>
      </w:r>
      <w:r w:rsidR="00071E9C" w:rsidRPr="002267ED">
        <w:rPr>
          <w:lang w:val="en-GB"/>
        </w:rPr>
        <w:t xml:space="preserve"> S</w:t>
      </w:r>
      <w:r w:rsidRPr="002267ED">
        <w:rPr>
          <w:lang w:val="en-GB"/>
        </w:rPr>
        <w:t xml:space="preserve">tudents are not well catered for outside main centres. To access public education parents must </w:t>
      </w:r>
      <w:r w:rsidR="00A605D0" w:rsidRPr="002267ED">
        <w:rPr>
          <w:lang w:val="en-GB"/>
        </w:rPr>
        <w:t xml:space="preserve">know </w:t>
      </w:r>
      <w:r w:rsidR="001F3FBD" w:rsidRPr="002267ED">
        <w:rPr>
          <w:lang w:val="en-GB"/>
        </w:rPr>
        <w:t xml:space="preserve">to push for dual enrolment. </w:t>
      </w:r>
      <w:r w:rsidRPr="002267ED">
        <w:rPr>
          <w:lang w:val="en-GB"/>
        </w:rPr>
        <w:t>Many children in these circumstances are missing out.</w:t>
      </w:r>
    </w:p>
    <w:p w:rsidR="000B406E" w:rsidRPr="002267ED" w:rsidRDefault="00A605D0" w:rsidP="00397A92">
      <w:pPr>
        <w:pStyle w:val="BodyTextIndentedNumberedPara"/>
        <w:rPr>
          <w:lang w:val="en-GB"/>
        </w:rPr>
      </w:pPr>
      <w:r w:rsidRPr="002267ED">
        <w:rPr>
          <w:lang w:val="en-GB"/>
        </w:rPr>
        <w:t xml:space="preserve">Many hospitals have no formal play programmes let alone qualified hospital play specialists. </w:t>
      </w:r>
      <w:r w:rsidR="00920502" w:rsidRPr="002267ED">
        <w:rPr>
          <w:lang w:val="en-GB"/>
        </w:rPr>
        <w:t>C</w:t>
      </w:r>
      <w:r w:rsidRPr="002267ED">
        <w:rPr>
          <w:lang w:val="en-GB"/>
        </w:rPr>
        <w:t>hildren liv</w:t>
      </w:r>
      <w:r w:rsidR="00920502" w:rsidRPr="002267ED">
        <w:rPr>
          <w:lang w:val="en-GB"/>
        </w:rPr>
        <w:t>ing</w:t>
      </w:r>
      <w:r w:rsidRPr="002267ED">
        <w:rPr>
          <w:lang w:val="en-GB"/>
        </w:rPr>
        <w:t xml:space="preserve"> in lower-socio environments and who do not participate in ECEC have </w:t>
      </w:r>
      <w:r w:rsidR="00920502" w:rsidRPr="002267ED">
        <w:rPr>
          <w:lang w:val="en-GB"/>
        </w:rPr>
        <w:t xml:space="preserve">more </w:t>
      </w:r>
      <w:r w:rsidRPr="002267ED">
        <w:rPr>
          <w:lang w:val="en-GB"/>
        </w:rPr>
        <w:t>regular admissions to hospital. Access to these services depends on geography and hospital size.</w:t>
      </w:r>
    </w:p>
    <w:p w:rsidR="000B406E" w:rsidRPr="002267ED" w:rsidRDefault="00E84AC1" w:rsidP="000B406E">
      <w:pPr>
        <w:pStyle w:val="Heading3"/>
        <w:jc w:val="both"/>
        <w:rPr>
          <w:lang w:val="en-GB"/>
        </w:rPr>
      </w:pPr>
      <w:bookmarkStart w:id="159" w:name="h.34g0dwd"/>
      <w:bookmarkStart w:id="160" w:name="_Toc320102221"/>
      <w:bookmarkEnd w:id="159"/>
      <w:r>
        <w:rPr>
          <w:lang w:val="en-GB"/>
        </w:rPr>
        <w:t>The Rights of Indigenous Children to Education that Respects their Culture and L</w:t>
      </w:r>
      <w:r w:rsidR="000B406E" w:rsidRPr="002267ED">
        <w:rPr>
          <w:lang w:val="en-GB"/>
        </w:rPr>
        <w:t>anguage</w:t>
      </w:r>
      <w:bookmarkEnd w:id="160"/>
    </w:p>
    <w:p w:rsidR="000B406E" w:rsidRPr="002267ED" w:rsidRDefault="00461E5B" w:rsidP="00FF6BC7">
      <w:pPr>
        <w:pStyle w:val="BodyTextIndentedNumberedPara"/>
        <w:rPr>
          <w:lang w:val="en-GB"/>
        </w:rPr>
      </w:pPr>
      <w:r w:rsidRPr="002267ED">
        <w:rPr>
          <w:lang w:val="en-GB"/>
        </w:rPr>
        <w:t>The protection and promotion of cultural identity is critical for ever</w:t>
      </w:r>
      <w:r w:rsidR="00B312DD" w:rsidRPr="002267ED">
        <w:rPr>
          <w:lang w:val="en-GB"/>
        </w:rPr>
        <w:t>y child and especially so for Ma</w:t>
      </w:r>
      <w:r w:rsidRPr="002267ED">
        <w:rPr>
          <w:lang w:val="en-GB"/>
        </w:rPr>
        <w:t>ori</w:t>
      </w:r>
      <w:r w:rsidR="00B312DD" w:rsidRPr="002267ED">
        <w:rPr>
          <w:lang w:val="en-GB"/>
        </w:rPr>
        <w:t xml:space="preserve"> children. Respect for te reo Ma</w:t>
      </w:r>
      <w:r w:rsidRPr="002267ED">
        <w:rPr>
          <w:lang w:val="en-GB"/>
        </w:rPr>
        <w:t>ori (language) and tikanga (culture) enhances learning and development, engagement and achievement in education</w:t>
      </w:r>
      <w:r w:rsidR="001F3FBD" w:rsidRPr="002267ED">
        <w:rPr>
          <w:lang w:val="en-GB"/>
        </w:rPr>
        <w:t>.</w:t>
      </w:r>
      <w:r w:rsidRPr="002267ED">
        <w:rPr>
          <w:rStyle w:val="FootnoteReference"/>
          <w:lang w:val="en-GB"/>
        </w:rPr>
        <w:footnoteReference w:id="214"/>
      </w:r>
      <w:r w:rsidRPr="002267ED">
        <w:rPr>
          <w:lang w:val="en-GB"/>
        </w:rPr>
        <w:t xml:space="preserve"> The Government’s own figures show the lack of significant investment in either education delivered in te reo or in cult</w:t>
      </w:r>
      <w:r w:rsidR="00B312DD" w:rsidRPr="002267ED">
        <w:rPr>
          <w:lang w:val="en-GB"/>
        </w:rPr>
        <w:t>ural settings appropriate for Ma</w:t>
      </w:r>
      <w:r w:rsidRPr="002267ED">
        <w:rPr>
          <w:lang w:val="en-GB"/>
        </w:rPr>
        <w:t>ori children. As at 1 July 2014, only 2.3% of the school population was enrolled in education in te reo</w:t>
      </w:r>
      <w:r w:rsidR="00882F6D" w:rsidRPr="002267ED">
        <w:rPr>
          <w:lang w:val="en-GB"/>
        </w:rPr>
        <w:t xml:space="preserve"> Maori</w:t>
      </w:r>
      <w:r w:rsidRPr="002267ED">
        <w:rPr>
          <w:lang w:val="en-GB"/>
        </w:rPr>
        <w:t>.</w:t>
      </w:r>
      <w:r w:rsidRPr="002267ED">
        <w:rPr>
          <w:rStyle w:val="FootnoteReference"/>
          <w:lang w:val="en-GB"/>
        </w:rPr>
        <w:footnoteReference w:id="215"/>
      </w:r>
      <w:r w:rsidRPr="002267ED">
        <w:rPr>
          <w:lang w:val="en-GB"/>
        </w:rPr>
        <w:t xml:space="preserve"> </w:t>
      </w:r>
      <w:r w:rsidRPr="002267ED">
        <w:rPr>
          <w:rStyle w:val="FootnoteReference"/>
          <w:lang w:val="en-GB"/>
        </w:rPr>
        <w:footnoteReference w:id="216"/>
      </w:r>
    </w:p>
    <w:p w:rsidR="000B406E" w:rsidRPr="002267ED" w:rsidRDefault="00E84AC1" w:rsidP="000B406E">
      <w:pPr>
        <w:pStyle w:val="Heading3"/>
        <w:jc w:val="both"/>
        <w:rPr>
          <w:lang w:val="en-GB"/>
        </w:rPr>
      </w:pPr>
      <w:bookmarkStart w:id="161" w:name="h.1jlao46"/>
      <w:bookmarkStart w:id="162" w:name="_Toc320102222"/>
      <w:bookmarkEnd w:id="161"/>
      <w:r>
        <w:rPr>
          <w:lang w:val="en-GB"/>
        </w:rPr>
        <w:t>Achievement G</w:t>
      </w:r>
      <w:r w:rsidR="000B406E" w:rsidRPr="002267ED">
        <w:rPr>
          <w:lang w:val="en-GB"/>
        </w:rPr>
        <w:t>aps</w:t>
      </w:r>
      <w:bookmarkEnd w:id="162"/>
    </w:p>
    <w:p w:rsidR="00FF6BC7" w:rsidRPr="002267ED" w:rsidRDefault="00FF6BC7" w:rsidP="00397A92">
      <w:pPr>
        <w:pStyle w:val="BodyTextIndentedNumberedPara"/>
        <w:rPr>
          <w:lang w:val="en-GB"/>
        </w:rPr>
      </w:pPr>
      <w:r w:rsidRPr="002267ED">
        <w:rPr>
          <w:lang w:val="en-GB"/>
        </w:rPr>
        <w:t xml:space="preserve">Achievement gaps persist between Pakeha, Pacific and </w:t>
      </w:r>
      <w:r w:rsidR="00BC10FA" w:rsidRPr="002267ED">
        <w:rPr>
          <w:lang w:val="en-GB"/>
        </w:rPr>
        <w:t>Ma</w:t>
      </w:r>
      <w:r w:rsidRPr="002267ED">
        <w:rPr>
          <w:lang w:val="en-GB"/>
        </w:rPr>
        <w:t>ori.</w:t>
      </w:r>
      <w:r w:rsidRPr="002267ED">
        <w:rPr>
          <w:rStyle w:val="FootnoteReference"/>
          <w:lang w:val="en-GB"/>
        </w:rPr>
        <w:footnoteReference w:id="217"/>
      </w:r>
      <w:r w:rsidRPr="002267ED">
        <w:rPr>
          <w:lang w:val="en-GB"/>
        </w:rPr>
        <w:t xml:space="preserve"> </w:t>
      </w:r>
      <w:r w:rsidRPr="002267ED">
        <w:rPr>
          <w:rStyle w:val="FootnoteReference"/>
          <w:lang w:val="en-GB"/>
        </w:rPr>
        <w:footnoteReference w:id="218"/>
      </w:r>
      <w:r w:rsidRPr="002267ED">
        <w:rPr>
          <w:lang w:val="en-GB"/>
        </w:rPr>
        <w:t xml:space="preserve"> When considering the delivery of CRC</w:t>
      </w:r>
      <w:r w:rsidR="00B312DD" w:rsidRPr="002267ED">
        <w:rPr>
          <w:lang w:val="en-GB"/>
        </w:rPr>
        <w:t xml:space="preserve"> rights, the Ma</w:t>
      </w:r>
      <w:r w:rsidRPr="002267ED">
        <w:rPr>
          <w:lang w:val="en-GB"/>
        </w:rPr>
        <w:t xml:space="preserve">ori population is young, in comparison with the rest of the population of </w:t>
      </w:r>
      <w:r w:rsidR="0076044C" w:rsidRPr="002267ED">
        <w:rPr>
          <w:lang w:val="en-GB"/>
        </w:rPr>
        <w:t xml:space="preserve">Aotearoa </w:t>
      </w:r>
      <w:r w:rsidRPr="002267ED">
        <w:rPr>
          <w:lang w:val="en-GB"/>
        </w:rPr>
        <w:t>NZ. The NEET (Not Engaged in Education or Training) figures indicate the scale of the issue: 17.6% M</w:t>
      </w:r>
      <w:r w:rsidR="00BC10FA" w:rsidRPr="002267ED">
        <w:rPr>
          <w:lang w:val="en-GB"/>
        </w:rPr>
        <w:t>a</w:t>
      </w:r>
      <w:r w:rsidR="00B312DD" w:rsidRPr="002267ED">
        <w:rPr>
          <w:lang w:val="en-GB"/>
        </w:rPr>
        <w:t>ori males, 27.5% Ma</w:t>
      </w:r>
      <w:r w:rsidRPr="002267ED">
        <w:rPr>
          <w:lang w:val="en-GB"/>
        </w:rPr>
        <w:t>ori females, compared with 11.5% and 14.6% for non-</w:t>
      </w:r>
      <w:r w:rsidR="00B312DD" w:rsidRPr="002267ED">
        <w:rPr>
          <w:lang w:val="en-GB"/>
        </w:rPr>
        <w:t>Ma</w:t>
      </w:r>
      <w:r w:rsidRPr="002267ED">
        <w:rPr>
          <w:lang w:val="en-GB"/>
        </w:rPr>
        <w:t>ori children.</w:t>
      </w:r>
    </w:p>
    <w:p w:rsidR="000B406E" w:rsidRPr="002267ED" w:rsidRDefault="004B19DB" w:rsidP="00397A92">
      <w:pPr>
        <w:pStyle w:val="BodyTextIndentedNumberedPara"/>
        <w:rPr>
          <w:lang w:val="en-GB"/>
        </w:rPr>
      </w:pPr>
      <w:r w:rsidRPr="002267ED">
        <w:rPr>
          <w:lang w:val="en-GB"/>
        </w:rPr>
        <w:t>A</w:t>
      </w:r>
      <w:r w:rsidR="000B406E" w:rsidRPr="002267ED">
        <w:rPr>
          <w:lang w:val="en-GB"/>
        </w:rPr>
        <w:t>ddressing inequalities and improving cultural responsiveness</w:t>
      </w:r>
      <w:r w:rsidRPr="002267ED">
        <w:rPr>
          <w:lang w:val="en-GB"/>
        </w:rPr>
        <w:t xml:space="preserve"> </w:t>
      </w:r>
      <w:r w:rsidR="000B406E" w:rsidRPr="002267ED">
        <w:rPr>
          <w:lang w:val="en-GB"/>
        </w:rPr>
        <w:t xml:space="preserve">is the key. An education system founded on the rights and principles in the </w:t>
      </w:r>
      <w:r w:rsidR="003A1DF8" w:rsidRPr="002267ED">
        <w:rPr>
          <w:lang w:val="en-GB"/>
        </w:rPr>
        <w:t>CRC</w:t>
      </w:r>
      <w:r w:rsidR="000B406E" w:rsidRPr="002267ED">
        <w:rPr>
          <w:lang w:val="en-GB"/>
        </w:rPr>
        <w:t xml:space="preserve"> would help to achieve this.</w:t>
      </w:r>
    </w:p>
    <w:p w:rsidR="000B406E" w:rsidRPr="002267ED" w:rsidRDefault="000B406E" w:rsidP="000B406E">
      <w:pPr>
        <w:pStyle w:val="Heading4"/>
        <w:jc w:val="both"/>
        <w:rPr>
          <w:lang w:val="en-GB"/>
        </w:rPr>
      </w:pPr>
      <w:bookmarkStart w:id="163" w:name="h.ymnnkac53pkd"/>
      <w:bookmarkEnd w:id="163"/>
      <w:r w:rsidRPr="002267ED">
        <w:rPr>
          <w:lang w:val="en-GB"/>
        </w:rPr>
        <w:t>National Standards</w:t>
      </w:r>
    </w:p>
    <w:p w:rsidR="000B406E" w:rsidRPr="002267ED" w:rsidRDefault="000B406E" w:rsidP="00397A92">
      <w:pPr>
        <w:pStyle w:val="BodyTextIndentedNumberedPara"/>
        <w:rPr>
          <w:lang w:val="en-GB"/>
        </w:rPr>
      </w:pPr>
      <w:r w:rsidRPr="002267ED">
        <w:rPr>
          <w:lang w:val="en-GB"/>
        </w:rPr>
        <w:t>In 2010, National Standards were introduced into primary and intermediate schools.</w:t>
      </w:r>
      <w:r w:rsidRPr="002267ED">
        <w:rPr>
          <w:rStyle w:val="FootnoteReference"/>
          <w:lang w:val="en-GB"/>
        </w:rPr>
        <w:footnoteReference w:id="219"/>
      </w:r>
      <w:r w:rsidR="0076044C" w:rsidRPr="002267ED">
        <w:rPr>
          <w:lang w:val="en-GB"/>
        </w:rPr>
        <w:t xml:space="preserve"> </w:t>
      </w:r>
      <w:r w:rsidR="00530279" w:rsidRPr="002267ED">
        <w:rPr>
          <w:lang w:val="en-GB"/>
        </w:rPr>
        <w:t>F</w:t>
      </w:r>
      <w:r w:rsidRPr="002267ED">
        <w:rPr>
          <w:lang w:val="en-GB"/>
        </w:rPr>
        <w:t xml:space="preserve">ew principals and teachers think </w:t>
      </w:r>
      <w:r w:rsidR="00530279" w:rsidRPr="002267ED">
        <w:rPr>
          <w:lang w:val="en-GB"/>
        </w:rPr>
        <w:t xml:space="preserve">they are </w:t>
      </w:r>
      <w:r w:rsidRPr="002267ED">
        <w:rPr>
          <w:lang w:val="en-GB"/>
        </w:rPr>
        <w:t>a robust record of student learning.</w:t>
      </w:r>
      <w:r w:rsidRPr="002267ED">
        <w:rPr>
          <w:rStyle w:val="FootnoteReference"/>
          <w:lang w:val="en-GB"/>
        </w:rPr>
        <w:footnoteReference w:id="220"/>
      </w:r>
      <w:r w:rsidRPr="002267ED">
        <w:rPr>
          <w:lang w:val="en-GB"/>
        </w:rPr>
        <w:t xml:space="preserve"> </w:t>
      </w:r>
      <w:r w:rsidR="004B19DB" w:rsidRPr="002267ED">
        <w:rPr>
          <w:lang w:val="en-GB"/>
        </w:rPr>
        <w:t>S</w:t>
      </w:r>
      <w:r w:rsidR="00B312DD" w:rsidRPr="002267ED">
        <w:rPr>
          <w:lang w:val="en-GB"/>
        </w:rPr>
        <w:t xml:space="preserve">ome schools </w:t>
      </w:r>
      <w:r w:rsidRPr="002267ED">
        <w:rPr>
          <w:lang w:val="en-GB"/>
        </w:rPr>
        <w:t>fix data to ensure reputation. The student experience of National Standards is not adequately represented.</w:t>
      </w:r>
    </w:p>
    <w:p w:rsidR="000B406E" w:rsidRPr="002267ED" w:rsidRDefault="000B406E" w:rsidP="000B406E">
      <w:pPr>
        <w:pStyle w:val="Heading3"/>
        <w:rPr>
          <w:lang w:val="en-GB"/>
        </w:rPr>
      </w:pPr>
      <w:bookmarkStart w:id="164" w:name="h.43ky6rz"/>
      <w:bookmarkStart w:id="165" w:name="_Toc320102223"/>
      <w:bookmarkEnd w:id="164"/>
      <w:r w:rsidRPr="002267ED">
        <w:rPr>
          <w:lang w:val="en-GB"/>
        </w:rPr>
        <w:t>Review of the Education Act (2015)</w:t>
      </w:r>
      <w:bookmarkEnd w:id="165"/>
    </w:p>
    <w:p w:rsidR="000B406E" w:rsidRPr="002267ED" w:rsidRDefault="003D04AB" w:rsidP="00397A92">
      <w:pPr>
        <w:pStyle w:val="BodyTextIndentedNumberedPara"/>
        <w:rPr>
          <w:lang w:val="en-GB"/>
        </w:rPr>
      </w:pPr>
      <w:r w:rsidRPr="002267ED">
        <w:rPr>
          <w:lang w:val="en-GB"/>
        </w:rPr>
        <w:t>An</w:t>
      </w:r>
      <w:r w:rsidR="000B406E" w:rsidRPr="002267ED">
        <w:rPr>
          <w:lang w:val="en-GB"/>
        </w:rPr>
        <w:t xml:space="preserve"> </w:t>
      </w:r>
      <w:r w:rsidRPr="002267ED">
        <w:rPr>
          <w:lang w:val="en-GB"/>
        </w:rPr>
        <w:t>MOE Report</w:t>
      </w:r>
      <w:r w:rsidRPr="002267ED">
        <w:rPr>
          <w:rStyle w:val="FootnoteReference"/>
          <w:lang w:val="en-GB"/>
        </w:rPr>
        <w:footnoteReference w:id="221"/>
      </w:r>
      <w:r w:rsidRPr="002267ED">
        <w:rPr>
          <w:lang w:val="en-GB"/>
        </w:rPr>
        <w:t xml:space="preserve"> </w:t>
      </w:r>
      <w:r w:rsidR="000B406E" w:rsidRPr="002267ED">
        <w:rPr>
          <w:lang w:val="en-GB"/>
        </w:rPr>
        <w:t xml:space="preserve">concluded </w:t>
      </w:r>
      <w:r w:rsidR="0076044C" w:rsidRPr="002267ED">
        <w:rPr>
          <w:lang w:val="en-GB"/>
        </w:rPr>
        <w:t>that the current Education Act 1989</w:t>
      </w:r>
      <w:r w:rsidR="000B406E" w:rsidRPr="002267ED">
        <w:rPr>
          <w:lang w:val="en-GB"/>
        </w:rPr>
        <w:t xml:space="preserve"> is not fit for purpose and recommended </w:t>
      </w:r>
      <w:r w:rsidR="00B312DD" w:rsidRPr="002267ED">
        <w:rPr>
          <w:lang w:val="en-GB"/>
        </w:rPr>
        <w:t xml:space="preserve">a </w:t>
      </w:r>
      <w:r w:rsidR="000B406E" w:rsidRPr="002267ED">
        <w:rPr>
          <w:lang w:val="en-GB"/>
        </w:rPr>
        <w:t>review of reg</w:t>
      </w:r>
      <w:r w:rsidR="00B312DD" w:rsidRPr="002267ED">
        <w:rPr>
          <w:lang w:val="en-GB"/>
        </w:rPr>
        <w:t>ulations. Consultations on the r</w:t>
      </w:r>
      <w:r w:rsidR="000B406E" w:rsidRPr="002267ED">
        <w:rPr>
          <w:lang w:val="en-GB"/>
        </w:rPr>
        <w:t xml:space="preserve">eview have begun. ACYA is concerned at the narrow focus on outcomes in the context of the Minister’s recent comments about student performance as a basis for school </w:t>
      </w:r>
      <w:r w:rsidRPr="002267ED">
        <w:rPr>
          <w:lang w:val="en-GB"/>
        </w:rPr>
        <w:t>funding.</w:t>
      </w:r>
      <w:r w:rsidRPr="002267ED">
        <w:rPr>
          <w:rStyle w:val="FootnoteReference"/>
          <w:lang w:val="en-GB"/>
        </w:rPr>
        <w:footnoteReference w:id="222"/>
      </w:r>
      <w:r w:rsidR="000B406E" w:rsidRPr="002267ED">
        <w:rPr>
          <w:lang w:val="en-GB"/>
        </w:rPr>
        <w:t xml:space="preserve"> </w:t>
      </w:r>
      <w:r w:rsidR="00561CDC" w:rsidRPr="002267ED">
        <w:rPr>
          <w:lang w:val="en-GB"/>
        </w:rPr>
        <w:t>T</w:t>
      </w:r>
      <w:r w:rsidR="000B406E" w:rsidRPr="002267ED">
        <w:rPr>
          <w:lang w:val="en-GB"/>
        </w:rPr>
        <w:t>here are no</w:t>
      </w:r>
      <w:r w:rsidR="00561CDC" w:rsidRPr="002267ED">
        <w:rPr>
          <w:lang w:val="en-GB"/>
        </w:rPr>
        <w:t xml:space="preserve"> </w:t>
      </w:r>
      <w:r w:rsidR="000B406E" w:rsidRPr="002267ED">
        <w:rPr>
          <w:lang w:val="en-GB"/>
        </w:rPr>
        <w:t xml:space="preserve">clear processes for consulting with </w:t>
      </w:r>
      <w:r w:rsidR="00F53FF8" w:rsidRPr="002267ED">
        <w:rPr>
          <w:lang w:val="en-GB"/>
        </w:rPr>
        <w:t>children</w:t>
      </w:r>
      <w:r w:rsidR="000B406E" w:rsidRPr="002267ED">
        <w:rPr>
          <w:lang w:val="en-GB"/>
        </w:rPr>
        <w:t xml:space="preserve"> about the implications of the review</w:t>
      </w:r>
      <w:r w:rsidR="00561CDC" w:rsidRPr="002267ED">
        <w:rPr>
          <w:lang w:val="en-GB"/>
        </w:rPr>
        <w:t xml:space="preserve"> yet</w:t>
      </w:r>
      <w:r w:rsidR="000B406E" w:rsidRPr="002267ED">
        <w:rPr>
          <w:lang w:val="en-GB"/>
        </w:rPr>
        <w:t>.</w:t>
      </w:r>
    </w:p>
    <w:p w:rsidR="000B406E" w:rsidRPr="002267ED" w:rsidRDefault="00E84AC1" w:rsidP="000B406E">
      <w:pPr>
        <w:pStyle w:val="Heading3"/>
        <w:jc w:val="both"/>
        <w:rPr>
          <w:lang w:val="en-GB"/>
        </w:rPr>
      </w:pPr>
      <w:bookmarkStart w:id="166" w:name="h.2iq8gzs"/>
      <w:bookmarkStart w:id="167" w:name="_Toc320102224"/>
      <w:bookmarkEnd w:id="166"/>
      <w:r>
        <w:rPr>
          <w:lang w:val="en-GB"/>
        </w:rPr>
        <w:t>School C</w:t>
      </w:r>
      <w:r w:rsidR="000B406E" w:rsidRPr="002267ED">
        <w:rPr>
          <w:lang w:val="en-GB"/>
        </w:rPr>
        <w:t>losures</w:t>
      </w:r>
      <w:bookmarkEnd w:id="167"/>
    </w:p>
    <w:p w:rsidR="000B406E" w:rsidRPr="002267ED" w:rsidRDefault="004B19DB" w:rsidP="00397A92">
      <w:pPr>
        <w:pStyle w:val="BodyTextIndentedNumberedPara"/>
        <w:rPr>
          <w:lang w:val="en-GB"/>
        </w:rPr>
      </w:pPr>
      <w:r w:rsidRPr="002267ED">
        <w:rPr>
          <w:lang w:val="en-GB"/>
        </w:rPr>
        <w:t>Fourteen schools closed in the period Jan</w:t>
      </w:r>
      <w:r w:rsidR="00B312DD" w:rsidRPr="002267ED">
        <w:rPr>
          <w:lang w:val="en-GB"/>
        </w:rPr>
        <w:t>uary</w:t>
      </w:r>
      <w:r w:rsidR="00ED0265" w:rsidRPr="002267ED">
        <w:rPr>
          <w:lang w:val="en-GB"/>
        </w:rPr>
        <w:t xml:space="preserve"> 2015 to </w:t>
      </w:r>
      <w:r w:rsidRPr="002267ED">
        <w:rPr>
          <w:lang w:val="en-GB"/>
        </w:rPr>
        <w:t>Jan</w:t>
      </w:r>
      <w:r w:rsidR="00B312DD" w:rsidRPr="002267ED">
        <w:rPr>
          <w:lang w:val="en-GB"/>
        </w:rPr>
        <w:t>uary</w:t>
      </w:r>
      <w:r w:rsidRPr="002267ED">
        <w:rPr>
          <w:lang w:val="en-GB"/>
        </w:rPr>
        <w:t xml:space="preserve"> 2016 - three by the Minister of Education, three were voluntary, and six due to mergers.</w:t>
      </w:r>
      <w:r w:rsidR="00B312DD" w:rsidRPr="002267ED">
        <w:rPr>
          <w:lang w:val="en-GB"/>
        </w:rPr>
        <w:t xml:space="preserve"> </w:t>
      </w:r>
      <w:r w:rsidR="000B406E" w:rsidRPr="002267ED">
        <w:rPr>
          <w:lang w:val="en-GB"/>
        </w:rPr>
        <w:t xml:space="preserve">Many closures are in low decile and rural areas raising issues of access and availability. In at least </w:t>
      </w:r>
      <w:r w:rsidR="003D6C3B" w:rsidRPr="002267ED">
        <w:rPr>
          <w:lang w:val="en-GB"/>
        </w:rPr>
        <w:t>two</w:t>
      </w:r>
      <w:r w:rsidR="000B406E" w:rsidRPr="002267ED">
        <w:rPr>
          <w:lang w:val="en-GB"/>
        </w:rPr>
        <w:t xml:space="preserve"> cases concerns were raised about the process</w:t>
      </w:r>
      <w:r w:rsidR="009D2185" w:rsidRPr="002267ED">
        <w:rPr>
          <w:lang w:val="en-GB"/>
        </w:rPr>
        <w:t xml:space="preserve">, </w:t>
      </w:r>
      <w:r w:rsidR="000B406E" w:rsidRPr="002267ED">
        <w:rPr>
          <w:lang w:val="en-GB"/>
        </w:rPr>
        <w:t>student involvement in that process and whether the closures were in the best interests of the children affected.</w:t>
      </w:r>
      <w:r w:rsidR="000B406E" w:rsidRPr="002267ED">
        <w:rPr>
          <w:rStyle w:val="FootnoteReference"/>
          <w:lang w:val="en-GB"/>
        </w:rPr>
        <w:footnoteReference w:id="223"/>
      </w:r>
    </w:p>
    <w:p w:rsidR="000B406E" w:rsidRPr="002267ED" w:rsidRDefault="000B406E" w:rsidP="000B406E">
      <w:pPr>
        <w:pStyle w:val="Heading3"/>
        <w:jc w:val="both"/>
        <w:rPr>
          <w:lang w:val="en-GB"/>
        </w:rPr>
      </w:pPr>
      <w:bookmarkStart w:id="168" w:name="h.xvir7l"/>
      <w:bookmarkStart w:id="169" w:name="_Toc320102225"/>
      <w:bookmarkEnd w:id="168"/>
      <w:r w:rsidRPr="002267ED">
        <w:rPr>
          <w:lang w:val="en-GB"/>
        </w:rPr>
        <w:t>Christchurch</w:t>
      </w:r>
      <w:bookmarkEnd w:id="169"/>
    </w:p>
    <w:p w:rsidR="000B406E" w:rsidRPr="002267ED" w:rsidRDefault="000B406E" w:rsidP="00397A92">
      <w:pPr>
        <w:pStyle w:val="BodyTextIndentedNumberedPara"/>
        <w:rPr>
          <w:lang w:val="en-GB"/>
        </w:rPr>
      </w:pPr>
      <w:r w:rsidRPr="002267ED">
        <w:rPr>
          <w:lang w:val="en-GB"/>
        </w:rPr>
        <w:t>Unfortunately the Canterbury earthquakes meant many children were dislocated from their school communities. Some schools had to rebuild or relocate campuses and some children had to live in different parts of town, or shift to new localities, and move schools. In some instances ensuring children in Canterbury could benefit from the stability offered by the education system was managed well.</w:t>
      </w:r>
      <w:r w:rsidR="00E354B2" w:rsidRPr="002267ED">
        <w:rPr>
          <w:rStyle w:val="FootnoteReference"/>
          <w:lang w:val="en-GB"/>
        </w:rPr>
        <w:t xml:space="preserve"> </w:t>
      </w:r>
      <w:r w:rsidR="00E354B2" w:rsidRPr="002267ED">
        <w:rPr>
          <w:rStyle w:val="FootnoteReference"/>
          <w:lang w:val="en-GB"/>
        </w:rPr>
        <w:footnoteReference w:id="224"/>
      </w:r>
      <w:r w:rsidR="00E354B2" w:rsidRPr="002267ED">
        <w:rPr>
          <w:lang w:val="en-GB"/>
        </w:rPr>
        <w:t xml:space="preserve"> </w:t>
      </w:r>
      <w:r w:rsidRPr="002267ED">
        <w:rPr>
          <w:lang w:val="en-GB"/>
        </w:rPr>
        <w:t xml:space="preserve">There are many lessons to be learned from the experiences of children in Canterbury post-earthquakes. The importance of taking </w:t>
      </w:r>
      <w:r w:rsidR="00F53FF8" w:rsidRPr="002267ED">
        <w:rPr>
          <w:lang w:val="en-GB"/>
        </w:rPr>
        <w:t>children</w:t>
      </w:r>
      <w:r w:rsidRPr="002267ED">
        <w:rPr>
          <w:lang w:val="en-GB"/>
        </w:rPr>
        <w:t>’s views into account is one of them.</w:t>
      </w:r>
      <w:r w:rsidRPr="002267ED">
        <w:rPr>
          <w:rStyle w:val="FootnoteReference"/>
          <w:lang w:val="en-GB"/>
        </w:rPr>
        <w:footnoteReference w:id="225"/>
      </w:r>
    </w:p>
    <w:p w:rsidR="000B406E" w:rsidRPr="002267ED" w:rsidRDefault="00E84AC1" w:rsidP="000B406E">
      <w:pPr>
        <w:pStyle w:val="Heading3"/>
        <w:jc w:val="both"/>
        <w:rPr>
          <w:lang w:val="en-GB"/>
        </w:rPr>
      </w:pPr>
      <w:bookmarkStart w:id="170" w:name="h.3hv69ve"/>
      <w:bookmarkStart w:id="171" w:name="_Toc320102226"/>
      <w:bookmarkEnd w:id="170"/>
      <w:r>
        <w:rPr>
          <w:lang w:val="en-GB"/>
        </w:rPr>
        <w:t>Partnership S</w:t>
      </w:r>
      <w:r w:rsidR="000B406E" w:rsidRPr="002267ED">
        <w:rPr>
          <w:lang w:val="en-GB"/>
        </w:rPr>
        <w:t>chools</w:t>
      </w:r>
      <w:bookmarkEnd w:id="171"/>
    </w:p>
    <w:p w:rsidR="000B406E" w:rsidRPr="002267ED" w:rsidRDefault="000B406E" w:rsidP="00397A92">
      <w:pPr>
        <w:pStyle w:val="BodyTextIndentedNumberedPara"/>
        <w:rPr>
          <w:lang w:val="en-GB"/>
        </w:rPr>
      </w:pPr>
      <w:r w:rsidRPr="002267ED">
        <w:rPr>
          <w:lang w:val="en-GB"/>
        </w:rPr>
        <w:t>A contentious education policy introducing Partnership Schools has been implemented since the last report.</w:t>
      </w:r>
      <w:r w:rsidRPr="002267ED">
        <w:rPr>
          <w:rStyle w:val="FootnoteReference"/>
          <w:lang w:val="en-GB"/>
        </w:rPr>
        <w:footnoteReference w:id="226"/>
      </w:r>
      <w:r w:rsidRPr="002267ED">
        <w:rPr>
          <w:lang w:val="en-GB"/>
        </w:rPr>
        <w:t xml:space="preserve"> Of particular concern is the fact these schools can set their own curriculum, employ untrained, unregistered teachers, and determine their own rules for including and excluding students.</w:t>
      </w:r>
      <w:r w:rsidRPr="002267ED">
        <w:rPr>
          <w:rStyle w:val="FootnoteReference"/>
          <w:lang w:val="en-GB"/>
        </w:rPr>
        <w:footnoteReference w:id="227"/>
      </w:r>
      <w:r w:rsidRPr="002267ED">
        <w:rPr>
          <w:lang w:val="en-GB"/>
        </w:rPr>
        <w:t xml:space="preserve"> </w:t>
      </w:r>
      <w:r w:rsidRPr="002267ED">
        <w:rPr>
          <w:rStyle w:val="FootnoteReference"/>
          <w:lang w:val="en-GB"/>
        </w:rPr>
        <w:footnoteReference w:id="228"/>
      </w:r>
      <w:r w:rsidRPr="002267ED">
        <w:rPr>
          <w:lang w:val="en-GB"/>
        </w:rPr>
        <w:t xml:space="preserve"> </w:t>
      </w:r>
      <w:r w:rsidR="00A7576E" w:rsidRPr="002267ED">
        <w:rPr>
          <w:lang w:val="en-GB"/>
        </w:rPr>
        <w:t xml:space="preserve">There </w:t>
      </w:r>
      <w:r w:rsidRPr="002267ED">
        <w:rPr>
          <w:lang w:val="en-GB"/>
        </w:rPr>
        <w:t xml:space="preserve">is concern that disabled children may be disadvantaged by charter school practices which prioritise </w:t>
      </w:r>
      <w:r w:rsidR="00A7576E" w:rsidRPr="002267ED">
        <w:rPr>
          <w:lang w:val="en-GB"/>
        </w:rPr>
        <w:t xml:space="preserve">academic </w:t>
      </w:r>
      <w:r w:rsidRPr="002267ED">
        <w:rPr>
          <w:lang w:val="en-GB"/>
        </w:rPr>
        <w:t>achievement as sole measures of education success.</w:t>
      </w:r>
    </w:p>
    <w:p w:rsidR="000B406E" w:rsidRPr="002267ED" w:rsidRDefault="00E84AC1" w:rsidP="000B406E">
      <w:pPr>
        <w:pStyle w:val="Heading3"/>
        <w:rPr>
          <w:lang w:val="en-GB"/>
        </w:rPr>
      </w:pPr>
      <w:bookmarkStart w:id="172" w:name="h.1x0gk37"/>
      <w:bookmarkStart w:id="173" w:name="_Toc320102227"/>
      <w:bookmarkEnd w:id="172"/>
      <w:r>
        <w:rPr>
          <w:lang w:val="en-GB"/>
        </w:rPr>
        <w:t>Inclusive E</w:t>
      </w:r>
      <w:r w:rsidR="000B406E" w:rsidRPr="002267ED">
        <w:rPr>
          <w:lang w:val="en-GB"/>
        </w:rPr>
        <w:t>ducation</w:t>
      </w:r>
      <w:bookmarkEnd w:id="173"/>
    </w:p>
    <w:p w:rsidR="000B406E" w:rsidRPr="002267ED" w:rsidRDefault="00E354B2" w:rsidP="00397A92">
      <w:pPr>
        <w:pStyle w:val="BodyTextIndentedNumberedPara"/>
        <w:rPr>
          <w:lang w:val="en-GB"/>
        </w:rPr>
      </w:pPr>
      <w:r w:rsidRPr="002267ED">
        <w:rPr>
          <w:lang w:val="en-GB"/>
        </w:rPr>
        <w:t>T</w:t>
      </w:r>
      <w:r w:rsidR="000B406E" w:rsidRPr="002267ED">
        <w:rPr>
          <w:lang w:val="en-GB"/>
        </w:rPr>
        <w:t>he emphasis in legislation and policy on parents’ rights to choose the education settings for their child compromises and overrides the child’s right to a quality inclusive education.</w:t>
      </w:r>
    </w:p>
    <w:p w:rsidR="000B406E" w:rsidRPr="002267ED" w:rsidRDefault="000B406E" w:rsidP="00397A92">
      <w:pPr>
        <w:pStyle w:val="BodyTextIndentedNumberedPara"/>
        <w:rPr>
          <w:lang w:val="en-GB"/>
        </w:rPr>
      </w:pPr>
      <w:r w:rsidRPr="002267ED">
        <w:rPr>
          <w:lang w:val="en-GB"/>
        </w:rPr>
        <w:t>Special education support services remain extremely difficult for children with disabilities or learning difficulties to access and are grossl</w:t>
      </w:r>
      <w:r w:rsidR="007135E6" w:rsidRPr="002267ED">
        <w:rPr>
          <w:lang w:val="en-GB"/>
        </w:rPr>
        <w:t>y inadequate. The MOE provides On-going R</w:t>
      </w:r>
      <w:r w:rsidRPr="002267ED">
        <w:rPr>
          <w:lang w:val="en-GB"/>
        </w:rPr>
        <w:t xml:space="preserve">esource </w:t>
      </w:r>
      <w:r w:rsidR="007135E6" w:rsidRPr="002267ED">
        <w:rPr>
          <w:lang w:val="en-GB"/>
        </w:rPr>
        <w:t xml:space="preserve">Scheme </w:t>
      </w:r>
      <w:r w:rsidRPr="002267ED">
        <w:rPr>
          <w:lang w:val="en-GB"/>
        </w:rPr>
        <w:t xml:space="preserve">(ORS) funding to 1.1% of the school population; 8252 students as at 1 July 2014. </w:t>
      </w:r>
      <w:r w:rsidR="0076279F" w:rsidRPr="002267ED">
        <w:rPr>
          <w:lang w:val="en-GB"/>
        </w:rPr>
        <w:t>Schools report taking money from other parts of their budget to meet funding shortfalls.</w:t>
      </w:r>
    </w:p>
    <w:p w:rsidR="000B406E" w:rsidRPr="002267ED" w:rsidRDefault="0076279F" w:rsidP="00397A92">
      <w:pPr>
        <w:pStyle w:val="BodyTextIndentedNumberedPara"/>
        <w:rPr>
          <w:lang w:val="en-GB"/>
        </w:rPr>
      </w:pPr>
      <w:r w:rsidRPr="002267ED">
        <w:rPr>
          <w:lang w:val="en-GB"/>
        </w:rPr>
        <w:t xml:space="preserve">The Education and Science Select Committee is currently conducting an </w:t>
      </w:r>
      <w:r w:rsidRPr="002267ED">
        <w:rPr>
          <w:color w:val="333333"/>
          <w:lang w:val="en-GB"/>
        </w:rPr>
        <w:t>inquiry about students with dyslexia, dyspraxia, and autism spectrum disorders in primary and secondary schools</w:t>
      </w:r>
      <w:r w:rsidR="000B406E" w:rsidRPr="002267ED">
        <w:rPr>
          <w:color w:val="333333"/>
          <w:lang w:val="en-GB"/>
        </w:rPr>
        <w:t>.</w:t>
      </w:r>
      <w:r w:rsidR="0076044C" w:rsidRPr="002267ED">
        <w:rPr>
          <w:rStyle w:val="FootnoteReference"/>
          <w:color w:val="333333"/>
          <w:lang w:val="en-GB"/>
        </w:rPr>
        <w:footnoteReference w:id="229"/>
      </w:r>
      <w:r w:rsidR="0076044C" w:rsidRPr="002267ED">
        <w:rPr>
          <w:color w:val="333333"/>
          <w:lang w:val="en-GB"/>
        </w:rPr>
        <w:t xml:space="preserve"> </w:t>
      </w:r>
      <w:r w:rsidR="000B406E" w:rsidRPr="002267ED">
        <w:rPr>
          <w:color w:val="333333"/>
          <w:lang w:val="en-GB"/>
        </w:rPr>
        <w:t>Submissions to that Inquiry raise major issues regarding the cost of diagnosis and the levels of support available to students.</w:t>
      </w:r>
    </w:p>
    <w:p w:rsidR="000B406E" w:rsidRPr="002267ED" w:rsidRDefault="0076279F" w:rsidP="00397A92">
      <w:pPr>
        <w:pStyle w:val="BodyTextIndentedNumberedPara"/>
        <w:rPr>
          <w:lang w:val="en-GB"/>
        </w:rPr>
      </w:pPr>
      <w:r w:rsidRPr="002267ED">
        <w:rPr>
          <w:lang w:val="en-GB"/>
        </w:rPr>
        <w:t>Transitioning between ECEC and primary school, and then intermediate school and college, is fraught with bureaucratic difficulties</w:t>
      </w:r>
      <w:r w:rsidR="0076044C" w:rsidRPr="002267ED">
        <w:rPr>
          <w:lang w:val="en-GB"/>
        </w:rPr>
        <w:t>.</w:t>
      </w:r>
      <w:r w:rsidRPr="002267ED">
        <w:rPr>
          <w:rStyle w:val="FootnoteReference"/>
          <w:lang w:val="en-GB"/>
        </w:rPr>
        <w:footnoteReference w:id="230"/>
      </w:r>
      <w:r w:rsidRPr="002267ED">
        <w:rPr>
          <w:lang w:val="en-GB"/>
        </w:rPr>
        <w:t xml:space="preserve"> Competitive, contestable policy disguises funding shortfalls. Teachers, psychologists and parents know that a </w:t>
      </w:r>
      <w:r w:rsidR="007135E6" w:rsidRPr="002267ED">
        <w:rPr>
          <w:lang w:val="en-GB"/>
        </w:rPr>
        <w:t>successful application can mean</w:t>
      </w:r>
      <w:r w:rsidRPr="002267ED">
        <w:rPr>
          <w:lang w:val="en-GB"/>
        </w:rPr>
        <w:t xml:space="preserve"> another child with special needs misses out</w:t>
      </w:r>
      <w:r w:rsidR="0076044C" w:rsidRPr="002267ED">
        <w:rPr>
          <w:lang w:val="en-GB"/>
        </w:rPr>
        <w:t>.</w:t>
      </w:r>
      <w:r w:rsidRPr="002267ED">
        <w:rPr>
          <w:rStyle w:val="FootnoteReference"/>
          <w:lang w:val="en-GB"/>
        </w:rPr>
        <w:footnoteReference w:id="231"/>
      </w:r>
      <w:r w:rsidRPr="002267ED">
        <w:rPr>
          <w:lang w:val="en-GB"/>
        </w:rPr>
        <w:t xml:space="preserve"> Teacher capacity is a significant problem with limited compulsory curricula on inclusive education in initial teacher education </w:t>
      </w:r>
      <w:r w:rsidR="008414D0" w:rsidRPr="002267ED">
        <w:rPr>
          <w:lang w:val="en-GB"/>
        </w:rPr>
        <w:t>and a</w:t>
      </w:r>
      <w:r w:rsidRPr="002267ED">
        <w:rPr>
          <w:lang w:val="en-GB"/>
        </w:rPr>
        <w:t xml:space="preserve"> lack of ongoing professional development.</w:t>
      </w:r>
    </w:p>
    <w:p w:rsidR="000B406E" w:rsidRPr="002267ED" w:rsidRDefault="000B406E" w:rsidP="000B406E">
      <w:pPr>
        <w:pStyle w:val="Heading4"/>
        <w:jc w:val="both"/>
        <w:rPr>
          <w:lang w:val="en-GB"/>
        </w:rPr>
      </w:pPr>
      <w:bookmarkStart w:id="174" w:name="h.81rgj28owtjy"/>
      <w:bookmarkEnd w:id="174"/>
      <w:r w:rsidRPr="002267ED">
        <w:rPr>
          <w:lang w:val="en-GB"/>
        </w:rPr>
        <w:t>Education in Residences</w:t>
      </w:r>
    </w:p>
    <w:p w:rsidR="0076279F" w:rsidRPr="002267ED" w:rsidRDefault="00373F78" w:rsidP="00397A92">
      <w:pPr>
        <w:pStyle w:val="BodyTextIndentedNumberedPara"/>
        <w:rPr>
          <w:lang w:val="en-GB"/>
        </w:rPr>
      </w:pPr>
      <w:r w:rsidRPr="002267ED">
        <w:rPr>
          <w:lang w:val="en-GB"/>
        </w:rPr>
        <w:t>Education for children in residences could be improved by extending the number of weeks providers offer education to children in custody; developing links with tertiary providers; ensuring equality of IT provision across providers; implementing national behaviour management practice; improved collaboration between MOE and MSD staff such as joint/parallel training; and finding ways to attract and retain quality staff.</w:t>
      </w:r>
      <w:r w:rsidRPr="002267ED">
        <w:rPr>
          <w:rStyle w:val="FootnoteReference"/>
          <w:lang w:val="en-GB"/>
        </w:rPr>
        <w:t xml:space="preserve"> </w:t>
      </w:r>
      <w:r w:rsidRPr="002267ED">
        <w:rPr>
          <w:rStyle w:val="FootnoteReference"/>
          <w:lang w:val="en-GB"/>
        </w:rPr>
        <w:footnoteReference w:id="232"/>
      </w:r>
    </w:p>
    <w:p w:rsidR="000B406E" w:rsidRPr="002267ED" w:rsidRDefault="000B406E" w:rsidP="000B406E">
      <w:pPr>
        <w:pStyle w:val="Heading3"/>
        <w:jc w:val="both"/>
        <w:rPr>
          <w:lang w:val="en-GB"/>
        </w:rPr>
      </w:pPr>
      <w:bookmarkStart w:id="175" w:name="h.4h042r0"/>
      <w:bookmarkStart w:id="176" w:name="_Toc320102228"/>
      <w:bookmarkEnd w:id="175"/>
      <w:r w:rsidRPr="002267ED">
        <w:rPr>
          <w:lang w:val="en-GB"/>
        </w:rPr>
        <w:t xml:space="preserve">Suspensions and </w:t>
      </w:r>
      <w:r w:rsidR="00E84AC1">
        <w:rPr>
          <w:lang w:val="en-GB"/>
        </w:rPr>
        <w:t>E</w:t>
      </w:r>
      <w:r w:rsidRPr="002267ED">
        <w:rPr>
          <w:lang w:val="en-GB"/>
        </w:rPr>
        <w:t>xclusions</w:t>
      </w:r>
      <w:bookmarkEnd w:id="176"/>
    </w:p>
    <w:p w:rsidR="000B406E" w:rsidRPr="002267ED" w:rsidRDefault="000B406E" w:rsidP="00397A92">
      <w:pPr>
        <w:pStyle w:val="BodyTextIndentedNumberedPara"/>
        <w:rPr>
          <w:lang w:val="en-GB"/>
        </w:rPr>
      </w:pPr>
      <w:r w:rsidRPr="002267ED">
        <w:rPr>
          <w:lang w:val="en-GB"/>
        </w:rPr>
        <w:t>The curr</w:t>
      </w:r>
      <w:r w:rsidR="007E63AB" w:rsidRPr="002267ED">
        <w:rPr>
          <w:lang w:val="en-GB"/>
        </w:rPr>
        <w:t>ent disciplinary regime under s</w:t>
      </w:r>
      <w:r w:rsidRPr="002267ED">
        <w:rPr>
          <w:lang w:val="en-GB"/>
        </w:rPr>
        <w:t>14 of the Education Act affords students and parents very few opportunities for recourse. There is a high incidence of</w:t>
      </w:r>
      <w:r w:rsidR="00373F78" w:rsidRPr="002267ED">
        <w:rPr>
          <w:lang w:val="en-GB"/>
        </w:rPr>
        <w:t xml:space="preserve"> schools advising parents </w:t>
      </w:r>
      <w:r w:rsidRPr="002267ED">
        <w:rPr>
          <w:lang w:val="en-GB"/>
        </w:rPr>
        <w:t xml:space="preserve">to informally remove their child. There is no ability to challenge this once the student has been removed from the school. </w:t>
      </w:r>
    </w:p>
    <w:p w:rsidR="000B406E" w:rsidRPr="002267ED" w:rsidRDefault="000B406E" w:rsidP="00397A92">
      <w:pPr>
        <w:pStyle w:val="BodyTextIndentedNumberedPara"/>
        <w:rPr>
          <w:lang w:val="en-GB"/>
        </w:rPr>
      </w:pPr>
      <w:r w:rsidRPr="002267ED">
        <w:rPr>
          <w:lang w:val="en-GB"/>
        </w:rPr>
        <w:t xml:space="preserve"> A decision by a </w:t>
      </w:r>
      <w:r w:rsidR="007135E6" w:rsidRPr="002267ED">
        <w:rPr>
          <w:lang w:val="en-GB"/>
        </w:rPr>
        <w:t>Board of Trustees</w:t>
      </w:r>
      <w:r w:rsidRPr="002267ED">
        <w:rPr>
          <w:lang w:val="en-GB"/>
        </w:rPr>
        <w:t xml:space="preserve"> to exclude or expel is effectively final with no direct right of appeal or challenge. Students themselves are not empowered to challenge the decisions and rely on parents or other adults in their lives to support them once removed from the school environment.</w:t>
      </w:r>
    </w:p>
    <w:p w:rsidR="000B406E" w:rsidRPr="002267ED" w:rsidRDefault="000B406E" w:rsidP="00397A92">
      <w:pPr>
        <w:pStyle w:val="BodyTextIndentedNumberedPara"/>
        <w:rPr>
          <w:lang w:val="en-GB"/>
        </w:rPr>
      </w:pPr>
      <w:r w:rsidRPr="002267ED">
        <w:rPr>
          <w:lang w:val="en-GB"/>
        </w:rPr>
        <w:t xml:space="preserve">Disabled </w:t>
      </w:r>
      <w:r w:rsidR="00F53FF8" w:rsidRPr="002267ED">
        <w:rPr>
          <w:lang w:val="en-GB"/>
        </w:rPr>
        <w:t>children</w:t>
      </w:r>
      <w:r w:rsidRPr="002267ED">
        <w:rPr>
          <w:lang w:val="en-GB"/>
        </w:rPr>
        <w:t xml:space="preserve"> are overrepresented in disciplinary statistics. Rates of exclusions and expulsions for Maori and Pa</w:t>
      </w:r>
      <w:r w:rsidR="00617850" w:rsidRPr="002267ED">
        <w:rPr>
          <w:lang w:val="en-GB"/>
        </w:rPr>
        <w:t>cific</w:t>
      </w:r>
      <w:r w:rsidRPr="002267ED">
        <w:rPr>
          <w:lang w:val="en-GB"/>
        </w:rPr>
        <w:t xml:space="preserve"> students are between 2-3 times the national average. Males are 2.7 times more likely to be excluded from school than females and 4.3 times more likely to be expelled. Students from </w:t>
      </w:r>
      <w:r w:rsidR="00095B2A" w:rsidRPr="002267ED">
        <w:rPr>
          <w:lang w:val="en-GB"/>
        </w:rPr>
        <w:t>decile 1 and 2 schools are nearly five times more likely to be excluded and over twice as likely to be expelled</w:t>
      </w:r>
      <w:r w:rsidRPr="002267ED">
        <w:rPr>
          <w:lang w:val="en-GB"/>
        </w:rPr>
        <w:t>.</w:t>
      </w:r>
      <w:r w:rsidRPr="002267ED">
        <w:rPr>
          <w:rStyle w:val="FootnoteReference"/>
          <w:lang w:val="en-GB"/>
        </w:rPr>
        <w:footnoteReference w:id="233"/>
      </w:r>
    </w:p>
    <w:p w:rsidR="000121CC" w:rsidRPr="002267ED" w:rsidRDefault="007135E6" w:rsidP="000B406E">
      <w:pPr>
        <w:pStyle w:val="BodyTextIndentedNumberedPara"/>
        <w:jc w:val="both"/>
        <w:rPr>
          <w:lang w:val="en-GB"/>
        </w:rPr>
      </w:pPr>
      <w:r w:rsidRPr="002267ED">
        <w:rPr>
          <w:lang w:val="en-GB"/>
        </w:rPr>
        <w:t>ACYA and YouthL</w:t>
      </w:r>
      <w:r w:rsidR="00095B2A" w:rsidRPr="002267ED">
        <w:rPr>
          <w:lang w:val="en-GB"/>
        </w:rPr>
        <w:t>aw Aotearoa</w:t>
      </w:r>
      <w:r w:rsidR="00095B2A" w:rsidRPr="002267ED">
        <w:rPr>
          <w:rStyle w:val="FootnoteReference"/>
          <w:lang w:val="en-GB"/>
        </w:rPr>
        <w:footnoteReference w:id="234"/>
      </w:r>
      <w:r w:rsidR="00095B2A" w:rsidRPr="002267ED">
        <w:rPr>
          <w:lang w:val="en-GB"/>
        </w:rPr>
        <w:t xml:space="preserve"> have consistently advocated for the establishment of an independent tribunal to appeal adverse decisions given the current lack of effective remedies.</w:t>
      </w:r>
      <w:r w:rsidR="00095B2A" w:rsidRPr="002267ED">
        <w:rPr>
          <w:rStyle w:val="FootnoteReference"/>
          <w:lang w:val="en-GB"/>
        </w:rPr>
        <w:footnoteReference w:id="235"/>
      </w:r>
      <w:bookmarkStart w:id="177" w:name="h.2w5ecyt"/>
      <w:bookmarkEnd w:id="177"/>
    </w:p>
    <w:p w:rsidR="000B406E" w:rsidRPr="002267ED" w:rsidRDefault="00E84AC1" w:rsidP="000121CC">
      <w:pPr>
        <w:pStyle w:val="Heading3"/>
        <w:rPr>
          <w:lang w:val="en-GB"/>
        </w:rPr>
      </w:pPr>
      <w:bookmarkStart w:id="178" w:name="_Toc320102229"/>
      <w:r>
        <w:rPr>
          <w:lang w:val="en-GB"/>
        </w:rPr>
        <w:t>Elimination of Violence and B</w:t>
      </w:r>
      <w:r w:rsidR="000B406E" w:rsidRPr="002267ED">
        <w:rPr>
          <w:lang w:val="en-GB"/>
        </w:rPr>
        <w:t>ullying</w:t>
      </w:r>
      <w:bookmarkEnd w:id="178"/>
    </w:p>
    <w:p w:rsidR="000B406E" w:rsidRPr="002267ED" w:rsidRDefault="000B406E" w:rsidP="00397A92">
      <w:pPr>
        <w:pStyle w:val="BodyTextIndentedNumberedPara"/>
        <w:rPr>
          <w:lang w:val="en-GB"/>
        </w:rPr>
      </w:pPr>
      <w:r w:rsidRPr="002267ED">
        <w:rPr>
          <w:lang w:val="en-GB"/>
        </w:rPr>
        <w:t>Increasingly, the impact of technology and social media has expanded the reach of school jurisdiction over student activities beyond the school gates and has imposed significant obligations to provi</w:t>
      </w:r>
      <w:r w:rsidR="007E63AB" w:rsidRPr="002267ED">
        <w:rPr>
          <w:lang w:val="en-GB"/>
        </w:rPr>
        <w:t>de a safe learning environment.</w:t>
      </w:r>
    </w:p>
    <w:p w:rsidR="000B406E" w:rsidRPr="002267ED" w:rsidRDefault="000B406E" w:rsidP="00397A92">
      <w:pPr>
        <w:pStyle w:val="BodyTextIndentedNumberedPara"/>
        <w:rPr>
          <w:lang w:val="en-GB"/>
        </w:rPr>
      </w:pPr>
      <w:r w:rsidRPr="002267ED">
        <w:rPr>
          <w:lang w:val="en-GB"/>
        </w:rPr>
        <w:t xml:space="preserve">Teens using Barnardos’ </w:t>
      </w:r>
      <w:r w:rsidRPr="002267ED">
        <w:rPr>
          <w:i/>
          <w:lang w:val="en-GB"/>
        </w:rPr>
        <w:t>0800 What’s Up</w:t>
      </w:r>
      <w:r w:rsidRPr="002267ED">
        <w:rPr>
          <w:lang w:val="en-GB"/>
        </w:rPr>
        <w:t xml:space="preserve"> line consistently rate bullying as their top</w:t>
      </w:r>
      <w:r w:rsidR="00095B2A" w:rsidRPr="002267ED">
        <w:rPr>
          <w:lang w:val="en-GB"/>
        </w:rPr>
        <w:t xml:space="preserve"> issue</w:t>
      </w:r>
      <w:r w:rsidR="00F84A89" w:rsidRPr="002267ED">
        <w:rPr>
          <w:lang w:val="en-GB"/>
        </w:rPr>
        <w:t>.</w:t>
      </w:r>
      <w:r w:rsidR="00095B2A" w:rsidRPr="002267ED">
        <w:rPr>
          <w:rStyle w:val="FootnoteReference"/>
          <w:lang w:val="en-GB"/>
        </w:rPr>
        <w:footnoteReference w:id="236"/>
      </w:r>
    </w:p>
    <w:p w:rsidR="000B406E" w:rsidRPr="002267ED" w:rsidRDefault="000B406E" w:rsidP="00397A92">
      <w:pPr>
        <w:pStyle w:val="BodyTextIndentedNumberedPara"/>
        <w:rPr>
          <w:lang w:val="en-GB"/>
        </w:rPr>
      </w:pPr>
      <w:r w:rsidRPr="002267ED">
        <w:rPr>
          <w:lang w:val="en-GB"/>
        </w:rPr>
        <w:t xml:space="preserve">The </w:t>
      </w:r>
      <w:r w:rsidRPr="002267ED">
        <w:rPr>
          <w:i/>
          <w:lang w:val="en-GB"/>
        </w:rPr>
        <w:t>Census at School</w:t>
      </w:r>
      <w:r w:rsidRPr="002267ED">
        <w:rPr>
          <w:rStyle w:val="FootnoteReference"/>
          <w:lang w:val="en-GB"/>
        </w:rPr>
        <w:footnoteReference w:id="237"/>
      </w:r>
      <w:r w:rsidRPr="002267ED">
        <w:rPr>
          <w:lang w:val="en-GB"/>
        </w:rPr>
        <w:t xml:space="preserve"> confirmed that the scale and prevalence of bullying was widespread and included verbal, onlin</w:t>
      </w:r>
      <w:r w:rsidR="00556E1C">
        <w:rPr>
          <w:lang w:val="en-GB"/>
        </w:rPr>
        <w:t>e social and physical abuse. Thirty-six percent</w:t>
      </w:r>
      <w:r w:rsidRPr="002267ED">
        <w:rPr>
          <w:lang w:val="en-GB"/>
        </w:rPr>
        <w:t xml:space="preserve"> of students thought that verbal abuse was a problem at school. 31% considered cyber-bullying to be an issue at school, 25% felt that social bullying was an issue and </w:t>
      </w:r>
      <w:r w:rsidR="003D6C3B" w:rsidRPr="002267ED">
        <w:rPr>
          <w:lang w:val="en-GB"/>
        </w:rPr>
        <w:t>one</w:t>
      </w:r>
      <w:r w:rsidRPr="002267ED">
        <w:rPr>
          <w:lang w:val="en-GB"/>
        </w:rPr>
        <w:t xml:space="preserve"> in </w:t>
      </w:r>
      <w:r w:rsidR="003D6C3B" w:rsidRPr="002267ED">
        <w:rPr>
          <w:lang w:val="en-GB"/>
        </w:rPr>
        <w:t>five</w:t>
      </w:r>
      <w:r w:rsidRPr="002267ED">
        <w:rPr>
          <w:lang w:val="en-GB"/>
        </w:rPr>
        <w:t xml:space="preserve"> considered that psychological bullying was an issue.</w:t>
      </w:r>
    </w:p>
    <w:p w:rsidR="000B406E" w:rsidRPr="002267ED" w:rsidRDefault="000B406E" w:rsidP="00397A92">
      <w:pPr>
        <w:pStyle w:val="BodyTextIndentedNumberedPara"/>
        <w:rPr>
          <w:lang w:val="en-GB"/>
        </w:rPr>
      </w:pPr>
      <w:r w:rsidRPr="002267ED">
        <w:rPr>
          <w:lang w:val="en-GB"/>
        </w:rPr>
        <w:t>Guidelines to assist schools in preventing and responding to bullying have been developed.</w:t>
      </w:r>
      <w:r w:rsidRPr="002267ED">
        <w:rPr>
          <w:rStyle w:val="FootnoteReference"/>
          <w:lang w:val="en-GB"/>
        </w:rPr>
        <w:footnoteReference w:id="238"/>
      </w:r>
      <w:r w:rsidRPr="002267ED">
        <w:rPr>
          <w:lang w:val="en-GB"/>
        </w:rPr>
        <w:t xml:space="preserve"> </w:t>
      </w:r>
      <w:r w:rsidR="000121CC" w:rsidRPr="002267ED">
        <w:rPr>
          <w:lang w:val="en-GB"/>
        </w:rPr>
        <w:t>T</w:t>
      </w:r>
      <w:r w:rsidRPr="002267ED">
        <w:rPr>
          <w:lang w:val="en-GB"/>
        </w:rPr>
        <w:t>hese need to be widely disseminated and implemented. School policies need to be comprehensive and include clear detail of processes and disciplinary procedures that may result.</w:t>
      </w:r>
    </w:p>
    <w:p w:rsidR="000B406E" w:rsidRPr="002267ED" w:rsidRDefault="000121CC" w:rsidP="00397A92">
      <w:pPr>
        <w:pStyle w:val="BodyTextIndentedNumberedPara"/>
        <w:rPr>
          <w:lang w:val="en-GB"/>
        </w:rPr>
      </w:pPr>
      <w:r w:rsidRPr="002267ED">
        <w:rPr>
          <w:lang w:val="en-GB"/>
        </w:rPr>
        <w:t>C</w:t>
      </w:r>
      <w:r w:rsidR="000B406E" w:rsidRPr="002267ED">
        <w:rPr>
          <w:lang w:val="en-GB"/>
        </w:rPr>
        <w:t>yber-bullying</w:t>
      </w:r>
      <w:r w:rsidR="000B406E" w:rsidRPr="002267ED">
        <w:rPr>
          <w:rStyle w:val="FootnoteReference"/>
          <w:lang w:val="en-GB"/>
        </w:rPr>
        <w:footnoteReference w:id="239"/>
      </w:r>
      <w:r w:rsidR="000B406E" w:rsidRPr="002267ED">
        <w:rPr>
          <w:lang w:val="en-GB"/>
        </w:rPr>
        <w:t xml:space="preserve"> appears to be an extremely common and regular occ</w:t>
      </w:r>
      <w:r w:rsidR="007E63AB" w:rsidRPr="002267ED">
        <w:rPr>
          <w:lang w:val="en-GB"/>
        </w:rPr>
        <w:t>urrence in schools nationwide.</w:t>
      </w:r>
    </w:p>
    <w:p w:rsidR="000B406E" w:rsidRPr="002267ED" w:rsidRDefault="00E84AC1" w:rsidP="000B406E">
      <w:pPr>
        <w:pStyle w:val="Heading3"/>
        <w:rPr>
          <w:lang w:val="en-GB"/>
        </w:rPr>
      </w:pPr>
      <w:bookmarkStart w:id="179" w:name="h.8h7ezxju4je1"/>
      <w:bookmarkStart w:id="180" w:name="_Toc320102230"/>
      <w:bookmarkEnd w:id="179"/>
      <w:r>
        <w:rPr>
          <w:lang w:val="en-GB"/>
        </w:rPr>
        <w:t>After-School and Holiday P</w:t>
      </w:r>
      <w:r w:rsidR="000B406E" w:rsidRPr="002267ED">
        <w:rPr>
          <w:lang w:val="en-GB"/>
        </w:rPr>
        <w:t>rogrammes</w:t>
      </w:r>
      <w:bookmarkEnd w:id="180"/>
    </w:p>
    <w:p w:rsidR="000B406E" w:rsidRPr="002267ED" w:rsidRDefault="000B406E" w:rsidP="00397A92">
      <w:pPr>
        <w:pStyle w:val="BodyTextIndentedNumberedPara"/>
        <w:rPr>
          <w:lang w:val="en-GB"/>
        </w:rPr>
      </w:pPr>
      <w:r w:rsidRPr="002267ED">
        <w:rPr>
          <w:lang w:val="en-GB"/>
        </w:rPr>
        <w:t xml:space="preserve">Government policy for the funding of </w:t>
      </w:r>
      <w:r w:rsidR="00C20ACB" w:rsidRPr="002267ED">
        <w:rPr>
          <w:lang w:val="en-GB"/>
        </w:rPr>
        <w:t>Out of School Care and Recreation (</w:t>
      </w:r>
      <w:r w:rsidRPr="002267ED">
        <w:rPr>
          <w:lang w:val="en-GB"/>
        </w:rPr>
        <w:t>OSCAR</w:t>
      </w:r>
      <w:r w:rsidR="00C20ACB" w:rsidRPr="002267ED">
        <w:rPr>
          <w:lang w:val="en-GB"/>
        </w:rPr>
        <w:t>)</w:t>
      </w:r>
      <w:r w:rsidRPr="002267ED">
        <w:rPr>
          <w:lang w:val="en-GB"/>
        </w:rPr>
        <w:t xml:space="preserve"> services is primarily aimed at support for working parents (or parents on pathways back into employment). </w:t>
      </w:r>
      <w:r w:rsidR="000D0837" w:rsidRPr="002267ED">
        <w:rPr>
          <w:lang w:val="en-GB"/>
        </w:rPr>
        <w:t>A</w:t>
      </w:r>
      <w:r w:rsidRPr="002267ED">
        <w:rPr>
          <w:lang w:val="en-GB"/>
        </w:rPr>
        <w:t xml:space="preserve">ccess to enriching, diverse recreation opportunities, outside of school hours </w:t>
      </w:r>
      <w:r w:rsidR="005C10C3" w:rsidRPr="002267ED">
        <w:rPr>
          <w:lang w:val="en-GB"/>
        </w:rPr>
        <w:t>remain</w:t>
      </w:r>
      <w:r w:rsidRPr="002267ED">
        <w:rPr>
          <w:lang w:val="en-GB"/>
        </w:rPr>
        <w:t xml:space="preserve"> inequitable. In particular, children with a disability and those in lower-income communities are unlikely to find appropriate services fund</w:t>
      </w:r>
      <w:r w:rsidR="007E63AB" w:rsidRPr="002267ED">
        <w:rPr>
          <w:lang w:val="en-GB"/>
        </w:rPr>
        <w:t>ed under the OSCAR model.</w:t>
      </w:r>
    </w:p>
    <w:p w:rsidR="000B406E" w:rsidRPr="002267ED" w:rsidRDefault="000B406E" w:rsidP="00397A92">
      <w:pPr>
        <w:pStyle w:val="BodyTextIndentedNumberedPara"/>
        <w:rPr>
          <w:lang w:val="en-GB"/>
        </w:rPr>
      </w:pPr>
      <w:r w:rsidRPr="002267ED">
        <w:rPr>
          <w:lang w:val="en-GB"/>
        </w:rPr>
        <w:t xml:space="preserve">Parents are not supported adequately to fulfil their child-rearing responsibilities because there is a shortage of services to care for </w:t>
      </w:r>
      <w:r w:rsidR="00F53FF8" w:rsidRPr="002267ED">
        <w:rPr>
          <w:lang w:val="en-GB"/>
        </w:rPr>
        <w:t>children</w:t>
      </w:r>
      <w:r w:rsidRPr="002267ED">
        <w:rPr>
          <w:lang w:val="en-GB"/>
        </w:rPr>
        <w:t xml:space="preserve"> while their parents are at work.</w:t>
      </w:r>
    </w:p>
    <w:p w:rsidR="000B406E" w:rsidRPr="002267ED" w:rsidRDefault="000B406E" w:rsidP="00397A92">
      <w:pPr>
        <w:pStyle w:val="BodyTextIndentedNumberedPara"/>
        <w:rPr>
          <w:lang w:val="en-GB"/>
        </w:rPr>
      </w:pPr>
      <w:r w:rsidRPr="002267ED">
        <w:rPr>
          <w:lang w:val="en-GB"/>
        </w:rPr>
        <w:t xml:space="preserve">ACYA is concerned there is no data on the number of ‘latch-key’ children in </w:t>
      </w:r>
      <w:r w:rsidR="00F53FF8" w:rsidRPr="002267ED">
        <w:rPr>
          <w:lang w:val="en-GB"/>
        </w:rPr>
        <w:t>Aotearoa NZ</w:t>
      </w:r>
      <w:r w:rsidRPr="002267ED">
        <w:rPr>
          <w:lang w:val="en-GB"/>
        </w:rPr>
        <w:t>. Equally concerning is the effect of long working hours and shift work on family life and children’s access to parents after scho</w:t>
      </w:r>
      <w:r w:rsidR="007E63AB" w:rsidRPr="002267ED">
        <w:rPr>
          <w:lang w:val="en-GB"/>
        </w:rPr>
        <w:t>ol and during holiday periods.</w:t>
      </w:r>
    </w:p>
    <w:p w:rsidR="000B406E" w:rsidRPr="002267ED" w:rsidRDefault="000B406E" w:rsidP="00397A92">
      <w:pPr>
        <w:pStyle w:val="BodyTextIndentedNumberedPara"/>
        <w:rPr>
          <w:lang w:val="en-GB"/>
        </w:rPr>
      </w:pPr>
      <w:r w:rsidRPr="002267ED">
        <w:rPr>
          <w:lang w:val="en-GB"/>
        </w:rPr>
        <w:t>A study of social services provision in Auckland</w:t>
      </w:r>
      <w:r w:rsidRPr="002267ED">
        <w:rPr>
          <w:rStyle w:val="FootnoteReference"/>
          <w:lang w:val="en-GB"/>
        </w:rPr>
        <w:footnoteReference w:id="240"/>
      </w:r>
      <w:r w:rsidRPr="002267ED">
        <w:rPr>
          <w:lang w:val="en-GB"/>
        </w:rPr>
        <w:t xml:space="preserve"> identified </w:t>
      </w:r>
      <w:r w:rsidR="00C20ACB" w:rsidRPr="002267ED">
        <w:rPr>
          <w:lang w:val="en-GB"/>
        </w:rPr>
        <w:t>OSCAR</w:t>
      </w:r>
      <w:r w:rsidR="00D15416">
        <w:rPr>
          <w:lang w:val="en-GB"/>
        </w:rPr>
        <w:t xml:space="preserve"> Services (10-14 years)</w:t>
      </w:r>
      <w:r w:rsidRPr="002267ED">
        <w:rPr>
          <w:lang w:val="en-GB"/>
        </w:rPr>
        <w:t xml:space="preserve"> as a high priority for the</w:t>
      </w:r>
      <w:r w:rsidR="002E6FD2" w:rsidRPr="002267ED">
        <w:rPr>
          <w:lang w:val="en-GB"/>
        </w:rPr>
        <w:t xml:space="preserve"> city.</w:t>
      </w:r>
      <w:r w:rsidRPr="002267ED">
        <w:rPr>
          <w:lang w:val="en-GB"/>
        </w:rPr>
        <w:t xml:space="preserve"> While there has been some progress in the recreation sector, provision of services remains erratic.</w:t>
      </w:r>
    </w:p>
    <w:p w:rsidR="000B406E" w:rsidRPr="002267ED" w:rsidRDefault="000B406E" w:rsidP="00397A92">
      <w:pPr>
        <w:pStyle w:val="BodyTextIndentedNumberedPara"/>
        <w:rPr>
          <w:lang w:val="en-GB"/>
        </w:rPr>
      </w:pPr>
      <w:r w:rsidRPr="002267ED">
        <w:rPr>
          <w:lang w:val="en-GB"/>
        </w:rPr>
        <w:t>ACYA is concerned that the restructured (reduced funding) OSCAR funding model announced in the 2013 b</w:t>
      </w:r>
      <w:r w:rsidR="007E63AB" w:rsidRPr="002267ED">
        <w:rPr>
          <w:lang w:val="en-GB"/>
        </w:rPr>
        <w:t>udget has had adverse impacts.</w:t>
      </w:r>
    </w:p>
    <w:p w:rsidR="000B406E" w:rsidRPr="002267ED" w:rsidRDefault="000B406E" w:rsidP="000B406E">
      <w:pPr>
        <w:pStyle w:val="Heading3"/>
        <w:spacing w:after="200"/>
        <w:jc w:val="both"/>
        <w:rPr>
          <w:lang w:val="en-GB"/>
        </w:rPr>
      </w:pPr>
      <w:bookmarkStart w:id="181" w:name="h.7mtyjaojlyr4"/>
      <w:bookmarkStart w:id="182" w:name="_Toc320102231"/>
      <w:bookmarkEnd w:id="181"/>
      <w:r w:rsidRPr="002267ED">
        <w:rPr>
          <w:lang w:val="en-GB"/>
        </w:rPr>
        <w:t>Play</w:t>
      </w:r>
      <w:bookmarkEnd w:id="182"/>
    </w:p>
    <w:p w:rsidR="000B406E" w:rsidRPr="002267ED" w:rsidRDefault="00C825CD" w:rsidP="00397A92">
      <w:pPr>
        <w:pStyle w:val="BodyTextIndentedNumberedPara"/>
        <w:rPr>
          <w:lang w:val="en-GB"/>
        </w:rPr>
      </w:pPr>
      <w:r w:rsidRPr="002267ED">
        <w:rPr>
          <w:lang w:val="en-GB"/>
        </w:rPr>
        <w:t xml:space="preserve">Some children miss out on traditional Kiwi experiences because the costs of accessing </w:t>
      </w:r>
      <w:r w:rsidR="008414D0" w:rsidRPr="002267ED">
        <w:rPr>
          <w:lang w:val="en-GB"/>
        </w:rPr>
        <w:t>Aotearoa</w:t>
      </w:r>
      <w:r w:rsidR="00FC5878" w:rsidRPr="002267ED">
        <w:rPr>
          <w:lang w:val="en-GB"/>
        </w:rPr>
        <w:t xml:space="preserve"> </w:t>
      </w:r>
      <w:r w:rsidRPr="002267ED">
        <w:rPr>
          <w:lang w:val="en-GB"/>
        </w:rPr>
        <w:t>NZ’s outdoor enviro</w:t>
      </w:r>
      <w:r w:rsidR="007E63AB" w:rsidRPr="002267ED">
        <w:rPr>
          <w:lang w:val="en-GB"/>
        </w:rPr>
        <w:t xml:space="preserve">nment is beyond their family’s </w:t>
      </w:r>
      <w:r w:rsidRPr="002267ED">
        <w:rPr>
          <w:lang w:val="en-GB"/>
        </w:rPr>
        <w:t>budget.</w:t>
      </w:r>
      <w:r w:rsidRPr="002267ED">
        <w:rPr>
          <w:rStyle w:val="FootnoteReference"/>
          <w:lang w:val="en-GB"/>
        </w:rPr>
        <w:footnoteReference w:id="241"/>
      </w:r>
      <w:r w:rsidRPr="002267ED">
        <w:rPr>
          <w:lang w:val="en-GB"/>
        </w:rPr>
        <w:t xml:space="preserve"> There is ongoing concern at children’s </w:t>
      </w:r>
      <w:r w:rsidR="00250CBB" w:rsidRPr="002267ED">
        <w:rPr>
          <w:lang w:val="en-GB"/>
        </w:rPr>
        <w:t>lack of engagement with the natural world, even in local neighbourhoods.</w:t>
      </w:r>
      <w:r w:rsidR="000B406E" w:rsidRPr="002267ED">
        <w:rPr>
          <w:rStyle w:val="FootnoteReference"/>
          <w:lang w:val="en-GB"/>
        </w:rPr>
        <w:footnoteReference w:id="242"/>
      </w:r>
      <w:r w:rsidR="000B406E" w:rsidRPr="002267ED">
        <w:rPr>
          <w:lang w:val="en-GB"/>
        </w:rPr>
        <w:t xml:space="preserve"> </w:t>
      </w:r>
      <w:r w:rsidR="004935AD" w:rsidRPr="002267ED">
        <w:rPr>
          <w:lang w:val="en-GB"/>
        </w:rPr>
        <w:t>N</w:t>
      </w:r>
      <w:r w:rsidR="000B406E" w:rsidRPr="002267ED">
        <w:rPr>
          <w:lang w:val="en-GB"/>
        </w:rPr>
        <w:t>ot all families can afford to pay for children to participate in regular team games</w:t>
      </w:r>
      <w:r w:rsidR="007E63AB" w:rsidRPr="002267ED">
        <w:rPr>
          <w:lang w:val="en-GB"/>
        </w:rPr>
        <w:t xml:space="preserve"> or extra-curricula activities.</w:t>
      </w:r>
    </w:p>
    <w:p w:rsidR="000B406E" w:rsidRPr="002267ED" w:rsidRDefault="00250CBB" w:rsidP="00397A92">
      <w:pPr>
        <w:pStyle w:val="BodyTextIndentedNumberedPara"/>
        <w:rPr>
          <w:lang w:val="en-GB"/>
        </w:rPr>
      </w:pPr>
      <w:r w:rsidRPr="002267ED">
        <w:rPr>
          <w:shd w:val="clear" w:color="auto" w:fill="FFFFFF"/>
          <w:lang w:val="en-GB"/>
        </w:rPr>
        <w:t xml:space="preserve">Drowning is an issue for children in </w:t>
      </w:r>
      <w:r w:rsidR="007868AB" w:rsidRPr="002267ED">
        <w:rPr>
          <w:shd w:val="clear" w:color="auto" w:fill="FFFFFF"/>
          <w:lang w:val="en-GB"/>
        </w:rPr>
        <w:t xml:space="preserve">Aotearoa </w:t>
      </w:r>
      <w:r w:rsidRPr="002267ED">
        <w:rPr>
          <w:shd w:val="clear" w:color="auto" w:fill="FFFFFF"/>
          <w:lang w:val="en-GB"/>
        </w:rPr>
        <w:t>NZ</w:t>
      </w:r>
      <w:r w:rsidR="007868AB" w:rsidRPr="002267ED">
        <w:rPr>
          <w:shd w:val="clear" w:color="auto" w:fill="FFFFFF"/>
          <w:lang w:val="en-GB"/>
        </w:rPr>
        <w:t xml:space="preserve"> (see paragraphs 169-170 above). </w:t>
      </w:r>
      <w:r w:rsidRPr="002267ED">
        <w:rPr>
          <w:shd w:val="clear" w:color="auto" w:fill="FFFFFF"/>
          <w:lang w:val="en-GB"/>
        </w:rPr>
        <w:t>Around 156 school pools have closed in the past six years and a further 130 nationwide are at risk of being shut down permanently.</w:t>
      </w:r>
      <w:r w:rsidRPr="002267ED">
        <w:rPr>
          <w:rStyle w:val="FootnoteReference"/>
          <w:lang w:val="en-GB"/>
        </w:rPr>
        <w:footnoteReference w:id="243"/>
      </w:r>
      <w:r w:rsidRPr="002267ED">
        <w:rPr>
          <w:lang w:val="en-GB"/>
        </w:rPr>
        <w:t xml:space="preserve"> Many schools are closing their swimming pools as operational grants, particularly in low decile communities, are insufficient to cover the costs of maintenance.</w:t>
      </w:r>
    </w:p>
    <w:p w:rsidR="000B406E" w:rsidRPr="002267ED" w:rsidRDefault="000B406E" w:rsidP="00397A92">
      <w:pPr>
        <w:pStyle w:val="BodyTextIndentedNumberedPara"/>
        <w:rPr>
          <w:lang w:val="en-GB"/>
        </w:rPr>
      </w:pPr>
      <w:r w:rsidRPr="002267ED">
        <w:rPr>
          <w:lang w:val="en-GB"/>
        </w:rPr>
        <w:t xml:space="preserve">For information about the right to play for </w:t>
      </w:r>
      <w:r w:rsidR="00F53FF8" w:rsidRPr="002267ED">
        <w:rPr>
          <w:lang w:val="en-GB"/>
        </w:rPr>
        <w:t>children</w:t>
      </w:r>
      <w:r w:rsidR="0060220F">
        <w:rPr>
          <w:lang w:val="en-GB"/>
        </w:rPr>
        <w:t xml:space="preserve"> who are unwell. </w:t>
      </w:r>
      <w:r w:rsidR="002A6A8B">
        <w:rPr>
          <w:lang w:val="en-GB"/>
        </w:rPr>
        <w:t>(</w:t>
      </w:r>
      <w:r w:rsidR="0060220F" w:rsidRPr="006E3DF7">
        <w:rPr>
          <w:lang w:val="en-GB"/>
        </w:rPr>
        <w:t>S</w:t>
      </w:r>
      <w:r w:rsidR="007868AB" w:rsidRPr="006E3DF7">
        <w:rPr>
          <w:lang w:val="en-GB"/>
        </w:rPr>
        <w:t xml:space="preserve">ee </w:t>
      </w:r>
      <w:r w:rsidR="0060220F" w:rsidRPr="006E3DF7">
        <w:rPr>
          <w:lang w:val="en-GB"/>
        </w:rPr>
        <w:t xml:space="preserve">paragraphs </w:t>
      </w:r>
      <w:r w:rsidR="006E3DF7" w:rsidRPr="006E3DF7">
        <w:rPr>
          <w:lang w:val="en-GB"/>
        </w:rPr>
        <w:t>217-218</w:t>
      </w:r>
      <w:r w:rsidR="0060220F" w:rsidRPr="006E3DF7">
        <w:rPr>
          <w:lang w:val="en-GB"/>
        </w:rPr>
        <w:t>)</w:t>
      </w:r>
      <w:r w:rsidR="007868AB" w:rsidRPr="006E3DF7">
        <w:rPr>
          <w:lang w:val="en-GB"/>
        </w:rPr>
        <w:t>.</w:t>
      </w:r>
    </w:p>
    <w:p w:rsidR="000B406E" w:rsidRPr="002267ED" w:rsidRDefault="000B406E" w:rsidP="000B406E">
      <w:pPr>
        <w:pStyle w:val="Heading2"/>
        <w:rPr>
          <w:lang w:val="en-GB"/>
        </w:rPr>
      </w:pPr>
      <w:bookmarkStart w:id="183" w:name="h.1baon6m"/>
      <w:bookmarkStart w:id="184" w:name="_Toc320102232"/>
      <w:bookmarkEnd w:id="183"/>
      <w:r w:rsidRPr="002267ED">
        <w:rPr>
          <w:lang w:val="en-GB"/>
        </w:rPr>
        <w:t xml:space="preserve">Comments on </w:t>
      </w:r>
      <w:r w:rsidR="00E84AC1">
        <w:rPr>
          <w:lang w:val="en-GB"/>
        </w:rPr>
        <w:t xml:space="preserve">the </w:t>
      </w:r>
      <w:r w:rsidRPr="002267ED">
        <w:rPr>
          <w:lang w:val="en-GB"/>
        </w:rPr>
        <w:t>Government Report</w:t>
      </w:r>
      <w:bookmarkEnd w:id="184"/>
    </w:p>
    <w:p w:rsidR="00115370" w:rsidRPr="002267ED" w:rsidRDefault="00115370" w:rsidP="00E354B2">
      <w:pPr>
        <w:pStyle w:val="BodyTextIndentedNumberedPara"/>
        <w:rPr>
          <w:lang w:val="en-GB"/>
        </w:rPr>
      </w:pPr>
      <w:r w:rsidRPr="002267ED">
        <w:rPr>
          <w:rFonts w:eastAsia="Calibri" w:cs="Calibri"/>
          <w:lang w:val="en-GB"/>
        </w:rPr>
        <w:t xml:space="preserve">There are serious concerns about </w:t>
      </w:r>
      <w:r w:rsidRPr="002267ED">
        <w:rPr>
          <w:rFonts w:eastAsia="Calibri" w:cs="Calibri"/>
          <w:color w:val="000000"/>
          <w:lang w:val="en-GB"/>
        </w:rPr>
        <w:t>the ongoing difficulties related to lack of an integrated respons</w:t>
      </w:r>
      <w:r w:rsidR="00C20ACB" w:rsidRPr="002267ED">
        <w:rPr>
          <w:rFonts w:eastAsia="Calibri" w:cs="Calibri"/>
          <w:color w:val="000000"/>
          <w:lang w:val="en-GB"/>
        </w:rPr>
        <w:t>e to children with disabilities</w:t>
      </w:r>
      <w:r w:rsidRPr="002267ED">
        <w:rPr>
          <w:rFonts w:eastAsia="Calibri" w:cs="Calibri"/>
          <w:color w:val="000000"/>
          <w:lang w:val="en-GB"/>
        </w:rPr>
        <w:t xml:space="preserve"> </w:t>
      </w:r>
      <w:r w:rsidR="00CB1DA4">
        <w:rPr>
          <w:rFonts w:eastAsia="Calibri" w:cs="Calibri"/>
          <w:color w:val="000000"/>
          <w:lang w:val="en-GB"/>
        </w:rPr>
        <w:t xml:space="preserve">in </w:t>
      </w:r>
      <w:r w:rsidRPr="002267ED">
        <w:rPr>
          <w:rFonts w:eastAsia="Calibri" w:cs="Calibri"/>
          <w:color w:val="000000"/>
          <w:lang w:val="en-GB"/>
        </w:rPr>
        <w:t>circumstances with persistent di</w:t>
      </w:r>
      <w:r w:rsidR="007E63AB" w:rsidRPr="002267ED">
        <w:rPr>
          <w:rFonts w:eastAsia="Calibri" w:cs="Calibri"/>
          <w:color w:val="000000"/>
          <w:lang w:val="en-GB"/>
        </w:rPr>
        <w:t>fficulties in accessing quality</w:t>
      </w:r>
      <w:r w:rsidRPr="002267ED">
        <w:rPr>
          <w:rFonts w:eastAsia="Calibri" w:cs="Calibri"/>
          <w:color w:val="000000"/>
          <w:lang w:val="en-GB"/>
        </w:rPr>
        <w:t>, flexible and timely support services</w:t>
      </w:r>
      <w:r w:rsidR="007E63AB" w:rsidRPr="002267ED">
        <w:rPr>
          <w:rFonts w:eastAsia="Calibri" w:cs="Calibri"/>
          <w:color w:val="000000"/>
          <w:lang w:val="en-GB"/>
        </w:rPr>
        <w:t>.</w:t>
      </w:r>
    </w:p>
    <w:p w:rsidR="00A912DE" w:rsidRPr="002267ED" w:rsidRDefault="00A912DE" w:rsidP="00A912DE">
      <w:pPr>
        <w:pStyle w:val="BodyTextIndentedNumberedPara"/>
        <w:rPr>
          <w:lang w:val="en-GB"/>
        </w:rPr>
      </w:pPr>
      <w:r w:rsidRPr="002267ED">
        <w:rPr>
          <w:lang w:val="en-GB"/>
        </w:rPr>
        <w:t xml:space="preserve">The Government </w:t>
      </w:r>
      <w:r w:rsidR="008414D0" w:rsidRPr="002267ED">
        <w:rPr>
          <w:lang w:val="en-GB"/>
        </w:rPr>
        <w:t>claims,</w:t>
      </w:r>
      <w:r w:rsidRPr="002267ED">
        <w:rPr>
          <w:lang w:val="en-GB"/>
        </w:rPr>
        <w:t xml:space="preserve"> “targeted early childhood education initiatives are addressing multi</w:t>
      </w:r>
      <w:r w:rsidR="00C20ACB" w:rsidRPr="002267ED">
        <w:rPr>
          <w:lang w:val="en-GB"/>
        </w:rPr>
        <w:t>ple barriers to participation.”</w:t>
      </w:r>
      <w:r w:rsidR="00CA0531">
        <w:rPr>
          <w:rStyle w:val="FootnoteReference"/>
          <w:lang w:val="en-GB"/>
        </w:rPr>
        <w:footnoteReference w:id="244"/>
      </w:r>
      <w:r w:rsidR="00C20ACB" w:rsidRPr="002267ED">
        <w:rPr>
          <w:lang w:val="en-GB"/>
        </w:rPr>
        <w:t xml:space="preserve"> H</w:t>
      </w:r>
      <w:r w:rsidRPr="002267ED">
        <w:rPr>
          <w:lang w:val="en-GB"/>
        </w:rPr>
        <w:t xml:space="preserve">owever, its own evaluations found previously identified barriers to participation still exist for </w:t>
      </w:r>
      <w:r w:rsidRPr="002267ED">
        <w:rPr>
          <w:shd w:val="clear" w:color="auto" w:fill="FFFFFF"/>
          <w:lang w:val="en-GB"/>
        </w:rPr>
        <w:t>priority families.</w:t>
      </w:r>
      <w:r w:rsidRPr="002267ED">
        <w:rPr>
          <w:rStyle w:val="FootnoteReference"/>
          <w:lang w:val="en-GB"/>
        </w:rPr>
        <w:footnoteReference w:id="245"/>
      </w:r>
      <w:r w:rsidR="002C7CA5" w:rsidRPr="002267ED">
        <w:rPr>
          <w:lang w:val="en-GB"/>
        </w:rPr>
        <w:t xml:space="preserve"> The Government’s r</w:t>
      </w:r>
      <w:r w:rsidRPr="002267ED">
        <w:rPr>
          <w:lang w:val="en-GB"/>
        </w:rPr>
        <w:t>eport provides no evidence of the impact of the initiatives, the numbers of children involved, or their ethnicity.</w:t>
      </w:r>
    </w:p>
    <w:p w:rsidR="00821920" w:rsidRPr="002267ED" w:rsidRDefault="00A912DE" w:rsidP="007E63AB">
      <w:pPr>
        <w:pStyle w:val="BodyTextIndentedNumberedPara"/>
        <w:rPr>
          <w:lang w:val="en-GB"/>
        </w:rPr>
      </w:pPr>
      <w:r w:rsidRPr="002267ED">
        <w:rPr>
          <w:lang w:val="en-GB"/>
        </w:rPr>
        <w:t xml:space="preserve">The </w:t>
      </w:r>
      <w:r w:rsidR="007E63AB" w:rsidRPr="002267ED">
        <w:rPr>
          <w:lang w:val="en-GB"/>
        </w:rPr>
        <w:t>Government’s r</w:t>
      </w:r>
      <w:r w:rsidRPr="002267ED">
        <w:rPr>
          <w:lang w:val="en-GB"/>
        </w:rPr>
        <w:t xml:space="preserve">eport refers </w:t>
      </w:r>
      <w:r w:rsidR="007E63AB" w:rsidRPr="002267ED">
        <w:rPr>
          <w:lang w:val="en-GB"/>
        </w:rPr>
        <w:t xml:space="preserve">to </w:t>
      </w:r>
      <w:r w:rsidRPr="002267ED">
        <w:rPr>
          <w:lang w:val="en-GB"/>
        </w:rPr>
        <w:t xml:space="preserve">policies </w:t>
      </w:r>
      <w:r w:rsidR="00FC5878" w:rsidRPr="002267ED">
        <w:rPr>
          <w:lang w:val="en-GB"/>
        </w:rPr>
        <w:t xml:space="preserve">that </w:t>
      </w:r>
      <w:r w:rsidRPr="002267ED">
        <w:rPr>
          <w:lang w:val="en-GB"/>
        </w:rPr>
        <w:t>claim</w:t>
      </w:r>
      <w:r w:rsidR="00FC5878" w:rsidRPr="002267ED">
        <w:rPr>
          <w:lang w:val="en-GB"/>
        </w:rPr>
        <w:t xml:space="preserve"> to</w:t>
      </w:r>
      <w:r w:rsidRPr="002267ED">
        <w:rPr>
          <w:lang w:val="en-GB"/>
        </w:rPr>
        <w:t xml:space="preserve"> </w:t>
      </w:r>
      <w:r w:rsidR="00FC5878" w:rsidRPr="002267ED">
        <w:rPr>
          <w:lang w:val="en-GB"/>
        </w:rPr>
        <w:t>promote</w:t>
      </w:r>
      <w:r w:rsidR="007E63AB" w:rsidRPr="002267ED">
        <w:rPr>
          <w:lang w:val="en-GB"/>
        </w:rPr>
        <w:t xml:space="preserve"> inclusive</w:t>
      </w:r>
      <w:r w:rsidR="00FC5878" w:rsidRPr="002267ED">
        <w:rPr>
          <w:lang w:val="en-GB"/>
        </w:rPr>
        <w:t>ness</w:t>
      </w:r>
      <w:r w:rsidRPr="002267ED">
        <w:rPr>
          <w:lang w:val="en-GB"/>
        </w:rPr>
        <w:t>.</w:t>
      </w:r>
      <w:r w:rsidRPr="002267ED">
        <w:rPr>
          <w:rStyle w:val="FootnoteReference"/>
          <w:lang w:val="en-GB"/>
        </w:rPr>
        <w:footnoteReference w:id="246"/>
      </w:r>
      <w:r w:rsidRPr="002267ED">
        <w:rPr>
          <w:lang w:val="en-GB"/>
        </w:rPr>
        <w:t xml:space="preserve"> </w:t>
      </w:r>
      <w:r w:rsidR="00CE48B4">
        <w:rPr>
          <w:lang w:val="en-GB"/>
        </w:rPr>
        <w:t>But</w:t>
      </w:r>
      <w:r w:rsidR="007E63AB" w:rsidRPr="002267ED">
        <w:rPr>
          <w:lang w:val="en-GB"/>
        </w:rPr>
        <w:t xml:space="preserve"> Government</w:t>
      </w:r>
      <w:r w:rsidR="002C7CA5" w:rsidRPr="002267ED">
        <w:rPr>
          <w:lang w:val="en-GB"/>
        </w:rPr>
        <w:t>’s</w:t>
      </w:r>
      <w:r w:rsidR="00E354B2" w:rsidRPr="002267ED">
        <w:rPr>
          <w:lang w:val="en-GB"/>
        </w:rPr>
        <w:t xml:space="preserve"> claims regarding an increase in inclusive practice are questionable.</w:t>
      </w:r>
      <w:r w:rsidR="00821920" w:rsidRPr="002267ED">
        <w:rPr>
          <w:rStyle w:val="FootnoteReference"/>
          <w:lang w:val="en-GB"/>
        </w:rPr>
        <w:t xml:space="preserve"> </w:t>
      </w:r>
      <w:r w:rsidR="00821920" w:rsidRPr="002267ED">
        <w:rPr>
          <w:rStyle w:val="FootnoteReference"/>
          <w:lang w:val="en-GB"/>
        </w:rPr>
        <w:footnoteReference w:id="247"/>
      </w:r>
      <w:r w:rsidR="00C20ACB" w:rsidRPr="002267ED">
        <w:rPr>
          <w:lang w:val="en-GB"/>
        </w:rPr>
        <w:t xml:space="preserve"> </w:t>
      </w:r>
      <w:r w:rsidR="00445782">
        <w:rPr>
          <w:lang w:val="en-GB"/>
        </w:rPr>
        <w:t>T</w:t>
      </w:r>
      <w:r w:rsidR="00C20ACB" w:rsidRPr="002267ED">
        <w:rPr>
          <w:lang w:val="en-GB"/>
        </w:rPr>
        <w:t xml:space="preserve">he </w:t>
      </w:r>
      <w:r w:rsidR="00C20ACB" w:rsidRPr="002267ED">
        <w:rPr>
          <w:i/>
          <w:lang w:val="en-GB"/>
        </w:rPr>
        <w:t>Ma</w:t>
      </w:r>
      <w:r w:rsidR="00E354B2" w:rsidRPr="002267ED">
        <w:rPr>
          <w:i/>
          <w:lang w:val="en-GB"/>
        </w:rPr>
        <w:t>ori Education Strategy</w:t>
      </w:r>
      <w:r w:rsidR="00E354B2" w:rsidRPr="002267ED">
        <w:rPr>
          <w:lang w:val="en-GB"/>
        </w:rPr>
        <w:t xml:space="preserve"> and the </w:t>
      </w:r>
      <w:r w:rsidR="00E354B2" w:rsidRPr="002267ED">
        <w:rPr>
          <w:i/>
          <w:lang w:val="en-GB"/>
        </w:rPr>
        <w:t xml:space="preserve">Pasifika Education Plan </w:t>
      </w:r>
      <w:r w:rsidR="00E354B2" w:rsidRPr="002267ED">
        <w:rPr>
          <w:lang w:val="en-GB"/>
        </w:rPr>
        <w:t>are referred to,</w:t>
      </w:r>
      <w:r w:rsidR="00445782">
        <w:rPr>
          <w:lang w:val="en-GB"/>
        </w:rPr>
        <w:t xml:space="preserve"> but there is</w:t>
      </w:r>
      <w:r w:rsidR="00E354B2" w:rsidRPr="002267ED">
        <w:rPr>
          <w:lang w:val="en-GB"/>
        </w:rPr>
        <w:t xml:space="preserve"> no information about the resources put into their implementation or monitoring.</w:t>
      </w:r>
    </w:p>
    <w:p w:rsidR="000B406E" w:rsidRPr="002267ED" w:rsidRDefault="007E63AB" w:rsidP="00397A92">
      <w:pPr>
        <w:pStyle w:val="BodyTextIndentedNumberedPara"/>
        <w:rPr>
          <w:lang w:val="en-GB"/>
        </w:rPr>
      </w:pPr>
      <w:r w:rsidRPr="002267ED">
        <w:rPr>
          <w:lang w:val="en-GB"/>
        </w:rPr>
        <w:t>The Government r</w:t>
      </w:r>
      <w:r w:rsidR="000B406E" w:rsidRPr="002267ED">
        <w:rPr>
          <w:lang w:val="en-GB"/>
        </w:rPr>
        <w:t>eport</w:t>
      </w:r>
      <w:r w:rsidR="00AD0CCD">
        <w:rPr>
          <w:rStyle w:val="FootnoteReference"/>
          <w:lang w:val="en-GB"/>
        </w:rPr>
        <w:footnoteReference w:id="248"/>
      </w:r>
      <w:r w:rsidR="000B406E" w:rsidRPr="002267ED">
        <w:rPr>
          <w:lang w:val="en-GB"/>
        </w:rPr>
        <w:t xml:space="preserve"> also refers</w:t>
      </w:r>
      <w:r w:rsidR="00C20ACB" w:rsidRPr="002267ED">
        <w:rPr>
          <w:lang w:val="en-GB"/>
        </w:rPr>
        <w:t xml:space="preserve"> to the </w:t>
      </w:r>
      <w:r w:rsidR="00C20ACB" w:rsidRPr="002267ED">
        <w:rPr>
          <w:i/>
          <w:lang w:val="en-GB"/>
        </w:rPr>
        <w:t>Ma</w:t>
      </w:r>
      <w:r w:rsidR="000B406E" w:rsidRPr="002267ED">
        <w:rPr>
          <w:i/>
          <w:lang w:val="en-GB"/>
        </w:rPr>
        <w:t>ori Education</w:t>
      </w:r>
      <w:r w:rsidR="00FC5878" w:rsidRPr="002267ED">
        <w:rPr>
          <w:i/>
          <w:lang w:val="en-GB"/>
        </w:rPr>
        <w:t xml:space="preserve"> </w:t>
      </w:r>
      <w:r w:rsidR="000B406E" w:rsidRPr="002267ED">
        <w:rPr>
          <w:i/>
          <w:lang w:val="en-GB"/>
        </w:rPr>
        <w:t>Strategy</w:t>
      </w:r>
      <w:r w:rsidR="000B406E" w:rsidRPr="002267ED">
        <w:rPr>
          <w:lang w:val="en-GB"/>
        </w:rPr>
        <w:t>. However, no information is provided regarding the resources invested in this, the numbers of kura kaupapa and immersion schools that exist and are supported by the Government, and the numbe</w:t>
      </w:r>
      <w:r w:rsidR="00C20ACB" w:rsidRPr="002267ED">
        <w:rPr>
          <w:lang w:val="en-GB"/>
        </w:rPr>
        <w:t>rs and levels of pupils (both Maori and non-Ma</w:t>
      </w:r>
      <w:r w:rsidR="000B406E" w:rsidRPr="002267ED">
        <w:rPr>
          <w:lang w:val="en-GB"/>
        </w:rPr>
        <w:t xml:space="preserve">ori) in Aotearoa NZ who have the opportunity to learn te </w:t>
      </w:r>
      <w:r w:rsidR="006756CC" w:rsidRPr="002267ED">
        <w:rPr>
          <w:lang w:val="en-GB"/>
        </w:rPr>
        <w:t>r</w:t>
      </w:r>
      <w:r w:rsidR="00C20ACB" w:rsidRPr="002267ED">
        <w:rPr>
          <w:lang w:val="en-GB"/>
        </w:rPr>
        <w:t>eo Ma</w:t>
      </w:r>
      <w:r w:rsidR="000B406E" w:rsidRPr="002267ED">
        <w:rPr>
          <w:lang w:val="en-GB"/>
        </w:rPr>
        <w:t>ori at primary and secondary school levels.</w:t>
      </w:r>
    </w:p>
    <w:p w:rsidR="000B406E" w:rsidRPr="002267ED" w:rsidRDefault="000B406E" w:rsidP="000B406E">
      <w:pPr>
        <w:pStyle w:val="Heading2"/>
        <w:rPr>
          <w:lang w:val="en-GB"/>
        </w:rPr>
      </w:pPr>
      <w:bookmarkStart w:id="185" w:name="h.3vac5uf"/>
      <w:bookmarkStart w:id="186" w:name="_Toc320102233"/>
      <w:bookmarkEnd w:id="185"/>
      <w:r w:rsidRPr="002267ED">
        <w:rPr>
          <w:lang w:val="en-GB"/>
        </w:rPr>
        <w:t>Conclusions and Recommendations</w:t>
      </w:r>
      <w:bookmarkEnd w:id="186"/>
    </w:p>
    <w:p w:rsidR="000B406E" w:rsidRPr="002267ED" w:rsidRDefault="000B406E" w:rsidP="00397A92">
      <w:pPr>
        <w:pStyle w:val="BodyTextIndentedNumberedPara"/>
        <w:rPr>
          <w:lang w:val="en-GB"/>
        </w:rPr>
      </w:pPr>
      <w:r w:rsidRPr="002267ED">
        <w:rPr>
          <w:lang w:val="en-GB"/>
        </w:rPr>
        <w:t xml:space="preserve">Not all </w:t>
      </w:r>
      <w:r w:rsidR="00F53FF8" w:rsidRPr="002267ED">
        <w:rPr>
          <w:lang w:val="en-GB"/>
        </w:rPr>
        <w:t>children</w:t>
      </w:r>
      <w:r w:rsidRPr="002267ED">
        <w:rPr>
          <w:lang w:val="en-GB"/>
        </w:rPr>
        <w:t xml:space="preserve"> in Aotearoa NZ are able to fully enjoy their education rights. While the curriculum in both the early childhood and compulsory sector is consistent with the </w:t>
      </w:r>
      <w:r w:rsidR="003A1DF8" w:rsidRPr="002267ED">
        <w:rPr>
          <w:lang w:val="en-GB"/>
        </w:rPr>
        <w:t>CRC</w:t>
      </w:r>
      <w:r w:rsidRPr="002267ED">
        <w:rPr>
          <w:lang w:val="en-GB"/>
        </w:rPr>
        <w:t xml:space="preserve">’s principles, implementation of it and access to it varies depending on where a child lives and their particular circumstances - whether they are disabled, unwell, in care, in the justice system, or living in a home </w:t>
      </w:r>
      <w:r w:rsidR="002A5C58" w:rsidRPr="002267ED">
        <w:rPr>
          <w:lang w:val="en-GB"/>
        </w:rPr>
        <w:t>lacking</w:t>
      </w:r>
      <w:r w:rsidRPr="002267ED">
        <w:rPr>
          <w:lang w:val="en-GB"/>
        </w:rPr>
        <w:t xml:space="preserve"> resources.</w:t>
      </w:r>
    </w:p>
    <w:p w:rsidR="000B406E" w:rsidRPr="002267ED" w:rsidRDefault="000B406E" w:rsidP="00397A92">
      <w:pPr>
        <w:pStyle w:val="BodyTextIndentedNumberedPara"/>
        <w:rPr>
          <w:lang w:val="en-GB"/>
        </w:rPr>
      </w:pPr>
      <w:r w:rsidRPr="002267ED">
        <w:rPr>
          <w:lang w:val="en-GB"/>
        </w:rPr>
        <w:t xml:space="preserve">The review of the Education Act offers a significant opportunity to transform the education system and make it truly child-centred and flexible enough to enable all </w:t>
      </w:r>
      <w:r w:rsidR="00F53FF8" w:rsidRPr="002267ED">
        <w:rPr>
          <w:lang w:val="en-GB"/>
        </w:rPr>
        <w:t>children</w:t>
      </w:r>
      <w:r w:rsidRPr="002267ED">
        <w:rPr>
          <w:lang w:val="en-GB"/>
        </w:rPr>
        <w:t>, no matter their circumstances, to have equal opportunity for a quality education that maximises their personality, talents and abilities to their fullest potential.</w:t>
      </w:r>
    </w:p>
    <w:p w:rsidR="00A35F47" w:rsidRPr="002267ED" w:rsidRDefault="000B406E" w:rsidP="00397A92">
      <w:pPr>
        <w:pStyle w:val="BodyTextIndentedNumberedPara"/>
        <w:rPr>
          <w:lang w:val="en-GB"/>
        </w:rPr>
      </w:pPr>
      <w:r w:rsidRPr="002267ED">
        <w:rPr>
          <w:lang w:val="en-GB"/>
        </w:rPr>
        <w:t xml:space="preserve">Not enough attention is paid to the opportunities </w:t>
      </w:r>
      <w:r w:rsidR="00F53FF8" w:rsidRPr="002267ED">
        <w:rPr>
          <w:lang w:val="en-GB"/>
        </w:rPr>
        <w:t>children</w:t>
      </w:r>
      <w:r w:rsidRPr="002267ED">
        <w:rPr>
          <w:lang w:val="en-GB"/>
        </w:rPr>
        <w:t>, and different groups of them, have to rest and play, enjoy leisure time and recreation or take part in cultural or artistic activities.</w:t>
      </w:r>
    </w:p>
    <w:p w:rsidR="00A35F47" w:rsidRPr="002267ED" w:rsidRDefault="00A35F47" w:rsidP="00397A92">
      <w:pPr>
        <w:pStyle w:val="BodyTextIndentedNumberedPara"/>
        <w:rPr>
          <w:lang w:val="en-GB"/>
        </w:rPr>
      </w:pPr>
      <w:r w:rsidRPr="002267ED">
        <w:rPr>
          <w:lang w:val="en-GB"/>
        </w:rPr>
        <w:t>ACYA recommends that the Government:</w:t>
      </w:r>
    </w:p>
    <w:p w:rsidR="00A35F47" w:rsidRPr="002267ED" w:rsidRDefault="00A35F47" w:rsidP="00C20ACB">
      <w:pPr>
        <w:pStyle w:val="BodyIndentedBullet"/>
        <w:ind w:left="990" w:hanging="423"/>
        <w:rPr>
          <w:lang w:val="en-GB"/>
        </w:rPr>
      </w:pPr>
      <w:r w:rsidRPr="002267ED">
        <w:rPr>
          <w:lang w:val="en-GB"/>
        </w:rPr>
        <w:t>Takes a child rights approach to reviewing the Education Act, with particular emphasis on the general principles, to ensure the education system is truly inclusive</w:t>
      </w:r>
      <w:r w:rsidRPr="002267ED">
        <w:rPr>
          <w:shd w:val="clear" w:color="auto" w:fill="FFFFFF"/>
          <w:lang w:val="en-GB"/>
        </w:rPr>
        <w:t xml:space="preserve"> and that all children and young people, including those with disabilities, have equitable access to, within and through education</w:t>
      </w:r>
      <w:r w:rsidR="001229F0">
        <w:rPr>
          <w:shd w:val="clear" w:color="auto" w:fill="FFFFFF"/>
          <w:lang w:val="en-GB"/>
        </w:rPr>
        <w:t>.</w:t>
      </w:r>
    </w:p>
    <w:p w:rsidR="00C20ACB" w:rsidRPr="002267ED" w:rsidRDefault="00A35F47" w:rsidP="00C20ACB">
      <w:pPr>
        <w:pStyle w:val="BodyIndentedBullet"/>
        <w:ind w:left="990" w:hanging="423"/>
        <w:rPr>
          <w:lang w:val="en-GB"/>
        </w:rPr>
      </w:pPr>
      <w:r w:rsidRPr="002267ED">
        <w:rPr>
          <w:shd w:val="clear" w:color="auto" w:fill="FFFFFF"/>
          <w:lang w:val="en-GB"/>
        </w:rPr>
        <w:t>Reviews education resourcing with a view to ensuring per pupil funding to all schools at least matches the OECD average and to ensure resources are equitably distributed;</w:t>
      </w:r>
    </w:p>
    <w:p w:rsidR="00C20ACB" w:rsidRPr="002267ED" w:rsidRDefault="00C20ACB" w:rsidP="00C20ACB">
      <w:pPr>
        <w:pStyle w:val="BodyIndentedBullet"/>
        <w:ind w:left="990" w:hanging="423"/>
        <w:rPr>
          <w:lang w:val="en-GB"/>
        </w:rPr>
      </w:pPr>
      <w:r w:rsidRPr="002267ED">
        <w:rPr>
          <w:lang w:val="en-GB"/>
        </w:rPr>
        <w:t>Continues to develop processes to foster a culture of respect for the active participation of all children and young people within their education, including Maori, Pacific</w:t>
      </w:r>
      <w:r w:rsidR="001229F0">
        <w:rPr>
          <w:lang w:val="en-GB"/>
        </w:rPr>
        <w:t xml:space="preserve"> and children with a disability.</w:t>
      </w:r>
    </w:p>
    <w:p w:rsidR="00A35F47" w:rsidRPr="002267ED" w:rsidRDefault="00A35F47" w:rsidP="00C20ACB">
      <w:pPr>
        <w:pStyle w:val="BodyIndentedBullet"/>
        <w:ind w:left="990" w:hanging="423"/>
        <w:rPr>
          <w:lang w:val="en-GB"/>
        </w:rPr>
      </w:pPr>
      <w:r w:rsidRPr="002267ED">
        <w:rPr>
          <w:shd w:val="clear" w:color="auto" w:fill="FFFFFF"/>
          <w:lang w:val="en-GB"/>
        </w:rPr>
        <w:t>Enables children and young people’s views to be heard at all levels - policy and practice development, school governance, and within the classroom</w:t>
      </w:r>
      <w:r w:rsidR="001229F0">
        <w:rPr>
          <w:shd w:val="clear" w:color="auto" w:fill="FFFFFF"/>
          <w:lang w:val="en-GB"/>
        </w:rPr>
        <w:t>.</w:t>
      </w:r>
    </w:p>
    <w:p w:rsidR="00A35F47" w:rsidRPr="002267ED" w:rsidRDefault="00A35F47" w:rsidP="00255484">
      <w:pPr>
        <w:pStyle w:val="BodyIndentedBullet"/>
        <w:ind w:left="990" w:hanging="423"/>
        <w:rPr>
          <w:lang w:val="en-GB"/>
        </w:rPr>
      </w:pPr>
      <w:r w:rsidRPr="002267ED">
        <w:rPr>
          <w:shd w:val="clear" w:color="auto" w:fill="FFFFFF"/>
          <w:lang w:val="en-GB"/>
        </w:rPr>
        <w:t>Continue efforts to prevent and respond to bullying</w:t>
      </w:r>
      <w:r w:rsidR="001229F0">
        <w:rPr>
          <w:shd w:val="clear" w:color="auto" w:fill="FFFFFF"/>
          <w:lang w:val="en-GB"/>
        </w:rPr>
        <w:t>.</w:t>
      </w:r>
    </w:p>
    <w:p w:rsidR="00A35F47" w:rsidRPr="002267ED" w:rsidRDefault="00A35F47" w:rsidP="00255484">
      <w:pPr>
        <w:pStyle w:val="BodyIndentedBullet"/>
        <w:ind w:left="990" w:hanging="423"/>
        <w:rPr>
          <w:lang w:val="en-GB"/>
        </w:rPr>
      </w:pPr>
      <w:r w:rsidRPr="002267ED">
        <w:rPr>
          <w:lang w:val="en-GB"/>
        </w:rPr>
        <w:t>Establishes an independent tribunal to hear a</w:t>
      </w:r>
      <w:r w:rsidR="001229F0">
        <w:rPr>
          <w:lang w:val="en-GB"/>
        </w:rPr>
        <w:t>ppeals on school discipline.</w:t>
      </w:r>
    </w:p>
    <w:p w:rsidR="00A35F47" w:rsidRPr="002267ED" w:rsidRDefault="00A35F47" w:rsidP="00255484">
      <w:pPr>
        <w:pStyle w:val="BodyIndentedBullet"/>
        <w:ind w:left="990" w:hanging="423"/>
        <w:rPr>
          <w:lang w:val="en-GB"/>
        </w:rPr>
      </w:pPr>
      <w:r w:rsidRPr="002267ED">
        <w:rPr>
          <w:lang w:val="en-GB"/>
        </w:rPr>
        <w:t>Takes steps to identify how the rights of all children and young people to rest and play, enjoy leisure time and recreation, and to take part in cultural or artistic activities, can be enabled and supported, and remove any barriers to enjoyment of these rights.</w:t>
      </w:r>
    </w:p>
    <w:p w:rsidR="000B406E" w:rsidRPr="002267ED" w:rsidRDefault="000B406E" w:rsidP="001E7DF9">
      <w:pPr>
        <w:pStyle w:val="BodyIndentedBullet"/>
        <w:numPr>
          <w:ilvl w:val="0"/>
          <w:numId w:val="0"/>
        </w:numPr>
        <w:ind w:left="851"/>
        <w:rPr>
          <w:lang w:val="en-GB"/>
        </w:rPr>
      </w:pPr>
    </w:p>
    <w:p w:rsidR="00172399" w:rsidRPr="002267ED" w:rsidRDefault="00172399" w:rsidP="00172399">
      <w:pPr>
        <w:pStyle w:val="Heading1"/>
        <w:rPr>
          <w:lang w:val="en-GB"/>
        </w:rPr>
      </w:pPr>
      <w:bookmarkStart w:id="187" w:name="OLE_LINK1"/>
      <w:bookmarkStart w:id="188" w:name="OLE_LINK2"/>
      <w:bookmarkStart w:id="189" w:name="_Toc320102234"/>
      <w:r w:rsidRPr="002267ED">
        <w:rPr>
          <w:lang w:val="en-GB"/>
        </w:rPr>
        <w:t>Special Protection Measures</w:t>
      </w:r>
      <w:bookmarkEnd w:id="187"/>
      <w:bookmarkEnd w:id="188"/>
      <w:r w:rsidRPr="002267ED">
        <w:rPr>
          <w:lang w:val="en-GB"/>
        </w:rPr>
        <w:t xml:space="preserve"> (Articles 22, 30, 38, 39, 40, 37(b-d), 32 – 36)</w:t>
      </w:r>
      <w:bookmarkEnd w:id="189"/>
    </w:p>
    <w:p w:rsidR="00172399" w:rsidRPr="002267ED" w:rsidRDefault="00172399" w:rsidP="00172399">
      <w:pPr>
        <w:pStyle w:val="Heading2"/>
        <w:rPr>
          <w:lang w:val="en-GB"/>
        </w:rPr>
      </w:pPr>
      <w:bookmarkStart w:id="190" w:name="h.pkwqa1"/>
      <w:bookmarkStart w:id="191" w:name="_Toc320102235"/>
      <w:bookmarkEnd w:id="190"/>
      <w:r w:rsidRPr="002267ED">
        <w:rPr>
          <w:lang w:val="en-GB"/>
        </w:rPr>
        <w:t>Situation Analysis</w:t>
      </w:r>
      <w:bookmarkEnd w:id="191"/>
    </w:p>
    <w:p w:rsidR="00172399" w:rsidRPr="002267ED" w:rsidRDefault="00172399" w:rsidP="00172399">
      <w:pPr>
        <w:pStyle w:val="BodyTextIndentedNumberedPara"/>
        <w:rPr>
          <w:lang w:val="en-GB"/>
        </w:rPr>
      </w:pPr>
      <w:r w:rsidRPr="002267ED">
        <w:rPr>
          <w:lang w:val="en-GB"/>
        </w:rPr>
        <w:t>The difficulties in ensuring access to comprehensive education, health, welfare, housing, justice and social services which have been a challenge over the reporting period</w:t>
      </w:r>
      <w:r w:rsidR="00D52D7F" w:rsidRPr="002267ED">
        <w:rPr>
          <w:rStyle w:val="FootnoteReference"/>
          <w:lang w:val="en-GB"/>
        </w:rPr>
        <w:footnoteReference w:id="249"/>
      </w:r>
      <w:r w:rsidR="00D52D7F" w:rsidRPr="002267ED">
        <w:rPr>
          <w:lang w:val="en-GB"/>
        </w:rPr>
        <w:t xml:space="preserve"> </w:t>
      </w:r>
      <w:r w:rsidRPr="002267ED">
        <w:rPr>
          <w:lang w:val="en-GB"/>
        </w:rPr>
        <w:t xml:space="preserve">due in large part to the impact of the Global Financial Crisis and the Canterbury earthquakes, have tended to exacerbate the vulnerability of those </w:t>
      </w:r>
      <w:r w:rsidR="00F53FF8" w:rsidRPr="002267ED">
        <w:rPr>
          <w:lang w:val="en-GB"/>
        </w:rPr>
        <w:t>children</w:t>
      </w:r>
      <w:r w:rsidRPr="002267ED">
        <w:rPr>
          <w:lang w:val="en-GB"/>
        </w:rPr>
        <w:t xml:space="preserve"> entitled </w:t>
      </w:r>
      <w:r w:rsidR="00D52D7F" w:rsidRPr="002267ED">
        <w:rPr>
          <w:lang w:val="en-GB"/>
        </w:rPr>
        <w:t>to special protection measures.</w:t>
      </w:r>
    </w:p>
    <w:p w:rsidR="00172399" w:rsidRPr="002267ED" w:rsidRDefault="00172399" w:rsidP="00172399">
      <w:pPr>
        <w:pStyle w:val="BodyTextIndentedNumberedPara"/>
        <w:rPr>
          <w:lang w:val="en-GB"/>
        </w:rPr>
      </w:pPr>
      <w:r w:rsidRPr="002267ED">
        <w:rPr>
          <w:lang w:val="en-GB"/>
        </w:rPr>
        <w:t xml:space="preserve">The nature and quality of attention given to </w:t>
      </w:r>
      <w:r w:rsidR="00F53FF8" w:rsidRPr="002267ED">
        <w:rPr>
          <w:lang w:val="en-GB"/>
        </w:rPr>
        <w:t>children</w:t>
      </w:r>
      <w:r w:rsidRPr="002267ED">
        <w:rPr>
          <w:lang w:val="en-GB"/>
        </w:rPr>
        <w:t xml:space="preserve"> in response to crises, and in the recovery period following a disaster, is an issue that warrants further attention and planning, especially as climate change mean</w:t>
      </w:r>
      <w:r w:rsidR="00F52B0C">
        <w:rPr>
          <w:lang w:val="en-GB"/>
        </w:rPr>
        <w:t>s that the number of</w:t>
      </w:r>
      <w:r w:rsidRPr="002267ED">
        <w:rPr>
          <w:lang w:val="en-GB"/>
        </w:rPr>
        <w:t xml:space="preserve"> weather related natural disasters</w:t>
      </w:r>
      <w:r w:rsidR="00F52B0C">
        <w:rPr>
          <w:lang w:val="en-GB"/>
        </w:rPr>
        <w:t xml:space="preserve"> are likely to increase</w:t>
      </w:r>
      <w:r w:rsidRPr="002267ED">
        <w:rPr>
          <w:lang w:val="en-GB"/>
        </w:rPr>
        <w:t>.</w:t>
      </w:r>
    </w:p>
    <w:p w:rsidR="00172399" w:rsidRPr="002267ED" w:rsidRDefault="00A7323D" w:rsidP="00F53FF8">
      <w:pPr>
        <w:pStyle w:val="Heading3"/>
        <w:rPr>
          <w:lang w:val="en-GB"/>
        </w:rPr>
      </w:pPr>
      <w:bookmarkStart w:id="192" w:name="h.39kk8xu"/>
      <w:bookmarkStart w:id="193" w:name="_Toc320102236"/>
      <w:bookmarkEnd w:id="192"/>
      <w:r>
        <w:rPr>
          <w:lang w:val="en-GB"/>
        </w:rPr>
        <w:t>Article 22 – Refugee, Asylum-Seeking and M</w:t>
      </w:r>
      <w:r w:rsidR="00172399" w:rsidRPr="002267ED">
        <w:rPr>
          <w:lang w:val="en-GB"/>
        </w:rPr>
        <w:t xml:space="preserve">igrant </w:t>
      </w:r>
      <w:r>
        <w:rPr>
          <w:lang w:val="en-GB"/>
        </w:rPr>
        <w:t>Children and Young P</w:t>
      </w:r>
      <w:r w:rsidR="00F53FF8" w:rsidRPr="002267ED">
        <w:rPr>
          <w:lang w:val="en-GB"/>
        </w:rPr>
        <w:t>eople</w:t>
      </w:r>
      <w:bookmarkEnd w:id="193"/>
    </w:p>
    <w:p w:rsidR="00172399" w:rsidRPr="002267ED" w:rsidRDefault="00172399" w:rsidP="00172399">
      <w:pPr>
        <w:pStyle w:val="BodyTextIndentedNumberedPara"/>
        <w:rPr>
          <w:lang w:val="en-GB"/>
        </w:rPr>
      </w:pPr>
      <w:r w:rsidRPr="002267ED">
        <w:rPr>
          <w:lang w:val="en-GB"/>
        </w:rPr>
        <w:t xml:space="preserve">The diversity of </w:t>
      </w:r>
      <w:r w:rsidR="0073735A" w:rsidRPr="002267ED">
        <w:rPr>
          <w:lang w:val="en-GB"/>
        </w:rPr>
        <w:t>Aotearoa NZ</w:t>
      </w:r>
      <w:r w:rsidRPr="002267ED">
        <w:rPr>
          <w:lang w:val="en-GB"/>
        </w:rPr>
        <w:t xml:space="preserve"> is increasing and refugee, asylum seekers and migrant peoples have become a more significant proportion of the population</w:t>
      </w:r>
      <w:r w:rsidR="00D52D7F" w:rsidRPr="002267ED">
        <w:rPr>
          <w:lang w:val="en-GB"/>
        </w:rPr>
        <w:t>.</w:t>
      </w:r>
      <w:r w:rsidR="00D52D7F" w:rsidRPr="002267ED">
        <w:rPr>
          <w:rStyle w:val="FootnoteReference"/>
          <w:lang w:val="en-GB"/>
        </w:rPr>
        <w:footnoteReference w:id="250"/>
      </w:r>
      <w:r w:rsidR="00D52D7F" w:rsidRPr="002267ED">
        <w:rPr>
          <w:lang w:val="en-GB"/>
        </w:rPr>
        <w:t xml:space="preserve"> </w:t>
      </w:r>
      <w:r w:rsidRPr="002267ED">
        <w:rPr>
          <w:lang w:val="en-GB"/>
        </w:rPr>
        <w:t xml:space="preserve">In a general sense this diversity is celebrated through cultural and religious festivals attended by a broad cross-section of </w:t>
      </w:r>
      <w:r w:rsidR="0073735A" w:rsidRPr="002267ED">
        <w:rPr>
          <w:lang w:val="en-GB"/>
        </w:rPr>
        <w:t>Aotearoa NZ</w:t>
      </w:r>
      <w:r w:rsidRPr="002267ED">
        <w:rPr>
          <w:lang w:val="en-GB"/>
        </w:rPr>
        <w:t>’s population.</w:t>
      </w:r>
    </w:p>
    <w:p w:rsidR="00172399" w:rsidRPr="002267ED" w:rsidRDefault="00172399" w:rsidP="00172399">
      <w:pPr>
        <w:pStyle w:val="BodyTextIndentedNumberedPara"/>
        <w:rPr>
          <w:lang w:val="en-GB"/>
        </w:rPr>
      </w:pPr>
      <w:r w:rsidRPr="002267ED">
        <w:rPr>
          <w:lang w:val="en-GB"/>
        </w:rPr>
        <w:t>It is therefore disappointing that these groups continue to experience discrimination</w:t>
      </w:r>
      <w:r w:rsidR="00D52D7F" w:rsidRPr="002267ED">
        <w:rPr>
          <w:lang w:val="en-GB"/>
        </w:rPr>
        <w:t>.</w:t>
      </w:r>
      <w:r w:rsidR="00D52D7F" w:rsidRPr="002267ED">
        <w:rPr>
          <w:rStyle w:val="FootnoteReference"/>
          <w:lang w:val="en-GB"/>
        </w:rPr>
        <w:footnoteReference w:id="251"/>
      </w:r>
      <w:r w:rsidR="00D52D7F" w:rsidRPr="002267ED">
        <w:rPr>
          <w:lang w:val="en-GB"/>
        </w:rPr>
        <w:t xml:space="preserve"> </w:t>
      </w:r>
      <w:r w:rsidRPr="002267ED">
        <w:rPr>
          <w:lang w:val="en-GB"/>
        </w:rPr>
        <w:t>This includes being subjected to persistent negative attitudes, including racism, xenophobia, prejudice, intolerance and closed-mindedness</w:t>
      </w:r>
      <w:r w:rsidR="00D52D7F" w:rsidRPr="002267ED">
        <w:rPr>
          <w:lang w:val="en-GB"/>
        </w:rPr>
        <w:t>.</w:t>
      </w:r>
      <w:r w:rsidR="00D52D7F" w:rsidRPr="002267ED">
        <w:rPr>
          <w:rStyle w:val="FootnoteReference"/>
          <w:lang w:val="en-GB"/>
        </w:rPr>
        <w:footnoteReference w:id="252"/>
      </w:r>
      <w:r w:rsidR="00F7361D" w:rsidRPr="002267ED">
        <w:rPr>
          <w:lang w:val="en-GB"/>
        </w:rPr>
        <w:t xml:space="preserve"> </w:t>
      </w:r>
      <w:r w:rsidRPr="002267ED">
        <w:rPr>
          <w:lang w:val="en-GB"/>
        </w:rPr>
        <w:t xml:space="preserve">It demonstrates that refugee, asylum seekers and migrant peoples are still struggling to be accepted and valued by other people in </w:t>
      </w:r>
      <w:r w:rsidR="0073735A" w:rsidRPr="002267ED">
        <w:rPr>
          <w:lang w:val="en-GB"/>
        </w:rPr>
        <w:t>Aotearoa NZ</w:t>
      </w:r>
      <w:r w:rsidRPr="002267ED">
        <w:rPr>
          <w:lang w:val="en-GB"/>
        </w:rPr>
        <w:t>.</w:t>
      </w:r>
    </w:p>
    <w:p w:rsidR="00172399" w:rsidRPr="002267ED" w:rsidRDefault="00A7323D" w:rsidP="00172399">
      <w:pPr>
        <w:pStyle w:val="BodyTextIndentedNumberedPara"/>
        <w:rPr>
          <w:lang w:val="en-GB"/>
        </w:rPr>
      </w:pPr>
      <w:r>
        <w:rPr>
          <w:lang w:val="en-GB"/>
        </w:rPr>
        <w:t>Refugee, asylum-</w:t>
      </w:r>
      <w:r w:rsidR="00172399" w:rsidRPr="002267ED">
        <w:rPr>
          <w:lang w:val="en-GB"/>
        </w:rPr>
        <w:t>seekers and migrant peoples face challenges that are different from other New Zealanders and specific to their life experiences. Refugee and asylum seekers may be suffering from trauma (mental and physical) resulting from conflict in their country of origin. In addition, moving to a new host country increases the likelihood of language barriers and requires navigation of systems and processes (e.g. enrolling children in ECE, primary and secondary education, accessing primary and secondary health services, or complying with laws regarding car restraints and booster seats for younger children) that are unfamiliar and sometimes confusing.</w:t>
      </w:r>
    </w:p>
    <w:p w:rsidR="00172399" w:rsidRPr="002267ED" w:rsidRDefault="00172399" w:rsidP="00172399">
      <w:pPr>
        <w:pStyle w:val="BodyTextIndentedNumberedPara"/>
        <w:rPr>
          <w:lang w:val="en-GB"/>
        </w:rPr>
      </w:pPr>
      <w:r w:rsidRPr="002267ED">
        <w:rPr>
          <w:lang w:val="en-GB"/>
        </w:rPr>
        <w:t>Previous bad experiences and fears of conflict if they assert themselve</w:t>
      </w:r>
      <w:r w:rsidR="00C87382" w:rsidRPr="002267ED">
        <w:rPr>
          <w:lang w:val="en-GB"/>
        </w:rPr>
        <w:t>s can also mean refugee, asylum-</w:t>
      </w:r>
      <w:r w:rsidRPr="002267ED">
        <w:rPr>
          <w:lang w:val="en-GB"/>
        </w:rPr>
        <w:t>seeking and migrant peoples sometimes lack confidence to engage with other people</w:t>
      </w:r>
      <w:r w:rsidR="00F7361D" w:rsidRPr="002267ED">
        <w:rPr>
          <w:lang w:val="en-GB"/>
        </w:rPr>
        <w:t>.</w:t>
      </w:r>
      <w:r w:rsidR="00F7361D" w:rsidRPr="002267ED">
        <w:rPr>
          <w:rStyle w:val="FootnoteReference"/>
          <w:lang w:val="en-GB"/>
        </w:rPr>
        <w:footnoteReference w:id="253"/>
      </w:r>
      <w:r w:rsidR="00F7361D" w:rsidRPr="002267ED">
        <w:rPr>
          <w:lang w:val="en-GB"/>
        </w:rPr>
        <w:t xml:space="preserve"> </w:t>
      </w:r>
      <w:r w:rsidRPr="002267ED">
        <w:rPr>
          <w:lang w:val="en-GB"/>
        </w:rPr>
        <w:t>This is compounded by a wider range of communication problems, including people from the host country being intolerant of other languages and accents, talking too fast, cultural insensitivity and a lack of cultural awareness and confidence in engaging with others from different cultural backgrounds than their own.</w:t>
      </w:r>
      <w:r w:rsidRPr="002267ED">
        <w:rPr>
          <w:rStyle w:val="FootnoteReference"/>
          <w:lang w:val="en-GB"/>
        </w:rPr>
        <w:footnoteReference w:id="254"/>
      </w:r>
    </w:p>
    <w:p w:rsidR="00172399" w:rsidRPr="002267ED" w:rsidRDefault="00172399" w:rsidP="00172399">
      <w:pPr>
        <w:pStyle w:val="BodyTextIndentedNumberedPara"/>
        <w:rPr>
          <w:lang w:val="en-GB"/>
        </w:rPr>
      </w:pPr>
      <w:r w:rsidRPr="002267ED">
        <w:rPr>
          <w:lang w:val="en-GB"/>
        </w:rPr>
        <w:t xml:space="preserve">Significant barriers and challenges must </w:t>
      </w:r>
      <w:r w:rsidR="00C87382" w:rsidRPr="002267ED">
        <w:rPr>
          <w:lang w:val="en-GB"/>
        </w:rPr>
        <w:t>be addressed if refugee, asylum-</w:t>
      </w:r>
      <w:r w:rsidRPr="002267ED">
        <w:rPr>
          <w:lang w:val="en-GB"/>
        </w:rPr>
        <w:t xml:space="preserve">seekers and migrant </w:t>
      </w:r>
      <w:r w:rsidR="00F53FF8" w:rsidRPr="002267ED">
        <w:rPr>
          <w:lang w:val="en-GB"/>
        </w:rPr>
        <w:t>children</w:t>
      </w:r>
      <w:r w:rsidRPr="002267ED">
        <w:rPr>
          <w:lang w:val="en-GB"/>
        </w:rPr>
        <w:t xml:space="preserve"> are to enjoy their rights and have a valued place in </w:t>
      </w:r>
      <w:r w:rsidR="0073735A" w:rsidRPr="002267ED">
        <w:rPr>
          <w:lang w:val="en-GB"/>
        </w:rPr>
        <w:t>Aotearoa NZ</w:t>
      </w:r>
      <w:r w:rsidRPr="002267ED">
        <w:rPr>
          <w:lang w:val="en-GB"/>
        </w:rPr>
        <w:t xml:space="preserve">. This includes the need for specialist services (and a culturally competent and stable workforce) to meet the specific needs of </w:t>
      </w:r>
      <w:r w:rsidR="00C87382" w:rsidRPr="002267ED">
        <w:rPr>
          <w:lang w:val="en-GB"/>
        </w:rPr>
        <w:t>refugee, asylum-</w:t>
      </w:r>
      <w:r w:rsidR="00433F8F">
        <w:rPr>
          <w:lang w:val="en-GB"/>
        </w:rPr>
        <w:t>seeker</w:t>
      </w:r>
      <w:r w:rsidRPr="002267ED">
        <w:rPr>
          <w:lang w:val="en-GB"/>
        </w:rPr>
        <w:t xml:space="preserve"> and migrant peoples.</w:t>
      </w:r>
    </w:p>
    <w:p w:rsidR="00172399" w:rsidRPr="002267ED" w:rsidRDefault="00172399" w:rsidP="00172399">
      <w:pPr>
        <w:pStyle w:val="BodyTextIndentedNumberedPara"/>
        <w:rPr>
          <w:lang w:val="en-GB"/>
        </w:rPr>
      </w:pPr>
      <w:r w:rsidRPr="002267ED">
        <w:rPr>
          <w:lang w:val="en-GB"/>
        </w:rPr>
        <w:t xml:space="preserve"> In 2013 the Government passed the Immigration (Mass Arrivals) Amendment Act. The legislation acts as a deterrent and means of managi</w:t>
      </w:r>
      <w:r w:rsidR="00C87382" w:rsidRPr="002267ED">
        <w:rPr>
          <w:lang w:val="en-GB"/>
        </w:rPr>
        <w:t>ng groups of refugee and asylum-</w:t>
      </w:r>
      <w:r w:rsidRPr="002267ED">
        <w:rPr>
          <w:lang w:val="en-GB"/>
        </w:rPr>
        <w:t>seekers who arrive en masse</w:t>
      </w:r>
      <w:r w:rsidRPr="002267ED">
        <w:rPr>
          <w:rStyle w:val="FootnoteReference"/>
          <w:lang w:val="en-GB"/>
        </w:rPr>
        <w:footnoteReference w:id="255"/>
      </w:r>
      <w:r w:rsidRPr="002267ED">
        <w:rPr>
          <w:vertAlign w:val="superscript"/>
          <w:lang w:val="en-GB"/>
        </w:rPr>
        <w:t xml:space="preserve"> </w:t>
      </w:r>
      <w:r w:rsidRPr="002267ED">
        <w:rPr>
          <w:lang w:val="en-GB"/>
        </w:rPr>
        <w:t xml:space="preserve">in </w:t>
      </w:r>
      <w:r w:rsidR="0073735A" w:rsidRPr="002267ED">
        <w:rPr>
          <w:lang w:val="en-GB"/>
        </w:rPr>
        <w:t>Aotearoa NZ</w:t>
      </w:r>
      <w:r w:rsidRPr="002267ED">
        <w:rPr>
          <w:lang w:val="en-GB"/>
        </w:rPr>
        <w:t>. The legislation is discriminatory becau</w:t>
      </w:r>
      <w:r w:rsidR="00C87382" w:rsidRPr="002267ED">
        <w:rPr>
          <w:lang w:val="en-GB"/>
        </w:rPr>
        <w:t>se it treats refugee and asylum-</w:t>
      </w:r>
      <w:r w:rsidR="00B10189">
        <w:rPr>
          <w:lang w:val="en-GB"/>
        </w:rPr>
        <w:t>seekers arriving</w:t>
      </w:r>
      <w:r w:rsidRPr="002267ED">
        <w:rPr>
          <w:lang w:val="en-GB"/>
        </w:rPr>
        <w:t xml:space="preserve"> in a group differently from those who arrive in smaller groups or as individuals.</w:t>
      </w:r>
      <w:r w:rsidRPr="002267ED">
        <w:rPr>
          <w:rStyle w:val="FootnoteReference"/>
          <w:lang w:val="en-GB"/>
        </w:rPr>
        <w:footnoteReference w:id="256"/>
      </w:r>
    </w:p>
    <w:p w:rsidR="00172399" w:rsidRPr="002267ED" w:rsidRDefault="00172399" w:rsidP="00172399">
      <w:pPr>
        <w:pStyle w:val="BodyTextIndentedNumberedPara"/>
        <w:rPr>
          <w:lang w:val="en-GB"/>
        </w:rPr>
      </w:pPr>
      <w:r w:rsidRPr="002267ED">
        <w:rPr>
          <w:lang w:val="en-GB"/>
        </w:rPr>
        <w:t>In addition, the legislation restricts</w:t>
      </w:r>
      <w:r w:rsidR="00C87382" w:rsidRPr="002267ED">
        <w:rPr>
          <w:lang w:val="en-GB"/>
        </w:rPr>
        <w:t xml:space="preserve"> the right of successful asylum-</w:t>
      </w:r>
      <w:r w:rsidRPr="002267ED">
        <w:rPr>
          <w:lang w:val="en-GB"/>
        </w:rPr>
        <w:t xml:space="preserve">seekers from reuniting with their family members, including children. This is likely to have a significant negative impact on the ability of these people to successfully resettle in </w:t>
      </w:r>
      <w:r w:rsidR="0073735A" w:rsidRPr="002267ED">
        <w:rPr>
          <w:lang w:val="en-GB"/>
        </w:rPr>
        <w:t>Aotearoa NZ</w:t>
      </w:r>
      <w:r w:rsidRPr="002267ED">
        <w:rPr>
          <w:lang w:val="en-GB"/>
        </w:rPr>
        <w:t>.</w:t>
      </w:r>
      <w:r w:rsidRPr="002267ED">
        <w:rPr>
          <w:rStyle w:val="FootnoteReference"/>
          <w:lang w:val="en-GB"/>
        </w:rPr>
        <w:footnoteReference w:id="257"/>
      </w:r>
    </w:p>
    <w:p w:rsidR="00172399" w:rsidRPr="002267ED" w:rsidRDefault="00172399" w:rsidP="00172399">
      <w:pPr>
        <w:pStyle w:val="BodyTextIndentedNumberedPara"/>
        <w:rPr>
          <w:lang w:val="en-GB"/>
        </w:rPr>
      </w:pPr>
      <w:r w:rsidRPr="002267ED">
        <w:rPr>
          <w:lang w:val="en-GB"/>
        </w:rPr>
        <w:t xml:space="preserve">The Government also announced policy changes alongside this legislation. It delays the granting of permanent residence for people who are genuine refugees simply because of their mode of arrival and the number of people who accompanied them. Again, this is discriminatory and severely impacts on any </w:t>
      </w:r>
      <w:r w:rsidR="00F53FF8" w:rsidRPr="002267ED">
        <w:rPr>
          <w:lang w:val="en-GB"/>
        </w:rPr>
        <w:t>children</w:t>
      </w:r>
      <w:r w:rsidRPr="002267ED">
        <w:rPr>
          <w:lang w:val="en-GB"/>
        </w:rPr>
        <w:t>’s ability to access much needed health, education and other services and support.</w:t>
      </w:r>
    </w:p>
    <w:p w:rsidR="00172399" w:rsidRPr="002267ED" w:rsidRDefault="003D34D4" w:rsidP="00713FF7">
      <w:pPr>
        <w:pStyle w:val="Heading3"/>
        <w:rPr>
          <w:lang w:val="en-GB"/>
        </w:rPr>
      </w:pPr>
      <w:bookmarkStart w:id="194" w:name="h.1opuj5n"/>
      <w:bookmarkStart w:id="195" w:name="_Toc320102237"/>
      <w:bookmarkEnd w:id="194"/>
      <w:r>
        <w:rPr>
          <w:lang w:val="en-GB"/>
        </w:rPr>
        <w:t>Article 30 – Children and Young People from Indigenous and Minority G</w:t>
      </w:r>
      <w:r w:rsidR="00172399" w:rsidRPr="002267ED">
        <w:rPr>
          <w:lang w:val="en-GB"/>
        </w:rPr>
        <w:t>roups</w:t>
      </w:r>
      <w:bookmarkEnd w:id="195"/>
    </w:p>
    <w:p w:rsidR="00172399" w:rsidRPr="002267ED" w:rsidRDefault="0073735A" w:rsidP="00172399">
      <w:pPr>
        <w:pStyle w:val="BodyTextIndentedNumberedPara"/>
        <w:rPr>
          <w:lang w:val="en-GB"/>
        </w:rPr>
      </w:pPr>
      <w:r w:rsidRPr="002267ED">
        <w:rPr>
          <w:lang w:val="en-GB"/>
        </w:rPr>
        <w:t>Aotearoa NZ</w:t>
      </w:r>
      <w:r w:rsidR="00172399" w:rsidRPr="002267ED">
        <w:rPr>
          <w:lang w:val="en-GB"/>
        </w:rPr>
        <w:t xml:space="preserve">’s continued failure to take sufficient action to protect, respect and fulfil the rights of tamariki and rangatahi Maori and </w:t>
      </w:r>
      <w:r w:rsidR="00F53FF8" w:rsidRPr="002267ED">
        <w:rPr>
          <w:lang w:val="en-GB"/>
        </w:rPr>
        <w:t>children</w:t>
      </w:r>
      <w:r w:rsidR="00172399" w:rsidRPr="002267ED">
        <w:rPr>
          <w:lang w:val="en-GB"/>
        </w:rPr>
        <w:t xml:space="preserve"> from minority ethnic groups is a major and constan</w:t>
      </w:r>
      <w:r w:rsidR="00713FF7" w:rsidRPr="002267ED">
        <w:rPr>
          <w:lang w:val="en-GB"/>
        </w:rPr>
        <w:t>t theme throughout this report.</w:t>
      </w:r>
    </w:p>
    <w:p w:rsidR="00172399" w:rsidRPr="002267ED" w:rsidRDefault="003D34D4" w:rsidP="00172399">
      <w:pPr>
        <w:pStyle w:val="Heading3"/>
        <w:rPr>
          <w:lang w:val="en-GB"/>
        </w:rPr>
      </w:pPr>
      <w:bookmarkStart w:id="196" w:name="h.48pi1tg"/>
      <w:bookmarkStart w:id="197" w:name="_Toc320102238"/>
      <w:bookmarkEnd w:id="196"/>
      <w:r>
        <w:rPr>
          <w:lang w:val="en-GB"/>
        </w:rPr>
        <w:t>Article 31 – Child E</w:t>
      </w:r>
      <w:r w:rsidR="00172399" w:rsidRPr="002267ED">
        <w:rPr>
          <w:lang w:val="en-GB"/>
        </w:rPr>
        <w:t>mployment</w:t>
      </w:r>
      <w:bookmarkEnd w:id="197"/>
    </w:p>
    <w:p w:rsidR="00172399" w:rsidRPr="002267ED" w:rsidRDefault="005C1D7E" w:rsidP="00172399">
      <w:pPr>
        <w:pStyle w:val="BodyTextIndentedNumberedPara"/>
        <w:rPr>
          <w:lang w:val="en-GB"/>
        </w:rPr>
      </w:pPr>
      <w:r w:rsidRPr="002267ED">
        <w:rPr>
          <w:lang w:val="en-GB"/>
        </w:rPr>
        <w:t>Aotearoa N</w:t>
      </w:r>
      <w:r w:rsidR="00172399" w:rsidRPr="002267ED">
        <w:rPr>
          <w:lang w:val="en-GB"/>
        </w:rPr>
        <w:t xml:space="preserve">Z has always maintained that the rights of the child provided for in </w:t>
      </w:r>
      <w:r w:rsidR="005E6A3B" w:rsidRPr="002267ED">
        <w:rPr>
          <w:lang w:val="en-GB"/>
        </w:rPr>
        <w:t>Article</w:t>
      </w:r>
      <w:r w:rsidR="00172399" w:rsidRPr="002267ED">
        <w:rPr>
          <w:lang w:val="en-GB"/>
        </w:rPr>
        <w:t xml:space="preserve"> 32(2) are adequately protected by its existing law. While acknowledging that </w:t>
      </w:r>
      <w:r w:rsidR="00F53FF8" w:rsidRPr="002267ED">
        <w:rPr>
          <w:lang w:val="en-GB"/>
        </w:rPr>
        <w:t>children</w:t>
      </w:r>
      <w:r w:rsidR="00172399" w:rsidRPr="002267ED">
        <w:rPr>
          <w:lang w:val="en-GB"/>
        </w:rPr>
        <w:t xml:space="preserve"> who want to work should be able to, ACYA questions whether existing protections for young workers are</w:t>
      </w:r>
      <w:r w:rsidRPr="002267ED">
        <w:rPr>
          <w:lang w:val="en-GB"/>
        </w:rPr>
        <w:t xml:space="preserve"> </w:t>
      </w:r>
      <w:r w:rsidR="00172399" w:rsidRPr="002267ED">
        <w:rPr>
          <w:lang w:val="en-GB"/>
        </w:rPr>
        <w:t>adequate. There is a need for better information on young workers and greater recognition of their particular vulnerabilities within the workforce so that they are properly protected from harm and exploitation.</w:t>
      </w:r>
    </w:p>
    <w:p w:rsidR="00172399" w:rsidRPr="002267ED" w:rsidRDefault="00172399" w:rsidP="00172399">
      <w:pPr>
        <w:pStyle w:val="BodyTextIndentedNumberedPara"/>
        <w:rPr>
          <w:lang w:val="en-GB"/>
        </w:rPr>
      </w:pPr>
      <w:r w:rsidRPr="002267ED">
        <w:rPr>
          <w:lang w:val="en-GB"/>
        </w:rPr>
        <w:t xml:space="preserve">There is little information on the reality of </w:t>
      </w:r>
      <w:r w:rsidR="00F53FF8" w:rsidRPr="002267ED">
        <w:rPr>
          <w:lang w:val="en-GB"/>
        </w:rPr>
        <w:t>children</w:t>
      </w:r>
      <w:r w:rsidRPr="002267ED">
        <w:rPr>
          <w:lang w:val="en-GB"/>
        </w:rPr>
        <w:t xml:space="preserve">'s work experience but what is available indicates that child workers are typically found in family run businesses, in the primary sector (agriculture and horticulture) as well as the retail and hospitality industries. They tend to work in the informal labour </w:t>
      </w:r>
      <w:r w:rsidR="00FE0349" w:rsidRPr="002267ED">
        <w:rPr>
          <w:lang w:val="en-GB"/>
        </w:rPr>
        <w:t>market, which</w:t>
      </w:r>
      <w:r w:rsidRPr="002267ED">
        <w:rPr>
          <w:lang w:val="en-GB"/>
        </w:rPr>
        <w:t xml:space="preserve"> means many young workers are overlooked in statistical reporting and analysis, and are not covered by the protections that do exist.</w:t>
      </w:r>
      <w:r w:rsidRPr="002267ED">
        <w:rPr>
          <w:rStyle w:val="FootnoteReference"/>
          <w:lang w:val="en-GB"/>
        </w:rPr>
        <w:footnoteReference w:id="258"/>
      </w:r>
      <w:r w:rsidRPr="002267ED">
        <w:rPr>
          <w:lang w:val="en-GB"/>
        </w:rPr>
        <w:t xml:space="preserve"> </w:t>
      </w:r>
      <w:r w:rsidRPr="002267ED">
        <w:rPr>
          <w:rStyle w:val="FootnoteReference"/>
          <w:lang w:val="en-GB"/>
        </w:rPr>
        <w:footnoteReference w:id="259"/>
      </w:r>
    </w:p>
    <w:p w:rsidR="00172399" w:rsidRPr="002267ED" w:rsidRDefault="00172399" w:rsidP="00172399">
      <w:pPr>
        <w:pStyle w:val="BodyTextIndentedNumberedPara"/>
        <w:rPr>
          <w:lang w:val="en-GB"/>
        </w:rPr>
      </w:pPr>
      <w:r w:rsidRPr="002267ED">
        <w:rPr>
          <w:lang w:val="en-GB"/>
        </w:rPr>
        <w:t>Research</w:t>
      </w:r>
      <w:r w:rsidRPr="002267ED">
        <w:rPr>
          <w:rStyle w:val="FootnoteReference"/>
          <w:lang w:val="en-GB"/>
        </w:rPr>
        <w:footnoteReference w:id="260"/>
      </w:r>
      <w:r w:rsidRPr="002267ED">
        <w:rPr>
          <w:lang w:val="en-GB"/>
        </w:rPr>
        <w:t xml:space="preserve"> has shown that some young people work to contribute to the family income, for some their work interferes with their education, and many are harmed at work. </w:t>
      </w:r>
      <w:r w:rsidR="00C378EB" w:rsidRPr="002267ED">
        <w:rPr>
          <w:lang w:val="en-GB"/>
        </w:rPr>
        <w:t>A</w:t>
      </w:r>
      <w:r w:rsidRPr="002267ED">
        <w:rPr>
          <w:lang w:val="en-GB"/>
        </w:rPr>
        <w:t xml:space="preserve"> miner killed in the Pike River mine disaster</w:t>
      </w:r>
      <w:r w:rsidR="00D85294" w:rsidRPr="002267ED">
        <w:rPr>
          <w:lang w:val="en-GB"/>
        </w:rPr>
        <w:t xml:space="preserve"> 2010</w:t>
      </w:r>
      <w:r w:rsidRPr="002267ED">
        <w:rPr>
          <w:lang w:val="en-GB"/>
        </w:rPr>
        <w:t xml:space="preserve"> was 17</w:t>
      </w:r>
      <w:r w:rsidR="00D85294" w:rsidRPr="002267ED">
        <w:rPr>
          <w:lang w:val="en-GB"/>
        </w:rPr>
        <w:t>.</w:t>
      </w:r>
    </w:p>
    <w:p w:rsidR="00172399" w:rsidRPr="002267ED" w:rsidRDefault="00172399" w:rsidP="00172399">
      <w:pPr>
        <w:pStyle w:val="BodyTextIndentedNumberedPara"/>
        <w:rPr>
          <w:lang w:val="en-GB"/>
        </w:rPr>
      </w:pPr>
      <w:r w:rsidRPr="002267ED">
        <w:rPr>
          <w:lang w:val="en-GB"/>
        </w:rPr>
        <w:t xml:space="preserve">Apart from a few exceptions, young people's work is governed by the same legislative protections as other workers. The specific protections for young workers that do exist are contained in a fragmented, relatively complex, array of statute law, regulations and </w:t>
      </w:r>
      <w:r w:rsidR="00C87382" w:rsidRPr="002267ED">
        <w:rPr>
          <w:lang w:val="en-GB"/>
        </w:rPr>
        <w:t xml:space="preserve">codes of practice. For example, </w:t>
      </w:r>
      <w:r w:rsidRPr="002267ED">
        <w:rPr>
          <w:lang w:val="en-GB"/>
        </w:rPr>
        <w:t xml:space="preserve">the Education Act 1989 prevents the employment of those under 16 during school hours or when it would interfere with their schooling </w:t>
      </w:r>
      <w:r w:rsidR="00591445" w:rsidRPr="002267ED">
        <w:rPr>
          <w:lang w:val="en-GB"/>
        </w:rPr>
        <w:t>(</w:t>
      </w:r>
      <w:r w:rsidRPr="002267ED">
        <w:rPr>
          <w:lang w:val="en-GB"/>
        </w:rPr>
        <w:t>such as night work</w:t>
      </w:r>
      <w:r w:rsidR="00591445" w:rsidRPr="002267ED">
        <w:rPr>
          <w:lang w:val="en-GB"/>
        </w:rPr>
        <w:t>).</w:t>
      </w:r>
      <w:r w:rsidR="00591445" w:rsidRPr="002267ED">
        <w:rPr>
          <w:rStyle w:val="FootnoteReference"/>
          <w:lang w:val="en-GB"/>
        </w:rPr>
        <w:t xml:space="preserve"> </w:t>
      </w:r>
      <w:r w:rsidR="00591445" w:rsidRPr="002267ED">
        <w:rPr>
          <w:rStyle w:val="FootnoteReference"/>
          <w:lang w:val="en-GB"/>
        </w:rPr>
        <w:footnoteReference w:id="261"/>
      </w:r>
      <w:r w:rsidR="00433F8F">
        <w:rPr>
          <w:lang w:val="en-GB"/>
        </w:rPr>
        <w:t xml:space="preserve"> </w:t>
      </w:r>
      <w:r w:rsidR="00591445" w:rsidRPr="002267ED">
        <w:rPr>
          <w:lang w:val="en-GB"/>
        </w:rPr>
        <w:t>I</w:t>
      </w:r>
      <w:r w:rsidRPr="002267ED">
        <w:rPr>
          <w:lang w:val="en-GB"/>
        </w:rPr>
        <w:t>t is an offence to use someone under 18 years of age in prostitution</w:t>
      </w:r>
      <w:r w:rsidR="00433F8F">
        <w:rPr>
          <w:lang w:val="en-GB"/>
        </w:rPr>
        <w:t>.</w:t>
      </w:r>
      <w:r w:rsidR="00591445" w:rsidRPr="002267ED">
        <w:rPr>
          <w:rStyle w:val="FootnoteReference"/>
          <w:lang w:val="en-GB"/>
        </w:rPr>
        <w:footnoteReference w:id="262"/>
      </w:r>
      <w:r w:rsidR="00433F8F">
        <w:rPr>
          <w:lang w:val="en-GB"/>
        </w:rPr>
        <w:t xml:space="preserve"> T</w:t>
      </w:r>
      <w:r w:rsidRPr="002267ED">
        <w:rPr>
          <w:lang w:val="en-GB"/>
        </w:rPr>
        <w:t>hose aged under 18 cannot sell liquor</w:t>
      </w:r>
      <w:r w:rsidR="000C0566" w:rsidRPr="002267ED">
        <w:rPr>
          <w:lang w:val="en-GB"/>
        </w:rPr>
        <w:t>.</w:t>
      </w:r>
      <w:r w:rsidR="000C0566" w:rsidRPr="002267ED">
        <w:rPr>
          <w:rStyle w:val="FootnoteReference"/>
          <w:lang w:val="en-GB"/>
        </w:rPr>
        <w:t xml:space="preserve"> </w:t>
      </w:r>
      <w:r w:rsidR="000C0566" w:rsidRPr="002267ED">
        <w:rPr>
          <w:rStyle w:val="FootnoteReference"/>
          <w:lang w:val="en-GB"/>
        </w:rPr>
        <w:footnoteReference w:id="263"/>
      </w:r>
    </w:p>
    <w:p w:rsidR="00230B61" w:rsidRPr="002267ED" w:rsidRDefault="00230B61" w:rsidP="00172399">
      <w:pPr>
        <w:pStyle w:val="BodyTextIndentedNumberedPara"/>
        <w:rPr>
          <w:lang w:val="en-GB"/>
        </w:rPr>
      </w:pPr>
      <w:r w:rsidRPr="002267ED">
        <w:rPr>
          <w:lang w:val="en-GB"/>
        </w:rPr>
        <w:t>Over the last five years labour market policy has been to facilitate employment and thereby encourage economic growth. "Freeing up" of the labour market has seen a rise in so called "zero hours"</w:t>
      </w:r>
      <w:r w:rsidRPr="002267ED">
        <w:rPr>
          <w:rStyle w:val="FootnoteReference"/>
          <w:lang w:val="en-GB"/>
        </w:rPr>
        <w:footnoteReference w:id="264"/>
      </w:r>
      <w:r w:rsidRPr="002267ED">
        <w:rPr>
          <w:lang w:val="en-GB"/>
        </w:rPr>
        <w:t xml:space="preserve"> and casual contracts with fewer protections for workers. Young people are particularly vulnerable to these kinds of arrangements.</w:t>
      </w:r>
    </w:p>
    <w:p w:rsidR="00040E22" w:rsidRPr="002267ED" w:rsidRDefault="00040E22" w:rsidP="00040E22">
      <w:pPr>
        <w:pStyle w:val="BodyTextIndentedNumberedPara"/>
        <w:rPr>
          <w:lang w:val="en-GB"/>
        </w:rPr>
      </w:pPr>
      <w:r w:rsidRPr="002267ED">
        <w:rPr>
          <w:lang w:val="en-GB"/>
        </w:rPr>
        <w:t>The "My First Job" website</w:t>
      </w:r>
      <w:r w:rsidRPr="002267ED">
        <w:rPr>
          <w:rStyle w:val="FootnoteReference"/>
          <w:lang w:val="en-GB"/>
        </w:rPr>
        <w:footnoteReference w:id="265"/>
      </w:r>
      <w:r w:rsidRPr="002267ED">
        <w:rPr>
          <w:lang w:val="en-GB"/>
        </w:rPr>
        <w:t xml:space="preserve"> has been a positive development. However, in practice, young workers often need support to exercise their rights and invoke the protections available to them. YouthLaw</w:t>
      </w:r>
      <w:r w:rsidR="006F7291" w:rsidRPr="002267ED">
        <w:rPr>
          <w:lang w:val="en-GB"/>
        </w:rPr>
        <w:t>,</w:t>
      </w:r>
      <w:r w:rsidR="0072179E">
        <w:rPr>
          <w:rStyle w:val="FootnoteReference"/>
          <w:lang w:val="en-GB"/>
        </w:rPr>
        <w:footnoteReference w:id="266"/>
      </w:r>
      <w:r w:rsidR="0072179E">
        <w:rPr>
          <w:lang w:val="en-GB"/>
        </w:rPr>
        <w:t xml:space="preserve"> </w:t>
      </w:r>
      <w:r w:rsidRPr="002267ED">
        <w:rPr>
          <w:lang w:val="en-GB"/>
        </w:rPr>
        <w:t>repor</w:t>
      </w:r>
      <w:r w:rsidR="006F7291" w:rsidRPr="002267ED">
        <w:rPr>
          <w:lang w:val="en-GB"/>
        </w:rPr>
        <w:t xml:space="preserve">t that they receive 300 to 500 </w:t>
      </w:r>
      <w:r w:rsidRPr="002267ED">
        <w:rPr>
          <w:lang w:val="en-GB"/>
        </w:rPr>
        <w:t>employment law related enquiries annually, indicating work related issues are a concern</w:t>
      </w:r>
      <w:r w:rsidR="006F7291" w:rsidRPr="002267ED">
        <w:rPr>
          <w:lang w:val="en-GB"/>
        </w:rPr>
        <w:t>.</w:t>
      </w:r>
      <w:r w:rsidR="0072179E">
        <w:rPr>
          <w:rStyle w:val="FootnoteReference"/>
          <w:lang w:val="en-GB"/>
        </w:rPr>
        <w:footnoteReference w:id="267"/>
      </w:r>
    </w:p>
    <w:p w:rsidR="00172399" w:rsidRPr="002267ED" w:rsidRDefault="00172399" w:rsidP="00172399">
      <w:pPr>
        <w:pStyle w:val="BodyTextIndentedNumberedPara"/>
        <w:rPr>
          <w:lang w:val="en-GB"/>
        </w:rPr>
      </w:pPr>
      <w:r w:rsidRPr="002267ED">
        <w:rPr>
          <w:lang w:val="en-GB"/>
        </w:rPr>
        <w:t>During 2012 and early 2013 an Independent Taskforce on Workplace Health a</w:t>
      </w:r>
      <w:r w:rsidR="00255484" w:rsidRPr="002267ED">
        <w:rPr>
          <w:lang w:val="en-GB"/>
        </w:rPr>
        <w:t>nd Safety found that Aotearoa NZ</w:t>
      </w:r>
      <w:r w:rsidRPr="002267ED">
        <w:rPr>
          <w:lang w:val="en-GB"/>
        </w:rPr>
        <w:t>’s workpl</w:t>
      </w:r>
      <w:r w:rsidR="006F7291" w:rsidRPr="002267ED">
        <w:rPr>
          <w:lang w:val="en-GB"/>
        </w:rPr>
        <w:t>ace health and safety system had</w:t>
      </w:r>
      <w:r w:rsidRPr="002267ED">
        <w:rPr>
          <w:lang w:val="en-GB"/>
        </w:rPr>
        <w:t xml:space="preserve"> a number of significant weaknesses. It identified young people as one of the groups particularly vulnerable to injury and harm</w:t>
      </w:r>
      <w:r w:rsidR="006F7291" w:rsidRPr="002267ED">
        <w:rPr>
          <w:lang w:val="en-GB"/>
        </w:rPr>
        <w:t>.</w:t>
      </w:r>
      <w:r w:rsidRPr="002267ED">
        <w:rPr>
          <w:rStyle w:val="FootnoteReference"/>
          <w:lang w:val="en-GB"/>
        </w:rPr>
        <w:footnoteReference w:id="268"/>
      </w:r>
    </w:p>
    <w:p w:rsidR="00172399" w:rsidRPr="002267ED" w:rsidRDefault="00040E22" w:rsidP="00040E22">
      <w:pPr>
        <w:pStyle w:val="BodyTextIndentedNumberedPara"/>
        <w:rPr>
          <w:lang w:val="en-GB"/>
        </w:rPr>
      </w:pPr>
      <w:r w:rsidRPr="002267ED">
        <w:rPr>
          <w:lang w:val="en-GB"/>
        </w:rPr>
        <w:t>The new Hea</w:t>
      </w:r>
      <w:r w:rsidR="006F7291" w:rsidRPr="002267ED">
        <w:rPr>
          <w:lang w:val="en-GB"/>
        </w:rPr>
        <w:t>lth and Safety at Work Act 2015</w:t>
      </w:r>
      <w:r w:rsidRPr="002267ED">
        <w:rPr>
          <w:lang w:val="en-GB"/>
        </w:rPr>
        <w:t xml:space="preserve"> comes into force in April 2016. It will establish a new framework for worker health and safety. The legislation will be supported by industry or hazard specific regulations. The new framework does not appear to recognise the inherent vulnerability of young workers or set out any overarching duty of care towards them.</w:t>
      </w:r>
    </w:p>
    <w:p w:rsidR="009523D7" w:rsidRPr="002267ED" w:rsidRDefault="009523D7" w:rsidP="009523D7">
      <w:pPr>
        <w:pStyle w:val="BodyTextIndentedNumberedPara"/>
        <w:rPr>
          <w:lang w:val="en-GB"/>
        </w:rPr>
      </w:pPr>
      <w:r w:rsidRPr="002267ED">
        <w:rPr>
          <w:lang w:val="en-GB"/>
        </w:rPr>
        <w:t>Existing protections for young workers will be transferred over into these new regulations</w:t>
      </w:r>
      <w:r w:rsidR="006F7291" w:rsidRPr="002267ED">
        <w:rPr>
          <w:lang w:val="en-GB"/>
        </w:rPr>
        <w:t>.</w:t>
      </w:r>
      <w:r w:rsidRPr="002267ED">
        <w:rPr>
          <w:rStyle w:val="FootnoteReference"/>
          <w:lang w:val="en-GB"/>
        </w:rPr>
        <w:footnoteReference w:id="269"/>
      </w:r>
      <w:r w:rsidR="006F7291" w:rsidRPr="002267ED">
        <w:rPr>
          <w:lang w:val="en-GB"/>
        </w:rPr>
        <w:t xml:space="preserve"> </w:t>
      </w:r>
      <w:r w:rsidRPr="002267ED">
        <w:rPr>
          <w:lang w:val="en-GB"/>
        </w:rPr>
        <w:t xml:space="preserve">So, for example, existing </w:t>
      </w:r>
      <w:r w:rsidR="00C87382" w:rsidRPr="002267ED">
        <w:rPr>
          <w:lang w:val="en-GB"/>
        </w:rPr>
        <w:t>law</w:t>
      </w:r>
      <w:r w:rsidR="00255484" w:rsidRPr="002267ED">
        <w:rPr>
          <w:lang w:val="en-GB"/>
        </w:rPr>
        <w:t xml:space="preserve"> </w:t>
      </w:r>
      <w:r w:rsidRPr="002267ED">
        <w:rPr>
          <w:lang w:val="en-GB"/>
        </w:rPr>
        <w:t>allows children over 12 to drive tractors on</w:t>
      </w:r>
      <w:r w:rsidR="00C87382" w:rsidRPr="002267ED">
        <w:rPr>
          <w:lang w:val="en-GB"/>
        </w:rPr>
        <w:t xml:space="preserve"> a</w:t>
      </w:r>
      <w:r w:rsidRPr="002267ED">
        <w:rPr>
          <w:lang w:val="en-GB"/>
        </w:rPr>
        <w:t xml:space="preserve"> farm, if certain training and supervision conditions are met. It is unclear whether there is any process for assessing or strengthening the existing protections as they are transferred into the new regulatory framework.</w:t>
      </w:r>
    </w:p>
    <w:p w:rsidR="009523D7" w:rsidRPr="002267ED" w:rsidRDefault="009523D7" w:rsidP="009523D7">
      <w:pPr>
        <w:pStyle w:val="BodyTextIndentedNumberedPara"/>
        <w:rPr>
          <w:lang w:val="en-GB"/>
        </w:rPr>
      </w:pPr>
      <w:r w:rsidRPr="002267ED">
        <w:rPr>
          <w:lang w:val="en-GB"/>
        </w:rPr>
        <w:t>A proposed regulation</w:t>
      </w:r>
      <w:r w:rsidR="006F7291" w:rsidRPr="002267ED">
        <w:rPr>
          <w:lang w:val="en-GB"/>
        </w:rPr>
        <w:t xml:space="preserve"> (number 54)</w:t>
      </w:r>
      <w:r w:rsidR="008918B6">
        <w:rPr>
          <w:rStyle w:val="FootnoteReference"/>
          <w:lang w:val="en-GB"/>
        </w:rPr>
        <w:footnoteReference w:id="270"/>
      </w:r>
      <w:r w:rsidR="008918B6">
        <w:rPr>
          <w:lang w:val="en-GB"/>
        </w:rPr>
        <w:t xml:space="preserve"> </w:t>
      </w:r>
      <w:r w:rsidRPr="002267ED">
        <w:rPr>
          <w:lang w:val="en-GB"/>
        </w:rPr>
        <w:t xml:space="preserve">will establish new protection for young workers handling hazardous substances. But, as drafted, it will only apply to those under 15 years of age </w:t>
      </w:r>
      <w:r w:rsidR="00255484" w:rsidRPr="002267ED">
        <w:rPr>
          <w:lang w:val="en-GB"/>
        </w:rPr>
        <w:t xml:space="preserve">and </w:t>
      </w:r>
      <w:r w:rsidRPr="002267ED">
        <w:rPr>
          <w:lang w:val="en-GB"/>
        </w:rPr>
        <w:t>does not specify any education or supervision requirements.</w:t>
      </w:r>
    </w:p>
    <w:p w:rsidR="009523D7" w:rsidRPr="002267ED" w:rsidRDefault="009523D7" w:rsidP="009523D7">
      <w:pPr>
        <w:pStyle w:val="BodyTextIndentedNumberedPara"/>
        <w:rPr>
          <w:lang w:val="en-GB"/>
        </w:rPr>
      </w:pPr>
      <w:r w:rsidRPr="002267ED">
        <w:rPr>
          <w:lang w:val="en-GB"/>
        </w:rPr>
        <w:t>The Starting Out Wage</w:t>
      </w:r>
      <w:r w:rsidRPr="002267ED">
        <w:rPr>
          <w:rStyle w:val="FootnoteReference"/>
          <w:lang w:val="en-GB"/>
        </w:rPr>
        <w:footnoteReference w:id="271"/>
      </w:r>
      <w:r w:rsidRPr="002267ED">
        <w:rPr>
          <w:lang w:val="en-GB"/>
        </w:rPr>
        <w:t xml:space="preserve"> was designed to encourage employment of young people. Under this policy, after 6 months continuous employment or if they are involved in training or supervising other staff, young people must be paid at least the adult minimum wage. ACYA welcomes this move towards a degree of wage equity for young people, but th</w:t>
      </w:r>
      <w:r w:rsidR="004F3692">
        <w:rPr>
          <w:lang w:val="en-GB"/>
        </w:rPr>
        <w:t>e policy does discriminate</w:t>
      </w:r>
      <w:r w:rsidRPr="002267ED">
        <w:rPr>
          <w:lang w:val="en-GB"/>
        </w:rPr>
        <w:t xml:space="preserve"> against young people on the basis of age and does not address the lack of minimum wage protection for workers aged under 16</w:t>
      </w:r>
      <w:r w:rsidR="006F7291" w:rsidRPr="002267ED">
        <w:rPr>
          <w:lang w:val="en-GB"/>
        </w:rPr>
        <w:t>.</w:t>
      </w:r>
    </w:p>
    <w:p w:rsidR="00172399" w:rsidRPr="002267ED" w:rsidRDefault="00172399" w:rsidP="00F53FF8">
      <w:pPr>
        <w:pStyle w:val="Heading3"/>
        <w:rPr>
          <w:lang w:val="en-GB"/>
        </w:rPr>
      </w:pPr>
      <w:bookmarkStart w:id="198" w:name="h.2nusc19"/>
      <w:bookmarkStart w:id="199" w:name="_Toc320102239"/>
      <w:bookmarkEnd w:id="198"/>
      <w:r w:rsidRPr="002267ED">
        <w:rPr>
          <w:lang w:val="en-GB"/>
        </w:rPr>
        <w:t xml:space="preserve">Article 33 – Use of </w:t>
      </w:r>
      <w:r w:rsidR="003D34D4">
        <w:rPr>
          <w:lang w:val="en-GB"/>
        </w:rPr>
        <w:t>C</w:t>
      </w:r>
      <w:r w:rsidR="00F53FF8" w:rsidRPr="002267ED">
        <w:rPr>
          <w:lang w:val="en-GB"/>
        </w:rPr>
        <w:t>h</w:t>
      </w:r>
      <w:r w:rsidR="003D34D4">
        <w:rPr>
          <w:lang w:val="en-GB"/>
        </w:rPr>
        <w:t>ildren and Young P</w:t>
      </w:r>
      <w:r w:rsidR="00F53FF8" w:rsidRPr="002267ED">
        <w:rPr>
          <w:lang w:val="en-GB"/>
        </w:rPr>
        <w:t>eople</w:t>
      </w:r>
      <w:r w:rsidR="003D34D4">
        <w:rPr>
          <w:lang w:val="en-GB"/>
        </w:rPr>
        <w:t xml:space="preserve"> in Production and Trafficking of Drugs, as well as use of Illicit Drugs and other S</w:t>
      </w:r>
      <w:r w:rsidRPr="002267ED">
        <w:rPr>
          <w:lang w:val="en-GB"/>
        </w:rPr>
        <w:t xml:space="preserve">ubstances by </w:t>
      </w:r>
      <w:r w:rsidR="003D34D4">
        <w:rPr>
          <w:lang w:val="en-GB"/>
        </w:rPr>
        <w:t>Children and Young P</w:t>
      </w:r>
      <w:r w:rsidR="00F53FF8" w:rsidRPr="002267ED">
        <w:rPr>
          <w:lang w:val="en-GB"/>
        </w:rPr>
        <w:t>eople</w:t>
      </w:r>
      <w:bookmarkEnd w:id="199"/>
    </w:p>
    <w:p w:rsidR="00172399" w:rsidRPr="002267ED" w:rsidRDefault="00394395" w:rsidP="00172399">
      <w:pPr>
        <w:pStyle w:val="BodyTextIndentedNumberedPara"/>
        <w:rPr>
          <w:lang w:val="en-GB"/>
        </w:rPr>
      </w:pPr>
      <w:r w:rsidRPr="002267ED">
        <w:rPr>
          <w:lang w:val="en-GB"/>
        </w:rPr>
        <w:t>There is limited information, so it is d</w:t>
      </w:r>
      <w:r w:rsidR="006F7291" w:rsidRPr="002267ED">
        <w:rPr>
          <w:lang w:val="en-GB"/>
        </w:rPr>
        <w:t>ifficult to ascertain the extent</w:t>
      </w:r>
      <w:r w:rsidRPr="002267ED">
        <w:rPr>
          <w:lang w:val="en-GB"/>
        </w:rPr>
        <w:t xml:space="preserve"> to which children are being used in the production and trafficking of drugs in Aotearoa NZ.</w:t>
      </w:r>
    </w:p>
    <w:p w:rsidR="00172399" w:rsidRPr="002267ED" w:rsidRDefault="003D34D4" w:rsidP="00F53FF8">
      <w:pPr>
        <w:pStyle w:val="Heading3"/>
        <w:rPr>
          <w:lang w:val="en-GB"/>
        </w:rPr>
      </w:pPr>
      <w:bookmarkStart w:id="200" w:name="h.1302m92"/>
      <w:bookmarkStart w:id="201" w:name="_Toc320102240"/>
      <w:bookmarkEnd w:id="200"/>
      <w:r>
        <w:rPr>
          <w:lang w:val="en-GB"/>
        </w:rPr>
        <w:t>Article 35 – Sale Trafficking and A</w:t>
      </w:r>
      <w:r w:rsidR="00172399" w:rsidRPr="002267ED">
        <w:rPr>
          <w:lang w:val="en-GB"/>
        </w:rPr>
        <w:t xml:space="preserve">bduction of </w:t>
      </w:r>
      <w:r>
        <w:rPr>
          <w:lang w:val="en-GB"/>
        </w:rPr>
        <w:t>Children and Young P</w:t>
      </w:r>
      <w:r w:rsidR="00F53FF8" w:rsidRPr="002267ED">
        <w:rPr>
          <w:lang w:val="en-GB"/>
        </w:rPr>
        <w:t>eople</w:t>
      </w:r>
      <w:bookmarkEnd w:id="201"/>
    </w:p>
    <w:p w:rsidR="00172399" w:rsidRPr="002267ED" w:rsidRDefault="00172399" w:rsidP="00172399">
      <w:pPr>
        <w:pStyle w:val="BodyTextIndentedNumberedPara"/>
        <w:rPr>
          <w:lang w:val="en-GB"/>
        </w:rPr>
      </w:pPr>
      <w:r w:rsidRPr="002267ED">
        <w:rPr>
          <w:lang w:val="en-GB"/>
        </w:rPr>
        <w:t xml:space="preserve">There is a disturbing lack of information available about human trafficking in </w:t>
      </w:r>
      <w:r w:rsidR="0073735A" w:rsidRPr="002267ED">
        <w:rPr>
          <w:lang w:val="en-GB"/>
        </w:rPr>
        <w:t>Aotearoa NZ</w:t>
      </w:r>
      <w:r w:rsidRPr="002267ED">
        <w:rPr>
          <w:lang w:val="en-GB"/>
        </w:rPr>
        <w:t xml:space="preserve">. What is available is often anecdotal and refers almost exclusively to adults who have been trafficked for exploitation (including for sex and labour). To date, there have been no prosecutions for trafficking in or out of </w:t>
      </w:r>
      <w:r w:rsidR="0073735A" w:rsidRPr="002267ED">
        <w:rPr>
          <w:lang w:val="en-GB"/>
        </w:rPr>
        <w:t>Aotearoa NZ</w:t>
      </w:r>
      <w:r w:rsidRPr="002267ED">
        <w:rPr>
          <w:lang w:val="en-GB"/>
        </w:rPr>
        <w:t>. However, stories of abuse and exploitation are becoming more commonplace and ECPAT New Zealand has commented specifically on sex workers being trafficked both across the border and internally.</w:t>
      </w:r>
      <w:r w:rsidRPr="002267ED">
        <w:rPr>
          <w:rStyle w:val="FootnoteReference"/>
          <w:lang w:val="en-GB"/>
        </w:rPr>
        <w:footnoteReference w:id="272"/>
      </w:r>
    </w:p>
    <w:p w:rsidR="00172399" w:rsidRPr="002267ED" w:rsidRDefault="00172399" w:rsidP="00172399">
      <w:pPr>
        <w:pStyle w:val="BodyTextIndentedNumberedPara"/>
        <w:rPr>
          <w:lang w:val="en-GB"/>
        </w:rPr>
      </w:pPr>
      <w:r w:rsidRPr="002267ED">
        <w:rPr>
          <w:lang w:val="en-GB"/>
        </w:rPr>
        <w:t xml:space="preserve">The Government’s approach to this issue is set out in the 2009 </w:t>
      </w:r>
      <w:r w:rsidRPr="002267ED">
        <w:rPr>
          <w:i/>
          <w:lang w:val="en-GB"/>
        </w:rPr>
        <w:t>New Zealand Plan of Action to Prevent People Trafficking.</w:t>
      </w:r>
      <w:r w:rsidRPr="002267ED">
        <w:rPr>
          <w:lang w:val="en-GB"/>
        </w:rPr>
        <w:t xml:space="preserve"> That document is 6-years old now and should be reviewed and updated. Specifically because it neither mentions nor addresses trafficking of </w:t>
      </w:r>
      <w:r w:rsidR="00F53FF8" w:rsidRPr="002267ED">
        <w:rPr>
          <w:lang w:val="en-GB"/>
        </w:rPr>
        <w:t>children</w:t>
      </w:r>
      <w:r w:rsidRPr="002267ED">
        <w:rPr>
          <w:lang w:val="en-GB"/>
        </w:rPr>
        <w:t xml:space="preserve">. Nor does it recognise the special risks pertaining to </w:t>
      </w:r>
      <w:r w:rsidR="00F53FF8" w:rsidRPr="002267ED">
        <w:rPr>
          <w:lang w:val="en-GB"/>
        </w:rPr>
        <w:t>children</w:t>
      </w:r>
      <w:r w:rsidRPr="002267ED">
        <w:rPr>
          <w:lang w:val="en-GB"/>
        </w:rPr>
        <w:t xml:space="preserve"> within the three-pronged approach (prevention, protection and prosecution) adopted in this plan.</w:t>
      </w:r>
      <w:r w:rsidRPr="002267ED">
        <w:rPr>
          <w:rStyle w:val="FootnoteReference"/>
          <w:lang w:val="en-GB"/>
        </w:rPr>
        <w:footnoteReference w:id="273"/>
      </w:r>
    </w:p>
    <w:p w:rsidR="00172399" w:rsidRPr="002267ED" w:rsidRDefault="00172399" w:rsidP="00172399">
      <w:pPr>
        <w:pStyle w:val="BodyTextIndentedNumberedPara"/>
        <w:rPr>
          <w:lang w:val="en-GB"/>
        </w:rPr>
      </w:pPr>
      <w:r w:rsidRPr="002267ED">
        <w:rPr>
          <w:lang w:val="en-GB"/>
        </w:rPr>
        <w:t>ACYA is concerned both by this issue and the significant gaps in information about the coercion and imp</w:t>
      </w:r>
      <w:r w:rsidR="008A1736" w:rsidRPr="002267ED">
        <w:rPr>
          <w:lang w:val="en-GB"/>
        </w:rPr>
        <w:t xml:space="preserve">act of trafficking on children and </w:t>
      </w:r>
      <w:r w:rsidRPr="002267ED">
        <w:rPr>
          <w:lang w:val="en-GB"/>
        </w:rPr>
        <w:t xml:space="preserve">young people. At this point it is almost impossible to quantify the scale of this issue. However, circumstantial evidence (however adult-focused) suggests we are only seeing the tip of the iceberg. Moreover, it suggests it is time for the Government to employ a more proactive (including child and youth focused) approach to human trafficking and exploitation in </w:t>
      </w:r>
      <w:r w:rsidR="0073735A" w:rsidRPr="002267ED">
        <w:rPr>
          <w:lang w:val="en-GB"/>
        </w:rPr>
        <w:t>Aotearoa NZ</w:t>
      </w:r>
      <w:r w:rsidRPr="002267ED">
        <w:rPr>
          <w:lang w:val="en-GB"/>
        </w:rPr>
        <w:t>.</w:t>
      </w:r>
    </w:p>
    <w:p w:rsidR="00172399" w:rsidRPr="002267ED" w:rsidRDefault="003D34D4" w:rsidP="00172399">
      <w:pPr>
        <w:pStyle w:val="Heading3"/>
        <w:rPr>
          <w:lang w:val="en-GB"/>
        </w:rPr>
      </w:pPr>
      <w:bookmarkStart w:id="202" w:name="h.2250f4o"/>
      <w:bookmarkStart w:id="203" w:name="_Toc320102241"/>
      <w:bookmarkEnd w:id="202"/>
      <w:r>
        <w:rPr>
          <w:lang w:val="en-GB"/>
        </w:rPr>
        <w:t>Article 39 – Physical and Psychological Recovery and Social R</w:t>
      </w:r>
      <w:r w:rsidR="00172399" w:rsidRPr="002267ED">
        <w:rPr>
          <w:lang w:val="en-GB"/>
        </w:rPr>
        <w:t>eintegration</w:t>
      </w:r>
      <w:bookmarkEnd w:id="203"/>
    </w:p>
    <w:p w:rsidR="00A64152" w:rsidRPr="002267ED" w:rsidRDefault="00172399" w:rsidP="00172399">
      <w:pPr>
        <w:pStyle w:val="BodyTextIndentedNumberedPara"/>
        <w:rPr>
          <w:lang w:val="en-GB"/>
        </w:rPr>
      </w:pPr>
      <w:r w:rsidRPr="002267ED">
        <w:rPr>
          <w:lang w:val="en-GB"/>
        </w:rPr>
        <w:t xml:space="preserve">Children require specialist services to assist their recovery and successful reintegration back into their lives. The Accident Compensation Corporation (ACC) funds therapy and counselling for physical and mental injuries resulting from trauma. Unfortunately, in addition to the trauma, </w:t>
      </w:r>
      <w:r w:rsidR="00F53FF8" w:rsidRPr="002267ED">
        <w:rPr>
          <w:lang w:val="en-GB"/>
        </w:rPr>
        <w:t>children</w:t>
      </w:r>
      <w:r w:rsidRPr="002267ED">
        <w:rPr>
          <w:lang w:val="en-GB"/>
        </w:rPr>
        <w:t xml:space="preserve"> face a range of barriers regarding access to ACC funding and access to the services</w:t>
      </w:r>
      <w:r w:rsidR="00A64152" w:rsidRPr="002267ED">
        <w:rPr>
          <w:lang w:val="en-GB"/>
        </w:rPr>
        <w:t>.</w:t>
      </w:r>
    </w:p>
    <w:p w:rsidR="00A64152" w:rsidRPr="002267ED" w:rsidRDefault="00A64152" w:rsidP="00A64152">
      <w:pPr>
        <w:pStyle w:val="BodyTextIndentedNumberedPara"/>
        <w:rPr>
          <w:lang w:val="en-GB"/>
        </w:rPr>
      </w:pPr>
      <w:r w:rsidRPr="002267ED">
        <w:rPr>
          <w:lang w:val="en-GB"/>
        </w:rPr>
        <w:t>In the past ACC has had a narrow focus on mental injuries caused by sexual abuse of children. The Government’s intensive work on family violence has highlighted the trauma that children who are abused (other than by sexual abuse) and maltreated suffer. These children have fewer opportunities to access services and supports relative to those who have experienced sexual abuse. In addition it is a struggle for all these children to receive age-appropriate services from counsellors, therapists and other health professionals tha</w:t>
      </w:r>
      <w:r w:rsidR="006F7291" w:rsidRPr="002267ED">
        <w:rPr>
          <w:lang w:val="en-GB"/>
        </w:rPr>
        <w:t xml:space="preserve">t address their specific needs (see </w:t>
      </w:r>
      <w:r w:rsidRPr="002267ED">
        <w:rPr>
          <w:lang w:val="en-GB"/>
        </w:rPr>
        <w:t xml:space="preserve">Mental Health services in the </w:t>
      </w:r>
      <w:r w:rsidR="006F7291" w:rsidRPr="002267ED">
        <w:rPr>
          <w:lang w:val="en-GB"/>
        </w:rPr>
        <w:t xml:space="preserve">Youth Justice System, paragraph </w:t>
      </w:r>
      <w:r w:rsidR="008E28F0" w:rsidRPr="002267ED">
        <w:rPr>
          <w:lang w:val="en-GB"/>
        </w:rPr>
        <w:t>292 below).</w:t>
      </w:r>
      <w:r w:rsidRPr="002267ED">
        <w:rPr>
          <w:lang w:val="en-GB"/>
        </w:rPr>
        <w:t xml:space="preserve"> </w:t>
      </w:r>
    </w:p>
    <w:p w:rsidR="00172399" w:rsidRPr="002267ED" w:rsidRDefault="001E7657" w:rsidP="00C71B7F">
      <w:pPr>
        <w:pStyle w:val="BodyTextIndentedNumberedPara"/>
        <w:rPr>
          <w:lang w:val="en-GB"/>
        </w:rPr>
      </w:pPr>
      <w:r w:rsidRPr="002267ED">
        <w:rPr>
          <w:lang w:val="en-GB"/>
        </w:rPr>
        <w:t>ACYA is also aware that there are gaps in the availability of secondary and tertiary health services for children across the country. For children with disabilities, refugee, as</w:t>
      </w:r>
      <w:r w:rsidR="008E28F0" w:rsidRPr="002267ED">
        <w:rPr>
          <w:lang w:val="en-GB"/>
        </w:rPr>
        <w:t>ylum-</w:t>
      </w:r>
      <w:r w:rsidRPr="002267ED">
        <w:rPr>
          <w:lang w:val="en-GB"/>
        </w:rPr>
        <w:t>seeking and migrant children and those living outside cities or main centres</w:t>
      </w:r>
      <w:r w:rsidR="008E28F0" w:rsidRPr="002267ED">
        <w:rPr>
          <w:lang w:val="en-GB"/>
        </w:rPr>
        <w:t>,</w:t>
      </w:r>
      <w:r w:rsidRPr="002267ED">
        <w:rPr>
          <w:lang w:val="en-GB"/>
        </w:rPr>
        <w:t xml:space="preserve"> services are almost non-existent. Better assessme</w:t>
      </w:r>
      <w:r w:rsidR="00F90202">
        <w:rPr>
          <w:lang w:val="en-GB"/>
        </w:rPr>
        <w:t>nt of these children’s needs is</w:t>
      </w:r>
      <w:r w:rsidRPr="002267ED">
        <w:rPr>
          <w:lang w:val="en-GB"/>
        </w:rPr>
        <w:t xml:space="preserve"> required, as is a greater deployment of resources.</w:t>
      </w:r>
    </w:p>
    <w:p w:rsidR="00172399" w:rsidRPr="002267ED" w:rsidRDefault="00172399" w:rsidP="00F53FF8">
      <w:pPr>
        <w:pStyle w:val="Heading3"/>
        <w:rPr>
          <w:lang w:val="en-GB"/>
        </w:rPr>
      </w:pPr>
      <w:bookmarkStart w:id="204" w:name="h.haapch"/>
      <w:bookmarkStart w:id="205" w:name="_Toc320102242"/>
      <w:bookmarkEnd w:id="204"/>
      <w:r w:rsidRPr="002267ED">
        <w:rPr>
          <w:lang w:val="en-GB"/>
        </w:rPr>
        <w:t xml:space="preserve">Article 40 – </w:t>
      </w:r>
      <w:r w:rsidR="00F53FF8" w:rsidRPr="002267ED">
        <w:rPr>
          <w:lang w:val="en-GB"/>
        </w:rPr>
        <w:t xml:space="preserve">Children </w:t>
      </w:r>
      <w:r w:rsidR="00A43634" w:rsidRPr="002267ED">
        <w:rPr>
          <w:lang w:val="en-GB"/>
        </w:rPr>
        <w:t>i</w:t>
      </w:r>
      <w:r w:rsidR="003D34D4">
        <w:rPr>
          <w:lang w:val="en-GB"/>
        </w:rPr>
        <w:t>n Conflict with the L</w:t>
      </w:r>
      <w:r w:rsidRPr="002267ED">
        <w:rPr>
          <w:lang w:val="en-GB"/>
        </w:rPr>
        <w:t>aw</w:t>
      </w:r>
      <w:bookmarkEnd w:id="205"/>
    </w:p>
    <w:p w:rsidR="00172399" w:rsidRPr="002267ED" w:rsidRDefault="003D34D4" w:rsidP="00172399">
      <w:pPr>
        <w:pStyle w:val="Heading4"/>
        <w:rPr>
          <w:lang w:val="en-GB"/>
        </w:rPr>
      </w:pPr>
      <w:r>
        <w:rPr>
          <w:lang w:val="en-GB"/>
        </w:rPr>
        <w:t>Ages – Criminal Responsibility and the Upper A</w:t>
      </w:r>
      <w:r w:rsidR="00172399" w:rsidRPr="002267ED">
        <w:rPr>
          <w:lang w:val="en-GB"/>
        </w:rPr>
        <w:t xml:space="preserve">ge of </w:t>
      </w:r>
      <w:r>
        <w:rPr>
          <w:lang w:val="en-GB"/>
        </w:rPr>
        <w:t xml:space="preserve">the </w:t>
      </w:r>
      <w:r w:rsidR="00172399" w:rsidRPr="002267ED">
        <w:rPr>
          <w:lang w:val="en-GB"/>
        </w:rPr>
        <w:t>CY</w:t>
      </w:r>
      <w:r>
        <w:rPr>
          <w:lang w:val="en-GB"/>
        </w:rPr>
        <w:t>P</w:t>
      </w:r>
      <w:r w:rsidR="00172399" w:rsidRPr="002267ED">
        <w:rPr>
          <w:lang w:val="en-GB"/>
        </w:rPr>
        <w:t>FA</w:t>
      </w:r>
      <w:r>
        <w:rPr>
          <w:lang w:val="en-GB"/>
        </w:rPr>
        <w:t xml:space="preserve"> 1989</w:t>
      </w:r>
    </w:p>
    <w:p w:rsidR="00172399" w:rsidRPr="002267ED" w:rsidRDefault="00C71B7F" w:rsidP="00C71B7F">
      <w:pPr>
        <w:pStyle w:val="BodyTextIndentedNumberedPara"/>
        <w:rPr>
          <w:lang w:val="en-GB"/>
        </w:rPr>
      </w:pPr>
      <w:r w:rsidRPr="002267ED">
        <w:rPr>
          <w:lang w:val="en-GB"/>
        </w:rPr>
        <w:t>At 10, the minimum age of criminal</w:t>
      </w:r>
      <w:r w:rsidR="002C1ECA" w:rsidRPr="002267ED">
        <w:rPr>
          <w:lang w:val="en-GB"/>
        </w:rPr>
        <w:t xml:space="preserve"> responsibility in Aotearoa NZ </w:t>
      </w:r>
      <w:r w:rsidRPr="002267ED">
        <w:rPr>
          <w:lang w:val="en-GB"/>
        </w:rPr>
        <w:t xml:space="preserve">is low. At this age a child charged with the serious offences of murder or manslaughter will have his or her case heard in the High Court. </w:t>
      </w:r>
      <w:r w:rsidR="00FE0349">
        <w:rPr>
          <w:lang w:val="en-GB"/>
        </w:rPr>
        <w:t xml:space="preserve">Until 2010, fourteen </w:t>
      </w:r>
      <w:r w:rsidR="00FE0349" w:rsidRPr="002267ED">
        <w:rPr>
          <w:lang w:val="en-GB"/>
        </w:rPr>
        <w:t xml:space="preserve">was the age at which young people could be charged with any other offence. </w:t>
      </w:r>
      <w:r w:rsidRPr="002267ED">
        <w:rPr>
          <w:lang w:val="en-GB"/>
        </w:rPr>
        <w:t>Since 2010 children aged 12 and 13 can be prosecuted in the youth court for serious or repeat offending. At that time, Police information indicated there had been 80 apprehensions relating to serious and pe</w:t>
      </w:r>
      <w:r w:rsidR="008E28F0" w:rsidRPr="002267ED">
        <w:rPr>
          <w:lang w:val="en-GB"/>
        </w:rPr>
        <w:t>rsistent offending by 12 and 13-</w:t>
      </w:r>
      <w:r w:rsidRPr="002267ED">
        <w:rPr>
          <w:lang w:val="en-GB"/>
        </w:rPr>
        <w:t>year olds</w:t>
      </w:r>
      <w:r w:rsidR="002C1ECA" w:rsidRPr="002267ED">
        <w:rPr>
          <w:lang w:val="en-GB"/>
        </w:rPr>
        <w:t>.</w:t>
      </w:r>
      <w:r w:rsidRPr="002267ED">
        <w:rPr>
          <w:rStyle w:val="FootnoteReference"/>
          <w:lang w:val="en-GB"/>
        </w:rPr>
        <w:footnoteReference w:id="274"/>
      </w:r>
      <w:r w:rsidR="002C1ECA" w:rsidRPr="002267ED">
        <w:rPr>
          <w:lang w:val="en-GB"/>
        </w:rPr>
        <w:t xml:space="preserve"> </w:t>
      </w:r>
      <w:r w:rsidRPr="002267ED">
        <w:rPr>
          <w:lang w:val="en-GB"/>
        </w:rPr>
        <w:t xml:space="preserve">The law change directly contradicts the </w:t>
      </w:r>
      <w:r w:rsidR="002C1ECA" w:rsidRPr="002267ED">
        <w:rPr>
          <w:lang w:val="en-GB"/>
        </w:rPr>
        <w:t xml:space="preserve">UN </w:t>
      </w:r>
      <w:r w:rsidRPr="002267ED">
        <w:rPr>
          <w:lang w:val="en-GB"/>
        </w:rPr>
        <w:t>Committee’s previous recommendations that consideration be given to raising the age of criminal responsibility.</w:t>
      </w:r>
    </w:p>
    <w:p w:rsidR="00172399" w:rsidRPr="002267ED" w:rsidRDefault="00172399" w:rsidP="00172399">
      <w:pPr>
        <w:pStyle w:val="BodyTextIndentedNumberedPara"/>
        <w:rPr>
          <w:lang w:val="en-GB"/>
        </w:rPr>
      </w:pPr>
      <w:r w:rsidRPr="002267ED">
        <w:rPr>
          <w:lang w:val="en-GB"/>
        </w:rPr>
        <w:t xml:space="preserve">The law has a contradictory approach to children aged 12 and 13 who are accused of committing offences. These children ordinarily appear in the Family Court and are dealt with in a “welfare” way where the law’s primary concern is to promote the child’s best interests rather than respond to the offending. </w:t>
      </w:r>
      <w:r w:rsidR="00C71B7F" w:rsidRPr="002267ED">
        <w:rPr>
          <w:lang w:val="en-GB"/>
        </w:rPr>
        <w:t>F</w:t>
      </w:r>
      <w:r w:rsidR="004D1A19" w:rsidRPr="002267ED">
        <w:rPr>
          <w:lang w:val="en-GB"/>
        </w:rPr>
        <w:t>or 12 and 13-</w:t>
      </w:r>
      <w:r w:rsidRPr="002267ED">
        <w:rPr>
          <w:lang w:val="en-GB"/>
        </w:rPr>
        <w:t xml:space="preserve">year olds accused of serious offending, the nature of their offending </w:t>
      </w:r>
      <w:r w:rsidR="00317798" w:rsidRPr="002267ED">
        <w:rPr>
          <w:lang w:val="en-GB"/>
        </w:rPr>
        <w:t xml:space="preserve">now </w:t>
      </w:r>
      <w:r w:rsidRPr="002267ED">
        <w:rPr>
          <w:lang w:val="en-GB"/>
        </w:rPr>
        <w:t xml:space="preserve">sees them brought within the jurisdiction of the Youth Court. </w:t>
      </w:r>
    </w:p>
    <w:p w:rsidR="00172399" w:rsidRPr="002267ED" w:rsidRDefault="004D1A19" w:rsidP="00172399">
      <w:pPr>
        <w:pStyle w:val="BodyTextIndentedNumberedPara"/>
        <w:rPr>
          <w:lang w:val="en-GB"/>
        </w:rPr>
      </w:pPr>
      <w:r w:rsidRPr="002267ED">
        <w:rPr>
          <w:lang w:val="en-GB"/>
        </w:rPr>
        <w:t>At 14-</w:t>
      </w:r>
      <w:r w:rsidR="00172399" w:rsidRPr="002267ED">
        <w:rPr>
          <w:lang w:val="en-GB"/>
        </w:rPr>
        <w:t>years</w:t>
      </w:r>
      <w:r w:rsidR="008E28F0" w:rsidRPr="002267ED">
        <w:rPr>
          <w:lang w:val="en-GB"/>
        </w:rPr>
        <w:t>,</w:t>
      </w:r>
      <w:r w:rsidR="00172399" w:rsidRPr="002267ED">
        <w:rPr>
          <w:lang w:val="en-GB"/>
        </w:rPr>
        <w:t xml:space="preserve"> young people who offend are prosecuted in the Youth Court</w:t>
      </w:r>
      <w:r w:rsidR="00317798" w:rsidRPr="002267ED">
        <w:rPr>
          <w:lang w:val="en-GB"/>
        </w:rPr>
        <w:t xml:space="preserve"> but </w:t>
      </w:r>
      <w:r w:rsidR="002C1ECA" w:rsidRPr="002267ED">
        <w:rPr>
          <w:lang w:val="en-GB"/>
        </w:rPr>
        <w:t>16-</w:t>
      </w:r>
      <w:r w:rsidR="00172399" w:rsidRPr="002267ED">
        <w:rPr>
          <w:lang w:val="en-GB"/>
        </w:rPr>
        <w:t>year olds who are married or in a civil union are treated as adults and must be charged and dealt with in the adult system. This is discriminatory.</w:t>
      </w:r>
    </w:p>
    <w:p w:rsidR="00172399" w:rsidRPr="002267ED" w:rsidRDefault="00172399" w:rsidP="00172399">
      <w:pPr>
        <w:pStyle w:val="BodyTextIndentedNumberedPara"/>
        <w:rPr>
          <w:lang w:val="en-GB"/>
        </w:rPr>
      </w:pPr>
      <w:r w:rsidRPr="002267ED">
        <w:rPr>
          <w:lang w:val="en-GB"/>
        </w:rPr>
        <w:t>All young people 17</w:t>
      </w:r>
      <w:r w:rsidR="00317798" w:rsidRPr="002267ED">
        <w:rPr>
          <w:lang w:val="en-GB"/>
        </w:rPr>
        <w:t>-</w:t>
      </w:r>
      <w:r w:rsidRPr="002267ED">
        <w:rPr>
          <w:lang w:val="en-GB"/>
        </w:rPr>
        <w:t xml:space="preserve">years and over are treated as adults and dealt with in the adult courts. This is a fundamental breach of </w:t>
      </w:r>
      <w:r w:rsidR="005E6A3B" w:rsidRPr="002267ED">
        <w:rPr>
          <w:lang w:val="en-GB"/>
        </w:rPr>
        <w:t>Article</w:t>
      </w:r>
      <w:r w:rsidRPr="002267ED">
        <w:rPr>
          <w:lang w:val="en-GB"/>
        </w:rPr>
        <w:t xml:space="preserve"> 1 of the </w:t>
      </w:r>
      <w:r w:rsidR="00FB60AD" w:rsidRPr="002267ED">
        <w:rPr>
          <w:lang w:val="en-GB"/>
        </w:rPr>
        <w:t>CRC</w:t>
      </w:r>
      <w:r w:rsidRPr="002267ED">
        <w:rPr>
          <w:lang w:val="en-GB"/>
        </w:rPr>
        <w:t>. Some young people who offend before the age of 17, but are charged after they turn 18, are also dealt with in the adult courts</w:t>
      </w:r>
      <w:r w:rsidR="002C1ECA" w:rsidRPr="002267ED">
        <w:rPr>
          <w:lang w:val="en-GB"/>
        </w:rPr>
        <w:t>.</w:t>
      </w:r>
      <w:r w:rsidRPr="002267ED">
        <w:rPr>
          <w:rStyle w:val="FootnoteReference"/>
          <w:lang w:val="en-GB"/>
        </w:rPr>
        <w:footnoteReference w:id="275"/>
      </w:r>
      <w:r w:rsidRPr="002267ED">
        <w:rPr>
          <w:lang w:val="en-GB"/>
        </w:rPr>
        <w:t xml:space="preserve"> The Court of Appeal recently described this as unfair.</w:t>
      </w:r>
      <w:r w:rsidRPr="002267ED">
        <w:rPr>
          <w:rStyle w:val="FootnoteReference"/>
          <w:lang w:val="en-GB"/>
        </w:rPr>
        <w:footnoteReference w:id="276"/>
      </w:r>
    </w:p>
    <w:p w:rsidR="00172399" w:rsidRPr="002267ED" w:rsidRDefault="00172399" w:rsidP="00172399">
      <w:pPr>
        <w:pStyle w:val="BodyTextIndentedNumberedPara"/>
        <w:rPr>
          <w:lang w:val="en-GB"/>
        </w:rPr>
      </w:pPr>
      <w:r w:rsidRPr="002267ED">
        <w:rPr>
          <w:lang w:val="en-GB"/>
        </w:rPr>
        <w:t xml:space="preserve">When Aotearoa NZ last reported on the </w:t>
      </w:r>
      <w:r w:rsidR="00FB60AD" w:rsidRPr="002267ED">
        <w:rPr>
          <w:lang w:val="en-GB"/>
        </w:rPr>
        <w:t>CRC</w:t>
      </w:r>
      <w:r w:rsidRPr="002267ED">
        <w:rPr>
          <w:lang w:val="en-GB"/>
        </w:rPr>
        <w:t xml:space="preserve"> a Bill</w:t>
      </w:r>
      <w:r w:rsidRPr="002267ED">
        <w:rPr>
          <w:rStyle w:val="FootnoteReference"/>
          <w:lang w:val="en-GB"/>
        </w:rPr>
        <w:footnoteReference w:id="277"/>
      </w:r>
      <w:r w:rsidRPr="002267ED">
        <w:rPr>
          <w:lang w:val="en-GB"/>
        </w:rPr>
        <w:t xml:space="preserve"> was before the </w:t>
      </w:r>
      <w:r w:rsidR="008414D0" w:rsidRPr="002267ED">
        <w:rPr>
          <w:lang w:val="en-GB"/>
        </w:rPr>
        <w:t>House, which</w:t>
      </w:r>
      <w:r w:rsidRPr="002267ED">
        <w:rPr>
          <w:lang w:val="en-GB"/>
        </w:rPr>
        <w:t>, i</w:t>
      </w:r>
      <w:r w:rsidR="002C1ECA" w:rsidRPr="002267ED">
        <w:rPr>
          <w:lang w:val="en-GB"/>
        </w:rPr>
        <w:t>f passed, would have brought 17-</w:t>
      </w:r>
      <w:r w:rsidRPr="002267ED">
        <w:rPr>
          <w:lang w:val="en-GB"/>
        </w:rPr>
        <w:t>year olds within the Youth Justice s</w:t>
      </w:r>
      <w:r w:rsidR="004D1A19" w:rsidRPr="002267ED">
        <w:rPr>
          <w:lang w:val="en-GB"/>
        </w:rPr>
        <w:t>ystem. Following the change of G</w:t>
      </w:r>
      <w:r w:rsidRPr="002267ED">
        <w:rPr>
          <w:lang w:val="en-GB"/>
        </w:rPr>
        <w:t>overnment in 2008 t</w:t>
      </w:r>
      <w:r w:rsidR="002C1ECA" w:rsidRPr="002267ED">
        <w:rPr>
          <w:lang w:val="en-GB"/>
        </w:rPr>
        <w:t>he Bill was discharged in 2012.</w:t>
      </w:r>
    </w:p>
    <w:p w:rsidR="00172399" w:rsidRPr="002267ED" w:rsidRDefault="00172399" w:rsidP="00172399">
      <w:pPr>
        <w:pStyle w:val="Heading4"/>
        <w:rPr>
          <w:lang w:val="en-GB"/>
        </w:rPr>
      </w:pPr>
      <w:r w:rsidRPr="002267ED">
        <w:rPr>
          <w:lang w:val="en-GB"/>
        </w:rPr>
        <w:t>Mental Health Services in the Youth Justice System</w:t>
      </w:r>
    </w:p>
    <w:p w:rsidR="000A54A6" w:rsidRPr="002267ED" w:rsidRDefault="00317798" w:rsidP="00172399">
      <w:pPr>
        <w:pStyle w:val="BodyTextIndentedNumberedPara"/>
        <w:rPr>
          <w:lang w:val="en-GB"/>
        </w:rPr>
      </w:pPr>
      <w:r w:rsidRPr="002267ED">
        <w:rPr>
          <w:lang w:val="en-GB"/>
        </w:rPr>
        <w:t>Since 2011 some funding for mental health workers in all Youth Courts has allowed for initial mental health screening and assessment, and referral to</w:t>
      </w:r>
      <w:r w:rsidR="008E28F0" w:rsidRPr="002267ED">
        <w:rPr>
          <w:lang w:val="en-GB"/>
        </w:rPr>
        <w:t xml:space="preserve"> youth mental health services and f</w:t>
      </w:r>
      <w:r w:rsidRPr="002267ED">
        <w:rPr>
          <w:lang w:val="en-GB"/>
        </w:rPr>
        <w:t>acilities for treatment for young offenders beyond this initial assessment. In cases where young people have been found to suffer from serious mental health conditions, there is often no secure facility available for them. Youth Court judges have consistently expressed concern at the lack of appropriate facilities for this group of young people.</w:t>
      </w:r>
      <w:r w:rsidR="006E2942">
        <w:rPr>
          <w:rStyle w:val="FootnoteReference"/>
          <w:lang w:val="en-GB"/>
        </w:rPr>
        <w:footnoteReference w:id="278"/>
      </w:r>
    </w:p>
    <w:p w:rsidR="000A54A6" w:rsidRPr="002267ED" w:rsidRDefault="000A54A6" w:rsidP="00172399">
      <w:pPr>
        <w:pStyle w:val="BodyTextIndentedNumberedPara"/>
        <w:rPr>
          <w:lang w:val="en-GB"/>
        </w:rPr>
      </w:pPr>
      <w:r w:rsidRPr="002267ED">
        <w:rPr>
          <w:szCs w:val="24"/>
          <w:lang w:val="en-GB"/>
        </w:rPr>
        <w:t>ACYA welcomes plans to improve youth forensic mental health and expand drug and alcohol service available to Youth Courts</w:t>
      </w:r>
      <w:r w:rsidR="002C1ECA" w:rsidRPr="002267ED">
        <w:rPr>
          <w:szCs w:val="24"/>
          <w:lang w:val="en-GB"/>
        </w:rPr>
        <w:t>.</w:t>
      </w:r>
      <w:r w:rsidR="002C1ECA" w:rsidRPr="002267ED">
        <w:rPr>
          <w:rStyle w:val="FootnoteReference"/>
          <w:szCs w:val="24"/>
          <w:lang w:val="en-GB"/>
        </w:rPr>
        <w:footnoteReference w:id="279"/>
      </w:r>
    </w:p>
    <w:p w:rsidR="00317798" w:rsidRPr="002267ED" w:rsidRDefault="000A54A6" w:rsidP="00172399">
      <w:pPr>
        <w:pStyle w:val="BodyTextIndentedNumberedPara"/>
        <w:rPr>
          <w:lang w:val="en-GB"/>
        </w:rPr>
      </w:pPr>
      <w:r w:rsidRPr="002267ED">
        <w:rPr>
          <w:szCs w:val="24"/>
          <w:lang w:val="en-GB"/>
        </w:rPr>
        <w:t>More research into the prevalence or incidence of neurodisability, mental health disorders and intellectual disabilities in young people in conflict with the law is required.</w:t>
      </w:r>
    </w:p>
    <w:p w:rsidR="00172399" w:rsidRPr="002267ED" w:rsidRDefault="003D34D4" w:rsidP="00172399">
      <w:pPr>
        <w:pStyle w:val="Heading3"/>
        <w:rPr>
          <w:lang w:val="en-GB"/>
        </w:rPr>
      </w:pPr>
      <w:bookmarkStart w:id="206" w:name="_Toc320102243"/>
      <w:r>
        <w:rPr>
          <w:lang w:val="en-GB"/>
        </w:rPr>
        <w:t>Detention of Young P</w:t>
      </w:r>
      <w:r w:rsidR="00172399" w:rsidRPr="002267ED">
        <w:rPr>
          <w:lang w:val="en-GB"/>
        </w:rPr>
        <w:t>eople</w:t>
      </w:r>
      <w:bookmarkEnd w:id="206"/>
    </w:p>
    <w:p w:rsidR="00172399" w:rsidRPr="002267ED" w:rsidRDefault="003D34D4" w:rsidP="00172399">
      <w:pPr>
        <w:pStyle w:val="Heading4"/>
        <w:rPr>
          <w:lang w:val="en-GB"/>
        </w:rPr>
      </w:pPr>
      <w:r>
        <w:rPr>
          <w:lang w:val="en-GB"/>
        </w:rPr>
        <w:t>Adult P</w:t>
      </w:r>
      <w:r w:rsidR="00172399" w:rsidRPr="002267ED">
        <w:rPr>
          <w:lang w:val="en-GB"/>
        </w:rPr>
        <w:t>risons</w:t>
      </w:r>
    </w:p>
    <w:p w:rsidR="000A54A6" w:rsidRPr="002267ED" w:rsidRDefault="000A54A6" w:rsidP="000A54A6">
      <w:pPr>
        <w:pStyle w:val="BodyTextIndentedNumberedPara"/>
        <w:rPr>
          <w:lang w:val="en-GB"/>
        </w:rPr>
      </w:pPr>
      <w:r w:rsidRPr="002267ED">
        <w:rPr>
          <w:lang w:val="en-GB"/>
        </w:rPr>
        <w:t>Some under</w:t>
      </w:r>
      <w:r w:rsidR="003E2E4A">
        <w:rPr>
          <w:lang w:val="en-GB"/>
        </w:rPr>
        <w:t>-</w:t>
      </w:r>
      <w:r w:rsidRPr="002267ED">
        <w:rPr>
          <w:lang w:val="en-GB"/>
        </w:rPr>
        <w:t xml:space="preserve">18s are held in adult prisons. All female prisoners under the age of 18 are held in women’s prisons where they are mixed with adult offenders. </w:t>
      </w:r>
      <w:r w:rsidR="008414D0" w:rsidRPr="002267ED">
        <w:rPr>
          <w:lang w:val="en-GB"/>
        </w:rPr>
        <w:t>For the calendar year 2014, the number of sentences of imprisonment for those age</w:t>
      </w:r>
      <w:r w:rsidR="008414D0">
        <w:rPr>
          <w:lang w:val="en-GB"/>
        </w:rPr>
        <w:t>d</w:t>
      </w:r>
      <w:r w:rsidR="008414D0" w:rsidRPr="002267ED">
        <w:rPr>
          <w:lang w:val="en-GB"/>
        </w:rPr>
        <w:t xml:space="preserve"> 17 to 19 was 599.</w:t>
      </w:r>
      <w:r w:rsidR="008414D0" w:rsidRPr="002267ED">
        <w:rPr>
          <w:rStyle w:val="FootnoteReference"/>
          <w:lang w:val="en-GB"/>
        </w:rPr>
        <w:footnoteReference w:id="280"/>
      </w:r>
    </w:p>
    <w:p w:rsidR="00172399" w:rsidRPr="002267ED" w:rsidRDefault="00172399" w:rsidP="00C42DC4">
      <w:pPr>
        <w:pStyle w:val="BodyTextIndentedNumberedPara"/>
        <w:rPr>
          <w:lang w:val="en-GB"/>
        </w:rPr>
      </w:pPr>
      <w:r w:rsidRPr="002267ED">
        <w:rPr>
          <w:lang w:val="en-GB"/>
        </w:rPr>
        <w:t xml:space="preserve">The Ombudsman has serious concerns for young people detained in prisons. </w:t>
      </w:r>
      <w:r w:rsidR="00FE0349" w:rsidRPr="002267ED">
        <w:rPr>
          <w:lang w:val="en-GB"/>
        </w:rPr>
        <w:t>In Mount Eden Correctional Facility, an adult prison, since September 2013 there have been between 5 and 19 young people under 18</w:t>
      </w:r>
      <w:r w:rsidR="00FE0349">
        <w:rPr>
          <w:lang w:val="en-GB"/>
        </w:rPr>
        <w:t>-years were</w:t>
      </w:r>
      <w:r w:rsidR="00FE0349" w:rsidRPr="002267ED">
        <w:rPr>
          <w:lang w:val="en-GB"/>
        </w:rPr>
        <w:t xml:space="preserve"> detained at any one time. </w:t>
      </w:r>
      <w:r w:rsidRPr="002267ED">
        <w:rPr>
          <w:lang w:val="en-GB"/>
        </w:rPr>
        <w:t>In April 2014 the average unlock or time out of cell period for young people was 5 hours a day. In October 2014 and January 2015 it had reduced to between 1 and 2 hours a day, access to programmes and facilities was minimal and young people were housed in various units around the prison, including the management unit (not on segregation).</w:t>
      </w:r>
      <w:r w:rsidRPr="002267ED">
        <w:rPr>
          <w:rStyle w:val="FootnoteReference"/>
          <w:lang w:val="en-GB"/>
        </w:rPr>
        <w:footnoteReference w:id="281"/>
      </w:r>
    </w:p>
    <w:p w:rsidR="00172399" w:rsidRPr="002267ED" w:rsidRDefault="00172399" w:rsidP="00C42DC4">
      <w:pPr>
        <w:pStyle w:val="BodyTextIndentedNumberedPara"/>
        <w:rPr>
          <w:lang w:val="en-GB"/>
        </w:rPr>
      </w:pPr>
      <w:r w:rsidRPr="002267ED">
        <w:rPr>
          <w:lang w:val="en-GB"/>
        </w:rPr>
        <w:t>Up until July 2015 Mount Eden prison was run by SERCO, a private company, under contract to the Department of Corrections.</w:t>
      </w:r>
    </w:p>
    <w:p w:rsidR="00172399" w:rsidRPr="002267ED" w:rsidRDefault="003D34D4" w:rsidP="00C811B3">
      <w:pPr>
        <w:pStyle w:val="Heading4"/>
        <w:rPr>
          <w:lang w:val="en-GB"/>
        </w:rPr>
      </w:pPr>
      <w:r>
        <w:rPr>
          <w:lang w:val="en-GB"/>
        </w:rPr>
        <w:t>Youth Units in Adult P</w:t>
      </w:r>
      <w:r w:rsidR="00A3535F" w:rsidRPr="002267ED">
        <w:rPr>
          <w:lang w:val="en-GB"/>
        </w:rPr>
        <w:t>risons</w:t>
      </w:r>
    </w:p>
    <w:p w:rsidR="00172399" w:rsidRPr="002267ED" w:rsidRDefault="00172399" w:rsidP="00C42DC4">
      <w:pPr>
        <w:pStyle w:val="BodyTextIndentedNumberedPara"/>
        <w:rPr>
          <w:lang w:val="en-GB"/>
        </w:rPr>
      </w:pPr>
      <w:r w:rsidRPr="002267ED">
        <w:rPr>
          <w:lang w:val="en-GB"/>
        </w:rPr>
        <w:t xml:space="preserve">There </w:t>
      </w:r>
      <w:r w:rsidR="00E54A1D" w:rsidRPr="002267ED">
        <w:rPr>
          <w:lang w:val="en-GB"/>
        </w:rPr>
        <w:t>are</w:t>
      </w:r>
      <w:r w:rsidRPr="002267ED">
        <w:rPr>
          <w:lang w:val="en-GB"/>
        </w:rPr>
        <w:t xml:space="preserve"> specialist Youth Offender Unit</w:t>
      </w:r>
      <w:r w:rsidR="00E54A1D" w:rsidRPr="002267ED">
        <w:rPr>
          <w:lang w:val="en-GB"/>
        </w:rPr>
        <w:t>s</w:t>
      </w:r>
      <w:r w:rsidRPr="002267ED">
        <w:rPr>
          <w:lang w:val="en-GB"/>
        </w:rPr>
        <w:t xml:space="preserve"> within the grounds of </w:t>
      </w:r>
      <w:r w:rsidR="00B66477" w:rsidRPr="002267ED">
        <w:rPr>
          <w:lang w:val="en-GB"/>
        </w:rPr>
        <w:t xml:space="preserve">the </w:t>
      </w:r>
      <w:r w:rsidR="00E54A1D" w:rsidRPr="002267ED">
        <w:rPr>
          <w:lang w:val="en-GB"/>
        </w:rPr>
        <w:t xml:space="preserve">Hawkes Bay and </w:t>
      </w:r>
      <w:r w:rsidRPr="002267ED">
        <w:rPr>
          <w:lang w:val="en-GB"/>
        </w:rPr>
        <w:t>Christchurch prison</w:t>
      </w:r>
      <w:r w:rsidR="00B66477" w:rsidRPr="002267ED">
        <w:rPr>
          <w:lang w:val="en-GB"/>
        </w:rPr>
        <w:t>s</w:t>
      </w:r>
      <w:r w:rsidRPr="002267ED">
        <w:rPr>
          <w:lang w:val="en-GB"/>
        </w:rPr>
        <w:t>. The youth unit at Waiker</w:t>
      </w:r>
      <w:r w:rsidR="00AF4A23" w:rsidRPr="002267ED">
        <w:rPr>
          <w:lang w:val="en-GB"/>
        </w:rPr>
        <w:t>i</w:t>
      </w:r>
      <w:r w:rsidRPr="002267ED">
        <w:rPr>
          <w:lang w:val="en-GB"/>
        </w:rPr>
        <w:t>a Prison has closed.</w:t>
      </w:r>
    </w:p>
    <w:p w:rsidR="00D5793C" w:rsidRPr="002267ED" w:rsidRDefault="00D5793C" w:rsidP="00D5793C">
      <w:pPr>
        <w:pStyle w:val="BodyTextIndentedNumberedPara"/>
        <w:rPr>
          <w:lang w:val="en-GB"/>
        </w:rPr>
      </w:pPr>
      <w:r w:rsidRPr="002267ED">
        <w:rPr>
          <w:lang w:val="en-GB"/>
        </w:rPr>
        <w:t>Youth units are not restricted to offenders under age 18 and some units contain young adult male prison</w:t>
      </w:r>
      <w:r w:rsidR="004D1A19" w:rsidRPr="002267ED">
        <w:rPr>
          <w:lang w:val="en-GB"/>
        </w:rPr>
        <w:t xml:space="preserve">ers aged 18 and 19. Figures </w:t>
      </w:r>
      <w:r w:rsidRPr="002267ED">
        <w:rPr>
          <w:lang w:val="en-GB"/>
        </w:rPr>
        <w:t>for the year to 31 March 2012 show there were 17 adult prisoners held in youth units. The Department of Corrections justifies this age-mixing by stating that it will take place only where it is in the best interests of “inmates”. This is not a per</w:t>
      </w:r>
      <w:r w:rsidR="007E5393" w:rsidRPr="002267ED">
        <w:rPr>
          <w:lang w:val="en-GB"/>
        </w:rPr>
        <w:t>mitted consideration under CRC.</w:t>
      </w:r>
    </w:p>
    <w:p w:rsidR="00172399" w:rsidRPr="002267ED" w:rsidRDefault="003D34D4" w:rsidP="00172399">
      <w:pPr>
        <w:pStyle w:val="Heading4"/>
        <w:rPr>
          <w:lang w:val="en-GB"/>
        </w:rPr>
      </w:pPr>
      <w:r>
        <w:rPr>
          <w:lang w:val="en-GB"/>
        </w:rPr>
        <w:t>Police C</w:t>
      </w:r>
      <w:r w:rsidR="00172399" w:rsidRPr="002267ED">
        <w:rPr>
          <w:lang w:val="en-GB"/>
        </w:rPr>
        <w:t>ells</w:t>
      </w:r>
    </w:p>
    <w:p w:rsidR="00D5793C" w:rsidRPr="002267ED" w:rsidRDefault="00D5793C" w:rsidP="00C42DC4">
      <w:pPr>
        <w:pStyle w:val="BodyTextIndentedNumberedPara"/>
        <w:rPr>
          <w:lang w:val="en-GB"/>
        </w:rPr>
      </w:pPr>
      <w:r w:rsidRPr="002267ED">
        <w:rPr>
          <w:lang w:val="en-GB"/>
        </w:rPr>
        <w:t>Young people are detained in police cells when there are no suitable alternative places of detention available or while waiting to appear before the court. While young people will often be held in a single cell, they will mix with adult prisoners during movement from cell to showering and washing facilities, or during transport to and from court.</w:t>
      </w:r>
    </w:p>
    <w:p w:rsidR="007E5393" w:rsidRPr="002267ED" w:rsidRDefault="00172399" w:rsidP="007E5393">
      <w:pPr>
        <w:pStyle w:val="BodyTextIndentedNumberedPara"/>
        <w:rPr>
          <w:lang w:val="en-GB"/>
        </w:rPr>
      </w:pPr>
      <w:r w:rsidRPr="002267ED">
        <w:rPr>
          <w:lang w:val="en-GB"/>
        </w:rPr>
        <w:t>A review of young people in Police detention in 2012</w:t>
      </w:r>
      <w:r w:rsidRPr="002267ED">
        <w:rPr>
          <w:rStyle w:val="FootnoteReference"/>
          <w:lang w:val="en-GB"/>
        </w:rPr>
        <w:footnoteReference w:id="282"/>
      </w:r>
      <w:r w:rsidRPr="002267ED">
        <w:rPr>
          <w:lang w:val="en-GB"/>
        </w:rPr>
        <w:t xml:space="preserve"> documented the sorts of issues faced by young detainees:</w:t>
      </w:r>
      <w:r w:rsidR="007E5393" w:rsidRPr="002267ED">
        <w:rPr>
          <w:lang w:val="en-GB"/>
        </w:rPr>
        <w:t xml:space="preserve"> </w:t>
      </w:r>
    </w:p>
    <w:p w:rsidR="007E5393" w:rsidRPr="002267ED" w:rsidRDefault="007E5393" w:rsidP="007E5393">
      <w:pPr>
        <w:pStyle w:val="BodyIndentedBullet"/>
        <w:spacing w:before="60" w:after="0"/>
        <w:ind w:left="1080" w:hanging="540"/>
        <w:rPr>
          <w:lang w:val="en-GB"/>
        </w:rPr>
      </w:pPr>
      <w:r w:rsidRPr="002267ED">
        <w:rPr>
          <w:lang w:val="en-GB"/>
        </w:rPr>
        <w:t>having cell lights on 24 hours a day (to allow suicide monitoring)</w:t>
      </w:r>
    </w:p>
    <w:p w:rsidR="007E5393" w:rsidRPr="002267ED" w:rsidRDefault="007E5393" w:rsidP="007E5393">
      <w:pPr>
        <w:pStyle w:val="BodyIndentedBullet"/>
        <w:spacing w:before="60" w:after="0"/>
        <w:ind w:left="1080" w:hanging="540"/>
        <w:rPr>
          <w:lang w:val="en-GB"/>
        </w:rPr>
      </w:pPr>
      <w:r w:rsidRPr="002267ED">
        <w:rPr>
          <w:lang w:val="en-GB"/>
        </w:rPr>
        <w:t>it being difficult for family to visit</w:t>
      </w:r>
    </w:p>
    <w:p w:rsidR="007E5393" w:rsidRPr="002267ED" w:rsidRDefault="007E5393" w:rsidP="007E5393">
      <w:pPr>
        <w:pStyle w:val="BodyIndentedBullet"/>
        <w:spacing w:before="60" w:after="0"/>
        <w:ind w:left="1080" w:hanging="540"/>
        <w:rPr>
          <w:lang w:val="en-GB"/>
        </w:rPr>
      </w:pPr>
      <w:r w:rsidRPr="002267ED">
        <w:rPr>
          <w:lang w:val="en-GB"/>
        </w:rPr>
        <w:t>a lack of ventilation and natural light</w:t>
      </w:r>
    </w:p>
    <w:p w:rsidR="007E5393" w:rsidRPr="002267ED" w:rsidRDefault="007E5393" w:rsidP="007E5393">
      <w:pPr>
        <w:pStyle w:val="BodyIndentedBullet"/>
        <w:spacing w:before="60" w:after="0"/>
        <w:ind w:left="1080" w:hanging="540"/>
        <w:rPr>
          <w:lang w:val="en-GB"/>
        </w:rPr>
      </w:pPr>
      <w:r w:rsidRPr="002267ED">
        <w:rPr>
          <w:lang w:val="en-GB"/>
        </w:rPr>
        <w:t>cells being unclean</w:t>
      </w:r>
    </w:p>
    <w:p w:rsidR="007E5393" w:rsidRPr="002267ED" w:rsidRDefault="007E5393" w:rsidP="007E5393">
      <w:pPr>
        <w:pStyle w:val="BodyIndentedBullet"/>
        <w:spacing w:before="60" w:after="0"/>
        <w:ind w:left="1080" w:hanging="540"/>
        <w:rPr>
          <w:lang w:val="en-GB"/>
        </w:rPr>
      </w:pPr>
      <w:r w:rsidRPr="002267ED">
        <w:rPr>
          <w:lang w:val="en-GB"/>
        </w:rPr>
        <w:t>a lack of showering facilities/privacy</w:t>
      </w:r>
    </w:p>
    <w:p w:rsidR="004D1A19" w:rsidRPr="002267ED" w:rsidRDefault="007E5393" w:rsidP="004D1A19">
      <w:pPr>
        <w:pStyle w:val="BodyIndentedBullet"/>
        <w:spacing w:before="60" w:after="0"/>
        <w:ind w:left="1080" w:hanging="540"/>
        <w:rPr>
          <w:lang w:val="en-GB"/>
        </w:rPr>
      </w:pPr>
      <w:r w:rsidRPr="002267ED">
        <w:rPr>
          <w:lang w:val="en-GB"/>
        </w:rPr>
        <w:t>inadequate food</w:t>
      </w:r>
    </w:p>
    <w:p w:rsidR="007E5393" w:rsidRPr="002267ED" w:rsidRDefault="007E5393" w:rsidP="004D1A19">
      <w:pPr>
        <w:pStyle w:val="BodyIndentedBullet"/>
        <w:spacing w:before="60" w:after="0"/>
        <w:ind w:left="1080" w:hanging="540"/>
        <w:rPr>
          <w:lang w:val="en-GB"/>
        </w:rPr>
      </w:pPr>
      <w:r w:rsidRPr="002267ED">
        <w:rPr>
          <w:lang w:val="en-GB"/>
        </w:rPr>
        <w:t>a lack of access to exercise, recreation and education.</w:t>
      </w:r>
      <w:r w:rsidRPr="002267ED">
        <w:rPr>
          <w:rStyle w:val="FootnoteReference"/>
          <w:lang w:val="en-GB"/>
        </w:rPr>
        <w:footnoteReference w:id="283"/>
      </w:r>
    </w:p>
    <w:p w:rsidR="007E5393" w:rsidRPr="002267ED" w:rsidRDefault="007E5393" w:rsidP="007E5393">
      <w:pPr>
        <w:pStyle w:val="BodyTextIndentedNumberedPara"/>
        <w:rPr>
          <w:lang w:val="en-GB"/>
        </w:rPr>
      </w:pPr>
      <w:r w:rsidRPr="002267ED">
        <w:rPr>
          <w:lang w:val="en-GB"/>
        </w:rPr>
        <w:t xml:space="preserve">The young people detained reported: </w:t>
      </w:r>
    </w:p>
    <w:p w:rsidR="007E5393" w:rsidRPr="002267ED" w:rsidRDefault="007E5393" w:rsidP="007E5393">
      <w:pPr>
        <w:pStyle w:val="BodyIndentedBullet"/>
        <w:spacing w:before="60" w:after="0"/>
        <w:ind w:left="1080" w:hanging="540"/>
        <w:rPr>
          <w:lang w:val="en-GB"/>
        </w:rPr>
      </w:pPr>
      <w:r w:rsidRPr="002267ED">
        <w:rPr>
          <w:lang w:val="en-GB"/>
        </w:rPr>
        <w:t>being treated as an adult, not a young person (</w:t>
      </w:r>
      <w:r w:rsidR="008414D0" w:rsidRPr="002267ED">
        <w:rPr>
          <w:lang w:val="en-GB"/>
        </w:rPr>
        <w:t>i.e.</w:t>
      </w:r>
      <w:r w:rsidRPr="002267ED">
        <w:rPr>
          <w:lang w:val="en-GB"/>
        </w:rPr>
        <w:t xml:space="preserve"> not having their special need, as a young person, taken into account)</w:t>
      </w:r>
    </w:p>
    <w:p w:rsidR="007E5393" w:rsidRPr="002267ED" w:rsidRDefault="007E5393" w:rsidP="007E5393">
      <w:pPr>
        <w:pStyle w:val="BodyIndentedBullet"/>
        <w:spacing w:before="60" w:after="0"/>
        <w:ind w:left="1080" w:hanging="540"/>
        <w:rPr>
          <w:lang w:val="en-GB"/>
        </w:rPr>
      </w:pPr>
      <w:r w:rsidRPr="002267ED">
        <w:rPr>
          <w:lang w:val="en-GB"/>
        </w:rPr>
        <w:t>being treated unfairly</w:t>
      </w:r>
    </w:p>
    <w:p w:rsidR="007E5393" w:rsidRPr="002267ED" w:rsidRDefault="007E5393" w:rsidP="007E5393">
      <w:pPr>
        <w:pStyle w:val="BodyIndentedBullet"/>
        <w:spacing w:before="60" w:after="0"/>
        <w:ind w:left="1080" w:hanging="540"/>
        <w:rPr>
          <w:lang w:val="en-GB"/>
        </w:rPr>
      </w:pPr>
      <w:r w:rsidRPr="002267ED">
        <w:rPr>
          <w:lang w:val="en-GB"/>
        </w:rPr>
        <w:t>the use of force</w:t>
      </w:r>
    </w:p>
    <w:p w:rsidR="007E5393" w:rsidRPr="002267ED" w:rsidRDefault="007E5393" w:rsidP="007E5393">
      <w:pPr>
        <w:pStyle w:val="BodyIndentedBullet"/>
        <w:spacing w:before="60" w:after="0"/>
        <w:ind w:left="1080" w:hanging="540"/>
        <w:rPr>
          <w:lang w:val="en-GB"/>
        </w:rPr>
      </w:pPr>
      <w:r w:rsidRPr="002267ED">
        <w:rPr>
          <w:lang w:val="en-GB"/>
        </w:rPr>
        <w:t>feeling discriminated against</w:t>
      </w:r>
    </w:p>
    <w:p w:rsidR="007E5393" w:rsidRPr="002267ED" w:rsidRDefault="007E5393" w:rsidP="007E5393">
      <w:pPr>
        <w:pStyle w:val="BodyIndentedBullet"/>
        <w:spacing w:before="60" w:after="0"/>
        <w:ind w:left="1080" w:hanging="540"/>
        <w:rPr>
          <w:lang w:val="en-GB"/>
        </w:rPr>
      </w:pPr>
      <w:r w:rsidRPr="002267ED">
        <w:rPr>
          <w:lang w:val="en-GB"/>
        </w:rPr>
        <w:t>not having their medical and/or mental health needs met.</w:t>
      </w:r>
      <w:r w:rsidRPr="002267ED">
        <w:rPr>
          <w:rStyle w:val="FootnoteReference"/>
          <w:lang w:val="en-GB"/>
        </w:rPr>
        <w:footnoteReference w:id="284"/>
      </w:r>
    </w:p>
    <w:p w:rsidR="00172399" w:rsidRPr="002267ED" w:rsidRDefault="00172399" w:rsidP="007E5393">
      <w:pPr>
        <w:pStyle w:val="BodyTextIndentedNumberedPara"/>
        <w:rPr>
          <w:lang w:val="en-GB"/>
        </w:rPr>
      </w:pPr>
      <w:r w:rsidRPr="002267ED">
        <w:rPr>
          <w:lang w:val="en-GB"/>
        </w:rPr>
        <w:t>The review made a number of recommendations to reduce the numbers of young people detained in Police custody, improve the treatment of those who are detained and address systemic issues to ensure best practice.</w:t>
      </w:r>
    </w:p>
    <w:p w:rsidR="00172399" w:rsidRPr="002267ED" w:rsidRDefault="00172399" w:rsidP="00172399">
      <w:pPr>
        <w:pStyle w:val="Heading4"/>
        <w:rPr>
          <w:lang w:val="en-GB"/>
        </w:rPr>
      </w:pPr>
      <w:r w:rsidRPr="002267ED">
        <w:rPr>
          <w:lang w:val="en-GB"/>
        </w:rPr>
        <w:t>Court Cells</w:t>
      </w:r>
    </w:p>
    <w:p w:rsidR="00172399" w:rsidRPr="002267ED" w:rsidRDefault="001D4D09" w:rsidP="001D4D09">
      <w:pPr>
        <w:pStyle w:val="BodyTextIndentedNumberedPara"/>
        <w:rPr>
          <w:lang w:val="en-GB"/>
        </w:rPr>
      </w:pPr>
      <w:r w:rsidRPr="002267ED">
        <w:rPr>
          <w:lang w:val="en-GB"/>
        </w:rPr>
        <w:t xml:space="preserve">Children appearing in the adult court often spend hours in court cells where adult detainees are also held. Children as young as </w:t>
      </w:r>
      <w:r w:rsidR="00776709" w:rsidRPr="002267ED">
        <w:rPr>
          <w:lang w:val="en-GB"/>
        </w:rPr>
        <w:t xml:space="preserve">10 and a potentially increasing </w:t>
      </w:r>
      <w:r w:rsidRPr="002267ED">
        <w:rPr>
          <w:lang w:val="en-GB"/>
        </w:rPr>
        <w:t>number of 12 and 13</w:t>
      </w:r>
      <w:r w:rsidR="00776709" w:rsidRPr="002267ED">
        <w:rPr>
          <w:lang w:val="en-GB"/>
        </w:rPr>
        <w:t>-</w:t>
      </w:r>
      <w:r w:rsidRPr="002267ED">
        <w:rPr>
          <w:lang w:val="en-GB"/>
        </w:rPr>
        <w:t>year old</w:t>
      </w:r>
      <w:r w:rsidR="007E5393" w:rsidRPr="002267ED">
        <w:rPr>
          <w:lang w:val="en-GB"/>
        </w:rPr>
        <w:t xml:space="preserve">s fall within the </w:t>
      </w:r>
      <w:r w:rsidR="00691165" w:rsidRPr="002267ED">
        <w:rPr>
          <w:lang w:val="en-GB"/>
        </w:rPr>
        <w:t xml:space="preserve">Youth Court </w:t>
      </w:r>
      <w:r w:rsidR="004F3692">
        <w:rPr>
          <w:lang w:val="en-GB"/>
        </w:rPr>
        <w:t xml:space="preserve">jurisdiction. </w:t>
      </w:r>
      <w:r w:rsidR="007E5393" w:rsidRPr="002267ED">
        <w:rPr>
          <w:lang w:val="en-GB"/>
        </w:rPr>
        <w:t>(</w:t>
      </w:r>
      <w:r w:rsidR="004F3692" w:rsidRPr="003570D8">
        <w:rPr>
          <w:lang w:val="en-GB"/>
        </w:rPr>
        <w:t>S</w:t>
      </w:r>
      <w:r w:rsidR="007E5393" w:rsidRPr="003570D8">
        <w:rPr>
          <w:lang w:val="en-GB"/>
        </w:rPr>
        <w:t xml:space="preserve">ee paragraphs </w:t>
      </w:r>
      <w:r w:rsidR="003570D8" w:rsidRPr="003570D8">
        <w:rPr>
          <w:lang w:val="en-GB"/>
        </w:rPr>
        <w:t>286 to 290</w:t>
      </w:r>
      <w:r w:rsidR="00691165" w:rsidRPr="002267ED">
        <w:rPr>
          <w:lang w:val="en-GB"/>
        </w:rPr>
        <w:t xml:space="preserve"> above </w:t>
      </w:r>
      <w:r w:rsidR="007E5393" w:rsidRPr="002267ED">
        <w:rPr>
          <w:lang w:val="en-GB"/>
        </w:rPr>
        <w:t xml:space="preserve">for changes to </w:t>
      </w:r>
      <w:r w:rsidR="00DF4146" w:rsidRPr="002267ED">
        <w:rPr>
          <w:lang w:val="en-GB"/>
        </w:rPr>
        <w:t xml:space="preserve">the </w:t>
      </w:r>
      <w:r w:rsidR="007E5393" w:rsidRPr="002267ED">
        <w:rPr>
          <w:lang w:val="en-GB"/>
        </w:rPr>
        <w:t>youth justice jurisdiction).</w:t>
      </w:r>
    </w:p>
    <w:p w:rsidR="00172399" w:rsidRPr="002267ED" w:rsidRDefault="00172399" w:rsidP="00172399">
      <w:pPr>
        <w:pStyle w:val="Heading4"/>
        <w:rPr>
          <w:lang w:val="en-GB"/>
        </w:rPr>
      </w:pPr>
      <w:r w:rsidRPr="002267ED">
        <w:rPr>
          <w:lang w:val="en-GB"/>
        </w:rPr>
        <w:t>OPCAT</w:t>
      </w:r>
    </w:p>
    <w:p w:rsidR="001D4D09" w:rsidRPr="002267ED" w:rsidRDefault="001D4D09" w:rsidP="001D4D09">
      <w:pPr>
        <w:pStyle w:val="BodyTextIndentedNumberedPara"/>
        <w:rPr>
          <w:lang w:val="en-GB"/>
        </w:rPr>
      </w:pPr>
      <w:r w:rsidRPr="002267ED">
        <w:rPr>
          <w:lang w:val="en-GB"/>
        </w:rPr>
        <w:t>Aotearoa NZ has ratified OPCAT and is required to monitor places where young people are detained. The Children’s Commissioner is a</w:t>
      </w:r>
      <w:r w:rsidR="00DF4146" w:rsidRPr="002267ED">
        <w:rPr>
          <w:lang w:val="en-GB"/>
        </w:rPr>
        <w:t>n</w:t>
      </w:r>
      <w:r w:rsidRPr="002267ED">
        <w:rPr>
          <w:lang w:val="en-GB"/>
        </w:rPr>
        <w:t xml:space="preserve"> NPM under OPCAT but receives no ad</w:t>
      </w:r>
      <w:r w:rsidR="007E5393" w:rsidRPr="002267ED">
        <w:rPr>
          <w:lang w:val="en-GB"/>
        </w:rPr>
        <w:t>d</w:t>
      </w:r>
      <w:r w:rsidR="004F3692">
        <w:rPr>
          <w:lang w:val="en-GB"/>
        </w:rPr>
        <w:t>itional funding for this task</w:t>
      </w:r>
      <w:r w:rsidR="004F3692" w:rsidRPr="00773D1C">
        <w:rPr>
          <w:lang w:val="en-GB"/>
        </w:rPr>
        <w:t>. (See p</w:t>
      </w:r>
      <w:r w:rsidR="00380A2C" w:rsidRPr="00773D1C">
        <w:rPr>
          <w:lang w:val="en-GB"/>
        </w:rPr>
        <w:t>aragraphs 39-40</w:t>
      </w:r>
      <w:r w:rsidR="004F3692" w:rsidRPr="00773D1C">
        <w:rPr>
          <w:lang w:val="en-GB"/>
        </w:rPr>
        <w:t xml:space="preserve"> above</w:t>
      </w:r>
      <w:r w:rsidRPr="00773D1C">
        <w:rPr>
          <w:lang w:val="en-GB"/>
        </w:rPr>
        <w:t>).</w:t>
      </w:r>
    </w:p>
    <w:p w:rsidR="00172399" w:rsidRPr="002267ED" w:rsidRDefault="001D4D09" w:rsidP="00C42DC4">
      <w:pPr>
        <w:pStyle w:val="Heading4"/>
        <w:rPr>
          <w:lang w:val="en-GB"/>
        </w:rPr>
      </w:pPr>
      <w:r w:rsidRPr="002267ED">
        <w:rPr>
          <w:lang w:val="en-GB"/>
        </w:rPr>
        <w:t>Young Maori</w:t>
      </w:r>
      <w:r w:rsidR="003D34D4">
        <w:rPr>
          <w:lang w:val="en-GB"/>
        </w:rPr>
        <w:t xml:space="preserve"> in the Justice S</w:t>
      </w:r>
      <w:r w:rsidRPr="002267ED">
        <w:rPr>
          <w:lang w:val="en-GB"/>
        </w:rPr>
        <w:t>ystem</w:t>
      </w:r>
    </w:p>
    <w:p w:rsidR="00172399" w:rsidRPr="002267ED" w:rsidRDefault="00C811B3" w:rsidP="00C811B3">
      <w:pPr>
        <w:pStyle w:val="BodyTextIndentedNumberedPara"/>
        <w:rPr>
          <w:lang w:val="en-GB"/>
        </w:rPr>
      </w:pPr>
      <w:r w:rsidRPr="002267ED">
        <w:rPr>
          <w:lang w:val="en-GB"/>
        </w:rPr>
        <w:t>In 2014, y</w:t>
      </w:r>
      <w:r w:rsidR="00776709" w:rsidRPr="002267ED">
        <w:rPr>
          <w:lang w:val="en-GB"/>
        </w:rPr>
        <w:t>oung Ma</w:t>
      </w:r>
      <w:r w:rsidRPr="002267ED">
        <w:rPr>
          <w:lang w:val="en-GB"/>
        </w:rPr>
        <w:t xml:space="preserve">ori were twice as likely as Europeans to be charged with criminal offending. The proportion </w:t>
      </w:r>
      <w:r w:rsidR="00214B9E">
        <w:rPr>
          <w:lang w:val="en-GB"/>
        </w:rPr>
        <w:t xml:space="preserve">of </w:t>
      </w:r>
      <w:r w:rsidRPr="002267ED">
        <w:rPr>
          <w:lang w:val="en-GB"/>
        </w:rPr>
        <w:t>youth charged in court who are Maori has increased from 41% in 2005 to 57% in 2014.</w:t>
      </w:r>
      <w:r w:rsidRPr="002267ED">
        <w:rPr>
          <w:rStyle w:val="FootnoteReference"/>
          <w:rFonts w:asciiTheme="minorHAnsi" w:hAnsiTheme="minorHAnsi"/>
          <w:sz w:val="22"/>
          <w:szCs w:val="22"/>
          <w:lang w:val="en-GB"/>
        </w:rPr>
        <w:footnoteReference w:id="285"/>
      </w:r>
    </w:p>
    <w:p w:rsidR="00172399" w:rsidRPr="002267ED" w:rsidRDefault="00172399" w:rsidP="00C42DC4">
      <w:pPr>
        <w:pStyle w:val="BodyTextIndentedNumberedPara"/>
        <w:rPr>
          <w:lang w:val="en-GB"/>
        </w:rPr>
      </w:pPr>
      <w:r w:rsidRPr="002267ED">
        <w:rPr>
          <w:lang w:val="en-GB"/>
        </w:rPr>
        <w:t>New Zealand’s Nga Kooti Rangatahi (‘Rangatahi courts’</w:t>
      </w:r>
      <w:r w:rsidR="00776709" w:rsidRPr="002267ED">
        <w:rPr>
          <w:lang w:val="en-GB"/>
        </w:rPr>
        <w:t>) adopt Ma</w:t>
      </w:r>
      <w:r w:rsidRPr="002267ED">
        <w:rPr>
          <w:lang w:val="en-GB"/>
        </w:rPr>
        <w:t>ori protocol, involvement of marae communities, and a holistic</w:t>
      </w:r>
      <w:r w:rsidR="00776709" w:rsidRPr="002267ED">
        <w:rPr>
          <w:lang w:val="en-GB"/>
        </w:rPr>
        <w:t xml:space="preserve"> approach to the wellbeing of Ma</w:t>
      </w:r>
      <w:r w:rsidRPr="002267ED">
        <w:rPr>
          <w:lang w:val="en-GB"/>
        </w:rPr>
        <w:t>ori young people and their whanau. The findings of a 2012 evaluation were positive, including that Maori youth and their families were more likely to attend the hearings and enjoyed increased levels of support and engagement with youth justice professionals.</w:t>
      </w:r>
      <w:r w:rsidRPr="002267ED">
        <w:rPr>
          <w:rStyle w:val="FootnoteReference"/>
          <w:rFonts w:asciiTheme="minorHAnsi" w:hAnsiTheme="minorHAnsi"/>
          <w:sz w:val="22"/>
          <w:szCs w:val="22"/>
          <w:lang w:val="en-GB"/>
        </w:rPr>
        <w:footnoteReference w:id="286"/>
      </w:r>
      <w:r w:rsidRPr="002267ED">
        <w:rPr>
          <w:lang w:val="en-GB"/>
        </w:rPr>
        <w:t xml:space="preserve"> Similar Pasifika Youth Courts are now in operation in certain centres. This culturally appropriat</w:t>
      </w:r>
      <w:r w:rsidR="007E5393" w:rsidRPr="002267ED">
        <w:rPr>
          <w:lang w:val="en-GB"/>
        </w:rPr>
        <w:t>e approach is welcomed by ACYA.</w:t>
      </w:r>
    </w:p>
    <w:p w:rsidR="00172399" w:rsidRPr="002267ED" w:rsidRDefault="00172399" w:rsidP="00172399">
      <w:pPr>
        <w:pStyle w:val="Heading2"/>
        <w:rPr>
          <w:lang w:val="en-GB"/>
        </w:rPr>
      </w:pPr>
      <w:bookmarkStart w:id="207" w:name="h.319y80a"/>
      <w:bookmarkStart w:id="208" w:name="_Toc320102244"/>
      <w:bookmarkEnd w:id="207"/>
      <w:r w:rsidRPr="002267ED">
        <w:rPr>
          <w:lang w:val="en-GB"/>
        </w:rPr>
        <w:t xml:space="preserve">Comments on </w:t>
      </w:r>
      <w:r w:rsidR="003D34D4">
        <w:rPr>
          <w:lang w:val="en-GB"/>
        </w:rPr>
        <w:t xml:space="preserve">the </w:t>
      </w:r>
      <w:r w:rsidRPr="002267ED">
        <w:rPr>
          <w:lang w:val="en-GB"/>
        </w:rPr>
        <w:t>Government Report</w:t>
      </w:r>
      <w:bookmarkEnd w:id="208"/>
    </w:p>
    <w:p w:rsidR="00C811B3" w:rsidRPr="002267ED" w:rsidRDefault="00C811B3" w:rsidP="00C42DC4">
      <w:pPr>
        <w:pStyle w:val="BodyTextIndentedNumberedPara"/>
        <w:rPr>
          <w:lang w:val="en-GB"/>
        </w:rPr>
      </w:pPr>
      <w:r w:rsidRPr="002267ED">
        <w:rPr>
          <w:lang w:val="en-GB"/>
        </w:rPr>
        <w:t xml:space="preserve">Since 1997 the </w:t>
      </w:r>
      <w:r w:rsidR="007E5393" w:rsidRPr="002267ED">
        <w:rPr>
          <w:lang w:val="en-GB"/>
        </w:rPr>
        <w:t xml:space="preserve">UN </w:t>
      </w:r>
      <w:r w:rsidRPr="002267ED">
        <w:rPr>
          <w:lang w:val="en-GB"/>
        </w:rPr>
        <w:t>Committee has encouraged the Governm</w:t>
      </w:r>
      <w:r w:rsidR="00DF4146" w:rsidRPr="002267ED">
        <w:rPr>
          <w:lang w:val="en-GB"/>
        </w:rPr>
        <w:t>ent to treat refugee and asylum-</w:t>
      </w:r>
      <w:r w:rsidRPr="002267ED">
        <w:rPr>
          <w:lang w:val="en-GB"/>
        </w:rPr>
        <w:t>seeking children the same as those entering Aotearoa NZ so they did not have lesser entitlements and access to support and services.</w:t>
      </w:r>
    </w:p>
    <w:p w:rsidR="00C811B3" w:rsidRPr="002267ED" w:rsidRDefault="00C811B3" w:rsidP="00C811B3">
      <w:pPr>
        <w:pStyle w:val="BodyTextIndentedNumberedPara"/>
        <w:rPr>
          <w:lang w:val="en-GB"/>
        </w:rPr>
      </w:pPr>
      <w:r w:rsidRPr="002267ED">
        <w:rPr>
          <w:lang w:val="en-GB"/>
        </w:rPr>
        <w:t xml:space="preserve">In 2003 the </w:t>
      </w:r>
      <w:r w:rsidR="00724D6D" w:rsidRPr="002267ED">
        <w:rPr>
          <w:lang w:val="en-GB"/>
        </w:rPr>
        <w:t xml:space="preserve">UN </w:t>
      </w:r>
      <w:r w:rsidRPr="002267ED">
        <w:rPr>
          <w:lang w:val="en-GB"/>
        </w:rPr>
        <w:t>Committee recommended that Aotearoa</w:t>
      </w:r>
      <w:r w:rsidR="00724D6D" w:rsidRPr="002267ED">
        <w:rPr>
          <w:lang w:val="en-GB"/>
        </w:rPr>
        <w:t xml:space="preserve"> </w:t>
      </w:r>
      <w:r w:rsidRPr="002267ED">
        <w:rPr>
          <w:lang w:val="en-GB"/>
        </w:rPr>
        <w:t>NZ continue its efforts to integrate refugee children into society. Feedback from organisations working w</w:t>
      </w:r>
      <w:r w:rsidR="00DF4146" w:rsidRPr="002267ED">
        <w:rPr>
          <w:lang w:val="en-GB"/>
        </w:rPr>
        <w:t>ith migrant, refugee and asylum-</w:t>
      </w:r>
      <w:r w:rsidRPr="002267ED">
        <w:rPr>
          <w:lang w:val="en-GB"/>
        </w:rPr>
        <w:t>seekers confirm there are barriers and difficulties hindering integration and preventing these groups from obtaining the services and support they require.</w:t>
      </w:r>
    </w:p>
    <w:p w:rsidR="00C811B3" w:rsidRPr="002267ED" w:rsidRDefault="00C811B3" w:rsidP="00C811B3">
      <w:pPr>
        <w:pStyle w:val="BodyTextIndentedNumberedPara"/>
        <w:rPr>
          <w:lang w:val="en-GB"/>
        </w:rPr>
      </w:pPr>
      <w:r w:rsidRPr="002267ED">
        <w:rPr>
          <w:lang w:val="en-GB"/>
        </w:rPr>
        <w:t>For example, disability services can be profo</w:t>
      </w:r>
      <w:r w:rsidRPr="002267ED">
        <w:rPr>
          <w:i/>
          <w:iCs/>
          <w:lang w:val="en-GB"/>
        </w:rPr>
        <w:t>undly difficult to navigate, particularly for people from refugee backgrounds who may have a complex array of health, disability and resettlement needs</w:t>
      </w:r>
      <w:r w:rsidR="00724D6D" w:rsidRPr="002267ED">
        <w:rPr>
          <w:i/>
          <w:iCs/>
          <w:lang w:val="en-GB"/>
        </w:rPr>
        <w:t>.</w:t>
      </w:r>
      <w:r w:rsidRPr="002267ED">
        <w:rPr>
          <w:rStyle w:val="FootnoteReference"/>
          <w:i/>
          <w:iCs/>
          <w:lang w:val="en-GB"/>
        </w:rPr>
        <w:footnoteReference w:id="287"/>
      </w:r>
      <w:r w:rsidRPr="002267ED">
        <w:rPr>
          <w:lang w:val="en-GB"/>
        </w:rPr>
        <w:t xml:space="preserve"> Research points to, amongst other things, the ad hoc provision of disability services; lack of information provided so that people from refugee backgrounds were aware of their entitlements or services available; and a lack of interagency coordination and service provision across refugee, health and disability agencies.</w:t>
      </w:r>
      <w:r w:rsidRPr="002267ED">
        <w:rPr>
          <w:rStyle w:val="FootnoteReference"/>
          <w:lang w:val="en-GB"/>
        </w:rPr>
        <w:footnoteReference w:id="288"/>
      </w:r>
    </w:p>
    <w:p w:rsidR="00172399" w:rsidRPr="002267ED" w:rsidRDefault="00172399" w:rsidP="00C42DC4">
      <w:pPr>
        <w:pStyle w:val="BodyTextIndentedNumberedPara"/>
        <w:rPr>
          <w:lang w:val="en-GB"/>
        </w:rPr>
      </w:pPr>
      <w:r w:rsidRPr="002267ED">
        <w:rPr>
          <w:lang w:val="en-GB"/>
        </w:rPr>
        <w:t xml:space="preserve">ACYA notes that </w:t>
      </w:r>
      <w:r w:rsidR="00776709" w:rsidRPr="002267ED">
        <w:rPr>
          <w:lang w:val="en-GB"/>
        </w:rPr>
        <w:t>an evaluation of the “Starting O</w:t>
      </w:r>
      <w:r w:rsidRPr="002267ED">
        <w:rPr>
          <w:lang w:val="en-GB"/>
        </w:rPr>
        <w:t>ut” wage policy will be conducted at the end of 2015</w:t>
      </w:r>
      <w:r w:rsidR="00545DD6" w:rsidRPr="002267ED">
        <w:rPr>
          <w:rStyle w:val="FootnoteReference"/>
          <w:lang w:val="en-GB"/>
        </w:rPr>
        <w:footnoteReference w:id="289"/>
      </w:r>
      <w:r w:rsidR="00545DD6" w:rsidRPr="002267ED">
        <w:rPr>
          <w:lang w:val="en-GB"/>
        </w:rPr>
        <w:t xml:space="preserve"> </w:t>
      </w:r>
      <w:r w:rsidRPr="002267ED">
        <w:rPr>
          <w:lang w:val="en-GB"/>
        </w:rPr>
        <w:t>and trusts this will include an assessment of whether the wage discrimination against young people is justified, and by what evidence. This review should also assess how many young people have their emp</w:t>
      </w:r>
      <w:r w:rsidR="00776709" w:rsidRPr="002267ED">
        <w:rPr>
          <w:lang w:val="en-GB"/>
        </w:rPr>
        <w:t>loyment terminated within the 6-</w:t>
      </w:r>
      <w:r w:rsidRPr="002267ED">
        <w:rPr>
          <w:lang w:val="en-GB"/>
        </w:rPr>
        <w:t>month period.</w:t>
      </w:r>
    </w:p>
    <w:p w:rsidR="00545DD6" w:rsidRPr="002267ED" w:rsidRDefault="00545DD6" w:rsidP="00C42DC4">
      <w:pPr>
        <w:pStyle w:val="BodyTextIndentedNumberedPara"/>
        <w:rPr>
          <w:lang w:val="en-GB"/>
        </w:rPr>
      </w:pPr>
      <w:r w:rsidRPr="002267ED">
        <w:rPr>
          <w:lang w:val="en-GB"/>
        </w:rPr>
        <w:t>A</w:t>
      </w:r>
      <w:r w:rsidR="00724D6D" w:rsidRPr="002267ED">
        <w:rPr>
          <w:lang w:val="en-GB"/>
        </w:rPr>
        <w:t>s at 30 June 2013</w:t>
      </w:r>
      <w:r w:rsidRPr="002267ED">
        <w:rPr>
          <w:lang w:val="en-GB"/>
        </w:rPr>
        <w:t>, there had be</w:t>
      </w:r>
      <w:r w:rsidR="00724D6D" w:rsidRPr="002267ED">
        <w:rPr>
          <w:lang w:val="en-GB"/>
        </w:rPr>
        <w:t>en 34 cases involving 12 and 13-</w:t>
      </w:r>
      <w:r w:rsidRPr="002267ED">
        <w:rPr>
          <w:lang w:val="en-GB"/>
        </w:rPr>
        <w:t>year olds. Of these only 5 had received a formal Youth Court order</w:t>
      </w:r>
      <w:r w:rsidR="00724D6D" w:rsidRPr="002267ED">
        <w:rPr>
          <w:lang w:val="en-GB"/>
        </w:rPr>
        <w:t>.</w:t>
      </w:r>
      <w:r w:rsidRPr="002267ED">
        <w:rPr>
          <w:rStyle w:val="FootnoteReference"/>
          <w:lang w:val="en-GB"/>
        </w:rPr>
        <w:footnoteReference w:id="290"/>
      </w:r>
      <w:r w:rsidR="00724D6D" w:rsidRPr="002267ED">
        <w:rPr>
          <w:lang w:val="en-GB"/>
        </w:rPr>
        <w:t xml:space="preserve"> </w:t>
      </w:r>
      <w:r w:rsidRPr="002267ED">
        <w:rPr>
          <w:lang w:val="en-GB"/>
        </w:rPr>
        <w:t>This number is far lower than the estimated 80 cases of serious and repeat offending the Government relied on to lower the age of criminal responsibility. It does not justify such a flagrant breach of international youth justice principles.</w:t>
      </w:r>
    </w:p>
    <w:p w:rsidR="00545DD6" w:rsidRPr="002267ED" w:rsidRDefault="00545DD6" w:rsidP="00C42DC4">
      <w:pPr>
        <w:pStyle w:val="BodyTextIndentedNumberedPara"/>
        <w:rPr>
          <w:lang w:val="en-GB"/>
        </w:rPr>
      </w:pPr>
      <w:r w:rsidRPr="002267ED">
        <w:rPr>
          <w:lang w:val="en-GB"/>
        </w:rPr>
        <w:t>ACYA is very concerned that no consideration is being given to raising the age of criminal majority to 18 because of the likely costs</w:t>
      </w:r>
      <w:r w:rsidR="00724D6D" w:rsidRPr="002267ED">
        <w:rPr>
          <w:lang w:val="en-GB"/>
        </w:rPr>
        <w:t>.</w:t>
      </w:r>
      <w:r w:rsidRPr="002267ED">
        <w:rPr>
          <w:rStyle w:val="FootnoteReference"/>
          <w:lang w:val="en-GB"/>
        </w:rPr>
        <w:footnoteReference w:id="291"/>
      </w:r>
      <w:r w:rsidRPr="002267ED">
        <w:rPr>
          <w:lang w:val="en-GB"/>
        </w:rPr>
        <w:t xml:space="preserve"> Having 17 as the age of criminal majority is a breach of the CRC</w:t>
      </w:r>
      <w:r w:rsidR="00776709" w:rsidRPr="002267ED">
        <w:rPr>
          <w:lang w:val="en-GB"/>
        </w:rPr>
        <w:t xml:space="preserve">, </w:t>
      </w:r>
      <w:r w:rsidRPr="002267ED">
        <w:rPr>
          <w:lang w:val="en-GB"/>
        </w:rPr>
        <w:t xml:space="preserve">inconsistent with international youth justice provisions and out of step with domestic legislation, particularly the Vulnerable Children’s Act 2014 and </w:t>
      </w:r>
      <w:r w:rsidR="00724D6D" w:rsidRPr="002267ED">
        <w:rPr>
          <w:lang w:val="en-GB"/>
        </w:rPr>
        <w:t xml:space="preserve">the </w:t>
      </w:r>
      <w:r w:rsidRPr="002267ED">
        <w:rPr>
          <w:lang w:val="en-GB"/>
        </w:rPr>
        <w:t>Care of Children Act 2004</w:t>
      </w:r>
      <w:r w:rsidR="00724D6D" w:rsidRPr="002267ED">
        <w:rPr>
          <w:lang w:val="en-GB"/>
        </w:rPr>
        <w:t>.</w:t>
      </w:r>
      <w:r w:rsidRPr="002267ED">
        <w:rPr>
          <w:rStyle w:val="FootnoteReference"/>
          <w:lang w:val="en-GB"/>
        </w:rPr>
        <w:footnoteReference w:id="292"/>
      </w:r>
      <w:r w:rsidRPr="002267ED">
        <w:rPr>
          <w:lang w:val="en-GB"/>
        </w:rPr>
        <w:t xml:space="preserve"> The current </w:t>
      </w:r>
      <w:r w:rsidR="008414D0" w:rsidRPr="002267ED">
        <w:rPr>
          <w:lang w:val="en-GB"/>
        </w:rPr>
        <w:t>overhaul of</w:t>
      </w:r>
      <w:r w:rsidR="00DF4146" w:rsidRPr="002267ED">
        <w:rPr>
          <w:lang w:val="en-GB"/>
        </w:rPr>
        <w:t xml:space="preserve"> CYF </w:t>
      </w:r>
      <w:r w:rsidRPr="002267ED">
        <w:rPr>
          <w:lang w:val="en-GB"/>
        </w:rPr>
        <w:t>provides the Government with an opportunity to reassess its position.</w:t>
      </w:r>
    </w:p>
    <w:p w:rsidR="00335258" w:rsidRPr="002267ED" w:rsidRDefault="00335258" w:rsidP="00C42DC4">
      <w:pPr>
        <w:pStyle w:val="BodyTextIndentedNumberedPara"/>
        <w:rPr>
          <w:lang w:val="en-GB"/>
        </w:rPr>
      </w:pPr>
      <w:r w:rsidRPr="002267ED">
        <w:rPr>
          <w:lang w:val="en-GB"/>
        </w:rPr>
        <w:t>ACYA notes</w:t>
      </w:r>
      <w:r w:rsidRPr="002267ED">
        <w:rPr>
          <w:rStyle w:val="FootnoteReference"/>
          <w:lang w:val="en-GB"/>
        </w:rPr>
        <w:footnoteReference w:id="293"/>
      </w:r>
      <w:r w:rsidRPr="002267ED">
        <w:rPr>
          <w:lang w:val="en-GB"/>
        </w:rPr>
        <w:t xml:space="preserve"> there is no information on what support was provided specifically to children following the Canterbury earthquakes or how their participation in the rebuild has been facilitated.</w:t>
      </w:r>
    </w:p>
    <w:p w:rsidR="00335258" w:rsidRPr="002267ED" w:rsidRDefault="00335258" w:rsidP="00C42DC4">
      <w:pPr>
        <w:pStyle w:val="BodyTextIndentedNumberedPara"/>
        <w:rPr>
          <w:lang w:val="en-GB"/>
        </w:rPr>
      </w:pPr>
      <w:r w:rsidRPr="002267ED">
        <w:rPr>
          <w:lang w:val="en-GB"/>
        </w:rPr>
        <w:t>ACYA disputes the Government’s assertion that existing legislation and policies provide effective age thresholds for entry into work in general, and for safe work. More detail on how current arrangements are monitored is needed.</w:t>
      </w:r>
    </w:p>
    <w:p w:rsidR="00172399" w:rsidRPr="002267ED" w:rsidRDefault="00172399" w:rsidP="00172399">
      <w:pPr>
        <w:pStyle w:val="Heading2"/>
        <w:rPr>
          <w:lang w:val="en-GB"/>
        </w:rPr>
      </w:pPr>
      <w:bookmarkStart w:id="209" w:name="h.1gf8i83"/>
      <w:bookmarkStart w:id="210" w:name="_Toc320102245"/>
      <w:bookmarkEnd w:id="209"/>
      <w:r w:rsidRPr="002267ED">
        <w:rPr>
          <w:lang w:val="en-GB"/>
        </w:rPr>
        <w:t>Conclusions and Recommendations</w:t>
      </w:r>
      <w:bookmarkEnd w:id="210"/>
    </w:p>
    <w:p w:rsidR="00335258" w:rsidRPr="002267ED" w:rsidRDefault="00335258" w:rsidP="00C42DC4">
      <w:pPr>
        <w:pStyle w:val="BodyTextIndentedNumberedPara"/>
        <w:rPr>
          <w:lang w:val="en-GB"/>
        </w:rPr>
      </w:pPr>
      <w:r w:rsidRPr="002267ED">
        <w:rPr>
          <w:lang w:val="en-GB"/>
        </w:rPr>
        <w:t>Aotearoa</w:t>
      </w:r>
      <w:r w:rsidR="00724D6D" w:rsidRPr="002267ED">
        <w:rPr>
          <w:lang w:val="en-GB"/>
        </w:rPr>
        <w:t xml:space="preserve"> </w:t>
      </w:r>
      <w:r w:rsidRPr="002267ED">
        <w:rPr>
          <w:lang w:val="en-GB"/>
        </w:rPr>
        <w:t xml:space="preserve">NZ has not paid the necessary attention to the rights of children entitled to special protection. A litany of neglect by successive governments means that opportunities to improve the </w:t>
      </w:r>
      <w:r w:rsidR="008414D0" w:rsidRPr="002267ED">
        <w:rPr>
          <w:lang w:val="en-GB"/>
        </w:rPr>
        <w:t>wellbeing</w:t>
      </w:r>
      <w:r w:rsidRPr="002267ED">
        <w:rPr>
          <w:lang w:val="en-GB"/>
        </w:rPr>
        <w:t xml:space="preserve"> of these vulnerable groups have been missed. ACYA recommends that Government:</w:t>
      </w:r>
    </w:p>
    <w:p w:rsidR="00930D90" w:rsidRPr="002267ED" w:rsidRDefault="00930D90" w:rsidP="00930D90">
      <w:pPr>
        <w:pStyle w:val="BodyTextIndentedNumberedPara"/>
        <w:numPr>
          <w:ilvl w:val="0"/>
          <w:numId w:val="42"/>
        </w:numPr>
        <w:rPr>
          <w:lang w:val="en-GB"/>
        </w:rPr>
      </w:pPr>
      <w:r w:rsidRPr="002267ED">
        <w:rPr>
          <w:lang w:val="en-GB"/>
        </w:rPr>
        <w:t>Strengthen efforts to integrate refugee children into society in culturally responsive ways, paying particular attention to the rights and needs of disabled refugee children.</w:t>
      </w:r>
    </w:p>
    <w:p w:rsidR="00930D90" w:rsidRPr="002267ED" w:rsidRDefault="00930D90" w:rsidP="00930D90">
      <w:pPr>
        <w:pStyle w:val="BodyTextIndentedNumberedPara"/>
        <w:numPr>
          <w:ilvl w:val="0"/>
          <w:numId w:val="42"/>
        </w:numPr>
        <w:rPr>
          <w:lang w:val="en-GB"/>
        </w:rPr>
      </w:pPr>
      <w:r w:rsidRPr="002267ED">
        <w:rPr>
          <w:lang w:val="en-GB"/>
        </w:rPr>
        <w:t>Strengthen efforts to prevent, identify and address direct and indirect discrimination, including systemic discrimination against Maori children and those from minority groups.</w:t>
      </w:r>
    </w:p>
    <w:p w:rsidR="00930D90" w:rsidRPr="002267ED" w:rsidRDefault="00930D90" w:rsidP="00930D90">
      <w:pPr>
        <w:pStyle w:val="BodyTextIndentedNumberedPara"/>
        <w:numPr>
          <w:ilvl w:val="0"/>
          <w:numId w:val="42"/>
        </w:numPr>
        <w:rPr>
          <w:lang w:val="en-GB"/>
        </w:rPr>
      </w:pPr>
      <w:r w:rsidRPr="002267ED">
        <w:rPr>
          <w:lang w:val="en-GB"/>
        </w:rPr>
        <w:t>Work with young workers to determine the adequacy of existing protections and to develop a rights-based, comprehensive scheme of legislation and policy to facilitate safe work and protect them from exploitation.</w:t>
      </w:r>
    </w:p>
    <w:p w:rsidR="00930D90" w:rsidRPr="002267ED" w:rsidRDefault="00930D90" w:rsidP="00930D90">
      <w:pPr>
        <w:pStyle w:val="BodyTextIndentedNumberedPara"/>
        <w:numPr>
          <w:ilvl w:val="0"/>
          <w:numId w:val="42"/>
        </w:numPr>
        <w:rPr>
          <w:lang w:val="en-GB"/>
        </w:rPr>
      </w:pPr>
      <w:r w:rsidRPr="002267ED">
        <w:rPr>
          <w:lang w:val="en-GB"/>
        </w:rPr>
        <w:t xml:space="preserve">Review the 2009 </w:t>
      </w:r>
      <w:r w:rsidRPr="002267ED">
        <w:rPr>
          <w:i/>
          <w:lang w:val="en-GB"/>
        </w:rPr>
        <w:t>New Zealand Plan of Action to Prevent People Trafficking</w:t>
      </w:r>
      <w:r w:rsidRPr="002267ED">
        <w:rPr>
          <w:lang w:val="en-GB"/>
        </w:rPr>
        <w:t xml:space="preserve"> to employ a more </w:t>
      </w:r>
      <w:r w:rsidR="008414D0" w:rsidRPr="002267ED">
        <w:rPr>
          <w:lang w:val="en-GB"/>
        </w:rPr>
        <w:t>proactive, child</w:t>
      </w:r>
      <w:r w:rsidRPr="002267ED">
        <w:rPr>
          <w:lang w:val="en-GB"/>
        </w:rPr>
        <w:t xml:space="preserve"> and youth focused approach to human trafficking and exploitation in Aotearoa NZ.</w:t>
      </w:r>
    </w:p>
    <w:p w:rsidR="00930D90" w:rsidRPr="002267ED" w:rsidRDefault="00930D90" w:rsidP="00930D90">
      <w:pPr>
        <w:pStyle w:val="BodyTextIndentedNumberedPara"/>
        <w:numPr>
          <w:ilvl w:val="0"/>
          <w:numId w:val="42"/>
        </w:numPr>
        <w:rPr>
          <w:lang w:val="en-GB"/>
        </w:rPr>
      </w:pPr>
      <w:r w:rsidRPr="002267ED">
        <w:rPr>
          <w:lang w:val="en-GB"/>
        </w:rPr>
        <w:t>Do a stocktake of therapy, counselling and mental health services for children to identify any gaps and assess the level of need, paying particular attention to:</w:t>
      </w:r>
    </w:p>
    <w:p w:rsidR="00930D90" w:rsidRPr="002267ED" w:rsidRDefault="00930D90" w:rsidP="00930D90">
      <w:pPr>
        <w:pStyle w:val="BodyIndentedBullet"/>
        <w:numPr>
          <w:ilvl w:val="1"/>
          <w:numId w:val="49"/>
        </w:numPr>
        <w:ind w:left="1350"/>
        <w:rPr>
          <w:lang w:val="en-GB"/>
        </w:rPr>
      </w:pPr>
      <w:r w:rsidRPr="002267ED">
        <w:rPr>
          <w:lang w:val="en-GB"/>
        </w:rPr>
        <w:t>age-appropriateness</w:t>
      </w:r>
    </w:p>
    <w:p w:rsidR="00930D90" w:rsidRPr="002267ED" w:rsidRDefault="00930D90" w:rsidP="00930D90">
      <w:pPr>
        <w:pStyle w:val="BodyIndentedBullet"/>
        <w:numPr>
          <w:ilvl w:val="1"/>
          <w:numId w:val="49"/>
        </w:numPr>
        <w:ind w:left="1350"/>
        <w:rPr>
          <w:lang w:val="en-GB"/>
        </w:rPr>
      </w:pPr>
      <w:r w:rsidRPr="002267ED">
        <w:rPr>
          <w:lang w:val="en-GB"/>
        </w:rPr>
        <w:t>geographical spread</w:t>
      </w:r>
    </w:p>
    <w:p w:rsidR="00930D90" w:rsidRPr="002267ED" w:rsidRDefault="00930D90" w:rsidP="00930D90">
      <w:pPr>
        <w:pStyle w:val="BodyIndentedBullet"/>
        <w:numPr>
          <w:ilvl w:val="1"/>
          <w:numId w:val="49"/>
        </w:numPr>
        <w:ind w:left="1350"/>
        <w:rPr>
          <w:lang w:val="en-GB"/>
        </w:rPr>
      </w:pPr>
      <w:r w:rsidRPr="002267ED">
        <w:rPr>
          <w:lang w:val="en-GB"/>
        </w:rPr>
        <w:t>the needs of, and services for, children with a disability, asylum seek</w:t>
      </w:r>
      <w:r w:rsidR="004F3692">
        <w:rPr>
          <w:lang w:val="en-GB"/>
        </w:rPr>
        <w:t>ing and migrant children</w:t>
      </w:r>
      <w:r w:rsidRPr="002267ED">
        <w:rPr>
          <w:lang w:val="en-GB"/>
        </w:rPr>
        <w:t>.</w:t>
      </w:r>
    </w:p>
    <w:p w:rsidR="004F3692" w:rsidRDefault="004F3692" w:rsidP="00930D90">
      <w:pPr>
        <w:pStyle w:val="BodyIndentedBullet"/>
        <w:numPr>
          <w:ilvl w:val="0"/>
          <w:numId w:val="49"/>
        </w:numPr>
        <w:rPr>
          <w:lang w:val="en-GB"/>
        </w:rPr>
      </w:pPr>
      <w:r>
        <w:rPr>
          <w:lang w:val="en-GB"/>
        </w:rPr>
        <w:t>Raise the age of criminal majority to 18.</w:t>
      </w:r>
    </w:p>
    <w:p w:rsidR="00930D90" w:rsidRPr="002267ED" w:rsidRDefault="00930D90" w:rsidP="00930D90">
      <w:pPr>
        <w:pStyle w:val="BodyIndentedBullet"/>
        <w:numPr>
          <w:ilvl w:val="0"/>
          <w:numId w:val="49"/>
        </w:numPr>
        <w:rPr>
          <w:lang w:val="en-GB"/>
        </w:rPr>
      </w:pPr>
      <w:r w:rsidRPr="002267ED">
        <w:rPr>
          <w:lang w:val="en-GB"/>
        </w:rPr>
        <w:t>Raise the minimum age of criminal responsibility to at least 12.</w:t>
      </w:r>
    </w:p>
    <w:p w:rsidR="00930D90" w:rsidRPr="002267ED" w:rsidRDefault="00930D90" w:rsidP="00930D90">
      <w:pPr>
        <w:pStyle w:val="BodyIndentedBullet"/>
        <w:numPr>
          <w:ilvl w:val="0"/>
          <w:numId w:val="49"/>
        </w:numPr>
        <w:rPr>
          <w:lang w:val="en-GB"/>
        </w:rPr>
      </w:pPr>
      <w:r w:rsidRPr="002267ED">
        <w:rPr>
          <w:lang w:val="en-GB"/>
        </w:rPr>
        <w:t>Repeal the provisions of the CYPFA 1989 that allow prosecution of 12 and 13-year olds for repeat and serious offending.</w:t>
      </w:r>
    </w:p>
    <w:p w:rsidR="00930D90" w:rsidRPr="002267ED" w:rsidRDefault="00930D90" w:rsidP="00930D90">
      <w:pPr>
        <w:pStyle w:val="BodyIndentedBullet"/>
        <w:numPr>
          <w:ilvl w:val="0"/>
          <w:numId w:val="49"/>
        </w:numPr>
        <w:rPr>
          <w:lang w:val="en-GB"/>
        </w:rPr>
      </w:pPr>
      <w:r w:rsidRPr="002267ED">
        <w:rPr>
          <w:lang w:val="en-GB"/>
        </w:rPr>
        <w:t>As a matter of urgency, improve the availability of appropriate youth mental health services, and drug and alcohol services, for young people in the youth justice system.</w:t>
      </w:r>
    </w:p>
    <w:p w:rsidR="00930D90" w:rsidRPr="002267ED" w:rsidRDefault="00930D90" w:rsidP="00930D90">
      <w:pPr>
        <w:pStyle w:val="BodyIndentedBullet"/>
        <w:numPr>
          <w:ilvl w:val="0"/>
          <w:numId w:val="49"/>
        </w:numPr>
        <w:rPr>
          <w:lang w:val="en-GB"/>
        </w:rPr>
      </w:pPr>
      <w:r w:rsidRPr="002267ED">
        <w:rPr>
          <w:lang w:val="en-GB"/>
        </w:rPr>
        <w:t>Research the prevalence or incidence of neurodisability, mental health disorders and intellectual disabilities in young people in the legal system to make a genuine finding as to the extent of this vulnerable population group’s needs.</w:t>
      </w:r>
    </w:p>
    <w:p w:rsidR="00930D90" w:rsidRPr="002267ED" w:rsidRDefault="00930D90" w:rsidP="00930D90">
      <w:pPr>
        <w:pStyle w:val="BodyIndentedBullet"/>
        <w:ind w:left="900" w:hanging="333"/>
        <w:rPr>
          <w:lang w:val="en-GB"/>
        </w:rPr>
      </w:pPr>
      <w:r w:rsidRPr="002267ED">
        <w:rPr>
          <w:lang w:val="en-GB"/>
        </w:rPr>
        <w:t>Develop and apply a best interests test to the detention of children with adults until the reservation to art 37(c) is withdrawn.</w:t>
      </w:r>
    </w:p>
    <w:p w:rsidR="00930D90" w:rsidRPr="002267ED" w:rsidRDefault="00930D90" w:rsidP="00930D90">
      <w:pPr>
        <w:pStyle w:val="BodyTextIndentedNumberedPara"/>
        <w:numPr>
          <w:ilvl w:val="0"/>
          <w:numId w:val="42"/>
        </w:numPr>
        <w:ind w:left="900" w:hanging="333"/>
        <w:rPr>
          <w:lang w:val="en-GB"/>
        </w:rPr>
      </w:pPr>
      <w:r w:rsidRPr="002267ED">
        <w:rPr>
          <w:lang w:val="en-GB"/>
        </w:rPr>
        <w:t>Strengthen efforts to:</w:t>
      </w:r>
    </w:p>
    <w:p w:rsidR="00930D90" w:rsidRPr="002267ED" w:rsidRDefault="00930D90" w:rsidP="00930D90">
      <w:pPr>
        <w:pStyle w:val="BodyIndentedBullet"/>
        <w:numPr>
          <w:ilvl w:val="1"/>
          <w:numId w:val="50"/>
        </w:numPr>
        <w:ind w:left="1350"/>
        <w:rPr>
          <w:lang w:val="en-GB"/>
        </w:rPr>
      </w:pPr>
      <w:r w:rsidRPr="002267ED">
        <w:rPr>
          <w:lang w:val="en-GB"/>
        </w:rPr>
        <w:t>prevent the detention of children</w:t>
      </w:r>
    </w:p>
    <w:p w:rsidR="00930D90" w:rsidRPr="002267ED" w:rsidRDefault="00930D90" w:rsidP="00930D90">
      <w:pPr>
        <w:pStyle w:val="BodyIndentedBullet"/>
        <w:numPr>
          <w:ilvl w:val="1"/>
          <w:numId w:val="50"/>
        </w:numPr>
        <w:ind w:left="1350"/>
        <w:rPr>
          <w:lang w:val="en-GB"/>
        </w:rPr>
      </w:pPr>
      <w:r w:rsidRPr="002267ED">
        <w:rPr>
          <w:lang w:val="en-GB"/>
        </w:rPr>
        <w:t>improve the conditions for those that are detained to meet the standards outlined in the CRC and other instruments.</w:t>
      </w:r>
      <w:r w:rsidRPr="002267ED">
        <w:rPr>
          <w:rStyle w:val="FootnoteReference"/>
          <w:lang w:val="en-GB"/>
        </w:rPr>
        <w:footnoteReference w:id="294"/>
      </w:r>
    </w:p>
    <w:p w:rsidR="00930D90" w:rsidRPr="00933A70" w:rsidRDefault="00930D90" w:rsidP="00930D90">
      <w:pPr>
        <w:pStyle w:val="BodyTextIndented"/>
        <w:ind w:left="567"/>
        <w:rPr>
          <w:lang w:val="en-GB"/>
        </w:rPr>
      </w:pPr>
      <w:r w:rsidRPr="00933A70">
        <w:rPr>
          <w:lang w:val="en-GB"/>
        </w:rPr>
        <w:t>Ensure the NPM under OPCAT is adequately funded to monitor places of detention for young people in order to prevent breach of their rights while in custody.</w:t>
      </w:r>
      <w:r w:rsidR="00933A70" w:rsidRPr="00933A70">
        <w:rPr>
          <w:lang w:val="en-GB"/>
        </w:rPr>
        <w:t xml:space="preserve"> </w:t>
      </w:r>
    </w:p>
    <w:p w:rsidR="00930D90" w:rsidRPr="002267ED" w:rsidRDefault="00930D90" w:rsidP="00930D90">
      <w:pPr>
        <w:pStyle w:val="Heading1"/>
        <w:rPr>
          <w:lang w:val="en-GB"/>
        </w:rPr>
      </w:pPr>
      <w:bookmarkStart w:id="211" w:name="_Toc320102246"/>
      <w:r w:rsidRPr="002267ED">
        <w:rPr>
          <w:lang w:val="en-GB"/>
        </w:rPr>
        <w:t>Appendix 1</w:t>
      </w:r>
      <w:bookmarkEnd w:id="211"/>
    </w:p>
    <w:p w:rsidR="00930D90" w:rsidRPr="002267ED" w:rsidRDefault="00930D90" w:rsidP="00930D90">
      <w:pPr>
        <w:pStyle w:val="Heading2"/>
        <w:rPr>
          <w:lang w:val="en-GB"/>
        </w:rPr>
      </w:pPr>
      <w:bookmarkStart w:id="212" w:name="_Toc320102247"/>
      <w:r w:rsidRPr="002267ED">
        <w:rPr>
          <w:lang w:val="en-GB"/>
        </w:rPr>
        <w:t>Glossary</w:t>
      </w:r>
      <w:bookmarkEnd w:id="212"/>
    </w:p>
    <w:p w:rsidR="00930D90" w:rsidRDefault="00930D90" w:rsidP="00930D90">
      <w:pPr>
        <w:pStyle w:val="BodyTextIndented"/>
        <w:rPr>
          <w:lang w:val="en-GB"/>
        </w:rPr>
      </w:pPr>
      <w:r w:rsidRPr="002267ED">
        <w:rPr>
          <w:lang w:val="en-GB"/>
        </w:rPr>
        <w:t>The following acronyms and abbreviations are used in this document</w:t>
      </w:r>
    </w:p>
    <w:p w:rsidR="007A6068" w:rsidRPr="002267ED" w:rsidRDefault="007A6068" w:rsidP="00930D90">
      <w:pPr>
        <w:pStyle w:val="BodyTextIndented"/>
        <w:rPr>
          <w:lang w:val="en-GB"/>
        </w:rPr>
      </w:pPr>
    </w:p>
    <w:p w:rsidR="00930D90" w:rsidRPr="002267ED" w:rsidRDefault="00930D90" w:rsidP="00930D90">
      <w:pPr>
        <w:pStyle w:val="BodyTextIndented"/>
        <w:ind w:left="3330" w:hanging="3046"/>
        <w:rPr>
          <w:lang w:val="en-GB"/>
        </w:rPr>
      </w:pPr>
      <w:r w:rsidRPr="002267ED">
        <w:rPr>
          <w:lang w:val="en-GB"/>
        </w:rPr>
        <w:t>ACYA</w:t>
      </w:r>
      <w:r w:rsidRPr="002267ED">
        <w:rPr>
          <w:lang w:val="en-GB"/>
        </w:rPr>
        <w:tab/>
        <w:t>Action for Children and Youth Aotearoa Incorporated</w:t>
      </w:r>
    </w:p>
    <w:p w:rsidR="00930D90" w:rsidRPr="002267ED" w:rsidRDefault="00930D90" w:rsidP="00930D90">
      <w:pPr>
        <w:pStyle w:val="BodyTextIndented"/>
        <w:ind w:left="3330" w:hanging="3046"/>
        <w:rPr>
          <w:lang w:val="en-GB"/>
        </w:rPr>
      </w:pPr>
      <w:r w:rsidRPr="002267ED">
        <w:rPr>
          <w:lang w:val="en-GB"/>
        </w:rPr>
        <w:t>AISA</w:t>
      </w:r>
      <w:r w:rsidRPr="002267ED">
        <w:rPr>
          <w:lang w:val="en-GB"/>
        </w:rPr>
        <w:tab/>
        <w:t>Approved Information Sharing Agreement</w:t>
      </w:r>
    </w:p>
    <w:p w:rsidR="00930D90" w:rsidRPr="002267ED" w:rsidRDefault="00930D90" w:rsidP="00930D90">
      <w:pPr>
        <w:pStyle w:val="BodyTextIndented"/>
        <w:ind w:left="3330" w:hanging="3046"/>
        <w:rPr>
          <w:lang w:val="en-GB"/>
        </w:rPr>
      </w:pPr>
      <w:r w:rsidRPr="002267ED">
        <w:rPr>
          <w:lang w:val="en-GB"/>
        </w:rPr>
        <w:t>Aotearoa NZ</w:t>
      </w:r>
      <w:r w:rsidRPr="002267ED">
        <w:rPr>
          <w:lang w:val="en-GB"/>
        </w:rPr>
        <w:tab/>
        <w:t>Aotearoa New Zealand</w:t>
      </w:r>
    </w:p>
    <w:p w:rsidR="00930D90" w:rsidRPr="002267ED" w:rsidRDefault="00930D90" w:rsidP="00930D90">
      <w:pPr>
        <w:pStyle w:val="BodyTextIndented"/>
        <w:ind w:left="3330" w:hanging="3046"/>
        <w:rPr>
          <w:lang w:val="en-GB"/>
        </w:rPr>
      </w:pPr>
      <w:r w:rsidRPr="002267ED">
        <w:rPr>
          <w:lang w:val="en-GB"/>
        </w:rPr>
        <w:t>ASA</w:t>
      </w:r>
      <w:r w:rsidRPr="002267ED">
        <w:rPr>
          <w:lang w:val="en-GB"/>
        </w:rPr>
        <w:tab/>
        <w:t>Advertising Standards Authority</w:t>
      </w:r>
    </w:p>
    <w:p w:rsidR="00930D90" w:rsidRPr="002267ED" w:rsidRDefault="00930D90" w:rsidP="00930D90">
      <w:pPr>
        <w:pStyle w:val="BodyTextIndented"/>
        <w:ind w:left="3330" w:hanging="3046"/>
        <w:rPr>
          <w:lang w:val="en-GB"/>
        </w:rPr>
      </w:pPr>
      <w:r w:rsidRPr="002267ED">
        <w:rPr>
          <w:lang w:val="en-GB"/>
        </w:rPr>
        <w:t>BSA</w:t>
      </w:r>
      <w:r w:rsidRPr="002267ED">
        <w:rPr>
          <w:lang w:val="en-GB"/>
        </w:rPr>
        <w:tab/>
        <w:t>Broadcasting Standards Authority</w:t>
      </w:r>
    </w:p>
    <w:p w:rsidR="00930D90" w:rsidRPr="002267ED" w:rsidRDefault="00930D90" w:rsidP="00930D90">
      <w:pPr>
        <w:pStyle w:val="BodyTextIndented"/>
        <w:ind w:left="3330" w:hanging="3046"/>
        <w:rPr>
          <w:lang w:val="en-GB"/>
        </w:rPr>
      </w:pPr>
      <w:r w:rsidRPr="002267ED">
        <w:rPr>
          <w:lang w:val="en-GB"/>
        </w:rPr>
        <w:t>CAP</w:t>
      </w:r>
      <w:r w:rsidRPr="002267ED">
        <w:rPr>
          <w:lang w:val="en-GB"/>
        </w:rPr>
        <w:tab/>
        <w:t>Children’s Action Plan</w:t>
      </w:r>
    </w:p>
    <w:p w:rsidR="00930D90" w:rsidRPr="002267ED" w:rsidRDefault="00930D90" w:rsidP="00930D90">
      <w:pPr>
        <w:pStyle w:val="BodyTextIndented"/>
        <w:ind w:left="3330" w:hanging="3046"/>
        <w:rPr>
          <w:lang w:val="en-GB"/>
        </w:rPr>
      </w:pPr>
      <w:r w:rsidRPr="002267ED">
        <w:rPr>
          <w:lang w:val="en-GB"/>
        </w:rPr>
        <w:t>Children</w:t>
      </w:r>
      <w:r w:rsidRPr="002267ED">
        <w:rPr>
          <w:lang w:val="en-GB"/>
        </w:rPr>
        <w:tab/>
        <w:t>This is a reference to children and young people</w:t>
      </w:r>
    </w:p>
    <w:p w:rsidR="00930D90" w:rsidRPr="002267ED" w:rsidRDefault="00930D90" w:rsidP="00930D90">
      <w:pPr>
        <w:pStyle w:val="BodyTextIndented"/>
        <w:ind w:left="3330" w:hanging="3046"/>
        <w:rPr>
          <w:lang w:val="en-GB"/>
        </w:rPr>
      </w:pPr>
      <w:r w:rsidRPr="002267ED">
        <w:rPr>
          <w:lang w:val="en-GB"/>
        </w:rPr>
        <w:t>CRC</w:t>
      </w:r>
      <w:r w:rsidRPr="002267ED">
        <w:rPr>
          <w:lang w:val="en-GB"/>
        </w:rPr>
        <w:tab/>
        <w:t>United Nations Convention on the Rights of the Child</w:t>
      </w:r>
    </w:p>
    <w:p w:rsidR="00930D90" w:rsidRDefault="00930D90" w:rsidP="00930D90">
      <w:pPr>
        <w:pStyle w:val="BodyTextIndented"/>
        <w:ind w:left="3330" w:hanging="3046"/>
        <w:rPr>
          <w:lang w:val="en-GB"/>
        </w:rPr>
      </w:pPr>
      <w:r w:rsidRPr="002267ED">
        <w:rPr>
          <w:lang w:val="en-GB"/>
        </w:rPr>
        <w:t>CYF</w:t>
      </w:r>
      <w:r w:rsidRPr="002267ED">
        <w:rPr>
          <w:lang w:val="en-GB"/>
        </w:rPr>
        <w:tab/>
        <w:t>Child, Youth and Family</w:t>
      </w:r>
    </w:p>
    <w:p w:rsidR="003D34D4" w:rsidRDefault="003D34D4" w:rsidP="00930D90">
      <w:pPr>
        <w:pStyle w:val="BodyTextIndented"/>
        <w:ind w:left="3330" w:hanging="3046"/>
        <w:rPr>
          <w:lang w:val="en-GB"/>
        </w:rPr>
      </w:pPr>
      <w:r>
        <w:rPr>
          <w:lang w:val="en-GB"/>
        </w:rPr>
        <w:t>CYPFA 1989</w:t>
      </w:r>
      <w:r>
        <w:rPr>
          <w:lang w:val="en-GB"/>
        </w:rPr>
        <w:tab/>
        <w:t>Children, Young Per</w:t>
      </w:r>
      <w:r w:rsidR="004F3692">
        <w:rPr>
          <w:lang w:val="en-GB"/>
        </w:rPr>
        <w:t>sons and Their Families Act 1989</w:t>
      </w:r>
    </w:p>
    <w:p w:rsidR="004F3692" w:rsidRPr="002267ED" w:rsidRDefault="004F3692" w:rsidP="00930D90">
      <w:pPr>
        <w:pStyle w:val="BodyTextIndented"/>
        <w:ind w:left="3330" w:hanging="3046"/>
        <w:rPr>
          <w:lang w:val="en-GB"/>
        </w:rPr>
      </w:pPr>
      <w:r>
        <w:rPr>
          <w:lang w:val="en-GB"/>
        </w:rPr>
        <w:t>DHBs</w:t>
      </w:r>
      <w:r>
        <w:rPr>
          <w:lang w:val="en-GB"/>
        </w:rPr>
        <w:tab/>
        <w:t>District Health Boards</w:t>
      </w:r>
    </w:p>
    <w:p w:rsidR="00930D90" w:rsidRPr="002267ED" w:rsidRDefault="00930D90" w:rsidP="00930D90">
      <w:pPr>
        <w:pStyle w:val="BodyTextIndented"/>
        <w:ind w:left="3330" w:hanging="3046"/>
        <w:rPr>
          <w:lang w:val="en-GB"/>
        </w:rPr>
      </w:pPr>
      <w:r w:rsidRPr="002267ED">
        <w:rPr>
          <w:lang w:val="en-GB"/>
        </w:rPr>
        <w:t>ECEC</w:t>
      </w:r>
      <w:r w:rsidRPr="002267ED">
        <w:rPr>
          <w:lang w:val="en-GB"/>
        </w:rPr>
        <w:tab/>
        <w:t>Early Childhood Care and Education</w:t>
      </w:r>
    </w:p>
    <w:p w:rsidR="00930D90" w:rsidRPr="002267ED" w:rsidRDefault="00930D90" w:rsidP="00930D90">
      <w:pPr>
        <w:pStyle w:val="BodyTextIndented"/>
        <w:ind w:left="3330" w:hanging="3046"/>
        <w:rPr>
          <w:lang w:val="en-GB"/>
        </w:rPr>
      </w:pPr>
      <w:r w:rsidRPr="002267ED">
        <w:rPr>
          <w:lang w:val="en-GB"/>
        </w:rPr>
        <w:t>ERO</w:t>
      </w:r>
      <w:r w:rsidRPr="002267ED">
        <w:rPr>
          <w:lang w:val="en-GB"/>
        </w:rPr>
        <w:tab/>
        <w:t>Education Review Office</w:t>
      </w:r>
    </w:p>
    <w:p w:rsidR="00930D90" w:rsidRPr="002267ED" w:rsidRDefault="008414D0" w:rsidP="00930D90">
      <w:pPr>
        <w:pStyle w:val="BodyTextIndented"/>
        <w:ind w:left="3330" w:hanging="3046"/>
        <w:rPr>
          <w:lang w:val="en-GB"/>
        </w:rPr>
      </w:pPr>
      <w:r w:rsidRPr="002267ED">
        <w:rPr>
          <w:lang w:val="en-GB"/>
        </w:rPr>
        <w:t>Government</w:t>
      </w:r>
      <w:r w:rsidR="00930D90" w:rsidRPr="002267ED">
        <w:rPr>
          <w:lang w:val="en-GB"/>
        </w:rPr>
        <w:t xml:space="preserve"> Report</w:t>
      </w:r>
      <w:r w:rsidR="00930D90" w:rsidRPr="002267ED">
        <w:rPr>
          <w:lang w:val="en-GB"/>
        </w:rPr>
        <w:tab/>
      </w:r>
      <w:r w:rsidR="003B6D9B">
        <w:rPr>
          <w:lang w:val="en-GB"/>
        </w:rPr>
        <w:t>5</w:t>
      </w:r>
      <w:r w:rsidR="003B6D9B" w:rsidRPr="003B6D9B">
        <w:rPr>
          <w:vertAlign w:val="superscript"/>
          <w:lang w:val="en-GB"/>
        </w:rPr>
        <w:t>th</w:t>
      </w:r>
      <w:r w:rsidR="003B6D9B">
        <w:rPr>
          <w:lang w:val="en-GB"/>
        </w:rPr>
        <w:t xml:space="preserve"> Periodic </w:t>
      </w:r>
      <w:r w:rsidR="00930D90" w:rsidRPr="002267ED">
        <w:rPr>
          <w:lang w:val="en-GB"/>
        </w:rPr>
        <w:t>Report lodged by Aotearoa NZ Government on UNCROC</w:t>
      </w:r>
    </w:p>
    <w:p w:rsidR="00930D90" w:rsidRPr="002267ED" w:rsidRDefault="00930D90" w:rsidP="00930D90">
      <w:pPr>
        <w:pStyle w:val="BodyTextIndented"/>
        <w:ind w:left="3330" w:hanging="3046"/>
        <w:rPr>
          <w:lang w:val="en-GB"/>
        </w:rPr>
      </w:pPr>
      <w:r w:rsidRPr="002267ED">
        <w:rPr>
          <w:lang w:val="en-GB"/>
        </w:rPr>
        <w:t>MOE</w:t>
      </w:r>
      <w:r w:rsidRPr="002267ED">
        <w:rPr>
          <w:lang w:val="en-GB"/>
        </w:rPr>
        <w:tab/>
        <w:t>Ministry of Education</w:t>
      </w:r>
    </w:p>
    <w:p w:rsidR="00930D90" w:rsidRPr="002267ED" w:rsidRDefault="00930D90" w:rsidP="00930D90">
      <w:pPr>
        <w:pStyle w:val="BodyTextIndented"/>
        <w:ind w:left="3330" w:hanging="3046"/>
        <w:rPr>
          <w:lang w:val="en-GB"/>
        </w:rPr>
      </w:pPr>
      <w:r w:rsidRPr="002267ED">
        <w:rPr>
          <w:lang w:val="en-GB"/>
        </w:rPr>
        <w:t>MSD</w:t>
      </w:r>
      <w:r w:rsidRPr="002267ED">
        <w:rPr>
          <w:lang w:val="en-GB"/>
        </w:rPr>
        <w:tab/>
        <w:t>Ministry of Social Development</w:t>
      </w:r>
    </w:p>
    <w:p w:rsidR="00930D90" w:rsidRPr="002267ED" w:rsidRDefault="00930D90" w:rsidP="00930D90">
      <w:pPr>
        <w:pStyle w:val="BodyTextIndented"/>
        <w:ind w:left="3330" w:hanging="3046"/>
        <w:rPr>
          <w:lang w:val="en-GB"/>
        </w:rPr>
      </w:pPr>
      <w:r w:rsidRPr="002267ED">
        <w:rPr>
          <w:lang w:val="en-GB"/>
        </w:rPr>
        <w:t>OPCAT</w:t>
      </w:r>
      <w:r w:rsidRPr="002267ED">
        <w:rPr>
          <w:lang w:val="en-GB"/>
        </w:rPr>
        <w:tab/>
        <w:t>Optional Protocol to the Convention Against Torture</w:t>
      </w:r>
    </w:p>
    <w:p w:rsidR="00930D90" w:rsidRPr="002267ED" w:rsidRDefault="00930D90" w:rsidP="00930D90">
      <w:pPr>
        <w:pStyle w:val="BodyTextIndented"/>
        <w:ind w:left="3330" w:hanging="3046"/>
        <w:rPr>
          <w:lang w:val="en-GB"/>
        </w:rPr>
      </w:pPr>
      <w:r w:rsidRPr="002267ED">
        <w:rPr>
          <w:lang w:val="en-GB"/>
        </w:rPr>
        <w:t>ORS</w:t>
      </w:r>
      <w:r w:rsidRPr="002267ED">
        <w:rPr>
          <w:lang w:val="en-GB"/>
        </w:rPr>
        <w:tab/>
        <w:t>Ongoing Resource Scheme</w:t>
      </w:r>
    </w:p>
    <w:p w:rsidR="00930D90" w:rsidRPr="002267ED" w:rsidRDefault="00930D90" w:rsidP="00930D90">
      <w:pPr>
        <w:pStyle w:val="BodyTextIndented"/>
        <w:ind w:left="3330" w:hanging="3046"/>
        <w:rPr>
          <w:lang w:val="en-GB"/>
        </w:rPr>
      </w:pPr>
      <w:r w:rsidRPr="002267ED">
        <w:rPr>
          <w:lang w:val="en-GB"/>
        </w:rPr>
        <w:t>OSCAR</w:t>
      </w:r>
      <w:r w:rsidRPr="002267ED">
        <w:rPr>
          <w:lang w:val="en-GB"/>
        </w:rPr>
        <w:tab/>
        <w:t>Out of School Care and Recreation</w:t>
      </w:r>
    </w:p>
    <w:p w:rsidR="00930D90" w:rsidRPr="002267ED" w:rsidRDefault="00930D90" w:rsidP="00930D90">
      <w:pPr>
        <w:pStyle w:val="BodyTextIndented"/>
        <w:ind w:left="3330" w:hanging="3046"/>
        <w:rPr>
          <w:lang w:val="en-GB"/>
        </w:rPr>
      </w:pPr>
      <w:r w:rsidRPr="002267ED">
        <w:rPr>
          <w:lang w:val="en-GB"/>
        </w:rPr>
        <w:t>Rangatahi</w:t>
      </w:r>
      <w:r w:rsidRPr="002267ED">
        <w:rPr>
          <w:lang w:val="en-GB"/>
        </w:rPr>
        <w:tab/>
        <w:t>Maori young person</w:t>
      </w:r>
    </w:p>
    <w:p w:rsidR="00930D90" w:rsidRPr="002267ED" w:rsidRDefault="00930D90" w:rsidP="00930D90">
      <w:pPr>
        <w:pStyle w:val="BodyTextIndented"/>
        <w:ind w:left="3330" w:hanging="3046"/>
        <w:rPr>
          <w:lang w:val="en-GB"/>
        </w:rPr>
      </w:pPr>
      <w:r w:rsidRPr="002267ED">
        <w:rPr>
          <w:lang w:val="en-GB"/>
        </w:rPr>
        <w:t>SES</w:t>
      </w:r>
      <w:r w:rsidRPr="002267ED">
        <w:rPr>
          <w:lang w:val="en-GB"/>
        </w:rPr>
        <w:tab/>
        <w:t>Socio-economic status</w:t>
      </w:r>
    </w:p>
    <w:p w:rsidR="00930D90" w:rsidRPr="002267ED" w:rsidRDefault="00930D90" w:rsidP="00930D90">
      <w:pPr>
        <w:pStyle w:val="BodyTextIndented"/>
        <w:ind w:left="3330" w:hanging="3046"/>
        <w:rPr>
          <w:lang w:val="en-GB"/>
        </w:rPr>
      </w:pPr>
      <w:r w:rsidRPr="002267ED">
        <w:rPr>
          <w:lang w:val="en-GB"/>
        </w:rPr>
        <w:t>Superu</w:t>
      </w:r>
      <w:r w:rsidRPr="002267ED">
        <w:rPr>
          <w:lang w:val="en-GB"/>
        </w:rPr>
        <w:tab/>
        <w:t>Previously Families Commission responsible for coordinating social research</w:t>
      </w:r>
    </w:p>
    <w:p w:rsidR="00930D90" w:rsidRDefault="00930D90" w:rsidP="00930D90">
      <w:pPr>
        <w:pStyle w:val="BodyTextIndented"/>
        <w:ind w:left="3330" w:hanging="3046"/>
        <w:rPr>
          <w:lang w:val="en-GB"/>
        </w:rPr>
      </w:pPr>
      <w:r w:rsidRPr="002267ED">
        <w:rPr>
          <w:lang w:val="en-GB"/>
        </w:rPr>
        <w:t>Tamariki Maori</w:t>
      </w:r>
      <w:r w:rsidRPr="002267ED">
        <w:rPr>
          <w:lang w:val="en-GB"/>
        </w:rPr>
        <w:tab/>
        <w:t>Maori children</w:t>
      </w:r>
    </w:p>
    <w:p w:rsidR="003B6D9B" w:rsidRPr="002267ED" w:rsidRDefault="00925E85" w:rsidP="00930D90">
      <w:pPr>
        <w:pStyle w:val="BodyTextIndented"/>
        <w:ind w:left="3330" w:hanging="3046"/>
        <w:rPr>
          <w:lang w:val="en-GB"/>
        </w:rPr>
      </w:pPr>
      <w:r>
        <w:rPr>
          <w:lang w:val="en-GB"/>
        </w:rPr>
        <w:t>TPP</w:t>
      </w:r>
      <w:r w:rsidR="003B6D9B">
        <w:rPr>
          <w:lang w:val="en-GB"/>
        </w:rPr>
        <w:tab/>
        <w:t>Trans Pacific Partnership Trade and Investment Treaty</w:t>
      </w:r>
    </w:p>
    <w:p w:rsidR="00930D90" w:rsidRPr="002267ED" w:rsidRDefault="00930D90" w:rsidP="00930D90">
      <w:pPr>
        <w:pStyle w:val="BodyTextIndented"/>
        <w:ind w:left="3330" w:hanging="3046"/>
        <w:rPr>
          <w:lang w:val="en-GB"/>
        </w:rPr>
      </w:pPr>
      <w:r w:rsidRPr="002267ED">
        <w:rPr>
          <w:lang w:val="en-GB"/>
        </w:rPr>
        <w:t>ViKIS</w:t>
      </w:r>
      <w:r w:rsidRPr="002267ED">
        <w:rPr>
          <w:lang w:val="en-GB"/>
        </w:rPr>
        <w:tab/>
        <w:t>Vulnerable Kids Information System</w:t>
      </w:r>
    </w:p>
    <w:p w:rsidR="00930D90" w:rsidRPr="002267ED" w:rsidRDefault="00930D90" w:rsidP="00930D90">
      <w:pPr>
        <w:pStyle w:val="BodyTextIndentedNumberedPara"/>
        <w:numPr>
          <w:ilvl w:val="0"/>
          <w:numId w:val="0"/>
        </w:numPr>
        <w:ind w:left="567"/>
        <w:rPr>
          <w:lang w:val="en-GB"/>
        </w:rPr>
      </w:pPr>
    </w:p>
    <w:p w:rsidR="00930D90" w:rsidRPr="002267ED" w:rsidRDefault="00930D90" w:rsidP="00930D90">
      <w:pPr>
        <w:pStyle w:val="BodyTextIndentedNumberedPara"/>
        <w:numPr>
          <w:ilvl w:val="0"/>
          <w:numId w:val="0"/>
        </w:numPr>
        <w:ind w:left="567"/>
        <w:rPr>
          <w:lang w:val="en-GB"/>
        </w:rPr>
      </w:pPr>
    </w:p>
    <w:p w:rsidR="00930D90" w:rsidRPr="002267ED" w:rsidRDefault="00930D90" w:rsidP="00930D90">
      <w:pPr>
        <w:pStyle w:val="BodyTextIndentedNumberedPara"/>
        <w:numPr>
          <w:ilvl w:val="0"/>
          <w:numId w:val="0"/>
        </w:numPr>
        <w:ind w:left="567"/>
        <w:rPr>
          <w:lang w:val="en-GB"/>
        </w:rPr>
      </w:pPr>
    </w:p>
    <w:p w:rsidR="00930D90" w:rsidRPr="002267ED" w:rsidRDefault="00930D90" w:rsidP="00930D90">
      <w:pPr>
        <w:pStyle w:val="Heading1"/>
        <w:rPr>
          <w:lang w:val="en-GB"/>
        </w:rPr>
      </w:pPr>
      <w:bookmarkStart w:id="213" w:name="_Toc320102248"/>
      <w:r w:rsidRPr="002267ED">
        <w:rPr>
          <w:lang w:val="en-GB"/>
        </w:rPr>
        <w:t>Appendix 2</w:t>
      </w:r>
      <w:bookmarkEnd w:id="213"/>
    </w:p>
    <w:p w:rsidR="00930D90" w:rsidRPr="002267ED" w:rsidRDefault="00930D90" w:rsidP="00930D90">
      <w:pPr>
        <w:pStyle w:val="BodyTextIndented"/>
        <w:ind w:left="270"/>
        <w:rPr>
          <w:lang w:val="en-GB"/>
        </w:rPr>
      </w:pPr>
      <w:r w:rsidRPr="002267ED">
        <w:rPr>
          <w:lang w:val="en-GB"/>
        </w:rPr>
        <w:t>This i</w:t>
      </w:r>
      <w:r w:rsidR="00BC6AA4">
        <w:rPr>
          <w:lang w:val="en-GB"/>
        </w:rPr>
        <w:t>s the full text of the Mihi</w:t>
      </w:r>
    </w:p>
    <w:p w:rsidR="00930D90" w:rsidRPr="002267ED" w:rsidRDefault="00930D90" w:rsidP="00930D90">
      <w:pPr>
        <w:pStyle w:val="Heading3"/>
        <w:rPr>
          <w:lang w:val="en-GB"/>
        </w:rPr>
      </w:pPr>
      <w:bookmarkStart w:id="214" w:name="_Toc320102249"/>
      <w:r w:rsidRPr="002267ED">
        <w:rPr>
          <w:lang w:val="en-GB"/>
        </w:rPr>
        <w:t>Mihi</w:t>
      </w:r>
      <w:bookmarkEnd w:id="214"/>
    </w:p>
    <w:p w:rsidR="00930D90" w:rsidRPr="002267ED" w:rsidRDefault="00930D90" w:rsidP="00930D90">
      <w:pPr>
        <w:shd w:val="clear" w:color="auto" w:fill="FFFFFF"/>
        <w:ind w:left="270"/>
        <w:rPr>
          <w:rFonts w:ascii="Calibri" w:hAnsi="Calibri"/>
          <w:szCs w:val="24"/>
          <w:lang w:val="en-GB"/>
        </w:rPr>
      </w:pPr>
      <w:r w:rsidRPr="002267ED">
        <w:rPr>
          <w:rFonts w:ascii="Calibri" w:hAnsi="Calibri"/>
          <w:szCs w:val="24"/>
          <w:lang w:val="en-GB"/>
        </w:rPr>
        <w:t xml:space="preserve">Tēnā rā koe i raro i ngā manaakitanga o te Ātua. Ānei rā tā mātau ripoata, ko te </w:t>
      </w:r>
      <w:r w:rsidRPr="002267ED">
        <w:rPr>
          <w:rFonts w:ascii="Calibri" w:hAnsi="Calibri"/>
          <w:i/>
          <w:szCs w:val="24"/>
          <w:lang w:val="en-GB"/>
        </w:rPr>
        <w:t>United Nations Convention on the Rights of the Child: Alternative Report by Action for Children and Youth Aotearoa November 2015.</w:t>
      </w:r>
      <w:r w:rsidRPr="002267ED">
        <w:rPr>
          <w:rFonts w:ascii="Calibri" w:hAnsi="Calibri"/>
          <w:szCs w:val="24"/>
          <w:lang w:val="en-GB"/>
        </w:rPr>
        <w:t xml:space="preserve"> Ko te ripoata e whai ake nei ko te hua o tō whakahautanga i a mātau kia whakatakotoria ki mua i to aroaro o ngā ahuatanga i kitea e mātau e tukino nei i ngā rōpū kaiāwhi ngā tamariki i raro i ngā tikanga a te kawenatanga toko i te ora. Ko te mea nui ko te whakatutuki i te whakaaro a ngā rōpū kāore te Kawana e ki nei - </w:t>
      </w:r>
      <w:r w:rsidRPr="002267ED">
        <w:rPr>
          <w:rFonts w:ascii="Calibri" w:hAnsi="Calibri"/>
          <w:i/>
          <w:szCs w:val="24"/>
          <w:lang w:val="en-GB"/>
        </w:rPr>
        <w:t>Nāu te rourou, naku te rourou ka ora te iwi</w:t>
      </w:r>
      <w:r w:rsidRPr="002267ED">
        <w:rPr>
          <w:rFonts w:ascii="Calibri" w:hAnsi="Calibri"/>
          <w:szCs w:val="24"/>
          <w:lang w:val="en-GB"/>
        </w:rPr>
        <w:t>. Kua oho rātau. No reira tenei ra toku ripoata mo tou whakaarohanga o te kaupapa kei roto i te ripoata.</w:t>
      </w:r>
      <w:r w:rsidR="008414D0">
        <w:rPr>
          <w:rFonts w:ascii="Calibri" w:hAnsi="Calibri"/>
          <w:szCs w:val="24"/>
          <w:lang w:val="en-GB"/>
        </w:rPr>
        <w:t xml:space="preserve"> </w:t>
      </w:r>
      <w:r w:rsidRPr="002267ED">
        <w:rPr>
          <w:rFonts w:ascii="Calibri" w:hAnsi="Calibri"/>
          <w:szCs w:val="24"/>
          <w:lang w:val="en-GB"/>
        </w:rPr>
        <w:t>Tēnā ra koe e te komiti te kai whakatakapōkai i te ao hou a tō tamariki ki te tau rua mano rua tekau, ā, ki tua atu.</w:t>
      </w:r>
    </w:p>
    <w:p w:rsidR="00930D90" w:rsidRPr="002267ED" w:rsidRDefault="00930D90" w:rsidP="00930D90">
      <w:pPr>
        <w:shd w:val="clear" w:color="auto" w:fill="FFFFFF"/>
        <w:spacing w:after="120"/>
        <w:ind w:left="270"/>
        <w:rPr>
          <w:rFonts w:ascii="Calibri" w:hAnsi="Calibri"/>
          <w:szCs w:val="24"/>
          <w:lang w:val="en-GB"/>
        </w:rPr>
      </w:pPr>
      <w:r w:rsidRPr="002267ED">
        <w:rPr>
          <w:rFonts w:ascii="Calibri" w:hAnsi="Calibri"/>
          <w:szCs w:val="24"/>
          <w:lang w:val="en-GB"/>
        </w:rPr>
        <w:t xml:space="preserve">Abide with the grace of god. We submit for your perusal our report, the </w:t>
      </w:r>
      <w:r w:rsidRPr="002267ED">
        <w:rPr>
          <w:rFonts w:ascii="Calibri" w:hAnsi="Calibri"/>
          <w:i/>
          <w:szCs w:val="24"/>
          <w:lang w:val="en-GB"/>
        </w:rPr>
        <w:t>United Nations Convention on the Rights of the Child: Alternative Report by Action for Children and Youth Aotearoa November 2015.</w:t>
      </w:r>
      <w:r w:rsidRPr="002267ED">
        <w:rPr>
          <w:rFonts w:ascii="Calibri" w:hAnsi="Calibri"/>
          <w:szCs w:val="24"/>
          <w:lang w:val="en-GB"/>
        </w:rPr>
        <w:t xml:space="preserve"> The enclosed report is the result of your request to us to produce for you our opinions on aspects of the rights of children that are detrimental to the people of Aotearoa New Zealand. It is imperative that the wishes of the people who promote a philosophy of working together for the betterment of all – when we share our resources </w:t>
      </w:r>
      <w:r w:rsidR="008414D0" w:rsidRPr="002267ED">
        <w:rPr>
          <w:rFonts w:ascii="Calibri" w:hAnsi="Calibri"/>
          <w:szCs w:val="24"/>
          <w:lang w:val="en-GB"/>
        </w:rPr>
        <w:t>we thrive. We</w:t>
      </w:r>
      <w:r w:rsidRPr="002267ED">
        <w:rPr>
          <w:rFonts w:ascii="Calibri" w:hAnsi="Calibri"/>
          <w:szCs w:val="24"/>
          <w:lang w:val="en-GB"/>
        </w:rPr>
        <w:t xml:space="preserve"> are now ready. Therefore, this is our report for your consideration of this matter. We offer you our sincere greetings for you act as the helmsperson, the navigator and the guide for the children of the world in a new age through and beyond the year 2020.</w:t>
      </w:r>
    </w:p>
    <w:p w:rsidR="00930D90" w:rsidRPr="002267ED" w:rsidRDefault="00930D90" w:rsidP="00930D90">
      <w:pPr>
        <w:pStyle w:val="BodyTextIndentedNumberedPara"/>
        <w:numPr>
          <w:ilvl w:val="0"/>
          <w:numId w:val="0"/>
        </w:numPr>
        <w:ind w:left="567"/>
        <w:rPr>
          <w:lang w:val="en-GB"/>
        </w:rPr>
      </w:pPr>
    </w:p>
    <w:p w:rsidR="00930D90" w:rsidRPr="002267ED" w:rsidRDefault="00930D90" w:rsidP="00930D90">
      <w:pPr>
        <w:pStyle w:val="BodyTextIndentedNumberedPara"/>
        <w:numPr>
          <w:ilvl w:val="0"/>
          <w:numId w:val="0"/>
        </w:numPr>
        <w:ind w:left="567"/>
        <w:rPr>
          <w:lang w:val="en-GB"/>
        </w:rPr>
      </w:pPr>
    </w:p>
    <w:p w:rsidR="00930D90" w:rsidRPr="002267ED" w:rsidRDefault="00930D90" w:rsidP="00930D90">
      <w:pPr>
        <w:pStyle w:val="BodyTextIndentedNumberedPara"/>
        <w:numPr>
          <w:ilvl w:val="0"/>
          <w:numId w:val="0"/>
        </w:numPr>
        <w:ind w:left="567"/>
        <w:rPr>
          <w:lang w:val="en-GB"/>
        </w:rPr>
      </w:pPr>
    </w:p>
    <w:p w:rsidR="00930D90" w:rsidRPr="002267ED" w:rsidRDefault="00930D90" w:rsidP="00930D90">
      <w:pPr>
        <w:pStyle w:val="Heading1"/>
        <w:rPr>
          <w:lang w:val="en-GB"/>
        </w:rPr>
      </w:pPr>
      <w:bookmarkStart w:id="215" w:name="_Toc320102250"/>
      <w:r w:rsidRPr="002267ED">
        <w:rPr>
          <w:lang w:val="en-GB"/>
        </w:rPr>
        <w:t>Appendix 3</w:t>
      </w:r>
      <w:bookmarkEnd w:id="215"/>
    </w:p>
    <w:p w:rsidR="00930D90" w:rsidRPr="002267ED" w:rsidRDefault="00930D90" w:rsidP="00930D90">
      <w:pPr>
        <w:pStyle w:val="Heading2"/>
        <w:rPr>
          <w:lang w:val="en-GB"/>
        </w:rPr>
      </w:pPr>
      <w:bookmarkStart w:id="216" w:name="_Toc320102251"/>
      <w:r w:rsidRPr="002267ED">
        <w:rPr>
          <w:lang w:val="en-GB"/>
        </w:rPr>
        <w:t>Recommendations by Action for Children and Youth Aotearoa</w:t>
      </w:r>
      <w:bookmarkEnd w:id="216"/>
    </w:p>
    <w:p w:rsidR="00930D90" w:rsidRPr="002267ED" w:rsidRDefault="00930D90" w:rsidP="00930D90">
      <w:pPr>
        <w:pStyle w:val="Heading3"/>
        <w:rPr>
          <w:lang w:val="en-GB"/>
        </w:rPr>
      </w:pPr>
      <w:bookmarkStart w:id="217" w:name="_Toc320102252"/>
      <w:r w:rsidRPr="002267ED">
        <w:rPr>
          <w:lang w:val="en-GB"/>
        </w:rPr>
        <w:t>General Measures of Implementation (Articles 4, 42, and 44 (6))</w:t>
      </w:r>
      <w:bookmarkEnd w:id="217"/>
    </w:p>
    <w:p w:rsidR="00A27CED" w:rsidRPr="00415961" w:rsidRDefault="00A27CED" w:rsidP="00A27CED">
      <w:pPr>
        <w:pStyle w:val="BodyTextIndentedNumberedPara"/>
        <w:rPr>
          <w:szCs w:val="24"/>
          <w:lang w:val="en-GB"/>
        </w:rPr>
      </w:pPr>
      <w:r w:rsidRPr="00415961">
        <w:rPr>
          <w:szCs w:val="24"/>
          <w:lang w:val="en-GB"/>
        </w:rPr>
        <w:t>Aotearoa NZ’s progress on implementing the CRC has been slow and ad hoc. There is a lack of understanding as to what a child rights approach entails and how it supports children’s wellbeing in an integrated manner.</w:t>
      </w:r>
    </w:p>
    <w:p w:rsidR="00A27CED" w:rsidRPr="00415961" w:rsidRDefault="00A27CED" w:rsidP="00A27CED">
      <w:pPr>
        <w:pStyle w:val="BodyTextIndentedNumberedPara"/>
        <w:rPr>
          <w:szCs w:val="24"/>
          <w:lang w:val="en-GB"/>
        </w:rPr>
      </w:pPr>
      <w:r w:rsidRPr="00415961">
        <w:rPr>
          <w:szCs w:val="24"/>
          <w:lang w:val="en-GB"/>
        </w:rPr>
        <w:t>ACYA recommends that the Government:</w:t>
      </w:r>
    </w:p>
    <w:p w:rsidR="00A27CED" w:rsidRPr="00415961" w:rsidRDefault="00A27CED" w:rsidP="00A27CED">
      <w:pPr>
        <w:pStyle w:val="Normal1"/>
        <w:numPr>
          <w:ilvl w:val="0"/>
          <w:numId w:val="44"/>
        </w:numPr>
        <w:ind w:left="990"/>
        <w:contextualSpacing/>
        <w:rPr>
          <w:rFonts w:ascii="Calibri" w:eastAsia="Calibri" w:hAnsi="Calibri" w:cs="Calibri"/>
          <w:sz w:val="24"/>
          <w:szCs w:val="24"/>
          <w:lang w:val="en-GB"/>
        </w:rPr>
      </w:pPr>
      <w:r w:rsidRPr="00415961">
        <w:rPr>
          <w:rFonts w:ascii="Calibri" w:eastAsia="Calibri" w:hAnsi="Calibri" w:cs="Calibri"/>
          <w:sz w:val="24"/>
          <w:szCs w:val="24"/>
          <w:lang w:val="en-GB"/>
        </w:rPr>
        <w:t>Ensure the rights of children in Canterbury are prioritised in the rebuild.</w:t>
      </w:r>
    </w:p>
    <w:p w:rsidR="00A27CED" w:rsidRPr="00415961" w:rsidRDefault="00A27CED" w:rsidP="00A27CED">
      <w:pPr>
        <w:pStyle w:val="Normal1"/>
        <w:numPr>
          <w:ilvl w:val="0"/>
          <w:numId w:val="44"/>
        </w:numPr>
        <w:ind w:left="990"/>
        <w:contextualSpacing/>
        <w:rPr>
          <w:rFonts w:ascii="Calibri" w:eastAsia="Calibri" w:hAnsi="Calibri" w:cs="Calibri"/>
          <w:sz w:val="24"/>
          <w:szCs w:val="24"/>
          <w:lang w:val="en-GB"/>
        </w:rPr>
      </w:pPr>
      <w:r w:rsidRPr="00415961">
        <w:rPr>
          <w:rFonts w:ascii="Calibri" w:eastAsia="Calibri" w:hAnsi="Calibri" w:cs="Calibri"/>
          <w:sz w:val="24"/>
          <w:szCs w:val="24"/>
          <w:lang w:val="en-GB"/>
        </w:rPr>
        <w:t>Withdraw its reservations to the CRC and while working towards withdrawal, take steps to mitigate the negative effects of the reservations on children.</w:t>
      </w:r>
    </w:p>
    <w:p w:rsidR="00A27CED" w:rsidRPr="00415961" w:rsidRDefault="00A27CED" w:rsidP="00A27CED">
      <w:pPr>
        <w:pStyle w:val="Normal1"/>
        <w:numPr>
          <w:ilvl w:val="0"/>
          <w:numId w:val="44"/>
        </w:numPr>
        <w:ind w:left="990"/>
        <w:contextualSpacing/>
        <w:rPr>
          <w:rFonts w:ascii="Calibri" w:eastAsia="Calibri" w:hAnsi="Calibri" w:cs="Calibri"/>
          <w:sz w:val="24"/>
          <w:szCs w:val="24"/>
          <w:lang w:val="en-GB"/>
        </w:rPr>
      </w:pPr>
      <w:r w:rsidRPr="00415961">
        <w:rPr>
          <w:rFonts w:ascii="Calibri" w:eastAsia="Calibri" w:hAnsi="Calibri" w:cs="Calibri"/>
          <w:sz w:val="24"/>
          <w:szCs w:val="24"/>
          <w:lang w:val="en-GB"/>
        </w:rPr>
        <w:t xml:space="preserve">Prioritise </w:t>
      </w:r>
      <w:r w:rsidR="008414D0" w:rsidRPr="00415961">
        <w:rPr>
          <w:rFonts w:ascii="Calibri" w:eastAsia="Calibri" w:hAnsi="Calibri" w:cs="Calibri"/>
          <w:sz w:val="24"/>
          <w:szCs w:val="24"/>
          <w:lang w:val="en-GB"/>
        </w:rPr>
        <w:t>its</w:t>
      </w:r>
      <w:r w:rsidRPr="00415961">
        <w:rPr>
          <w:rFonts w:ascii="Calibri" w:eastAsia="Calibri" w:hAnsi="Calibri" w:cs="Calibri"/>
          <w:sz w:val="24"/>
          <w:szCs w:val="24"/>
          <w:lang w:val="en-GB"/>
        </w:rPr>
        <w:t xml:space="preserve"> work with Tokelau to extend CRC to ensure children in Tokelau enjoy the same rights as Tokelau children in Aotearoa NZ.</w:t>
      </w:r>
    </w:p>
    <w:p w:rsidR="00A27CED" w:rsidRPr="00415961" w:rsidRDefault="00A27CED" w:rsidP="00A27CED">
      <w:pPr>
        <w:pStyle w:val="Normal1"/>
        <w:numPr>
          <w:ilvl w:val="0"/>
          <w:numId w:val="44"/>
        </w:numPr>
        <w:ind w:left="990"/>
        <w:contextualSpacing/>
        <w:rPr>
          <w:rFonts w:ascii="Calibri" w:eastAsia="Calibri" w:hAnsi="Calibri" w:cs="Calibri"/>
          <w:sz w:val="24"/>
          <w:szCs w:val="24"/>
          <w:lang w:val="en-GB"/>
        </w:rPr>
      </w:pPr>
      <w:r w:rsidRPr="00415961">
        <w:rPr>
          <w:rFonts w:ascii="Calibri" w:eastAsia="Calibri" w:hAnsi="Calibri" w:cs="Calibri"/>
          <w:sz w:val="24"/>
          <w:szCs w:val="24"/>
          <w:lang w:val="en-GB"/>
        </w:rPr>
        <w:t xml:space="preserve">Undertake a comprehensive review of all legislation that affects children to ensure </w:t>
      </w:r>
      <w:r w:rsidR="008414D0" w:rsidRPr="00415961">
        <w:rPr>
          <w:rFonts w:ascii="Calibri" w:eastAsia="Calibri" w:hAnsi="Calibri" w:cs="Calibri"/>
          <w:sz w:val="24"/>
          <w:szCs w:val="24"/>
          <w:lang w:val="en-GB"/>
        </w:rPr>
        <w:t>consistency</w:t>
      </w:r>
      <w:r w:rsidRPr="00415961">
        <w:rPr>
          <w:rFonts w:ascii="Calibri" w:eastAsia="Calibri" w:hAnsi="Calibri" w:cs="Calibri"/>
          <w:sz w:val="24"/>
          <w:szCs w:val="24"/>
          <w:lang w:val="en-GB"/>
        </w:rPr>
        <w:t xml:space="preserve"> with the CRC.</w:t>
      </w:r>
    </w:p>
    <w:p w:rsidR="00A27CED" w:rsidRPr="00415961" w:rsidRDefault="00A27CED" w:rsidP="00A27CED">
      <w:pPr>
        <w:pStyle w:val="Normal1"/>
        <w:numPr>
          <w:ilvl w:val="0"/>
          <w:numId w:val="44"/>
        </w:numPr>
        <w:ind w:left="990"/>
        <w:contextualSpacing/>
        <w:rPr>
          <w:rFonts w:ascii="Calibri" w:eastAsia="Calibri" w:hAnsi="Calibri" w:cs="Calibri"/>
          <w:sz w:val="24"/>
          <w:szCs w:val="24"/>
          <w:lang w:val="en-GB"/>
        </w:rPr>
      </w:pPr>
      <w:r w:rsidRPr="00415961">
        <w:rPr>
          <w:rFonts w:ascii="Calibri" w:eastAsia="Calibri" w:hAnsi="Calibri" w:cs="Calibri"/>
          <w:sz w:val="24"/>
          <w:szCs w:val="24"/>
          <w:lang w:val="en-GB"/>
        </w:rPr>
        <w:t>Develop mechanisms to systematically assess whether proposed legislation is consistent with the CRC.</w:t>
      </w:r>
    </w:p>
    <w:p w:rsidR="00A27CED" w:rsidRPr="00415961" w:rsidRDefault="004F3692" w:rsidP="00A27CED">
      <w:pPr>
        <w:pStyle w:val="Normal1"/>
        <w:numPr>
          <w:ilvl w:val="0"/>
          <w:numId w:val="44"/>
        </w:numPr>
        <w:ind w:left="990"/>
        <w:contextualSpacing/>
        <w:rPr>
          <w:rFonts w:ascii="Calibri" w:eastAsia="Calibri" w:hAnsi="Calibri" w:cs="Calibri"/>
          <w:sz w:val="24"/>
          <w:szCs w:val="24"/>
          <w:lang w:val="en-GB"/>
        </w:rPr>
      </w:pPr>
      <w:r>
        <w:rPr>
          <w:rFonts w:ascii="Calibri" w:eastAsia="Calibri" w:hAnsi="Calibri" w:cs="Calibri"/>
          <w:sz w:val="24"/>
          <w:szCs w:val="24"/>
          <w:lang w:val="en-GB"/>
        </w:rPr>
        <w:t>Develop an Plan of Action</w:t>
      </w:r>
      <w:r w:rsidR="00A27CED" w:rsidRPr="00415961">
        <w:rPr>
          <w:rFonts w:ascii="Calibri" w:eastAsia="Calibri" w:hAnsi="Calibri" w:cs="Calibri"/>
          <w:sz w:val="24"/>
          <w:szCs w:val="24"/>
          <w:lang w:val="en-GB"/>
        </w:rPr>
        <w:t xml:space="preserve"> which identifies:</w:t>
      </w:r>
    </w:p>
    <w:p w:rsidR="00A27CED" w:rsidRPr="00415961" w:rsidRDefault="00A27CED" w:rsidP="00A27CED">
      <w:pPr>
        <w:pStyle w:val="Normal1"/>
        <w:numPr>
          <w:ilvl w:val="0"/>
          <w:numId w:val="45"/>
        </w:numPr>
        <w:ind w:left="1260" w:hanging="270"/>
        <w:contextualSpacing/>
        <w:rPr>
          <w:rFonts w:ascii="Calibri" w:eastAsia="Calibri" w:hAnsi="Calibri" w:cs="Calibri"/>
          <w:sz w:val="24"/>
          <w:szCs w:val="24"/>
          <w:lang w:val="en-GB"/>
        </w:rPr>
      </w:pPr>
      <w:r w:rsidRPr="00415961">
        <w:rPr>
          <w:rFonts w:ascii="Calibri" w:eastAsia="Calibri" w:hAnsi="Calibri" w:cs="Calibri"/>
          <w:sz w:val="24"/>
          <w:szCs w:val="24"/>
          <w:lang w:val="en-GB"/>
        </w:rPr>
        <w:t>what needs to be done to realise and protect the rights of the child;</w:t>
      </w:r>
    </w:p>
    <w:p w:rsidR="00A27CED" w:rsidRPr="00415961" w:rsidRDefault="00A27CED" w:rsidP="00A27CED">
      <w:pPr>
        <w:pStyle w:val="Normal1"/>
        <w:numPr>
          <w:ilvl w:val="0"/>
          <w:numId w:val="45"/>
        </w:numPr>
        <w:ind w:left="1260" w:hanging="270"/>
        <w:contextualSpacing/>
        <w:rPr>
          <w:rFonts w:ascii="Calibri" w:eastAsia="Calibri" w:hAnsi="Calibri" w:cs="Calibri"/>
          <w:sz w:val="24"/>
          <w:szCs w:val="24"/>
          <w:lang w:val="en-GB"/>
        </w:rPr>
      </w:pPr>
      <w:r w:rsidRPr="00415961">
        <w:rPr>
          <w:rFonts w:ascii="Calibri" w:eastAsia="Calibri" w:hAnsi="Calibri" w:cs="Calibri"/>
          <w:sz w:val="24"/>
          <w:szCs w:val="24"/>
          <w:lang w:val="en-GB"/>
        </w:rPr>
        <w:t>who will do the work;</w:t>
      </w:r>
    </w:p>
    <w:p w:rsidR="00A27CED" w:rsidRPr="00415961" w:rsidRDefault="00A27CED" w:rsidP="00A27CED">
      <w:pPr>
        <w:pStyle w:val="Normal1"/>
        <w:numPr>
          <w:ilvl w:val="0"/>
          <w:numId w:val="45"/>
        </w:numPr>
        <w:ind w:left="1260" w:hanging="270"/>
        <w:contextualSpacing/>
        <w:rPr>
          <w:rFonts w:ascii="Calibri" w:eastAsia="Calibri" w:hAnsi="Calibri" w:cs="Calibri"/>
          <w:sz w:val="24"/>
          <w:szCs w:val="24"/>
          <w:lang w:val="en-GB"/>
        </w:rPr>
      </w:pPr>
      <w:r w:rsidRPr="00415961">
        <w:rPr>
          <w:rFonts w:ascii="Calibri" w:eastAsia="Calibri" w:hAnsi="Calibri" w:cs="Calibri"/>
          <w:sz w:val="24"/>
          <w:szCs w:val="24"/>
          <w:lang w:val="en-GB"/>
        </w:rPr>
        <w:t>timeframes for implementation; and</w:t>
      </w:r>
    </w:p>
    <w:p w:rsidR="00A27CED" w:rsidRPr="00415961" w:rsidRDefault="00A27CED" w:rsidP="00A27CED">
      <w:pPr>
        <w:pStyle w:val="Normal1"/>
        <w:numPr>
          <w:ilvl w:val="0"/>
          <w:numId w:val="45"/>
        </w:numPr>
        <w:ind w:left="1260" w:hanging="270"/>
        <w:contextualSpacing/>
        <w:rPr>
          <w:rFonts w:ascii="Calibri" w:eastAsia="Calibri" w:hAnsi="Calibri" w:cs="Calibri"/>
          <w:sz w:val="24"/>
          <w:szCs w:val="24"/>
          <w:lang w:val="en-GB"/>
        </w:rPr>
      </w:pPr>
      <w:r w:rsidRPr="00415961">
        <w:rPr>
          <w:rFonts w:ascii="Calibri" w:eastAsia="Calibri" w:hAnsi="Calibri" w:cs="Calibri"/>
          <w:sz w:val="24"/>
          <w:szCs w:val="24"/>
          <w:lang w:val="en-GB"/>
        </w:rPr>
        <w:t>how progress will be monitored.</w:t>
      </w:r>
    </w:p>
    <w:p w:rsidR="00A27CED" w:rsidRPr="00415961" w:rsidRDefault="00A27CED" w:rsidP="00A27CED">
      <w:pPr>
        <w:pStyle w:val="Normal1"/>
        <w:numPr>
          <w:ilvl w:val="0"/>
          <w:numId w:val="46"/>
        </w:numPr>
        <w:ind w:left="990"/>
        <w:contextualSpacing/>
        <w:rPr>
          <w:rFonts w:ascii="Calibri" w:eastAsia="Calibri" w:hAnsi="Calibri" w:cs="Calibri"/>
          <w:sz w:val="24"/>
          <w:szCs w:val="24"/>
          <w:lang w:val="en-GB"/>
        </w:rPr>
      </w:pPr>
      <w:r w:rsidRPr="00415961">
        <w:rPr>
          <w:rFonts w:ascii="Calibri" w:eastAsia="Calibri" w:hAnsi="Calibri" w:cs="Calibri"/>
          <w:sz w:val="24"/>
          <w:szCs w:val="24"/>
          <w:lang w:val="en-GB"/>
        </w:rPr>
        <w:t>Review processes for planning, enacting, executing and monitoring public spending on children and young people to ensure it is sufficient, effective, efficient and equitable.</w:t>
      </w:r>
    </w:p>
    <w:p w:rsidR="00A27CED" w:rsidRPr="00415961" w:rsidRDefault="00A27CED" w:rsidP="00A27CED">
      <w:pPr>
        <w:pStyle w:val="Normal1"/>
        <w:numPr>
          <w:ilvl w:val="0"/>
          <w:numId w:val="46"/>
        </w:numPr>
        <w:ind w:left="990"/>
        <w:contextualSpacing/>
        <w:rPr>
          <w:rFonts w:ascii="Calibri" w:eastAsia="Calibri" w:hAnsi="Calibri" w:cs="Calibri"/>
          <w:sz w:val="24"/>
          <w:szCs w:val="24"/>
          <w:lang w:val="en-GB"/>
        </w:rPr>
      </w:pPr>
      <w:r w:rsidRPr="00415961">
        <w:rPr>
          <w:rFonts w:ascii="Calibri" w:eastAsia="Calibri" w:hAnsi="Calibri" w:cs="Calibri"/>
          <w:sz w:val="24"/>
          <w:szCs w:val="24"/>
          <w:lang w:val="en-GB"/>
        </w:rPr>
        <w:t xml:space="preserve">Develop a comprehensive cross agency approach to data </w:t>
      </w:r>
      <w:r w:rsidR="008414D0" w:rsidRPr="00415961">
        <w:rPr>
          <w:rFonts w:ascii="Calibri" w:eastAsia="Calibri" w:hAnsi="Calibri" w:cs="Calibri"/>
          <w:sz w:val="24"/>
          <w:szCs w:val="24"/>
          <w:lang w:val="en-GB"/>
        </w:rPr>
        <w:t>collection, ensuring</w:t>
      </w:r>
      <w:r w:rsidRPr="00415961">
        <w:rPr>
          <w:rFonts w:ascii="Calibri" w:eastAsia="Calibri" w:hAnsi="Calibri" w:cs="Calibri"/>
          <w:sz w:val="24"/>
          <w:szCs w:val="24"/>
          <w:lang w:val="en-GB"/>
        </w:rPr>
        <w:t xml:space="preserve"> that information can be disaggregated.</w:t>
      </w:r>
    </w:p>
    <w:p w:rsidR="00A27CED" w:rsidRPr="00415961" w:rsidRDefault="00A27CED" w:rsidP="00A27CED">
      <w:pPr>
        <w:pStyle w:val="Normal1"/>
        <w:numPr>
          <w:ilvl w:val="0"/>
          <w:numId w:val="46"/>
        </w:numPr>
        <w:ind w:left="990"/>
        <w:contextualSpacing/>
        <w:rPr>
          <w:rFonts w:ascii="Calibri" w:eastAsia="Calibri" w:hAnsi="Calibri" w:cs="Calibri"/>
          <w:sz w:val="24"/>
          <w:szCs w:val="24"/>
          <w:lang w:val="en-GB"/>
        </w:rPr>
      </w:pPr>
      <w:r w:rsidRPr="00415961">
        <w:rPr>
          <w:rFonts w:ascii="Calibri" w:eastAsia="Calibri" w:hAnsi="Calibri" w:cs="Calibri"/>
          <w:sz w:val="24"/>
          <w:szCs w:val="24"/>
          <w:lang w:val="en-GB"/>
        </w:rPr>
        <w:t xml:space="preserve">Set parameters for corporate social responsibility towards children, </w:t>
      </w:r>
      <w:r w:rsidR="008414D0" w:rsidRPr="00415961">
        <w:rPr>
          <w:rFonts w:ascii="Calibri" w:eastAsia="Calibri" w:hAnsi="Calibri" w:cs="Calibri"/>
          <w:sz w:val="24"/>
          <w:szCs w:val="24"/>
          <w:lang w:val="en-GB"/>
        </w:rPr>
        <w:t>both in</w:t>
      </w:r>
      <w:r w:rsidRPr="00415961">
        <w:rPr>
          <w:rFonts w:ascii="Calibri" w:eastAsia="Calibri" w:hAnsi="Calibri" w:cs="Calibri"/>
          <w:sz w:val="24"/>
          <w:szCs w:val="24"/>
          <w:lang w:val="en-GB"/>
        </w:rPr>
        <w:t xml:space="preserve"> New Zealand and in other countries.</w:t>
      </w:r>
    </w:p>
    <w:p w:rsidR="00A27CED" w:rsidRPr="00415961" w:rsidRDefault="00A27CED" w:rsidP="00A27CED">
      <w:pPr>
        <w:pStyle w:val="Normal1"/>
        <w:numPr>
          <w:ilvl w:val="0"/>
          <w:numId w:val="46"/>
        </w:numPr>
        <w:ind w:left="990"/>
        <w:contextualSpacing/>
        <w:rPr>
          <w:rFonts w:ascii="Calibri" w:eastAsia="Calibri" w:hAnsi="Calibri" w:cs="Calibri"/>
          <w:sz w:val="24"/>
          <w:szCs w:val="24"/>
          <w:lang w:val="en-GB"/>
        </w:rPr>
      </w:pPr>
      <w:r w:rsidRPr="00415961">
        <w:rPr>
          <w:rFonts w:ascii="Calibri" w:eastAsia="Calibri" w:hAnsi="Calibri" w:cs="Calibri"/>
          <w:sz w:val="24"/>
          <w:szCs w:val="24"/>
          <w:lang w:val="en-GB"/>
        </w:rPr>
        <w:t>Ensure the rights of children and young people are given due consideration in the negotiation of any treaties, including those related to trade and climate change.</w:t>
      </w:r>
    </w:p>
    <w:p w:rsidR="00A27CED" w:rsidRPr="00415961" w:rsidRDefault="00A27CED" w:rsidP="00A27CED">
      <w:pPr>
        <w:pStyle w:val="Normal1"/>
        <w:numPr>
          <w:ilvl w:val="0"/>
          <w:numId w:val="46"/>
        </w:numPr>
        <w:ind w:left="990"/>
        <w:contextualSpacing/>
        <w:rPr>
          <w:rFonts w:ascii="Calibri" w:eastAsia="Calibri" w:hAnsi="Calibri" w:cs="Calibri"/>
          <w:sz w:val="24"/>
          <w:szCs w:val="24"/>
          <w:lang w:val="en-GB"/>
        </w:rPr>
      </w:pPr>
      <w:r w:rsidRPr="00415961">
        <w:rPr>
          <w:rFonts w:ascii="Calibri" w:eastAsia="Calibri" w:hAnsi="Calibri" w:cs="Calibri"/>
          <w:sz w:val="24"/>
          <w:szCs w:val="24"/>
          <w:lang w:val="en-GB"/>
        </w:rPr>
        <w:t>Strengthen the independence of the Children’s Commissioner.</w:t>
      </w:r>
    </w:p>
    <w:p w:rsidR="00A27CED" w:rsidRPr="00415961" w:rsidRDefault="00A27CED" w:rsidP="00A27CED">
      <w:pPr>
        <w:pStyle w:val="Normal1"/>
        <w:numPr>
          <w:ilvl w:val="0"/>
          <w:numId w:val="46"/>
        </w:numPr>
        <w:ind w:left="990"/>
        <w:contextualSpacing/>
        <w:rPr>
          <w:rFonts w:ascii="Calibri" w:eastAsia="Calibri" w:hAnsi="Calibri" w:cs="Calibri"/>
          <w:sz w:val="24"/>
          <w:szCs w:val="24"/>
          <w:lang w:val="en-GB"/>
        </w:rPr>
      </w:pPr>
      <w:r w:rsidRPr="00415961">
        <w:rPr>
          <w:rFonts w:ascii="Calibri" w:eastAsia="Calibri" w:hAnsi="Calibri" w:cs="Calibri"/>
          <w:sz w:val="24"/>
          <w:szCs w:val="24"/>
          <w:lang w:val="en-GB"/>
        </w:rPr>
        <w:t>Actively disseminate information about the CRC to raise awareness of children’s rights, and provide training for all those who work with and for children.</w:t>
      </w:r>
    </w:p>
    <w:p w:rsidR="00930D90" w:rsidRPr="002267ED" w:rsidRDefault="00A27CED" w:rsidP="00A27CED">
      <w:pPr>
        <w:pStyle w:val="Heading3"/>
        <w:rPr>
          <w:lang w:val="en-GB"/>
        </w:rPr>
      </w:pPr>
      <w:bookmarkStart w:id="218" w:name="_Toc320102253"/>
      <w:r w:rsidRPr="002267ED">
        <w:rPr>
          <w:lang w:val="en-GB"/>
        </w:rPr>
        <w:t>Definition of the Child (Article 1)</w:t>
      </w:r>
      <w:bookmarkEnd w:id="218"/>
    </w:p>
    <w:p w:rsidR="00A27CED" w:rsidRPr="002267ED" w:rsidRDefault="00A27CED" w:rsidP="00A27CED">
      <w:pPr>
        <w:pStyle w:val="BodyTextIndentedNumberedPara"/>
        <w:rPr>
          <w:lang w:val="en-GB"/>
        </w:rPr>
      </w:pPr>
      <w:r w:rsidRPr="002267ED">
        <w:rPr>
          <w:lang w:val="en-GB"/>
        </w:rPr>
        <w:t>ACYA recommends that the Government:</w:t>
      </w:r>
    </w:p>
    <w:p w:rsidR="00A27CED" w:rsidRPr="002267ED" w:rsidRDefault="004F3692" w:rsidP="00A27CED">
      <w:pPr>
        <w:pStyle w:val="BodyIndentedBullet"/>
        <w:ind w:left="990" w:hanging="423"/>
        <w:rPr>
          <w:lang w:val="en-GB"/>
        </w:rPr>
      </w:pPr>
      <w:r>
        <w:rPr>
          <w:lang w:val="en-GB"/>
        </w:rPr>
        <w:t>P</w:t>
      </w:r>
      <w:r w:rsidR="00A27CED" w:rsidRPr="002267ED">
        <w:rPr>
          <w:lang w:val="en-GB"/>
        </w:rPr>
        <w:t>rioritise work to raise the upper age limit under CYPFA 1989 to at least 18</w:t>
      </w:r>
      <w:r>
        <w:rPr>
          <w:lang w:val="en-GB"/>
        </w:rPr>
        <w:t>.</w:t>
      </w:r>
    </w:p>
    <w:p w:rsidR="00A27CED" w:rsidRPr="002267ED" w:rsidRDefault="004F3692" w:rsidP="00A27CED">
      <w:pPr>
        <w:pStyle w:val="BodyIndentedBullet"/>
        <w:ind w:left="990" w:hanging="423"/>
        <w:rPr>
          <w:lang w:val="en-GB"/>
        </w:rPr>
      </w:pPr>
      <w:r>
        <w:rPr>
          <w:lang w:val="en-GB"/>
        </w:rPr>
        <w:t>R</w:t>
      </w:r>
      <w:r w:rsidR="00A27CED" w:rsidRPr="002267ED">
        <w:rPr>
          <w:lang w:val="en-GB"/>
        </w:rPr>
        <w:t>aise the age of criminal responsibility to a minimum of 12.</w:t>
      </w:r>
    </w:p>
    <w:p w:rsidR="00930D90" w:rsidRPr="002267ED" w:rsidRDefault="00A27CED" w:rsidP="00A27CED">
      <w:pPr>
        <w:pStyle w:val="Heading3"/>
        <w:rPr>
          <w:lang w:val="en-GB"/>
        </w:rPr>
      </w:pPr>
      <w:bookmarkStart w:id="219" w:name="_Toc320102254"/>
      <w:r w:rsidRPr="002267ED">
        <w:rPr>
          <w:lang w:val="en-GB"/>
        </w:rPr>
        <w:t>General Principles (Articles 2,3,6 and 12)</w:t>
      </w:r>
      <w:bookmarkEnd w:id="219"/>
    </w:p>
    <w:p w:rsidR="004F3692" w:rsidRDefault="00A27CED" w:rsidP="00A27CED">
      <w:pPr>
        <w:pStyle w:val="BodyTextIndentedNumberedPara"/>
        <w:rPr>
          <w:lang w:val="en-GB"/>
        </w:rPr>
      </w:pPr>
      <w:r w:rsidRPr="002267ED">
        <w:rPr>
          <w:lang w:val="en-GB"/>
        </w:rPr>
        <w:t xml:space="preserve">ACYA recommends </w:t>
      </w:r>
      <w:r w:rsidR="004F3692">
        <w:rPr>
          <w:lang w:val="en-GB"/>
        </w:rPr>
        <w:t xml:space="preserve">that </w:t>
      </w:r>
      <w:r w:rsidRPr="002267ED">
        <w:rPr>
          <w:lang w:val="en-GB"/>
        </w:rPr>
        <w:t>the Government adopt a proactive and comprehensive strategy to address the needs and promote the best interests of all children, wit</w:t>
      </w:r>
      <w:r w:rsidR="004F3692">
        <w:rPr>
          <w:lang w:val="en-GB"/>
        </w:rPr>
        <w:t>h particular attention given to:</w:t>
      </w:r>
    </w:p>
    <w:p w:rsidR="004F3692" w:rsidRDefault="00A27CED" w:rsidP="004F3692">
      <w:pPr>
        <w:pStyle w:val="BodyTextIndentedNumberedPara"/>
        <w:numPr>
          <w:ilvl w:val="0"/>
          <w:numId w:val="53"/>
        </w:numPr>
        <w:ind w:left="990"/>
        <w:rPr>
          <w:lang w:val="en-GB"/>
        </w:rPr>
      </w:pPr>
      <w:r w:rsidRPr="002267ED">
        <w:rPr>
          <w:lang w:val="en-GB"/>
        </w:rPr>
        <w:t>eliminating discriminat</w:t>
      </w:r>
      <w:r w:rsidR="004F3692">
        <w:rPr>
          <w:lang w:val="en-GB"/>
        </w:rPr>
        <w:t>ion and redressing disparities; and</w:t>
      </w:r>
    </w:p>
    <w:p w:rsidR="00A27CED" w:rsidRPr="002267ED" w:rsidRDefault="00A27CED" w:rsidP="004F3692">
      <w:pPr>
        <w:pStyle w:val="BodyTextIndentedNumberedPara"/>
        <w:numPr>
          <w:ilvl w:val="0"/>
          <w:numId w:val="53"/>
        </w:numPr>
        <w:ind w:left="990"/>
        <w:rPr>
          <w:lang w:val="en-GB"/>
        </w:rPr>
      </w:pPr>
      <w:r w:rsidRPr="002267ED">
        <w:rPr>
          <w:lang w:val="en-GB"/>
        </w:rPr>
        <w:t>a systematic approach to ensure children participate at all levels and through all stages of decision-making processes affecting them.</w:t>
      </w:r>
    </w:p>
    <w:p w:rsidR="00930D90" w:rsidRPr="002267ED" w:rsidRDefault="00A27CED" w:rsidP="00A27CED">
      <w:pPr>
        <w:pStyle w:val="Heading3"/>
        <w:rPr>
          <w:lang w:val="en-GB"/>
        </w:rPr>
      </w:pPr>
      <w:bookmarkStart w:id="220" w:name="_Toc320102255"/>
      <w:r w:rsidRPr="002267ED">
        <w:rPr>
          <w:lang w:val="en-GB"/>
        </w:rPr>
        <w:t>Civil Rights and Freedoms (Articles 7, 8, 13-27 and 37(a))</w:t>
      </w:r>
      <w:bookmarkEnd w:id="220"/>
    </w:p>
    <w:p w:rsidR="00A27CED" w:rsidRPr="002267ED" w:rsidRDefault="00A27CED" w:rsidP="00A27CED">
      <w:pPr>
        <w:pStyle w:val="BodyTextIndentedNumberedPara"/>
        <w:rPr>
          <w:lang w:val="en-GB"/>
        </w:rPr>
      </w:pPr>
      <w:r w:rsidRPr="002267ED">
        <w:rPr>
          <w:rFonts w:asciiTheme="majorHAnsi" w:hAnsiTheme="majorHAnsi"/>
          <w:szCs w:val="24"/>
          <w:lang w:val="en-GB"/>
        </w:rPr>
        <w:t>To achieve a balance between children’s rights to be protected from harm and their civil rights and freedoms, ACYA recommends that</w:t>
      </w:r>
      <w:r w:rsidRPr="002267ED">
        <w:rPr>
          <w:lang w:val="en-GB"/>
        </w:rPr>
        <w:t>:</w:t>
      </w:r>
    </w:p>
    <w:p w:rsidR="00A27CED" w:rsidRPr="002267ED" w:rsidRDefault="004F3692" w:rsidP="00A27CED">
      <w:pPr>
        <w:pStyle w:val="BodyTextIndentedNumberedPara"/>
        <w:numPr>
          <w:ilvl w:val="0"/>
          <w:numId w:val="41"/>
        </w:numPr>
        <w:ind w:left="990"/>
        <w:rPr>
          <w:lang w:val="en-GB"/>
        </w:rPr>
      </w:pPr>
      <w:r>
        <w:rPr>
          <w:rFonts w:asciiTheme="majorHAnsi" w:hAnsiTheme="majorHAnsi"/>
          <w:szCs w:val="24"/>
          <w:lang w:val="en-GB"/>
        </w:rPr>
        <w:t>T</w:t>
      </w:r>
      <w:r w:rsidR="00A27CED" w:rsidRPr="002267ED">
        <w:rPr>
          <w:rFonts w:asciiTheme="majorHAnsi" w:hAnsiTheme="majorHAnsi"/>
          <w:szCs w:val="24"/>
          <w:lang w:val="en-GB"/>
        </w:rPr>
        <w:t>he Ministry of Justice be assigned responsibility to ensure children’s civil rights and freedoms are considered in the development</w:t>
      </w:r>
      <w:r>
        <w:rPr>
          <w:rFonts w:asciiTheme="majorHAnsi" w:hAnsiTheme="majorHAnsi"/>
          <w:szCs w:val="24"/>
          <w:lang w:val="en-GB"/>
        </w:rPr>
        <w:t xml:space="preserve"> and passage of legislation.</w:t>
      </w:r>
    </w:p>
    <w:p w:rsidR="00A27CED" w:rsidRPr="002267ED" w:rsidRDefault="004F3692" w:rsidP="00A27CED">
      <w:pPr>
        <w:pStyle w:val="BodyTextIndentedNumberedPara"/>
        <w:numPr>
          <w:ilvl w:val="0"/>
          <w:numId w:val="41"/>
        </w:numPr>
        <w:ind w:left="990"/>
        <w:rPr>
          <w:lang w:val="en-GB"/>
        </w:rPr>
      </w:pPr>
      <w:r>
        <w:rPr>
          <w:rFonts w:asciiTheme="majorHAnsi" w:hAnsiTheme="majorHAnsi"/>
          <w:szCs w:val="24"/>
          <w:lang w:val="en-GB"/>
        </w:rPr>
        <w:t>T</w:t>
      </w:r>
      <w:r w:rsidR="00A27CED" w:rsidRPr="002267ED">
        <w:rPr>
          <w:rFonts w:asciiTheme="majorHAnsi" w:hAnsiTheme="majorHAnsi"/>
          <w:szCs w:val="24"/>
          <w:lang w:val="en-GB"/>
        </w:rPr>
        <w:t>he Privacy Commissioner be asked to monitor and report</w:t>
      </w:r>
      <w:r>
        <w:rPr>
          <w:rFonts w:asciiTheme="majorHAnsi" w:hAnsiTheme="majorHAnsi"/>
          <w:szCs w:val="24"/>
          <w:lang w:val="en-GB"/>
        </w:rPr>
        <w:t xml:space="preserve"> on children’s privacy issues</w:t>
      </w:r>
      <w:r w:rsidR="00A27CED" w:rsidRPr="002267ED">
        <w:rPr>
          <w:rFonts w:asciiTheme="majorHAnsi" w:hAnsiTheme="majorHAnsi"/>
          <w:szCs w:val="24"/>
          <w:lang w:val="en-GB"/>
        </w:rPr>
        <w:t>.</w:t>
      </w:r>
    </w:p>
    <w:p w:rsidR="00397A85" w:rsidRPr="002267ED" w:rsidRDefault="00A27CED" w:rsidP="00A27CED">
      <w:pPr>
        <w:pStyle w:val="Heading3"/>
        <w:rPr>
          <w:lang w:val="en-GB"/>
        </w:rPr>
      </w:pPr>
      <w:bookmarkStart w:id="221" w:name="_Toc320102256"/>
      <w:r w:rsidRPr="002267ED">
        <w:rPr>
          <w:lang w:val="en-GB"/>
        </w:rPr>
        <w:t>Violence Against Children (Articles 19 and 39, 24(3), 37(a) and 28(2) and 34)</w:t>
      </w:r>
      <w:bookmarkEnd w:id="221"/>
    </w:p>
    <w:p w:rsidR="00A27CED" w:rsidRPr="002267ED" w:rsidRDefault="00A27CED" w:rsidP="00A27CED">
      <w:pPr>
        <w:pStyle w:val="BodyTextIndentedNumberedPara"/>
        <w:rPr>
          <w:lang w:val="en-GB"/>
        </w:rPr>
      </w:pPr>
      <w:r w:rsidRPr="002267ED">
        <w:rPr>
          <w:lang w:val="en-GB"/>
        </w:rPr>
        <w:t>ACYA recommends the Government develop and implement a comprehensive, overarching, national strategy to eliminate violence, abuse, maltreatment and neglect of children in Aotearoa NZ. This comprehensive strategy should:</w:t>
      </w:r>
    </w:p>
    <w:p w:rsidR="00A27CED" w:rsidRPr="002267ED" w:rsidRDefault="007D051F" w:rsidP="00A27CED">
      <w:pPr>
        <w:pStyle w:val="BodyIndentedBullet"/>
        <w:ind w:left="990" w:hanging="360"/>
        <w:rPr>
          <w:lang w:val="en-GB"/>
        </w:rPr>
      </w:pPr>
      <w:r>
        <w:rPr>
          <w:lang w:val="en-GB"/>
        </w:rPr>
        <w:t>p</w:t>
      </w:r>
      <w:r w:rsidR="00A27CED" w:rsidRPr="002267ED">
        <w:rPr>
          <w:lang w:val="en-GB"/>
        </w:rPr>
        <w:t>rioritise investment in all children, because they are all vulnerable, whatever their circumstances or experiences;</w:t>
      </w:r>
      <w:r w:rsidR="00A27CED" w:rsidRPr="002267ED">
        <w:rPr>
          <w:rStyle w:val="FootnoteReference"/>
          <w:lang w:val="en-GB"/>
        </w:rPr>
        <w:footnoteReference w:id="295"/>
      </w:r>
    </w:p>
    <w:p w:rsidR="00A27CED" w:rsidRPr="002267ED" w:rsidRDefault="00A27CED" w:rsidP="00A27CED">
      <w:pPr>
        <w:pStyle w:val="BodyIndentedBullet"/>
        <w:ind w:left="990" w:hanging="360"/>
        <w:rPr>
          <w:lang w:val="en-GB"/>
        </w:rPr>
      </w:pPr>
      <w:r w:rsidRPr="002267ED">
        <w:rPr>
          <w:lang w:val="en-GB"/>
        </w:rPr>
        <w:t>include prevention, intervention and treatment services that are child- and youth-centred, multi-disciplinary and meet their diverse needs;</w:t>
      </w:r>
    </w:p>
    <w:p w:rsidR="00A27CED" w:rsidRPr="002267ED" w:rsidRDefault="00A27CED" w:rsidP="00A27CED">
      <w:pPr>
        <w:pStyle w:val="BodyIndentedBullet"/>
        <w:ind w:left="990" w:hanging="360"/>
        <w:rPr>
          <w:lang w:val="en-GB"/>
        </w:rPr>
      </w:pPr>
      <w:r w:rsidRPr="002267ED">
        <w:rPr>
          <w:lang w:val="en-GB"/>
        </w:rPr>
        <w:t>include the allocation of sufficient human and financial resources for the sector (including properly funding the ‘rebuild’ of CYF); and</w:t>
      </w:r>
    </w:p>
    <w:p w:rsidR="00A27CED" w:rsidRPr="002267ED" w:rsidRDefault="00A27CED" w:rsidP="00A27CED">
      <w:pPr>
        <w:pStyle w:val="BodyIndentedBullet"/>
        <w:ind w:left="990" w:hanging="360"/>
        <w:rPr>
          <w:lang w:val="en-GB"/>
        </w:rPr>
      </w:pPr>
      <w:r w:rsidRPr="002267ED">
        <w:rPr>
          <w:lang w:val="en-GB"/>
        </w:rPr>
        <w:t>continue to support all parents to meet their responsibilities through access to a wide range of free or affordable support services.</w:t>
      </w:r>
      <w:r w:rsidRPr="002267ED">
        <w:rPr>
          <w:rStyle w:val="FootnoteReference"/>
          <w:lang w:val="en-GB"/>
        </w:rPr>
        <w:footnoteReference w:id="296"/>
      </w:r>
    </w:p>
    <w:p w:rsidR="00397A85" w:rsidRPr="002267ED" w:rsidRDefault="00A27CED" w:rsidP="00A27CED">
      <w:pPr>
        <w:pStyle w:val="Heading3"/>
        <w:rPr>
          <w:lang w:val="en-GB"/>
        </w:rPr>
      </w:pPr>
      <w:bookmarkStart w:id="222" w:name="_Toc320102257"/>
      <w:r w:rsidRPr="002267ED">
        <w:rPr>
          <w:lang w:val="en-GB"/>
        </w:rPr>
        <w:t>Family Environment and Alternative Care (Articles 5, 9, 10, 11, 18, 20, 21, 25 and 27(4))</w:t>
      </w:r>
      <w:bookmarkEnd w:id="222"/>
    </w:p>
    <w:p w:rsidR="00A27CED" w:rsidRPr="002267ED" w:rsidRDefault="00A27CED" w:rsidP="00A27CED">
      <w:pPr>
        <w:pStyle w:val="BodyTextIndentedNumberedPara"/>
        <w:rPr>
          <w:lang w:val="en-GB"/>
        </w:rPr>
      </w:pPr>
      <w:r w:rsidRPr="002267ED">
        <w:rPr>
          <w:lang w:val="en-GB"/>
        </w:rPr>
        <w:t>ACYA recommends that the Government:</w:t>
      </w:r>
    </w:p>
    <w:p w:rsidR="00A27CED" w:rsidRPr="002267ED" w:rsidRDefault="004F3692" w:rsidP="00A27CED">
      <w:pPr>
        <w:pStyle w:val="BodyIndentedBullet"/>
        <w:ind w:left="990" w:hanging="423"/>
        <w:rPr>
          <w:lang w:val="en-GB"/>
        </w:rPr>
      </w:pPr>
      <w:r>
        <w:rPr>
          <w:lang w:val="en-GB"/>
        </w:rPr>
        <w:t>R</w:t>
      </w:r>
      <w:r w:rsidR="00A27CED" w:rsidRPr="002267ED">
        <w:rPr>
          <w:lang w:val="en-GB"/>
        </w:rPr>
        <w:t>everse its policy and enable child support payments to go directly to families, regardless of whether they are receiving a benefit</w:t>
      </w:r>
      <w:r>
        <w:rPr>
          <w:lang w:val="en-GB"/>
        </w:rPr>
        <w:t>.</w:t>
      </w:r>
    </w:p>
    <w:p w:rsidR="00A27CED" w:rsidRPr="002267ED" w:rsidRDefault="004F3692" w:rsidP="00A27CED">
      <w:pPr>
        <w:pStyle w:val="BodyIndentedBullet"/>
        <w:ind w:left="990" w:hanging="423"/>
        <w:rPr>
          <w:lang w:val="en-GB"/>
        </w:rPr>
      </w:pPr>
      <w:r>
        <w:rPr>
          <w:lang w:val="en-GB"/>
        </w:rPr>
        <w:t>R</w:t>
      </w:r>
      <w:r w:rsidR="00A27CED" w:rsidRPr="002267ED">
        <w:rPr>
          <w:lang w:val="en-GB"/>
        </w:rPr>
        <w:t>everse its policies on sanctions where children are living in benefit-dependent families</w:t>
      </w:r>
      <w:r>
        <w:rPr>
          <w:lang w:val="en-GB"/>
        </w:rPr>
        <w:t>.</w:t>
      </w:r>
    </w:p>
    <w:p w:rsidR="00A27CED" w:rsidRPr="002267ED" w:rsidRDefault="004F3692" w:rsidP="00A27CED">
      <w:pPr>
        <w:pStyle w:val="BodyIndentedBullet"/>
        <w:ind w:left="990" w:hanging="423"/>
        <w:rPr>
          <w:lang w:val="en-GB"/>
        </w:rPr>
      </w:pPr>
      <w:r>
        <w:rPr>
          <w:lang w:val="en-GB"/>
        </w:rPr>
        <w:t>E</w:t>
      </w:r>
      <w:r w:rsidR="00A27CED" w:rsidRPr="002267ED">
        <w:rPr>
          <w:lang w:val="en-GB"/>
        </w:rPr>
        <w:t>nsure benefit entitlement levels are sufficient to meet the needs of all family members, but especially children</w:t>
      </w:r>
      <w:r>
        <w:rPr>
          <w:lang w:val="en-GB"/>
        </w:rPr>
        <w:t>.</w:t>
      </w:r>
    </w:p>
    <w:p w:rsidR="00A27CED" w:rsidRPr="002267ED" w:rsidRDefault="004F3692" w:rsidP="00A27CED">
      <w:pPr>
        <w:pStyle w:val="BodyIndentedBullet"/>
        <w:ind w:left="990" w:hanging="423"/>
        <w:rPr>
          <w:lang w:val="en-GB"/>
        </w:rPr>
      </w:pPr>
      <w:r>
        <w:rPr>
          <w:lang w:val="en-GB"/>
        </w:rPr>
        <w:t>P</w:t>
      </w:r>
      <w:r w:rsidR="00A27CED" w:rsidRPr="002267ED">
        <w:rPr>
          <w:lang w:val="en-GB"/>
        </w:rPr>
        <w:t>rioritise a review of the Adoption Act 1955 as part of its law reform programme for the justice sector.</w:t>
      </w:r>
    </w:p>
    <w:p w:rsidR="003E4EC9" w:rsidRPr="002267ED" w:rsidRDefault="00A27CED" w:rsidP="00A27CED">
      <w:pPr>
        <w:pStyle w:val="Heading3"/>
        <w:rPr>
          <w:lang w:val="en-GB"/>
        </w:rPr>
      </w:pPr>
      <w:bookmarkStart w:id="223" w:name="_Toc320102258"/>
      <w:r w:rsidRPr="002267ED">
        <w:rPr>
          <w:lang w:val="en-GB"/>
        </w:rPr>
        <w:t>Disability, Basic Health and Welfare (Articles 6, 18, 23, 24, 26 and 27)</w:t>
      </w:r>
      <w:bookmarkEnd w:id="223"/>
    </w:p>
    <w:p w:rsidR="00284396" w:rsidRPr="004F3692" w:rsidRDefault="00284396" w:rsidP="00284396">
      <w:pPr>
        <w:pStyle w:val="BodyTextIndentedNumberedPara"/>
        <w:widowControl w:val="0"/>
        <w:rPr>
          <w:lang w:val="en-GB"/>
        </w:rPr>
      </w:pPr>
      <w:r w:rsidRPr="002267ED">
        <w:rPr>
          <w:rFonts w:eastAsia="Calibri" w:cs="Calibri"/>
          <w:lang w:val="en-GB"/>
        </w:rPr>
        <w:t>Improving children’s health and wellbeing depends on inequalities being reduced, delivering health services based on proportionate universalism and a respect for children’s rights.</w:t>
      </w:r>
    </w:p>
    <w:p w:rsidR="004F3692" w:rsidRPr="002267ED" w:rsidRDefault="004F3692" w:rsidP="00284396">
      <w:pPr>
        <w:pStyle w:val="BodyTextIndentedNumberedPara"/>
        <w:widowControl w:val="0"/>
        <w:rPr>
          <w:lang w:val="en-GB"/>
        </w:rPr>
      </w:pPr>
      <w:r>
        <w:rPr>
          <w:rFonts w:eastAsia="Calibri" w:cs="Calibri"/>
          <w:lang w:val="en-GB"/>
        </w:rPr>
        <w:t>ACYA believes the absence of transparency for the benefit sanction regime affecting children is contrary to their rights, a breach of the CRC, and the regulations should be repealed.</w:t>
      </w:r>
    </w:p>
    <w:p w:rsidR="00284396" w:rsidRPr="002267ED" w:rsidRDefault="00284396" w:rsidP="00284396">
      <w:pPr>
        <w:pStyle w:val="BodyTextIndentedNumberedPara"/>
        <w:widowControl w:val="0"/>
        <w:rPr>
          <w:lang w:val="en-GB"/>
        </w:rPr>
      </w:pPr>
      <w:r w:rsidRPr="002267ED">
        <w:rPr>
          <w:lang w:val="en-GB"/>
        </w:rPr>
        <w:t>ACYA recommends the Government:</w:t>
      </w:r>
    </w:p>
    <w:p w:rsidR="00284396" w:rsidRPr="002267ED" w:rsidRDefault="00284396" w:rsidP="00284396">
      <w:pPr>
        <w:pStyle w:val="BodyIndentedBullet"/>
        <w:spacing w:before="120" w:after="0"/>
        <w:ind w:left="990" w:hanging="450"/>
        <w:rPr>
          <w:rFonts w:eastAsia="Calibri"/>
          <w:lang w:val="en-GB"/>
        </w:rPr>
      </w:pPr>
      <w:r w:rsidRPr="002267ED">
        <w:rPr>
          <w:rFonts w:eastAsia="Calibri"/>
          <w:lang w:val="en-GB"/>
        </w:rPr>
        <w:t>Integrate a child rights approach into the health system at all levels - structurally, in policy development, and service delivery.</w:t>
      </w:r>
    </w:p>
    <w:p w:rsidR="00284396" w:rsidRPr="002267ED" w:rsidRDefault="00284396" w:rsidP="00284396">
      <w:pPr>
        <w:pStyle w:val="BodyIndentedBullet"/>
        <w:spacing w:before="120" w:after="0"/>
        <w:ind w:left="990" w:hanging="450"/>
        <w:rPr>
          <w:rFonts w:eastAsia="Calibri"/>
          <w:lang w:val="en-GB"/>
        </w:rPr>
      </w:pPr>
      <w:r w:rsidRPr="002267ED">
        <w:rPr>
          <w:rFonts w:eastAsia="Calibri"/>
          <w:lang w:val="en-GB"/>
        </w:rPr>
        <w:t>Ensure adequate information, resources, and support are available and accessible for all children with disabilities and their caregivers so that they are able to live lives of dignity and actively participate in their communities.</w:t>
      </w:r>
    </w:p>
    <w:p w:rsidR="00284396" w:rsidRPr="002267ED" w:rsidRDefault="00284396" w:rsidP="00284396">
      <w:pPr>
        <w:pStyle w:val="BodyIndentedBullet"/>
        <w:spacing w:before="120" w:after="0"/>
        <w:ind w:left="990" w:hanging="450"/>
        <w:rPr>
          <w:rFonts w:eastAsia="Calibri"/>
          <w:lang w:val="en-GB"/>
        </w:rPr>
      </w:pPr>
      <w:r w:rsidRPr="002267ED">
        <w:rPr>
          <w:rFonts w:eastAsia="Calibri"/>
          <w:lang w:val="en-GB"/>
        </w:rPr>
        <w:t>Improve the collection of data on children with a disability to assess whether targeted support services are adequate, fairly distributed and effective in terms of ensuring Article 23 rights are met.</w:t>
      </w:r>
    </w:p>
    <w:p w:rsidR="00284396" w:rsidRPr="002267ED" w:rsidRDefault="00284396" w:rsidP="00284396">
      <w:pPr>
        <w:pStyle w:val="BodyIndentedBullet"/>
        <w:spacing w:before="120" w:after="0"/>
        <w:ind w:left="990" w:hanging="450"/>
        <w:rPr>
          <w:rFonts w:eastAsia="Calibri"/>
          <w:lang w:val="en-GB"/>
        </w:rPr>
      </w:pPr>
      <w:r w:rsidRPr="002267ED">
        <w:rPr>
          <w:rFonts w:eastAsia="Calibri"/>
          <w:lang w:val="en-GB"/>
        </w:rPr>
        <w:t>Take urgent steps to address the determinants of child and youth health and wellbeing including:</w:t>
      </w:r>
    </w:p>
    <w:p w:rsidR="00284396" w:rsidRPr="002267ED" w:rsidRDefault="00284396" w:rsidP="00284396">
      <w:pPr>
        <w:pStyle w:val="BodyIndentedBulletL2"/>
        <w:spacing w:after="0"/>
        <w:ind w:left="1440" w:hanging="450"/>
        <w:rPr>
          <w:rFonts w:eastAsia="Calibri"/>
          <w:lang w:val="en-GB"/>
        </w:rPr>
      </w:pPr>
      <w:r w:rsidRPr="002267ED">
        <w:rPr>
          <w:rFonts w:eastAsia="Calibri"/>
          <w:lang w:val="en-GB"/>
        </w:rPr>
        <w:t>as a matter of priority, by reducing rates of deprivation through improved income and repeal</w:t>
      </w:r>
      <w:r w:rsidR="004F3692">
        <w:rPr>
          <w:rFonts w:eastAsia="Calibri"/>
          <w:lang w:val="en-GB"/>
        </w:rPr>
        <w:t xml:space="preserve"> of the benefit sanction regime;</w:t>
      </w:r>
    </w:p>
    <w:p w:rsidR="00284396" w:rsidRPr="002267ED" w:rsidRDefault="00284396" w:rsidP="00284396">
      <w:pPr>
        <w:pStyle w:val="BodyIndentedBulletL2"/>
        <w:spacing w:after="0"/>
        <w:ind w:left="1440" w:hanging="450"/>
        <w:rPr>
          <w:rFonts w:eastAsia="Calibri"/>
          <w:lang w:val="en-GB"/>
        </w:rPr>
      </w:pPr>
      <w:r w:rsidRPr="002267ED">
        <w:rPr>
          <w:rFonts w:eastAsia="Calibri"/>
          <w:lang w:val="en-GB"/>
        </w:rPr>
        <w:t>by taking measures to establish health promoting environments for children.</w:t>
      </w:r>
    </w:p>
    <w:p w:rsidR="00284396" w:rsidRPr="002267ED" w:rsidRDefault="00284396" w:rsidP="00284396">
      <w:pPr>
        <w:pStyle w:val="BodyIndentedBullet"/>
        <w:spacing w:before="120" w:after="0"/>
        <w:ind w:left="990" w:hanging="360"/>
        <w:rPr>
          <w:rFonts w:eastAsia="Calibri"/>
          <w:lang w:val="en-GB"/>
        </w:rPr>
      </w:pPr>
      <w:r w:rsidRPr="002267ED">
        <w:rPr>
          <w:rFonts w:eastAsia="Calibri"/>
          <w:lang w:val="en-GB"/>
        </w:rPr>
        <w:t>Develop a child policy framework for housing.</w:t>
      </w:r>
    </w:p>
    <w:p w:rsidR="00284396" w:rsidRPr="002267ED" w:rsidRDefault="00284396" w:rsidP="00284396">
      <w:pPr>
        <w:pStyle w:val="BodyIndentedBullet"/>
        <w:spacing w:before="120" w:after="0"/>
        <w:ind w:left="990" w:hanging="360"/>
        <w:rPr>
          <w:rFonts w:eastAsia="Calibri"/>
          <w:lang w:val="en-GB"/>
        </w:rPr>
      </w:pPr>
      <w:r w:rsidRPr="002267ED">
        <w:rPr>
          <w:rFonts w:eastAsia="Calibri"/>
          <w:lang w:val="en-GB"/>
        </w:rPr>
        <w:t>Improve legislative and policy settings to protect children from the marketing of and exposure to hazardous products such as tobacco, alcohol, junk food, and sugar-sweetened beverages.</w:t>
      </w:r>
    </w:p>
    <w:p w:rsidR="00284396" w:rsidRPr="002267ED" w:rsidRDefault="00284396" w:rsidP="00284396">
      <w:pPr>
        <w:pStyle w:val="BodyIndentedBullet"/>
        <w:spacing w:before="120" w:after="0"/>
        <w:ind w:left="990" w:hanging="360"/>
        <w:rPr>
          <w:rFonts w:eastAsia="Calibri"/>
          <w:lang w:val="en-GB"/>
        </w:rPr>
      </w:pPr>
      <w:r w:rsidRPr="002267ED">
        <w:rPr>
          <w:rFonts w:eastAsia="Calibri"/>
          <w:lang w:val="en-GB"/>
        </w:rPr>
        <w:t>Ensure that primary health care services are free for all children from maternity through to age 18, including general practice services, prescriptions, dental and optometry care.</w:t>
      </w:r>
    </w:p>
    <w:p w:rsidR="00284396" w:rsidRPr="002267ED" w:rsidRDefault="00284396" w:rsidP="00284396">
      <w:pPr>
        <w:pStyle w:val="BodyIndentedBullet"/>
        <w:spacing w:before="120" w:after="0"/>
        <w:ind w:left="990" w:hanging="360"/>
        <w:rPr>
          <w:rFonts w:eastAsia="Calibri"/>
          <w:lang w:val="en-GB"/>
        </w:rPr>
      </w:pPr>
      <w:r w:rsidRPr="002267ED">
        <w:rPr>
          <w:rFonts w:eastAsia="Calibri"/>
          <w:lang w:val="en-GB"/>
        </w:rPr>
        <w:t>Implement a mandatory folic acid fortification programme.</w:t>
      </w:r>
    </w:p>
    <w:p w:rsidR="00284396" w:rsidRPr="002267ED" w:rsidRDefault="00284396" w:rsidP="00284396">
      <w:pPr>
        <w:pStyle w:val="BodyIndentedBullet"/>
        <w:spacing w:before="120" w:after="0"/>
        <w:ind w:left="990" w:hanging="360"/>
        <w:rPr>
          <w:rFonts w:eastAsia="Calibri"/>
          <w:lang w:val="en-GB"/>
        </w:rPr>
      </w:pPr>
      <w:r w:rsidRPr="002267ED">
        <w:rPr>
          <w:rFonts w:eastAsia="Calibri"/>
          <w:lang w:val="en-GB"/>
        </w:rPr>
        <w:t>Implement or broaden evidence-based measures to address specific child and youth health issues including measures to:</w:t>
      </w:r>
    </w:p>
    <w:p w:rsidR="00284396" w:rsidRPr="002267ED" w:rsidRDefault="00284396" w:rsidP="00284396">
      <w:pPr>
        <w:pStyle w:val="BodyIndentedBulletL2"/>
        <w:spacing w:after="0"/>
        <w:ind w:left="1440" w:hanging="450"/>
        <w:rPr>
          <w:rFonts w:eastAsia="Calibri"/>
          <w:lang w:val="en-GB"/>
        </w:rPr>
      </w:pPr>
      <w:r w:rsidRPr="002267ED">
        <w:rPr>
          <w:rFonts w:eastAsia="Calibri"/>
          <w:lang w:val="en-GB"/>
        </w:rPr>
        <w:t>reduce rates of unintentional injury and infectious disease;</w:t>
      </w:r>
    </w:p>
    <w:p w:rsidR="00284396" w:rsidRPr="002267ED" w:rsidRDefault="00284396" w:rsidP="00284396">
      <w:pPr>
        <w:pStyle w:val="BodyIndentedBulletL2"/>
        <w:spacing w:after="0"/>
        <w:ind w:left="1440" w:hanging="450"/>
        <w:rPr>
          <w:rFonts w:eastAsia="Calibri"/>
          <w:lang w:val="en-GB"/>
        </w:rPr>
      </w:pPr>
      <w:r w:rsidRPr="002267ED">
        <w:rPr>
          <w:rFonts w:eastAsia="Calibri"/>
          <w:lang w:val="en-GB"/>
        </w:rPr>
        <w:t>improve child and youth mental health;</w:t>
      </w:r>
    </w:p>
    <w:p w:rsidR="00284396" w:rsidRPr="002267ED" w:rsidRDefault="00284396" w:rsidP="00284396">
      <w:pPr>
        <w:pStyle w:val="BodyIndentedBulletL2"/>
        <w:spacing w:after="0"/>
        <w:ind w:left="1440" w:hanging="450"/>
        <w:rPr>
          <w:rFonts w:eastAsia="Calibri"/>
          <w:lang w:val="en-GB"/>
        </w:rPr>
      </w:pPr>
      <w:r w:rsidRPr="002267ED">
        <w:rPr>
          <w:rFonts w:eastAsia="Calibri"/>
          <w:lang w:val="en-GB"/>
        </w:rPr>
        <w:t>reduce suicide rates;</w:t>
      </w:r>
    </w:p>
    <w:p w:rsidR="00284396" w:rsidRPr="002267ED" w:rsidRDefault="00284396" w:rsidP="00284396">
      <w:pPr>
        <w:pStyle w:val="BodyIndentedBulletL2"/>
        <w:spacing w:after="0"/>
        <w:ind w:left="1440" w:hanging="450"/>
        <w:rPr>
          <w:rFonts w:eastAsia="Calibri"/>
          <w:lang w:val="en-GB"/>
        </w:rPr>
      </w:pPr>
      <w:r w:rsidRPr="002267ED">
        <w:rPr>
          <w:rFonts w:eastAsia="Calibri"/>
          <w:lang w:val="en-GB"/>
        </w:rPr>
        <w:t>reduce SUDI;</w:t>
      </w:r>
    </w:p>
    <w:p w:rsidR="00284396" w:rsidRPr="002267ED" w:rsidRDefault="00284396" w:rsidP="00284396">
      <w:pPr>
        <w:pStyle w:val="BodyIndentedBulletL2"/>
        <w:spacing w:after="0"/>
        <w:ind w:left="1440" w:hanging="450"/>
        <w:rPr>
          <w:rFonts w:eastAsia="Calibri"/>
          <w:lang w:val="en-GB"/>
        </w:rPr>
      </w:pPr>
      <w:r w:rsidRPr="002267ED">
        <w:rPr>
          <w:rFonts w:eastAsia="Calibri"/>
          <w:lang w:val="en-GB"/>
        </w:rPr>
        <w:t>improve child and health nutrition and reduce obesity;</w:t>
      </w:r>
    </w:p>
    <w:p w:rsidR="00284396" w:rsidRPr="002267ED" w:rsidRDefault="00284396" w:rsidP="00284396">
      <w:pPr>
        <w:pStyle w:val="BodyIndentedBulletL2"/>
        <w:spacing w:after="0"/>
        <w:ind w:left="1440" w:hanging="450"/>
        <w:rPr>
          <w:rFonts w:eastAsia="Calibri"/>
          <w:lang w:val="en-GB"/>
        </w:rPr>
      </w:pPr>
      <w:r w:rsidRPr="002267ED">
        <w:rPr>
          <w:rFonts w:eastAsia="Calibri"/>
          <w:lang w:val="en-GB"/>
        </w:rPr>
        <w:t>improve oral health;</w:t>
      </w:r>
    </w:p>
    <w:p w:rsidR="00284396" w:rsidRPr="002267ED" w:rsidRDefault="00284396" w:rsidP="00284396">
      <w:pPr>
        <w:pStyle w:val="BodyIndentedBulletL2"/>
        <w:spacing w:after="0"/>
        <w:ind w:left="1440" w:hanging="450"/>
        <w:rPr>
          <w:rFonts w:eastAsia="Calibri"/>
          <w:lang w:val="en-GB"/>
        </w:rPr>
      </w:pPr>
      <w:r w:rsidRPr="002267ED">
        <w:rPr>
          <w:rFonts w:eastAsia="Calibri"/>
          <w:lang w:val="en-GB"/>
        </w:rPr>
        <w:t>increase breastfeeding rates;</w:t>
      </w:r>
    </w:p>
    <w:p w:rsidR="00284396" w:rsidRPr="002267ED" w:rsidRDefault="00284396" w:rsidP="00284396">
      <w:pPr>
        <w:pStyle w:val="BodyIndentedBulletL2"/>
        <w:spacing w:after="0"/>
        <w:ind w:left="1440" w:hanging="450"/>
        <w:rPr>
          <w:rFonts w:eastAsia="Calibri"/>
          <w:lang w:val="en-GB"/>
        </w:rPr>
      </w:pPr>
      <w:r w:rsidRPr="002267ED">
        <w:rPr>
          <w:rFonts w:eastAsia="Calibri"/>
          <w:lang w:val="en-GB"/>
        </w:rPr>
        <w:t>improve youth health services; and</w:t>
      </w:r>
    </w:p>
    <w:p w:rsidR="00284396" w:rsidRPr="002267ED" w:rsidRDefault="00284396" w:rsidP="00284396">
      <w:pPr>
        <w:pStyle w:val="BodyIndentedBulletL2"/>
        <w:spacing w:after="0"/>
        <w:ind w:left="1440" w:hanging="450"/>
        <w:rPr>
          <w:rFonts w:eastAsia="Calibri"/>
          <w:lang w:val="en-GB"/>
        </w:rPr>
      </w:pPr>
      <w:r w:rsidRPr="002267ED">
        <w:rPr>
          <w:rFonts w:eastAsia="Calibri"/>
          <w:lang w:val="en-GB"/>
        </w:rPr>
        <w:t>reduce the incidence and effects of alcohol and tobacco use.</w:t>
      </w:r>
    </w:p>
    <w:p w:rsidR="00A27CED" w:rsidRPr="002267ED" w:rsidRDefault="00284396" w:rsidP="00284396">
      <w:pPr>
        <w:pStyle w:val="Heading3"/>
        <w:rPr>
          <w:lang w:val="en-GB"/>
        </w:rPr>
      </w:pPr>
      <w:bookmarkStart w:id="224" w:name="_Toc320102259"/>
      <w:r w:rsidRPr="002267ED">
        <w:rPr>
          <w:lang w:val="en-GB"/>
        </w:rPr>
        <w:t>Education, Leisure and Cultural Activities (Articles 28-31)</w:t>
      </w:r>
      <w:bookmarkEnd w:id="224"/>
    </w:p>
    <w:p w:rsidR="00284396" w:rsidRPr="002267ED" w:rsidRDefault="00284396" w:rsidP="00284396">
      <w:pPr>
        <w:pStyle w:val="BodyTextIndentedNumberedPara"/>
        <w:rPr>
          <w:lang w:val="en-GB"/>
        </w:rPr>
      </w:pPr>
      <w:r w:rsidRPr="002267ED">
        <w:rPr>
          <w:lang w:val="en-GB"/>
        </w:rPr>
        <w:t>Not all children in Aotearoa NZ are able to fully enjoy their education rights. While the curriculum in both the early childhood and compulsory sector is consistent with the CRC’s principles, implementation of it and access to it varies depending on where a child lives and their particular circumstances - whether they are disabled, unwell, in care, in the justice system, or living in a home lacking resources.</w:t>
      </w:r>
    </w:p>
    <w:p w:rsidR="00284396" w:rsidRPr="002267ED" w:rsidRDefault="00284396" w:rsidP="00284396">
      <w:pPr>
        <w:pStyle w:val="BodyTextIndentedNumberedPara"/>
        <w:rPr>
          <w:lang w:val="en-GB"/>
        </w:rPr>
      </w:pPr>
      <w:r w:rsidRPr="002267ED">
        <w:rPr>
          <w:lang w:val="en-GB"/>
        </w:rPr>
        <w:t>The review of the Education Act offers a significant opportunity to transform the education system and make it truly child-centred and flexible enough to enable all children, no matter their circumstances, to have equal opportunity for a quality education that maximises their personality, talents and abilities to their fullest potential.</w:t>
      </w:r>
    </w:p>
    <w:p w:rsidR="00284396" w:rsidRPr="002267ED" w:rsidRDefault="00284396" w:rsidP="00284396">
      <w:pPr>
        <w:pStyle w:val="BodyTextIndentedNumberedPara"/>
        <w:rPr>
          <w:lang w:val="en-GB"/>
        </w:rPr>
      </w:pPr>
      <w:r w:rsidRPr="002267ED">
        <w:rPr>
          <w:lang w:val="en-GB"/>
        </w:rPr>
        <w:t>Not enough attention is paid to the opportunities children, and different groups of them, have to rest and play, enjoy leisure time and recreation or take part in cultural or artistic activities.</w:t>
      </w:r>
    </w:p>
    <w:p w:rsidR="00284396" w:rsidRPr="002267ED" w:rsidRDefault="00284396" w:rsidP="00284396">
      <w:pPr>
        <w:pStyle w:val="BodyTextIndentedNumberedPara"/>
        <w:rPr>
          <w:lang w:val="en-GB"/>
        </w:rPr>
      </w:pPr>
      <w:r w:rsidRPr="002267ED">
        <w:rPr>
          <w:lang w:val="en-GB"/>
        </w:rPr>
        <w:t>ACYA recommends that the Government:</w:t>
      </w:r>
    </w:p>
    <w:p w:rsidR="00284396" w:rsidRPr="002267ED" w:rsidRDefault="004F3692" w:rsidP="00284396">
      <w:pPr>
        <w:pStyle w:val="BodyIndentedBullet"/>
        <w:ind w:left="990" w:hanging="423"/>
        <w:rPr>
          <w:lang w:val="en-GB"/>
        </w:rPr>
      </w:pPr>
      <w:r>
        <w:rPr>
          <w:lang w:val="en-GB"/>
        </w:rPr>
        <w:t>Take</w:t>
      </w:r>
      <w:r w:rsidR="00284396" w:rsidRPr="002267ED">
        <w:rPr>
          <w:lang w:val="en-GB"/>
        </w:rPr>
        <w:t xml:space="preserve"> a child rights approach to reviewing the Education Act, with particular emphasis on the general principles, to ensure the education system is truly inclusive</w:t>
      </w:r>
      <w:r w:rsidR="00284396" w:rsidRPr="002267ED">
        <w:rPr>
          <w:shd w:val="clear" w:color="auto" w:fill="FFFFFF"/>
          <w:lang w:val="en-GB"/>
        </w:rPr>
        <w:t xml:space="preserve"> and that all children and young people, including those with disabilities, have equitable access to, within and through education;</w:t>
      </w:r>
    </w:p>
    <w:p w:rsidR="00284396" w:rsidRPr="002267ED" w:rsidRDefault="004F3692" w:rsidP="00284396">
      <w:pPr>
        <w:pStyle w:val="BodyIndentedBullet"/>
        <w:ind w:left="990" w:hanging="423"/>
        <w:rPr>
          <w:lang w:val="en-GB"/>
        </w:rPr>
      </w:pPr>
      <w:r>
        <w:rPr>
          <w:shd w:val="clear" w:color="auto" w:fill="FFFFFF"/>
          <w:lang w:val="en-GB"/>
        </w:rPr>
        <w:t>Review</w:t>
      </w:r>
      <w:r w:rsidR="00284396" w:rsidRPr="002267ED">
        <w:rPr>
          <w:shd w:val="clear" w:color="auto" w:fill="FFFFFF"/>
          <w:lang w:val="en-GB"/>
        </w:rPr>
        <w:t xml:space="preserve"> education resourcing with a view to ensuring per pupil funding to all schools at least matches the OECD average and to ensure resources are equitably distributed;</w:t>
      </w:r>
    </w:p>
    <w:p w:rsidR="00284396" w:rsidRPr="002267ED" w:rsidRDefault="004F3692" w:rsidP="00284396">
      <w:pPr>
        <w:pStyle w:val="BodyIndentedBullet"/>
        <w:ind w:left="990" w:hanging="423"/>
        <w:rPr>
          <w:lang w:val="en-GB"/>
        </w:rPr>
      </w:pPr>
      <w:r>
        <w:rPr>
          <w:lang w:val="en-GB"/>
        </w:rPr>
        <w:t>Continue</w:t>
      </w:r>
      <w:r w:rsidR="00284396" w:rsidRPr="002267ED">
        <w:rPr>
          <w:lang w:val="en-GB"/>
        </w:rPr>
        <w:t xml:space="preserve"> to develop processes to foster a culture of respect for the active participation of all children and young people within their education, including Maori, Pacific and children with a disability;</w:t>
      </w:r>
    </w:p>
    <w:p w:rsidR="00284396" w:rsidRPr="002267ED" w:rsidRDefault="004F3692" w:rsidP="00284396">
      <w:pPr>
        <w:pStyle w:val="BodyIndentedBullet"/>
        <w:ind w:left="990" w:hanging="423"/>
        <w:rPr>
          <w:lang w:val="en-GB"/>
        </w:rPr>
      </w:pPr>
      <w:r>
        <w:rPr>
          <w:shd w:val="clear" w:color="auto" w:fill="FFFFFF"/>
          <w:lang w:val="en-GB"/>
        </w:rPr>
        <w:t>Enable</w:t>
      </w:r>
      <w:r w:rsidR="00284396" w:rsidRPr="002267ED">
        <w:rPr>
          <w:shd w:val="clear" w:color="auto" w:fill="FFFFFF"/>
          <w:lang w:val="en-GB"/>
        </w:rPr>
        <w:t xml:space="preserve"> children and young people’s views to be heard at all levels - policy and practice development, school governance, and within the classroom;</w:t>
      </w:r>
    </w:p>
    <w:p w:rsidR="00284396" w:rsidRPr="002267ED" w:rsidRDefault="00284396" w:rsidP="00284396">
      <w:pPr>
        <w:pStyle w:val="BodyIndentedBullet"/>
        <w:ind w:left="990" w:hanging="423"/>
        <w:rPr>
          <w:lang w:val="en-GB"/>
        </w:rPr>
      </w:pPr>
      <w:r w:rsidRPr="002267ED">
        <w:rPr>
          <w:shd w:val="clear" w:color="auto" w:fill="FFFFFF"/>
          <w:lang w:val="en-GB"/>
        </w:rPr>
        <w:t>Continue efforts to prevent and respond to bullying;</w:t>
      </w:r>
    </w:p>
    <w:p w:rsidR="00284396" w:rsidRPr="002267ED" w:rsidRDefault="004F3692" w:rsidP="00284396">
      <w:pPr>
        <w:pStyle w:val="BodyIndentedBullet"/>
        <w:ind w:left="990" w:hanging="423"/>
        <w:rPr>
          <w:lang w:val="en-GB"/>
        </w:rPr>
      </w:pPr>
      <w:r>
        <w:rPr>
          <w:lang w:val="en-GB"/>
        </w:rPr>
        <w:t>Establish</w:t>
      </w:r>
      <w:r w:rsidR="00284396" w:rsidRPr="002267ED">
        <w:rPr>
          <w:lang w:val="en-GB"/>
        </w:rPr>
        <w:t xml:space="preserve"> an independent tribunal to hear appeals on school discipline; and</w:t>
      </w:r>
    </w:p>
    <w:p w:rsidR="00284396" w:rsidRPr="002267ED" w:rsidRDefault="004F3692" w:rsidP="00284396">
      <w:pPr>
        <w:pStyle w:val="BodyIndentedBullet"/>
        <w:ind w:left="990" w:hanging="423"/>
        <w:rPr>
          <w:lang w:val="en-GB"/>
        </w:rPr>
      </w:pPr>
      <w:r>
        <w:rPr>
          <w:lang w:val="en-GB"/>
        </w:rPr>
        <w:t>Take</w:t>
      </w:r>
      <w:r w:rsidR="00284396" w:rsidRPr="002267ED">
        <w:rPr>
          <w:lang w:val="en-GB"/>
        </w:rPr>
        <w:t xml:space="preserve"> steps to identify how the rights of all children and young people to rest and play, enjoy leisure time and recreation, and to take part in cultural or artistic activities, can be enabled and supported, and remove any barriers to enjoyment of these rights.</w:t>
      </w:r>
    </w:p>
    <w:p w:rsidR="00284396" w:rsidRPr="002267ED" w:rsidRDefault="00284396" w:rsidP="00284396">
      <w:pPr>
        <w:pStyle w:val="Heading3"/>
        <w:rPr>
          <w:lang w:val="en-GB"/>
        </w:rPr>
      </w:pPr>
      <w:bookmarkStart w:id="225" w:name="_Toc320102260"/>
      <w:r w:rsidRPr="002267ED">
        <w:rPr>
          <w:lang w:val="en-GB"/>
        </w:rPr>
        <w:t>Special Protection Measures (Articles 22, 30, 38, 39, 40, 37(b-d) and 32-36)</w:t>
      </w:r>
      <w:bookmarkEnd w:id="225"/>
    </w:p>
    <w:p w:rsidR="00284396" w:rsidRPr="002267ED" w:rsidRDefault="00284396" w:rsidP="00284396">
      <w:pPr>
        <w:pStyle w:val="BodyTextIndentedNumberedPara"/>
        <w:rPr>
          <w:lang w:val="en-GB"/>
        </w:rPr>
      </w:pPr>
      <w:r w:rsidRPr="002267ED">
        <w:rPr>
          <w:lang w:val="en-GB"/>
        </w:rPr>
        <w:t xml:space="preserve">Aotearoa NZ has not paid the necessary attention to the rights of children entitled to special protection. A litany of neglect by successive governments means that opportunities to improve the </w:t>
      </w:r>
      <w:r w:rsidR="008414D0" w:rsidRPr="002267ED">
        <w:rPr>
          <w:lang w:val="en-GB"/>
        </w:rPr>
        <w:t>wellbeing</w:t>
      </w:r>
      <w:r w:rsidRPr="002267ED">
        <w:rPr>
          <w:lang w:val="en-GB"/>
        </w:rPr>
        <w:t xml:space="preserve"> of these vulnerable groups have been missed. ACYA recommends that Government:</w:t>
      </w:r>
    </w:p>
    <w:p w:rsidR="00284396" w:rsidRPr="002267ED" w:rsidRDefault="00284396" w:rsidP="00284396">
      <w:pPr>
        <w:pStyle w:val="BodyTextIndentedNumberedPara"/>
        <w:numPr>
          <w:ilvl w:val="0"/>
          <w:numId w:val="42"/>
        </w:numPr>
        <w:rPr>
          <w:lang w:val="en-GB"/>
        </w:rPr>
      </w:pPr>
      <w:r w:rsidRPr="002267ED">
        <w:rPr>
          <w:lang w:val="en-GB"/>
        </w:rPr>
        <w:t>Strengthen efforts to integrate refugee children into society in culturally responsive ways, paying particular attention to the rights and needs of disabled refugee children.</w:t>
      </w:r>
    </w:p>
    <w:p w:rsidR="00284396" w:rsidRPr="002267ED" w:rsidRDefault="00284396" w:rsidP="00284396">
      <w:pPr>
        <w:pStyle w:val="BodyTextIndentedNumberedPara"/>
        <w:numPr>
          <w:ilvl w:val="0"/>
          <w:numId w:val="42"/>
        </w:numPr>
        <w:rPr>
          <w:lang w:val="en-GB"/>
        </w:rPr>
      </w:pPr>
      <w:r w:rsidRPr="002267ED">
        <w:rPr>
          <w:lang w:val="en-GB"/>
        </w:rPr>
        <w:t>Strengthen efforts to prevent, identify and address direct and indirect discrimination, including systemic discrimination against Maori children and those from minority groups.</w:t>
      </w:r>
    </w:p>
    <w:p w:rsidR="00284396" w:rsidRPr="002267ED" w:rsidRDefault="00284396" w:rsidP="00284396">
      <w:pPr>
        <w:pStyle w:val="BodyTextIndentedNumberedPara"/>
        <w:numPr>
          <w:ilvl w:val="0"/>
          <w:numId w:val="42"/>
        </w:numPr>
        <w:rPr>
          <w:lang w:val="en-GB"/>
        </w:rPr>
      </w:pPr>
      <w:r w:rsidRPr="002267ED">
        <w:rPr>
          <w:lang w:val="en-GB"/>
        </w:rPr>
        <w:t>Work with young workers to determine the adequacy of existing protections and to develop a rights-based, comprehensive scheme of legislation and policy to facilitate safe work and protect them from exploitation.</w:t>
      </w:r>
    </w:p>
    <w:p w:rsidR="00284396" w:rsidRPr="002267ED" w:rsidRDefault="00284396" w:rsidP="00284396">
      <w:pPr>
        <w:pStyle w:val="BodyTextIndentedNumberedPara"/>
        <w:numPr>
          <w:ilvl w:val="0"/>
          <w:numId w:val="42"/>
        </w:numPr>
        <w:rPr>
          <w:lang w:val="en-GB"/>
        </w:rPr>
      </w:pPr>
      <w:r w:rsidRPr="002267ED">
        <w:rPr>
          <w:lang w:val="en-GB"/>
        </w:rPr>
        <w:t xml:space="preserve">Review the 2009 </w:t>
      </w:r>
      <w:r w:rsidRPr="002267ED">
        <w:rPr>
          <w:i/>
          <w:lang w:val="en-GB"/>
        </w:rPr>
        <w:t>New Zealand Plan of Action to Prevent People Trafficking</w:t>
      </w:r>
      <w:r w:rsidRPr="002267ED">
        <w:rPr>
          <w:lang w:val="en-GB"/>
        </w:rPr>
        <w:t xml:space="preserve"> to employ a more </w:t>
      </w:r>
      <w:r w:rsidR="008414D0" w:rsidRPr="002267ED">
        <w:rPr>
          <w:lang w:val="en-GB"/>
        </w:rPr>
        <w:t>proactive, child</w:t>
      </w:r>
      <w:r w:rsidRPr="002267ED">
        <w:rPr>
          <w:lang w:val="en-GB"/>
        </w:rPr>
        <w:t xml:space="preserve"> and youth focused approach to human trafficking and exploitation in Aotearoa NZ.</w:t>
      </w:r>
    </w:p>
    <w:p w:rsidR="00284396" w:rsidRPr="002267ED" w:rsidRDefault="00284396" w:rsidP="00284396">
      <w:pPr>
        <w:pStyle w:val="BodyTextIndentedNumberedPara"/>
        <w:numPr>
          <w:ilvl w:val="0"/>
          <w:numId w:val="42"/>
        </w:numPr>
        <w:rPr>
          <w:lang w:val="en-GB"/>
        </w:rPr>
      </w:pPr>
      <w:r w:rsidRPr="002267ED">
        <w:rPr>
          <w:lang w:val="en-GB"/>
        </w:rPr>
        <w:t>Do a stocktake of therapy, counselling and mental health services for children to identify any gaps and assess the level of need, paying particular attention to:</w:t>
      </w:r>
    </w:p>
    <w:p w:rsidR="00284396" w:rsidRPr="002267ED" w:rsidRDefault="00284396" w:rsidP="00284396">
      <w:pPr>
        <w:pStyle w:val="BodyIndentedBullet"/>
        <w:numPr>
          <w:ilvl w:val="1"/>
          <w:numId w:val="49"/>
        </w:numPr>
        <w:ind w:left="1350"/>
        <w:rPr>
          <w:lang w:val="en-GB"/>
        </w:rPr>
      </w:pPr>
      <w:r w:rsidRPr="002267ED">
        <w:rPr>
          <w:lang w:val="en-GB"/>
        </w:rPr>
        <w:t>age-appropriateness</w:t>
      </w:r>
    </w:p>
    <w:p w:rsidR="00284396" w:rsidRPr="002267ED" w:rsidRDefault="00284396" w:rsidP="00284396">
      <w:pPr>
        <w:pStyle w:val="BodyIndentedBullet"/>
        <w:numPr>
          <w:ilvl w:val="1"/>
          <w:numId w:val="49"/>
        </w:numPr>
        <w:ind w:left="1350"/>
        <w:rPr>
          <w:lang w:val="en-GB"/>
        </w:rPr>
      </w:pPr>
      <w:r w:rsidRPr="002267ED">
        <w:rPr>
          <w:lang w:val="en-GB"/>
        </w:rPr>
        <w:t>geographical spread</w:t>
      </w:r>
    </w:p>
    <w:p w:rsidR="00284396" w:rsidRPr="002267ED" w:rsidRDefault="00284396" w:rsidP="00284396">
      <w:pPr>
        <w:pStyle w:val="BodyIndentedBullet"/>
        <w:numPr>
          <w:ilvl w:val="1"/>
          <w:numId w:val="49"/>
        </w:numPr>
        <w:ind w:left="1350"/>
        <w:rPr>
          <w:lang w:val="en-GB"/>
        </w:rPr>
      </w:pPr>
      <w:r w:rsidRPr="002267ED">
        <w:rPr>
          <w:lang w:val="en-GB"/>
        </w:rPr>
        <w:t>the needs of, and services for, children with a disability, asylum seeki</w:t>
      </w:r>
      <w:r w:rsidR="004F3692">
        <w:rPr>
          <w:lang w:val="en-GB"/>
        </w:rPr>
        <w:t>ng and migrant children</w:t>
      </w:r>
      <w:r w:rsidRPr="002267ED">
        <w:rPr>
          <w:lang w:val="en-GB"/>
        </w:rPr>
        <w:t>.</w:t>
      </w:r>
    </w:p>
    <w:p w:rsidR="004F3692" w:rsidRDefault="004F3692" w:rsidP="00284396">
      <w:pPr>
        <w:pStyle w:val="BodyIndentedBullet"/>
        <w:numPr>
          <w:ilvl w:val="0"/>
          <w:numId w:val="49"/>
        </w:numPr>
        <w:rPr>
          <w:lang w:val="en-GB"/>
        </w:rPr>
      </w:pPr>
      <w:r>
        <w:rPr>
          <w:lang w:val="en-GB"/>
        </w:rPr>
        <w:t>Raise the age of criminal majority to 18.</w:t>
      </w:r>
    </w:p>
    <w:p w:rsidR="00284396" w:rsidRPr="002267ED" w:rsidRDefault="00284396" w:rsidP="00284396">
      <w:pPr>
        <w:pStyle w:val="BodyIndentedBullet"/>
        <w:numPr>
          <w:ilvl w:val="0"/>
          <w:numId w:val="49"/>
        </w:numPr>
        <w:rPr>
          <w:lang w:val="en-GB"/>
        </w:rPr>
      </w:pPr>
      <w:r w:rsidRPr="002267ED">
        <w:rPr>
          <w:lang w:val="en-GB"/>
        </w:rPr>
        <w:t>Raise the minimum age of criminal responsibility to at least 12.</w:t>
      </w:r>
    </w:p>
    <w:p w:rsidR="00284396" w:rsidRPr="002267ED" w:rsidRDefault="00284396" w:rsidP="00284396">
      <w:pPr>
        <w:pStyle w:val="BodyIndentedBullet"/>
        <w:numPr>
          <w:ilvl w:val="0"/>
          <w:numId w:val="49"/>
        </w:numPr>
        <w:rPr>
          <w:lang w:val="en-GB"/>
        </w:rPr>
      </w:pPr>
      <w:r w:rsidRPr="002267ED">
        <w:rPr>
          <w:lang w:val="en-GB"/>
        </w:rPr>
        <w:t>Repeal the provisions of the CYPFA 1989 that allow prosecution of 12 and 13-year olds for repeat and serious offending.</w:t>
      </w:r>
    </w:p>
    <w:p w:rsidR="00284396" w:rsidRPr="002267ED" w:rsidRDefault="00284396" w:rsidP="00284396">
      <w:pPr>
        <w:pStyle w:val="BodyIndentedBullet"/>
        <w:numPr>
          <w:ilvl w:val="0"/>
          <w:numId w:val="49"/>
        </w:numPr>
        <w:rPr>
          <w:lang w:val="en-GB"/>
        </w:rPr>
      </w:pPr>
      <w:r w:rsidRPr="002267ED">
        <w:rPr>
          <w:lang w:val="en-GB"/>
        </w:rPr>
        <w:t>As a matter of urgency, improve the availability of appropriate youth mental health services, and drug and alcohol services, for young people in the youth justice system.</w:t>
      </w:r>
    </w:p>
    <w:p w:rsidR="00284396" w:rsidRPr="002267ED" w:rsidRDefault="00284396" w:rsidP="00284396">
      <w:pPr>
        <w:pStyle w:val="BodyIndentedBullet"/>
        <w:numPr>
          <w:ilvl w:val="0"/>
          <w:numId w:val="49"/>
        </w:numPr>
        <w:rPr>
          <w:lang w:val="en-GB"/>
        </w:rPr>
      </w:pPr>
      <w:r w:rsidRPr="002267ED">
        <w:rPr>
          <w:lang w:val="en-GB"/>
        </w:rPr>
        <w:t>Research the prevalence or incidence of neurodisability, mental health disorders and intellectual disabilities in young people in the legal system to make a genuine finding as to the extent of this vulnerable population group’s needs.</w:t>
      </w:r>
    </w:p>
    <w:p w:rsidR="00284396" w:rsidRPr="002267ED" w:rsidRDefault="00284396" w:rsidP="00284396">
      <w:pPr>
        <w:pStyle w:val="BodyIndentedBullet"/>
        <w:ind w:left="900" w:hanging="333"/>
        <w:rPr>
          <w:lang w:val="en-GB"/>
        </w:rPr>
      </w:pPr>
      <w:r w:rsidRPr="002267ED">
        <w:rPr>
          <w:lang w:val="en-GB"/>
        </w:rPr>
        <w:t>Develop and apply a best interests test to the detention of children with adults until the reservation to art 37(c) is withdrawn.</w:t>
      </w:r>
    </w:p>
    <w:p w:rsidR="00284396" w:rsidRPr="002267ED" w:rsidRDefault="00284396" w:rsidP="00284396">
      <w:pPr>
        <w:pStyle w:val="BodyTextIndentedNumberedPara"/>
        <w:numPr>
          <w:ilvl w:val="0"/>
          <w:numId w:val="42"/>
        </w:numPr>
        <w:ind w:left="900" w:hanging="333"/>
        <w:rPr>
          <w:lang w:val="en-GB"/>
        </w:rPr>
      </w:pPr>
      <w:r w:rsidRPr="002267ED">
        <w:rPr>
          <w:lang w:val="en-GB"/>
        </w:rPr>
        <w:t>Strengthen efforts to:</w:t>
      </w:r>
    </w:p>
    <w:p w:rsidR="00284396" w:rsidRPr="002267ED" w:rsidRDefault="00284396" w:rsidP="00284396">
      <w:pPr>
        <w:pStyle w:val="BodyIndentedBullet"/>
        <w:numPr>
          <w:ilvl w:val="1"/>
          <w:numId w:val="50"/>
        </w:numPr>
        <w:ind w:left="1350"/>
        <w:rPr>
          <w:lang w:val="en-GB"/>
        </w:rPr>
      </w:pPr>
      <w:r w:rsidRPr="002267ED">
        <w:rPr>
          <w:lang w:val="en-GB"/>
        </w:rPr>
        <w:t>prevent the detention of children</w:t>
      </w:r>
    </w:p>
    <w:p w:rsidR="00284396" w:rsidRPr="002267ED" w:rsidRDefault="00284396" w:rsidP="00284396">
      <w:pPr>
        <w:pStyle w:val="BodyIndentedBullet"/>
        <w:numPr>
          <w:ilvl w:val="1"/>
          <w:numId w:val="50"/>
        </w:numPr>
        <w:ind w:left="1350"/>
        <w:rPr>
          <w:lang w:val="en-GB"/>
        </w:rPr>
      </w:pPr>
      <w:r w:rsidRPr="002267ED">
        <w:rPr>
          <w:lang w:val="en-GB"/>
        </w:rPr>
        <w:t>improve the conditions for those that are detained to meet the standards outlined in the CRC and other instruments.</w:t>
      </w:r>
      <w:r w:rsidRPr="002267ED">
        <w:rPr>
          <w:rStyle w:val="FootnoteReference"/>
          <w:lang w:val="en-GB"/>
        </w:rPr>
        <w:footnoteReference w:id="297"/>
      </w:r>
    </w:p>
    <w:p w:rsidR="00700928" w:rsidRDefault="00284396" w:rsidP="00415961">
      <w:pPr>
        <w:pStyle w:val="BodyTextIndented"/>
        <w:numPr>
          <w:ilvl w:val="0"/>
          <w:numId w:val="51"/>
        </w:numPr>
        <w:ind w:left="900"/>
        <w:rPr>
          <w:lang w:val="en-GB"/>
        </w:rPr>
      </w:pPr>
      <w:r w:rsidRPr="002267ED">
        <w:rPr>
          <w:lang w:val="en-GB"/>
        </w:rPr>
        <w:t>Ensure the NPM under OPCAT is adequately funded to monitor places of detention for young people in order to prevent breach of their rights while in custody.</w:t>
      </w:r>
    </w:p>
    <w:p w:rsidR="00700928" w:rsidRPr="00700928" w:rsidRDefault="00700928" w:rsidP="00700928">
      <w:pPr>
        <w:rPr>
          <w:lang w:val="en-GB"/>
        </w:rPr>
      </w:pPr>
    </w:p>
    <w:p w:rsidR="00700928" w:rsidRPr="00700928" w:rsidRDefault="00700928" w:rsidP="00700928">
      <w:pPr>
        <w:rPr>
          <w:lang w:val="en-GB"/>
        </w:rPr>
      </w:pPr>
    </w:p>
    <w:p w:rsidR="00700928" w:rsidRPr="00700928" w:rsidRDefault="00700928" w:rsidP="00700928">
      <w:pPr>
        <w:rPr>
          <w:lang w:val="en-GB"/>
        </w:rPr>
      </w:pPr>
    </w:p>
    <w:p w:rsidR="00700928" w:rsidRPr="00700928" w:rsidRDefault="00700928" w:rsidP="00700928">
      <w:pPr>
        <w:rPr>
          <w:lang w:val="en-GB"/>
        </w:rPr>
      </w:pPr>
    </w:p>
    <w:p w:rsidR="00700928" w:rsidRPr="00700928" w:rsidRDefault="00700928" w:rsidP="00700928">
      <w:pPr>
        <w:rPr>
          <w:lang w:val="en-GB"/>
        </w:rPr>
      </w:pPr>
    </w:p>
    <w:p w:rsidR="00700928" w:rsidRDefault="00700928" w:rsidP="00833380">
      <w:pPr>
        <w:rPr>
          <w:lang w:val="en-GB"/>
        </w:rPr>
      </w:pPr>
    </w:p>
    <w:sectPr w:rsidR="00700928" w:rsidSect="00682CBE">
      <w:headerReference w:type="even" r:id="rId19"/>
      <w:headerReference w:type="default" r:id="rId20"/>
      <w:headerReference w:type="first" r:id="rId21"/>
      <w:footerReference w:type="first" r:id="rId22"/>
      <w:pgSz w:w="11907" w:h="16840" w:code="9"/>
      <w:pgMar w:top="1702" w:right="851" w:bottom="709" w:left="1276" w:header="142" w:footer="266"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09C" w:rsidRDefault="001B709C" w:rsidP="00012A22">
      <w:r>
        <w:separator/>
      </w:r>
    </w:p>
  </w:endnote>
  <w:endnote w:type="continuationSeparator" w:id="0">
    <w:p w:rsidR="001B709C" w:rsidRDefault="001B709C" w:rsidP="0001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C" w:rsidRDefault="00773D1C" w:rsidP="00B154F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73D1C" w:rsidRDefault="00773D1C" w:rsidP="00B154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C" w:rsidRDefault="001B709C" w:rsidP="00B154FB">
    <w:pPr>
      <w:pStyle w:val="Footer"/>
    </w:pPr>
    <w:sdt>
      <w:sdtPr>
        <w:alias w:val="Author"/>
        <w:id w:val="21340780"/>
        <w:dataBinding w:prefixMappings="xmlns:ns0='http://purl.org/dc/elements/1.1/' xmlns:ns1='http://schemas.openxmlformats.org/package/2006/metadata/core-properties' " w:xpath="/ns1:coreProperties[1]/ns0:creator[1]" w:storeItemID="{6C3C8BC8-F283-45AE-878A-BAB7291924A1}"/>
        <w:text/>
      </w:sdtPr>
      <w:sdtEndPr/>
      <w:sdtContent>
        <w:r w:rsidR="00773D1C">
          <w:rPr>
            <w:lang w:val="en-NZ"/>
          </w:rPr>
          <w:t>Action for Children and Youth Aotearoa</w:t>
        </w:r>
      </w:sdtContent>
    </w:sdt>
    <w:r w:rsidR="00773D1C">
      <w:tab/>
    </w:r>
    <w:r w:rsidR="00773D1C">
      <w:tab/>
      <w:t xml:space="preserve">Page </w:t>
    </w:r>
    <w:sdt>
      <w:sdtPr>
        <w:id w:val="1298210"/>
        <w:docPartObj>
          <w:docPartGallery w:val="Page Numbers (Bottom of Page)"/>
          <w:docPartUnique/>
        </w:docPartObj>
      </w:sdtPr>
      <w:sdtEndPr/>
      <w:sdtContent>
        <w:r w:rsidR="00773D1C">
          <w:fldChar w:fldCharType="begin"/>
        </w:r>
        <w:r w:rsidR="00773D1C">
          <w:instrText xml:space="preserve"> PAGE   \* MERGEFORMAT </w:instrText>
        </w:r>
        <w:r w:rsidR="00773D1C">
          <w:fldChar w:fldCharType="separate"/>
        </w:r>
        <w:r w:rsidR="0025187B">
          <w:rPr>
            <w:noProof/>
          </w:rPr>
          <w:t>60</w:t>
        </w:r>
        <w:r w:rsidR="00773D1C">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C" w:rsidRDefault="001B709C">
    <w:pPr>
      <w:pStyle w:val="Footer"/>
    </w:pPr>
    <w:sdt>
      <w:sdtPr>
        <w:alias w:val="Author"/>
        <w:id w:val="3643868"/>
        <w:dataBinding w:prefixMappings="xmlns:ns0='http://purl.org/dc/elements/1.1/' xmlns:ns1='http://schemas.openxmlformats.org/package/2006/metadata/core-properties' " w:xpath="/ns1:coreProperties[1]/ns0:creator[1]" w:storeItemID="{6C3C8BC8-F283-45AE-878A-BAB7291924A1}"/>
        <w:text/>
      </w:sdtPr>
      <w:sdtEndPr/>
      <w:sdtContent>
        <w:r w:rsidR="00773D1C">
          <w:rPr>
            <w:lang w:val="en-NZ"/>
          </w:rPr>
          <w:t>Action for Children and Youth Aotearoa</w:t>
        </w:r>
      </w:sdtContent>
    </w:sdt>
    <w:r w:rsidR="00773D1C">
      <w:tab/>
    </w:r>
    <w:r w:rsidR="00773D1C">
      <w:tab/>
    </w:r>
    <w:r w:rsidR="00773D1C">
      <w:fldChar w:fldCharType="begin"/>
    </w:r>
    <w:r w:rsidR="00773D1C">
      <w:instrText xml:space="preserve"> PAGE   \* MERGEFORMAT </w:instrText>
    </w:r>
    <w:r w:rsidR="00773D1C">
      <w:fldChar w:fldCharType="separate"/>
    </w:r>
    <w:r w:rsidR="0025187B">
      <w:rPr>
        <w:noProof/>
      </w:rPr>
      <w:t>i</w:t>
    </w:r>
    <w:r w:rsidR="00773D1C">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C" w:rsidRDefault="001B709C" w:rsidP="00346E66">
    <w:pPr>
      <w:pStyle w:val="Footer"/>
    </w:pPr>
    <w:sdt>
      <w:sdtPr>
        <w:alias w:val="Author"/>
        <w:id w:val="1590737674"/>
        <w:dataBinding w:prefixMappings="xmlns:ns0='http://purl.org/dc/elements/1.1/' xmlns:ns1='http://schemas.openxmlformats.org/package/2006/metadata/core-properties' " w:xpath="/ns1:coreProperties[1]/ns0:creator[1]" w:storeItemID="{6C3C8BC8-F283-45AE-878A-BAB7291924A1}"/>
        <w:text/>
      </w:sdtPr>
      <w:sdtEndPr/>
      <w:sdtContent>
        <w:r w:rsidR="00773D1C">
          <w:rPr>
            <w:lang w:val="en-NZ"/>
          </w:rPr>
          <w:t>Action for Children and Youth Aotearoa</w:t>
        </w:r>
      </w:sdtContent>
    </w:sdt>
    <w:sdt>
      <w:sdtPr>
        <w:alias w:val="Publish Date"/>
        <w:id w:val="-706951270"/>
        <w:showingPlcHdr/>
        <w:dataBinding w:prefixMappings="xmlns:ns0='http://schemas.microsoft.com/office/2006/coverPageProps' " w:xpath="/ns0:CoverPageProperties[1]/ns0:PublishDate[1]" w:storeItemID="{55AF091B-3C7A-41E3-B477-F2FDAA23CFDA}"/>
        <w:date>
          <w:dateFormat w:val="d/MM/yyyy"/>
          <w:lid w:val="en-NZ"/>
          <w:storeMappedDataAs w:val="dateTime"/>
          <w:calendar w:val="gregorian"/>
        </w:date>
      </w:sdtPr>
      <w:sdtEndPr/>
      <w:sdtContent>
        <w:r w:rsidR="00773D1C">
          <w:t xml:space="preserve">     </w:t>
        </w:r>
      </w:sdtContent>
    </w:sdt>
    <w:r w:rsidR="00773D1C">
      <w:tab/>
    </w:r>
    <w:r w:rsidR="00773D1C">
      <w:tab/>
      <w:t xml:space="preserve">Page </w:t>
    </w:r>
    <w:sdt>
      <w:sdtPr>
        <w:id w:val="-788505797"/>
        <w:docPartObj>
          <w:docPartGallery w:val="Page Numbers (Bottom of Page)"/>
          <w:docPartUnique/>
        </w:docPartObj>
      </w:sdtPr>
      <w:sdtEndPr/>
      <w:sdtContent>
        <w:r w:rsidR="00773D1C">
          <w:fldChar w:fldCharType="begin"/>
        </w:r>
        <w:r w:rsidR="00773D1C">
          <w:instrText xml:space="preserve"> PAGE   \* MERGEFORMAT </w:instrText>
        </w:r>
        <w:r w:rsidR="00773D1C">
          <w:fldChar w:fldCharType="separate"/>
        </w:r>
        <w:r w:rsidR="0025187B">
          <w:rPr>
            <w:noProof/>
          </w:rPr>
          <w:t>1</w:t>
        </w:r>
        <w:r w:rsidR="00773D1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09C" w:rsidRDefault="001B709C" w:rsidP="00012A22">
      <w:r>
        <w:separator/>
      </w:r>
    </w:p>
  </w:footnote>
  <w:footnote w:type="continuationSeparator" w:id="0">
    <w:p w:rsidR="001B709C" w:rsidRDefault="001B709C" w:rsidP="00012A22">
      <w:r>
        <w:continuationSeparator/>
      </w:r>
    </w:p>
  </w:footnote>
  <w:footnote w:id="1">
    <w:p w:rsidR="00773D1C" w:rsidRPr="004D59A3" w:rsidRDefault="00773D1C" w:rsidP="004D59A3">
      <w:pPr>
        <w:pStyle w:val="FootnoteText"/>
        <w:ind w:left="270" w:hanging="270"/>
        <w:rPr>
          <w:rFonts w:ascii="Calibri" w:hAnsi="Calibri"/>
          <w:sz w:val="20"/>
          <w:szCs w:val="20"/>
          <w:lang w:val="mi-NZ"/>
        </w:rPr>
      </w:pPr>
      <w:r w:rsidRPr="004D59A3">
        <w:rPr>
          <w:rStyle w:val="FootnoteReference"/>
          <w:rFonts w:ascii="Calibri" w:hAnsi="Calibri"/>
          <w:sz w:val="20"/>
          <w:szCs w:val="20"/>
        </w:rPr>
        <w:footnoteRef/>
      </w:r>
      <w:r>
        <w:rPr>
          <w:rFonts w:ascii="Calibri" w:hAnsi="Calibri"/>
          <w:sz w:val="20"/>
          <w:szCs w:val="20"/>
        </w:rPr>
        <w:tab/>
      </w:r>
      <w:r w:rsidRPr="004D59A3">
        <w:rPr>
          <w:rFonts w:ascii="Calibri" w:hAnsi="Calibri"/>
          <w:sz w:val="20"/>
          <w:szCs w:val="20"/>
          <w:lang w:val="mi-NZ"/>
        </w:rPr>
        <w:t>ACYA is mindful of the developmental differences and needs that children of different ages and maturation have (including their own perceptions). Wherever possible this is reflected in the content of the report. For the purposes of this report, ‘children’ is the term used to describe everyone under 18-years.</w:t>
      </w:r>
    </w:p>
  </w:footnote>
  <w:footnote w:id="2">
    <w:p w:rsidR="00773D1C" w:rsidRPr="008247BA" w:rsidRDefault="00773D1C" w:rsidP="00485DA6">
      <w:pPr>
        <w:pStyle w:val="FootnoteText"/>
        <w:ind w:left="270" w:hanging="270"/>
        <w:rPr>
          <w:rFonts w:ascii="Calibri" w:hAnsi="Calibri"/>
          <w:sz w:val="20"/>
          <w:szCs w:val="20"/>
          <w:lang w:val="mi-NZ"/>
        </w:rPr>
      </w:pPr>
      <w:r w:rsidRPr="008247BA">
        <w:rPr>
          <w:rStyle w:val="FootnoteReference"/>
          <w:rFonts w:ascii="Calibri" w:hAnsi="Calibri"/>
          <w:sz w:val="20"/>
          <w:szCs w:val="20"/>
        </w:rPr>
        <w:footnoteRef/>
      </w:r>
      <w:r w:rsidRPr="00485DA6">
        <w:rPr>
          <w:rFonts w:ascii="Calibri" w:hAnsi="Calibri"/>
          <w:sz w:val="20"/>
          <w:szCs w:val="20"/>
        </w:rPr>
        <w:tab/>
      </w:r>
      <w:r>
        <w:rPr>
          <w:rFonts w:ascii="Calibri" w:hAnsi="Calibri"/>
          <w:sz w:val="20"/>
          <w:szCs w:val="20"/>
        </w:rPr>
        <w:t>ACYA is aware the Government had to resubmit its 5</w:t>
      </w:r>
      <w:r w:rsidRPr="009A2A83">
        <w:rPr>
          <w:rFonts w:ascii="Calibri" w:hAnsi="Calibri"/>
          <w:sz w:val="20"/>
          <w:szCs w:val="20"/>
          <w:vertAlign w:val="superscript"/>
        </w:rPr>
        <w:t>th</w:t>
      </w:r>
      <w:r>
        <w:rPr>
          <w:rFonts w:ascii="Calibri" w:hAnsi="Calibri"/>
          <w:sz w:val="20"/>
          <w:szCs w:val="20"/>
        </w:rPr>
        <w:t xml:space="preserve"> Periodic report to comply with the word limit in the reporting guidelines. This Alternative Report was submitted before the Government revision of its own report. However, for ease of comparison, ACYA has re-edited its Alternative Report to align all references to the Government report submitted on 14 December 2015.</w:t>
      </w:r>
    </w:p>
  </w:footnote>
  <w:footnote w:id="3">
    <w:p w:rsidR="00773D1C" w:rsidRPr="00EE3D61" w:rsidRDefault="00773D1C" w:rsidP="00EE3D61">
      <w:pPr>
        <w:pStyle w:val="FootnoteText"/>
        <w:ind w:left="270" w:hanging="270"/>
        <w:rPr>
          <w:rFonts w:ascii="Calibri" w:hAnsi="Calibri"/>
          <w:sz w:val="20"/>
          <w:szCs w:val="20"/>
          <w:lang w:val="mi-NZ"/>
        </w:rPr>
      </w:pPr>
      <w:r w:rsidRPr="00EE3D61">
        <w:rPr>
          <w:rStyle w:val="FootnoteReference"/>
          <w:rFonts w:ascii="Calibri" w:hAnsi="Calibri"/>
          <w:sz w:val="20"/>
          <w:szCs w:val="20"/>
        </w:rPr>
        <w:footnoteRef/>
      </w:r>
      <w:r>
        <w:rPr>
          <w:rFonts w:ascii="Calibri" w:hAnsi="Calibri"/>
          <w:sz w:val="20"/>
          <w:szCs w:val="20"/>
        </w:rPr>
        <w:tab/>
        <w:t>The structure of this report differs slightly from that of the Government’s report which uses the cluster group set out in the previous guidelines.</w:t>
      </w:r>
    </w:p>
  </w:footnote>
  <w:footnote w:id="4">
    <w:p w:rsidR="00773D1C" w:rsidRPr="00446D29" w:rsidRDefault="00773D1C" w:rsidP="00E5325F">
      <w:pPr>
        <w:pStyle w:val="FootnoteText"/>
        <w:ind w:left="270" w:hanging="270"/>
        <w:rPr>
          <w:rFonts w:ascii="Calibri" w:hAnsi="Calibri"/>
          <w:sz w:val="20"/>
          <w:szCs w:val="20"/>
          <w:lang w:val="mi-NZ"/>
        </w:rPr>
      </w:pPr>
      <w:r w:rsidRPr="00446D29">
        <w:rPr>
          <w:rStyle w:val="FootnoteReference"/>
          <w:rFonts w:ascii="Calibri" w:hAnsi="Calibri"/>
          <w:sz w:val="20"/>
          <w:szCs w:val="20"/>
        </w:rPr>
        <w:footnoteRef/>
      </w:r>
      <w:r>
        <w:rPr>
          <w:rFonts w:ascii="Calibri" w:hAnsi="Calibri"/>
          <w:sz w:val="20"/>
          <w:szCs w:val="20"/>
        </w:rPr>
        <w:tab/>
      </w:r>
      <w:r w:rsidRPr="00446D29">
        <w:rPr>
          <w:rFonts w:ascii="Calibri" w:hAnsi="Calibri"/>
          <w:sz w:val="20"/>
          <w:szCs w:val="20"/>
        </w:rPr>
        <w:t>UNICEF</w:t>
      </w:r>
      <w:r>
        <w:rPr>
          <w:rFonts w:ascii="Calibri" w:hAnsi="Calibri"/>
          <w:sz w:val="20"/>
          <w:szCs w:val="20"/>
        </w:rPr>
        <w:t xml:space="preserve"> New Zealand. (2013). </w:t>
      </w:r>
      <w:r>
        <w:rPr>
          <w:rFonts w:ascii="Calibri" w:hAnsi="Calibri"/>
          <w:i/>
          <w:sz w:val="20"/>
          <w:szCs w:val="20"/>
        </w:rPr>
        <w:t>Kids Missing Out.</w:t>
      </w:r>
      <w:r>
        <w:rPr>
          <w:rFonts w:ascii="Calibri" w:hAnsi="Calibri"/>
          <w:sz w:val="20"/>
          <w:szCs w:val="20"/>
        </w:rPr>
        <w:t xml:space="preserve"> Wellington:Author.</w:t>
      </w:r>
    </w:p>
  </w:footnote>
  <w:footnote w:id="5">
    <w:p w:rsidR="00773D1C" w:rsidRDefault="00773D1C" w:rsidP="000B406E">
      <w:pPr>
        <w:pStyle w:val="FootnoteText1"/>
      </w:pPr>
      <w:r w:rsidRPr="008769AA">
        <w:rPr>
          <w:rStyle w:val="FootnoteReference"/>
        </w:rPr>
        <w:footnoteRef/>
      </w:r>
      <w:r>
        <w:rPr>
          <w:rFonts w:ascii="Arial" w:eastAsia="Arial" w:hAnsi="Arial" w:cs="Arial"/>
        </w:rPr>
        <w:tab/>
      </w:r>
      <w:r>
        <w:t xml:space="preserve">Committee on the Rights of the Child. </w:t>
      </w:r>
      <w:r w:rsidRPr="001B6A7A">
        <w:rPr>
          <w:i/>
        </w:rPr>
        <w:t>General Comment No.19 (2016) On Public Spending and the Rights of the Child (Article 4) Draft version</w:t>
      </w:r>
      <w:r>
        <w:t>. June 11, 2015. CRC/C/GC/19.</w:t>
      </w:r>
    </w:p>
  </w:footnote>
  <w:footnote w:id="6">
    <w:p w:rsidR="00773D1C" w:rsidRPr="0083540B" w:rsidRDefault="00773D1C" w:rsidP="00B52BDB">
      <w:pPr>
        <w:pStyle w:val="FootnoteText"/>
        <w:ind w:left="270" w:hanging="270"/>
        <w:rPr>
          <w:rFonts w:ascii="Calibri" w:hAnsi="Calibri"/>
          <w:sz w:val="20"/>
          <w:szCs w:val="20"/>
          <w:lang w:val="mi-NZ"/>
        </w:rPr>
      </w:pPr>
      <w:r w:rsidRPr="0083540B">
        <w:rPr>
          <w:rStyle w:val="FootnoteReference"/>
          <w:rFonts w:ascii="Calibri" w:hAnsi="Calibri"/>
          <w:sz w:val="20"/>
          <w:szCs w:val="20"/>
        </w:rPr>
        <w:footnoteRef/>
      </w:r>
      <w:r>
        <w:rPr>
          <w:rFonts w:ascii="Calibri" w:hAnsi="Calibri"/>
          <w:sz w:val="20"/>
          <w:szCs w:val="20"/>
        </w:rPr>
        <w:tab/>
      </w:r>
      <w:r w:rsidRPr="0083540B">
        <w:rPr>
          <w:rFonts w:ascii="Calibri" w:hAnsi="Calibri"/>
          <w:sz w:val="20"/>
          <w:szCs w:val="20"/>
          <w:lang w:val="mi-NZ"/>
        </w:rPr>
        <w:t xml:space="preserve">Government Report 2015, paragraph </w:t>
      </w:r>
      <w:r>
        <w:rPr>
          <w:rFonts w:ascii="Calibri" w:hAnsi="Calibri"/>
          <w:sz w:val="20"/>
          <w:szCs w:val="20"/>
          <w:lang w:val="mi-NZ"/>
        </w:rPr>
        <w:t>19</w:t>
      </w:r>
      <w:r w:rsidRPr="0083540B">
        <w:rPr>
          <w:rFonts w:ascii="Calibri" w:hAnsi="Calibri"/>
          <w:sz w:val="20"/>
          <w:szCs w:val="20"/>
          <w:lang w:val="mi-NZ"/>
        </w:rPr>
        <w:t>.</w:t>
      </w:r>
    </w:p>
  </w:footnote>
  <w:footnote w:id="7">
    <w:p w:rsidR="00773D1C" w:rsidRDefault="00773D1C" w:rsidP="000B406E">
      <w:pPr>
        <w:pStyle w:val="FootnoteText1"/>
      </w:pPr>
      <w:r w:rsidRPr="008769AA">
        <w:rPr>
          <w:rStyle w:val="FootnoteReference"/>
        </w:rPr>
        <w:footnoteRef/>
      </w:r>
      <w:r>
        <w:rPr>
          <w:rFonts w:ascii="Arial" w:eastAsia="Arial" w:hAnsi="Arial" w:cs="Arial"/>
        </w:rPr>
        <w:tab/>
      </w:r>
      <w:r>
        <w:t>Section 352 of the Immigration Act 2009 means it is no longer an offence for a school to enrol a child who does not have the required immigration status, as long as if they have exercised due diligence to ascertain whether or not a student was entitled to enrol in compulsory education.</w:t>
      </w:r>
    </w:p>
  </w:footnote>
  <w:footnote w:id="8">
    <w:p w:rsidR="00773D1C" w:rsidRDefault="00773D1C" w:rsidP="000B406E">
      <w:pPr>
        <w:pStyle w:val="FootnoteText1"/>
      </w:pPr>
      <w:r w:rsidRPr="008769AA">
        <w:rPr>
          <w:rStyle w:val="FootnoteReference"/>
        </w:rPr>
        <w:footnoteRef/>
      </w:r>
      <w:r>
        <w:rPr>
          <w:rFonts w:ascii="Arial" w:eastAsia="Arial" w:hAnsi="Arial" w:cs="Arial"/>
        </w:rPr>
        <w:tab/>
      </w:r>
      <w:r>
        <w:t>The Health and Disability Services Eligibility Direction 2011 can be downloaded here:</w:t>
      </w:r>
      <w:hyperlink r:id="rId1" w:history="1">
        <w:r>
          <w:t xml:space="preserve"> </w:t>
        </w:r>
      </w:hyperlink>
      <w:hyperlink r:id="rId2" w:history="1">
        <w:r>
          <w:rPr>
            <w:color w:val="1155CC"/>
          </w:rPr>
          <w:t>http</w:t>
        </w:r>
      </w:hyperlink>
      <w:hyperlink r:id="rId3" w:history="1">
        <w:r>
          <w:rPr>
            <w:color w:val="1155CC"/>
          </w:rPr>
          <w:t>://</w:t>
        </w:r>
      </w:hyperlink>
      <w:hyperlink r:id="rId4" w:history="1">
        <w:r>
          <w:rPr>
            <w:color w:val="1155CC"/>
          </w:rPr>
          <w:t>www</w:t>
        </w:r>
      </w:hyperlink>
      <w:hyperlink r:id="rId5" w:history="1">
        <w:r>
          <w:rPr>
            <w:color w:val="1155CC"/>
          </w:rPr>
          <w:t>.</w:t>
        </w:r>
      </w:hyperlink>
      <w:hyperlink r:id="rId6" w:history="1">
        <w:r>
          <w:rPr>
            <w:color w:val="1155CC"/>
          </w:rPr>
          <w:t>health</w:t>
        </w:r>
      </w:hyperlink>
      <w:hyperlink r:id="rId7" w:history="1">
        <w:r>
          <w:rPr>
            <w:color w:val="1155CC"/>
          </w:rPr>
          <w:t>.</w:t>
        </w:r>
      </w:hyperlink>
      <w:hyperlink r:id="rId8" w:history="1">
        <w:r>
          <w:rPr>
            <w:color w:val="1155CC"/>
          </w:rPr>
          <w:t>govt</w:t>
        </w:r>
      </w:hyperlink>
      <w:hyperlink r:id="rId9" w:history="1">
        <w:r>
          <w:rPr>
            <w:color w:val="1155CC"/>
          </w:rPr>
          <w:t>.</w:t>
        </w:r>
      </w:hyperlink>
      <w:hyperlink r:id="rId10" w:history="1">
        <w:r>
          <w:rPr>
            <w:color w:val="1155CC"/>
          </w:rPr>
          <w:t>nz</w:t>
        </w:r>
      </w:hyperlink>
      <w:hyperlink r:id="rId11" w:history="1">
        <w:r>
          <w:rPr>
            <w:color w:val="1155CC"/>
          </w:rPr>
          <w:t>/</w:t>
        </w:r>
      </w:hyperlink>
      <w:hyperlink r:id="rId12" w:history="1">
        <w:r>
          <w:rPr>
            <w:color w:val="1155CC"/>
          </w:rPr>
          <w:t>new</w:t>
        </w:r>
      </w:hyperlink>
      <w:hyperlink r:id="rId13" w:history="1">
        <w:r>
          <w:rPr>
            <w:color w:val="1155CC"/>
          </w:rPr>
          <w:t>-</w:t>
        </w:r>
      </w:hyperlink>
      <w:hyperlink r:id="rId14" w:history="1">
        <w:r>
          <w:rPr>
            <w:color w:val="1155CC"/>
          </w:rPr>
          <w:t>zealand</w:t>
        </w:r>
      </w:hyperlink>
      <w:hyperlink r:id="rId15" w:history="1">
        <w:r>
          <w:rPr>
            <w:color w:val="1155CC"/>
          </w:rPr>
          <w:t>-</w:t>
        </w:r>
      </w:hyperlink>
      <w:hyperlink r:id="rId16" w:history="1">
        <w:r>
          <w:rPr>
            <w:color w:val="1155CC"/>
          </w:rPr>
          <w:t>health</w:t>
        </w:r>
      </w:hyperlink>
      <w:hyperlink r:id="rId17" w:history="1">
        <w:r>
          <w:rPr>
            <w:color w:val="1155CC"/>
          </w:rPr>
          <w:t>-</w:t>
        </w:r>
      </w:hyperlink>
      <w:hyperlink r:id="rId18" w:history="1">
        <w:r>
          <w:rPr>
            <w:color w:val="1155CC"/>
          </w:rPr>
          <w:t>system</w:t>
        </w:r>
      </w:hyperlink>
      <w:hyperlink r:id="rId19" w:history="1">
        <w:r>
          <w:rPr>
            <w:color w:val="1155CC"/>
          </w:rPr>
          <w:t>/</w:t>
        </w:r>
      </w:hyperlink>
      <w:hyperlink r:id="rId20" w:history="1">
        <w:r>
          <w:rPr>
            <w:color w:val="1155CC"/>
          </w:rPr>
          <w:t>eligibility</w:t>
        </w:r>
      </w:hyperlink>
      <w:hyperlink r:id="rId21" w:history="1">
        <w:r>
          <w:rPr>
            <w:color w:val="1155CC"/>
          </w:rPr>
          <w:t>-</w:t>
        </w:r>
      </w:hyperlink>
      <w:hyperlink r:id="rId22" w:history="1">
        <w:r>
          <w:rPr>
            <w:color w:val="1155CC"/>
          </w:rPr>
          <w:t>publicly</w:t>
        </w:r>
      </w:hyperlink>
      <w:hyperlink r:id="rId23" w:history="1">
        <w:r>
          <w:rPr>
            <w:color w:val="1155CC"/>
          </w:rPr>
          <w:t>-</w:t>
        </w:r>
      </w:hyperlink>
      <w:hyperlink r:id="rId24" w:history="1">
        <w:r>
          <w:rPr>
            <w:color w:val="1155CC"/>
          </w:rPr>
          <w:t>funded</w:t>
        </w:r>
      </w:hyperlink>
      <w:hyperlink r:id="rId25" w:history="1">
        <w:r>
          <w:rPr>
            <w:color w:val="1155CC"/>
          </w:rPr>
          <w:t>-</w:t>
        </w:r>
      </w:hyperlink>
      <w:hyperlink r:id="rId26" w:history="1">
        <w:r>
          <w:rPr>
            <w:color w:val="1155CC"/>
          </w:rPr>
          <w:t>health</w:t>
        </w:r>
      </w:hyperlink>
      <w:hyperlink r:id="rId27" w:history="1">
        <w:r>
          <w:rPr>
            <w:color w:val="1155CC"/>
          </w:rPr>
          <w:t>-</w:t>
        </w:r>
      </w:hyperlink>
      <w:hyperlink r:id="rId28" w:history="1">
        <w:r>
          <w:rPr>
            <w:color w:val="1155CC"/>
          </w:rPr>
          <w:t>services</w:t>
        </w:r>
      </w:hyperlink>
      <w:hyperlink r:id="rId29" w:history="1">
        <w:r>
          <w:rPr>
            <w:color w:val="1155CC"/>
          </w:rPr>
          <w:t>/</w:t>
        </w:r>
      </w:hyperlink>
      <w:hyperlink r:id="rId30" w:history="1">
        <w:r>
          <w:rPr>
            <w:color w:val="1155CC"/>
          </w:rPr>
          <w:t>eligibility</w:t>
        </w:r>
      </w:hyperlink>
      <w:hyperlink r:id="rId31" w:history="1">
        <w:r>
          <w:rPr>
            <w:color w:val="1155CC"/>
          </w:rPr>
          <w:t>-</w:t>
        </w:r>
      </w:hyperlink>
      <w:hyperlink r:id="rId32" w:history="1">
        <w:r>
          <w:rPr>
            <w:color w:val="1155CC"/>
          </w:rPr>
          <w:t>direction</w:t>
        </w:r>
      </w:hyperlink>
    </w:p>
  </w:footnote>
  <w:footnote w:id="9">
    <w:p w:rsidR="00773D1C" w:rsidRPr="0083540B" w:rsidRDefault="00773D1C" w:rsidP="00B52BDB">
      <w:pPr>
        <w:pStyle w:val="FootnoteText"/>
        <w:ind w:left="270" w:hanging="270"/>
        <w:rPr>
          <w:rFonts w:ascii="Calibri" w:hAnsi="Calibri"/>
          <w:sz w:val="20"/>
          <w:szCs w:val="20"/>
          <w:lang w:val="mi-NZ"/>
        </w:rPr>
      </w:pPr>
      <w:r w:rsidRPr="0083540B">
        <w:rPr>
          <w:rStyle w:val="FootnoteReference"/>
          <w:rFonts w:ascii="Calibri" w:hAnsi="Calibri"/>
          <w:sz w:val="20"/>
          <w:szCs w:val="20"/>
        </w:rPr>
        <w:footnoteRef/>
      </w:r>
      <w:r>
        <w:rPr>
          <w:rFonts w:ascii="Calibri" w:hAnsi="Calibri"/>
          <w:sz w:val="20"/>
          <w:szCs w:val="20"/>
        </w:rPr>
        <w:tab/>
      </w:r>
      <w:r w:rsidRPr="0083540B">
        <w:rPr>
          <w:rFonts w:ascii="Calibri" w:hAnsi="Calibri"/>
          <w:sz w:val="20"/>
          <w:szCs w:val="20"/>
        </w:rPr>
        <w:t>Government Report 2015, paragraph 1</w:t>
      </w:r>
      <w:r>
        <w:rPr>
          <w:rFonts w:ascii="Calibri" w:hAnsi="Calibri"/>
          <w:sz w:val="20"/>
          <w:szCs w:val="20"/>
        </w:rPr>
        <w:t>7</w:t>
      </w:r>
      <w:r w:rsidRPr="0083540B">
        <w:rPr>
          <w:rFonts w:ascii="Calibri" w:hAnsi="Calibri"/>
          <w:sz w:val="20"/>
          <w:szCs w:val="20"/>
        </w:rPr>
        <w:t>.</w:t>
      </w:r>
    </w:p>
  </w:footnote>
  <w:footnote w:id="10">
    <w:p w:rsidR="00773D1C" w:rsidRPr="0083540B" w:rsidRDefault="00773D1C" w:rsidP="001B6A7A">
      <w:pPr>
        <w:pStyle w:val="FootnoteText"/>
        <w:ind w:left="270" w:hanging="270"/>
        <w:rPr>
          <w:rFonts w:ascii="Calibri" w:hAnsi="Calibri"/>
          <w:sz w:val="20"/>
          <w:szCs w:val="20"/>
          <w:lang w:val="mi-NZ"/>
        </w:rPr>
      </w:pPr>
      <w:r w:rsidRPr="0083540B">
        <w:rPr>
          <w:rStyle w:val="FootnoteReference"/>
          <w:rFonts w:ascii="Calibri" w:hAnsi="Calibri"/>
          <w:sz w:val="20"/>
          <w:szCs w:val="20"/>
        </w:rPr>
        <w:footnoteRef/>
      </w:r>
      <w:r>
        <w:rPr>
          <w:rFonts w:ascii="Calibri" w:hAnsi="Calibri"/>
          <w:sz w:val="20"/>
          <w:szCs w:val="20"/>
        </w:rPr>
        <w:tab/>
      </w:r>
      <w:r w:rsidRPr="0083540B">
        <w:rPr>
          <w:rFonts w:ascii="Calibri" w:hAnsi="Calibri"/>
          <w:sz w:val="20"/>
          <w:szCs w:val="20"/>
          <w:lang w:val="mi-NZ"/>
        </w:rPr>
        <w:t>Government Report 2015, paragraph 2</w:t>
      </w:r>
      <w:r>
        <w:rPr>
          <w:rFonts w:ascii="Calibri" w:hAnsi="Calibri"/>
          <w:sz w:val="20"/>
          <w:szCs w:val="20"/>
          <w:lang w:val="mi-NZ"/>
        </w:rPr>
        <w:t>1</w:t>
      </w:r>
      <w:r w:rsidRPr="0083540B">
        <w:rPr>
          <w:rFonts w:ascii="Calibri" w:hAnsi="Calibri"/>
          <w:sz w:val="20"/>
          <w:szCs w:val="20"/>
          <w:lang w:val="mi-NZ"/>
        </w:rPr>
        <w:t>.</w:t>
      </w:r>
    </w:p>
  </w:footnote>
  <w:footnote w:id="11">
    <w:p w:rsidR="00773D1C" w:rsidRDefault="00773D1C" w:rsidP="001B6A7A">
      <w:pPr>
        <w:pStyle w:val="FootnoteText1"/>
        <w:ind w:left="270" w:hanging="270"/>
      </w:pPr>
      <w:r w:rsidRPr="008769AA">
        <w:rPr>
          <w:rStyle w:val="FootnoteReference"/>
        </w:rPr>
        <w:footnoteRef/>
      </w:r>
      <w:r>
        <w:rPr>
          <w:rFonts w:ascii="Arial" w:eastAsia="Arial" w:hAnsi="Arial" w:cs="Arial"/>
        </w:rPr>
        <w:tab/>
      </w:r>
      <w:r>
        <w:t>Many child employees report trusting their employer to the extent that they will do work that they consider unsafe. See Ministry of Business, Innovation and Employment research</w:t>
      </w:r>
      <w:hyperlink r:id="rId33" w:history="1">
        <w:r>
          <w:t xml:space="preserve"> </w:t>
        </w:r>
      </w:hyperlink>
      <w:hyperlink r:id="rId34" w:history="1">
        <w:r>
          <w:rPr>
            <w:color w:val="1155CC"/>
            <w:u w:val="single"/>
          </w:rPr>
          <w:t>http</w:t>
        </w:r>
      </w:hyperlink>
      <w:hyperlink r:id="rId35" w:history="1">
        <w:r>
          <w:rPr>
            <w:color w:val="1155CC"/>
            <w:u w:val="single"/>
          </w:rPr>
          <w:t>://</w:t>
        </w:r>
      </w:hyperlink>
      <w:hyperlink r:id="rId36" w:history="1">
        <w:r>
          <w:rPr>
            <w:color w:val="1155CC"/>
            <w:u w:val="single"/>
          </w:rPr>
          <w:t>www</w:t>
        </w:r>
      </w:hyperlink>
      <w:hyperlink r:id="rId37" w:history="1">
        <w:r>
          <w:rPr>
            <w:color w:val="1155CC"/>
            <w:u w:val="single"/>
          </w:rPr>
          <w:t>.</w:t>
        </w:r>
      </w:hyperlink>
      <w:hyperlink r:id="rId38" w:history="1">
        <w:r>
          <w:rPr>
            <w:color w:val="1155CC"/>
            <w:u w:val="single"/>
          </w:rPr>
          <w:t>dol</w:t>
        </w:r>
      </w:hyperlink>
      <w:hyperlink r:id="rId39" w:history="1">
        <w:r>
          <w:rPr>
            <w:color w:val="1155CC"/>
            <w:u w:val="single"/>
          </w:rPr>
          <w:t>.</w:t>
        </w:r>
      </w:hyperlink>
      <w:hyperlink r:id="rId40" w:history="1">
        <w:r>
          <w:rPr>
            <w:color w:val="1155CC"/>
            <w:u w:val="single"/>
          </w:rPr>
          <w:t>govt</w:t>
        </w:r>
      </w:hyperlink>
      <w:hyperlink r:id="rId41" w:history="1">
        <w:r>
          <w:rPr>
            <w:color w:val="1155CC"/>
            <w:u w:val="single"/>
          </w:rPr>
          <w:t>.</w:t>
        </w:r>
      </w:hyperlink>
      <w:hyperlink r:id="rId42" w:history="1">
        <w:r>
          <w:rPr>
            <w:color w:val="1155CC"/>
            <w:u w:val="single"/>
          </w:rPr>
          <w:t>nz</w:t>
        </w:r>
      </w:hyperlink>
      <w:hyperlink r:id="rId43" w:history="1">
        <w:r>
          <w:rPr>
            <w:color w:val="1155CC"/>
            <w:u w:val="single"/>
          </w:rPr>
          <w:t>/</w:t>
        </w:r>
      </w:hyperlink>
      <w:hyperlink r:id="rId44" w:history="1">
        <w:r>
          <w:rPr>
            <w:color w:val="1155CC"/>
            <w:u w:val="single"/>
          </w:rPr>
          <w:t>publications</w:t>
        </w:r>
      </w:hyperlink>
      <w:hyperlink r:id="rId45" w:history="1">
        <w:r>
          <w:rPr>
            <w:color w:val="1155CC"/>
            <w:u w:val="single"/>
          </w:rPr>
          <w:t>/</w:t>
        </w:r>
      </w:hyperlink>
      <w:hyperlink r:id="rId46" w:history="1">
        <w:r>
          <w:rPr>
            <w:color w:val="1155CC"/>
            <w:u w:val="single"/>
          </w:rPr>
          <w:t>research</w:t>
        </w:r>
      </w:hyperlink>
      <w:hyperlink r:id="rId47" w:history="1">
        <w:r>
          <w:rPr>
            <w:color w:val="1155CC"/>
            <w:u w:val="single"/>
          </w:rPr>
          <w:t>/</w:t>
        </w:r>
      </w:hyperlink>
      <w:hyperlink r:id="rId48" w:history="1">
        <w:r>
          <w:rPr>
            <w:color w:val="1155CC"/>
            <w:u w:val="single"/>
          </w:rPr>
          <w:t>schoolchildren</w:t>
        </w:r>
      </w:hyperlink>
      <w:hyperlink r:id="rId49" w:history="1">
        <w:r>
          <w:rPr>
            <w:color w:val="1155CC"/>
            <w:u w:val="single"/>
          </w:rPr>
          <w:t>-</w:t>
        </w:r>
      </w:hyperlink>
      <w:hyperlink r:id="rId50" w:history="1">
        <w:r>
          <w:rPr>
            <w:color w:val="1155CC"/>
            <w:u w:val="single"/>
          </w:rPr>
          <w:t>in</w:t>
        </w:r>
      </w:hyperlink>
      <w:hyperlink r:id="rId51" w:history="1">
        <w:r>
          <w:rPr>
            <w:color w:val="1155CC"/>
            <w:u w:val="single"/>
          </w:rPr>
          <w:t>-</w:t>
        </w:r>
      </w:hyperlink>
      <w:hyperlink r:id="rId52" w:history="1">
        <w:r>
          <w:rPr>
            <w:color w:val="1155CC"/>
            <w:u w:val="single"/>
          </w:rPr>
          <w:t>paid</w:t>
        </w:r>
      </w:hyperlink>
      <w:hyperlink r:id="rId53" w:history="1">
        <w:r>
          <w:rPr>
            <w:color w:val="1155CC"/>
            <w:u w:val="single"/>
          </w:rPr>
          <w:t>-</w:t>
        </w:r>
      </w:hyperlink>
      <w:hyperlink r:id="rId54" w:history="1">
        <w:r>
          <w:rPr>
            <w:color w:val="1155CC"/>
            <w:u w:val="single"/>
          </w:rPr>
          <w:t>employment</w:t>
        </w:r>
      </w:hyperlink>
      <w:hyperlink r:id="rId55" w:history="1">
        <w:r>
          <w:rPr>
            <w:color w:val="1155CC"/>
            <w:u w:val="single"/>
          </w:rPr>
          <w:t>/</w:t>
        </w:r>
      </w:hyperlink>
      <w:hyperlink r:id="rId56" w:history="1">
        <w:r>
          <w:rPr>
            <w:color w:val="1155CC"/>
            <w:u w:val="single"/>
          </w:rPr>
          <w:t>youthreport</w:t>
        </w:r>
      </w:hyperlink>
      <w:hyperlink r:id="rId57" w:history="1">
        <w:r>
          <w:rPr>
            <w:color w:val="1155CC"/>
            <w:u w:val="single"/>
          </w:rPr>
          <w:t>_01.</w:t>
        </w:r>
      </w:hyperlink>
      <w:hyperlink r:id="rId58" w:history="1">
        <w:r>
          <w:rPr>
            <w:color w:val="1155CC"/>
            <w:u w:val="single"/>
          </w:rPr>
          <w:t>asp</w:t>
        </w:r>
      </w:hyperlink>
    </w:p>
  </w:footnote>
  <w:footnote w:id="12">
    <w:p w:rsidR="00773D1C" w:rsidRPr="00B1612D" w:rsidRDefault="00773D1C" w:rsidP="001B6A7A">
      <w:pPr>
        <w:pStyle w:val="FootnoteText1"/>
        <w:ind w:left="270" w:hanging="270"/>
      </w:pPr>
      <w:r w:rsidRPr="00B1612D">
        <w:rPr>
          <w:rStyle w:val="FootnoteReference"/>
        </w:rPr>
        <w:footnoteRef/>
      </w:r>
      <w:r w:rsidRPr="00B1612D">
        <w:rPr>
          <w:rFonts w:eastAsia="Arial" w:cs="Arial"/>
        </w:rPr>
        <w:tab/>
      </w:r>
      <w:r>
        <w:rPr>
          <w:rFonts w:eastAsia="Arial" w:cs="Arial"/>
        </w:rPr>
        <w:t xml:space="preserve">For example the </w:t>
      </w:r>
      <w:r w:rsidRPr="00B1612D">
        <w:rPr>
          <w:rFonts w:eastAsia="Arial" w:cs="Arial"/>
        </w:rPr>
        <w:t>Optional Protocol to the Convention Against Torture (</w:t>
      </w:r>
      <w:r w:rsidRPr="00B1612D">
        <w:t>OPCAT), Bejing rules.</w:t>
      </w:r>
    </w:p>
  </w:footnote>
  <w:footnote w:id="13">
    <w:p w:rsidR="00773D1C" w:rsidRPr="0083540B" w:rsidRDefault="00773D1C" w:rsidP="001B6A7A">
      <w:pPr>
        <w:pStyle w:val="FootnoteText"/>
        <w:ind w:left="270" w:hanging="270"/>
        <w:rPr>
          <w:rFonts w:ascii="Calibri" w:hAnsi="Calibri"/>
          <w:sz w:val="20"/>
          <w:szCs w:val="20"/>
          <w:lang w:val="mi-NZ"/>
        </w:rPr>
      </w:pPr>
      <w:r w:rsidRPr="0083540B">
        <w:rPr>
          <w:rStyle w:val="FootnoteReference"/>
          <w:rFonts w:ascii="Calibri" w:hAnsi="Calibri"/>
          <w:sz w:val="20"/>
          <w:szCs w:val="20"/>
        </w:rPr>
        <w:footnoteRef/>
      </w:r>
      <w:r>
        <w:rPr>
          <w:rFonts w:ascii="Calibri" w:hAnsi="Calibri"/>
          <w:sz w:val="20"/>
          <w:szCs w:val="20"/>
        </w:rPr>
        <w:tab/>
      </w:r>
      <w:r w:rsidRPr="0083540B">
        <w:rPr>
          <w:rFonts w:ascii="Calibri" w:hAnsi="Calibri"/>
          <w:sz w:val="20"/>
          <w:szCs w:val="20"/>
          <w:lang w:val="mi-NZ"/>
        </w:rPr>
        <w:t>Government Report 2015, paragraph 2</w:t>
      </w:r>
      <w:r>
        <w:rPr>
          <w:rFonts w:ascii="Calibri" w:hAnsi="Calibri"/>
          <w:sz w:val="20"/>
          <w:szCs w:val="20"/>
          <w:lang w:val="mi-NZ"/>
        </w:rPr>
        <w:t>4</w:t>
      </w:r>
      <w:r w:rsidRPr="0083540B">
        <w:rPr>
          <w:rFonts w:ascii="Calibri" w:hAnsi="Calibri"/>
          <w:sz w:val="20"/>
          <w:szCs w:val="20"/>
          <w:lang w:val="mi-NZ"/>
        </w:rPr>
        <w:t>.</w:t>
      </w:r>
    </w:p>
  </w:footnote>
  <w:footnote w:id="14">
    <w:p w:rsidR="00773D1C" w:rsidRPr="00167202" w:rsidRDefault="00773D1C" w:rsidP="001B6A7A">
      <w:pPr>
        <w:pStyle w:val="FootnoteText"/>
        <w:ind w:left="270" w:hanging="270"/>
        <w:rPr>
          <w:rFonts w:ascii="Calibri" w:hAnsi="Calibri"/>
          <w:sz w:val="20"/>
          <w:szCs w:val="20"/>
          <w:lang w:val="mi-NZ"/>
        </w:rPr>
      </w:pPr>
      <w:r w:rsidRPr="00167202">
        <w:rPr>
          <w:rStyle w:val="FootnoteReference"/>
          <w:rFonts w:ascii="Calibri" w:hAnsi="Calibri"/>
          <w:sz w:val="20"/>
          <w:szCs w:val="20"/>
        </w:rPr>
        <w:footnoteRef/>
      </w:r>
      <w:r>
        <w:rPr>
          <w:rFonts w:ascii="Calibri" w:hAnsi="Calibri"/>
          <w:sz w:val="20"/>
          <w:szCs w:val="20"/>
        </w:rPr>
        <w:tab/>
      </w:r>
      <w:r>
        <w:rPr>
          <w:rFonts w:ascii="Calibri" w:hAnsi="Calibri"/>
          <w:sz w:val="20"/>
          <w:szCs w:val="20"/>
          <w:lang w:val="mi-NZ"/>
        </w:rPr>
        <w:t xml:space="preserve">Government Report 2015, </w:t>
      </w:r>
      <w:r w:rsidRPr="00167202">
        <w:rPr>
          <w:rFonts w:ascii="Calibri" w:hAnsi="Calibri"/>
          <w:sz w:val="20"/>
          <w:szCs w:val="20"/>
          <w:lang w:val="mi-NZ"/>
        </w:rPr>
        <w:t xml:space="preserve">paragraph </w:t>
      </w:r>
      <w:r>
        <w:rPr>
          <w:rFonts w:ascii="Calibri" w:hAnsi="Calibri"/>
          <w:sz w:val="20"/>
          <w:szCs w:val="20"/>
          <w:lang w:val="mi-NZ"/>
        </w:rPr>
        <w:t>27</w:t>
      </w:r>
      <w:r w:rsidRPr="00167202">
        <w:rPr>
          <w:rFonts w:ascii="Calibri" w:hAnsi="Calibri"/>
          <w:sz w:val="20"/>
          <w:szCs w:val="20"/>
          <w:lang w:val="mi-NZ"/>
        </w:rPr>
        <w:t>.</w:t>
      </w:r>
    </w:p>
  </w:footnote>
  <w:footnote w:id="15">
    <w:p w:rsidR="00773D1C" w:rsidRPr="0083540B" w:rsidRDefault="00773D1C" w:rsidP="001B6A7A">
      <w:pPr>
        <w:pStyle w:val="FootnoteText"/>
        <w:ind w:left="270" w:hanging="270"/>
        <w:rPr>
          <w:rFonts w:ascii="Calibri" w:hAnsi="Calibri"/>
          <w:sz w:val="20"/>
          <w:szCs w:val="20"/>
          <w:lang w:val="mi-NZ"/>
        </w:rPr>
      </w:pPr>
      <w:r w:rsidRPr="0083540B">
        <w:rPr>
          <w:rStyle w:val="FootnoteReference"/>
          <w:rFonts w:ascii="Calibri" w:hAnsi="Calibri"/>
          <w:sz w:val="20"/>
          <w:szCs w:val="20"/>
        </w:rPr>
        <w:footnoteRef/>
      </w:r>
      <w:r>
        <w:rPr>
          <w:rFonts w:ascii="Calibri" w:hAnsi="Calibri"/>
          <w:sz w:val="20"/>
          <w:szCs w:val="20"/>
        </w:rPr>
        <w:tab/>
      </w:r>
      <w:r w:rsidRPr="0083540B">
        <w:rPr>
          <w:rFonts w:ascii="Calibri" w:hAnsi="Calibri"/>
          <w:sz w:val="20"/>
          <w:szCs w:val="20"/>
          <w:lang w:val="mi-NZ"/>
        </w:rPr>
        <w:t xml:space="preserve">See </w:t>
      </w:r>
      <w:hyperlink r:id="rId59" w:history="1">
        <w:r w:rsidRPr="009E61C6">
          <w:rPr>
            <w:rStyle w:val="Hyperlink"/>
            <w:rFonts w:ascii="Calibri" w:hAnsi="Calibri"/>
            <w:sz w:val="20"/>
            <w:szCs w:val="20"/>
            <w:lang w:val="mi-NZ"/>
          </w:rPr>
          <w:t>http://www.justice.govt.nz/policy/justice-system-improvements/family-court-reform</w:t>
        </w:r>
      </w:hyperlink>
    </w:p>
  </w:footnote>
  <w:footnote w:id="16">
    <w:p w:rsidR="00773D1C" w:rsidRPr="0083540B" w:rsidRDefault="00773D1C" w:rsidP="001B6A7A">
      <w:pPr>
        <w:pStyle w:val="FootnoteText"/>
        <w:ind w:left="270" w:hanging="270"/>
        <w:rPr>
          <w:rFonts w:ascii="Calibri" w:hAnsi="Calibri"/>
          <w:sz w:val="20"/>
          <w:szCs w:val="20"/>
          <w:lang w:val="mi-NZ"/>
        </w:rPr>
      </w:pPr>
      <w:r w:rsidRPr="0083540B">
        <w:rPr>
          <w:rStyle w:val="FootnoteReference"/>
          <w:rFonts w:ascii="Calibri" w:hAnsi="Calibri"/>
          <w:sz w:val="20"/>
          <w:szCs w:val="20"/>
        </w:rPr>
        <w:footnoteRef/>
      </w:r>
      <w:r>
        <w:rPr>
          <w:rFonts w:ascii="Calibri" w:hAnsi="Calibri"/>
          <w:sz w:val="20"/>
          <w:szCs w:val="20"/>
        </w:rPr>
        <w:tab/>
        <w:t xml:space="preserve">See </w:t>
      </w:r>
      <w:r w:rsidRPr="0083540B">
        <w:rPr>
          <w:rFonts w:ascii="Calibri" w:hAnsi="Calibri"/>
          <w:sz w:val="20"/>
          <w:szCs w:val="20"/>
        </w:rPr>
        <w:t>the Social Security (Benefit Categories and Work Focus) Amendment Act 2012, which introduced financial sanctions for some parents reliant on welfare</w:t>
      </w:r>
      <w:r>
        <w:rPr>
          <w:rFonts w:ascii="Calibri" w:hAnsi="Calibri"/>
          <w:sz w:val="20"/>
          <w:szCs w:val="20"/>
        </w:rPr>
        <w:t>, reducing household income and thereby undermining childhood wellbeing.</w:t>
      </w:r>
    </w:p>
  </w:footnote>
  <w:footnote w:id="17">
    <w:p w:rsidR="00773D1C" w:rsidRDefault="00773D1C" w:rsidP="009F2706">
      <w:pPr>
        <w:pStyle w:val="FootnoteText10"/>
        <w:ind w:left="270" w:hanging="270"/>
      </w:pPr>
      <w:r w:rsidRPr="008769AA">
        <w:rPr>
          <w:rStyle w:val="FootnoteReference"/>
        </w:rPr>
        <w:footnoteRef/>
      </w:r>
      <w:r>
        <w:rPr>
          <w:rFonts w:ascii="Arial" w:eastAsia="Arial" w:hAnsi="Arial" w:cs="Arial"/>
        </w:rPr>
        <w:tab/>
      </w:r>
      <w:r>
        <w:t xml:space="preserve">UNICEF New Zealand. (September 2011). </w:t>
      </w:r>
      <w:r>
        <w:rPr>
          <w:i/>
          <w:iCs/>
        </w:rPr>
        <w:t>Education and training for professionals working with and for children in New Zealand</w:t>
      </w:r>
      <w:r>
        <w:t>. Wellington:Author.</w:t>
      </w:r>
    </w:p>
  </w:footnote>
  <w:footnote w:id="18">
    <w:p w:rsidR="00773D1C" w:rsidRPr="009D21BE" w:rsidRDefault="00773D1C" w:rsidP="009F2706">
      <w:pPr>
        <w:pStyle w:val="FootnoteText"/>
        <w:ind w:left="270" w:hanging="270"/>
        <w:rPr>
          <w:rFonts w:ascii="Calibri" w:hAnsi="Calibri"/>
          <w:sz w:val="20"/>
          <w:szCs w:val="20"/>
          <w:lang w:val="mi-NZ"/>
        </w:rPr>
      </w:pPr>
      <w:r w:rsidRPr="009D21BE">
        <w:rPr>
          <w:rStyle w:val="FootnoteReference"/>
          <w:rFonts w:ascii="Calibri" w:hAnsi="Calibri"/>
          <w:sz w:val="20"/>
          <w:szCs w:val="20"/>
        </w:rPr>
        <w:footnoteRef/>
      </w:r>
      <w:r>
        <w:rPr>
          <w:rFonts w:ascii="Calibri" w:hAnsi="Calibri"/>
          <w:sz w:val="20"/>
          <w:szCs w:val="20"/>
        </w:rPr>
        <w:tab/>
      </w:r>
      <w:r w:rsidRPr="009D21BE">
        <w:rPr>
          <w:rFonts w:ascii="Calibri" w:hAnsi="Calibri"/>
          <w:sz w:val="20"/>
          <w:szCs w:val="20"/>
          <w:lang w:val="mi-NZ"/>
        </w:rPr>
        <w:t>In 1981, 17 children drowned in home pools leading to a 1987 law requiring home pools to be fenced and a reduction to 5 children per year drowning in home pools. The proposed changes will repeal the 1987 law.</w:t>
      </w:r>
    </w:p>
  </w:footnote>
  <w:footnote w:id="19">
    <w:p w:rsidR="00773D1C" w:rsidRDefault="00773D1C" w:rsidP="009F2706">
      <w:pPr>
        <w:pStyle w:val="FootnoteText10"/>
        <w:ind w:left="270" w:hanging="270"/>
      </w:pPr>
      <w:r w:rsidRPr="008769AA">
        <w:rPr>
          <w:rStyle w:val="FootnoteReference"/>
        </w:rPr>
        <w:footnoteRef/>
      </w:r>
      <w:r>
        <w:tab/>
        <w:t>Above at note 17.</w:t>
      </w:r>
    </w:p>
  </w:footnote>
  <w:footnote w:id="20">
    <w:p w:rsidR="00773D1C" w:rsidRDefault="00773D1C" w:rsidP="009F2706">
      <w:pPr>
        <w:pStyle w:val="FootnoteText10"/>
        <w:ind w:left="270" w:hanging="270"/>
      </w:pPr>
      <w:r w:rsidRPr="008769AA">
        <w:rPr>
          <w:rStyle w:val="FootnoteReference"/>
        </w:rPr>
        <w:footnoteRef/>
      </w:r>
      <w:r>
        <w:rPr>
          <w:rFonts w:ascii="Arial" w:eastAsia="Arial" w:hAnsi="Arial" w:cs="Arial"/>
        </w:rPr>
        <w:tab/>
      </w:r>
      <w:r>
        <w:t xml:space="preserve">UNICEF New Zealand. (2014). </w:t>
      </w:r>
      <w:r>
        <w:rPr>
          <w:i/>
          <w:iCs/>
        </w:rPr>
        <w:t>Children’s Rights Education Toolkit: rooting children’s rights in early education, primary and secondary schools</w:t>
      </w:r>
      <w:r>
        <w:t>. (First edition). Wellington:Author, Chapter 2.</w:t>
      </w:r>
    </w:p>
  </w:footnote>
  <w:footnote w:id="21">
    <w:p w:rsidR="00773D1C" w:rsidRDefault="00773D1C" w:rsidP="009F2706">
      <w:pPr>
        <w:pStyle w:val="FootnoteText10"/>
        <w:ind w:left="270" w:hanging="270"/>
      </w:pPr>
      <w:r w:rsidRPr="008769AA">
        <w:rPr>
          <w:rStyle w:val="FootnoteReference"/>
        </w:rPr>
        <w:footnoteRef/>
      </w:r>
      <w:r>
        <w:tab/>
      </w:r>
      <w:r>
        <w:rPr>
          <w:rFonts w:asciiTheme="majorHAnsi" w:hAnsiTheme="majorHAnsi"/>
          <w:lang w:val="en-US"/>
        </w:rPr>
        <w:t xml:space="preserve">Government Report 2015, </w:t>
      </w:r>
      <w:r>
        <w:t>paragraph 37.</w:t>
      </w:r>
    </w:p>
  </w:footnote>
  <w:footnote w:id="22">
    <w:p w:rsidR="00773D1C" w:rsidRPr="00E54F6E" w:rsidRDefault="00773D1C" w:rsidP="009F2706">
      <w:pPr>
        <w:pStyle w:val="FootnoteText"/>
        <w:ind w:left="270" w:hanging="270"/>
        <w:rPr>
          <w:rFonts w:asciiTheme="majorHAnsi" w:hAnsiTheme="majorHAnsi"/>
          <w:sz w:val="20"/>
          <w:szCs w:val="20"/>
          <w:lang w:val="en-US"/>
        </w:rPr>
      </w:pPr>
      <w:r w:rsidRPr="00E54F6E">
        <w:rPr>
          <w:rStyle w:val="FootnoteReference"/>
          <w:rFonts w:asciiTheme="majorHAnsi" w:hAnsiTheme="majorHAnsi"/>
          <w:sz w:val="20"/>
          <w:szCs w:val="20"/>
        </w:rPr>
        <w:footnoteRef/>
      </w:r>
      <w:r>
        <w:rPr>
          <w:rFonts w:asciiTheme="majorHAnsi" w:hAnsiTheme="majorHAnsi"/>
          <w:sz w:val="20"/>
          <w:szCs w:val="20"/>
        </w:rPr>
        <w:tab/>
        <w:t xml:space="preserve">Ministry of Social Development. (2011). </w:t>
      </w:r>
      <w:r w:rsidRPr="00E54F6E">
        <w:rPr>
          <w:rFonts w:asciiTheme="majorHAnsi" w:hAnsiTheme="majorHAnsi"/>
          <w:i/>
          <w:sz w:val="20"/>
          <w:szCs w:val="20"/>
        </w:rPr>
        <w:t>Every Child Thrives, Belongs, Achieves: the Green Paper for Vulnerable Children</w:t>
      </w:r>
      <w:r>
        <w:rPr>
          <w:rFonts w:asciiTheme="majorHAnsi" w:hAnsiTheme="majorHAnsi"/>
          <w:sz w:val="20"/>
          <w:szCs w:val="20"/>
        </w:rPr>
        <w:t>, p.4.</w:t>
      </w:r>
    </w:p>
  </w:footnote>
  <w:footnote w:id="23">
    <w:p w:rsidR="00773D1C" w:rsidRPr="00E54F6E" w:rsidRDefault="00773D1C" w:rsidP="009F2706">
      <w:pPr>
        <w:pStyle w:val="FootnoteText"/>
        <w:ind w:left="270" w:hanging="270"/>
        <w:rPr>
          <w:rFonts w:asciiTheme="majorHAnsi" w:hAnsiTheme="majorHAnsi"/>
          <w:sz w:val="20"/>
          <w:szCs w:val="20"/>
          <w:lang w:val="en-US"/>
        </w:rPr>
      </w:pPr>
      <w:r w:rsidRPr="00E54F6E">
        <w:rPr>
          <w:rStyle w:val="FootnoteReference"/>
          <w:rFonts w:asciiTheme="majorHAnsi" w:hAnsiTheme="majorHAnsi"/>
          <w:sz w:val="20"/>
          <w:szCs w:val="20"/>
        </w:rPr>
        <w:footnoteRef/>
      </w:r>
      <w:r>
        <w:rPr>
          <w:rFonts w:asciiTheme="majorHAnsi" w:hAnsiTheme="majorHAnsi"/>
          <w:sz w:val="20"/>
          <w:szCs w:val="20"/>
        </w:rPr>
        <w:tab/>
      </w:r>
      <w:r w:rsidRPr="00B144B1">
        <w:rPr>
          <w:rFonts w:asciiTheme="majorHAnsi" w:hAnsiTheme="majorHAnsi"/>
          <w:sz w:val="20"/>
          <w:szCs w:val="20"/>
        </w:rPr>
        <w:t>Ministry of Social Development</w:t>
      </w:r>
      <w:r>
        <w:rPr>
          <w:rFonts w:asciiTheme="majorHAnsi" w:hAnsiTheme="majorHAnsi"/>
          <w:sz w:val="20"/>
          <w:szCs w:val="20"/>
        </w:rPr>
        <w:t xml:space="preserve">. (2012). </w:t>
      </w:r>
      <w:r w:rsidRPr="00E54F6E">
        <w:rPr>
          <w:rFonts w:asciiTheme="majorHAnsi" w:hAnsiTheme="majorHAnsi"/>
          <w:i/>
          <w:sz w:val="20"/>
          <w:szCs w:val="20"/>
        </w:rPr>
        <w:t>The White Paper for Vulnerable Children, volume 1</w:t>
      </w:r>
      <w:r>
        <w:rPr>
          <w:rFonts w:asciiTheme="majorHAnsi" w:hAnsiTheme="majorHAnsi"/>
          <w:sz w:val="20"/>
          <w:szCs w:val="20"/>
        </w:rPr>
        <w:t>, p.5.</w:t>
      </w:r>
    </w:p>
  </w:footnote>
  <w:footnote w:id="24">
    <w:p w:rsidR="00773D1C" w:rsidRDefault="00773D1C" w:rsidP="009F2706">
      <w:pPr>
        <w:pStyle w:val="FootnoteText10"/>
        <w:ind w:left="270" w:hanging="270"/>
      </w:pPr>
      <w:r w:rsidRPr="008769AA">
        <w:rPr>
          <w:rStyle w:val="FootnoteReference"/>
        </w:rPr>
        <w:footnoteRef/>
      </w:r>
      <w:r>
        <w:rPr>
          <w:sz w:val="18"/>
          <w:szCs w:val="18"/>
        </w:rPr>
        <w:tab/>
      </w:r>
      <w:r>
        <w:rPr>
          <w:color w:val="333333"/>
        </w:rPr>
        <w:t xml:space="preserve">UNICEF New Zealand. (2012). </w:t>
      </w:r>
      <w:r>
        <w:rPr>
          <w:i/>
          <w:iCs/>
          <w:color w:val="333333"/>
        </w:rPr>
        <w:t>All children thriving, belonging and achieving – what will it take?</w:t>
      </w:r>
      <w:r>
        <w:rPr>
          <w:color w:val="333333"/>
        </w:rPr>
        <w:t xml:space="preserve"> </w:t>
      </w:r>
      <w:r w:rsidRPr="00A00947">
        <w:rPr>
          <w:i/>
          <w:color w:val="333333"/>
        </w:rPr>
        <w:t>A community briefing paper</w:t>
      </w:r>
      <w:r>
        <w:rPr>
          <w:color w:val="333333"/>
        </w:rPr>
        <w:t>. Wellington:Author.</w:t>
      </w:r>
    </w:p>
  </w:footnote>
  <w:footnote w:id="25">
    <w:p w:rsidR="00773D1C" w:rsidRDefault="00773D1C" w:rsidP="009F2706">
      <w:pPr>
        <w:pStyle w:val="FootnoteText10"/>
        <w:ind w:left="270" w:hanging="270"/>
      </w:pPr>
      <w:r w:rsidRPr="008769AA">
        <w:rPr>
          <w:rStyle w:val="FootnoteReference"/>
        </w:rPr>
        <w:footnoteRef/>
      </w:r>
      <w:r>
        <w:rPr>
          <w:rFonts w:ascii="Arial" w:eastAsia="Arial" w:hAnsi="Arial" w:cs="Arial"/>
        </w:rPr>
        <w:t xml:space="preserve"> </w:t>
      </w:r>
      <w:r>
        <w:tab/>
        <w:t>Ibid.</w:t>
      </w:r>
    </w:p>
  </w:footnote>
  <w:footnote w:id="26">
    <w:p w:rsidR="00773D1C" w:rsidRDefault="00773D1C" w:rsidP="009F2706">
      <w:pPr>
        <w:pStyle w:val="FootnoteText10"/>
        <w:ind w:left="270" w:hanging="270"/>
      </w:pPr>
      <w:r w:rsidRPr="008769AA">
        <w:rPr>
          <w:rStyle w:val="FootnoteReference"/>
        </w:rPr>
        <w:footnoteRef/>
      </w:r>
      <w:r>
        <w:rPr>
          <w:rFonts w:ascii="Arial" w:eastAsia="Arial" w:hAnsi="Arial" w:cs="Arial"/>
        </w:rPr>
        <w:tab/>
      </w:r>
      <w:r>
        <w:t>Above at note 17.</w:t>
      </w:r>
    </w:p>
  </w:footnote>
  <w:footnote w:id="27">
    <w:p w:rsidR="00773D1C" w:rsidRDefault="00773D1C" w:rsidP="009F2706">
      <w:pPr>
        <w:pStyle w:val="FootnoteText10"/>
        <w:ind w:left="270" w:hanging="270"/>
      </w:pPr>
      <w:r w:rsidRPr="008769AA">
        <w:rPr>
          <w:rStyle w:val="FootnoteReference"/>
        </w:rPr>
        <w:footnoteRef/>
      </w:r>
      <w:r>
        <w:rPr>
          <w:rFonts w:ascii="Arial" w:eastAsia="Arial" w:hAnsi="Arial" w:cs="Arial"/>
        </w:rPr>
        <w:tab/>
      </w:r>
      <w:r>
        <w:t xml:space="preserve">See: </w:t>
      </w:r>
      <w:hyperlink r:id="rId60" w:history="1">
        <w:r w:rsidRPr="009E61C6">
          <w:rPr>
            <w:rStyle w:val="Hyperlink"/>
          </w:rPr>
          <w:t>http://www.radionz.co.nz/news/political/286553/about-2000-children-hit-when-parents-lose-benefits</w:t>
        </w:r>
      </w:hyperlink>
    </w:p>
  </w:footnote>
  <w:footnote w:id="28">
    <w:p w:rsidR="00773D1C" w:rsidRPr="00BA39CB" w:rsidRDefault="00773D1C" w:rsidP="00BA39CB">
      <w:pPr>
        <w:pStyle w:val="FootnoteText1"/>
      </w:pPr>
      <w:r w:rsidRPr="00BA39CB">
        <w:rPr>
          <w:rStyle w:val="FootnoteReference"/>
        </w:rPr>
        <w:footnoteRef/>
      </w:r>
      <w:r>
        <w:tab/>
        <w:t>Above at note 4.</w:t>
      </w:r>
    </w:p>
  </w:footnote>
  <w:footnote w:id="29">
    <w:p w:rsidR="00773D1C" w:rsidRPr="00156391" w:rsidRDefault="00773D1C" w:rsidP="00BA39CB">
      <w:pPr>
        <w:pStyle w:val="FootnoteText1"/>
      </w:pPr>
      <w:r w:rsidRPr="00BA39CB">
        <w:rPr>
          <w:rStyle w:val="FootnoteReference"/>
        </w:rPr>
        <w:footnoteRef/>
      </w:r>
      <w:r>
        <w:rPr>
          <w:rFonts w:eastAsia="Arial" w:cs="Arial"/>
        </w:rPr>
        <w:tab/>
      </w:r>
      <w:r w:rsidRPr="00BA39CB">
        <w:t>The New Zealand Productivity Commission – Te Kōmihana Whai Hua o Aotearoa</w:t>
      </w:r>
      <w:r>
        <w:t>. (2015).</w:t>
      </w:r>
      <w:r w:rsidRPr="00BA39CB">
        <w:t xml:space="preserve"> </w:t>
      </w:r>
      <w:r w:rsidRPr="00BA39CB">
        <w:rPr>
          <w:i/>
        </w:rPr>
        <w:t>More Effective Social Services.</w:t>
      </w:r>
      <w:r>
        <w:t xml:space="preserve"> Wellington:Author.</w:t>
      </w:r>
    </w:p>
  </w:footnote>
  <w:footnote w:id="30">
    <w:p w:rsidR="00773D1C" w:rsidRPr="00BA39CB" w:rsidRDefault="00773D1C" w:rsidP="00BA39CB">
      <w:pPr>
        <w:pStyle w:val="FootnoteText1"/>
      </w:pPr>
      <w:r w:rsidRPr="00BA39CB">
        <w:rPr>
          <w:rStyle w:val="FootnoteReference"/>
        </w:rPr>
        <w:footnoteRef/>
      </w:r>
      <w:r>
        <w:rPr>
          <w:rFonts w:eastAsia="Arial" w:cs="Arial"/>
        </w:rPr>
        <w:tab/>
      </w:r>
      <w:r w:rsidRPr="00BA39CB">
        <w:t>Ibid, recommendation 5.3.</w:t>
      </w:r>
    </w:p>
  </w:footnote>
  <w:footnote w:id="31">
    <w:p w:rsidR="00773D1C" w:rsidRPr="00BA39CB" w:rsidRDefault="00773D1C" w:rsidP="00BA39CB">
      <w:pPr>
        <w:pStyle w:val="FootnoteText1"/>
      </w:pPr>
      <w:r w:rsidRPr="00BA39CB">
        <w:rPr>
          <w:rStyle w:val="FootnoteReference"/>
        </w:rPr>
        <w:footnoteRef/>
      </w:r>
      <w:r>
        <w:tab/>
        <w:t xml:space="preserve">See </w:t>
      </w:r>
      <w:hyperlink r:id="rId61" w:history="1">
        <w:r w:rsidRPr="00A239D4">
          <w:rPr>
            <w:rStyle w:val="Hyperlink"/>
          </w:rPr>
          <w:t>https://www.hrc.co.nz/your-rights/people-disabilities/our-work</w:t>
        </w:r>
        <w:r w:rsidRPr="004B7B3E">
          <w:rPr>
            <w:rStyle w:val="Hyperlink"/>
          </w:rPr>
          <w:t>/making-disability-rights-real/</w:t>
        </w:r>
      </w:hyperlink>
      <w:r>
        <w:t xml:space="preserve">; </w:t>
      </w:r>
      <w:hyperlink r:id="rId62" w:history="1">
        <w:r w:rsidRPr="00BA39CB">
          <w:rPr>
            <w:color w:val="1155CC"/>
            <w:u w:val="single"/>
          </w:rPr>
          <w:t>http</w:t>
        </w:r>
      </w:hyperlink>
      <w:hyperlink r:id="rId63" w:history="1">
        <w:r w:rsidRPr="00BA39CB">
          <w:rPr>
            <w:color w:val="1155CC"/>
            <w:u w:val="single"/>
          </w:rPr>
          <w:t>://</w:t>
        </w:r>
      </w:hyperlink>
      <w:hyperlink r:id="rId64" w:history="1">
        <w:r w:rsidRPr="00BA39CB">
          <w:rPr>
            <w:color w:val="1155CC"/>
            <w:u w:val="single"/>
          </w:rPr>
          <w:t>www</w:t>
        </w:r>
      </w:hyperlink>
      <w:hyperlink r:id="rId65" w:history="1">
        <w:r w:rsidRPr="00BA39CB">
          <w:rPr>
            <w:color w:val="1155CC"/>
            <w:u w:val="single"/>
          </w:rPr>
          <w:t>.</w:t>
        </w:r>
      </w:hyperlink>
      <w:hyperlink r:id="rId66" w:history="1">
        <w:r w:rsidRPr="00BA39CB">
          <w:rPr>
            <w:color w:val="1155CC"/>
            <w:u w:val="single"/>
          </w:rPr>
          <w:t>radionz</w:t>
        </w:r>
      </w:hyperlink>
      <w:hyperlink r:id="rId67" w:history="1">
        <w:r w:rsidRPr="00BA39CB">
          <w:rPr>
            <w:color w:val="1155CC"/>
            <w:u w:val="single"/>
          </w:rPr>
          <w:t>.</w:t>
        </w:r>
      </w:hyperlink>
      <w:hyperlink r:id="rId68" w:history="1">
        <w:r w:rsidRPr="00BA39CB">
          <w:rPr>
            <w:color w:val="1155CC"/>
            <w:u w:val="single"/>
          </w:rPr>
          <w:t>co</w:t>
        </w:r>
      </w:hyperlink>
      <w:hyperlink r:id="rId69" w:history="1">
        <w:r w:rsidRPr="00BA39CB">
          <w:rPr>
            <w:color w:val="1155CC"/>
            <w:u w:val="single"/>
          </w:rPr>
          <w:t>.</w:t>
        </w:r>
      </w:hyperlink>
      <w:hyperlink r:id="rId70" w:history="1">
        <w:r w:rsidRPr="00BA39CB">
          <w:rPr>
            <w:color w:val="1155CC"/>
            <w:u w:val="single"/>
          </w:rPr>
          <w:t>nz</w:t>
        </w:r>
      </w:hyperlink>
      <w:hyperlink r:id="rId71" w:history="1">
        <w:r w:rsidRPr="00BA39CB">
          <w:rPr>
            <w:color w:val="1155CC"/>
            <w:u w:val="single"/>
          </w:rPr>
          <w:t>/</w:t>
        </w:r>
      </w:hyperlink>
      <w:hyperlink r:id="rId72" w:history="1">
        <w:r w:rsidRPr="00BA39CB">
          <w:rPr>
            <w:color w:val="1155CC"/>
            <w:u w:val="single"/>
          </w:rPr>
          <w:t>national</w:t>
        </w:r>
      </w:hyperlink>
      <w:hyperlink r:id="rId73" w:history="1">
        <w:r w:rsidRPr="00BA39CB">
          <w:rPr>
            <w:color w:val="1155CC"/>
            <w:u w:val="single"/>
          </w:rPr>
          <w:t>/</w:t>
        </w:r>
      </w:hyperlink>
      <w:hyperlink r:id="rId74" w:history="1">
        <w:r w:rsidRPr="00BA39CB">
          <w:rPr>
            <w:color w:val="1155CC"/>
            <w:u w:val="single"/>
          </w:rPr>
          <w:t>programmes</w:t>
        </w:r>
      </w:hyperlink>
      <w:hyperlink r:id="rId75" w:history="1">
        <w:r w:rsidRPr="00BA39CB">
          <w:rPr>
            <w:color w:val="1155CC"/>
            <w:u w:val="single"/>
          </w:rPr>
          <w:t>/</w:t>
        </w:r>
      </w:hyperlink>
      <w:hyperlink r:id="rId76" w:history="1">
        <w:r w:rsidRPr="00BA39CB">
          <w:rPr>
            <w:color w:val="1155CC"/>
            <w:u w:val="single"/>
          </w:rPr>
          <w:t>insight</w:t>
        </w:r>
      </w:hyperlink>
      <w:hyperlink r:id="rId77" w:history="1">
        <w:r w:rsidRPr="00BA39CB">
          <w:rPr>
            <w:color w:val="1155CC"/>
            <w:u w:val="single"/>
          </w:rPr>
          <w:t>/20140223</w:t>
        </w:r>
      </w:hyperlink>
    </w:p>
  </w:footnote>
  <w:footnote w:id="32">
    <w:p w:rsidR="00773D1C" w:rsidRPr="00BA39CB" w:rsidRDefault="00773D1C" w:rsidP="00BA39CB">
      <w:pPr>
        <w:pStyle w:val="FootnoteText1"/>
      </w:pPr>
      <w:r w:rsidRPr="00BA39CB">
        <w:rPr>
          <w:rStyle w:val="FootnoteReference"/>
        </w:rPr>
        <w:footnoteRef/>
      </w:r>
      <w:r>
        <w:rPr>
          <w:rFonts w:eastAsia="Arial" w:cs="Arial"/>
        </w:rPr>
        <w:tab/>
        <w:t>Government Report 2015, paragraphs 38-39.</w:t>
      </w:r>
    </w:p>
  </w:footnote>
  <w:footnote w:id="33">
    <w:p w:rsidR="00773D1C" w:rsidRPr="00347B49" w:rsidRDefault="00773D1C" w:rsidP="00BA39CB">
      <w:pPr>
        <w:pStyle w:val="FootnoteText"/>
        <w:ind w:left="284" w:hanging="284"/>
        <w:rPr>
          <w:rFonts w:ascii="Calibri" w:hAnsi="Calibri"/>
          <w:sz w:val="20"/>
          <w:szCs w:val="20"/>
          <w:lang w:val="en-US"/>
        </w:rPr>
      </w:pPr>
      <w:r w:rsidRPr="00BA39CB">
        <w:rPr>
          <w:rStyle w:val="FootnoteReference"/>
          <w:rFonts w:ascii="Calibri" w:hAnsi="Calibri"/>
          <w:sz w:val="20"/>
          <w:szCs w:val="20"/>
        </w:rPr>
        <w:footnoteRef/>
      </w:r>
      <w:r>
        <w:rPr>
          <w:rFonts w:ascii="Calibri" w:hAnsi="Calibri"/>
          <w:sz w:val="20"/>
          <w:szCs w:val="20"/>
        </w:rPr>
        <w:tab/>
        <w:t xml:space="preserve">Marmot, M. (2010). </w:t>
      </w:r>
      <w:r>
        <w:rPr>
          <w:rFonts w:ascii="Calibri" w:hAnsi="Calibri"/>
          <w:i/>
          <w:sz w:val="20"/>
          <w:szCs w:val="20"/>
        </w:rPr>
        <w:t>Fair Society, Healthy L</w:t>
      </w:r>
      <w:r w:rsidRPr="00BA39CB">
        <w:rPr>
          <w:rFonts w:ascii="Calibri" w:hAnsi="Calibri"/>
          <w:i/>
          <w:sz w:val="20"/>
          <w:szCs w:val="20"/>
        </w:rPr>
        <w:t>ives</w:t>
      </w:r>
      <w:r>
        <w:rPr>
          <w:rFonts w:ascii="Calibri" w:hAnsi="Calibri"/>
          <w:sz w:val="20"/>
          <w:szCs w:val="20"/>
        </w:rPr>
        <w:t xml:space="preserve">: </w:t>
      </w:r>
      <w:r w:rsidRPr="0001343B">
        <w:rPr>
          <w:rFonts w:ascii="Calibri" w:hAnsi="Calibri"/>
          <w:i/>
          <w:sz w:val="20"/>
          <w:szCs w:val="20"/>
        </w:rPr>
        <w:t>The Marmot Review.</w:t>
      </w:r>
      <w:r>
        <w:rPr>
          <w:rFonts w:ascii="Calibri" w:hAnsi="Calibri"/>
          <w:sz w:val="20"/>
          <w:szCs w:val="20"/>
        </w:rPr>
        <w:t xml:space="preserve"> UK: University College London.</w:t>
      </w:r>
    </w:p>
  </w:footnote>
  <w:footnote w:id="34">
    <w:p w:rsidR="00773D1C" w:rsidRPr="00BA39CB" w:rsidRDefault="00773D1C" w:rsidP="00BA39CB">
      <w:pPr>
        <w:pStyle w:val="FootnoteText"/>
        <w:ind w:left="284" w:hanging="284"/>
        <w:rPr>
          <w:rFonts w:ascii="Calibri" w:hAnsi="Calibri"/>
          <w:sz w:val="20"/>
          <w:szCs w:val="20"/>
          <w:lang w:val="en-US"/>
        </w:rPr>
      </w:pPr>
      <w:r w:rsidRPr="00BA39CB">
        <w:rPr>
          <w:rStyle w:val="FootnoteReference"/>
          <w:rFonts w:ascii="Calibri" w:hAnsi="Calibri"/>
          <w:sz w:val="20"/>
          <w:szCs w:val="20"/>
        </w:rPr>
        <w:footnoteRef/>
      </w:r>
      <w:r>
        <w:rPr>
          <w:rFonts w:ascii="Calibri" w:hAnsi="Calibri"/>
          <w:sz w:val="20"/>
          <w:szCs w:val="20"/>
        </w:rPr>
        <w:tab/>
      </w:r>
      <w:r w:rsidRPr="00BA39CB">
        <w:rPr>
          <w:rFonts w:ascii="Calibri" w:hAnsi="Calibri"/>
          <w:sz w:val="20"/>
          <w:szCs w:val="20"/>
        </w:rPr>
        <w:t>Government</w:t>
      </w:r>
      <w:r>
        <w:rPr>
          <w:rFonts w:ascii="Calibri" w:hAnsi="Calibri"/>
          <w:sz w:val="20"/>
          <w:szCs w:val="20"/>
        </w:rPr>
        <w:t xml:space="preserve"> Report 2015, paragraph 5 (Figure 1).</w:t>
      </w:r>
    </w:p>
  </w:footnote>
  <w:footnote w:id="35">
    <w:p w:rsidR="00773D1C" w:rsidRPr="00536A9C" w:rsidRDefault="00773D1C" w:rsidP="00536A9C">
      <w:pPr>
        <w:pStyle w:val="FootnoteText1"/>
      </w:pPr>
      <w:r w:rsidRPr="00536A9C">
        <w:rPr>
          <w:rStyle w:val="FootnoteReference"/>
        </w:rPr>
        <w:footnoteRef/>
      </w:r>
      <w:r>
        <w:rPr>
          <w:rFonts w:eastAsia="Arial" w:cs="Arial"/>
        </w:rPr>
        <w:tab/>
        <w:t xml:space="preserve"> </w:t>
      </w:r>
      <w:hyperlink r:id="rId78" w:history="1">
        <w:r w:rsidRPr="009E61C6">
          <w:rPr>
            <w:rStyle w:val="Hyperlink"/>
          </w:rPr>
          <w:t>http://www.childpoverty.co.nz</w:t>
        </w:r>
      </w:hyperlink>
    </w:p>
  </w:footnote>
  <w:footnote w:id="36">
    <w:p w:rsidR="00773D1C" w:rsidRPr="00536A9C" w:rsidRDefault="00773D1C" w:rsidP="00536A9C">
      <w:pPr>
        <w:pStyle w:val="FootnoteText"/>
        <w:ind w:left="270" w:hanging="270"/>
        <w:rPr>
          <w:rFonts w:ascii="Calibri" w:hAnsi="Calibri"/>
          <w:sz w:val="20"/>
          <w:szCs w:val="20"/>
          <w:lang w:val="mi-NZ"/>
        </w:rPr>
      </w:pPr>
      <w:r w:rsidRPr="00536A9C">
        <w:rPr>
          <w:rStyle w:val="FootnoteReference"/>
          <w:rFonts w:ascii="Calibri" w:hAnsi="Calibri"/>
          <w:sz w:val="20"/>
          <w:szCs w:val="20"/>
        </w:rPr>
        <w:footnoteRef/>
      </w:r>
      <w:r>
        <w:rPr>
          <w:rFonts w:ascii="Calibri" w:hAnsi="Calibri"/>
          <w:sz w:val="20"/>
          <w:szCs w:val="20"/>
        </w:rPr>
        <w:tab/>
        <w:t xml:space="preserve">For more informtion see </w:t>
      </w:r>
      <w:hyperlink r:id="rId79" w:history="1">
        <w:r w:rsidRPr="009E61C6">
          <w:rPr>
            <w:rStyle w:val="Hyperlink"/>
            <w:rFonts w:ascii="Calibri" w:hAnsi="Calibri"/>
            <w:sz w:val="20"/>
            <w:szCs w:val="20"/>
          </w:rPr>
          <w:t>https://www.fmhs.auckland.ac.nz/en/faculty/adolescent-health-research-group.html</w:t>
        </w:r>
      </w:hyperlink>
    </w:p>
  </w:footnote>
  <w:footnote w:id="37">
    <w:p w:rsidR="00773D1C" w:rsidRPr="00536A9C" w:rsidRDefault="00773D1C" w:rsidP="00536A9C">
      <w:pPr>
        <w:pStyle w:val="FootnoteText"/>
        <w:ind w:left="270" w:hanging="270"/>
        <w:rPr>
          <w:rFonts w:ascii="Calibri" w:hAnsi="Calibri"/>
          <w:sz w:val="20"/>
          <w:szCs w:val="20"/>
          <w:lang w:val="mi-NZ"/>
        </w:rPr>
      </w:pPr>
      <w:r w:rsidRPr="00536A9C">
        <w:rPr>
          <w:rStyle w:val="FootnoteReference"/>
          <w:rFonts w:ascii="Calibri" w:hAnsi="Calibri"/>
          <w:sz w:val="20"/>
          <w:szCs w:val="20"/>
        </w:rPr>
        <w:footnoteRef/>
      </w:r>
      <w:r>
        <w:rPr>
          <w:rFonts w:ascii="Calibri" w:hAnsi="Calibri"/>
          <w:sz w:val="20"/>
          <w:szCs w:val="20"/>
        </w:rPr>
        <w:tab/>
        <w:t xml:space="preserve">For more information see </w:t>
      </w:r>
      <w:hyperlink r:id="rId80" w:history="1">
        <w:r w:rsidRPr="009E61C6">
          <w:rPr>
            <w:rStyle w:val="Hyperlink"/>
            <w:rFonts w:ascii="Calibri" w:hAnsi="Calibri"/>
            <w:sz w:val="20"/>
            <w:szCs w:val="20"/>
          </w:rPr>
          <w:t>http://www.growingup.co.nz/en..html</w:t>
        </w:r>
      </w:hyperlink>
    </w:p>
  </w:footnote>
  <w:footnote w:id="38">
    <w:p w:rsidR="00773D1C" w:rsidRPr="00536A9C" w:rsidRDefault="00773D1C" w:rsidP="00536A9C">
      <w:pPr>
        <w:pStyle w:val="FootnoteText"/>
        <w:ind w:left="270" w:hanging="270"/>
        <w:rPr>
          <w:rFonts w:ascii="Calibri" w:hAnsi="Calibri"/>
          <w:sz w:val="20"/>
          <w:szCs w:val="20"/>
          <w:lang w:val="mi-NZ"/>
        </w:rPr>
      </w:pPr>
      <w:r w:rsidRPr="00536A9C">
        <w:rPr>
          <w:rStyle w:val="FootnoteReference"/>
          <w:rFonts w:ascii="Calibri" w:hAnsi="Calibri"/>
          <w:sz w:val="20"/>
          <w:szCs w:val="20"/>
        </w:rPr>
        <w:footnoteRef/>
      </w:r>
      <w:r>
        <w:rPr>
          <w:rFonts w:ascii="Calibri" w:hAnsi="Calibri"/>
          <w:sz w:val="20"/>
          <w:szCs w:val="20"/>
        </w:rPr>
        <w:tab/>
        <w:t>Galtry, JA. (2013). “</w:t>
      </w:r>
      <w:r w:rsidRPr="00963CF3">
        <w:rPr>
          <w:rFonts w:ascii="Calibri" w:hAnsi="Calibri"/>
          <w:sz w:val="20"/>
          <w:szCs w:val="20"/>
        </w:rPr>
        <w:t>Improving the Dairy Industry’s Contribution to Local and Global Wellbeing; The case of infant formula exports</w:t>
      </w:r>
      <w:r>
        <w:rPr>
          <w:rFonts w:ascii="Calibri" w:hAnsi="Calibri"/>
          <w:i/>
          <w:sz w:val="20"/>
          <w:szCs w:val="20"/>
        </w:rPr>
        <w:t>.”</w:t>
      </w:r>
      <w:r>
        <w:rPr>
          <w:rFonts w:ascii="Calibri" w:hAnsi="Calibri"/>
          <w:sz w:val="20"/>
          <w:szCs w:val="20"/>
        </w:rPr>
        <w:t xml:space="preserve"> </w:t>
      </w:r>
      <w:r w:rsidRPr="00963CF3">
        <w:rPr>
          <w:rFonts w:ascii="Calibri" w:hAnsi="Calibri"/>
          <w:i/>
          <w:sz w:val="20"/>
          <w:szCs w:val="20"/>
        </w:rPr>
        <w:t>NZMJ</w:t>
      </w:r>
      <w:r>
        <w:rPr>
          <w:rFonts w:ascii="Calibri" w:hAnsi="Calibri"/>
          <w:sz w:val="20"/>
          <w:szCs w:val="20"/>
        </w:rPr>
        <w:t>, 22 November 2013, Volume 1-6, 1386.</w:t>
      </w:r>
    </w:p>
  </w:footnote>
  <w:footnote w:id="39">
    <w:p w:rsidR="00773D1C" w:rsidRPr="00536A9C" w:rsidRDefault="00773D1C" w:rsidP="00536A9C">
      <w:pPr>
        <w:pStyle w:val="FootnoteText1"/>
      </w:pPr>
      <w:r w:rsidRPr="00536A9C">
        <w:rPr>
          <w:rStyle w:val="FootnoteReference"/>
        </w:rPr>
        <w:footnoteRef/>
      </w:r>
      <w:r>
        <w:rPr>
          <w:rFonts w:eastAsia="Arial" w:cs="Arial"/>
        </w:rPr>
        <w:tab/>
        <w:t xml:space="preserve">Ibid. </w:t>
      </w:r>
      <w:r w:rsidRPr="00963CF3">
        <w:rPr>
          <w:i/>
        </w:rPr>
        <w:t>Between 1999 and 2009 the value of formula exports increased from Aotearoa NZ $63 million to $753 million</w:t>
      </w:r>
      <w:r>
        <w:rPr>
          <w:i/>
        </w:rPr>
        <w:t>.</w:t>
      </w:r>
    </w:p>
  </w:footnote>
  <w:footnote w:id="40">
    <w:p w:rsidR="00773D1C" w:rsidRPr="00536A9C" w:rsidRDefault="00773D1C" w:rsidP="00536A9C">
      <w:pPr>
        <w:pStyle w:val="FootnoteText1"/>
      </w:pPr>
      <w:r w:rsidRPr="00536A9C">
        <w:rPr>
          <w:rStyle w:val="FootnoteReference"/>
        </w:rPr>
        <w:footnoteRef/>
      </w:r>
      <w:r>
        <w:rPr>
          <w:rFonts w:eastAsia="Arial" w:cs="Arial"/>
        </w:rPr>
        <w:tab/>
      </w:r>
      <w:r w:rsidRPr="00536A9C">
        <w:t>Smith, M.</w:t>
      </w:r>
      <w:r>
        <w:t>,</w:t>
      </w:r>
      <w:r w:rsidRPr="00536A9C">
        <w:t xml:space="preserve"> Signal, L.</w:t>
      </w:r>
      <w:r>
        <w:t xml:space="preserve">, Edwards, R., &amp; </w:t>
      </w:r>
      <w:r w:rsidRPr="00536A9C">
        <w:t>Hoek, J</w:t>
      </w:r>
      <w:r>
        <w:t xml:space="preserve">. (September 2015). </w:t>
      </w:r>
      <w:r w:rsidRPr="00536A9C">
        <w:rPr>
          <w:i/>
          <w:iCs/>
        </w:rPr>
        <w:t>Do children have a sporting chance? children’s and parents’ perspectives on the sport-related food environment</w:t>
      </w:r>
      <w:r>
        <w:t xml:space="preserve">. </w:t>
      </w:r>
      <w:r w:rsidRPr="00366669">
        <w:t>[Presentation to 4th year Medical student</w:t>
      </w:r>
      <w:r w:rsidRPr="009037DE">
        <w:t>s].</w:t>
      </w:r>
      <w:r>
        <w:t xml:space="preserve"> Wellington: University of Otago Health Promotion and Policy Research Unit.</w:t>
      </w:r>
    </w:p>
  </w:footnote>
  <w:footnote w:id="41">
    <w:p w:rsidR="00773D1C" w:rsidRPr="00536A9C" w:rsidRDefault="00773D1C" w:rsidP="00536A9C">
      <w:pPr>
        <w:pStyle w:val="FootnoteText1"/>
      </w:pPr>
      <w:r w:rsidRPr="00536A9C">
        <w:rPr>
          <w:rStyle w:val="FootnoteReference"/>
        </w:rPr>
        <w:footnoteRef/>
      </w:r>
      <w:r w:rsidRPr="00536A9C">
        <w:rPr>
          <w:rFonts w:eastAsia="Arial" w:cs="Arial"/>
        </w:rPr>
        <w:t xml:space="preserve"> </w:t>
      </w:r>
      <w:r>
        <w:tab/>
        <w:t>I</w:t>
      </w:r>
      <w:r w:rsidRPr="00536A9C">
        <w:t>bid</w:t>
      </w:r>
      <w:r>
        <w:t>.</w:t>
      </w:r>
    </w:p>
  </w:footnote>
  <w:footnote w:id="42">
    <w:p w:rsidR="00773D1C" w:rsidRPr="00536A9C" w:rsidRDefault="00773D1C" w:rsidP="00536A9C">
      <w:pPr>
        <w:pStyle w:val="FootnoteText"/>
        <w:ind w:left="270" w:hanging="270"/>
        <w:rPr>
          <w:rFonts w:ascii="Calibri" w:hAnsi="Calibri"/>
          <w:sz w:val="20"/>
          <w:szCs w:val="20"/>
          <w:lang w:val="mi-NZ"/>
        </w:rPr>
      </w:pPr>
      <w:r w:rsidRPr="00536A9C">
        <w:rPr>
          <w:rStyle w:val="FootnoteReference"/>
          <w:rFonts w:ascii="Calibri" w:hAnsi="Calibri"/>
          <w:sz w:val="20"/>
          <w:szCs w:val="20"/>
        </w:rPr>
        <w:footnoteRef/>
      </w:r>
      <w:r>
        <w:rPr>
          <w:rFonts w:ascii="Calibri" w:hAnsi="Calibri"/>
          <w:sz w:val="20"/>
          <w:szCs w:val="20"/>
        </w:rPr>
        <w:tab/>
      </w:r>
      <w:r w:rsidRPr="00536A9C">
        <w:rPr>
          <w:rFonts w:ascii="Calibri" w:hAnsi="Calibri"/>
          <w:sz w:val="20"/>
          <w:szCs w:val="20"/>
          <w:lang w:val="mi-NZ"/>
        </w:rPr>
        <w:t>For example, regulation of health, education, social services, breast milk substitutes, food safety, working conditions, etc.</w:t>
      </w:r>
    </w:p>
  </w:footnote>
  <w:footnote w:id="43">
    <w:p w:rsidR="00773D1C" w:rsidRPr="00D230E7" w:rsidRDefault="00773D1C" w:rsidP="00D230E7">
      <w:pPr>
        <w:pStyle w:val="FootnoteText1"/>
      </w:pPr>
      <w:r w:rsidRPr="00536A9C">
        <w:rPr>
          <w:rStyle w:val="FootnoteReference"/>
        </w:rPr>
        <w:footnoteRef/>
      </w:r>
      <w:r>
        <w:rPr>
          <w:rFonts w:eastAsia="Arial" w:cs="Arial"/>
        </w:rPr>
        <w:tab/>
      </w:r>
      <w:r>
        <w:t xml:space="preserve">Gleeson, D., Neuwelt, </w:t>
      </w:r>
      <w:r w:rsidRPr="00536A9C">
        <w:t>P</w:t>
      </w:r>
      <w:r>
        <w:t xml:space="preserve">., Monasterio, </w:t>
      </w:r>
      <w:r w:rsidRPr="00536A9C">
        <w:t>E</w:t>
      </w:r>
      <w:r>
        <w:t xml:space="preserve">., &amp; Lopert, </w:t>
      </w:r>
      <w:r w:rsidRPr="00536A9C">
        <w:t xml:space="preserve">R. </w:t>
      </w:r>
      <w:r>
        <w:t>“</w:t>
      </w:r>
      <w:r w:rsidRPr="00536A9C">
        <w:t>How the transnational pharmaceutical industry pursues its interests through international trade and investment agreements: a case study of the Trans Pacific Partnership</w:t>
      </w:r>
      <w:r>
        <w:t xml:space="preserve">.” </w:t>
      </w:r>
      <w:r w:rsidRPr="00536A9C">
        <w:t>Draft chapter (dated 2 Oc</w:t>
      </w:r>
      <w:r>
        <w:t xml:space="preserve">tober 2015) in </w:t>
      </w:r>
      <w:r w:rsidRPr="00D230E7">
        <w:rPr>
          <w:i/>
        </w:rPr>
        <w:t>Handbook of Research on Transnational Corporations</w:t>
      </w:r>
      <w:r w:rsidRPr="00536A9C">
        <w:t xml:space="preserve"> </w:t>
      </w:r>
      <w:r>
        <w:t xml:space="preserve">(Forthcoming). Available from: </w:t>
      </w:r>
      <w:hyperlink r:id="rId81" w:history="1">
        <w:r w:rsidRPr="009E61C6">
          <w:rPr>
            <w:rStyle w:val="Hyperlink"/>
          </w:rPr>
          <w:t>http://papers.ssrn.com/sol3/papers.cfm?abstract_id=2668576</w:t>
        </w:r>
      </w:hyperlink>
    </w:p>
  </w:footnote>
  <w:footnote w:id="44">
    <w:p w:rsidR="00773D1C" w:rsidRPr="00D230E7" w:rsidRDefault="00773D1C" w:rsidP="00D230E7">
      <w:pPr>
        <w:pStyle w:val="FootnoteText"/>
        <w:ind w:left="270" w:hanging="270"/>
        <w:rPr>
          <w:rFonts w:asciiTheme="majorHAnsi" w:hAnsiTheme="majorHAnsi"/>
          <w:sz w:val="20"/>
          <w:szCs w:val="20"/>
          <w:lang w:val="en-US"/>
        </w:rPr>
      </w:pPr>
      <w:r w:rsidRPr="00D230E7">
        <w:rPr>
          <w:rStyle w:val="FootnoteReference"/>
          <w:rFonts w:asciiTheme="majorHAnsi" w:hAnsiTheme="majorHAnsi"/>
          <w:sz w:val="20"/>
          <w:szCs w:val="20"/>
        </w:rPr>
        <w:footnoteRef/>
      </w:r>
      <w:r>
        <w:rPr>
          <w:rFonts w:asciiTheme="majorHAnsi" w:hAnsiTheme="majorHAnsi"/>
          <w:sz w:val="20"/>
          <w:szCs w:val="20"/>
        </w:rPr>
        <w:tab/>
      </w:r>
      <w:r w:rsidRPr="00D230E7">
        <w:rPr>
          <w:rFonts w:asciiTheme="majorHAnsi" w:hAnsiTheme="majorHAnsi"/>
          <w:sz w:val="20"/>
          <w:szCs w:val="20"/>
        </w:rPr>
        <w:t xml:space="preserve">Tamariki and rangatahi Maori have already been displaced and dispossessed of lands, heritage and resources and have lost their cultural identity. Climate change threatens to compound the impact and severity of these issues for this group. Pacific children in </w:t>
      </w:r>
      <w:r>
        <w:rPr>
          <w:rFonts w:asciiTheme="majorHAnsi" w:hAnsiTheme="majorHAnsi"/>
          <w:sz w:val="20"/>
          <w:szCs w:val="20"/>
        </w:rPr>
        <w:t xml:space="preserve">Aoteaora </w:t>
      </w:r>
      <w:r w:rsidRPr="00D230E7">
        <w:rPr>
          <w:rFonts w:asciiTheme="majorHAnsi" w:hAnsiTheme="majorHAnsi"/>
          <w:sz w:val="20"/>
          <w:szCs w:val="20"/>
        </w:rPr>
        <w:t>NZ maintain historical, familial, cultural, language and economic connections with those living in the Pacific Islands. Leaders of Pacific Islands including those from the Realm of Aotearoa NZ (Tokelau, Cook Islands and Niue) have repeatedly stated that climate change is a severe threat to the survival of Pacific peoples, territories, culture, security,</w:t>
      </w:r>
      <w:r>
        <w:rPr>
          <w:rFonts w:asciiTheme="majorHAnsi" w:hAnsiTheme="majorHAnsi"/>
          <w:sz w:val="20"/>
          <w:szCs w:val="20"/>
        </w:rPr>
        <w:t xml:space="preserve"> and well-being unless global wa</w:t>
      </w:r>
      <w:r w:rsidRPr="00D230E7">
        <w:rPr>
          <w:rFonts w:asciiTheme="majorHAnsi" w:hAnsiTheme="majorHAnsi"/>
          <w:sz w:val="20"/>
          <w:szCs w:val="20"/>
        </w:rPr>
        <w:t>rming is kept well below 1.5 degrees.</w:t>
      </w:r>
    </w:p>
  </w:footnote>
  <w:footnote w:id="45">
    <w:p w:rsidR="00773D1C" w:rsidRPr="00D230E7" w:rsidRDefault="00773D1C" w:rsidP="00BB581A">
      <w:pPr>
        <w:pStyle w:val="FootnoteText10"/>
        <w:ind w:left="270" w:hanging="270"/>
      </w:pPr>
      <w:r w:rsidRPr="00D230E7">
        <w:rPr>
          <w:rStyle w:val="FootnoteReference"/>
        </w:rPr>
        <w:footnoteRef/>
      </w:r>
      <w:r>
        <w:tab/>
      </w:r>
      <w:r w:rsidRPr="00D230E7">
        <w:t>Fanon-Mendes-France</w:t>
      </w:r>
      <w:r>
        <w:t>,</w:t>
      </w:r>
      <w:r w:rsidRPr="00D230E7">
        <w:t xml:space="preserve"> M</w:t>
      </w:r>
      <w:r>
        <w:t>.</w:t>
      </w:r>
      <w:r w:rsidRPr="00D230E7">
        <w:t>, Shaheed</w:t>
      </w:r>
      <w:r>
        <w:t>,</w:t>
      </w:r>
      <w:r w:rsidRPr="00D230E7">
        <w:t xml:space="preserve"> F</w:t>
      </w:r>
      <w:r>
        <w:t>.</w:t>
      </w:r>
      <w:r w:rsidRPr="00D230E7">
        <w:t>, de Zayas</w:t>
      </w:r>
      <w:r>
        <w:t>,</w:t>
      </w:r>
      <w:r w:rsidRPr="00D230E7">
        <w:t xml:space="preserve"> A</w:t>
      </w:r>
      <w:r>
        <w:t>.</w:t>
      </w:r>
      <w:r w:rsidRPr="00D230E7">
        <w:t>, Raday</w:t>
      </w:r>
      <w:r>
        <w:t>,</w:t>
      </w:r>
      <w:r w:rsidRPr="00D230E7">
        <w:t xml:space="preserve"> F</w:t>
      </w:r>
      <w:r>
        <w:t>.</w:t>
      </w:r>
      <w:r w:rsidRPr="00D230E7">
        <w:t>, Devandas Aguilar</w:t>
      </w:r>
      <w:r>
        <w:t>,</w:t>
      </w:r>
      <w:r w:rsidRPr="00D230E7">
        <w:t xml:space="preserve"> C</w:t>
      </w:r>
      <w:r>
        <w:t>.</w:t>
      </w:r>
      <w:r w:rsidRPr="00D230E7">
        <w:t>, Knox</w:t>
      </w:r>
      <w:r>
        <w:t>,</w:t>
      </w:r>
      <w:r w:rsidRPr="00D230E7">
        <w:t xml:space="preserve"> J</w:t>
      </w:r>
      <w:r>
        <w:t>.</w:t>
      </w:r>
      <w:r w:rsidRPr="00D230E7">
        <w:t xml:space="preserve">, et al. (2015). </w:t>
      </w:r>
      <w:r w:rsidRPr="00D230E7">
        <w:rPr>
          <w:i/>
        </w:rPr>
        <w:t>Joint statement by UN Special Procedures on the occa</w:t>
      </w:r>
      <w:r>
        <w:rPr>
          <w:i/>
        </w:rPr>
        <w:t>sion of World Environment Day (</w:t>
      </w:r>
      <w:r w:rsidRPr="00D230E7">
        <w:rPr>
          <w:i/>
        </w:rPr>
        <w:t>June 2015).</w:t>
      </w:r>
      <w:r w:rsidRPr="00D230E7">
        <w:t xml:space="preserve"> Available from</w:t>
      </w:r>
      <w:hyperlink r:id="rId82" w:history="1">
        <w:r w:rsidRPr="00D230E7">
          <w:t xml:space="preserve"> </w:t>
        </w:r>
      </w:hyperlink>
      <w:hyperlink r:id="rId83" w:history="1">
        <w:r w:rsidRPr="00D230E7">
          <w:rPr>
            <w:color w:val="1155CC"/>
            <w:u w:val="single"/>
          </w:rPr>
          <w:t>http</w:t>
        </w:r>
      </w:hyperlink>
      <w:hyperlink r:id="rId84" w:history="1">
        <w:r w:rsidRPr="00D230E7">
          <w:rPr>
            <w:color w:val="1155CC"/>
            <w:u w:val="single"/>
          </w:rPr>
          <w:t>://</w:t>
        </w:r>
      </w:hyperlink>
      <w:hyperlink r:id="rId85" w:history="1">
        <w:r w:rsidRPr="00D230E7">
          <w:rPr>
            <w:color w:val="1155CC"/>
            <w:u w:val="single"/>
          </w:rPr>
          <w:t>www</w:t>
        </w:r>
      </w:hyperlink>
      <w:hyperlink r:id="rId86" w:history="1">
        <w:r w:rsidRPr="00D230E7">
          <w:rPr>
            <w:color w:val="1155CC"/>
            <w:u w:val="single"/>
          </w:rPr>
          <w:t>.</w:t>
        </w:r>
      </w:hyperlink>
      <w:hyperlink r:id="rId87" w:history="1">
        <w:r w:rsidRPr="00D230E7">
          <w:rPr>
            <w:color w:val="1155CC"/>
            <w:u w:val="single"/>
          </w:rPr>
          <w:t>ohchr</w:t>
        </w:r>
      </w:hyperlink>
      <w:hyperlink r:id="rId88" w:history="1">
        <w:r w:rsidRPr="00D230E7">
          <w:rPr>
            <w:color w:val="1155CC"/>
            <w:u w:val="single"/>
          </w:rPr>
          <w:t>.</w:t>
        </w:r>
      </w:hyperlink>
      <w:hyperlink r:id="rId89" w:history="1">
        <w:r w:rsidRPr="00D230E7">
          <w:rPr>
            <w:color w:val="1155CC"/>
            <w:u w:val="single"/>
          </w:rPr>
          <w:t>org</w:t>
        </w:r>
      </w:hyperlink>
      <w:hyperlink r:id="rId90" w:history="1">
        <w:r w:rsidRPr="00D230E7">
          <w:rPr>
            <w:color w:val="1155CC"/>
            <w:u w:val="single"/>
          </w:rPr>
          <w:t>/</w:t>
        </w:r>
      </w:hyperlink>
      <w:hyperlink r:id="rId91" w:history="1">
        <w:r w:rsidRPr="00D230E7">
          <w:rPr>
            <w:color w:val="1155CC"/>
            <w:u w:val="single"/>
          </w:rPr>
          <w:t>EN</w:t>
        </w:r>
      </w:hyperlink>
      <w:hyperlink r:id="rId92" w:history="1">
        <w:r w:rsidRPr="00D230E7">
          <w:rPr>
            <w:color w:val="1155CC"/>
            <w:u w:val="single"/>
          </w:rPr>
          <w:t>/</w:t>
        </w:r>
      </w:hyperlink>
      <w:hyperlink r:id="rId93" w:history="1">
        <w:r w:rsidRPr="00D230E7">
          <w:rPr>
            <w:color w:val="1155CC"/>
            <w:u w:val="single"/>
          </w:rPr>
          <w:t>NewsEvents</w:t>
        </w:r>
      </w:hyperlink>
      <w:hyperlink r:id="rId94" w:history="1">
        <w:r w:rsidRPr="00D230E7">
          <w:rPr>
            <w:color w:val="1155CC"/>
            <w:u w:val="single"/>
          </w:rPr>
          <w:t>/</w:t>
        </w:r>
      </w:hyperlink>
      <w:hyperlink r:id="rId95" w:history="1">
        <w:r w:rsidRPr="00D230E7">
          <w:rPr>
            <w:color w:val="1155CC"/>
            <w:u w:val="single"/>
          </w:rPr>
          <w:t>Pages</w:t>
        </w:r>
      </w:hyperlink>
      <w:hyperlink r:id="rId96" w:history="1">
        <w:r w:rsidRPr="00D230E7">
          <w:rPr>
            <w:color w:val="1155CC"/>
            <w:u w:val="single"/>
          </w:rPr>
          <w:t>/</w:t>
        </w:r>
      </w:hyperlink>
      <w:hyperlink r:id="rId97" w:history="1">
        <w:r w:rsidRPr="00D230E7">
          <w:rPr>
            <w:color w:val="1155CC"/>
            <w:u w:val="single"/>
          </w:rPr>
          <w:t>DisplayNews</w:t>
        </w:r>
      </w:hyperlink>
      <w:hyperlink r:id="rId98" w:history="1">
        <w:r w:rsidRPr="00D230E7">
          <w:rPr>
            <w:color w:val="1155CC"/>
            <w:u w:val="single"/>
          </w:rPr>
          <w:t>.</w:t>
        </w:r>
      </w:hyperlink>
      <w:hyperlink r:id="rId99" w:history="1">
        <w:r w:rsidRPr="00D230E7">
          <w:rPr>
            <w:color w:val="1155CC"/>
            <w:u w:val="single"/>
          </w:rPr>
          <w:t>aspx</w:t>
        </w:r>
      </w:hyperlink>
      <w:hyperlink r:id="rId100" w:history="1">
        <w:r w:rsidRPr="00D230E7">
          <w:rPr>
            <w:color w:val="1155CC"/>
            <w:u w:val="single"/>
          </w:rPr>
          <w:t>?</w:t>
        </w:r>
      </w:hyperlink>
      <w:hyperlink r:id="rId101" w:history="1">
        <w:r w:rsidRPr="00D230E7">
          <w:rPr>
            <w:color w:val="1155CC"/>
            <w:u w:val="single"/>
          </w:rPr>
          <w:t>NewsID</w:t>
        </w:r>
      </w:hyperlink>
      <w:hyperlink r:id="rId102" w:history="1">
        <w:r w:rsidRPr="00D230E7">
          <w:rPr>
            <w:color w:val="1155CC"/>
            <w:u w:val="single"/>
          </w:rPr>
          <w:t>=16049&amp;</w:t>
        </w:r>
      </w:hyperlink>
      <w:hyperlink r:id="rId103" w:history="1">
        <w:r w:rsidRPr="00D230E7">
          <w:rPr>
            <w:color w:val="1155CC"/>
            <w:u w:val="single"/>
          </w:rPr>
          <w:t>LangID</w:t>
        </w:r>
      </w:hyperlink>
      <w:hyperlink r:id="rId104" w:history="1">
        <w:r w:rsidRPr="00D230E7">
          <w:rPr>
            <w:color w:val="1155CC"/>
            <w:u w:val="single"/>
          </w:rPr>
          <w:t>=</w:t>
        </w:r>
      </w:hyperlink>
      <w:hyperlink r:id="rId105" w:history="1">
        <w:r w:rsidRPr="005A2755">
          <w:rPr>
            <w:color w:val="1155CC"/>
          </w:rPr>
          <w:t>E</w:t>
        </w:r>
      </w:hyperlink>
      <w:r w:rsidRPr="005A2755">
        <w:rPr>
          <w:color w:val="auto"/>
        </w:rPr>
        <w:t xml:space="preserve">; </w:t>
      </w:r>
      <w:r w:rsidRPr="005A2755">
        <w:t>Hosking</w:t>
      </w:r>
      <w:r>
        <w:t>,</w:t>
      </w:r>
      <w:r w:rsidRPr="00D230E7">
        <w:t xml:space="preserve"> J,</w:t>
      </w:r>
      <w:r>
        <w:t>.</w:t>
      </w:r>
      <w:r w:rsidRPr="00D230E7">
        <w:t xml:space="preserve"> Jones</w:t>
      </w:r>
      <w:r>
        <w:t>,</w:t>
      </w:r>
      <w:r w:rsidRPr="00D230E7">
        <w:t xml:space="preserve"> R,</w:t>
      </w:r>
      <w:r>
        <w:t xml:space="preserve">. Percival, </w:t>
      </w:r>
      <w:r w:rsidRPr="00D230E7">
        <w:t>T</w:t>
      </w:r>
      <w:r>
        <w:t>.</w:t>
      </w:r>
      <w:r w:rsidRPr="00D230E7">
        <w:t>, Turner</w:t>
      </w:r>
      <w:r>
        <w:t>,</w:t>
      </w:r>
      <w:r w:rsidRPr="00D230E7">
        <w:t xml:space="preserve"> N</w:t>
      </w:r>
      <w:r>
        <w:t>.</w:t>
      </w:r>
      <w:r w:rsidRPr="00D230E7">
        <w:t xml:space="preserve">, </w:t>
      </w:r>
      <w:r>
        <w:t xml:space="preserve">&amp; </w:t>
      </w:r>
      <w:r w:rsidRPr="00D230E7">
        <w:t>Ameratunga</w:t>
      </w:r>
      <w:r>
        <w:t>,</w:t>
      </w:r>
      <w:r w:rsidRPr="00D230E7">
        <w:t xml:space="preserve"> S. </w:t>
      </w:r>
      <w:r>
        <w:t>“</w:t>
      </w:r>
      <w:r w:rsidRPr="00D230E7">
        <w:t>Climate change: the implications for child health in Australasia</w:t>
      </w:r>
      <w:r>
        <w:t xml:space="preserve">.” </w:t>
      </w:r>
      <w:r w:rsidRPr="00D230E7">
        <w:rPr>
          <w:i/>
        </w:rPr>
        <w:t>J Paediatr</w:t>
      </w:r>
      <w:r>
        <w:rPr>
          <w:i/>
        </w:rPr>
        <w:t>ic</w:t>
      </w:r>
      <w:r w:rsidRPr="00D230E7">
        <w:rPr>
          <w:i/>
        </w:rPr>
        <w:t xml:space="preserve"> Child Health [Internet]</w:t>
      </w:r>
      <w:r w:rsidRPr="00D230E7">
        <w:t>. 2011;47(8):493-6. Available from</w:t>
      </w:r>
      <w:hyperlink r:id="rId106" w:history="1">
        <w:r w:rsidRPr="00D230E7">
          <w:t xml:space="preserve"> </w:t>
        </w:r>
      </w:hyperlink>
      <w:hyperlink r:id="rId107" w:history="1">
        <w:r w:rsidRPr="00D230E7">
          <w:rPr>
            <w:color w:val="1155CC"/>
            <w:u w:val="single"/>
          </w:rPr>
          <w:t>http</w:t>
        </w:r>
      </w:hyperlink>
      <w:hyperlink r:id="rId108" w:history="1">
        <w:r w:rsidRPr="00D230E7">
          <w:rPr>
            <w:color w:val="1155CC"/>
            <w:u w:val="single"/>
          </w:rPr>
          <w:t>://</w:t>
        </w:r>
      </w:hyperlink>
      <w:hyperlink r:id="rId109" w:history="1">
        <w:r w:rsidRPr="00D230E7">
          <w:rPr>
            <w:color w:val="1155CC"/>
            <w:u w:val="single"/>
          </w:rPr>
          <w:t>www</w:t>
        </w:r>
      </w:hyperlink>
      <w:hyperlink r:id="rId110" w:history="1">
        <w:r w:rsidRPr="00D230E7">
          <w:rPr>
            <w:color w:val="1155CC"/>
            <w:u w:val="single"/>
          </w:rPr>
          <w:t>.</w:t>
        </w:r>
      </w:hyperlink>
      <w:hyperlink r:id="rId111" w:history="1">
        <w:r w:rsidRPr="00D230E7">
          <w:rPr>
            <w:color w:val="1155CC"/>
            <w:u w:val="single"/>
          </w:rPr>
          <w:t>ncbi</w:t>
        </w:r>
      </w:hyperlink>
      <w:hyperlink r:id="rId112" w:history="1">
        <w:r w:rsidRPr="00D230E7">
          <w:rPr>
            <w:color w:val="1155CC"/>
            <w:u w:val="single"/>
          </w:rPr>
          <w:t>.</w:t>
        </w:r>
      </w:hyperlink>
      <w:hyperlink r:id="rId113" w:history="1">
        <w:r w:rsidRPr="00D230E7">
          <w:rPr>
            <w:color w:val="1155CC"/>
            <w:u w:val="single"/>
          </w:rPr>
          <w:t>nlm</w:t>
        </w:r>
      </w:hyperlink>
      <w:hyperlink r:id="rId114" w:history="1">
        <w:r w:rsidRPr="00D230E7">
          <w:rPr>
            <w:color w:val="1155CC"/>
            <w:u w:val="single"/>
          </w:rPr>
          <w:t>.</w:t>
        </w:r>
      </w:hyperlink>
      <w:hyperlink r:id="rId115" w:history="1">
        <w:r w:rsidRPr="00D230E7">
          <w:rPr>
            <w:color w:val="1155CC"/>
            <w:u w:val="single"/>
          </w:rPr>
          <w:t>nih</w:t>
        </w:r>
      </w:hyperlink>
      <w:hyperlink r:id="rId116" w:history="1">
        <w:r w:rsidRPr="00D230E7">
          <w:rPr>
            <w:color w:val="1155CC"/>
            <w:u w:val="single"/>
          </w:rPr>
          <w:t>.</w:t>
        </w:r>
      </w:hyperlink>
      <w:hyperlink r:id="rId117" w:history="1">
        <w:r w:rsidRPr="00D230E7">
          <w:rPr>
            <w:color w:val="1155CC"/>
            <w:u w:val="single"/>
          </w:rPr>
          <w:t>gov</w:t>
        </w:r>
      </w:hyperlink>
      <w:hyperlink r:id="rId118" w:history="1">
        <w:r w:rsidRPr="00D230E7">
          <w:rPr>
            <w:color w:val="1155CC"/>
            <w:u w:val="single"/>
          </w:rPr>
          <w:t>/</w:t>
        </w:r>
      </w:hyperlink>
      <w:hyperlink r:id="rId119" w:history="1">
        <w:r w:rsidRPr="00D230E7">
          <w:rPr>
            <w:color w:val="1155CC"/>
            <w:u w:val="single"/>
          </w:rPr>
          <w:t>pubmed</w:t>
        </w:r>
      </w:hyperlink>
      <w:hyperlink r:id="rId120" w:history="1">
        <w:r w:rsidRPr="00D230E7">
          <w:rPr>
            <w:color w:val="1155CC"/>
            <w:u w:val="single"/>
          </w:rPr>
          <w:t>/</w:t>
        </w:r>
        <w:r w:rsidRPr="005A2755">
          <w:rPr>
            <w:color w:val="1155CC"/>
          </w:rPr>
          <w:t>20367760</w:t>
        </w:r>
      </w:hyperlink>
      <w:r>
        <w:rPr>
          <w:color w:val="1155CC"/>
        </w:rPr>
        <w:t xml:space="preserve">; </w:t>
      </w:r>
      <w:r w:rsidRPr="005A2755">
        <w:t>Gibbons</w:t>
      </w:r>
      <w:r>
        <w:t xml:space="preserve">, </w:t>
      </w:r>
      <w:r w:rsidRPr="00D230E7">
        <w:t xml:space="preserve">ED. Climate Change, </w:t>
      </w:r>
      <w:r>
        <w:t>“</w:t>
      </w:r>
      <w:r w:rsidRPr="00D230E7">
        <w:t>Children’s Rights, and the Pursuit of Intergenerational Climate</w:t>
      </w:r>
      <w:r>
        <w:t>.”</w:t>
      </w:r>
      <w:r w:rsidRPr="00D230E7">
        <w:t xml:space="preserve"> </w:t>
      </w:r>
      <w:r w:rsidRPr="00D230E7">
        <w:rPr>
          <w:i/>
        </w:rPr>
        <w:t>Justice. Heal Hum Rights J [Internet].</w:t>
      </w:r>
      <w:r w:rsidRPr="00D230E7">
        <w:t xml:space="preserve"> 2014;16(1):19–31. Available from:</w:t>
      </w:r>
      <w:hyperlink r:id="rId121" w:history="1">
        <w:r w:rsidRPr="00D230E7">
          <w:t xml:space="preserve"> </w:t>
        </w:r>
      </w:hyperlink>
      <w:hyperlink r:id="rId122" w:history="1">
        <w:r w:rsidRPr="00D230E7">
          <w:rPr>
            <w:color w:val="1155CC"/>
            <w:u w:val="single"/>
          </w:rPr>
          <w:t>http</w:t>
        </w:r>
      </w:hyperlink>
      <w:hyperlink r:id="rId123" w:history="1">
        <w:r w:rsidRPr="00D230E7">
          <w:rPr>
            <w:color w:val="1155CC"/>
            <w:u w:val="single"/>
          </w:rPr>
          <w:t>://</w:t>
        </w:r>
      </w:hyperlink>
      <w:hyperlink r:id="rId124" w:history="1">
        <w:r w:rsidRPr="00D230E7">
          <w:rPr>
            <w:color w:val="1155CC"/>
            <w:u w:val="single"/>
          </w:rPr>
          <w:t>www</w:t>
        </w:r>
      </w:hyperlink>
      <w:hyperlink r:id="rId125" w:history="1">
        <w:r w:rsidRPr="00D230E7">
          <w:rPr>
            <w:color w:val="1155CC"/>
            <w:u w:val="single"/>
          </w:rPr>
          <w:t>.</w:t>
        </w:r>
      </w:hyperlink>
      <w:hyperlink r:id="rId126" w:history="1">
        <w:r w:rsidRPr="00D230E7">
          <w:rPr>
            <w:color w:val="1155CC"/>
            <w:u w:val="single"/>
          </w:rPr>
          <w:t>hhrjournal</w:t>
        </w:r>
      </w:hyperlink>
      <w:hyperlink r:id="rId127" w:history="1">
        <w:r w:rsidRPr="00D230E7">
          <w:rPr>
            <w:color w:val="1155CC"/>
            <w:u w:val="single"/>
          </w:rPr>
          <w:t>.</w:t>
        </w:r>
      </w:hyperlink>
      <w:hyperlink r:id="rId128" w:history="1">
        <w:r w:rsidRPr="00D230E7">
          <w:rPr>
            <w:color w:val="1155CC"/>
            <w:u w:val="single"/>
          </w:rPr>
          <w:t>org</w:t>
        </w:r>
      </w:hyperlink>
      <w:hyperlink r:id="rId129" w:history="1">
        <w:r w:rsidRPr="00D230E7">
          <w:rPr>
            <w:color w:val="1155CC"/>
            <w:u w:val="single"/>
          </w:rPr>
          <w:t>/2014/07/01/</w:t>
        </w:r>
      </w:hyperlink>
      <w:hyperlink r:id="rId130" w:history="1">
        <w:r w:rsidRPr="00D230E7">
          <w:rPr>
            <w:color w:val="1155CC"/>
            <w:u w:val="single"/>
          </w:rPr>
          <w:t>climate</w:t>
        </w:r>
      </w:hyperlink>
      <w:hyperlink r:id="rId131" w:history="1">
        <w:r w:rsidRPr="00D230E7">
          <w:rPr>
            <w:color w:val="1155CC"/>
            <w:u w:val="single"/>
          </w:rPr>
          <w:t>-</w:t>
        </w:r>
      </w:hyperlink>
      <w:hyperlink r:id="rId132" w:history="1">
        <w:r w:rsidRPr="00D230E7">
          <w:rPr>
            <w:color w:val="1155CC"/>
            <w:u w:val="single"/>
          </w:rPr>
          <w:t>change</w:t>
        </w:r>
      </w:hyperlink>
      <w:hyperlink r:id="rId133" w:history="1">
        <w:r w:rsidRPr="00D230E7">
          <w:rPr>
            <w:color w:val="1155CC"/>
            <w:u w:val="single"/>
          </w:rPr>
          <w:t>-</w:t>
        </w:r>
      </w:hyperlink>
      <w:hyperlink r:id="rId134" w:history="1">
        <w:r w:rsidRPr="00D230E7">
          <w:rPr>
            <w:color w:val="1155CC"/>
            <w:u w:val="single"/>
          </w:rPr>
          <w:t>childrens</w:t>
        </w:r>
      </w:hyperlink>
      <w:hyperlink r:id="rId135" w:history="1">
        <w:r w:rsidRPr="00D230E7">
          <w:rPr>
            <w:color w:val="1155CC"/>
            <w:u w:val="single"/>
          </w:rPr>
          <w:t>-</w:t>
        </w:r>
      </w:hyperlink>
      <w:hyperlink r:id="rId136" w:history="1">
        <w:r w:rsidRPr="00D230E7">
          <w:rPr>
            <w:color w:val="1155CC"/>
            <w:u w:val="single"/>
          </w:rPr>
          <w:t>rights</w:t>
        </w:r>
      </w:hyperlink>
      <w:hyperlink r:id="rId137" w:history="1">
        <w:r w:rsidRPr="00D230E7">
          <w:rPr>
            <w:color w:val="1155CC"/>
            <w:u w:val="single"/>
          </w:rPr>
          <w:t>-</w:t>
        </w:r>
      </w:hyperlink>
      <w:hyperlink r:id="rId138" w:history="1">
        <w:r w:rsidRPr="00D230E7">
          <w:rPr>
            <w:color w:val="1155CC"/>
            <w:u w:val="single"/>
          </w:rPr>
          <w:t>and</w:t>
        </w:r>
      </w:hyperlink>
      <w:hyperlink r:id="rId139" w:history="1">
        <w:r w:rsidRPr="00D230E7">
          <w:rPr>
            <w:color w:val="1155CC"/>
            <w:u w:val="single"/>
          </w:rPr>
          <w:t>-</w:t>
        </w:r>
      </w:hyperlink>
      <w:hyperlink r:id="rId140" w:history="1">
        <w:r w:rsidRPr="00D230E7">
          <w:rPr>
            <w:color w:val="1155CC"/>
            <w:u w:val="single"/>
          </w:rPr>
          <w:t>the</w:t>
        </w:r>
      </w:hyperlink>
      <w:hyperlink r:id="rId141" w:history="1">
        <w:r w:rsidRPr="00D230E7">
          <w:rPr>
            <w:color w:val="1155CC"/>
            <w:u w:val="single"/>
          </w:rPr>
          <w:t>-</w:t>
        </w:r>
      </w:hyperlink>
      <w:hyperlink r:id="rId142" w:history="1">
        <w:r w:rsidRPr="00D230E7">
          <w:rPr>
            <w:color w:val="1155CC"/>
            <w:u w:val="single"/>
          </w:rPr>
          <w:t>pursuit</w:t>
        </w:r>
      </w:hyperlink>
      <w:hyperlink r:id="rId143" w:history="1">
        <w:r w:rsidRPr="00D230E7">
          <w:rPr>
            <w:color w:val="1155CC"/>
            <w:u w:val="single"/>
          </w:rPr>
          <w:t>-</w:t>
        </w:r>
      </w:hyperlink>
      <w:hyperlink r:id="rId144" w:history="1">
        <w:r w:rsidRPr="00D230E7">
          <w:rPr>
            <w:color w:val="1155CC"/>
            <w:u w:val="single"/>
          </w:rPr>
          <w:t>of</w:t>
        </w:r>
      </w:hyperlink>
      <w:hyperlink r:id="rId145" w:history="1">
        <w:r w:rsidRPr="00D230E7">
          <w:rPr>
            <w:color w:val="1155CC"/>
            <w:u w:val="single"/>
          </w:rPr>
          <w:t>-</w:t>
        </w:r>
      </w:hyperlink>
      <w:hyperlink r:id="rId146" w:history="1">
        <w:r w:rsidRPr="00D230E7">
          <w:rPr>
            <w:color w:val="1155CC"/>
            <w:u w:val="single"/>
          </w:rPr>
          <w:t>intergenerational</w:t>
        </w:r>
      </w:hyperlink>
      <w:hyperlink r:id="rId147" w:history="1">
        <w:r w:rsidRPr="00D230E7">
          <w:rPr>
            <w:color w:val="1155CC"/>
            <w:u w:val="single"/>
          </w:rPr>
          <w:t>-</w:t>
        </w:r>
      </w:hyperlink>
      <w:hyperlink r:id="rId148" w:history="1">
        <w:r w:rsidRPr="00D230E7">
          <w:rPr>
            <w:color w:val="1155CC"/>
            <w:u w:val="single"/>
          </w:rPr>
          <w:t>climate</w:t>
        </w:r>
      </w:hyperlink>
      <w:hyperlink r:id="rId149" w:history="1">
        <w:r w:rsidRPr="00D230E7">
          <w:rPr>
            <w:color w:val="1155CC"/>
            <w:u w:val="single"/>
          </w:rPr>
          <w:t>-</w:t>
        </w:r>
      </w:hyperlink>
      <w:hyperlink r:id="rId150" w:history="1">
        <w:r w:rsidRPr="00D230E7">
          <w:rPr>
            <w:color w:val="1155CC"/>
            <w:u w:val="single"/>
          </w:rPr>
          <w:t>justice</w:t>
        </w:r>
      </w:hyperlink>
      <w:hyperlink r:id="rId151" w:history="1">
        <w:r w:rsidRPr="00D230E7">
          <w:rPr>
            <w:color w:val="1155CC"/>
            <w:u w:val="single"/>
          </w:rPr>
          <w:t>/</w:t>
        </w:r>
      </w:hyperlink>
      <w:r>
        <w:rPr>
          <w:color w:val="1155CC"/>
        </w:rPr>
        <w:t xml:space="preserve">; </w:t>
      </w:r>
      <w:r w:rsidRPr="00D230E7">
        <w:t>Bennett</w:t>
      </w:r>
      <w:r>
        <w:t>,</w:t>
      </w:r>
      <w:r w:rsidRPr="00D230E7">
        <w:t xml:space="preserve"> H</w:t>
      </w:r>
      <w:r>
        <w:t>.</w:t>
      </w:r>
      <w:r w:rsidRPr="00D230E7">
        <w:t>, Jones</w:t>
      </w:r>
      <w:r>
        <w:t>,</w:t>
      </w:r>
      <w:r w:rsidRPr="00D230E7">
        <w:t xml:space="preserve"> R</w:t>
      </w:r>
      <w:r>
        <w:t>.</w:t>
      </w:r>
      <w:r w:rsidRPr="00D230E7">
        <w:t>, Keating</w:t>
      </w:r>
      <w:r>
        <w:t>,.</w:t>
      </w:r>
      <w:r w:rsidRPr="00D230E7">
        <w:t xml:space="preserve"> G, Woodward</w:t>
      </w:r>
      <w:r>
        <w:t>,</w:t>
      </w:r>
      <w:r w:rsidRPr="00D230E7">
        <w:t xml:space="preserve"> A</w:t>
      </w:r>
      <w:r>
        <w:t>.</w:t>
      </w:r>
      <w:r w:rsidRPr="00D230E7">
        <w:t>, Hales</w:t>
      </w:r>
      <w:r>
        <w:t>,</w:t>
      </w:r>
      <w:r w:rsidRPr="00D230E7">
        <w:t xml:space="preserve"> S</w:t>
      </w:r>
      <w:r>
        <w:t>.</w:t>
      </w:r>
      <w:r w:rsidRPr="00D230E7">
        <w:t xml:space="preserve">, </w:t>
      </w:r>
      <w:r>
        <w:t xml:space="preserve">&amp; </w:t>
      </w:r>
      <w:r w:rsidRPr="00D230E7">
        <w:t>Metcalfe</w:t>
      </w:r>
      <w:r>
        <w:t>,</w:t>
      </w:r>
      <w:r w:rsidRPr="00D230E7">
        <w:t xml:space="preserve"> S. </w:t>
      </w:r>
      <w:r>
        <w:t>“</w:t>
      </w:r>
      <w:r w:rsidRPr="00D230E7">
        <w:t>Health and equity impacts of climat</w:t>
      </w:r>
      <w:r>
        <w:t>e change in Aotearoa-New Zealand</w:t>
      </w:r>
      <w:r w:rsidRPr="00D230E7">
        <w:t xml:space="preserve"> and health gains from climate acti</w:t>
      </w:r>
      <w:r>
        <w:t>o</w:t>
      </w:r>
      <w:r w:rsidRPr="00D230E7">
        <w:t>n</w:t>
      </w:r>
      <w:r>
        <w:t xml:space="preserve">.” </w:t>
      </w:r>
      <w:r w:rsidRPr="00D230E7">
        <w:rPr>
          <w:i/>
        </w:rPr>
        <w:t>NZ Med J</w:t>
      </w:r>
      <w:r>
        <w:t xml:space="preserve">. 2014:127(1406); </w:t>
      </w:r>
      <w:r w:rsidRPr="00D230E7">
        <w:t>New Zealand College of Public Health Medicine.</w:t>
      </w:r>
      <w:r>
        <w:t xml:space="preserve"> (2015).</w:t>
      </w:r>
      <w:r w:rsidRPr="00D230E7">
        <w:t xml:space="preserve"> </w:t>
      </w:r>
      <w:r>
        <w:t>“</w:t>
      </w:r>
      <w:r w:rsidRPr="00D230E7">
        <w:t>Pacific Peoples’ Health</w:t>
      </w:r>
      <w:r>
        <w:t>”</w:t>
      </w:r>
      <w:r w:rsidRPr="00D230E7">
        <w:t xml:space="preserve">. </w:t>
      </w:r>
      <w:r w:rsidRPr="00D230E7">
        <w:rPr>
          <w:i/>
        </w:rPr>
        <w:t>New Zealand College of Public Health Medicine Policy Statement [Internet].</w:t>
      </w:r>
      <w:r w:rsidRPr="00D230E7">
        <w:t xml:space="preserve"> Wellington; 2015 [cited 2015 Oct 22]. Available from:</w:t>
      </w:r>
      <w:hyperlink r:id="rId152" w:history="1">
        <w:r w:rsidRPr="00D230E7">
          <w:t xml:space="preserve"> </w:t>
        </w:r>
      </w:hyperlink>
      <w:hyperlink r:id="rId153" w:history="1">
        <w:r w:rsidRPr="00D230E7">
          <w:rPr>
            <w:color w:val="1155CC"/>
            <w:u w:val="single"/>
          </w:rPr>
          <w:t>http</w:t>
        </w:r>
      </w:hyperlink>
      <w:hyperlink r:id="rId154" w:history="1">
        <w:r w:rsidRPr="00D230E7">
          <w:rPr>
            <w:color w:val="1155CC"/>
            <w:u w:val="single"/>
          </w:rPr>
          <w:t>://</w:t>
        </w:r>
      </w:hyperlink>
      <w:hyperlink r:id="rId155" w:history="1">
        <w:r w:rsidRPr="00D230E7">
          <w:rPr>
            <w:color w:val="1155CC"/>
            <w:u w:val="single"/>
          </w:rPr>
          <w:t>www</w:t>
        </w:r>
      </w:hyperlink>
      <w:hyperlink r:id="rId156" w:history="1">
        <w:r w:rsidRPr="00D230E7">
          <w:rPr>
            <w:color w:val="1155CC"/>
            <w:u w:val="single"/>
          </w:rPr>
          <w:t>.</w:t>
        </w:r>
      </w:hyperlink>
      <w:hyperlink r:id="rId157" w:history="1">
        <w:r w:rsidRPr="00D230E7">
          <w:rPr>
            <w:color w:val="1155CC"/>
            <w:u w:val="single"/>
          </w:rPr>
          <w:t>nzcphm</w:t>
        </w:r>
      </w:hyperlink>
      <w:hyperlink r:id="rId158" w:history="1">
        <w:r w:rsidRPr="00D230E7">
          <w:rPr>
            <w:color w:val="1155CC"/>
            <w:u w:val="single"/>
          </w:rPr>
          <w:t>.</w:t>
        </w:r>
      </w:hyperlink>
      <w:hyperlink r:id="rId159" w:history="1">
        <w:r w:rsidRPr="00D230E7">
          <w:rPr>
            <w:color w:val="1155CC"/>
            <w:u w:val="single"/>
          </w:rPr>
          <w:t>org</w:t>
        </w:r>
      </w:hyperlink>
      <w:hyperlink r:id="rId160" w:history="1">
        <w:r w:rsidRPr="00D230E7">
          <w:rPr>
            <w:color w:val="1155CC"/>
            <w:u w:val="single"/>
          </w:rPr>
          <w:t>.</w:t>
        </w:r>
      </w:hyperlink>
      <w:hyperlink r:id="rId161" w:history="1">
        <w:r w:rsidRPr="00D230E7">
          <w:rPr>
            <w:color w:val="1155CC"/>
            <w:u w:val="single"/>
          </w:rPr>
          <w:t>nz</w:t>
        </w:r>
      </w:hyperlink>
      <w:hyperlink r:id="rId162" w:history="1">
        <w:r w:rsidRPr="00D230E7">
          <w:rPr>
            <w:color w:val="1155CC"/>
            <w:u w:val="single"/>
          </w:rPr>
          <w:t>/</w:t>
        </w:r>
      </w:hyperlink>
      <w:hyperlink r:id="rId163" w:history="1">
        <w:r w:rsidRPr="00D230E7">
          <w:rPr>
            <w:color w:val="1155CC"/>
            <w:u w:val="single"/>
          </w:rPr>
          <w:t>media</w:t>
        </w:r>
      </w:hyperlink>
      <w:hyperlink r:id="rId164" w:history="1">
        <w:r w:rsidRPr="00D230E7">
          <w:rPr>
            <w:color w:val="1155CC"/>
            <w:u w:val="single"/>
          </w:rPr>
          <w:t>/87942/2015_08_14_</w:t>
        </w:r>
      </w:hyperlink>
      <w:hyperlink r:id="rId165" w:history="1">
        <w:r w:rsidRPr="00D230E7">
          <w:rPr>
            <w:color w:val="1155CC"/>
            <w:u w:val="single"/>
          </w:rPr>
          <w:t>pacific</w:t>
        </w:r>
      </w:hyperlink>
      <w:hyperlink r:id="rId166" w:history="1">
        <w:r w:rsidRPr="00D230E7">
          <w:rPr>
            <w:color w:val="1155CC"/>
            <w:u w:val="single"/>
          </w:rPr>
          <w:t>_</w:t>
        </w:r>
      </w:hyperlink>
      <w:hyperlink r:id="rId167" w:history="1">
        <w:r w:rsidRPr="00D230E7">
          <w:rPr>
            <w:color w:val="1155CC"/>
            <w:u w:val="single"/>
          </w:rPr>
          <w:t>peoples</w:t>
        </w:r>
      </w:hyperlink>
      <w:hyperlink r:id="rId168" w:history="1">
        <w:r w:rsidRPr="00D230E7">
          <w:rPr>
            <w:color w:val="1155CC"/>
            <w:u w:val="single"/>
          </w:rPr>
          <w:t>__</w:t>
        </w:r>
      </w:hyperlink>
      <w:hyperlink r:id="rId169" w:history="1">
        <w:r w:rsidRPr="00D230E7">
          <w:rPr>
            <w:color w:val="1155CC"/>
            <w:u w:val="single"/>
          </w:rPr>
          <w:t>health</w:t>
        </w:r>
      </w:hyperlink>
      <w:hyperlink r:id="rId170" w:history="1">
        <w:r w:rsidRPr="00D230E7">
          <w:rPr>
            <w:color w:val="1155CC"/>
            <w:u w:val="single"/>
          </w:rPr>
          <w:t>_</w:t>
        </w:r>
      </w:hyperlink>
      <w:hyperlink r:id="rId171" w:history="1">
        <w:r w:rsidRPr="00D230E7">
          <w:rPr>
            <w:color w:val="1155CC"/>
            <w:u w:val="single"/>
          </w:rPr>
          <w:t>policy</w:t>
        </w:r>
      </w:hyperlink>
      <w:hyperlink r:id="rId172" w:history="1">
        <w:r w:rsidRPr="00D230E7">
          <w:rPr>
            <w:color w:val="1155CC"/>
            <w:u w:val="single"/>
          </w:rPr>
          <w:t>_</w:t>
        </w:r>
      </w:hyperlink>
      <w:hyperlink r:id="rId173" w:history="1">
        <w:r w:rsidRPr="00D230E7">
          <w:rPr>
            <w:color w:val="1155CC"/>
            <w:u w:val="single"/>
          </w:rPr>
          <w:t>statement</w:t>
        </w:r>
      </w:hyperlink>
      <w:hyperlink r:id="rId174" w:history="1">
        <w:r w:rsidRPr="00D230E7">
          <w:rPr>
            <w:color w:val="1155CC"/>
            <w:u w:val="single"/>
          </w:rPr>
          <w:t>_</w:t>
        </w:r>
      </w:hyperlink>
      <w:hyperlink r:id="rId175" w:history="1">
        <w:r w:rsidRPr="00D230E7">
          <w:rPr>
            <w:color w:val="1155CC"/>
          </w:rPr>
          <w:t>pdf</w:t>
        </w:r>
      </w:hyperlink>
      <w:r>
        <w:rPr>
          <w:color w:val="1155CC"/>
        </w:rPr>
        <w:t xml:space="preserve">; </w:t>
      </w:r>
      <w:r w:rsidRPr="00D230E7">
        <w:t xml:space="preserve">Leaders of the Pacific Islands Forum. </w:t>
      </w:r>
      <w:r>
        <w:t xml:space="preserve">(2013). </w:t>
      </w:r>
      <w:r w:rsidRPr="00D230E7">
        <w:rPr>
          <w:i/>
        </w:rPr>
        <w:t>Majuro Declaration for Climate Leadership 2013</w:t>
      </w:r>
      <w:r w:rsidRPr="00D230E7">
        <w:t>. Adopted 5 September 2013 [Internet]. 2013. Available from:</w:t>
      </w:r>
      <w:hyperlink r:id="rId176" w:history="1">
        <w:r w:rsidRPr="00D230E7">
          <w:t xml:space="preserve"> </w:t>
        </w:r>
      </w:hyperlink>
      <w:hyperlink r:id="rId177" w:history="1">
        <w:r w:rsidRPr="00D230E7">
          <w:rPr>
            <w:color w:val="1155CC"/>
            <w:u w:val="single"/>
          </w:rPr>
          <w:t>http</w:t>
        </w:r>
      </w:hyperlink>
      <w:hyperlink r:id="rId178" w:history="1">
        <w:r w:rsidRPr="00D230E7">
          <w:rPr>
            <w:color w:val="1155CC"/>
            <w:u w:val="single"/>
          </w:rPr>
          <w:t>://</w:t>
        </w:r>
      </w:hyperlink>
      <w:hyperlink r:id="rId179" w:history="1">
        <w:r w:rsidRPr="00D230E7">
          <w:rPr>
            <w:color w:val="1155CC"/>
            <w:u w:val="single"/>
          </w:rPr>
          <w:t>www</w:t>
        </w:r>
      </w:hyperlink>
      <w:hyperlink r:id="rId180" w:history="1">
        <w:r w:rsidRPr="00D230E7">
          <w:rPr>
            <w:color w:val="1155CC"/>
            <w:u w:val="single"/>
          </w:rPr>
          <w:t>.</w:t>
        </w:r>
      </w:hyperlink>
      <w:hyperlink r:id="rId181" w:history="1">
        <w:r w:rsidRPr="00D230E7">
          <w:rPr>
            <w:color w:val="1155CC"/>
            <w:u w:val="single"/>
          </w:rPr>
          <w:t>majurodeclaration</w:t>
        </w:r>
      </w:hyperlink>
      <w:hyperlink r:id="rId182" w:history="1">
        <w:r w:rsidRPr="00D230E7">
          <w:rPr>
            <w:color w:val="1155CC"/>
            <w:u w:val="single"/>
          </w:rPr>
          <w:t>.</w:t>
        </w:r>
      </w:hyperlink>
      <w:hyperlink r:id="rId183" w:history="1">
        <w:r w:rsidRPr="00D230E7">
          <w:rPr>
            <w:color w:val="1155CC"/>
            <w:u w:val="single"/>
          </w:rPr>
          <w:t>org</w:t>
        </w:r>
      </w:hyperlink>
      <w:hyperlink r:id="rId184" w:history="1">
        <w:r w:rsidRPr="00D230E7">
          <w:rPr>
            <w:color w:val="1155CC"/>
            <w:u w:val="single"/>
          </w:rPr>
          <w:t>/</w:t>
        </w:r>
      </w:hyperlink>
      <w:hyperlink r:id="rId185" w:history="1">
        <w:r w:rsidRPr="00D230E7">
          <w:rPr>
            <w:color w:val="1155CC"/>
            <w:u w:val="single"/>
          </w:rPr>
          <w:t>the</w:t>
        </w:r>
      </w:hyperlink>
      <w:hyperlink r:id="rId186" w:history="1">
        <w:r w:rsidRPr="00D230E7">
          <w:rPr>
            <w:color w:val="1155CC"/>
            <w:u w:val="single"/>
          </w:rPr>
          <w:t>_</w:t>
        </w:r>
      </w:hyperlink>
      <w:hyperlink r:id="rId187" w:history="1">
        <w:r w:rsidRPr="00D230E7">
          <w:rPr>
            <w:color w:val="1155CC"/>
          </w:rPr>
          <w:t>declaration</w:t>
        </w:r>
      </w:hyperlink>
      <w:r>
        <w:rPr>
          <w:color w:val="1155CC"/>
        </w:rPr>
        <w:t xml:space="preserve">; </w:t>
      </w:r>
      <w:r w:rsidRPr="00BB581A">
        <w:rPr>
          <w:i/>
        </w:rPr>
        <w:t>Leaders Ministers and representatives of 15 of the Member States and Territories of the Oceania 21 Initiative. Lifou Declaration</w:t>
      </w:r>
      <w:r w:rsidRPr="00D230E7">
        <w:t>. Adopted</w:t>
      </w:r>
      <w:r>
        <w:t xml:space="preserve"> 30 April 2015 [Internet].</w:t>
      </w:r>
      <w:r w:rsidRPr="00D230E7">
        <w:t xml:space="preserve"> Available from:</w:t>
      </w:r>
      <w:hyperlink r:id="rId188" w:history="1">
        <w:r w:rsidRPr="00D230E7">
          <w:t xml:space="preserve"> </w:t>
        </w:r>
      </w:hyperlink>
      <w:hyperlink r:id="rId189" w:history="1">
        <w:r w:rsidRPr="00D230E7">
          <w:rPr>
            <w:color w:val="1155CC"/>
            <w:u w:val="single"/>
          </w:rPr>
          <w:t>http</w:t>
        </w:r>
      </w:hyperlink>
      <w:hyperlink r:id="rId190" w:history="1">
        <w:r w:rsidRPr="00D230E7">
          <w:rPr>
            <w:color w:val="1155CC"/>
            <w:u w:val="single"/>
          </w:rPr>
          <w:t>://</w:t>
        </w:r>
      </w:hyperlink>
      <w:hyperlink r:id="rId191" w:history="1">
        <w:r w:rsidRPr="00D230E7">
          <w:rPr>
            <w:color w:val="1155CC"/>
            <w:u w:val="single"/>
          </w:rPr>
          <w:t>www</w:t>
        </w:r>
      </w:hyperlink>
      <w:hyperlink r:id="rId192" w:history="1">
        <w:r w:rsidRPr="00D230E7">
          <w:rPr>
            <w:color w:val="1155CC"/>
            <w:u w:val="single"/>
          </w:rPr>
          <w:t>.</w:t>
        </w:r>
      </w:hyperlink>
      <w:hyperlink r:id="rId193" w:history="1">
        <w:r w:rsidRPr="00D230E7">
          <w:rPr>
            <w:color w:val="1155CC"/>
            <w:u w:val="single"/>
          </w:rPr>
          <w:t>gouv</w:t>
        </w:r>
      </w:hyperlink>
      <w:hyperlink r:id="rId194" w:history="1">
        <w:r w:rsidRPr="00D230E7">
          <w:rPr>
            <w:color w:val="1155CC"/>
            <w:u w:val="single"/>
          </w:rPr>
          <w:t>.</w:t>
        </w:r>
      </w:hyperlink>
      <w:hyperlink r:id="rId195" w:history="1">
        <w:r w:rsidRPr="00D230E7">
          <w:rPr>
            <w:color w:val="1155CC"/>
            <w:u w:val="single"/>
          </w:rPr>
          <w:t>nz</w:t>
        </w:r>
      </w:hyperlink>
      <w:hyperlink r:id="rId196" w:history="1">
        <w:r w:rsidRPr="00D230E7">
          <w:rPr>
            <w:color w:val="1155CC"/>
            <w:u w:val="single"/>
          </w:rPr>
          <w:t>/</w:t>
        </w:r>
      </w:hyperlink>
      <w:hyperlink r:id="rId197" w:history="1">
        <w:r w:rsidRPr="00D230E7">
          <w:rPr>
            <w:color w:val="1155CC"/>
            <w:u w:val="single"/>
          </w:rPr>
          <w:t>portal</w:t>
        </w:r>
      </w:hyperlink>
      <w:hyperlink r:id="rId198" w:history="1">
        <w:r w:rsidRPr="00D230E7">
          <w:rPr>
            <w:color w:val="1155CC"/>
            <w:u w:val="single"/>
          </w:rPr>
          <w:t>/</w:t>
        </w:r>
      </w:hyperlink>
      <w:hyperlink r:id="rId199" w:history="1">
        <w:r w:rsidRPr="00D230E7">
          <w:rPr>
            <w:color w:val="1155CC"/>
            <w:u w:val="single"/>
          </w:rPr>
          <w:t>page</w:t>
        </w:r>
      </w:hyperlink>
      <w:hyperlink r:id="rId200" w:history="1">
        <w:r w:rsidRPr="00D230E7">
          <w:rPr>
            <w:color w:val="1155CC"/>
            <w:u w:val="single"/>
          </w:rPr>
          <w:t>/</w:t>
        </w:r>
      </w:hyperlink>
      <w:hyperlink r:id="rId201" w:history="1">
        <w:r w:rsidRPr="00D230E7">
          <w:rPr>
            <w:color w:val="1155CC"/>
            <w:u w:val="single"/>
          </w:rPr>
          <w:t>gouv</w:t>
        </w:r>
      </w:hyperlink>
      <w:hyperlink r:id="rId202" w:history="1">
        <w:r w:rsidRPr="00D230E7">
          <w:rPr>
            <w:color w:val="1155CC"/>
            <w:u w:val="single"/>
          </w:rPr>
          <w:t>/</w:t>
        </w:r>
      </w:hyperlink>
      <w:hyperlink r:id="rId203" w:history="1">
        <w:r w:rsidRPr="00D230E7">
          <w:rPr>
            <w:color w:val="1155CC"/>
            <w:u w:val="single"/>
          </w:rPr>
          <w:t>oceania</w:t>
        </w:r>
      </w:hyperlink>
      <w:hyperlink r:id="rId204" w:history="1">
        <w:r w:rsidRPr="00D230E7">
          <w:rPr>
            <w:color w:val="1155CC"/>
            <w:u w:val="single"/>
          </w:rPr>
          <w:t>_21?</w:t>
        </w:r>
      </w:hyperlink>
      <w:hyperlink r:id="rId205" w:history="1">
        <w:r w:rsidRPr="00D230E7">
          <w:rPr>
            <w:color w:val="1155CC"/>
            <w:u w:val="single"/>
          </w:rPr>
          <w:t>D</w:t>
        </w:r>
      </w:hyperlink>
      <w:hyperlink r:id="rId206" w:history="1">
        <w:r w:rsidRPr="00D230E7">
          <w:rPr>
            <w:color w:val="1155CC"/>
            <w:u w:val="single"/>
          </w:rPr>
          <w:t>%</w:t>
        </w:r>
      </w:hyperlink>
      <w:hyperlink r:id="rId207" w:history="1">
        <w:r w:rsidRPr="00D230E7">
          <w:rPr>
            <w:color w:val="1155CC"/>
            <w:u w:val="single"/>
          </w:rPr>
          <w:t>E</w:t>
        </w:r>
      </w:hyperlink>
      <w:hyperlink r:id="rId208" w:history="1">
        <w:r w:rsidRPr="00D230E7">
          <w:rPr>
            <w:color w:val="1155CC"/>
            <w:u w:val="single"/>
          </w:rPr>
          <w:t>9</w:t>
        </w:r>
      </w:hyperlink>
      <w:hyperlink r:id="rId209" w:history="1">
        <w:r w:rsidRPr="00D230E7">
          <w:rPr>
            <w:color w:val="1155CC"/>
            <w:u w:val="single"/>
          </w:rPr>
          <w:t>claration</w:t>
        </w:r>
      </w:hyperlink>
      <w:hyperlink r:id="rId210" w:history="1">
        <w:r w:rsidRPr="00D230E7">
          <w:rPr>
            <w:color w:val="1155CC"/>
            <w:u w:val="single"/>
          </w:rPr>
          <w:t>.</w:t>
        </w:r>
      </w:hyperlink>
      <w:hyperlink r:id="rId211" w:history="1">
        <w:r w:rsidRPr="00D230E7">
          <w:rPr>
            <w:color w:val="1155CC"/>
          </w:rPr>
          <w:t>pdf</w:t>
        </w:r>
      </w:hyperlink>
      <w:r>
        <w:rPr>
          <w:color w:val="1155CC"/>
        </w:rPr>
        <w:t xml:space="preserve">; </w:t>
      </w:r>
      <w:r w:rsidRPr="00D230E7">
        <w:t xml:space="preserve">Polynesian Leaders Group. </w:t>
      </w:r>
      <w:r>
        <w:t xml:space="preserve">(2015). </w:t>
      </w:r>
      <w:r w:rsidRPr="00BB581A">
        <w:rPr>
          <w:i/>
        </w:rPr>
        <w:t>Taputapuatea Declaration on Climate Change.</w:t>
      </w:r>
      <w:r w:rsidRPr="00D230E7">
        <w:t xml:space="preserve"> Ad</w:t>
      </w:r>
      <w:r>
        <w:t xml:space="preserve">opted 16 july 2015 [Internet]. </w:t>
      </w:r>
      <w:r w:rsidRPr="00D230E7">
        <w:t>Smaller Island State Leaders</w:t>
      </w:r>
      <w:r>
        <w:t xml:space="preserve"> (2015)</w:t>
      </w:r>
      <w:r w:rsidRPr="00D230E7">
        <w:t xml:space="preserve">. </w:t>
      </w:r>
      <w:r w:rsidRPr="00BB581A">
        <w:rPr>
          <w:i/>
        </w:rPr>
        <w:t>Port Moresby Declaration on Climate Change</w:t>
      </w:r>
      <w:r w:rsidRPr="00D230E7">
        <w:t xml:space="preserve">. Released 7 </w:t>
      </w:r>
      <w:r>
        <w:t>September 2015 [Internet].</w:t>
      </w:r>
      <w:r w:rsidRPr="00D230E7">
        <w:t xml:space="preserve"> Available from:</w:t>
      </w:r>
      <w:hyperlink r:id="rId212" w:history="1">
        <w:r w:rsidRPr="00D230E7">
          <w:t xml:space="preserve"> </w:t>
        </w:r>
      </w:hyperlink>
      <w:hyperlink r:id="rId213" w:history="1">
        <w:r w:rsidRPr="00D230E7">
          <w:rPr>
            <w:color w:val="1155CC"/>
            <w:u w:val="single"/>
          </w:rPr>
          <w:t>http</w:t>
        </w:r>
      </w:hyperlink>
      <w:hyperlink r:id="rId214" w:history="1">
        <w:r w:rsidRPr="00D230E7">
          <w:rPr>
            <w:color w:val="1155CC"/>
            <w:u w:val="single"/>
          </w:rPr>
          <w:t>://</w:t>
        </w:r>
      </w:hyperlink>
      <w:hyperlink r:id="rId215" w:history="1">
        <w:r w:rsidRPr="00D230E7">
          <w:rPr>
            <w:color w:val="1155CC"/>
            <w:u w:val="single"/>
          </w:rPr>
          <w:t>www</w:t>
        </w:r>
      </w:hyperlink>
      <w:hyperlink r:id="rId216" w:history="1">
        <w:r w:rsidRPr="00D230E7">
          <w:rPr>
            <w:color w:val="1155CC"/>
            <w:u w:val="single"/>
          </w:rPr>
          <w:t>.</w:t>
        </w:r>
      </w:hyperlink>
      <w:hyperlink r:id="rId217" w:history="1">
        <w:r w:rsidRPr="00D230E7">
          <w:rPr>
            <w:color w:val="1155CC"/>
            <w:u w:val="single"/>
          </w:rPr>
          <w:t>forumsec</w:t>
        </w:r>
      </w:hyperlink>
      <w:hyperlink r:id="rId218" w:history="1">
        <w:r w:rsidRPr="00D230E7">
          <w:rPr>
            <w:color w:val="1155CC"/>
            <w:u w:val="single"/>
          </w:rPr>
          <w:t>.</w:t>
        </w:r>
      </w:hyperlink>
      <w:hyperlink r:id="rId219" w:history="1">
        <w:r w:rsidRPr="00D230E7">
          <w:rPr>
            <w:color w:val="1155CC"/>
            <w:u w:val="single"/>
          </w:rPr>
          <w:t>org</w:t>
        </w:r>
      </w:hyperlink>
      <w:hyperlink r:id="rId220" w:history="1">
        <w:r w:rsidRPr="00D230E7">
          <w:rPr>
            <w:color w:val="1155CC"/>
            <w:u w:val="single"/>
          </w:rPr>
          <w:t>/</w:t>
        </w:r>
      </w:hyperlink>
      <w:hyperlink r:id="rId221" w:history="1">
        <w:r w:rsidRPr="00D230E7">
          <w:rPr>
            <w:color w:val="1155CC"/>
            <w:u w:val="single"/>
          </w:rPr>
          <w:t>pages</w:t>
        </w:r>
      </w:hyperlink>
      <w:hyperlink r:id="rId222" w:history="1">
        <w:r w:rsidRPr="00D230E7">
          <w:rPr>
            <w:color w:val="1155CC"/>
            <w:u w:val="single"/>
          </w:rPr>
          <w:t>.</w:t>
        </w:r>
      </w:hyperlink>
      <w:hyperlink r:id="rId223" w:history="1">
        <w:r w:rsidRPr="00D230E7">
          <w:rPr>
            <w:color w:val="1155CC"/>
            <w:u w:val="single"/>
          </w:rPr>
          <w:t>cfm</w:t>
        </w:r>
      </w:hyperlink>
      <w:hyperlink r:id="rId224" w:history="1">
        <w:r w:rsidRPr="00D230E7">
          <w:rPr>
            <w:color w:val="1155CC"/>
            <w:u w:val="single"/>
          </w:rPr>
          <w:t>/</w:t>
        </w:r>
      </w:hyperlink>
      <w:hyperlink r:id="rId225" w:history="1">
        <w:r w:rsidRPr="00D230E7">
          <w:rPr>
            <w:color w:val="1155CC"/>
            <w:u w:val="single"/>
          </w:rPr>
          <w:t>newsroom</w:t>
        </w:r>
      </w:hyperlink>
      <w:hyperlink r:id="rId226" w:history="1">
        <w:r w:rsidRPr="00D230E7">
          <w:rPr>
            <w:color w:val="1155CC"/>
            <w:u w:val="single"/>
          </w:rPr>
          <w:t>/</w:t>
        </w:r>
      </w:hyperlink>
      <w:hyperlink r:id="rId227" w:history="1">
        <w:r w:rsidRPr="00D230E7">
          <w:rPr>
            <w:color w:val="1155CC"/>
            <w:u w:val="single"/>
          </w:rPr>
          <w:t>press</w:t>
        </w:r>
      </w:hyperlink>
      <w:hyperlink r:id="rId228" w:history="1">
        <w:r w:rsidRPr="00D230E7">
          <w:rPr>
            <w:color w:val="1155CC"/>
            <w:u w:val="single"/>
          </w:rPr>
          <w:t>-</w:t>
        </w:r>
      </w:hyperlink>
      <w:hyperlink r:id="rId229" w:history="1">
        <w:r w:rsidRPr="00D230E7">
          <w:rPr>
            <w:color w:val="1155CC"/>
            <w:u w:val="single"/>
          </w:rPr>
          <w:t>statements</w:t>
        </w:r>
      </w:hyperlink>
      <w:hyperlink r:id="rId230" w:history="1">
        <w:r w:rsidRPr="00D230E7">
          <w:rPr>
            <w:color w:val="1155CC"/>
            <w:u w:val="single"/>
          </w:rPr>
          <w:t>/2015-</w:t>
        </w:r>
      </w:hyperlink>
      <w:hyperlink r:id="rId231" w:history="1">
        <w:r w:rsidRPr="00D230E7">
          <w:rPr>
            <w:color w:val="1155CC"/>
            <w:u w:val="single"/>
          </w:rPr>
          <w:t>media</w:t>
        </w:r>
      </w:hyperlink>
      <w:hyperlink r:id="rId232" w:history="1">
        <w:r w:rsidRPr="00D230E7">
          <w:rPr>
            <w:color w:val="1155CC"/>
            <w:u w:val="single"/>
          </w:rPr>
          <w:t>-</w:t>
        </w:r>
      </w:hyperlink>
      <w:hyperlink r:id="rId233" w:history="1">
        <w:r w:rsidRPr="00D230E7">
          <w:rPr>
            <w:color w:val="1155CC"/>
            <w:u w:val="single"/>
          </w:rPr>
          <w:t>releases</w:t>
        </w:r>
      </w:hyperlink>
      <w:hyperlink r:id="rId234" w:history="1">
        <w:r w:rsidRPr="00D230E7">
          <w:rPr>
            <w:color w:val="1155CC"/>
            <w:u w:val="single"/>
          </w:rPr>
          <w:t>/</w:t>
        </w:r>
      </w:hyperlink>
      <w:hyperlink r:id="rId235" w:history="1">
        <w:r w:rsidRPr="00D230E7">
          <w:rPr>
            <w:color w:val="1155CC"/>
            <w:u w:val="single"/>
          </w:rPr>
          <w:t>smaller</w:t>
        </w:r>
      </w:hyperlink>
      <w:hyperlink r:id="rId236" w:history="1">
        <w:r w:rsidRPr="00D230E7">
          <w:rPr>
            <w:color w:val="1155CC"/>
            <w:u w:val="single"/>
          </w:rPr>
          <w:t>-</w:t>
        </w:r>
      </w:hyperlink>
      <w:hyperlink r:id="rId237" w:history="1">
        <w:r w:rsidRPr="00D230E7">
          <w:rPr>
            <w:color w:val="1155CC"/>
            <w:u w:val="single"/>
          </w:rPr>
          <w:t>island</w:t>
        </w:r>
      </w:hyperlink>
      <w:hyperlink r:id="rId238" w:history="1">
        <w:r w:rsidRPr="00D230E7">
          <w:rPr>
            <w:color w:val="1155CC"/>
            <w:u w:val="single"/>
          </w:rPr>
          <w:t>-</w:t>
        </w:r>
      </w:hyperlink>
      <w:hyperlink r:id="rId239" w:history="1">
        <w:r w:rsidRPr="00D230E7">
          <w:rPr>
            <w:color w:val="1155CC"/>
            <w:u w:val="single"/>
          </w:rPr>
          <w:t>states</w:t>
        </w:r>
      </w:hyperlink>
      <w:hyperlink r:id="rId240" w:history="1">
        <w:r w:rsidRPr="00D230E7">
          <w:rPr>
            <w:color w:val="1155CC"/>
            <w:u w:val="single"/>
          </w:rPr>
          <w:t>-</w:t>
        </w:r>
      </w:hyperlink>
      <w:hyperlink r:id="rId241" w:history="1">
        <w:r w:rsidRPr="00D230E7">
          <w:rPr>
            <w:color w:val="1155CC"/>
            <w:u w:val="single"/>
          </w:rPr>
          <w:t>leaders</w:t>
        </w:r>
      </w:hyperlink>
      <w:hyperlink r:id="rId242" w:history="1">
        <w:r w:rsidRPr="00D230E7">
          <w:rPr>
            <w:color w:val="1155CC"/>
            <w:u w:val="single"/>
          </w:rPr>
          <w:t>-</w:t>
        </w:r>
      </w:hyperlink>
      <w:hyperlink r:id="rId243" w:history="1">
        <w:r w:rsidRPr="00D230E7">
          <w:rPr>
            <w:color w:val="1155CC"/>
            <w:u w:val="single"/>
          </w:rPr>
          <w:t>port</w:t>
        </w:r>
      </w:hyperlink>
      <w:hyperlink r:id="rId244" w:history="1">
        <w:r w:rsidRPr="00D230E7">
          <w:rPr>
            <w:color w:val="1155CC"/>
            <w:u w:val="single"/>
          </w:rPr>
          <w:t>-</w:t>
        </w:r>
      </w:hyperlink>
      <w:hyperlink r:id="rId245" w:history="1">
        <w:r w:rsidRPr="00D230E7">
          <w:rPr>
            <w:color w:val="1155CC"/>
            <w:u w:val="single"/>
          </w:rPr>
          <w:t>moresby</w:t>
        </w:r>
      </w:hyperlink>
      <w:hyperlink r:id="rId246" w:history="1">
        <w:r w:rsidRPr="00D230E7">
          <w:rPr>
            <w:color w:val="1155CC"/>
            <w:u w:val="single"/>
          </w:rPr>
          <w:t>-</w:t>
        </w:r>
      </w:hyperlink>
      <w:hyperlink r:id="rId247" w:history="1">
        <w:r w:rsidRPr="00D230E7">
          <w:rPr>
            <w:color w:val="1155CC"/>
            <w:u w:val="single"/>
          </w:rPr>
          <w:t>declaration</w:t>
        </w:r>
      </w:hyperlink>
      <w:hyperlink r:id="rId248" w:history="1">
        <w:r w:rsidRPr="00D230E7">
          <w:rPr>
            <w:color w:val="1155CC"/>
            <w:u w:val="single"/>
          </w:rPr>
          <w:t>-</w:t>
        </w:r>
      </w:hyperlink>
      <w:hyperlink r:id="rId249" w:history="1">
        <w:r w:rsidRPr="00D230E7">
          <w:rPr>
            <w:color w:val="1155CC"/>
            <w:u w:val="single"/>
          </w:rPr>
          <w:t>on</w:t>
        </w:r>
      </w:hyperlink>
      <w:hyperlink r:id="rId250" w:history="1">
        <w:r w:rsidRPr="00D230E7">
          <w:rPr>
            <w:color w:val="1155CC"/>
            <w:u w:val="single"/>
          </w:rPr>
          <w:t>-</w:t>
        </w:r>
      </w:hyperlink>
      <w:hyperlink r:id="rId251" w:history="1">
        <w:r w:rsidRPr="00D230E7">
          <w:rPr>
            <w:color w:val="1155CC"/>
            <w:u w:val="single"/>
          </w:rPr>
          <w:t>climate</w:t>
        </w:r>
      </w:hyperlink>
      <w:hyperlink r:id="rId252" w:history="1">
        <w:r w:rsidRPr="00D230E7">
          <w:rPr>
            <w:color w:val="1155CC"/>
            <w:u w:val="single"/>
          </w:rPr>
          <w:t>-</w:t>
        </w:r>
      </w:hyperlink>
      <w:hyperlink r:id="rId253" w:history="1">
        <w:r w:rsidRPr="00D230E7">
          <w:rPr>
            <w:color w:val="1155CC"/>
            <w:u w:val="single"/>
          </w:rPr>
          <w:t>change</w:t>
        </w:r>
      </w:hyperlink>
      <w:hyperlink r:id="rId254" w:history="1">
        <w:r w:rsidRPr="00D230E7">
          <w:rPr>
            <w:color w:val="1155CC"/>
            <w:u w:val="single"/>
          </w:rPr>
          <w:t>.</w:t>
        </w:r>
      </w:hyperlink>
      <w:hyperlink r:id="rId255" w:history="1">
        <w:r w:rsidRPr="00BB581A">
          <w:rPr>
            <w:color w:val="1155CC"/>
          </w:rPr>
          <w:t>html</w:t>
        </w:r>
      </w:hyperlink>
      <w:r>
        <w:rPr>
          <w:color w:val="1155CC"/>
        </w:rPr>
        <w:t xml:space="preserve">; </w:t>
      </w:r>
      <w:r w:rsidRPr="00BB581A">
        <w:t>Leaders</w:t>
      </w:r>
      <w:r w:rsidRPr="00D230E7">
        <w:t xml:space="preserve"> of the Pacific Islands Development Forum. </w:t>
      </w:r>
      <w:r>
        <w:t xml:space="preserve">(2015). </w:t>
      </w:r>
      <w:r w:rsidRPr="00BB581A">
        <w:rPr>
          <w:i/>
        </w:rPr>
        <w:t>Suva Declaration on Climate Change</w:t>
      </w:r>
      <w:r w:rsidRPr="00D230E7">
        <w:t>. Adopted 4</w:t>
      </w:r>
      <w:r>
        <w:t xml:space="preserve"> September 2015 [Internet]</w:t>
      </w:r>
      <w:r w:rsidRPr="00D230E7">
        <w:t>. Available from:</w:t>
      </w:r>
      <w:hyperlink r:id="rId256" w:history="1">
        <w:r w:rsidRPr="00D230E7">
          <w:t xml:space="preserve"> </w:t>
        </w:r>
      </w:hyperlink>
      <w:hyperlink r:id="rId257" w:history="1">
        <w:r w:rsidRPr="00D230E7">
          <w:rPr>
            <w:color w:val="1155CC"/>
            <w:u w:val="single"/>
          </w:rPr>
          <w:t>http</w:t>
        </w:r>
      </w:hyperlink>
      <w:hyperlink r:id="rId258" w:history="1">
        <w:r w:rsidRPr="00D230E7">
          <w:rPr>
            <w:color w:val="1155CC"/>
            <w:u w:val="single"/>
          </w:rPr>
          <w:t>://</w:t>
        </w:r>
      </w:hyperlink>
      <w:hyperlink r:id="rId259" w:history="1">
        <w:r w:rsidRPr="00D230E7">
          <w:rPr>
            <w:color w:val="1155CC"/>
            <w:u w:val="single"/>
          </w:rPr>
          <w:t>pacificidf</w:t>
        </w:r>
      </w:hyperlink>
      <w:hyperlink r:id="rId260" w:history="1">
        <w:r w:rsidRPr="00D230E7">
          <w:rPr>
            <w:color w:val="1155CC"/>
            <w:u w:val="single"/>
          </w:rPr>
          <w:t>.</w:t>
        </w:r>
      </w:hyperlink>
      <w:hyperlink r:id="rId261" w:history="1">
        <w:r w:rsidRPr="00D230E7">
          <w:rPr>
            <w:color w:val="1155CC"/>
            <w:u w:val="single"/>
          </w:rPr>
          <w:t>org</w:t>
        </w:r>
      </w:hyperlink>
      <w:hyperlink r:id="rId262" w:history="1">
        <w:r w:rsidRPr="00D230E7">
          <w:rPr>
            <w:color w:val="1155CC"/>
            <w:u w:val="single"/>
          </w:rPr>
          <w:t>/</w:t>
        </w:r>
      </w:hyperlink>
      <w:hyperlink r:id="rId263" w:history="1">
        <w:r w:rsidRPr="00D230E7">
          <w:rPr>
            <w:color w:val="1155CC"/>
            <w:u w:val="single"/>
          </w:rPr>
          <w:t>wp</w:t>
        </w:r>
      </w:hyperlink>
      <w:hyperlink r:id="rId264" w:history="1">
        <w:r w:rsidRPr="00D230E7">
          <w:rPr>
            <w:color w:val="1155CC"/>
            <w:u w:val="single"/>
          </w:rPr>
          <w:t>-</w:t>
        </w:r>
      </w:hyperlink>
      <w:hyperlink r:id="rId265" w:history="1">
        <w:r w:rsidRPr="00D230E7">
          <w:rPr>
            <w:color w:val="1155CC"/>
            <w:u w:val="single"/>
          </w:rPr>
          <w:t>content</w:t>
        </w:r>
      </w:hyperlink>
      <w:hyperlink r:id="rId266" w:history="1">
        <w:r w:rsidRPr="00D230E7">
          <w:rPr>
            <w:color w:val="1155CC"/>
            <w:u w:val="single"/>
          </w:rPr>
          <w:t>/</w:t>
        </w:r>
      </w:hyperlink>
      <w:hyperlink r:id="rId267" w:history="1">
        <w:r w:rsidRPr="00D230E7">
          <w:rPr>
            <w:color w:val="1155CC"/>
            <w:u w:val="single"/>
          </w:rPr>
          <w:t>uploads</w:t>
        </w:r>
      </w:hyperlink>
      <w:hyperlink r:id="rId268" w:history="1">
        <w:r w:rsidRPr="00D230E7">
          <w:rPr>
            <w:color w:val="1155CC"/>
            <w:u w:val="single"/>
          </w:rPr>
          <w:t>/2013/06/</w:t>
        </w:r>
      </w:hyperlink>
      <w:hyperlink r:id="rId269" w:history="1">
        <w:r w:rsidRPr="00D230E7">
          <w:rPr>
            <w:color w:val="1155CC"/>
            <w:u w:val="single"/>
          </w:rPr>
          <w:t>PACIFIC</w:t>
        </w:r>
      </w:hyperlink>
      <w:hyperlink r:id="rId270" w:history="1">
        <w:r w:rsidRPr="00D230E7">
          <w:rPr>
            <w:color w:val="1155CC"/>
            <w:u w:val="single"/>
          </w:rPr>
          <w:t>-</w:t>
        </w:r>
      </w:hyperlink>
      <w:hyperlink r:id="rId271" w:history="1">
        <w:r w:rsidRPr="00D230E7">
          <w:rPr>
            <w:color w:val="1155CC"/>
            <w:u w:val="single"/>
          </w:rPr>
          <w:t>ISLAND</w:t>
        </w:r>
      </w:hyperlink>
      <w:hyperlink r:id="rId272" w:history="1">
        <w:r w:rsidRPr="00D230E7">
          <w:rPr>
            <w:color w:val="1155CC"/>
            <w:u w:val="single"/>
          </w:rPr>
          <w:t>-</w:t>
        </w:r>
      </w:hyperlink>
      <w:hyperlink r:id="rId273" w:history="1">
        <w:r w:rsidRPr="00D230E7">
          <w:rPr>
            <w:color w:val="1155CC"/>
            <w:u w:val="single"/>
          </w:rPr>
          <w:t>DEVELOPMENT</w:t>
        </w:r>
      </w:hyperlink>
      <w:hyperlink r:id="rId274" w:history="1">
        <w:r w:rsidRPr="00D230E7">
          <w:rPr>
            <w:color w:val="1155CC"/>
            <w:u w:val="single"/>
          </w:rPr>
          <w:t>-</w:t>
        </w:r>
      </w:hyperlink>
      <w:hyperlink r:id="rId275" w:history="1">
        <w:r w:rsidRPr="00D230E7">
          <w:rPr>
            <w:color w:val="1155CC"/>
            <w:u w:val="single"/>
          </w:rPr>
          <w:t>FORUM</w:t>
        </w:r>
      </w:hyperlink>
      <w:hyperlink r:id="rId276" w:history="1">
        <w:r w:rsidRPr="00D230E7">
          <w:rPr>
            <w:color w:val="1155CC"/>
            <w:u w:val="single"/>
          </w:rPr>
          <w:t>-</w:t>
        </w:r>
      </w:hyperlink>
      <w:hyperlink r:id="rId277" w:history="1">
        <w:r w:rsidRPr="00D230E7">
          <w:rPr>
            <w:color w:val="1155CC"/>
            <w:u w:val="single"/>
          </w:rPr>
          <w:t>SUVA</w:t>
        </w:r>
      </w:hyperlink>
      <w:hyperlink r:id="rId278" w:history="1">
        <w:r w:rsidRPr="00D230E7">
          <w:rPr>
            <w:color w:val="1155CC"/>
            <w:u w:val="single"/>
          </w:rPr>
          <w:t>-</w:t>
        </w:r>
      </w:hyperlink>
      <w:hyperlink r:id="rId279" w:history="1">
        <w:r w:rsidRPr="00D230E7">
          <w:rPr>
            <w:color w:val="1155CC"/>
            <w:u w:val="single"/>
          </w:rPr>
          <w:t>DECLARATION</w:t>
        </w:r>
      </w:hyperlink>
      <w:hyperlink r:id="rId280" w:history="1">
        <w:r w:rsidRPr="00D230E7">
          <w:rPr>
            <w:color w:val="1155CC"/>
            <w:u w:val="single"/>
          </w:rPr>
          <w:t>-</w:t>
        </w:r>
      </w:hyperlink>
      <w:hyperlink r:id="rId281" w:history="1">
        <w:r w:rsidRPr="00D230E7">
          <w:rPr>
            <w:color w:val="1155CC"/>
            <w:u w:val="single"/>
          </w:rPr>
          <w:t>ON</w:t>
        </w:r>
      </w:hyperlink>
      <w:hyperlink r:id="rId282" w:history="1">
        <w:r w:rsidRPr="00D230E7">
          <w:rPr>
            <w:color w:val="1155CC"/>
            <w:u w:val="single"/>
          </w:rPr>
          <w:t>-</w:t>
        </w:r>
      </w:hyperlink>
      <w:hyperlink r:id="rId283" w:history="1">
        <w:r w:rsidRPr="00D230E7">
          <w:rPr>
            <w:color w:val="1155CC"/>
            <w:u w:val="single"/>
          </w:rPr>
          <w:t>CLIMATE</w:t>
        </w:r>
      </w:hyperlink>
      <w:hyperlink r:id="rId284" w:history="1">
        <w:r w:rsidRPr="00D230E7">
          <w:rPr>
            <w:color w:val="1155CC"/>
            <w:u w:val="single"/>
          </w:rPr>
          <w:t>-</w:t>
        </w:r>
      </w:hyperlink>
      <w:hyperlink r:id="rId285" w:history="1">
        <w:r w:rsidRPr="00D230E7">
          <w:rPr>
            <w:color w:val="1155CC"/>
            <w:u w:val="single"/>
          </w:rPr>
          <w:t>CHANGE</w:t>
        </w:r>
      </w:hyperlink>
      <w:hyperlink r:id="rId286" w:history="1">
        <w:r w:rsidRPr="00D230E7">
          <w:rPr>
            <w:color w:val="1155CC"/>
            <w:u w:val="single"/>
          </w:rPr>
          <w:t>.</w:t>
        </w:r>
      </w:hyperlink>
      <w:hyperlink r:id="rId287" w:history="1">
        <w:r w:rsidRPr="00D230E7">
          <w:rPr>
            <w:color w:val="1155CC"/>
            <w:u w:val="single"/>
          </w:rPr>
          <w:t>v</w:t>
        </w:r>
      </w:hyperlink>
      <w:hyperlink r:id="rId288" w:history="1">
        <w:r w:rsidRPr="00D230E7">
          <w:rPr>
            <w:color w:val="1155CC"/>
            <w:u w:val="single"/>
          </w:rPr>
          <w:t>2.</w:t>
        </w:r>
      </w:hyperlink>
      <w:hyperlink r:id="rId289" w:history="1">
        <w:r w:rsidRPr="00D230E7">
          <w:rPr>
            <w:color w:val="1155CC"/>
            <w:u w:val="single"/>
          </w:rPr>
          <w:t>pdf</w:t>
        </w:r>
      </w:hyperlink>
      <w:r>
        <w:t xml:space="preserve">; </w:t>
      </w:r>
      <w:r w:rsidRPr="00D230E7">
        <w:t>Heads of State and Government and Representatives of the Coalition of Low Lying Atoll Nations on Climate Change.</w:t>
      </w:r>
      <w:r>
        <w:t xml:space="preserve"> (2015).</w:t>
      </w:r>
      <w:r w:rsidRPr="00D230E7">
        <w:t xml:space="preserve"> </w:t>
      </w:r>
      <w:r w:rsidRPr="00BB581A">
        <w:rPr>
          <w:i/>
        </w:rPr>
        <w:t>High Level Dialogue on Climate Change Induced Migration and Displacement Outcomes Document</w:t>
      </w:r>
      <w:r w:rsidRPr="00D230E7">
        <w:t>. Signed 10 October 2015 [Internet]. Available from:</w:t>
      </w:r>
      <w:hyperlink r:id="rId290" w:history="1">
        <w:r w:rsidRPr="00D230E7">
          <w:t xml:space="preserve"> </w:t>
        </w:r>
      </w:hyperlink>
      <w:hyperlink r:id="rId291" w:history="1">
        <w:r w:rsidRPr="00D230E7">
          <w:rPr>
            <w:color w:val="1155CC"/>
            <w:u w:val="single"/>
          </w:rPr>
          <w:t>http</w:t>
        </w:r>
      </w:hyperlink>
      <w:hyperlink r:id="rId292" w:history="1">
        <w:r w:rsidRPr="00D230E7">
          <w:rPr>
            <w:color w:val="1155CC"/>
            <w:u w:val="single"/>
          </w:rPr>
          <w:t>://</w:t>
        </w:r>
      </w:hyperlink>
      <w:hyperlink r:id="rId293" w:history="1">
        <w:r w:rsidRPr="00D230E7">
          <w:rPr>
            <w:color w:val="1155CC"/>
            <w:u w:val="single"/>
          </w:rPr>
          <w:t>www</w:t>
        </w:r>
      </w:hyperlink>
      <w:hyperlink r:id="rId294" w:history="1">
        <w:r w:rsidRPr="00D230E7">
          <w:rPr>
            <w:color w:val="1155CC"/>
            <w:u w:val="single"/>
          </w:rPr>
          <w:t>.</w:t>
        </w:r>
      </w:hyperlink>
      <w:hyperlink r:id="rId295" w:history="1">
        <w:r w:rsidRPr="00D230E7">
          <w:rPr>
            <w:color w:val="1155CC"/>
            <w:u w:val="single"/>
          </w:rPr>
          <w:t>tokelau</w:t>
        </w:r>
      </w:hyperlink>
      <w:hyperlink r:id="rId296" w:history="1">
        <w:r w:rsidRPr="00D230E7">
          <w:rPr>
            <w:color w:val="1155CC"/>
            <w:u w:val="single"/>
          </w:rPr>
          <w:t>.</w:t>
        </w:r>
      </w:hyperlink>
      <w:hyperlink r:id="rId297" w:history="1">
        <w:r w:rsidRPr="00D230E7">
          <w:rPr>
            <w:color w:val="1155CC"/>
            <w:u w:val="single"/>
          </w:rPr>
          <w:t>org</w:t>
        </w:r>
      </w:hyperlink>
      <w:hyperlink r:id="rId298" w:history="1">
        <w:r w:rsidRPr="00D230E7">
          <w:rPr>
            <w:color w:val="1155CC"/>
            <w:u w:val="single"/>
          </w:rPr>
          <w:t>.</w:t>
        </w:r>
      </w:hyperlink>
      <w:hyperlink r:id="rId299" w:history="1">
        <w:r w:rsidRPr="00D230E7">
          <w:rPr>
            <w:color w:val="1155CC"/>
            <w:u w:val="single"/>
          </w:rPr>
          <w:t>nz</w:t>
        </w:r>
      </w:hyperlink>
      <w:hyperlink r:id="rId300" w:history="1">
        <w:r w:rsidRPr="00D230E7">
          <w:rPr>
            <w:color w:val="1155CC"/>
            <w:u w:val="single"/>
          </w:rPr>
          <w:t>/</w:t>
        </w:r>
      </w:hyperlink>
      <w:hyperlink r:id="rId301" w:history="1">
        <w:r w:rsidRPr="00D230E7">
          <w:rPr>
            <w:color w:val="1155CC"/>
            <w:u w:val="single"/>
          </w:rPr>
          <w:t>Bulletin</w:t>
        </w:r>
      </w:hyperlink>
      <w:hyperlink r:id="rId302" w:history="1">
        <w:r w:rsidRPr="00D230E7">
          <w:rPr>
            <w:color w:val="1155CC"/>
            <w:u w:val="single"/>
          </w:rPr>
          <w:t>/</w:t>
        </w:r>
      </w:hyperlink>
      <w:hyperlink r:id="rId303" w:history="1">
        <w:r w:rsidRPr="00D230E7">
          <w:rPr>
            <w:color w:val="1155CC"/>
            <w:u w:val="single"/>
          </w:rPr>
          <w:t>October</w:t>
        </w:r>
      </w:hyperlink>
      <w:hyperlink r:id="rId304" w:history="1">
        <w:r w:rsidRPr="00D230E7">
          <w:rPr>
            <w:color w:val="1155CC"/>
            <w:u w:val="single"/>
          </w:rPr>
          <w:t>+2015/</w:t>
        </w:r>
      </w:hyperlink>
      <w:hyperlink r:id="rId305" w:history="1">
        <w:r w:rsidRPr="00D230E7">
          <w:rPr>
            <w:color w:val="1155CC"/>
            <w:u w:val="single"/>
          </w:rPr>
          <w:t>Climate</w:t>
        </w:r>
      </w:hyperlink>
      <w:hyperlink r:id="rId306" w:history="1">
        <w:r w:rsidRPr="00D230E7">
          <w:rPr>
            <w:color w:val="1155CC"/>
            <w:u w:val="single"/>
          </w:rPr>
          <w:t>+</w:t>
        </w:r>
      </w:hyperlink>
      <w:hyperlink r:id="rId307" w:history="1">
        <w:r w:rsidRPr="00D230E7">
          <w:rPr>
            <w:color w:val="1155CC"/>
            <w:u w:val="single"/>
          </w:rPr>
          <w:t>induced</w:t>
        </w:r>
      </w:hyperlink>
      <w:hyperlink r:id="rId308" w:history="1">
        <w:r w:rsidRPr="00D230E7">
          <w:rPr>
            <w:color w:val="1155CC"/>
            <w:u w:val="single"/>
          </w:rPr>
          <w:t>+</w:t>
        </w:r>
      </w:hyperlink>
      <w:hyperlink r:id="rId309" w:history="1">
        <w:r w:rsidRPr="00D230E7">
          <w:rPr>
            <w:color w:val="1155CC"/>
            <w:u w:val="single"/>
          </w:rPr>
          <w:t>migration</w:t>
        </w:r>
      </w:hyperlink>
      <w:hyperlink r:id="rId310" w:history="1">
        <w:r w:rsidRPr="00D230E7">
          <w:rPr>
            <w:color w:val="1155CC"/>
            <w:u w:val="single"/>
          </w:rPr>
          <w:t>+</w:t>
        </w:r>
      </w:hyperlink>
      <w:hyperlink r:id="rId311" w:history="1">
        <w:r w:rsidRPr="00D230E7">
          <w:rPr>
            <w:color w:val="1155CC"/>
            <w:u w:val="single"/>
          </w:rPr>
          <w:t>outcomes</w:t>
        </w:r>
      </w:hyperlink>
      <w:hyperlink r:id="rId312" w:history="1">
        <w:r w:rsidRPr="00D230E7">
          <w:rPr>
            <w:color w:val="1155CC"/>
            <w:u w:val="single"/>
          </w:rPr>
          <w:t>+</w:t>
        </w:r>
      </w:hyperlink>
      <w:hyperlink r:id="rId313" w:history="1">
        <w:r w:rsidRPr="00D230E7">
          <w:rPr>
            <w:color w:val="1155CC"/>
            <w:u w:val="single"/>
          </w:rPr>
          <w:t>document</w:t>
        </w:r>
      </w:hyperlink>
      <w:hyperlink r:id="rId314" w:history="1">
        <w:r w:rsidRPr="00D230E7">
          <w:rPr>
            <w:color w:val="1155CC"/>
            <w:u w:val="single"/>
          </w:rPr>
          <w:t>.</w:t>
        </w:r>
      </w:hyperlink>
      <w:hyperlink r:id="rId315" w:history="1">
        <w:r w:rsidRPr="00BB581A">
          <w:rPr>
            <w:color w:val="1155CC"/>
          </w:rPr>
          <w:t>html</w:t>
        </w:r>
      </w:hyperlink>
      <w:r>
        <w:rPr>
          <w:color w:val="1155CC"/>
        </w:rPr>
        <w:t>;</w:t>
      </w:r>
      <w:r>
        <w:t xml:space="preserve"> </w:t>
      </w:r>
      <w:r w:rsidRPr="00D230E7">
        <w:t>Perez</w:t>
      </w:r>
      <w:r>
        <w:t>,</w:t>
      </w:r>
      <w:r w:rsidRPr="00D230E7">
        <w:t xml:space="preserve"> S. </w:t>
      </w:r>
      <w:r>
        <w:t xml:space="preserve">(2015). </w:t>
      </w:r>
      <w:r w:rsidRPr="00F71543">
        <w:rPr>
          <w:i/>
        </w:rPr>
        <w:t>Ulo O Tokelau Address to High-Level Event on Climate Induced Migration, 10 October 2015,</w:t>
      </w:r>
      <w:r w:rsidRPr="00D230E7">
        <w:t xml:space="preserve"> Tarawa, Kiribati [Internet]. 2015 [cited 2015 Oct 17]. Available from:</w:t>
      </w:r>
      <w:hyperlink r:id="rId316" w:history="1">
        <w:r w:rsidRPr="00D230E7">
          <w:t xml:space="preserve"> </w:t>
        </w:r>
      </w:hyperlink>
      <w:hyperlink r:id="rId317" w:history="1">
        <w:r w:rsidRPr="00D230E7">
          <w:rPr>
            <w:color w:val="1155CC"/>
            <w:u w:val="single"/>
          </w:rPr>
          <w:t>http</w:t>
        </w:r>
      </w:hyperlink>
      <w:hyperlink r:id="rId318" w:history="1">
        <w:r w:rsidRPr="00D230E7">
          <w:rPr>
            <w:color w:val="1155CC"/>
            <w:u w:val="single"/>
          </w:rPr>
          <w:t>://</w:t>
        </w:r>
      </w:hyperlink>
      <w:hyperlink r:id="rId319" w:history="1">
        <w:r w:rsidRPr="00D230E7">
          <w:rPr>
            <w:color w:val="1155CC"/>
            <w:u w:val="single"/>
          </w:rPr>
          <w:t>www</w:t>
        </w:r>
      </w:hyperlink>
      <w:hyperlink r:id="rId320" w:history="1">
        <w:r w:rsidRPr="00D230E7">
          <w:rPr>
            <w:color w:val="1155CC"/>
            <w:u w:val="single"/>
          </w:rPr>
          <w:t>.</w:t>
        </w:r>
      </w:hyperlink>
      <w:hyperlink r:id="rId321" w:history="1">
        <w:r w:rsidRPr="00D230E7">
          <w:rPr>
            <w:color w:val="1155CC"/>
            <w:u w:val="single"/>
          </w:rPr>
          <w:t>tokelau</w:t>
        </w:r>
      </w:hyperlink>
      <w:hyperlink r:id="rId322" w:history="1">
        <w:r w:rsidRPr="00D230E7">
          <w:rPr>
            <w:color w:val="1155CC"/>
            <w:u w:val="single"/>
          </w:rPr>
          <w:t>.</w:t>
        </w:r>
      </w:hyperlink>
      <w:hyperlink r:id="rId323" w:history="1">
        <w:r w:rsidRPr="00D230E7">
          <w:rPr>
            <w:color w:val="1155CC"/>
            <w:u w:val="single"/>
          </w:rPr>
          <w:t>org</w:t>
        </w:r>
      </w:hyperlink>
      <w:hyperlink r:id="rId324" w:history="1">
        <w:r w:rsidRPr="00D230E7">
          <w:rPr>
            <w:color w:val="1155CC"/>
            <w:u w:val="single"/>
          </w:rPr>
          <w:t>.</w:t>
        </w:r>
      </w:hyperlink>
      <w:hyperlink r:id="rId325" w:history="1">
        <w:r w:rsidRPr="00D230E7">
          <w:rPr>
            <w:color w:val="1155CC"/>
            <w:u w:val="single"/>
          </w:rPr>
          <w:t>nz</w:t>
        </w:r>
      </w:hyperlink>
      <w:hyperlink r:id="rId326" w:history="1">
        <w:r w:rsidRPr="00D230E7">
          <w:rPr>
            <w:color w:val="1155CC"/>
            <w:u w:val="single"/>
          </w:rPr>
          <w:t>/</w:t>
        </w:r>
      </w:hyperlink>
      <w:hyperlink r:id="rId327" w:history="1">
        <w:r w:rsidRPr="00D230E7">
          <w:rPr>
            <w:color w:val="1155CC"/>
            <w:u w:val="single"/>
          </w:rPr>
          <w:t>Bulletin</w:t>
        </w:r>
      </w:hyperlink>
      <w:hyperlink r:id="rId328" w:history="1">
        <w:r w:rsidRPr="00D230E7">
          <w:rPr>
            <w:color w:val="1155CC"/>
            <w:u w:val="single"/>
          </w:rPr>
          <w:t>/</w:t>
        </w:r>
      </w:hyperlink>
      <w:hyperlink r:id="rId329" w:history="1">
        <w:r w:rsidRPr="00D230E7">
          <w:rPr>
            <w:color w:val="1155CC"/>
            <w:u w:val="single"/>
          </w:rPr>
          <w:t>October</w:t>
        </w:r>
      </w:hyperlink>
      <w:hyperlink r:id="rId330" w:history="1">
        <w:r w:rsidRPr="00D230E7">
          <w:rPr>
            <w:color w:val="1155CC"/>
            <w:u w:val="single"/>
          </w:rPr>
          <w:t>+2015/</w:t>
        </w:r>
      </w:hyperlink>
      <w:hyperlink r:id="rId331" w:history="1">
        <w:r w:rsidRPr="00D230E7">
          <w:rPr>
            <w:color w:val="1155CC"/>
            <w:u w:val="single"/>
          </w:rPr>
          <w:t>Tokelauans</w:t>
        </w:r>
      </w:hyperlink>
      <w:hyperlink r:id="rId332" w:history="1">
        <w:r w:rsidRPr="00D230E7">
          <w:rPr>
            <w:color w:val="1155CC"/>
            <w:u w:val="single"/>
          </w:rPr>
          <w:t>+</w:t>
        </w:r>
      </w:hyperlink>
      <w:hyperlink r:id="rId333" w:history="1">
        <w:r w:rsidRPr="00D230E7">
          <w:rPr>
            <w:color w:val="1155CC"/>
            <w:u w:val="single"/>
          </w:rPr>
          <w:t>prior</w:t>
        </w:r>
      </w:hyperlink>
      <w:hyperlink r:id="rId334" w:history="1">
        <w:r w:rsidRPr="00D230E7">
          <w:rPr>
            <w:color w:val="1155CC"/>
            <w:u w:val="single"/>
          </w:rPr>
          <w:t>+</w:t>
        </w:r>
      </w:hyperlink>
      <w:hyperlink r:id="rId335" w:history="1">
        <w:r w:rsidRPr="00D230E7">
          <w:rPr>
            <w:color w:val="1155CC"/>
            <w:u w:val="single"/>
          </w:rPr>
          <w:t>relocation</w:t>
        </w:r>
      </w:hyperlink>
      <w:hyperlink r:id="rId336" w:history="1">
        <w:r w:rsidRPr="00D230E7">
          <w:rPr>
            <w:color w:val="1155CC"/>
            <w:u w:val="single"/>
          </w:rPr>
          <w:t>+</w:t>
        </w:r>
      </w:hyperlink>
      <w:hyperlink r:id="rId337" w:history="1">
        <w:r w:rsidRPr="00D230E7">
          <w:rPr>
            <w:color w:val="1155CC"/>
            <w:u w:val="single"/>
          </w:rPr>
          <w:t>highlighted</w:t>
        </w:r>
      </w:hyperlink>
      <w:hyperlink r:id="rId338" w:history="1">
        <w:r w:rsidRPr="00D230E7">
          <w:rPr>
            <w:color w:val="1155CC"/>
            <w:u w:val="single"/>
          </w:rPr>
          <w:t>+</w:t>
        </w:r>
      </w:hyperlink>
      <w:hyperlink r:id="rId339" w:history="1">
        <w:r w:rsidRPr="00D230E7">
          <w:rPr>
            <w:color w:val="1155CC"/>
            <w:u w:val="single"/>
          </w:rPr>
          <w:t>in</w:t>
        </w:r>
      </w:hyperlink>
      <w:hyperlink r:id="rId340" w:history="1">
        <w:r w:rsidRPr="00D230E7">
          <w:rPr>
            <w:color w:val="1155CC"/>
            <w:u w:val="single"/>
          </w:rPr>
          <w:t>+</w:t>
        </w:r>
      </w:hyperlink>
      <w:hyperlink r:id="rId341" w:history="1">
        <w:r w:rsidRPr="00D230E7">
          <w:rPr>
            <w:color w:val="1155CC"/>
            <w:u w:val="single"/>
          </w:rPr>
          <w:t>Kiribati</w:t>
        </w:r>
      </w:hyperlink>
      <w:hyperlink r:id="rId342" w:history="1">
        <w:r w:rsidRPr="00D230E7">
          <w:rPr>
            <w:color w:val="1155CC"/>
            <w:u w:val="single"/>
          </w:rPr>
          <w:t>.</w:t>
        </w:r>
      </w:hyperlink>
      <w:hyperlink r:id="rId343" w:history="1">
        <w:r w:rsidRPr="00D230E7">
          <w:rPr>
            <w:color w:val="1155CC"/>
            <w:u w:val="single"/>
          </w:rPr>
          <w:t>html</w:t>
        </w:r>
      </w:hyperlink>
    </w:p>
  </w:footnote>
  <w:footnote w:id="46">
    <w:p w:rsidR="00773D1C" w:rsidRPr="00D230E7" w:rsidRDefault="00773D1C" w:rsidP="00D230E7">
      <w:pPr>
        <w:pStyle w:val="FootnoteText1"/>
      </w:pPr>
      <w:r w:rsidRPr="00D230E7">
        <w:rPr>
          <w:rStyle w:val="FootnoteReference"/>
        </w:rPr>
        <w:footnoteRef/>
      </w:r>
      <w:r>
        <w:tab/>
        <w:t xml:space="preserve">Hayward, </w:t>
      </w:r>
      <w:r w:rsidRPr="00D230E7">
        <w:t xml:space="preserve">B. </w:t>
      </w:r>
      <w:r>
        <w:t xml:space="preserve">(2012). </w:t>
      </w:r>
      <w:r w:rsidRPr="00BB581A">
        <w:rPr>
          <w:i/>
        </w:rPr>
        <w:t>Children, Citizenship and the Environment: Nurturing a democratic imagination in a changing world</w:t>
      </w:r>
      <w:r>
        <w:t>.</w:t>
      </w:r>
      <w:r w:rsidRPr="00D230E7">
        <w:t xml:space="preserve"> London</w:t>
      </w:r>
      <w:r>
        <w:t>: Routledge.</w:t>
      </w:r>
    </w:p>
  </w:footnote>
  <w:footnote w:id="47">
    <w:p w:rsidR="00773D1C" w:rsidRPr="00D230E7" w:rsidRDefault="00773D1C" w:rsidP="00D230E7">
      <w:pPr>
        <w:pStyle w:val="FootnoteText1"/>
      </w:pPr>
      <w:r w:rsidRPr="00D230E7">
        <w:rPr>
          <w:rStyle w:val="FootnoteReference"/>
        </w:rPr>
        <w:footnoteRef/>
      </w:r>
      <w:r>
        <w:tab/>
      </w:r>
      <w:r w:rsidRPr="00D230E7">
        <w:t>Generation Zero Incorporated. http://www.generationzero.org [Internet]. [cited 2015 Oct 22]. Available from</w:t>
      </w:r>
      <w:hyperlink r:id="rId344" w:history="1">
        <w:r w:rsidRPr="00D230E7">
          <w:t xml:space="preserve"> </w:t>
        </w:r>
      </w:hyperlink>
      <w:hyperlink r:id="rId345" w:history="1">
        <w:r w:rsidRPr="00D230E7">
          <w:rPr>
            <w:color w:val="1155CC"/>
            <w:u w:val="single"/>
          </w:rPr>
          <w:t>http</w:t>
        </w:r>
      </w:hyperlink>
      <w:hyperlink r:id="rId346" w:history="1">
        <w:r w:rsidRPr="00D230E7">
          <w:rPr>
            <w:color w:val="1155CC"/>
            <w:u w:val="single"/>
          </w:rPr>
          <w:t>://</w:t>
        </w:r>
      </w:hyperlink>
      <w:hyperlink r:id="rId347" w:history="1">
        <w:r w:rsidRPr="00D230E7">
          <w:rPr>
            <w:color w:val="1155CC"/>
            <w:u w:val="single"/>
          </w:rPr>
          <w:t>www</w:t>
        </w:r>
      </w:hyperlink>
      <w:hyperlink r:id="rId348" w:history="1">
        <w:r w:rsidRPr="00D230E7">
          <w:rPr>
            <w:color w:val="1155CC"/>
            <w:u w:val="single"/>
          </w:rPr>
          <w:t>.</w:t>
        </w:r>
      </w:hyperlink>
      <w:hyperlink r:id="rId349" w:history="1">
        <w:r w:rsidRPr="00D230E7">
          <w:rPr>
            <w:color w:val="1155CC"/>
            <w:u w:val="single"/>
          </w:rPr>
          <w:t>generationzero</w:t>
        </w:r>
      </w:hyperlink>
      <w:hyperlink r:id="rId350" w:history="1">
        <w:r w:rsidRPr="00D230E7">
          <w:rPr>
            <w:color w:val="1155CC"/>
            <w:u w:val="single"/>
          </w:rPr>
          <w:t>.</w:t>
        </w:r>
      </w:hyperlink>
      <w:hyperlink r:id="rId351" w:history="1">
        <w:r w:rsidRPr="00D230E7">
          <w:rPr>
            <w:color w:val="1155CC"/>
            <w:u w:val="single"/>
          </w:rPr>
          <w:t>org</w:t>
        </w:r>
      </w:hyperlink>
    </w:p>
  </w:footnote>
  <w:footnote w:id="48">
    <w:p w:rsidR="00773D1C" w:rsidRPr="00D230E7" w:rsidRDefault="00773D1C" w:rsidP="00D230E7">
      <w:pPr>
        <w:pStyle w:val="FootnoteText1"/>
      </w:pPr>
      <w:r w:rsidRPr="00D230E7">
        <w:rPr>
          <w:rStyle w:val="FootnoteReference"/>
        </w:rPr>
        <w:footnoteRef/>
      </w:r>
      <w:r>
        <w:tab/>
      </w:r>
      <w:r w:rsidRPr="00D230E7">
        <w:t>Ministry for Environment.</w:t>
      </w:r>
      <w:r>
        <w:t xml:space="preserve"> (2015).</w:t>
      </w:r>
      <w:r w:rsidRPr="00D230E7">
        <w:t xml:space="preserve"> </w:t>
      </w:r>
      <w:r w:rsidRPr="00BB581A">
        <w:rPr>
          <w:i/>
        </w:rPr>
        <w:t>New Zealand’s Climate Change Target. Our contribution to the new international climate change agreement - summary of consultation responses</w:t>
      </w:r>
      <w:r>
        <w:t xml:space="preserve"> [Internet]</w:t>
      </w:r>
      <w:r w:rsidRPr="00D230E7">
        <w:t>. Available from:</w:t>
      </w:r>
      <w:hyperlink r:id="rId352" w:history="1">
        <w:r w:rsidRPr="00D230E7">
          <w:t xml:space="preserve"> </w:t>
        </w:r>
      </w:hyperlink>
      <w:hyperlink r:id="rId353" w:history="1">
        <w:r w:rsidRPr="00D230E7">
          <w:rPr>
            <w:color w:val="1155CC"/>
            <w:u w:val="single"/>
          </w:rPr>
          <w:t>http</w:t>
        </w:r>
      </w:hyperlink>
      <w:hyperlink r:id="rId354" w:history="1">
        <w:r w:rsidRPr="00D230E7">
          <w:rPr>
            <w:color w:val="1155CC"/>
            <w:u w:val="single"/>
          </w:rPr>
          <w:t>://</w:t>
        </w:r>
      </w:hyperlink>
      <w:hyperlink r:id="rId355" w:history="1">
        <w:r w:rsidRPr="00D230E7">
          <w:rPr>
            <w:color w:val="1155CC"/>
            <w:u w:val="single"/>
          </w:rPr>
          <w:t>www</w:t>
        </w:r>
      </w:hyperlink>
      <w:hyperlink r:id="rId356" w:history="1">
        <w:r w:rsidRPr="00D230E7">
          <w:rPr>
            <w:color w:val="1155CC"/>
            <w:u w:val="single"/>
          </w:rPr>
          <w:t>.</w:t>
        </w:r>
      </w:hyperlink>
      <w:hyperlink r:id="rId357" w:history="1">
        <w:r w:rsidRPr="00D230E7">
          <w:rPr>
            <w:color w:val="1155CC"/>
            <w:u w:val="single"/>
          </w:rPr>
          <w:t>mfe</w:t>
        </w:r>
      </w:hyperlink>
      <w:hyperlink r:id="rId358" w:history="1">
        <w:r w:rsidRPr="00D230E7">
          <w:rPr>
            <w:color w:val="1155CC"/>
            <w:u w:val="single"/>
          </w:rPr>
          <w:t>.</w:t>
        </w:r>
      </w:hyperlink>
      <w:hyperlink r:id="rId359" w:history="1">
        <w:r w:rsidRPr="00D230E7">
          <w:rPr>
            <w:color w:val="1155CC"/>
            <w:u w:val="single"/>
          </w:rPr>
          <w:t>govt</w:t>
        </w:r>
      </w:hyperlink>
      <w:hyperlink r:id="rId360" w:history="1">
        <w:r w:rsidRPr="00D230E7">
          <w:rPr>
            <w:color w:val="1155CC"/>
            <w:u w:val="single"/>
          </w:rPr>
          <w:t>.</w:t>
        </w:r>
      </w:hyperlink>
      <w:hyperlink r:id="rId361" w:history="1">
        <w:r w:rsidRPr="00D230E7">
          <w:rPr>
            <w:color w:val="1155CC"/>
            <w:u w:val="single"/>
          </w:rPr>
          <w:t>nz</w:t>
        </w:r>
      </w:hyperlink>
      <w:hyperlink r:id="rId362" w:history="1">
        <w:r w:rsidRPr="00D230E7">
          <w:rPr>
            <w:color w:val="1155CC"/>
            <w:u w:val="single"/>
          </w:rPr>
          <w:t>/</w:t>
        </w:r>
      </w:hyperlink>
      <w:hyperlink r:id="rId363" w:history="1">
        <w:r w:rsidRPr="00D230E7">
          <w:rPr>
            <w:color w:val="1155CC"/>
            <w:u w:val="single"/>
          </w:rPr>
          <w:t>sites</w:t>
        </w:r>
      </w:hyperlink>
      <w:hyperlink r:id="rId364" w:history="1">
        <w:r w:rsidRPr="00D230E7">
          <w:rPr>
            <w:color w:val="1155CC"/>
            <w:u w:val="single"/>
          </w:rPr>
          <w:t>/</w:t>
        </w:r>
      </w:hyperlink>
      <w:hyperlink r:id="rId365" w:history="1">
        <w:r w:rsidRPr="00D230E7">
          <w:rPr>
            <w:color w:val="1155CC"/>
            <w:u w:val="single"/>
          </w:rPr>
          <w:t>default</w:t>
        </w:r>
      </w:hyperlink>
      <w:hyperlink r:id="rId366" w:history="1">
        <w:r w:rsidRPr="00D230E7">
          <w:rPr>
            <w:color w:val="1155CC"/>
            <w:u w:val="single"/>
          </w:rPr>
          <w:t>/</w:t>
        </w:r>
      </w:hyperlink>
      <w:hyperlink r:id="rId367" w:history="1">
        <w:r w:rsidRPr="00D230E7">
          <w:rPr>
            <w:color w:val="1155CC"/>
            <w:u w:val="single"/>
          </w:rPr>
          <w:t>files</w:t>
        </w:r>
      </w:hyperlink>
      <w:hyperlink r:id="rId368" w:history="1">
        <w:r w:rsidRPr="00D230E7">
          <w:rPr>
            <w:color w:val="1155CC"/>
            <w:u w:val="single"/>
          </w:rPr>
          <w:t>/</w:t>
        </w:r>
      </w:hyperlink>
      <w:hyperlink r:id="rId369" w:history="1">
        <w:r w:rsidRPr="00D230E7">
          <w:rPr>
            <w:color w:val="1155CC"/>
            <w:u w:val="single"/>
          </w:rPr>
          <w:t>media</w:t>
        </w:r>
      </w:hyperlink>
      <w:hyperlink r:id="rId370" w:history="1">
        <w:r w:rsidRPr="00D230E7">
          <w:rPr>
            <w:color w:val="1155CC"/>
            <w:u w:val="single"/>
          </w:rPr>
          <w:t>/</w:t>
        </w:r>
      </w:hyperlink>
      <w:hyperlink r:id="rId371" w:history="1">
        <w:r w:rsidRPr="00D230E7">
          <w:rPr>
            <w:color w:val="1155CC"/>
            <w:u w:val="single"/>
          </w:rPr>
          <w:t>nz</w:t>
        </w:r>
      </w:hyperlink>
      <w:hyperlink r:id="rId372" w:history="1">
        <w:r w:rsidRPr="00D230E7">
          <w:rPr>
            <w:color w:val="1155CC"/>
            <w:u w:val="single"/>
          </w:rPr>
          <w:t>-</w:t>
        </w:r>
      </w:hyperlink>
      <w:hyperlink r:id="rId373" w:history="1">
        <w:r w:rsidRPr="00D230E7">
          <w:rPr>
            <w:color w:val="1155CC"/>
            <w:u w:val="single"/>
          </w:rPr>
          <w:t>climate</w:t>
        </w:r>
      </w:hyperlink>
      <w:hyperlink r:id="rId374" w:history="1">
        <w:r w:rsidRPr="00D230E7">
          <w:rPr>
            <w:color w:val="1155CC"/>
            <w:u w:val="single"/>
          </w:rPr>
          <w:t>-</w:t>
        </w:r>
      </w:hyperlink>
      <w:hyperlink r:id="rId375" w:history="1">
        <w:r w:rsidRPr="00D230E7">
          <w:rPr>
            <w:color w:val="1155CC"/>
            <w:u w:val="single"/>
          </w:rPr>
          <w:t>change</w:t>
        </w:r>
      </w:hyperlink>
      <w:hyperlink r:id="rId376" w:history="1">
        <w:r w:rsidRPr="00D230E7">
          <w:rPr>
            <w:color w:val="1155CC"/>
            <w:u w:val="single"/>
          </w:rPr>
          <w:t>-</w:t>
        </w:r>
      </w:hyperlink>
      <w:hyperlink r:id="rId377" w:history="1">
        <w:r w:rsidRPr="00D230E7">
          <w:rPr>
            <w:color w:val="1155CC"/>
            <w:u w:val="single"/>
          </w:rPr>
          <w:t>target</w:t>
        </w:r>
      </w:hyperlink>
      <w:hyperlink r:id="rId378" w:history="1">
        <w:r w:rsidRPr="00D230E7">
          <w:rPr>
            <w:color w:val="1155CC"/>
            <w:u w:val="single"/>
          </w:rPr>
          <w:t>-</w:t>
        </w:r>
      </w:hyperlink>
      <w:hyperlink r:id="rId379" w:history="1">
        <w:r w:rsidRPr="00D230E7">
          <w:rPr>
            <w:color w:val="1155CC"/>
            <w:u w:val="single"/>
          </w:rPr>
          <w:t>summary</w:t>
        </w:r>
      </w:hyperlink>
      <w:hyperlink r:id="rId380" w:history="1">
        <w:r w:rsidRPr="00D230E7">
          <w:rPr>
            <w:color w:val="1155CC"/>
            <w:u w:val="single"/>
          </w:rPr>
          <w:t>-</w:t>
        </w:r>
      </w:hyperlink>
      <w:hyperlink r:id="rId381" w:history="1">
        <w:r w:rsidRPr="00D230E7">
          <w:rPr>
            <w:color w:val="1155CC"/>
            <w:u w:val="single"/>
          </w:rPr>
          <w:t>of</w:t>
        </w:r>
      </w:hyperlink>
      <w:hyperlink r:id="rId382" w:history="1">
        <w:r w:rsidRPr="00D230E7">
          <w:rPr>
            <w:color w:val="1155CC"/>
            <w:u w:val="single"/>
          </w:rPr>
          <w:t>-</w:t>
        </w:r>
      </w:hyperlink>
      <w:hyperlink r:id="rId383" w:history="1">
        <w:r w:rsidRPr="00D230E7">
          <w:rPr>
            <w:color w:val="1155CC"/>
            <w:u w:val="single"/>
          </w:rPr>
          <w:t>submissions</w:t>
        </w:r>
      </w:hyperlink>
      <w:hyperlink r:id="rId384" w:history="1">
        <w:r w:rsidRPr="00D230E7">
          <w:rPr>
            <w:color w:val="1155CC"/>
            <w:u w:val="single"/>
          </w:rPr>
          <w:t>.</w:t>
        </w:r>
      </w:hyperlink>
      <w:hyperlink r:id="rId385" w:history="1">
        <w:r w:rsidRPr="00D230E7">
          <w:rPr>
            <w:color w:val="1155CC"/>
            <w:u w:val="single"/>
          </w:rPr>
          <w:t>pdf</w:t>
        </w:r>
      </w:hyperlink>
    </w:p>
  </w:footnote>
  <w:footnote w:id="49">
    <w:p w:rsidR="00773D1C" w:rsidRPr="000B61CD" w:rsidRDefault="00773D1C" w:rsidP="000B61CD">
      <w:pPr>
        <w:pStyle w:val="FootnoteText1"/>
        <w:ind w:left="270" w:hanging="270"/>
      </w:pPr>
      <w:r w:rsidRPr="000B61CD">
        <w:rPr>
          <w:rStyle w:val="FootnoteReference"/>
        </w:rPr>
        <w:footnoteRef/>
      </w:r>
      <w:r>
        <w:tab/>
      </w:r>
      <w:r w:rsidRPr="000B61CD">
        <w:t>Ibid.</w:t>
      </w:r>
    </w:p>
  </w:footnote>
  <w:footnote w:id="50">
    <w:p w:rsidR="00773D1C" w:rsidRPr="000B61CD" w:rsidRDefault="00773D1C" w:rsidP="000B61CD">
      <w:pPr>
        <w:pStyle w:val="FootnoteText1"/>
        <w:ind w:left="270" w:hanging="270"/>
      </w:pPr>
      <w:r w:rsidRPr="000B61CD">
        <w:rPr>
          <w:rStyle w:val="FootnoteReference"/>
        </w:rPr>
        <w:footnoteRef/>
      </w:r>
      <w:r>
        <w:tab/>
        <w:t xml:space="preserve">Rocha, </w:t>
      </w:r>
      <w:r w:rsidRPr="000B61CD">
        <w:t>M., Hare, B., Cantzer, J., Parra</w:t>
      </w:r>
      <w:r>
        <w:t>,</w:t>
      </w:r>
      <w:r w:rsidRPr="000B61CD">
        <w:t xml:space="preserve"> P</w:t>
      </w:r>
      <w:r>
        <w:t>.</w:t>
      </w:r>
      <w:r w:rsidRPr="000B61CD">
        <w:t>, Fekete</w:t>
      </w:r>
      <w:r>
        <w:t>,</w:t>
      </w:r>
      <w:r w:rsidRPr="000B61CD">
        <w:t xml:space="preserve"> H</w:t>
      </w:r>
      <w:r>
        <w:t>.</w:t>
      </w:r>
      <w:r w:rsidRPr="000B61CD">
        <w:t>, Jeffery</w:t>
      </w:r>
      <w:r>
        <w:t>,</w:t>
      </w:r>
      <w:r w:rsidRPr="000B61CD">
        <w:t xml:space="preserve"> L</w:t>
      </w:r>
      <w:r>
        <w:t>.</w:t>
      </w:r>
      <w:r w:rsidRPr="000B61CD">
        <w:t>, Alexander</w:t>
      </w:r>
      <w:r>
        <w:t>,</w:t>
      </w:r>
      <w:r w:rsidRPr="000B61CD">
        <w:t xml:space="preserve"> R</w:t>
      </w:r>
      <w:r>
        <w:t>.</w:t>
      </w:r>
      <w:r w:rsidRPr="000B61CD">
        <w:t>, Blok</w:t>
      </w:r>
      <w:r>
        <w:t>,</w:t>
      </w:r>
      <w:r w:rsidRPr="000B61CD">
        <w:t xml:space="preserve"> K</w:t>
      </w:r>
      <w:r>
        <w:t>.</w:t>
      </w:r>
      <w:r w:rsidRPr="000B61CD">
        <w:t>, van Breevoort</w:t>
      </w:r>
      <w:r>
        <w:t>, P.</w:t>
      </w:r>
      <w:r w:rsidRPr="000B61CD">
        <w:t>, et al</w:t>
      </w:r>
      <w:r>
        <w:t>. (2015)</w:t>
      </w:r>
      <w:r w:rsidRPr="000B61CD">
        <w:t xml:space="preserve">. </w:t>
      </w:r>
      <w:r>
        <w:rPr>
          <w:i/>
        </w:rPr>
        <w:t>New Zealand Deploys Creative Accounting to Allow Emissions to Rise. Climate Action Tracker Policy B</w:t>
      </w:r>
      <w:r w:rsidRPr="000B61CD">
        <w:rPr>
          <w:i/>
        </w:rPr>
        <w:t>rief</w:t>
      </w:r>
      <w:r>
        <w:t>. [Internet]</w:t>
      </w:r>
      <w:r w:rsidRPr="000B61CD">
        <w:t>. Available from:</w:t>
      </w:r>
      <w:hyperlink r:id="rId386" w:history="1">
        <w:r w:rsidRPr="000B61CD">
          <w:t xml:space="preserve"> </w:t>
        </w:r>
      </w:hyperlink>
      <w:hyperlink r:id="rId387" w:history="1">
        <w:r w:rsidRPr="000B61CD">
          <w:rPr>
            <w:color w:val="1155CC"/>
            <w:u w:val="single"/>
          </w:rPr>
          <w:t>http</w:t>
        </w:r>
      </w:hyperlink>
      <w:hyperlink r:id="rId388" w:history="1">
        <w:r w:rsidRPr="000B61CD">
          <w:rPr>
            <w:color w:val="1155CC"/>
            <w:u w:val="single"/>
          </w:rPr>
          <w:t>://</w:t>
        </w:r>
      </w:hyperlink>
      <w:hyperlink r:id="rId389" w:history="1">
        <w:r w:rsidRPr="000B61CD">
          <w:rPr>
            <w:color w:val="1155CC"/>
            <w:u w:val="single"/>
          </w:rPr>
          <w:t>climateactiontracker</w:t>
        </w:r>
      </w:hyperlink>
      <w:hyperlink r:id="rId390" w:history="1">
        <w:r w:rsidRPr="000B61CD">
          <w:rPr>
            <w:color w:val="1155CC"/>
            <w:u w:val="single"/>
          </w:rPr>
          <w:t>.</w:t>
        </w:r>
      </w:hyperlink>
      <w:hyperlink r:id="rId391" w:history="1">
        <w:r w:rsidRPr="000B61CD">
          <w:rPr>
            <w:color w:val="1155CC"/>
            <w:u w:val="single"/>
          </w:rPr>
          <w:t>org</w:t>
        </w:r>
      </w:hyperlink>
      <w:hyperlink r:id="rId392" w:history="1">
        <w:r w:rsidRPr="000B61CD">
          <w:rPr>
            <w:color w:val="1155CC"/>
            <w:u w:val="single"/>
          </w:rPr>
          <w:t>/</w:t>
        </w:r>
      </w:hyperlink>
      <w:hyperlink r:id="rId393" w:history="1">
        <w:r w:rsidRPr="000B61CD">
          <w:rPr>
            <w:color w:val="1155CC"/>
            <w:u w:val="single"/>
          </w:rPr>
          <w:t>assets</w:t>
        </w:r>
      </w:hyperlink>
      <w:hyperlink r:id="rId394" w:history="1">
        <w:r w:rsidRPr="000B61CD">
          <w:rPr>
            <w:color w:val="1155CC"/>
            <w:u w:val="single"/>
          </w:rPr>
          <w:t>/</w:t>
        </w:r>
      </w:hyperlink>
      <w:hyperlink r:id="rId395" w:history="1">
        <w:r w:rsidRPr="000B61CD">
          <w:rPr>
            <w:color w:val="1155CC"/>
            <w:u w:val="single"/>
          </w:rPr>
          <w:t>publications</w:t>
        </w:r>
      </w:hyperlink>
      <w:hyperlink r:id="rId396" w:history="1">
        <w:r w:rsidRPr="000B61CD">
          <w:rPr>
            <w:color w:val="1155CC"/>
            <w:u w:val="single"/>
          </w:rPr>
          <w:t>/</w:t>
        </w:r>
      </w:hyperlink>
      <w:hyperlink r:id="rId397" w:history="1">
        <w:r w:rsidRPr="000B61CD">
          <w:rPr>
            <w:color w:val="1155CC"/>
            <w:u w:val="single"/>
          </w:rPr>
          <w:t>briefing</w:t>
        </w:r>
      </w:hyperlink>
      <w:hyperlink r:id="rId398" w:history="1">
        <w:r w:rsidRPr="000B61CD">
          <w:rPr>
            <w:color w:val="1155CC"/>
            <w:u w:val="single"/>
          </w:rPr>
          <w:t>_</w:t>
        </w:r>
      </w:hyperlink>
      <w:hyperlink r:id="rId399" w:history="1">
        <w:r w:rsidRPr="000B61CD">
          <w:rPr>
            <w:color w:val="1155CC"/>
            <w:u w:val="single"/>
          </w:rPr>
          <w:t>papers</w:t>
        </w:r>
      </w:hyperlink>
      <w:hyperlink r:id="rId400" w:history="1">
        <w:r w:rsidRPr="000B61CD">
          <w:rPr>
            <w:color w:val="1155CC"/>
            <w:u w:val="single"/>
          </w:rPr>
          <w:t>/</w:t>
        </w:r>
      </w:hyperlink>
      <w:hyperlink r:id="rId401" w:history="1">
        <w:r w:rsidRPr="000B61CD">
          <w:rPr>
            <w:color w:val="1155CC"/>
            <w:u w:val="single"/>
          </w:rPr>
          <w:t>NZ</w:t>
        </w:r>
      </w:hyperlink>
      <w:hyperlink r:id="rId402" w:history="1">
        <w:r w:rsidRPr="000B61CD">
          <w:rPr>
            <w:color w:val="1155CC"/>
            <w:u w:val="single"/>
          </w:rPr>
          <w:t>_</w:t>
        </w:r>
      </w:hyperlink>
      <w:hyperlink r:id="rId403" w:history="1">
        <w:r w:rsidRPr="000B61CD">
          <w:rPr>
            <w:color w:val="1155CC"/>
            <w:u w:val="single"/>
          </w:rPr>
          <w:t>INDC</w:t>
        </w:r>
      </w:hyperlink>
      <w:hyperlink r:id="rId404" w:history="1">
        <w:r w:rsidRPr="000B61CD">
          <w:rPr>
            <w:color w:val="1155CC"/>
            <w:u w:val="single"/>
          </w:rPr>
          <w:t>_</w:t>
        </w:r>
      </w:hyperlink>
      <w:hyperlink r:id="rId405" w:history="1">
        <w:r w:rsidRPr="000B61CD">
          <w:rPr>
            <w:color w:val="1155CC"/>
            <w:u w:val="single"/>
          </w:rPr>
          <w:t>Assessment</w:t>
        </w:r>
      </w:hyperlink>
      <w:hyperlink r:id="rId406" w:history="1">
        <w:r w:rsidRPr="000B61CD">
          <w:rPr>
            <w:color w:val="1155CC"/>
            <w:u w:val="single"/>
          </w:rPr>
          <w:t>_</w:t>
        </w:r>
      </w:hyperlink>
      <w:hyperlink r:id="rId407" w:history="1">
        <w:r w:rsidRPr="000B61CD">
          <w:rPr>
            <w:color w:val="1155CC"/>
            <w:u w:val="single"/>
          </w:rPr>
          <w:t>July</w:t>
        </w:r>
      </w:hyperlink>
      <w:hyperlink r:id="rId408" w:history="1">
        <w:r w:rsidRPr="000B61CD">
          <w:rPr>
            <w:color w:val="1155CC"/>
            <w:u w:val="single"/>
          </w:rPr>
          <w:t>_2015.</w:t>
        </w:r>
      </w:hyperlink>
      <w:hyperlink r:id="rId409" w:history="1">
        <w:r w:rsidRPr="000B61CD">
          <w:rPr>
            <w:color w:val="1155CC"/>
            <w:u w:val="single"/>
          </w:rPr>
          <w:t>pdf</w:t>
        </w:r>
      </w:hyperlink>
    </w:p>
  </w:footnote>
  <w:footnote w:id="51">
    <w:p w:rsidR="00773D1C" w:rsidRPr="000B61CD" w:rsidRDefault="00773D1C" w:rsidP="000B61CD">
      <w:pPr>
        <w:pStyle w:val="FootnoteText1"/>
        <w:ind w:left="270" w:hanging="270"/>
      </w:pPr>
      <w:r w:rsidRPr="000B61CD">
        <w:rPr>
          <w:rStyle w:val="FootnoteReference"/>
        </w:rPr>
        <w:footnoteRef/>
      </w:r>
      <w:r>
        <w:tab/>
      </w:r>
      <w:r w:rsidRPr="000B61CD">
        <w:t>Groser</w:t>
      </w:r>
      <w:r>
        <w:t>,</w:t>
      </w:r>
      <w:r w:rsidRPr="000B61CD">
        <w:t xml:space="preserve"> T. </w:t>
      </w:r>
      <w:r>
        <w:t xml:space="preserve">(2015). </w:t>
      </w:r>
      <w:r w:rsidRPr="000B61CD">
        <w:rPr>
          <w:i/>
        </w:rPr>
        <w:t>Cabinet paper (Public release version): New Zealand’s intended contribution to the new global climate change agreement</w:t>
      </w:r>
      <w:r>
        <w:t>. [</w:t>
      </w:r>
      <w:r w:rsidRPr="000B61CD">
        <w:t>Internet]. Wellington: Office of the Min</w:t>
      </w:r>
      <w:r>
        <w:t>ister for Climate Change Issues</w:t>
      </w:r>
      <w:r w:rsidRPr="000B61CD">
        <w:t xml:space="preserve"> New </w:t>
      </w:r>
      <w:r>
        <w:t>Zealand</w:t>
      </w:r>
      <w:r w:rsidRPr="000B61CD">
        <w:t>. Available from:</w:t>
      </w:r>
      <w:hyperlink r:id="rId410" w:history="1">
        <w:r w:rsidRPr="000B61CD">
          <w:t xml:space="preserve"> </w:t>
        </w:r>
      </w:hyperlink>
      <w:hyperlink r:id="rId411" w:history="1">
        <w:r w:rsidRPr="000B61CD">
          <w:rPr>
            <w:color w:val="1155CC"/>
            <w:u w:val="single"/>
          </w:rPr>
          <w:t>http</w:t>
        </w:r>
      </w:hyperlink>
      <w:hyperlink r:id="rId412" w:history="1">
        <w:r w:rsidRPr="000B61CD">
          <w:rPr>
            <w:color w:val="1155CC"/>
            <w:u w:val="single"/>
          </w:rPr>
          <w:t>://</w:t>
        </w:r>
      </w:hyperlink>
      <w:hyperlink r:id="rId413" w:history="1">
        <w:r w:rsidRPr="000B61CD">
          <w:rPr>
            <w:color w:val="1155CC"/>
            <w:u w:val="single"/>
          </w:rPr>
          <w:t>www</w:t>
        </w:r>
      </w:hyperlink>
      <w:hyperlink r:id="rId414" w:history="1">
        <w:r w:rsidRPr="000B61CD">
          <w:rPr>
            <w:color w:val="1155CC"/>
            <w:u w:val="single"/>
          </w:rPr>
          <w:t>.</w:t>
        </w:r>
      </w:hyperlink>
      <w:hyperlink r:id="rId415" w:history="1">
        <w:r w:rsidRPr="000B61CD">
          <w:rPr>
            <w:color w:val="1155CC"/>
            <w:u w:val="single"/>
          </w:rPr>
          <w:t>mfe</w:t>
        </w:r>
      </w:hyperlink>
      <w:hyperlink r:id="rId416" w:history="1">
        <w:r w:rsidRPr="000B61CD">
          <w:rPr>
            <w:color w:val="1155CC"/>
            <w:u w:val="single"/>
          </w:rPr>
          <w:t>.</w:t>
        </w:r>
      </w:hyperlink>
      <w:hyperlink r:id="rId417" w:history="1">
        <w:r w:rsidRPr="000B61CD">
          <w:rPr>
            <w:color w:val="1155CC"/>
            <w:u w:val="single"/>
          </w:rPr>
          <w:t>govt</w:t>
        </w:r>
      </w:hyperlink>
      <w:hyperlink r:id="rId418" w:history="1">
        <w:r w:rsidRPr="000B61CD">
          <w:rPr>
            <w:color w:val="1155CC"/>
            <w:u w:val="single"/>
          </w:rPr>
          <w:t>.</w:t>
        </w:r>
      </w:hyperlink>
      <w:hyperlink r:id="rId419" w:history="1">
        <w:r w:rsidRPr="000B61CD">
          <w:rPr>
            <w:color w:val="1155CC"/>
            <w:u w:val="single"/>
          </w:rPr>
          <w:t>nz</w:t>
        </w:r>
      </w:hyperlink>
      <w:hyperlink r:id="rId420" w:history="1">
        <w:r w:rsidRPr="000B61CD">
          <w:rPr>
            <w:color w:val="1155CC"/>
            <w:u w:val="single"/>
          </w:rPr>
          <w:t>/</w:t>
        </w:r>
      </w:hyperlink>
      <w:hyperlink r:id="rId421" w:history="1">
        <w:r w:rsidRPr="000B61CD">
          <w:rPr>
            <w:color w:val="1155CC"/>
            <w:u w:val="single"/>
          </w:rPr>
          <w:t>sites</w:t>
        </w:r>
      </w:hyperlink>
      <w:hyperlink r:id="rId422" w:history="1">
        <w:r w:rsidRPr="000B61CD">
          <w:rPr>
            <w:color w:val="1155CC"/>
            <w:u w:val="single"/>
          </w:rPr>
          <w:t>/</w:t>
        </w:r>
      </w:hyperlink>
      <w:hyperlink r:id="rId423" w:history="1">
        <w:r w:rsidRPr="000B61CD">
          <w:rPr>
            <w:color w:val="1155CC"/>
            <w:u w:val="single"/>
          </w:rPr>
          <w:t>default</w:t>
        </w:r>
      </w:hyperlink>
      <w:hyperlink r:id="rId424" w:history="1">
        <w:r w:rsidRPr="000B61CD">
          <w:rPr>
            <w:color w:val="1155CC"/>
            <w:u w:val="single"/>
          </w:rPr>
          <w:t>/</w:t>
        </w:r>
      </w:hyperlink>
      <w:hyperlink r:id="rId425" w:history="1">
        <w:r w:rsidRPr="000B61CD">
          <w:rPr>
            <w:color w:val="1155CC"/>
            <w:u w:val="single"/>
          </w:rPr>
          <w:t>files</w:t>
        </w:r>
      </w:hyperlink>
      <w:hyperlink r:id="rId426" w:history="1">
        <w:r w:rsidRPr="000B61CD">
          <w:rPr>
            <w:color w:val="1155CC"/>
            <w:u w:val="single"/>
          </w:rPr>
          <w:t>/</w:t>
        </w:r>
      </w:hyperlink>
      <w:hyperlink r:id="rId427" w:history="1">
        <w:r w:rsidRPr="000B61CD">
          <w:rPr>
            <w:color w:val="1155CC"/>
            <w:u w:val="single"/>
          </w:rPr>
          <w:t>media</w:t>
        </w:r>
      </w:hyperlink>
      <w:hyperlink r:id="rId428" w:history="1">
        <w:r w:rsidRPr="000B61CD">
          <w:rPr>
            <w:color w:val="1155CC"/>
            <w:u w:val="single"/>
          </w:rPr>
          <w:t>/</w:t>
        </w:r>
      </w:hyperlink>
      <w:hyperlink r:id="rId429" w:history="1">
        <w:r w:rsidRPr="000B61CD">
          <w:rPr>
            <w:color w:val="1155CC"/>
            <w:u w:val="single"/>
          </w:rPr>
          <w:t>Climate</w:t>
        </w:r>
      </w:hyperlink>
    </w:p>
  </w:footnote>
  <w:footnote w:id="52">
    <w:p w:rsidR="00773D1C" w:rsidRPr="000B61CD" w:rsidRDefault="00773D1C" w:rsidP="000B61CD">
      <w:pPr>
        <w:pStyle w:val="FootnoteText10"/>
        <w:ind w:left="270" w:hanging="270"/>
      </w:pPr>
      <w:r w:rsidRPr="000B61CD">
        <w:rPr>
          <w:rStyle w:val="FootnoteReference"/>
        </w:rPr>
        <w:footnoteRef/>
      </w:r>
      <w:r>
        <w:tab/>
        <w:t>Above at note 45</w:t>
      </w:r>
      <w:r w:rsidRPr="000B61CD">
        <w:t xml:space="preserve"> (Hosking)</w:t>
      </w:r>
      <w:r>
        <w:t>.</w:t>
      </w:r>
    </w:p>
  </w:footnote>
  <w:footnote w:id="53">
    <w:p w:rsidR="00773D1C" w:rsidRPr="000B61CD" w:rsidRDefault="00773D1C" w:rsidP="000B61CD">
      <w:pPr>
        <w:pStyle w:val="FootnoteText10"/>
        <w:ind w:left="270" w:hanging="270"/>
      </w:pPr>
      <w:r w:rsidRPr="000B61CD">
        <w:rPr>
          <w:rStyle w:val="FootnoteReference"/>
        </w:rPr>
        <w:footnoteRef/>
      </w:r>
      <w:r>
        <w:t xml:space="preserve"> </w:t>
      </w:r>
      <w:r>
        <w:tab/>
        <w:t>Above at note 45</w:t>
      </w:r>
      <w:r w:rsidRPr="000B61CD">
        <w:t xml:space="preserve"> (Bennett)</w:t>
      </w:r>
      <w:r>
        <w:t>.</w:t>
      </w:r>
    </w:p>
  </w:footnote>
  <w:footnote w:id="54">
    <w:p w:rsidR="00773D1C" w:rsidRPr="000B61CD" w:rsidRDefault="00773D1C" w:rsidP="000B61CD">
      <w:pPr>
        <w:pStyle w:val="FootnoteText10"/>
        <w:ind w:left="270" w:hanging="270"/>
      </w:pPr>
      <w:r w:rsidRPr="000B61CD">
        <w:rPr>
          <w:rStyle w:val="FootnoteReference"/>
        </w:rPr>
        <w:footnoteRef/>
      </w:r>
      <w:r>
        <w:tab/>
        <w:t>Above at note 45</w:t>
      </w:r>
      <w:r w:rsidRPr="000B61CD">
        <w:t xml:space="preserve"> (Jones)</w:t>
      </w:r>
      <w:r>
        <w:t>.</w:t>
      </w:r>
    </w:p>
  </w:footnote>
  <w:footnote w:id="55">
    <w:p w:rsidR="00773D1C" w:rsidRPr="000B61CD" w:rsidRDefault="00773D1C" w:rsidP="000B61CD">
      <w:pPr>
        <w:pStyle w:val="FootnoteText10"/>
        <w:ind w:left="270" w:hanging="270"/>
      </w:pPr>
      <w:r w:rsidRPr="000B61CD">
        <w:rPr>
          <w:rStyle w:val="FootnoteReference"/>
        </w:rPr>
        <w:footnoteRef/>
      </w:r>
      <w:r>
        <w:tab/>
      </w:r>
      <w:r w:rsidRPr="000B61CD">
        <w:t>Watts</w:t>
      </w:r>
      <w:r>
        <w:t>,</w:t>
      </w:r>
      <w:r w:rsidRPr="000B61CD">
        <w:t xml:space="preserve"> N</w:t>
      </w:r>
      <w:r>
        <w:t>.</w:t>
      </w:r>
      <w:r w:rsidRPr="000B61CD">
        <w:t>, Adger</w:t>
      </w:r>
      <w:r>
        <w:t>,</w:t>
      </w:r>
      <w:r w:rsidRPr="000B61CD">
        <w:t xml:space="preserve"> WN</w:t>
      </w:r>
      <w:r>
        <w:t>.</w:t>
      </w:r>
      <w:r w:rsidRPr="000B61CD">
        <w:t>, Agnolucci</w:t>
      </w:r>
      <w:r>
        <w:t>,</w:t>
      </w:r>
      <w:r w:rsidRPr="000B61CD">
        <w:t xml:space="preserve"> P</w:t>
      </w:r>
      <w:r>
        <w:t>.</w:t>
      </w:r>
      <w:r w:rsidRPr="000B61CD">
        <w:t>, Blackstock</w:t>
      </w:r>
      <w:r>
        <w:t>,</w:t>
      </w:r>
      <w:r w:rsidRPr="000B61CD">
        <w:t xml:space="preserve"> J</w:t>
      </w:r>
      <w:r>
        <w:t>.</w:t>
      </w:r>
      <w:r w:rsidRPr="000B61CD">
        <w:t>, Byass</w:t>
      </w:r>
      <w:r>
        <w:t>,</w:t>
      </w:r>
      <w:r w:rsidRPr="000B61CD">
        <w:t xml:space="preserve"> P</w:t>
      </w:r>
      <w:r>
        <w:t>.</w:t>
      </w:r>
      <w:r w:rsidRPr="000B61CD">
        <w:t>, Cai</w:t>
      </w:r>
      <w:r>
        <w:t>,</w:t>
      </w:r>
      <w:r w:rsidRPr="000B61CD">
        <w:t xml:space="preserve"> W</w:t>
      </w:r>
      <w:r>
        <w:t>.</w:t>
      </w:r>
      <w:r w:rsidRPr="000B61CD">
        <w:t xml:space="preserve">, et al. </w:t>
      </w:r>
      <w:r>
        <w:t>“</w:t>
      </w:r>
      <w:r w:rsidRPr="000B61CD">
        <w:t>Health and climate change: policy responses to protect public health</w:t>
      </w:r>
      <w:r>
        <w:t xml:space="preserve">.” </w:t>
      </w:r>
      <w:r w:rsidRPr="0087041A">
        <w:rPr>
          <w:i/>
        </w:rPr>
        <w:t xml:space="preserve">Lancet </w:t>
      </w:r>
      <w:r w:rsidRPr="000B61CD">
        <w:t>[Internet]. 2015;6736(15):53. Available from:</w:t>
      </w:r>
      <w:hyperlink r:id="rId430" w:history="1">
        <w:r w:rsidRPr="000B61CD">
          <w:t xml:space="preserve"> </w:t>
        </w:r>
      </w:hyperlink>
      <w:hyperlink r:id="rId431" w:history="1">
        <w:r w:rsidRPr="000B61CD">
          <w:rPr>
            <w:color w:val="1155CC"/>
            <w:u w:val="single"/>
          </w:rPr>
          <w:t>http</w:t>
        </w:r>
      </w:hyperlink>
      <w:hyperlink r:id="rId432" w:history="1">
        <w:r w:rsidRPr="000B61CD">
          <w:rPr>
            <w:color w:val="1155CC"/>
            <w:u w:val="single"/>
          </w:rPr>
          <w:t>://</w:t>
        </w:r>
      </w:hyperlink>
      <w:hyperlink r:id="rId433" w:history="1">
        <w:r w:rsidRPr="000B61CD">
          <w:rPr>
            <w:color w:val="1155CC"/>
            <w:u w:val="single"/>
          </w:rPr>
          <w:t>linkinghub</w:t>
        </w:r>
      </w:hyperlink>
      <w:hyperlink r:id="rId434" w:history="1">
        <w:r w:rsidRPr="000B61CD">
          <w:rPr>
            <w:color w:val="1155CC"/>
            <w:u w:val="single"/>
          </w:rPr>
          <w:t>.</w:t>
        </w:r>
      </w:hyperlink>
      <w:hyperlink r:id="rId435" w:history="1">
        <w:r w:rsidRPr="000B61CD">
          <w:rPr>
            <w:color w:val="1155CC"/>
            <w:u w:val="single"/>
          </w:rPr>
          <w:t>elsevier</w:t>
        </w:r>
      </w:hyperlink>
      <w:hyperlink r:id="rId436" w:history="1">
        <w:r w:rsidRPr="000B61CD">
          <w:rPr>
            <w:color w:val="1155CC"/>
            <w:u w:val="single"/>
          </w:rPr>
          <w:t>.</w:t>
        </w:r>
      </w:hyperlink>
      <w:hyperlink r:id="rId437" w:history="1">
        <w:r w:rsidRPr="000B61CD">
          <w:rPr>
            <w:color w:val="1155CC"/>
            <w:u w:val="single"/>
          </w:rPr>
          <w:t>com</w:t>
        </w:r>
      </w:hyperlink>
      <w:hyperlink r:id="rId438" w:history="1">
        <w:r w:rsidRPr="000B61CD">
          <w:rPr>
            <w:color w:val="1155CC"/>
            <w:u w:val="single"/>
          </w:rPr>
          <w:t>/</w:t>
        </w:r>
      </w:hyperlink>
      <w:hyperlink r:id="rId439" w:history="1">
        <w:r w:rsidRPr="000B61CD">
          <w:rPr>
            <w:color w:val="1155CC"/>
            <w:u w:val="single"/>
          </w:rPr>
          <w:t>retrieve</w:t>
        </w:r>
      </w:hyperlink>
      <w:hyperlink r:id="rId440" w:history="1">
        <w:r w:rsidRPr="000B61CD">
          <w:rPr>
            <w:color w:val="1155CC"/>
            <w:u w:val="single"/>
          </w:rPr>
          <w:t>/</w:t>
        </w:r>
      </w:hyperlink>
      <w:hyperlink r:id="rId441" w:history="1">
        <w:r w:rsidRPr="000B61CD">
          <w:rPr>
            <w:color w:val="1155CC"/>
            <w:u w:val="single"/>
          </w:rPr>
          <w:t>pii</w:t>
        </w:r>
      </w:hyperlink>
      <w:hyperlink r:id="rId442" w:history="1">
        <w:r w:rsidRPr="000B61CD">
          <w:rPr>
            <w:color w:val="1155CC"/>
            <w:u w:val="single"/>
          </w:rPr>
          <w:t>/</w:t>
        </w:r>
      </w:hyperlink>
      <w:hyperlink r:id="rId443" w:history="1">
        <w:r w:rsidRPr="000B61CD">
          <w:rPr>
            <w:color w:val="1155CC"/>
            <w:u w:val="single"/>
          </w:rPr>
          <w:t>S</w:t>
        </w:r>
      </w:hyperlink>
      <w:hyperlink r:id="rId444" w:history="1">
        <w:r w:rsidRPr="000B61CD">
          <w:rPr>
            <w:color w:val="1155CC"/>
            <w:u w:val="single"/>
          </w:rPr>
          <w:t>0140673615608546</w:t>
        </w:r>
      </w:hyperlink>
    </w:p>
  </w:footnote>
  <w:footnote w:id="56">
    <w:p w:rsidR="00773D1C" w:rsidRPr="000B61CD" w:rsidRDefault="00773D1C" w:rsidP="000B61CD">
      <w:pPr>
        <w:pStyle w:val="FootnoteText"/>
        <w:ind w:left="270" w:hanging="270"/>
        <w:rPr>
          <w:rFonts w:ascii="Calibri" w:hAnsi="Calibri"/>
          <w:sz w:val="20"/>
          <w:szCs w:val="20"/>
          <w:lang w:val="mi-NZ"/>
        </w:rPr>
      </w:pPr>
      <w:r w:rsidRPr="000B61CD">
        <w:rPr>
          <w:rStyle w:val="FootnoteReference"/>
          <w:rFonts w:ascii="Calibri" w:hAnsi="Calibri"/>
          <w:sz w:val="20"/>
          <w:szCs w:val="20"/>
        </w:rPr>
        <w:footnoteRef/>
      </w:r>
      <w:r>
        <w:rPr>
          <w:rFonts w:ascii="Calibri" w:hAnsi="Calibri"/>
          <w:sz w:val="20"/>
          <w:szCs w:val="20"/>
        </w:rPr>
        <w:tab/>
      </w:r>
      <w:r w:rsidRPr="000B61CD">
        <w:rPr>
          <w:rFonts w:ascii="Calibri" w:hAnsi="Calibri"/>
          <w:sz w:val="20"/>
          <w:szCs w:val="20"/>
        </w:rPr>
        <w:t>The Families Commission functions have changed in this reporting period. While “Families Commission” remains the legal name for the agency – since December 2014 it has been known as Superu because this better describes its work.</w:t>
      </w:r>
    </w:p>
  </w:footnote>
  <w:footnote w:id="57">
    <w:p w:rsidR="00773D1C" w:rsidRPr="000B61CD" w:rsidRDefault="00773D1C" w:rsidP="000B61CD">
      <w:pPr>
        <w:pStyle w:val="FootnoteText1"/>
        <w:ind w:left="270" w:hanging="270"/>
      </w:pPr>
      <w:r w:rsidRPr="000B61CD">
        <w:rPr>
          <w:rStyle w:val="FootnoteReference"/>
        </w:rPr>
        <w:footnoteRef/>
      </w:r>
      <w:r>
        <w:rPr>
          <w:rFonts w:eastAsia="Arial" w:cs="Arial"/>
        </w:rPr>
        <w:tab/>
      </w:r>
      <w:r w:rsidRPr="000B61CD">
        <w:t>Office of the Children’s Commissioner</w:t>
      </w:r>
      <w:r>
        <w:t>. (2014).</w:t>
      </w:r>
      <w:r w:rsidRPr="000B61CD">
        <w:t xml:space="preserve"> </w:t>
      </w:r>
      <w:r>
        <w:rPr>
          <w:i/>
          <w:iCs/>
        </w:rPr>
        <w:t>Briefing to the Incoming M</w:t>
      </w:r>
      <w:r w:rsidRPr="000B61CD">
        <w:rPr>
          <w:i/>
          <w:iCs/>
        </w:rPr>
        <w:t>inister</w:t>
      </w:r>
      <w:r w:rsidRPr="000B61CD">
        <w:t xml:space="preserve"> </w:t>
      </w:r>
      <w:r w:rsidRPr="000D651E">
        <w:rPr>
          <w:i/>
        </w:rPr>
        <w:t>2014.</w:t>
      </w:r>
      <w:r w:rsidRPr="000B61CD">
        <w:t xml:space="preserve"> </w:t>
      </w:r>
      <w:r>
        <w:t xml:space="preserve">Wellington: Author. Available from </w:t>
      </w:r>
      <w:hyperlink r:id="rId445" w:history="1">
        <w:r w:rsidRPr="000B61CD">
          <w:rPr>
            <w:color w:val="1155CC"/>
            <w:u w:val="single"/>
          </w:rPr>
          <w:t>http</w:t>
        </w:r>
      </w:hyperlink>
      <w:hyperlink r:id="rId446" w:history="1">
        <w:r w:rsidRPr="000B61CD">
          <w:rPr>
            <w:color w:val="1155CC"/>
            <w:u w:val="single"/>
          </w:rPr>
          <w:t>://</w:t>
        </w:r>
      </w:hyperlink>
      <w:hyperlink r:id="rId447" w:history="1">
        <w:r w:rsidRPr="000B61CD">
          <w:rPr>
            <w:color w:val="1155CC"/>
            <w:u w:val="single"/>
          </w:rPr>
          <w:t>www</w:t>
        </w:r>
      </w:hyperlink>
      <w:hyperlink r:id="rId448" w:history="1">
        <w:r w:rsidRPr="000B61CD">
          <w:rPr>
            <w:color w:val="1155CC"/>
            <w:u w:val="single"/>
          </w:rPr>
          <w:t>.</w:t>
        </w:r>
      </w:hyperlink>
      <w:hyperlink r:id="rId449" w:history="1">
        <w:r w:rsidRPr="000B61CD">
          <w:rPr>
            <w:color w:val="1155CC"/>
            <w:u w:val="single"/>
          </w:rPr>
          <w:t>occ</w:t>
        </w:r>
      </w:hyperlink>
      <w:hyperlink r:id="rId450" w:history="1">
        <w:r w:rsidRPr="000B61CD">
          <w:rPr>
            <w:color w:val="1155CC"/>
            <w:u w:val="single"/>
          </w:rPr>
          <w:t>.</w:t>
        </w:r>
      </w:hyperlink>
      <w:hyperlink r:id="rId451" w:history="1">
        <w:r w:rsidRPr="000B61CD">
          <w:rPr>
            <w:color w:val="1155CC"/>
            <w:u w:val="single"/>
          </w:rPr>
          <w:t>org</w:t>
        </w:r>
      </w:hyperlink>
      <w:hyperlink r:id="rId452" w:history="1">
        <w:r w:rsidRPr="000B61CD">
          <w:rPr>
            <w:color w:val="1155CC"/>
            <w:u w:val="single"/>
          </w:rPr>
          <w:t>.</w:t>
        </w:r>
      </w:hyperlink>
      <w:hyperlink r:id="rId453" w:history="1">
        <w:r w:rsidRPr="000B61CD">
          <w:rPr>
            <w:color w:val="1155CC"/>
            <w:u w:val="single"/>
          </w:rPr>
          <w:t>nz</w:t>
        </w:r>
      </w:hyperlink>
      <w:hyperlink r:id="rId454" w:history="1">
        <w:r w:rsidRPr="000B61CD">
          <w:rPr>
            <w:color w:val="1155CC"/>
            <w:u w:val="single"/>
          </w:rPr>
          <w:t>/</w:t>
        </w:r>
      </w:hyperlink>
      <w:hyperlink r:id="rId455" w:history="1">
        <w:r w:rsidRPr="000B61CD">
          <w:rPr>
            <w:color w:val="1155CC"/>
            <w:u w:val="single"/>
          </w:rPr>
          <w:t>assets</w:t>
        </w:r>
      </w:hyperlink>
      <w:hyperlink r:id="rId456" w:history="1">
        <w:r w:rsidRPr="000B61CD">
          <w:rPr>
            <w:color w:val="1155CC"/>
            <w:u w:val="single"/>
          </w:rPr>
          <w:t>/</w:t>
        </w:r>
      </w:hyperlink>
      <w:hyperlink r:id="rId457" w:history="1">
        <w:r w:rsidRPr="000B61CD">
          <w:rPr>
            <w:color w:val="1155CC"/>
            <w:u w:val="single"/>
          </w:rPr>
          <w:t>Publications</w:t>
        </w:r>
      </w:hyperlink>
      <w:hyperlink r:id="rId458" w:history="1">
        <w:r w:rsidRPr="000B61CD">
          <w:rPr>
            <w:color w:val="1155CC"/>
            <w:u w:val="single"/>
          </w:rPr>
          <w:t>/</w:t>
        </w:r>
      </w:hyperlink>
      <w:hyperlink r:id="rId459" w:history="1">
        <w:r w:rsidRPr="000B61CD">
          <w:rPr>
            <w:color w:val="1155CC"/>
            <w:u w:val="single"/>
          </w:rPr>
          <w:t>Final</w:t>
        </w:r>
      </w:hyperlink>
      <w:hyperlink r:id="rId460" w:history="1">
        <w:r w:rsidRPr="000B61CD">
          <w:rPr>
            <w:color w:val="1155CC"/>
            <w:u w:val="single"/>
          </w:rPr>
          <w:t>-2014-</w:t>
        </w:r>
      </w:hyperlink>
      <w:hyperlink r:id="rId461" w:history="1">
        <w:r w:rsidRPr="000B61CD">
          <w:rPr>
            <w:color w:val="1155CC"/>
            <w:u w:val="single"/>
          </w:rPr>
          <w:t>OCC</w:t>
        </w:r>
      </w:hyperlink>
      <w:hyperlink r:id="rId462" w:history="1">
        <w:r w:rsidRPr="000B61CD">
          <w:rPr>
            <w:color w:val="1155CC"/>
            <w:u w:val="single"/>
          </w:rPr>
          <w:t>-</w:t>
        </w:r>
      </w:hyperlink>
      <w:hyperlink r:id="rId463" w:history="1">
        <w:r w:rsidRPr="000B61CD">
          <w:rPr>
            <w:color w:val="1155CC"/>
            <w:u w:val="single"/>
          </w:rPr>
          <w:t>BIMver</w:t>
        </w:r>
      </w:hyperlink>
      <w:hyperlink r:id="rId464" w:history="1">
        <w:r w:rsidRPr="000B61CD">
          <w:rPr>
            <w:color w:val="1155CC"/>
            <w:u w:val="single"/>
          </w:rPr>
          <w:t>5.</w:t>
        </w:r>
      </w:hyperlink>
      <w:hyperlink r:id="rId465" w:history="1">
        <w:r w:rsidRPr="000B61CD">
          <w:rPr>
            <w:color w:val="1155CC"/>
            <w:u w:val="single"/>
          </w:rPr>
          <w:t>pdf</w:t>
        </w:r>
      </w:hyperlink>
    </w:p>
  </w:footnote>
  <w:footnote w:id="58">
    <w:p w:rsidR="00773D1C" w:rsidRPr="000B61CD" w:rsidRDefault="00773D1C" w:rsidP="000B61CD">
      <w:pPr>
        <w:pStyle w:val="FootnoteText1"/>
        <w:ind w:left="270" w:hanging="270"/>
      </w:pPr>
      <w:r w:rsidRPr="000B61CD">
        <w:rPr>
          <w:rStyle w:val="FootnoteReference"/>
        </w:rPr>
        <w:footnoteRef/>
      </w:r>
      <w:r>
        <w:tab/>
      </w:r>
      <w:r w:rsidRPr="000B61CD">
        <w:t>Optional Protocol to the Convention Against Torture</w:t>
      </w:r>
      <w:r>
        <w:t>.</w:t>
      </w:r>
    </w:p>
  </w:footnote>
  <w:footnote w:id="59">
    <w:p w:rsidR="00773D1C" w:rsidRPr="000B61CD" w:rsidRDefault="00773D1C" w:rsidP="000B61CD">
      <w:pPr>
        <w:pStyle w:val="FootnoteText1"/>
        <w:ind w:left="270" w:hanging="270"/>
      </w:pPr>
      <w:r w:rsidRPr="000B61CD">
        <w:rPr>
          <w:rStyle w:val="FootnoteReference"/>
        </w:rPr>
        <w:footnoteRef/>
      </w:r>
      <w:r>
        <w:rPr>
          <w:rFonts w:eastAsia="Arial" w:cs="Arial"/>
        </w:rPr>
        <w:tab/>
        <w:t xml:space="preserve">CAT/OP/NZL/1/. Sub-Committee on the Prevention of Torture, Cruel, Inhuman or Degrading Treatment or Punishment. (2014). </w:t>
      </w:r>
      <w:r w:rsidRPr="007C7FC3">
        <w:rPr>
          <w:rFonts w:eastAsia="Arial" w:cs="Arial"/>
          <w:i/>
        </w:rPr>
        <w:t>Report on the Visit of the Sub-Committee on OPCAT to NZ</w:t>
      </w:r>
      <w:r>
        <w:rPr>
          <w:rFonts w:eastAsia="Arial" w:cs="Arial"/>
          <w:i/>
        </w:rPr>
        <w:t xml:space="preserve">, at paragraph 14(b), </w:t>
      </w:r>
      <w:r>
        <w:rPr>
          <w:rFonts w:eastAsia="Arial" w:cs="Arial"/>
        </w:rPr>
        <w:t xml:space="preserve">p.4. </w:t>
      </w:r>
      <w:r w:rsidRPr="009B3AC2">
        <w:rPr>
          <w:rFonts w:eastAsia="Arial" w:cs="Arial"/>
        </w:rPr>
        <w:t xml:space="preserve">When the Sub-Committee on the Prevention of Torture visited Aotearoa NZ in 2014 they recommended that </w:t>
      </w:r>
      <w:r w:rsidRPr="009B3AC2">
        <w:rPr>
          <w:rFonts w:eastAsia="Times New Roman" w:cs="Times New Roman"/>
          <w:iCs/>
        </w:rPr>
        <w:t>as a matter of priority,</w:t>
      </w:r>
      <w:r>
        <w:rPr>
          <w:rFonts w:eastAsia="Times New Roman" w:cs="Times New Roman"/>
          <w:iCs/>
        </w:rPr>
        <w:t xml:space="preserve"> funding be</w:t>
      </w:r>
      <w:r w:rsidRPr="009B3AC2">
        <w:rPr>
          <w:rFonts w:eastAsia="Times New Roman" w:cs="Times New Roman"/>
          <w:iCs/>
        </w:rPr>
        <w:t xml:space="preserve"> increas</w:t>
      </w:r>
      <w:r>
        <w:rPr>
          <w:rFonts w:eastAsia="Times New Roman" w:cs="Times New Roman"/>
          <w:iCs/>
        </w:rPr>
        <w:t>ed</w:t>
      </w:r>
      <w:r w:rsidRPr="009B3AC2">
        <w:rPr>
          <w:rFonts w:eastAsia="Times New Roman" w:cs="Times New Roman"/>
          <w:iCs/>
        </w:rPr>
        <w:t xml:space="preserve"> to allow the NPMs to effectively implement their OPCAT mandate throughout the country</w:t>
      </w:r>
      <w:r>
        <w:rPr>
          <w:rFonts w:eastAsia="Times New Roman" w:cs="Times New Roman"/>
        </w:rPr>
        <w:t>.</w:t>
      </w:r>
    </w:p>
  </w:footnote>
  <w:footnote w:id="60">
    <w:p w:rsidR="00773D1C" w:rsidRPr="000B61CD" w:rsidRDefault="00773D1C" w:rsidP="000B61CD">
      <w:pPr>
        <w:pStyle w:val="FootnoteText1"/>
        <w:ind w:left="270" w:hanging="270"/>
      </w:pPr>
      <w:r w:rsidRPr="000B61CD">
        <w:rPr>
          <w:rStyle w:val="FootnoteReference"/>
        </w:rPr>
        <w:footnoteRef/>
      </w:r>
      <w:r>
        <w:rPr>
          <w:rFonts w:eastAsia="Arial" w:cs="Arial"/>
        </w:rPr>
        <w:tab/>
      </w:r>
      <w:r w:rsidRPr="005E3B0C">
        <w:rPr>
          <w:lang w:val="mi-NZ"/>
        </w:rPr>
        <w:t xml:space="preserve">Human Rights Commission. (2014). </w:t>
      </w:r>
      <w:r w:rsidRPr="005E3B0C">
        <w:rPr>
          <w:i/>
          <w:lang w:val="mi-NZ"/>
        </w:rPr>
        <w:t>Monitoring Places of Detention: Annual report of activities under the Optional Protocol to the Convention Against Torture (OPCAT) 1 July 2013 to 30 June 2014</w:t>
      </w:r>
      <w:r w:rsidRPr="005E3B0C">
        <w:rPr>
          <w:lang w:val="mi-NZ"/>
        </w:rPr>
        <w:t>. Wellington: Author</w:t>
      </w:r>
      <w:r>
        <w:rPr>
          <w:lang w:val="mi-NZ"/>
        </w:rPr>
        <w:t>, p.15.</w:t>
      </w:r>
    </w:p>
  </w:footnote>
  <w:footnote w:id="61">
    <w:p w:rsidR="00773D1C" w:rsidRDefault="00773D1C" w:rsidP="00253DE7">
      <w:pPr>
        <w:pStyle w:val="FootnoteText1"/>
        <w:ind w:left="270" w:hanging="270"/>
      </w:pPr>
      <w:r w:rsidRPr="008769AA">
        <w:rPr>
          <w:rStyle w:val="FootnoteReference"/>
        </w:rPr>
        <w:footnoteRef/>
      </w:r>
      <w:r>
        <w:tab/>
        <w:t xml:space="preserve">Action for Children and Youth Aotearoa. (2010). </w:t>
      </w:r>
      <w:r w:rsidRPr="00253DE7">
        <w:rPr>
          <w:i/>
        </w:rPr>
        <w:t>Children and Youth in Aotearoa 2010: New Zealand Non-Governmental Organisations Alternative Periodic Report to the United Nations Committee on the Rights of the Child</w:t>
      </w:r>
      <w:r>
        <w:t>. Auckland: Author. Retrieved from</w:t>
      </w:r>
      <w:hyperlink r:id="rId466" w:history="1">
        <w:r>
          <w:t xml:space="preserve"> </w:t>
        </w:r>
      </w:hyperlink>
      <w:hyperlink r:id="rId467" w:history="1">
        <w:r>
          <w:rPr>
            <w:color w:val="1155CC"/>
            <w:u w:val="single"/>
          </w:rPr>
          <w:t>http</w:t>
        </w:r>
      </w:hyperlink>
      <w:hyperlink r:id="rId468" w:history="1">
        <w:r>
          <w:rPr>
            <w:color w:val="1155CC"/>
            <w:u w:val="single"/>
          </w:rPr>
          <w:t>://</w:t>
        </w:r>
      </w:hyperlink>
      <w:hyperlink r:id="rId469" w:history="1">
        <w:r>
          <w:rPr>
            <w:color w:val="1155CC"/>
            <w:u w:val="single"/>
          </w:rPr>
          <w:t>www</w:t>
        </w:r>
      </w:hyperlink>
      <w:hyperlink r:id="rId470" w:history="1">
        <w:r>
          <w:rPr>
            <w:color w:val="1155CC"/>
            <w:u w:val="single"/>
          </w:rPr>
          <w:t>.</w:t>
        </w:r>
      </w:hyperlink>
      <w:hyperlink r:id="rId471" w:history="1">
        <w:r>
          <w:rPr>
            <w:color w:val="1155CC"/>
            <w:u w:val="single"/>
          </w:rPr>
          <w:t>acya</w:t>
        </w:r>
      </w:hyperlink>
      <w:hyperlink r:id="rId472" w:history="1">
        <w:r>
          <w:rPr>
            <w:color w:val="1155CC"/>
            <w:u w:val="single"/>
          </w:rPr>
          <w:t>.</w:t>
        </w:r>
      </w:hyperlink>
      <w:hyperlink r:id="rId473" w:history="1">
        <w:r>
          <w:rPr>
            <w:color w:val="1155CC"/>
            <w:u w:val="single"/>
          </w:rPr>
          <w:t>org</w:t>
        </w:r>
      </w:hyperlink>
      <w:hyperlink r:id="rId474" w:history="1">
        <w:r>
          <w:rPr>
            <w:color w:val="1155CC"/>
            <w:u w:val="single"/>
          </w:rPr>
          <w:t>.</w:t>
        </w:r>
      </w:hyperlink>
      <w:hyperlink r:id="rId475" w:history="1">
        <w:r>
          <w:rPr>
            <w:color w:val="1155CC"/>
            <w:u w:val="single"/>
          </w:rPr>
          <w:t>nz</w:t>
        </w:r>
      </w:hyperlink>
      <w:hyperlink r:id="rId476" w:history="1">
        <w:r>
          <w:rPr>
            <w:color w:val="1155CC"/>
            <w:u w:val="single"/>
          </w:rPr>
          <w:t>/</w:t>
        </w:r>
      </w:hyperlink>
      <w:hyperlink r:id="rId477" w:history="1">
        <w:r>
          <w:rPr>
            <w:color w:val="1155CC"/>
            <w:u w:val="single"/>
          </w:rPr>
          <w:t>reports</w:t>
        </w:r>
      </w:hyperlink>
      <w:hyperlink r:id="rId478" w:history="1">
        <w:r>
          <w:rPr>
            <w:color w:val="1155CC"/>
            <w:u w:val="single"/>
          </w:rPr>
          <w:t>-</w:t>
        </w:r>
      </w:hyperlink>
      <w:hyperlink r:id="rId479" w:history="1">
        <w:r>
          <w:rPr>
            <w:color w:val="1155CC"/>
            <w:u w:val="single"/>
          </w:rPr>
          <w:t>to</w:t>
        </w:r>
      </w:hyperlink>
      <w:hyperlink r:id="rId480" w:history="1">
        <w:r>
          <w:rPr>
            <w:color w:val="1155CC"/>
            <w:u w:val="single"/>
          </w:rPr>
          <w:t>-</w:t>
        </w:r>
      </w:hyperlink>
      <w:hyperlink r:id="rId481" w:history="1">
        <w:r>
          <w:rPr>
            <w:color w:val="1155CC"/>
            <w:u w:val="single"/>
          </w:rPr>
          <w:t>the</w:t>
        </w:r>
      </w:hyperlink>
      <w:hyperlink r:id="rId482" w:history="1">
        <w:r>
          <w:rPr>
            <w:color w:val="1155CC"/>
            <w:u w:val="single"/>
          </w:rPr>
          <w:t>-</w:t>
        </w:r>
      </w:hyperlink>
      <w:hyperlink r:id="rId483" w:history="1">
        <w:r>
          <w:rPr>
            <w:color w:val="1155CC"/>
            <w:u w:val="single"/>
          </w:rPr>
          <w:t>united</w:t>
        </w:r>
      </w:hyperlink>
      <w:hyperlink r:id="rId484" w:history="1">
        <w:r>
          <w:rPr>
            <w:color w:val="1155CC"/>
            <w:u w:val="single"/>
          </w:rPr>
          <w:t>-</w:t>
        </w:r>
      </w:hyperlink>
      <w:hyperlink r:id="rId485" w:history="1">
        <w:r>
          <w:rPr>
            <w:color w:val="1155CC"/>
            <w:u w:val="single"/>
          </w:rPr>
          <w:t>nations</w:t>
        </w:r>
      </w:hyperlink>
      <w:hyperlink r:id="rId486" w:history="1">
        <w:r>
          <w:rPr>
            <w:color w:val="1155CC"/>
            <w:u w:val="single"/>
          </w:rPr>
          <w:t>.</w:t>
        </w:r>
      </w:hyperlink>
      <w:hyperlink r:id="rId487" w:history="1">
        <w:r>
          <w:rPr>
            <w:color w:val="1155CC"/>
            <w:u w:val="single"/>
          </w:rPr>
          <w:t>html</w:t>
        </w:r>
      </w:hyperlink>
      <w:r>
        <w:t>, p.11.</w:t>
      </w:r>
    </w:p>
  </w:footnote>
  <w:footnote w:id="62">
    <w:p w:rsidR="00773D1C" w:rsidRDefault="00773D1C" w:rsidP="00253DE7">
      <w:pPr>
        <w:pStyle w:val="FootnoteText10"/>
        <w:ind w:left="270" w:hanging="270"/>
      </w:pPr>
      <w:r w:rsidRPr="008769AA">
        <w:rPr>
          <w:rStyle w:val="FootnoteReference"/>
        </w:rPr>
        <w:footnoteRef/>
      </w:r>
      <w:r>
        <w:tab/>
        <w:t>Ibid.</w:t>
      </w:r>
    </w:p>
  </w:footnote>
  <w:footnote w:id="63">
    <w:p w:rsidR="00773D1C" w:rsidRDefault="00773D1C" w:rsidP="00253DE7">
      <w:pPr>
        <w:pStyle w:val="FootnoteText10"/>
        <w:ind w:left="270" w:hanging="270"/>
      </w:pPr>
      <w:r w:rsidRPr="008769AA">
        <w:rPr>
          <w:rStyle w:val="FootnoteReference"/>
        </w:rPr>
        <w:footnoteRef/>
      </w:r>
      <w:r>
        <w:tab/>
        <w:t xml:space="preserve">Office of the Prime Minister’s Science Advisory Committee. (2011). </w:t>
      </w:r>
      <w:r w:rsidRPr="00253DE7">
        <w:rPr>
          <w:i/>
          <w:shd w:val="clear" w:color="auto" w:fill="FFFFFF"/>
        </w:rPr>
        <w:t>Improving the Transition: Reducing Social and Psychological Morbidity During Adolescence: A report from the Prime Minister’s Chief Science Advisor</w:t>
      </w:r>
      <w:r>
        <w:rPr>
          <w:shd w:val="clear" w:color="auto" w:fill="FFFFFF"/>
        </w:rPr>
        <w:t>. Wellington: Author. Retrieved from</w:t>
      </w:r>
      <w:hyperlink r:id="rId488" w:history="1">
        <w:r>
          <w:rPr>
            <w:shd w:val="clear" w:color="auto" w:fill="FFFFFF"/>
          </w:rPr>
          <w:t xml:space="preserve"> </w:t>
        </w:r>
      </w:hyperlink>
      <w:hyperlink r:id="rId489" w:history="1">
        <w:r>
          <w:rPr>
            <w:color w:val="1155CC"/>
            <w:u w:val="single"/>
          </w:rPr>
          <w:t>http</w:t>
        </w:r>
      </w:hyperlink>
      <w:hyperlink r:id="rId490" w:history="1">
        <w:r>
          <w:rPr>
            <w:color w:val="1155CC"/>
            <w:u w:val="single"/>
          </w:rPr>
          <w:t>://</w:t>
        </w:r>
      </w:hyperlink>
      <w:hyperlink r:id="rId491" w:history="1">
        <w:r>
          <w:rPr>
            <w:color w:val="1155CC"/>
            <w:u w:val="single"/>
          </w:rPr>
          <w:t>www</w:t>
        </w:r>
      </w:hyperlink>
      <w:hyperlink r:id="rId492" w:history="1">
        <w:r>
          <w:rPr>
            <w:color w:val="1155CC"/>
            <w:u w:val="single"/>
          </w:rPr>
          <w:t>.</w:t>
        </w:r>
      </w:hyperlink>
      <w:hyperlink r:id="rId493" w:history="1">
        <w:r>
          <w:rPr>
            <w:color w:val="1155CC"/>
            <w:u w:val="single"/>
          </w:rPr>
          <w:t>pmcsa</w:t>
        </w:r>
      </w:hyperlink>
      <w:hyperlink r:id="rId494" w:history="1">
        <w:r>
          <w:rPr>
            <w:color w:val="1155CC"/>
            <w:u w:val="single"/>
          </w:rPr>
          <w:t>.</w:t>
        </w:r>
      </w:hyperlink>
      <w:hyperlink r:id="rId495" w:history="1">
        <w:r>
          <w:rPr>
            <w:color w:val="1155CC"/>
            <w:u w:val="single"/>
          </w:rPr>
          <w:t>org</w:t>
        </w:r>
      </w:hyperlink>
      <w:hyperlink r:id="rId496" w:history="1">
        <w:r>
          <w:rPr>
            <w:color w:val="1155CC"/>
            <w:u w:val="single"/>
          </w:rPr>
          <w:t>.</w:t>
        </w:r>
      </w:hyperlink>
      <w:hyperlink r:id="rId497" w:history="1">
        <w:r>
          <w:rPr>
            <w:color w:val="1155CC"/>
            <w:u w:val="single"/>
          </w:rPr>
          <w:t>nz</w:t>
        </w:r>
      </w:hyperlink>
      <w:hyperlink r:id="rId498" w:history="1">
        <w:r>
          <w:rPr>
            <w:color w:val="1155CC"/>
            <w:u w:val="single"/>
          </w:rPr>
          <w:t>/</w:t>
        </w:r>
      </w:hyperlink>
      <w:hyperlink r:id="rId499" w:history="1">
        <w:r>
          <w:rPr>
            <w:color w:val="1155CC"/>
            <w:u w:val="single"/>
          </w:rPr>
          <w:t>wp</w:t>
        </w:r>
      </w:hyperlink>
      <w:hyperlink r:id="rId500" w:history="1">
        <w:r>
          <w:rPr>
            <w:color w:val="1155CC"/>
            <w:u w:val="single"/>
          </w:rPr>
          <w:t>-</w:t>
        </w:r>
      </w:hyperlink>
      <w:hyperlink r:id="rId501" w:history="1">
        <w:r>
          <w:rPr>
            <w:color w:val="1155CC"/>
            <w:u w:val="single"/>
          </w:rPr>
          <w:t>content</w:t>
        </w:r>
      </w:hyperlink>
      <w:hyperlink r:id="rId502" w:history="1">
        <w:r>
          <w:rPr>
            <w:color w:val="1155CC"/>
            <w:u w:val="single"/>
          </w:rPr>
          <w:t>/</w:t>
        </w:r>
      </w:hyperlink>
      <w:hyperlink r:id="rId503" w:history="1">
        <w:r>
          <w:rPr>
            <w:color w:val="1155CC"/>
            <w:u w:val="single"/>
          </w:rPr>
          <w:t>uploads</w:t>
        </w:r>
      </w:hyperlink>
      <w:hyperlink r:id="rId504" w:history="1">
        <w:r>
          <w:rPr>
            <w:color w:val="1155CC"/>
            <w:u w:val="single"/>
          </w:rPr>
          <w:t>/</w:t>
        </w:r>
      </w:hyperlink>
      <w:hyperlink r:id="rId505" w:history="1">
        <w:r>
          <w:rPr>
            <w:color w:val="1155CC"/>
            <w:u w:val="single"/>
          </w:rPr>
          <w:t>Improving</w:t>
        </w:r>
      </w:hyperlink>
      <w:hyperlink r:id="rId506" w:history="1">
        <w:r>
          <w:rPr>
            <w:color w:val="1155CC"/>
            <w:u w:val="single"/>
          </w:rPr>
          <w:t>-</w:t>
        </w:r>
      </w:hyperlink>
      <w:hyperlink r:id="rId507" w:history="1">
        <w:r>
          <w:rPr>
            <w:color w:val="1155CC"/>
            <w:u w:val="single"/>
          </w:rPr>
          <w:t>the</w:t>
        </w:r>
      </w:hyperlink>
      <w:hyperlink r:id="rId508" w:history="1">
        <w:r>
          <w:rPr>
            <w:color w:val="1155CC"/>
            <w:u w:val="single"/>
          </w:rPr>
          <w:t>-</w:t>
        </w:r>
      </w:hyperlink>
      <w:hyperlink r:id="rId509" w:history="1">
        <w:r>
          <w:rPr>
            <w:color w:val="1155CC"/>
            <w:u w:val="single"/>
          </w:rPr>
          <w:t>Transition</w:t>
        </w:r>
      </w:hyperlink>
      <w:hyperlink r:id="rId510" w:history="1">
        <w:r>
          <w:rPr>
            <w:color w:val="1155CC"/>
            <w:u w:val="single"/>
          </w:rPr>
          <w:t>-</w:t>
        </w:r>
      </w:hyperlink>
      <w:hyperlink r:id="rId511" w:history="1">
        <w:r>
          <w:rPr>
            <w:color w:val="1155CC"/>
            <w:u w:val="single"/>
          </w:rPr>
          <w:t>report</w:t>
        </w:r>
      </w:hyperlink>
      <w:hyperlink r:id="rId512" w:history="1">
        <w:r>
          <w:rPr>
            <w:color w:val="1155CC"/>
            <w:u w:val="single"/>
          </w:rPr>
          <w:t>.</w:t>
        </w:r>
      </w:hyperlink>
      <w:hyperlink r:id="rId513" w:history="1">
        <w:r>
          <w:rPr>
            <w:color w:val="1155CC"/>
            <w:u w:val="single"/>
          </w:rPr>
          <w:t>pdf</w:t>
        </w:r>
      </w:hyperlink>
      <w:r>
        <w:t>, p.173.</w:t>
      </w:r>
    </w:p>
  </w:footnote>
  <w:footnote w:id="64">
    <w:p w:rsidR="00773D1C" w:rsidRDefault="00773D1C" w:rsidP="00253DE7">
      <w:pPr>
        <w:pStyle w:val="FootnoteText1"/>
        <w:ind w:left="270" w:hanging="270"/>
      </w:pPr>
      <w:r w:rsidRPr="008769AA">
        <w:rPr>
          <w:rStyle w:val="FootnoteReference"/>
        </w:rPr>
        <w:footnoteRef/>
      </w:r>
      <w:r>
        <w:tab/>
        <w:t>Ibid.</w:t>
      </w:r>
    </w:p>
  </w:footnote>
  <w:footnote w:id="65">
    <w:p w:rsidR="00773D1C" w:rsidRPr="000D651E" w:rsidRDefault="00773D1C" w:rsidP="000D44CB">
      <w:pPr>
        <w:pStyle w:val="FootnoteText10"/>
        <w:ind w:left="270" w:hanging="270"/>
      </w:pPr>
      <w:r w:rsidRPr="000D651E">
        <w:rPr>
          <w:rStyle w:val="FootnoteReference"/>
        </w:rPr>
        <w:footnoteRef/>
      </w:r>
      <w:r w:rsidRPr="000D651E">
        <w:tab/>
        <w:t xml:space="preserve">The Salvation Army Social Policy and Parliamentary Unit. (2015). </w:t>
      </w:r>
      <w:r w:rsidRPr="000D651E">
        <w:rPr>
          <w:i/>
          <w:iCs/>
        </w:rPr>
        <w:t xml:space="preserve">A Mountain All Can Climb: A state of the nation report from the Salvation Army. </w:t>
      </w:r>
      <w:r w:rsidRPr="000D651E">
        <w:t>Auckland: Alan Johnson.</w:t>
      </w:r>
      <w:r w:rsidRPr="000D651E">
        <w:rPr>
          <w:i/>
          <w:iCs/>
        </w:rPr>
        <w:t xml:space="preserve"> </w:t>
      </w:r>
      <w:r w:rsidRPr="000D651E">
        <w:t>Retrieved from</w:t>
      </w:r>
      <w:hyperlink r:id="rId514" w:history="1">
        <w:r w:rsidRPr="000D651E">
          <w:rPr>
            <w:i/>
            <w:iCs/>
          </w:rPr>
          <w:t xml:space="preserve"> </w:t>
        </w:r>
      </w:hyperlink>
      <w:hyperlink r:id="rId515" w:history="1">
        <w:r w:rsidRPr="000D651E">
          <w:rPr>
            <w:color w:val="1155CC"/>
            <w:u w:val="single"/>
          </w:rPr>
          <w:t>http</w:t>
        </w:r>
      </w:hyperlink>
      <w:hyperlink r:id="rId516" w:history="1">
        <w:r w:rsidRPr="000D651E">
          <w:rPr>
            <w:color w:val="1155CC"/>
            <w:u w:val="single"/>
          </w:rPr>
          <w:t>://</w:t>
        </w:r>
      </w:hyperlink>
      <w:hyperlink r:id="rId517" w:history="1">
        <w:r w:rsidRPr="000D651E">
          <w:rPr>
            <w:color w:val="1155CC"/>
            <w:u w:val="single"/>
          </w:rPr>
          <w:t>www</w:t>
        </w:r>
      </w:hyperlink>
      <w:hyperlink r:id="rId518" w:history="1">
        <w:r w:rsidRPr="000D651E">
          <w:rPr>
            <w:color w:val="1155CC"/>
            <w:u w:val="single"/>
          </w:rPr>
          <w:t>.</w:t>
        </w:r>
      </w:hyperlink>
      <w:hyperlink r:id="rId519" w:history="1">
        <w:r w:rsidRPr="000D651E">
          <w:rPr>
            <w:color w:val="1155CC"/>
            <w:u w:val="single"/>
          </w:rPr>
          <w:t>salvationarmy</w:t>
        </w:r>
      </w:hyperlink>
      <w:hyperlink r:id="rId520" w:history="1">
        <w:r w:rsidRPr="000D651E">
          <w:rPr>
            <w:color w:val="1155CC"/>
            <w:u w:val="single"/>
          </w:rPr>
          <w:t>.</w:t>
        </w:r>
      </w:hyperlink>
      <w:hyperlink r:id="rId521" w:history="1">
        <w:r w:rsidRPr="000D651E">
          <w:rPr>
            <w:color w:val="1155CC"/>
            <w:u w:val="single"/>
          </w:rPr>
          <w:t>org</w:t>
        </w:r>
      </w:hyperlink>
      <w:hyperlink r:id="rId522" w:history="1">
        <w:r w:rsidRPr="000D651E">
          <w:rPr>
            <w:color w:val="1155CC"/>
            <w:u w:val="single"/>
          </w:rPr>
          <w:t>.</w:t>
        </w:r>
      </w:hyperlink>
      <w:hyperlink r:id="rId523" w:history="1">
        <w:r w:rsidRPr="000D651E">
          <w:rPr>
            <w:color w:val="1155CC"/>
            <w:u w:val="single"/>
          </w:rPr>
          <w:t>nz</w:t>
        </w:r>
      </w:hyperlink>
      <w:hyperlink r:id="rId524" w:history="1">
        <w:r w:rsidRPr="000D651E">
          <w:rPr>
            <w:color w:val="1155CC"/>
            <w:u w:val="single"/>
          </w:rPr>
          <w:t>/</w:t>
        </w:r>
      </w:hyperlink>
      <w:hyperlink r:id="rId525" w:history="1">
        <w:r w:rsidRPr="000D651E">
          <w:rPr>
            <w:color w:val="1155CC"/>
            <w:u w:val="single"/>
          </w:rPr>
          <w:t>research</w:t>
        </w:r>
      </w:hyperlink>
      <w:hyperlink r:id="rId526" w:history="1">
        <w:r w:rsidRPr="000D651E">
          <w:rPr>
            <w:color w:val="1155CC"/>
            <w:u w:val="single"/>
          </w:rPr>
          <w:t>-</w:t>
        </w:r>
      </w:hyperlink>
      <w:hyperlink r:id="rId527" w:history="1">
        <w:r w:rsidRPr="000D651E">
          <w:rPr>
            <w:color w:val="1155CC"/>
            <w:u w:val="single"/>
          </w:rPr>
          <w:t>media</w:t>
        </w:r>
      </w:hyperlink>
      <w:hyperlink r:id="rId528" w:history="1">
        <w:r w:rsidRPr="000D651E">
          <w:rPr>
            <w:color w:val="1155CC"/>
            <w:u w:val="single"/>
          </w:rPr>
          <w:t>/</w:t>
        </w:r>
      </w:hyperlink>
      <w:hyperlink r:id="rId529" w:history="1">
        <w:r w:rsidRPr="000D651E">
          <w:rPr>
            <w:color w:val="1155CC"/>
            <w:u w:val="single"/>
          </w:rPr>
          <w:t>social</w:t>
        </w:r>
      </w:hyperlink>
      <w:hyperlink r:id="rId530" w:history="1">
        <w:r w:rsidRPr="000D651E">
          <w:rPr>
            <w:color w:val="1155CC"/>
            <w:u w:val="single"/>
          </w:rPr>
          <w:t>-</w:t>
        </w:r>
      </w:hyperlink>
      <w:hyperlink r:id="rId531" w:history="1">
        <w:r w:rsidRPr="000D651E">
          <w:rPr>
            <w:color w:val="1155CC"/>
            <w:u w:val="single"/>
          </w:rPr>
          <w:t>policy</w:t>
        </w:r>
      </w:hyperlink>
      <w:hyperlink r:id="rId532" w:history="1">
        <w:r w:rsidRPr="000D651E">
          <w:rPr>
            <w:color w:val="1155CC"/>
            <w:u w:val="single"/>
          </w:rPr>
          <w:t>-</w:t>
        </w:r>
      </w:hyperlink>
      <w:hyperlink r:id="rId533" w:history="1">
        <w:r w:rsidRPr="000D651E">
          <w:rPr>
            <w:color w:val="1155CC"/>
            <w:u w:val="single"/>
          </w:rPr>
          <w:t>and</w:t>
        </w:r>
      </w:hyperlink>
      <w:hyperlink r:id="rId534" w:history="1">
        <w:r w:rsidRPr="000D651E">
          <w:rPr>
            <w:color w:val="1155CC"/>
            <w:u w:val="single"/>
          </w:rPr>
          <w:t>-</w:t>
        </w:r>
      </w:hyperlink>
      <w:hyperlink r:id="rId535" w:history="1">
        <w:r w:rsidRPr="000D651E">
          <w:rPr>
            <w:color w:val="1155CC"/>
            <w:u w:val="single"/>
          </w:rPr>
          <w:t>parliamentary</w:t>
        </w:r>
      </w:hyperlink>
      <w:hyperlink r:id="rId536" w:history="1">
        <w:r w:rsidRPr="000D651E">
          <w:rPr>
            <w:color w:val="1155CC"/>
            <w:u w:val="single"/>
          </w:rPr>
          <w:t>-</w:t>
        </w:r>
      </w:hyperlink>
      <w:hyperlink r:id="rId537" w:history="1">
        <w:r w:rsidRPr="000D651E">
          <w:rPr>
            <w:color w:val="1155CC"/>
            <w:u w:val="single"/>
          </w:rPr>
          <w:t>unit</w:t>
        </w:r>
      </w:hyperlink>
      <w:hyperlink r:id="rId538" w:history="1">
        <w:r w:rsidRPr="000D651E">
          <w:rPr>
            <w:color w:val="1155CC"/>
            <w:u w:val="single"/>
          </w:rPr>
          <w:t>/</w:t>
        </w:r>
      </w:hyperlink>
      <w:hyperlink r:id="rId539" w:history="1">
        <w:r w:rsidRPr="000D651E">
          <w:rPr>
            <w:color w:val="1155CC"/>
            <w:u w:val="single"/>
          </w:rPr>
          <w:t>reports</w:t>
        </w:r>
      </w:hyperlink>
      <w:r w:rsidRPr="000D651E">
        <w:t>, p.15.</w:t>
      </w:r>
    </w:p>
  </w:footnote>
  <w:footnote w:id="66">
    <w:p w:rsidR="00773D1C" w:rsidRPr="000D651E" w:rsidRDefault="00773D1C" w:rsidP="000D44CB">
      <w:pPr>
        <w:pStyle w:val="FootnoteText"/>
        <w:ind w:left="270" w:hanging="270"/>
        <w:rPr>
          <w:rFonts w:ascii="Calibri" w:hAnsi="Calibri"/>
          <w:sz w:val="20"/>
          <w:szCs w:val="20"/>
          <w:lang w:val="mi-NZ"/>
        </w:rPr>
      </w:pPr>
      <w:r w:rsidRPr="000D651E">
        <w:rPr>
          <w:rStyle w:val="FootnoteReference"/>
          <w:rFonts w:ascii="Calibri" w:hAnsi="Calibri"/>
          <w:sz w:val="20"/>
          <w:szCs w:val="20"/>
        </w:rPr>
        <w:footnoteRef/>
      </w:r>
      <w:r w:rsidRPr="000D651E">
        <w:rPr>
          <w:rFonts w:ascii="Calibri" w:hAnsi="Calibri"/>
          <w:sz w:val="20"/>
          <w:szCs w:val="20"/>
        </w:rPr>
        <w:tab/>
      </w:r>
      <w:r w:rsidRPr="000D651E">
        <w:rPr>
          <w:rFonts w:ascii="Calibri" w:eastAsia="Times New Roman" w:hAnsi="Calibri"/>
          <w:color w:val="000000"/>
          <w:sz w:val="20"/>
          <w:szCs w:val="20"/>
          <w:shd w:val="clear" w:color="auto" w:fill="FFFFFF"/>
        </w:rPr>
        <w:t>Action for Children &amp; Youth Aotearoa</w:t>
      </w:r>
      <w:r>
        <w:rPr>
          <w:rFonts w:ascii="Calibri" w:eastAsia="Times New Roman" w:hAnsi="Calibri"/>
          <w:color w:val="000000"/>
          <w:sz w:val="20"/>
          <w:szCs w:val="20"/>
          <w:shd w:val="clear" w:color="auto" w:fill="FFFFFF"/>
        </w:rPr>
        <w:t>.</w:t>
      </w:r>
      <w:r w:rsidRPr="000D651E">
        <w:rPr>
          <w:rFonts w:ascii="Calibri" w:eastAsia="Times New Roman" w:hAnsi="Calibri"/>
          <w:color w:val="000000"/>
          <w:sz w:val="20"/>
          <w:szCs w:val="20"/>
          <w:shd w:val="clear" w:color="auto" w:fill="FFFFFF"/>
        </w:rPr>
        <w:t xml:space="preserve"> (2013). </w:t>
      </w:r>
      <w:r w:rsidRPr="000D651E">
        <w:rPr>
          <w:rFonts w:ascii="Calibri" w:eastAsia="Times New Roman" w:hAnsi="Calibri"/>
          <w:i/>
          <w:iCs/>
          <w:color w:val="000000"/>
          <w:sz w:val="20"/>
          <w:szCs w:val="20"/>
          <w:shd w:val="clear" w:color="auto" w:fill="FFFFFF"/>
        </w:rPr>
        <w:t>Submission of Action for Children &amp; Youth Aotearoa: 2</w:t>
      </w:r>
      <w:r w:rsidRPr="000D651E">
        <w:rPr>
          <w:rFonts w:ascii="Calibri" w:eastAsia="Times New Roman" w:hAnsi="Calibri"/>
          <w:i/>
          <w:iCs/>
          <w:color w:val="000000"/>
          <w:sz w:val="20"/>
          <w:szCs w:val="20"/>
          <w:shd w:val="clear" w:color="auto" w:fill="FFFFFF"/>
          <w:vertAlign w:val="superscript"/>
        </w:rPr>
        <w:t>nd</w:t>
      </w:r>
      <w:r w:rsidRPr="000D651E">
        <w:rPr>
          <w:rFonts w:ascii="Calibri" w:eastAsia="Times New Roman" w:hAnsi="Calibri"/>
          <w:i/>
          <w:iCs/>
          <w:color w:val="000000"/>
          <w:sz w:val="20"/>
          <w:szCs w:val="20"/>
          <w:shd w:val="clear" w:color="auto" w:fill="FFFFFF"/>
        </w:rPr>
        <w:t xml:space="preserve"> UPR Report on Aotearoa NZ’s Human Rights Performance.</w:t>
      </w:r>
      <w:r w:rsidRPr="000D651E">
        <w:rPr>
          <w:rFonts w:ascii="Calibri" w:eastAsia="Times New Roman" w:hAnsi="Calibri"/>
          <w:color w:val="000000"/>
          <w:sz w:val="20"/>
          <w:szCs w:val="20"/>
          <w:shd w:val="clear" w:color="auto" w:fill="FFFFFF"/>
        </w:rPr>
        <w:t xml:space="preserve"> Auckland: Author. Retrieved from</w:t>
      </w:r>
      <w:hyperlink r:id="rId540" w:history="1">
        <w:r w:rsidRPr="000D651E">
          <w:rPr>
            <w:rStyle w:val="Hyperlink"/>
            <w:rFonts w:ascii="Calibri" w:eastAsia="Times New Roman" w:hAnsi="Calibri"/>
            <w:color w:val="000000"/>
            <w:sz w:val="20"/>
            <w:szCs w:val="20"/>
            <w:shd w:val="clear" w:color="auto" w:fill="FFFFFF"/>
          </w:rPr>
          <w:t xml:space="preserve"> </w:t>
        </w:r>
        <w:r w:rsidRPr="000D651E">
          <w:rPr>
            <w:rStyle w:val="Hyperlink"/>
            <w:rFonts w:ascii="Calibri" w:eastAsia="Times New Roman" w:hAnsi="Calibri"/>
            <w:color w:val="1155CC"/>
            <w:sz w:val="20"/>
            <w:szCs w:val="20"/>
            <w:shd w:val="clear" w:color="auto" w:fill="FFFFFF"/>
          </w:rPr>
          <w:t>https://www.hrc.co.nz/files/3514/2406/3059/UPR-ACYA-FINAL-June-17-2013.pdf</w:t>
        </w:r>
      </w:hyperlink>
      <w:r>
        <w:rPr>
          <w:rFonts w:ascii="Calibri" w:eastAsia="Times New Roman" w:hAnsi="Calibri"/>
          <w:color w:val="000000"/>
          <w:sz w:val="20"/>
          <w:szCs w:val="20"/>
          <w:shd w:val="clear" w:color="auto" w:fill="FFFFFF"/>
        </w:rPr>
        <w:t>,</w:t>
      </w:r>
      <w:r w:rsidRPr="000D651E">
        <w:rPr>
          <w:rFonts w:ascii="Calibri" w:eastAsia="Times New Roman" w:hAnsi="Calibri"/>
          <w:color w:val="000000"/>
          <w:sz w:val="20"/>
          <w:szCs w:val="20"/>
          <w:shd w:val="clear" w:color="auto" w:fill="FFFFFF"/>
        </w:rPr>
        <w:t xml:space="preserve"> p.1.</w:t>
      </w:r>
    </w:p>
  </w:footnote>
  <w:footnote w:id="67">
    <w:p w:rsidR="00773D1C" w:rsidRPr="00196779" w:rsidRDefault="00773D1C" w:rsidP="00196779">
      <w:pPr>
        <w:pStyle w:val="FootnoteText"/>
        <w:ind w:left="270" w:hanging="270"/>
        <w:rPr>
          <w:rFonts w:ascii="Calibri" w:hAnsi="Calibri"/>
          <w:sz w:val="20"/>
          <w:szCs w:val="20"/>
          <w:lang w:val="en-US"/>
        </w:rPr>
      </w:pPr>
      <w:r w:rsidRPr="00196779">
        <w:rPr>
          <w:rStyle w:val="FootnoteReference"/>
          <w:rFonts w:ascii="Calibri" w:hAnsi="Calibri"/>
          <w:sz w:val="20"/>
          <w:szCs w:val="20"/>
        </w:rPr>
        <w:footnoteRef/>
      </w:r>
      <w:r>
        <w:rPr>
          <w:rFonts w:ascii="Calibri" w:hAnsi="Calibri"/>
          <w:sz w:val="20"/>
          <w:szCs w:val="20"/>
        </w:rPr>
        <w:tab/>
      </w:r>
      <w:r w:rsidRPr="00196779">
        <w:rPr>
          <w:rFonts w:ascii="Calibri" w:hAnsi="Calibri"/>
          <w:sz w:val="20"/>
          <w:szCs w:val="20"/>
          <w:lang w:val="en-US"/>
        </w:rPr>
        <w:t>These are protected by the Bill of Rights Act 1990, the Privacy Act 1993 and the Human Rights Act 1993 (NB: The Human Rights Act 1993 allows for discrimination on the basis of age for those under 16).</w:t>
      </w:r>
    </w:p>
  </w:footnote>
  <w:footnote w:id="68">
    <w:p w:rsidR="00773D1C" w:rsidRPr="00196779" w:rsidRDefault="00773D1C" w:rsidP="00196779">
      <w:pPr>
        <w:pStyle w:val="FootnoteText1"/>
        <w:ind w:left="270" w:hanging="270"/>
      </w:pPr>
      <w:r w:rsidRPr="00196779">
        <w:rPr>
          <w:rStyle w:val="FootnoteReference"/>
        </w:rPr>
        <w:footnoteRef/>
      </w:r>
      <w:r>
        <w:tab/>
        <w:t>s</w:t>
      </w:r>
      <w:r w:rsidRPr="00196779">
        <w:t>6 Citizenship Act 1977</w:t>
      </w:r>
      <w:r>
        <w:t>.</w:t>
      </w:r>
    </w:p>
  </w:footnote>
  <w:footnote w:id="69">
    <w:p w:rsidR="00773D1C" w:rsidRPr="00196779" w:rsidRDefault="00773D1C" w:rsidP="00196779">
      <w:pPr>
        <w:pStyle w:val="FootnoteText1"/>
        <w:ind w:left="270" w:hanging="270"/>
      </w:pPr>
      <w:r w:rsidRPr="00196779">
        <w:rPr>
          <w:rStyle w:val="FootnoteReference"/>
        </w:rPr>
        <w:footnoteRef/>
      </w:r>
      <w:r>
        <w:tab/>
        <w:t>See</w:t>
      </w:r>
      <w:r w:rsidRPr="00196779">
        <w:t xml:space="preserve"> </w:t>
      </w:r>
      <w:hyperlink r:id="rId541" w:history="1">
        <w:r w:rsidRPr="009E61C6">
          <w:rPr>
            <w:rStyle w:val="Hyperlink"/>
          </w:rPr>
          <w:t>http://www.radionz.co.nz/news/national/284875/kiribati-family-'terrified'-of-going-home</w:t>
        </w:r>
      </w:hyperlink>
    </w:p>
  </w:footnote>
  <w:footnote w:id="70">
    <w:p w:rsidR="00773D1C" w:rsidRPr="00196779" w:rsidRDefault="00773D1C" w:rsidP="00196779">
      <w:pPr>
        <w:pStyle w:val="FootnoteText"/>
        <w:ind w:left="270" w:hanging="270"/>
        <w:rPr>
          <w:rFonts w:ascii="Calibri" w:hAnsi="Calibri"/>
          <w:sz w:val="20"/>
          <w:szCs w:val="20"/>
          <w:lang w:val="en-US"/>
        </w:rPr>
      </w:pPr>
      <w:r w:rsidRPr="00196779">
        <w:rPr>
          <w:rStyle w:val="FootnoteReference"/>
          <w:rFonts w:ascii="Calibri" w:hAnsi="Calibri"/>
          <w:sz w:val="20"/>
          <w:szCs w:val="20"/>
        </w:rPr>
        <w:footnoteRef/>
      </w:r>
      <w:r>
        <w:rPr>
          <w:rFonts w:ascii="Calibri" w:hAnsi="Calibri"/>
          <w:sz w:val="20"/>
          <w:szCs w:val="20"/>
        </w:rPr>
        <w:tab/>
      </w:r>
      <w:r w:rsidRPr="00196779">
        <w:rPr>
          <w:rFonts w:ascii="Calibri" w:hAnsi="Calibri"/>
          <w:sz w:val="20"/>
          <w:szCs w:val="20"/>
          <w:lang w:val="en-US"/>
        </w:rPr>
        <w:t xml:space="preserve">Adoption Action Inc. </w:t>
      </w:r>
      <w:r>
        <w:rPr>
          <w:rFonts w:ascii="Calibri" w:hAnsi="Calibri"/>
          <w:sz w:val="20"/>
          <w:szCs w:val="20"/>
          <w:lang w:val="en-US"/>
        </w:rPr>
        <w:t xml:space="preserve">(September 2015). </w:t>
      </w:r>
      <w:r w:rsidRPr="00196779">
        <w:rPr>
          <w:rFonts w:ascii="Calibri" w:hAnsi="Calibri"/>
          <w:i/>
          <w:sz w:val="20"/>
          <w:szCs w:val="20"/>
          <w:lang w:val="en-US"/>
        </w:rPr>
        <w:t>A chronology of moves to reform adoption laws over the last 35 years</w:t>
      </w:r>
      <w:r w:rsidRPr="00196779">
        <w:rPr>
          <w:rFonts w:ascii="Calibri" w:hAnsi="Calibri"/>
          <w:sz w:val="20"/>
          <w:szCs w:val="20"/>
          <w:lang w:val="en-US"/>
        </w:rPr>
        <w:t xml:space="preserve">. Retrieved from </w:t>
      </w:r>
      <w:hyperlink r:id="rId542" w:history="1">
        <w:r w:rsidRPr="00196779">
          <w:rPr>
            <w:rStyle w:val="Hyperlink"/>
            <w:rFonts w:ascii="Calibri" w:hAnsi="Calibri"/>
            <w:sz w:val="20"/>
            <w:szCs w:val="20"/>
            <w:lang w:val="en-US"/>
          </w:rPr>
          <w:t>http://adoptionaction.co.nz</w:t>
        </w:r>
      </w:hyperlink>
    </w:p>
  </w:footnote>
  <w:footnote w:id="71">
    <w:p w:rsidR="00773D1C" w:rsidRPr="00196779" w:rsidRDefault="00773D1C" w:rsidP="00196779">
      <w:pPr>
        <w:pStyle w:val="FootnoteText"/>
        <w:ind w:left="270" w:hanging="270"/>
        <w:rPr>
          <w:rFonts w:ascii="Calibri" w:hAnsi="Calibri"/>
          <w:sz w:val="20"/>
          <w:szCs w:val="20"/>
          <w:lang w:val="en-US"/>
        </w:rPr>
      </w:pPr>
      <w:r w:rsidRPr="00196779">
        <w:rPr>
          <w:rStyle w:val="FootnoteReference"/>
          <w:rFonts w:ascii="Calibri" w:hAnsi="Calibri"/>
          <w:sz w:val="20"/>
          <w:szCs w:val="20"/>
        </w:rPr>
        <w:footnoteRef/>
      </w:r>
      <w:r>
        <w:rPr>
          <w:rFonts w:ascii="Calibri" w:hAnsi="Calibri"/>
          <w:sz w:val="20"/>
          <w:szCs w:val="20"/>
        </w:rPr>
        <w:tab/>
      </w:r>
      <w:r w:rsidRPr="00196779">
        <w:rPr>
          <w:rFonts w:ascii="Calibri" w:hAnsi="Calibri"/>
          <w:sz w:val="20"/>
          <w:szCs w:val="20"/>
          <w:lang w:val="en-US"/>
        </w:rPr>
        <w:t>Adoption Act 1955</w:t>
      </w:r>
      <w:r>
        <w:rPr>
          <w:rFonts w:ascii="Calibri" w:hAnsi="Calibri"/>
          <w:sz w:val="20"/>
          <w:szCs w:val="20"/>
          <w:lang w:val="en-US"/>
        </w:rPr>
        <w:t>.</w:t>
      </w:r>
    </w:p>
  </w:footnote>
  <w:footnote w:id="72">
    <w:p w:rsidR="00773D1C" w:rsidRPr="00196779" w:rsidRDefault="00773D1C" w:rsidP="00196779">
      <w:pPr>
        <w:pStyle w:val="FootnoteText1"/>
        <w:ind w:left="270" w:hanging="270"/>
      </w:pPr>
      <w:r w:rsidRPr="00196779">
        <w:rPr>
          <w:rStyle w:val="FootnoteReference"/>
        </w:rPr>
        <w:footnoteRef/>
      </w:r>
      <w:r>
        <w:rPr>
          <w:rFonts w:eastAsia="Arial" w:cs="Arial"/>
        </w:rPr>
        <w:tab/>
      </w:r>
      <w:r>
        <w:t>Sections 47, 50, 580 and 65 of the Human Assisted Reproductive Technology Act 2004.</w:t>
      </w:r>
    </w:p>
  </w:footnote>
  <w:footnote w:id="73">
    <w:p w:rsidR="00773D1C" w:rsidRPr="00196779" w:rsidRDefault="00773D1C" w:rsidP="00196779">
      <w:pPr>
        <w:pStyle w:val="FootnoteText1"/>
        <w:ind w:left="270" w:hanging="270"/>
      </w:pPr>
      <w:r w:rsidRPr="00196779">
        <w:rPr>
          <w:rStyle w:val="FootnoteReference"/>
        </w:rPr>
        <w:footnoteRef/>
      </w:r>
      <w:r>
        <w:tab/>
        <w:t>s</w:t>
      </w:r>
      <w:r w:rsidRPr="00196779">
        <w:t>70A Social Security Act 1974</w:t>
      </w:r>
      <w:r>
        <w:t>.</w:t>
      </w:r>
    </w:p>
  </w:footnote>
  <w:footnote w:id="74">
    <w:p w:rsidR="00773D1C" w:rsidRPr="00196779" w:rsidRDefault="00773D1C" w:rsidP="00196779">
      <w:pPr>
        <w:pStyle w:val="FootnoteText1"/>
        <w:ind w:left="270" w:hanging="270"/>
      </w:pPr>
      <w:r w:rsidRPr="00196779">
        <w:rPr>
          <w:rStyle w:val="FootnoteReference"/>
        </w:rPr>
        <w:footnoteRef/>
      </w:r>
      <w:r>
        <w:rPr>
          <w:rFonts w:eastAsia="Arial" w:cs="Arial"/>
        </w:rPr>
        <w:tab/>
      </w:r>
      <w:r w:rsidRPr="00196779">
        <w:t xml:space="preserve">Palmer, O. </w:t>
      </w:r>
      <w:r>
        <w:t xml:space="preserve">(31 July 2015). </w:t>
      </w:r>
      <w:r w:rsidRPr="00196779">
        <w:rPr>
          <w:i/>
          <w:iCs/>
        </w:rPr>
        <w:t>Predicting risk without turning children into ‘lab rats</w:t>
      </w:r>
      <w:r>
        <w:rPr>
          <w:i/>
          <w:iCs/>
        </w:rPr>
        <w:t>,</w:t>
      </w:r>
      <w:r>
        <w:t>’</w:t>
      </w:r>
      <w:r w:rsidRPr="00196779">
        <w:t xml:space="preserve"> blog post Pr</w:t>
      </w:r>
      <w:r>
        <w:t>ivacy Commissioner.</w:t>
      </w:r>
    </w:p>
  </w:footnote>
  <w:footnote w:id="75">
    <w:p w:rsidR="00773D1C" w:rsidRPr="00B27E54" w:rsidRDefault="00773D1C" w:rsidP="00B27E54">
      <w:pPr>
        <w:pStyle w:val="FootnoteText"/>
        <w:ind w:left="270" w:hanging="270"/>
        <w:rPr>
          <w:rFonts w:ascii="Calibri" w:hAnsi="Calibri"/>
          <w:sz w:val="20"/>
          <w:szCs w:val="20"/>
          <w:lang w:val="en-US"/>
        </w:rPr>
      </w:pPr>
      <w:r w:rsidRPr="00B27E54">
        <w:rPr>
          <w:rStyle w:val="FootnoteReference"/>
          <w:rFonts w:ascii="Calibri" w:hAnsi="Calibri"/>
          <w:sz w:val="20"/>
          <w:szCs w:val="20"/>
        </w:rPr>
        <w:footnoteRef/>
      </w:r>
      <w:r>
        <w:rPr>
          <w:rFonts w:ascii="Calibri" w:hAnsi="Calibri"/>
          <w:sz w:val="20"/>
          <w:szCs w:val="20"/>
        </w:rPr>
        <w:tab/>
      </w:r>
      <w:r w:rsidRPr="00B27E54">
        <w:rPr>
          <w:rFonts w:ascii="Calibri" w:hAnsi="Calibri"/>
          <w:sz w:val="20"/>
          <w:szCs w:val="20"/>
        </w:rPr>
        <w:t>Vulnerable Kids Information System (ViKIS)</w:t>
      </w:r>
      <w:r>
        <w:rPr>
          <w:rFonts w:ascii="Calibri" w:hAnsi="Calibri"/>
          <w:sz w:val="20"/>
          <w:szCs w:val="20"/>
        </w:rPr>
        <w:t>.</w:t>
      </w:r>
    </w:p>
  </w:footnote>
  <w:footnote w:id="76">
    <w:p w:rsidR="00773D1C" w:rsidRPr="00B27E54" w:rsidRDefault="00773D1C" w:rsidP="00B27E54">
      <w:pPr>
        <w:pStyle w:val="FootnoteText10"/>
        <w:ind w:left="270" w:hanging="270"/>
      </w:pPr>
      <w:r w:rsidRPr="00B27E54">
        <w:rPr>
          <w:rStyle w:val="FootnoteReference"/>
        </w:rPr>
        <w:footnoteRef/>
      </w:r>
      <w:r>
        <w:rPr>
          <w:rFonts w:eastAsia="Arial" w:cs="Arial"/>
        </w:rPr>
        <w:tab/>
      </w:r>
      <w:r w:rsidRPr="00B27E54">
        <w:rPr>
          <w:rFonts w:eastAsia="Arial" w:cs="Arial"/>
        </w:rPr>
        <w:t>Privacy Commissioner</w:t>
      </w:r>
      <w:r>
        <w:rPr>
          <w:rFonts w:eastAsia="Arial" w:cs="Arial"/>
        </w:rPr>
        <w:t>.</w:t>
      </w:r>
      <w:r w:rsidRPr="00B27E54">
        <w:rPr>
          <w:rFonts w:eastAsia="Arial" w:cs="Arial"/>
        </w:rPr>
        <w:t xml:space="preserve"> </w:t>
      </w:r>
      <w:r>
        <w:rPr>
          <w:rFonts w:eastAsia="Arial" w:cs="Arial"/>
        </w:rPr>
        <w:t xml:space="preserve">(2014). </w:t>
      </w:r>
      <w:r w:rsidRPr="00B27E54">
        <w:rPr>
          <w:rFonts w:eastAsia="Arial" w:cs="Arial"/>
          <w:i/>
          <w:iCs/>
        </w:rPr>
        <w:t>Sharing Personal Information of Families and Vulnerable Children</w:t>
      </w:r>
      <w:r w:rsidRPr="00B27E54">
        <w:rPr>
          <w:rFonts w:eastAsia="Arial" w:cs="Arial"/>
        </w:rPr>
        <w:t xml:space="preserve">: </w:t>
      </w:r>
      <w:r w:rsidRPr="00B27E54">
        <w:rPr>
          <w:rFonts w:eastAsia="Arial" w:cs="Arial"/>
          <w:i/>
          <w:iCs/>
        </w:rPr>
        <w:t>a guide for interdisciplinary groups</w:t>
      </w:r>
      <w:r w:rsidRPr="00B27E54">
        <w:rPr>
          <w:rFonts w:eastAsia="Arial" w:cs="Arial"/>
        </w:rPr>
        <w:t xml:space="preserve">. Available at: </w:t>
      </w:r>
      <w:hyperlink r:id="rId543" w:history="1">
        <w:r w:rsidRPr="00B27E54">
          <w:rPr>
            <w:rStyle w:val="Hyperlink"/>
            <w:rFonts w:eastAsia="Arial" w:cs="Arial"/>
          </w:rPr>
          <w:t>https://www.privacy.org.nz/assets/InteractiveEscalationLadder/PRCM1000-Escalation-Ladder-Infographic.pdf</w:t>
        </w:r>
      </w:hyperlink>
    </w:p>
  </w:footnote>
  <w:footnote w:id="77">
    <w:p w:rsidR="00773D1C" w:rsidRPr="00B27E54" w:rsidRDefault="00773D1C" w:rsidP="00B27E54">
      <w:pPr>
        <w:pStyle w:val="FootnoteText1"/>
        <w:ind w:left="270" w:hanging="270"/>
      </w:pPr>
      <w:r w:rsidRPr="00B27E54">
        <w:rPr>
          <w:rStyle w:val="FootnoteReference"/>
        </w:rPr>
        <w:footnoteRef/>
      </w:r>
      <w:r>
        <w:tab/>
      </w:r>
      <w:hyperlink r:id="rId544" w:history="1">
        <w:r w:rsidRPr="009E61C6">
          <w:rPr>
            <w:rStyle w:val="Hyperlink"/>
          </w:rPr>
          <w:t>http://kidsonscreen.co.nz</w:t>
        </w:r>
      </w:hyperlink>
    </w:p>
  </w:footnote>
  <w:footnote w:id="78">
    <w:p w:rsidR="00773D1C" w:rsidRPr="00B27E54" w:rsidRDefault="00773D1C" w:rsidP="00B27E54">
      <w:pPr>
        <w:pStyle w:val="FootnoteText1"/>
        <w:ind w:left="270" w:hanging="270"/>
      </w:pPr>
      <w:r w:rsidRPr="00B27E54">
        <w:rPr>
          <w:rStyle w:val="FootnoteReference"/>
        </w:rPr>
        <w:footnoteRef/>
      </w:r>
      <w:r>
        <w:tab/>
      </w:r>
      <w:hyperlink r:id="rId545" w:history="1">
        <w:r w:rsidRPr="009E61C6">
          <w:rPr>
            <w:rStyle w:val="Hyperlink"/>
          </w:rPr>
          <w:t>https://www.netsafe.org.nz</w:t>
        </w:r>
      </w:hyperlink>
    </w:p>
  </w:footnote>
  <w:footnote w:id="79">
    <w:p w:rsidR="00773D1C" w:rsidRPr="00B27E54" w:rsidRDefault="00773D1C" w:rsidP="00B27E54">
      <w:pPr>
        <w:pStyle w:val="FootnoteText"/>
        <w:ind w:left="270" w:hanging="270"/>
        <w:rPr>
          <w:rFonts w:ascii="Calibri" w:hAnsi="Calibri"/>
          <w:sz w:val="20"/>
          <w:szCs w:val="20"/>
          <w:lang w:val="en-US"/>
        </w:rPr>
      </w:pPr>
      <w:r w:rsidRPr="00B27E54">
        <w:rPr>
          <w:rStyle w:val="FootnoteReference"/>
          <w:rFonts w:ascii="Calibri" w:hAnsi="Calibri"/>
          <w:sz w:val="20"/>
          <w:szCs w:val="20"/>
        </w:rPr>
        <w:footnoteRef/>
      </w:r>
      <w:r>
        <w:rPr>
          <w:rFonts w:ascii="Calibri" w:hAnsi="Calibri"/>
          <w:sz w:val="20"/>
          <w:szCs w:val="20"/>
        </w:rPr>
        <w:tab/>
      </w:r>
      <w:r w:rsidRPr="00B27E54">
        <w:rPr>
          <w:rFonts w:ascii="Calibri" w:hAnsi="Calibri"/>
          <w:sz w:val="20"/>
          <w:szCs w:val="20"/>
          <w:lang w:val="en-US"/>
        </w:rPr>
        <w:t>Broadcasting Standards Authority</w:t>
      </w:r>
      <w:r>
        <w:rPr>
          <w:rFonts w:ascii="Calibri" w:hAnsi="Calibri"/>
          <w:sz w:val="20"/>
          <w:szCs w:val="20"/>
          <w:lang w:val="en-US"/>
        </w:rPr>
        <w:t>.</w:t>
      </w:r>
    </w:p>
  </w:footnote>
  <w:footnote w:id="80">
    <w:p w:rsidR="00773D1C" w:rsidRPr="00B27E54" w:rsidRDefault="00773D1C" w:rsidP="00B27E54">
      <w:pPr>
        <w:pStyle w:val="FootnoteText"/>
        <w:ind w:left="270" w:hanging="270"/>
        <w:rPr>
          <w:rFonts w:ascii="Calibri" w:hAnsi="Calibri"/>
          <w:sz w:val="20"/>
          <w:szCs w:val="20"/>
          <w:lang w:val="en-US"/>
        </w:rPr>
      </w:pPr>
      <w:r w:rsidRPr="00B27E54">
        <w:rPr>
          <w:rStyle w:val="FootnoteReference"/>
          <w:rFonts w:ascii="Calibri" w:hAnsi="Calibri"/>
          <w:sz w:val="20"/>
          <w:szCs w:val="20"/>
        </w:rPr>
        <w:footnoteRef/>
      </w:r>
      <w:r>
        <w:rPr>
          <w:rFonts w:ascii="Calibri" w:hAnsi="Calibri"/>
          <w:sz w:val="20"/>
          <w:szCs w:val="20"/>
        </w:rPr>
        <w:tab/>
      </w:r>
      <w:r w:rsidRPr="00B27E54">
        <w:rPr>
          <w:rFonts w:ascii="Calibri" w:hAnsi="Calibri"/>
          <w:sz w:val="20"/>
          <w:szCs w:val="20"/>
        </w:rPr>
        <w:t xml:space="preserve">Appendix 1, </w:t>
      </w:r>
      <w:hyperlink r:id="rId546" w:history="1">
        <w:r w:rsidRPr="00B27E54">
          <w:rPr>
            <w:rStyle w:val="Hyperlink"/>
            <w:rFonts w:ascii="Calibri" w:hAnsi="Calibri"/>
            <w:sz w:val="20"/>
            <w:szCs w:val="20"/>
          </w:rPr>
          <w:t>http://bsa.govt.nz/images/assets/Codes/FTA-TV-Code-May-2011-Edition-English.pdf</w:t>
        </w:r>
      </w:hyperlink>
    </w:p>
  </w:footnote>
  <w:footnote w:id="81">
    <w:p w:rsidR="00773D1C" w:rsidRPr="00B27E54" w:rsidRDefault="00773D1C" w:rsidP="00B27E54">
      <w:pPr>
        <w:pStyle w:val="FootnoteText"/>
        <w:ind w:left="270" w:hanging="270"/>
        <w:rPr>
          <w:rFonts w:ascii="Calibri" w:hAnsi="Calibri"/>
          <w:sz w:val="20"/>
          <w:szCs w:val="20"/>
          <w:lang w:val="en-US"/>
        </w:rPr>
      </w:pPr>
      <w:r w:rsidRPr="00B27E54">
        <w:rPr>
          <w:rStyle w:val="FootnoteReference"/>
          <w:rFonts w:ascii="Calibri" w:hAnsi="Calibri"/>
          <w:sz w:val="20"/>
          <w:szCs w:val="20"/>
        </w:rPr>
        <w:footnoteRef/>
      </w:r>
      <w:r>
        <w:rPr>
          <w:rFonts w:ascii="Calibri" w:hAnsi="Calibri"/>
          <w:sz w:val="20"/>
          <w:szCs w:val="20"/>
        </w:rPr>
        <w:tab/>
      </w:r>
      <w:r w:rsidRPr="00B27E54">
        <w:rPr>
          <w:rFonts w:ascii="Calibri" w:hAnsi="Calibri"/>
          <w:sz w:val="20"/>
          <w:szCs w:val="20"/>
          <w:lang w:val="en-US"/>
        </w:rPr>
        <w:t>Advertising Standards Authority</w:t>
      </w:r>
      <w:r>
        <w:rPr>
          <w:rFonts w:ascii="Calibri" w:hAnsi="Calibri"/>
          <w:sz w:val="20"/>
          <w:szCs w:val="20"/>
          <w:lang w:val="en-US"/>
        </w:rPr>
        <w:t>.</w:t>
      </w:r>
    </w:p>
  </w:footnote>
  <w:footnote w:id="82">
    <w:p w:rsidR="00773D1C" w:rsidRPr="00B27E54" w:rsidRDefault="00773D1C" w:rsidP="00B27E54">
      <w:pPr>
        <w:pStyle w:val="FootnoteText"/>
        <w:ind w:left="270" w:hanging="270"/>
        <w:rPr>
          <w:rFonts w:ascii="Calibri" w:hAnsi="Calibri"/>
          <w:sz w:val="20"/>
          <w:szCs w:val="20"/>
          <w:lang w:val="en-US"/>
        </w:rPr>
      </w:pPr>
      <w:r w:rsidRPr="00B27E54">
        <w:rPr>
          <w:rStyle w:val="FootnoteReference"/>
          <w:rFonts w:ascii="Calibri" w:hAnsi="Calibri"/>
          <w:sz w:val="20"/>
          <w:szCs w:val="20"/>
        </w:rPr>
        <w:footnoteRef/>
      </w:r>
      <w:r>
        <w:rPr>
          <w:rFonts w:ascii="Calibri" w:hAnsi="Calibri"/>
          <w:sz w:val="20"/>
          <w:szCs w:val="20"/>
        </w:rPr>
        <w:tab/>
      </w:r>
      <w:hyperlink r:id="rId547" w:history="1">
        <w:r w:rsidRPr="00B27E54">
          <w:rPr>
            <w:rStyle w:val="Hyperlink"/>
            <w:rFonts w:ascii="Calibri" w:hAnsi="Calibri"/>
            <w:sz w:val="20"/>
            <w:szCs w:val="20"/>
          </w:rPr>
          <w:t>http://www.asa.co.nz/codes/codes/code-for-advertising-to-children/</w:t>
        </w:r>
      </w:hyperlink>
    </w:p>
  </w:footnote>
  <w:footnote w:id="83">
    <w:p w:rsidR="00773D1C" w:rsidRPr="00B27E54" w:rsidRDefault="00773D1C" w:rsidP="00B27E54">
      <w:pPr>
        <w:pStyle w:val="FootnoteText"/>
        <w:ind w:left="270" w:hanging="270"/>
        <w:rPr>
          <w:rFonts w:ascii="Calibri" w:hAnsi="Calibri"/>
          <w:sz w:val="20"/>
          <w:szCs w:val="20"/>
          <w:lang w:val="en-US"/>
        </w:rPr>
      </w:pPr>
      <w:r w:rsidRPr="00B27E54">
        <w:rPr>
          <w:rStyle w:val="FootnoteReference"/>
          <w:rFonts w:ascii="Calibri" w:hAnsi="Calibri"/>
          <w:sz w:val="20"/>
          <w:szCs w:val="20"/>
        </w:rPr>
        <w:footnoteRef/>
      </w:r>
      <w:r>
        <w:rPr>
          <w:rFonts w:ascii="Calibri" w:hAnsi="Calibri"/>
          <w:sz w:val="20"/>
          <w:szCs w:val="20"/>
        </w:rPr>
        <w:tab/>
      </w:r>
      <w:r w:rsidRPr="00B27E54">
        <w:rPr>
          <w:rFonts w:ascii="Calibri" w:hAnsi="Calibri"/>
          <w:sz w:val="20"/>
          <w:szCs w:val="20"/>
          <w:lang w:val="en-US"/>
        </w:rPr>
        <w:t>Government Report 2015, paragraph 1</w:t>
      </w:r>
      <w:r>
        <w:rPr>
          <w:rFonts w:ascii="Calibri" w:hAnsi="Calibri"/>
          <w:sz w:val="20"/>
          <w:szCs w:val="20"/>
          <w:lang w:val="en-US"/>
        </w:rPr>
        <w:t>02</w:t>
      </w:r>
      <w:r w:rsidRPr="00B27E54">
        <w:rPr>
          <w:rFonts w:ascii="Calibri" w:hAnsi="Calibri"/>
          <w:sz w:val="20"/>
          <w:szCs w:val="20"/>
          <w:lang w:val="en-US"/>
        </w:rPr>
        <w:t>.</w:t>
      </w:r>
    </w:p>
  </w:footnote>
  <w:footnote w:id="84">
    <w:p w:rsidR="00773D1C" w:rsidRPr="00B27E54" w:rsidRDefault="00773D1C" w:rsidP="00B27E54">
      <w:pPr>
        <w:pStyle w:val="FootnoteText"/>
        <w:ind w:left="270" w:hanging="270"/>
        <w:rPr>
          <w:rFonts w:ascii="Calibri" w:hAnsi="Calibri"/>
          <w:sz w:val="20"/>
          <w:szCs w:val="20"/>
          <w:lang w:val="en-US"/>
        </w:rPr>
      </w:pPr>
      <w:r w:rsidRPr="00B27E54">
        <w:rPr>
          <w:rStyle w:val="FootnoteReference"/>
          <w:rFonts w:ascii="Calibri" w:hAnsi="Calibri"/>
          <w:sz w:val="20"/>
          <w:szCs w:val="20"/>
        </w:rPr>
        <w:footnoteRef/>
      </w:r>
      <w:r>
        <w:rPr>
          <w:rFonts w:ascii="Calibri" w:hAnsi="Calibri"/>
          <w:sz w:val="20"/>
          <w:szCs w:val="20"/>
        </w:rPr>
        <w:tab/>
      </w:r>
      <w:r w:rsidRPr="00B27E54">
        <w:rPr>
          <w:rFonts w:ascii="Calibri" w:hAnsi="Calibri"/>
          <w:sz w:val="20"/>
          <w:szCs w:val="20"/>
          <w:lang w:val="en-US"/>
        </w:rPr>
        <w:t xml:space="preserve">Government Report 2015, footnote </w:t>
      </w:r>
      <w:r>
        <w:rPr>
          <w:rFonts w:ascii="Calibri" w:hAnsi="Calibri"/>
          <w:sz w:val="20"/>
          <w:szCs w:val="20"/>
          <w:lang w:val="en-US"/>
        </w:rPr>
        <w:t>46</w:t>
      </w:r>
      <w:r w:rsidRPr="00B27E54">
        <w:rPr>
          <w:rFonts w:ascii="Calibri" w:hAnsi="Calibri"/>
          <w:sz w:val="20"/>
          <w:szCs w:val="20"/>
          <w:lang w:val="en-US"/>
        </w:rPr>
        <w:t>.</w:t>
      </w:r>
    </w:p>
  </w:footnote>
  <w:footnote w:id="85">
    <w:p w:rsidR="00773D1C" w:rsidRPr="00B27E54" w:rsidRDefault="00773D1C" w:rsidP="00B27E54">
      <w:pPr>
        <w:pStyle w:val="FootnoteText"/>
        <w:ind w:left="270" w:hanging="270"/>
        <w:rPr>
          <w:rFonts w:ascii="Calibri" w:hAnsi="Calibri"/>
          <w:sz w:val="20"/>
          <w:szCs w:val="20"/>
          <w:lang w:val="en-US"/>
        </w:rPr>
      </w:pPr>
      <w:r w:rsidRPr="00B27E54">
        <w:rPr>
          <w:rStyle w:val="FootnoteReference"/>
          <w:rFonts w:ascii="Calibri" w:hAnsi="Calibri"/>
          <w:sz w:val="20"/>
          <w:szCs w:val="20"/>
        </w:rPr>
        <w:footnoteRef/>
      </w:r>
      <w:r>
        <w:rPr>
          <w:rFonts w:ascii="Calibri" w:hAnsi="Calibri"/>
          <w:sz w:val="20"/>
          <w:szCs w:val="20"/>
        </w:rPr>
        <w:tab/>
      </w:r>
      <w:r>
        <w:rPr>
          <w:rFonts w:ascii="Calibri" w:hAnsi="Calibri"/>
          <w:sz w:val="20"/>
          <w:szCs w:val="20"/>
          <w:lang w:val="en-US"/>
        </w:rPr>
        <w:t>Lesbian, Bisexual, Gay and Transgender and I</w:t>
      </w:r>
      <w:r w:rsidRPr="00B27E54">
        <w:rPr>
          <w:rFonts w:ascii="Calibri" w:hAnsi="Calibri"/>
          <w:sz w:val="20"/>
          <w:szCs w:val="20"/>
          <w:lang w:val="en-US"/>
        </w:rPr>
        <w:t>ntersex.</w:t>
      </w:r>
    </w:p>
  </w:footnote>
  <w:footnote w:id="86">
    <w:p w:rsidR="00773D1C" w:rsidRPr="00B27E54" w:rsidRDefault="00773D1C" w:rsidP="00B27E54">
      <w:pPr>
        <w:pStyle w:val="FootnoteText"/>
        <w:ind w:left="270" w:hanging="270"/>
        <w:rPr>
          <w:rFonts w:ascii="Calibri" w:hAnsi="Calibri"/>
          <w:sz w:val="20"/>
          <w:szCs w:val="20"/>
          <w:lang w:val="en-US"/>
        </w:rPr>
      </w:pPr>
      <w:r w:rsidRPr="00B27E54">
        <w:rPr>
          <w:rStyle w:val="FootnoteReference"/>
          <w:rFonts w:ascii="Calibri" w:hAnsi="Calibri"/>
          <w:sz w:val="20"/>
          <w:szCs w:val="20"/>
        </w:rPr>
        <w:footnoteRef/>
      </w:r>
      <w:r>
        <w:rPr>
          <w:rFonts w:ascii="Calibri" w:hAnsi="Calibri"/>
          <w:sz w:val="20"/>
          <w:szCs w:val="20"/>
          <w:lang w:val="en-US"/>
        </w:rPr>
        <w:tab/>
      </w:r>
      <w:r w:rsidRPr="00B27E54">
        <w:rPr>
          <w:rFonts w:ascii="Calibri" w:hAnsi="Calibri"/>
          <w:sz w:val="20"/>
          <w:szCs w:val="20"/>
          <w:lang w:val="en-US"/>
        </w:rPr>
        <w:t xml:space="preserve">Government Report 2015, paragraph </w:t>
      </w:r>
      <w:r>
        <w:rPr>
          <w:rFonts w:ascii="Calibri" w:hAnsi="Calibri"/>
          <w:sz w:val="20"/>
          <w:szCs w:val="20"/>
          <w:lang w:val="en-US"/>
        </w:rPr>
        <w:t>56</w:t>
      </w:r>
      <w:r w:rsidRPr="00B27E54">
        <w:rPr>
          <w:rFonts w:ascii="Calibri" w:hAnsi="Calibri"/>
          <w:sz w:val="20"/>
          <w:szCs w:val="20"/>
          <w:lang w:val="en-US"/>
        </w:rPr>
        <w:t>.</w:t>
      </w:r>
    </w:p>
  </w:footnote>
  <w:footnote w:id="87">
    <w:p w:rsidR="00773D1C" w:rsidRPr="00B27E54" w:rsidRDefault="00773D1C" w:rsidP="00B27E54">
      <w:pPr>
        <w:pStyle w:val="FootnoteText"/>
        <w:ind w:left="270" w:hanging="270"/>
        <w:rPr>
          <w:rFonts w:ascii="Calibri" w:hAnsi="Calibri"/>
          <w:sz w:val="20"/>
          <w:szCs w:val="20"/>
          <w:lang w:val="en-US"/>
        </w:rPr>
      </w:pPr>
      <w:r w:rsidRPr="00B27E54">
        <w:rPr>
          <w:rStyle w:val="FootnoteReference"/>
          <w:rFonts w:ascii="Calibri" w:hAnsi="Calibri"/>
          <w:sz w:val="20"/>
          <w:szCs w:val="20"/>
        </w:rPr>
        <w:footnoteRef/>
      </w:r>
      <w:r>
        <w:rPr>
          <w:rFonts w:ascii="Calibri" w:hAnsi="Calibri"/>
          <w:sz w:val="20"/>
          <w:szCs w:val="20"/>
        </w:rPr>
        <w:tab/>
      </w:r>
      <w:r w:rsidRPr="00B27E54">
        <w:rPr>
          <w:rFonts w:ascii="Calibri" w:hAnsi="Calibri"/>
          <w:sz w:val="20"/>
          <w:szCs w:val="20"/>
        </w:rPr>
        <w:t>See paragrap</w:t>
      </w:r>
      <w:r>
        <w:rPr>
          <w:rFonts w:ascii="Calibri" w:hAnsi="Calibri"/>
          <w:sz w:val="20"/>
          <w:szCs w:val="20"/>
        </w:rPr>
        <w:t xml:space="preserve">hs under heading </w:t>
      </w:r>
      <w:r w:rsidRPr="00B27E54">
        <w:rPr>
          <w:rFonts w:ascii="Calibri" w:hAnsi="Calibri"/>
          <w:i/>
          <w:sz w:val="20"/>
          <w:szCs w:val="20"/>
        </w:rPr>
        <w:t>Measuring and Reducing Risks to Children</w:t>
      </w:r>
      <w:r>
        <w:rPr>
          <w:rFonts w:ascii="Calibri" w:hAnsi="Calibri"/>
          <w:i/>
          <w:sz w:val="20"/>
          <w:szCs w:val="20"/>
        </w:rPr>
        <w:t>, paragraphs 177-182</w:t>
      </w:r>
      <w:r>
        <w:rPr>
          <w:rFonts w:ascii="Calibri" w:hAnsi="Calibri"/>
          <w:sz w:val="20"/>
          <w:szCs w:val="20"/>
        </w:rPr>
        <w:t>.</w:t>
      </w:r>
    </w:p>
  </w:footnote>
  <w:footnote w:id="88">
    <w:p w:rsidR="00773D1C" w:rsidRPr="00B27E54" w:rsidRDefault="00773D1C" w:rsidP="00B27E54">
      <w:pPr>
        <w:pStyle w:val="FootnoteText"/>
        <w:ind w:left="270" w:hanging="270"/>
        <w:rPr>
          <w:rFonts w:ascii="Calibri" w:hAnsi="Calibri"/>
          <w:sz w:val="20"/>
          <w:szCs w:val="20"/>
          <w:lang w:val="en-US"/>
        </w:rPr>
      </w:pPr>
      <w:r w:rsidRPr="00B27E54">
        <w:rPr>
          <w:rStyle w:val="FootnoteReference"/>
          <w:rFonts w:ascii="Calibri" w:hAnsi="Calibri"/>
          <w:sz w:val="20"/>
          <w:szCs w:val="20"/>
        </w:rPr>
        <w:footnoteRef/>
      </w:r>
      <w:r>
        <w:rPr>
          <w:rFonts w:ascii="Calibri" w:hAnsi="Calibri"/>
          <w:sz w:val="20"/>
          <w:szCs w:val="20"/>
        </w:rPr>
        <w:tab/>
      </w:r>
      <w:r w:rsidRPr="00B27E54">
        <w:rPr>
          <w:rFonts w:ascii="Calibri" w:hAnsi="Calibri"/>
          <w:sz w:val="20"/>
          <w:szCs w:val="20"/>
          <w:lang w:val="en-US"/>
        </w:rPr>
        <w:t xml:space="preserve">Government Report 2015, paragraph </w:t>
      </w:r>
      <w:r>
        <w:rPr>
          <w:rFonts w:ascii="Calibri" w:hAnsi="Calibri"/>
          <w:sz w:val="20"/>
          <w:szCs w:val="20"/>
          <w:lang w:val="en-US"/>
        </w:rPr>
        <w:t>66.</w:t>
      </w:r>
    </w:p>
  </w:footnote>
  <w:footnote w:id="89">
    <w:p w:rsidR="00773D1C" w:rsidRPr="00AD5FD6" w:rsidRDefault="00773D1C" w:rsidP="00AD5FD6">
      <w:pPr>
        <w:pStyle w:val="FootnoteText"/>
        <w:ind w:left="270" w:hanging="270"/>
        <w:rPr>
          <w:rFonts w:ascii="Calibri" w:hAnsi="Calibri"/>
          <w:sz w:val="20"/>
          <w:szCs w:val="20"/>
          <w:lang w:val="mi-NZ"/>
        </w:rPr>
      </w:pPr>
      <w:r w:rsidRPr="00AD5FD6">
        <w:rPr>
          <w:rStyle w:val="FootnoteReference"/>
          <w:rFonts w:ascii="Calibri" w:hAnsi="Calibri"/>
          <w:sz w:val="20"/>
          <w:szCs w:val="20"/>
        </w:rPr>
        <w:footnoteRef/>
      </w:r>
      <w:r w:rsidRPr="00AD5FD6">
        <w:rPr>
          <w:rFonts w:ascii="Calibri" w:hAnsi="Calibri"/>
          <w:sz w:val="20"/>
          <w:szCs w:val="20"/>
        </w:rPr>
        <w:tab/>
        <w:t>Modernising Child, Youth and Family Expert Panel</w:t>
      </w:r>
      <w:r w:rsidRPr="00AD5FD6">
        <w:rPr>
          <w:rFonts w:ascii="Calibri" w:hAnsi="Calibri"/>
          <w:b/>
          <w:bCs/>
          <w:sz w:val="20"/>
          <w:szCs w:val="20"/>
        </w:rPr>
        <w:t xml:space="preserve"> </w:t>
      </w:r>
      <w:r w:rsidRPr="00AD5FD6">
        <w:rPr>
          <w:rFonts w:ascii="Calibri" w:hAnsi="Calibri"/>
          <w:sz w:val="20"/>
          <w:szCs w:val="20"/>
        </w:rPr>
        <w:t xml:space="preserve">(2015). </w:t>
      </w:r>
      <w:r w:rsidRPr="00AD5FD6">
        <w:rPr>
          <w:rFonts w:ascii="Calibri" w:hAnsi="Calibri"/>
          <w:i/>
          <w:iCs/>
          <w:sz w:val="20"/>
          <w:szCs w:val="20"/>
        </w:rPr>
        <w:t>Interim Report of the Expert Panel: Modernising Child, Youth and Family.</w:t>
      </w:r>
      <w:r w:rsidRPr="00AD5FD6">
        <w:rPr>
          <w:rFonts w:ascii="Calibri" w:hAnsi="Calibri"/>
          <w:sz w:val="20"/>
          <w:szCs w:val="20"/>
        </w:rPr>
        <w:t xml:space="preserve"> Wellington: Ministry of Social Development. Retrieved from </w:t>
      </w:r>
      <w:hyperlink r:id="rId548" w:history="1">
        <w:r w:rsidRPr="00AD5FD6">
          <w:rPr>
            <w:rStyle w:val="Hyperlink"/>
            <w:rFonts w:ascii="Calibri" w:hAnsi="Calibri"/>
            <w:sz w:val="20"/>
            <w:szCs w:val="20"/>
          </w:rPr>
          <w:t>http</w:t>
        </w:r>
      </w:hyperlink>
      <w:hyperlink r:id="rId549" w:history="1">
        <w:r w:rsidRPr="00AD5FD6">
          <w:rPr>
            <w:rStyle w:val="Hyperlink"/>
            <w:rFonts w:ascii="Calibri" w:hAnsi="Calibri"/>
            <w:sz w:val="20"/>
            <w:szCs w:val="20"/>
          </w:rPr>
          <w:t>://</w:t>
        </w:r>
      </w:hyperlink>
      <w:hyperlink r:id="rId550" w:history="1">
        <w:r w:rsidRPr="00AD5FD6">
          <w:rPr>
            <w:rStyle w:val="Hyperlink"/>
            <w:rFonts w:ascii="Calibri" w:hAnsi="Calibri"/>
            <w:sz w:val="20"/>
            <w:szCs w:val="20"/>
          </w:rPr>
          <w:t>www</w:t>
        </w:r>
      </w:hyperlink>
      <w:hyperlink r:id="rId551" w:history="1">
        <w:r w:rsidRPr="00AD5FD6">
          <w:rPr>
            <w:rStyle w:val="Hyperlink"/>
            <w:rFonts w:ascii="Calibri" w:hAnsi="Calibri"/>
            <w:sz w:val="20"/>
            <w:szCs w:val="20"/>
          </w:rPr>
          <w:t>.</w:t>
        </w:r>
      </w:hyperlink>
      <w:hyperlink r:id="rId552" w:history="1">
        <w:r w:rsidRPr="00AD5FD6">
          <w:rPr>
            <w:rStyle w:val="Hyperlink"/>
            <w:rFonts w:ascii="Calibri" w:hAnsi="Calibri"/>
            <w:sz w:val="20"/>
            <w:szCs w:val="20"/>
          </w:rPr>
          <w:t>msd</w:t>
        </w:r>
      </w:hyperlink>
      <w:hyperlink r:id="rId553" w:history="1">
        <w:r w:rsidRPr="00AD5FD6">
          <w:rPr>
            <w:rStyle w:val="Hyperlink"/>
            <w:rFonts w:ascii="Calibri" w:hAnsi="Calibri"/>
            <w:sz w:val="20"/>
            <w:szCs w:val="20"/>
          </w:rPr>
          <w:t>.</w:t>
        </w:r>
      </w:hyperlink>
      <w:hyperlink r:id="rId554" w:history="1">
        <w:r w:rsidRPr="00AD5FD6">
          <w:rPr>
            <w:rStyle w:val="Hyperlink"/>
            <w:rFonts w:ascii="Calibri" w:hAnsi="Calibri"/>
            <w:sz w:val="20"/>
            <w:szCs w:val="20"/>
          </w:rPr>
          <w:t>govt</w:t>
        </w:r>
      </w:hyperlink>
      <w:hyperlink r:id="rId555" w:history="1">
        <w:r w:rsidRPr="00AD5FD6">
          <w:rPr>
            <w:rStyle w:val="Hyperlink"/>
            <w:rFonts w:ascii="Calibri" w:hAnsi="Calibri"/>
            <w:sz w:val="20"/>
            <w:szCs w:val="20"/>
          </w:rPr>
          <w:t>.</w:t>
        </w:r>
      </w:hyperlink>
      <w:hyperlink r:id="rId556" w:history="1">
        <w:r w:rsidRPr="00AD5FD6">
          <w:rPr>
            <w:rStyle w:val="Hyperlink"/>
            <w:rFonts w:ascii="Calibri" w:hAnsi="Calibri"/>
            <w:sz w:val="20"/>
            <w:szCs w:val="20"/>
          </w:rPr>
          <w:t>nz</w:t>
        </w:r>
      </w:hyperlink>
      <w:hyperlink r:id="rId557" w:history="1">
        <w:r w:rsidRPr="00AD5FD6">
          <w:rPr>
            <w:rStyle w:val="Hyperlink"/>
            <w:rFonts w:ascii="Calibri" w:hAnsi="Calibri"/>
            <w:sz w:val="20"/>
            <w:szCs w:val="20"/>
          </w:rPr>
          <w:t>/</w:t>
        </w:r>
      </w:hyperlink>
      <w:hyperlink r:id="rId558" w:history="1">
        <w:r w:rsidRPr="00AD5FD6">
          <w:rPr>
            <w:rStyle w:val="Hyperlink"/>
            <w:rFonts w:ascii="Calibri" w:hAnsi="Calibri"/>
            <w:sz w:val="20"/>
            <w:szCs w:val="20"/>
          </w:rPr>
          <w:t>about</w:t>
        </w:r>
      </w:hyperlink>
      <w:hyperlink r:id="rId559" w:history="1">
        <w:r w:rsidRPr="00AD5FD6">
          <w:rPr>
            <w:rStyle w:val="Hyperlink"/>
            <w:rFonts w:ascii="Calibri" w:hAnsi="Calibri"/>
            <w:sz w:val="20"/>
            <w:szCs w:val="20"/>
          </w:rPr>
          <w:t>-</w:t>
        </w:r>
      </w:hyperlink>
      <w:hyperlink r:id="rId560" w:history="1">
        <w:r w:rsidRPr="00AD5FD6">
          <w:rPr>
            <w:rStyle w:val="Hyperlink"/>
            <w:rFonts w:ascii="Calibri" w:hAnsi="Calibri"/>
            <w:sz w:val="20"/>
            <w:szCs w:val="20"/>
          </w:rPr>
          <w:t>msd</w:t>
        </w:r>
      </w:hyperlink>
      <w:hyperlink r:id="rId561" w:history="1">
        <w:r w:rsidRPr="00AD5FD6">
          <w:rPr>
            <w:rStyle w:val="Hyperlink"/>
            <w:rFonts w:ascii="Calibri" w:hAnsi="Calibri"/>
            <w:sz w:val="20"/>
            <w:szCs w:val="20"/>
          </w:rPr>
          <w:t>-</w:t>
        </w:r>
      </w:hyperlink>
      <w:hyperlink r:id="rId562" w:history="1">
        <w:r w:rsidRPr="00AD5FD6">
          <w:rPr>
            <w:rStyle w:val="Hyperlink"/>
            <w:rFonts w:ascii="Calibri" w:hAnsi="Calibri"/>
            <w:sz w:val="20"/>
            <w:szCs w:val="20"/>
          </w:rPr>
          <w:t>and</w:t>
        </w:r>
      </w:hyperlink>
      <w:hyperlink r:id="rId563" w:history="1">
        <w:r w:rsidRPr="00AD5FD6">
          <w:rPr>
            <w:rStyle w:val="Hyperlink"/>
            <w:rFonts w:ascii="Calibri" w:hAnsi="Calibri"/>
            <w:sz w:val="20"/>
            <w:szCs w:val="20"/>
          </w:rPr>
          <w:t>-</w:t>
        </w:r>
      </w:hyperlink>
      <w:hyperlink r:id="rId564" w:history="1">
        <w:r w:rsidRPr="00AD5FD6">
          <w:rPr>
            <w:rStyle w:val="Hyperlink"/>
            <w:rFonts w:ascii="Calibri" w:hAnsi="Calibri"/>
            <w:sz w:val="20"/>
            <w:szCs w:val="20"/>
          </w:rPr>
          <w:t>our</w:t>
        </w:r>
      </w:hyperlink>
      <w:hyperlink r:id="rId565" w:history="1">
        <w:r w:rsidRPr="00AD5FD6">
          <w:rPr>
            <w:rStyle w:val="Hyperlink"/>
            <w:rFonts w:ascii="Calibri" w:hAnsi="Calibri"/>
            <w:sz w:val="20"/>
            <w:szCs w:val="20"/>
          </w:rPr>
          <w:t>-</w:t>
        </w:r>
      </w:hyperlink>
      <w:hyperlink r:id="rId566" w:history="1">
        <w:r w:rsidRPr="00AD5FD6">
          <w:rPr>
            <w:rStyle w:val="Hyperlink"/>
            <w:rFonts w:ascii="Calibri" w:hAnsi="Calibri"/>
            <w:sz w:val="20"/>
            <w:szCs w:val="20"/>
          </w:rPr>
          <w:t>work</w:t>
        </w:r>
      </w:hyperlink>
      <w:hyperlink r:id="rId567" w:history="1">
        <w:r w:rsidRPr="00AD5FD6">
          <w:rPr>
            <w:rStyle w:val="Hyperlink"/>
            <w:rFonts w:ascii="Calibri" w:hAnsi="Calibri"/>
            <w:sz w:val="20"/>
            <w:szCs w:val="20"/>
          </w:rPr>
          <w:t>/</w:t>
        </w:r>
      </w:hyperlink>
      <w:hyperlink r:id="rId568" w:history="1">
        <w:r w:rsidRPr="00AD5FD6">
          <w:rPr>
            <w:rStyle w:val="Hyperlink"/>
            <w:rFonts w:ascii="Calibri" w:hAnsi="Calibri"/>
            <w:sz w:val="20"/>
            <w:szCs w:val="20"/>
          </w:rPr>
          <w:t>work</w:t>
        </w:r>
      </w:hyperlink>
      <w:hyperlink r:id="rId569" w:history="1">
        <w:r w:rsidRPr="00AD5FD6">
          <w:rPr>
            <w:rStyle w:val="Hyperlink"/>
            <w:rFonts w:ascii="Calibri" w:hAnsi="Calibri"/>
            <w:sz w:val="20"/>
            <w:szCs w:val="20"/>
          </w:rPr>
          <w:t>-</w:t>
        </w:r>
      </w:hyperlink>
      <w:hyperlink r:id="rId570" w:history="1">
        <w:r w:rsidRPr="00AD5FD6">
          <w:rPr>
            <w:rStyle w:val="Hyperlink"/>
            <w:rFonts w:ascii="Calibri" w:hAnsi="Calibri"/>
            <w:sz w:val="20"/>
            <w:szCs w:val="20"/>
          </w:rPr>
          <w:t>programmes</w:t>
        </w:r>
      </w:hyperlink>
      <w:hyperlink r:id="rId571" w:history="1">
        <w:r w:rsidRPr="00AD5FD6">
          <w:rPr>
            <w:rStyle w:val="Hyperlink"/>
            <w:rFonts w:ascii="Calibri" w:hAnsi="Calibri"/>
            <w:sz w:val="20"/>
            <w:szCs w:val="20"/>
          </w:rPr>
          <w:t>/</w:t>
        </w:r>
      </w:hyperlink>
      <w:hyperlink r:id="rId572" w:history="1">
        <w:r w:rsidRPr="00AD5FD6">
          <w:rPr>
            <w:rStyle w:val="Hyperlink"/>
            <w:rFonts w:ascii="Calibri" w:hAnsi="Calibri"/>
            <w:sz w:val="20"/>
            <w:szCs w:val="20"/>
          </w:rPr>
          <w:t>cyf</w:t>
        </w:r>
      </w:hyperlink>
      <w:hyperlink r:id="rId573" w:history="1">
        <w:r w:rsidRPr="00AD5FD6">
          <w:rPr>
            <w:rStyle w:val="Hyperlink"/>
            <w:rFonts w:ascii="Calibri" w:hAnsi="Calibri"/>
            <w:sz w:val="20"/>
            <w:szCs w:val="20"/>
          </w:rPr>
          <w:t>-</w:t>
        </w:r>
      </w:hyperlink>
      <w:hyperlink r:id="rId574" w:history="1">
        <w:r w:rsidRPr="00AD5FD6">
          <w:rPr>
            <w:rStyle w:val="Hyperlink"/>
            <w:rFonts w:ascii="Calibri" w:hAnsi="Calibri"/>
            <w:sz w:val="20"/>
            <w:szCs w:val="20"/>
          </w:rPr>
          <w:t>modernisation</w:t>
        </w:r>
      </w:hyperlink>
      <w:hyperlink r:id="rId575" w:history="1">
        <w:r w:rsidRPr="00AD5FD6">
          <w:rPr>
            <w:rStyle w:val="Hyperlink"/>
            <w:rFonts w:ascii="Calibri" w:hAnsi="Calibri"/>
            <w:sz w:val="20"/>
            <w:szCs w:val="20"/>
          </w:rPr>
          <w:t>/</w:t>
        </w:r>
      </w:hyperlink>
      <w:hyperlink r:id="rId576" w:history="1">
        <w:r w:rsidRPr="00AD5FD6">
          <w:rPr>
            <w:rStyle w:val="Hyperlink"/>
            <w:rFonts w:ascii="Calibri" w:hAnsi="Calibri"/>
            <w:sz w:val="20"/>
            <w:szCs w:val="20"/>
          </w:rPr>
          <w:t>index</w:t>
        </w:r>
      </w:hyperlink>
      <w:hyperlink r:id="rId577" w:history="1">
        <w:r w:rsidRPr="00AD5FD6">
          <w:rPr>
            <w:rStyle w:val="Hyperlink"/>
            <w:rFonts w:ascii="Calibri" w:hAnsi="Calibri"/>
            <w:sz w:val="20"/>
            <w:szCs w:val="20"/>
          </w:rPr>
          <w:t>.</w:t>
        </w:r>
      </w:hyperlink>
      <w:hyperlink r:id="rId578" w:history="1">
        <w:r w:rsidRPr="00AD5FD6">
          <w:rPr>
            <w:rStyle w:val="Hyperlink"/>
            <w:rFonts w:ascii="Calibri" w:hAnsi="Calibri"/>
            <w:sz w:val="20"/>
            <w:szCs w:val="20"/>
          </w:rPr>
          <w:t>html</w:t>
        </w:r>
      </w:hyperlink>
      <w:r>
        <w:rPr>
          <w:rFonts w:ascii="Calibri" w:hAnsi="Calibri"/>
          <w:sz w:val="20"/>
          <w:szCs w:val="20"/>
        </w:rPr>
        <w:t>,</w:t>
      </w:r>
      <w:r w:rsidRPr="00AD5FD6">
        <w:rPr>
          <w:rFonts w:ascii="Calibri" w:hAnsi="Calibri"/>
          <w:sz w:val="20"/>
          <w:szCs w:val="20"/>
        </w:rPr>
        <w:t xml:space="preserve"> p.7.</w:t>
      </w:r>
    </w:p>
  </w:footnote>
  <w:footnote w:id="90">
    <w:p w:rsidR="00773D1C" w:rsidRPr="00AD5FD6" w:rsidRDefault="00773D1C" w:rsidP="00AD5FD6">
      <w:pPr>
        <w:pStyle w:val="FootnoteText1"/>
        <w:ind w:left="270" w:hanging="270"/>
      </w:pPr>
      <w:r w:rsidRPr="00AD5FD6">
        <w:rPr>
          <w:rStyle w:val="FootnoteReference"/>
          <w:rFonts w:cs="Times New Roman"/>
        </w:rPr>
        <w:footnoteRef/>
      </w:r>
      <w:r w:rsidRPr="00AD5FD6">
        <w:tab/>
        <w:t>Ibid.</w:t>
      </w:r>
    </w:p>
  </w:footnote>
  <w:footnote w:id="91">
    <w:p w:rsidR="00773D1C" w:rsidRPr="00AD5FD6" w:rsidRDefault="00773D1C" w:rsidP="00AD5FD6">
      <w:pPr>
        <w:pStyle w:val="FootnoteText1"/>
        <w:ind w:left="270" w:hanging="270"/>
      </w:pPr>
      <w:r w:rsidRPr="00AD5FD6">
        <w:rPr>
          <w:rStyle w:val="FootnoteReference"/>
          <w:rFonts w:cs="Times New Roman"/>
        </w:rPr>
        <w:footnoteRef/>
      </w:r>
      <w:r w:rsidRPr="00AD5FD6">
        <w:tab/>
      </w:r>
      <w:r>
        <w:t>Above at note 89</w:t>
      </w:r>
      <w:r w:rsidRPr="00AD5FD6">
        <w:t>, p. 31.</w:t>
      </w:r>
    </w:p>
  </w:footnote>
  <w:footnote w:id="92">
    <w:p w:rsidR="00773D1C" w:rsidRPr="00AD5FD6" w:rsidRDefault="00773D1C" w:rsidP="00AD5FD6">
      <w:pPr>
        <w:pStyle w:val="FootnoteText1"/>
        <w:ind w:left="270" w:hanging="270"/>
      </w:pPr>
      <w:r w:rsidRPr="00AD5FD6">
        <w:rPr>
          <w:rStyle w:val="FootnoteReference"/>
          <w:rFonts w:cs="Times New Roman"/>
        </w:rPr>
        <w:footnoteRef/>
      </w:r>
      <w:r>
        <w:tab/>
        <w:t>Above at note 89</w:t>
      </w:r>
      <w:r w:rsidRPr="00AD5FD6">
        <w:t>.</w:t>
      </w:r>
    </w:p>
  </w:footnote>
  <w:footnote w:id="93">
    <w:p w:rsidR="00773D1C" w:rsidRPr="00AD5FD6" w:rsidRDefault="00773D1C" w:rsidP="00AD5FD6">
      <w:pPr>
        <w:pStyle w:val="FootnoteText1"/>
        <w:ind w:left="270" w:hanging="270"/>
      </w:pPr>
      <w:r w:rsidRPr="00AD5FD6">
        <w:rPr>
          <w:rStyle w:val="FootnoteReference"/>
        </w:rPr>
        <w:footnoteRef/>
      </w:r>
      <w:r w:rsidRPr="00AD5FD6">
        <w:tab/>
        <w:t xml:space="preserve">CYF. (n.d.). </w:t>
      </w:r>
      <w:r w:rsidRPr="00AD5FD6">
        <w:rPr>
          <w:i/>
        </w:rPr>
        <w:t>Care and protection reports of concern requiring further action and substantiated abuse.</w:t>
      </w:r>
      <w:r w:rsidRPr="00AD5FD6">
        <w:t xml:space="preserve"> Retrieved from </w:t>
      </w:r>
      <w:hyperlink r:id="rId579" w:history="1">
        <w:r w:rsidRPr="00AD5FD6">
          <w:rPr>
            <w:rStyle w:val="Hyperlink"/>
          </w:rPr>
          <w:t>http://www.cyf.govt.nz/about-us/key-statistics</w:t>
        </w:r>
      </w:hyperlink>
    </w:p>
  </w:footnote>
  <w:footnote w:id="94">
    <w:p w:rsidR="00773D1C" w:rsidRPr="00AD5FD6" w:rsidRDefault="00773D1C" w:rsidP="00AD5FD6">
      <w:pPr>
        <w:pStyle w:val="FootnoteText1"/>
        <w:ind w:left="270" w:hanging="270"/>
      </w:pPr>
      <w:r w:rsidRPr="00AD5FD6">
        <w:rPr>
          <w:rStyle w:val="FootnoteReference"/>
        </w:rPr>
        <w:footnoteRef/>
      </w:r>
      <w:r w:rsidRPr="00AD5FD6">
        <w:tab/>
        <w:t>Ibid.</w:t>
      </w:r>
    </w:p>
  </w:footnote>
  <w:footnote w:id="95">
    <w:p w:rsidR="00773D1C" w:rsidRPr="00AD5FD6" w:rsidRDefault="00773D1C" w:rsidP="00AD5FD6">
      <w:pPr>
        <w:ind w:left="270" w:hanging="270"/>
        <w:rPr>
          <w:rFonts w:ascii="Calibri" w:hAnsi="Calibri"/>
          <w:sz w:val="20"/>
        </w:rPr>
      </w:pPr>
      <w:r w:rsidRPr="00AD5FD6">
        <w:rPr>
          <w:rStyle w:val="FootnoteReference"/>
          <w:rFonts w:ascii="Calibri" w:hAnsi="Calibri"/>
          <w:sz w:val="20"/>
        </w:rPr>
        <w:footnoteRef/>
      </w:r>
      <w:r w:rsidRPr="00AD5FD6">
        <w:rPr>
          <w:rFonts w:ascii="Calibri" w:hAnsi="Calibri"/>
          <w:sz w:val="20"/>
        </w:rPr>
        <w:tab/>
      </w:r>
      <w:r>
        <w:rPr>
          <w:rFonts w:ascii="Calibri" w:eastAsia="Times New Roman" w:hAnsi="Calibri"/>
          <w:color w:val="000000"/>
          <w:sz w:val="20"/>
          <w:shd w:val="clear" w:color="auto" w:fill="FFFFFF"/>
        </w:rPr>
        <w:t>Pacific Women’s Watch (</w:t>
      </w:r>
      <w:r w:rsidRPr="00AD5FD6">
        <w:rPr>
          <w:rFonts w:ascii="Calibri" w:eastAsia="Times New Roman" w:hAnsi="Calibri"/>
          <w:color w:val="000000"/>
          <w:sz w:val="20"/>
          <w:shd w:val="clear" w:color="auto" w:fill="FFFFFF"/>
        </w:rPr>
        <w:t xml:space="preserve">NZ). </w:t>
      </w:r>
      <w:r>
        <w:rPr>
          <w:rFonts w:ascii="Calibri" w:eastAsia="Times New Roman" w:hAnsi="Calibri"/>
          <w:color w:val="000000"/>
          <w:sz w:val="20"/>
          <w:shd w:val="clear" w:color="auto" w:fill="FFFFFF"/>
        </w:rPr>
        <w:t xml:space="preserve">(2014). </w:t>
      </w:r>
      <w:r w:rsidRPr="00AD5FD6">
        <w:rPr>
          <w:rFonts w:ascii="Calibri" w:eastAsia="Times New Roman" w:hAnsi="Calibri"/>
          <w:i/>
          <w:color w:val="000000"/>
          <w:sz w:val="20"/>
          <w:shd w:val="clear" w:color="auto" w:fill="FFFFFF"/>
        </w:rPr>
        <w:t>Comments and recommendations to the UN Human Rights Pre-session Working Group for the review of the New Zealand Government’s 2</w:t>
      </w:r>
      <w:r w:rsidRPr="00AD5FD6">
        <w:rPr>
          <w:rFonts w:ascii="Calibri" w:eastAsia="Times New Roman" w:hAnsi="Calibri"/>
          <w:i/>
          <w:color w:val="000000"/>
          <w:sz w:val="20"/>
          <w:shd w:val="clear" w:color="auto" w:fill="FFFFFF"/>
          <w:vertAlign w:val="superscript"/>
        </w:rPr>
        <w:t>nd</w:t>
      </w:r>
      <w:r w:rsidRPr="00AD5FD6">
        <w:rPr>
          <w:rFonts w:ascii="Calibri" w:eastAsia="Times New Roman" w:hAnsi="Calibri"/>
          <w:i/>
          <w:color w:val="000000"/>
          <w:sz w:val="20"/>
          <w:shd w:val="clear" w:color="auto" w:fill="FFFFFF"/>
        </w:rPr>
        <w:t xml:space="preserve"> Universal Periodic Review, January/February 2014</w:t>
      </w:r>
      <w:r>
        <w:rPr>
          <w:rFonts w:ascii="Calibri" w:eastAsia="Times New Roman" w:hAnsi="Calibri"/>
          <w:color w:val="000000"/>
          <w:sz w:val="20"/>
          <w:shd w:val="clear" w:color="auto" w:fill="FFFFFF"/>
        </w:rPr>
        <w:t>, p.7.</w:t>
      </w:r>
    </w:p>
  </w:footnote>
  <w:footnote w:id="96">
    <w:p w:rsidR="00773D1C" w:rsidRPr="00AD5FD6" w:rsidRDefault="00773D1C" w:rsidP="00AD5FD6">
      <w:pPr>
        <w:pStyle w:val="FootnoteText1"/>
        <w:ind w:left="270" w:hanging="270"/>
      </w:pPr>
      <w:r w:rsidRPr="00AD5FD6">
        <w:rPr>
          <w:rStyle w:val="FootnoteReference"/>
        </w:rPr>
        <w:footnoteRef/>
      </w:r>
      <w:r>
        <w:tab/>
        <w:t xml:space="preserve">Ibid, </w:t>
      </w:r>
      <w:r w:rsidRPr="00AD5FD6">
        <w:t>pp.7-8.</w:t>
      </w:r>
    </w:p>
  </w:footnote>
  <w:footnote w:id="97">
    <w:p w:rsidR="00773D1C" w:rsidRPr="00AD5FD6" w:rsidRDefault="00773D1C" w:rsidP="00AD5FD6">
      <w:pPr>
        <w:pStyle w:val="FootnoteText1"/>
        <w:ind w:left="270" w:hanging="270"/>
      </w:pPr>
      <w:r w:rsidRPr="00AD5FD6">
        <w:rPr>
          <w:rStyle w:val="FootnoteReference"/>
        </w:rPr>
        <w:footnoteRef/>
      </w:r>
      <w:r>
        <w:tab/>
        <w:t>In 2012 t</w:t>
      </w:r>
      <w:r w:rsidRPr="00AD5FD6">
        <w:t xml:space="preserve">he </w:t>
      </w:r>
      <w:r>
        <w:t xml:space="preserve">UN </w:t>
      </w:r>
      <w:r w:rsidRPr="00AD5FD6">
        <w:t>Committee on the Elimination of All Forms of Discrimination Against Women recommended Aotearoa NZ raise the age of marriage to 18 years to directly address this issue.</w:t>
      </w:r>
    </w:p>
  </w:footnote>
  <w:footnote w:id="98">
    <w:p w:rsidR="00773D1C" w:rsidRPr="00822861" w:rsidRDefault="00773D1C" w:rsidP="001925D4">
      <w:pPr>
        <w:pStyle w:val="FootnoteText1"/>
        <w:ind w:left="270" w:hanging="270"/>
        <w:jc w:val="both"/>
        <w:rPr>
          <w:rFonts w:cs="Times New Roman"/>
          <w:color w:val="auto"/>
        </w:rPr>
      </w:pPr>
      <w:r w:rsidRPr="00822861">
        <w:rPr>
          <w:rStyle w:val="FootnoteReference"/>
          <w:rFonts w:cs="Times New Roman"/>
          <w:color w:val="auto"/>
        </w:rPr>
        <w:footnoteRef/>
      </w:r>
      <w:r w:rsidRPr="00822861">
        <w:rPr>
          <w:rFonts w:cs="Times New Roman"/>
          <w:color w:val="auto"/>
        </w:rPr>
        <w:tab/>
      </w:r>
      <w:r w:rsidRPr="00822861">
        <w:rPr>
          <w:rFonts w:cs="Times New Roman"/>
          <w:color w:val="auto"/>
          <w:shd w:val="clear" w:color="auto" w:fill="FFFFFF"/>
        </w:rPr>
        <w:t>Shakti is a NGO specialised in women’s development, empowerment and domestic/ family violence intervention, prevention and awareness. They are a specialist provider of culturally competent support services for women, children and families of Asian, African and Middle Eastern origin.</w:t>
      </w:r>
    </w:p>
  </w:footnote>
  <w:footnote w:id="99">
    <w:p w:rsidR="00773D1C" w:rsidRPr="005E3B0C" w:rsidRDefault="00773D1C" w:rsidP="008A06E3">
      <w:pPr>
        <w:pStyle w:val="FootnoteText1"/>
        <w:ind w:left="270" w:hanging="270"/>
        <w:rPr>
          <w:rFonts w:cs="Times New Roman"/>
        </w:rPr>
      </w:pPr>
      <w:r w:rsidRPr="00822861">
        <w:rPr>
          <w:rStyle w:val="FootnoteReference"/>
          <w:rFonts w:cs="Times New Roman"/>
          <w:color w:val="auto"/>
        </w:rPr>
        <w:footnoteRef/>
      </w:r>
      <w:r w:rsidRPr="00822861">
        <w:rPr>
          <w:rFonts w:cs="Times New Roman"/>
          <w:color w:val="auto"/>
        </w:rPr>
        <w:tab/>
        <w:t xml:space="preserve">Shakti Community Council. (2010). </w:t>
      </w:r>
      <w:r w:rsidRPr="00822861">
        <w:rPr>
          <w:rFonts w:cs="Times New Roman"/>
          <w:i/>
          <w:iCs/>
          <w:color w:val="auto"/>
        </w:rPr>
        <w:t>Submission from Shakti Community Council requesting the examination of the practice of cultural marriage to underage females and to initiate legislation that will effectively intervene in the abuse of human rights arising out of such marriages in New Zealand</w:t>
      </w:r>
      <w:r w:rsidRPr="00822861">
        <w:rPr>
          <w:rFonts w:cs="Times New Roman"/>
          <w:color w:val="auto"/>
        </w:rPr>
        <w:t>. Retrieved from</w:t>
      </w:r>
      <w:hyperlink r:id="rId580" w:history="1">
        <w:r w:rsidRPr="00822861">
          <w:rPr>
            <w:rFonts w:cs="Times New Roman"/>
            <w:color w:val="auto"/>
          </w:rPr>
          <w:t xml:space="preserve"> </w:t>
        </w:r>
      </w:hyperlink>
      <w:hyperlink r:id="rId581" w:history="1">
        <w:r w:rsidRPr="005E3B0C">
          <w:rPr>
            <w:rFonts w:cs="Times New Roman"/>
            <w:color w:val="1155CC"/>
            <w:u w:val="single"/>
          </w:rPr>
          <w:t>http</w:t>
        </w:r>
      </w:hyperlink>
      <w:hyperlink r:id="rId582" w:history="1">
        <w:r w:rsidRPr="005E3B0C">
          <w:rPr>
            <w:rFonts w:cs="Times New Roman"/>
            <w:color w:val="1155CC"/>
            <w:u w:val="single"/>
          </w:rPr>
          <w:t>://</w:t>
        </w:r>
      </w:hyperlink>
      <w:hyperlink r:id="rId583" w:history="1">
        <w:r w:rsidRPr="005E3B0C">
          <w:rPr>
            <w:rFonts w:cs="Times New Roman"/>
            <w:color w:val="1155CC"/>
            <w:u w:val="single"/>
          </w:rPr>
          <w:t>www</w:t>
        </w:r>
      </w:hyperlink>
      <w:hyperlink r:id="rId584" w:history="1">
        <w:r w:rsidRPr="005E3B0C">
          <w:rPr>
            <w:rFonts w:cs="Times New Roman"/>
            <w:color w:val="1155CC"/>
            <w:u w:val="single"/>
          </w:rPr>
          <w:t>.</w:t>
        </w:r>
      </w:hyperlink>
      <w:hyperlink r:id="rId585" w:history="1">
        <w:r w:rsidRPr="005E3B0C">
          <w:rPr>
            <w:rFonts w:cs="Times New Roman"/>
            <w:color w:val="1155CC"/>
            <w:u w:val="single"/>
          </w:rPr>
          <w:t>parliament</w:t>
        </w:r>
      </w:hyperlink>
      <w:hyperlink r:id="rId586" w:history="1">
        <w:r w:rsidRPr="005E3B0C">
          <w:rPr>
            <w:rFonts w:cs="Times New Roman"/>
            <w:color w:val="1155CC"/>
            <w:u w:val="single"/>
          </w:rPr>
          <w:t>.</w:t>
        </w:r>
      </w:hyperlink>
      <w:hyperlink r:id="rId587" w:history="1">
        <w:r w:rsidRPr="005E3B0C">
          <w:rPr>
            <w:rFonts w:cs="Times New Roman"/>
            <w:color w:val="1155CC"/>
            <w:u w:val="single"/>
          </w:rPr>
          <w:t>nz</w:t>
        </w:r>
      </w:hyperlink>
      <w:hyperlink r:id="rId588" w:history="1">
        <w:r w:rsidRPr="005E3B0C">
          <w:rPr>
            <w:rFonts w:cs="Times New Roman"/>
            <w:color w:val="1155CC"/>
            <w:u w:val="single"/>
          </w:rPr>
          <w:t>/</w:t>
        </w:r>
      </w:hyperlink>
      <w:hyperlink r:id="rId589" w:history="1">
        <w:r w:rsidRPr="005E3B0C">
          <w:rPr>
            <w:rFonts w:cs="Times New Roman"/>
            <w:color w:val="1155CC"/>
            <w:u w:val="single"/>
          </w:rPr>
          <w:t>resource</w:t>
        </w:r>
      </w:hyperlink>
      <w:hyperlink r:id="rId590" w:history="1">
        <w:r w:rsidRPr="005E3B0C">
          <w:rPr>
            <w:rFonts w:cs="Times New Roman"/>
            <w:color w:val="1155CC"/>
            <w:u w:val="single"/>
          </w:rPr>
          <w:t>/0000098699</w:t>
        </w:r>
      </w:hyperlink>
    </w:p>
  </w:footnote>
  <w:footnote w:id="100">
    <w:p w:rsidR="00773D1C" w:rsidRPr="005E3B0C" w:rsidRDefault="00773D1C" w:rsidP="001925D4">
      <w:pPr>
        <w:pStyle w:val="FootnoteText"/>
        <w:ind w:left="270" w:hanging="270"/>
        <w:rPr>
          <w:rFonts w:ascii="Calibri" w:hAnsi="Calibri"/>
          <w:sz w:val="20"/>
          <w:szCs w:val="20"/>
          <w:lang w:val="mi-NZ"/>
        </w:rPr>
      </w:pPr>
      <w:r w:rsidRPr="005E3B0C">
        <w:rPr>
          <w:rStyle w:val="FootnoteReference"/>
          <w:rFonts w:ascii="Calibri" w:hAnsi="Calibri"/>
          <w:sz w:val="20"/>
          <w:szCs w:val="20"/>
        </w:rPr>
        <w:footnoteRef/>
      </w:r>
      <w:r>
        <w:rPr>
          <w:rFonts w:ascii="Calibri" w:hAnsi="Calibri"/>
          <w:sz w:val="20"/>
          <w:szCs w:val="20"/>
        </w:rPr>
        <w:tab/>
      </w:r>
      <w:r w:rsidRPr="005E3B0C">
        <w:rPr>
          <w:rFonts w:ascii="Calibri" w:hAnsi="Calibri"/>
          <w:sz w:val="20"/>
          <w:szCs w:val="20"/>
          <w:lang w:val="mi-NZ"/>
        </w:rPr>
        <w:t xml:space="preserve">Human Rights Commission. (2014). </w:t>
      </w:r>
      <w:r w:rsidRPr="005E3B0C">
        <w:rPr>
          <w:rFonts w:ascii="Calibri" w:hAnsi="Calibri"/>
          <w:i/>
          <w:sz w:val="20"/>
          <w:szCs w:val="20"/>
          <w:lang w:val="mi-NZ"/>
        </w:rPr>
        <w:t>Monitoring Places of Detention: Annual report of activities under the Optional Protocol to the Convention Against Torture (OPCAT) 1 July 2013 to 30 June 2014</w:t>
      </w:r>
      <w:r w:rsidRPr="005E3B0C">
        <w:rPr>
          <w:rFonts w:ascii="Calibri" w:hAnsi="Calibri"/>
          <w:sz w:val="20"/>
          <w:szCs w:val="20"/>
          <w:lang w:val="mi-NZ"/>
        </w:rPr>
        <w:t xml:space="preserve">. Wellington: Author. Retrieved from </w:t>
      </w:r>
      <w:hyperlink r:id="rId591" w:history="1">
        <w:r w:rsidRPr="009E61C6">
          <w:rPr>
            <w:rStyle w:val="Hyperlink"/>
            <w:rFonts w:ascii="Calibri" w:hAnsi="Calibri"/>
            <w:sz w:val="20"/>
            <w:szCs w:val="20"/>
            <w:lang w:val="mi-NZ"/>
          </w:rPr>
          <w:t>https://www.hrc.co.nz/your-rights/our-work/opcat/</w:t>
        </w:r>
      </w:hyperlink>
      <w:r>
        <w:rPr>
          <w:rFonts w:ascii="Calibri" w:hAnsi="Calibri"/>
          <w:sz w:val="20"/>
          <w:szCs w:val="20"/>
          <w:lang w:val="mi-NZ"/>
        </w:rPr>
        <w:t xml:space="preserve">, </w:t>
      </w:r>
      <w:r w:rsidRPr="005E3B0C">
        <w:rPr>
          <w:rFonts w:ascii="Calibri" w:hAnsi="Calibri"/>
          <w:sz w:val="20"/>
          <w:szCs w:val="20"/>
          <w:lang w:val="mi-NZ"/>
        </w:rPr>
        <w:t>p.16.</w:t>
      </w:r>
    </w:p>
  </w:footnote>
  <w:footnote w:id="101">
    <w:p w:rsidR="00773D1C" w:rsidRPr="005E3B0C" w:rsidRDefault="00773D1C" w:rsidP="001925D4">
      <w:pPr>
        <w:pStyle w:val="FootnoteText"/>
        <w:ind w:left="270" w:hanging="270"/>
        <w:rPr>
          <w:rFonts w:ascii="Calibri" w:hAnsi="Calibri"/>
          <w:sz w:val="20"/>
          <w:szCs w:val="20"/>
          <w:lang w:val="mi-NZ"/>
        </w:rPr>
      </w:pPr>
      <w:r w:rsidRPr="005E3B0C">
        <w:rPr>
          <w:rStyle w:val="FootnoteReference"/>
          <w:rFonts w:ascii="Calibri" w:hAnsi="Calibri"/>
          <w:sz w:val="20"/>
          <w:szCs w:val="20"/>
        </w:rPr>
        <w:footnoteRef/>
      </w:r>
      <w:r>
        <w:rPr>
          <w:rFonts w:ascii="Calibri" w:hAnsi="Calibri"/>
          <w:sz w:val="20"/>
          <w:szCs w:val="20"/>
        </w:rPr>
        <w:tab/>
      </w:r>
      <w:r w:rsidRPr="005E3B0C">
        <w:rPr>
          <w:rFonts w:ascii="Calibri" w:hAnsi="Calibri"/>
          <w:sz w:val="20"/>
          <w:szCs w:val="20"/>
          <w:lang w:val="mi-NZ"/>
        </w:rPr>
        <w:t>Who is a National Preventive Mechanism under OPCAT.</w:t>
      </w:r>
    </w:p>
  </w:footnote>
  <w:footnote w:id="102">
    <w:p w:rsidR="00773D1C" w:rsidRPr="005E3B0C" w:rsidRDefault="00773D1C" w:rsidP="009037DE">
      <w:pPr>
        <w:pStyle w:val="BodyTextIndentedNumberedPara"/>
        <w:numPr>
          <w:ilvl w:val="0"/>
          <w:numId w:val="0"/>
        </w:numPr>
        <w:ind w:left="270" w:hanging="270"/>
        <w:rPr>
          <w:sz w:val="20"/>
          <w:lang w:val="mi-NZ"/>
        </w:rPr>
      </w:pPr>
      <w:r w:rsidRPr="005E3B0C">
        <w:rPr>
          <w:rStyle w:val="FootnoteReference"/>
          <w:sz w:val="20"/>
        </w:rPr>
        <w:footnoteRef/>
      </w:r>
      <w:r>
        <w:rPr>
          <w:sz w:val="20"/>
        </w:rPr>
        <w:tab/>
      </w:r>
      <w:r w:rsidRPr="009037DE">
        <w:rPr>
          <w:rFonts w:eastAsia="Times New Roman" w:cs="Times New Roman"/>
          <w:color w:val="000000"/>
          <w:sz w:val="20"/>
          <w:shd w:val="clear" w:color="auto" w:fill="FFFFFF"/>
          <w:lang w:val="en-AU"/>
        </w:rPr>
        <w:t>Office of the Children’s Commissioner</w:t>
      </w:r>
      <w:r>
        <w:rPr>
          <w:rFonts w:eastAsia="Times New Roman" w:cs="Times New Roman"/>
          <w:b/>
          <w:bCs/>
          <w:color w:val="000000"/>
          <w:sz w:val="20"/>
          <w:shd w:val="clear" w:color="auto" w:fill="FFFFFF"/>
          <w:lang w:val="en-AU"/>
        </w:rPr>
        <w:t xml:space="preserve">. </w:t>
      </w:r>
      <w:r w:rsidRPr="009037DE">
        <w:rPr>
          <w:rFonts w:eastAsia="Times New Roman" w:cs="Times New Roman"/>
          <w:color w:val="000000"/>
          <w:sz w:val="20"/>
          <w:shd w:val="clear" w:color="auto" w:fill="FFFFFF"/>
          <w:lang w:val="en-AU"/>
        </w:rPr>
        <w:t>(2015).</w:t>
      </w:r>
      <w:r>
        <w:rPr>
          <w:rFonts w:eastAsia="Times New Roman" w:cs="Times New Roman"/>
          <w:color w:val="000000"/>
          <w:sz w:val="20"/>
          <w:shd w:val="clear" w:color="auto" w:fill="FFFFFF"/>
          <w:lang w:val="en-AU"/>
        </w:rPr>
        <w:t xml:space="preserve"> </w:t>
      </w:r>
      <w:r w:rsidRPr="009037DE">
        <w:rPr>
          <w:rFonts w:eastAsia="Times New Roman" w:cs="Times New Roman"/>
          <w:i/>
          <w:iCs/>
          <w:color w:val="000000"/>
          <w:sz w:val="20"/>
          <w:shd w:val="clear" w:color="auto" w:fill="FFFFFF"/>
          <w:lang w:val="en-AU"/>
        </w:rPr>
        <w:t>State of Care 2015: What we learnt from monitoring Child, Youth and Family.</w:t>
      </w:r>
      <w:r w:rsidRPr="009037DE">
        <w:rPr>
          <w:rFonts w:eastAsia="Times New Roman" w:cs="Times New Roman"/>
          <w:iCs/>
          <w:color w:val="000000"/>
          <w:sz w:val="20"/>
          <w:shd w:val="clear" w:color="auto" w:fill="FFFFFF"/>
          <w:lang w:val="en-AU"/>
        </w:rPr>
        <w:t xml:space="preserve"> Wellington: Author. Retrieved from </w:t>
      </w:r>
      <w:hyperlink r:id="rId592" w:history="1">
        <w:r w:rsidRPr="009E61C6">
          <w:rPr>
            <w:rStyle w:val="Hyperlink"/>
            <w:rFonts w:eastAsia="Times New Roman" w:cs="Times New Roman"/>
            <w:iCs/>
            <w:sz w:val="20"/>
            <w:shd w:val="clear" w:color="auto" w:fill="FFFFFF"/>
            <w:lang w:val="en-AU"/>
          </w:rPr>
          <w:t>http://www.occ.org.nz/state-of-care/</w:t>
        </w:r>
      </w:hyperlink>
      <w:r>
        <w:rPr>
          <w:rFonts w:eastAsia="Times New Roman" w:cs="Times New Roman"/>
          <w:iCs/>
          <w:color w:val="000000"/>
          <w:sz w:val="20"/>
          <w:shd w:val="clear" w:color="auto" w:fill="FFFFFF"/>
          <w:lang w:val="en-AU"/>
        </w:rPr>
        <w:t>, p.21.</w:t>
      </w:r>
    </w:p>
  </w:footnote>
  <w:footnote w:id="103">
    <w:p w:rsidR="00773D1C" w:rsidRPr="005E3B0C" w:rsidRDefault="00773D1C" w:rsidP="001925D4">
      <w:pPr>
        <w:pStyle w:val="FootnoteText1"/>
        <w:ind w:left="270" w:hanging="270"/>
      </w:pPr>
      <w:r w:rsidRPr="005E3B0C">
        <w:rPr>
          <w:rStyle w:val="FootnoteReference"/>
        </w:rPr>
        <w:footnoteRef/>
      </w:r>
      <w:r>
        <w:tab/>
      </w:r>
      <w:r w:rsidRPr="005E3B0C">
        <w:t>New Zealand Police. (</w:t>
      </w:r>
      <w:r>
        <w:t>19 April 2013</w:t>
      </w:r>
      <w:r w:rsidRPr="005E3B0C">
        <w:t>)</w:t>
      </w:r>
      <w:r>
        <w:t xml:space="preserve">. </w:t>
      </w:r>
      <w:r w:rsidRPr="001925D4">
        <w:rPr>
          <w:i/>
        </w:rPr>
        <w:t>Eleventh Review of Crimes (Substituted Section 59) Amendment Act 2007.</w:t>
      </w:r>
      <w:r w:rsidRPr="005E3B0C">
        <w:t xml:space="preserve"> Retrieved from</w:t>
      </w:r>
      <w:hyperlink r:id="rId593" w:history="1">
        <w:r w:rsidRPr="005E3B0C">
          <w:t xml:space="preserve"> </w:t>
        </w:r>
      </w:hyperlink>
      <w:hyperlink r:id="rId594" w:history="1">
        <w:r w:rsidRPr="00B74233">
          <w:rPr>
            <w:rStyle w:val="Hyperlink"/>
            <w:lang w:val="en-GB"/>
          </w:rPr>
          <w:t>http://www.police.govt.nz/news/release/34849</w:t>
        </w:r>
      </w:hyperlink>
    </w:p>
  </w:footnote>
  <w:footnote w:id="104">
    <w:p w:rsidR="00773D1C" w:rsidRPr="005E3B0C" w:rsidRDefault="00773D1C" w:rsidP="001925D4">
      <w:pPr>
        <w:pStyle w:val="FootnoteText1"/>
        <w:ind w:left="270" w:hanging="270"/>
      </w:pPr>
      <w:r w:rsidRPr="005E3B0C">
        <w:rPr>
          <w:rStyle w:val="FootnoteReference"/>
        </w:rPr>
        <w:footnoteRef/>
      </w:r>
      <w:r>
        <w:tab/>
        <w:t xml:space="preserve">Prostitution Law Review Committee. (2008). </w:t>
      </w:r>
      <w:r w:rsidRPr="00C52444">
        <w:rPr>
          <w:i/>
        </w:rPr>
        <w:t>Report of the Prostitution Law Review Committee on the Operation of the Prostitution Reform Act 2003</w:t>
      </w:r>
      <w:r>
        <w:t>. Wellington: Ministry of Justice, paragraph 7.4.1.</w:t>
      </w:r>
    </w:p>
  </w:footnote>
  <w:footnote w:id="105">
    <w:p w:rsidR="00773D1C" w:rsidRPr="005E3B0C" w:rsidRDefault="00773D1C" w:rsidP="001925D4">
      <w:pPr>
        <w:pStyle w:val="FootnoteText1"/>
        <w:ind w:left="270" w:hanging="270"/>
      </w:pPr>
      <w:r w:rsidRPr="005E3B0C">
        <w:rPr>
          <w:rStyle w:val="FootnoteReference"/>
        </w:rPr>
        <w:footnoteRef/>
      </w:r>
      <w:r>
        <w:tab/>
      </w:r>
      <w:r w:rsidRPr="005E3B0C">
        <w:t>ECPAT NZ Child Alert (n.d).</w:t>
      </w:r>
      <w:r w:rsidRPr="001925D4">
        <w:rPr>
          <w:i/>
        </w:rPr>
        <w:t>Commercial Sexual Exploitation of Children (CSEC) Fact Sheet</w:t>
      </w:r>
      <w:r>
        <w:t xml:space="preserve">. Available from </w:t>
      </w:r>
      <w:hyperlink r:id="rId595" w:history="1">
        <w:r w:rsidRPr="009E61C6">
          <w:rPr>
            <w:rStyle w:val="Hyperlink"/>
          </w:rPr>
          <w:t>http://www.ecpat.org.nz</w:t>
        </w:r>
      </w:hyperlink>
    </w:p>
  </w:footnote>
  <w:footnote w:id="106">
    <w:p w:rsidR="00773D1C" w:rsidRPr="001925D4" w:rsidRDefault="00773D1C" w:rsidP="001925D4">
      <w:pPr>
        <w:pStyle w:val="FootnoteText"/>
        <w:ind w:left="270" w:hanging="270"/>
        <w:rPr>
          <w:rFonts w:ascii="Calibri" w:hAnsi="Calibri"/>
          <w:sz w:val="20"/>
          <w:szCs w:val="20"/>
          <w:lang w:val="mi-NZ"/>
        </w:rPr>
      </w:pPr>
      <w:r w:rsidRPr="001925D4">
        <w:rPr>
          <w:rStyle w:val="FootnoteReference"/>
          <w:rFonts w:ascii="Calibri" w:hAnsi="Calibri"/>
          <w:sz w:val="20"/>
          <w:szCs w:val="20"/>
        </w:rPr>
        <w:footnoteRef/>
      </w:r>
      <w:r>
        <w:rPr>
          <w:rFonts w:ascii="Calibri" w:hAnsi="Calibri"/>
          <w:sz w:val="20"/>
          <w:szCs w:val="20"/>
        </w:rPr>
        <w:tab/>
        <w:t xml:space="preserve">Above, note 89 and </w:t>
      </w:r>
      <w:r>
        <w:rPr>
          <w:rFonts w:ascii="Calibri" w:hAnsi="Calibri"/>
          <w:sz w:val="20"/>
          <w:szCs w:val="20"/>
          <w:lang w:val="mi-NZ"/>
        </w:rPr>
        <w:t>note 102.</w:t>
      </w:r>
    </w:p>
  </w:footnote>
  <w:footnote w:id="107">
    <w:p w:rsidR="00773D1C" w:rsidRPr="001925D4" w:rsidRDefault="00773D1C" w:rsidP="001925D4">
      <w:pPr>
        <w:pStyle w:val="FootnoteText1"/>
        <w:ind w:left="270" w:hanging="270"/>
      </w:pPr>
      <w:r w:rsidRPr="001925D4">
        <w:rPr>
          <w:rStyle w:val="FootnoteReference"/>
        </w:rPr>
        <w:footnoteRef/>
      </w:r>
      <w:r>
        <w:tab/>
      </w:r>
      <w:r w:rsidRPr="001925D4">
        <w:t>There have been ongoing discussions about whether there should be mandatory social worker registration. Consideration has also been given to whether all social workers should be compulsory required to report any care and protection concerns to CYF. These issues and discussions are ongoing.</w:t>
      </w:r>
    </w:p>
  </w:footnote>
  <w:footnote w:id="108">
    <w:p w:rsidR="00773D1C" w:rsidRPr="001925D4" w:rsidRDefault="00773D1C" w:rsidP="001925D4">
      <w:pPr>
        <w:pStyle w:val="FootnoteText10"/>
        <w:ind w:left="270" w:hanging="270"/>
      </w:pPr>
      <w:r w:rsidRPr="001925D4">
        <w:rPr>
          <w:rStyle w:val="FootnoteReference"/>
          <w:rFonts w:cs="Times New Roman"/>
        </w:rPr>
        <w:footnoteRef/>
      </w:r>
      <w:r>
        <w:tab/>
        <w:t>Above at</w:t>
      </w:r>
      <w:r w:rsidRPr="001925D4">
        <w:t xml:space="preserve"> note </w:t>
      </w:r>
      <w:r>
        <w:t>89</w:t>
      </w:r>
      <w:r w:rsidRPr="001925D4">
        <w:t>, p. 81.</w:t>
      </w:r>
    </w:p>
  </w:footnote>
  <w:footnote w:id="109">
    <w:p w:rsidR="00773D1C" w:rsidRPr="00F85927" w:rsidRDefault="00773D1C" w:rsidP="00F85927">
      <w:pPr>
        <w:pStyle w:val="FootnoteText1"/>
      </w:pPr>
      <w:r w:rsidRPr="00F85927">
        <w:rPr>
          <w:rStyle w:val="FootnoteReference"/>
          <w:rFonts w:cs="Times New Roman"/>
        </w:rPr>
        <w:footnoteRef/>
      </w:r>
      <w:r>
        <w:tab/>
        <w:t>Above at note 24.</w:t>
      </w:r>
    </w:p>
  </w:footnote>
  <w:footnote w:id="110">
    <w:p w:rsidR="00773D1C" w:rsidRPr="00F85927" w:rsidRDefault="00773D1C" w:rsidP="00F85927">
      <w:pPr>
        <w:pStyle w:val="FootnoteText1"/>
      </w:pPr>
      <w:r w:rsidRPr="00F85927">
        <w:rPr>
          <w:rStyle w:val="FootnoteReference"/>
          <w:rFonts w:cs="Times New Roman"/>
        </w:rPr>
        <w:footnoteRef/>
      </w:r>
      <w:r>
        <w:t xml:space="preserve"> </w:t>
      </w:r>
      <w:r>
        <w:tab/>
        <w:t>Above at note 24,</w:t>
      </w:r>
      <w:r w:rsidRPr="00F85927">
        <w:t xml:space="preserve"> p.2.</w:t>
      </w:r>
    </w:p>
  </w:footnote>
  <w:footnote w:id="111">
    <w:p w:rsidR="00773D1C" w:rsidRPr="001E568B" w:rsidRDefault="00773D1C" w:rsidP="00AF3D83">
      <w:pPr>
        <w:pStyle w:val="FootnoteText"/>
        <w:ind w:left="270" w:hanging="270"/>
        <w:rPr>
          <w:rFonts w:ascii="Calibri" w:hAnsi="Calibri"/>
          <w:sz w:val="20"/>
          <w:szCs w:val="20"/>
          <w:lang w:val="mi-NZ"/>
        </w:rPr>
      </w:pPr>
      <w:r w:rsidRPr="001E568B">
        <w:rPr>
          <w:rStyle w:val="FootnoteReference"/>
          <w:rFonts w:ascii="Calibri" w:hAnsi="Calibri"/>
          <w:sz w:val="20"/>
          <w:szCs w:val="20"/>
        </w:rPr>
        <w:footnoteRef/>
      </w:r>
      <w:r>
        <w:rPr>
          <w:rFonts w:ascii="Calibri" w:hAnsi="Calibri"/>
          <w:sz w:val="20"/>
          <w:szCs w:val="20"/>
        </w:rPr>
        <w:tab/>
      </w:r>
      <w:r w:rsidRPr="001E568B">
        <w:rPr>
          <w:rFonts w:ascii="Calibri" w:hAnsi="Calibri"/>
          <w:sz w:val="20"/>
          <w:szCs w:val="20"/>
        </w:rPr>
        <w:t>5026 in 2015; similar to the 5020 in 2011</w:t>
      </w:r>
      <w:r>
        <w:rPr>
          <w:rFonts w:ascii="Calibri" w:hAnsi="Calibri"/>
          <w:sz w:val="20"/>
          <w:szCs w:val="20"/>
        </w:rPr>
        <w:t>.</w:t>
      </w:r>
    </w:p>
  </w:footnote>
  <w:footnote w:id="112">
    <w:p w:rsidR="00773D1C" w:rsidRPr="00D63B05" w:rsidRDefault="00773D1C" w:rsidP="00AF3D83">
      <w:pPr>
        <w:pStyle w:val="FootnoteText"/>
        <w:ind w:left="270" w:hanging="270"/>
        <w:rPr>
          <w:rFonts w:ascii="Calibri" w:hAnsi="Calibri"/>
          <w:i/>
          <w:sz w:val="20"/>
          <w:szCs w:val="20"/>
          <w:lang w:val="mi-NZ"/>
        </w:rPr>
      </w:pPr>
      <w:r w:rsidRPr="00D63B05">
        <w:rPr>
          <w:rStyle w:val="FootnoteReference"/>
          <w:rFonts w:ascii="Calibri" w:hAnsi="Calibri"/>
          <w:sz w:val="20"/>
          <w:szCs w:val="20"/>
        </w:rPr>
        <w:footnoteRef/>
      </w:r>
      <w:r>
        <w:rPr>
          <w:rFonts w:ascii="Calibri" w:hAnsi="Calibri"/>
          <w:sz w:val="20"/>
          <w:szCs w:val="20"/>
        </w:rPr>
        <w:tab/>
      </w:r>
      <w:r>
        <w:rPr>
          <w:rFonts w:ascii="Calibri" w:hAnsi="Calibri"/>
          <w:sz w:val="20"/>
          <w:szCs w:val="20"/>
          <w:lang w:val="mi-NZ"/>
        </w:rPr>
        <w:t xml:space="preserve">Child, Youth and Family. (2015). </w:t>
      </w:r>
      <w:r>
        <w:rPr>
          <w:rFonts w:ascii="Calibri" w:hAnsi="Calibri"/>
          <w:i/>
          <w:sz w:val="20"/>
          <w:szCs w:val="20"/>
          <w:lang w:val="mi-NZ"/>
        </w:rPr>
        <w:t>Children and Young People in Out of Home Placements.</w:t>
      </w:r>
      <w:r>
        <w:rPr>
          <w:rFonts w:ascii="Calibri" w:hAnsi="Calibri"/>
          <w:sz w:val="20"/>
          <w:szCs w:val="20"/>
          <w:lang w:val="mi-NZ"/>
        </w:rPr>
        <w:t xml:space="preserve"> </w:t>
      </w:r>
      <w:r w:rsidRPr="00D63B05">
        <w:rPr>
          <w:rFonts w:ascii="Calibri" w:hAnsi="Calibri"/>
          <w:sz w:val="20"/>
          <w:szCs w:val="20"/>
          <w:lang w:val="mi-NZ"/>
        </w:rPr>
        <w:t xml:space="preserve">Retrieved from </w:t>
      </w:r>
      <w:hyperlink r:id="rId596" w:history="1">
        <w:r w:rsidRPr="009E61C6">
          <w:rPr>
            <w:rStyle w:val="Hyperlink"/>
            <w:rFonts w:ascii="Calibri" w:hAnsi="Calibri"/>
            <w:sz w:val="20"/>
            <w:szCs w:val="20"/>
            <w:lang w:val="mi-NZ"/>
          </w:rPr>
          <w:t>http://www.cyf.govt.nz/about-us/key-statistics/children-and-young-people-in-out-of-home-placements.html</w:t>
        </w:r>
      </w:hyperlink>
    </w:p>
  </w:footnote>
  <w:footnote w:id="113">
    <w:p w:rsidR="00773D1C" w:rsidRPr="003C1A2D" w:rsidRDefault="00773D1C" w:rsidP="003C1A2D">
      <w:pPr>
        <w:ind w:left="270" w:hanging="270"/>
        <w:rPr>
          <w:lang w:val="mi-NZ"/>
        </w:rPr>
      </w:pPr>
      <w:r w:rsidRPr="003C1A2D">
        <w:rPr>
          <w:rStyle w:val="FootnoteReference"/>
          <w:rFonts w:ascii="Calibri" w:hAnsi="Calibri"/>
          <w:sz w:val="20"/>
        </w:rPr>
        <w:footnoteRef/>
      </w:r>
      <w:r>
        <w:rPr>
          <w:rFonts w:ascii="Calibri" w:hAnsi="Calibri"/>
          <w:sz w:val="20"/>
        </w:rPr>
        <w:tab/>
      </w:r>
      <w:r w:rsidRPr="003C1A2D">
        <w:rPr>
          <w:rFonts w:ascii="Calibri" w:hAnsi="Calibri"/>
          <w:sz w:val="20"/>
        </w:rPr>
        <w:t xml:space="preserve">Social Policy and Research Unit. (2015). </w:t>
      </w:r>
      <w:r w:rsidRPr="003C1A2D">
        <w:rPr>
          <w:rFonts w:ascii="Calibri" w:hAnsi="Calibri"/>
          <w:i/>
          <w:sz w:val="20"/>
        </w:rPr>
        <w:t xml:space="preserve">Improving outcomes for children with a parent in prison. Wellington: Author. Retrieved from </w:t>
      </w:r>
      <w:hyperlink r:id="rId597" w:history="1">
        <w:r w:rsidRPr="003C1A2D">
          <w:rPr>
            <w:rStyle w:val="Hyperlink"/>
            <w:rFonts w:ascii="Calibri" w:hAnsi="Calibri"/>
            <w:sz w:val="20"/>
          </w:rPr>
          <w:t>http://www.superu.govt.nz/publication/what-works-improving-outcomes-children-parent-prison</w:t>
        </w:r>
      </w:hyperlink>
      <w:r>
        <w:rPr>
          <w:rStyle w:val="Hyperlink"/>
          <w:rFonts w:ascii="Calibri" w:hAnsi="Calibri"/>
          <w:sz w:val="20"/>
          <w:u w:val="none"/>
        </w:rPr>
        <w:t xml:space="preserve">, </w:t>
      </w:r>
      <w:r w:rsidRPr="00C46CF3">
        <w:rPr>
          <w:rStyle w:val="Hyperlink"/>
          <w:rFonts w:ascii="Calibri" w:hAnsi="Calibri"/>
          <w:color w:val="auto"/>
          <w:sz w:val="20"/>
          <w:u w:val="none"/>
        </w:rPr>
        <w:t>p.2.</w:t>
      </w:r>
    </w:p>
  </w:footnote>
  <w:footnote w:id="114">
    <w:p w:rsidR="00773D1C" w:rsidRPr="003C1A2D" w:rsidRDefault="00773D1C" w:rsidP="00AF3D83">
      <w:pPr>
        <w:pStyle w:val="FootnoteText"/>
        <w:ind w:left="270" w:hanging="270"/>
        <w:rPr>
          <w:rFonts w:ascii="Calibri" w:hAnsi="Calibri"/>
          <w:sz w:val="20"/>
          <w:szCs w:val="20"/>
          <w:lang w:val="mi-NZ"/>
        </w:rPr>
      </w:pPr>
      <w:r w:rsidRPr="001E568B">
        <w:rPr>
          <w:rStyle w:val="FootnoteReference"/>
          <w:rFonts w:ascii="Calibri" w:hAnsi="Calibri"/>
          <w:sz w:val="20"/>
          <w:szCs w:val="20"/>
        </w:rPr>
        <w:footnoteRef/>
      </w:r>
      <w:r>
        <w:rPr>
          <w:rFonts w:ascii="Calibri" w:hAnsi="Calibri"/>
          <w:sz w:val="20"/>
          <w:szCs w:val="20"/>
        </w:rPr>
        <w:tab/>
        <w:t>Ibid, p.3.</w:t>
      </w:r>
    </w:p>
  </w:footnote>
  <w:footnote w:id="115">
    <w:p w:rsidR="00773D1C" w:rsidRPr="001638EA" w:rsidRDefault="00773D1C" w:rsidP="001638EA">
      <w:pPr>
        <w:pStyle w:val="FootnoteText"/>
        <w:ind w:left="270" w:hanging="270"/>
        <w:rPr>
          <w:rFonts w:ascii="Calibri" w:hAnsi="Calibri"/>
          <w:sz w:val="20"/>
          <w:szCs w:val="20"/>
          <w:lang w:val="mi-NZ"/>
        </w:rPr>
      </w:pPr>
      <w:r w:rsidRPr="001638EA">
        <w:rPr>
          <w:rStyle w:val="FootnoteReference"/>
          <w:rFonts w:ascii="Calibri" w:hAnsi="Calibri"/>
          <w:sz w:val="20"/>
          <w:szCs w:val="20"/>
        </w:rPr>
        <w:footnoteRef/>
      </w:r>
      <w:r>
        <w:rPr>
          <w:rFonts w:ascii="Calibri" w:hAnsi="Calibri"/>
          <w:sz w:val="20"/>
          <w:szCs w:val="20"/>
        </w:rPr>
        <w:tab/>
        <w:t>Above at note 113.</w:t>
      </w:r>
    </w:p>
  </w:footnote>
  <w:footnote w:id="116">
    <w:p w:rsidR="00773D1C" w:rsidRPr="001638EA" w:rsidRDefault="00773D1C" w:rsidP="001638EA">
      <w:pPr>
        <w:pStyle w:val="FootnoteText"/>
        <w:ind w:left="270" w:hanging="270"/>
        <w:rPr>
          <w:rFonts w:ascii="Calibri" w:hAnsi="Calibri"/>
          <w:sz w:val="20"/>
          <w:szCs w:val="20"/>
          <w:lang w:val="mi-NZ"/>
        </w:rPr>
      </w:pPr>
      <w:r w:rsidRPr="001638EA">
        <w:rPr>
          <w:rStyle w:val="FootnoteReference"/>
          <w:rFonts w:ascii="Calibri" w:hAnsi="Calibri"/>
          <w:sz w:val="20"/>
          <w:szCs w:val="20"/>
        </w:rPr>
        <w:footnoteRef/>
      </w:r>
      <w:r w:rsidRPr="001638EA">
        <w:rPr>
          <w:rFonts w:ascii="Calibri" w:hAnsi="Calibri"/>
          <w:sz w:val="20"/>
          <w:szCs w:val="20"/>
        </w:rPr>
        <w:t xml:space="preserve"> </w:t>
      </w:r>
      <w:r>
        <w:rPr>
          <w:rFonts w:ascii="Calibri" w:hAnsi="Calibri"/>
          <w:sz w:val="20"/>
          <w:szCs w:val="20"/>
        </w:rPr>
        <w:tab/>
        <w:t>Above at note 113.</w:t>
      </w:r>
    </w:p>
  </w:footnote>
  <w:footnote w:id="117">
    <w:p w:rsidR="00773D1C" w:rsidRPr="005D046B" w:rsidRDefault="00773D1C" w:rsidP="005D046B">
      <w:pPr>
        <w:pStyle w:val="BodyTextIndentedNumberedPara"/>
        <w:numPr>
          <w:ilvl w:val="0"/>
          <w:numId w:val="0"/>
        </w:numPr>
        <w:ind w:left="270" w:hanging="270"/>
        <w:rPr>
          <w:sz w:val="20"/>
          <w:lang w:val="mi-NZ"/>
        </w:rPr>
      </w:pPr>
      <w:r w:rsidRPr="005D046B">
        <w:rPr>
          <w:rStyle w:val="FootnoteReference"/>
          <w:sz w:val="20"/>
        </w:rPr>
        <w:footnoteRef/>
      </w:r>
      <w:r>
        <w:rPr>
          <w:sz w:val="20"/>
        </w:rPr>
        <w:tab/>
      </w:r>
      <w:r w:rsidRPr="005D046B">
        <w:rPr>
          <w:rFonts w:eastAsia="Times New Roman" w:cs="Times New Roman"/>
          <w:color w:val="000000"/>
          <w:sz w:val="20"/>
          <w:shd w:val="clear" w:color="auto" w:fill="FFFFFF"/>
          <w:lang w:val="en-AU"/>
        </w:rPr>
        <w:t>Children’s Commissioner’s Expert Advisory Group on Solutions to Child Poverty</w:t>
      </w:r>
      <w:r>
        <w:rPr>
          <w:rFonts w:eastAsia="Times New Roman" w:cs="Times New Roman"/>
          <w:color w:val="000000"/>
          <w:sz w:val="20"/>
          <w:shd w:val="clear" w:color="auto" w:fill="FFFFFF"/>
          <w:lang w:val="en-AU"/>
        </w:rPr>
        <w:t>. (</w:t>
      </w:r>
      <w:r w:rsidRPr="005D046B">
        <w:rPr>
          <w:rFonts w:eastAsia="Times New Roman" w:cs="Times New Roman"/>
          <w:color w:val="000000"/>
          <w:sz w:val="20"/>
          <w:shd w:val="clear" w:color="auto" w:fill="FFFFFF"/>
          <w:lang w:val="en-AU"/>
        </w:rPr>
        <w:t>2012).</w:t>
      </w:r>
      <w:r>
        <w:rPr>
          <w:rFonts w:eastAsia="Times New Roman" w:cs="Times New Roman"/>
          <w:color w:val="000000"/>
          <w:sz w:val="20"/>
          <w:shd w:val="clear" w:color="auto" w:fill="FFFFFF"/>
          <w:lang w:val="en-AU"/>
        </w:rPr>
        <w:t xml:space="preserve"> </w:t>
      </w:r>
      <w:r w:rsidRPr="005D046B">
        <w:rPr>
          <w:rFonts w:eastAsia="Times New Roman" w:cs="Times New Roman"/>
          <w:i/>
          <w:iCs/>
          <w:color w:val="000000"/>
          <w:sz w:val="20"/>
          <w:shd w:val="clear" w:color="auto" w:fill="FFFFFF"/>
          <w:lang w:val="en-AU"/>
        </w:rPr>
        <w:t>Working Paper no.12: Employment and Training Options to Reduce Child Poverty.</w:t>
      </w:r>
      <w:r w:rsidRPr="005D046B">
        <w:rPr>
          <w:rFonts w:eastAsia="Times New Roman" w:cs="Times New Roman"/>
          <w:iCs/>
          <w:color w:val="000000"/>
          <w:sz w:val="20"/>
          <w:shd w:val="clear" w:color="auto" w:fill="FFFFFF"/>
          <w:lang w:val="en-AU"/>
        </w:rPr>
        <w:t xml:space="preserve"> Wellington: Author. Retrieved from </w:t>
      </w:r>
      <w:hyperlink r:id="rId598" w:history="1">
        <w:r w:rsidRPr="009E61C6">
          <w:rPr>
            <w:rStyle w:val="Hyperlink"/>
            <w:rFonts w:eastAsia="Times New Roman" w:cs="Times New Roman"/>
            <w:iCs/>
            <w:sz w:val="20"/>
            <w:shd w:val="clear" w:color="auto" w:fill="FFFFFF"/>
            <w:lang w:val="en-AU"/>
          </w:rPr>
          <w:t>http://www.occ.org.nz/</w:t>
        </w:r>
      </w:hyperlink>
      <w:r>
        <w:rPr>
          <w:rFonts w:eastAsia="Times New Roman" w:cs="Times New Roman"/>
          <w:iCs/>
          <w:color w:val="000000"/>
          <w:sz w:val="20"/>
          <w:shd w:val="clear" w:color="auto" w:fill="FFFFFF"/>
          <w:lang w:val="en-AU"/>
        </w:rPr>
        <w:t>, p.4.</w:t>
      </w:r>
    </w:p>
  </w:footnote>
  <w:footnote w:id="118">
    <w:p w:rsidR="00773D1C" w:rsidRPr="00B05871" w:rsidRDefault="00773D1C" w:rsidP="00B05871">
      <w:pPr>
        <w:pStyle w:val="BodyTextIndentedNumberedPara"/>
        <w:numPr>
          <w:ilvl w:val="0"/>
          <w:numId w:val="0"/>
        </w:numPr>
        <w:ind w:left="270" w:hanging="270"/>
        <w:rPr>
          <w:sz w:val="20"/>
          <w:lang w:val="mi-NZ"/>
        </w:rPr>
      </w:pPr>
      <w:r w:rsidRPr="00B05871">
        <w:rPr>
          <w:rStyle w:val="FootnoteReference"/>
          <w:sz w:val="20"/>
        </w:rPr>
        <w:footnoteRef/>
      </w:r>
      <w:r w:rsidRPr="00B05871">
        <w:rPr>
          <w:sz w:val="20"/>
        </w:rPr>
        <w:tab/>
      </w:r>
      <w:r w:rsidRPr="00B05871">
        <w:rPr>
          <w:rFonts w:eastAsia="Times New Roman" w:cs="Times New Roman"/>
          <w:color w:val="000000"/>
          <w:sz w:val="20"/>
          <w:shd w:val="clear" w:color="auto" w:fill="FFFFFF"/>
          <w:lang w:val="en-AU"/>
        </w:rPr>
        <w:t>Ministry of Social Development</w:t>
      </w:r>
      <w:r>
        <w:rPr>
          <w:rFonts w:eastAsia="Times New Roman" w:cs="Times New Roman"/>
          <w:b/>
          <w:bCs/>
          <w:color w:val="000000"/>
          <w:sz w:val="20"/>
          <w:shd w:val="clear" w:color="auto" w:fill="FFFFFF"/>
          <w:lang w:val="en-AU"/>
        </w:rPr>
        <w:t xml:space="preserve">. </w:t>
      </w:r>
      <w:r w:rsidRPr="00B05871">
        <w:rPr>
          <w:rFonts w:eastAsia="Times New Roman" w:cs="Times New Roman"/>
          <w:color w:val="000000"/>
          <w:sz w:val="20"/>
          <w:shd w:val="clear" w:color="auto" w:fill="FFFFFF"/>
          <w:lang w:val="en-AU"/>
        </w:rPr>
        <w:t>(2013).</w:t>
      </w:r>
      <w:r>
        <w:rPr>
          <w:rFonts w:eastAsia="Times New Roman" w:cs="Times New Roman"/>
          <w:color w:val="000000"/>
          <w:sz w:val="20"/>
          <w:shd w:val="clear" w:color="auto" w:fill="FFFFFF"/>
          <w:lang w:val="en-AU"/>
        </w:rPr>
        <w:t xml:space="preserve"> </w:t>
      </w:r>
      <w:r w:rsidRPr="00B05871">
        <w:rPr>
          <w:rFonts w:eastAsia="Times New Roman" w:cs="Times New Roman"/>
          <w:i/>
          <w:iCs/>
          <w:color w:val="000000"/>
          <w:sz w:val="20"/>
          <w:shd w:val="clear" w:color="auto" w:fill="FFFFFF"/>
          <w:lang w:val="en-AU"/>
        </w:rPr>
        <w:t>Statistical Report for the Year Ending June 2012.</w:t>
      </w:r>
      <w:r w:rsidRPr="00B05871">
        <w:rPr>
          <w:rFonts w:eastAsia="Times New Roman" w:cs="Times New Roman"/>
          <w:iCs/>
          <w:color w:val="000000"/>
          <w:sz w:val="20"/>
          <w:shd w:val="clear" w:color="auto" w:fill="FFFFFF"/>
          <w:lang w:val="en-AU"/>
        </w:rPr>
        <w:t xml:space="preserve"> Wellington: Author. Retrieved from </w:t>
      </w:r>
      <w:hyperlink r:id="rId599" w:history="1">
        <w:r w:rsidRPr="00B05871">
          <w:rPr>
            <w:rStyle w:val="Hyperlink"/>
            <w:sz w:val="20"/>
          </w:rPr>
          <w:t>http://statistical-report-2012.msd.govt.nz/uploads/MSD-Statistical-Report-2012.pdf</w:t>
        </w:r>
      </w:hyperlink>
      <w:r>
        <w:rPr>
          <w:sz w:val="20"/>
        </w:rPr>
        <w:t>, p.88.</w:t>
      </w:r>
    </w:p>
  </w:footnote>
  <w:footnote w:id="119">
    <w:p w:rsidR="00773D1C" w:rsidRPr="00B05871" w:rsidRDefault="00773D1C" w:rsidP="00B05871">
      <w:pPr>
        <w:pStyle w:val="FootnoteText"/>
        <w:ind w:left="270" w:hanging="270"/>
        <w:rPr>
          <w:rFonts w:ascii="Calibri" w:hAnsi="Calibri"/>
          <w:sz w:val="20"/>
          <w:szCs w:val="20"/>
          <w:lang w:val="mi-NZ"/>
        </w:rPr>
      </w:pPr>
      <w:r w:rsidRPr="00B05871">
        <w:rPr>
          <w:rStyle w:val="FootnoteReference"/>
          <w:rFonts w:ascii="Calibri" w:hAnsi="Calibri"/>
          <w:sz w:val="20"/>
          <w:szCs w:val="20"/>
        </w:rPr>
        <w:footnoteRef/>
      </w:r>
      <w:r>
        <w:rPr>
          <w:rFonts w:ascii="Calibri" w:hAnsi="Calibri"/>
          <w:sz w:val="20"/>
          <w:szCs w:val="20"/>
        </w:rPr>
        <w:tab/>
        <w:t>Ibid, p.91.</w:t>
      </w:r>
    </w:p>
  </w:footnote>
  <w:footnote w:id="120">
    <w:p w:rsidR="00773D1C" w:rsidRPr="00B05871" w:rsidRDefault="00773D1C" w:rsidP="00B05871">
      <w:pPr>
        <w:pStyle w:val="FootnoteText"/>
        <w:ind w:left="270" w:hanging="270"/>
        <w:rPr>
          <w:rFonts w:ascii="Calibri" w:hAnsi="Calibri"/>
          <w:sz w:val="20"/>
          <w:szCs w:val="20"/>
          <w:lang w:val="mi-NZ"/>
        </w:rPr>
      </w:pPr>
      <w:r w:rsidRPr="00B05871">
        <w:rPr>
          <w:rStyle w:val="FootnoteReference"/>
          <w:rFonts w:ascii="Calibri" w:hAnsi="Calibri"/>
          <w:sz w:val="20"/>
          <w:szCs w:val="20"/>
        </w:rPr>
        <w:footnoteRef/>
      </w:r>
      <w:r>
        <w:rPr>
          <w:rFonts w:ascii="Calibri" w:hAnsi="Calibri"/>
          <w:sz w:val="20"/>
          <w:szCs w:val="20"/>
        </w:rPr>
        <w:tab/>
        <w:t>Above at note 118, p.124.</w:t>
      </w:r>
    </w:p>
  </w:footnote>
  <w:footnote w:id="121">
    <w:p w:rsidR="00773D1C" w:rsidRPr="00900ED5" w:rsidRDefault="00773D1C" w:rsidP="00900ED5">
      <w:pPr>
        <w:pStyle w:val="BodyTextIndentedNumberedPara"/>
        <w:numPr>
          <w:ilvl w:val="0"/>
          <w:numId w:val="0"/>
        </w:numPr>
        <w:ind w:left="270" w:hanging="270"/>
        <w:rPr>
          <w:lang w:val="mi-NZ"/>
        </w:rPr>
      </w:pPr>
      <w:r w:rsidRPr="00900ED5">
        <w:rPr>
          <w:rStyle w:val="FootnoteReference"/>
          <w:sz w:val="20"/>
        </w:rPr>
        <w:footnoteRef/>
      </w:r>
      <w:r>
        <w:rPr>
          <w:sz w:val="20"/>
        </w:rPr>
        <w:tab/>
      </w:r>
      <w:r w:rsidRPr="00900ED5">
        <w:rPr>
          <w:rFonts w:eastAsia="Times New Roman" w:cs="Times New Roman"/>
          <w:color w:val="000000"/>
          <w:sz w:val="20"/>
          <w:shd w:val="clear" w:color="auto" w:fill="FFFFFF"/>
          <w:lang w:val="en-AU"/>
        </w:rPr>
        <w:t>Children’s Commissioner</w:t>
      </w:r>
      <w:r w:rsidRPr="00900ED5">
        <w:rPr>
          <w:rFonts w:eastAsia="Times New Roman" w:cs="Times New Roman"/>
          <w:bCs/>
          <w:color w:val="000000"/>
          <w:sz w:val="20"/>
          <w:shd w:val="clear" w:color="auto" w:fill="FFFFFF"/>
          <w:lang w:val="en-AU"/>
        </w:rPr>
        <w:t>’s Expert Advisory Group on Solutions to Child Poverty</w:t>
      </w:r>
      <w:r>
        <w:rPr>
          <w:rFonts w:eastAsia="Times New Roman" w:cs="Times New Roman"/>
          <w:bCs/>
          <w:color w:val="000000"/>
          <w:sz w:val="20"/>
          <w:shd w:val="clear" w:color="auto" w:fill="FFFFFF"/>
          <w:lang w:val="en-AU"/>
        </w:rPr>
        <w:t>.</w:t>
      </w:r>
      <w:r w:rsidRPr="00900ED5">
        <w:rPr>
          <w:rFonts w:eastAsia="Times New Roman" w:cs="Times New Roman"/>
          <w:bCs/>
          <w:color w:val="000000"/>
          <w:sz w:val="20"/>
          <w:shd w:val="clear" w:color="auto" w:fill="FFFFFF"/>
          <w:lang w:val="en-AU"/>
        </w:rPr>
        <w:t xml:space="preserve"> </w:t>
      </w:r>
      <w:r w:rsidRPr="00900ED5">
        <w:rPr>
          <w:rFonts w:eastAsia="Times New Roman" w:cs="Times New Roman"/>
          <w:color w:val="000000"/>
          <w:sz w:val="20"/>
          <w:shd w:val="clear" w:color="auto" w:fill="FFFFFF"/>
          <w:lang w:val="en-AU"/>
        </w:rPr>
        <w:t>(2012). </w:t>
      </w:r>
      <w:r w:rsidRPr="00900ED5">
        <w:rPr>
          <w:rFonts w:eastAsia="Times New Roman" w:cs="Times New Roman"/>
          <w:i/>
          <w:iCs/>
          <w:color w:val="000000"/>
          <w:sz w:val="20"/>
          <w:shd w:val="clear" w:color="auto" w:fill="FFFFFF"/>
          <w:lang w:val="en-AU"/>
        </w:rPr>
        <w:t>Working Paper no.11: How the child support system could work to reduce child poverty.</w:t>
      </w:r>
      <w:r w:rsidRPr="00900ED5">
        <w:rPr>
          <w:rFonts w:eastAsia="Times New Roman" w:cs="Times New Roman"/>
          <w:iCs/>
          <w:color w:val="000000"/>
          <w:sz w:val="20"/>
          <w:shd w:val="clear" w:color="auto" w:fill="FFFFFF"/>
          <w:lang w:val="en-AU"/>
        </w:rPr>
        <w:t xml:space="preserve"> Wellington: Author. Retrieved from </w:t>
      </w:r>
      <w:hyperlink r:id="rId600" w:history="1">
        <w:r w:rsidRPr="009E61C6">
          <w:rPr>
            <w:rStyle w:val="Hyperlink"/>
            <w:rFonts w:eastAsia="Times New Roman" w:cs="Times New Roman"/>
            <w:iCs/>
            <w:sz w:val="20"/>
            <w:shd w:val="clear" w:color="auto" w:fill="FFFFFF"/>
            <w:lang w:val="en-AU"/>
          </w:rPr>
          <w:t>http://www.occ.org.nz</w:t>
        </w:r>
      </w:hyperlink>
      <w:r>
        <w:rPr>
          <w:rFonts w:eastAsia="Times New Roman" w:cs="Times New Roman"/>
          <w:iCs/>
          <w:color w:val="000000"/>
          <w:sz w:val="20"/>
          <w:shd w:val="clear" w:color="auto" w:fill="FFFFFF"/>
          <w:lang w:val="en-AU"/>
        </w:rPr>
        <w:t>, p.2.</w:t>
      </w:r>
    </w:p>
  </w:footnote>
  <w:footnote w:id="122">
    <w:p w:rsidR="00773D1C" w:rsidRPr="00900ED5" w:rsidRDefault="00773D1C" w:rsidP="00900ED5">
      <w:pPr>
        <w:pStyle w:val="FootnoteText"/>
        <w:ind w:left="270" w:hanging="270"/>
        <w:rPr>
          <w:rFonts w:ascii="Calibri" w:hAnsi="Calibri"/>
          <w:sz w:val="20"/>
          <w:szCs w:val="20"/>
          <w:lang w:val="mi-NZ"/>
        </w:rPr>
      </w:pPr>
      <w:r w:rsidRPr="00900ED5">
        <w:rPr>
          <w:rStyle w:val="FootnoteReference"/>
          <w:rFonts w:ascii="Calibri" w:hAnsi="Calibri"/>
          <w:sz w:val="20"/>
          <w:szCs w:val="20"/>
        </w:rPr>
        <w:footnoteRef/>
      </w:r>
      <w:r>
        <w:rPr>
          <w:rFonts w:ascii="Calibri" w:hAnsi="Calibri"/>
          <w:sz w:val="20"/>
          <w:szCs w:val="20"/>
        </w:rPr>
        <w:tab/>
        <w:t>Ibid, p.14.</w:t>
      </w:r>
    </w:p>
  </w:footnote>
  <w:footnote w:id="123">
    <w:p w:rsidR="00773D1C" w:rsidRPr="00346130" w:rsidRDefault="00773D1C" w:rsidP="00346130">
      <w:pPr>
        <w:pStyle w:val="FootnoteText"/>
        <w:ind w:left="270" w:hanging="270"/>
        <w:rPr>
          <w:rFonts w:ascii="Calibri" w:hAnsi="Calibri"/>
          <w:sz w:val="20"/>
          <w:szCs w:val="20"/>
          <w:lang w:val="mi-NZ"/>
        </w:rPr>
      </w:pPr>
      <w:r w:rsidRPr="00346130">
        <w:rPr>
          <w:rStyle w:val="FootnoteReference"/>
          <w:rFonts w:ascii="Calibri" w:hAnsi="Calibri"/>
          <w:sz w:val="20"/>
          <w:szCs w:val="20"/>
        </w:rPr>
        <w:footnoteRef/>
      </w:r>
      <w:r w:rsidRPr="00346130">
        <w:rPr>
          <w:rFonts w:ascii="Calibri" w:hAnsi="Calibri"/>
          <w:sz w:val="20"/>
          <w:szCs w:val="20"/>
        </w:rPr>
        <w:t xml:space="preserve"> </w:t>
      </w:r>
      <w:r>
        <w:rPr>
          <w:rFonts w:ascii="Calibri" w:hAnsi="Calibri"/>
          <w:sz w:val="20"/>
          <w:szCs w:val="20"/>
        </w:rPr>
        <w:tab/>
        <w:t>See</w:t>
      </w:r>
      <w:r w:rsidRPr="00346130">
        <w:rPr>
          <w:rFonts w:ascii="Calibri" w:hAnsi="Calibri"/>
          <w:sz w:val="20"/>
          <w:szCs w:val="20"/>
        </w:rPr>
        <w:t xml:space="preserve"> </w:t>
      </w:r>
      <w:hyperlink r:id="rId601" w:history="1">
        <w:r w:rsidRPr="00346130">
          <w:rPr>
            <w:rStyle w:val="Hyperlink"/>
            <w:rFonts w:ascii="Calibri" w:hAnsi="Calibri"/>
            <w:sz w:val="20"/>
            <w:szCs w:val="20"/>
          </w:rPr>
          <w:t>http://www.radionz.co.nz/news/national/279597/thousands-of-children-hit-by-benefit-sanctions</w:t>
        </w:r>
      </w:hyperlink>
    </w:p>
  </w:footnote>
  <w:footnote w:id="124">
    <w:p w:rsidR="00773D1C" w:rsidRDefault="00773D1C" w:rsidP="00A90E0C">
      <w:pPr>
        <w:pStyle w:val="FootnoteText1"/>
      </w:pPr>
      <w:r w:rsidRPr="008769AA">
        <w:rPr>
          <w:rStyle w:val="FootnoteReference"/>
        </w:rPr>
        <w:footnoteRef/>
      </w:r>
      <w:r>
        <w:tab/>
        <w:t>Extension of the free doctors visits and prescriptions took effect on 1 July 2015. It is too soon to assess impact but it is likely that more children will be taken to see a doctor earlier because the cost barrier has been removed. While almost all GPs are enrolled in the scheme anecdotal reports suggest it can be difficult to enrol with, or get an appointment with, a General Practice.</w:t>
      </w:r>
    </w:p>
  </w:footnote>
  <w:footnote w:id="125">
    <w:p w:rsidR="00773D1C" w:rsidRDefault="00773D1C" w:rsidP="0089765E">
      <w:pPr>
        <w:pStyle w:val="FootnoteText1"/>
      </w:pPr>
      <w:r w:rsidRPr="008769AA">
        <w:rPr>
          <w:rStyle w:val="FootnoteReference"/>
        </w:rPr>
        <w:footnoteRef/>
      </w:r>
      <w:r>
        <w:tab/>
        <w:t xml:space="preserve">Report of the Health Committee. (2013). </w:t>
      </w:r>
      <w:r>
        <w:rPr>
          <w:i/>
        </w:rPr>
        <w:t xml:space="preserve">Inquiry into Improving Child Health Outcomes and Preventing Child Abuse, With a Focus From Pre-Conception to 3-Year Olds. </w:t>
      </w:r>
      <w:r>
        <w:t>Wellinton:NZ House of Representatives, p.14.</w:t>
      </w:r>
    </w:p>
  </w:footnote>
  <w:footnote w:id="126">
    <w:p w:rsidR="00773D1C" w:rsidRDefault="00773D1C" w:rsidP="00EC581C">
      <w:pPr>
        <w:pStyle w:val="FootnoteText1"/>
      </w:pPr>
      <w:r w:rsidRPr="008769AA">
        <w:rPr>
          <w:rStyle w:val="FootnoteReference"/>
        </w:rPr>
        <w:footnoteRef/>
      </w:r>
      <w:r>
        <w:tab/>
        <w:t xml:space="preserve">Radio New Zealand has reported that 43,000 sanctions have been issued against beneficiaries with children during the last two years, which could mean their payments were cut by as much as half. The figures obtained by Radio New Zealand show 20,363 main benefits involving children were cut back in the year to July 2014, and another 23,066 the following year. Each cut could involve more than one child, and some beneficiaries could have been penalised more than once. For more see: </w:t>
      </w:r>
      <w:hyperlink r:id="rId602" w:history="1">
        <w:r w:rsidRPr="009E61C6">
          <w:rPr>
            <w:rStyle w:val="Hyperlink"/>
          </w:rPr>
          <w:t>http://www.radionz.co.nz/news/national/279597/thousands-of-children-hit-by-benefit-sanctions</w:t>
        </w:r>
      </w:hyperlink>
    </w:p>
  </w:footnote>
  <w:footnote w:id="127">
    <w:p w:rsidR="00773D1C" w:rsidRDefault="00773D1C" w:rsidP="0089765E">
      <w:pPr>
        <w:pStyle w:val="FootnoteText1"/>
      </w:pPr>
      <w:r w:rsidRPr="008769AA">
        <w:rPr>
          <w:rStyle w:val="FootnoteReference"/>
        </w:rPr>
        <w:footnoteRef/>
      </w:r>
      <w:r>
        <w:tab/>
        <w:t xml:space="preserve">Dale, MC., O’Brien, M., &amp; St John, S (Eds). (2014). </w:t>
      </w:r>
      <w:r w:rsidRPr="00901989">
        <w:rPr>
          <w:i/>
        </w:rPr>
        <w:t>Our children, our choice: priorities for policy</w:t>
      </w:r>
      <w:r>
        <w:rPr>
          <w:i/>
        </w:rPr>
        <w:t xml:space="preserve">. </w:t>
      </w:r>
      <w:r>
        <w:t>Auckland: Child Poverty Action Group.</w:t>
      </w:r>
      <w:r>
        <w:rPr>
          <w:i/>
          <w:iCs/>
        </w:rPr>
        <w:t xml:space="preserve"> </w:t>
      </w:r>
      <w:r>
        <w:t xml:space="preserve">Retrieved from </w:t>
      </w:r>
      <w:hyperlink r:id="rId603" w:history="1">
        <w:r>
          <w:rPr>
            <w:color w:val="1155CC"/>
            <w:u w:val="single"/>
          </w:rPr>
          <w:t>http</w:t>
        </w:r>
      </w:hyperlink>
      <w:hyperlink r:id="rId604" w:history="1">
        <w:r>
          <w:rPr>
            <w:color w:val="1155CC"/>
            <w:u w:val="single"/>
          </w:rPr>
          <w:t>://</w:t>
        </w:r>
      </w:hyperlink>
      <w:hyperlink r:id="rId605" w:history="1">
        <w:r>
          <w:rPr>
            <w:color w:val="1155CC"/>
            <w:u w:val="single"/>
          </w:rPr>
          <w:t>www</w:t>
        </w:r>
      </w:hyperlink>
      <w:hyperlink r:id="rId606" w:history="1">
        <w:r>
          <w:rPr>
            <w:color w:val="1155CC"/>
            <w:u w:val="single"/>
          </w:rPr>
          <w:t>.</w:t>
        </w:r>
      </w:hyperlink>
      <w:hyperlink r:id="rId607" w:history="1">
        <w:r>
          <w:rPr>
            <w:color w:val="1155CC"/>
            <w:u w:val="single"/>
          </w:rPr>
          <w:t>cpag</w:t>
        </w:r>
      </w:hyperlink>
      <w:hyperlink r:id="rId608" w:history="1">
        <w:r>
          <w:rPr>
            <w:color w:val="1155CC"/>
            <w:u w:val="single"/>
          </w:rPr>
          <w:t>.</w:t>
        </w:r>
      </w:hyperlink>
      <w:hyperlink r:id="rId609" w:history="1">
        <w:r>
          <w:rPr>
            <w:color w:val="1155CC"/>
            <w:u w:val="single"/>
          </w:rPr>
          <w:t>org</w:t>
        </w:r>
      </w:hyperlink>
      <w:hyperlink r:id="rId610" w:history="1">
        <w:r>
          <w:rPr>
            <w:color w:val="1155CC"/>
            <w:u w:val="single"/>
          </w:rPr>
          <w:t>.</w:t>
        </w:r>
      </w:hyperlink>
      <w:hyperlink r:id="rId611" w:history="1">
        <w:r>
          <w:rPr>
            <w:color w:val="1155CC"/>
            <w:u w:val="single"/>
          </w:rPr>
          <w:t>nz</w:t>
        </w:r>
      </w:hyperlink>
      <w:hyperlink r:id="rId612" w:history="1">
        <w:r>
          <w:rPr>
            <w:color w:val="1155CC"/>
            <w:u w:val="single"/>
          </w:rPr>
          <w:t>/</w:t>
        </w:r>
      </w:hyperlink>
      <w:hyperlink r:id="rId613" w:history="1">
        <w:r>
          <w:rPr>
            <w:color w:val="1155CC"/>
            <w:u w:val="single"/>
          </w:rPr>
          <w:t>assets</w:t>
        </w:r>
      </w:hyperlink>
      <w:hyperlink r:id="rId614" w:history="1">
        <w:r>
          <w:rPr>
            <w:color w:val="1155CC"/>
            <w:u w:val="single"/>
          </w:rPr>
          <w:t>/</w:t>
        </w:r>
      </w:hyperlink>
      <w:hyperlink r:id="rId615" w:history="1">
        <w:r>
          <w:rPr>
            <w:color w:val="1155CC"/>
            <w:u w:val="single"/>
          </w:rPr>
          <w:t>Publications</w:t>
        </w:r>
      </w:hyperlink>
      <w:hyperlink r:id="rId616" w:history="1">
        <w:r>
          <w:rPr>
            <w:color w:val="1155CC"/>
            <w:u w:val="single"/>
          </w:rPr>
          <w:t>/1410063-0%20</w:t>
        </w:r>
      </w:hyperlink>
      <w:hyperlink r:id="rId617" w:history="1">
        <w:r>
          <w:rPr>
            <w:color w:val="1155CC"/>
            <w:u w:val="single"/>
          </w:rPr>
          <w:t>Our</w:t>
        </w:r>
      </w:hyperlink>
      <w:hyperlink r:id="rId618" w:history="1">
        <w:r>
          <w:rPr>
            <w:color w:val="1155CC"/>
            <w:u w:val="single"/>
          </w:rPr>
          <w:t>%20</w:t>
        </w:r>
      </w:hyperlink>
      <w:hyperlink r:id="rId619" w:history="1">
        <w:r>
          <w:rPr>
            <w:color w:val="1155CC"/>
            <w:u w:val="single"/>
          </w:rPr>
          <w:t>Children</w:t>
        </w:r>
      </w:hyperlink>
      <w:hyperlink r:id="rId620" w:history="1">
        <w:r>
          <w:rPr>
            <w:color w:val="1155CC"/>
            <w:u w:val="single"/>
          </w:rPr>
          <w:t>%20</w:t>
        </w:r>
      </w:hyperlink>
      <w:hyperlink r:id="rId621" w:history="1">
        <w:r>
          <w:rPr>
            <w:color w:val="1155CC"/>
            <w:u w:val="single"/>
          </w:rPr>
          <w:t>Our</w:t>
        </w:r>
      </w:hyperlink>
      <w:hyperlink r:id="rId622" w:history="1">
        <w:r>
          <w:rPr>
            <w:color w:val="1155CC"/>
            <w:u w:val="single"/>
          </w:rPr>
          <w:t>%20</w:t>
        </w:r>
      </w:hyperlink>
      <w:hyperlink r:id="rId623" w:history="1">
        <w:r>
          <w:rPr>
            <w:color w:val="1155CC"/>
            <w:u w:val="single"/>
          </w:rPr>
          <w:t>Choice</w:t>
        </w:r>
      </w:hyperlink>
      <w:hyperlink r:id="rId624" w:history="1">
        <w:r>
          <w:rPr>
            <w:color w:val="1155CC"/>
            <w:u w:val="single"/>
          </w:rPr>
          <w:t>%202014.</w:t>
        </w:r>
      </w:hyperlink>
      <w:hyperlink r:id="rId625" w:history="1">
        <w:r>
          <w:rPr>
            <w:color w:val="1155CC"/>
            <w:u w:val="single"/>
          </w:rPr>
          <w:t>pdf</w:t>
        </w:r>
      </w:hyperlink>
    </w:p>
  </w:footnote>
  <w:footnote w:id="128">
    <w:p w:rsidR="00773D1C" w:rsidRPr="00355475" w:rsidRDefault="00773D1C" w:rsidP="00F34266">
      <w:pPr>
        <w:pStyle w:val="FootnoteText"/>
        <w:ind w:left="270" w:hanging="270"/>
        <w:rPr>
          <w:rFonts w:ascii="Calibri" w:hAnsi="Calibri"/>
          <w:sz w:val="20"/>
          <w:szCs w:val="20"/>
          <w:lang w:val="mi-NZ"/>
        </w:rPr>
      </w:pPr>
      <w:r w:rsidRPr="00355475">
        <w:rPr>
          <w:rStyle w:val="FootnoteReference"/>
          <w:rFonts w:ascii="Calibri" w:hAnsi="Calibri"/>
          <w:sz w:val="20"/>
          <w:szCs w:val="20"/>
        </w:rPr>
        <w:footnoteRef/>
      </w:r>
      <w:r>
        <w:rPr>
          <w:rFonts w:ascii="Calibri" w:hAnsi="Calibri"/>
          <w:sz w:val="20"/>
          <w:szCs w:val="20"/>
        </w:rPr>
        <w:tab/>
        <w:t xml:space="preserve">Note </w:t>
      </w:r>
      <w:r>
        <w:rPr>
          <w:rFonts w:ascii="Calibri" w:eastAsia="Calibri" w:hAnsi="Calibri" w:cs="Calibri"/>
          <w:sz w:val="20"/>
          <w:szCs w:val="20"/>
        </w:rPr>
        <w:t>IHC, which works on behalf of children with an intellectual disability, f</w:t>
      </w:r>
      <w:r w:rsidRPr="00355475">
        <w:rPr>
          <w:rFonts w:ascii="Calibri" w:eastAsia="Calibri" w:hAnsi="Calibri" w:cs="Calibri"/>
          <w:sz w:val="20"/>
          <w:szCs w:val="20"/>
        </w:rPr>
        <w:t xml:space="preserve">irst lodged </w:t>
      </w:r>
      <w:r>
        <w:rPr>
          <w:rFonts w:ascii="Calibri" w:eastAsia="Calibri" w:hAnsi="Calibri" w:cs="Calibri"/>
          <w:sz w:val="20"/>
          <w:szCs w:val="20"/>
        </w:rPr>
        <w:t xml:space="preserve">a case </w:t>
      </w:r>
      <w:r w:rsidRPr="00355475">
        <w:rPr>
          <w:rFonts w:ascii="Calibri" w:eastAsia="Calibri" w:hAnsi="Calibri" w:cs="Calibri"/>
          <w:sz w:val="20"/>
          <w:szCs w:val="20"/>
        </w:rPr>
        <w:t>in 2008</w:t>
      </w:r>
      <w:r>
        <w:rPr>
          <w:rFonts w:ascii="Calibri" w:eastAsia="Calibri" w:hAnsi="Calibri" w:cs="Calibri"/>
          <w:sz w:val="20"/>
          <w:szCs w:val="20"/>
        </w:rPr>
        <w:t xml:space="preserve"> representing a serious lack of access to justice for these children. The case is </w:t>
      </w:r>
      <w:r w:rsidRPr="00355475">
        <w:rPr>
          <w:rFonts w:ascii="Calibri" w:eastAsia="Calibri" w:hAnsi="Calibri" w:cs="Calibri"/>
          <w:sz w:val="20"/>
          <w:szCs w:val="20"/>
        </w:rPr>
        <w:t>still to be heard by the Human Rights Review Tr</w:t>
      </w:r>
      <w:r>
        <w:rPr>
          <w:rFonts w:ascii="Calibri" w:eastAsia="Calibri" w:hAnsi="Calibri" w:cs="Calibri"/>
          <w:sz w:val="20"/>
          <w:szCs w:val="20"/>
        </w:rPr>
        <w:t>ibunal.</w:t>
      </w:r>
    </w:p>
  </w:footnote>
  <w:footnote w:id="129">
    <w:p w:rsidR="00773D1C" w:rsidRPr="00750A7A" w:rsidRDefault="00773D1C" w:rsidP="00750A7A">
      <w:pPr>
        <w:pStyle w:val="FootnoteText"/>
        <w:ind w:left="270" w:hanging="270"/>
        <w:rPr>
          <w:rFonts w:ascii="Calibri" w:hAnsi="Calibri"/>
          <w:sz w:val="20"/>
          <w:szCs w:val="20"/>
          <w:lang w:val="mi-NZ"/>
        </w:rPr>
      </w:pPr>
      <w:r w:rsidRPr="00750A7A">
        <w:rPr>
          <w:rStyle w:val="FootnoteReference"/>
          <w:rFonts w:ascii="Calibri" w:hAnsi="Calibri"/>
          <w:sz w:val="20"/>
          <w:szCs w:val="20"/>
        </w:rPr>
        <w:footnoteRef/>
      </w:r>
      <w:r>
        <w:rPr>
          <w:rFonts w:ascii="Calibri" w:hAnsi="Calibri"/>
          <w:sz w:val="20"/>
          <w:szCs w:val="20"/>
        </w:rPr>
        <w:tab/>
        <w:t>Child Poverty Action Group. (2015). ‘</w:t>
      </w:r>
      <w:r>
        <w:rPr>
          <w:rFonts w:ascii="Calibri" w:hAnsi="Calibri"/>
          <w:i/>
          <w:sz w:val="20"/>
          <w:szCs w:val="20"/>
        </w:rPr>
        <w:t>It Shouldn’t Be This Hard’: Children, Poverty and Disability</w:t>
      </w:r>
      <w:r>
        <w:rPr>
          <w:rFonts w:ascii="Calibri" w:hAnsi="Calibri"/>
          <w:sz w:val="20"/>
          <w:szCs w:val="20"/>
        </w:rPr>
        <w:t>. Auckland: Donna Wynd, p.3.</w:t>
      </w:r>
    </w:p>
  </w:footnote>
  <w:footnote w:id="130">
    <w:p w:rsidR="00773D1C" w:rsidRPr="00750A7A" w:rsidRDefault="00773D1C" w:rsidP="00A420DE">
      <w:pPr>
        <w:pStyle w:val="FootnoteText1"/>
        <w:ind w:left="270" w:hanging="270"/>
      </w:pPr>
      <w:r w:rsidRPr="00A420DE">
        <w:rPr>
          <w:rStyle w:val="FootnoteReference"/>
        </w:rPr>
        <w:footnoteRef/>
      </w:r>
      <w:r>
        <w:tab/>
      </w:r>
      <w:r w:rsidRPr="00750A7A">
        <w:t>Ibid.</w:t>
      </w:r>
    </w:p>
  </w:footnote>
  <w:footnote w:id="131">
    <w:p w:rsidR="00773D1C" w:rsidRPr="00A420DE" w:rsidRDefault="00773D1C" w:rsidP="00A420DE">
      <w:pPr>
        <w:pStyle w:val="FootnoteText1"/>
        <w:ind w:left="270" w:hanging="270"/>
      </w:pPr>
      <w:r w:rsidRPr="00750A7A">
        <w:rPr>
          <w:rStyle w:val="FootnoteReference"/>
        </w:rPr>
        <w:footnoteRef/>
      </w:r>
      <w:r w:rsidRPr="00750A7A">
        <w:tab/>
        <w:t>Ibid.</w:t>
      </w:r>
    </w:p>
  </w:footnote>
  <w:footnote w:id="132">
    <w:p w:rsidR="00773D1C" w:rsidRPr="00A420DE" w:rsidRDefault="00773D1C" w:rsidP="00A420DE">
      <w:pPr>
        <w:pStyle w:val="FootnoteText1"/>
        <w:ind w:left="270" w:hanging="270"/>
      </w:pPr>
      <w:r w:rsidRPr="00A420DE">
        <w:rPr>
          <w:rStyle w:val="FootnoteReference"/>
        </w:rPr>
        <w:footnoteRef/>
      </w:r>
      <w:r>
        <w:tab/>
      </w:r>
      <w:r w:rsidRPr="00A420DE">
        <w:t xml:space="preserve">Answer to Parliamentary Question 2771 &amp; 2775: Downloaded from </w:t>
      </w:r>
      <w:hyperlink r:id="rId626" w:history="1">
        <w:r w:rsidRPr="00A420DE">
          <w:rPr>
            <w:rStyle w:val="Hyperlink"/>
          </w:rPr>
          <w:t>http://www.parliament.nz/resource/en-nz/QWA_02771_2015/466d4895aba9e977b301a7bc7e8bd15bc023039f</w:t>
        </w:r>
      </w:hyperlink>
    </w:p>
  </w:footnote>
  <w:footnote w:id="133">
    <w:p w:rsidR="00773D1C" w:rsidRPr="00A420DE" w:rsidRDefault="00773D1C" w:rsidP="00A420DE">
      <w:pPr>
        <w:pStyle w:val="FootnoteText"/>
        <w:ind w:left="270" w:hanging="270"/>
        <w:rPr>
          <w:rFonts w:ascii="Calibri" w:hAnsi="Calibri"/>
          <w:sz w:val="20"/>
          <w:szCs w:val="20"/>
          <w:lang w:val="mi-NZ"/>
        </w:rPr>
      </w:pPr>
      <w:r w:rsidRPr="00A420DE">
        <w:rPr>
          <w:rStyle w:val="FootnoteReference"/>
          <w:rFonts w:ascii="Calibri" w:hAnsi="Calibri"/>
          <w:sz w:val="20"/>
          <w:szCs w:val="20"/>
        </w:rPr>
        <w:footnoteRef/>
      </w:r>
      <w:r>
        <w:rPr>
          <w:rFonts w:ascii="Calibri" w:hAnsi="Calibri"/>
          <w:sz w:val="20"/>
          <w:szCs w:val="20"/>
        </w:rPr>
        <w:tab/>
      </w:r>
      <w:r w:rsidRPr="00A420DE">
        <w:rPr>
          <w:rFonts w:ascii="Calibri" w:hAnsi="Calibri"/>
          <w:sz w:val="20"/>
          <w:szCs w:val="20"/>
        </w:rPr>
        <w:t>The CDA is a non-income tested allowance designed to compensate parents for the time and expense of caring for a disabled child.</w:t>
      </w:r>
    </w:p>
  </w:footnote>
  <w:footnote w:id="134">
    <w:p w:rsidR="00773D1C" w:rsidRPr="00A420DE" w:rsidRDefault="00773D1C" w:rsidP="00A420DE">
      <w:pPr>
        <w:pStyle w:val="FootnoteText1"/>
        <w:ind w:left="270" w:hanging="270"/>
      </w:pPr>
      <w:r w:rsidRPr="00A420DE">
        <w:rPr>
          <w:rStyle w:val="FootnoteReference"/>
        </w:rPr>
        <w:footnoteRef/>
      </w:r>
      <w:r>
        <w:tab/>
      </w:r>
      <w:r w:rsidRPr="00A420DE">
        <w:t>Factsheet –Overvie</w:t>
      </w:r>
      <w:r>
        <w:t xml:space="preserve">w of Child Disability Allowance. </w:t>
      </w:r>
      <w:r w:rsidRPr="00A420DE">
        <w:t xml:space="preserve">(2010): Downloaded from </w:t>
      </w:r>
      <w:hyperlink r:id="rId627" w:history="1">
        <w:r w:rsidRPr="00A420DE">
          <w:rPr>
            <w:rStyle w:val="Hyperlink"/>
          </w:rPr>
          <w:t>http://www.parliament.nz/resource/en-nz/49SCSS_EVI_49DBHOH_PET3016_1_A140131/9159489e6d3b7f2f722a49236b1a17758850fac3</w:t>
        </w:r>
      </w:hyperlink>
    </w:p>
  </w:footnote>
  <w:footnote w:id="135">
    <w:p w:rsidR="00773D1C" w:rsidRPr="00A420DE" w:rsidRDefault="00773D1C" w:rsidP="00A420DE">
      <w:pPr>
        <w:pStyle w:val="FootnoteText1"/>
        <w:ind w:left="270" w:hanging="270"/>
      </w:pPr>
      <w:r w:rsidRPr="00A420DE">
        <w:rPr>
          <w:rStyle w:val="FootnoteReference"/>
        </w:rPr>
        <w:footnoteRef/>
      </w:r>
      <w:r>
        <w:tab/>
        <w:t>I</w:t>
      </w:r>
      <w:r w:rsidRPr="00A420DE">
        <w:t>bid</w:t>
      </w:r>
      <w:r>
        <w:t>.</w:t>
      </w:r>
    </w:p>
  </w:footnote>
  <w:footnote w:id="136">
    <w:p w:rsidR="00773D1C" w:rsidRPr="00A420DE" w:rsidRDefault="00773D1C" w:rsidP="00A420DE">
      <w:pPr>
        <w:pStyle w:val="FootnoteText1"/>
        <w:ind w:left="270" w:hanging="270"/>
      </w:pPr>
      <w:r w:rsidRPr="00A420DE">
        <w:rPr>
          <w:rStyle w:val="FootnoteReference"/>
        </w:rPr>
        <w:footnoteRef/>
      </w:r>
      <w:r>
        <w:tab/>
      </w:r>
      <w:r w:rsidRPr="00A420DE">
        <w:t>Personal communication, Dr Rosemary Marks, October 2015.</w:t>
      </w:r>
    </w:p>
  </w:footnote>
  <w:footnote w:id="137">
    <w:p w:rsidR="00773D1C" w:rsidRPr="00A420DE" w:rsidRDefault="00773D1C" w:rsidP="00A420DE">
      <w:pPr>
        <w:pStyle w:val="FootnoteText1"/>
        <w:ind w:left="270" w:hanging="270"/>
      </w:pPr>
      <w:r w:rsidRPr="00A420DE">
        <w:rPr>
          <w:rStyle w:val="FootnoteReference"/>
        </w:rPr>
        <w:footnoteRef/>
      </w:r>
      <w:r w:rsidRPr="00A420DE">
        <w:tab/>
        <w:t xml:space="preserve">Downloaded from </w:t>
      </w:r>
      <w:hyperlink r:id="rId628" w:history="1">
        <w:r w:rsidRPr="00A420DE">
          <w:rPr>
            <w:rStyle w:val="Hyperlink"/>
          </w:rPr>
          <w:t>http://www.childmortality.org</w:t>
        </w:r>
      </w:hyperlink>
      <w:r>
        <w:t xml:space="preserve"> on November 2015</w:t>
      </w:r>
      <w:r w:rsidRPr="00A420DE">
        <w:t>.</w:t>
      </w:r>
    </w:p>
  </w:footnote>
  <w:footnote w:id="138">
    <w:p w:rsidR="00773D1C" w:rsidRPr="00A420DE" w:rsidRDefault="00773D1C" w:rsidP="00A420DE">
      <w:pPr>
        <w:pStyle w:val="FootnoteText1"/>
        <w:ind w:left="270" w:hanging="270"/>
      </w:pPr>
      <w:r w:rsidRPr="00A420DE">
        <w:rPr>
          <w:rStyle w:val="FootnoteReference"/>
        </w:rPr>
        <w:footnoteRef/>
      </w:r>
      <w:r>
        <w:tab/>
        <w:t xml:space="preserve">NZ Mortality Review Data Group. (2014). </w:t>
      </w:r>
      <w:r w:rsidRPr="00B91476">
        <w:rPr>
          <w:i/>
        </w:rPr>
        <w:t>NZ Child and Youth Mortality Review Committee 10th Data Report</w:t>
      </w:r>
      <w:r>
        <w:t>,  Wellington: University of Otago, p.</w:t>
      </w:r>
      <w:r w:rsidRPr="00A420DE">
        <w:t>3.</w:t>
      </w:r>
    </w:p>
  </w:footnote>
  <w:footnote w:id="139">
    <w:p w:rsidR="00773D1C" w:rsidRPr="00A420DE" w:rsidRDefault="00773D1C" w:rsidP="00A420DE">
      <w:pPr>
        <w:pStyle w:val="FootnoteText"/>
        <w:ind w:left="270" w:hanging="270"/>
        <w:rPr>
          <w:rFonts w:ascii="Calibri" w:hAnsi="Calibri"/>
          <w:sz w:val="20"/>
          <w:szCs w:val="20"/>
          <w:lang w:val="mi-NZ"/>
        </w:rPr>
      </w:pPr>
      <w:r w:rsidRPr="00A420DE">
        <w:rPr>
          <w:rStyle w:val="FootnoteReference"/>
          <w:rFonts w:ascii="Calibri" w:hAnsi="Calibri"/>
          <w:sz w:val="20"/>
          <w:szCs w:val="20"/>
        </w:rPr>
        <w:footnoteRef/>
      </w:r>
      <w:r>
        <w:rPr>
          <w:rFonts w:ascii="Calibri" w:hAnsi="Calibri"/>
          <w:sz w:val="20"/>
          <w:szCs w:val="20"/>
        </w:rPr>
        <w:tab/>
      </w:r>
      <w:r w:rsidRPr="00A420DE">
        <w:rPr>
          <w:rFonts w:ascii="Calibri" w:hAnsi="Calibri"/>
          <w:sz w:val="20"/>
          <w:szCs w:val="20"/>
        </w:rPr>
        <w:t xml:space="preserve">Miller, C. “Damp house led to toddler's death,” </w:t>
      </w:r>
      <w:r w:rsidRPr="00A420DE">
        <w:rPr>
          <w:rFonts w:ascii="Calibri" w:hAnsi="Calibri"/>
          <w:i/>
          <w:iCs/>
          <w:sz w:val="20"/>
          <w:szCs w:val="20"/>
        </w:rPr>
        <w:t>NZ Herald</w:t>
      </w:r>
      <w:r w:rsidRPr="00A420DE">
        <w:rPr>
          <w:rFonts w:ascii="Calibri" w:hAnsi="Calibri"/>
          <w:sz w:val="20"/>
          <w:szCs w:val="20"/>
        </w:rPr>
        <w:t>,</w:t>
      </w:r>
      <w:r>
        <w:rPr>
          <w:rFonts w:ascii="Calibri" w:hAnsi="Calibri"/>
          <w:sz w:val="20"/>
          <w:szCs w:val="20"/>
        </w:rPr>
        <w:t xml:space="preserve"> 11:31 AM Thursday June 4, </w:t>
      </w:r>
      <w:r w:rsidRPr="00A420DE">
        <w:rPr>
          <w:rFonts w:ascii="Calibri" w:hAnsi="Calibri"/>
          <w:sz w:val="20"/>
          <w:szCs w:val="20"/>
        </w:rPr>
        <w:t xml:space="preserve">2015. Available: </w:t>
      </w:r>
      <w:hyperlink r:id="rId629" w:history="1">
        <w:r w:rsidRPr="00A420DE">
          <w:rPr>
            <w:rStyle w:val="Hyperlink"/>
            <w:rFonts w:ascii="Calibri" w:hAnsi="Calibri"/>
            <w:sz w:val="20"/>
            <w:szCs w:val="20"/>
          </w:rPr>
          <w:t>http://www.nzherald.co.nz/nz/news/article.cfm?c_id=1&amp;objectid=11459813</w:t>
        </w:r>
      </w:hyperlink>
    </w:p>
  </w:footnote>
  <w:footnote w:id="140">
    <w:p w:rsidR="00773D1C" w:rsidRPr="00A420DE" w:rsidRDefault="00773D1C" w:rsidP="00A420DE">
      <w:pPr>
        <w:pStyle w:val="FootnoteText1"/>
        <w:ind w:left="270" w:hanging="270"/>
      </w:pPr>
      <w:r w:rsidRPr="00A420DE">
        <w:rPr>
          <w:rStyle w:val="FootnoteReference"/>
        </w:rPr>
        <w:footnoteRef/>
      </w:r>
      <w:r>
        <w:tab/>
      </w:r>
      <w:r w:rsidRPr="00A420DE">
        <w:t>Ibid.</w:t>
      </w:r>
    </w:p>
  </w:footnote>
  <w:footnote w:id="141">
    <w:p w:rsidR="00773D1C" w:rsidRPr="00A420DE" w:rsidRDefault="00773D1C" w:rsidP="00A420DE">
      <w:pPr>
        <w:pStyle w:val="FootnoteText1"/>
        <w:ind w:left="270" w:hanging="270"/>
      </w:pPr>
      <w:r w:rsidRPr="00A420DE">
        <w:rPr>
          <w:rStyle w:val="FootnoteReference"/>
        </w:rPr>
        <w:footnoteRef/>
      </w:r>
      <w:r>
        <w:tab/>
        <w:t>Above at note 139.</w:t>
      </w:r>
    </w:p>
  </w:footnote>
  <w:footnote w:id="142">
    <w:p w:rsidR="00773D1C" w:rsidRPr="00A420DE" w:rsidRDefault="00773D1C" w:rsidP="00A420DE">
      <w:pPr>
        <w:pStyle w:val="FootnoteText1"/>
        <w:ind w:left="270" w:hanging="270"/>
      </w:pPr>
      <w:r w:rsidRPr="00A420DE">
        <w:rPr>
          <w:rStyle w:val="FootnoteReference"/>
        </w:rPr>
        <w:footnoteRef/>
      </w:r>
      <w:r>
        <w:tab/>
        <w:t>Above at note 139.</w:t>
      </w:r>
    </w:p>
  </w:footnote>
  <w:footnote w:id="143">
    <w:p w:rsidR="00773D1C" w:rsidRPr="00A420DE" w:rsidRDefault="00773D1C" w:rsidP="00A420DE">
      <w:pPr>
        <w:pStyle w:val="FootnoteText1"/>
        <w:ind w:left="270"/>
      </w:pPr>
      <w:r w:rsidRPr="00A420DE">
        <w:rPr>
          <w:rStyle w:val="FootnoteReference"/>
        </w:rPr>
        <w:footnoteRef/>
      </w:r>
      <w:r>
        <w:tab/>
      </w:r>
      <w:r w:rsidRPr="00A420DE">
        <w:t>Ibid</w:t>
      </w:r>
      <w:r>
        <w:t>.</w:t>
      </w:r>
    </w:p>
  </w:footnote>
  <w:footnote w:id="144">
    <w:p w:rsidR="00773D1C" w:rsidRPr="00A420DE" w:rsidRDefault="00773D1C" w:rsidP="00A420DE">
      <w:pPr>
        <w:pStyle w:val="FootnoteText1"/>
        <w:ind w:left="270"/>
      </w:pPr>
      <w:r w:rsidRPr="00A420DE">
        <w:rPr>
          <w:rStyle w:val="FootnoteReference"/>
        </w:rPr>
        <w:footnoteRef/>
      </w:r>
      <w:r>
        <w:rPr>
          <w:rFonts w:ascii="Arial" w:eastAsia="Arial" w:hAnsi="Arial" w:cs="Arial"/>
        </w:rPr>
        <w:tab/>
      </w:r>
      <w:r w:rsidRPr="00A420DE">
        <w:t>Ministry of H</w:t>
      </w:r>
      <w:r>
        <w:t>ealth. (</w:t>
      </w:r>
      <w:r w:rsidRPr="00A420DE">
        <w:t>2015</w:t>
      </w:r>
      <w:r>
        <w:t>).</w:t>
      </w:r>
      <w:r w:rsidRPr="00A420DE">
        <w:t xml:space="preserve"> </w:t>
      </w:r>
      <w:hyperlink r:id="rId630" w:history="1">
        <w:r w:rsidRPr="00A420DE">
          <w:rPr>
            <w:color w:val="1155CC"/>
            <w:u w:val="single"/>
          </w:rPr>
          <w:t>http</w:t>
        </w:r>
      </w:hyperlink>
      <w:hyperlink r:id="rId631" w:history="1">
        <w:r w:rsidRPr="00A420DE">
          <w:rPr>
            <w:color w:val="1155CC"/>
            <w:u w:val="single"/>
          </w:rPr>
          <w:t>://</w:t>
        </w:r>
      </w:hyperlink>
      <w:hyperlink r:id="rId632" w:history="1">
        <w:r w:rsidRPr="00A420DE">
          <w:rPr>
            <w:color w:val="1155CC"/>
            <w:u w:val="single"/>
          </w:rPr>
          <w:t>www</w:t>
        </w:r>
      </w:hyperlink>
      <w:hyperlink r:id="rId633" w:history="1">
        <w:r w:rsidRPr="00A420DE">
          <w:rPr>
            <w:color w:val="1155CC"/>
            <w:u w:val="single"/>
          </w:rPr>
          <w:t>.</w:t>
        </w:r>
      </w:hyperlink>
      <w:hyperlink r:id="rId634" w:history="1">
        <w:r w:rsidRPr="00A420DE">
          <w:rPr>
            <w:color w:val="1155CC"/>
            <w:u w:val="single"/>
          </w:rPr>
          <w:t>health</w:t>
        </w:r>
      </w:hyperlink>
      <w:hyperlink r:id="rId635" w:history="1">
        <w:r w:rsidRPr="00A420DE">
          <w:rPr>
            <w:color w:val="1155CC"/>
            <w:u w:val="single"/>
          </w:rPr>
          <w:t>.</w:t>
        </w:r>
      </w:hyperlink>
      <w:hyperlink r:id="rId636" w:history="1">
        <w:r w:rsidRPr="00A420DE">
          <w:rPr>
            <w:color w:val="1155CC"/>
            <w:u w:val="single"/>
          </w:rPr>
          <w:t>govt</w:t>
        </w:r>
      </w:hyperlink>
      <w:hyperlink r:id="rId637" w:history="1">
        <w:r w:rsidRPr="00A420DE">
          <w:rPr>
            <w:color w:val="1155CC"/>
            <w:u w:val="single"/>
          </w:rPr>
          <w:t>.</w:t>
        </w:r>
      </w:hyperlink>
      <w:hyperlink r:id="rId638" w:history="1">
        <w:r w:rsidRPr="00A420DE">
          <w:rPr>
            <w:color w:val="1155CC"/>
            <w:u w:val="single"/>
          </w:rPr>
          <w:t>nz</w:t>
        </w:r>
      </w:hyperlink>
      <w:hyperlink r:id="rId639" w:history="1">
        <w:r w:rsidRPr="00A420DE">
          <w:rPr>
            <w:color w:val="1155CC"/>
            <w:u w:val="single"/>
          </w:rPr>
          <w:t>/</w:t>
        </w:r>
      </w:hyperlink>
      <w:hyperlink r:id="rId640" w:history="1">
        <w:r w:rsidRPr="00A420DE">
          <w:rPr>
            <w:color w:val="1155CC"/>
            <w:u w:val="single"/>
          </w:rPr>
          <w:t>our</w:t>
        </w:r>
      </w:hyperlink>
      <w:hyperlink r:id="rId641" w:history="1">
        <w:r w:rsidRPr="00A420DE">
          <w:rPr>
            <w:color w:val="1155CC"/>
            <w:u w:val="single"/>
          </w:rPr>
          <w:t>-</w:t>
        </w:r>
      </w:hyperlink>
      <w:hyperlink r:id="rId642" w:history="1">
        <w:r w:rsidRPr="00A420DE">
          <w:rPr>
            <w:color w:val="1155CC"/>
            <w:u w:val="single"/>
          </w:rPr>
          <w:t>work</w:t>
        </w:r>
      </w:hyperlink>
      <w:hyperlink r:id="rId643" w:history="1">
        <w:r w:rsidRPr="00A420DE">
          <w:rPr>
            <w:color w:val="1155CC"/>
            <w:u w:val="single"/>
          </w:rPr>
          <w:t>/</w:t>
        </w:r>
      </w:hyperlink>
      <w:hyperlink r:id="rId644" w:history="1">
        <w:r w:rsidRPr="00A420DE">
          <w:rPr>
            <w:color w:val="1155CC"/>
            <w:u w:val="single"/>
          </w:rPr>
          <w:t>preventative</w:t>
        </w:r>
      </w:hyperlink>
      <w:hyperlink r:id="rId645" w:history="1">
        <w:r w:rsidRPr="00A420DE">
          <w:rPr>
            <w:color w:val="1155CC"/>
            <w:u w:val="single"/>
          </w:rPr>
          <w:t>-</w:t>
        </w:r>
      </w:hyperlink>
      <w:hyperlink r:id="rId646" w:history="1">
        <w:r w:rsidRPr="00A420DE">
          <w:rPr>
            <w:color w:val="1155CC"/>
            <w:u w:val="single"/>
          </w:rPr>
          <w:t>health</w:t>
        </w:r>
      </w:hyperlink>
      <w:hyperlink r:id="rId647" w:history="1">
        <w:r w:rsidRPr="00A420DE">
          <w:rPr>
            <w:color w:val="1155CC"/>
            <w:u w:val="single"/>
          </w:rPr>
          <w:t>-</w:t>
        </w:r>
      </w:hyperlink>
      <w:hyperlink r:id="rId648" w:history="1">
        <w:r w:rsidRPr="00A420DE">
          <w:rPr>
            <w:color w:val="1155CC"/>
            <w:u w:val="single"/>
          </w:rPr>
          <w:t>wellness</w:t>
        </w:r>
      </w:hyperlink>
      <w:hyperlink r:id="rId649" w:history="1">
        <w:r w:rsidRPr="00A420DE">
          <w:rPr>
            <w:color w:val="1155CC"/>
            <w:u w:val="single"/>
          </w:rPr>
          <w:t>/</w:t>
        </w:r>
      </w:hyperlink>
      <w:hyperlink r:id="rId650" w:history="1">
        <w:r w:rsidRPr="00A420DE">
          <w:rPr>
            <w:color w:val="1155CC"/>
            <w:u w:val="single"/>
          </w:rPr>
          <w:t>immunisation</w:t>
        </w:r>
      </w:hyperlink>
      <w:hyperlink r:id="rId651" w:history="1">
        <w:r w:rsidRPr="00A420DE">
          <w:rPr>
            <w:color w:val="1155CC"/>
            <w:u w:val="single"/>
          </w:rPr>
          <w:t>/</w:t>
        </w:r>
      </w:hyperlink>
      <w:hyperlink r:id="rId652" w:history="1">
        <w:r w:rsidRPr="00A420DE">
          <w:rPr>
            <w:color w:val="1155CC"/>
            <w:u w:val="single"/>
          </w:rPr>
          <w:t>immunisation</w:t>
        </w:r>
      </w:hyperlink>
      <w:hyperlink r:id="rId653" w:history="1">
        <w:r w:rsidRPr="00A420DE">
          <w:rPr>
            <w:color w:val="1155CC"/>
            <w:u w:val="single"/>
          </w:rPr>
          <w:t>-</w:t>
        </w:r>
      </w:hyperlink>
      <w:hyperlink r:id="rId654" w:history="1">
        <w:r w:rsidRPr="00A420DE">
          <w:rPr>
            <w:color w:val="1155CC"/>
            <w:u w:val="single"/>
          </w:rPr>
          <w:t>coverage</w:t>
        </w:r>
      </w:hyperlink>
      <w:hyperlink r:id="rId655" w:history="1">
        <w:r w:rsidRPr="00A420DE">
          <w:rPr>
            <w:color w:val="1155CC"/>
            <w:u w:val="single"/>
          </w:rPr>
          <w:t>/</w:t>
        </w:r>
      </w:hyperlink>
      <w:hyperlink r:id="rId656" w:history="1">
        <w:r w:rsidRPr="00A420DE">
          <w:rPr>
            <w:color w:val="1155CC"/>
            <w:u w:val="single"/>
          </w:rPr>
          <w:t>national</w:t>
        </w:r>
      </w:hyperlink>
      <w:hyperlink r:id="rId657" w:history="1">
        <w:r w:rsidRPr="00A420DE">
          <w:rPr>
            <w:color w:val="1155CC"/>
            <w:u w:val="single"/>
          </w:rPr>
          <w:t>-</w:t>
        </w:r>
      </w:hyperlink>
      <w:hyperlink r:id="rId658" w:history="1">
        <w:r w:rsidRPr="00A420DE">
          <w:rPr>
            <w:color w:val="1155CC"/>
            <w:u w:val="single"/>
          </w:rPr>
          <w:t>and</w:t>
        </w:r>
      </w:hyperlink>
      <w:hyperlink r:id="rId659" w:history="1">
        <w:r w:rsidRPr="00A420DE">
          <w:rPr>
            <w:color w:val="1155CC"/>
            <w:u w:val="single"/>
          </w:rPr>
          <w:t>-</w:t>
        </w:r>
      </w:hyperlink>
      <w:hyperlink r:id="rId660" w:history="1">
        <w:r w:rsidRPr="00A420DE">
          <w:rPr>
            <w:color w:val="1155CC"/>
            <w:u w:val="single"/>
          </w:rPr>
          <w:t>dhb</w:t>
        </w:r>
      </w:hyperlink>
      <w:hyperlink r:id="rId661" w:history="1">
        <w:r w:rsidRPr="00A420DE">
          <w:rPr>
            <w:color w:val="1155CC"/>
            <w:u w:val="single"/>
          </w:rPr>
          <w:t>-</w:t>
        </w:r>
      </w:hyperlink>
      <w:hyperlink r:id="rId662" w:history="1">
        <w:r w:rsidRPr="00A420DE">
          <w:rPr>
            <w:color w:val="1155CC"/>
            <w:u w:val="single"/>
          </w:rPr>
          <w:t>immunisation</w:t>
        </w:r>
      </w:hyperlink>
      <w:hyperlink r:id="rId663" w:history="1">
        <w:r w:rsidRPr="00A420DE">
          <w:rPr>
            <w:color w:val="1155CC"/>
            <w:u w:val="single"/>
          </w:rPr>
          <w:t>-</w:t>
        </w:r>
      </w:hyperlink>
      <w:hyperlink r:id="rId664" w:history="1">
        <w:r w:rsidRPr="00A420DE">
          <w:rPr>
            <w:color w:val="1155CC"/>
            <w:u w:val="single"/>
          </w:rPr>
          <w:t>data</w:t>
        </w:r>
      </w:hyperlink>
      <w:r w:rsidRPr="00A420DE">
        <w:t xml:space="preserve"> </w:t>
      </w:r>
    </w:p>
  </w:footnote>
  <w:footnote w:id="145">
    <w:p w:rsidR="00773D1C" w:rsidRPr="00A420DE" w:rsidRDefault="00773D1C" w:rsidP="00A420DE">
      <w:pPr>
        <w:pStyle w:val="FootnoteText"/>
        <w:ind w:left="270" w:hanging="270"/>
        <w:rPr>
          <w:rFonts w:ascii="Calibri" w:hAnsi="Calibri"/>
          <w:sz w:val="20"/>
          <w:szCs w:val="20"/>
          <w:lang w:val="mi-NZ"/>
        </w:rPr>
      </w:pPr>
      <w:r w:rsidRPr="00A420DE">
        <w:rPr>
          <w:rStyle w:val="FootnoteReference"/>
          <w:rFonts w:ascii="Calibri" w:hAnsi="Calibri"/>
          <w:sz w:val="20"/>
          <w:szCs w:val="20"/>
        </w:rPr>
        <w:footnoteRef/>
      </w:r>
      <w:r>
        <w:rPr>
          <w:rFonts w:ascii="Calibri" w:hAnsi="Calibri"/>
          <w:sz w:val="20"/>
          <w:szCs w:val="20"/>
        </w:rPr>
        <w:tab/>
      </w:r>
      <w:r w:rsidRPr="00A420DE">
        <w:rPr>
          <w:rFonts w:ascii="Calibri" w:hAnsi="Calibri"/>
          <w:sz w:val="20"/>
          <w:szCs w:val="20"/>
          <w:lang w:val="mi-NZ"/>
        </w:rPr>
        <w:t>The areas with the highest incidence of rheumatic fever are Northland, Auckland (Counties Manukau and Waitemata), Waikato, Tairawhiti, Bay of Plenty, Lakes, Hawkes Bay and the wider Wellington region (Hutt Valley and East Porirua). There are relatively few cases in the South Island.</w:t>
      </w:r>
      <w:r>
        <w:rPr>
          <w:rFonts w:ascii="Calibri" w:hAnsi="Calibri"/>
          <w:sz w:val="20"/>
          <w:szCs w:val="20"/>
          <w:lang w:val="mi-NZ"/>
        </w:rPr>
        <w:t xml:space="preserve"> Hea</w:t>
      </w:r>
      <w:r w:rsidRPr="005622B8">
        <w:rPr>
          <w:rFonts w:ascii="Calibri" w:hAnsi="Calibri"/>
          <w:sz w:val="20"/>
          <w:szCs w:val="20"/>
        </w:rPr>
        <w:t xml:space="preserve">lth Promotion Agency. Retrieved from: </w:t>
      </w:r>
      <w:hyperlink r:id="rId665" w:history="1">
        <w:r w:rsidRPr="005622B8">
          <w:rPr>
            <w:rStyle w:val="Hyperlink"/>
            <w:rFonts w:ascii="Calibri" w:hAnsi="Calibri"/>
            <w:sz w:val="20"/>
            <w:szCs w:val="20"/>
          </w:rPr>
          <w:t>http://www.hpa.org.nz/what-we-do/rheumatic-fever</w:t>
        </w:r>
      </w:hyperlink>
    </w:p>
  </w:footnote>
  <w:footnote w:id="146">
    <w:p w:rsidR="00773D1C" w:rsidRPr="00A420DE" w:rsidRDefault="00773D1C" w:rsidP="00A420DE">
      <w:pPr>
        <w:pStyle w:val="FootnoteText1"/>
        <w:ind w:left="270"/>
      </w:pPr>
      <w:r w:rsidRPr="00A420DE">
        <w:rPr>
          <w:rStyle w:val="FootnoteReference"/>
        </w:rPr>
        <w:footnoteRef/>
      </w:r>
      <w:r>
        <w:rPr>
          <w:rFonts w:eastAsia="Arial" w:cs="Arial"/>
        </w:rPr>
        <w:tab/>
      </w:r>
      <w:r>
        <w:t>Ibid.</w:t>
      </w:r>
    </w:p>
  </w:footnote>
  <w:footnote w:id="147">
    <w:p w:rsidR="00773D1C" w:rsidRPr="00A420DE" w:rsidRDefault="00773D1C" w:rsidP="00A420DE">
      <w:pPr>
        <w:pStyle w:val="FootnoteText1"/>
        <w:ind w:left="270"/>
      </w:pPr>
      <w:r w:rsidRPr="00A420DE">
        <w:rPr>
          <w:rStyle w:val="FootnoteReference"/>
        </w:rPr>
        <w:footnoteRef/>
      </w:r>
      <w:r>
        <w:rPr>
          <w:rFonts w:eastAsia="Arial" w:cs="Arial"/>
        </w:rPr>
        <w:tab/>
        <w:t xml:space="preserve">Simpson, J., Duncanson, M., Oben, G., Wicken, A., Pierson, M. (2015). </w:t>
      </w:r>
      <w:r w:rsidRPr="00B91476">
        <w:rPr>
          <w:i/>
        </w:rPr>
        <w:t>Child Poverty Monitor 2015 Technical Report</w:t>
      </w:r>
      <w:r>
        <w:t>. Dunedin: NZ Child and Youth Epidemiology Serivce, University of Otago.</w:t>
      </w:r>
    </w:p>
  </w:footnote>
  <w:footnote w:id="148">
    <w:p w:rsidR="00773D1C" w:rsidRPr="00A420DE" w:rsidRDefault="00773D1C" w:rsidP="00A420DE">
      <w:pPr>
        <w:pStyle w:val="FootnoteText1"/>
        <w:ind w:left="270"/>
      </w:pPr>
      <w:r w:rsidRPr="00A420DE">
        <w:rPr>
          <w:rStyle w:val="FootnoteReference"/>
        </w:rPr>
        <w:footnoteRef/>
      </w:r>
      <w:r>
        <w:tab/>
      </w:r>
      <w:r w:rsidRPr="0082093C">
        <w:t xml:space="preserve">Houghton, J. (2014). </w:t>
      </w:r>
      <w:r>
        <w:t>“</w:t>
      </w:r>
      <w:r w:rsidRPr="0082093C">
        <w:t>A country left behind: folic acid food fortification policy in New Zealand</w:t>
      </w:r>
      <w:r>
        <w:t xml:space="preserve">.” </w:t>
      </w:r>
      <w:r w:rsidRPr="0082093C">
        <w:rPr>
          <w:i/>
          <w:iCs/>
        </w:rPr>
        <w:t>New Zealand Medical Journal, 127</w:t>
      </w:r>
      <w:r w:rsidRPr="0082093C">
        <w:t xml:space="preserve">(1399), </w:t>
      </w:r>
      <w:r>
        <w:t>p.</w:t>
      </w:r>
      <w:r w:rsidRPr="0082093C">
        <w:t>4</w:t>
      </w:r>
      <w:r>
        <w:t>.</w:t>
      </w:r>
    </w:p>
  </w:footnote>
  <w:footnote w:id="149">
    <w:p w:rsidR="00773D1C" w:rsidRPr="00A420DE" w:rsidRDefault="00773D1C" w:rsidP="00A420DE">
      <w:pPr>
        <w:pStyle w:val="FootnoteText"/>
        <w:ind w:left="270" w:hanging="270"/>
        <w:rPr>
          <w:rFonts w:ascii="Calibri" w:hAnsi="Calibri"/>
          <w:sz w:val="20"/>
          <w:szCs w:val="20"/>
          <w:lang w:val="mi-NZ"/>
        </w:rPr>
      </w:pPr>
      <w:r w:rsidRPr="00A420DE">
        <w:rPr>
          <w:rStyle w:val="FootnoteReference"/>
          <w:rFonts w:ascii="Calibri" w:hAnsi="Calibri"/>
          <w:sz w:val="20"/>
          <w:szCs w:val="20"/>
        </w:rPr>
        <w:footnoteRef/>
      </w:r>
      <w:r>
        <w:rPr>
          <w:rFonts w:ascii="Calibri" w:hAnsi="Calibri"/>
          <w:sz w:val="20"/>
          <w:szCs w:val="20"/>
        </w:rPr>
        <w:tab/>
      </w:r>
      <w:r w:rsidRPr="00AB11B5">
        <w:rPr>
          <w:rFonts w:ascii="Calibri" w:hAnsi="Calibri"/>
          <w:sz w:val="20"/>
          <w:szCs w:val="20"/>
          <w:lang w:val="mi-NZ"/>
        </w:rPr>
        <w:t xml:space="preserve">Ministry of Health. (2012). </w:t>
      </w:r>
      <w:r w:rsidRPr="00AB11B5">
        <w:rPr>
          <w:rFonts w:ascii="Calibri" w:hAnsi="Calibri"/>
          <w:i/>
          <w:sz w:val="20"/>
          <w:szCs w:val="20"/>
          <w:lang w:val="mi-NZ"/>
        </w:rPr>
        <w:t>The Health of New Zealand Children 2011/12: Key findings of the New Zealand Health Survey</w:t>
      </w:r>
      <w:r w:rsidRPr="00AB11B5">
        <w:rPr>
          <w:rFonts w:ascii="Calibri" w:hAnsi="Calibri"/>
          <w:sz w:val="20"/>
          <w:szCs w:val="20"/>
          <w:lang w:val="mi-NZ"/>
        </w:rPr>
        <w:t>. Wellington:Ministry of Health, p.37.</w:t>
      </w:r>
    </w:p>
  </w:footnote>
  <w:footnote w:id="150">
    <w:p w:rsidR="00773D1C" w:rsidRPr="00A420DE" w:rsidRDefault="00773D1C" w:rsidP="00A420DE">
      <w:pPr>
        <w:pStyle w:val="FootnoteText1"/>
      </w:pPr>
      <w:r w:rsidRPr="00A420DE">
        <w:rPr>
          <w:rStyle w:val="FootnoteReference"/>
        </w:rPr>
        <w:footnoteRef/>
      </w:r>
      <w:r>
        <w:rPr>
          <w:rFonts w:ascii="Arial" w:eastAsia="Arial" w:hAnsi="Arial" w:cs="Arial"/>
        </w:rPr>
        <w:tab/>
      </w:r>
      <w:hyperlink r:id="rId666" w:history="1">
        <w:r w:rsidRPr="00A420DE">
          <w:rPr>
            <w:color w:val="1155CC"/>
            <w:u w:val="single"/>
          </w:rPr>
          <w:t>http</w:t>
        </w:r>
      </w:hyperlink>
      <w:hyperlink r:id="rId667" w:history="1">
        <w:r w:rsidRPr="00A420DE">
          <w:rPr>
            <w:color w:val="1155CC"/>
            <w:u w:val="single"/>
          </w:rPr>
          <w:t>://</w:t>
        </w:r>
      </w:hyperlink>
      <w:hyperlink r:id="rId668" w:history="1">
        <w:r w:rsidRPr="00A420DE">
          <w:rPr>
            <w:color w:val="1155CC"/>
            <w:u w:val="single"/>
          </w:rPr>
          <w:t>www</w:t>
        </w:r>
      </w:hyperlink>
      <w:hyperlink r:id="rId669" w:history="1">
        <w:r w:rsidRPr="00A420DE">
          <w:rPr>
            <w:color w:val="1155CC"/>
            <w:u w:val="single"/>
          </w:rPr>
          <w:t>.</w:t>
        </w:r>
      </w:hyperlink>
      <w:hyperlink r:id="rId670" w:history="1">
        <w:r w:rsidRPr="00A420DE">
          <w:rPr>
            <w:color w:val="1155CC"/>
            <w:u w:val="single"/>
          </w:rPr>
          <w:t>justice</w:t>
        </w:r>
      </w:hyperlink>
      <w:hyperlink r:id="rId671" w:history="1">
        <w:r w:rsidRPr="00A420DE">
          <w:rPr>
            <w:color w:val="1155CC"/>
            <w:u w:val="single"/>
          </w:rPr>
          <w:t>.</w:t>
        </w:r>
      </w:hyperlink>
      <w:hyperlink r:id="rId672" w:history="1">
        <w:r w:rsidRPr="00A420DE">
          <w:rPr>
            <w:color w:val="1155CC"/>
            <w:u w:val="single"/>
          </w:rPr>
          <w:t>govt</w:t>
        </w:r>
      </w:hyperlink>
      <w:hyperlink r:id="rId673" w:history="1">
        <w:r w:rsidRPr="00A420DE">
          <w:rPr>
            <w:color w:val="1155CC"/>
            <w:u w:val="single"/>
          </w:rPr>
          <w:t>.</w:t>
        </w:r>
      </w:hyperlink>
      <w:hyperlink r:id="rId674" w:history="1">
        <w:r w:rsidRPr="00A420DE">
          <w:rPr>
            <w:color w:val="1155CC"/>
            <w:u w:val="single"/>
          </w:rPr>
          <w:t>nz</w:t>
        </w:r>
      </w:hyperlink>
      <w:hyperlink r:id="rId675" w:history="1">
        <w:r w:rsidRPr="00A420DE">
          <w:rPr>
            <w:color w:val="1155CC"/>
            <w:u w:val="single"/>
          </w:rPr>
          <w:t>/</w:t>
        </w:r>
      </w:hyperlink>
      <w:hyperlink r:id="rId676" w:history="1">
        <w:r w:rsidRPr="00A420DE">
          <w:rPr>
            <w:color w:val="1155CC"/>
            <w:u w:val="single"/>
          </w:rPr>
          <w:t>courts</w:t>
        </w:r>
      </w:hyperlink>
      <w:hyperlink r:id="rId677" w:history="1">
        <w:r w:rsidRPr="00A420DE">
          <w:rPr>
            <w:color w:val="1155CC"/>
            <w:u w:val="single"/>
          </w:rPr>
          <w:t>/</w:t>
        </w:r>
      </w:hyperlink>
      <w:hyperlink r:id="rId678" w:history="1">
        <w:r w:rsidRPr="00A420DE">
          <w:rPr>
            <w:color w:val="1155CC"/>
            <w:u w:val="single"/>
          </w:rPr>
          <w:t>coroners</w:t>
        </w:r>
      </w:hyperlink>
      <w:hyperlink r:id="rId679" w:history="1">
        <w:r w:rsidRPr="00A420DE">
          <w:rPr>
            <w:color w:val="1155CC"/>
            <w:u w:val="single"/>
          </w:rPr>
          <w:t>-</w:t>
        </w:r>
      </w:hyperlink>
      <w:hyperlink r:id="rId680" w:history="1">
        <w:r w:rsidRPr="00A420DE">
          <w:rPr>
            <w:color w:val="1155CC"/>
            <w:u w:val="single"/>
          </w:rPr>
          <w:t>court</w:t>
        </w:r>
      </w:hyperlink>
      <w:hyperlink r:id="rId681" w:history="1">
        <w:r w:rsidRPr="00A420DE">
          <w:rPr>
            <w:color w:val="1155CC"/>
            <w:u w:val="single"/>
          </w:rPr>
          <w:t>/</w:t>
        </w:r>
      </w:hyperlink>
      <w:hyperlink r:id="rId682" w:history="1">
        <w:r w:rsidRPr="00A420DE">
          <w:rPr>
            <w:color w:val="1155CC"/>
            <w:u w:val="single"/>
          </w:rPr>
          <w:t>suicide</w:t>
        </w:r>
      </w:hyperlink>
      <w:hyperlink r:id="rId683" w:history="1">
        <w:r w:rsidRPr="00A420DE">
          <w:rPr>
            <w:color w:val="1155CC"/>
            <w:u w:val="single"/>
          </w:rPr>
          <w:t>-</w:t>
        </w:r>
      </w:hyperlink>
      <w:hyperlink r:id="rId684" w:history="1">
        <w:r w:rsidRPr="00A420DE">
          <w:rPr>
            <w:color w:val="1155CC"/>
            <w:u w:val="single"/>
          </w:rPr>
          <w:t>in</w:t>
        </w:r>
      </w:hyperlink>
      <w:hyperlink r:id="rId685" w:history="1">
        <w:r w:rsidRPr="00A420DE">
          <w:rPr>
            <w:color w:val="1155CC"/>
            <w:u w:val="single"/>
          </w:rPr>
          <w:t>-</w:t>
        </w:r>
      </w:hyperlink>
      <w:hyperlink r:id="rId686" w:history="1">
        <w:r w:rsidRPr="00A420DE">
          <w:rPr>
            <w:color w:val="1155CC"/>
            <w:u w:val="single"/>
          </w:rPr>
          <w:t>new</w:t>
        </w:r>
      </w:hyperlink>
      <w:hyperlink r:id="rId687" w:history="1">
        <w:r w:rsidRPr="00A420DE">
          <w:rPr>
            <w:color w:val="1155CC"/>
            <w:u w:val="single"/>
          </w:rPr>
          <w:t>-</w:t>
        </w:r>
      </w:hyperlink>
      <w:hyperlink r:id="rId688" w:history="1">
        <w:r w:rsidRPr="00A420DE">
          <w:rPr>
            <w:color w:val="1155CC"/>
            <w:u w:val="single"/>
          </w:rPr>
          <w:t>zealand</w:t>
        </w:r>
      </w:hyperlink>
      <w:hyperlink r:id="rId689" w:history="1">
        <w:r w:rsidRPr="00A420DE">
          <w:rPr>
            <w:color w:val="1155CC"/>
            <w:u w:val="single"/>
          </w:rPr>
          <w:t>/</w:t>
        </w:r>
      </w:hyperlink>
      <w:hyperlink r:id="rId690" w:history="1">
        <w:r w:rsidRPr="00A420DE">
          <w:rPr>
            <w:color w:val="1155CC"/>
            <w:u w:val="single"/>
          </w:rPr>
          <w:t>suicide</w:t>
        </w:r>
      </w:hyperlink>
      <w:hyperlink r:id="rId691" w:history="1">
        <w:r w:rsidRPr="00A420DE">
          <w:rPr>
            <w:color w:val="1155CC"/>
            <w:u w:val="single"/>
          </w:rPr>
          <w:t>-</w:t>
        </w:r>
      </w:hyperlink>
      <w:hyperlink r:id="rId692" w:history="1">
        <w:r w:rsidRPr="00A420DE">
          <w:rPr>
            <w:color w:val="1155CC"/>
            <w:u w:val="single"/>
          </w:rPr>
          <w:t>statistics</w:t>
        </w:r>
      </w:hyperlink>
      <w:hyperlink r:id="rId693" w:history="1">
        <w:r w:rsidRPr="00A420DE">
          <w:rPr>
            <w:color w:val="1155CC"/>
            <w:u w:val="single"/>
          </w:rPr>
          <w:t>-1/2014-2015-</w:t>
        </w:r>
      </w:hyperlink>
      <w:hyperlink r:id="rId694" w:history="1">
        <w:r w:rsidRPr="00A420DE">
          <w:rPr>
            <w:color w:val="1155CC"/>
            <w:u w:val="single"/>
          </w:rPr>
          <w:t>annual</w:t>
        </w:r>
      </w:hyperlink>
      <w:hyperlink r:id="rId695" w:history="1">
        <w:r w:rsidRPr="00A420DE">
          <w:rPr>
            <w:color w:val="1155CC"/>
            <w:u w:val="single"/>
          </w:rPr>
          <w:t>-</w:t>
        </w:r>
      </w:hyperlink>
      <w:hyperlink r:id="rId696" w:history="1">
        <w:r w:rsidRPr="00A420DE">
          <w:rPr>
            <w:color w:val="1155CC"/>
            <w:u w:val="single"/>
          </w:rPr>
          <w:t>provisional</w:t>
        </w:r>
      </w:hyperlink>
      <w:hyperlink r:id="rId697" w:history="1">
        <w:r w:rsidRPr="00A420DE">
          <w:rPr>
            <w:color w:val="1155CC"/>
            <w:u w:val="single"/>
          </w:rPr>
          <w:t>-</w:t>
        </w:r>
      </w:hyperlink>
      <w:hyperlink r:id="rId698" w:history="1">
        <w:r w:rsidRPr="00A420DE">
          <w:rPr>
            <w:color w:val="1155CC"/>
            <w:u w:val="single"/>
          </w:rPr>
          <w:t>suicide</w:t>
        </w:r>
      </w:hyperlink>
      <w:hyperlink r:id="rId699" w:history="1">
        <w:r w:rsidRPr="00A420DE">
          <w:rPr>
            <w:color w:val="1155CC"/>
            <w:u w:val="single"/>
          </w:rPr>
          <w:t>-</w:t>
        </w:r>
      </w:hyperlink>
      <w:hyperlink r:id="rId700" w:history="1">
        <w:r w:rsidRPr="00A420DE">
          <w:rPr>
            <w:color w:val="1155CC"/>
            <w:u w:val="single"/>
          </w:rPr>
          <w:t>figures</w:t>
        </w:r>
      </w:hyperlink>
    </w:p>
  </w:footnote>
  <w:footnote w:id="151">
    <w:p w:rsidR="00773D1C" w:rsidRPr="00A420DE" w:rsidRDefault="00773D1C" w:rsidP="00A420DE">
      <w:pPr>
        <w:pStyle w:val="FootnoteText1"/>
      </w:pPr>
      <w:r w:rsidRPr="00A420DE">
        <w:rPr>
          <w:rStyle w:val="FootnoteReference"/>
        </w:rPr>
        <w:footnoteRef/>
      </w:r>
      <w:r>
        <w:rPr>
          <w:rFonts w:ascii="Arial" w:eastAsia="Arial" w:hAnsi="Arial" w:cs="Arial"/>
        </w:rPr>
        <w:tab/>
      </w:r>
      <w:r>
        <w:t xml:space="preserve">Ministry of Health. (2015). </w:t>
      </w:r>
      <w:r w:rsidRPr="00DB7A3D">
        <w:rPr>
          <w:i/>
        </w:rPr>
        <w:t>Suicide Prevention Toolkit for District Health Boards</w:t>
      </w:r>
      <w:r>
        <w:t xml:space="preserve">. Wellington: Author, </w:t>
      </w:r>
      <w:r w:rsidRPr="00A420DE">
        <w:t>p.21</w:t>
      </w:r>
      <w:r>
        <w:t>.</w:t>
      </w:r>
    </w:p>
  </w:footnote>
  <w:footnote w:id="152">
    <w:p w:rsidR="00773D1C" w:rsidRPr="00A420DE" w:rsidRDefault="00773D1C" w:rsidP="00A420DE">
      <w:pPr>
        <w:pStyle w:val="FootnoteText"/>
        <w:ind w:left="284" w:hanging="284"/>
        <w:rPr>
          <w:rFonts w:ascii="Calibri" w:hAnsi="Calibri"/>
          <w:sz w:val="20"/>
          <w:szCs w:val="20"/>
          <w:lang w:val="mi-NZ"/>
        </w:rPr>
      </w:pPr>
      <w:r w:rsidRPr="00A420DE">
        <w:rPr>
          <w:rStyle w:val="FootnoteReference"/>
          <w:rFonts w:ascii="Calibri" w:hAnsi="Calibri"/>
          <w:sz w:val="20"/>
          <w:szCs w:val="20"/>
        </w:rPr>
        <w:footnoteRef/>
      </w:r>
      <w:r>
        <w:rPr>
          <w:rFonts w:ascii="Calibri" w:hAnsi="Calibri"/>
          <w:sz w:val="20"/>
          <w:szCs w:val="20"/>
        </w:rPr>
        <w:tab/>
      </w:r>
      <w:r w:rsidRPr="00A420DE">
        <w:rPr>
          <w:rFonts w:ascii="Calibri" w:hAnsi="Calibri"/>
          <w:sz w:val="20"/>
          <w:szCs w:val="20"/>
        </w:rPr>
        <w:t>Personal communication. Maria Cotter (October 2015).</w:t>
      </w:r>
    </w:p>
  </w:footnote>
  <w:footnote w:id="153">
    <w:p w:rsidR="00773D1C" w:rsidRPr="00A420DE" w:rsidRDefault="00773D1C" w:rsidP="00A420DE">
      <w:pPr>
        <w:pStyle w:val="FootnoteText"/>
        <w:ind w:left="284" w:hanging="284"/>
        <w:rPr>
          <w:rFonts w:ascii="Calibri" w:hAnsi="Calibri"/>
          <w:sz w:val="20"/>
          <w:szCs w:val="20"/>
          <w:lang w:val="mi-NZ"/>
        </w:rPr>
      </w:pPr>
      <w:r w:rsidRPr="00A420DE">
        <w:rPr>
          <w:rStyle w:val="FootnoteReference"/>
          <w:rFonts w:ascii="Calibri" w:hAnsi="Calibri"/>
          <w:sz w:val="20"/>
          <w:szCs w:val="20"/>
        </w:rPr>
        <w:footnoteRef/>
      </w:r>
      <w:r>
        <w:rPr>
          <w:rFonts w:ascii="Calibri" w:hAnsi="Calibri"/>
          <w:sz w:val="20"/>
          <w:szCs w:val="20"/>
        </w:rPr>
        <w:tab/>
      </w:r>
      <w:r w:rsidRPr="00A420DE">
        <w:rPr>
          <w:rFonts w:ascii="Calibri" w:hAnsi="Calibri"/>
          <w:sz w:val="20"/>
          <w:szCs w:val="20"/>
        </w:rPr>
        <w:t>T</w:t>
      </w:r>
      <w:r w:rsidRPr="00A420DE">
        <w:rPr>
          <w:rFonts w:ascii="Calibri" w:hAnsi="Calibri"/>
          <w:sz w:val="20"/>
          <w:szCs w:val="20"/>
          <w:shd w:val="clear" w:color="auto" w:fill="FFFFFF"/>
        </w:rPr>
        <w:t>here are regional differences with SUDI rate for Northland, Lakes, Whanganui and Hutt Valley DHBs higher than the national SUDI rate between 2009 and 2012</w:t>
      </w:r>
      <w:r>
        <w:rPr>
          <w:rFonts w:ascii="Calibri" w:hAnsi="Calibri"/>
          <w:sz w:val="20"/>
          <w:szCs w:val="20"/>
          <w:shd w:val="clear" w:color="auto" w:fill="FFFFFF"/>
        </w:rPr>
        <w:t>.</w:t>
      </w:r>
    </w:p>
  </w:footnote>
  <w:footnote w:id="154">
    <w:p w:rsidR="00773D1C" w:rsidRPr="00A420DE" w:rsidRDefault="00773D1C" w:rsidP="00A420DE">
      <w:pPr>
        <w:pStyle w:val="FootnoteText1"/>
      </w:pPr>
      <w:r w:rsidRPr="00A420DE">
        <w:rPr>
          <w:rStyle w:val="FootnoteReference"/>
        </w:rPr>
        <w:footnoteRef/>
      </w:r>
      <w:r>
        <w:tab/>
        <w:t xml:space="preserve">Above at note 150, </w:t>
      </w:r>
      <w:r w:rsidRPr="00A420DE">
        <w:t>Ministry of Health figures.</w:t>
      </w:r>
    </w:p>
  </w:footnote>
  <w:footnote w:id="155">
    <w:p w:rsidR="00773D1C" w:rsidRPr="00A420DE" w:rsidRDefault="00773D1C" w:rsidP="00A420DE">
      <w:pPr>
        <w:pStyle w:val="FootnoteText1"/>
      </w:pPr>
      <w:r w:rsidRPr="00A420DE">
        <w:rPr>
          <w:rStyle w:val="FootnoteReference"/>
        </w:rPr>
        <w:footnoteRef/>
      </w:r>
      <w:r>
        <w:tab/>
      </w:r>
      <w:hyperlink r:id="rId701" w:history="1">
        <w:r w:rsidRPr="009E61C6">
          <w:rPr>
            <w:rStyle w:val="Hyperlink"/>
          </w:rPr>
          <w:t>http://www.radionz.co.nz/news/te-manu-korihi/282614/high-maori-sudi-rates-sparks-call-for-wahakura</w:t>
        </w:r>
      </w:hyperlink>
    </w:p>
  </w:footnote>
  <w:footnote w:id="156">
    <w:p w:rsidR="00773D1C" w:rsidRPr="00A420DE" w:rsidRDefault="00773D1C" w:rsidP="00A420DE">
      <w:pPr>
        <w:pStyle w:val="FootnoteText1"/>
      </w:pPr>
      <w:r w:rsidRPr="00A420DE">
        <w:rPr>
          <w:rStyle w:val="FootnoteReference"/>
        </w:rPr>
        <w:footnoteRef/>
      </w:r>
      <w:r>
        <w:tab/>
      </w:r>
      <w:r w:rsidRPr="00A420DE">
        <w:t>Abel, S.</w:t>
      </w:r>
      <w:r>
        <w:t>,</w:t>
      </w:r>
      <w:r w:rsidRPr="00A420DE">
        <w:t xml:space="preserve"> </w:t>
      </w:r>
      <w:r>
        <w:t xml:space="preserve">&amp; </w:t>
      </w:r>
      <w:r w:rsidRPr="00A420DE">
        <w:t>Tipene-Leach, D.</w:t>
      </w:r>
      <w:r>
        <w:t xml:space="preserve"> (2013).</w:t>
      </w:r>
      <w:r w:rsidRPr="00A420DE">
        <w:t xml:space="preserve"> </w:t>
      </w:r>
      <w:r w:rsidRPr="00DB7A3D">
        <w:t>“SUDI prevention: a review of Maori safe sleep innovations for infants.”</w:t>
      </w:r>
      <w:r w:rsidRPr="00A420DE">
        <w:rPr>
          <w:i/>
        </w:rPr>
        <w:t xml:space="preserve"> </w:t>
      </w:r>
      <w:r w:rsidRPr="00DB7A3D">
        <w:rPr>
          <w:i/>
        </w:rPr>
        <w:t>The New Zealand Medical Journal</w:t>
      </w:r>
      <w:r w:rsidRPr="00A420DE">
        <w:t xml:space="preserve">, Volume 126 Number 1379. Retrieved from: </w:t>
      </w:r>
      <w:hyperlink r:id="rId702" w:history="1">
        <w:r w:rsidRPr="009E61C6">
          <w:rPr>
            <w:rStyle w:val="Hyperlink"/>
          </w:rPr>
          <w:t>https://www.nzma.org.nz/journal/read-the-journal/all-issues/2010-2019/2013/vol-126-no-1379/view-abel</w:t>
        </w:r>
      </w:hyperlink>
    </w:p>
  </w:footnote>
  <w:footnote w:id="157">
    <w:p w:rsidR="00773D1C" w:rsidRPr="00A420DE" w:rsidRDefault="00773D1C" w:rsidP="00A420DE">
      <w:pPr>
        <w:pStyle w:val="FootnoteText1"/>
      </w:pPr>
      <w:r w:rsidRPr="00A420DE">
        <w:rPr>
          <w:rStyle w:val="FootnoteReference"/>
        </w:rPr>
        <w:footnoteRef/>
      </w:r>
      <w:r>
        <w:tab/>
      </w:r>
      <w:r w:rsidRPr="00A420DE">
        <w:t>Safekids Aotearoa is part of Starship Health. It</w:t>
      </w:r>
      <w:r>
        <w:t>s</w:t>
      </w:r>
      <w:r w:rsidRPr="00A420DE">
        <w:t xml:space="preserve"> mission is to reduce the incidence and severity of unintentional injuries to children.</w:t>
      </w:r>
      <w:r>
        <w:t xml:space="preserve"> For more information see</w:t>
      </w:r>
      <w:r w:rsidRPr="00A420DE">
        <w:t xml:space="preserve"> </w:t>
      </w:r>
      <w:hyperlink r:id="rId703" w:history="1">
        <w:r w:rsidRPr="00A420DE">
          <w:rPr>
            <w:color w:val="1155CC"/>
            <w:u w:val="single"/>
          </w:rPr>
          <w:t>www</w:t>
        </w:r>
      </w:hyperlink>
      <w:hyperlink r:id="rId704" w:history="1">
        <w:r w:rsidRPr="00A420DE">
          <w:rPr>
            <w:color w:val="1155CC"/>
            <w:u w:val="single"/>
          </w:rPr>
          <w:t>.</w:t>
        </w:r>
      </w:hyperlink>
      <w:hyperlink r:id="rId705" w:history="1">
        <w:r w:rsidRPr="00A420DE">
          <w:rPr>
            <w:color w:val="1155CC"/>
            <w:u w:val="single"/>
          </w:rPr>
          <w:t>safekids</w:t>
        </w:r>
      </w:hyperlink>
      <w:hyperlink r:id="rId706" w:history="1">
        <w:r w:rsidRPr="00A420DE">
          <w:rPr>
            <w:color w:val="1155CC"/>
            <w:u w:val="single"/>
          </w:rPr>
          <w:t>.</w:t>
        </w:r>
      </w:hyperlink>
      <w:hyperlink r:id="rId707" w:history="1">
        <w:r w:rsidRPr="00A420DE">
          <w:rPr>
            <w:color w:val="1155CC"/>
            <w:u w:val="single"/>
          </w:rPr>
          <w:t>nz</w:t>
        </w:r>
      </w:hyperlink>
      <w:hyperlink r:id="rId708" w:history="1">
        <w:r w:rsidRPr="00A420DE">
          <w:rPr>
            <w:color w:val="1155CC"/>
            <w:u w:val="single"/>
          </w:rPr>
          <w:t>/</w:t>
        </w:r>
      </w:hyperlink>
      <w:hyperlink r:id="rId709" w:history="1">
        <w:r w:rsidRPr="00A420DE">
          <w:rPr>
            <w:color w:val="1155CC"/>
            <w:u w:val="single"/>
          </w:rPr>
          <w:t>safety</w:t>
        </w:r>
      </w:hyperlink>
      <w:hyperlink r:id="rId710" w:history="1">
        <w:r w:rsidRPr="00A420DE">
          <w:rPr>
            <w:color w:val="1155CC"/>
            <w:u w:val="single"/>
          </w:rPr>
          <w:t>-</w:t>
        </w:r>
      </w:hyperlink>
      <w:hyperlink r:id="rId711" w:history="1">
        <w:r w:rsidRPr="00A420DE">
          <w:rPr>
            <w:color w:val="1155CC"/>
            <w:u w:val="single"/>
          </w:rPr>
          <w:t>topics</w:t>
        </w:r>
      </w:hyperlink>
    </w:p>
  </w:footnote>
  <w:footnote w:id="158">
    <w:p w:rsidR="00773D1C" w:rsidRPr="00A420DE" w:rsidRDefault="00773D1C" w:rsidP="00A420DE">
      <w:pPr>
        <w:pStyle w:val="FootnoteText1"/>
      </w:pPr>
      <w:r w:rsidRPr="00A420DE">
        <w:rPr>
          <w:rStyle w:val="FootnoteReference"/>
        </w:rPr>
        <w:footnoteRef/>
      </w:r>
      <w:r>
        <w:tab/>
      </w:r>
      <w:r w:rsidRPr="00A420DE">
        <w:t>Building Pools Amendment Bill. Available</w:t>
      </w:r>
      <w:r>
        <w:t xml:space="preserve"> from: </w:t>
      </w:r>
      <w:hyperlink r:id="rId712" w:history="1">
        <w:r w:rsidRPr="00A420DE">
          <w:rPr>
            <w:rStyle w:val="Hyperlink"/>
          </w:rPr>
          <w:t>http://www.parliament.nz/en-nz/pb/legislation/bills/00DBHOH_BILL64825_1/building-pools-amendment-bill</w:t>
        </w:r>
      </w:hyperlink>
      <w:r w:rsidRPr="00A420DE">
        <w:t xml:space="preserve"> </w:t>
      </w:r>
    </w:p>
  </w:footnote>
  <w:footnote w:id="159">
    <w:p w:rsidR="00773D1C" w:rsidRPr="008817B9" w:rsidRDefault="00773D1C" w:rsidP="008817B9">
      <w:pPr>
        <w:pStyle w:val="FootnoteText"/>
        <w:ind w:left="270" w:hanging="270"/>
        <w:rPr>
          <w:rFonts w:ascii="Calibri" w:hAnsi="Calibri"/>
          <w:sz w:val="20"/>
          <w:szCs w:val="20"/>
          <w:lang w:val="mi-NZ"/>
        </w:rPr>
      </w:pPr>
      <w:r w:rsidRPr="008817B9">
        <w:rPr>
          <w:rStyle w:val="FootnoteReference"/>
          <w:rFonts w:ascii="Calibri" w:hAnsi="Calibri"/>
          <w:sz w:val="20"/>
          <w:szCs w:val="20"/>
        </w:rPr>
        <w:footnoteRef/>
      </w:r>
      <w:r>
        <w:rPr>
          <w:rFonts w:ascii="Calibri" w:hAnsi="Calibri"/>
          <w:sz w:val="20"/>
          <w:szCs w:val="20"/>
        </w:rPr>
        <w:tab/>
        <w:t xml:space="preserve">Increased from 8% in 2006/07 to 10% in 2013/14. See </w:t>
      </w:r>
      <w:hyperlink r:id="rId713" w:history="1">
        <w:r w:rsidRPr="009E61C6">
          <w:rPr>
            <w:rStyle w:val="Hyperlink"/>
            <w:rFonts w:ascii="Calibri" w:hAnsi="Calibri"/>
            <w:sz w:val="20"/>
            <w:szCs w:val="20"/>
          </w:rPr>
          <w:t>http://www.health.govt.nz/nz-health-statistics/health-statistics-and-data-sets/obesity-data-and-stats</w:t>
        </w:r>
      </w:hyperlink>
    </w:p>
  </w:footnote>
  <w:footnote w:id="160">
    <w:p w:rsidR="00773D1C" w:rsidRPr="008817B9" w:rsidRDefault="00773D1C" w:rsidP="008817B9">
      <w:pPr>
        <w:pStyle w:val="FootnoteText1"/>
        <w:ind w:left="270" w:hanging="270"/>
      </w:pPr>
      <w:r w:rsidRPr="008817B9">
        <w:rPr>
          <w:rStyle w:val="FootnoteReference"/>
        </w:rPr>
        <w:footnoteRef/>
      </w:r>
      <w:r>
        <w:tab/>
      </w:r>
      <w:r w:rsidRPr="008817B9">
        <w:t>Ibid.</w:t>
      </w:r>
    </w:p>
  </w:footnote>
  <w:footnote w:id="161">
    <w:p w:rsidR="00773D1C" w:rsidRPr="008817B9" w:rsidRDefault="00773D1C" w:rsidP="008817B9">
      <w:pPr>
        <w:pStyle w:val="FootnoteText"/>
        <w:ind w:left="270" w:hanging="270"/>
        <w:rPr>
          <w:rFonts w:ascii="Calibri" w:hAnsi="Calibri"/>
          <w:sz w:val="20"/>
          <w:szCs w:val="20"/>
          <w:lang w:val="mi-NZ"/>
        </w:rPr>
      </w:pPr>
      <w:r w:rsidRPr="008817B9">
        <w:rPr>
          <w:rStyle w:val="FootnoteReference"/>
          <w:rFonts w:ascii="Calibri" w:hAnsi="Calibri"/>
          <w:sz w:val="20"/>
          <w:szCs w:val="20"/>
        </w:rPr>
        <w:footnoteRef/>
      </w:r>
      <w:r>
        <w:rPr>
          <w:rFonts w:ascii="Calibri" w:hAnsi="Calibri"/>
          <w:sz w:val="20"/>
          <w:szCs w:val="20"/>
        </w:rPr>
        <w:tab/>
      </w:r>
      <w:r>
        <w:rPr>
          <w:rFonts w:ascii="Calibri" w:hAnsi="Calibri"/>
          <w:sz w:val="20"/>
          <w:szCs w:val="20"/>
          <w:lang w:val="mi-NZ"/>
        </w:rPr>
        <w:t>Above at note 159.</w:t>
      </w:r>
    </w:p>
  </w:footnote>
  <w:footnote w:id="162">
    <w:p w:rsidR="00773D1C" w:rsidRPr="008817B9" w:rsidRDefault="00773D1C" w:rsidP="008817B9">
      <w:pPr>
        <w:pStyle w:val="FootnoteText1"/>
        <w:ind w:left="270" w:hanging="270"/>
      </w:pPr>
      <w:r w:rsidRPr="008817B9">
        <w:rPr>
          <w:rStyle w:val="FootnoteReference"/>
        </w:rPr>
        <w:footnoteRef/>
      </w:r>
      <w:r>
        <w:tab/>
      </w:r>
      <w:r w:rsidRPr="008817B9">
        <w:t xml:space="preserve">See, for example the work of the Garden to Table Trust </w:t>
      </w:r>
      <w:hyperlink r:id="rId714" w:history="1">
        <w:r w:rsidRPr="009E61C6">
          <w:rPr>
            <w:rStyle w:val="Hyperlink"/>
          </w:rPr>
          <w:t>http://www.gardentotable.org.nz</w:t>
        </w:r>
      </w:hyperlink>
    </w:p>
  </w:footnote>
  <w:footnote w:id="163">
    <w:p w:rsidR="00773D1C" w:rsidRPr="008817B9" w:rsidRDefault="00773D1C" w:rsidP="008817B9">
      <w:pPr>
        <w:pStyle w:val="FootnoteText1"/>
        <w:ind w:left="270" w:hanging="270"/>
      </w:pPr>
      <w:r w:rsidRPr="008817B9">
        <w:rPr>
          <w:rStyle w:val="FootnoteReference"/>
        </w:rPr>
        <w:footnoteRef/>
      </w:r>
      <w:r>
        <w:tab/>
      </w:r>
      <w:r w:rsidRPr="008817B9">
        <w:t>Ministry o</w:t>
      </w:r>
      <w:r>
        <w:t xml:space="preserve">f Health. (2010). </w:t>
      </w:r>
      <w:r w:rsidRPr="00630E90">
        <w:rPr>
          <w:i/>
        </w:rPr>
        <w:t>Our Oral Health: Key findings of the 2009 New Zealand Oral Health Survey.</w:t>
      </w:r>
      <w:r>
        <w:t xml:space="preserve"> p.12. A</w:t>
      </w:r>
      <w:r w:rsidRPr="008817B9">
        <w:t xml:space="preserve">vailable </w:t>
      </w:r>
      <w:hyperlink r:id="rId715" w:history="1">
        <w:r w:rsidRPr="008817B9">
          <w:rPr>
            <w:color w:val="1155CC"/>
            <w:u w:val="single"/>
          </w:rPr>
          <w:t>http</w:t>
        </w:r>
      </w:hyperlink>
      <w:hyperlink r:id="rId716" w:history="1">
        <w:r w:rsidRPr="008817B9">
          <w:rPr>
            <w:color w:val="1155CC"/>
            <w:u w:val="single"/>
          </w:rPr>
          <w:t>://</w:t>
        </w:r>
      </w:hyperlink>
      <w:hyperlink r:id="rId717" w:history="1">
        <w:r w:rsidRPr="008817B9">
          <w:rPr>
            <w:color w:val="1155CC"/>
            <w:u w:val="single"/>
          </w:rPr>
          <w:t>www</w:t>
        </w:r>
      </w:hyperlink>
      <w:hyperlink r:id="rId718" w:history="1">
        <w:r w:rsidRPr="008817B9">
          <w:rPr>
            <w:color w:val="1155CC"/>
            <w:u w:val="single"/>
          </w:rPr>
          <w:t>.</w:t>
        </w:r>
      </w:hyperlink>
      <w:hyperlink r:id="rId719" w:history="1">
        <w:r w:rsidRPr="008817B9">
          <w:rPr>
            <w:color w:val="1155CC"/>
            <w:u w:val="single"/>
          </w:rPr>
          <w:t>health</w:t>
        </w:r>
      </w:hyperlink>
      <w:hyperlink r:id="rId720" w:history="1">
        <w:r w:rsidRPr="008817B9">
          <w:rPr>
            <w:color w:val="1155CC"/>
            <w:u w:val="single"/>
          </w:rPr>
          <w:t>.</w:t>
        </w:r>
      </w:hyperlink>
      <w:hyperlink r:id="rId721" w:history="1">
        <w:r w:rsidRPr="008817B9">
          <w:rPr>
            <w:color w:val="1155CC"/>
            <w:u w:val="single"/>
          </w:rPr>
          <w:t>govt</w:t>
        </w:r>
      </w:hyperlink>
      <w:hyperlink r:id="rId722" w:history="1">
        <w:r w:rsidRPr="008817B9">
          <w:rPr>
            <w:color w:val="1155CC"/>
            <w:u w:val="single"/>
          </w:rPr>
          <w:t>.</w:t>
        </w:r>
      </w:hyperlink>
      <w:hyperlink r:id="rId723" w:history="1">
        <w:r w:rsidRPr="008817B9">
          <w:rPr>
            <w:color w:val="1155CC"/>
            <w:u w:val="single"/>
          </w:rPr>
          <w:t>nz</w:t>
        </w:r>
      </w:hyperlink>
      <w:hyperlink r:id="rId724" w:history="1">
        <w:r w:rsidRPr="008817B9">
          <w:rPr>
            <w:color w:val="1155CC"/>
            <w:u w:val="single"/>
          </w:rPr>
          <w:t>/</w:t>
        </w:r>
      </w:hyperlink>
      <w:hyperlink r:id="rId725" w:history="1">
        <w:r w:rsidRPr="008817B9">
          <w:rPr>
            <w:color w:val="1155CC"/>
            <w:u w:val="single"/>
          </w:rPr>
          <w:t>publication</w:t>
        </w:r>
      </w:hyperlink>
      <w:hyperlink r:id="rId726" w:history="1">
        <w:r w:rsidRPr="008817B9">
          <w:rPr>
            <w:color w:val="1155CC"/>
            <w:u w:val="single"/>
          </w:rPr>
          <w:t>/</w:t>
        </w:r>
      </w:hyperlink>
      <w:hyperlink r:id="rId727" w:history="1">
        <w:r w:rsidRPr="008817B9">
          <w:rPr>
            <w:color w:val="1155CC"/>
            <w:u w:val="single"/>
          </w:rPr>
          <w:t>our</w:t>
        </w:r>
      </w:hyperlink>
      <w:hyperlink r:id="rId728" w:history="1">
        <w:r w:rsidRPr="008817B9">
          <w:rPr>
            <w:color w:val="1155CC"/>
            <w:u w:val="single"/>
          </w:rPr>
          <w:t>-</w:t>
        </w:r>
      </w:hyperlink>
      <w:hyperlink r:id="rId729" w:history="1">
        <w:r w:rsidRPr="008817B9">
          <w:rPr>
            <w:color w:val="1155CC"/>
            <w:u w:val="single"/>
          </w:rPr>
          <w:t>oral</w:t>
        </w:r>
      </w:hyperlink>
      <w:hyperlink r:id="rId730" w:history="1">
        <w:r w:rsidRPr="008817B9">
          <w:rPr>
            <w:color w:val="1155CC"/>
            <w:u w:val="single"/>
          </w:rPr>
          <w:t>-</w:t>
        </w:r>
      </w:hyperlink>
      <w:hyperlink r:id="rId731" w:history="1">
        <w:r w:rsidRPr="008817B9">
          <w:rPr>
            <w:color w:val="1155CC"/>
            <w:u w:val="single"/>
          </w:rPr>
          <w:t>health</w:t>
        </w:r>
      </w:hyperlink>
      <w:hyperlink r:id="rId732" w:history="1">
        <w:r w:rsidRPr="008817B9">
          <w:rPr>
            <w:color w:val="1155CC"/>
            <w:u w:val="single"/>
          </w:rPr>
          <w:t>-</w:t>
        </w:r>
      </w:hyperlink>
      <w:hyperlink r:id="rId733" w:history="1">
        <w:r w:rsidRPr="008817B9">
          <w:rPr>
            <w:color w:val="1155CC"/>
            <w:u w:val="single"/>
          </w:rPr>
          <w:t>key</w:t>
        </w:r>
      </w:hyperlink>
      <w:hyperlink r:id="rId734" w:history="1">
        <w:r w:rsidRPr="008817B9">
          <w:rPr>
            <w:color w:val="1155CC"/>
            <w:u w:val="single"/>
          </w:rPr>
          <w:t>-</w:t>
        </w:r>
      </w:hyperlink>
      <w:hyperlink r:id="rId735" w:history="1">
        <w:r w:rsidRPr="008817B9">
          <w:rPr>
            <w:color w:val="1155CC"/>
            <w:u w:val="single"/>
          </w:rPr>
          <w:t>findings</w:t>
        </w:r>
      </w:hyperlink>
      <w:hyperlink r:id="rId736" w:history="1">
        <w:r w:rsidRPr="008817B9">
          <w:rPr>
            <w:color w:val="1155CC"/>
            <w:u w:val="single"/>
          </w:rPr>
          <w:t>-2009-</w:t>
        </w:r>
      </w:hyperlink>
      <w:hyperlink r:id="rId737" w:history="1">
        <w:r w:rsidRPr="008817B9">
          <w:rPr>
            <w:color w:val="1155CC"/>
            <w:u w:val="single"/>
          </w:rPr>
          <w:t>new</w:t>
        </w:r>
      </w:hyperlink>
      <w:hyperlink r:id="rId738" w:history="1">
        <w:r w:rsidRPr="008817B9">
          <w:rPr>
            <w:color w:val="1155CC"/>
            <w:u w:val="single"/>
          </w:rPr>
          <w:t>-</w:t>
        </w:r>
      </w:hyperlink>
      <w:hyperlink r:id="rId739" w:history="1">
        <w:r w:rsidRPr="008817B9">
          <w:rPr>
            <w:color w:val="1155CC"/>
            <w:u w:val="single"/>
          </w:rPr>
          <w:t>zealand</w:t>
        </w:r>
      </w:hyperlink>
      <w:hyperlink r:id="rId740" w:history="1">
        <w:r w:rsidRPr="008817B9">
          <w:rPr>
            <w:color w:val="1155CC"/>
            <w:u w:val="single"/>
          </w:rPr>
          <w:t>-</w:t>
        </w:r>
      </w:hyperlink>
      <w:hyperlink r:id="rId741" w:history="1">
        <w:r w:rsidRPr="008817B9">
          <w:rPr>
            <w:color w:val="1155CC"/>
            <w:u w:val="single"/>
          </w:rPr>
          <w:t>oral</w:t>
        </w:r>
      </w:hyperlink>
      <w:hyperlink r:id="rId742" w:history="1">
        <w:r w:rsidRPr="008817B9">
          <w:rPr>
            <w:color w:val="1155CC"/>
            <w:u w:val="single"/>
          </w:rPr>
          <w:t>-</w:t>
        </w:r>
      </w:hyperlink>
      <w:hyperlink r:id="rId743" w:history="1">
        <w:r w:rsidRPr="008817B9">
          <w:rPr>
            <w:color w:val="1155CC"/>
            <w:u w:val="single"/>
          </w:rPr>
          <w:t>health</w:t>
        </w:r>
      </w:hyperlink>
      <w:hyperlink r:id="rId744" w:history="1">
        <w:r w:rsidRPr="008817B9">
          <w:rPr>
            <w:color w:val="1155CC"/>
            <w:u w:val="single"/>
          </w:rPr>
          <w:t>-</w:t>
        </w:r>
      </w:hyperlink>
      <w:hyperlink r:id="rId745" w:history="1">
        <w:r w:rsidRPr="008817B9">
          <w:rPr>
            <w:color w:val="1155CC"/>
            <w:u w:val="single"/>
          </w:rPr>
          <w:t>survey</w:t>
        </w:r>
      </w:hyperlink>
      <w:r w:rsidRPr="008817B9">
        <w:t xml:space="preserve"> </w:t>
      </w:r>
    </w:p>
  </w:footnote>
  <w:footnote w:id="164">
    <w:p w:rsidR="00773D1C" w:rsidRPr="008817B9" w:rsidRDefault="00773D1C" w:rsidP="008817B9">
      <w:pPr>
        <w:pStyle w:val="FootnoteText1"/>
        <w:ind w:left="270" w:hanging="270"/>
      </w:pPr>
      <w:r w:rsidRPr="008817B9">
        <w:rPr>
          <w:rStyle w:val="FootnoteReference"/>
        </w:rPr>
        <w:footnoteRef/>
      </w:r>
      <w:r>
        <w:tab/>
      </w:r>
      <w:r w:rsidRPr="008817B9">
        <w:t>Smith, M</w:t>
      </w:r>
      <w:r>
        <w:t>. (2015).</w:t>
      </w:r>
      <w:r w:rsidRPr="008817B9">
        <w:t xml:space="preserve"> </w:t>
      </w:r>
      <w:r w:rsidRPr="008817B9">
        <w:rPr>
          <w:i/>
          <w:iCs/>
        </w:rPr>
        <w:t>The food environment and children’s rights</w:t>
      </w:r>
      <w:r w:rsidRPr="008817B9">
        <w:t xml:space="preserve"> </w:t>
      </w:r>
      <w:r>
        <w:t>[</w:t>
      </w:r>
      <w:r w:rsidRPr="008817B9">
        <w:t>2015 presentation to 4th year medical students</w:t>
      </w:r>
      <w:r>
        <w:t>]</w:t>
      </w:r>
      <w:r w:rsidRPr="008817B9">
        <w:t>.</w:t>
      </w:r>
    </w:p>
  </w:footnote>
  <w:footnote w:id="165">
    <w:p w:rsidR="00773D1C" w:rsidRPr="008817B9" w:rsidRDefault="00773D1C" w:rsidP="008817B9">
      <w:pPr>
        <w:pStyle w:val="FootnoteText1"/>
        <w:ind w:left="270" w:hanging="270"/>
      </w:pPr>
      <w:r w:rsidRPr="008817B9">
        <w:rPr>
          <w:rStyle w:val="FootnoteReference"/>
        </w:rPr>
        <w:footnoteRef/>
      </w:r>
      <w:r>
        <w:tab/>
        <w:t xml:space="preserve">Ministry of Health. (2010). </w:t>
      </w:r>
      <w:r w:rsidRPr="00630E90">
        <w:rPr>
          <w:i/>
        </w:rPr>
        <w:t>Oral Health Conditions in Children and Adults</w:t>
      </w:r>
      <w:r>
        <w:t>. A</w:t>
      </w:r>
      <w:r w:rsidRPr="008817B9">
        <w:t xml:space="preserve">vailable </w:t>
      </w:r>
      <w:hyperlink r:id="rId746" w:history="1">
        <w:r w:rsidRPr="008817B9">
          <w:rPr>
            <w:color w:val="1155CC"/>
            <w:u w:val="single"/>
          </w:rPr>
          <w:t>http</w:t>
        </w:r>
      </w:hyperlink>
      <w:hyperlink r:id="rId747" w:history="1">
        <w:r w:rsidRPr="008817B9">
          <w:rPr>
            <w:color w:val="1155CC"/>
            <w:u w:val="single"/>
          </w:rPr>
          <w:t>://</w:t>
        </w:r>
      </w:hyperlink>
      <w:hyperlink r:id="rId748" w:history="1">
        <w:r w:rsidRPr="008817B9">
          <w:rPr>
            <w:color w:val="1155CC"/>
            <w:u w:val="single"/>
          </w:rPr>
          <w:t>www</w:t>
        </w:r>
      </w:hyperlink>
      <w:hyperlink r:id="rId749" w:history="1">
        <w:r w:rsidRPr="008817B9">
          <w:rPr>
            <w:color w:val="1155CC"/>
            <w:u w:val="single"/>
          </w:rPr>
          <w:t>.</w:t>
        </w:r>
      </w:hyperlink>
      <w:hyperlink r:id="rId750" w:history="1">
        <w:r w:rsidRPr="008817B9">
          <w:rPr>
            <w:color w:val="1155CC"/>
            <w:u w:val="single"/>
          </w:rPr>
          <w:t>health</w:t>
        </w:r>
      </w:hyperlink>
      <w:hyperlink r:id="rId751" w:history="1">
        <w:r w:rsidRPr="008817B9">
          <w:rPr>
            <w:color w:val="1155CC"/>
            <w:u w:val="single"/>
          </w:rPr>
          <w:t>.</w:t>
        </w:r>
      </w:hyperlink>
      <w:hyperlink r:id="rId752" w:history="1">
        <w:r w:rsidRPr="008817B9">
          <w:rPr>
            <w:color w:val="1155CC"/>
            <w:u w:val="single"/>
          </w:rPr>
          <w:t>govt</w:t>
        </w:r>
      </w:hyperlink>
      <w:hyperlink r:id="rId753" w:history="1">
        <w:r w:rsidRPr="008817B9">
          <w:rPr>
            <w:color w:val="1155CC"/>
            <w:u w:val="single"/>
          </w:rPr>
          <w:t>.</w:t>
        </w:r>
      </w:hyperlink>
      <w:hyperlink r:id="rId754" w:history="1">
        <w:r w:rsidRPr="008817B9">
          <w:rPr>
            <w:color w:val="1155CC"/>
            <w:u w:val="single"/>
          </w:rPr>
          <w:t>nz</w:t>
        </w:r>
      </w:hyperlink>
      <w:hyperlink r:id="rId755" w:history="1">
        <w:r w:rsidRPr="008817B9">
          <w:rPr>
            <w:color w:val="1155CC"/>
            <w:u w:val="single"/>
          </w:rPr>
          <w:t>/</w:t>
        </w:r>
      </w:hyperlink>
      <w:hyperlink r:id="rId756" w:history="1">
        <w:r w:rsidRPr="008817B9">
          <w:rPr>
            <w:color w:val="1155CC"/>
            <w:u w:val="single"/>
          </w:rPr>
          <w:t>publication</w:t>
        </w:r>
      </w:hyperlink>
      <w:hyperlink r:id="rId757" w:history="1">
        <w:r w:rsidRPr="008817B9">
          <w:rPr>
            <w:color w:val="1155CC"/>
            <w:u w:val="single"/>
          </w:rPr>
          <w:t>/</w:t>
        </w:r>
      </w:hyperlink>
      <w:hyperlink r:id="rId758" w:history="1">
        <w:r w:rsidRPr="008817B9">
          <w:rPr>
            <w:color w:val="1155CC"/>
            <w:u w:val="single"/>
          </w:rPr>
          <w:t>our</w:t>
        </w:r>
      </w:hyperlink>
      <w:hyperlink r:id="rId759" w:history="1">
        <w:r w:rsidRPr="008817B9">
          <w:rPr>
            <w:color w:val="1155CC"/>
            <w:u w:val="single"/>
          </w:rPr>
          <w:t>-</w:t>
        </w:r>
      </w:hyperlink>
      <w:hyperlink r:id="rId760" w:history="1">
        <w:r w:rsidRPr="008817B9">
          <w:rPr>
            <w:color w:val="1155CC"/>
            <w:u w:val="single"/>
          </w:rPr>
          <w:t>oral</w:t>
        </w:r>
      </w:hyperlink>
      <w:hyperlink r:id="rId761" w:history="1">
        <w:r w:rsidRPr="008817B9">
          <w:rPr>
            <w:color w:val="1155CC"/>
            <w:u w:val="single"/>
          </w:rPr>
          <w:t>-</w:t>
        </w:r>
      </w:hyperlink>
      <w:hyperlink r:id="rId762" w:history="1">
        <w:r w:rsidRPr="008817B9">
          <w:rPr>
            <w:color w:val="1155CC"/>
            <w:u w:val="single"/>
          </w:rPr>
          <w:t>health</w:t>
        </w:r>
      </w:hyperlink>
      <w:hyperlink r:id="rId763" w:history="1">
        <w:r w:rsidRPr="008817B9">
          <w:rPr>
            <w:color w:val="1155CC"/>
            <w:u w:val="single"/>
          </w:rPr>
          <w:t>-</w:t>
        </w:r>
      </w:hyperlink>
      <w:hyperlink r:id="rId764" w:history="1">
        <w:r w:rsidRPr="008817B9">
          <w:rPr>
            <w:color w:val="1155CC"/>
            <w:u w:val="single"/>
          </w:rPr>
          <w:t>key</w:t>
        </w:r>
      </w:hyperlink>
      <w:hyperlink r:id="rId765" w:history="1">
        <w:r w:rsidRPr="008817B9">
          <w:rPr>
            <w:color w:val="1155CC"/>
            <w:u w:val="single"/>
          </w:rPr>
          <w:t>-</w:t>
        </w:r>
      </w:hyperlink>
      <w:hyperlink r:id="rId766" w:history="1">
        <w:r w:rsidRPr="008817B9">
          <w:rPr>
            <w:color w:val="1155CC"/>
            <w:u w:val="single"/>
          </w:rPr>
          <w:t>findings</w:t>
        </w:r>
      </w:hyperlink>
      <w:hyperlink r:id="rId767" w:history="1">
        <w:r w:rsidRPr="008817B9">
          <w:rPr>
            <w:color w:val="1155CC"/>
            <w:u w:val="single"/>
          </w:rPr>
          <w:t>-2009-</w:t>
        </w:r>
      </w:hyperlink>
      <w:hyperlink r:id="rId768" w:history="1">
        <w:r w:rsidRPr="008817B9">
          <w:rPr>
            <w:color w:val="1155CC"/>
            <w:u w:val="single"/>
          </w:rPr>
          <w:t>new</w:t>
        </w:r>
      </w:hyperlink>
      <w:hyperlink r:id="rId769" w:history="1">
        <w:r w:rsidRPr="008817B9">
          <w:rPr>
            <w:color w:val="1155CC"/>
            <w:u w:val="single"/>
          </w:rPr>
          <w:t>-</w:t>
        </w:r>
      </w:hyperlink>
      <w:hyperlink r:id="rId770" w:history="1">
        <w:r w:rsidRPr="008817B9">
          <w:rPr>
            <w:color w:val="1155CC"/>
            <w:u w:val="single"/>
          </w:rPr>
          <w:t>zealand</w:t>
        </w:r>
      </w:hyperlink>
      <w:hyperlink r:id="rId771" w:history="1">
        <w:r w:rsidRPr="008817B9">
          <w:rPr>
            <w:color w:val="1155CC"/>
            <w:u w:val="single"/>
          </w:rPr>
          <w:t>-</w:t>
        </w:r>
      </w:hyperlink>
      <w:hyperlink r:id="rId772" w:history="1">
        <w:r w:rsidRPr="008817B9">
          <w:rPr>
            <w:color w:val="1155CC"/>
            <w:u w:val="single"/>
          </w:rPr>
          <w:t>oral</w:t>
        </w:r>
      </w:hyperlink>
      <w:hyperlink r:id="rId773" w:history="1">
        <w:r w:rsidRPr="008817B9">
          <w:rPr>
            <w:color w:val="1155CC"/>
            <w:u w:val="single"/>
          </w:rPr>
          <w:t>-</w:t>
        </w:r>
      </w:hyperlink>
      <w:hyperlink r:id="rId774" w:history="1">
        <w:r w:rsidRPr="008817B9">
          <w:rPr>
            <w:color w:val="1155CC"/>
            <w:u w:val="single"/>
          </w:rPr>
          <w:t>health</w:t>
        </w:r>
      </w:hyperlink>
      <w:hyperlink r:id="rId775" w:history="1">
        <w:r w:rsidRPr="008817B9">
          <w:rPr>
            <w:color w:val="1155CC"/>
            <w:u w:val="single"/>
          </w:rPr>
          <w:t>-</w:t>
        </w:r>
      </w:hyperlink>
      <w:hyperlink r:id="rId776" w:history="1">
        <w:r w:rsidRPr="008817B9">
          <w:rPr>
            <w:color w:val="1155CC"/>
            <w:u w:val="single"/>
          </w:rPr>
          <w:t>survey</w:t>
        </w:r>
      </w:hyperlink>
      <w:r w:rsidRPr="008817B9">
        <w:t xml:space="preserve"> </w:t>
      </w:r>
    </w:p>
  </w:footnote>
  <w:footnote w:id="166">
    <w:p w:rsidR="00773D1C" w:rsidRPr="008817B9" w:rsidRDefault="00773D1C" w:rsidP="008817B9">
      <w:pPr>
        <w:pStyle w:val="FootnoteText"/>
        <w:ind w:left="270" w:hanging="270"/>
        <w:rPr>
          <w:rFonts w:ascii="Calibri" w:hAnsi="Calibri"/>
          <w:sz w:val="20"/>
          <w:szCs w:val="20"/>
          <w:lang w:val="mi-NZ"/>
        </w:rPr>
      </w:pPr>
      <w:r w:rsidRPr="008817B9">
        <w:rPr>
          <w:rStyle w:val="FootnoteReference"/>
          <w:rFonts w:ascii="Calibri" w:hAnsi="Calibri"/>
          <w:sz w:val="20"/>
          <w:szCs w:val="20"/>
        </w:rPr>
        <w:footnoteRef/>
      </w:r>
      <w:r>
        <w:rPr>
          <w:rFonts w:ascii="Calibri" w:hAnsi="Calibri"/>
          <w:sz w:val="20"/>
          <w:szCs w:val="20"/>
        </w:rPr>
        <w:tab/>
      </w:r>
      <w:r w:rsidRPr="008C2DD2">
        <w:rPr>
          <w:rFonts w:ascii="Calibri" w:hAnsi="Calibri"/>
          <w:sz w:val="20"/>
          <w:szCs w:val="20"/>
        </w:rPr>
        <w:t xml:space="preserve">National Advisory Committee on Health and Disability (National Health Committee). (2003). </w:t>
      </w:r>
      <w:r w:rsidRPr="008C2DD2">
        <w:rPr>
          <w:rFonts w:ascii="Calibri" w:hAnsi="Calibri"/>
          <w:i/>
          <w:sz w:val="20"/>
          <w:szCs w:val="20"/>
        </w:rPr>
        <w:t>Improving Child Oral Health and Reducing Child Oral Health Inequalities: Report to the Minister of Health from the Public Health Advisory Committee.</w:t>
      </w:r>
      <w:r w:rsidRPr="008817B9" w:rsidDel="008C2DD2">
        <w:rPr>
          <w:rFonts w:ascii="Calibri" w:hAnsi="Calibri"/>
          <w:sz w:val="20"/>
          <w:szCs w:val="20"/>
          <w:lang w:val="mi-NZ"/>
        </w:rPr>
        <w:t xml:space="preserve"> </w:t>
      </w:r>
    </w:p>
  </w:footnote>
  <w:footnote w:id="167">
    <w:p w:rsidR="00773D1C" w:rsidRPr="008817B9" w:rsidRDefault="00773D1C" w:rsidP="008C2DD2">
      <w:pPr>
        <w:pStyle w:val="FootnoteText"/>
        <w:ind w:left="270" w:hanging="270"/>
      </w:pPr>
      <w:r w:rsidRPr="00417010">
        <w:rPr>
          <w:rStyle w:val="FootnoteReference"/>
          <w:rFonts w:ascii="Calibri" w:hAnsi="Calibri"/>
          <w:sz w:val="20"/>
          <w:szCs w:val="20"/>
        </w:rPr>
        <w:footnoteRef/>
      </w:r>
      <w:r>
        <w:rPr>
          <w:rFonts w:ascii="Calibri" w:hAnsi="Calibri"/>
          <w:sz w:val="20"/>
          <w:szCs w:val="20"/>
          <w:lang w:val="mi-NZ"/>
        </w:rPr>
        <w:tab/>
      </w:r>
      <w:r w:rsidRPr="008C2DD2">
        <w:rPr>
          <w:rFonts w:ascii="Calibri" w:hAnsi="Calibri"/>
          <w:sz w:val="20"/>
          <w:szCs w:val="20"/>
          <w:lang w:val="mi-NZ"/>
        </w:rPr>
        <w:t xml:space="preserve">Dr Simon Thornley RNZ. Available </w:t>
      </w:r>
      <w:hyperlink r:id="rId777" w:history="1">
        <w:r w:rsidRPr="00417010">
          <w:rPr>
            <w:rStyle w:val="Hyperlink"/>
            <w:rFonts w:ascii="Calibri" w:hAnsi="Calibri"/>
            <w:sz w:val="20"/>
            <w:szCs w:val="20"/>
            <w:lang w:val="mi-NZ"/>
          </w:rPr>
          <w:t>http://www.radionz.co.nz/news/national/287027/sugar-‘providing-fuel’-for-rheumatic-fever</w:t>
        </w:r>
      </w:hyperlink>
      <w:r>
        <w:rPr>
          <w:i/>
        </w:rPr>
        <w:t>.</w:t>
      </w:r>
    </w:p>
  </w:footnote>
  <w:footnote w:id="168">
    <w:p w:rsidR="00773D1C" w:rsidRPr="008817B9" w:rsidRDefault="00773D1C" w:rsidP="008817B9">
      <w:pPr>
        <w:pStyle w:val="FootnoteText1"/>
        <w:ind w:left="270" w:hanging="270"/>
      </w:pPr>
      <w:r w:rsidRPr="008817B9">
        <w:rPr>
          <w:rStyle w:val="FootnoteReference"/>
        </w:rPr>
        <w:footnoteRef/>
      </w:r>
      <w:r>
        <w:tab/>
      </w:r>
      <w:r w:rsidRPr="008817B9">
        <w:t>Royal New Zealand Plunket</w:t>
      </w:r>
      <w:r>
        <w:t xml:space="preserve"> Society. (2</w:t>
      </w:r>
      <w:r w:rsidRPr="008817B9">
        <w:t>012-2013, 2014-2015)</w:t>
      </w:r>
      <w:r>
        <w:t>. Report prepared for Women’s Health Action Trust. Retrieved 27 October 2015.</w:t>
      </w:r>
    </w:p>
  </w:footnote>
  <w:footnote w:id="169">
    <w:p w:rsidR="00773D1C" w:rsidRPr="008817B9" w:rsidRDefault="00773D1C" w:rsidP="008817B9">
      <w:pPr>
        <w:pStyle w:val="FootnoteText"/>
        <w:ind w:left="270" w:hanging="270"/>
        <w:rPr>
          <w:rFonts w:ascii="Calibri" w:hAnsi="Calibri"/>
          <w:sz w:val="20"/>
          <w:szCs w:val="20"/>
          <w:lang w:val="mi-NZ"/>
        </w:rPr>
      </w:pPr>
      <w:r w:rsidRPr="008817B9">
        <w:rPr>
          <w:rStyle w:val="FootnoteReference"/>
          <w:rFonts w:ascii="Calibri" w:hAnsi="Calibri"/>
          <w:sz w:val="20"/>
          <w:szCs w:val="20"/>
        </w:rPr>
        <w:footnoteRef/>
      </w:r>
      <w:r>
        <w:rPr>
          <w:rFonts w:ascii="Calibri" w:hAnsi="Calibri"/>
          <w:sz w:val="20"/>
          <w:szCs w:val="20"/>
        </w:rPr>
        <w:tab/>
      </w:r>
      <w:r>
        <w:rPr>
          <w:rFonts w:ascii="Calibri" w:hAnsi="Calibri"/>
          <w:sz w:val="20"/>
          <w:szCs w:val="20"/>
          <w:lang w:val="mi-NZ"/>
        </w:rPr>
        <w:t>Government Report 2015, paragraph 130.</w:t>
      </w:r>
    </w:p>
  </w:footnote>
  <w:footnote w:id="170">
    <w:p w:rsidR="00773D1C" w:rsidRPr="008817B9" w:rsidRDefault="00773D1C" w:rsidP="008817B9">
      <w:pPr>
        <w:pStyle w:val="FootnoteText1"/>
        <w:ind w:left="270" w:hanging="270"/>
      </w:pPr>
      <w:r w:rsidRPr="008817B9">
        <w:rPr>
          <w:rStyle w:val="FootnoteReference"/>
        </w:rPr>
        <w:footnoteRef/>
      </w:r>
      <w:r>
        <w:tab/>
      </w:r>
      <w:r w:rsidRPr="008817B9">
        <w:t>The Health Select Committee’s 2013 report on the Inquiry into improving child health outcomes and preventing child abuse, recommended that “</w:t>
      </w:r>
      <w:r w:rsidRPr="008817B9">
        <w:rPr>
          <w:i/>
          <w:iCs/>
        </w:rPr>
        <w:t>if the voluntary [INC Code] system [was] not working effectively within the next 18 to 24 months regulation should be implemented</w:t>
      </w:r>
      <w:r>
        <w:rPr>
          <w:i/>
          <w:iCs/>
        </w:rPr>
        <w:t>.</w:t>
      </w:r>
      <w:r>
        <w:t>”</w:t>
      </w:r>
    </w:p>
  </w:footnote>
  <w:footnote w:id="171">
    <w:p w:rsidR="00773D1C" w:rsidRPr="00263938" w:rsidRDefault="00773D1C" w:rsidP="0089765E">
      <w:pPr>
        <w:pStyle w:val="FootnoteText1"/>
      </w:pPr>
      <w:r>
        <w:rPr>
          <w:rStyle w:val="FootnoteReference"/>
        </w:rPr>
        <w:footnoteRef/>
      </w:r>
      <w:r>
        <w:t xml:space="preserve"> </w:t>
      </w:r>
      <w:r>
        <w:tab/>
        <w:t xml:space="preserve">New Zealand Law Commission. (2010). </w:t>
      </w:r>
      <w:r w:rsidRPr="00263938">
        <w:rPr>
          <w:i/>
          <w:iCs/>
        </w:rPr>
        <w:t>Alcohol in our lives: An issues paper on the reform of New Zealand’s liquor laws</w:t>
      </w:r>
      <w:r>
        <w:t xml:space="preserve">. Wellington: </w:t>
      </w:r>
      <w:r w:rsidRPr="00263938">
        <w:t>New Zealand Law Comm</w:t>
      </w:r>
      <w:r>
        <w:t>ission, p.</w:t>
      </w:r>
      <w:r w:rsidRPr="00263938">
        <w:t>284.</w:t>
      </w:r>
    </w:p>
  </w:footnote>
  <w:footnote w:id="172">
    <w:p w:rsidR="00773D1C" w:rsidRPr="00964F21" w:rsidRDefault="00773D1C" w:rsidP="0089765E">
      <w:pPr>
        <w:pStyle w:val="FootnoteText1"/>
      </w:pPr>
      <w:r>
        <w:rPr>
          <w:rStyle w:val="FootnoteReference"/>
        </w:rPr>
        <w:footnoteRef/>
      </w:r>
      <w:r>
        <w:tab/>
      </w:r>
      <w:r w:rsidRPr="00964F21">
        <w:t xml:space="preserve">Ministerial Forum on Alcohol Advertising and Sponsorship. </w:t>
      </w:r>
      <w:r>
        <w:t>(2014). Wellington:</w:t>
      </w:r>
      <w:r w:rsidRPr="00964F21">
        <w:t>Minis</w:t>
      </w:r>
      <w:r>
        <w:t>try of Health</w:t>
      </w:r>
      <w:r w:rsidRPr="00964F21">
        <w:t>.</w:t>
      </w:r>
      <w:r>
        <w:t xml:space="preserve"> Available: </w:t>
      </w:r>
      <w:hyperlink r:id="rId778" w:history="1">
        <w:r w:rsidRPr="005F2804">
          <w:rPr>
            <w:rStyle w:val="Hyperlink"/>
          </w:rPr>
          <w:t>http://www.health.govt.nz/publication/ministerial-forum-alcohol-advertising</w:t>
        </w:r>
      </w:hyperlink>
      <w:r>
        <w:t xml:space="preserve"> </w:t>
      </w:r>
    </w:p>
  </w:footnote>
  <w:footnote w:id="173">
    <w:p w:rsidR="00773D1C" w:rsidRDefault="00773D1C" w:rsidP="0089765E">
      <w:pPr>
        <w:pStyle w:val="FootnoteText1"/>
      </w:pPr>
      <w:r w:rsidRPr="008769AA">
        <w:rPr>
          <w:rStyle w:val="FootnoteReference"/>
        </w:rPr>
        <w:footnoteRef/>
      </w:r>
      <w:r>
        <w:rPr>
          <w:rFonts w:ascii="Arial" w:eastAsia="Arial" w:hAnsi="Arial" w:cs="Arial"/>
        </w:rPr>
        <w:tab/>
      </w:r>
      <w:r>
        <w:t xml:space="preserve">Royal College of Physicians. (2010). </w:t>
      </w:r>
      <w:r>
        <w:rPr>
          <w:i/>
          <w:iCs/>
        </w:rPr>
        <w:t>Passive smoking and children. A report by the Tobacco Advisory Group.</w:t>
      </w:r>
      <w:r>
        <w:t xml:space="preserve"> London: Royal College of Physicians.</w:t>
      </w:r>
    </w:p>
  </w:footnote>
  <w:footnote w:id="174">
    <w:p w:rsidR="00773D1C" w:rsidRDefault="00773D1C" w:rsidP="0089765E">
      <w:pPr>
        <w:pStyle w:val="FootnoteText1"/>
      </w:pPr>
      <w:r w:rsidRPr="008769AA">
        <w:rPr>
          <w:rStyle w:val="FootnoteReference"/>
        </w:rPr>
        <w:footnoteRef/>
      </w:r>
      <w:r>
        <w:rPr>
          <w:rFonts w:ascii="Arial" w:eastAsia="Arial" w:hAnsi="Arial" w:cs="Arial"/>
        </w:rPr>
        <w:tab/>
      </w:r>
      <w:r>
        <w:t xml:space="preserve">Healey, B., Edwards, R., Wilson, N., Thomson, G., Hoek, J., &amp; Taylor, S. </w:t>
      </w:r>
      <w:r w:rsidRPr="00C16008">
        <w:t>“The important persisting problem of smoking in cars with children: new data from a multi-year national survey of young people.”</w:t>
      </w:r>
      <w:r>
        <w:t xml:space="preserve"> </w:t>
      </w:r>
      <w:r>
        <w:rPr>
          <w:i/>
          <w:iCs/>
        </w:rPr>
        <w:t xml:space="preserve">N. Z. Med. J. </w:t>
      </w:r>
      <w:r>
        <w:t>2013;126(1369):86-89.</w:t>
      </w:r>
    </w:p>
  </w:footnote>
  <w:footnote w:id="175">
    <w:p w:rsidR="00773D1C" w:rsidRPr="003F7506" w:rsidRDefault="00773D1C" w:rsidP="0089765E">
      <w:pPr>
        <w:pStyle w:val="FootnoteText1"/>
      </w:pPr>
      <w:r w:rsidRPr="008769AA">
        <w:rPr>
          <w:rStyle w:val="FootnoteReference"/>
        </w:rPr>
        <w:footnoteRef/>
      </w:r>
      <w:r>
        <w:rPr>
          <w:rFonts w:ascii="Arial" w:eastAsia="Arial" w:hAnsi="Arial" w:cs="Arial"/>
        </w:rPr>
        <w:tab/>
      </w:r>
      <w:r>
        <w:t xml:space="preserve">Edwards, R., Wilson, N., &amp; Pierse, N. “Highly hazardous air quality associated with smoking in cars: New Zealand pilot study.” </w:t>
      </w:r>
      <w:r>
        <w:rPr>
          <w:i/>
          <w:iCs/>
        </w:rPr>
        <w:t xml:space="preserve">N. Z. Med. J. </w:t>
      </w:r>
      <w:r>
        <w:t>2006;119(1244):U2294.</w:t>
      </w:r>
    </w:p>
  </w:footnote>
  <w:footnote w:id="176">
    <w:p w:rsidR="00773D1C" w:rsidRPr="008817B9" w:rsidRDefault="00773D1C" w:rsidP="008817B9">
      <w:pPr>
        <w:pStyle w:val="FootnoteText1"/>
        <w:ind w:left="270" w:hanging="270"/>
      </w:pPr>
      <w:r w:rsidRPr="008817B9">
        <w:rPr>
          <w:rStyle w:val="FootnoteReference"/>
        </w:rPr>
        <w:footnoteRef/>
      </w:r>
      <w:r>
        <w:rPr>
          <w:rFonts w:ascii="Arial" w:eastAsia="Arial" w:hAnsi="Arial" w:cs="Arial"/>
        </w:rPr>
        <w:tab/>
      </w:r>
      <w:r w:rsidRPr="008817B9">
        <w:t xml:space="preserve">ASH New Zealand. </w:t>
      </w:r>
      <w:r>
        <w:t xml:space="preserve">(2015). </w:t>
      </w:r>
      <w:r w:rsidRPr="008817B9">
        <w:rPr>
          <w:i/>
          <w:iCs/>
        </w:rPr>
        <w:t xml:space="preserve">2014 Factsheet 1. ASH Year 10 Snapshot Survey: Topline Results. </w:t>
      </w:r>
      <w:r w:rsidRPr="008817B9">
        <w:t>Auckland: ASH New Zealand, Health Promotion Ag</w:t>
      </w:r>
      <w:r>
        <w:t>ency and Ministry of Health</w:t>
      </w:r>
      <w:r w:rsidRPr="008817B9">
        <w:t>.</w:t>
      </w:r>
    </w:p>
  </w:footnote>
  <w:footnote w:id="177">
    <w:p w:rsidR="00773D1C" w:rsidRPr="003A2FCE" w:rsidRDefault="00773D1C" w:rsidP="003A2FCE">
      <w:pPr>
        <w:pStyle w:val="FootnoteText"/>
        <w:ind w:left="270" w:hanging="270"/>
        <w:rPr>
          <w:rFonts w:ascii="Calibri" w:hAnsi="Calibri"/>
          <w:sz w:val="20"/>
          <w:szCs w:val="20"/>
          <w:lang w:val="mi-NZ"/>
        </w:rPr>
      </w:pPr>
      <w:r w:rsidRPr="003A2FCE">
        <w:rPr>
          <w:rStyle w:val="FootnoteReference"/>
          <w:rFonts w:ascii="Calibri" w:hAnsi="Calibri"/>
          <w:sz w:val="20"/>
          <w:szCs w:val="20"/>
        </w:rPr>
        <w:footnoteRef/>
      </w:r>
      <w:r w:rsidRPr="003A2FCE">
        <w:rPr>
          <w:rFonts w:ascii="Calibri" w:hAnsi="Calibri"/>
          <w:sz w:val="20"/>
          <w:szCs w:val="20"/>
        </w:rPr>
        <w:t xml:space="preserve"> </w:t>
      </w:r>
      <w:r>
        <w:rPr>
          <w:rFonts w:ascii="Calibri" w:hAnsi="Calibri"/>
          <w:sz w:val="20"/>
          <w:szCs w:val="20"/>
        </w:rPr>
        <w:tab/>
        <w:t>Government Report 2015, paragraph 155.</w:t>
      </w:r>
    </w:p>
  </w:footnote>
  <w:footnote w:id="178">
    <w:p w:rsidR="00773D1C" w:rsidRPr="008817B9" w:rsidRDefault="00773D1C" w:rsidP="008817B9">
      <w:pPr>
        <w:pStyle w:val="FootnoteText10"/>
        <w:ind w:left="270" w:hanging="270"/>
      </w:pPr>
      <w:r w:rsidRPr="008817B9">
        <w:rPr>
          <w:rStyle w:val="FootnoteReference"/>
        </w:rPr>
        <w:footnoteRef/>
      </w:r>
      <w:r>
        <w:tab/>
        <w:t>Child Poverty Action Group</w:t>
      </w:r>
      <w:r w:rsidRPr="008817B9">
        <w:t xml:space="preserve">. </w:t>
      </w:r>
      <w:r>
        <w:t>(</w:t>
      </w:r>
      <w:r w:rsidRPr="008817B9">
        <w:t>201</w:t>
      </w:r>
      <w:r>
        <w:t>3)</w:t>
      </w:r>
      <w:r w:rsidRPr="008817B9">
        <w:t>.</w:t>
      </w:r>
      <w:r>
        <w:t xml:space="preserve"> </w:t>
      </w:r>
      <w:r>
        <w:rPr>
          <w:i/>
        </w:rPr>
        <w:t>Benefit Sanctions: Creating an Invisible Underclass of Children</w:t>
      </w:r>
      <w:r>
        <w:t>. Auckland: Wnyd, D.</w:t>
      </w:r>
    </w:p>
  </w:footnote>
  <w:footnote w:id="179">
    <w:p w:rsidR="00773D1C" w:rsidRPr="008817B9" w:rsidRDefault="00773D1C" w:rsidP="008817B9">
      <w:pPr>
        <w:pStyle w:val="FootnoteText10"/>
        <w:ind w:left="270" w:hanging="270"/>
      </w:pPr>
      <w:r w:rsidRPr="008817B9">
        <w:rPr>
          <w:rStyle w:val="FootnoteReference"/>
        </w:rPr>
        <w:footnoteRef/>
      </w:r>
      <w:r>
        <w:tab/>
      </w:r>
      <w:r w:rsidRPr="008817B9">
        <w:t xml:space="preserve">Information obtained by Radio New Zealand </w:t>
      </w:r>
      <w:hyperlink r:id="rId779" w:history="1">
        <w:r w:rsidRPr="009E61C6">
          <w:rPr>
            <w:rStyle w:val="Hyperlink"/>
          </w:rPr>
          <w:t>http://www.radionz.co.nz/news/national/279597/thousands-of-children-hit-by-benefit-sanctions</w:t>
        </w:r>
      </w:hyperlink>
    </w:p>
  </w:footnote>
  <w:footnote w:id="180">
    <w:p w:rsidR="00773D1C" w:rsidRPr="008817B9" w:rsidRDefault="00773D1C" w:rsidP="008817B9">
      <w:pPr>
        <w:pStyle w:val="FootnoteText10"/>
        <w:ind w:left="270" w:hanging="270"/>
      </w:pPr>
      <w:r w:rsidRPr="008817B9">
        <w:rPr>
          <w:rStyle w:val="FootnoteReference"/>
        </w:rPr>
        <w:footnoteRef/>
      </w:r>
      <w:r>
        <w:tab/>
      </w:r>
      <w:r w:rsidRPr="008817B9">
        <w:t>Se</w:t>
      </w:r>
      <w:r>
        <w:t xml:space="preserve">e </w:t>
      </w:r>
      <w:hyperlink r:id="rId780" w:history="1">
        <w:r w:rsidRPr="009E61C6">
          <w:rPr>
            <w:rStyle w:val="Hyperlink"/>
          </w:rPr>
          <w:t>https://www.facebook.com/youngcarersnz/info/?tab=page_info</w:t>
        </w:r>
      </w:hyperlink>
    </w:p>
  </w:footnote>
  <w:footnote w:id="181">
    <w:p w:rsidR="00773D1C" w:rsidRPr="008817B9" w:rsidRDefault="00773D1C" w:rsidP="008817B9">
      <w:pPr>
        <w:pStyle w:val="FootnoteText10"/>
        <w:ind w:left="270" w:hanging="270"/>
      </w:pPr>
      <w:r w:rsidRPr="008817B9">
        <w:rPr>
          <w:rStyle w:val="FootnoteReference"/>
        </w:rPr>
        <w:footnoteRef/>
      </w:r>
      <w:r>
        <w:tab/>
      </w:r>
      <w:r w:rsidRPr="00A41CA6">
        <w:t xml:space="preserve">D’Souza, A., et al. (2012). </w:t>
      </w:r>
      <w:r w:rsidRPr="00A41CA6">
        <w:rPr>
          <w:i/>
          <w:iCs/>
        </w:rPr>
        <w:t>Every child to thrive, belong and achieve? Time to reflect and act in New Zealand</w:t>
      </w:r>
      <w:r w:rsidRPr="00A41CA6">
        <w:t>. NZMJ 30 March 2012,</w:t>
      </w:r>
      <w:r>
        <w:t xml:space="preserve"> Vol 125 No 1352;</w:t>
      </w:r>
      <w:r w:rsidRPr="00A41CA6">
        <w:t xml:space="preserve"> p.73.</w:t>
      </w:r>
    </w:p>
  </w:footnote>
  <w:footnote w:id="182">
    <w:p w:rsidR="00773D1C" w:rsidRPr="008817B9" w:rsidRDefault="00773D1C" w:rsidP="008817B9">
      <w:pPr>
        <w:pStyle w:val="FootnoteText10"/>
        <w:ind w:left="270" w:hanging="270"/>
      </w:pPr>
      <w:r w:rsidRPr="008817B9">
        <w:rPr>
          <w:rStyle w:val="FootnoteReference"/>
        </w:rPr>
        <w:footnoteRef/>
      </w:r>
      <w:r>
        <w:tab/>
        <w:t>Above at note 148.</w:t>
      </w:r>
    </w:p>
  </w:footnote>
  <w:footnote w:id="183">
    <w:p w:rsidR="00773D1C" w:rsidRPr="008817B9" w:rsidRDefault="00773D1C" w:rsidP="008817B9">
      <w:pPr>
        <w:pStyle w:val="FootnoteText10"/>
        <w:ind w:left="270" w:hanging="270"/>
      </w:pPr>
      <w:r w:rsidRPr="008817B9">
        <w:rPr>
          <w:rStyle w:val="FootnoteReference"/>
        </w:rPr>
        <w:footnoteRef/>
      </w:r>
      <w:r>
        <w:tab/>
      </w:r>
      <w:r w:rsidRPr="008817B9">
        <w:t>Children’s Commissioner’s Expert Advisory Group on Solutions to Child Poverty</w:t>
      </w:r>
      <w:r>
        <w:t>.</w:t>
      </w:r>
      <w:r w:rsidRPr="008817B9">
        <w:rPr>
          <w:b/>
          <w:bCs/>
        </w:rPr>
        <w:t xml:space="preserve"> </w:t>
      </w:r>
      <w:r w:rsidRPr="008817B9">
        <w:t xml:space="preserve">(2012). </w:t>
      </w:r>
      <w:r w:rsidRPr="008817B9">
        <w:rPr>
          <w:i/>
          <w:iCs/>
        </w:rPr>
        <w:t xml:space="preserve">Solutions to Child Poverty in </w:t>
      </w:r>
      <w:r>
        <w:rPr>
          <w:i/>
          <w:iCs/>
        </w:rPr>
        <w:t>New Zealand evidence for action.</w:t>
      </w:r>
      <w:r>
        <w:rPr>
          <w:iCs/>
        </w:rPr>
        <w:t xml:space="preserve"> Wellington:Author,</w:t>
      </w:r>
      <w:r>
        <w:rPr>
          <w:i/>
          <w:iCs/>
        </w:rPr>
        <w:t xml:space="preserve"> </w:t>
      </w:r>
      <w:r w:rsidRPr="00A41CA6">
        <w:rPr>
          <w:iCs/>
        </w:rPr>
        <w:t>p.</w:t>
      </w:r>
      <w:r w:rsidRPr="00A41CA6">
        <w:t>14</w:t>
      </w:r>
      <w:r w:rsidRPr="008817B9">
        <w:t>.</w:t>
      </w:r>
    </w:p>
  </w:footnote>
  <w:footnote w:id="184">
    <w:p w:rsidR="00773D1C" w:rsidRPr="008817B9" w:rsidRDefault="00773D1C" w:rsidP="00C75AAA">
      <w:pPr>
        <w:pStyle w:val="FootnoteText10"/>
        <w:ind w:left="270" w:hanging="270"/>
      </w:pPr>
      <w:r w:rsidRPr="008817B9">
        <w:rPr>
          <w:rStyle w:val="FootnoteReference"/>
        </w:rPr>
        <w:footnoteRef/>
      </w:r>
      <w:r>
        <w:tab/>
      </w:r>
      <w:r w:rsidRPr="008817B9">
        <w:t xml:space="preserve">See </w:t>
      </w:r>
      <w:hyperlink r:id="rId781" w:history="1">
        <w:r w:rsidRPr="009E61C6">
          <w:rPr>
            <w:rStyle w:val="Hyperlink"/>
          </w:rPr>
          <w:t>http://www.radionz.co.nz/news/national/275385/state-house-conditions-shocking,-says-neighbour</w:t>
        </w:r>
      </w:hyperlink>
    </w:p>
  </w:footnote>
  <w:footnote w:id="185">
    <w:p w:rsidR="00773D1C" w:rsidRPr="00C75AAA" w:rsidRDefault="00773D1C" w:rsidP="00C75AAA">
      <w:pPr>
        <w:pStyle w:val="FootnoteText"/>
        <w:ind w:left="270" w:hanging="270"/>
        <w:rPr>
          <w:rFonts w:ascii="Calibri" w:hAnsi="Calibri"/>
          <w:sz w:val="20"/>
          <w:szCs w:val="20"/>
          <w:lang w:val="mi-NZ"/>
        </w:rPr>
      </w:pPr>
      <w:r w:rsidRPr="00C75AAA">
        <w:rPr>
          <w:rStyle w:val="FootnoteReference"/>
          <w:rFonts w:ascii="Calibri" w:hAnsi="Calibri"/>
          <w:sz w:val="20"/>
          <w:szCs w:val="20"/>
        </w:rPr>
        <w:footnoteRef/>
      </w:r>
      <w:r>
        <w:rPr>
          <w:rFonts w:ascii="Calibri" w:hAnsi="Calibri"/>
          <w:sz w:val="20"/>
          <w:szCs w:val="20"/>
        </w:rPr>
        <w:tab/>
        <w:t xml:space="preserve">Amore, </w:t>
      </w:r>
      <w:r w:rsidRPr="008F16FA">
        <w:rPr>
          <w:rFonts w:ascii="Calibri" w:hAnsi="Calibri"/>
          <w:sz w:val="20"/>
          <w:szCs w:val="20"/>
        </w:rPr>
        <w:t>K</w:t>
      </w:r>
      <w:r>
        <w:rPr>
          <w:rFonts w:ascii="Calibri" w:hAnsi="Calibri"/>
          <w:sz w:val="20"/>
          <w:szCs w:val="20"/>
        </w:rPr>
        <w:t xml:space="preserve">., Viggers, </w:t>
      </w:r>
      <w:r w:rsidRPr="008F16FA">
        <w:rPr>
          <w:rFonts w:ascii="Calibri" w:hAnsi="Calibri"/>
          <w:sz w:val="20"/>
          <w:szCs w:val="20"/>
        </w:rPr>
        <w:t>H</w:t>
      </w:r>
      <w:r>
        <w:rPr>
          <w:rFonts w:ascii="Calibri" w:hAnsi="Calibri"/>
          <w:sz w:val="20"/>
          <w:szCs w:val="20"/>
        </w:rPr>
        <w:t>.</w:t>
      </w:r>
      <w:r w:rsidRPr="008F16FA">
        <w:rPr>
          <w:rFonts w:ascii="Calibri" w:hAnsi="Calibri"/>
          <w:sz w:val="20"/>
          <w:szCs w:val="20"/>
        </w:rPr>
        <w:t>, Baker, MG</w:t>
      </w:r>
      <w:r>
        <w:rPr>
          <w:rFonts w:ascii="Calibri" w:hAnsi="Calibri"/>
          <w:sz w:val="20"/>
          <w:szCs w:val="20"/>
        </w:rPr>
        <w:t>.</w:t>
      </w:r>
      <w:r w:rsidRPr="008F16FA">
        <w:rPr>
          <w:rFonts w:ascii="Calibri" w:hAnsi="Calibri"/>
          <w:sz w:val="20"/>
          <w:szCs w:val="20"/>
        </w:rPr>
        <w:t>, &amp; Howden-Chapman, P</w:t>
      </w:r>
      <w:r>
        <w:rPr>
          <w:rFonts w:ascii="Calibri" w:hAnsi="Calibri"/>
          <w:sz w:val="20"/>
          <w:szCs w:val="20"/>
        </w:rPr>
        <w:t>.</w:t>
      </w:r>
      <w:r w:rsidRPr="008F16FA">
        <w:rPr>
          <w:rFonts w:ascii="Calibri" w:hAnsi="Calibri"/>
          <w:sz w:val="20"/>
          <w:szCs w:val="20"/>
        </w:rPr>
        <w:t xml:space="preserve"> (2013). </w:t>
      </w:r>
      <w:r w:rsidRPr="008F16FA">
        <w:rPr>
          <w:rFonts w:ascii="Calibri" w:hAnsi="Calibri"/>
          <w:i/>
          <w:sz w:val="20"/>
          <w:szCs w:val="20"/>
        </w:rPr>
        <w:t>Severe housing deprivation: The problem and its measurement</w:t>
      </w:r>
      <w:r w:rsidRPr="008F16FA">
        <w:rPr>
          <w:rFonts w:ascii="Calibri" w:hAnsi="Calibri"/>
          <w:sz w:val="20"/>
          <w:szCs w:val="20"/>
        </w:rPr>
        <w:t>, Official Statistics Research Series, 6</w:t>
      </w:r>
      <w:r>
        <w:rPr>
          <w:rFonts w:ascii="Calibri" w:hAnsi="Calibri"/>
          <w:sz w:val="20"/>
          <w:szCs w:val="20"/>
        </w:rPr>
        <w:t xml:space="preserve">. </w:t>
      </w:r>
      <w:r w:rsidRPr="008F16FA">
        <w:rPr>
          <w:rFonts w:ascii="Calibri" w:hAnsi="Calibri"/>
          <w:sz w:val="20"/>
          <w:szCs w:val="20"/>
        </w:rPr>
        <w:t xml:space="preserve">Available from </w:t>
      </w:r>
      <w:hyperlink r:id="rId782" w:history="1">
        <w:r w:rsidRPr="009E61C6">
          <w:rPr>
            <w:rStyle w:val="Hyperlink"/>
            <w:rFonts w:ascii="Calibri" w:hAnsi="Calibri"/>
            <w:sz w:val="20"/>
            <w:szCs w:val="20"/>
          </w:rPr>
          <w:t>www.statisphere.govt.nz</w:t>
        </w:r>
      </w:hyperlink>
    </w:p>
  </w:footnote>
  <w:footnote w:id="186">
    <w:p w:rsidR="00773D1C" w:rsidRPr="00C75AAA" w:rsidRDefault="00773D1C" w:rsidP="00C75AAA">
      <w:pPr>
        <w:pStyle w:val="FootnoteText1"/>
        <w:ind w:left="270" w:hanging="270"/>
      </w:pPr>
      <w:r w:rsidRPr="00C75AAA">
        <w:rPr>
          <w:rStyle w:val="FootnoteReference"/>
        </w:rPr>
        <w:footnoteRef/>
      </w:r>
      <w:r>
        <w:tab/>
      </w:r>
      <w:r>
        <w:rPr>
          <w:rFonts w:eastAsia="Times New Roman" w:cs="Times New Roman"/>
        </w:rPr>
        <w:t>Child Poverty Action Group. (2014). “</w:t>
      </w:r>
      <w:r w:rsidRPr="00C75AAA">
        <w:t>Part 4: Housing market changes and their impact on children</w:t>
      </w:r>
      <w:r>
        <w:t>”</w:t>
      </w:r>
      <w:r>
        <w:rPr>
          <w:rFonts w:eastAsia="Times New Roman" w:cs="Times New Roman"/>
        </w:rPr>
        <w:t xml:space="preserve"> in </w:t>
      </w:r>
      <w:r w:rsidRPr="008F16FA">
        <w:rPr>
          <w:i/>
        </w:rPr>
        <w:t>Our children, our choice: priorities for policy series</w:t>
      </w:r>
      <w:r w:rsidRPr="00C75AAA">
        <w:t xml:space="preserve">. </w:t>
      </w:r>
      <w:r>
        <w:t xml:space="preserve">Auckland: Alan </w:t>
      </w:r>
      <w:r>
        <w:rPr>
          <w:rFonts w:eastAsia="Times New Roman" w:cs="Times New Roman"/>
        </w:rPr>
        <w:t>Johnson.</w:t>
      </w:r>
    </w:p>
  </w:footnote>
  <w:footnote w:id="187">
    <w:p w:rsidR="00773D1C" w:rsidRPr="00C75AAA" w:rsidRDefault="00773D1C" w:rsidP="00C75AAA">
      <w:pPr>
        <w:pStyle w:val="FootnoteText1"/>
        <w:ind w:left="270" w:hanging="270"/>
      </w:pPr>
      <w:r w:rsidRPr="00C75AAA">
        <w:rPr>
          <w:rStyle w:val="FootnoteReference"/>
        </w:rPr>
        <w:footnoteRef/>
      </w:r>
      <w:r>
        <w:tab/>
        <w:t>Ibid.</w:t>
      </w:r>
    </w:p>
  </w:footnote>
  <w:footnote w:id="188">
    <w:p w:rsidR="00773D1C" w:rsidRPr="00C75AAA" w:rsidRDefault="00773D1C" w:rsidP="00C75AAA">
      <w:pPr>
        <w:pStyle w:val="FootnoteText1"/>
        <w:ind w:left="270" w:hanging="270"/>
      </w:pPr>
      <w:r w:rsidRPr="00C75AAA">
        <w:rPr>
          <w:rStyle w:val="FootnoteReference"/>
        </w:rPr>
        <w:footnoteRef/>
      </w:r>
      <w:r>
        <w:tab/>
      </w:r>
      <w:r w:rsidRPr="00C75AAA">
        <w:t>These include the Census, Household Economic Survey, Household Labour Force Survey, New Zealand Health Survey and Living Standards Research.</w:t>
      </w:r>
    </w:p>
  </w:footnote>
  <w:footnote w:id="189">
    <w:p w:rsidR="00773D1C" w:rsidRPr="00C75AAA" w:rsidRDefault="00773D1C" w:rsidP="00C75AAA">
      <w:pPr>
        <w:pStyle w:val="FootnoteText1"/>
        <w:ind w:left="270" w:hanging="270"/>
      </w:pPr>
      <w:r w:rsidRPr="00C75AAA">
        <w:rPr>
          <w:rStyle w:val="FootnoteReference"/>
        </w:rPr>
        <w:footnoteRef/>
      </w:r>
      <w:r>
        <w:tab/>
        <w:t>Above at note 186, p.</w:t>
      </w:r>
      <w:r w:rsidRPr="00C75AAA">
        <w:t>41</w:t>
      </w:r>
      <w:r>
        <w:t>.</w:t>
      </w:r>
    </w:p>
  </w:footnote>
  <w:footnote w:id="190">
    <w:p w:rsidR="00773D1C" w:rsidRPr="00C75AAA" w:rsidRDefault="00773D1C" w:rsidP="00F74F66">
      <w:pPr>
        <w:pStyle w:val="FootnoteText1"/>
        <w:ind w:left="270" w:hanging="270"/>
      </w:pPr>
      <w:r w:rsidRPr="00C75AAA">
        <w:rPr>
          <w:rStyle w:val="FootnoteReference"/>
        </w:rPr>
        <w:footnoteRef/>
      </w:r>
      <w:r>
        <w:tab/>
        <w:t>Above at note 186, p.</w:t>
      </w:r>
      <w:r w:rsidRPr="00C75AAA">
        <w:t>7.</w:t>
      </w:r>
    </w:p>
  </w:footnote>
  <w:footnote w:id="191">
    <w:p w:rsidR="00773D1C" w:rsidRPr="00C75AAA" w:rsidRDefault="00773D1C" w:rsidP="00F74F66">
      <w:pPr>
        <w:pStyle w:val="FootnoteText1"/>
        <w:ind w:left="270" w:hanging="270"/>
      </w:pPr>
      <w:r w:rsidRPr="00C75AAA">
        <w:rPr>
          <w:rStyle w:val="FootnoteReference"/>
        </w:rPr>
        <w:footnoteRef/>
      </w:r>
      <w:r>
        <w:tab/>
        <w:t xml:space="preserve">Above at note 186, </w:t>
      </w:r>
      <w:r w:rsidRPr="00C75AAA">
        <w:t>p.42.</w:t>
      </w:r>
    </w:p>
  </w:footnote>
  <w:footnote w:id="192">
    <w:p w:rsidR="00773D1C" w:rsidRPr="00C75AAA" w:rsidRDefault="00773D1C" w:rsidP="00F74F66">
      <w:pPr>
        <w:pStyle w:val="FootnoteText1"/>
        <w:ind w:left="270" w:hanging="270"/>
      </w:pPr>
      <w:r w:rsidRPr="00C75AAA">
        <w:rPr>
          <w:rStyle w:val="FootnoteReference"/>
        </w:rPr>
        <w:footnoteRef/>
      </w:r>
      <w:r>
        <w:tab/>
        <w:t>Above at note 186</w:t>
      </w:r>
      <w:r w:rsidRPr="00C75AAA">
        <w:t>.</w:t>
      </w:r>
    </w:p>
  </w:footnote>
  <w:footnote w:id="193">
    <w:p w:rsidR="00773D1C" w:rsidRPr="00C75AAA" w:rsidRDefault="00773D1C" w:rsidP="00C75AAA">
      <w:pPr>
        <w:pStyle w:val="FootnoteText1"/>
        <w:ind w:left="270" w:hanging="270"/>
      </w:pPr>
      <w:r w:rsidRPr="00C75AAA">
        <w:rPr>
          <w:rStyle w:val="FootnoteReference"/>
        </w:rPr>
        <w:footnoteRef/>
      </w:r>
      <w:r>
        <w:tab/>
      </w:r>
      <w:r w:rsidRPr="00C75AAA">
        <w:rPr>
          <w:shd w:val="clear" w:color="auto" w:fill="FFFFFF"/>
        </w:rPr>
        <w:t>Children’s Commissioner’s Expert Advisory Grou</w:t>
      </w:r>
      <w:r>
        <w:rPr>
          <w:shd w:val="clear" w:color="auto" w:fill="FFFFFF"/>
        </w:rPr>
        <w:t xml:space="preserve">p on Solutions to Child Poverty. </w:t>
      </w:r>
      <w:r w:rsidRPr="00C75AAA">
        <w:rPr>
          <w:shd w:val="clear" w:color="auto" w:fill="FFFFFF"/>
        </w:rPr>
        <w:t xml:space="preserve">(2012). </w:t>
      </w:r>
      <w:r w:rsidRPr="00C75AAA">
        <w:rPr>
          <w:i/>
          <w:iCs/>
          <w:shd w:val="clear" w:color="auto" w:fill="FFFFFF"/>
        </w:rPr>
        <w:t>Working Paper no.14: Reducing Child Poverty in Maori.</w:t>
      </w:r>
      <w:r w:rsidRPr="00C75AAA">
        <w:rPr>
          <w:shd w:val="clear" w:color="auto" w:fill="FFFFFF"/>
        </w:rPr>
        <w:t xml:space="preserve"> Wellington: Author. Retrieved from</w:t>
      </w:r>
      <w:hyperlink r:id="rId783" w:history="1">
        <w:r w:rsidRPr="00C75AAA">
          <w:rPr>
            <w:shd w:val="clear" w:color="auto" w:fill="FFFFFF"/>
          </w:rPr>
          <w:t xml:space="preserve"> </w:t>
        </w:r>
      </w:hyperlink>
      <w:hyperlink r:id="rId784" w:history="1">
        <w:r w:rsidRPr="00C75AAA">
          <w:rPr>
            <w:color w:val="1155CC"/>
            <w:u w:val="single"/>
            <w:shd w:val="clear" w:color="auto" w:fill="FFFFFF"/>
          </w:rPr>
          <w:t>http</w:t>
        </w:r>
      </w:hyperlink>
      <w:hyperlink r:id="rId785" w:history="1">
        <w:r w:rsidRPr="00C75AAA">
          <w:rPr>
            <w:color w:val="1155CC"/>
            <w:u w:val="single"/>
            <w:shd w:val="clear" w:color="auto" w:fill="FFFFFF"/>
          </w:rPr>
          <w:t>://</w:t>
        </w:r>
      </w:hyperlink>
      <w:hyperlink r:id="rId786" w:history="1">
        <w:r w:rsidRPr="00C75AAA">
          <w:rPr>
            <w:color w:val="1155CC"/>
            <w:u w:val="single"/>
            <w:shd w:val="clear" w:color="auto" w:fill="FFFFFF"/>
          </w:rPr>
          <w:t>www</w:t>
        </w:r>
      </w:hyperlink>
      <w:hyperlink r:id="rId787" w:history="1">
        <w:r w:rsidRPr="00C75AAA">
          <w:rPr>
            <w:color w:val="1155CC"/>
            <w:u w:val="single"/>
            <w:shd w:val="clear" w:color="auto" w:fill="FFFFFF"/>
          </w:rPr>
          <w:t>.</w:t>
        </w:r>
      </w:hyperlink>
      <w:hyperlink r:id="rId788" w:history="1">
        <w:r w:rsidRPr="00C75AAA">
          <w:rPr>
            <w:color w:val="1155CC"/>
            <w:u w:val="single"/>
            <w:shd w:val="clear" w:color="auto" w:fill="FFFFFF"/>
          </w:rPr>
          <w:t>occ</w:t>
        </w:r>
      </w:hyperlink>
      <w:hyperlink r:id="rId789" w:history="1">
        <w:r w:rsidRPr="00C75AAA">
          <w:rPr>
            <w:color w:val="1155CC"/>
            <w:u w:val="single"/>
            <w:shd w:val="clear" w:color="auto" w:fill="FFFFFF"/>
          </w:rPr>
          <w:t>.</w:t>
        </w:r>
      </w:hyperlink>
      <w:hyperlink r:id="rId790" w:history="1">
        <w:r w:rsidRPr="00C75AAA">
          <w:rPr>
            <w:color w:val="1155CC"/>
            <w:u w:val="single"/>
            <w:shd w:val="clear" w:color="auto" w:fill="FFFFFF"/>
          </w:rPr>
          <w:t>org</w:t>
        </w:r>
      </w:hyperlink>
      <w:hyperlink r:id="rId791" w:history="1">
        <w:r w:rsidRPr="00C75AAA">
          <w:rPr>
            <w:color w:val="1155CC"/>
            <w:u w:val="single"/>
            <w:shd w:val="clear" w:color="auto" w:fill="FFFFFF"/>
          </w:rPr>
          <w:t>.</w:t>
        </w:r>
      </w:hyperlink>
      <w:hyperlink r:id="rId792" w:history="1">
        <w:r w:rsidRPr="00C75AAA">
          <w:rPr>
            <w:color w:val="1155CC"/>
            <w:u w:val="single"/>
            <w:shd w:val="clear" w:color="auto" w:fill="FFFFFF"/>
          </w:rPr>
          <w:t>nz</w:t>
        </w:r>
      </w:hyperlink>
      <w:hyperlink r:id="rId793" w:history="1">
        <w:r w:rsidRPr="00C75AAA">
          <w:rPr>
            <w:color w:val="1155CC"/>
            <w:u w:val="single"/>
            <w:shd w:val="clear" w:color="auto" w:fill="FFFFFF"/>
          </w:rPr>
          <w:t>/</w:t>
        </w:r>
      </w:hyperlink>
      <w:hyperlink r:id="rId794" w:history="1">
        <w:r w:rsidRPr="00C75AAA">
          <w:rPr>
            <w:color w:val="1155CC"/>
            <w:u w:val="single"/>
            <w:shd w:val="clear" w:color="auto" w:fill="FFFFFF"/>
          </w:rPr>
          <w:t>page</w:t>
        </w:r>
      </w:hyperlink>
      <w:hyperlink r:id="rId795" w:history="1">
        <w:r w:rsidRPr="00C75AAA">
          <w:rPr>
            <w:color w:val="1155CC"/>
            <w:u w:val="single"/>
            <w:shd w:val="clear" w:color="auto" w:fill="FFFFFF"/>
          </w:rPr>
          <w:t>-</w:t>
        </w:r>
      </w:hyperlink>
      <w:hyperlink r:id="rId796" w:history="1">
        <w:r w:rsidRPr="00C75AAA">
          <w:rPr>
            <w:color w:val="1155CC"/>
            <w:u w:val="single"/>
            <w:shd w:val="clear" w:color="auto" w:fill="FFFFFF"/>
          </w:rPr>
          <w:t>not</w:t>
        </w:r>
      </w:hyperlink>
      <w:hyperlink r:id="rId797" w:history="1">
        <w:r w:rsidRPr="00C75AAA">
          <w:rPr>
            <w:color w:val="1155CC"/>
            <w:u w:val="single"/>
            <w:shd w:val="clear" w:color="auto" w:fill="FFFFFF"/>
          </w:rPr>
          <w:t>-</w:t>
        </w:r>
      </w:hyperlink>
      <w:hyperlink r:id="rId798" w:history="1">
        <w:r w:rsidRPr="00C75AAA">
          <w:rPr>
            <w:color w:val="1155CC"/>
            <w:u w:val="single"/>
            <w:shd w:val="clear" w:color="auto" w:fill="FFFFFF"/>
          </w:rPr>
          <w:t>found</w:t>
        </w:r>
      </w:hyperlink>
      <w:hyperlink r:id="rId799" w:history="1">
        <w:r w:rsidRPr="00C75AAA">
          <w:rPr>
            <w:color w:val="1155CC"/>
            <w:u w:val="single"/>
            <w:shd w:val="clear" w:color="auto" w:fill="FFFFFF"/>
          </w:rPr>
          <w:t>/</w:t>
        </w:r>
      </w:hyperlink>
      <w:hyperlink r:id="rId800" w:history="1">
        <w:r w:rsidRPr="00C75AAA">
          <w:rPr>
            <w:color w:val="1155CC"/>
            <w:u w:val="single"/>
            <w:shd w:val="clear" w:color="auto" w:fill="FFFFFF"/>
          </w:rPr>
          <w:t>SearchForm</w:t>
        </w:r>
      </w:hyperlink>
      <w:hyperlink r:id="rId801" w:history="1">
        <w:r w:rsidRPr="00C75AAA">
          <w:rPr>
            <w:color w:val="1155CC"/>
            <w:u w:val="single"/>
            <w:shd w:val="clear" w:color="auto" w:fill="FFFFFF"/>
          </w:rPr>
          <w:t>?</w:t>
        </w:r>
      </w:hyperlink>
      <w:hyperlink r:id="rId802" w:history="1">
        <w:r w:rsidRPr="00C75AAA">
          <w:rPr>
            <w:color w:val="1155CC"/>
            <w:u w:val="single"/>
            <w:shd w:val="clear" w:color="auto" w:fill="FFFFFF"/>
          </w:rPr>
          <w:t>Search</w:t>
        </w:r>
      </w:hyperlink>
      <w:hyperlink r:id="rId803" w:history="1">
        <w:r w:rsidRPr="00C75AAA">
          <w:rPr>
            <w:color w:val="1155CC"/>
            <w:u w:val="single"/>
            <w:shd w:val="clear" w:color="auto" w:fill="FFFFFF"/>
          </w:rPr>
          <w:t>=</w:t>
        </w:r>
      </w:hyperlink>
      <w:hyperlink r:id="rId804" w:history="1">
        <w:r w:rsidRPr="00C75AAA">
          <w:rPr>
            <w:color w:val="1155CC"/>
            <w:u w:val="single"/>
            <w:shd w:val="clear" w:color="auto" w:fill="FFFFFF"/>
          </w:rPr>
          <w:t>working</w:t>
        </w:r>
      </w:hyperlink>
      <w:hyperlink r:id="rId805" w:history="1">
        <w:r w:rsidRPr="00C75AAA">
          <w:rPr>
            <w:color w:val="1155CC"/>
            <w:u w:val="single"/>
            <w:shd w:val="clear" w:color="auto" w:fill="FFFFFF"/>
          </w:rPr>
          <w:t>+</w:t>
        </w:r>
      </w:hyperlink>
      <w:hyperlink r:id="rId806" w:history="1">
        <w:r w:rsidRPr="00C75AAA">
          <w:rPr>
            <w:color w:val="1155CC"/>
            <w:u w:val="single"/>
            <w:shd w:val="clear" w:color="auto" w:fill="FFFFFF"/>
          </w:rPr>
          <w:t>papers</w:t>
        </w:r>
      </w:hyperlink>
      <w:hyperlink r:id="rId807" w:history="1">
        <w:r w:rsidRPr="00C75AAA">
          <w:rPr>
            <w:color w:val="1155CC"/>
            <w:u w:val="single"/>
            <w:shd w:val="clear" w:color="auto" w:fill="FFFFFF"/>
          </w:rPr>
          <w:t>&amp;</w:t>
        </w:r>
      </w:hyperlink>
      <w:hyperlink r:id="rId808" w:history="1">
        <w:r w:rsidRPr="00C75AAA">
          <w:rPr>
            <w:color w:val="1155CC"/>
            <w:u w:val="single"/>
            <w:shd w:val="clear" w:color="auto" w:fill="FFFFFF"/>
          </w:rPr>
          <w:t>action</w:t>
        </w:r>
      </w:hyperlink>
      <w:hyperlink r:id="rId809" w:history="1">
        <w:r w:rsidRPr="00C75AAA">
          <w:rPr>
            <w:color w:val="1155CC"/>
            <w:u w:val="single"/>
            <w:shd w:val="clear" w:color="auto" w:fill="FFFFFF"/>
          </w:rPr>
          <w:t>_</w:t>
        </w:r>
      </w:hyperlink>
      <w:hyperlink r:id="rId810" w:history="1">
        <w:r w:rsidRPr="00C75AAA">
          <w:rPr>
            <w:color w:val="1155CC"/>
            <w:u w:val="single"/>
            <w:shd w:val="clear" w:color="auto" w:fill="FFFFFF"/>
          </w:rPr>
          <w:t>results</w:t>
        </w:r>
      </w:hyperlink>
      <w:r w:rsidRPr="00C75AAA">
        <w:rPr>
          <w:shd w:val="clear" w:color="auto" w:fill="FFFFFF"/>
        </w:rPr>
        <w:t>, p.13.</w:t>
      </w:r>
    </w:p>
  </w:footnote>
  <w:footnote w:id="194">
    <w:p w:rsidR="00773D1C" w:rsidRPr="00C75AAA" w:rsidRDefault="00773D1C" w:rsidP="00C75AAA">
      <w:pPr>
        <w:pStyle w:val="FootnoteText"/>
        <w:ind w:left="270" w:hanging="270"/>
        <w:rPr>
          <w:rFonts w:ascii="Calibri" w:hAnsi="Calibri"/>
          <w:sz w:val="20"/>
          <w:szCs w:val="20"/>
          <w:lang w:val="mi-NZ"/>
        </w:rPr>
      </w:pPr>
      <w:r w:rsidRPr="00C75AAA">
        <w:rPr>
          <w:rStyle w:val="FootnoteReference"/>
          <w:rFonts w:ascii="Calibri" w:hAnsi="Calibri"/>
          <w:sz w:val="20"/>
          <w:szCs w:val="20"/>
        </w:rPr>
        <w:footnoteRef/>
      </w:r>
      <w:r>
        <w:rPr>
          <w:rFonts w:ascii="Calibri" w:hAnsi="Calibri"/>
          <w:sz w:val="20"/>
          <w:szCs w:val="20"/>
        </w:rPr>
        <w:tab/>
      </w:r>
      <w:r w:rsidRPr="00C75AAA">
        <w:rPr>
          <w:rFonts w:ascii="Calibri" w:hAnsi="Calibri"/>
          <w:sz w:val="20"/>
          <w:szCs w:val="20"/>
          <w:lang w:val="mi-NZ"/>
        </w:rPr>
        <w:t>Personal communication. Penny Prescott (October 2015).</w:t>
      </w:r>
    </w:p>
  </w:footnote>
  <w:footnote w:id="195">
    <w:p w:rsidR="00773D1C" w:rsidRPr="00A62360" w:rsidRDefault="00773D1C" w:rsidP="00DF3024">
      <w:pPr>
        <w:pStyle w:val="FootnoteText1"/>
      </w:pPr>
      <w:r w:rsidRPr="00A62360">
        <w:rPr>
          <w:rStyle w:val="FootnoteReference"/>
        </w:rPr>
        <w:footnoteRef/>
      </w:r>
      <w:r w:rsidRPr="00A62360">
        <w:tab/>
        <w:t>Ministry of Health</w:t>
      </w:r>
      <w:r>
        <w:t>. (2001).</w:t>
      </w:r>
      <w:r w:rsidRPr="00A62360">
        <w:t xml:space="preserve"> </w:t>
      </w:r>
      <w:r w:rsidRPr="00A62360">
        <w:rPr>
          <w:i/>
          <w:iCs/>
        </w:rPr>
        <w:t>The New Zealand Disability Strategy Making a world of difference Whakanui oranga</w:t>
      </w:r>
      <w:r>
        <w:t>, Wellington:Author, p.27.</w:t>
      </w:r>
    </w:p>
  </w:footnote>
  <w:footnote w:id="196">
    <w:p w:rsidR="00773D1C" w:rsidRPr="00A62360" w:rsidRDefault="00773D1C" w:rsidP="00DF3024">
      <w:pPr>
        <w:pStyle w:val="FootnoteText1"/>
      </w:pPr>
      <w:r w:rsidRPr="00A62360">
        <w:rPr>
          <w:rStyle w:val="FootnoteReference"/>
        </w:rPr>
        <w:footnoteRef/>
      </w:r>
      <w:r w:rsidRPr="00A62360">
        <w:tab/>
        <w:t>Ministry of Social Develop</w:t>
      </w:r>
      <w:r>
        <w:t>ment. (</w:t>
      </w:r>
      <w:r w:rsidRPr="00A62360">
        <w:t xml:space="preserve">2003). </w:t>
      </w:r>
      <w:r>
        <w:rPr>
          <w:i/>
        </w:rPr>
        <w:t>Involving children: a guide to engaging children in decision-making.</w:t>
      </w:r>
      <w:r>
        <w:t xml:space="preserve"> Wellington: Author. </w:t>
      </w:r>
      <w:r w:rsidRPr="00A62360">
        <w:t xml:space="preserve">Retrieved from </w:t>
      </w:r>
      <w:hyperlink r:id="rId811" w:history="1">
        <w:r w:rsidRPr="00A62360">
          <w:rPr>
            <w:rStyle w:val="Hyperlink"/>
          </w:rPr>
          <w:t>https://www.msd.govt.nz/documents/about-msd-and-our-work/publications-resources/archive/2003-involving-children.pdf</w:t>
        </w:r>
      </w:hyperlink>
    </w:p>
  </w:footnote>
  <w:footnote w:id="197">
    <w:p w:rsidR="00773D1C" w:rsidRPr="00EC35B3" w:rsidRDefault="00773D1C" w:rsidP="00EC35B3">
      <w:pPr>
        <w:pStyle w:val="FootnoteText1"/>
        <w:ind w:left="270" w:hanging="270"/>
        <w:rPr>
          <w:rFonts w:cs="Times New Roman"/>
        </w:rPr>
      </w:pPr>
      <w:r w:rsidRPr="00EC35B3">
        <w:rPr>
          <w:rStyle w:val="FootnoteReference"/>
          <w:rFonts w:cs="Times New Roman"/>
        </w:rPr>
        <w:footnoteRef/>
      </w:r>
      <w:r>
        <w:rPr>
          <w:rFonts w:cs="Times New Roman"/>
        </w:rPr>
        <w:tab/>
        <w:t>Child Poverty Action Group. (2014</w:t>
      </w:r>
      <w:r w:rsidRPr="00EC35B3">
        <w:rPr>
          <w:rFonts w:cs="Times New Roman"/>
        </w:rPr>
        <w:t xml:space="preserve">) </w:t>
      </w:r>
      <w:r w:rsidRPr="00EC35B3">
        <w:rPr>
          <w:rFonts w:cs="Times New Roman"/>
          <w:i/>
        </w:rPr>
        <w:t>Our children, our choice: priorities for policy series</w:t>
      </w:r>
      <w:r w:rsidRPr="00EC35B3">
        <w:rPr>
          <w:rFonts w:cs="Times New Roman"/>
        </w:rPr>
        <w:t xml:space="preserve">. Part 3: Compulsory schooling and child </w:t>
      </w:r>
      <w:r>
        <w:rPr>
          <w:rFonts w:cs="Times New Roman"/>
        </w:rPr>
        <w:t>poverty ISBN: 978-0-9941105-2-7.</w:t>
      </w:r>
    </w:p>
  </w:footnote>
  <w:footnote w:id="198">
    <w:p w:rsidR="00773D1C" w:rsidRPr="00EC35B3" w:rsidRDefault="00773D1C" w:rsidP="00EC35B3">
      <w:pPr>
        <w:pStyle w:val="FootnoteText1"/>
        <w:ind w:left="270" w:hanging="270"/>
        <w:rPr>
          <w:rFonts w:cs="Times New Roman"/>
        </w:rPr>
      </w:pPr>
      <w:r w:rsidRPr="00EC35B3">
        <w:rPr>
          <w:rStyle w:val="FootnoteReference"/>
          <w:rFonts w:cs="Times New Roman"/>
        </w:rPr>
        <w:footnoteRef/>
      </w:r>
      <w:r>
        <w:rPr>
          <w:rFonts w:eastAsia="Arial" w:cs="Times New Roman"/>
        </w:rPr>
        <w:tab/>
      </w:r>
      <w:r w:rsidRPr="00EC35B3">
        <w:rPr>
          <w:rFonts w:cs="Times New Roman"/>
        </w:rPr>
        <w:t>Ibid</w:t>
      </w:r>
      <w:r>
        <w:rPr>
          <w:rFonts w:cs="Times New Roman"/>
        </w:rPr>
        <w:t>.</w:t>
      </w:r>
    </w:p>
  </w:footnote>
  <w:footnote w:id="199">
    <w:p w:rsidR="00773D1C" w:rsidRPr="00EC35B3" w:rsidRDefault="00773D1C" w:rsidP="00EC35B3">
      <w:pPr>
        <w:pStyle w:val="FootnoteText1"/>
        <w:ind w:left="270" w:hanging="270"/>
        <w:rPr>
          <w:rFonts w:cs="Times New Roman"/>
        </w:rPr>
      </w:pPr>
      <w:r w:rsidRPr="00EC35B3">
        <w:rPr>
          <w:rStyle w:val="FootnoteReference"/>
          <w:rFonts w:cs="Times New Roman"/>
        </w:rPr>
        <w:footnoteRef/>
      </w:r>
      <w:r>
        <w:rPr>
          <w:rFonts w:cs="Times New Roman"/>
        </w:rPr>
        <w:tab/>
      </w:r>
      <w:r w:rsidRPr="00EC35B3">
        <w:rPr>
          <w:rFonts w:cs="Times New Roman"/>
        </w:rPr>
        <w:t xml:space="preserve">Ritchie, J. et al. (2014) </w:t>
      </w:r>
      <w:r w:rsidRPr="00EC35B3">
        <w:rPr>
          <w:rFonts w:cs="Times New Roman"/>
          <w:i/>
        </w:rPr>
        <w:t>Early childhood care and education and child poverty</w:t>
      </w:r>
      <w:r w:rsidRPr="00EC35B3">
        <w:rPr>
          <w:rFonts w:cs="Times New Roman"/>
        </w:rPr>
        <w:t>. Paper 2 - Our children, our choice: Priorities for policy series. CPAG</w:t>
      </w:r>
      <w:hyperlink r:id="rId812" w:history="1">
        <w:r w:rsidRPr="00EC35B3">
          <w:rPr>
            <w:rFonts w:cs="Times New Roman"/>
            <w:color w:val="1155CC"/>
            <w:u w:val="single"/>
          </w:rPr>
          <w:t>://</w:t>
        </w:r>
      </w:hyperlink>
      <w:hyperlink r:id="rId813" w:history="1">
        <w:r w:rsidRPr="00EC35B3">
          <w:rPr>
            <w:rFonts w:cs="Times New Roman"/>
            <w:color w:val="1155CC"/>
            <w:u w:val="single"/>
          </w:rPr>
          <w:t>www</w:t>
        </w:r>
      </w:hyperlink>
      <w:hyperlink r:id="rId814" w:history="1">
        <w:r w:rsidRPr="00EC35B3">
          <w:rPr>
            <w:rFonts w:cs="Times New Roman"/>
            <w:color w:val="1155CC"/>
            <w:u w:val="single"/>
          </w:rPr>
          <w:t>.</w:t>
        </w:r>
      </w:hyperlink>
      <w:hyperlink r:id="rId815" w:history="1">
        <w:r w:rsidRPr="00EC35B3">
          <w:rPr>
            <w:rFonts w:cs="Times New Roman"/>
            <w:color w:val="1155CC"/>
            <w:u w:val="single"/>
          </w:rPr>
          <w:t>cpag</w:t>
        </w:r>
      </w:hyperlink>
      <w:hyperlink r:id="rId816" w:history="1">
        <w:r w:rsidRPr="00EC35B3">
          <w:rPr>
            <w:rFonts w:cs="Times New Roman"/>
            <w:color w:val="1155CC"/>
            <w:u w:val="single"/>
          </w:rPr>
          <w:t>.</w:t>
        </w:r>
      </w:hyperlink>
      <w:hyperlink r:id="rId817" w:history="1">
        <w:r w:rsidRPr="00EC35B3">
          <w:rPr>
            <w:rFonts w:cs="Times New Roman"/>
            <w:color w:val="1155CC"/>
            <w:u w:val="single"/>
          </w:rPr>
          <w:t>org</w:t>
        </w:r>
      </w:hyperlink>
      <w:hyperlink r:id="rId818" w:history="1">
        <w:r w:rsidRPr="00EC35B3">
          <w:rPr>
            <w:rFonts w:cs="Times New Roman"/>
            <w:color w:val="1155CC"/>
            <w:u w:val="single"/>
          </w:rPr>
          <w:t>.</w:t>
        </w:r>
      </w:hyperlink>
      <w:hyperlink r:id="rId819" w:history="1">
        <w:r w:rsidRPr="00EC35B3">
          <w:rPr>
            <w:rFonts w:cs="Times New Roman"/>
            <w:color w:val="1155CC"/>
            <w:u w:val="single"/>
          </w:rPr>
          <w:t>nz</w:t>
        </w:r>
      </w:hyperlink>
      <w:hyperlink r:id="rId820" w:history="1">
        <w:r w:rsidRPr="00EC35B3">
          <w:rPr>
            <w:rFonts w:cs="Times New Roman"/>
            <w:color w:val="1155CC"/>
            <w:u w:val="single"/>
          </w:rPr>
          <w:t>/</w:t>
        </w:r>
      </w:hyperlink>
      <w:hyperlink r:id="rId821" w:history="1">
        <w:r w:rsidRPr="00EC35B3">
          <w:rPr>
            <w:rFonts w:cs="Times New Roman"/>
            <w:color w:val="1155CC"/>
            <w:u w:val="single"/>
          </w:rPr>
          <w:t>resources</w:t>
        </w:r>
      </w:hyperlink>
      <w:hyperlink r:id="rId822" w:history="1">
        <w:r w:rsidRPr="00EC35B3">
          <w:rPr>
            <w:rFonts w:cs="Times New Roman"/>
            <w:color w:val="1155CC"/>
            <w:u w:val="single"/>
          </w:rPr>
          <w:t>-</w:t>
        </w:r>
      </w:hyperlink>
      <w:hyperlink r:id="rId823" w:history="1">
        <w:r w:rsidRPr="00EC35B3">
          <w:rPr>
            <w:rFonts w:cs="Times New Roman"/>
            <w:color w:val="1155CC"/>
            <w:u w:val="single"/>
          </w:rPr>
          <w:t>publications</w:t>
        </w:r>
      </w:hyperlink>
      <w:hyperlink r:id="rId824" w:history="1">
        <w:r w:rsidRPr="00EC35B3">
          <w:rPr>
            <w:rFonts w:cs="Times New Roman"/>
            <w:color w:val="1155CC"/>
            <w:u w:val="single"/>
          </w:rPr>
          <w:t>/</w:t>
        </w:r>
      </w:hyperlink>
      <w:hyperlink r:id="rId825" w:history="1">
        <w:r w:rsidRPr="00EC35B3">
          <w:rPr>
            <w:rFonts w:cs="Times New Roman"/>
            <w:color w:val="1155CC"/>
            <w:u w:val="single"/>
          </w:rPr>
          <w:t>our</w:t>
        </w:r>
      </w:hyperlink>
      <w:hyperlink r:id="rId826" w:history="1">
        <w:r w:rsidRPr="00EC35B3">
          <w:rPr>
            <w:rFonts w:cs="Times New Roman"/>
            <w:color w:val="1155CC"/>
            <w:u w:val="single"/>
          </w:rPr>
          <w:t>-</w:t>
        </w:r>
      </w:hyperlink>
      <w:hyperlink r:id="rId827" w:history="1">
        <w:r w:rsidRPr="00EC35B3">
          <w:rPr>
            <w:rFonts w:cs="Times New Roman"/>
            <w:color w:val="1155CC"/>
            <w:u w:val="single"/>
          </w:rPr>
          <w:t>children</w:t>
        </w:r>
      </w:hyperlink>
      <w:hyperlink r:id="rId828" w:history="1">
        <w:r w:rsidRPr="00EC35B3">
          <w:rPr>
            <w:rFonts w:cs="Times New Roman"/>
            <w:color w:val="1155CC"/>
            <w:u w:val="single"/>
          </w:rPr>
          <w:t>-</w:t>
        </w:r>
      </w:hyperlink>
      <w:hyperlink r:id="rId829" w:history="1">
        <w:r w:rsidRPr="00EC35B3">
          <w:rPr>
            <w:rFonts w:cs="Times New Roman"/>
            <w:color w:val="1155CC"/>
            <w:u w:val="single"/>
          </w:rPr>
          <w:t>our</w:t>
        </w:r>
      </w:hyperlink>
      <w:hyperlink r:id="rId830" w:history="1">
        <w:r w:rsidRPr="00EC35B3">
          <w:rPr>
            <w:rFonts w:cs="Times New Roman"/>
            <w:color w:val="1155CC"/>
            <w:u w:val="single"/>
          </w:rPr>
          <w:t>-</w:t>
        </w:r>
      </w:hyperlink>
      <w:hyperlink r:id="rId831" w:history="1">
        <w:r w:rsidRPr="00EC35B3">
          <w:rPr>
            <w:rFonts w:cs="Times New Roman"/>
            <w:color w:val="1155CC"/>
            <w:u w:val="single"/>
          </w:rPr>
          <w:t>choice</w:t>
        </w:r>
      </w:hyperlink>
      <w:hyperlink r:id="rId832" w:history="1">
        <w:r w:rsidRPr="00EC35B3">
          <w:rPr>
            <w:rFonts w:cs="Times New Roman"/>
            <w:color w:val="1155CC"/>
            <w:u w:val="single"/>
          </w:rPr>
          <w:t>-</w:t>
        </w:r>
      </w:hyperlink>
      <w:hyperlink r:id="rId833" w:history="1">
        <w:r w:rsidRPr="00EC35B3">
          <w:rPr>
            <w:rFonts w:cs="Times New Roman"/>
            <w:color w:val="1155CC"/>
            <w:u w:val="single"/>
          </w:rPr>
          <w:t>priorities</w:t>
        </w:r>
      </w:hyperlink>
      <w:hyperlink r:id="rId834" w:history="1">
        <w:r w:rsidRPr="00EC35B3">
          <w:rPr>
            <w:rFonts w:cs="Times New Roman"/>
            <w:color w:val="1155CC"/>
            <w:u w:val="single"/>
          </w:rPr>
          <w:t>-</w:t>
        </w:r>
      </w:hyperlink>
      <w:hyperlink r:id="rId835" w:history="1">
        <w:r w:rsidRPr="00EC35B3">
          <w:rPr>
            <w:rFonts w:cs="Times New Roman"/>
            <w:color w:val="1155CC"/>
            <w:u w:val="single"/>
          </w:rPr>
          <w:t>for</w:t>
        </w:r>
      </w:hyperlink>
      <w:hyperlink r:id="rId836" w:history="1">
        <w:r w:rsidRPr="00EC35B3">
          <w:rPr>
            <w:rFonts w:cs="Times New Roman"/>
            <w:color w:val="1155CC"/>
            <w:u w:val="single"/>
          </w:rPr>
          <w:t>-</w:t>
        </w:r>
      </w:hyperlink>
      <w:hyperlink r:id="rId837" w:history="1">
        <w:r w:rsidRPr="00EC35B3">
          <w:rPr>
            <w:rFonts w:cs="Times New Roman"/>
            <w:color w:val="1155CC"/>
            <w:u w:val="single"/>
          </w:rPr>
          <w:t>policy</w:t>
        </w:r>
      </w:hyperlink>
      <w:hyperlink r:id="rId838" w:history="1">
        <w:r w:rsidRPr="00EC35B3">
          <w:rPr>
            <w:rFonts w:cs="Times New Roman"/>
            <w:color w:val="1155CC"/>
            <w:u w:val="single"/>
          </w:rPr>
          <w:t>-7/</w:t>
        </w:r>
      </w:hyperlink>
      <w:hyperlink r:id="rId839" w:history="1">
        <w:r w:rsidRPr="00EC35B3">
          <w:rPr>
            <w:rFonts w:cs="Times New Roman"/>
            <w:color w:val="1155CC"/>
            <w:u w:val="single"/>
          </w:rPr>
          <w:t>part</w:t>
        </w:r>
      </w:hyperlink>
      <w:hyperlink r:id="rId840" w:history="1">
        <w:r w:rsidRPr="00EC35B3">
          <w:rPr>
            <w:rFonts w:cs="Times New Roman"/>
            <w:color w:val="1155CC"/>
            <w:u w:val="single"/>
          </w:rPr>
          <w:t>-2-</w:t>
        </w:r>
      </w:hyperlink>
      <w:hyperlink r:id="rId841" w:history="1">
        <w:r w:rsidRPr="00EC35B3">
          <w:rPr>
            <w:rFonts w:cs="Times New Roman"/>
            <w:color w:val="1155CC"/>
            <w:u w:val="single"/>
          </w:rPr>
          <w:t>early</w:t>
        </w:r>
      </w:hyperlink>
      <w:hyperlink r:id="rId842" w:history="1">
        <w:r w:rsidRPr="00EC35B3">
          <w:rPr>
            <w:rFonts w:cs="Times New Roman"/>
            <w:color w:val="1155CC"/>
            <w:u w:val="single"/>
          </w:rPr>
          <w:t>-</w:t>
        </w:r>
      </w:hyperlink>
      <w:hyperlink r:id="rId843" w:history="1">
        <w:r w:rsidRPr="00EC35B3">
          <w:rPr>
            <w:rFonts w:cs="Times New Roman"/>
            <w:color w:val="1155CC"/>
            <w:u w:val="single"/>
          </w:rPr>
          <w:t>childhood</w:t>
        </w:r>
      </w:hyperlink>
      <w:hyperlink r:id="rId844" w:history="1">
        <w:r w:rsidRPr="00EC35B3">
          <w:rPr>
            <w:rFonts w:cs="Times New Roman"/>
            <w:color w:val="1155CC"/>
            <w:u w:val="single"/>
          </w:rPr>
          <w:t>-</w:t>
        </w:r>
      </w:hyperlink>
      <w:hyperlink r:id="rId845" w:history="1">
        <w:r w:rsidRPr="00EC35B3">
          <w:rPr>
            <w:rFonts w:cs="Times New Roman"/>
            <w:color w:val="1155CC"/>
            <w:u w:val="single"/>
          </w:rPr>
          <w:t>care</w:t>
        </w:r>
      </w:hyperlink>
      <w:hyperlink r:id="rId846" w:history="1">
        <w:r w:rsidRPr="00EC35B3">
          <w:rPr>
            <w:rFonts w:cs="Times New Roman"/>
            <w:color w:val="1155CC"/>
            <w:u w:val="single"/>
          </w:rPr>
          <w:t>-</w:t>
        </w:r>
      </w:hyperlink>
      <w:hyperlink r:id="rId847" w:history="1">
        <w:r w:rsidRPr="00EC35B3">
          <w:rPr>
            <w:rFonts w:cs="Times New Roman"/>
            <w:color w:val="1155CC"/>
            <w:u w:val="single"/>
          </w:rPr>
          <w:t>and</w:t>
        </w:r>
      </w:hyperlink>
      <w:hyperlink r:id="rId848" w:history="1">
        <w:r w:rsidRPr="00EC35B3">
          <w:rPr>
            <w:rFonts w:cs="Times New Roman"/>
            <w:color w:val="1155CC"/>
            <w:u w:val="single"/>
          </w:rPr>
          <w:t>-</w:t>
        </w:r>
      </w:hyperlink>
      <w:hyperlink r:id="rId849" w:history="1">
        <w:r w:rsidRPr="00EC35B3">
          <w:rPr>
            <w:rFonts w:cs="Times New Roman"/>
            <w:color w:val="1155CC"/>
            <w:u w:val="single"/>
          </w:rPr>
          <w:t>education</w:t>
        </w:r>
      </w:hyperlink>
      <w:hyperlink r:id="rId850" w:history="1">
        <w:r w:rsidRPr="00EC35B3">
          <w:rPr>
            <w:rFonts w:cs="Times New Roman"/>
            <w:color w:val="1155CC"/>
            <w:u w:val="single"/>
          </w:rPr>
          <w:t>/</w:t>
        </w:r>
      </w:hyperlink>
      <w:r w:rsidRPr="00EC35B3">
        <w:rPr>
          <w:rFonts w:cs="Times New Roman"/>
        </w:rPr>
        <w:t xml:space="preserve">; Dalli, C. (2015, Aug 6) </w:t>
      </w:r>
      <w:r w:rsidRPr="00EC35B3">
        <w:rPr>
          <w:rFonts w:cs="Times New Roman"/>
          <w:i/>
        </w:rPr>
        <w:t>Early childhood report very sobering</w:t>
      </w:r>
      <w:r w:rsidRPr="00EC35B3">
        <w:rPr>
          <w:rFonts w:cs="Times New Roman"/>
        </w:rPr>
        <w:t>. (m.nzherald.co.nz/news/article.cfm?c_id=1&amp;objectid=11493068</w:t>
      </w:r>
      <w:r>
        <w:rPr>
          <w:rFonts w:cs="Times New Roman"/>
        </w:rPr>
        <w:t>.</w:t>
      </w:r>
    </w:p>
  </w:footnote>
  <w:footnote w:id="200">
    <w:p w:rsidR="00773D1C" w:rsidRPr="00EC35B3" w:rsidRDefault="00773D1C" w:rsidP="00EC35B3">
      <w:pPr>
        <w:pStyle w:val="FootnoteText1"/>
        <w:ind w:left="270" w:hanging="270"/>
        <w:rPr>
          <w:rFonts w:cs="Times New Roman"/>
        </w:rPr>
      </w:pPr>
      <w:r w:rsidRPr="00EC35B3">
        <w:rPr>
          <w:rStyle w:val="FootnoteReference"/>
          <w:rFonts w:cs="Times New Roman"/>
        </w:rPr>
        <w:footnoteRef/>
      </w:r>
      <w:r>
        <w:rPr>
          <w:rFonts w:cs="Times New Roman"/>
        </w:rPr>
        <w:tab/>
      </w:r>
      <w:hyperlink r:id="rId851" w:history="1">
        <w:r w:rsidRPr="009E61C6">
          <w:rPr>
            <w:rStyle w:val="Hyperlink"/>
            <w:rFonts w:cs="Times New Roman"/>
          </w:rPr>
          <w:t>http://www.ero.govt.nz/National-Reports/Partnership-with-Whanau-Maori-in-Early-Childhood-Services-Feb-2012</w:t>
        </w:r>
      </w:hyperlink>
    </w:p>
  </w:footnote>
  <w:footnote w:id="201">
    <w:p w:rsidR="00773D1C" w:rsidRPr="00EC35B3" w:rsidRDefault="00773D1C" w:rsidP="00EC35B3">
      <w:pPr>
        <w:pStyle w:val="FootnoteText1"/>
        <w:ind w:left="270" w:hanging="270"/>
        <w:rPr>
          <w:rFonts w:cs="Times New Roman"/>
        </w:rPr>
      </w:pPr>
      <w:r w:rsidRPr="00EC35B3">
        <w:rPr>
          <w:rStyle w:val="FootnoteReference"/>
          <w:rFonts w:cs="Times New Roman"/>
        </w:rPr>
        <w:footnoteRef/>
      </w:r>
      <w:r>
        <w:rPr>
          <w:rFonts w:eastAsia="Arial" w:cs="Times New Roman"/>
        </w:rPr>
        <w:tab/>
      </w:r>
      <w:r>
        <w:rPr>
          <w:rFonts w:cs="Times New Roman"/>
        </w:rPr>
        <w:t>ERO. (June</w:t>
      </w:r>
      <w:r w:rsidRPr="00EC35B3">
        <w:rPr>
          <w:rFonts w:cs="Times New Roman"/>
        </w:rPr>
        <w:t xml:space="preserve"> 2015)</w:t>
      </w:r>
      <w:r>
        <w:rPr>
          <w:rFonts w:cs="Times New Roman"/>
        </w:rPr>
        <w:t>.</w:t>
      </w:r>
      <w:r w:rsidRPr="00EC35B3">
        <w:rPr>
          <w:rFonts w:cs="Times New Roman"/>
        </w:rPr>
        <w:t xml:space="preserve"> </w:t>
      </w:r>
      <w:hyperlink r:id="rId852" w:history="1">
        <w:r w:rsidRPr="009E61C6">
          <w:rPr>
            <w:rStyle w:val="Hyperlink"/>
            <w:rFonts w:cs="Times New Roman"/>
          </w:rPr>
          <w:t>http://www.ero.govt.nz/National-Reports/Infants-and-toddlers-competent-and-confident-communicators-and-explorers-June-2015/Conclusion-improving-outcomes-for-infants-and-toddlers</w:t>
        </w:r>
      </w:hyperlink>
    </w:p>
  </w:footnote>
  <w:footnote w:id="202">
    <w:p w:rsidR="00773D1C" w:rsidRPr="00EC35B3" w:rsidRDefault="00773D1C" w:rsidP="00EC35B3">
      <w:pPr>
        <w:pStyle w:val="FootnoteText10"/>
        <w:ind w:left="270" w:hanging="270"/>
        <w:rPr>
          <w:rFonts w:cs="Times New Roman"/>
        </w:rPr>
      </w:pPr>
      <w:r w:rsidRPr="00EC35B3">
        <w:rPr>
          <w:rStyle w:val="FootnoteReference"/>
          <w:rFonts w:cs="Times New Roman"/>
        </w:rPr>
        <w:footnoteRef/>
      </w:r>
      <w:r>
        <w:rPr>
          <w:rFonts w:eastAsia="Arial" w:cs="Times New Roman"/>
        </w:rPr>
        <w:tab/>
      </w:r>
      <w:r>
        <w:rPr>
          <w:rFonts w:cs="Times New Roman"/>
          <w:shd w:val="clear" w:color="auto" w:fill="FFFFFF"/>
        </w:rPr>
        <w:t>Above at note 200.</w:t>
      </w:r>
    </w:p>
  </w:footnote>
  <w:footnote w:id="203">
    <w:p w:rsidR="00773D1C" w:rsidRPr="00EC35B3" w:rsidRDefault="00773D1C" w:rsidP="00EC35B3">
      <w:pPr>
        <w:pStyle w:val="FootnoteText10"/>
        <w:ind w:left="270" w:hanging="270"/>
        <w:rPr>
          <w:rFonts w:cs="Times New Roman"/>
        </w:rPr>
      </w:pPr>
      <w:r w:rsidRPr="00EC35B3">
        <w:rPr>
          <w:rStyle w:val="FootnoteReference"/>
          <w:rFonts w:cs="Times New Roman"/>
        </w:rPr>
        <w:footnoteRef/>
      </w:r>
      <w:r>
        <w:rPr>
          <w:rFonts w:eastAsia="Arial" w:cs="Times New Roman"/>
        </w:rPr>
        <w:tab/>
      </w:r>
      <w:r w:rsidRPr="00EC35B3">
        <w:rPr>
          <w:rFonts w:cs="Times New Roman"/>
        </w:rPr>
        <w:t>ERO (</w:t>
      </w:r>
      <w:r>
        <w:rPr>
          <w:rFonts w:cs="Times New Roman"/>
        </w:rPr>
        <w:t>June 2015</w:t>
      </w:r>
      <w:r w:rsidRPr="00EC35B3">
        <w:rPr>
          <w:rFonts w:cs="Times New Roman"/>
        </w:rPr>
        <w:t>)</w:t>
      </w:r>
      <w:r>
        <w:rPr>
          <w:rFonts w:cs="Times New Roman"/>
        </w:rPr>
        <w:t>.</w:t>
      </w:r>
      <w:r w:rsidRPr="00EC35B3">
        <w:rPr>
          <w:rFonts w:cs="Times New Roman"/>
        </w:rPr>
        <w:t xml:space="preserve"> </w:t>
      </w:r>
      <w:hyperlink r:id="rId853" w:history="1">
        <w:r w:rsidRPr="009E61C6">
          <w:rPr>
            <w:rStyle w:val="Hyperlink"/>
            <w:rFonts w:cs="Times New Roman"/>
          </w:rPr>
          <w:t>http://www.ero.govt.nz/National-Reports/Infants-and-toddlers-competent-and-confident-communicators-and-explorers-June-2015/Conclusion-improving-outcomes-for-infants-and-toddlers</w:t>
        </w:r>
      </w:hyperlink>
    </w:p>
  </w:footnote>
  <w:footnote w:id="204">
    <w:p w:rsidR="00773D1C" w:rsidRPr="00EC35B3" w:rsidRDefault="00773D1C" w:rsidP="00EC35B3">
      <w:pPr>
        <w:pStyle w:val="FootnoteText1"/>
        <w:ind w:left="270" w:hanging="270"/>
        <w:rPr>
          <w:rFonts w:cs="Times New Roman"/>
        </w:rPr>
      </w:pPr>
      <w:r w:rsidRPr="00EC35B3">
        <w:rPr>
          <w:rStyle w:val="FootnoteReference"/>
          <w:rFonts w:cs="Times New Roman"/>
        </w:rPr>
        <w:footnoteRef/>
      </w:r>
      <w:r w:rsidRPr="00EC35B3">
        <w:rPr>
          <w:rFonts w:eastAsia="Arial" w:cs="Times New Roman"/>
        </w:rPr>
        <w:t xml:space="preserve"> </w:t>
      </w:r>
      <w:r>
        <w:tab/>
      </w:r>
      <w:hyperlink r:id="rId854" w:history="1">
        <w:r w:rsidRPr="00EC35B3">
          <w:rPr>
            <w:rFonts w:cs="Times New Roman"/>
            <w:color w:val="1155CC"/>
            <w:u w:val="single"/>
          </w:rPr>
          <w:t>http</w:t>
        </w:r>
      </w:hyperlink>
      <w:hyperlink r:id="rId855" w:history="1">
        <w:r w:rsidRPr="00EC35B3">
          <w:rPr>
            <w:rFonts w:cs="Times New Roman"/>
            <w:color w:val="1155CC"/>
            <w:u w:val="single"/>
          </w:rPr>
          <w:t>://</w:t>
        </w:r>
      </w:hyperlink>
      <w:hyperlink r:id="rId856" w:history="1">
        <w:r w:rsidRPr="00EC35B3">
          <w:rPr>
            <w:rFonts w:cs="Times New Roman"/>
            <w:color w:val="1155CC"/>
            <w:u w:val="single"/>
          </w:rPr>
          <w:t>www</w:t>
        </w:r>
      </w:hyperlink>
      <w:hyperlink r:id="rId857" w:history="1">
        <w:r w:rsidRPr="00EC35B3">
          <w:rPr>
            <w:rFonts w:cs="Times New Roman"/>
            <w:color w:val="1155CC"/>
            <w:u w:val="single"/>
          </w:rPr>
          <w:t>.</w:t>
        </w:r>
      </w:hyperlink>
      <w:hyperlink r:id="rId858" w:history="1">
        <w:r w:rsidRPr="00EC35B3">
          <w:rPr>
            <w:rFonts w:cs="Times New Roman"/>
            <w:color w:val="1155CC"/>
            <w:u w:val="single"/>
          </w:rPr>
          <w:t>nzherald</w:t>
        </w:r>
      </w:hyperlink>
      <w:hyperlink r:id="rId859" w:history="1">
        <w:r w:rsidRPr="00EC35B3">
          <w:rPr>
            <w:rFonts w:cs="Times New Roman"/>
            <w:color w:val="1155CC"/>
            <w:u w:val="single"/>
          </w:rPr>
          <w:t>.</w:t>
        </w:r>
      </w:hyperlink>
      <w:hyperlink r:id="rId860" w:history="1">
        <w:r w:rsidRPr="00EC35B3">
          <w:rPr>
            <w:rFonts w:cs="Times New Roman"/>
            <w:color w:val="1155CC"/>
            <w:u w:val="single"/>
          </w:rPr>
          <w:t>co</w:t>
        </w:r>
      </w:hyperlink>
      <w:hyperlink r:id="rId861" w:history="1">
        <w:r w:rsidRPr="00EC35B3">
          <w:rPr>
            <w:rFonts w:cs="Times New Roman"/>
            <w:color w:val="1155CC"/>
            <w:u w:val="single"/>
          </w:rPr>
          <w:t>.</w:t>
        </w:r>
      </w:hyperlink>
      <w:hyperlink r:id="rId862" w:history="1">
        <w:r w:rsidRPr="00EC35B3">
          <w:rPr>
            <w:rFonts w:cs="Times New Roman"/>
            <w:color w:val="1155CC"/>
            <w:u w:val="single"/>
          </w:rPr>
          <w:t>nz</w:t>
        </w:r>
      </w:hyperlink>
      <w:hyperlink r:id="rId863" w:history="1">
        <w:r w:rsidRPr="00EC35B3">
          <w:rPr>
            <w:rFonts w:cs="Times New Roman"/>
            <w:color w:val="1155CC"/>
            <w:u w:val="single"/>
          </w:rPr>
          <w:t>/</w:t>
        </w:r>
      </w:hyperlink>
      <w:hyperlink r:id="rId864" w:history="1">
        <w:r w:rsidRPr="00EC35B3">
          <w:rPr>
            <w:rFonts w:cs="Times New Roman"/>
            <w:color w:val="1155CC"/>
            <w:u w:val="single"/>
          </w:rPr>
          <w:t>business</w:t>
        </w:r>
      </w:hyperlink>
      <w:hyperlink r:id="rId865" w:history="1">
        <w:r w:rsidRPr="00EC35B3">
          <w:rPr>
            <w:rFonts w:cs="Times New Roman"/>
            <w:color w:val="1155CC"/>
            <w:u w:val="single"/>
          </w:rPr>
          <w:t>/</w:t>
        </w:r>
      </w:hyperlink>
      <w:hyperlink r:id="rId866" w:history="1">
        <w:r w:rsidRPr="00EC35B3">
          <w:rPr>
            <w:rFonts w:cs="Times New Roman"/>
            <w:color w:val="1155CC"/>
            <w:u w:val="single"/>
          </w:rPr>
          <w:t>news</w:t>
        </w:r>
      </w:hyperlink>
      <w:hyperlink r:id="rId867" w:history="1">
        <w:r w:rsidRPr="00EC35B3">
          <w:rPr>
            <w:rFonts w:cs="Times New Roman"/>
            <w:color w:val="1155CC"/>
            <w:u w:val="single"/>
          </w:rPr>
          <w:t>/</w:t>
        </w:r>
      </w:hyperlink>
      <w:hyperlink r:id="rId868" w:history="1">
        <w:r w:rsidRPr="00EC35B3">
          <w:rPr>
            <w:rFonts w:cs="Times New Roman"/>
            <w:color w:val="1155CC"/>
            <w:u w:val="single"/>
          </w:rPr>
          <w:t>article</w:t>
        </w:r>
      </w:hyperlink>
      <w:hyperlink r:id="rId869" w:history="1">
        <w:r w:rsidRPr="00EC35B3">
          <w:rPr>
            <w:rFonts w:cs="Times New Roman"/>
            <w:color w:val="1155CC"/>
            <w:u w:val="single"/>
          </w:rPr>
          <w:t>.</w:t>
        </w:r>
      </w:hyperlink>
      <w:hyperlink r:id="rId870" w:history="1">
        <w:r w:rsidRPr="00EC35B3">
          <w:rPr>
            <w:rFonts w:cs="Times New Roman"/>
            <w:color w:val="1155CC"/>
            <w:u w:val="single"/>
          </w:rPr>
          <w:t>cfm</w:t>
        </w:r>
      </w:hyperlink>
      <w:hyperlink r:id="rId871" w:history="1">
        <w:r w:rsidRPr="00EC35B3">
          <w:rPr>
            <w:rFonts w:cs="Times New Roman"/>
            <w:color w:val="1155CC"/>
            <w:u w:val="single"/>
          </w:rPr>
          <w:t>?</w:t>
        </w:r>
      </w:hyperlink>
      <w:hyperlink r:id="rId872" w:history="1">
        <w:r w:rsidRPr="00EC35B3">
          <w:rPr>
            <w:rFonts w:cs="Times New Roman"/>
            <w:color w:val="1155CC"/>
            <w:u w:val="single"/>
          </w:rPr>
          <w:t>c</w:t>
        </w:r>
      </w:hyperlink>
      <w:hyperlink r:id="rId873" w:history="1">
        <w:r w:rsidRPr="00EC35B3">
          <w:rPr>
            <w:rFonts w:cs="Times New Roman"/>
            <w:color w:val="1155CC"/>
            <w:u w:val="single"/>
          </w:rPr>
          <w:t>_</w:t>
        </w:r>
      </w:hyperlink>
      <w:hyperlink r:id="rId874" w:history="1">
        <w:r w:rsidRPr="00EC35B3">
          <w:rPr>
            <w:rFonts w:cs="Times New Roman"/>
            <w:color w:val="1155CC"/>
            <w:u w:val="single"/>
          </w:rPr>
          <w:t>id</w:t>
        </w:r>
      </w:hyperlink>
      <w:hyperlink r:id="rId875" w:history="1">
        <w:r w:rsidRPr="00EC35B3">
          <w:rPr>
            <w:rFonts w:cs="Times New Roman"/>
            <w:color w:val="1155CC"/>
            <w:u w:val="single"/>
          </w:rPr>
          <w:t>=3&amp;</w:t>
        </w:r>
      </w:hyperlink>
      <w:hyperlink r:id="rId876" w:history="1">
        <w:r w:rsidRPr="00EC35B3">
          <w:rPr>
            <w:rFonts w:cs="Times New Roman"/>
            <w:color w:val="1155CC"/>
            <w:u w:val="single"/>
          </w:rPr>
          <w:t>objectid</w:t>
        </w:r>
      </w:hyperlink>
      <w:hyperlink r:id="rId877" w:history="1">
        <w:r w:rsidRPr="00EC35B3">
          <w:rPr>
            <w:rFonts w:cs="Times New Roman"/>
            <w:color w:val="1155CC"/>
            <w:u w:val="single"/>
          </w:rPr>
          <w:t>=11358879</w:t>
        </w:r>
      </w:hyperlink>
      <w:r w:rsidRPr="00EC35B3">
        <w:rPr>
          <w:rFonts w:cs="Times New Roman"/>
        </w:rPr>
        <w:t xml:space="preserve">; </w:t>
      </w:r>
      <w:hyperlink r:id="rId878" w:history="1">
        <w:r w:rsidRPr="009E61C6">
          <w:rPr>
            <w:rStyle w:val="Hyperlink"/>
            <w:rFonts w:cs="Times New Roman"/>
          </w:rPr>
          <w:t>http://www.smh.com.au/comment/the-shaky-business-of-childcare-and-past-lessons-20140312-34mfs.html</w:t>
        </w:r>
      </w:hyperlink>
    </w:p>
  </w:footnote>
  <w:footnote w:id="205">
    <w:p w:rsidR="00773D1C" w:rsidRPr="00D230F9" w:rsidRDefault="00773D1C" w:rsidP="00EC35B3">
      <w:pPr>
        <w:pStyle w:val="FootnoteText10"/>
        <w:ind w:left="270" w:hanging="270"/>
        <w:rPr>
          <w:rFonts w:cs="Times New Roman"/>
        </w:rPr>
      </w:pPr>
      <w:r w:rsidRPr="00EC35B3">
        <w:rPr>
          <w:rStyle w:val="FootnoteReference"/>
          <w:rFonts w:cs="Times New Roman"/>
        </w:rPr>
        <w:footnoteRef/>
      </w:r>
      <w:r>
        <w:rPr>
          <w:rFonts w:eastAsia="Arial" w:cs="Times New Roman"/>
        </w:rPr>
        <w:tab/>
      </w:r>
      <w:r>
        <w:rPr>
          <w:rFonts w:cs="Times New Roman"/>
        </w:rPr>
        <w:t xml:space="preserve">NZEI Te Riu Roa. (2014). </w:t>
      </w:r>
      <w:r w:rsidRPr="00EC35B3">
        <w:rPr>
          <w:rFonts w:cs="Times New Roman"/>
          <w:i/>
        </w:rPr>
        <w:t>Productivity Commission Inquiry. More effective social services. A case study on the provision of early childhood education</w:t>
      </w:r>
      <w:r>
        <w:rPr>
          <w:rFonts w:cs="Times New Roman"/>
          <w:i/>
        </w:rPr>
        <w:t>.</w:t>
      </w:r>
      <w:r>
        <w:rPr>
          <w:rFonts w:cs="Times New Roman"/>
        </w:rPr>
        <w:t xml:space="preserve"> Wellington:Author.</w:t>
      </w:r>
    </w:p>
  </w:footnote>
  <w:footnote w:id="206">
    <w:p w:rsidR="008A26C7" w:rsidRPr="008A26C7" w:rsidRDefault="008A26C7" w:rsidP="008A26C7">
      <w:pPr>
        <w:pStyle w:val="FootnoteText"/>
        <w:ind w:left="270" w:hanging="270"/>
        <w:rPr>
          <w:rFonts w:ascii="Calibri" w:hAnsi="Calibri"/>
          <w:sz w:val="20"/>
          <w:szCs w:val="20"/>
          <w:lang w:val="mi-NZ"/>
        </w:rPr>
      </w:pPr>
      <w:r w:rsidRPr="008A26C7">
        <w:rPr>
          <w:rStyle w:val="FootnoteReference"/>
          <w:rFonts w:ascii="Calibri" w:hAnsi="Calibri"/>
          <w:sz w:val="20"/>
          <w:szCs w:val="20"/>
        </w:rPr>
        <w:footnoteRef/>
      </w:r>
      <w:r w:rsidRPr="008A26C7">
        <w:rPr>
          <w:rFonts w:ascii="Calibri" w:hAnsi="Calibri"/>
          <w:sz w:val="20"/>
          <w:szCs w:val="20"/>
        </w:rPr>
        <w:t xml:space="preserve"> </w:t>
      </w:r>
      <w:r>
        <w:rPr>
          <w:rFonts w:ascii="Calibri" w:hAnsi="Calibri"/>
          <w:sz w:val="20"/>
          <w:szCs w:val="20"/>
        </w:rPr>
        <w:tab/>
        <w:t xml:space="preserve">Smith, A.B. (2015). “Early childhood education in New Zealand: Progress and challenges in achieving children’s rights.” in </w:t>
      </w:r>
      <w:r>
        <w:rPr>
          <w:rFonts w:ascii="Calibri" w:hAnsi="Calibri"/>
          <w:i/>
          <w:sz w:val="20"/>
          <w:szCs w:val="20"/>
        </w:rPr>
        <w:t>Enhancing children’s rights” Connecting research, policy and practice</w:t>
      </w:r>
      <w:r>
        <w:rPr>
          <w:rFonts w:ascii="Calibri" w:hAnsi="Calibri"/>
          <w:sz w:val="20"/>
          <w:szCs w:val="20"/>
        </w:rPr>
        <w:t>. Basingstoke, UK: Palgrave MacMillan, pp 80-94.</w:t>
      </w:r>
    </w:p>
  </w:footnote>
  <w:footnote w:id="207">
    <w:p w:rsidR="00773D1C" w:rsidRPr="001F3FBD" w:rsidRDefault="00773D1C" w:rsidP="004B15D4">
      <w:pPr>
        <w:pStyle w:val="FootnoteText"/>
        <w:ind w:left="270" w:hanging="270"/>
        <w:rPr>
          <w:rFonts w:ascii="Calibri" w:hAnsi="Calibri"/>
          <w:sz w:val="20"/>
          <w:szCs w:val="20"/>
          <w:lang w:val="mi-NZ"/>
        </w:rPr>
      </w:pPr>
      <w:r w:rsidRPr="001F3FBD">
        <w:rPr>
          <w:rStyle w:val="FootnoteReference"/>
          <w:rFonts w:ascii="Calibri" w:hAnsi="Calibri"/>
          <w:sz w:val="20"/>
          <w:szCs w:val="20"/>
        </w:rPr>
        <w:footnoteRef/>
      </w:r>
      <w:r>
        <w:rPr>
          <w:rFonts w:ascii="Calibri" w:hAnsi="Calibri"/>
          <w:sz w:val="20"/>
          <w:szCs w:val="20"/>
        </w:rPr>
        <w:tab/>
        <w:t xml:space="preserve">Child Poverty Action Group. (2014). </w:t>
      </w:r>
      <w:r w:rsidRPr="00255840">
        <w:rPr>
          <w:rFonts w:ascii="Calibri" w:hAnsi="Calibri"/>
          <w:i/>
          <w:sz w:val="20"/>
          <w:szCs w:val="20"/>
        </w:rPr>
        <w:t>Our Children, Our Choice: Priorities for Policy Series. Part 3; Compulsory Schooling and Child Poverty</w:t>
      </w:r>
      <w:r>
        <w:rPr>
          <w:rFonts w:ascii="Calibri" w:hAnsi="Calibri"/>
          <w:sz w:val="20"/>
          <w:szCs w:val="20"/>
        </w:rPr>
        <w:t xml:space="preserve">. Auckland: O’Neill, John. Available from </w:t>
      </w:r>
      <w:hyperlink r:id="rId879" w:history="1">
        <w:r w:rsidRPr="009E61C6">
          <w:rPr>
            <w:rStyle w:val="Hyperlink"/>
            <w:rFonts w:ascii="Calibri" w:hAnsi="Calibri"/>
            <w:sz w:val="20"/>
            <w:szCs w:val="20"/>
          </w:rPr>
          <w:t>http://www.cpag.org.nz/assets/Publications/</w:t>
        </w:r>
      </w:hyperlink>
    </w:p>
  </w:footnote>
  <w:footnote w:id="208">
    <w:p w:rsidR="00773D1C" w:rsidRPr="00EC35B3" w:rsidRDefault="00773D1C" w:rsidP="00EC35B3">
      <w:pPr>
        <w:pStyle w:val="FootnoteText1"/>
        <w:ind w:left="270" w:hanging="270"/>
        <w:rPr>
          <w:rFonts w:cs="Times New Roman"/>
        </w:rPr>
      </w:pPr>
      <w:r w:rsidRPr="00EC35B3">
        <w:rPr>
          <w:rStyle w:val="FootnoteReference"/>
          <w:rFonts w:cs="Times New Roman"/>
        </w:rPr>
        <w:footnoteRef/>
      </w:r>
      <w:r>
        <w:rPr>
          <w:rFonts w:cs="Times New Roman"/>
        </w:rPr>
        <w:tab/>
        <w:t xml:space="preserve">OECD. </w:t>
      </w:r>
      <w:r w:rsidRPr="00EC35B3">
        <w:rPr>
          <w:rFonts w:cs="Times New Roman"/>
        </w:rPr>
        <w:t xml:space="preserve">(2013). </w:t>
      </w:r>
      <w:r w:rsidRPr="00EC35B3">
        <w:rPr>
          <w:rFonts w:cs="Times New Roman"/>
          <w:i/>
        </w:rPr>
        <w:t>Education at a</w:t>
      </w:r>
      <w:r>
        <w:rPr>
          <w:rFonts w:cs="Times New Roman"/>
          <w:i/>
        </w:rPr>
        <w:t xml:space="preserve"> G</w:t>
      </w:r>
      <w:r w:rsidRPr="00EC35B3">
        <w:rPr>
          <w:rFonts w:cs="Times New Roman"/>
          <w:i/>
        </w:rPr>
        <w:t>lanc</w:t>
      </w:r>
      <w:r>
        <w:rPr>
          <w:rFonts w:cs="Times New Roman"/>
        </w:rPr>
        <w:t xml:space="preserve">e </w:t>
      </w:r>
      <w:r w:rsidRPr="009D2444">
        <w:rPr>
          <w:rFonts w:cs="Times New Roman"/>
          <w:i/>
        </w:rPr>
        <w:t>2013</w:t>
      </w:r>
      <w:r>
        <w:rPr>
          <w:rFonts w:cs="Times New Roman"/>
        </w:rPr>
        <w:t>, p.2</w:t>
      </w:r>
      <w:r w:rsidRPr="00EC35B3">
        <w:rPr>
          <w:rFonts w:cs="Times New Roman"/>
        </w:rPr>
        <w:t>.</w:t>
      </w:r>
    </w:p>
  </w:footnote>
  <w:footnote w:id="209">
    <w:p w:rsidR="00773D1C" w:rsidRPr="00EC35B3" w:rsidRDefault="00773D1C" w:rsidP="00EC35B3">
      <w:pPr>
        <w:pStyle w:val="FootnoteText1"/>
        <w:ind w:left="270" w:hanging="270"/>
        <w:rPr>
          <w:rFonts w:cs="Times New Roman"/>
        </w:rPr>
      </w:pPr>
      <w:r w:rsidRPr="00EC35B3">
        <w:rPr>
          <w:rStyle w:val="FootnoteReference"/>
          <w:rFonts w:cs="Times New Roman"/>
        </w:rPr>
        <w:footnoteRef/>
      </w:r>
      <w:r>
        <w:rPr>
          <w:rFonts w:eastAsia="Arial" w:cs="Times New Roman"/>
        </w:rPr>
        <w:tab/>
        <w:t xml:space="preserve">See Davison, I. (5 December 2013). “Gap Widens Between NZ Students”. Retrieved from </w:t>
      </w:r>
      <w:hyperlink r:id="rId880" w:history="1">
        <w:r w:rsidRPr="004C04F6">
          <w:rPr>
            <w:rStyle w:val="Hyperlink"/>
            <w:rFonts w:eastAsia="Arial" w:cs="Times New Roman"/>
          </w:rPr>
          <w:t>http://www.nzherald.co.nz/nz/news/article.cfm?c_id=1&amp;objectid=11167148</w:t>
        </w:r>
      </w:hyperlink>
    </w:p>
  </w:footnote>
  <w:footnote w:id="210">
    <w:p w:rsidR="00773D1C" w:rsidRPr="00EC35B3" w:rsidRDefault="00773D1C" w:rsidP="00EC35B3">
      <w:pPr>
        <w:pStyle w:val="FootnoteText1"/>
        <w:ind w:left="270" w:hanging="270"/>
        <w:rPr>
          <w:rFonts w:cs="Times New Roman"/>
        </w:rPr>
      </w:pPr>
      <w:r w:rsidRPr="00EC35B3">
        <w:rPr>
          <w:rStyle w:val="FootnoteReference"/>
          <w:rFonts w:cs="Times New Roman"/>
        </w:rPr>
        <w:footnoteRef/>
      </w:r>
      <w:r>
        <w:rPr>
          <w:rFonts w:eastAsia="Arial" w:cs="Times New Roman"/>
        </w:rPr>
        <w:tab/>
      </w:r>
      <w:r>
        <w:rPr>
          <w:rFonts w:cs="Times New Roman"/>
        </w:rPr>
        <w:t>PPTA. (2014).</w:t>
      </w:r>
      <w:r w:rsidRPr="00EC35B3">
        <w:rPr>
          <w:rFonts w:cs="Times New Roman"/>
        </w:rPr>
        <w:t xml:space="preserve"> </w:t>
      </w:r>
      <w:r w:rsidRPr="00EC35B3">
        <w:rPr>
          <w:rFonts w:cs="Times New Roman"/>
          <w:i/>
        </w:rPr>
        <w:t>A needs-based model of resourcing</w:t>
      </w:r>
      <w:r>
        <w:rPr>
          <w:rFonts w:cs="Times New Roman"/>
          <w:i/>
        </w:rPr>
        <w:t xml:space="preserve"> (Annual Conference Paper).</w:t>
      </w:r>
    </w:p>
  </w:footnote>
  <w:footnote w:id="211">
    <w:p w:rsidR="00773D1C" w:rsidRPr="00EC35B3" w:rsidRDefault="00773D1C" w:rsidP="00EC35B3">
      <w:pPr>
        <w:pStyle w:val="FootnoteText10"/>
        <w:ind w:left="270" w:hanging="270"/>
        <w:rPr>
          <w:rFonts w:cs="Times New Roman"/>
        </w:rPr>
      </w:pPr>
      <w:r w:rsidRPr="00EC35B3">
        <w:rPr>
          <w:rStyle w:val="FootnoteReference"/>
          <w:rFonts w:cs="Times New Roman"/>
        </w:rPr>
        <w:footnoteRef/>
      </w:r>
      <w:r>
        <w:rPr>
          <w:rFonts w:eastAsia="Arial" w:cs="Times New Roman"/>
        </w:rPr>
        <w:tab/>
      </w:r>
      <w:r w:rsidRPr="00EC35B3">
        <w:rPr>
          <w:rFonts w:cs="Times New Roman"/>
        </w:rPr>
        <w:t>Gasson, R.</w:t>
      </w:r>
      <w:r>
        <w:rPr>
          <w:rFonts w:cs="Times New Roman"/>
        </w:rPr>
        <w:t>,</w:t>
      </w:r>
      <w:r w:rsidRPr="00EC35B3">
        <w:rPr>
          <w:rFonts w:cs="Times New Roman"/>
        </w:rPr>
        <w:t xml:space="preserve"> et al. (2015, unpublished paper)</w:t>
      </w:r>
      <w:r>
        <w:rPr>
          <w:rFonts w:cs="Times New Roman"/>
        </w:rPr>
        <w:t>.</w:t>
      </w:r>
      <w:r w:rsidRPr="00EC35B3">
        <w:rPr>
          <w:rFonts w:cs="Times New Roman"/>
        </w:rPr>
        <w:t xml:space="preserve"> </w:t>
      </w:r>
      <w:r w:rsidRPr="00EC35B3">
        <w:rPr>
          <w:rFonts w:cs="Times New Roman"/>
          <w:i/>
        </w:rPr>
        <w:t>The impact of cost on children’s participation in school-based experiences: Parents’ perceptions</w:t>
      </w:r>
      <w:r>
        <w:rPr>
          <w:rFonts w:cs="Times New Roman"/>
          <w:i/>
        </w:rPr>
        <w:t>.</w:t>
      </w:r>
    </w:p>
  </w:footnote>
  <w:footnote w:id="212">
    <w:p w:rsidR="00773D1C" w:rsidRPr="00EC35B3" w:rsidRDefault="00773D1C" w:rsidP="00EC35B3">
      <w:pPr>
        <w:pStyle w:val="FootnoteText1"/>
        <w:ind w:left="270" w:hanging="270"/>
        <w:rPr>
          <w:rFonts w:cs="Times New Roman"/>
        </w:rPr>
      </w:pPr>
      <w:r w:rsidRPr="00EC35B3">
        <w:rPr>
          <w:rStyle w:val="FootnoteReference"/>
          <w:rFonts w:cs="Times New Roman"/>
        </w:rPr>
        <w:footnoteRef/>
      </w:r>
      <w:r>
        <w:rPr>
          <w:rFonts w:eastAsia="Arial" w:cs="Times New Roman"/>
        </w:rPr>
        <w:tab/>
      </w:r>
      <w:r w:rsidRPr="00EC35B3">
        <w:rPr>
          <w:rFonts w:cs="Times New Roman"/>
        </w:rPr>
        <w:t>Ibid</w:t>
      </w:r>
      <w:r>
        <w:rPr>
          <w:rFonts w:cs="Times New Roman"/>
        </w:rPr>
        <w:t>.</w:t>
      </w:r>
    </w:p>
  </w:footnote>
  <w:footnote w:id="213">
    <w:p w:rsidR="00773D1C" w:rsidRPr="00EC35B3" w:rsidRDefault="00773D1C" w:rsidP="00EC35B3">
      <w:pPr>
        <w:pStyle w:val="FootnoteText1"/>
        <w:ind w:left="270" w:hanging="270"/>
        <w:rPr>
          <w:rFonts w:cs="Times New Roman"/>
        </w:rPr>
      </w:pPr>
      <w:r w:rsidRPr="00EC35B3">
        <w:rPr>
          <w:rStyle w:val="FootnoteReference"/>
          <w:rFonts w:cs="Times New Roman"/>
        </w:rPr>
        <w:footnoteRef/>
      </w:r>
      <w:r>
        <w:rPr>
          <w:rFonts w:cs="Times New Roman"/>
        </w:rPr>
        <w:tab/>
      </w:r>
      <w:r w:rsidRPr="00EC35B3">
        <w:rPr>
          <w:rFonts w:cs="Times New Roman"/>
        </w:rPr>
        <w:t>See CPAG policy papers, for example, "</w:t>
      </w:r>
      <w:r w:rsidRPr="00EC35B3">
        <w:rPr>
          <w:rFonts w:cs="Times New Roman"/>
          <w:i/>
        </w:rPr>
        <w:t>Our children: our choice</w:t>
      </w:r>
      <w:r w:rsidRPr="00EC35B3">
        <w:rPr>
          <w:rFonts w:cs="Times New Roman"/>
        </w:rPr>
        <w:t>" Nos 2 and 3.</w:t>
      </w:r>
    </w:p>
  </w:footnote>
  <w:footnote w:id="214">
    <w:p w:rsidR="00773D1C" w:rsidRPr="00EC35B3" w:rsidRDefault="00773D1C" w:rsidP="00EC35B3">
      <w:pPr>
        <w:pStyle w:val="FootnoteText"/>
        <w:ind w:left="270" w:hanging="270"/>
        <w:rPr>
          <w:rFonts w:ascii="Calibri" w:hAnsi="Calibri"/>
          <w:sz w:val="20"/>
          <w:szCs w:val="20"/>
        </w:rPr>
      </w:pPr>
      <w:r w:rsidRPr="00EC35B3">
        <w:rPr>
          <w:rStyle w:val="FootnoteReference"/>
          <w:rFonts w:ascii="Calibri" w:hAnsi="Calibri"/>
          <w:sz w:val="20"/>
          <w:szCs w:val="20"/>
        </w:rPr>
        <w:footnoteRef/>
      </w:r>
      <w:r>
        <w:rPr>
          <w:rFonts w:ascii="Calibri" w:hAnsi="Calibri"/>
          <w:sz w:val="20"/>
          <w:szCs w:val="20"/>
        </w:rPr>
        <w:tab/>
      </w:r>
      <w:r w:rsidRPr="00EC35B3">
        <w:rPr>
          <w:rFonts w:ascii="Calibri" w:hAnsi="Calibri"/>
          <w:sz w:val="20"/>
          <w:szCs w:val="20"/>
        </w:rPr>
        <w:t xml:space="preserve">Te Kotahitanga project research; </w:t>
      </w:r>
      <w:hyperlink r:id="rId881" w:history="1">
        <w:r w:rsidRPr="009E61C6">
          <w:rPr>
            <w:rStyle w:val="Hyperlink"/>
            <w:rFonts w:ascii="Calibri" w:hAnsi="Calibri"/>
            <w:sz w:val="20"/>
            <w:szCs w:val="20"/>
          </w:rPr>
          <w:t>https://www.educationcounts.govt.nz/publications/series/9977</w:t>
        </w:r>
      </w:hyperlink>
    </w:p>
  </w:footnote>
  <w:footnote w:id="215">
    <w:p w:rsidR="00773D1C" w:rsidRPr="00ED17FC" w:rsidRDefault="00773D1C" w:rsidP="00ED17FC">
      <w:pPr>
        <w:pStyle w:val="FootnoteText10"/>
        <w:ind w:left="270" w:hanging="270"/>
        <w:rPr>
          <w:rFonts w:cs="Times New Roman"/>
        </w:rPr>
      </w:pPr>
      <w:r w:rsidRPr="00ED17FC">
        <w:rPr>
          <w:rStyle w:val="FootnoteReference"/>
          <w:rFonts w:cs="Times New Roman"/>
        </w:rPr>
        <w:footnoteRef/>
      </w:r>
      <w:r>
        <w:rPr>
          <w:rFonts w:cs="Times New Roman"/>
        </w:rPr>
        <w:tab/>
      </w:r>
      <w:hyperlink r:id="rId882" w:history="1">
        <w:r w:rsidRPr="00ED17FC">
          <w:rPr>
            <w:rFonts w:cs="Times New Roman"/>
            <w:color w:val="1155CC"/>
            <w:u w:val="single"/>
          </w:rPr>
          <w:t>http</w:t>
        </w:r>
      </w:hyperlink>
      <w:hyperlink r:id="rId883" w:history="1">
        <w:r w:rsidRPr="00ED17FC">
          <w:rPr>
            <w:rFonts w:cs="Times New Roman"/>
            <w:color w:val="1155CC"/>
            <w:u w:val="single"/>
          </w:rPr>
          <w:t>://</w:t>
        </w:r>
      </w:hyperlink>
      <w:hyperlink r:id="rId884" w:history="1">
        <w:r w:rsidRPr="00ED17FC">
          <w:rPr>
            <w:rFonts w:cs="Times New Roman"/>
            <w:color w:val="1155CC"/>
            <w:u w:val="single"/>
          </w:rPr>
          <w:t>www</w:t>
        </w:r>
      </w:hyperlink>
      <w:hyperlink r:id="rId885" w:history="1">
        <w:r w:rsidRPr="00ED17FC">
          <w:rPr>
            <w:rFonts w:cs="Times New Roman"/>
            <w:color w:val="1155CC"/>
            <w:u w:val="single"/>
          </w:rPr>
          <w:t>.</w:t>
        </w:r>
      </w:hyperlink>
      <w:hyperlink r:id="rId886" w:history="1">
        <w:r w:rsidRPr="00ED17FC">
          <w:rPr>
            <w:rFonts w:cs="Times New Roman"/>
            <w:color w:val="1155CC"/>
            <w:u w:val="single"/>
          </w:rPr>
          <w:t>educationcounts</w:t>
        </w:r>
      </w:hyperlink>
      <w:hyperlink r:id="rId887" w:history="1">
        <w:r w:rsidRPr="00ED17FC">
          <w:rPr>
            <w:rFonts w:cs="Times New Roman"/>
            <w:color w:val="1155CC"/>
            <w:u w:val="single"/>
          </w:rPr>
          <w:t>.</w:t>
        </w:r>
      </w:hyperlink>
      <w:hyperlink r:id="rId888" w:history="1">
        <w:r w:rsidRPr="00ED17FC">
          <w:rPr>
            <w:rFonts w:cs="Times New Roman"/>
            <w:color w:val="1155CC"/>
            <w:u w:val="single"/>
          </w:rPr>
          <w:t>govt</w:t>
        </w:r>
      </w:hyperlink>
      <w:hyperlink r:id="rId889" w:history="1">
        <w:r w:rsidRPr="00ED17FC">
          <w:rPr>
            <w:rFonts w:cs="Times New Roman"/>
            <w:color w:val="1155CC"/>
            <w:u w:val="single"/>
          </w:rPr>
          <w:t>.</w:t>
        </w:r>
      </w:hyperlink>
      <w:hyperlink r:id="rId890" w:history="1">
        <w:r w:rsidRPr="00ED17FC">
          <w:rPr>
            <w:rFonts w:cs="Times New Roman"/>
            <w:color w:val="1155CC"/>
            <w:u w:val="single"/>
          </w:rPr>
          <w:t>nz</w:t>
        </w:r>
      </w:hyperlink>
    </w:p>
  </w:footnote>
  <w:footnote w:id="216">
    <w:p w:rsidR="00773D1C" w:rsidRPr="00ED17FC" w:rsidRDefault="00773D1C" w:rsidP="00ED17FC">
      <w:pPr>
        <w:pStyle w:val="FootnoteText"/>
        <w:ind w:left="270" w:hanging="270"/>
        <w:rPr>
          <w:rFonts w:ascii="Calibri" w:hAnsi="Calibri"/>
          <w:sz w:val="20"/>
          <w:szCs w:val="20"/>
        </w:rPr>
      </w:pPr>
      <w:r w:rsidRPr="00ED17FC">
        <w:rPr>
          <w:rStyle w:val="FootnoteReference"/>
          <w:rFonts w:ascii="Calibri" w:hAnsi="Calibri"/>
          <w:sz w:val="20"/>
          <w:szCs w:val="20"/>
        </w:rPr>
        <w:footnoteRef/>
      </w:r>
      <w:r>
        <w:rPr>
          <w:rFonts w:ascii="Calibri" w:hAnsi="Calibri"/>
          <w:sz w:val="20"/>
          <w:szCs w:val="20"/>
        </w:rPr>
        <w:tab/>
      </w:r>
      <w:r w:rsidRPr="00ED17FC">
        <w:rPr>
          <w:rFonts w:ascii="Calibri" w:hAnsi="Calibri"/>
          <w:sz w:val="20"/>
          <w:szCs w:val="20"/>
        </w:rPr>
        <w:t xml:space="preserve">The number of students (17,713) was unchanged from 2013. 19.2% of the school population </w:t>
      </w:r>
      <w:r>
        <w:rPr>
          <w:rFonts w:ascii="Calibri" w:hAnsi="Calibri"/>
          <w:sz w:val="20"/>
          <w:szCs w:val="20"/>
        </w:rPr>
        <w:t>was involved in Ma</w:t>
      </w:r>
      <w:r w:rsidRPr="00ED17FC">
        <w:rPr>
          <w:rFonts w:ascii="Calibri" w:hAnsi="Calibri"/>
          <w:sz w:val="20"/>
          <w:szCs w:val="20"/>
        </w:rPr>
        <w:t>ori language learning in English, the vast majority of whom received less than three hours in total</w:t>
      </w:r>
      <w:r>
        <w:rPr>
          <w:rFonts w:ascii="Calibri" w:hAnsi="Calibri"/>
          <w:sz w:val="20"/>
          <w:szCs w:val="20"/>
        </w:rPr>
        <w:t>.</w:t>
      </w:r>
    </w:p>
  </w:footnote>
  <w:footnote w:id="217">
    <w:p w:rsidR="00773D1C" w:rsidRPr="00ED17FC" w:rsidRDefault="00773D1C" w:rsidP="00ED17FC">
      <w:pPr>
        <w:pStyle w:val="FootnoteText10"/>
        <w:ind w:left="270" w:hanging="270"/>
        <w:rPr>
          <w:rFonts w:cs="Times New Roman"/>
        </w:rPr>
      </w:pPr>
      <w:r w:rsidRPr="00ED17FC">
        <w:rPr>
          <w:rStyle w:val="FootnoteReference"/>
          <w:rFonts w:cs="Times New Roman"/>
        </w:rPr>
        <w:footnoteRef/>
      </w:r>
      <w:r>
        <w:rPr>
          <w:rFonts w:eastAsia="Arial" w:cs="Times New Roman"/>
        </w:rPr>
        <w:tab/>
      </w:r>
      <w:r>
        <w:rPr>
          <w:rFonts w:cs="Times New Roman"/>
        </w:rPr>
        <w:t xml:space="preserve">Ministry of Education. </w:t>
      </w:r>
      <w:r w:rsidRPr="00ED17FC">
        <w:rPr>
          <w:rFonts w:cs="Times New Roman"/>
        </w:rPr>
        <w:t xml:space="preserve">(2014) </w:t>
      </w:r>
      <w:r w:rsidRPr="00ED17FC">
        <w:rPr>
          <w:rFonts w:cs="Times New Roman"/>
          <w:i/>
        </w:rPr>
        <w:t>Aspiration and achievement. Briefing to incoming Minister 2014</w:t>
      </w:r>
      <w:r w:rsidRPr="00ED17FC">
        <w:rPr>
          <w:rFonts w:cs="Times New Roman"/>
        </w:rPr>
        <w:t xml:space="preserve">. Available from </w:t>
      </w:r>
      <w:hyperlink r:id="rId891" w:history="1">
        <w:r w:rsidRPr="009E61C6">
          <w:rPr>
            <w:rStyle w:val="Hyperlink"/>
            <w:rFonts w:cs="Times New Roman"/>
          </w:rPr>
          <w:t>http://www.education.govt.nz/assets/Documents/Ministry/Publications/Briefings-to-Incoming-Ministers/AspirationAndAchievementEducationSystem.pdf</w:t>
        </w:r>
      </w:hyperlink>
    </w:p>
  </w:footnote>
  <w:footnote w:id="218">
    <w:p w:rsidR="00773D1C" w:rsidRPr="00ED17FC" w:rsidRDefault="00773D1C" w:rsidP="00ED17FC">
      <w:pPr>
        <w:pStyle w:val="FootnoteText10"/>
        <w:ind w:left="270" w:hanging="270"/>
        <w:rPr>
          <w:rFonts w:cs="Times New Roman"/>
        </w:rPr>
      </w:pPr>
      <w:r w:rsidRPr="00ED17FC">
        <w:rPr>
          <w:rStyle w:val="FootnoteReference"/>
          <w:rFonts w:cs="Times New Roman"/>
        </w:rPr>
        <w:footnoteRef/>
      </w:r>
      <w:r>
        <w:rPr>
          <w:rFonts w:eastAsia="Arial" w:cs="Times New Roman"/>
        </w:rPr>
        <w:tab/>
        <w:t>I</w:t>
      </w:r>
      <w:r w:rsidRPr="00ED17FC">
        <w:rPr>
          <w:rFonts w:cs="Times New Roman"/>
        </w:rPr>
        <w:t>bid</w:t>
      </w:r>
      <w:r>
        <w:rPr>
          <w:rFonts w:cs="Times New Roman"/>
        </w:rPr>
        <w:t>.</w:t>
      </w:r>
    </w:p>
  </w:footnote>
  <w:footnote w:id="219">
    <w:p w:rsidR="00773D1C" w:rsidRPr="00ED17FC" w:rsidRDefault="00773D1C" w:rsidP="00ED17FC">
      <w:pPr>
        <w:pStyle w:val="FootnoteText1"/>
        <w:ind w:left="270" w:hanging="270"/>
      </w:pPr>
      <w:r w:rsidRPr="00ED17FC">
        <w:rPr>
          <w:rStyle w:val="FootnoteReference"/>
          <w:rFonts w:cs="Times New Roman"/>
        </w:rPr>
        <w:footnoteRef/>
      </w:r>
      <w:r>
        <w:rPr>
          <w:rFonts w:eastAsia="Arial" w:cs="Times New Roman"/>
        </w:rPr>
        <w:tab/>
      </w:r>
      <w:r w:rsidRPr="00ED17FC">
        <w:rPr>
          <w:rFonts w:cs="Times New Roman"/>
        </w:rPr>
        <w:t xml:space="preserve">Thrupp, M. (2013) National Standards for student achievement: Is New Zealand’s idiosyncratic approach any better? </w:t>
      </w:r>
      <w:r w:rsidRPr="00ED17FC">
        <w:rPr>
          <w:rFonts w:cs="Times New Roman"/>
          <w:i/>
        </w:rPr>
        <w:t>Australian Journal of Language and Literacy</w:t>
      </w:r>
      <w:r w:rsidRPr="00ED17FC">
        <w:rPr>
          <w:rFonts w:cs="Times New Roman"/>
        </w:rPr>
        <w:t xml:space="preserve">, </w:t>
      </w:r>
      <w:r w:rsidRPr="00ED17FC">
        <w:rPr>
          <w:rFonts w:cs="Times New Roman"/>
          <w:i/>
        </w:rPr>
        <w:t>36</w:t>
      </w:r>
      <w:r w:rsidRPr="00ED17FC">
        <w:rPr>
          <w:rFonts w:cs="Times New Roman"/>
        </w:rPr>
        <w:t>(2), 99-110</w:t>
      </w:r>
      <w:r>
        <w:rPr>
          <w:rFonts w:cs="Times New Roman"/>
        </w:rPr>
        <w:t>.</w:t>
      </w:r>
    </w:p>
  </w:footnote>
  <w:footnote w:id="220">
    <w:p w:rsidR="00773D1C" w:rsidRPr="00ED17FC" w:rsidRDefault="00773D1C" w:rsidP="00ED17FC">
      <w:pPr>
        <w:pStyle w:val="FootnoteText1"/>
        <w:ind w:left="270" w:hanging="270"/>
      </w:pPr>
      <w:r w:rsidRPr="00ED17FC">
        <w:rPr>
          <w:rStyle w:val="FootnoteReference"/>
          <w:rFonts w:cs="Times New Roman"/>
        </w:rPr>
        <w:footnoteRef/>
      </w:r>
      <w:r>
        <w:tab/>
      </w:r>
      <w:r w:rsidRPr="00ED17FC">
        <w:t xml:space="preserve">Wylie, C., &amp; Berg, M. (2013). </w:t>
      </w:r>
      <w:r w:rsidRPr="00ED17FC">
        <w:rPr>
          <w:i/>
        </w:rPr>
        <w:t>National Standards: What difference are they making</w:t>
      </w:r>
      <w:r w:rsidRPr="00ED17FC">
        <w:t xml:space="preserve">? Retrieved from </w:t>
      </w:r>
      <w:hyperlink r:id="rId892" w:history="1">
        <w:r w:rsidRPr="009E61C6">
          <w:rPr>
            <w:rStyle w:val="Hyperlink"/>
          </w:rPr>
          <w:t>http://www.nzcer.org.nz/research/publications/national-standards-what-difference-are-they-making</w:t>
        </w:r>
      </w:hyperlink>
    </w:p>
  </w:footnote>
  <w:footnote w:id="221">
    <w:p w:rsidR="00773D1C" w:rsidRPr="00ED17FC" w:rsidRDefault="00773D1C" w:rsidP="00ED17FC">
      <w:pPr>
        <w:pStyle w:val="FootnoteText10"/>
        <w:ind w:left="270" w:hanging="270"/>
      </w:pPr>
      <w:r w:rsidRPr="00ED17FC">
        <w:rPr>
          <w:rStyle w:val="FootnoteReference"/>
          <w:rFonts w:cs="Times New Roman"/>
        </w:rPr>
        <w:footnoteRef/>
      </w:r>
      <w:r>
        <w:rPr>
          <w:rFonts w:eastAsia="Arial"/>
        </w:rPr>
        <w:tab/>
      </w:r>
      <w:r>
        <w:t>Wylie, C. (2013). “</w:t>
      </w:r>
      <w:r w:rsidRPr="00ED17FC">
        <w:t>Schools and inequality</w:t>
      </w:r>
      <w:r>
        <w:t xml:space="preserve">” in M. Rashbrooke (Ed.) </w:t>
      </w:r>
      <w:r w:rsidRPr="00ED17FC">
        <w:rPr>
          <w:i/>
        </w:rPr>
        <w:t>Inequality, a New Zealand crisis</w:t>
      </w:r>
      <w:r>
        <w:t>.</w:t>
      </w:r>
      <w:r w:rsidRPr="00ED17FC">
        <w:t>Wellington: Bridget Williams Books.</w:t>
      </w:r>
      <w:r>
        <w:t xml:space="preserve"> pp.134-247.</w:t>
      </w:r>
    </w:p>
  </w:footnote>
  <w:footnote w:id="222">
    <w:p w:rsidR="00773D1C" w:rsidRPr="00ED17FC" w:rsidRDefault="00773D1C" w:rsidP="00ED17FC">
      <w:pPr>
        <w:pStyle w:val="FootnoteText"/>
        <w:ind w:left="270" w:hanging="270"/>
        <w:rPr>
          <w:rFonts w:ascii="Calibri" w:hAnsi="Calibri"/>
          <w:sz w:val="20"/>
          <w:szCs w:val="20"/>
        </w:rPr>
      </w:pPr>
      <w:r w:rsidRPr="00ED17FC">
        <w:rPr>
          <w:rStyle w:val="FootnoteReference"/>
          <w:rFonts w:ascii="Calibri" w:hAnsi="Calibri"/>
          <w:sz w:val="20"/>
          <w:szCs w:val="20"/>
        </w:rPr>
        <w:footnoteRef/>
      </w:r>
      <w:r>
        <w:rPr>
          <w:rFonts w:ascii="Calibri" w:hAnsi="Calibri"/>
          <w:sz w:val="20"/>
          <w:szCs w:val="20"/>
        </w:rPr>
        <w:tab/>
      </w:r>
      <w:hyperlink r:id="rId893" w:history="1">
        <w:r w:rsidRPr="009E61C6">
          <w:rPr>
            <w:rStyle w:val="Hyperlink"/>
            <w:rFonts w:ascii="Calibri" w:hAnsi="Calibri"/>
            <w:sz w:val="20"/>
            <w:szCs w:val="20"/>
          </w:rPr>
          <w:t>http://www.nzherald.co.nz/nz/news/article.cfm?c_id=1&amp;objectid=11522717</w:t>
        </w:r>
      </w:hyperlink>
    </w:p>
  </w:footnote>
  <w:footnote w:id="223">
    <w:p w:rsidR="00773D1C" w:rsidRPr="00ED17FC" w:rsidRDefault="00773D1C" w:rsidP="00ED17FC">
      <w:pPr>
        <w:pStyle w:val="FootnoteText1"/>
        <w:ind w:left="270" w:hanging="270"/>
      </w:pPr>
      <w:r w:rsidRPr="00ED17FC">
        <w:rPr>
          <w:rStyle w:val="FootnoteReference"/>
          <w:rFonts w:cs="Times New Roman"/>
        </w:rPr>
        <w:footnoteRef/>
      </w:r>
      <w:r>
        <w:rPr>
          <w:rFonts w:eastAsia="Arial"/>
        </w:rPr>
        <w:tab/>
      </w:r>
      <w:hyperlink r:id="rId894" w:history="1">
        <w:r w:rsidRPr="009E61C6">
          <w:rPr>
            <w:rStyle w:val="Hyperlink"/>
          </w:rPr>
          <w:t>http://www.radionz.co.nz/news/te-manu-korihi/284614/kura-closure-traumatises-local-community</w:t>
        </w:r>
      </w:hyperlink>
    </w:p>
  </w:footnote>
  <w:footnote w:id="224">
    <w:p w:rsidR="00773D1C" w:rsidRPr="0076279F" w:rsidRDefault="00773D1C" w:rsidP="0076044C">
      <w:pPr>
        <w:pStyle w:val="FootnoteText1"/>
      </w:pPr>
      <w:r w:rsidRPr="00E7409A">
        <w:rPr>
          <w:rStyle w:val="FootnoteReference"/>
          <w:rFonts w:cs="Times New Roman"/>
        </w:rPr>
        <w:footnoteRef/>
      </w:r>
      <w:r>
        <w:rPr>
          <w:rFonts w:eastAsia="Arial"/>
        </w:rPr>
        <w:tab/>
      </w:r>
      <w:r w:rsidRPr="00E7409A">
        <w:t xml:space="preserve">This was the case for Phillipstown School in Christchurch. </w:t>
      </w:r>
      <w:hyperlink r:id="rId895" w:history="1">
        <w:r w:rsidRPr="00AD2F57">
          <w:rPr>
            <w:rStyle w:val="Hyperlink"/>
          </w:rPr>
          <w:t>http://growing-greens.blogspot.co.nz/2013/05/we-are-phillipstown-why-i-am-walking-to.html</w:t>
        </w:r>
      </w:hyperlink>
    </w:p>
  </w:footnote>
  <w:footnote w:id="225">
    <w:p w:rsidR="00773D1C" w:rsidRPr="00E7409A" w:rsidRDefault="00773D1C" w:rsidP="0076044C">
      <w:pPr>
        <w:ind w:left="284" w:hanging="284"/>
        <w:jc w:val="both"/>
        <w:rPr>
          <w:rFonts w:ascii="Calibri" w:eastAsia="Times New Roman" w:hAnsi="Calibri"/>
          <w:color w:val="000000"/>
          <w:sz w:val="20"/>
        </w:rPr>
      </w:pPr>
      <w:r w:rsidRPr="00E7409A">
        <w:rPr>
          <w:rStyle w:val="FootnoteReference"/>
          <w:rFonts w:ascii="Calibri" w:hAnsi="Calibri"/>
          <w:sz w:val="20"/>
        </w:rPr>
        <w:footnoteRef/>
      </w:r>
      <w:r>
        <w:rPr>
          <w:rFonts w:ascii="Calibri" w:hAnsi="Calibri"/>
          <w:sz w:val="20"/>
        </w:rPr>
        <w:tab/>
      </w:r>
      <w:r w:rsidRPr="00E7409A">
        <w:rPr>
          <w:rFonts w:ascii="Calibri" w:eastAsia="Times New Roman" w:hAnsi="Calibri"/>
          <w:color w:val="000000"/>
          <w:sz w:val="20"/>
        </w:rPr>
        <w:t xml:space="preserve">Freeman, C., Nairn, K., &amp; </w:t>
      </w:r>
      <w:r w:rsidRPr="00E7409A">
        <w:rPr>
          <w:rFonts w:ascii="Calibri" w:eastAsia="Times New Roman" w:hAnsi="Calibri"/>
          <w:bCs/>
          <w:color w:val="000000"/>
          <w:sz w:val="20"/>
        </w:rPr>
        <w:t>Gollop, M</w:t>
      </w:r>
      <w:r w:rsidRPr="00E7409A">
        <w:rPr>
          <w:rFonts w:ascii="Calibri" w:eastAsia="Times New Roman" w:hAnsi="Calibri"/>
          <w:color w:val="000000"/>
          <w:sz w:val="20"/>
        </w:rPr>
        <w:t xml:space="preserve">. (2015). Disaster impact and recovery: What children and young people can tell us. </w:t>
      </w:r>
      <w:r w:rsidRPr="00E7409A">
        <w:rPr>
          <w:rFonts w:ascii="Calibri" w:eastAsia="Times New Roman" w:hAnsi="Calibri"/>
          <w:i/>
          <w:iCs/>
          <w:color w:val="000000"/>
          <w:sz w:val="20"/>
        </w:rPr>
        <w:t>Koutuitui: New Zealand Journal of Social Sciences Online</w:t>
      </w:r>
      <w:r w:rsidRPr="00E7409A">
        <w:rPr>
          <w:rFonts w:ascii="Calibri" w:eastAsia="Times New Roman" w:hAnsi="Calibri"/>
          <w:color w:val="000000"/>
          <w:sz w:val="20"/>
        </w:rPr>
        <w:t>, special edition: Contested meanings of recovery: A critical exploration of the Canterbury earthquakes, voices from the social sciences.</w:t>
      </w:r>
    </w:p>
  </w:footnote>
  <w:footnote w:id="226">
    <w:p w:rsidR="00773D1C" w:rsidRPr="00E7409A" w:rsidRDefault="00773D1C" w:rsidP="0076044C">
      <w:pPr>
        <w:pStyle w:val="FootnoteText1"/>
      </w:pPr>
      <w:r w:rsidRPr="00E7409A">
        <w:rPr>
          <w:rStyle w:val="FootnoteReference"/>
          <w:rFonts w:cs="Times New Roman"/>
        </w:rPr>
        <w:footnoteRef/>
      </w:r>
      <w:r>
        <w:tab/>
      </w:r>
      <w:hyperlink r:id="rId896" w:history="1">
        <w:r w:rsidRPr="001F7A1D">
          <w:rPr>
            <w:rStyle w:val="Hyperlink"/>
          </w:rPr>
          <w:t>http://www.education.govt.nz/ministry-of-education/specific-initiatives/partnership-schools-kura-hourua/</w:t>
        </w:r>
      </w:hyperlink>
    </w:p>
  </w:footnote>
  <w:footnote w:id="227">
    <w:p w:rsidR="00773D1C" w:rsidRPr="00E7409A" w:rsidRDefault="00773D1C" w:rsidP="0076044C">
      <w:pPr>
        <w:pStyle w:val="FootnoteText1"/>
      </w:pPr>
      <w:r w:rsidRPr="00E7409A">
        <w:rPr>
          <w:rStyle w:val="FootnoteReference"/>
          <w:rFonts w:cs="Times New Roman"/>
        </w:rPr>
        <w:footnoteRef/>
      </w:r>
      <w:r>
        <w:rPr>
          <w:rFonts w:eastAsia="Arial"/>
        </w:rPr>
        <w:tab/>
      </w:r>
      <w:hyperlink r:id="rId897" w:history="1">
        <w:r w:rsidRPr="001F7A1D">
          <w:rPr>
            <w:rStyle w:val="Hyperlink"/>
            <w:rFonts w:eastAsia="Arial"/>
          </w:rPr>
          <w:t>http://www.standupforkids.org.nz/charter-schools/</w:t>
        </w:r>
      </w:hyperlink>
    </w:p>
  </w:footnote>
  <w:footnote w:id="228">
    <w:p w:rsidR="00773D1C" w:rsidRPr="00E7409A" w:rsidRDefault="00773D1C" w:rsidP="0076044C">
      <w:pPr>
        <w:pStyle w:val="FootnoteText1"/>
      </w:pPr>
      <w:r w:rsidRPr="00E7409A">
        <w:rPr>
          <w:rStyle w:val="FootnoteReference"/>
          <w:rFonts w:cs="Times New Roman"/>
        </w:rPr>
        <w:footnoteRef/>
      </w:r>
      <w:r>
        <w:rPr>
          <w:rFonts w:eastAsia="Arial"/>
        </w:rPr>
        <w:tab/>
      </w:r>
      <w:r>
        <w:t>Child Poverty Action Group.</w:t>
      </w:r>
      <w:r w:rsidRPr="00E7409A">
        <w:t xml:space="preserve"> (2013) </w:t>
      </w:r>
      <w:r w:rsidRPr="0076044C">
        <w:rPr>
          <w:i/>
        </w:rPr>
        <w:t>Submission on Charter Schools Bill</w:t>
      </w:r>
      <w:r>
        <w:t>.</w:t>
      </w:r>
    </w:p>
  </w:footnote>
  <w:footnote w:id="229">
    <w:p w:rsidR="00773D1C" w:rsidRPr="0076044C" w:rsidRDefault="00773D1C" w:rsidP="0076044C">
      <w:pPr>
        <w:pStyle w:val="FootnoteText"/>
        <w:ind w:left="270" w:hanging="270"/>
        <w:rPr>
          <w:rFonts w:ascii="Calibri" w:hAnsi="Calibri"/>
          <w:sz w:val="20"/>
          <w:szCs w:val="20"/>
          <w:lang w:val="mi-NZ"/>
        </w:rPr>
      </w:pPr>
      <w:r w:rsidRPr="0076044C">
        <w:rPr>
          <w:rStyle w:val="FootnoteReference"/>
          <w:rFonts w:ascii="Calibri" w:hAnsi="Calibri"/>
          <w:sz w:val="20"/>
          <w:szCs w:val="20"/>
        </w:rPr>
        <w:footnoteRef/>
      </w:r>
      <w:r>
        <w:rPr>
          <w:rFonts w:ascii="Calibri" w:hAnsi="Calibri"/>
          <w:sz w:val="20"/>
          <w:szCs w:val="20"/>
        </w:rPr>
        <w:tab/>
      </w:r>
      <w:hyperlink r:id="rId898" w:history="1">
        <w:r w:rsidRPr="009E61C6">
          <w:rPr>
            <w:rStyle w:val="Hyperlink"/>
            <w:rFonts w:ascii="Calibri" w:hAnsi="Calibri"/>
            <w:sz w:val="20"/>
            <w:szCs w:val="20"/>
          </w:rPr>
          <w:t>http://www.parliament.nz/en-nz/pb/sc/details/education-science/00DBHOH_BBSC-SCES-1/business-before-the-education-and-science-committee</w:t>
        </w:r>
      </w:hyperlink>
    </w:p>
  </w:footnote>
  <w:footnote w:id="230">
    <w:p w:rsidR="00773D1C" w:rsidRPr="000B406E" w:rsidRDefault="00773D1C" w:rsidP="0076044C">
      <w:pPr>
        <w:pStyle w:val="FootnoteText10"/>
        <w:ind w:left="284" w:hanging="284"/>
      </w:pPr>
      <w:r w:rsidRPr="000B406E">
        <w:rPr>
          <w:rStyle w:val="FootnoteReference"/>
        </w:rPr>
        <w:footnoteRef/>
      </w:r>
      <w:r>
        <w:tab/>
      </w:r>
      <w:r w:rsidRPr="000B406E">
        <w:t>ACYA is aware that funding to support students with special needs to sit NCEA exams is disproportionately accessed by high-decile schools (Why do inequities persist in accessing exam help? Nine To Noon, 14 May 2015). Time, access to specialist reports (both medical and psychological), and the costs of submitting an application are barriers to rectifying this funding equitably.</w:t>
      </w:r>
    </w:p>
  </w:footnote>
  <w:footnote w:id="231">
    <w:p w:rsidR="00773D1C" w:rsidRPr="00373F78" w:rsidRDefault="00773D1C" w:rsidP="0076044C">
      <w:pPr>
        <w:pStyle w:val="FootnoteText"/>
        <w:ind w:left="284" w:hanging="284"/>
        <w:rPr>
          <w:rFonts w:ascii="Calibri" w:hAnsi="Calibri"/>
          <w:sz w:val="20"/>
          <w:szCs w:val="20"/>
        </w:rPr>
      </w:pPr>
      <w:r w:rsidRPr="00373F78">
        <w:rPr>
          <w:rStyle w:val="FootnoteReference"/>
          <w:rFonts w:ascii="Calibri" w:hAnsi="Calibri"/>
          <w:sz w:val="20"/>
          <w:szCs w:val="20"/>
        </w:rPr>
        <w:footnoteRef/>
      </w:r>
      <w:r>
        <w:rPr>
          <w:rFonts w:ascii="Calibri" w:hAnsi="Calibri"/>
          <w:sz w:val="20"/>
          <w:szCs w:val="20"/>
        </w:rPr>
        <w:tab/>
      </w:r>
      <w:hyperlink r:id="rId899" w:history="1">
        <w:r w:rsidRPr="009E61C6">
          <w:rPr>
            <w:rStyle w:val="Hyperlink"/>
            <w:rFonts w:ascii="Calibri" w:hAnsi="Calibri"/>
            <w:sz w:val="20"/>
            <w:szCs w:val="20"/>
          </w:rPr>
          <w:t>http://www.psychology.org.nz/wp-content/uploads/Submission-on-the-Ministry-of-Education-Special-Education-Review-June-2015.pdf</w:t>
        </w:r>
      </w:hyperlink>
    </w:p>
  </w:footnote>
  <w:footnote w:id="232">
    <w:p w:rsidR="00773D1C" w:rsidRPr="0076044C" w:rsidRDefault="00773D1C" w:rsidP="0076044C">
      <w:pPr>
        <w:pStyle w:val="FootnoteText10"/>
        <w:ind w:left="270" w:hanging="270"/>
      </w:pPr>
      <w:r w:rsidRPr="0076044C">
        <w:rPr>
          <w:rStyle w:val="FootnoteReference"/>
        </w:rPr>
        <w:footnoteRef/>
      </w:r>
      <w:r>
        <w:tab/>
        <w:t>St Thomas of Canterbury College.</w:t>
      </w:r>
      <w:r w:rsidRPr="0076044C">
        <w:t xml:space="preserve"> (2015)</w:t>
      </w:r>
      <w:r>
        <w:t>.</w:t>
      </w:r>
      <w:r w:rsidRPr="0076044C">
        <w:t xml:space="preserve"> Christchurch The E</w:t>
      </w:r>
      <w:r>
        <w:t>dmund Rice Youth Custody Index.</w:t>
      </w:r>
    </w:p>
  </w:footnote>
  <w:footnote w:id="233">
    <w:p w:rsidR="00773D1C" w:rsidRPr="0076044C" w:rsidRDefault="00773D1C" w:rsidP="0076044C">
      <w:pPr>
        <w:pStyle w:val="FootnoteText1"/>
        <w:ind w:left="270" w:hanging="270"/>
      </w:pPr>
      <w:r w:rsidRPr="0076044C">
        <w:rPr>
          <w:rStyle w:val="FootnoteReference"/>
          <w:rFonts w:cs="Times New Roman"/>
        </w:rPr>
        <w:footnoteRef/>
      </w:r>
      <w:r>
        <w:rPr>
          <w:rFonts w:eastAsia="Arial"/>
        </w:rPr>
        <w:tab/>
      </w:r>
      <w:r>
        <w:t>YouthL</w:t>
      </w:r>
      <w:r w:rsidRPr="0076044C">
        <w:t>aw</w:t>
      </w:r>
      <w:r>
        <w:t>.</w:t>
      </w:r>
      <w:r w:rsidRPr="0076044C">
        <w:t xml:space="preserve"> (2012)</w:t>
      </w:r>
      <w:r>
        <w:t>.</w:t>
      </w:r>
      <w:r w:rsidRPr="0076044C">
        <w:t xml:space="preserve"> </w:t>
      </w:r>
      <w:r>
        <w:rPr>
          <w:i/>
        </w:rPr>
        <w:t>Out of School, Out of M</w:t>
      </w:r>
      <w:r w:rsidRPr="0076044C">
        <w:rPr>
          <w:i/>
        </w:rPr>
        <w:t>ind</w:t>
      </w:r>
      <w:r>
        <w:rPr>
          <w:i/>
        </w:rPr>
        <w:t>: The Need for an Independent Education Tribunal.</w:t>
      </w:r>
      <w:r w:rsidRPr="00C00B0A">
        <w:t xml:space="preserve"> </w:t>
      </w:r>
      <w:r>
        <w:t xml:space="preserve">Available from </w:t>
      </w:r>
      <w:hyperlink r:id="rId900" w:history="1">
        <w:r w:rsidRPr="001F7A1D">
          <w:rPr>
            <w:rStyle w:val="Hyperlink"/>
          </w:rPr>
          <w:t>http://www.youthlaw.co.nz/wp-content/uploads/Out-of-School-Out-of-Mind-web1.pdf</w:t>
        </w:r>
      </w:hyperlink>
    </w:p>
  </w:footnote>
  <w:footnote w:id="234">
    <w:p w:rsidR="00773D1C" w:rsidRPr="0076044C" w:rsidRDefault="00773D1C" w:rsidP="0076044C">
      <w:pPr>
        <w:pStyle w:val="FootnoteText"/>
        <w:ind w:left="270" w:hanging="270"/>
        <w:rPr>
          <w:rFonts w:ascii="Calibri" w:hAnsi="Calibri"/>
          <w:sz w:val="20"/>
          <w:szCs w:val="20"/>
        </w:rPr>
      </w:pPr>
      <w:r w:rsidRPr="0076044C">
        <w:rPr>
          <w:rStyle w:val="FootnoteReference"/>
          <w:rFonts w:ascii="Calibri" w:hAnsi="Calibri"/>
          <w:sz w:val="20"/>
          <w:szCs w:val="20"/>
        </w:rPr>
        <w:footnoteRef/>
      </w:r>
      <w:r>
        <w:rPr>
          <w:rFonts w:ascii="Calibri" w:hAnsi="Calibri"/>
          <w:sz w:val="20"/>
          <w:szCs w:val="20"/>
        </w:rPr>
        <w:tab/>
        <w:t>YouthL</w:t>
      </w:r>
      <w:r w:rsidRPr="0076044C">
        <w:rPr>
          <w:rFonts w:ascii="Calibri" w:hAnsi="Calibri"/>
          <w:sz w:val="20"/>
          <w:szCs w:val="20"/>
        </w:rPr>
        <w:t>aw is a community law centre for children and children</w:t>
      </w:r>
      <w:r>
        <w:rPr>
          <w:rFonts w:ascii="Calibri" w:hAnsi="Calibri"/>
          <w:sz w:val="20"/>
          <w:szCs w:val="20"/>
        </w:rPr>
        <w:t>.</w:t>
      </w:r>
    </w:p>
  </w:footnote>
  <w:footnote w:id="235">
    <w:p w:rsidR="008A26C7" w:rsidRPr="008A26C7" w:rsidRDefault="00773D1C" w:rsidP="0076044C">
      <w:pPr>
        <w:pStyle w:val="FootnoteText"/>
        <w:ind w:left="270" w:hanging="270"/>
        <w:rPr>
          <w:rFonts w:ascii="Calibri" w:hAnsi="Calibri"/>
          <w:sz w:val="20"/>
          <w:szCs w:val="20"/>
        </w:rPr>
      </w:pPr>
      <w:r w:rsidRPr="008A26C7">
        <w:rPr>
          <w:rStyle w:val="FootnoteReference"/>
          <w:rFonts w:ascii="Calibri" w:hAnsi="Calibri"/>
          <w:sz w:val="20"/>
          <w:szCs w:val="20"/>
        </w:rPr>
        <w:footnoteRef/>
      </w:r>
      <w:r w:rsidR="008A26C7" w:rsidRPr="008A26C7">
        <w:rPr>
          <w:rFonts w:ascii="Calibri" w:hAnsi="Calibri"/>
          <w:sz w:val="20"/>
          <w:szCs w:val="20"/>
        </w:rPr>
        <w:tab/>
      </w:r>
      <w:r w:rsidR="008A26C7">
        <w:rPr>
          <w:rFonts w:ascii="Calibri" w:hAnsi="Calibri"/>
          <w:sz w:val="20"/>
          <w:szCs w:val="20"/>
        </w:rPr>
        <w:t xml:space="preserve">Action for Children &amp; Youth Aotearoa. (2014). </w:t>
      </w:r>
      <w:r w:rsidR="008A26C7">
        <w:rPr>
          <w:rFonts w:ascii="Calibri" w:hAnsi="Calibri"/>
          <w:i/>
          <w:sz w:val="20"/>
          <w:szCs w:val="20"/>
        </w:rPr>
        <w:t>Submission on Education Amendment Bill (no.2).</w:t>
      </w:r>
      <w:r w:rsidR="008A26C7">
        <w:rPr>
          <w:rFonts w:ascii="Calibri" w:hAnsi="Calibri"/>
          <w:sz w:val="20"/>
          <w:szCs w:val="20"/>
        </w:rPr>
        <w:t xml:space="preserve"> Auckland: Author. Available from </w:t>
      </w:r>
      <w:hyperlink r:id="rId901" w:history="1">
        <w:r w:rsidR="008A26C7" w:rsidRPr="002678D1">
          <w:rPr>
            <w:rStyle w:val="Hyperlink"/>
            <w:rFonts w:ascii="Calibri" w:hAnsi="Calibri"/>
            <w:sz w:val="20"/>
            <w:szCs w:val="20"/>
          </w:rPr>
          <w:t>http://www.acya.org.nz/uploads/2/9/4/8/29482613/20140429_submission_education_amendment_bill_sto.pdf</w:t>
        </w:r>
      </w:hyperlink>
    </w:p>
  </w:footnote>
  <w:footnote w:id="236">
    <w:p w:rsidR="00773D1C" w:rsidRPr="0076044C" w:rsidRDefault="00773D1C" w:rsidP="0076044C">
      <w:pPr>
        <w:pStyle w:val="FootnoteText"/>
        <w:ind w:left="270" w:hanging="270"/>
        <w:rPr>
          <w:rFonts w:ascii="Calibri" w:hAnsi="Calibri"/>
          <w:sz w:val="20"/>
          <w:szCs w:val="20"/>
        </w:rPr>
      </w:pPr>
      <w:r w:rsidRPr="0076044C">
        <w:rPr>
          <w:rStyle w:val="FootnoteReference"/>
          <w:rFonts w:ascii="Calibri" w:hAnsi="Calibri"/>
          <w:sz w:val="20"/>
          <w:szCs w:val="20"/>
        </w:rPr>
        <w:footnoteRef/>
      </w:r>
      <w:r>
        <w:rPr>
          <w:rFonts w:ascii="Calibri" w:hAnsi="Calibri"/>
          <w:sz w:val="20"/>
          <w:szCs w:val="20"/>
        </w:rPr>
        <w:tab/>
        <w:t xml:space="preserve">See </w:t>
      </w:r>
      <w:hyperlink r:id="rId902" w:history="1">
        <w:r w:rsidRPr="009E61C6">
          <w:rPr>
            <w:rStyle w:val="Hyperlink"/>
            <w:rFonts w:ascii="Calibri" w:hAnsi="Calibri"/>
            <w:sz w:val="20"/>
            <w:szCs w:val="20"/>
          </w:rPr>
          <w:t>http://www.barnardos.org.nz/service/0800-whats-helpline</w:t>
        </w:r>
      </w:hyperlink>
    </w:p>
  </w:footnote>
  <w:footnote w:id="237">
    <w:p w:rsidR="00773D1C" w:rsidRPr="0076044C" w:rsidRDefault="00773D1C" w:rsidP="0076044C">
      <w:pPr>
        <w:pStyle w:val="FootnoteText1"/>
        <w:ind w:left="270" w:hanging="270"/>
      </w:pPr>
      <w:r w:rsidRPr="0076044C">
        <w:rPr>
          <w:rStyle w:val="FootnoteReference"/>
          <w:rFonts w:cs="Times New Roman"/>
        </w:rPr>
        <w:footnoteRef/>
      </w:r>
      <w:r>
        <w:tab/>
        <w:t xml:space="preserve">See </w:t>
      </w:r>
      <w:hyperlink r:id="rId903" w:history="1">
        <w:r w:rsidRPr="009E61C6">
          <w:rPr>
            <w:rStyle w:val="Hyperlink"/>
          </w:rPr>
          <w:t>http://new.censusatschool.org.nz/2015/06/12/verbal-abuse/</w:t>
        </w:r>
      </w:hyperlink>
    </w:p>
  </w:footnote>
  <w:footnote w:id="238">
    <w:p w:rsidR="00773D1C" w:rsidRPr="0076044C" w:rsidRDefault="00773D1C" w:rsidP="0076044C">
      <w:pPr>
        <w:pStyle w:val="FootnoteText1"/>
        <w:ind w:left="270" w:hanging="270"/>
      </w:pPr>
      <w:r w:rsidRPr="0076044C">
        <w:rPr>
          <w:rStyle w:val="FootnoteReference"/>
          <w:rFonts w:cs="Times New Roman"/>
        </w:rPr>
        <w:footnoteRef/>
      </w:r>
      <w:r w:rsidRPr="0076044C">
        <w:rPr>
          <w:rFonts w:eastAsia="Arial"/>
        </w:rPr>
        <w:t xml:space="preserve"> </w:t>
      </w:r>
      <w:r>
        <w:rPr>
          <w:rFonts w:eastAsia="Arial"/>
        </w:rPr>
        <w:tab/>
      </w:r>
      <w:r>
        <w:t xml:space="preserve">Ministry of Education. (2014). </w:t>
      </w:r>
      <w:r w:rsidRPr="0076044C">
        <w:rPr>
          <w:i/>
          <w:iCs/>
        </w:rPr>
        <w:t>Bullying Prevention and response: a guide for schools.</w:t>
      </w:r>
    </w:p>
  </w:footnote>
  <w:footnote w:id="239">
    <w:p w:rsidR="00773D1C" w:rsidRPr="007E63AB" w:rsidRDefault="00773D1C" w:rsidP="007E63AB">
      <w:pPr>
        <w:pStyle w:val="FootnoteText1"/>
      </w:pPr>
      <w:r w:rsidRPr="007E63AB">
        <w:rPr>
          <w:rStyle w:val="FootnoteReference"/>
          <w:rFonts w:cs="Times New Roman"/>
        </w:rPr>
        <w:footnoteRef/>
      </w:r>
      <w:r w:rsidRPr="007E63AB">
        <w:rPr>
          <w:rFonts w:eastAsia="Arial"/>
        </w:rPr>
        <w:t xml:space="preserve"> </w:t>
      </w:r>
      <w:r>
        <w:rPr>
          <w:rFonts w:eastAsia="Arial"/>
        </w:rPr>
        <w:tab/>
        <w:t xml:space="preserve">The </w:t>
      </w:r>
      <w:r w:rsidRPr="007E63AB">
        <w:t>Harmful Digital Publications Act 2015</w:t>
      </w:r>
      <w:r>
        <w:t xml:space="preserve"> aims to mitigate the harm caused by cyber-bullying.</w:t>
      </w:r>
    </w:p>
  </w:footnote>
  <w:footnote w:id="240">
    <w:p w:rsidR="00773D1C" w:rsidRPr="007E63AB" w:rsidRDefault="00773D1C" w:rsidP="007E63AB">
      <w:pPr>
        <w:pStyle w:val="FootnoteText1"/>
      </w:pPr>
      <w:r w:rsidRPr="007E63AB">
        <w:rPr>
          <w:rStyle w:val="FootnoteReference"/>
          <w:rFonts w:cs="Times New Roman"/>
        </w:rPr>
        <w:footnoteRef/>
      </w:r>
      <w:r w:rsidRPr="007E63AB">
        <w:rPr>
          <w:rFonts w:eastAsia="Arial"/>
        </w:rPr>
        <w:t xml:space="preserve"> </w:t>
      </w:r>
      <w:r>
        <w:rPr>
          <w:rFonts w:eastAsia="Arial"/>
        </w:rPr>
        <w:tab/>
        <w:t xml:space="preserve">Ministry of Social Development. (2008). </w:t>
      </w:r>
      <w:r w:rsidRPr="00624AFF">
        <w:rPr>
          <w:i/>
        </w:rPr>
        <w:t>Auckland City Community Report 2008</w:t>
      </w:r>
      <w:r>
        <w:t>. Auckland: Family and Community Services as part of Local Services Mapping.</w:t>
      </w:r>
    </w:p>
  </w:footnote>
  <w:footnote w:id="241">
    <w:p w:rsidR="00773D1C" w:rsidRPr="007E63AB" w:rsidRDefault="00773D1C" w:rsidP="007E63AB">
      <w:pPr>
        <w:pStyle w:val="FootnoteText10"/>
        <w:ind w:left="284" w:hanging="284"/>
      </w:pPr>
      <w:r w:rsidRPr="007E63AB">
        <w:rPr>
          <w:rStyle w:val="FootnoteReference"/>
          <w:rFonts w:cs="Times New Roman"/>
        </w:rPr>
        <w:footnoteRef/>
      </w:r>
      <w:r w:rsidRPr="007E63AB">
        <w:rPr>
          <w:rFonts w:eastAsia="Arial"/>
        </w:rPr>
        <w:t xml:space="preserve"> </w:t>
      </w:r>
      <w:r>
        <w:rPr>
          <w:rFonts w:eastAsia="Arial"/>
        </w:rPr>
        <w:tab/>
      </w:r>
      <w:r w:rsidRPr="007E63AB">
        <w:t xml:space="preserve">Te One, S. (2012). </w:t>
      </w:r>
      <w:r w:rsidRPr="007E63AB">
        <w:rPr>
          <w:i/>
        </w:rPr>
        <w:t>Every child thrives, belongs achieves (Primary school children)</w:t>
      </w:r>
      <w:r w:rsidRPr="007E63AB">
        <w:t xml:space="preserve">. </w:t>
      </w:r>
      <w:r>
        <w:t xml:space="preserve">Available from </w:t>
      </w:r>
      <w:hyperlink r:id="rId904" w:history="1">
        <w:r w:rsidRPr="009E61C6">
          <w:rPr>
            <w:rStyle w:val="Hyperlink"/>
          </w:rPr>
          <w:t>http://www.occ.org.nz/__data/assets/pdf_file/0019/9334/Primary_school_voices.pdf</w:t>
        </w:r>
      </w:hyperlink>
    </w:p>
  </w:footnote>
  <w:footnote w:id="242">
    <w:p w:rsidR="00773D1C" w:rsidRPr="007E63AB" w:rsidRDefault="00773D1C" w:rsidP="007E63AB">
      <w:pPr>
        <w:pStyle w:val="FootnoteText1"/>
      </w:pPr>
      <w:r w:rsidRPr="007E63AB">
        <w:rPr>
          <w:rStyle w:val="FootnoteReference"/>
          <w:rFonts w:cs="Times New Roman"/>
        </w:rPr>
        <w:footnoteRef/>
      </w:r>
      <w:r w:rsidRPr="007E63AB">
        <w:rPr>
          <w:rFonts w:eastAsia="Arial"/>
        </w:rPr>
        <w:tab/>
      </w:r>
      <w:r w:rsidRPr="007E63AB">
        <w:t xml:space="preserve">Freeman, C., van Heezik, Y., Stein, A., </w:t>
      </w:r>
      <w:r>
        <w:t xml:space="preserve">&amp; </w:t>
      </w:r>
      <w:r w:rsidRPr="007E63AB">
        <w:t>Hand, K. (2015)</w:t>
      </w:r>
      <w:r>
        <w:t>.</w:t>
      </w:r>
      <w:r w:rsidRPr="007E63AB">
        <w:t xml:space="preserve"> </w:t>
      </w:r>
      <w:r w:rsidRPr="007E63AB">
        <w:rPr>
          <w:i/>
        </w:rPr>
        <w:t>Natural neighbourhoods for city children</w:t>
      </w:r>
      <w:r w:rsidRPr="007E63AB">
        <w:t xml:space="preserve">. Available from  </w:t>
      </w:r>
      <w:hyperlink r:id="rId905" w:history="1">
        <w:r w:rsidRPr="009E61C6">
          <w:rPr>
            <w:rStyle w:val="Hyperlink"/>
          </w:rPr>
          <w:t>http://www.geography.otago.ac.nz/__data/assets/pdf_file/0018/12906/Report_Natural_Neighbourhoods_for_City_children.pdf</w:t>
        </w:r>
      </w:hyperlink>
    </w:p>
  </w:footnote>
  <w:footnote w:id="243">
    <w:p w:rsidR="00773D1C" w:rsidRPr="007E63AB" w:rsidRDefault="00773D1C" w:rsidP="007E63AB">
      <w:pPr>
        <w:pStyle w:val="FootnoteText10"/>
        <w:ind w:left="284" w:hanging="284"/>
      </w:pPr>
      <w:r w:rsidRPr="007E63AB">
        <w:rPr>
          <w:rStyle w:val="FootnoteReference"/>
          <w:rFonts w:cs="Times New Roman"/>
        </w:rPr>
        <w:footnoteRef/>
      </w:r>
      <w:r w:rsidRPr="007E63AB">
        <w:rPr>
          <w:rFonts w:eastAsia="Arial"/>
        </w:rPr>
        <w:tab/>
      </w:r>
      <w:hyperlink r:id="rId906" w:history="1">
        <w:r w:rsidRPr="009E61C6">
          <w:rPr>
            <w:rStyle w:val="Hyperlink"/>
          </w:rPr>
          <w:t>http://www.watersafety.org.nz/media/our-campaigns/save-our-school-pools/</w:t>
        </w:r>
      </w:hyperlink>
    </w:p>
  </w:footnote>
  <w:footnote w:id="244">
    <w:p w:rsidR="00773D1C" w:rsidRPr="00445782" w:rsidRDefault="00773D1C" w:rsidP="00CA0531">
      <w:pPr>
        <w:pStyle w:val="FootnoteText"/>
        <w:ind w:left="270" w:hanging="270"/>
        <w:rPr>
          <w:rFonts w:ascii="Calibri" w:hAnsi="Calibri"/>
          <w:sz w:val="20"/>
          <w:szCs w:val="20"/>
          <w:lang w:val="mi-NZ"/>
        </w:rPr>
      </w:pPr>
      <w:r w:rsidRPr="00445782">
        <w:rPr>
          <w:rStyle w:val="FootnoteReference"/>
          <w:rFonts w:ascii="Calibri" w:hAnsi="Calibri"/>
          <w:sz w:val="20"/>
          <w:szCs w:val="20"/>
        </w:rPr>
        <w:footnoteRef/>
      </w:r>
      <w:r w:rsidRPr="00445782">
        <w:rPr>
          <w:rFonts w:ascii="Calibri" w:hAnsi="Calibri"/>
          <w:sz w:val="20"/>
          <w:szCs w:val="20"/>
        </w:rPr>
        <w:t xml:space="preserve"> </w:t>
      </w:r>
      <w:r>
        <w:rPr>
          <w:rFonts w:ascii="Calibri" w:hAnsi="Calibri"/>
          <w:sz w:val="20"/>
          <w:szCs w:val="20"/>
        </w:rPr>
        <w:t xml:space="preserve"> Government Report 2015, paragraph 9.</w:t>
      </w:r>
    </w:p>
  </w:footnote>
  <w:footnote w:id="245">
    <w:p w:rsidR="00773D1C" w:rsidRPr="00BF2B60" w:rsidRDefault="00773D1C" w:rsidP="00821920">
      <w:pPr>
        <w:pStyle w:val="FootnoteText10"/>
        <w:ind w:left="270" w:hanging="270"/>
      </w:pPr>
      <w:r w:rsidRPr="00F4056F">
        <w:rPr>
          <w:rStyle w:val="FootnoteReference"/>
          <w:rFonts w:cs="Times New Roman"/>
        </w:rPr>
        <w:footnoteRef/>
      </w:r>
      <w:r>
        <w:rPr>
          <w:rFonts w:eastAsia="Arial"/>
        </w:rPr>
        <w:tab/>
      </w:r>
      <w:r w:rsidRPr="00F4056F">
        <w:t xml:space="preserve">Mitchell, L, et al. (2014) </w:t>
      </w:r>
      <w:r w:rsidRPr="0010763A">
        <w:rPr>
          <w:i/>
        </w:rPr>
        <w:t>ECE Participation Programme Evaluation: Delivery of ECE Participation Initiatives Stage 2</w:t>
      </w:r>
      <w:r w:rsidRPr="00F539C1">
        <w:t>.</w:t>
      </w:r>
      <w:r w:rsidRPr="00F539C1">
        <w:rPr>
          <w:rFonts w:eastAsia="Arial"/>
        </w:rPr>
        <w:t xml:space="preserve"> </w:t>
      </w:r>
      <w:hyperlink r:id="rId907" w:history="1">
        <w:r w:rsidRPr="009E61C6">
          <w:rPr>
            <w:rStyle w:val="Hyperlink"/>
          </w:rPr>
          <w:t>https://www.educationcounts.govt.nz/publications/ECE/148513</w:t>
        </w:r>
      </w:hyperlink>
    </w:p>
  </w:footnote>
  <w:footnote w:id="246">
    <w:p w:rsidR="00773D1C" w:rsidRPr="00F539C1" w:rsidRDefault="00773D1C" w:rsidP="00821920">
      <w:pPr>
        <w:pStyle w:val="FootnoteText"/>
        <w:ind w:left="270" w:hanging="270"/>
        <w:rPr>
          <w:rFonts w:ascii="Calibri" w:hAnsi="Calibri"/>
          <w:sz w:val="20"/>
        </w:rPr>
      </w:pPr>
      <w:r w:rsidRPr="00E5325F">
        <w:rPr>
          <w:rStyle w:val="FootnoteReference"/>
          <w:rFonts w:ascii="Calibri" w:hAnsi="Calibri"/>
          <w:sz w:val="20"/>
        </w:rPr>
        <w:footnoteRef/>
      </w:r>
      <w:r>
        <w:rPr>
          <w:rFonts w:ascii="Calibri" w:hAnsi="Calibri"/>
          <w:sz w:val="20"/>
        </w:rPr>
        <w:tab/>
        <w:t>Government Report 2015, paragraph 172.</w:t>
      </w:r>
    </w:p>
  </w:footnote>
  <w:footnote w:id="247">
    <w:p w:rsidR="00773D1C" w:rsidRPr="00BF2B60" w:rsidRDefault="00773D1C" w:rsidP="00821920">
      <w:pPr>
        <w:pStyle w:val="FootnoteText"/>
        <w:ind w:left="270" w:hanging="270"/>
        <w:rPr>
          <w:rFonts w:ascii="Calibri" w:hAnsi="Calibri"/>
        </w:rPr>
      </w:pPr>
      <w:r w:rsidRPr="005F17AD">
        <w:rPr>
          <w:rStyle w:val="FootnoteReference"/>
          <w:rFonts w:ascii="Calibri" w:hAnsi="Calibri"/>
          <w:sz w:val="20"/>
        </w:rPr>
        <w:footnoteRef/>
      </w:r>
      <w:r w:rsidRPr="00BF2B60">
        <w:rPr>
          <w:rFonts w:ascii="Calibri" w:hAnsi="Calibri"/>
          <w:sz w:val="20"/>
        </w:rPr>
        <w:t xml:space="preserve"> </w:t>
      </w:r>
      <w:r>
        <w:rPr>
          <w:rFonts w:ascii="Calibri" w:hAnsi="Calibri"/>
          <w:sz w:val="20"/>
        </w:rPr>
        <w:tab/>
        <w:t>See</w:t>
      </w:r>
      <w:r w:rsidRPr="00F539C1">
        <w:rPr>
          <w:rFonts w:ascii="Calibri" w:hAnsi="Calibri"/>
          <w:sz w:val="20"/>
        </w:rPr>
        <w:t xml:space="preserve"> </w:t>
      </w:r>
      <w:hyperlink r:id="rId908" w:history="1">
        <w:r w:rsidRPr="009E61C6">
          <w:rPr>
            <w:rStyle w:val="Hyperlink"/>
            <w:rFonts w:ascii="Calibri" w:hAnsi="Calibri"/>
            <w:sz w:val="20"/>
          </w:rPr>
          <w:t>http://www.ero.govt.nz/National-Reports/Inclusive-practices-for-students-with-special-education-needs-in-schools-March-2015/Appendix-1-ERO-s-recent-reports-on-students-with-special-education-needs</w:t>
        </w:r>
      </w:hyperlink>
    </w:p>
  </w:footnote>
  <w:footnote w:id="248">
    <w:p w:rsidR="00773D1C" w:rsidRPr="00CA0531" w:rsidRDefault="00773D1C" w:rsidP="00AD0CCD">
      <w:pPr>
        <w:pStyle w:val="FootnoteText"/>
        <w:ind w:left="270" w:hanging="270"/>
        <w:rPr>
          <w:rFonts w:ascii="Calibri" w:hAnsi="Calibri"/>
          <w:sz w:val="20"/>
          <w:szCs w:val="20"/>
          <w:lang w:val="mi-NZ"/>
        </w:rPr>
      </w:pPr>
      <w:r w:rsidRPr="00CA0531">
        <w:rPr>
          <w:rStyle w:val="FootnoteReference"/>
          <w:rFonts w:ascii="Calibri" w:hAnsi="Calibri"/>
          <w:sz w:val="20"/>
          <w:szCs w:val="20"/>
        </w:rPr>
        <w:footnoteRef/>
      </w:r>
      <w:r w:rsidRPr="00AD0CCD">
        <w:rPr>
          <w:rFonts w:ascii="Calibri" w:hAnsi="Calibri"/>
          <w:sz w:val="20"/>
          <w:szCs w:val="20"/>
        </w:rPr>
        <w:tab/>
      </w:r>
      <w:r w:rsidRPr="00CA0531">
        <w:rPr>
          <w:rFonts w:ascii="Calibri" w:hAnsi="Calibri"/>
          <w:sz w:val="20"/>
          <w:szCs w:val="20"/>
        </w:rPr>
        <w:t>See paragraph 51</w:t>
      </w:r>
      <w:r>
        <w:rPr>
          <w:rFonts w:ascii="Calibri" w:hAnsi="Calibri"/>
          <w:sz w:val="20"/>
          <w:szCs w:val="20"/>
        </w:rPr>
        <w:t xml:space="preserve"> above</w:t>
      </w:r>
      <w:r w:rsidRPr="00CA0531">
        <w:rPr>
          <w:rFonts w:ascii="Calibri" w:hAnsi="Calibri"/>
          <w:sz w:val="20"/>
          <w:szCs w:val="20"/>
        </w:rPr>
        <w:t>.</w:t>
      </w:r>
    </w:p>
  </w:footnote>
  <w:footnote w:id="249">
    <w:p w:rsidR="00773D1C" w:rsidRPr="00D52D7F" w:rsidRDefault="00773D1C" w:rsidP="00D52D7F">
      <w:pPr>
        <w:pStyle w:val="FootnoteText"/>
        <w:ind w:left="270" w:hanging="270"/>
        <w:rPr>
          <w:rFonts w:ascii="Calibri" w:hAnsi="Calibri"/>
          <w:sz w:val="20"/>
          <w:szCs w:val="20"/>
          <w:lang w:val="mi-NZ"/>
        </w:rPr>
      </w:pPr>
      <w:r w:rsidRPr="00D52D7F">
        <w:rPr>
          <w:rStyle w:val="FootnoteReference"/>
          <w:rFonts w:ascii="Calibri" w:hAnsi="Calibri"/>
          <w:sz w:val="20"/>
          <w:szCs w:val="20"/>
        </w:rPr>
        <w:footnoteRef/>
      </w:r>
      <w:r>
        <w:rPr>
          <w:rFonts w:ascii="Calibri" w:hAnsi="Calibri"/>
          <w:sz w:val="20"/>
          <w:szCs w:val="20"/>
        </w:rPr>
        <w:tab/>
        <w:t>Government Report 2015, paragraph 4.</w:t>
      </w:r>
    </w:p>
  </w:footnote>
  <w:footnote w:id="250">
    <w:p w:rsidR="00773D1C" w:rsidRPr="00D52D7F" w:rsidRDefault="00773D1C" w:rsidP="00D52D7F">
      <w:pPr>
        <w:pStyle w:val="FootnoteText"/>
        <w:ind w:left="270" w:hanging="270"/>
        <w:rPr>
          <w:rFonts w:ascii="Calibri" w:hAnsi="Calibri"/>
          <w:sz w:val="20"/>
          <w:szCs w:val="20"/>
          <w:lang w:val="mi-NZ"/>
        </w:rPr>
      </w:pPr>
      <w:r w:rsidRPr="00D52D7F">
        <w:rPr>
          <w:rStyle w:val="FootnoteReference"/>
          <w:rFonts w:ascii="Calibri" w:hAnsi="Calibri"/>
          <w:sz w:val="20"/>
          <w:szCs w:val="20"/>
        </w:rPr>
        <w:footnoteRef/>
      </w:r>
      <w:r>
        <w:rPr>
          <w:rFonts w:ascii="Calibri" w:hAnsi="Calibri"/>
          <w:sz w:val="20"/>
          <w:szCs w:val="20"/>
        </w:rPr>
        <w:tab/>
        <w:t>At the 2013 Census, Asian peoples comprised 11.8% of Aotearoa NZ’s total population.</w:t>
      </w:r>
    </w:p>
  </w:footnote>
  <w:footnote w:id="251">
    <w:p w:rsidR="00773D1C" w:rsidRPr="00D52D7F" w:rsidRDefault="00773D1C" w:rsidP="00D52D7F">
      <w:pPr>
        <w:pStyle w:val="FootnoteText"/>
        <w:ind w:left="270" w:hanging="270"/>
        <w:rPr>
          <w:rFonts w:ascii="Calibri" w:hAnsi="Calibri"/>
          <w:sz w:val="20"/>
          <w:szCs w:val="20"/>
          <w:lang w:val="mi-NZ"/>
        </w:rPr>
      </w:pPr>
      <w:r w:rsidRPr="00D52D7F">
        <w:rPr>
          <w:rStyle w:val="FootnoteReference"/>
          <w:rFonts w:ascii="Calibri" w:hAnsi="Calibri"/>
          <w:sz w:val="20"/>
          <w:szCs w:val="20"/>
        </w:rPr>
        <w:footnoteRef/>
      </w:r>
      <w:r>
        <w:rPr>
          <w:rFonts w:ascii="Calibri" w:hAnsi="Calibri"/>
          <w:sz w:val="20"/>
          <w:szCs w:val="20"/>
        </w:rPr>
        <w:tab/>
        <w:t>This includes on the grounds of the colour of their skin, their language, religion, accent, dress and national or ethnic origin. They are also subjected to mocking, labels and stereotypes.</w:t>
      </w:r>
    </w:p>
  </w:footnote>
  <w:footnote w:id="252">
    <w:p w:rsidR="00773D1C" w:rsidRPr="00D52D7F" w:rsidRDefault="00773D1C" w:rsidP="00D52D7F">
      <w:pPr>
        <w:pStyle w:val="FootnoteText"/>
        <w:ind w:left="270" w:hanging="270"/>
        <w:rPr>
          <w:rFonts w:ascii="Calibri" w:hAnsi="Calibri"/>
          <w:sz w:val="20"/>
          <w:szCs w:val="20"/>
          <w:lang w:val="mi-NZ"/>
        </w:rPr>
      </w:pPr>
      <w:r w:rsidRPr="00D52D7F">
        <w:rPr>
          <w:rStyle w:val="FootnoteReference"/>
          <w:rFonts w:ascii="Calibri" w:hAnsi="Calibri"/>
          <w:sz w:val="20"/>
          <w:szCs w:val="20"/>
        </w:rPr>
        <w:footnoteRef/>
      </w:r>
      <w:r>
        <w:rPr>
          <w:rFonts w:ascii="Calibri" w:hAnsi="Calibri"/>
          <w:sz w:val="20"/>
          <w:szCs w:val="20"/>
        </w:rPr>
        <w:tab/>
        <w:t xml:space="preserve">New Zealand Federation of Multicultural Councils. (2015). </w:t>
      </w:r>
      <w:r>
        <w:rPr>
          <w:rFonts w:ascii="Calibri" w:hAnsi="Calibri"/>
          <w:i/>
          <w:sz w:val="20"/>
          <w:szCs w:val="20"/>
        </w:rPr>
        <w:t>Our Multicultural Future: New Zealanders talk about multiculturalism.</w:t>
      </w:r>
      <w:r>
        <w:rPr>
          <w:rFonts w:ascii="Calibri" w:hAnsi="Calibri"/>
          <w:sz w:val="20"/>
          <w:szCs w:val="20"/>
        </w:rPr>
        <w:t xml:space="preserve"> Wellington: Author. Retrieved from </w:t>
      </w:r>
      <w:hyperlink r:id="rId909" w:history="1">
        <w:r w:rsidRPr="009E61C6">
          <w:rPr>
            <w:rStyle w:val="Hyperlink"/>
            <w:rFonts w:ascii="Calibri" w:hAnsi="Calibri"/>
            <w:sz w:val="20"/>
            <w:szCs w:val="20"/>
          </w:rPr>
          <w:t>http://cdn-flightdec.userfirst.co.nz/</w:t>
        </w:r>
      </w:hyperlink>
    </w:p>
  </w:footnote>
  <w:footnote w:id="253">
    <w:p w:rsidR="00773D1C" w:rsidRPr="00F7361D" w:rsidRDefault="00773D1C" w:rsidP="00F7361D">
      <w:pPr>
        <w:pStyle w:val="FootnoteText"/>
        <w:ind w:left="270" w:hanging="270"/>
        <w:rPr>
          <w:rFonts w:ascii="Calibri" w:hAnsi="Calibri"/>
          <w:sz w:val="20"/>
          <w:szCs w:val="20"/>
          <w:lang w:val="mi-NZ"/>
        </w:rPr>
      </w:pPr>
      <w:r w:rsidRPr="00F7361D">
        <w:rPr>
          <w:rStyle w:val="FootnoteReference"/>
          <w:rFonts w:ascii="Calibri" w:hAnsi="Calibri"/>
          <w:sz w:val="20"/>
          <w:szCs w:val="20"/>
        </w:rPr>
        <w:footnoteRef/>
      </w:r>
      <w:r>
        <w:rPr>
          <w:rFonts w:ascii="Calibri" w:hAnsi="Calibri"/>
          <w:sz w:val="20"/>
          <w:szCs w:val="20"/>
        </w:rPr>
        <w:tab/>
        <w:t>Ibid, p.12.</w:t>
      </w:r>
    </w:p>
  </w:footnote>
  <w:footnote w:id="254">
    <w:p w:rsidR="00773D1C" w:rsidRPr="00D52D7F" w:rsidRDefault="00773D1C" w:rsidP="00172399">
      <w:pPr>
        <w:pStyle w:val="FootnoteText1"/>
      </w:pPr>
      <w:r w:rsidRPr="00D52D7F">
        <w:rPr>
          <w:rStyle w:val="FootnoteReference"/>
        </w:rPr>
        <w:footnoteRef/>
      </w:r>
      <w:r w:rsidRPr="00D52D7F">
        <w:t xml:space="preserve"> Ibid.</w:t>
      </w:r>
    </w:p>
  </w:footnote>
  <w:footnote w:id="255">
    <w:p w:rsidR="00773D1C" w:rsidRPr="00713FF7" w:rsidRDefault="00773D1C" w:rsidP="00713FF7">
      <w:pPr>
        <w:pStyle w:val="FootnoteText1"/>
        <w:ind w:left="270" w:hanging="270"/>
      </w:pPr>
      <w:r w:rsidRPr="00713FF7">
        <w:rPr>
          <w:rStyle w:val="FootnoteReference"/>
        </w:rPr>
        <w:footnoteRef/>
      </w:r>
      <w:r>
        <w:tab/>
      </w:r>
      <w:r w:rsidRPr="00713FF7">
        <w:t>Section 9A of the Immigration (Mass Arrivals) Amendment Act 2013 defines mass group arrival as a group of more than 30 people.</w:t>
      </w:r>
    </w:p>
  </w:footnote>
  <w:footnote w:id="256">
    <w:p w:rsidR="00773D1C" w:rsidRPr="00713FF7" w:rsidRDefault="00773D1C" w:rsidP="00713FF7">
      <w:pPr>
        <w:pStyle w:val="FootnoteText1"/>
        <w:ind w:left="270" w:hanging="270"/>
      </w:pPr>
      <w:r w:rsidRPr="00713FF7">
        <w:rPr>
          <w:rStyle w:val="FootnoteReference"/>
        </w:rPr>
        <w:footnoteRef/>
      </w:r>
      <w:r>
        <w:tab/>
      </w:r>
      <w:r w:rsidRPr="00713FF7">
        <w:t xml:space="preserve">ChangeMakers (n.d). </w:t>
      </w:r>
      <w:r w:rsidRPr="00713FF7">
        <w:rPr>
          <w:i/>
          <w:iCs/>
        </w:rPr>
        <w:t>Submission for the UN Universal Periodic Review 18</w:t>
      </w:r>
      <w:r w:rsidRPr="00713FF7">
        <w:rPr>
          <w:i/>
          <w:iCs/>
          <w:vertAlign w:val="superscript"/>
        </w:rPr>
        <w:t>th</w:t>
      </w:r>
      <w:r w:rsidRPr="00713FF7">
        <w:rPr>
          <w:i/>
          <w:iCs/>
        </w:rPr>
        <w:t xml:space="preserve"> Session of the UPR Working Group, January-February 2014</w:t>
      </w:r>
      <w:r w:rsidRPr="00713FF7">
        <w:t>. Retrieved from</w:t>
      </w:r>
      <w:hyperlink r:id="rId910" w:history="1">
        <w:r w:rsidRPr="00713FF7">
          <w:t xml:space="preserve"> </w:t>
        </w:r>
      </w:hyperlink>
      <w:hyperlink r:id="rId911" w:history="1">
        <w:r w:rsidRPr="00713FF7">
          <w:rPr>
            <w:color w:val="1155CC"/>
            <w:u w:val="single"/>
          </w:rPr>
          <w:t>https</w:t>
        </w:r>
      </w:hyperlink>
      <w:hyperlink r:id="rId912" w:history="1">
        <w:r w:rsidRPr="00713FF7">
          <w:rPr>
            <w:color w:val="1155CC"/>
            <w:u w:val="single"/>
          </w:rPr>
          <w:t>://</w:t>
        </w:r>
      </w:hyperlink>
      <w:hyperlink r:id="rId913" w:history="1">
        <w:r w:rsidRPr="00713FF7">
          <w:rPr>
            <w:color w:val="1155CC"/>
            <w:u w:val="single"/>
          </w:rPr>
          <w:t>www</w:t>
        </w:r>
      </w:hyperlink>
      <w:hyperlink r:id="rId914" w:history="1">
        <w:r w:rsidRPr="00713FF7">
          <w:rPr>
            <w:color w:val="1155CC"/>
            <w:u w:val="single"/>
          </w:rPr>
          <w:t>.</w:t>
        </w:r>
      </w:hyperlink>
      <w:hyperlink r:id="rId915" w:history="1">
        <w:r w:rsidRPr="00713FF7">
          <w:rPr>
            <w:color w:val="1155CC"/>
            <w:u w:val="single"/>
          </w:rPr>
          <w:t>hrc</w:t>
        </w:r>
      </w:hyperlink>
      <w:hyperlink r:id="rId916" w:history="1">
        <w:r w:rsidRPr="00713FF7">
          <w:rPr>
            <w:color w:val="1155CC"/>
            <w:u w:val="single"/>
          </w:rPr>
          <w:t>.</w:t>
        </w:r>
      </w:hyperlink>
      <w:hyperlink r:id="rId917" w:history="1">
        <w:r w:rsidRPr="00713FF7">
          <w:rPr>
            <w:color w:val="1155CC"/>
            <w:u w:val="single"/>
          </w:rPr>
          <w:t>co</w:t>
        </w:r>
      </w:hyperlink>
      <w:hyperlink r:id="rId918" w:history="1">
        <w:r w:rsidRPr="00713FF7">
          <w:rPr>
            <w:color w:val="1155CC"/>
            <w:u w:val="single"/>
          </w:rPr>
          <w:t>.</w:t>
        </w:r>
      </w:hyperlink>
      <w:hyperlink r:id="rId919" w:history="1">
        <w:r w:rsidRPr="00713FF7">
          <w:rPr>
            <w:color w:val="1155CC"/>
            <w:u w:val="single"/>
          </w:rPr>
          <w:t>nz</w:t>
        </w:r>
      </w:hyperlink>
      <w:hyperlink r:id="rId920" w:history="1">
        <w:r w:rsidRPr="00713FF7">
          <w:rPr>
            <w:color w:val="1155CC"/>
            <w:u w:val="single"/>
          </w:rPr>
          <w:t>/</w:t>
        </w:r>
      </w:hyperlink>
      <w:hyperlink r:id="rId921" w:history="1">
        <w:r w:rsidRPr="00713FF7">
          <w:rPr>
            <w:color w:val="1155CC"/>
            <w:u w:val="single"/>
          </w:rPr>
          <w:t>your</w:t>
        </w:r>
      </w:hyperlink>
      <w:hyperlink r:id="rId922" w:history="1">
        <w:r w:rsidRPr="00713FF7">
          <w:rPr>
            <w:color w:val="1155CC"/>
            <w:u w:val="single"/>
          </w:rPr>
          <w:t>-</w:t>
        </w:r>
      </w:hyperlink>
      <w:hyperlink r:id="rId923" w:history="1">
        <w:r w:rsidRPr="00713FF7">
          <w:rPr>
            <w:color w:val="1155CC"/>
            <w:u w:val="single"/>
          </w:rPr>
          <w:t>rights</w:t>
        </w:r>
      </w:hyperlink>
      <w:hyperlink r:id="rId924" w:history="1">
        <w:r w:rsidRPr="00713FF7">
          <w:rPr>
            <w:color w:val="1155CC"/>
            <w:u w:val="single"/>
          </w:rPr>
          <w:t>/</w:t>
        </w:r>
      </w:hyperlink>
      <w:hyperlink r:id="rId925" w:history="1">
        <w:r w:rsidRPr="00713FF7">
          <w:rPr>
            <w:color w:val="1155CC"/>
            <w:u w:val="single"/>
          </w:rPr>
          <w:t>human</w:t>
        </w:r>
      </w:hyperlink>
      <w:hyperlink r:id="rId926" w:history="1">
        <w:r w:rsidRPr="00713FF7">
          <w:rPr>
            <w:color w:val="1155CC"/>
            <w:u w:val="single"/>
          </w:rPr>
          <w:t>-</w:t>
        </w:r>
      </w:hyperlink>
      <w:hyperlink r:id="rId927" w:history="1">
        <w:r w:rsidRPr="00713FF7">
          <w:rPr>
            <w:color w:val="1155CC"/>
            <w:u w:val="single"/>
          </w:rPr>
          <w:t>rights</w:t>
        </w:r>
      </w:hyperlink>
      <w:hyperlink r:id="rId928" w:history="1">
        <w:r w:rsidRPr="00713FF7">
          <w:rPr>
            <w:color w:val="1155CC"/>
            <w:u w:val="single"/>
          </w:rPr>
          <w:t>/</w:t>
        </w:r>
      </w:hyperlink>
      <w:hyperlink r:id="rId929" w:history="1">
        <w:r w:rsidRPr="00713FF7">
          <w:rPr>
            <w:color w:val="1155CC"/>
            <w:u w:val="single"/>
          </w:rPr>
          <w:t>our</w:t>
        </w:r>
      </w:hyperlink>
      <w:hyperlink r:id="rId930" w:history="1">
        <w:r w:rsidRPr="00713FF7">
          <w:rPr>
            <w:color w:val="1155CC"/>
            <w:u w:val="single"/>
          </w:rPr>
          <w:t>-</w:t>
        </w:r>
      </w:hyperlink>
      <w:hyperlink r:id="rId931" w:history="1">
        <w:r w:rsidRPr="00713FF7">
          <w:rPr>
            <w:color w:val="1155CC"/>
            <w:u w:val="single"/>
          </w:rPr>
          <w:t>work</w:t>
        </w:r>
      </w:hyperlink>
      <w:hyperlink r:id="rId932" w:history="1">
        <w:r w:rsidRPr="00713FF7">
          <w:rPr>
            <w:color w:val="1155CC"/>
            <w:u w:val="single"/>
          </w:rPr>
          <w:t>/</w:t>
        </w:r>
      </w:hyperlink>
      <w:hyperlink r:id="rId933" w:history="1">
        <w:r w:rsidRPr="00713FF7">
          <w:rPr>
            <w:color w:val="1155CC"/>
            <w:u w:val="single"/>
          </w:rPr>
          <w:t>universal</w:t>
        </w:r>
      </w:hyperlink>
      <w:hyperlink r:id="rId934" w:history="1">
        <w:r w:rsidRPr="00713FF7">
          <w:rPr>
            <w:color w:val="1155CC"/>
            <w:u w:val="single"/>
          </w:rPr>
          <w:t>-</w:t>
        </w:r>
      </w:hyperlink>
      <w:hyperlink r:id="rId935" w:history="1">
        <w:r w:rsidRPr="00713FF7">
          <w:rPr>
            <w:color w:val="1155CC"/>
            <w:u w:val="single"/>
          </w:rPr>
          <w:t>periodic</w:t>
        </w:r>
      </w:hyperlink>
      <w:hyperlink r:id="rId936" w:history="1">
        <w:r w:rsidRPr="00713FF7">
          <w:rPr>
            <w:color w:val="1155CC"/>
            <w:u w:val="single"/>
          </w:rPr>
          <w:t>-</w:t>
        </w:r>
      </w:hyperlink>
      <w:hyperlink r:id="rId937" w:history="1">
        <w:r w:rsidRPr="00713FF7">
          <w:rPr>
            <w:color w:val="1155CC"/>
            <w:u w:val="single"/>
          </w:rPr>
          <w:t>review</w:t>
        </w:r>
      </w:hyperlink>
      <w:hyperlink r:id="rId938" w:history="1">
        <w:r w:rsidRPr="00713FF7">
          <w:rPr>
            <w:color w:val="1155CC"/>
            <w:u w:val="single"/>
          </w:rPr>
          <w:t>/</w:t>
        </w:r>
      </w:hyperlink>
      <w:hyperlink r:id="rId939" w:history="1">
        <w:r w:rsidRPr="00713FF7">
          <w:rPr>
            <w:color w:val="1155CC"/>
            <w:u w:val="single"/>
          </w:rPr>
          <w:t>civil</w:t>
        </w:r>
      </w:hyperlink>
      <w:hyperlink r:id="rId940" w:history="1">
        <w:r w:rsidRPr="00713FF7">
          <w:rPr>
            <w:color w:val="1155CC"/>
            <w:u w:val="single"/>
          </w:rPr>
          <w:t>-</w:t>
        </w:r>
      </w:hyperlink>
      <w:hyperlink r:id="rId941" w:history="1">
        <w:r w:rsidRPr="00713FF7">
          <w:rPr>
            <w:color w:val="1155CC"/>
            <w:u w:val="single"/>
          </w:rPr>
          <w:t>society</w:t>
        </w:r>
      </w:hyperlink>
      <w:hyperlink r:id="rId942" w:history="1">
        <w:r w:rsidRPr="00713FF7">
          <w:rPr>
            <w:color w:val="1155CC"/>
            <w:u w:val="single"/>
          </w:rPr>
          <w:t>-</w:t>
        </w:r>
      </w:hyperlink>
      <w:hyperlink r:id="rId943" w:history="1">
        <w:r w:rsidRPr="00713FF7">
          <w:rPr>
            <w:color w:val="1155CC"/>
            <w:u w:val="single"/>
          </w:rPr>
          <w:t>and</w:t>
        </w:r>
      </w:hyperlink>
      <w:hyperlink r:id="rId944" w:history="1">
        <w:r w:rsidRPr="00713FF7">
          <w:rPr>
            <w:color w:val="1155CC"/>
            <w:u w:val="single"/>
          </w:rPr>
          <w:t>-</w:t>
        </w:r>
      </w:hyperlink>
      <w:hyperlink r:id="rId945" w:history="1">
        <w:r w:rsidRPr="00713FF7">
          <w:rPr>
            <w:color w:val="1155CC"/>
            <w:u w:val="single"/>
          </w:rPr>
          <w:t>ngo</w:t>
        </w:r>
      </w:hyperlink>
      <w:hyperlink r:id="rId946" w:history="1">
        <w:r w:rsidRPr="00713FF7">
          <w:rPr>
            <w:color w:val="1155CC"/>
            <w:u w:val="single"/>
          </w:rPr>
          <w:t>-</w:t>
        </w:r>
      </w:hyperlink>
      <w:hyperlink r:id="rId947" w:history="1">
        <w:r w:rsidRPr="00713FF7">
          <w:rPr>
            <w:color w:val="1155CC"/>
            <w:u w:val="single"/>
          </w:rPr>
          <w:t>submissions</w:t>
        </w:r>
      </w:hyperlink>
      <w:hyperlink r:id="rId948" w:history="1">
        <w:r w:rsidRPr="00713FF7">
          <w:rPr>
            <w:color w:val="1155CC"/>
            <w:u w:val="single"/>
          </w:rPr>
          <w:t>/</w:t>
        </w:r>
      </w:hyperlink>
    </w:p>
  </w:footnote>
  <w:footnote w:id="257">
    <w:p w:rsidR="00773D1C" w:rsidRPr="00713FF7" w:rsidRDefault="00773D1C" w:rsidP="00713FF7">
      <w:pPr>
        <w:pStyle w:val="FootnoteText1"/>
        <w:ind w:left="270" w:hanging="270"/>
      </w:pPr>
      <w:r w:rsidRPr="00713FF7">
        <w:rPr>
          <w:rStyle w:val="FootnoteReference"/>
        </w:rPr>
        <w:footnoteRef/>
      </w:r>
      <w:r>
        <w:tab/>
        <w:t>Ibid, p.2.</w:t>
      </w:r>
    </w:p>
  </w:footnote>
  <w:footnote w:id="258">
    <w:p w:rsidR="00773D1C" w:rsidRPr="00713FF7" w:rsidRDefault="00773D1C" w:rsidP="00713FF7">
      <w:pPr>
        <w:pStyle w:val="FootnoteText1"/>
        <w:ind w:left="270" w:hanging="270"/>
      </w:pPr>
      <w:r w:rsidRPr="00713FF7">
        <w:rPr>
          <w:rStyle w:val="FootnoteReference"/>
        </w:rPr>
        <w:footnoteRef/>
      </w:r>
      <w:r>
        <w:rPr>
          <w:rFonts w:ascii="Arial" w:eastAsia="Arial" w:hAnsi="Arial" w:cs="Arial"/>
        </w:rPr>
        <w:tab/>
      </w:r>
      <w:r>
        <w:t xml:space="preserve">Anderson, D. (2010). </w:t>
      </w:r>
      <w:r w:rsidRPr="00255484">
        <w:rPr>
          <w:i/>
        </w:rPr>
        <w:t>Safe enough?</w:t>
      </w:r>
      <w:r w:rsidRPr="00713FF7">
        <w:t xml:space="preserve"> </w:t>
      </w:r>
      <w:r w:rsidRPr="00713FF7">
        <w:rPr>
          <w:i/>
        </w:rPr>
        <w:t>The working lives of New Zealand Children</w:t>
      </w:r>
      <w:r>
        <w:t>. Auckland: NZ Work and Labour Market Institute, Auckland University of Technology, p.</w:t>
      </w:r>
      <w:r w:rsidRPr="00713FF7">
        <w:t>3</w:t>
      </w:r>
      <w:r>
        <w:t>.</w:t>
      </w:r>
    </w:p>
  </w:footnote>
  <w:footnote w:id="259">
    <w:p w:rsidR="00773D1C" w:rsidRPr="00713FF7" w:rsidRDefault="00773D1C" w:rsidP="00713FF7">
      <w:pPr>
        <w:pStyle w:val="FootnoteText1"/>
        <w:ind w:left="270" w:hanging="270"/>
      </w:pPr>
      <w:r w:rsidRPr="00713FF7">
        <w:rPr>
          <w:rStyle w:val="FootnoteReference"/>
        </w:rPr>
        <w:footnoteRef/>
      </w:r>
      <w:r>
        <w:rPr>
          <w:rFonts w:ascii="Arial" w:eastAsia="Arial" w:hAnsi="Arial" w:cs="Arial"/>
        </w:rPr>
        <w:tab/>
      </w:r>
      <w:r w:rsidRPr="00713FF7">
        <w:t>For more detail see the concerns raised by the Council of Trade unions in its submission on the Government's</w:t>
      </w:r>
      <w:r>
        <w:t xml:space="preserve"> draft 5th periodic CRC report.</w:t>
      </w:r>
      <w:r w:rsidRPr="00713FF7">
        <w:t xml:space="preserve"> </w:t>
      </w:r>
      <w:r>
        <w:t xml:space="preserve">Available from </w:t>
      </w:r>
      <w:hyperlink r:id="rId949" w:history="1">
        <w:r w:rsidRPr="00713FF7">
          <w:rPr>
            <w:color w:val="1155CC"/>
            <w:u w:val="single"/>
          </w:rPr>
          <w:t>http</w:t>
        </w:r>
      </w:hyperlink>
      <w:hyperlink r:id="rId950" w:history="1">
        <w:r w:rsidRPr="00713FF7">
          <w:rPr>
            <w:color w:val="1155CC"/>
            <w:u w:val="single"/>
          </w:rPr>
          <w:t>://</w:t>
        </w:r>
      </w:hyperlink>
      <w:hyperlink r:id="rId951" w:history="1">
        <w:r w:rsidRPr="00713FF7">
          <w:rPr>
            <w:color w:val="1155CC"/>
            <w:u w:val="single"/>
          </w:rPr>
          <w:t>union</w:t>
        </w:r>
      </w:hyperlink>
      <w:hyperlink r:id="rId952" w:history="1">
        <w:r w:rsidRPr="00713FF7">
          <w:rPr>
            <w:color w:val="1155CC"/>
            <w:u w:val="single"/>
          </w:rPr>
          <w:t>.</w:t>
        </w:r>
      </w:hyperlink>
      <w:hyperlink r:id="rId953" w:history="1">
        <w:r w:rsidRPr="00713FF7">
          <w:rPr>
            <w:color w:val="1155CC"/>
            <w:u w:val="single"/>
          </w:rPr>
          <w:t>org</w:t>
        </w:r>
      </w:hyperlink>
      <w:hyperlink r:id="rId954" w:history="1">
        <w:r w:rsidRPr="00713FF7">
          <w:rPr>
            <w:color w:val="1155CC"/>
            <w:u w:val="single"/>
          </w:rPr>
          <w:t>.</w:t>
        </w:r>
      </w:hyperlink>
      <w:hyperlink r:id="rId955" w:history="1">
        <w:r w:rsidRPr="00713FF7">
          <w:rPr>
            <w:color w:val="1155CC"/>
            <w:u w:val="single"/>
          </w:rPr>
          <w:t>nz</w:t>
        </w:r>
      </w:hyperlink>
      <w:hyperlink r:id="rId956" w:history="1">
        <w:r w:rsidRPr="00713FF7">
          <w:rPr>
            <w:color w:val="1155CC"/>
            <w:u w:val="single"/>
          </w:rPr>
          <w:t>/</w:t>
        </w:r>
      </w:hyperlink>
      <w:hyperlink r:id="rId957" w:history="1">
        <w:r w:rsidRPr="00713FF7">
          <w:rPr>
            <w:color w:val="1155CC"/>
            <w:u w:val="single"/>
          </w:rPr>
          <w:t>sites</w:t>
        </w:r>
      </w:hyperlink>
      <w:hyperlink r:id="rId958" w:history="1">
        <w:r w:rsidRPr="00713FF7">
          <w:rPr>
            <w:color w:val="1155CC"/>
            <w:u w:val="single"/>
          </w:rPr>
          <w:t>/</w:t>
        </w:r>
      </w:hyperlink>
      <w:hyperlink r:id="rId959" w:history="1">
        <w:r w:rsidRPr="00713FF7">
          <w:rPr>
            <w:color w:val="1155CC"/>
            <w:u w:val="single"/>
          </w:rPr>
          <w:t>union</w:t>
        </w:r>
      </w:hyperlink>
      <w:hyperlink r:id="rId960" w:history="1">
        <w:r w:rsidRPr="00713FF7">
          <w:rPr>
            <w:color w:val="1155CC"/>
            <w:u w:val="single"/>
          </w:rPr>
          <w:t>.</w:t>
        </w:r>
      </w:hyperlink>
      <w:hyperlink r:id="rId961" w:history="1">
        <w:r w:rsidRPr="00713FF7">
          <w:rPr>
            <w:color w:val="1155CC"/>
            <w:u w:val="single"/>
          </w:rPr>
          <w:t>org</w:t>
        </w:r>
      </w:hyperlink>
      <w:hyperlink r:id="rId962" w:history="1">
        <w:r w:rsidRPr="00713FF7">
          <w:rPr>
            <w:color w:val="1155CC"/>
            <w:u w:val="single"/>
          </w:rPr>
          <w:t>.</w:t>
        </w:r>
      </w:hyperlink>
      <w:hyperlink r:id="rId963" w:history="1">
        <w:r w:rsidRPr="00713FF7">
          <w:rPr>
            <w:color w:val="1155CC"/>
            <w:u w:val="single"/>
          </w:rPr>
          <w:t>nz</w:t>
        </w:r>
      </w:hyperlink>
      <w:hyperlink r:id="rId964" w:history="1">
        <w:r w:rsidRPr="00713FF7">
          <w:rPr>
            <w:color w:val="1155CC"/>
            <w:u w:val="single"/>
          </w:rPr>
          <w:t>/</w:t>
        </w:r>
      </w:hyperlink>
      <w:hyperlink r:id="rId965" w:history="1">
        <w:r w:rsidRPr="00713FF7">
          <w:rPr>
            <w:color w:val="1155CC"/>
            <w:u w:val="single"/>
          </w:rPr>
          <w:t>files</w:t>
        </w:r>
      </w:hyperlink>
      <w:hyperlink r:id="rId966" w:history="1">
        <w:r w:rsidRPr="00713FF7">
          <w:rPr>
            <w:color w:val="1155CC"/>
            <w:u w:val="single"/>
          </w:rPr>
          <w:t>/</w:t>
        </w:r>
      </w:hyperlink>
      <w:hyperlink r:id="rId967" w:history="1">
        <w:r w:rsidRPr="00713FF7">
          <w:rPr>
            <w:color w:val="1155CC"/>
            <w:u w:val="single"/>
          </w:rPr>
          <w:t>NZCTU</w:t>
        </w:r>
      </w:hyperlink>
      <w:hyperlink r:id="rId968" w:history="1">
        <w:r w:rsidRPr="00713FF7">
          <w:rPr>
            <w:color w:val="1155CC"/>
            <w:u w:val="single"/>
          </w:rPr>
          <w:t>%20</w:t>
        </w:r>
      </w:hyperlink>
      <w:hyperlink r:id="rId969" w:history="1">
        <w:r w:rsidRPr="00713FF7">
          <w:rPr>
            <w:color w:val="1155CC"/>
            <w:u w:val="single"/>
          </w:rPr>
          <w:t>Response</w:t>
        </w:r>
      </w:hyperlink>
      <w:hyperlink r:id="rId970" w:history="1">
        <w:r w:rsidRPr="00713FF7">
          <w:rPr>
            <w:color w:val="1155CC"/>
            <w:u w:val="single"/>
          </w:rPr>
          <w:t>%20</w:t>
        </w:r>
      </w:hyperlink>
      <w:hyperlink r:id="rId971" w:history="1">
        <w:r w:rsidRPr="00713FF7">
          <w:rPr>
            <w:color w:val="1155CC"/>
            <w:u w:val="single"/>
          </w:rPr>
          <w:t>Govt</w:t>
        </w:r>
      </w:hyperlink>
      <w:hyperlink r:id="rId972" w:history="1">
        <w:r w:rsidRPr="00713FF7">
          <w:rPr>
            <w:color w:val="1155CC"/>
            <w:u w:val="single"/>
          </w:rPr>
          <w:t>%20</w:t>
        </w:r>
      </w:hyperlink>
      <w:hyperlink r:id="rId973" w:history="1">
        <w:r w:rsidRPr="00713FF7">
          <w:rPr>
            <w:color w:val="1155CC"/>
            <w:u w:val="single"/>
          </w:rPr>
          <w:t>Report</w:t>
        </w:r>
      </w:hyperlink>
      <w:hyperlink r:id="rId974" w:history="1">
        <w:r w:rsidRPr="00713FF7">
          <w:rPr>
            <w:color w:val="1155CC"/>
            <w:u w:val="single"/>
          </w:rPr>
          <w:t>%20</w:t>
        </w:r>
      </w:hyperlink>
      <w:hyperlink r:id="rId975" w:history="1">
        <w:r w:rsidRPr="00713FF7">
          <w:rPr>
            <w:color w:val="1155CC"/>
            <w:u w:val="single"/>
          </w:rPr>
          <w:t>on</w:t>
        </w:r>
      </w:hyperlink>
      <w:hyperlink r:id="rId976" w:history="1">
        <w:r w:rsidRPr="00713FF7">
          <w:rPr>
            <w:color w:val="1155CC"/>
            <w:u w:val="single"/>
          </w:rPr>
          <w:t>%20</w:t>
        </w:r>
      </w:hyperlink>
      <w:hyperlink r:id="rId977" w:history="1">
        <w:r w:rsidRPr="00713FF7">
          <w:rPr>
            <w:color w:val="1155CC"/>
            <w:u w:val="single"/>
          </w:rPr>
          <w:t>UNCROC</w:t>
        </w:r>
      </w:hyperlink>
      <w:hyperlink r:id="rId978" w:history="1">
        <w:r w:rsidRPr="00713FF7">
          <w:rPr>
            <w:color w:val="1155CC"/>
            <w:u w:val="single"/>
          </w:rPr>
          <w:t>%202015.</w:t>
        </w:r>
      </w:hyperlink>
      <w:hyperlink r:id="rId979" w:history="1">
        <w:r w:rsidRPr="00713FF7">
          <w:rPr>
            <w:color w:val="1155CC"/>
            <w:u w:val="single"/>
          </w:rPr>
          <w:t>pdf</w:t>
        </w:r>
      </w:hyperlink>
    </w:p>
  </w:footnote>
  <w:footnote w:id="260">
    <w:p w:rsidR="00773D1C" w:rsidRPr="00713FF7" w:rsidRDefault="00773D1C" w:rsidP="00713FF7">
      <w:pPr>
        <w:pStyle w:val="FootnoteText1"/>
      </w:pPr>
      <w:r w:rsidRPr="00713FF7">
        <w:rPr>
          <w:rStyle w:val="FootnoteReference"/>
        </w:rPr>
        <w:footnoteRef/>
      </w:r>
      <w:r>
        <w:rPr>
          <w:rFonts w:eastAsia="Arial" w:cs="Arial"/>
        </w:rPr>
        <w:tab/>
      </w:r>
      <w:hyperlink r:id="rId980" w:history="1">
        <w:r w:rsidRPr="00713FF7">
          <w:rPr>
            <w:color w:val="1155CC"/>
            <w:u w:val="single"/>
          </w:rPr>
          <w:t>http</w:t>
        </w:r>
      </w:hyperlink>
      <w:hyperlink r:id="rId981" w:history="1">
        <w:r w:rsidRPr="00713FF7">
          <w:rPr>
            <w:color w:val="1155CC"/>
            <w:u w:val="single"/>
          </w:rPr>
          <w:t>://</w:t>
        </w:r>
      </w:hyperlink>
      <w:hyperlink r:id="rId982" w:history="1">
        <w:r w:rsidRPr="00713FF7">
          <w:rPr>
            <w:color w:val="1155CC"/>
            <w:u w:val="single"/>
          </w:rPr>
          <w:t>www</w:t>
        </w:r>
      </w:hyperlink>
      <w:hyperlink r:id="rId983" w:history="1">
        <w:r w:rsidRPr="00713FF7">
          <w:rPr>
            <w:color w:val="1155CC"/>
            <w:u w:val="single"/>
          </w:rPr>
          <w:t>.</w:t>
        </w:r>
      </w:hyperlink>
      <w:hyperlink r:id="rId984" w:history="1">
        <w:r w:rsidRPr="00713FF7">
          <w:rPr>
            <w:color w:val="1155CC"/>
            <w:u w:val="single"/>
          </w:rPr>
          <w:t>dol</w:t>
        </w:r>
      </w:hyperlink>
      <w:hyperlink r:id="rId985" w:history="1">
        <w:r w:rsidRPr="00713FF7">
          <w:rPr>
            <w:color w:val="1155CC"/>
            <w:u w:val="single"/>
          </w:rPr>
          <w:t>.</w:t>
        </w:r>
      </w:hyperlink>
      <w:hyperlink r:id="rId986" w:history="1">
        <w:r w:rsidRPr="00713FF7">
          <w:rPr>
            <w:color w:val="1155CC"/>
            <w:u w:val="single"/>
          </w:rPr>
          <w:t>govt</w:t>
        </w:r>
      </w:hyperlink>
      <w:hyperlink r:id="rId987" w:history="1">
        <w:r w:rsidRPr="00713FF7">
          <w:rPr>
            <w:color w:val="1155CC"/>
            <w:u w:val="single"/>
          </w:rPr>
          <w:t>.</w:t>
        </w:r>
      </w:hyperlink>
      <w:hyperlink r:id="rId988" w:history="1">
        <w:r w:rsidRPr="00713FF7">
          <w:rPr>
            <w:color w:val="1155CC"/>
            <w:u w:val="single"/>
          </w:rPr>
          <w:t>nz</w:t>
        </w:r>
      </w:hyperlink>
      <w:hyperlink r:id="rId989" w:history="1">
        <w:r w:rsidRPr="00713FF7">
          <w:rPr>
            <w:color w:val="1155CC"/>
            <w:u w:val="single"/>
          </w:rPr>
          <w:t>/</w:t>
        </w:r>
      </w:hyperlink>
      <w:hyperlink r:id="rId990" w:history="1">
        <w:r w:rsidRPr="00713FF7">
          <w:rPr>
            <w:color w:val="1155CC"/>
            <w:u w:val="single"/>
          </w:rPr>
          <w:t>publications</w:t>
        </w:r>
      </w:hyperlink>
      <w:hyperlink r:id="rId991" w:history="1">
        <w:r w:rsidRPr="00713FF7">
          <w:rPr>
            <w:color w:val="1155CC"/>
            <w:u w:val="single"/>
          </w:rPr>
          <w:t>/</w:t>
        </w:r>
      </w:hyperlink>
      <w:hyperlink r:id="rId992" w:history="1">
        <w:r w:rsidRPr="00713FF7">
          <w:rPr>
            <w:color w:val="1155CC"/>
            <w:u w:val="single"/>
          </w:rPr>
          <w:t>research</w:t>
        </w:r>
      </w:hyperlink>
      <w:hyperlink r:id="rId993" w:history="1">
        <w:r w:rsidRPr="00713FF7">
          <w:rPr>
            <w:color w:val="1155CC"/>
            <w:u w:val="single"/>
          </w:rPr>
          <w:t>/</w:t>
        </w:r>
      </w:hyperlink>
      <w:hyperlink r:id="rId994" w:history="1">
        <w:r w:rsidRPr="00713FF7">
          <w:rPr>
            <w:color w:val="1155CC"/>
            <w:u w:val="single"/>
          </w:rPr>
          <w:t>schoolchildren</w:t>
        </w:r>
      </w:hyperlink>
      <w:hyperlink r:id="rId995" w:history="1">
        <w:r w:rsidRPr="00713FF7">
          <w:rPr>
            <w:color w:val="1155CC"/>
            <w:u w:val="single"/>
          </w:rPr>
          <w:t>-</w:t>
        </w:r>
      </w:hyperlink>
      <w:hyperlink r:id="rId996" w:history="1">
        <w:r w:rsidRPr="00713FF7">
          <w:rPr>
            <w:color w:val="1155CC"/>
            <w:u w:val="single"/>
          </w:rPr>
          <w:t>in</w:t>
        </w:r>
      </w:hyperlink>
      <w:hyperlink r:id="rId997" w:history="1">
        <w:r w:rsidRPr="00713FF7">
          <w:rPr>
            <w:color w:val="1155CC"/>
            <w:u w:val="single"/>
          </w:rPr>
          <w:t>-</w:t>
        </w:r>
      </w:hyperlink>
      <w:hyperlink r:id="rId998" w:history="1">
        <w:r w:rsidRPr="00713FF7">
          <w:rPr>
            <w:color w:val="1155CC"/>
            <w:u w:val="single"/>
          </w:rPr>
          <w:t>paidemployment</w:t>
        </w:r>
      </w:hyperlink>
      <w:hyperlink r:id="rId999" w:history="1">
        <w:r w:rsidRPr="00713FF7">
          <w:rPr>
            <w:color w:val="1155CC"/>
            <w:u w:val="single"/>
          </w:rPr>
          <w:t>/</w:t>
        </w:r>
      </w:hyperlink>
      <w:hyperlink r:id="rId1000" w:history="1">
        <w:r w:rsidRPr="00713FF7">
          <w:rPr>
            <w:color w:val="1155CC"/>
            <w:u w:val="single"/>
          </w:rPr>
          <w:t>youthreport</w:t>
        </w:r>
      </w:hyperlink>
      <w:hyperlink r:id="rId1001" w:history="1">
        <w:r w:rsidRPr="00713FF7">
          <w:rPr>
            <w:color w:val="1155CC"/>
            <w:u w:val="single"/>
          </w:rPr>
          <w:t>_01.</w:t>
        </w:r>
      </w:hyperlink>
      <w:hyperlink r:id="rId1002" w:history="1">
        <w:r w:rsidRPr="00713FF7">
          <w:rPr>
            <w:color w:val="1155CC"/>
            <w:u w:val="single"/>
          </w:rPr>
          <w:t>asp</w:t>
        </w:r>
      </w:hyperlink>
    </w:p>
  </w:footnote>
  <w:footnote w:id="261">
    <w:p w:rsidR="00773D1C" w:rsidRPr="00713FF7" w:rsidRDefault="00773D1C" w:rsidP="00713FF7">
      <w:pPr>
        <w:pStyle w:val="FootnoteText"/>
        <w:ind w:left="284" w:hanging="284"/>
        <w:rPr>
          <w:rFonts w:ascii="Calibri" w:hAnsi="Calibri"/>
          <w:sz w:val="20"/>
          <w:szCs w:val="20"/>
          <w:lang w:val="en-US"/>
        </w:rPr>
      </w:pPr>
      <w:r w:rsidRPr="00713FF7">
        <w:rPr>
          <w:rStyle w:val="FootnoteReference"/>
          <w:rFonts w:ascii="Calibri" w:hAnsi="Calibri"/>
          <w:sz w:val="20"/>
          <w:szCs w:val="20"/>
        </w:rPr>
        <w:footnoteRef/>
      </w:r>
      <w:r>
        <w:rPr>
          <w:rFonts w:ascii="Calibri" w:hAnsi="Calibri"/>
          <w:sz w:val="20"/>
          <w:szCs w:val="20"/>
        </w:rPr>
        <w:tab/>
      </w:r>
      <w:r>
        <w:rPr>
          <w:rFonts w:ascii="Calibri" w:hAnsi="Calibri"/>
          <w:sz w:val="20"/>
          <w:szCs w:val="20"/>
          <w:lang w:val="en-US"/>
        </w:rPr>
        <w:t xml:space="preserve">s30 </w:t>
      </w:r>
      <w:r w:rsidRPr="00713FF7">
        <w:rPr>
          <w:rFonts w:ascii="Calibri" w:hAnsi="Calibri"/>
          <w:sz w:val="20"/>
          <w:szCs w:val="20"/>
        </w:rPr>
        <w:t>Education Act 1989</w:t>
      </w:r>
      <w:r>
        <w:rPr>
          <w:rFonts w:ascii="Calibri" w:hAnsi="Calibri"/>
          <w:sz w:val="20"/>
          <w:szCs w:val="20"/>
        </w:rPr>
        <w:t>.</w:t>
      </w:r>
    </w:p>
  </w:footnote>
  <w:footnote w:id="262">
    <w:p w:rsidR="00773D1C" w:rsidRPr="00713FF7" w:rsidRDefault="00773D1C" w:rsidP="00713FF7">
      <w:pPr>
        <w:pStyle w:val="FootnoteText"/>
        <w:ind w:left="284" w:hanging="284"/>
        <w:rPr>
          <w:rFonts w:ascii="Calibri" w:hAnsi="Calibri"/>
          <w:sz w:val="20"/>
          <w:szCs w:val="20"/>
          <w:lang w:val="en-US"/>
        </w:rPr>
      </w:pPr>
      <w:r w:rsidRPr="00713FF7">
        <w:rPr>
          <w:rStyle w:val="FootnoteReference"/>
          <w:rFonts w:ascii="Calibri" w:hAnsi="Calibri"/>
          <w:sz w:val="20"/>
          <w:szCs w:val="20"/>
        </w:rPr>
        <w:footnoteRef/>
      </w:r>
      <w:r>
        <w:rPr>
          <w:rFonts w:ascii="Calibri" w:hAnsi="Calibri"/>
          <w:sz w:val="20"/>
          <w:szCs w:val="20"/>
        </w:rPr>
        <w:tab/>
      </w:r>
      <w:r w:rsidRPr="00713FF7">
        <w:rPr>
          <w:rFonts w:ascii="Calibri" w:hAnsi="Calibri"/>
          <w:sz w:val="20"/>
          <w:szCs w:val="20"/>
        </w:rPr>
        <w:t>Prostitution Reform Act 2003</w:t>
      </w:r>
      <w:r>
        <w:rPr>
          <w:rFonts w:ascii="Calibri" w:hAnsi="Calibri"/>
          <w:sz w:val="20"/>
          <w:szCs w:val="20"/>
        </w:rPr>
        <w:t>.</w:t>
      </w:r>
    </w:p>
  </w:footnote>
  <w:footnote w:id="263">
    <w:p w:rsidR="00773D1C" w:rsidRPr="00713FF7" w:rsidRDefault="00773D1C" w:rsidP="00713FF7">
      <w:pPr>
        <w:pStyle w:val="FootnoteText"/>
        <w:ind w:left="284" w:hanging="284"/>
        <w:rPr>
          <w:rFonts w:ascii="Calibri" w:hAnsi="Calibri"/>
          <w:sz w:val="20"/>
          <w:szCs w:val="20"/>
          <w:lang w:val="en-US"/>
        </w:rPr>
      </w:pPr>
      <w:r w:rsidRPr="00713FF7">
        <w:rPr>
          <w:rStyle w:val="FootnoteReference"/>
          <w:rFonts w:ascii="Calibri" w:hAnsi="Calibri"/>
          <w:sz w:val="20"/>
          <w:szCs w:val="20"/>
        </w:rPr>
        <w:footnoteRef/>
      </w:r>
      <w:r>
        <w:rPr>
          <w:rFonts w:ascii="Calibri" w:hAnsi="Calibri"/>
          <w:sz w:val="20"/>
          <w:szCs w:val="20"/>
        </w:rPr>
        <w:tab/>
      </w:r>
      <w:r w:rsidRPr="00713FF7">
        <w:rPr>
          <w:rFonts w:ascii="Calibri" w:hAnsi="Calibri"/>
          <w:sz w:val="20"/>
          <w:szCs w:val="20"/>
        </w:rPr>
        <w:t>Sale of Liquor Act 1989</w:t>
      </w:r>
      <w:r>
        <w:rPr>
          <w:rFonts w:ascii="Calibri" w:hAnsi="Calibri"/>
          <w:sz w:val="20"/>
          <w:szCs w:val="20"/>
        </w:rPr>
        <w:t>.</w:t>
      </w:r>
    </w:p>
  </w:footnote>
  <w:footnote w:id="264">
    <w:p w:rsidR="00773D1C" w:rsidRPr="00713FF7" w:rsidRDefault="00773D1C" w:rsidP="00713FF7">
      <w:pPr>
        <w:pStyle w:val="FootnoteText"/>
        <w:ind w:left="284" w:hanging="284"/>
        <w:rPr>
          <w:rFonts w:ascii="Calibri" w:hAnsi="Calibri"/>
          <w:sz w:val="20"/>
          <w:szCs w:val="20"/>
          <w:lang w:val="en-US"/>
        </w:rPr>
      </w:pPr>
      <w:r w:rsidRPr="00713FF7">
        <w:rPr>
          <w:rStyle w:val="FootnoteReference"/>
          <w:rFonts w:ascii="Calibri" w:hAnsi="Calibri"/>
          <w:sz w:val="20"/>
          <w:szCs w:val="20"/>
        </w:rPr>
        <w:footnoteRef/>
      </w:r>
      <w:r>
        <w:rPr>
          <w:rFonts w:ascii="Calibri" w:hAnsi="Calibri"/>
          <w:sz w:val="20"/>
          <w:szCs w:val="20"/>
        </w:rPr>
        <w:tab/>
      </w:r>
      <w:hyperlink r:id="rId1003" w:history="1">
        <w:r w:rsidRPr="009E61C6">
          <w:rPr>
            <w:rStyle w:val="Hyperlink"/>
            <w:rFonts w:ascii="Calibri" w:hAnsi="Calibri"/>
            <w:sz w:val="20"/>
            <w:szCs w:val="20"/>
          </w:rPr>
          <w:t>http://union.org.nz/news/2015/young-workers-tell-mps-zero-hour-contracts-must-go</w:t>
        </w:r>
      </w:hyperlink>
    </w:p>
  </w:footnote>
  <w:footnote w:id="265">
    <w:p w:rsidR="00773D1C" w:rsidRPr="00713FF7" w:rsidRDefault="00773D1C" w:rsidP="00713FF7">
      <w:pPr>
        <w:pStyle w:val="FootnoteText"/>
        <w:ind w:left="284" w:hanging="284"/>
        <w:rPr>
          <w:rFonts w:ascii="Calibri" w:hAnsi="Calibri"/>
          <w:sz w:val="20"/>
          <w:szCs w:val="20"/>
          <w:lang w:val="en-US"/>
        </w:rPr>
      </w:pPr>
      <w:r w:rsidRPr="00713FF7">
        <w:rPr>
          <w:rStyle w:val="FootnoteReference"/>
          <w:rFonts w:ascii="Calibri" w:hAnsi="Calibri"/>
          <w:sz w:val="20"/>
          <w:szCs w:val="20"/>
        </w:rPr>
        <w:footnoteRef/>
      </w:r>
      <w:r>
        <w:rPr>
          <w:rFonts w:ascii="Calibri" w:hAnsi="Calibri"/>
          <w:sz w:val="20"/>
          <w:szCs w:val="20"/>
        </w:rPr>
        <w:tab/>
      </w:r>
      <w:hyperlink r:id="rId1004" w:history="1">
        <w:r w:rsidRPr="009E61C6">
          <w:rPr>
            <w:rStyle w:val="Hyperlink"/>
            <w:rFonts w:ascii="Calibri" w:hAnsi="Calibri"/>
            <w:sz w:val="20"/>
            <w:szCs w:val="20"/>
          </w:rPr>
          <w:t>http://employment.govt.nz/about/careers/my-first-job.asp</w:t>
        </w:r>
      </w:hyperlink>
    </w:p>
  </w:footnote>
  <w:footnote w:id="266">
    <w:p w:rsidR="0072179E" w:rsidRPr="0072179E" w:rsidRDefault="0072179E" w:rsidP="0072179E">
      <w:pPr>
        <w:pStyle w:val="FootnoteText"/>
        <w:ind w:left="270" w:hanging="270"/>
        <w:rPr>
          <w:rFonts w:ascii="Calibri" w:hAnsi="Calibri"/>
          <w:sz w:val="20"/>
          <w:szCs w:val="20"/>
          <w:lang w:val="mi-NZ"/>
        </w:rPr>
      </w:pPr>
      <w:r w:rsidRPr="0072179E">
        <w:rPr>
          <w:rStyle w:val="FootnoteReference"/>
          <w:rFonts w:ascii="Calibri" w:hAnsi="Calibri"/>
          <w:sz w:val="20"/>
          <w:szCs w:val="20"/>
        </w:rPr>
        <w:footnoteRef/>
      </w:r>
      <w:r w:rsidRPr="0072179E">
        <w:rPr>
          <w:rFonts w:ascii="Calibri" w:hAnsi="Calibri"/>
          <w:sz w:val="20"/>
          <w:szCs w:val="20"/>
        </w:rPr>
        <w:t xml:space="preserve"> </w:t>
      </w:r>
      <w:r>
        <w:rPr>
          <w:rFonts w:ascii="Calibri" w:hAnsi="Calibri"/>
          <w:sz w:val="20"/>
          <w:szCs w:val="20"/>
        </w:rPr>
        <w:tab/>
        <w:t>YouthLaw is a national community law centre for young people.</w:t>
      </w:r>
    </w:p>
  </w:footnote>
  <w:footnote w:id="267">
    <w:p w:rsidR="0072179E" w:rsidRPr="0072179E" w:rsidRDefault="0072179E" w:rsidP="0072179E">
      <w:pPr>
        <w:pStyle w:val="FootnoteText"/>
        <w:ind w:left="270" w:hanging="270"/>
        <w:rPr>
          <w:rFonts w:ascii="Calibri" w:hAnsi="Calibri"/>
          <w:sz w:val="20"/>
          <w:szCs w:val="20"/>
          <w:lang w:val="mi-NZ"/>
        </w:rPr>
      </w:pPr>
      <w:r w:rsidRPr="0072179E">
        <w:rPr>
          <w:rStyle w:val="FootnoteReference"/>
          <w:rFonts w:ascii="Calibri" w:hAnsi="Calibri"/>
          <w:sz w:val="20"/>
          <w:szCs w:val="20"/>
        </w:rPr>
        <w:footnoteRef/>
      </w:r>
      <w:r w:rsidRPr="0072179E">
        <w:rPr>
          <w:rFonts w:ascii="Calibri" w:hAnsi="Calibri"/>
          <w:sz w:val="20"/>
          <w:szCs w:val="20"/>
        </w:rPr>
        <w:t xml:space="preserve"> </w:t>
      </w:r>
      <w:r>
        <w:rPr>
          <w:rFonts w:ascii="Calibri" w:hAnsi="Calibri"/>
          <w:sz w:val="20"/>
          <w:szCs w:val="20"/>
        </w:rPr>
        <w:tab/>
        <w:t>Personal communication. Vanushi Walters, October 2015.</w:t>
      </w:r>
    </w:p>
  </w:footnote>
  <w:footnote w:id="268">
    <w:p w:rsidR="00773D1C" w:rsidRPr="00713FF7" w:rsidRDefault="00773D1C" w:rsidP="00713FF7">
      <w:pPr>
        <w:pStyle w:val="FootnoteText1"/>
      </w:pPr>
      <w:r w:rsidRPr="00713FF7">
        <w:rPr>
          <w:rStyle w:val="FootnoteReference"/>
        </w:rPr>
        <w:footnoteRef/>
      </w:r>
      <w:r>
        <w:rPr>
          <w:rFonts w:eastAsia="Arial" w:cs="Arial"/>
        </w:rPr>
        <w:tab/>
        <w:t xml:space="preserve">Independent Taskforce of Workplace Health and Safety. (2013). </w:t>
      </w:r>
      <w:r w:rsidRPr="00C00B0A">
        <w:rPr>
          <w:i/>
        </w:rPr>
        <w:t xml:space="preserve">The Report of the Independent Taskforce on Workplace Safety and Health: He Korowai Whakaruruhau. </w:t>
      </w:r>
      <w:r>
        <w:t>Wellington:Author, p.1</w:t>
      </w:r>
      <w:r w:rsidRPr="00713FF7">
        <w:t>3</w:t>
      </w:r>
      <w:r>
        <w:t>.</w:t>
      </w:r>
    </w:p>
  </w:footnote>
  <w:footnote w:id="269">
    <w:p w:rsidR="00773D1C" w:rsidRPr="00713FF7" w:rsidRDefault="00773D1C" w:rsidP="00713FF7">
      <w:pPr>
        <w:pStyle w:val="FootnoteText"/>
        <w:ind w:left="284" w:hanging="284"/>
        <w:rPr>
          <w:rFonts w:ascii="Calibri" w:hAnsi="Calibri"/>
          <w:sz w:val="20"/>
          <w:szCs w:val="20"/>
          <w:lang w:val="en-US"/>
        </w:rPr>
      </w:pPr>
      <w:r w:rsidRPr="00713FF7">
        <w:rPr>
          <w:rStyle w:val="FootnoteReference"/>
          <w:rFonts w:ascii="Calibri" w:hAnsi="Calibri"/>
          <w:sz w:val="20"/>
          <w:szCs w:val="20"/>
        </w:rPr>
        <w:footnoteRef/>
      </w:r>
      <w:r>
        <w:rPr>
          <w:rFonts w:ascii="Calibri" w:hAnsi="Calibri"/>
          <w:sz w:val="20"/>
          <w:szCs w:val="20"/>
        </w:rPr>
        <w:tab/>
        <w:t xml:space="preserve">s61 </w:t>
      </w:r>
      <w:r w:rsidRPr="00713FF7">
        <w:rPr>
          <w:rFonts w:ascii="Calibri" w:hAnsi="Calibri"/>
          <w:sz w:val="20"/>
          <w:szCs w:val="20"/>
          <w:lang w:val="en-US"/>
        </w:rPr>
        <w:t>Health a</w:t>
      </w:r>
      <w:r>
        <w:rPr>
          <w:rFonts w:ascii="Calibri" w:hAnsi="Calibri"/>
          <w:sz w:val="20"/>
          <w:szCs w:val="20"/>
          <w:lang w:val="en-US"/>
        </w:rPr>
        <w:t>nd Safety at Work Act 2015.</w:t>
      </w:r>
    </w:p>
  </w:footnote>
  <w:footnote w:id="270">
    <w:p w:rsidR="008918B6" w:rsidRPr="008918B6" w:rsidRDefault="008918B6" w:rsidP="008918B6">
      <w:pPr>
        <w:pStyle w:val="FootnoteText"/>
        <w:ind w:left="270" w:hanging="270"/>
        <w:rPr>
          <w:rFonts w:ascii="Calibri" w:hAnsi="Calibri"/>
          <w:sz w:val="20"/>
          <w:szCs w:val="20"/>
          <w:lang w:val="mi-NZ"/>
        </w:rPr>
      </w:pPr>
      <w:r w:rsidRPr="008918B6">
        <w:rPr>
          <w:rStyle w:val="FootnoteReference"/>
          <w:rFonts w:ascii="Calibri" w:hAnsi="Calibri"/>
          <w:sz w:val="20"/>
          <w:szCs w:val="20"/>
        </w:rPr>
        <w:footnoteRef/>
      </w:r>
      <w:r w:rsidRPr="008918B6">
        <w:rPr>
          <w:rFonts w:ascii="Calibri" w:hAnsi="Calibri"/>
          <w:sz w:val="20"/>
          <w:szCs w:val="20"/>
        </w:rPr>
        <w:t xml:space="preserve"> </w:t>
      </w:r>
      <w:r>
        <w:rPr>
          <w:rFonts w:ascii="Calibri" w:hAnsi="Calibri"/>
          <w:sz w:val="20"/>
          <w:szCs w:val="20"/>
        </w:rPr>
        <w:tab/>
        <w:t xml:space="preserve">Retrieved from </w:t>
      </w:r>
      <w:hyperlink r:id="rId1005" w:history="1">
        <w:r w:rsidRPr="002678D1">
          <w:rPr>
            <w:rStyle w:val="Hyperlink"/>
            <w:rFonts w:ascii="Calibri" w:hAnsi="Calibri"/>
            <w:sz w:val="20"/>
            <w:szCs w:val="20"/>
          </w:rPr>
          <w:t>http://www.mbie.govt.nz/info-services/employment-skills/workplace-health-and-safety-reform</w:t>
        </w:r>
      </w:hyperlink>
    </w:p>
  </w:footnote>
  <w:footnote w:id="271">
    <w:p w:rsidR="00773D1C" w:rsidRPr="006F7291" w:rsidRDefault="00773D1C" w:rsidP="006F7291">
      <w:pPr>
        <w:pStyle w:val="FootnoteText"/>
        <w:ind w:left="270" w:hanging="270"/>
        <w:rPr>
          <w:rFonts w:ascii="Calibri" w:hAnsi="Calibri"/>
          <w:sz w:val="20"/>
          <w:szCs w:val="20"/>
          <w:lang w:val="en-US"/>
        </w:rPr>
      </w:pPr>
      <w:r w:rsidRPr="006F7291">
        <w:rPr>
          <w:rStyle w:val="FootnoteReference"/>
          <w:rFonts w:ascii="Calibri" w:hAnsi="Calibri"/>
          <w:sz w:val="20"/>
          <w:szCs w:val="20"/>
        </w:rPr>
        <w:footnoteRef/>
      </w:r>
      <w:r>
        <w:rPr>
          <w:rFonts w:ascii="Calibri" w:hAnsi="Calibri"/>
          <w:sz w:val="20"/>
          <w:szCs w:val="20"/>
        </w:rPr>
        <w:tab/>
        <w:t>Government Report 2015, paragraph 199.</w:t>
      </w:r>
    </w:p>
  </w:footnote>
  <w:footnote w:id="272">
    <w:p w:rsidR="00773D1C" w:rsidRPr="006F7291" w:rsidRDefault="00773D1C" w:rsidP="006F7291">
      <w:pPr>
        <w:pStyle w:val="FootnoteText1"/>
        <w:ind w:left="270" w:hanging="270"/>
      </w:pPr>
      <w:r w:rsidRPr="006F7291">
        <w:rPr>
          <w:rStyle w:val="FootnoteReference"/>
        </w:rPr>
        <w:footnoteRef/>
      </w:r>
      <w:r>
        <w:rPr>
          <w:rFonts w:eastAsia="Arial" w:cs="Arial"/>
        </w:rPr>
        <w:tab/>
      </w:r>
      <w:r w:rsidRPr="006F7291">
        <w:t xml:space="preserve">ECPAT NZ Child Alert (n.d). </w:t>
      </w:r>
      <w:r w:rsidRPr="006F7291">
        <w:rPr>
          <w:i/>
          <w:iCs/>
        </w:rPr>
        <w:t>Resources: Learn the Facts</w:t>
      </w:r>
      <w:r w:rsidRPr="006F7291">
        <w:t>. Available from</w:t>
      </w:r>
      <w:hyperlink r:id="rId1006" w:history="1">
        <w:r w:rsidRPr="006F7291">
          <w:t xml:space="preserve"> </w:t>
        </w:r>
      </w:hyperlink>
      <w:hyperlink r:id="rId1007" w:history="1">
        <w:r w:rsidRPr="006F7291">
          <w:rPr>
            <w:color w:val="1155CC"/>
            <w:u w:val="single"/>
          </w:rPr>
          <w:t>http</w:t>
        </w:r>
      </w:hyperlink>
      <w:hyperlink r:id="rId1008" w:history="1">
        <w:r w:rsidRPr="006F7291">
          <w:rPr>
            <w:color w:val="1155CC"/>
            <w:u w:val="single"/>
          </w:rPr>
          <w:t>://</w:t>
        </w:r>
      </w:hyperlink>
      <w:hyperlink r:id="rId1009" w:history="1">
        <w:r w:rsidRPr="006F7291">
          <w:rPr>
            <w:color w:val="1155CC"/>
            <w:u w:val="single"/>
          </w:rPr>
          <w:t>www</w:t>
        </w:r>
      </w:hyperlink>
      <w:hyperlink r:id="rId1010" w:history="1">
        <w:r w:rsidRPr="006F7291">
          <w:rPr>
            <w:color w:val="1155CC"/>
            <w:u w:val="single"/>
          </w:rPr>
          <w:t>.</w:t>
        </w:r>
      </w:hyperlink>
      <w:hyperlink r:id="rId1011" w:history="1">
        <w:r w:rsidRPr="006F7291">
          <w:rPr>
            <w:color w:val="1155CC"/>
            <w:u w:val="single"/>
          </w:rPr>
          <w:t>ecpat</w:t>
        </w:r>
      </w:hyperlink>
      <w:hyperlink r:id="rId1012" w:history="1">
        <w:r w:rsidRPr="006F7291">
          <w:rPr>
            <w:color w:val="1155CC"/>
            <w:u w:val="single"/>
          </w:rPr>
          <w:t>.</w:t>
        </w:r>
      </w:hyperlink>
      <w:hyperlink r:id="rId1013" w:history="1">
        <w:r w:rsidRPr="006F7291">
          <w:rPr>
            <w:color w:val="1155CC"/>
            <w:u w:val="single"/>
          </w:rPr>
          <w:t>org</w:t>
        </w:r>
      </w:hyperlink>
      <w:hyperlink r:id="rId1014" w:history="1">
        <w:r w:rsidRPr="006F7291">
          <w:rPr>
            <w:color w:val="1155CC"/>
            <w:u w:val="single"/>
          </w:rPr>
          <w:t>.</w:t>
        </w:r>
      </w:hyperlink>
      <w:hyperlink r:id="rId1015" w:history="1">
        <w:r w:rsidRPr="006F7291">
          <w:rPr>
            <w:color w:val="1155CC"/>
            <w:u w:val="single"/>
          </w:rPr>
          <w:t>nz</w:t>
        </w:r>
      </w:hyperlink>
      <w:hyperlink r:id="rId1016" w:history="1">
        <w:r w:rsidRPr="006F7291">
          <w:rPr>
            <w:color w:val="1155CC"/>
            <w:u w:val="single"/>
          </w:rPr>
          <w:t>/</w:t>
        </w:r>
      </w:hyperlink>
      <w:hyperlink r:id="rId1017" w:history="1">
        <w:r w:rsidRPr="006F7291">
          <w:rPr>
            <w:color w:val="1155CC"/>
            <w:u w:val="single"/>
          </w:rPr>
          <w:t>Resources</w:t>
        </w:r>
      </w:hyperlink>
      <w:hyperlink r:id="rId1018" w:history="1">
        <w:r w:rsidRPr="006F7291">
          <w:rPr>
            <w:color w:val="1155CC"/>
            <w:u w:val="single"/>
          </w:rPr>
          <w:t>/</w:t>
        </w:r>
      </w:hyperlink>
      <w:hyperlink r:id="rId1019" w:history="1">
        <w:r w:rsidRPr="006F7291">
          <w:rPr>
            <w:color w:val="1155CC"/>
            <w:u w:val="single"/>
          </w:rPr>
          <w:t>Learn</w:t>
        </w:r>
      </w:hyperlink>
      <w:hyperlink r:id="rId1020" w:history="1">
        <w:r w:rsidRPr="006F7291">
          <w:rPr>
            <w:color w:val="1155CC"/>
            <w:u w:val="single"/>
          </w:rPr>
          <w:t>-</w:t>
        </w:r>
      </w:hyperlink>
      <w:hyperlink r:id="rId1021" w:history="1">
        <w:r w:rsidRPr="006F7291">
          <w:rPr>
            <w:color w:val="1155CC"/>
            <w:u w:val="single"/>
          </w:rPr>
          <w:t>the</w:t>
        </w:r>
      </w:hyperlink>
      <w:hyperlink r:id="rId1022" w:history="1">
        <w:r w:rsidRPr="006F7291">
          <w:rPr>
            <w:color w:val="1155CC"/>
            <w:u w:val="single"/>
          </w:rPr>
          <w:t>-</w:t>
        </w:r>
      </w:hyperlink>
      <w:hyperlink r:id="rId1023" w:history="1">
        <w:r w:rsidRPr="006F7291">
          <w:rPr>
            <w:color w:val="1155CC"/>
            <w:u w:val="single"/>
          </w:rPr>
          <w:t>facts</w:t>
        </w:r>
      </w:hyperlink>
      <w:hyperlink r:id="rId1024" w:history="1">
        <w:r w:rsidRPr="006F7291">
          <w:rPr>
            <w:color w:val="1155CC"/>
            <w:u w:val="single"/>
          </w:rPr>
          <w:t>.</w:t>
        </w:r>
      </w:hyperlink>
      <w:hyperlink r:id="rId1025" w:history="1">
        <w:r w:rsidRPr="006F7291">
          <w:rPr>
            <w:color w:val="1155CC"/>
            <w:u w:val="single"/>
          </w:rPr>
          <w:t>aspx</w:t>
        </w:r>
      </w:hyperlink>
    </w:p>
  </w:footnote>
  <w:footnote w:id="273">
    <w:p w:rsidR="00773D1C" w:rsidRPr="006F7291" w:rsidRDefault="00773D1C" w:rsidP="006F7291">
      <w:pPr>
        <w:pStyle w:val="FootnoteText1"/>
        <w:ind w:left="270" w:hanging="270"/>
      </w:pPr>
      <w:r w:rsidRPr="006F7291">
        <w:rPr>
          <w:rStyle w:val="FootnoteReference"/>
        </w:rPr>
        <w:footnoteRef/>
      </w:r>
      <w:r>
        <w:rPr>
          <w:rFonts w:eastAsia="Arial" w:cs="Arial"/>
        </w:rPr>
        <w:tab/>
      </w:r>
      <w:r w:rsidRPr="006F7291">
        <w:t xml:space="preserve">ACYA previously raised this issue with the </w:t>
      </w:r>
      <w:r>
        <w:t xml:space="preserve">UN </w:t>
      </w:r>
      <w:r w:rsidRPr="006F7291">
        <w:t>Committee in its 2010 alternative periodic report.</w:t>
      </w:r>
    </w:p>
  </w:footnote>
  <w:footnote w:id="274">
    <w:p w:rsidR="00773D1C" w:rsidRPr="006F7291" w:rsidRDefault="00773D1C" w:rsidP="006F7291">
      <w:pPr>
        <w:pStyle w:val="FootnoteText1"/>
        <w:ind w:left="270" w:hanging="270"/>
      </w:pPr>
      <w:r w:rsidRPr="006F7291">
        <w:rPr>
          <w:rStyle w:val="FootnoteReference"/>
        </w:rPr>
        <w:footnoteRef/>
      </w:r>
      <w:r>
        <w:rPr>
          <w:rFonts w:eastAsia="Arial" w:cs="Arial"/>
        </w:rPr>
        <w:tab/>
      </w:r>
      <w:r w:rsidRPr="006F7291">
        <w:rPr>
          <w:rFonts w:eastAsia="Arial" w:cs="Arial"/>
        </w:rPr>
        <w:t>See Hansard, 18 February 2009</w:t>
      </w:r>
      <w:r>
        <w:rPr>
          <w:rFonts w:eastAsia="Arial" w:cs="Arial"/>
        </w:rPr>
        <w:t>.</w:t>
      </w:r>
    </w:p>
  </w:footnote>
  <w:footnote w:id="275">
    <w:p w:rsidR="00773D1C" w:rsidRPr="006F7291" w:rsidRDefault="00773D1C" w:rsidP="006F7291">
      <w:pPr>
        <w:pStyle w:val="FootnoteText1"/>
        <w:ind w:left="270" w:hanging="270"/>
      </w:pPr>
      <w:r w:rsidRPr="006F7291">
        <w:rPr>
          <w:rStyle w:val="FootnoteReference"/>
        </w:rPr>
        <w:footnoteRef/>
      </w:r>
      <w:r>
        <w:rPr>
          <w:rFonts w:eastAsia="Arial" w:cs="Arial"/>
        </w:rPr>
        <w:tab/>
      </w:r>
      <w:r>
        <w:t>Section 2(2) CYPFA</w:t>
      </w:r>
      <w:r w:rsidRPr="006F7291">
        <w:t xml:space="preserve"> 1989</w:t>
      </w:r>
      <w:r>
        <w:t>.</w:t>
      </w:r>
    </w:p>
  </w:footnote>
  <w:footnote w:id="276">
    <w:p w:rsidR="00773D1C" w:rsidRPr="006F7291" w:rsidRDefault="00773D1C" w:rsidP="006F7291">
      <w:pPr>
        <w:pStyle w:val="FootnoteText1"/>
        <w:ind w:left="270" w:hanging="270"/>
      </w:pPr>
      <w:r w:rsidRPr="006F7291">
        <w:rPr>
          <w:rStyle w:val="FootnoteReference"/>
        </w:rPr>
        <w:footnoteRef/>
      </w:r>
      <w:r>
        <w:rPr>
          <w:rFonts w:eastAsia="Arial" w:cs="Arial"/>
        </w:rPr>
        <w:tab/>
      </w:r>
      <w:r w:rsidRPr="006F7291">
        <w:rPr>
          <w:rFonts w:eastAsia="Arial" w:cs="Arial"/>
        </w:rPr>
        <w:t xml:space="preserve">Latimer v R [2013] </w:t>
      </w:r>
      <w:r w:rsidRPr="002C1ECA">
        <w:rPr>
          <w:rFonts w:eastAsia="Arial" w:cs="Arial"/>
          <w:i/>
        </w:rPr>
        <w:t>NZCA 562,</w:t>
      </w:r>
      <w:r w:rsidRPr="006F7291">
        <w:rPr>
          <w:rFonts w:eastAsia="Arial" w:cs="Arial"/>
        </w:rPr>
        <w:t xml:space="preserve"> 14 November 2013.</w:t>
      </w:r>
    </w:p>
  </w:footnote>
  <w:footnote w:id="277">
    <w:p w:rsidR="00773D1C" w:rsidRPr="006F7291" w:rsidRDefault="00773D1C" w:rsidP="006F7291">
      <w:pPr>
        <w:pStyle w:val="FootnoteText1"/>
        <w:ind w:left="270" w:hanging="270"/>
      </w:pPr>
      <w:r w:rsidRPr="006F7291">
        <w:rPr>
          <w:rStyle w:val="FootnoteReference"/>
        </w:rPr>
        <w:footnoteRef/>
      </w:r>
      <w:r>
        <w:rPr>
          <w:rFonts w:eastAsia="Arial" w:cs="Arial"/>
        </w:rPr>
        <w:tab/>
      </w:r>
      <w:r w:rsidRPr="006F7291">
        <w:rPr>
          <w:rFonts w:eastAsia="Arial" w:cs="Arial"/>
        </w:rPr>
        <w:t xml:space="preserve">The Children Young Persons and Their </w:t>
      </w:r>
      <w:r>
        <w:rPr>
          <w:rFonts w:eastAsia="Arial" w:cs="Arial"/>
        </w:rPr>
        <w:t xml:space="preserve">Families Amendment Bill (No 6) </w:t>
      </w:r>
      <w:r w:rsidRPr="006F7291">
        <w:rPr>
          <w:rFonts w:eastAsia="Arial" w:cs="Arial"/>
        </w:rPr>
        <w:t>2007</w:t>
      </w:r>
      <w:r>
        <w:rPr>
          <w:rFonts w:eastAsia="Arial" w:cs="Arial"/>
        </w:rPr>
        <w:t>.</w:t>
      </w:r>
    </w:p>
  </w:footnote>
  <w:footnote w:id="278">
    <w:p w:rsidR="00773D1C" w:rsidRPr="00933A70" w:rsidRDefault="00773D1C" w:rsidP="00933A70">
      <w:pPr>
        <w:pStyle w:val="FootnoteText"/>
        <w:ind w:left="270" w:hanging="270"/>
        <w:rPr>
          <w:rFonts w:ascii="Calibri" w:hAnsi="Calibri"/>
          <w:sz w:val="20"/>
          <w:szCs w:val="20"/>
          <w:lang w:val="mi-NZ"/>
        </w:rPr>
      </w:pPr>
      <w:r w:rsidRPr="00933A70">
        <w:rPr>
          <w:rStyle w:val="FootnoteReference"/>
          <w:rFonts w:ascii="Calibri" w:hAnsi="Calibri"/>
          <w:sz w:val="20"/>
          <w:szCs w:val="20"/>
        </w:rPr>
        <w:footnoteRef/>
      </w:r>
      <w:r w:rsidRPr="00933A70">
        <w:rPr>
          <w:rFonts w:ascii="Calibri" w:hAnsi="Calibri"/>
          <w:sz w:val="20"/>
          <w:szCs w:val="20"/>
        </w:rPr>
        <w:tab/>
        <w:t>See</w:t>
      </w:r>
      <w:r>
        <w:rPr>
          <w:rFonts w:ascii="Calibri" w:hAnsi="Calibri"/>
          <w:sz w:val="20"/>
          <w:szCs w:val="20"/>
        </w:rPr>
        <w:t xml:space="preserve"> for example Police v W, 3 December 2007, FC, Manukau, CYPF 200550925001000, FAM 200550925 002310, Judge Adams; and Police v RT, 15 March 2010, YC, Auckland, CR15200952045398, Judge Fitzgerald.</w:t>
      </w:r>
    </w:p>
  </w:footnote>
  <w:footnote w:id="279">
    <w:p w:rsidR="00773D1C" w:rsidRPr="002C1ECA" w:rsidRDefault="00773D1C" w:rsidP="002C1ECA">
      <w:pPr>
        <w:pStyle w:val="FootnoteText"/>
        <w:ind w:left="270" w:hanging="270"/>
        <w:rPr>
          <w:rFonts w:ascii="Calibri" w:hAnsi="Calibri"/>
          <w:sz w:val="20"/>
          <w:szCs w:val="20"/>
          <w:lang w:val="mi-NZ"/>
        </w:rPr>
      </w:pPr>
      <w:r w:rsidRPr="002C1ECA">
        <w:rPr>
          <w:rStyle w:val="FootnoteReference"/>
          <w:rFonts w:ascii="Calibri" w:hAnsi="Calibri"/>
          <w:sz w:val="20"/>
          <w:szCs w:val="20"/>
        </w:rPr>
        <w:footnoteRef/>
      </w:r>
      <w:r>
        <w:rPr>
          <w:rFonts w:ascii="Calibri" w:hAnsi="Calibri"/>
          <w:sz w:val="20"/>
          <w:szCs w:val="20"/>
        </w:rPr>
        <w:tab/>
        <w:t xml:space="preserve">Youth Forensic Services Development – Guidance for the health and disability sector on the development of specialist forensic mental health, alcohol and other drug, and intellectual disability services for young people involved in Aotearoa NZ’s youth justice system. See Ministry of Health (2011). Available at </w:t>
      </w:r>
      <w:hyperlink r:id="rId1026" w:history="1">
        <w:r w:rsidRPr="009E61C6">
          <w:rPr>
            <w:rStyle w:val="Hyperlink"/>
            <w:rFonts w:ascii="Calibri" w:hAnsi="Calibri"/>
            <w:sz w:val="20"/>
            <w:szCs w:val="20"/>
          </w:rPr>
          <w:t>http://www.health.govt.nz</w:t>
        </w:r>
      </w:hyperlink>
    </w:p>
  </w:footnote>
  <w:footnote w:id="280">
    <w:p w:rsidR="00773D1C" w:rsidRPr="002C1ECA" w:rsidRDefault="00773D1C" w:rsidP="002C1ECA">
      <w:pPr>
        <w:pStyle w:val="FootnoteText1"/>
        <w:ind w:left="270" w:hanging="270"/>
      </w:pPr>
      <w:r w:rsidRPr="002C1ECA">
        <w:rPr>
          <w:rStyle w:val="FootnoteReference"/>
        </w:rPr>
        <w:footnoteRef/>
      </w:r>
      <w:r>
        <w:rPr>
          <w:rFonts w:eastAsia="Arial" w:cs="Arial"/>
        </w:rPr>
        <w:tab/>
      </w:r>
      <w:r w:rsidRPr="002C1ECA">
        <w:rPr>
          <w:rFonts w:eastAsia="Arial" w:cs="Arial"/>
        </w:rPr>
        <w:t>Statistics NZ</w:t>
      </w:r>
      <w:r>
        <w:rPr>
          <w:rFonts w:eastAsia="Arial" w:cs="Arial"/>
        </w:rPr>
        <w:t>.</w:t>
      </w:r>
      <w:r w:rsidRPr="002C1ECA">
        <w:rPr>
          <w:rFonts w:eastAsia="Arial" w:cs="Arial"/>
        </w:rPr>
        <w:t xml:space="preserve"> </w:t>
      </w:r>
      <w:r w:rsidRPr="002C1ECA">
        <w:rPr>
          <w:rFonts w:eastAsia="Arial" w:cs="Arial"/>
          <w:i/>
          <w:iCs/>
        </w:rPr>
        <w:t>Adults convicted in Court by Sentence Type, calendar year 2014.</w:t>
      </w:r>
      <w:r w:rsidRPr="002C1ECA">
        <w:rPr>
          <w:rFonts w:eastAsia="Arial" w:cs="Arial"/>
        </w:rPr>
        <w:t xml:space="preserve"> </w:t>
      </w:r>
      <w:hyperlink r:id="rId1027" w:history="1">
        <w:r w:rsidRPr="002C1ECA">
          <w:rPr>
            <w:rFonts w:eastAsia="Arial" w:cs="Arial"/>
            <w:color w:val="1155CC"/>
            <w:u w:val="single"/>
          </w:rPr>
          <w:t>http</w:t>
        </w:r>
      </w:hyperlink>
      <w:hyperlink r:id="rId1028" w:history="1">
        <w:r w:rsidRPr="002C1ECA">
          <w:rPr>
            <w:rFonts w:eastAsia="Arial" w:cs="Arial"/>
            <w:color w:val="1155CC"/>
            <w:u w:val="single"/>
          </w:rPr>
          <w:t>://</w:t>
        </w:r>
      </w:hyperlink>
      <w:hyperlink r:id="rId1029" w:history="1">
        <w:r w:rsidRPr="002C1ECA">
          <w:rPr>
            <w:rFonts w:eastAsia="Arial" w:cs="Arial"/>
            <w:color w:val="1155CC"/>
            <w:u w:val="single"/>
          </w:rPr>
          <w:t>nzdotstat</w:t>
        </w:r>
      </w:hyperlink>
      <w:hyperlink r:id="rId1030" w:history="1">
        <w:r w:rsidRPr="002C1ECA">
          <w:rPr>
            <w:rFonts w:eastAsia="Arial" w:cs="Arial"/>
            <w:color w:val="1155CC"/>
            <w:u w:val="single"/>
          </w:rPr>
          <w:t>.</w:t>
        </w:r>
      </w:hyperlink>
      <w:hyperlink r:id="rId1031" w:history="1">
        <w:r w:rsidRPr="002C1ECA">
          <w:rPr>
            <w:rFonts w:eastAsia="Arial" w:cs="Arial"/>
            <w:color w:val="1155CC"/>
            <w:u w:val="single"/>
          </w:rPr>
          <w:t>stats</w:t>
        </w:r>
      </w:hyperlink>
      <w:hyperlink r:id="rId1032" w:history="1">
        <w:r w:rsidRPr="002C1ECA">
          <w:rPr>
            <w:rFonts w:eastAsia="Arial" w:cs="Arial"/>
            <w:color w:val="1155CC"/>
            <w:u w:val="single"/>
          </w:rPr>
          <w:t>.</w:t>
        </w:r>
      </w:hyperlink>
      <w:hyperlink r:id="rId1033" w:history="1">
        <w:r w:rsidRPr="002C1ECA">
          <w:rPr>
            <w:rFonts w:eastAsia="Arial" w:cs="Arial"/>
            <w:color w:val="1155CC"/>
            <w:u w:val="single"/>
          </w:rPr>
          <w:t>govt</w:t>
        </w:r>
      </w:hyperlink>
      <w:hyperlink r:id="rId1034" w:history="1">
        <w:r w:rsidRPr="002C1ECA">
          <w:rPr>
            <w:rFonts w:eastAsia="Arial" w:cs="Arial"/>
            <w:color w:val="1155CC"/>
            <w:u w:val="single"/>
          </w:rPr>
          <w:t>.</w:t>
        </w:r>
      </w:hyperlink>
      <w:hyperlink r:id="rId1035" w:history="1">
        <w:r w:rsidRPr="002C1ECA">
          <w:rPr>
            <w:rFonts w:eastAsia="Arial" w:cs="Arial"/>
            <w:color w:val="1155CC"/>
            <w:u w:val="single"/>
          </w:rPr>
          <w:t>nz</w:t>
        </w:r>
      </w:hyperlink>
    </w:p>
  </w:footnote>
  <w:footnote w:id="281">
    <w:p w:rsidR="00773D1C" w:rsidRPr="002C1ECA" w:rsidRDefault="00773D1C" w:rsidP="002C1ECA">
      <w:pPr>
        <w:pStyle w:val="FootnoteText1"/>
        <w:ind w:left="270" w:hanging="270"/>
      </w:pPr>
      <w:r w:rsidRPr="002C1ECA">
        <w:rPr>
          <w:rStyle w:val="FootnoteReference"/>
        </w:rPr>
        <w:footnoteRef/>
      </w:r>
      <w:r>
        <w:tab/>
        <w:t xml:space="preserve">Office of the </w:t>
      </w:r>
      <w:r w:rsidRPr="002C1ECA">
        <w:t xml:space="preserve">Ombudsman. </w:t>
      </w:r>
      <w:r>
        <w:t xml:space="preserve">(2015). </w:t>
      </w:r>
      <w:r w:rsidRPr="00933A70">
        <w:rPr>
          <w:i/>
        </w:rPr>
        <w:t>Annual Report 2014/2015</w:t>
      </w:r>
      <w:r>
        <w:t>. Wellington:Author, p.</w:t>
      </w:r>
      <w:r w:rsidRPr="002C1ECA">
        <w:t>32.</w:t>
      </w:r>
    </w:p>
  </w:footnote>
  <w:footnote w:id="282">
    <w:p w:rsidR="00773D1C" w:rsidRPr="00933A70" w:rsidRDefault="00773D1C" w:rsidP="002C1ECA">
      <w:pPr>
        <w:pStyle w:val="FootnoteText1"/>
        <w:ind w:left="270" w:hanging="270"/>
      </w:pPr>
      <w:r w:rsidRPr="002C1ECA">
        <w:rPr>
          <w:rStyle w:val="FootnoteReference"/>
        </w:rPr>
        <w:footnoteRef/>
      </w:r>
      <w:r>
        <w:tab/>
      </w:r>
      <w:r w:rsidRPr="002C1ECA">
        <w:t>Independent Police Conduct Authority, Children’s Commis</w:t>
      </w:r>
      <w:r>
        <w:t xml:space="preserve">sioner, Human Rights Commission. (2012). </w:t>
      </w:r>
      <w:r>
        <w:rPr>
          <w:i/>
          <w:iCs/>
        </w:rPr>
        <w:t>Joint Thematic Review of Young Persons in Police Detention.</w:t>
      </w:r>
      <w:r>
        <w:rPr>
          <w:iCs/>
        </w:rPr>
        <w:t xml:space="preserve"> Wellington: Authors.</w:t>
      </w:r>
    </w:p>
  </w:footnote>
  <w:footnote w:id="283">
    <w:p w:rsidR="00773D1C" w:rsidRPr="007E5393" w:rsidRDefault="00773D1C" w:rsidP="007E5393">
      <w:pPr>
        <w:pStyle w:val="FootnoteText1"/>
      </w:pPr>
      <w:r w:rsidRPr="007E5393">
        <w:rPr>
          <w:rStyle w:val="FootnoteReference"/>
        </w:rPr>
        <w:footnoteRef/>
      </w:r>
      <w:r>
        <w:tab/>
        <w:t>Ibid, p.</w:t>
      </w:r>
      <w:r w:rsidRPr="007E5393">
        <w:t>8</w:t>
      </w:r>
      <w:r>
        <w:t>.</w:t>
      </w:r>
    </w:p>
  </w:footnote>
  <w:footnote w:id="284">
    <w:p w:rsidR="00773D1C" w:rsidRPr="007E5393" w:rsidRDefault="00773D1C" w:rsidP="007E5393">
      <w:pPr>
        <w:pStyle w:val="FootnoteText1"/>
      </w:pPr>
      <w:r w:rsidRPr="007E5393">
        <w:rPr>
          <w:rStyle w:val="FootnoteReference"/>
        </w:rPr>
        <w:footnoteRef/>
      </w:r>
      <w:r>
        <w:tab/>
      </w:r>
      <w:r w:rsidRPr="007E5393">
        <w:t>Ibid</w:t>
      </w:r>
      <w:r>
        <w:t>.</w:t>
      </w:r>
    </w:p>
  </w:footnote>
  <w:footnote w:id="285">
    <w:p w:rsidR="00773D1C" w:rsidRPr="007E5393" w:rsidRDefault="00773D1C" w:rsidP="007E5393">
      <w:pPr>
        <w:pStyle w:val="FootnoteText"/>
        <w:ind w:left="284" w:hanging="284"/>
        <w:rPr>
          <w:rFonts w:ascii="Calibri" w:hAnsi="Calibri"/>
          <w:sz w:val="20"/>
          <w:szCs w:val="20"/>
          <w:lang w:val="en-US"/>
        </w:rPr>
      </w:pPr>
      <w:r w:rsidRPr="007E5393">
        <w:rPr>
          <w:rStyle w:val="FootnoteReference"/>
          <w:rFonts w:ascii="Calibri" w:hAnsi="Calibri"/>
          <w:sz w:val="20"/>
          <w:szCs w:val="20"/>
        </w:rPr>
        <w:footnoteRef/>
      </w:r>
      <w:r>
        <w:rPr>
          <w:rFonts w:ascii="Calibri" w:hAnsi="Calibri"/>
          <w:sz w:val="20"/>
          <w:szCs w:val="20"/>
        </w:rPr>
        <w:tab/>
      </w:r>
      <w:r>
        <w:rPr>
          <w:rFonts w:ascii="Calibri" w:eastAsia="Calibri" w:hAnsi="Calibri" w:cs="Calibri"/>
          <w:color w:val="000000"/>
          <w:kern w:val="3"/>
          <w:sz w:val="20"/>
          <w:szCs w:val="20"/>
          <w:lang w:eastAsia="en-NZ"/>
        </w:rPr>
        <w:t>Ministry of Justice. “</w:t>
      </w:r>
      <w:r w:rsidRPr="007E5393">
        <w:rPr>
          <w:rFonts w:ascii="Calibri" w:eastAsia="Calibri" w:hAnsi="Calibri" w:cs="Calibri"/>
          <w:color w:val="000000"/>
          <w:kern w:val="3"/>
          <w:sz w:val="20"/>
          <w:szCs w:val="20"/>
          <w:lang w:eastAsia="en-NZ"/>
        </w:rPr>
        <w:t>Trends i</w:t>
      </w:r>
      <w:r>
        <w:rPr>
          <w:rFonts w:ascii="Calibri" w:eastAsia="Calibri" w:hAnsi="Calibri" w:cs="Calibri"/>
          <w:color w:val="000000"/>
          <w:kern w:val="3"/>
          <w:sz w:val="20"/>
          <w:szCs w:val="20"/>
          <w:lang w:eastAsia="en-NZ"/>
        </w:rPr>
        <w:t xml:space="preserve">n Child and Youth Prosecution.” available from </w:t>
      </w:r>
      <w:hyperlink r:id="rId1036" w:history="1">
        <w:r w:rsidRPr="009E61C6">
          <w:rPr>
            <w:rStyle w:val="Hyperlink"/>
            <w:rFonts w:ascii="Calibri" w:eastAsia="Calibri" w:hAnsi="Calibri" w:cs="Calibri"/>
            <w:kern w:val="3"/>
            <w:sz w:val="20"/>
            <w:szCs w:val="20"/>
            <w:lang w:eastAsia="en-NZ"/>
          </w:rPr>
          <w:t>http://www.justice.govt.nz/justice-sector/documents/trends-in-child-and-youth-prosecutions.pdf</w:t>
        </w:r>
      </w:hyperlink>
    </w:p>
  </w:footnote>
  <w:footnote w:id="286">
    <w:p w:rsidR="00773D1C" w:rsidRPr="007E5393" w:rsidRDefault="00773D1C" w:rsidP="007E5393">
      <w:pPr>
        <w:pStyle w:val="FootnoteText"/>
        <w:ind w:left="284" w:hanging="284"/>
        <w:rPr>
          <w:rFonts w:ascii="Calibri" w:hAnsi="Calibri"/>
          <w:sz w:val="20"/>
          <w:szCs w:val="20"/>
          <w:lang w:val="en-US"/>
        </w:rPr>
      </w:pPr>
      <w:r w:rsidRPr="007E5393">
        <w:rPr>
          <w:rStyle w:val="FootnoteReference"/>
          <w:rFonts w:ascii="Calibri" w:hAnsi="Calibri"/>
          <w:sz w:val="20"/>
          <w:szCs w:val="20"/>
        </w:rPr>
        <w:footnoteRef/>
      </w:r>
      <w:r>
        <w:rPr>
          <w:rFonts w:ascii="Calibri" w:hAnsi="Calibri"/>
          <w:sz w:val="20"/>
          <w:szCs w:val="20"/>
        </w:rPr>
        <w:tab/>
      </w:r>
      <w:r w:rsidRPr="007E5393">
        <w:rPr>
          <w:rFonts w:ascii="Calibri" w:eastAsia="Calibri" w:hAnsi="Calibri" w:cs="Calibri"/>
          <w:color w:val="000000"/>
          <w:kern w:val="3"/>
          <w:sz w:val="20"/>
          <w:szCs w:val="20"/>
          <w:lang w:eastAsia="en-NZ"/>
        </w:rPr>
        <w:t>Mini</w:t>
      </w:r>
      <w:r>
        <w:rPr>
          <w:rFonts w:ascii="Calibri" w:eastAsia="Calibri" w:hAnsi="Calibri" w:cs="Calibri"/>
          <w:color w:val="000000"/>
          <w:kern w:val="3"/>
          <w:sz w:val="20"/>
          <w:szCs w:val="20"/>
          <w:lang w:eastAsia="en-NZ"/>
        </w:rPr>
        <w:t>stry of Justice. (December 2012.)</w:t>
      </w:r>
      <w:r w:rsidRPr="007E5393">
        <w:rPr>
          <w:rFonts w:ascii="Calibri" w:eastAsia="Calibri" w:hAnsi="Calibri" w:cs="Calibri"/>
          <w:color w:val="000000"/>
          <w:kern w:val="3"/>
          <w:sz w:val="20"/>
          <w:szCs w:val="20"/>
          <w:lang w:eastAsia="en-NZ"/>
        </w:rPr>
        <w:t xml:space="preserve"> ‘Evaluation of the Early Outcomes of Ngā Kooti Rangatahi’, </w:t>
      </w:r>
      <w:hyperlink r:id="rId1037" w:history="1">
        <w:r w:rsidRPr="009E61C6">
          <w:rPr>
            <w:rStyle w:val="Hyperlink"/>
            <w:rFonts w:ascii="Calibri" w:eastAsia="Calibri" w:hAnsi="Calibri" w:cs="Calibri"/>
            <w:kern w:val="3"/>
            <w:sz w:val="20"/>
            <w:szCs w:val="20"/>
            <w:lang w:eastAsia="en-NZ"/>
          </w:rPr>
          <w:t>http://www.justice.govt.nz/publications/global-publications/r/rangatahi-court-evaluation-of-the-early-outcomes-of-te-kooti-rangatahi</w:t>
        </w:r>
      </w:hyperlink>
    </w:p>
  </w:footnote>
  <w:footnote w:id="287">
    <w:p w:rsidR="00773D1C" w:rsidRPr="007E5393" w:rsidRDefault="00773D1C" w:rsidP="007E5393">
      <w:pPr>
        <w:pStyle w:val="FootnoteText"/>
        <w:ind w:left="270" w:hanging="270"/>
        <w:rPr>
          <w:rFonts w:ascii="Calibri" w:hAnsi="Calibri"/>
          <w:sz w:val="20"/>
          <w:szCs w:val="20"/>
          <w:lang w:val="en-US"/>
        </w:rPr>
      </w:pPr>
      <w:r w:rsidRPr="007E5393">
        <w:rPr>
          <w:rStyle w:val="FootnoteReference"/>
          <w:rFonts w:ascii="Calibri" w:hAnsi="Calibri"/>
          <w:sz w:val="20"/>
          <w:szCs w:val="20"/>
        </w:rPr>
        <w:footnoteRef/>
      </w:r>
      <w:r>
        <w:rPr>
          <w:rFonts w:ascii="Calibri" w:hAnsi="Calibri"/>
          <w:sz w:val="20"/>
          <w:szCs w:val="20"/>
        </w:rPr>
        <w:tab/>
      </w:r>
      <w:r w:rsidRPr="007E5393">
        <w:rPr>
          <w:rFonts w:ascii="Calibri" w:hAnsi="Calibri"/>
          <w:sz w:val="20"/>
          <w:szCs w:val="20"/>
        </w:rPr>
        <w:t xml:space="preserve">ChangeMakers (n.d). </w:t>
      </w:r>
      <w:r w:rsidRPr="007E5393">
        <w:rPr>
          <w:rFonts w:ascii="Calibri" w:hAnsi="Calibri"/>
          <w:i/>
          <w:iCs/>
          <w:sz w:val="20"/>
          <w:szCs w:val="20"/>
        </w:rPr>
        <w:t>Submission for the UN Universal Periodic Review 18</w:t>
      </w:r>
      <w:r w:rsidRPr="007E5393">
        <w:rPr>
          <w:rFonts w:ascii="Calibri" w:hAnsi="Calibri"/>
          <w:i/>
          <w:iCs/>
          <w:sz w:val="20"/>
          <w:szCs w:val="20"/>
          <w:vertAlign w:val="superscript"/>
        </w:rPr>
        <w:t>th</w:t>
      </w:r>
      <w:r w:rsidRPr="007E5393">
        <w:rPr>
          <w:rFonts w:ascii="Calibri" w:hAnsi="Calibri"/>
          <w:i/>
          <w:iCs/>
          <w:sz w:val="20"/>
          <w:szCs w:val="20"/>
        </w:rPr>
        <w:t xml:space="preserve"> Session of the UPR Working Group, January-February 2014</w:t>
      </w:r>
      <w:r w:rsidRPr="007E5393">
        <w:rPr>
          <w:rFonts w:ascii="Calibri" w:hAnsi="Calibri"/>
          <w:sz w:val="20"/>
          <w:szCs w:val="20"/>
        </w:rPr>
        <w:t>. Retrieved from</w:t>
      </w:r>
      <w:hyperlink r:id="rId1038" w:history="1">
        <w:r w:rsidRPr="007E5393">
          <w:rPr>
            <w:rFonts w:ascii="Calibri" w:hAnsi="Calibri"/>
            <w:sz w:val="20"/>
            <w:szCs w:val="20"/>
          </w:rPr>
          <w:t xml:space="preserve"> </w:t>
        </w:r>
      </w:hyperlink>
      <w:hyperlink r:id="rId1039" w:history="1">
        <w:r w:rsidRPr="007E5393">
          <w:rPr>
            <w:rFonts w:ascii="Calibri" w:hAnsi="Calibri"/>
            <w:color w:val="1155CC"/>
            <w:sz w:val="20"/>
            <w:szCs w:val="20"/>
            <w:u w:val="single"/>
          </w:rPr>
          <w:t>https</w:t>
        </w:r>
      </w:hyperlink>
      <w:hyperlink r:id="rId1040" w:history="1">
        <w:r w:rsidRPr="007E5393">
          <w:rPr>
            <w:rFonts w:ascii="Calibri" w:hAnsi="Calibri"/>
            <w:color w:val="1155CC"/>
            <w:sz w:val="20"/>
            <w:szCs w:val="20"/>
            <w:u w:val="single"/>
          </w:rPr>
          <w:t>://</w:t>
        </w:r>
      </w:hyperlink>
      <w:hyperlink r:id="rId1041" w:history="1">
        <w:r w:rsidRPr="007E5393">
          <w:rPr>
            <w:rFonts w:ascii="Calibri" w:hAnsi="Calibri"/>
            <w:color w:val="1155CC"/>
            <w:sz w:val="20"/>
            <w:szCs w:val="20"/>
            <w:u w:val="single"/>
          </w:rPr>
          <w:t>www</w:t>
        </w:r>
      </w:hyperlink>
      <w:hyperlink r:id="rId1042" w:history="1">
        <w:r w:rsidRPr="007E5393">
          <w:rPr>
            <w:rFonts w:ascii="Calibri" w:hAnsi="Calibri"/>
            <w:color w:val="1155CC"/>
            <w:sz w:val="20"/>
            <w:szCs w:val="20"/>
            <w:u w:val="single"/>
          </w:rPr>
          <w:t>.</w:t>
        </w:r>
      </w:hyperlink>
      <w:hyperlink r:id="rId1043" w:history="1">
        <w:r w:rsidRPr="007E5393">
          <w:rPr>
            <w:rFonts w:ascii="Calibri" w:hAnsi="Calibri"/>
            <w:color w:val="1155CC"/>
            <w:sz w:val="20"/>
            <w:szCs w:val="20"/>
            <w:u w:val="single"/>
          </w:rPr>
          <w:t>hrc</w:t>
        </w:r>
      </w:hyperlink>
      <w:hyperlink r:id="rId1044" w:history="1">
        <w:r w:rsidRPr="007E5393">
          <w:rPr>
            <w:rFonts w:ascii="Calibri" w:hAnsi="Calibri"/>
            <w:color w:val="1155CC"/>
            <w:sz w:val="20"/>
            <w:szCs w:val="20"/>
            <w:u w:val="single"/>
          </w:rPr>
          <w:t>.</w:t>
        </w:r>
      </w:hyperlink>
      <w:hyperlink r:id="rId1045" w:history="1">
        <w:r w:rsidRPr="007E5393">
          <w:rPr>
            <w:rFonts w:ascii="Calibri" w:hAnsi="Calibri"/>
            <w:color w:val="1155CC"/>
            <w:sz w:val="20"/>
            <w:szCs w:val="20"/>
            <w:u w:val="single"/>
          </w:rPr>
          <w:t>co</w:t>
        </w:r>
      </w:hyperlink>
      <w:hyperlink r:id="rId1046" w:history="1">
        <w:r w:rsidRPr="007E5393">
          <w:rPr>
            <w:rFonts w:ascii="Calibri" w:hAnsi="Calibri"/>
            <w:color w:val="1155CC"/>
            <w:sz w:val="20"/>
            <w:szCs w:val="20"/>
            <w:u w:val="single"/>
          </w:rPr>
          <w:t>.</w:t>
        </w:r>
      </w:hyperlink>
      <w:hyperlink r:id="rId1047" w:history="1">
        <w:r w:rsidRPr="007E5393">
          <w:rPr>
            <w:rFonts w:ascii="Calibri" w:hAnsi="Calibri"/>
            <w:color w:val="1155CC"/>
            <w:sz w:val="20"/>
            <w:szCs w:val="20"/>
            <w:u w:val="single"/>
          </w:rPr>
          <w:t>nz</w:t>
        </w:r>
      </w:hyperlink>
      <w:hyperlink r:id="rId1048" w:history="1">
        <w:r w:rsidRPr="007E5393">
          <w:rPr>
            <w:rFonts w:ascii="Calibri" w:hAnsi="Calibri"/>
            <w:color w:val="1155CC"/>
            <w:sz w:val="20"/>
            <w:szCs w:val="20"/>
            <w:u w:val="single"/>
          </w:rPr>
          <w:t>/</w:t>
        </w:r>
      </w:hyperlink>
      <w:hyperlink r:id="rId1049" w:history="1">
        <w:r w:rsidRPr="007E5393">
          <w:rPr>
            <w:rFonts w:ascii="Calibri" w:hAnsi="Calibri"/>
            <w:color w:val="1155CC"/>
            <w:sz w:val="20"/>
            <w:szCs w:val="20"/>
            <w:u w:val="single"/>
          </w:rPr>
          <w:t>your</w:t>
        </w:r>
      </w:hyperlink>
      <w:hyperlink r:id="rId1050" w:history="1">
        <w:r w:rsidRPr="007E5393">
          <w:rPr>
            <w:rFonts w:ascii="Calibri" w:hAnsi="Calibri"/>
            <w:color w:val="1155CC"/>
            <w:sz w:val="20"/>
            <w:szCs w:val="20"/>
            <w:u w:val="single"/>
          </w:rPr>
          <w:t>-</w:t>
        </w:r>
      </w:hyperlink>
      <w:hyperlink r:id="rId1051" w:history="1">
        <w:r w:rsidRPr="007E5393">
          <w:rPr>
            <w:rFonts w:ascii="Calibri" w:hAnsi="Calibri"/>
            <w:color w:val="1155CC"/>
            <w:sz w:val="20"/>
            <w:szCs w:val="20"/>
            <w:u w:val="single"/>
          </w:rPr>
          <w:t>rights</w:t>
        </w:r>
      </w:hyperlink>
      <w:hyperlink r:id="rId1052" w:history="1">
        <w:r w:rsidRPr="007E5393">
          <w:rPr>
            <w:rFonts w:ascii="Calibri" w:hAnsi="Calibri"/>
            <w:color w:val="1155CC"/>
            <w:sz w:val="20"/>
            <w:szCs w:val="20"/>
            <w:u w:val="single"/>
          </w:rPr>
          <w:t>/</w:t>
        </w:r>
      </w:hyperlink>
      <w:hyperlink r:id="rId1053" w:history="1">
        <w:r w:rsidRPr="007E5393">
          <w:rPr>
            <w:rFonts w:ascii="Calibri" w:hAnsi="Calibri"/>
            <w:color w:val="1155CC"/>
            <w:sz w:val="20"/>
            <w:szCs w:val="20"/>
            <w:u w:val="single"/>
          </w:rPr>
          <w:t>human</w:t>
        </w:r>
      </w:hyperlink>
      <w:hyperlink r:id="rId1054" w:history="1">
        <w:r w:rsidRPr="007E5393">
          <w:rPr>
            <w:rFonts w:ascii="Calibri" w:hAnsi="Calibri"/>
            <w:color w:val="1155CC"/>
            <w:sz w:val="20"/>
            <w:szCs w:val="20"/>
            <w:u w:val="single"/>
          </w:rPr>
          <w:t>-</w:t>
        </w:r>
      </w:hyperlink>
      <w:hyperlink r:id="rId1055" w:history="1">
        <w:r w:rsidRPr="007E5393">
          <w:rPr>
            <w:rFonts w:ascii="Calibri" w:hAnsi="Calibri"/>
            <w:color w:val="1155CC"/>
            <w:sz w:val="20"/>
            <w:szCs w:val="20"/>
            <w:u w:val="single"/>
          </w:rPr>
          <w:t>rights</w:t>
        </w:r>
      </w:hyperlink>
      <w:hyperlink r:id="rId1056" w:history="1">
        <w:r w:rsidRPr="007E5393">
          <w:rPr>
            <w:rFonts w:ascii="Calibri" w:hAnsi="Calibri"/>
            <w:color w:val="1155CC"/>
            <w:sz w:val="20"/>
            <w:szCs w:val="20"/>
            <w:u w:val="single"/>
          </w:rPr>
          <w:t>/</w:t>
        </w:r>
      </w:hyperlink>
      <w:hyperlink r:id="rId1057" w:history="1">
        <w:r w:rsidRPr="007E5393">
          <w:rPr>
            <w:rFonts w:ascii="Calibri" w:hAnsi="Calibri"/>
            <w:color w:val="1155CC"/>
            <w:sz w:val="20"/>
            <w:szCs w:val="20"/>
            <w:u w:val="single"/>
          </w:rPr>
          <w:t>our</w:t>
        </w:r>
      </w:hyperlink>
      <w:hyperlink r:id="rId1058" w:history="1">
        <w:r w:rsidRPr="007E5393">
          <w:rPr>
            <w:rFonts w:ascii="Calibri" w:hAnsi="Calibri"/>
            <w:color w:val="1155CC"/>
            <w:sz w:val="20"/>
            <w:szCs w:val="20"/>
            <w:u w:val="single"/>
          </w:rPr>
          <w:t>-</w:t>
        </w:r>
      </w:hyperlink>
      <w:hyperlink r:id="rId1059" w:history="1">
        <w:r w:rsidRPr="007E5393">
          <w:rPr>
            <w:rFonts w:ascii="Calibri" w:hAnsi="Calibri"/>
            <w:color w:val="1155CC"/>
            <w:sz w:val="20"/>
            <w:szCs w:val="20"/>
            <w:u w:val="single"/>
          </w:rPr>
          <w:t>work</w:t>
        </w:r>
      </w:hyperlink>
      <w:hyperlink r:id="rId1060" w:history="1">
        <w:r w:rsidRPr="007E5393">
          <w:rPr>
            <w:rFonts w:ascii="Calibri" w:hAnsi="Calibri"/>
            <w:color w:val="1155CC"/>
            <w:sz w:val="20"/>
            <w:szCs w:val="20"/>
            <w:u w:val="single"/>
          </w:rPr>
          <w:t>/</w:t>
        </w:r>
      </w:hyperlink>
      <w:hyperlink r:id="rId1061" w:history="1">
        <w:r w:rsidRPr="007E5393">
          <w:rPr>
            <w:rFonts w:ascii="Calibri" w:hAnsi="Calibri"/>
            <w:color w:val="1155CC"/>
            <w:sz w:val="20"/>
            <w:szCs w:val="20"/>
            <w:u w:val="single"/>
          </w:rPr>
          <w:t>universal</w:t>
        </w:r>
      </w:hyperlink>
      <w:hyperlink r:id="rId1062" w:history="1">
        <w:r w:rsidRPr="007E5393">
          <w:rPr>
            <w:rFonts w:ascii="Calibri" w:hAnsi="Calibri"/>
            <w:color w:val="1155CC"/>
            <w:sz w:val="20"/>
            <w:szCs w:val="20"/>
            <w:u w:val="single"/>
          </w:rPr>
          <w:t>-</w:t>
        </w:r>
      </w:hyperlink>
      <w:hyperlink r:id="rId1063" w:history="1">
        <w:r w:rsidRPr="007E5393">
          <w:rPr>
            <w:rFonts w:ascii="Calibri" w:hAnsi="Calibri"/>
            <w:color w:val="1155CC"/>
            <w:sz w:val="20"/>
            <w:szCs w:val="20"/>
            <w:u w:val="single"/>
          </w:rPr>
          <w:t>periodic</w:t>
        </w:r>
      </w:hyperlink>
      <w:hyperlink r:id="rId1064" w:history="1">
        <w:r w:rsidRPr="007E5393">
          <w:rPr>
            <w:rFonts w:ascii="Calibri" w:hAnsi="Calibri"/>
            <w:color w:val="1155CC"/>
            <w:sz w:val="20"/>
            <w:szCs w:val="20"/>
            <w:u w:val="single"/>
          </w:rPr>
          <w:t>-</w:t>
        </w:r>
      </w:hyperlink>
      <w:hyperlink r:id="rId1065" w:history="1">
        <w:r w:rsidRPr="007E5393">
          <w:rPr>
            <w:rFonts w:ascii="Calibri" w:hAnsi="Calibri"/>
            <w:color w:val="1155CC"/>
            <w:sz w:val="20"/>
            <w:szCs w:val="20"/>
            <w:u w:val="single"/>
          </w:rPr>
          <w:t>review</w:t>
        </w:r>
      </w:hyperlink>
      <w:hyperlink r:id="rId1066" w:history="1">
        <w:r w:rsidRPr="007E5393">
          <w:rPr>
            <w:rFonts w:ascii="Calibri" w:hAnsi="Calibri"/>
            <w:color w:val="1155CC"/>
            <w:sz w:val="20"/>
            <w:szCs w:val="20"/>
            <w:u w:val="single"/>
          </w:rPr>
          <w:t>/</w:t>
        </w:r>
      </w:hyperlink>
      <w:hyperlink r:id="rId1067" w:history="1">
        <w:r w:rsidRPr="007E5393">
          <w:rPr>
            <w:rFonts w:ascii="Calibri" w:hAnsi="Calibri"/>
            <w:color w:val="1155CC"/>
            <w:sz w:val="20"/>
            <w:szCs w:val="20"/>
            <w:u w:val="single"/>
          </w:rPr>
          <w:t>civil</w:t>
        </w:r>
      </w:hyperlink>
      <w:hyperlink r:id="rId1068" w:history="1">
        <w:r w:rsidRPr="007E5393">
          <w:rPr>
            <w:rFonts w:ascii="Calibri" w:hAnsi="Calibri"/>
            <w:color w:val="1155CC"/>
            <w:sz w:val="20"/>
            <w:szCs w:val="20"/>
            <w:u w:val="single"/>
          </w:rPr>
          <w:t>-</w:t>
        </w:r>
      </w:hyperlink>
      <w:hyperlink r:id="rId1069" w:history="1">
        <w:r w:rsidRPr="007E5393">
          <w:rPr>
            <w:rFonts w:ascii="Calibri" w:hAnsi="Calibri"/>
            <w:color w:val="1155CC"/>
            <w:sz w:val="20"/>
            <w:szCs w:val="20"/>
            <w:u w:val="single"/>
          </w:rPr>
          <w:t>society</w:t>
        </w:r>
      </w:hyperlink>
      <w:hyperlink r:id="rId1070" w:history="1">
        <w:r w:rsidRPr="007E5393">
          <w:rPr>
            <w:rFonts w:ascii="Calibri" w:hAnsi="Calibri"/>
            <w:color w:val="1155CC"/>
            <w:sz w:val="20"/>
            <w:szCs w:val="20"/>
            <w:u w:val="single"/>
          </w:rPr>
          <w:t>-</w:t>
        </w:r>
      </w:hyperlink>
      <w:hyperlink r:id="rId1071" w:history="1">
        <w:r w:rsidRPr="007E5393">
          <w:rPr>
            <w:rFonts w:ascii="Calibri" w:hAnsi="Calibri"/>
            <w:color w:val="1155CC"/>
            <w:sz w:val="20"/>
            <w:szCs w:val="20"/>
            <w:u w:val="single"/>
          </w:rPr>
          <w:t>and</w:t>
        </w:r>
      </w:hyperlink>
      <w:hyperlink r:id="rId1072" w:history="1">
        <w:r w:rsidRPr="007E5393">
          <w:rPr>
            <w:rFonts w:ascii="Calibri" w:hAnsi="Calibri"/>
            <w:color w:val="1155CC"/>
            <w:sz w:val="20"/>
            <w:szCs w:val="20"/>
            <w:u w:val="single"/>
          </w:rPr>
          <w:t>-</w:t>
        </w:r>
      </w:hyperlink>
      <w:hyperlink r:id="rId1073" w:history="1">
        <w:r w:rsidRPr="007E5393">
          <w:rPr>
            <w:rFonts w:ascii="Calibri" w:hAnsi="Calibri"/>
            <w:color w:val="1155CC"/>
            <w:sz w:val="20"/>
            <w:szCs w:val="20"/>
            <w:u w:val="single"/>
          </w:rPr>
          <w:t>ngo</w:t>
        </w:r>
      </w:hyperlink>
      <w:hyperlink r:id="rId1074" w:history="1">
        <w:r w:rsidRPr="007E5393">
          <w:rPr>
            <w:rFonts w:ascii="Calibri" w:hAnsi="Calibri"/>
            <w:color w:val="1155CC"/>
            <w:sz w:val="20"/>
            <w:szCs w:val="20"/>
            <w:u w:val="single"/>
          </w:rPr>
          <w:t>-</w:t>
        </w:r>
      </w:hyperlink>
      <w:hyperlink r:id="rId1075" w:history="1">
        <w:r w:rsidRPr="007E5393">
          <w:rPr>
            <w:rFonts w:ascii="Calibri" w:hAnsi="Calibri"/>
            <w:color w:val="1155CC"/>
            <w:sz w:val="20"/>
            <w:szCs w:val="20"/>
            <w:u w:val="single"/>
          </w:rPr>
          <w:t>submissions</w:t>
        </w:r>
      </w:hyperlink>
      <w:hyperlink r:id="rId1076" w:history="1">
        <w:r w:rsidRPr="007E5393">
          <w:rPr>
            <w:rFonts w:ascii="Calibri" w:hAnsi="Calibri"/>
            <w:color w:val="1155CC"/>
            <w:sz w:val="20"/>
            <w:szCs w:val="20"/>
            <w:u w:val="single"/>
          </w:rPr>
          <w:t>/</w:t>
        </w:r>
      </w:hyperlink>
    </w:p>
  </w:footnote>
  <w:footnote w:id="288">
    <w:p w:rsidR="00773D1C" w:rsidRPr="007E5393" w:rsidRDefault="00773D1C" w:rsidP="007E5393">
      <w:pPr>
        <w:pStyle w:val="FootnoteText1"/>
        <w:ind w:left="270" w:hanging="270"/>
      </w:pPr>
      <w:r w:rsidRPr="007E5393">
        <w:rPr>
          <w:rStyle w:val="FootnoteReference"/>
        </w:rPr>
        <w:footnoteRef/>
      </w:r>
      <w:r>
        <w:t xml:space="preserve"> </w:t>
      </w:r>
      <w:r>
        <w:tab/>
        <w:t>I</w:t>
      </w:r>
      <w:r w:rsidRPr="007E5393">
        <w:t>bid.</w:t>
      </w:r>
    </w:p>
  </w:footnote>
  <w:footnote w:id="289">
    <w:p w:rsidR="00773D1C" w:rsidRPr="007E5393" w:rsidRDefault="00773D1C" w:rsidP="007E5393">
      <w:pPr>
        <w:pStyle w:val="FootnoteText"/>
        <w:ind w:left="270" w:hanging="270"/>
        <w:rPr>
          <w:rFonts w:ascii="Calibri" w:hAnsi="Calibri"/>
          <w:sz w:val="20"/>
          <w:szCs w:val="20"/>
          <w:lang w:val="en-US"/>
        </w:rPr>
      </w:pPr>
      <w:r w:rsidRPr="007E5393">
        <w:rPr>
          <w:rStyle w:val="FootnoteReference"/>
          <w:rFonts w:ascii="Calibri" w:hAnsi="Calibri"/>
          <w:sz w:val="20"/>
          <w:szCs w:val="20"/>
        </w:rPr>
        <w:footnoteRef/>
      </w:r>
      <w:r>
        <w:rPr>
          <w:rFonts w:ascii="Calibri" w:hAnsi="Calibri"/>
          <w:sz w:val="20"/>
          <w:szCs w:val="20"/>
        </w:rPr>
        <w:tab/>
      </w:r>
      <w:r w:rsidRPr="007E5393">
        <w:rPr>
          <w:rFonts w:ascii="Calibri" w:hAnsi="Calibri"/>
          <w:sz w:val="20"/>
          <w:szCs w:val="20"/>
          <w:lang w:val="en-US"/>
        </w:rPr>
        <w:t xml:space="preserve">Government Report 2015, paragraph </w:t>
      </w:r>
      <w:r>
        <w:rPr>
          <w:rFonts w:ascii="Calibri" w:hAnsi="Calibri"/>
          <w:sz w:val="20"/>
          <w:szCs w:val="20"/>
          <w:lang w:val="en-US"/>
        </w:rPr>
        <w:t>199.</w:t>
      </w:r>
    </w:p>
  </w:footnote>
  <w:footnote w:id="290">
    <w:p w:rsidR="00773D1C" w:rsidRPr="007E5393" w:rsidRDefault="00773D1C" w:rsidP="007E5393">
      <w:pPr>
        <w:pStyle w:val="FootnoteText"/>
        <w:ind w:left="270" w:hanging="270"/>
        <w:rPr>
          <w:rFonts w:ascii="Calibri" w:hAnsi="Calibri"/>
          <w:sz w:val="20"/>
          <w:szCs w:val="20"/>
          <w:lang w:val="en-US"/>
        </w:rPr>
      </w:pPr>
      <w:r w:rsidRPr="007E5393">
        <w:rPr>
          <w:rStyle w:val="FootnoteReference"/>
          <w:rFonts w:ascii="Calibri" w:hAnsi="Calibri"/>
          <w:sz w:val="20"/>
          <w:szCs w:val="20"/>
        </w:rPr>
        <w:footnoteRef/>
      </w:r>
      <w:r>
        <w:rPr>
          <w:rFonts w:ascii="Calibri" w:hAnsi="Calibri"/>
          <w:sz w:val="20"/>
          <w:szCs w:val="20"/>
        </w:rPr>
        <w:tab/>
      </w:r>
      <w:r w:rsidRPr="007E5393">
        <w:rPr>
          <w:rFonts w:ascii="Calibri" w:hAnsi="Calibri"/>
          <w:sz w:val="20"/>
          <w:szCs w:val="20"/>
          <w:lang w:val="en-US"/>
        </w:rPr>
        <w:t xml:space="preserve">Government </w:t>
      </w:r>
      <w:r>
        <w:rPr>
          <w:rFonts w:ascii="Calibri" w:hAnsi="Calibri"/>
          <w:sz w:val="20"/>
          <w:szCs w:val="20"/>
          <w:lang w:val="en-US"/>
        </w:rPr>
        <w:t>R</w:t>
      </w:r>
      <w:r w:rsidRPr="007E5393">
        <w:rPr>
          <w:rFonts w:ascii="Calibri" w:hAnsi="Calibri"/>
          <w:sz w:val="20"/>
          <w:szCs w:val="20"/>
          <w:lang w:val="en-US"/>
        </w:rPr>
        <w:t>eport 2015, paragraph 2</w:t>
      </w:r>
      <w:r>
        <w:rPr>
          <w:rFonts w:ascii="Calibri" w:hAnsi="Calibri"/>
          <w:sz w:val="20"/>
          <w:szCs w:val="20"/>
          <w:lang w:val="en-US"/>
        </w:rPr>
        <w:t>12.</w:t>
      </w:r>
    </w:p>
  </w:footnote>
  <w:footnote w:id="291">
    <w:p w:rsidR="00773D1C" w:rsidRPr="007E5393" w:rsidRDefault="00773D1C" w:rsidP="007E5393">
      <w:pPr>
        <w:pStyle w:val="FootnoteText"/>
        <w:ind w:left="270" w:hanging="270"/>
        <w:rPr>
          <w:rFonts w:ascii="Calibri" w:hAnsi="Calibri"/>
          <w:sz w:val="20"/>
          <w:szCs w:val="20"/>
          <w:lang w:val="en-US"/>
        </w:rPr>
      </w:pPr>
      <w:r w:rsidRPr="007E5393">
        <w:rPr>
          <w:rStyle w:val="FootnoteReference"/>
          <w:rFonts w:ascii="Calibri" w:hAnsi="Calibri"/>
          <w:sz w:val="20"/>
          <w:szCs w:val="20"/>
        </w:rPr>
        <w:footnoteRef/>
      </w:r>
      <w:r>
        <w:rPr>
          <w:rFonts w:ascii="Calibri" w:hAnsi="Calibri"/>
          <w:sz w:val="20"/>
          <w:szCs w:val="20"/>
        </w:rPr>
        <w:tab/>
      </w:r>
      <w:r w:rsidRPr="007E5393">
        <w:rPr>
          <w:rFonts w:ascii="Calibri" w:hAnsi="Calibri"/>
          <w:sz w:val="20"/>
          <w:szCs w:val="20"/>
          <w:lang w:val="en-US"/>
        </w:rPr>
        <w:t xml:space="preserve">Government </w:t>
      </w:r>
      <w:r>
        <w:rPr>
          <w:rFonts w:ascii="Calibri" w:hAnsi="Calibri"/>
          <w:sz w:val="20"/>
          <w:szCs w:val="20"/>
          <w:lang w:val="en-US"/>
        </w:rPr>
        <w:t>R</w:t>
      </w:r>
      <w:r w:rsidRPr="007E5393">
        <w:rPr>
          <w:rFonts w:ascii="Calibri" w:hAnsi="Calibri"/>
          <w:sz w:val="20"/>
          <w:szCs w:val="20"/>
          <w:lang w:val="en-US"/>
        </w:rPr>
        <w:t>eport 2015, paragraph 2</w:t>
      </w:r>
      <w:r>
        <w:rPr>
          <w:rFonts w:ascii="Calibri" w:hAnsi="Calibri"/>
          <w:sz w:val="20"/>
          <w:szCs w:val="20"/>
          <w:lang w:val="en-US"/>
        </w:rPr>
        <w:t>13.</w:t>
      </w:r>
    </w:p>
  </w:footnote>
  <w:footnote w:id="292">
    <w:p w:rsidR="00773D1C" w:rsidRPr="007E5393" w:rsidRDefault="00773D1C" w:rsidP="007E5393">
      <w:pPr>
        <w:pStyle w:val="FootnoteText"/>
        <w:ind w:left="270" w:hanging="270"/>
        <w:rPr>
          <w:rFonts w:ascii="Calibri" w:hAnsi="Calibri"/>
          <w:sz w:val="20"/>
          <w:szCs w:val="20"/>
          <w:lang w:val="en-US"/>
        </w:rPr>
      </w:pPr>
      <w:r w:rsidRPr="007E5393">
        <w:rPr>
          <w:rStyle w:val="FootnoteReference"/>
          <w:rFonts w:ascii="Calibri" w:hAnsi="Calibri"/>
          <w:sz w:val="20"/>
          <w:szCs w:val="20"/>
        </w:rPr>
        <w:footnoteRef/>
      </w:r>
      <w:r>
        <w:rPr>
          <w:rFonts w:ascii="Calibri" w:hAnsi="Calibri"/>
          <w:sz w:val="20"/>
          <w:szCs w:val="20"/>
        </w:rPr>
        <w:tab/>
      </w:r>
      <w:r w:rsidRPr="007E5393">
        <w:rPr>
          <w:rFonts w:ascii="Calibri" w:hAnsi="Calibri"/>
          <w:sz w:val="20"/>
          <w:szCs w:val="20"/>
          <w:lang w:val="en-US"/>
        </w:rPr>
        <w:t>Both of these statutes cover young people up to the age of 18.</w:t>
      </w:r>
    </w:p>
  </w:footnote>
  <w:footnote w:id="293">
    <w:p w:rsidR="00773D1C" w:rsidRPr="007E5393" w:rsidRDefault="00773D1C" w:rsidP="007E5393">
      <w:pPr>
        <w:pStyle w:val="FootnoteText"/>
        <w:ind w:left="270" w:hanging="270"/>
        <w:rPr>
          <w:rFonts w:ascii="Calibri" w:hAnsi="Calibri"/>
          <w:sz w:val="20"/>
          <w:szCs w:val="20"/>
          <w:lang w:val="en-US"/>
        </w:rPr>
      </w:pPr>
      <w:r w:rsidRPr="007E5393">
        <w:rPr>
          <w:rStyle w:val="FootnoteReference"/>
          <w:rFonts w:ascii="Calibri" w:hAnsi="Calibri"/>
          <w:sz w:val="20"/>
          <w:szCs w:val="20"/>
        </w:rPr>
        <w:footnoteRef/>
      </w:r>
      <w:r>
        <w:rPr>
          <w:rFonts w:ascii="Calibri" w:hAnsi="Calibri"/>
          <w:sz w:val="20"/>
          <w:szCs w:val="20"/>
        </w:rPr>
        <w:tab/>
      </w:r>
      <w:r w:rsidRPr="007E5393">
        <w:rPr>
          <w:rFonts w:ascii="Calibri" w:hAnsi="Calibri"/>
          <w:sz w:val="20"/>
          <w:szCs w:val="20"/>
          <w:lang w:val="en-US"/>
        </w:rPr>
        <w:t xml:space="preserve">Government </w:t>
      </w:r>
      <w:r>
        <w:rPr>
          <w:rFonts w:ascii="Calibri" w:hAnsi="Calibri"/>
          <w:sz w:val="20"/>
          <w:szCs w:val="20"/>
          <w:lang w:val="en-US"/>
        </w:rPr>
        <w:t>R</w:t>
      </w:r>
      <w:r w:rsidRPr="007E5393">
        <w:rPr>
          <w:rFonts w:ascii="Calibri" w:hAnsi="Calibri"/>
          <w:sz w:val="20"/>
          <w:szCs w:val="20"/>
          <w:lang w:val="en-US"/>
        </w:rPr>
        <w:t xml:space="preserve">eport 2015, paragraphs </w:t>
      </w:r>
      <w:r>
        <w:rPr>
          <w:rFonts w:ascii="Calibri" w:hAnsi="Calibri"/>
          <w:sz w:val="20"/>
          <w:szCs w:val="20"/>
          <w:lang w:val="en-US"/>
        </w:rPr>
        <w:t xml:space="preserve">192 </w:t>
      </w:r>
      <w:r w:rsidRPr="007E5393">
        <w:rPr>
          <w:rFonts w:ascii="Calibri" w:hAnsi="Calibri"/>
          <w:sz w:val="20"/>
          <w:szCs w:val="20"/>
          <w:lang w:val="en-US"/>
        </w:rPr>
        <w:t xml:space="preserve">to </w:t>
      </w:r>
      <w:r>
        <w:rPr>
          <w:rFonts w:ascii="Calibri" w:hAnsi="Calibri"/>
          <w:sz w:val="20"/>
          <w:szCs w:val="20"/>
          <w:lang w:val="en-US"/>
        </w:rPr>
        <w:t>196.</w:t>
      </w:r>
    </w:p>
  </w:footnote>
  <w:footnote w:id="294">
    <w:p w:rsidR="00773D1C" w:rsidRPr="00FB29E2" w:rsidRDefault="00773D1C" w:rsidP="00930D90">
      <w:pPr>
        <w:pStyle w:val="FootnoteText1"/>
        <w:rPr>
          <w:rStyle w:val="FootnoteReference"/>
        </w:rPr>
      </w:pPr>
      <w:r w:rsidRPr="008769AA">
        <w:rPr>
          <w:rStyle w:val="FootnoteReference"/>
        </w:rPr>
        <w:footnoteRef/>
      </w:r>
      <w:r>
        <w:tab/>
        <w:t>OPCAT, Bejing rules.</w:t>
      </w:r>
    </w:p>
  </w:footnote>
  <w:footnote w:id="295">
    <w:p w:rsidR="00773D1C" w:rsidRPr="00F85927" w:rsidRDefault="00773D1C" w:rsidP="00A27CED">
      <w:pPr>
        <w:pStyle w:val="FootnoteText1"/>
      </w:pPr>
      <w:r w:rsidRPr="00F85927">
        <w:rPr>
          <w:rStyle w:val="FootnoteReference"/>
          <w:rFonts w:cs="Times New Roman"/>
        </w:rPr>
        <w:footnoteRef/>
      </w:r>
      <w:r>
        <w:tab/>
        <w:t>Above at note 24.</w:t>
      </w:r>
    </w:p>
  </w:footnote>
  <w:footnote w:id="296">
    <w:p w:rsidR="00773D1C" w:rsidRPr="00F85927" w:rsidRDefault="00773D1C" w:rsidP="00A27CED">
      <w:pPr>
        <w:pStyle w:val="FootnoteText1"/>
      </w:pPr>
      <w:r w:rsidRPr="00F85927">
        <w:rPr>
          <w:rStyle w:val="FootnoteReference"/>
          <w:rFonts w:cs="Times New Roman"/>
        </w:rPr>
        <w:footnoteRef/>
      </w:r>
      <w:r>
        <w:t xml:space="preserve"> </w:t>
      </w:r>
      <w:r>
        <w:tab/>
        <w:t>Ibid,</w:t>
      </w:r>
      <w:r w:rsidRPr="00F85927">
        <w:t xml:space="preserve"> p.2.</w:t>
      </w:r>
    </w:p>
  </w:footnote>
  <w:footnote w:id="297">
    <w:p w:rsidR="00773D1C" w:rsidRPr="00FB29E2" w:rsidRDefault="00773D1C" w:rsidP="00284396">
      <w:pPr>
        <w:pStyle w:val="FootnoteText1"/>
        <w:rPr>
          <w:rStyle w:val="FootnoteReference"/>
        </w:rPr>
      </w:pPr>
      <w:r w:rsidRPr="008769AA">
        <w:rPr>
          <w:rStyle w:val="FootnoteReference"/>
        </w:rPr>
        <w:footnoteRef/>
      </w:r>
      <w:r>
        <w:tab/>
        <w:t>OPCAT, Bejing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C" w:rsidRPr="00DF44F8" w:rsidRDefault="00773D1C" w:rsidP="00C306DD">
    <w:pPr>
      <w:pStyle w:val="Header"/>
    </w:pPr>
    <w:r>
      <w:rPr>
        <w:noProof/>
        <w:lang w:val="en-NZ" w:eastAsia="en-NZ"/>
      </w:rPr>
      <w:drawing>
        <wp:inline distT="0" distB="0" distL="0" distR="0" wp14:anchorId="7738A4A0" wp14:editId="53108616">
          <wp:extent cx="1136529" cy="733425"/>
          <wp:effectExtent l="19050" t="0" r="6471" b="0"/>
          <wp:docPr id="1" name="Picture 0" descr="ACY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YA Logo..jpg"/>
                  <pic:cNvPicPr/>
                </pic:nvPicPr>
                <pic:blipFill>
                  <a:blip r:embed="rId1"/>
                  <a:stretch>
                    <a:fillRect/>
                  </a:stretch>
                </pic:blipFill>
                <pic:spPr>
                  <a:xfrm>
                    <a:off x="0" y="0"/>
                    <a:ext cx="1136529" cy="733425"/>
                  </a:xfrm>
                  <a:prstGeom prst="rect">
                    <a:avLst/>
                  </a:prstGeom>
                </pic:spPr>
              </pic:pic>
            </a:graphicData>
          </a:graphic>
        </wp:inline>
      </w:drawing>
    </w:r>
    <w:sdt>
      <w:sdtPr>
        <w:alias w:val="Category"/>
        <w:id w:val="3643928"/>
        <w:placeholder>
          <w:docPart w:val="6F1D8A94FB5D494A80DC52DA4826F31F"/>
        </w:placeholder>
        <w:dataBinding w:prefixMappings="xmlns:ns0='http://purl.org/dc/elements/1.1/' xmlns:ns1='http://schemas.openxmlformats.org/package/2006/metadata/core-properties' " w:xpath="/ns1:coreProperties[1]/ns1:category[1]" w:storeItemID="{6C3C8BC8-F283-45AE-878A-BAB7291924A1}"/>
        <w:text/>
      </w:sdtPr>
      <w:sdtEndPr/>
      <w:sdtContent>
        <w:r>
          <w:rPr>
            <w:lang w:val="en-NZ"/>
          </w:rPr>
          <w:t>UNCROC</w:t>
        </w:r>
      </w:sdtContent>
    </w:sdt>
    <w:r>
      <w:tab/>
    </w:r>
    <w:sdt>
      <w:sdtPr>
        <w:alias w:val="Subject"/>
        <w:id w:val="1014916"/>
        <w:placeholder>
          <w:docPart w:val="2FC9A173F3B245AE80FF13435E4C6468"/>
        </w:placeholder>
        <w:dataBinding w:prefixMappings="xmlns:ns0='http://purl.org/dc/elements/1.1/' xmlns:ns1='http://schemas.openxmlformats.org/package/2006/metadata/core-properties' " w:xpath="/ns1:coreProperties[1]/ns0:subject[1]" w:storeItemID="{6C3C8BC8-F283-45AE-878A-BAB7291924A1}"/>
        <w:text/>
      </w:sdtPr>
      <w:sdtEndPr/>
      <w:sdtContent>
        <w:r>
          <w:rPr>
            <w:lang w:val="en-NZ"/>
          </w:rPr>
          <w:t>Alternative Report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C" w:rsidRDefault="00773D1C" w:rsidP="003E29D1">
    <w:pPr>
      <w:pStyle w:val="Centredgraphic"/>
      <w:spacing w:after="240"/>
    </w:pPr>
    <w:r w:rsidRPr="00713055">
      <w:rPr>
        <w:noProof/>
        <w:lang w:val="en-NZ" w:eastAsia="en-NZ"/>
      </w:rPr>
      <w:drawing>
        <wp:inline distT="0" distB="0" distL="0" distR="0" wp14:anchorId="3BF4CC7D" wp14:editId="3955B0BA">
          <wp:extent cx="2537858" cy="1637731"/>
          <wp:effectExtent l="19050" t="0" r="0" b="0"/>
          <wp:docPr id="2" name="Picture 0" descr="ACY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YA Logo..jpg"/>
                  <pic:cNvPicPr/>
                </pic:nvPicPr>
                <pic:blipFill>
                  <a:blip r:embed="rId1"/>
                  <a:stretch>
                    <a:fillRect/>
                  </a:stretch>
                </pic:blipFill>
                <pic:spPr>
                  <a:xfrm>
                    <a:off x="0" y="0"/>
                    <a:ext cx="2549769" cy="164541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C" w:rsidRDefault="00773D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C" w:rsidRDefault="00773D1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C" w:rsidRDefault="00773D1C" w:rsidP="00990137">
    <w:pPr>
      <w:pStyle w:val="Header"/>
    </w:pPr>
    <w:r w:rsidRPr="00713055">
      <w:rPr>
        <w:noProof/>
        <w:lang w:val="en-NZ" w:eastAsia="en-NZ"/>
      </w:rPr>
      <w:drawing>
        <wp:inline distT="0" distB="0" distL="0" distR="0" wp14:anchorId="276996D4" wp14:editId="18CC12E4">
          <wp:extent cx="1336784" cy="862654"/>
          <wp:effectExtent l="19050" t="0" r="0" b="0"/>
          <wp:docPr id="3" name="Picture 0" descr="ACY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YA Logo..jpg"/>
                  <pic:cNvPicPr/>
                </pic:nvPicPr>
                <pic:blipFill>
                  <a:blip r:embed="rId1"/>
                  <a:stretch>
                    <a:fillRect/>
                  </a:stretch>
                </pic:blipFill>
                <pic:spPr>
                  <a:xfrm>
                    <a:off x="0" y="0"/>
                    <a:ext cx="1351061" cy="871867"/>
                  </a:xfrm>
                  <a:prstGeom prst="rect">
                    <a:avLst/>
                  </a:prstGeom>
                </pic:spPr>
              </pic:pic>
            </a:graphicData>
          </a:graphic>
        </wp:inline>
      </w:drawing>
    </w:r>
    <w:sdt>
      <w:sdtPr>
        <w:alias w:val="Category"/>
        <w:id w:val="3643874"/>
        <w:dataBinding w:prefixMappings="xmlns:ns0='http://purl.org/dc/elements/1.1/' xmlns:ns1='http://schemas.openxmlformats.org/package/2006/metadata/core-properties' " w:xpath="/ns1:coreProperties[1]/ns1:category[1]" w:storeItemID="{6C3C8BC8-F283-45AE-878A-BAB7291924A1}"/>
        <w:text/>
      </w:sdtPr>
      <w:sdtEndPr/>
      <w:sdtContent>
        <w:r>
          <w:rPr>
            <w:lang w:val="en-NZ"/>
          </w:rPr>
          <w:t>UNCROC</w:t>
        </w:r>
      </w:sdtContent>
    </w:sdt>
    <w:r>
      <w:tab/>
    </w:r>
    <w:sdt>
      <w:sdtPr>
        <w:alias w:val="Subject"/>
        <w:id w:val="3643885"/>
        <w:dataBinding w:prefixMappings="xmlns:ns0='http://purl.org/dc/elements/1.1/' xmlns:ns1='http://schemas.openxmlformats.org/package/2006/metadata/core-properties' " w:xpath="/ns1:coreProperties[1]/ns0:subject[1]" w:storeItemID="{6C3C8BC8-F283-45AE-878A-BAB7291924A1}"/>
        <w:text/>
      </w:sdtPr>
      <w:sdtEndPr/>
      <w:sdtContent>
        <w:r>
          <w:rPr>
            <w:lang w:val="en-NZ"/>
          </w:rPr>
          <w:t>Alternative Report</w:t>
        </w:r>
      </w:sdtContent>
    </w:sdt>
    <w:r>
      <w:t xml:space="preserve"> - </w:t>
    </w:r>
    <w:sdt>
      <w:sdtPr>
        <w:alias w:val="Status"/>
        <w:id w:val="3643890"/>
        <w:dataBinding w:prefixMappings="xmlns:ns0='http://purl.org/dc/elements/1.1/' xmlns:ns1='http://schemas.openxmlformats.org/package/2006/metadata/core-properties' " w:xpath="/ns1:coreProperties[1]/ns1:contentStatus[1]" w:storeItemID="{6C3C8BC8-F283-45AE-878A-BAB7291924A1}"/>
        <w:text/>
      </w:sdtPr>
      <w:sdtEndPr/>
      <w:sdtContent>
        <w:r>
          <w:rPr>
            <w:lang w:val="en-NZ"/>
          </w:rPr>
          <w:t>November 2015</w:t>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C" w:rsidRDefault="00773D1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C" w:rsidRDefault="00773D1C" w:rsidP="003943A0">
    <w:pPr>
      <w:pStyle w:val="Header"/>
      <w:tabs>
        <w:tab w:val="right" w:pos="9780"/>
      </w:tabs>
      <w:spacing w:before="120"/>
    </w:pPr>
    <w:bookmarkStart w:id="226" w:name="OLE_LINK3"/>
    <w:bookmarkStart w:id="227" w:name="OLE_LINK4"/>
    <w:bookmarkStart w:id="228" w:name="_Hlk434487328"/>
    <w:r w:rsidRPr="00346E66">
      <w:rPr>
        <w:noProof/>
        <w:lang w:val="en-NZ" w:eastAsia="en-NZ"/>
      </w:rPr>
      <w:drawing>
        <wp:inline distT="0" distB="0" distL="0" distR="0" wp14:anchorId="0334E05E" wp14:editId="1E9038E9">
          <wp:extent cx="1136529" cy="733425"/>
          <wp:effectExtent l="19050" t="0" r="6471" b="0"/>
          <wp:docPr id="7" name="Picture 0" descr="ACY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YA Logo..jpg"/>
                  <pic:cNvPicPr/>
                </pic:nvPicPr>
                <pic:blipFill>
                  <a:blip r:embed="rId1"/>
                  <a:stretch>
                    <a:fillRect/>
                  </a:stretch>
                </pic:blipFill>
                <pic:spPr>
                  <a:xfrm>
                    <a:off x="0" y="0"/>
                    <a:ext cx="1146653" cy="739958"/>
                  </a:xfrm>
                  <a:prstGeom prst="rect">
                    <a:avLst/>
                  </a:prstGeom>
                </pic:spPr>
              </pic:pic>
            </a:graphicData>
          </a:graphic>
        </wp:inline>
      </w:drawing>
    </w:r>
    <w:sdt>
      <w:sdtPr>
        <w:alias w:val="Category"/>
        <w:id w:val="1889607637"/>
        <w:dataBinding w:prefixMappings="xmlns:ns0='http://purl.org/dc/elements/1.1/' xmlns:ns1='http://schemas.openxmlformats.org/package/2006/metadata/core-properties' " w:xpath="/ns1:coreProperties[1]/ns1:category[1]" w:storeItemID="{6C3C8BC8-F283-45AE-878A-BAB7291924A1}"/>
        <w:text/>
      </w:sdtPr>
      <w:sdtEndPr/>
      <w:sdtContent>
        <w:r>
          <w:rPr>
            <w:lang w:val="en-NZ"/>
          </w:rPr>
          <w:t>UNCROC</w:t>
        </w:r>
      </w:sdtContent>
    </w:sdt>
    <w:r>
      <w:t xml:space="preserve"> - </w:t>
    </w:r>
    <w:sdt>
      <w:sdtPr>
        <w:alias w:val="Subject"/>
        <w:id w:val="1885757777"/>
        <w:dataBinding w:prefixMappings="xmlns:ns0='http://purl.org/dc/elements/1.1/' xmlns:ns1='http://schemas.openxmlformats.org/package/2006/metadata/core-properties' " w:xpath="/ns1:coreProperties[1]/ns0:subject[1]" w:storeItemID="{6C3C8BC8-F283-45AE-878A-BAB7291924A1}"/>
        <w:text/>
      </w:sdtPr>
      <w:sdtEndPr/>
      <w:sdtContent>
        <w:r>
          <w:rPr>
            <w:lang w:val="en-NZ"/>
          </w:rPr>
          <w:t>Alternative Report</w:t>
        </w:r>
      </w:sdtContent>
    </w:sdt>
    <w:r>
      <w:tab/>
    </w:r>
    <w:sdt>
      <w:sdtPr>
        <w:alias w:val="Status"/>
        <w:id w:val="-992640749"/>
        <w:dataBinding w:prefixMappings="xmlns:ns0='http://purl.org/dc/elements/1.1/' xmlns:ns1='http://schemas.openxmlformats.org/package/2006/metadata/core-properties' " w:xpath="/ns1:coreProperties[1]/ns1:contentStatus[1]" w:storeItemID="{6C3C8BC8-F283-45AE-878A-BAB7291924A1}"/>
        <w:text/>
      </w:sdtPr>
      <w:sdtEndPr/>
      <w:sdtContent>
        <w:r>
          <w:rPr>
            <w:lang w:val="en-NZ"/>
          </w:rPr>
          <w:t>November 2015</w:t>
        </w:r>
      </w:sdtContent>
    </w:sdt>
    <w:bookmarkEnd w:id="226"/>
    <w:bookmarkEnd w:id="227"/>
    <w:bookmarkEnd w:id="228"/>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C" w:rsidRDefault="00773D1C" w:rsidP="00B46E8D">
    <w:pPr>
      <w:pStyle w:val="Header"/>
      <w:spacing w:before="120"/>
    </w:pPr>
    <w:r w:rsidRPr="00346E66">
      <w:rPr>
        <w:noProof/>
        <w:lang w:val="en-NZ" w:eastAsia="en-NZ"/>
      </w:rPr>
      <w:drawing>
        <wp:inline distT="0" distB="0" distL="0" distR="0" wp14:anchorId="1DE4166B" wp14:editId="523CD432">
          <wp:extent cx="1152525" cy="743747"/>
          <wp:effectExtent l="19050" t="0" r="9525" b="0"/>
          <wp:docPr id="8" name="Picture 0" descr="ACY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YA Logo..jpg"/>
                  <pic:cNvPicPr/>
                </pic:nvPicPr>
                <pic:blipFill>
                  <a:blip r:embed="rId1"/>
                  <a:stretch>
                    <a:fillRect/>
                  </a:stretch>
                </pic:blipFill>
                <pic:spPr>
                  <a:xfrm>
                    <a:off x="0" y="0"/>
                    <a:ext cx="1162792" cy="750372"/>
                  </a:xfrm>
                  <a:prstGeom prst="rect">
                    <a:avLst/>
                  </a:prstGeom>
                </pic:spPr>
              </pic:pic>
            </a:graphicData>
          </a:graphic>
        </wp:inline>
      </w:drawing>
    </w:r>
    <w:sdt>
      <w:sdtPr>
        <w:alias w:val="Category"/>
        <w:id w:val="350531484"/>
        <w:dataBinding w:prefixMappings="xmlns:ns0='http://purl.org/dc/elements/1.1/' xmlns:ns1='http://schemas.openxmlformats.org/package/2006/metadata/core-properties' " w:xpath="/ns1:coreProperties[1]/ns1:category[1]" w:storeItemID="{6C3C8BC8-F283-45AE-878A-BAB7291924A1}"/>
        <w:text/>
      </w:sdtPr>
      <w:sdtEndPr/>
      <w:sdtContent>
        <w:r>
          <w:rPr>
            <w:lang w:val="en-NZ"/>
          </w:rPr>
          <w:t>UNCROC</w:t>
        </w:r>
      </w:sdtContent>
    </w:sdt>
    <w:r>
      <w:t xml:space="preserve"> - </w:t>
    </w:r>
    <w:sdt>
      <w:sdtPr>
        <w:alias w:val="Subject"/>
        <w:id w:val="1345826619"/>
        <w:dataBinding w:prefixMappings="xmlns:ns0='http://purl.org/dc/elements/1.1/' xmlns:ns1='http://schemas.openxmlformats.org/package/2006/metadata/core-properties' " w:xpath="/ns1:coreProperties[1]/ns0:subject[1]" w:storeItemID="{6C3C8BC8-F283-45AE-878A-BAB7291924A1}"/>
        <w:text/>
      </w:sdtPr>
      <w:sdtEndPr/>
      <w:sdtContent>
        <w:r>
          <w:rPr>
            <w:lang w:val="en-NZ"/>
          </w:rPr>
          <w:t>Alternative Report</w:t>
        </w:r>
      </w:sdtContent>
    </w:sdt>
    <w:r>
      <w:tab/>
    </w:r>
    <w:sdt>
      <w:sdtPr>
        <w:alias w:val="Status"/>
        <w:id w:val="-627010852"/>
        <w:dataBinding w:prefixMappings="xmlns:ns0='http://purl.org/dc/elements/1.1/' xmlns:ns1='http://schemas.openxmlformats.org/package/2006/metadata/core-properties' " w:xpath="/ns1:coreProperties[1]/ns1:contentStatus[1]" w:storeItemID="{6C3C8BC8-F283-45AE-878A-BAB7291924A1}"/>
        <w:text/>
      </w:sdtPr>
      <w:sdtEndPr/>
      <w:sdtContent>
        <w:r>
          <w:rPr>
            <w:lang w:val="en-NZ"/>
          </w:rPr>
          <w:t>November 2015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7B1"/>
    <w:multiLevelType w:val="hybridMultilevel"/>
    <w:tmpl w:val="BE2C19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1875603"/>
    <w:multiLevelType w:val="hybridMultilevel"/>
    <w:tmpl w:val="D42A0934"/>
    <w:lvl w:ilvl="0" w:tplc="D8EC5DD2">
      <w:start w:val="1"/>
      <w:numFmt w:val="bullet"/>
      <w:lvlText w:val="•"/>
      <w:lvlJc w:val="left"/>
      <w:pPr>
        <w:ind w:left="927" w:hanging="360"/>
      </w:pPr>
      <w:rPr>
        <w:rFonts w:ascii="Calibri" w:hAnsi="Calibri" w:hint="default"/>
        <w:color w:val="auto"/>
        <w:sz w:val="24"/>
      </w:rPr>
    </w:lvl>
    <w:lvl w:ilvl="1" w:tplc="04090005">
      <w:start w:val="1"/>
      <w:numFmt w:val="bullet"/>
      <w:lvlText w:val=""/>
      <w:lvlJc w:val="left"/>
      <w:pPr>
        <w:ind w:left="2880" w:hanging="360"/>
      </w:pPr>
      <w:rPr>
        <w:rFonts w:ascii="Wingdings" w:hAnsi="Wingdings"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nsid w:val="07B614CA"/>
    <w:multiLevelType w:val="multilevel"/>
    <w:tmpl w:val="7C5EAB06"/>
    <w:styleLink w:val="LS29"/>
    <w:lvl w:ilvl="0">
      <w:numFmt w:val="bullet"/>
      <w:lvlText w:val="●"/>
      <w:lvlJc w:val="left"/>
      <w:pPr>
        <w:ind w:left="1440" w:hanging="1080"/>
      </w:pPr>
      <w:rPr>
        <w:u w:val="none"/>
      </w:rPr>
    </w:lvl>
    <w:lvl w:ilvl="1">
      <w:numFmt w:val="bullet"/>
      <w:lvlText w:val="○"/>
      <w:lvlJc w:val="left"/>
      <w:pPr>
        <w:ind w:left="2160" w:hanging="1080"/>
      </w:pPr>
      <w:rPr>
        <w:u w:val="none"/>
      </w:rPr>
    </w:lvl>
    <w:lvl w:ilvl="2">
      <w:numFmt w:val="bullet"/>
      <w:lvlText w:val="■"/>
      <w:lvlJc w:val="left"/>
      <w:pPr>
        <w:ind w:left="2880" w:hanging="900"/>
      </w:pPr>
      <w:rPr>
        <w:u w:val="none"/>
      </w:rPr>
    </w:lvl>
    <w:lvl w:ilvl="3">
      <w:numFmt w:val="bullet"/>
      <w:lvlText w:val="●"/>
      <w:lvlJc w:val="left"/>
      <w:pPr>
        <w:ind w:left="3600" w:hanging="1080"/>
      </w:pPr>
      <w:rPr>
        <w:u w:val="none"/>
      </w:rPr>
    </w:lvl>
    <w:lvl w:ilvl="4">
      <w:numFmt w:val="bullet"/>
      <w:lvlText w:val="○"/>
      <w:lvlJc w:val="left"/>
      <w:pPr>
        <w:ind w:left="4320" w:hanging="1080"/>
      </w:pPr>
      <w:rPr>
        <w:u w:val="none"/>
      </w:rPr>
    </w:lvl>
    <w:lvl w:ilvl="5">
      <w:numFmt w:val="bullet"/>
      <w:lvlText w:val="■"/>
      <w:lvlJc w:val="left"/>
      <w:pPr>
        <w:ind w:left="5040" w:hanging="900"/>
      </w:pPr>
      <w:rPr>
        <w:u w:val="none"/>
      </w:rPr>
    </w:lvl>
    <w:lvl w:ilvl="6">
      <w:numFmt w:val="bullet"/>
      <w:lvlText w:val="●"/>
      <w:lvlJc w:val="left"/>
      <w:pPr>
        <w:ind w:left="5760" w:hanging="1080"/>
      </w:pPr>
      <w:rPr>
        <w:u w:val="none"/>
      </w:rPr>
    </w:lvl>
    <w:lvl w:ilvl="7">
      <w:numFmt w:val="bullet"/>
      <w:lvlText w:val="○"/>
      <w:lvlJc w:val="left"/>
      <w:pPr>
        <w:ind w:left="6480" w:hanging="1080"/>
      </w:pPr>
      <w:rPr>
        <w:u w:val="none"/>
      </w:rPr>
    </w:lvl>
    <w:lvl w:ilvl="8">
      <w:numFmt w:val="bullet"/>
      <w:lvlText w:val="■"/>
      <w:lvlJc w:val="left"/>
      <w:pPr>
        <w:ind w:left="7200" w:hanging="900"/>
      </w:pPr>
      <w:rPr>
        <w:u w:val="none"/>
      </w:rPr>
    </w:lvl>
  </w:abstractNum>
  <w:abstractNum w:abstractNumId="3">
    <w:nsid w:val="09AC3FE8"/>
    <w:multiLevelType w:val="multilevel"/>
    <w:tmpl w:val="BCA6C35C"/>
    <w:styleLink w:val="LS11"/>
    <w:lvl w:ilvl="0">
      <w:numFmt w:val="bullet"/>
      <w:lvlText w:val="●"/>
      <w:lvlJc w:val="left"/>
      <w:pPr>
        <w:ind w:left="1287" w:hanging="927"/>
      </w:pPr>
      <w:rPr>
        <w:rFonts w:ascii="Arial" w:eastAsia="Arial" w:hAnsi="Arial" w:cs="Arial"/>
        <w:sz w:val="24"/>
        <w:szCs w:val="24"/>
      </w:rPr>
    </w:lvl>
    <w:lvl w:ilvl="1">
      <w:numFmt w:val="bullet"/>
      <w:lvlText w:val="o"/>
      <w:lvlJc w:val="left"/>
      <w:pPr>
        <w:ind w:left="2007" w:hanging="927"/>
      </w:pPr>
      <w:rPr>
        <w:rFonts w:ascii="Arial" w:eastAsia="Arial" w:hAnsi="Arial" w:cs="Arial"/>
      </w:rPr>
    </w:lvl>
    <w:lvl w:ilvl="2">
      <w:numFmt w:val="bullet"/>
      <w:lvlText w:val="▪"/>
      <w:lvlJc w:val="left"/>
      <w:pPr>
        <w:ind w:left="2727" w:hanging="747"/>
      </w:pPr>
      <w:rPr>
        <w:rFonts w:ascii="Arial" w:eastAsia="Arial" w:hAnsi="Arial" w:cs="Arial"/>
      </w:rPr>
    </w:lvl>
    <w:lvl w:ilvl="3">
      <w:numFmt w:val="bullet"/>
      <w:lvlText w:val="●"/>
      <w:lvlJc w:val="left"/>
      <w:pPr>
        <w:ind w:left="3447" w:hanging="927"/>
      </w:pPr>
      <w:rPr>
        <w:rFonts w:ascii="Arial" w:eastAsia="Arial" w:hAnsi="Arial" w:cs="Arial"/>
      </w:rPr>
    </w:lvl>
    <w:lvl w:ilvl="4">
      <w:numFmt w:val="bullet"/>
      <w:lvlText w:val="o"/>
      <w:lvlJc w:val="left"/>
      <w:pPr>
        <w:ind w:left="4167" w:hanging="927"/>
      </w:pPr>
      <w:rPr>
        <w:rFonts w:ascii="Arial" w:eastAsia="Arial" w:hAnsi="Arial" w:cs="Arial"/>
      </w:rPr>
    </w:lvl>
    <w:lvl w:ilvl="5">
      <w:numFmt w:val="bullet"/>
      <w:lvlText w:val="▪"/>
      <w:lvlJc w:val="left"/>
      <w:pPr>
        <w:ind w:left="4887" w:hanging="747"/>
      </w:pPr>
      <w:rPr>
        <w:rFonts w:ascii="Arial" w:eastAsia="Arial" w:hAnsi="Arial" w:cs="Arial"/>
      </w:rPr>
    </w:lvl>
    <w:lvl w:ilvl="6">
      <w:numFmt w:val="bullet"/>
      <w:lvlText w:val="●"/>
      <w:lvlJc w:val="left"/>
      <w:pPr>
        <w:ind w:left="5607" w:hanging="927"/>
      </w:pPr>
      <w:rPr>
        <w:rFonts w:ascii="Arial" w:eastAsia="Arial" w:hAnsi="Arial" w:cs="Arial"/>
      </w:rPr>
    </w:lvl>
    <w:lvl w:ilvl="7">
      <w:numFmt w:val="bullet"/>
      <w:lvlText w:val="o"/>
      <w:lvlJc w:val="left"/>
      <w:pPr>
        <w:ind w:left="6327" w:hanging="927"/>
      </w:pPr>
      <w:rPr>
        <w:rFonts w:ascii="Arial" w:eastAsia="Arial" w:hAnsi="Arial" w:cs="Arial"/>
      </w:rPr>
    </w:lvl>
    <w:lvl w:ilvl="8">
      <w:numFmt w:val="bullet"/>
      <w:lvlText w:val="▪"/>
      <w:lvlJc w:val="left"/>
      <w:pPr>
        <w:ind w:left="7047" w:hanging="747"/>
      </w:pPr>
      <w:rPr>
        <w:rFonts w:ascii="Arial" w:eastAsia="Arial" w:hAnsi="Arial" w:cs="Arial"/>
      </w:rPr>
    </w:lvl>
  </w:abstractNum>
  <w:abstractNum w:abstractNumId="4">
    <w:nsid w:val="0A632A0A"/>
    <w:multiLevelType w:val="multilevel"/>
    <w:tmpl w:val="DB7A569E"/>
    <w:styleLink w:val="LS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5">
    <w:nsid w:val="0AE231B7"/>
    <w:multiLevelType w:val="multilevel"/>
    <w:tmpl w:val="0C1280FC"/>
    <w:styleLink w:val="LS12"/>
    <w:lvl w:ilvl="0">
      <w:numFmt w:val="bullet"/>
      <w:lvlText w:val="●"/>
      <w:lvlJc w:val="left"/>
      <w:pPr>
        <w:ind w:left="1287" w:hanging="927"/>
      </w:pPr>
      <w:rPr>
        <w:rFonts w:ascii="Arial" w:eastAsia="Arial" w:hAnsi="Arial" w:cs="Arial"/>
        <w:sz w:val="24"/>
        <w:szCs w:val="24"/>
      </w:rPr>
    </w:lvl>
    <w:lvl w:ilvl="1">
      <w:numFmt w:val="bullet"/>
      <w:lvlText w:val="o"/>
      <w:lvlJc w:val="left"/>
      <w:pPr>
        <w:ind w:left="2007" w:hanging="927"/>
      </w:pPr>
      <w:rPr>
        <w:rFonts w:ascii="Arial" w:eastAsia="Arial" w:hAnsi="Arial" w:cs="Arial"/>
      </w:rPr>
    </w:lvl>
    <w:lvl w:ilvl="2">
      <w:numFmt w:val="bullet"/>
      <w:lvlText w:val="▪"/>
      <w:lvlJc w:val="left"/>
      <w:pPr>
        <w:ind w:left="2727" w:hanging="747"/>
      </w:pPr>
      <w:rPr>
        <w:rFonts w:ascii="Arial" w:eastAsia="Arial" w:hAnsi="Arial" w:cs="Arial"/>
      </w:rPr>
    </w:lvl>
    <w:lvl w:ilvl="3">
      <w:numFmt w:val="bullet"/>
      <w:lvlText w:val="●"/>
      <w:lvlJc w:val="left"/>
      <w:pPr>
        <w:ind w:left="3447" w:hanging="927"/>
      </w:pPr>
      <w:rPr>
        <w:rFonts w:ascii="Arial" w:eastAsia="Arial" w:hAnsi="Arial" w:cs="Arial"/>
      </w:rPr>
    </w:lvl>
    <w:lvl w:ilvl="4">
      <w:numFmt w:val="bullet"/>
      <w:lvlText w:val="o"/>
      <w:lvlJc w:val="left"/>
      <w:pPr>
        <w:ind w:left="4167" w:hanging="927"/>
      </w:pPr>
      <w:rPr>
        <w:rFonts w:ascii="Arial" w:eastAsia="Arial" w:hAnsi="Arial" w:cs="Arial"/>
      </w:rPr>
    </w:lvl>
    <w:lvl w:ilvl="5">
      <w:numFmt w:val="bullet"/>
      <w:lvlText w:val="▪"/>
      <w:lvlJc w:val="left"/>
      <w:pPr>
        <w:ind w:left="4887" w:hanging="747"/>
      </w:pPr>
      <w:rPr>
        <w:rFonts w:ascii="Arial" w:eastAsia="Arial" w:hAnsi="Arial" w:cs="Arial"/>
      </w:rPr>
    </w:lvl>
    <w:lvl w:ilvl="6">
      <w:numFmt w:val="bullet"/>
      <w:lvlText w:val="●"/>
      <w:lvlJc w:val="left"/>
      <w:pPr>
        <w:ind w:left="5607" w:hanging="927"/>
      </w:pPr>
      <w:rPr>
        <w:rFonts w:ascii="Arial" w:eastAsia="Arial" w:hAnsi="Arial" w:cs="Arial"/>
      </w:rPr>
    </w:lvl>
    <w:lvl w:ilvl="7">
      <w:numFmt w:val="bullet"/>
      <w:lvlText w:val="o"/>
      <w:lvlJc w:val="left"/>
      <w:pPr>
        <w:ind w:left="6327" w:hanging="927"/>
      </w:pPr>
      <w:rPr>
        <w:rFonts w:ascii="Arial" w:eastAsia="Arial" w:hAnsi="Arial" w:cs="Arial"/>
      </w:rPr>
    </w:lvl>
    <w:lvl w:ilvl="8">
      <w:numFmt w:val="bullet"/>
      <w:lvlText w:val="▪"/>
      <w:lvlJc w:val="left"/>
      <w:pPr>
        <w:ind w:left="7047" w:hanging="747"/>
      </w:pPr>
      <w:rPr>
        <w:rFonts w:ascii="Arial" w:eastAsia="Arial" w:hAnsi="Arial" w:cs="Arial"/>
      </w:rPr>
    </w:lvl>
  </w:abstractNum>
  <w:abstractNum w:abstractNumId="6">
    <w:nsid w:val="0B2663ED"/>
    <w:multiLevelType w:val="hybridMultilevel"/>
    <w:tmpl w:val="81BEF442"/>
    <w:lvl w:ilvl="0" w:tplc="74204F1A">
      <w:start w:val="1"/>
      <w:numFmt w:val="bullet"/>
      <w:pStyle w:val="BodyIndentedBullet1"/>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CFD69F2"/>
    <w:multiLevelType w:val="hybridMultilevel"/>
    <w:tmpl w:val="339088A6"/>
    <w:lvl w:ilvl="0" w:tplc="3BACB16C">
      <w:start w:val="1"/>
      <w:numFmt w:val="bullet"/>
      <w:pStyle w:val="BodyIndentedBulletL2"/>
      <w:lvlText w:val=""/>
      <w:lvlJc w:val="left"/>
      <w:pPr>
        <w:ind w:left="1778" w:hanging="360"/>
      </w:pPr>
      <w:rPr>
        <w:rFonts w:ascii="Wingdings" w:hAnsi="Wingding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8">
    <w:nsid w:val="0F086A2E"/>
    <w:multiLevelType w:val="hybridMultilevel"/>
    <w:tmpl w:val="56185F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0F450347"/>
    <w:multiLevelType w:val="multilevel"/>
    <w:tmpl w:val="CD048818"/>
    <w:styleLink w:val="LS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0">
    <w:nsid w:val="12D23FB8"/>
    <w:multiLevelType w:val="hybridMultilevel"/>
    <w:tmpl w:val="906279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4C50BA1"/>
    <w:multiLevelType w:val="multilevel"/>
    <w:tmpl w:val="A3883270"/>
    <w:styleLink w:val="LS31"/>
    <w:lvl w:ilvl="0">
      <w:numFmt w:val="bullet"/>
      <w:lvlText w:val="●"/>
      <w:lvlJc w:val="left"/>
      <w:pPr>
        <w:ind w:left="1440" w:hanging="1080"/>
      </w:pPr>
      <w:rPr>
        <w:u w:val="none"/>
      </w:rPr>
    </w:lvl>
    <w:lvl w:ilvl="1">
      <w:numFmt w:val="bullet"/>
      <w:lvlText w:val="○"/>
      <w:lvlJc w:val="left"/>
      <w:pPr>
        <w:ind w:left="2160" w:hanging="1080"/>
      </w:pPr>
      <w:rPr>
        <w:u w:val="none"/>
      </w:rPr>
    </w:lvl>
    <w:lvl w:ilvl="2">
      <w:numFmt w:val="bullet"/>
      <w:lvlText w:val="■"/>
      <w:lvlJc w:val="left"/>
      <w:pPr>
        <w:ind w:left="2880" w:hanging="900"/>
      </w:pPr>
      <w:rPr>
        <w:u w:val="none"/>
      </w:rPr>
    </w:lvl>
    <w:lvl w:ilvl="3">
      <w:numFmt w:val="bullet"/>
      <w:lvlText w:val="●"/>
      <w:lvlJc w:val="left"/>
      <w:pPr>
        <w:ind w:left="3600" w:hanging="1080"/>
      </w:pPr>
      <w:rPr>
        <w:u w:val="none"/>
      </w:rPr>
    </w:lvl>
    <w:lvl w:ilvl="4">
      <w:numFmt w:val="bullet"/>
      <w:lvlText w:val="○"/>
      <w:lvlJc w:val="left"/>
      <w:pPr>
        <w:ind w:left="4320" w:hanging="1080"/>
      </w:pPr>
      <w:rPr>
        <w:u w:val="none"/>
      </w:rPr>
    </w:lvl>
    <w:lvl w:ilvl="5">
      <w:numFmt w:val="bullet"/>
      <w:lvlText w:val="■"/>
      <w:lvlJc w:val="left"/>
      <w:pPr>
        <w:ind w:left="5040" w:hanging="900"/>
      </w:pPr>
      <w:rPr>
        <w:u w:val="none"/>
      </w:rPr>
    </w:lvl>
    <w:lvl w:ilvl="6">
      <w:numFmt w:val="bullet"/>
      <w:lvlText w:val="●"/>
      <w:lvlJc w:val="left"/>
      <w:pPr>
        <w:ind w:left="5760" w:hanging="1080"/>
      </w:pPr>
      <w:rPr>
        <w:u w:val="none"/>
      </w:rPr>
    </w:lvl>
    <w:lvl w:ilvl="7">
      <w:numFmt w:val="bullet"/>
      <w:lvlText w:val="○"/>
      <w:lvlJc w:val="left"/>
      <w:pPr>
        <w:ind w:left="6480" w:hanging="1080"/>
      </w:pPr>
      <w:rPr>
        <w:u w:val="none"/>
      </w:rPr>
    </w:lvl>
    <w:lvl w:ilvl="8">
      <w:numFmt w:val="bullet"/>
      <w:lvlText w:val="■"/>
      <w:lvlJc w:val="left"/>
      <w:pPr>
        <w:ind w:left="7200" w:hanging="900"/>
      </w:pPr>
      <w:rPr>
        <w:u w:val="none"/>
      </w:rPr>
    </w:lvl>
  </w:abstractNum>
  <w:abstractNum w:abstractNumId="12">
    <w:nsid w:val="1CC55D23"/>
    <w:multiLevelType w:val="multilevel"/>
    <w:tmpl w:val="9BA46A80"/>
    <w:styleLink w:val="LS1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3">
    <w:nsid w:val="24B9049C"/>
    <w:multiLevelType w:val="multilevel"/>
    <w:tmpl w:val="F83CB7C4"/>
    <w:styleLink w:val="LS1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4">
    <w:nsid w:val="257B298A"/>
    <w:multiLevelType w:val="hybridMultilevel"/>
    <w:tmpl w:val="961418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27842C03"/>
    <w:multiLevelType w:val="multilevel"/>
    <w:tmpl w:val="47CA6B8C"/>
    <w:styleLink w:val="LS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6">
    <w:nsid w:val="27970B5A"/>
    <w:multiLevelType w:val="hybridMultilevel"/>
    <w:tmpl w:val="C76CFAB0"/>
    <w:lvl w:ilvl="0" w:tplc="6C58E494">
      <w:start w:val="1"/>
      <w:numFmt w:val="bullet"/>
      <w:pStyle w:val="Bullet"/>
      <w:lvlText w:val=""/>
      <w:lvlJc w:val="left"/>
      <w:pPr>
        <w:ind w:left="720" w:hanging="360"/>
      </w:pPr>
      <w:rPr>
        <w:rFonts w:ascii="Symbol" w:hAnsi="Symbol" w:hint="default"/>
        <w:b w:val="0"/>
        <w:i w:val="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A08251F"/>
    <w:multiLevelType w:val="hybridMultilevel"/>
    <w:tmpl w:val="3E3A978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2EA358DD"/>
    <w:multiLevelType w:val="multilevel"/>
    <w:tmpl w:val="AB882392"/>
    <w:styleLink w:val="LS10"/>
    <w:lvl w:ilvl="0">
      <w:numFmt w:val="bullet"/>
      <w:lvlText w:val="●"/>
      <w:lvlJc w:val="left"/>
      <w:pPr>
        <w:ind w:left="1287" w:hanging="927"/>
      </w:pPr>
      <w:rPr>
        <w:rFonts w:ascii="Arial" w:eastAsia="Arial" w:hAnsi="Arial" w:cs="Arial"/>
        <w:sz w:val="24"/>
        <w:szCs w:val="24"/>
      </w:rPr>
    </w:lvl>
    <w:lvl w:ilvl="1">
      <w:numFmt w:val="bullet"/>
      <w:lvlText w:val="o"/>
      <w:lvlJc w:val="left"/>
      <w:pPr>
        <w:ind w:left="2007" w:hanging="927"/>
      </w:pPr>
      <w:rPr>
        <w:rFonts w:ascii="Arial" w:eastAsia="Arial" w:hAnsi="Arial" w:cs="Arial"/>
      </w:rPr>
    </w:lvl>
    <w:lvl w:ilvl="2">
      <w:numFmt w:val="bullet"/>
      <w:lvlText w:val="▪"/>
      <w:lvlJc w:val="left"/>
      <w:pPr>
        <w:ind w:left="2727" w:hanging="747"/>
      </w:pPr>
      <w:rPr>
        <w:rFonts w:ascii="Arial" w:eastAsia="Arial" w:hAnsi="Arial" w:cs="Arial"/>
      </w:rPr>
    </w:lvl>
    <w:lvl w:ilvl="3">
      <w:numFmt w:val="bullet"/>
      <w:lvlText w:val="●"/>
      <w:lvlJc w:val="left"/>
      <w:pPr>
        <w:ind w:left="3447" w:hanging="927"/>
      </w:pPr>
      <w:rPr>
        <w:rFonts w:ascii="Arial" w:eastAsia="Arial" w:hAnsi="Arial" w:cs="Arial"/>
      </w:rPr>
    </w:lvl>
    <w:lvl w:ilvl="4">
      <w:numFmt w:val="bullet"/>
      <w:lvlText w:val="o"/>
      <w:lvlJc w:val="left"/>
      <w:pPr>
        <w:ind w:left="4167" w:hanging="927"/>
      </w:pPr>
      <w:rPr>
        <w:rFonts w:ascii="Arial" w:eastAsia="Arial" w:hAnsi="Arial" w:cs="Arial"/>
      </w:rPr>
    </w:lvl>
    <w:lvl w:ilvl="5">
      <w:numFmt w:val="bullet"/>
      <w:lvlText w:val="▪"/>
      <w:lvlJc w:val="left"/>
      <w:pPr>
        <w:ind w:left="4887" w:hanging="747"/>
      </w:pPr>
      <w:rPr>
        <w:rFonts w:ascii="Arial" w:eastAsia="Arial" w:hAnsi="Arial" w:cs="Arial"/>
      </w:rPr>
    </w:lvl>
    <w:lvl w:ilvl="6">
      <w:numFmt w:val="bullet"/>
      <w:lvlText w:val="●"/>
      <w:lvlJc w:val="left"/>
      <w:pPr>
        <w:ind w:left="5607" w:hanging="927"/>
      </w:pPr>
      <w:rPr>
        <w:rFonts w:ascii="Arial" w:eastAsia="Arial" w:hAnsi="Arial" w:cs="Arial"/>
      </w:rPr>
    </w:lvl>
    <w:lvl w:ilvl="7">
      <w:numFmt w:val="bullet"/>
      <w:lvlText w:val="o"/>
      <w:lvlJc w:val="left"/>
      <w:pPr>
        <w:ind w:left="6327" w:hanging="927"/>
      </w:pPr>
      <w:rPr>
        <w:rFonts w:ascii="Arial" w:eastAsia="Arial" w:hAnsi="Arial" w:cs="Arial"/>
      </w:rPr>
    </w:lvl>
    <w:lvl w:ilvl="8">
      <w:numFmt w:val="bullet"/>
      <w:lvlText w:val="▪"/>
      <w:lvlJc w:val="left"/>
      <w:pPr>
        <w:ind w:left="7047" w:hanging="747"/>
      </w:pPr>
      <w:rPr>
        <w:rFonts w:ascii="Arial" w:eastAsia="Arial" w:hAnsi="Arial" w:cs="Arial"/>
      </w:rPr>
    </w:lvl>
  </w:abstractNum>
  <w:abstractNum w:abstractNumId="19">
    <w:nsid w:val="30C0625B"/>
    <w:multiLevelType w:val="multilevel"/>
    <w:tmpl w:val="04CEA2CA"/>
    <w:styleLink w:val="LS8"/>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decimal"/>
      <w:lvlText w:val="%3."/>
      <w:lvlJc w:val="right"/>
      <w:pPr>
        <w:ind w:left="2160" w:hanging="2160"/>
      </w:pPr>
      <w:rPr>
        <w:u w:val="none"/>
      </w:rPr>
    </w:lvl>
    <w:lvl w:ilvl="3">
      <w:start w:val="1"/>
      <w:numFmt w:val="lowerLetter"/>
      <w:lvlText w:val="%4."/>
      <w:lvlJc w:val="left"/>
      <w:pPr>
        <w:ind w:left="2880" w:hanging="360"/>
      </w:pPr>
      <w:rPr>
        <w:u w:val="none"/>
      </w:rPr>
    </w:lvl>
    <w:lvl w:ilvl="4">
      <w:start w:val="1"/>
      <w:numFmt w:val="lowerRoman"/>
      <w:lvlText w:val="%5."/>
      <w:lvlJc w:val="left"/>
      <w:pPr>
        <w:ind w:left="3600" w:hanging="360"/>
      </w:pPr>
      <w:rPr>
        <w:u w:val="none"/>
      </w:rPr>
    </w:lvl>
    <w:lvl w:ilvl="5">
      <w:start w:val="1"/>
      <w:numFmt w:val="decimal"/>
      <w:lvlText w:val="%6."/>
      <w:lvlJc w:val="right"/>
      <w:pPr>
        <w:ind w:left="4320" w:hanging="4320"/>
      </w:pPr>
      <w:rPr>
        <w:u w:val="none"/>
      </w:rPr>
    </w:lvl>
    <w:lvl w:ilvl="6">
      <w:start w:val="1"/>
      <w:numFmt w:val="lowerLetter"/>
      <w:lvlText w:val="%7."/>
      <w:lvlJc w:val="left"/>
      <w:pPr>
        <w:ind w:left="5040" w:hanging="360"/>
      </w:pPr>
      <w:rPr>
        <w:u w:val="none"/>
      </w:rPr>
    </w:lvl>
    <w:lvl w:ilvl="7">
      <w:start w:val="1"/>
      <w:numFmt w:val="lowerRoman"/>
      <w:lvlText w:val="%8."/>
      <w:lvlJc w:val="left"/>
      <w:pPr>
        <w:ind w:left="5760" w:hanging="360"/>
      </w:pPr>
      <w:rPr>
        <w:u w:val="none"/>
      </w:rPr>
    </w:lvl>
    <w:lvl w:ilvl="8">
      <w:start w:val="1"/>
      <w:numFmt w:val="decimal"/>
      <w:lvlText w:val="%9."/>
      <w:lvlJc w:val="right"/>
      <w:pPr>
        <w:ind w:left="6480" w:hanging="6480"/>
      </w:pPr>
      <w:rPr>
        <w:u w:val="none"/>
      </w:rPr>
    </w:lvl>
  </w:abstractNum>
  <w:abstractNum w:abstractNumId="20">
    <w:nsid w:val="31F1373D"/>
    <w:multiLevelType w:val="multilevel"/>
    <w:tmpl w:val="AB2AF942"/>
    <w:styleLink w:val="LS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1">
    <w:nsid w:val="35B11244"/>
    <w:multiLevelType w:val="multilevel"/>
    <w:tmpl w:val="CF9AF91C"/>
    <w:styleLink w:val="LS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2">
    <w:nsid w:val="378A6ECD"/>
    <w:multiLevelType w:val="multilevel"/>
    <w:tmpl w:val="DF58C240"/>
    <w:styleLink w:val="LS2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3">
    <w:nsid w:val="3C0E202E"/>
    <w:multiLevelType w:val="multilevel"/>
    <w:tmpl w:val="5C0475A6"/>
    <w:styleLink w:val="LS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4">
    <w:nsid w:val="3CAE1914"/>
    <w:multiLevelType w:val="multilevel"/>
    <w:tmpl w:val="94DEA970"/>
    <w:styleLink w:val="LS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21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432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6480"/>
      </w:pPr>
      <w:rPr>
        <w:u w:val="none"/>
      </w:rPr>
    </w:lvl>
  </w:abstractNum>
  <w:abstractNum w:abstractNumId="25">
    <w:nsid w:val="3D4D60E9"/>
    <w:multiLevelType w:val="multilevel"/>
    <w:tmpl w:val="1D440966"/>
    <w:styleLink w:val="LS28"/>
    <w:lvl w:ilvl="0">
      <w:numFmt w:val="bullet"/>
      <w:lvlText w:val="●"/>
      <w:lvlJc w:val="left"/>
      <w:pPr>
        <w:ind w:left="1440" w:hanging="1080"/>
      </w:pPr>
      <w:rPr>
        <w:u w:val="none"/>
      </w:rPr>
    </w:lvl>
    <w:lvl w:ilvl="1">
      <w:numFmt w:val="bullet"/>
      <w:lvlText w:val="○"/>
      <w:lvlJc w:val="left"/>
      <w:pPr>
        <w:ind w:left="2160" w:hanging="1080"/>
      </w:pPr>
      <w:rPr>
        <w:u w:val="none"/>
      </w:rPr>
    </w:lvl>
    <w:lvl w:ilvl="2">
      <w:numFmt w:val="bullet"/>
      <w:lvlText w:val="■"/>
      <w:lvlJc w:val="left"/>
      <w:pPr>
        <w:ind w:left="2880" w:hanging="900"/>
      </w:pPr>
      <w:rPr>
        <w:u w:val="none"/>
      </w:rPr>
    </w:lvl>
    <w:lvl w:ilvl="3">
      <w:numFmt w:val="bullet"/>
      <w:lvlText w:val="●"/>
      <w:lvlJc w:val="left"/>
      <w:pPr>
        <w:ind w:left="3600" w:hanging="1080"/>
      </w:pPr>
      <w:rPr>
        <w:u w:val="none"/>
      </w:rPr>
    </w:lvl>
    <w:lvl w:ilvl="4">
      <w:numFmt w:val="bullet"/>
      <w:lvlText w:val="○"/>
      <w:lvlJc w:val="left"/>
      <w:pPr>
        <w:ind w:left="4320" w:hanging="1080"/>
      </w:pPr>
      <w:rPr>
        <w:u w:val="none"/>
      </w:rPr>
    </w:lvl>
    <w:lvl w:ilvl="5">
      <w:numFmt w:val="bullet"/>
      <w:lvlText w:val="■"/>
      <w:lvlJc w:val="left"/>
      <w:pPr>
        <w:ind w:left="5040" w:hanging="900"/>
      </w:pPr>
      <w:rPr>
        <w:u w:val="none"/>
      </w:rPr>
    </w:lvl>
    <w:lvl w:ilvl="6">
      <w:numFmt w:val="bullet"/>
      <w:lvlText w:val="●"/>
      <w:lvlJc w:val="left"/>
      <w:pPr>
        <w:ind w:left="5760" w:hanging="1080"/>
      </w:pPr>
      <w:rPr>
        <w:u w:val="none"/>
      </w:rPr>
    </w:lvl>
    <w:lvl w:ilvl="7">
      <w:numFmt w:val="bullet"/>
      <w:lvlText w:val="○"/>
      <w:lvlJc w:val="left"/>
      <w:pPr>
        <w:ind w:left="6480" w:hanging="1080"/>
      </w:pPr>
      <w:rPr>
        <w:u w:val="none"/>
      </w:rPr>
    </w:lvl>
    <w:lvl w:ilvl="8">
      <w:numFmt w:val="bullet"/>
      <w:lvlText w:val="■"/>
      <w:lvlJc w:val="left"/>
      <w:pPr>
        <w:ind w:left="7200" w:hanging="900"/>
      </w:pPr>
      <w:rPr>
        <w:u w:val="none"/>
      </w:rPr>
    </w:lvl>
  </w:abstractNum>
  <w:abstractNum w:abstractNumId="26">
    <w:nsid w:val="3ECE2DEE"/>
    <w:multiLevelType w:val="multilevel"/>
    <w:tmpl w:val="60C62210"/>
    <w:styleLink w:val="LS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7">
    <w:nsid w:val="43833C1C"/>
    <w:multiLevelType w:val="hybridMultilevel"/>
    <w:tmpl w:val="888A98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44FD6EA1"/>
    <w:multiLevelType w:val="multilevel"/>
    <w:tmpl w:val="EB3C0412"/>
    <w:styleLink w:val="LS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9">
    <w:nsid w:val="46C53330"/>
    <w:multiLevelType w:val="hybridMultilevel"/>
    <w:tmpl w:val="E8EE94E0"/>
    <w:lvl w:ilvl="0" w:tplc="D8EC5DD2">
      <w:start w:val="1"/>
      <w:numFmt w:val="bullet"/>
      <w:lvlText w:val="•"/>
      <w:lvlJc w:val="left"/>
      <w:pPr>
        <w:ind w:left="927" w:hanging="360"/>
      </w:pPr>
      <w:rPr>
        <w:rFonts w:ascii="Calibri" w:hAnsi="Calibri" w:hint="default"/>
        <w:color w:val="auto"/>
        <w:sz w:val="24"/>
      </w:rPr>
    </w:lvl>
    <w:lvl w:ilvl="1" w:tplc="04090005">
      <w:start w:val="1"/>
      <w:numFmt w:val="bullet"/>
      <w:lvlText w:val=""/>
      <w:lvlJc w:val="left"/>
      <w:pPr>
        <w:ind w:left="2880" w:hanging="360"/>
      </w:pPr>
      <w:rPr>
        <w:rFonts w:ascii="Wingdings" w:hAnsi="Wingdings"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0">
    <w:nsid w:val="489B2716"/>
    <w:multiLevelType w:val="hybridMultilevel"/>
    <w:tmpl w:val="6D94236C"/>
    <w:lvl w:ilvl="0" w:tplc="DA2C5356">
      <w:start w:val="1"/>
      <w:numFmt w:val="bullet"/>
      <w:pStyle w:val="BodyIndentedBullet2"/>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nsid w:val="4A973D03"/>
    <w:multiLevelType w:val="multilevel"/>
    <w:tmpl w:val="AA70101A"/>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2">
    <w:nsid w:val="4D3D6EC6"/>
    <w:multiLevelType w:val="multilevel"/>
    <w:tmpl w:val="F4A868F4"/>
    <w:styleLink w:val="LS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3">
    <w:nsid w:val="4DC95368"/>
    <w:multiLevelType w:val="hybridMultilevel"/>
    <w:tmpl w:val="FDF08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1696738"/>
    <w:multiLevelType w:val="hybridMultilevel"/>
    <w:tmpl w:val="B6127866"/>
    <w:lvl w:ilvl="0" w:tplc="D8EC5DD2">
      <w:start w:val="1"/>
      <w:numFmt w:val="bullet"/>
      <w:pStyle w:val="BodyIndentedBullet"/>
      <w:lvlText w:val="•"/>
      <w:lvlJc w:val="left"/>
      <w:pPr>
        <w:ind w:left="927" w:hanging="360"/>
      </w:pPr>
      <w:rPr>
        <w:rFonts w:ascii="Calibri" w:hAnsi="Calibri" w:hint="default"/>
        <w:color w:val="auto"/>
        <w:sz w:val="24"/>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5">
    <w:nsid w:val="51992F51"/>
    <w:multiLevelType w:val="hybridMultilevel"/>
    <w:tmpl w:val="D50240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51A44BCC"/>
    <w:multiLevelType w:val="multilevel"/>
    <w:tmpl w:val="4B160DA2"/>
    <w:styleLink w:val="LS2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7">
    <w:nsid w:val="52996DB4"/>
    <w:multiLevelType w:val="hybridMultilevel"/>
    <w:tmpl w:val="B1E664B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52A00857"/>
    <w:multiLevelType w:val="multilevel"/>
    <w:tmpl w:val="5E0E9416"/>
    <w:styleLink w:val="LS2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9">
    <w:nsid w:val="53616FFE"/>
    <w:multiLevelType w:val="hybridMultilevel"/>
    <w:tmpl w:val="89D2DB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nsid w:val="538F5D1D"/>
    <w:multiLevelType w:val="hybridMultilevel"/>
    <w:tmpl w:val="9E5A6B52"/>
    <w:lvl w:ilvl="0" w:tplc="92101AC2">
      <w:start w:val="1"/>
      <w:numFmt w:val="decimal"/>
      <w:pStyle w:val="List"/>
      <w:lvlText w:val="%1"/>
      <w:lvlJc w:val="left"/>
      <w:pPr>
        <w:ind w:left="644" w:hanging="360"/>
      </w:pPr>
      <w:rPr>
        <w:rFonts w:ascii="Calibri" w:hAnsi="Calibri" w:hint="default"/>
        <w:b w:val="0"/>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5E9E1D6D"/>
    <w:multiLevelType w:val="multilevel"/>
    <w:tmpl w:val="3CA283E6"/>
    <w:styleLink w:val="LS2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42">
    <w:nsid w:val="5F021D9F"/>
    <w:multiLevelType w:val="hybridMultilevel"/>
    <w:tmpl w:val="7E981DD8"/>
    <w:lvl w:ilvl="0" w:tplc="BFC447A4">
      <w:start w:val="1"/>
      <w:numFmt w:val="decimal"/>
      <w:pStyle w:val="BodyTextIndentedNumberedPara"/>
      <w:lvlText w:val="%1."/>
      <w:lvlJc w:val="left"/>
      <w:pPr>
        <w:ind w:left="927" w:hanging="360"/>
      </w:pPr>
      <w:rPr>
        <w:rFonts w:ascii="Calibri" w:hAnsi="Calibri" w:hint="default"/>
        <w:sz w:val="24"/>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3">
    <w:nsid w:val="617F1CA4"/>
    <w:multiLevelType w:val="multilevel"/>
    <w:tmpl w:val="C66CA794"/>
    <w:styleLink w:val="LS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44">
    <w:nsid w:val="62800557"/>
    <w:multiLevelType w:val="hybridMultilevel"/>
    <w:tmpl w:val="F8E65B12"/>
    <w:lvl w:ilvl="0" w:tplc="C6B0F796">
      <w:start w:val="1"/>
      <w:numFmt w:val="lowerRoman"/>
      <w:pStyle w:val="BodyIndentedNumbered"/>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5">
    <w:nsid w:val="66621672"/>
    <w:multiLevelType w:val="multilevel"/>
    <w:tmpl w:val="AD8ED596"/>
    <w:styleLink w:val="LS9"/>
    <w:lvl w:ilvl="0">
      <w:numFmt w:val="bullet"/>
      <w:lvlText w:val="●"/>
      <w:lvlJc w:val="left"/>
      <w:pPr>
        <w:ind w:left="1440" w:hanging="1080"/>
      </w:pPr>
      <w:rPr>
        <w:u w:val="none"/>
      </w:rPr>
    </w:lvl>
    <w:lvl w:ilvl="1">
      <w:numFmt w:val="bullet"/>
      <w:lvlText w:val="○"/>
      <w:lvlJc w:val="left"/>
      <w:pPr>
        <w:ind w:left="2160" w:hanging="1080"/>
      </w:pPr>
      <w:rPr>
        <w:u w:val="none"/>
      </w:rPr>
    </w:lvl>
    <w:lvl w:ilvl="2">
      <w:numFmt w:val="bullet"/>
      <w:lvlText w:val="■"/>
      <w:lvlJc w:val="left"/>
      <w:pPr>
        <w:ind w:left="2880" w:hanging="900"/>
      </w:pPr>
      <w:rPr>
        <w:u w:val="none"/>
      </w:rPr>
    </w:lvl>
    <w:lvl w:ilvl="3">
      <w:numFmt w:val="bullet"/>
      <w:lvlText w:val="●"/>
      <w:lvlJc w:val="left"/>
      <w:pPr>
        <w:ind w:left="3600" w:hanging="1080"/>
      </w:pPr>
      <w:rPr>
        <w:u w:val="none"/>
      </w:rPr>
    </w:lvl>
    <w:lvl w:ilvl="4">
      <w:numFmt w:val="bullet"/>
      <w:lvlText w:val="○"/>
      <w:lvlJc w:val="left"/>
      <w:pPr>
        <w:ind w:left="4320" w:hanging="1080"/>
      </w:pPr>
      <w:rPr>
        <w:u w:val="none"/>
      </w:rPr>
    </w:lvl>
    <w:lvl w:ilvl="5">
      <w:numFmt w:val="bullet"/>
      <w:lvlText w:val="■"/>
      <w:lvlJc w:val="left"/>
      <w:pPr>
        <w:ind w:left="5040" w:hanging="900"/>
      </w:pPr>
      <w:rPr>
        <w:u w:val="none"/>
      </w:rPr>
    </w:lvl>
    <w:lvl w:ilvl="6">
      <w:numFmt w:val="bullet"/>
      <w:lvlText w:val="●"/>
      <w:lvlJc w:val="left"/>
      <w:pPr>
        <w:ind w:left="5760" w:hanging="1080"/>
      </w:pPr>
      <w:rPr>
        <w:u w:val="none"/>
      </w:rPr>
    </w:lvl>
    <w:lvl w:ilvl="7">
      <w:numFmt w:val="bullet"/>
      <w:lvlText w:val="○"/>
      <w:lvlJc w:val="left"/>
      <w:pPr>
        <w:ind w:left="6480" w:hanging="1080"/>
      </w:pPr>
      <w:rPr>
        <w:u w:val="none"/>
      </w:rPr>
    </w:lvl>
    <w:lvl w:ilvl="8">
      <w:numFmt w:val="bullet"/>
      <w:lvlText w:val="■"/>
      <w:lvlJc w:val="left"/>
      <w:pPr>
        <w:ind w:left="7200" w:hanging="900"/>
      </w:pPr>
      <w:rPr>
        <w:u w:val="none"/>
      </w:rPr>
    </w:lvl>
  </w:abstractNum>
  <w:abstractNum w:abstractNumId="46">
    <w:nsid w:val="66B214AA"/>
    <w:multiLevelType w:val="multilevel"/>
    <w:tmpl w:val="FB66375C"/>
    <w:styleLink w:val="LS13"/>
    <w:lvl w:ilvl="0">
      <w:numFmt w:val="bullet"/>
      <w:lvlText w:val="●"/>
      <w:lvlJc w:val="left"/>
      <w:pPr>
        <w:ind w:left="1287" w:hanging="927"/>
      </w:pPr>
      <w:rPr>
        <w:rFonts w:ascii="Arial" w:eastAsia="Arial" w:hAnsi="Arial" w:cs="Arial"/>
        <w:sz w:val="24"/>
        <w:szCs w:val="24"/>
      </w:rPr>
    </w:lvl>
    <w:lvl w:ilvl="1">
      <w:numFmt w:val="bullet"/>
      <w:lvlText w:val="o"/>
      <w:lvlJc w:val="left"/>
      <w:pPr>
        <w:ind w:left="2007" w:hanging="927"/>
      </w:pPr>
      <w:rPr>
        <w:rFonts w:ascii="Arial" w:eastAsia="Arial" w:hAnsi="Arial" w:cs="Arial"/>
      </w:rPr>
    </w:lvl>
    <w:lvl w:ilvl="2">
      <w:numFmt w:val="bullet"/>
      <w:lvlText w:val="▪"/>
      <w:lvlJc w:val="left"/>
      <w:pPr>
        <w:ind w:left="2727" w:hanging="747"/>
      </w:pPr>
      <w:rPr>
        <w:rFonts w:ascii="Arial" w:eastAsia="Arial" w:hAnsi="Arial" w:cs="Arial"/>
      </w:rPr>
    </w:lvl>
    <w:lvl w:ilvl="3">
      <w:numFmt w:val="bullet"/>
      <w:lvlText w:val="●"/>
      <w:lvlJc w:val="left"/>
      <w:pPr>
        <w:ind w:left="3447" w:hanging="927"/>
      </w:pPr>
      <w:rPr>
        <w:rFonts w:ascii="Arial" w:eastAsia="Arial" w:hAnsi="Arial" w:cs="Arial"/>
      </w:rPr>
    </w:lvl>
    <w:lvl w:ilvl="4">
      <w:numFmt w:val="bullet"/>
      <w:lvlText w:val="o"/>
      <w:lvlJc w:val="left"/>
      <w:pPr>
        <w:ind w:left="4167" w:hanging="927"/>
      </w:pPr>
      <w:rPr>
        <w:rFonts w:ascii="Arial" w:eastAsia="Arial" w:hAnsi="Arial" w:cs="Arial"/>
      </w:rPr>
    </w:lvl>
    <w:lvl w:ilvl="5">
      <w:numFmt w:val="bullet"/>
      <w:lvlText w:val="▪"/>
      <w:lvlJc w:val="left"/>
      <w:pPr>
        <w:ind w:left="4887" w:hanging="747"/>
      </w:pPr>
      <w:rPr>
        <w:rFonts w:ascii="Arial" w:eastAsia="Arial" w:hAnsi="Arial" w:cs="Arial"/>
      </w:rPr>
    </w:lvl>
    <w:lvl w:ilvl="6">
      <w:numFmt w:val="bullet"/>
      <w:lvlText w:val="●"/>
      <w:lvlJc w:val="left"/>
      <w:pPr>
        <w:ind w:left="5607" w:hanging="927"/>
      </w:pPr>
      <w:rPr>
        <w:rFonts w:ascii="Arial" w:eastAsia="Arial" w:hAnsi="Arial" w:cs="Arial"/>
      </w:rPr>
    </w:lvl>
    <w:lvl w:ilvl="7">
      <w:numFmt w:val="bullet"/>
      <w:lvlText w:val="o"/>
      <w:lvlJc w:val="left"/>
      <w:pPr>
        <w:ind w:left="6327" w:hanging="927"/>
      </w:pPr>
      <w:rPr>
        <w:rFonts w:ascii="Arial" w:eastAsia="Arial" w:hAnsi="Arial" w:cs="Arial"/>
      </w:rPr>
    </w:lvl>
    <w:lvl w:ilvl="8">
      <w:numFmt w:val="bullet"/>
      <w:lvlText w:val="▪"/>
      <w:lvlJc w:val="left"/>
      <w:pPr>
        <w:ind w:left="7047" w:hanging="747"/>
      </w:pPr>
      <w:rPr>
        <w:rFonts w:ascii="Arial" w:eastAsia="Arial" w:hAnsi="Arial" w:cs="Arial"/>
      </w:rPr>
    </w:lvl>
  </w:abstractNum>
  <w:abstractNum w:abstractNumId="47">
    <w:nsid w:val="6A202683"/>
    <w:multiLevelType w:val="multilevel"/>
    <w:tmpl w:val="5A5CD25A"/>
    <w:styleLink w:val="LS23"/>
    <w:lvl w:ilvl="0">
      <w:numFmt w:val="bullet"/>
      <w:lvlText w:val="●"/>
      <w:lvlJc w:val="left"/>
      <w:pPr>
        <w:ind w:left="1440" w:hanging="1080"/>
      </w:pPr>
      <w:rPr>
        <w:u w:val="none"/>
      </w:rPr>
    </w:lvl>
    <w:lvl w:ilvl="1">
      <w:numFmt w:val="bullet"/>
      <w:lvlText w:val="○"/>
      <w:lvlJc w:val="left"/>
      <w:pPr>
        <w:ind w:left="2160" w:hanging="1080"/>
      </w:pPr>
      <w:rPr>
        <w:u w:val="none"/>
      </w:rPr>
    </w:lvl>
    <w:lvl w:ilvl="2">
      <w:numFmt w:val="bullet"/>
      <w:lvlText w:val="■"/>
      <w:lvlJc w:val="left"/>
      <w:pPr>
        <w:ind w:left="2880" w:hanging="900"/>
      </w:pPr>
      <w:rPr>
        <w:u w:val="none"/>
      </w:rPr>
    </w:lvl>
    <w:lvl w:ilvl="3">
      <w:numFmt w:val="bullet"/>
      <w:lvlText w:val="●"/>
      <w:lvlJc w:val="left"/>
      <w:pPr>
        <w:ind w:left="3600" w:hanging="1080"/>
      </w:pPr>
      <w:rPr>
        <w:u w:val="none"/>
      </w:rPr>
    </w:lvl>
    <w:lvl w:ilvl="4">
      <w:numFmt w:val="bullet"/>
      <w:lvlText w:val="○"/>
      <w:lvlJc w:val="left"/>
      <w:pPr>
        <w:ind w:left="4320" w:hanging="1080"/>
      </w:pPr>
      <w:rPr>
        <w:u w:val="none"/>
      </w:rPr>
    </w:lvl>
    <w:lvl w:ilvl="5">
      <w:numFmt w:val="bullet"/>
      <w:lvlText w:val="■"/>
      <w:lvlJc w:val="left"/>
      <w:pPr>
        <w:ind w:left="5040" w:hanging="900"/>
      </w:pPr>
      <w:rPr>
        <w:u w:val="none"/>
      </w:rPr>
    </w:lvl>
    <w:lvl w:ilvl="6">
      <w:numFmt w:val="bullet"/>
      <w:lvlText w:val="●"/>
      <w:lvlJc w:val="left"/>
      <w:pPr>
        <w:ind w:left="5760" w:hanging="1080"/>
      </w:pPr>
      <w:rPr>
        <w:u w:val="none"/>
      </w:rPr>
    </w:lvl>
    <w:lvl w:ilvl="7">
      <w:numFmt w:val="bullet"/>
      <w:lvlText w:val="○"/>
      <w:lvlJc w:val="left"/>
      <w:pPr>
        <w:ind w:left="6480" w:hanging="1080"/>
      </w:pPr>
      <w:rPr>
        <w:u w:val="none"/>
      </w:rPr>
    </w:lvl>
    <w:lvl w:ilvl="8">
      <w:numFmt w:val="bullet"/>
      <w:lvlText w:val="■"/>
      <w:lvlJc w:val="left"/>
      <w:pPr>
        <w:ind w:left="7200" w:hanging="900"/>
      </w:pPr>
      <w:rPr>
        <w:u w:val="none"/>
      </w:rPr>
    </w:lvl>
  </w:abstractNum>
  <w:abstractNum w:abstractNumId="48">
    <w:nsid w:val="6C584140"/>
    <w:multiLevelType w:val="multilevel"/>
    <w:tmpl w:val="CACC6A0A"/>
    <w:styleLink w:val="LS1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49">
    <w:nsid w:val="71162991"/>
    <w:multiLevelType w:val="hybridMultilevel"/>
    <w:tmpl w:val="C51E87D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nsid w:val="75230934"/>
    <w:multiLevelType w:val="multilevel"/>
    <w:tmpl w:val="71229E06"/>
    <w:styleLink w:val="LS5"/>
    <w:lvl w:ilvl="0">
      <w:start w:val="1"/>
      <w:numFmt w:val="decimal"/>
      <w:lvlText w:val="%1."/>
      <w:lvlJc w:val="left"/>
      <w:pPr>
        <w:ind w:left="927" w:hanging="567"/>
      </w:pPr>
      <w:rPr>
        <w:rFonts w:ascii="Calibri" w:eastAsia="Calibri" w:hAnsi="Calibri" w:cs="Calibri"/>
        <w:sz w:val="24"/>
        <w:szCs w:val="24"/>
      </w:rPr>
    </w:lvl>
    <w:lvl w:ilvl="1">
      <w:start w:val="1"/>
      <w:numFmt w:val="lowerLetter"/>
      <w:lvlText w:val="%2."/>
      <w:lvlJc w:val="left"/>
      <w:pPr>
        <w:ind w:left="2007" w:hanging="927"/>
      </w:pPr>
    </w:lvl>
    <w:lvl w:ilvl="2">
      <w:start w:val="1"/>
      <w:numFmt w:val="lowerRoman"/>
      <w:lvlText w:val="%3."/>
      <w:lvlJc w:val="right"/>
      <w:pPr>
        <w:ind w:left="2727" w:hanging="2727"/>
      </w:pPr>
    </w:lvl>
    <w:lvl w:ilvl="3">
      <w:start w:val="1"/>
      <w:numFmt w:val="decimal"/>
      <w:lvlText w:val="%4."/>
      <w:lvlJc w:val="left"/>
      <w:pPr>
        <w:ind w:left="3447" w:hanging="927"/>
      </w:pPr>
    </w:lvl>
    <w:lvl w:ilvl="4">
      <w:start w:val="1"/>
      <w:numFmt w:val="lowerLetter"/>
      <w:lvlText w:val="%5."/>
      <w:lvlJc w:val="left"/>
      <w:pPr>
        <w:ind w:left="4167" w:hanging="927"/>
      </w:pPr>
    </w:lvl>
    <w:lvl w:ilvl="5">
      <w:start w:val="1"/>
      <w:numFmt w:val="lowerRoman"/>
      <w:lvlText w:val="%6."/>
      <w:lvlJc w:val="right"/>
      <w:pPr>
        <w:ind w:left="4887" w:hanging="4887"/>
      </w:pPr>
    </w:lvl>
    <w:lvl w:ilvl="6">
      <w:start w:val="1"/>
      <w:numFmt w:val="decimal"/>
      <w:lvlText w:val="%7."/>
      <w:lvlJc w:val="left"/>
      <w:pPr>
        <w:ind w:left="5607" w:hanging="927"/>
      </w:pPr>
    </w:lvl>
    <w:lvl w:ilvl="7">
      <w:start w:val="1"/>
      <w:numFmt w:val="lowerLetter"/>
      <w:lvlText w:val="%8."/>
      <w:lvlJc w:val="left"/>
      <w:pPr>
        <w:ind w:left="6327" w:hanging="927"/>
      </w:pPr>
    </w:lvl>
    <w:lvl w:ilvl="8">
      <w:start w:val="1"/>
      <w:numFmt w:val="lowerRoman"/>
      <w:lvlText w:val="%9."/>
      <w:lvlJc w:val="right"/>
      <w:pPr>
        <w:ind w:left="7047" w:hanging="7047"/>
      </w:pPr>
    </w:lvl>
  </w:abstractNum>
  <w:abstractNum w:abstractNumId="51">
    <w:nsid w:val="769041E1"/>
    <w:multiLevelType w:val="hybridMultilevel"/>
    <w:tmpl w:val="269230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2">
    <w:nsid w:val="7D1F618E"/>
    <w:multiLevelType w:val="multilevel"/>
    <w:tmpl w:val="C41285C6"/>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num w:numId="1">
    <w:abstractNumId w:val="40"/>
  </w:num>
  <w:num w:numId="2">
    <w:abstractNumId w:val="16"/>
  </w:num>
  <w:num w:numId="3">
    <w:abstractNumId w:val="7"/>
  </w:num>
  <w:num w:numId="4">
    <w:abstractNumId w:val="44"/>
  </w:num>
  <w:num w:numId="5">
    <w:abstractNumId w:val="30"/>
  </w:num>
  <w:num w:numId="6">
    <w:abstractNumId w:val="34"/>
  </w:num>
  <w:num w:numId="7">
    <w:abstractNumId w:val="6"/>
  </w:num>
  <w:num w:numId="8">
    <w:abstractNumId w:val="42"/>
  </w:num>
  <w:num w:numId="9">
    <w:abstractNumId w:val="50"/>
  </w:num>
  <w:num w:numId="10">
    <w:abstractNumId w:val="21"/>
  </w:num>
  <w:num w:numId="11">
    <w:abstractNumId w:val="52"/>
  </w:num>
  <w:num w:numId="12">
    <w:abstractNumId w:val="31"/>
  </w:num>
  <w:num w:numId="13">
    <w:abstractNumId w:val="9"/>
  </w:num>
  <w:num w:numId="14">
    <w:abstractNumId w:val="20"/>
  </w:num>
  <w:num w:numId="15">
    <w:abstractNumId w:val="43"/>
  </w:num>
  <w:num w:numId="16">
    <w:abstractNumId w:val="19"/>
  </w:num>
  <w:num w:numId="17">
    <w:abstractNumId w:val="45"/>
  </w:num>
  <w:num w:numId="18">
    <w:abstractNumId w:val="18"/>
  </w:num>
  <w:num w:numId="19">
    <w:abstractNumId w:val="3"/>
  </w:num>
  <w:num w:numId="20">
    <w:abstractNumId w:val="5"/>
  </w:num>
  <w:num w:numId="21">
    <w:abstractNumId w:val="46"/>
  </w:num>
  <w:num w:numId="22">
    <w:abstractNumId w:val="15"/>
  </w:num>
  <w:num w:numId="23">
    <w:abstractNumId w:val="12"/>
  </w:num>
  <w:num w:numId="24">
    <w:abstractNumId w:val="4"/>
  </w:num>
  <w:num w:numId="25">
    <w:abstractNumId w:val="13"/>
  </w:num>
  <w:num w:numId="26">
    <w:abstractNumId w:val="23"/>
  </w:num>
  <w:num w:numId="27">
    <w:abstractNumId w:val="48"/>
  </w:num>
  <w:num w:numId="28">
    <w:abstractNumId w:val="22"/>
  </w:num>
  <w:num w:numId="29">
    <w:abstractNumId w:val="41"/>
  </w:num>
  <w:num w:numId="30">
    <w:abstractNumId w:val="32"/>
  </w:num>
  <w:num w:numId="31">
    <w:abstractNumId w:val="47"/>
  </w:num>
  <w:num w:numId="32">
    <w:abstractNumId w:val="24"/>
  </w:num>
  <w:num w:numId="33">
    <w:abstractNumId w:val="38"/>
  </w:num>
  <w:num w:numId="34">
    <w:abstractNumId w:val="28"/>
  </w:num>
  <w:num w:numId="35">
    <w:abstractNumId w:val="36"/>
  </w:num>
  <w:num w:numId="36">
    <w:abstractNumId w:val="25"/>
  </w:num>
  <w:num w:numId="37">
    <w:abstractNumId w:val="2"/>
  </w:num>
  <w:num w:numId="38">
    <w:abstractNumId w:val="26"/>
  </w:num>
  <w:num w:numId="39">
    <w:abstractNumId w:val="11"/>
  </w:num>
  <w:num w:numId="40">
    <w:abstractNumId w:val="37"/>
  </w:num>
  <w:num w:numId="41">
    <w:abstractNumId w:val="10"/>
  </w:num>
  <w:num w:numId="42">
    <w:abstractNumId w:val="51"/>
  </w:num>
  <w:num w:numId="43">
    <w:abstractNumId w:val="35"/>
  </w:num>
  <w:num w:numId="44">
    <w:abstractNumId w:val="33"/>
  </w:num>
  <w:num w:numId="45">
    <w:abstractNumId w:val="17"/>
  </w:num>
  <w:num w:numId="46">
    <w:abstractNumId w:val="39"/>
  </w:num>
  <w:num w:numId="47">
    <w:abstractNumId w:val="27"/>
  </w:num>
  <w:num w:numId="48">
    <w:abstractNumId w:val="8"/>
  </w:num>
  <w:num w:numId="49">
    <w:abstractNumId w:val="1"/>
  </w:num>
  <w:num w:numId="50">
    <w:abstractNumId w:val="29"/>
  </w:num>
  <w:num w:numId="51">
    <w:abstractNumId w:val="0"/>
  </w:num>
  <w:num w:numId="52">
    <w:abstractNumId w:val="14"/>
  </w:num>
  <w:num w:numId="53">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69f,#6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81"/>
    <w:rsid w:val="00000202"/>
    <w:rsid w:val="000038D0"/>
    <w:rsid w:val="00011D44"/>
    <w:rsid w:val="000121CC"/>
    <w:rsid w:val="00012A22"/>
    <w:rsid w:val="0001343B"/>
    <w:rsid w:val="00014667"/>
    <w:rsid w:val="00016982"/>
    <w:rsid w:val="000240F5"/>
    <w:rsid w:val="00025CB4"/>
    <w:rsid w:val="00027FEE"/>
    <w:rsid w:val="00032886"/>
    <w:rsid w:val="00032C5F"/>
    <w:rsid w:val="00036641"/>
    <w:rsid w:val="00040B49"/>
    <w:rsid w:val="00040E22"/>
    <w:rsid w:val="0005345A"/>
    <w:rsid w:val="00055DDA"/>
    <w:rsid w:val="000624A4"/>
    <w:rsid w:val="00071E9C"/>
    <w:rsid w:val="0007501A"/>
    <w:rsid w:val="00082880"/>
    <w:rsid w:val="000836CA"/>
    <w:rsid w:val="000907CC"/>
    <w:rsid w:val="000919F2"/>
    <w:rsid w:val="00091FD8"/>
    <w:rsid w:val="00093E26"/>
    <w:rsid w:val="00095B2A"/>
    <w:rsid w:val="00097BAA"/>
    <w:rsid w:val="000A36DD"/>
    <w:rsid w:val="000A3A1D"/>
    <w:rsid w:val="000A54A6"/>
    <w:rsid w:val="000A6D09"/>
    <w:rsid w:val="000B25BB"/>
    <w:rsid w:val="000B406E"/>
    <w:rsid w:val="000B5678"/>
    <w:rsid w:val="000B5C5F"/>
    <w:rsid w:val="000B61CD"/>
    <w:rsid w:val="000C0566"/>
    <w:rsid w:val="000C2154"/>
    <w:rsid w:val="000C3159"/>
    <w:rsid w:val="000C5E5A"/>
    <w:rsid w:val="000D0837"/>
    <w:rsid w:val="000D1A51"/>
    <w:rsid w:val="000D44CB"/>
    <w:rsid w:val="000D4811"/>
    <w:rsid w:val="000D496A"/>
    <w:rsid w:val="000D651E"/>
    <w:rsid w:val="000E2635"/>
    <w:rsid w:val="000E4331"/>
    <w:rsid w:val="000F311D"/>
    <w:rsid w:val="000F340F"/>
    <w:rsid w:val="000F7981"/>
    <w:rsid w:val="001039C4"/>
    <w:rsid w:val="0010763A"/>
    <w:rsid w:val="00110B23"/>
    <w:rsid w:val="0011108B"/>
    <w:rsid w:val="00113713"/>
    <w:rsid w:val="00115370"/>
    <w:rsid w:val="001229F0"/>
    <w:rsid w:val="00123546"/>
    <w:rsid w:val="001248D7"/>
    <w:rsid w:val="001270E5"/>
    <w:rsid w:val="001278BE"/>
    <w:rsid w:val="001443DF"/>
    <w:rsid w:val="00145549"/>
    <w:rsid w:val="00151BAD"/>
    <w:rsid w:val="0015616C"/>
    <w:rsid w:val="00156391"/>
    <w:rsid w:val="0016297F"/>
    <w:rsid w:val="00162B91"/>
    <w:rsid w:val="001638EA"/>
    <w:rsid w:val="00167767"/>
    <w:rsid w:val="001701C6"/>
    <w:rsid w:val="00172399"/>
    <w:rsid w:val="00172FF1"/>
    <w:rsid w:val="00173CA1"/>
    <w:rsid w:val="001815EE"/>
    <w:rsid w:val="001819A5"/>
    <w:rsid w:val="00191C45"/>
    <w:rsid w:val="001925D4"/>
    <w:rsid w:val="00194FD4"/>
    <w:rsid w:val="00196779"/>
    <w:rsid w:val="00197C8E"/>
    <w:rsid w:val="001A06D1"/>
    <w:rsid w:val="001A0FF1"/>
    <w:rsid w:val="001A36A1"/>
    <w:rsid w:val="001A4621"/>
    <w:rsid w:val="001B5C4B"/>
    <w:rsid w:val="001B5FC9"/>
    <w:rsid w:val="001B6A7A"/>
    <w:rsid w:val="001B709C"/>
    <w:rsid w:val="001C42FF"/>
    <w:rsid w:val="001D0410"/>
    <w:rsid w:val="001D2D33"/>
    <w:rsid w:val="001D4D09"/>
    <w:rsid w:val="001D5078"/>
    <w:rsid w:val="001D608B"/>
    <w:rsid w:val="001E03DC"/>
    <w:rsid w:val="001E0603"/>
    <w:rsid w:val="001E07C9"/>
    <w:rsid w:val="001E1E11"/>
    <w:rsid w:val="001E568B"/>
    <w:rsid w:val="001E5BE2"/>
    <w:rsid w:val="001E6F92"/>
    <w:rsid w:val="001E7657"/>
    <w:rsid w:val="001E7DF9"/>
    <w:rsid w:val="001F3E08"/>
    <w:rsid w:val="001F3FBD"/>
    <w:rsid w:val="001F629F"/>
    <w:rsid w:val="00205EEE"/>
    <w:rsid w:val="00206D77"/>
    <w:rsid w:val="002130CF"/>
    <w:rsid w:val="00214B9E"/>
    <w:rsid w:val="002202BA"/>
    <w:rsid w:val="00220300"/>
    <w:rsid w:val="002234BB"/>
    <w:rsid w:val="002267ED"/>
    <w:rsid w:val="00230B61"/>
    <w:rsid w:val="0023146E"/>
    <w:rsid w:val="00231874"/>
    <w:rsid w:val="00232F68"/>
    <w:rsid w:val="002361D3"/>
    <w:rsid w:val="00236DF0"/>
    <w:rsid w:val="002373A0"/>
    <w:rsid w:val="00240D03"/>
    <w:rsid w:val="002413F6"/>
    <w:rsid w:val="00241743"/>
    <w:rsid w:val="00244DA2"/>
    <w:rsid w:val="0024585F"/>
    <w:rsid w:val="00250CBB"/>
    <w:rsid w:val="0025187B"/>
    <w:rsid w:val="00253DE7"/>
    <w:rsid w:val="00255484"/>
    <w:rsid w:val="00255840"/>
    <w:rsid w:val="0025694A"/>
    <w:rsid w:val="00267DFB"/>
    <w:rsid w:val="00273540"/>
    <w:rsid w:val="00274CFA"/>
    <w:rsid w:val="0027705B"/>
    <w:rsid w:val="00280450"/>
    <w:rsid w:val="00280937"/>
    <w:rsid w:val="0028211C"/>
    <w:rsid w:val="00284396"/>
    <w:rsid w:val="00286FA7"/>
    <w:rsid w:val="00297BF5"/>
    <w:rsid w:val="002A4CFF"/>
    <w:rsid w:val="002A5C58"/>
    <w:rsid w:val="002A6A8B"/>
    <w:rsid w:val="002B237E"/>
    <w:rsid w:val="002B4516"/>
    <w:rsid w:val="002B56F8"/>
    <w:rsid w:val="002C1786"/>
    <w:rsid w:val="002C1ECA"/>
    <w:rsid w:val="002C3F6D"/>
    <w:rsid w:val="002C45F3"/>
    <w:rsid w:val="002C676A"/>
    <w:rsid w:val="002C798D"/>
    <w:rsid w:val="002C7CA5"/>
    <w:rsid w:val="002D50C0"/>
    <w:rsid w:val="002E0A6C"/>
    <w:rsid w:val="002E1251"/>
    <w:rsid w:val="002E2F7D"/>
    <w:rsid w:val="002E486A"/>
    <w:rsid w:val="002E65CF"/>
    <w:rsid w:val="002E6FD2"/>
    <w:rsid w:val="002F5C00"/>
    <w:rsid w:val="002F5E68"/>
    <w:rsid w:val="0030038E"/>
    <w:rsid w:val="0030047B"/>
    <w:rsid w:val="00303691"/>
    <w:rsid w:val="003044F8"/>
    <w:rsid w:val="003045F3"/>
    <w:rsid w:val="00307D0A"/>
    <w:rsid w:val="00311D57"/>
    <w:rsid w:val="00311E01"/>
    <w:rsid w:val="00313CBE"/>
    <w:rsid w:val="00315D2D"/>
    <w:rsid w:val="00317798"/>
    <w:rsid w:val="00321530"/>
    <w:rsid w:val="0032417F"/>
    <w:rsid w:val="003310A8"/>
    <w:rsid w:val="003339FA"/>
    <w:rsid w:val="00334C21"/>
    <w:rsid w:val="00335258"/>
    <w:rsid w:val="00341520"/>
    <w:rsid w:val="00342C2B"/>
    <w:rsid w:val="00343400"/>
    <w:rsid w:val="003442E4"/>
    <w:rsid w:val="00346130"/>
    <w:rsid w:val="00346E66"/>
    <w:rsid w:val="00347B49"/>
    <w:rsid w:val="00355475"/>
    <w:rsid w:val="00356458"/>
    <w:rsid w:val="003570D8"/>
    <w:rsid w:val="0036447B"/>
    <w:rsid w:val="00365362"/>
    <w:rsid w:val="00366669"/>
    <w:rsid w:val="0037308F"/>
    <w:rsid w:val="00373F78"/>
    <w:rsid w:val="0038084F"/>
    <w:rsid w:val="00380A2C"/>
    <w:rsid w:val="003811E7"/>
    <w:rsid w:val="0038229B"/>
    <w:rsid w:val="003878C8"/>
    <w:rsid w:val="003915F9"/>
    <w:rsid w:val="00394395"/>
    <w:rsid w:val="003943A0"/>
    <w:rsid w:val="00397A85"/>
    <w:rsid w:val="00397A92"/>
    <w:rsid w:val="003A1C1A"/>
    <w:rsid w:val="003A1DF8"/>
    <w:rsid w:val="003A26B3"/>
    <w:rsid w:val="003A2FCE"/>
    <w:rsid w:val="003A56B7"/>
    <w:rsid w:val="003B59A9"/>
    <w:rsid w:val="003B6D9B"/>
    <w:rsid w:val="003C1A2D"/>
    <w:rsid w:val="003C2AA3"/>
    <w:rsid w:val="003C64AB"/>
    <w:rsid w:val="003D04AB"/>
    <w:rsid w:val="003D34D4"/>
    <w:rsid w:val="003D5982"/>
    <w:rsid w:val="003D6C3B"/>
    <w:rsid w:val="003D71D2"/>
    <w:rsid w:val="003D7578"/>
    <w:rsid w:val="003E1C23"/>
    <w:rsid w:val="003E29D1"/>
    <w:rsid w:val="003E2E4A"/>
    <w:rsid w:val="003E4EC9"/>
    <w:rsid w:val="003F313A"/>
    <w:rsid w:val="003F7E22"/>
    <w:rsid w:val="004032A5"/>
    <w:rsid w:val="004053B6"/>
    <w:rsid w:val="00405837"/>
    <w:rsid w:val="00405F54"/>
    <w:rsid w:val="004060F7"/>
    <w:rsid w:val="0041194D"/>
    <w:rsid w:val="00412816"/>
    <w:rsid w:val="00415961"/>
    <w:rsid w:val="00417010"/>
    <w:rsid w:val="00421630"/>
    <w:rsid w:val="00423ED5"/>
    <w:rsid w:val="00425DCB"/>
    <w:rsid w:val="004338C5"/>
    <w:rsid w:val="00433A83"/>
    <w:rsid w:val="00433F8F"/>
    <w:rsid w:val="00434080"/>
    <w:rsid w:val="00435A35"/>
    <w:rsid w:val="00442B49"/>
    <w:rsid w:val="00444032"/>
    <w:rsid w:val="00445070"/>
    <w:rsid w:val="00445420"/>
    <w:rsid w:val="00445782"/>
    <w:rsid w:val="00446D29"/>
    <w:rsid w:val="0045407F"/>
    <w:rsid w:val="00461E5B"/>
    <w:rsid w:val="00463CEC"/>
    <w:rsid w:val="00463F73"/>
    <w:rsid w:val="00481C9B"/>
    <w:rsid w:val="00483E2B"/>
    <w:rsid w:val="00485244"/>
    <w:rsid w:val="00485DA6"/>
    <w:rsid w:val="0048630C"/>
    <w:rsid w:val="00490A07"/>
    <w:rsid w:val="004935AD"/>
    <w:rsid w:val="004A424A"/>
    <w:rsid w:val="004A4BA7"/>
    <w:rsid w:val="004A61FF"/>
    <w:rsid w:val="004A6C57"/>
    <w:rsid w:val="004B1574"/>
    <w:rsid w:val="004B15D4"/>
    <w:rsid w:val="004B19DB"/>
    <w:rsid w:val="004B22E0"/>
    <w:rsid w:val="004B3434"/>
    <w:rsid w:val="004B7B3E"/>
    <w:rsid w:val="004C52B8"/>
    <w:rsid w:val="004C5C70"/>
    <w:rsid w:val="004D1A19"/>
    <w:rsid w:val="004D1C42"/>
    <w:rsid w:val="004D59A3"/>
    <w:rsid w:val="004D6363"/>
    <w:rsid w:val="004E0A8B"/>
    <w:rsid w:val="004E6389"/>
    <w:rsid w:val="004E6F86"/>
    <w:rsid w:val="004F3692"/>
    <w:rsid w:val="004F3C38"/>
    <w:rsid w:val="004F5188"/>
    <w:rsid w:val="004F57A5"/>
    <w:rsid w:val="004F63EB"/>
    <w:rsid w:val="005005CA"/>
    <w:rsid w:val="00500B3F"/>
    <w:rsid w:val="00501CA7"/>
    <w:rsid w:val="005053B3"/>
    <w:rsid w:val="00507A62"/>
    <w:rsid w:val="005107CC"/>
    <w:rsid w:val="00512AC8"/>
    <w:rsid w:val="0052008C"/>
    <w:rsid w:val="00520383"/>
    <w:rsid w:val="005251BB"/>
    <w:rsid w:val="00530279"/>
    <w:rsid w:val="00531172"/>
    <w:rsid w:val="005323DB"/>
    <w:rsid w:val="00533E64"/>
    <w:rsid w:val="00536A9C"/>
    <w:rsid w:val="00541BC3"/>
    <w:rsid w:val="0054337D"/>
    <w:rsid w:val="00545DD6"/>
    <w:rsid w:val="00556E1C"/>
    <w:rsid w:val="00556ECF"/>
    <w:rsid w:val="005574D6"/>
    <w:rsid w:val="00561CDC"/>
    <w:rsid w:val="005622B8"/>
    <w:rsid w:val="005718F9"/>
    <w:rsid w:val="00571992"/>
    <w:rsid w:val="0058023A"/>
    <w:rsid w:val="00591445"/>
    <w:rsid w:val="00592929"/>
    <w:rsid w:val="005A11CA"/>
    <w:rsid w:val="005A2755"/>
    <w:rsid w:val="005A394E"/>
    <w:rsid w:val="005A5130"/>
    <w:rsid w:val="005A66EA"/>
    <w:rsid w:val="005B37D0"/>
    <w:rsid w:val="005B6C33"/>
    <w:rsid w:val="005C10C3"/>
    <w:rsid w:val="005C1D7E"/>
    <w:rsid w:val="005D046B"/>
    <w:rsid w:val="005D4028"/>
    <w:rsid w:val="005D5480"/>
    <w:rsid w:val="005E1A35"/>
    <w:rsid w:val="005E2156"/>
    <w:rsid w:val="005E29AF"/>
    <w:rsid w:val="005E3B0C"/>
    <w:rsid w:val="005E56FF"/>
    <w:rsid w:val="005E6A3B"/>
    <w:rsid w:val="005F17AD"/>
    <w:rsid w:val="005F549C"/>
    <w:rsid w:val="005F72FB"/>
    <w:rsid w:val="0060220F"/>
    <w:rsid w:val="006048F9"/>
    <w:rsid w:val="00604C45"/>
    <w:rsid w:val="00606E6B"/>
    <w:rsid w:val="00610261"/>
    <w:rsid w:val="00613CA2"/>
    <w:rsid w:val="0061456B"/>
    <w:rsid w:val="0061527D"/>
    <w:rsid w:val="00616078"/>
    <w:rsid w:val="00617850"/>
    <w:rsid w:val="0062274D"/>
    <w:rsid w:val="00624AFF"/>
    <w:rsid w:val="00626701"/>
    <w:rsid w:val="0062724B"/>
    <w:rsid w:val="00630155"/>
    <w:rsid w:val="00630A57"/>
    <w:rsid w:val="00630C86"/>
    <w:rsid w:val="00630E90"/>
    <w:rsid w:val="00642B31"/>
    <w:rsid w:val="00644CCA"/>
    <w:rsid w:val="00650D02"/>
    <w:rsid w:val="006528EB"/>
    <w:rsid w:val="00657D2A"/>
    <w:rsid w:val="00661EEE"/>
    <w:rsid w:val="006651C9"/>
    <w:rsid w:val="00667801"/>
    <w:rsid w:val="006756CC"/>
    <w:rsid w:val="00676104"/>
    <w:rsid w:val="00682A59"/>
    <w:rsid w:val="00682CBE"/>
    <w:rsid w:val="00683F7A"/>
    <w:rsid w:val="00685A9F"/>
    <w:rsid w:val="00691165"/>
    <w:rsid w:val="006913CF"/>
    <w:rsid w:val="00694F85"/>
    <w:rsid w:val="006A09AE"/>
    <w:rsid w:val="006A0E6B"/>
    <w:rsid w:val="006A4E40"/>
    <w:rsid w:val="006A5330"/>
    <w:rsid w:val="006A6395"/>
    <w:rsid w:val="006B403C"/>
    <w:rsid w:val="006B57FA"/>
    <w:rsid w:val="006C2BD0"/>
    <w:rsid w:val="006C3C77"/>
    <w:rsid w:val="006D3B41"/>
    <w:rsid w:val="006E1F59"/>
    <w:rsid w:val="006E2942"/>
    <w:rsid w:val="006E2C12"/>
    <w:rsid w:val="006E37E5"/>
    <w:rsid w:val="006E3DF7"/>
    <w:rsid w:val="006E7130"/>
    <w:rsid w:val="006E79F9"/>
    <w:rsid w:val="006F1D82"/>
    <w:rsid w:val="006F1E56"/>
    <w:rsid w:val="006F2314"/>
    <w:rsid w:val="006F2A3D"/>
    <w:rsid w:val="006F7291"/>
    <w:rsid w:val="00700928"/>
    <w:rsid w:val="00702E92"/>
    <w:rsid w:val="00703877"/>
    <w:rsid w:val="007058E5"/>
    <w:rsid w:val="007127D3"/>
    <w:rsid w:val="00713055"/>
    <w:rsid w:val="00713511"/>
    <w:rsid w:val="007135E6"/>
    <w:rsid w:val="00713FF7"/>
    <w:rsid w:val="0072179E"/>
    <w:rsid w:val="00723620"/>
    <w:rsid w:val="00724D6D"/>
    <w:rsid w:val="007265F4"/>
    <w:rsid w:val="007302B5"/>
    <w:rsid w:val="0073133F"/>
    <w:rsid w:val="00732550"/>
    <w:rsid w:val="00734C0D"/>
    <w:rsid w:val="0073735A"/>
    <w:rsid w:val="00740086"/>
    <w:rsid w:val="00744F6F"/>
    <w:rsid w:val="00747F33"/>
    <w:rsid w:val="00750A7A"/>
    <w:rsid w:val="0076044C"/>
    <w:rsid w:val="00761C8F"/>
    <w:rsid w:val="0076279F"/>
    <w:rsid w:val="00764BC7"/>
    <w:rsid w:val="00765BC1"/>
    <w:rsid w:val="00766B31"/>
    <w:rsid w:val="0077019E"/>
    <w:rsid w:val="007706A2"/>
    <w:rsid w:val="007724C2"/>
    <w:rsid w:val="00773D1C"/>
    <w:rsid w:val="0077525E"/>
    <w:rsid w:val="00776709"/>
    <w:rsid w:val="007868AB"/>
    <w:rsid w:val="00791C9D"/>
    <w:rsid w:val="00791EC1"/>
    <w:rsid w:val="007A38C2"/>
    <w:rsid w:val="007A6068"/>
    <w:rsid w:val="007B3BA9"/>
    <w:rsid w:val="007B4BE4"/>
    <w:rsid w:val="007C1957"/>
    <w:rsid w:val="007C7FC3"/>
    <w:rsid w:val="007D051F"/>
    <w:rsid w:val="007D0ABB"/>
    <w:rsid w:val="007D26FB"/>
    <w:rsid w:val="007D2E43"/>
    <w:rsid w:val="007D70E5"/>
    <w:rsid w:val="007E5393"/>
    <w:rsid w:val="007E63AB"/>
    <w:rsid w:val="007F379A"/>
    <w:rsid w:val="007F4CD7"/>
    <w:rsid w:val="007F566D"/>
    <w:rsid w:val="008011FE"/>
    <w:rsid w:val="00802D11"/>
    <w:rsid w:val="0082088B"/>
    <w:rsid w:val="0082093C"/>
    <w:rsid w:val="008210EF"/>
    <w:rsid w:val="00821920"/>
    <w:rsid w:val="00821F81"/>
    <w:rsid w:val="00822861"/>
    <w:rsid w:val="0082455A"/>
    <w:rsid w:val="008247BA"/>
    <w:rsid w:val="00826CF9"/>
    <w:rsid w:val="0083068E"/>
    <w:rsid w:val="00833380"/>
    <w:rsid w:val="00835027"/>
    <w:rsid w:val="0083540B"/>
    <w:rsid w:val="008414D0"/>
    <w:rsid w:val="0086197B"/>
    <w:rsid w:val="00865FC0"/>
    <w:rsid w:val="008667DE"/>
    <w:rsid w:val="00870026"/>
    <w:rsid w:val="0087041A"/>
    <w:rsid w:val="008807DD"/>
    <w:rsid w:val="008817B9"/>
    <w:rsid w:val="00882F6D"/>
    <w:rsid w:val="0088524C"/>
    <w:rsid w:val="008857C9"/>
    <w:rsid w:val="008918B6"/>
    <w:rsid w:val="008968D3"/>
    <w:rsid w:val="0089765E"/>
    <w:rsid w:val="008A06DD"/>
    <w:rsid w:val="008A06E3"/>
    <w:rsid w:val="008A0CDD"/>
    <w:rsid w:val="008A1736"/>
    <w:rsid w:val="008A223E"/>
    <w:rsid w:val="008A26C7"/>
    <w:rsid w:val="008A2899"/>
    <w:rsid w:val="008A6428"/>
    <w:rsid w:val="008B2EB3"/>
    <w:rsid w:val="008B56C2"/>
    <w:rsid w:val="008B5D92"/>
    <w:rsid w:val="008B7C1E"/>
    <w:rsid w:val="008C2DD2"/>
    <w:rsid w:val="008C2F75"/>
    <w:rsid w:val="008D78BC"/>
    <w:rsid w:val="008E1858"/>
    <w:rsid w:val="008E28F0"/>
    <w:rsid w:val="008E3038"/>
    <w:rsid w:val="008F16FA"/>
    <w:rsid w:val="008F1CE5"/>
    <w:rsid w:val="008F4F04"/>
    <w:rsid w:val="00900ED5"/>
    <w:rsid w:val="00901989"/>
    <w:rsid w:val="009027BB"/>
    <w:rsid w:val="009037DE"/>
    <w:rsid w:val="00903D4E"/>
    <w:rsid w:val="0090403F"/>
    <w:rsid w:val="00905076"/>
    <w:rsid w:val="00907317"/>
    <w:rsid w:val="00912AF9"/>
    <w:rsid w:val="009130B1"/>
    <w:rsid w:val="00920502"/>
    <w:rsid w:val="0092219A"/>
    <w:rsid w:val="00925E85"/>
    <w:rsid w:val="009262BE"/>
    <w:rsid w:val="00930D90"/>
    <w:rsid w:val="00930E00"/>
    <w:rsid w:val="00933A70"/>
    <w:rsid w:val="00942E44"/>
    <w:rsid w:val="009523D7"/>
    <w:rsid w:val="00952465"/>
    <w:rsid w:val="009540A6"/>
    <w:rsid w:val="00956DD0"/>
    <w:rsid w:val="00963CF3"/>
    <w:rsid w:val="0096494F"/>
    <w:rsid w:val="00965C9E"/>
    <w:rsid w:val="00966951"/>
    <w:rsid w:val="00970743"/>
    <w:rsid w:val="00972C37"/>
    <w:rsid w:val="00976202"/>
    <w:rsid w:val="009813FE"/>
    <w:rsid w:val="009866B9"/>
    <w:rsid w:val="00990137"/>
    <w:rsid w:val="00990AD1"/>
    <w:rsid w:val="009931AB"/>
    <w:rsid w:val="00993F62"/>
    <w:rsid w:val="009947B1"/>
    <w:rsid w:val="009A1A64"/>
    <w:rsid w:val="009B1D98"/>
    <w:rsid w:val="009B3AC2"/>
    <w:rsid w:val="009B6C61"/>
    <w:rsid w:val="009C22BE"/>
    <w:rsid w:val="009C634C"/>
    <w:rsid w:val="009D2185"/>
    <w:rsid w:val="009D2444"/>
    <w:rsid w:val="009D2F4F"/>
    <w:rsid w:val="009D46C4"/>
    <w:rsid w:val="009D549F"/>
    <w:rsid w:val="009E308E"/>
    <w:rsid w:val="009E6651"/>
    <w:rsid w:val="009E7F28"/>
    <w:rsid w:val="009F2349"/>
    <w:rsid w:val="009F2706"/>
    <w:rsid w:val="009F30CB"/>
    <w:rsid w:val="009F39EF"/>
    <w:rsid w:val="009F77B4"/>
    <w:rsid w:val="009F7DA2"/>
    <w:rsid w:val="00A00947"/>
    <w:rsid w:val="00A10118"/>
    <w:rsid w:val="00A14A6B"/>
    <w:rsid w:val="00A1695B"/>
    <w:rsid w:val="00A216BC"/>
    <w:rsid w:val="00A2247C"/>
    <w:rsid w:val="00A22A22"/>
    <w:rsid w:val="00A239D4"/>
    <w:rsid w:val="00A24B6E"/>
    <w:rsid w:val="00A24B78"/>
    <w:rsid w:val="00A2569D"/>
    <w:rsid w:val="00A27CED"/>
    <w:rsid w:val="00A27DE8"/>
    <w:rsid w:val="00A303DB"/>
    <w:rsid w:val="00A3535F"/>
    <w:rsid w:val="00A357DE"/>
    <w:rsid w:val="00A35F47"/>
    <w:rsid w:val="00A360AC"/>
    <w:rsid w:val="00A41CA6"/>
    <w:rsid w:val="00A420DE"/>
    <w:rsid w:val="00A43634"/>
    <w:rsid w:val="00A446FB"/>
    <w:rsid w:val="00A44C33"/>
    <w:rsid w:val="00A51C1E"/>
    <w:rsid w:val="00A561D7"/>
    <w:rsid w:val="00A568C7"/>
    <w:rsid w:val="00A57833"/>
    <w:rsid w:val="00A605D0"/>
    <w:rsid w:val="00A62360"/>
    <w:rsid w:val="00A63294"/>
    <w:rsid w:val="00A64152"/>
    <w:rsid w:val="00A71F1B"/>
    <w:rsid w:val="00A7323D"/>
    <w:rsid w:val="00A7576E"/>
    <w:rsid w:val="00A811A6"/>
    <w:rsid w:val="00A81AAD"/>
    <w:rsid w:val="00A81E3D"/>
    <w:rsid w:val="00A87DB7"/>
    <w:rsid w:val="00A90E0C"/>
    <w:rsid w:val="00A912DE"/>
    <w:rsid w:val="00A92304"/>
    <w:rsid w:val="00A92B12"/>
    <w:rsid w:val="00A94ECA"/>
    <w:rsid w:val="00AA149A"/>
    <w:rsid w:val="00AA186B"/>
    <w:rsid w:val="00AA4211"/>
    <w:rsid w:val="00AB01F5"/>
    <w:rsid w:val="00AB11B5"/>
    <w:rsid w:val="00AB25C7"/>
    <w:rsid w:val="00AB2CF1"/>
    <w:rsid w:val="00AC1572"/>
    <w:rsid w:val="00AC5183"/>
    <w:rsid w:val="00AD025A"/>
    <w:rsid w:val="00AD0CCD"/>
    <w:rsid w:val="00AD5071"/>
    <w:rsid w:val="00AD5FD6"/>
    <w:rsid w:val="00AE3DA3"/>
    <w:rsid w:val="00AE61F0"/>
    <w:rsid w:val="00AF09F0"/>
    <w:rsid w:val="00AF13EC"/>
    <w:rsid w:val="00AF3D83"/>
    <w:rsid w:val="00AF3E7B"/>
    <w:rsid w:val="00AF4A23"/>
    <w:rsid w:val="00AF589D"/>
    <w:rsid w:val="00AF6EAC"/>
    <w:rsid w:val="00B02105"/>
    <w:rsid w:val="00B05871"/>
    <w:rsid w:val="00B10189"/>
    <w:rsid w:val="00B103F9"/>
    <w:rsid w:val="00B112E8"/>
    <w:rsid w:val="00B123B7"/>
    <w:rsid w:val="00B154FB"/>
    <w:rsid w:val="00B15F97"/>
    <w:rsid w:val="00B1612D"/>
    <w:rsid w:val="00B23DAB"/>
    <w:rsid w:val="00B26DB7"/>
    <w:rsid w:val="00B270BE"/>
    <w:rsid w:val="00B27E54"/>
    <w:rsid w:val="00B312DD"/>
    <w:rsid w:val="00B31A15"/>
    <w:rsid w:val="00B37864"/>
    <w:rsid w:val="00B37CA4"/>
    <w:rsid w:val="00B46E8D"/>
    <w:rsid w:val="00B52BDB"/>
    <w:rsid w:val="00B53267"/>
    <w:rsid w:val="00B605D7"/>
    <w:rsid w:val="00B66477"/>
    <w:rsid w:val="00B74233"/>
    <w:rsid w:val="00B75422"/>
    <w:rsid w:val="00B82771"/>
    <w:rsid w:val="00B91476"/>
    <w:rsid w:val="00B9200D"/>
    <w:rsid w:val="00B9232C"/>
    <w:rsid w:val="00BA0DB8"/>
    <w:rsid w:val="00BA26B4"/>
    <w:rsid w:val="00BA39CB"/>
    <w:rsid w:val="00BB1770"/>
    <w:rsid w:val="00BB581A"/>
    <w:rsid w:val="00BC10FA"/>
    <w:rsid w:val="00BC4638"/>
    <w:rsid w:val="00BC54C4"/>
    <w:rsid w:val="00BC6AA4"/>
    <w:rsid w:val="00BD6A1E"/>
    <w:rsid w:val="00BD77EE"/>
    <w:rsid w:val="00BE6A62"/>
    <w:rsid w:val="00BF2B60"/>
    <w:rsid w:val="00BF3A66"/>
    <w:rsid w:val="00C00B0A"/>
    <w:rsid w:val="00C03199"/>
    <w:rsid w:val="00C11956"/>
    <w:rsid w:val="00C12712"/>
    <w:rsid w:val="00C15AB6"/>
    <w:rsid w:val="00C15CD9"/>
    <w:rsid w:val="00C16008"/>
    <w:rsid w:val="00C20ACB"/>
    <w:rsid w:val="00C258D9"/>
    <w:rsid w:val="00C25C1B"/>
    <w:rsid w:val="00C263F6"/>
    <w:rsid w:val="00C306DD"/>
    <w:rsid w:val="00C35F22"/>
    <w:rsid w:val="00C378EB"/>
    <w:rsid w:val="00C40257"/>
    <w:rsid w:val="00C4043D"/>
    <w:rsid w:val="00C42DC4"/>
    <w:rsid w:val="00C43026"/>
    <w:rsid w:val="00C46CF3"/>
    <w:rsid w:val="00C52444"/>
    <w:rsid w:val="00C54049"/>
    <w:rsid w:val="00C55750"/>
    <w:rsid w:val="00C641CF"/>
    <w:rsid w:val="00C65203"/>
    <w:rsid w:val="00C65356"/>
    <w:rsid w:val="00C708B6"/>
    <w:rsid w:val="00C71B7F"/>
    <w:rsid w:val="00C73BC2"/>
    <w:rsid w:val="00C74774"/>
    <w:rsid w:val="00C75AAA"/>
    <w:rsid w:val="00C773CE"/>
    <w:rsid w:val="00C811B3"/>
    <w:rsid w:val="00C825CD"/>
    <w:rsid w:val="00C83B3E"/>
    <w:rsid w:val="00C87043"/>
    <w:rsid w:val="00C87382"/>
    <w:rsid w:val="00C91977"/>
    <w:rsid w:val="00CA0531"/>
    <w:rsid w:val="00CA7D96"/>
    <w:rsid w:val="00CB0D86"/>
    <w:rsid w:val="00CB1DA4"/>
    <w:rsid w:val="00CB3FBF"/>
    <w:rsid w:val="00CB5244"/>
    <w:rsid w:val="00CC50B7"/>
    <w:rsid w:val="00CD1FB9"/>
    <w:rsid w:val="00CD3C7E"/>
    <w:rsid w:val="00CD4886"/>
    <w:rsid w:val="00CD7210"/>
    <w:rsid w:val="00CD72CB"/>
    <w:rsid w:val="00CE114D"/>
    <w:rsid w:val="00CE48B4"/>
    <w:rsid w:val="00CE7D80"/>
    <w:rsid w:val="00CF3645"/>
    <w:rsid w:val="00CF3665"/>
    <w:rsid w:val="00CF3DFE"/>
    <w:rsid w:val="00CF3F4A"/>
    <w:rsid w:val="00CF6811"/>
    <w:rsid w:val="00CF6E10"/>
    <w:rsid w:val="00D01815"/>
    <w:rsid w:val="00D07D20"/>
    <w:rsid w:val="00D14FAE"/>
    <w:rsid w:val="00D15416"/>
    <w:rsid w:val="00D230E7"/>
    <w:rsid w:val="00D230F9"/>
    <w:rsid w:val="00D255EF"/>
    <w:rsid w:val="00D33D0A"/>
    <w:rsid w:val="00D3657F"/>
    <w:rsid w:val="00D37FB0"/>
    <w:rsid w:val="00D42722"/>
    <w:rsid w:val="00D45126"/>
    <w:rsid w:val="00D45E43"/>
    <w:rsid w:val="00D46CE8"/>
    <w:rsid w:val="00D52D7F"/>
    <w:rsid w:val="00D53F16"/>
    <w:rsid w:val="00D5672F"/>
    <w:rsid w:val="00D5793C"/>
    <w:rsid w:val="00D60A51"/>
    <w:rsid w:val="00D6363C"/>
    <w:rsid w:val="00D649E5"/>
    <w:rsid w:val="00D7739B"/>
    <w:rsid w:val="00D81EE0"/>
    <w:rsid w:val="00D85294"/>
    <w:rsid w:val="00D86F0C"/>
    <w:rsid w:val="00D92163"/>
    <w:rsid w:val="00DB55ED"/>
    <w:rsid w:val="00DB7A3D"/>
    <w:rsid w:val="00DE0175"/>
    <w:rsid w:val="00DE1025"/>
    <w:rsid w:val="00DE3415"/>
    <w:rsid w:val="00DE4B25"/>
    <w:rsid w:val="00DF3024"/>
    <w:rsid w:val="00DF4146"/>
    <w:rsid w:val="00DF44F8"/>
    <w:rsid w:val="00E03317"/>
    <w:rsid w:val="00E04DBB"/>
    <w:rsid w:val="00E06292"/>
    <w:rsid w:val="00E120E9"/>
    <w:rsid w:val="00E15EF3"/>
    <w:rsid w:val="00E17F83"/>
    <w:rsid w:val="00E354B2"/>
    <w:rsid w:val="00E4040B"/>
    <w:rsid w:val="00E4609E"/>
    <w:rsid w:val="00E46B8C"/>
    <w:rsid w:val="00E50D9A"/>
    <w:rsid w:val="00E5325F"/>
    <w:rsid w:val="00E54A1D"/>
    <w:rsid w:val="00E55724"/>
    <w:rsid w:val="00E567AF"/>
    <w:rsid w:val="00E56BCE"/>
    <w:rsid w:val="00E606F1"/>
    <w:rsid w:val="00E67740"/>
    <w:rsid w:val="00E67790"/>
    <w:rsid w:val="00E67A34"/>
    <w:rsid w:val="00E73202"/>
    <w:rsid w:val="00E7409A"/>
    <w:rsid w:val="00E75440"/>
    <w:rsid w:val="00E76996"/>
    <w:rsid w:val="00E80F2E"/>
    <w:rsid w:val="00E818EE"/>
    <w:rsid w:val="00E84AC1"/>
    <w:rsid w:val="00E946CD"/>
    <w:rsid w:val="00E96933"/>
    <w:rsid w:val="00E96DD7"/>
    <w:rsid w:val="00EA0BA9"/>
    <w:rsid w:val="00EA1E6A"/>
    <w:rsid w:val="00EB043E"/>
    <w:rsid w:val="00EC0DC4"/>
    <w:rsid w:val="00EC2061"/>
    <w:rsid w:val="00EC25EC"/>
    <w:rsid w:val="00EC2E77"/>
    <w:rsid w:val="00EC35B3"/>
    <w:rsid w:val="00EC581C"/>
    <w:rsid w:val="00ED0265"/>
    <w:rsid w:val="00ED17FC"/>
    <w:rsid w:val="00ED2156"/>
    <w:rsid w:val="00ED6057"/>
    <w:rsid w:val="00EE01D4"/>
    <w:rsid w:val="00EE0E00"/>
    <w:rsid w:val="00EE185F"/>
    <w:rsid w:val="00EE3D61"/>
    <w:rsid w:val="00EF1ACD"/>
    <w:rsid w:val="00EF3EC2"/>
    <w:rsid w:val="00F154D2"/>
    <w:rsid w:val="00F262B9"/>
    <w:rsid w:val="00F26C1D"/>
    <w:rsid w:val="00F32A9C"/>
    <w:rsid w:val="00F33553"/>
    <w:rsid w:val="00F34266"/>
    <w:rsid w:val="00F34B8E"/>
    <w:rsid w:val="00F4056F"/>
    <w:rsid w:val="00F43DF7"/>
    <w:rsid w:val="00F44AC5"/>
    <w:rsid w:val="00F528F4"/>
    <w:rsid w:val="00F52B0C"/>
    <w:rsid w:val="00F539C1"/>
    <w:rsid w:val="00F53FF8"/>
    <w:rsid w:val="00F67FF1"/>
    <w:rsid w:val="00F71095"/>
    <w:rsid w:val="00F71543"/>
    <w:rsid w:val="00F7361D"/>
    <w:rsid w:val="00F73711"/>
    <w:rsid w:val="00F74F66"/>
    <w:rsid w:val="00F766C2"/>
    <w:rsid w:val="00F76753"/>
    <w:rsid w:val="00F8201A"/>
    <w:rsid w:val="00F82884"/>
    <w:rsid w:val="00F836EC"/>
    <w:rsid w:val="00F84A89"/>
    <w:rsid w:val="00F85927"/>
    <w:rsid w:val="00F866DB"/>
    <w:rsid w:val="00F90202"/>
    <w:rsid w:val="00F90F3B"/>
    <w:rsid w:val="00F93B73"/>
    <w:rsid w:val="00F96B7F"/>
    <w:rsid w:val="00FA0782"/>
    <w:rsid w:val="00FA2226"/>
    <w:rsid w:val="00FA2B8B"/>
    <w:rsid w:val="00FA7FA8"/>
    <w:rsid w:val="00FB0475"/>
    <w:rsid w:val="00FB2263"/>
    <w:rsid w:val="00FB29E2"/>
    <w:rsid w:val="00FB365F"/>
    <w:rsid w:val="00FB39D8"/>
    <w:rsid w:val="00FB60AD"/>
    <w:rsid w:val="00FB71F3"/>
    <w:rsid w:val="00FC5878"/>
    <w:rsid w:val="00FC5B8B"/>
    <w:rsid w:val="00FC74CD"/>
    <w:rsid w:val="00FD0454"/>
    <w:rsid w:val="00FD061D"/>
    <w:rsid w:val="00FD355D"/>
    <w:rsid w:val="00FD36FF"/>
    <w:rsid w:val="00FD74E7"/>
    <w:rsid w:val="00FE0349"/>
    <w:rsid w:val="00FE14A1"/>
    <w:rsid w:val="00FF007B"/>
    <w:rsid w:val="00FF1984"/>
    <w:rsid w:val="00FF27E6"/>
    <w:rsid w:val="00FF6BC7"/>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9f,#6f9"/>
    </o:shapedefaults>
    <o:shapelayout v:ext="edit">
      <o:idmap v:ext="edit" data="1"/>
    </o:shapelayout>
  </w:shapeDefaults>
  <w:doNotEmbedSmartTags/>
  <w:decimalSymbol w:val="."/>
  <w:listSeparator w:val=","/>
  <w14:docId w14:val="6EEB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9E2"/>
    <w:pPr>
      <w:spacing w:before="120"/>
    </w:pPr>
    <w:rPr>
      <w:sz w:val="24"/>
      <w:lang w:val="en-NZ"/>
    </w:rPr>
  </w:style>
  <w:style w:type="paragraph" w:styleId="Heading1">
    <w:name w:val="heading 1"/>
    <w:next w:val="BodyTextIndented"/>
    <w:link w:val="Heading1Char"/>
    <w:uiPriority w:val="9"/>
    <w:qFormat/>
    <w:rsid w:val="00297BF5"/>
    <w:pPr>
      <w:keepNext/>
      <w:keepLines/>
      <w:pageBreakBefore/>
      <w:tabs>
        <w:tab w:val="left" w:pos="425"/>
      </w:tabs>
      <w:spacing w:before="240" w:after="120"/>
      <w:outlineLvl w:val="0"/>
    </w:pPr>
    <w:rPr>
      <w:rFonts w:ascii="Calibri" w:eastAsiaTheme="majorEastAsia" w:hAnsi="Calibri" w:cstheme="majorBidi"/>
      <w:b/>
      <w:bCs/>
      <w:sz w:val="28"/>
      <w:szCs w:val="72"/>
      <w:lang w:val="en-NZ"/>
    </w:rPr>
  </w:style>
  <w:style w:type="paragraph" w:styleId="Heading2">
    <w:name w:val="heading 2"/>
    <w:next w:val="BodyTextIndentedNumberedPara"/>
    <w:link w:val="Heading2Char"/>
    <w:uiPriority w:val="9"/>
    <w:unhideWhenUsed/>
    <w:qFormat/>
    <w:rsid w:val="0062274D"/>
    <w:pPr>
      <w:keepNext/>
      <w:keepLines/>
      <w:spacing w:before="120" w:after="60"/>
      <w:outlineLvl w:val="1"/>
    </w:pPr>
    <w:rPr>
      <w:rFonts w:ascii="Calibri" w:eastAsiaTheme="majorEastAsia" w:hAnsi="Calibri" w:cstheme="majorBidi"/>
      <w:b/>
      <w:bCs/>
      <w:i/>
      <w:sz w:val="28"/>
      <w:szCs w:val="48"/>
      <w:lang w:val="en-AU"/>
    </w:rPr>
  </w:style>
  <w:style w:type="paragraph" w:styleId="Heading3">
    <w:name w:val="heading 3"/>
    <w:next w:val="BodyTextIndented"/>
    <w:link w:val="Heading3Char"/>
    <w:uiPriority w:val="9"/>
    <w:unhideWhenUsed/>
    <w:qFormat/>
    <w:rsid w:val="00297BF5"/>
    <w:pPr>
      <w:keepNext/>
      <w:keepLines/>
      <w:spacing w:after="60"/>
      <w:outlineLvl w:val="2"/>
    </w:pPr>
    <w:rPr>
      <w:rFonts w:ascii="Calibri" w:eastAsiaTheme="majorEastAsia" w:hAnsi="Calibri" w:cstheme="majorBidi"/>
      <w:b/>
      <w:bCs/>
      <w:sz w:val="24"/>
      <w:lang w:val="en-NZ"/>
    </w:rPr>
  </w:style>
  <w:style w:type="paragraph" w:styleId="Heading4">
    <w:name w:val="heading 4"/>
    <w:next w:val="BodyTextIndented"/>
    <w:link w:val="Heading4Char"/>
    <w:uiPriority w:val="9"/>
    <w:unhideWhenUsed/>
    <w:qFormat/>
    <w:rsid w:val="002202BA"/>
    <w:pPr>
      <w:keepNext/>
      <w:keepLines/>
      <w:spacing w:after="60"/>
      <w:outlineLvl w:val="3"/>
    </w:pPr>
    <w:rPr>
      <w:rFonts w:ascii="Calibri" w:eastAsiaTheme="majorEastAsia" w:hAnsi="Calibri" w:cstheme="majorBidi"/>
      <w:b/>
      <w:bCs/>
      <w:i/>
      <w:iCs/>
      <w:sz w:val="24"/>
      <w:lang w:val="en-NZ"/>
    </w:rPr>
  </w:style>
  <w:style w:type="paragraph" w:styleId="Heading5">
    <w:name w:val="heading 5"/>
    <w:basedOn w:val="Normal"/>
    <w:next w:val="Normal"/>
    <w:link w:val="Heading5Char"/>
    <w:unhideWhenUsed/>
    <w:qFormat/>
    <w:rsid w:val="00032C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Standard"/>
    <w:link w:val="Heading6Char"/>
    <w:rsid w:val="00412816"/>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5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511"/>
    <w:rPr>
      <w:rFonts w:ascii="Lucida Grande" w:hAnsi="Lucida Grande" w:cs="Lucida Grande"/>
      <w:sz w:val="18"/>
      <w:szCs w:val="18"/>
      <w:lang w:val="en-AU"/>
    </w:rPr>
  </w:style>
  <w:style w:type="character" w:styleId="Hyperlink">
    <w:name w:val="Hyperlink"/>
    <w:basedOn w:val="DefaultParagraphFont"/>
    <w:uiPriority w:val="99"/>
    <w:unhideWhenUsed/>
    <w:rsid w:val="00713511"/>
    <w:rPr>
      <w:color w:val="0000FF" w:themeColor="hyperlink"/>
      <w:u w:val="single"/>
    </w:rPr>
  </w:style>
  <w:style w:type="character" w:styleId="FollowedHyperlink">
    <w:name w:val="FollowedHyperlink"/>
    <w:basedOn w:val="DefaultParagraphFont"/>
    <w:uiPriority w:val="99"/>
    <w:semiHidden/>
    <w:unhideWhenUsed/>
    <w:rsid w:val="00A24B78"/>
    <w:rPr>
      <w:color w:val="800080" w:themeColor="followedHyperlink"/>
      <w:u w:val="single"/>
    </w:rPr>
  </w:style>
  <w:style w:type="paragraph" w:styleId="Footer">
    <w:name w:val="footer"/>
    <w:link w:val="FooterChar"/>
    <w:uiPriority w:val="99"/>
    <w:unhideWhenUsed/>
    <w:rsid w:val="00C306DD"/>
    <w:pPr>
      <w:pBdr>
        <w:top w:val="single" w:sz="4" w:space="6" w:color="auto"/>
      </w:pBdr>
      <w:tabs>
        <w:tab w:val="center" w:pos="4536"/>
        <w:tab w:val="right" w:pos="9356"/>
      </w:tabs>
    </w:pPr>
    <w:rPr>
      <w:rFonts w:ascii="Calibri" w:hAnsi="Calibri"/>
      <w:b/>
      <w:i/>
      <w:sz w:val="24"/>
      <w:lang w:val="en-AU"/>
    </w:rPr>
  </w:style>
  <w:style w:type="character" w:customStyle="1" w:styleId="FooterChar">
    <w:name w:val="Footer Char"/>
    <w:basedOn w:val="DefaultParagraphFont"/>
    <w:link w:val="Footer"/>
    <w:uiPriority w:val="99"/>
    <w:rsid w:val="00C306DD"/>
    <w:rPr>
      <w:rFonts w:ascii="Calibri" w:hAnsi="Calibri"/>
      <w:b/>
      <w:i/>
      <w:sz w:val="24"/>
      <w:lang w:val="en-AU"/>
    </w:rPr>
  </w:style>
  <w:style w:type="character" w:styleId="PageNumber">
    <w:name w:val="page number"/>
    <w:basedOn w:val="DefaultParagraphFont"/>
    <w:uiPriority w:val="99"/>
    <w:semiHidden/>
    <w:unhideWhenUsed/>
    <w:rsid w:val="00012A22"/>
  </w:style>
  <w:style w:type="paragraph" w:styleId="ListParagraph">
    <w:name w:val="List Paragraph"/>
    <w:basedOn w:val="Normal"/>
    <w:uiPriority w:val="34"/>
    <w:qFormat/>
    <w:rsid w:val="00667801"/>
    <w:pPr>
      <w:ind w:left="720"/>
      <w:contextualSpacing/>
    </w:pPr>
  </w:style>
  <w:style w:type="paragraph" w:styleId="DocumentMap">
    <w:name w:val="Document Map"/>
    <w:basedOn w:val="Normal"/>
    <w:link w:val="DocumentMapChar"/>
    <w:uiPriority w:val="99"/>
    <w:semiHidden/>
    <w:unhideWhenUsed/>
    <w:rsid w:val="00740086"/>
    <w:rPr>
      <w:rFonts w:ascii="Tahoma" w:hAnsi="Tahoma" w:cs="Tahoma"/>
      <w:sz w:val="16"/>
      <w:szCs w:val="16"/>
    </w:rPr>
  </w:style>
  <w:style w:type="character" w:customStyle="1" w:styleId="DocumentMapChar">
    <w:name w:val="Document Map Char"/>
    <w:basedOn w:val="DefaultParagraphFont"/>
    <w:link w:val="DocumentMap"/>
    <w:uiPriority w:val="99"/>
    <w:semiHidden/>
    <w:rsid w:val="00740086"/>
    <w:rPr>
      <w:rFonts w:ascii="Tahoma" w:hAnsi="Tahoma" w:cs="Tahoma"/>
      <w:sz w:val="16"/>
      <w:szCs w:val="16"/>
      <w:lang w:val="en-AU"/>
    </w:rPr>
  </w:style>
  <w:style w:type="character" w:customStyle="1" w:styleId="Heading1Char">
    <w:name w:val="Heading 1 Char"/>
    <w:basedOn w:val="DefaultParagraphFont"/>
    <w:link w:val="Heading1"/>
    <w:uiPriority w:val="9"/>
    <w:rsid w:val="00297BF5"/>
    <w:rPr>
      <w:rFonts w:ascii="Calibri" w:eastAsiaTheme="majorEastAsia" w:hAnsi="Calibri" w:cstheme="majorBidi"/>
      <w:b/>
      <w:bCs/>
      <w:sz w:val="28"/>
      <w:szCs w:val="72"/>
      <w:lang w:val="en-NZ"/>
    </w:rPr>
  </w:style>
  <w:style w:type="character" w:customStyle="1" w:styleId="Heading2Char">
    <w:name w:val="Heading 2 Char"/>
    <w:basedOn w:val="DefaultParagraphFont"/>
    <w:link w:val="Heading2"/>
    <w:uiPriority w:val="9"/>
    <w:rsid w:val="0062274D"/>
    <w:rPr>
      <w:rFonts w:ascii="Calibri" w:eastAsiaTheme="majorEastAsia" w:hAnsi="Calibri" w:cstheme="majorBidi"/>
      <w:b/>
      <w:bCs/>
      <w:i/>
      <w:sz w:val="28"/>
      <w:szCs w:val="48"/>
      <w:lang w:val="en-AU"/>
    </w:rPr>
  </w:style>
  <w:style w:type="character" w:customStyle="1" w:styleId="Heading3Char">
    <w:name w:val="Heading 3 Char"/>
    <w:basedOn w:val="DefaultParagraphFont"/>
    <w:link w:val="Heading3"/>
    <w:uiPriority w:val="9"/>
    <w:rsid w:val="00297BF5"/>
    <w:rPr>
      <w:rFonts w:ascii="Calibri" w:eastAsiaTheme="majorEastAsia" w:hAnsi="Calibri" w:cstheme="majorBidi"/>
      <w:b/>
      <w:bCs/>
      <w:sz w:val="24"/>
      <w:lang w:val="en-NZ"/>
    </w:rPr>
  </w:style>
  <w:style w:type="paragraph" w:styleId="BodyText">
    <w:name w:val="Body Text"/>
    <w:link w:val="BodyTextChar"/>
    <w:uiPriority w:val="99"/>
    <w:unhideWhenUsed/>
    <w:rsid w:val="00AF09F0"/>
    <w:pPr>
      <w:spacing w:before="120"/>
    </w:pPr>
    <w:rPr>
      <w:rFonts w:cstheme="minorBidi"/>
      <w:sz w:val="24"/>
      <w:lang w:val="en-AU"/>
    </w:rPr>
  </w:style>
  <w:style w:type="character" w:customStyle="1" w:styleId="BodyTextChar">
    <w:name w:val="Body Text Char"/>
    <w:basedOn w:val="DefaultParagraphFont"/>
    <w:link w:val="BodyText"/>
    <w:uiPriority w:val="99"/>
    <w:rsid w:val="00AF09F0"/>
    <w:rPr>
      <w:rFonts w:ascii="Calibri" w:eastAsiaTheme="minorEastAsia" w:hAnsi="Calibri" w:cstheme="minorBidi"/>
      <w:sz w:val="24"/>
      <w:lang w:val="en-AU" w:eastAsia="ja-JP"/>
    </w:rPr>
  </w:style>
  <w:style w:type="paragraph" w:styleId="Header">
    <w:name w:val="header"/>
    <w:link w:val="HeaderChar"/>
    <w:uiPriority w:val="99"/>
    <w:unhideWhenUsed/>
    <w:rsid w:val="00B46E8D"/>
    <w:pPr>
      <w:pBdr>
        <w:bottom w:val="double" w:sz="4" w:space="6" w:color="auto"/>
      </w:pBdr>
      <w:tabs>
        <w:tab w:val="right" w:pos="9072"/>
      </w:tabs>
    </w:pPr>
    <w:rPr>
      <w:rFonts w:ascii="Calibri" w:hAnsi="Calibri"/>
      <w:b/>
      <w:sz w:val="28"/>
      <w:lang w:val="en-AU"/>
    </w:rPr>
  </w:style>
  <w:style w:type="character" w:customStyle="1" w:styleId="HeaderChar">
    <w:name w:val="Header Char"/>
    <w:basedOn w:val="DefaultParagraphFont"/>
    <w:link w:val="Header"/>
    <w:uiPriority w:val="99"/>
    <w:rsid w:val="00B46E8D"/>
    <w:rPr>
      <w:rFonts w:ascii="Calibri" w:hAnsi="Calibri"/>
      <w:b/>
      <w:sz w:val="28"/>
      <w:lang w:val="en-AU"/>
    </w:rPr>
  </w:style>
  <w:style w:type="paragraph" w:styleId="List">
    <w:name w:val="List"/>
    <w:uiPriority w:val="99"/>
    <w:unhideWhenUsed/>
    <w:rsid w:val="00303691"/>
    <w:pPr>
      <w:numPr>
        <w:numId w:val="1"/>
      </w:numPr>
      <w:spacing w:before="120"/>
      <w:ind w:left="426" w:hanging="284"/>
    </w:pPr>
    <w:rPr>
      <w:sz w:val="24"/>
      <w:lang w:val="en-AU"/>
    </w:rPr>
  </w:style>
  <w:style w:type="table" w:styleId="TableGrid">
    <w:name w:val="Table Grid"/>
    <w:basedOn w:val="TableNormal"/>
    <w:uiPriority w:val="59"/>
    <w:rsid w:val="00303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rsid w:val="000A3A1D"/>
    <w:pPr>
      <w:numPr>
        <w:numId w:val="2"/>
      </w:numPr>
    </w:pPr>
    <w:rPr>
      <w:szCs w:val="22"/>
    </w:rPr>
  </w:style>
  <w:style w:type="character" w:customStyle="1" w:styleId="Heading4Char">
    <w:name w:val="Heading 4 Char"/>
    <w:basedOn w:val="DefaultParagraphFont"/>
    <w:link w:val="Heading4"/>
    <w:uiPriority w:val="9"/>
    <w:rsid w:val="002202BA"/>
    <w:rPr>
      <w:rFonts w:ascii="Calibri" w:eastAsiaTheme="majorEastAsia" w:hAnsi="Calibri" w:cstheme="majorBidi"/>
      <w:b/>
      <w:bCs/>
      <w:i/>
      <w:iCs/>
      <w:sz w:val="24"/>
      <w:lang w:val="en-NZ"/>
    </w:rPr>
  </w:style>
  <w:style w:type="character" w:styleId="PlaceholderText">
    <w:name w:val="Placeholder Text"/>
    <w:basedOn w:val="DefaultParagraphFont"/>
    <w:uiPriority w:val="99"/>
    <w:semiHidden/>
    <w:rsid w:val="00713055"/>
    <w:rPr>
      <w:color w:val="808080"/>
    </w:rPr>
  </w:style>
  <w:style w:type="paragraph" w:styleId="Title">
    <w:name w:val="Title"/>
    <w:next w:val="Normal"/>
    <w:link w:val="TitleChar"/>
    <w:uiPriority w:val="10"/>
    <w:qFormat/>
    <w:rsid w:val="005B37D0"/>
    <w:pPr>
      <w:spacing w:before="2040" w:after="480"/>
      <w:contextualSpacing/>
      <w:jc w:val="center"/>
    </w:pPr>
    <w:rPr>
      <w:rFonts w:ascii="Calibri" w:eastAsiaTheme="majorEastAsia" w:hAnsi="Calibri" w:cstheme="majorBidi"/>
      <w:b/>
      <w:color w:val="294EF4"/>
      <w:spacing w:val="5"/>
      <w:kern w:val="28"/>
      <w:sz w:val="72"/>
      <w:szCs w:val="96"/>
      <w:lang w:val="en-AU"/>
    </w:rPr>
  </w:style>
  <w:style w:type="character" w:customStyle="1" w:styleId="TitleChar">
    <w:name w:val="Title Char"/>
    <w:basedOn w:val="DefaultParagraphFont"/>
    <w:link w:val="Title"/>
    <w:uiPriority w:val="10"/>
    <w:rsid w:val="005B37D0"/>
    <w:rPr>
      <w:rFonts w:ascii="Calibri" w:eastAsiaTheme="majorEastAsia" w:hAnsi="Calibri" w:cstheme="majorBidi"/>
      <w:b/>
      <w:color w:val="294EF4"/>
      <w:spacing w:val="5"/>
      <w:kern w:val="28"/>
      <w:sz w:val="72"/>
      <w:szCs w:val="96"/>
      <w:lang w:val="en-AU"/>
    </w:rPr>
  </w:style>
  <w:style w:type="paragraph" w:customStyle="1" w:styleId="SubmissionDate">
    <w:name w:val="Submission Date"/>
    <w:qFormat/>
    <w:rsid w:val="004A6C57"/>
    <w:pPr>
      <w:spacing w:before="2040"/>
      <w:jc w:val="center"/>
    </w:pPr>
    <w:rPr>
      <w:rFonts w:asciiTheme="majorHAnsi" w:eastAsiaTheme="majorEastAsia" w:hAnsiTheme="majorHAnsi" w:cstheme="majorBidi"/>
      <w:b/>
      <w:bCs/>
      <w:color w:val="294EF4"/>
      <w:sz w:val="48"/>
      <w:szCs w:val="48"/>
      <w:lang w:val="en-AU"/>
    </w:rPr>
  </w:style>
  <w:style w:type="paragraph" w:customStyle="1" w:styleId="Centredgraphic">
    <w:name w:val="Centred graphic"/>
    <w:qFormat/>
    <w:rsid w:val="00CF3DFE"/>
    <w:pPr>
      <w:spacing w:after="720"/>
      <w:jc w:val="center"/>
    </w:pPr>
    <w:rPr>
      <w:rFonts w:eastAsiaTheme="majorEastAsia"/>
      <w:sz w:val="24"/>
      <w:lang w:val="en-AU"/>
    </w:rPr>
  </w:style>
  <w:style w:type="paragraph" w:customStyle="1" w:styleId="BodyTextIndented">
    <w:name w:val="Body Text Indented"/>
    <w:basedOn w:val="BodyText"/>
    <w:qFormat/>
    <w:rsid w:val="00297BF5"/>
    <w:pPr>
      <w:widowControl w:val="0"/>
      <w:spacing w:before="0" w:after="120"/>
      <w:ind w:left="284"/>
    </w:pPr>
    <w:rPr>
      <w:rFonts w:ascii="Calibri" w:hAnsi="Calibri"/>
      <w:lang w:val="en-NZ"/>
    </w:rPr>
  </w:style>
  <w:style w:type="paragraph" w:customStyle="1" w:styleId="BulletIndented">
    <w:name w:val="Bullet Indented"/>
    <w:basedOn w:val="Bullet"/>
    <w:qFormat/>
    <w:rsid w:val="003A56B7"/>
    <w:pPr>
      <w:numPr>
        <w:numId w:val="0"/>
      </w:numPr>
      <w:ind w:right="567"/>
    </w:pPr>
    <w:rPr>
      <w:lang w:eastAsia="en-NZ"/>
    </w:rPr>
  </w:style>
  <w:style w:type="paragraph" w:customStyle="1" w:styleId="HeadingRecommendation">
    <w:name w:val="Heading Recommendation"/>
    <w:qFormat/>
    <w:rsid w:val="00B9232C"/>
    <w:pPr>
      <w:spacing w:before="240"/>
    </w:pPr>
    <w:rPr>
      <w:b/>
      <w:sz w:val="28"/>
      <w:szCs w:val="28"/>
      <w:u w:val="single"/>
      <w:lang w:val="en-AU"/>
    </w:rPr>
  </w:style>
  <w:style w:type="paragraph" w:customStyle="1" w:styleId="BodyIndent4edBullet">
    <w:name w:val="Body Indent4ed Bullet"/>
    <w:qFormat/>
    <w:rsid w:val="00F43DF7"/>
    <w:pPr>
      <w:spacing w:before="120"/>
    </w:pPr>
    <w:rPr>
      <w:rFonts w:cstheme="minorBidi"/>
      <w:sz w:val="24"/>
      <w:szCs w:val="22"/>
      <w:lang w:val="en-AU"/>
    </w:rPr>
  </w:style>
  <w:style w:type="paragraph" w:customStyle="1" w:styleId="BodyIndentedBullet">
    <w:name w:val="Body Indented Bullet"/>
    <w:qFormat/>
    <w:rsid w:val="00115370"/>
    <w:pPr>
      <w:numPr>
        <w:numId w:val="6"/>
      </w:numPr>
      <w:spacing w:after="60"/>
      <w:ind w:left="851" w:hanging="284"/>
    </w:pPr>
    <w:rPr>
      <w:rFonts w:ascii="Calibri" w:hAnsi="Calibri" w:cstheme="minorBidi"/>
      <w:sz w:val="24"/>
      <w:szCs w:val="22"/>
      <w:lang w:val="en-NZ"/>
    </w:rPr>
  </w:style>
  <w:style w:type="paragraph" w:customStyle="1" w:styleId="BodyIntroductionText">
    <w:name w:val="Body Introduction Text"/>
    <w:qFormat/>
    <w:rsid w:val="004B3434"/>
    <w:pPr>
      <w:spacing w:before="120"/>
      <w:ind w:left="567" w:right="1083"/>
    </w:pPr>
    <w:rPr>
      <w:rFonts w:cstheme="minorBidi"/>
      <w:sz w:val="24"/>
      <w:lang w:val="en-AU" w:eastAsia="en-NZ"/>
    </w:rPr>
  </w:style>
  <w:style w:type="paragraph" w:customStyle="1" w:styleId="BodyIndentednumbered0">
    <w:name w:val="Body Indented numbered"/>
    <w:basedOn w:val="BodyTextIndented"/>
    <w:qFormat/>
    <w:rsid w:val="00C4043D"/>
    <w:pPr>
      <w:autoSpaceDE w:val="0"/>
      <w:autoSpaceDN w:val="0"/>
      <w:adjustRightInd w:val="0"/>
      <w:spacing w:before="60"/>
      <w:ind w:left="0"/>
    </w:pPr>
    <w:rPr>
      <w:rFonts w:asciiTheme="majorHAnsi" w:hAnsiTheme="majorHAnsi" w:cs="Times"/>
      <w:szCs w:val="24"/>
    </w:rPr>
  </w:style>
  <w:style w:type="paragraph" w:customStyle="1" w:styleId="BodyIndentedBulletL2">
    <w:name w:val="Body Indented Bullet L2"/>
    <w:basedOn w:val="BodyTextIndented"/>
    <w:qFormat/>
    <w:rsid w:val="00297BF5"/>
    <w:pPr>
      <w:numPr>
        <w:numId w:val="3"/>
      </w:numPr>
      <w:spacing w:before="60"/>
    </w:pPr>
  </w:style>
  <w:style w:type="paragraph" w:customStyle="1" w:styleId="BodyIndentedNumbered">
    <w:name w:val="Body Indented Numbered"/>
    <w:basedOn w:val="BodyTextIndented"/>
    <w:next w:val="BodyIndentednumbered0"/>
    <w:qFormat/>
    <w:rsid w:val="00C4043D"/>
    <w:pPr>
      <w:numPr>
        <w:numId w:val="4"/>
      </w:numPr>
    </w:pPr>
  </w:style>
  <w:style w:type="paragraph" w:customStyle="1" w:styleId="BodyIndentedBullet2">
    <w:name w:val="Body Indented Bullet 2"/>
    <w:basedOn w:val="BodyTextIndented"/>
    <w:rsid w:val="002E1251"/>
    <w:pPr>
      <w:numPr>
        <w:numId w:val="5"/>
      </w:numPr>
      <w:spacing w:before="60"/>
    </w:pPr>
    <w:rPr>
      <w:rFonts w:eastAsia="Times New Roman" w:cs="Times New Roman"/>
    </w:rPr>
  </w:style>
  <w:style w:type="paragraph" w:styleId="Subtitle">
    <w:name w:val="Subtitle"/>
    <w:next w:val="SubmissionDate"/>
    <w:link w:val="SubtitleChar"/>
    <w:uiPriority w:val="11"/>
    <w:qFormat/>
    <w:rsid w:val="001443DF"/>
    <w:pPr>
      <w:numPr>
        <w:ilvl w:val="1"/>
      </w:numPr>
      <w:spacing w:before="480"/>
      <w:jc w:val="center"/>
    </w:pPr>
    <w:rPr>
      <w:rFonts w:asciiTheme="majorHAnsi" w:eastAsiaTheme="majorEastAsia" w:hAnsiTheme="majorHAnsi" w:cstheme="majorBidi"/>
      <w:b/>
      <w:iCs/>
      <w:color w:val="1F497D" w:themeColor="text2"/>
      <w:spacing w:val="15"/>
      <w:sz w:val="52"/>
      <w:szCs w:val="24"/>
      <w:lang w:val="en-AU"/>
    </w:rPr>
  </w:style>
  <w:style w:type="character" w:customStyle="1" w:styleId="SubtitleChar">
    <w:name w:val="Subtitle Char"/>
    <w:basedOn w:val="DefaultParagraphFont"/>
    <w:link w:val="Subtitle"/>
    <w:uiPriority w:val="11"/>
    <w:rsid w:val="001443DF"/>
    <w:rPr>
      <w:rFonts w:asciiTheme="majorHAnsi" w:eastAsiaTheme="majorEastAsia" w:hAnsiTheme="majorHAnsi" w:cstheme="majorBidi"/>
      <w:b/>
      <w:iCs/>
      <w:color w:val="1F497D" w:themeColor="text2"/>
      <w:spacing w:val="15"/>
      <w:sz w:val="52"/>
      <w:szCs w:val="24"/>
      <w:lang w:val="en-AU"/>
    </w:rPr>
  </w:style>
  <w:style w:type="paragraph" w:customStyle="1" w:styleId="BodyIndentedBullet1">
    <w:name w:val="Body Indented Bullet 1"/>
    <w:qFormat/>
    <w:rsid w:val="001443DF"/>
    <w:pPr>
      <w:numPr>
        <w:numId w:val="7"/>
      </w:numPr>
      <w:spacing w:before="120"/>
    </w:pPr>
    <w:rPr>
      <w:rFonts w:cstheme="minorBidi"/>
      <w:sz w:val="24"/>
      <w:szCs w:val="22"/>
      <w:lang w:val="en-AU"/>
    </w:rPr>
  </w:style>
  <w:style w:type="paragraph" w:customStyle="1" w:styleId="Subject">
    <w:name w:val="Subject"/>
    <w:basedOn w:val="Heading2"/>
    <w:qFormat/>
    <w:rsid w:val="00297BF5"/>
    <w:pPr>
      <w:jc w:val="center"/>
    </w:pPr>
    <w:rPr>
      <w:sz w:val="48"/>
      <w:lang w:val="en-NZ"/>
    </w:rPr>
  </w:style>
  <w:style w:type="paragraph" w:customStyle="1" w:styleId="BodyTextIndentedNumberedPara">
    <w:name w:val="Body Text Indented Numbered Para"/>
    <w:qFormat/>
    <w:rsid w:val="000624A4"/>
    <w:pPr>
      <w:numPr>
        <w:numId w:val="8"/>
      </w:numPr>
      <w:spacing w:after="100"/>
      <w:ind w:left="567" w:hanging="567"/>
    </w:pPr>
    <w:rPr>
      <w:rFonts w:ascii="Calibri" w:hAnsi="Calibri" w:cstheme="minorBidi"/>
      <w:sz w:val="24"/>
      <w:lang w:val="en-NZ"/>
    </w:rPr>
  </w:style>
  <w:style w:type="paragraph" w:styleId="BodyTextIndent">
    <w:name w:val="Body Text Indent"/>
    <w:basedOn w:val="Normal"/>
    <w:link w:val="BodyTextIndentChar"/>
    <w:uiPriority w:val="99"/>
    <w:semiHidden/>
    <w:unhideWhenUsed/>
    <w:rsid w:val="00EE01D4"/>
    <w:pPr>
      <w:spacing w:after="120"/>
      <w:ind w:left="283"/>
    </w:pPr>
  </w:style>
  <w:style w:type="character" w:customStyle="1" w:styleId="BodyTextIndentChar">
    <w:name w:val="Body Text Indent Char"/>
    <w:basedOn w:val="DefaultParagraphFont"/>
    <w:link w:val="BodyTextIndent"/>
    <w:uiPriority w:val="99"/>
    <w:semiHidden/>
    <w:rsid w:val="00EE01D4"/>
    <w:rPr>
      <w:sz w:val="24"/>
      <w:lang w:val="en-AU"/>
    </w:rPr>
  </w:style>
  <w:style w:type="paragraph" w:customStyle="1" w:styleId="FootnoteText1">
    <w:name w:val="Footnote Text1"/>
    <w:rsid w:val="00682CBE"/>
    <w:pPr>
      <w:suppressAutoHyphens/>
      <w:overflowPunct w:val="0"/>
      <w:autoSpaceDE w:val="0"/>
      <w:autoSpaceDN w:val="0"/>
      <w:spacing w:after="20"/>
      <w:ind w:left="284" w:hanging="284"/>
      <w:textAlignment w:val="baseline"/>
    </w:pPr>
    <w:rPr>
      <w:rFonts w:ascii="Calibri" w:eastAsia="Calibri" w:hAnsi="Calibri" w:cs="Calibri"/>
      <w:color w:val="000000"/>
      <w:kern w:val="3"/>
      <w:lang w:val="en-NZ" w:eastAsia="en-NZ"/>
    </w:rPr>
  </w:style>
  <w:style w:type="character" w:customStyle="1" w:styleId="Heading5Char">
    <w:name w:val="Heading 5 Char"/>
    <w:basedOn w:val="DefaultParagraphFont"/>
    <w:link w:val="Heading5"/>
    <w:rsid w:val="00032C5F"/>
    <w:rPr>
      <w:rFonts w:asciiTheme="majorHAnsi" w:eastAsiaTheme="majorEastAsia" w:hAnsiTheme="majorHAnsi" w:cstheme="majorBidi"/>
      <w:color w:val="243F60" w:themeColor="accent1" w:themeShade="7F"/>
      <w:sz w:val="24"/>
      <w:lang w:val="en-AU"/>
    </w:rPr>
  </w:style>
  <w:style w:type="paragraph" w:styleId="TOAHeading">
    <w:name w:val="toa heading"/>
    <w:basedOn w:val="Normal"/>
    <w:next w:val="Normal"/>
    <w:uiPriority w:val="99"/>
    <w:unhideWhenUsed/>
    <w:rsid w:val="00990137"/>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990137"/>
    <w:pPr>
      <w:pageBreakBefore w:val="0"/>
      <w:tabs>
        <w:tab w:val="clear" w:pos="425"/>
      </w:tabs>
      <w:spacing w:before="480"/>
      <w:outlineLvl w:val="9"/>
    </w:pPr>
    <w:rPr>
      <w:rFonts w:asciiTheme="majorHAnsi" w:hAnsiTheme="majorHAnsi"/>
      <w:color w:val="365F91" w:themeColor="accent1" w:themeShade="BF"/>
      <w:szCs w:val="28"/>
    </w:rPr>
  </w:style>
  <w:style w:type="paragraph" w:customStyle="1" w:styleId="Standard">
    <w:name w:val="Standard"/>
    <w:rsid w:val="00C306DD"/>
    <w:pPr>
      <w:suppressAutoHyphens/>
      <w:overflowPunct w:val="0"/>
      <w:autoSpaceDE w:val="0"/>
      <w:autoSpaceDN w:val="0"/>
      <w:spacing w:before="120"/>
      <w:ind w:left="927" w:hanging="650"/>
      <w:textAlignment w:val="baseline"/>
    </w:pPr>
    <w:rPr>
      <w:rFonts w:ascii="Calibri" w:eastAsia="Calibri" w:hAnsi="Calibri" w:cs="Calibri"/>
      <w:color w:val="000000"/>
      <w:kern w:val="3"/>
      <w:sz w:val="24"/>
      <w:szCs w:val="24"/>
      <w:lang w:val="en-NZ" w:eastAsia="en-NZ"/>
    </w:rPr>
  </w:style>
  <w:style w:type="numbering" w:customStyle="1" w:styleId="LS5">
    <w:name w:val="LS5"/>
    <w:basedOn w:val="NoList"/>
    <w:rsid w:val="00C306DD"/>
    <w:pPr>
      <w:numPr>
        <w:numId w:val="9"/>
      </w:numPr>
    </w:pPr>
  </w:style>
  <w:style w:type="numbering" w:customStyle="1" w:styleId="LS7">
    <w:name w:val="LS7"/>
    <w:basedOn w:val="NoList"/>
    <w:rsid w:val="00C306DD"/>
    <w:pPr>
      <w:numPr>
        <w:numId w:val="10"/>
      </w:numPr>
    </w:pPr>
  </w:style>
  <w:style w:type="character" w:styleId="CommentReference">
    <w:name w:val="annotation reference"/>
    <w:basedOn w:val="DefaultParagraphFont"/>
    <w:uiPriority w:val="99"/>
    <w:semiHidden/>
    <w:unhideWhenUsed/>
    <w:rsid w:val="00C306DD"/>
    <w:rPr>
      <w:sz w:val="16"/>
      <w:szCs w:val="16"/>
    </w:rPr>
  </w:style>
  <w:style w:type="character" w:styleId="FootnoteReference">
    <w:name w:val="footnote reference"/>
    <w:basedOn w:val="DefaultParagraphFont"/>
    <w:uiPriority w:val="99"/>
    <w:unhideWhenUsed/>
    <w:rsid w:val="00C306DD"/>
    <w:rPr>
      <w:vertAlign w:val="superscript"/>
    </w:rPr>
  </w:style>
  <w:style w:type="paragraph" w:styleId="CommentText">
    <w:name w:val="annotation text"/>
    <w:basedOn w:val="Normal"/>
    <w:link w:val="CommentTextChar"/>
    <w:uiPriority w:val="99"/>
    <w:unhideWhenUsed/>
    <w:rsid w:val="00C306DD"/>
    <w:rPr>
      <w:szCs w:val="24"/>
    </w:rPr>
  </w:style>
  <w:style w:type="character" w:customStyle="1" w:styleId="CommentTextChar">
    <w:name w:val="Comment Text Char"/>
    <w:basedOn w:val="DefaultParagraphFont"/>
    <w:link w:val="CommentText"/>
    <w:uiPriority w:val="99"/>
    <w:rsid w:val="00C306DD"/>
    <w:rPr>
      <w:sz w:val="24"/>
      <w:szCs w:val="24"/>
      <w:lang w:val="en-AU"/>
    </w:rPr>
  </w:style>
  <w:style w:type="character" w:customStyle="1" w:styleId="Heading6Char">
    <w:name w:val="Heading 6 Char"/>
    <w:basedOn w:val="DefaultParagraphFont"/>
    <w:link w:val="Heading6"/>
    <w:rsid w:val="00412816"/>
    <w:rPr>
      <w:rFonts w:ascii="Calibri" w:eastAsia="Calibri" w:hAnsi="Calibri" w:cs="Calibri"/>
      <w:b/>
      <w:bCs/>
      <w:color w:val="000000"/>
      <w:kern w:val="3"/>
      <w:lang w:val="en-NZ" w:eastAsia="en-NZ"/>
    </w:rPr>
  </w:style>
  <w:style w:type="paragraph" w:customStyle="1" w:styleId="NoList1">
    <w:name w:val="No List1"/>
    <w:rsid w:val="00412816"/>
    <w:pPr>
      <w:suppressAutoHyphens/>
      <w:overflowPunct w:val="0"/>
      <w:autoSpaceDE w:val="0"/>
      <w:autoSpaceDN w:val="0"/>
      <w:textAlignment w:val="baseline"/>
    </w:pPr>
    <w:rPr>
      <w:rFonts w:eastAsia="Times New Roman"/>
      <w:kern w:val="3"/>
      <w:lang w:val="en-NZ" w:eastAsia="en-NZ"/>
    </w:rPr>
  </w:style>
  <w:style w:type="character" w:customStyle="1" w:styleId="CommentReference1">
    <w:name w:val="Comment Reference1"/>
    <w:basedOn w:val="DefaultParagraphFont"/>
    <w:rsid w:val="00412816"/>
    <w:rPr>
      <w:sz w:val="16"/>
      <w:szCs w:val="16"/>
    </w:rPr>
  </w:style>
  <w:style w:type="character" w:customStyle="1" w:styleId="FootnoteReference1">
    <w:name w:val="Footnote Reference1"/>
    <w:basedOn w:val="DefaultParagraphFont"/>
    <w:rsid w:val="00412816"/>
    <w:rPr>
      <w:position w:val="0"/>
      <w:vertAlign w:val="superscript"/>
    </w:rPr>
  </w:style>
  <w:style w:type="character" w:customStyle="1" w:styleId="List1Level0">
    <w:name w:val="List1Level0"/>
    <w:rsid w:val="00412816"/>
    <w:rPr>
      <w:u w:val="none"/>
    </w:rPr>
  </w:style>
  <w:style w:type="character" w:customStyle="1" w:styleId="List1Level1">
    <w:name w:val="List1Level1"/>
    <w:rsid w:val="00412816"/>
    <w:rPr>
      <w:u w:val="none"/>
    </w:rPr>
  </w:style>
  <w:style w:type="character" w:customStyle="1" w:styleId="List1Level2">
    <w:name w:val="List1Level2"/>
    <w:rsid w:val="00412816"/>
    <w:rPr>
      <w:u w:val="none"/>
    </w:rPr>
  </w:style>
  <w:style w:type="character" w:customStyle="1" w:styleId="List1Level3">
    <w:name w:val="List1Level3"/>
    <w:rsid w:val="00412816"/>
    <w:rPr>
      <w:u w:val="none"/>
    </w:rPr>
  </w:style>
  <w:style w:type="character" w:customStyle="1" w:styleId="List1Level4">
    <w:name w:val="List1Level4"/>
    <w:rsid w:val="00412816"/>
    <w:rPr>
      <w:u w:val="none"/>
    </w:rPr>
  </w:style>
  <w:style w:type="character" w:customStyle="1" w:styleId="List1Level5">
    <w:name w:val="List1Level5"/>
    <w:rsid w:val="00412816"/>
    <w:rPr>
      <w:u w:val="none"/>
    </w:rPr>
  </w:style>
  <w:style w:type="character" w:customStyle="1" w:styleId="List1Level6">
    <w:name w:val="List1Level6"/>
    <w:rsid w:val="00412816"/>
    <w:rPr>
      <w:u w:val="none"/>
    </w:rPr>
  </w:style>
  <w:style w:type="character" w:customStyle="1" w:styleId="List1Level7">
    <w:name w:val="List1Level7"/>
    <w:rsid w:val="00412816"/>
    <w:rPr>
      <w:u w:val="none"/>
    </w:rPr>
  </w:style>
  <w:style w:type="character" w:customStyle="1" w:styleId="List1Level8">
    <w:name w:val="List1Level8"/>
    <w:rsid w:val="00412816"/>
    <w:rPr>
      <w:u w:val="none"/>
    </w:rPr>
  </w:style>
  <w:style w:type="character" w:customStyle="1" w:styleId="List2Level0">
    <w:name w:val="List2Level0"/>
    <w:rsid w:val="00412816"/>
    <w:rPr>
      <w:u w:val="none"/>
    </w:rPr>
  </w:style>
  <w:style w:type="character" w:customStyle="1" w:styleId="List2Level1">
    <w:name w:val="List2Level1"/>
    <w:rsid w:val="00412816"/>
    <w:rPr>
      <w:u w:val="none"/>
    </w:rPr>
  </w:style>
  <w:style w:type="character" w:customStyle="1" w:styleId="List2Level2">
    <w:name w:val="List2Level2"/>
    <w:rsid w:val="00412816"/>
    <w:rPr>
      <w:u w:val="none"/>
    </w:rPr>
  </w:style>
  <w:style w:type="character" w:customStyle="1" w:styleId="List2Level3">
    <w:name w:val="List2Level3"/>
    <w:rsid w:val="00412816"/>
    <w:rPr>
      <w:u w:val="none"/>
    </w:rPr>
  </w:style>
  <w:style w:type="character" w:customStyle="1" w:styleId="List2Level4">
    <w:name w:val="List2Level4"/>
    <w:rsid w:val="00412816"/>
    <w:rPr>
      <w:u w:val="none"/>
    </w:rPr>
  </w:style>
  <w:style w:type="character" w:customStyle="1" w:styleId="List2Level5">
    <w:name w:val="List2Level5"/>
    <w:rsid w:val="00412816"/>
    <w:rPr>
      <w:u w:val="none"/>
    </w:rPr>
  </w:style>
  <w:style w:type="character" w:customStyle="1" w:styleId="List2Level6">
    <w:name w:val="List2Level6"/>
    <w:rsid w:val="00412816"/>
    <w:rPr>
      <w:u w:val="none"/>
    </w:rPr>
  </w:style>
  <w:style w:type="character" w:customStyle="1" w:styleId="List2Level7">
    <w:name w:val="List2Level7"/>
    <w:rsid w:val="00412816"/>
    <w:rPr>
      <w:u w:val="none"/>
    </w:rPr>
  </w:style>
  <w:style w:type="character" w:customStyle="1" w:styleId="List2Level8">
    <w:name w:val="List2Level8"/>
    <w:rsid w:val="00412816"/>
    <w:rPr>
      <w:u w:val="none"/>
    </w:rPr>
  </w:style>
  <w:style w:type="character" w:customStyle="1" w:styleId="List3Level0">
    <w:name w:val="List3Level0"/>
    <w:rsid w:val="00412816"/>
    <w:rPr>
      <w:u w:val="none"/>
    </w:rPr>
  </w:style>
  <w:style w:type="character" w:customStyle="1" w:styleId="List3Level1">
    <w:name w:val="List3Level1"/>
    <w:rsid w:val="00412816"/>
    <w:rPr>
      <w:u w:val="none"/>
    </w:rPr>
  </w:style>
  <w:style w:type="character" w:customStyle="1" w:styleId="List3Level2">
    <w:name w:val="List3Level2"/>
    <w:rsid w:val="00412816"/>
    <w:rPr>
      <w:u w:val="none"/>
    </w:rPr>
  </w:style>
  <w:style w:type="character" w:customStyle="1" w:styleId="List3Level3">
    <w:name w:val="List3Level3"/>
    <w:rsid w:val="00412816"/>
    <w:rPr>
      <w:u w:val="none"/>
    </w:rPr>
  </w:style>
  <w:style w:type="character" w:customStyle="1" w:styleId="List3Level4">
    <w:name w:val="List3Level4"/>
    <w:rsid w:val="00412816"/>
    <w:rPr>
      <w:u w:val="none"/>
    </w:rPr>
  </w:style>
  <w:style w:type="character" w:customStyle="1" w:styleId="List3Level5">
    <w:name w:val="List3Level5"/>
    <w:rsid w:val="00412816"/>
    <w:rPr>
      <w:u w:val="none"/>
    </w:rPr>
  </w:style>
  <w:style w:type="character" w:customStyle="1" w:styleId="List3Level6">
    <w:name w:val="List3Level6"/>
    <w:rsid w:val="00412816"/>
    <w:rPr>
      <w:u w:val="none"/>
    </w:rPr>
  </w:style>
  <w:style w:type="character" w:customStyle="1" w:styleId="List3Level7">
    <w:name w:val="List3Level7"/>
    <w:rsid w:val="00412816"/>
    <w:rPr>
      <w:u w:val="none"/>
    </w:rPr>
  </w:style>
  <w:style w:type="character" w:customStyle="1" w:styleId="List3Level8">
    <w:name w:val="List3Level8"/>
    <w:rsid w:val="00412816"/>
    <w:rPr>
      <w:u w:val="none"/>
    </w:rPr>
  </w:style>
  <w:style w:type="character" w:customStyle="1" w:styleId="List4Level0">
    <w:name w:val="List4Level0"/>
    <w:rsid w:val="00412816"/>
    <w:rPr>
      <w:u w:val="none"/>
    </w:rPr>
  </w:style>
  <w:style w:type="character" w:customStyle="1" w:styleId="List4Level1">
    <w:name w:val="List4Level1"/>
    <w:rsid w:val="00412816"/>
    <w:rPr>
      <w:u w:val="none"/>
    </w:rPr>
  </w:style>
  <w:style w:type="character" w:customStyle="1" w:styleId="List4Level2">
    <w:name w:val="List4Level2"/>
    <w:rsid w:val="00412816"/>
    <w:rPr>
      <w:u w:val="none"/>
    </w:rPr>
  </w:style>
  <w:style w:type="character" w:customStyle="1" w:styleId="List4Level3">
    <w:name w:val="List4Level3"/>
    <w:rsid w:val="00412816"/>
    <w:rPr>
      <w:u w:val="none"/>
    </w:rPr>
  </w:style>
  <w:style w:type="character" w:customStyle="1" w:styleId="List4Level4">
    <w:name w:val="List4Level4"/>
    <w:rsid w:val="00412816"/>
    <w:rPr>
      <w:u w:val="none"/>
    </w:rPr>
  </w:style>
  <w:style w:type="character" w:customStyle="1" w:styleId="List4Level5">
    <w:name w:val="List4Level5"/>
    <w:rsid w:val="00412816"/>
    <w:rPr>
      <w:u w:val="none"/>
    </w:rPr>
  </w:style>
  <w:style w:type="character" w:customStyle="1" w:styleId="List4Level6">
    <w:name w:val="List4Level6"/>
    <w:rsid w:val="00412816"/>
    <w:rPr>
      <w:u w:val="none"/>
    </w:rPr>
  </w:style>
  <w:style w:type="character" w:customStyle="1" w:styleId="List4Level7">
    <w:name w:val="List4Level7"/>
    <w:rsid w:val="00412816"/>
    <w:rPr>
      <w:u w:val="none"/>
    </w:rPr>
  </w:style>
  <w:style w:type="character" w:customStyle="1" w:styleId="List4Level8">
    <w:name w:val="List4Level8"/>
    <w:rsid w:val="00412816"/>
    <w:rPr>
      <w:u w:val="none"/>
    </w:rPr>
  </w:style>
  <w:style w:type="character" w:customStyle="1" w:styleId="List5Level0">
    <w:name w:val="List5Level0"/>
    <w:rsid w:val="00412816"/>
    <w:rPr>
      <w:rFonts w:ascii="Calibri" w:eastAsia="Calibri" w:hAnsi="Calibri" w:cs="Calibri"/>
      <w:sz w:val="24"/>
      <w:szCs w:val="24"/>
    </w:rPr>
  </w:style>
  <w:style w:type="character" w:customStyle="1" w:styleId="List6Level0">
    <w:name w:val="List6Level0"/>
    <w:rsid w:val="00412816"/>
    <w:rPr>
      <w:u w:val="none"/>
    </w:rPr>
  </w:style>
  <w:style w:type="character" w:customStyle="1" w:styleId="List6Level1">
    <w:name w:val="List6Level1"/>
    <w:rsid w:val="00412816"/>
    <w:rPr>
      <w:u w:val="none"/>
    </w:rPr>
  </w:style>
  <w:style w:type="character" w:customStyle="1" w:styleId="List6Level2">
    <w:name w:val="List6Level2"/>
    <w:rsid w:val="00412816"/>
    <w:rPr>
      <w:u w:val="none"/>
    </w:rPr>
  </w:style>
  <w:style w:type="character" w:customStyle="1" w:styleId="List6Level3">
    <w:name w:val="List6Level3"/>
    <w:rsid w:val="00412816"/>
    <w:rPr>
      <w:u w:val="none"/>
    </w:rPr>
  </w:style>
  <w:style w:type="character" w:customStyle="1" w:styleId="List6Level4">
    <w:name w:val="List6Level4"/>
    <w:rsid w:val="00412816"/>
    <w:rPr>
      <w:u w:val="none"/>
    </w:rPr>
  </w:style>
  <w:style w:type="character" w:customStyle="1" w:styleId="List6Level5">
    <w:name w:val="List6Level5"/>
    <w:rsid w:val="00412816"/>
    <w:rPr>
      <w:u w:val="none"/>
    </w:rPr>
  </w:style>
  <w:style w:type="character" w:customStyle="1" w:styleId="List6Level6">
    <w:name w:val="List6Level6"/>
    <w:rsid w:val="00412816"/>
    <w:rPr>
      <w:u w:val="none"/>
    </w:rPr>
  </w:style>
  <w:style w:type="character" w:customStyle="1" w:styleId="List6Level7">
    <w:name w:val="List6Level7"/>
    <w:rsid w:val="00412816"/>
    <w:rPr>
      <w:u w:val="none"/>
    </w:rPr>
  </w:style>
  <w:style w:type="character" w:customStyle="1" w:styleId="List6Level8">
    <w:name w:val="List6Level8"/>
    <w:rsid w:val="00412816"/>
    <w:rPr>
      <w:u w:val="none"/>
    </w:rPr>
  </w:style>
  <w:style w:type="character" w:customStyle="1" w:styleId="List7Level0">
    <w:name w:val="List7Level0"/>
    <w:rsid w:val="00412816"/>
    <w:rPr>
      <w:u w:val="none"/>
    </w:rPr>
  </w:style>
  <w:style w:type="character" w:customStyle="1" w:styleId="List7Level1">
    <w:name w:val="List7Level1"/>
    <w:rsid w:val="00412816"/>
    <w:rPr>
      <w:u w:val="none"/>
    </w:rPr>
  </w:style>
  <w:style w:type="character" w:customStyle="1" w:styleId="List7Level2">
    <w:name w:val="List7Level2"/>
    <w:rsid w:val="00412816"/>
    <w:rPr>
      <w:u w:val="none"/>
    </w:rPr>
  </w:style>
  <w:style w:type="character" w:customStyle="1" w:styleId="List7Level3">
    <w:name w:val="List7Level3"/>
    <w:rsid w:val="00412816"/>
    <w:rPr>
      <w:u w:val="none"/>
    </w:rPr>
  </w:style>
  <w:style w:type="character" w:customStyle="1" w:styleId="List7Level4">
    <w:name w:val="List7Level4"/>
    <w:rsid w:val="00412816"/>
    <w:rPr>
      <w:u w:val="none"/>
    </w:rPr>
  </w:style>
  <w:style w:type="character" w:customStyle="1" w:styleId="List7Level5">
    <w:name w:val="List7Level5"/>
    <w:rsid w:val="00412816"/>
    <w:rPr>
      <w:u w:val="none"/>
    </w:rPr>
  </w:style>
  <w:style w:type="character" w:customStyle="1" w:styleId="List7Level6">
    <w:name w:val="List7Level6"/>
    <w:rsid w:val="00412816"/>
    <w:rPr>
      <w:u w:val="none"/>
    </w:rPr>
  </w:style>
  <w:style w:type="character" w:customStyle="1" w:styleId="List7Level7">
    <w:name w:val="List7Level7"/>
    <w:rsid w:val="00412816"/>
    <w:rPr>
      <w:u w:val="none"/>
    </w:rPr>
  </w:style>
  <w:style w:type="character" w:customStyle="1" w:styleId="List7Level8">
    <w:name w:val="List7Level8"/>
    <w:rsid w:val="00412816"/>
    <w:rPr>
      <w:u w:val="none"/>
    </w:rPr>
  </w:style>
  <w:style w:type="character" w:customStyle="1" w:styleId="List8Level0">
    <w:name w:val="List8Level0"/>
    <w:rsid w:val="00412816"/>
    <w:rPr>
      <w:u w:val="none"/>
    </w:rPr>
  </w:style>
  <w:style w:type="character" w:customStyle="1" w:styleId="List8Level1">
    <w:name w:val="List8Level1"/>
    <w:rsid w:val="00412816"/>
    <w:rPr>
      <w:u w:val="none"/>
    </w:rPr>
  </w:style>
  <w:style w:type="character" w:customStyle="1" w:styleId="List8Level2">
    <w:name w:val="List8Level2"/>
    <w:rsid w:val="00412816"/>
    <w:rPr>
      <w:u w:val="none"/>
    </w:rPr>
  </w:style>
  <w:style w:type="character" w:customStyle="1" w:styleId="List8Level3">
    <w:name w:val="List8Level3"/>
    <w:rsid w:val="00412816"/>
    <w:rPr>
      <w:u w:val="none"/>
    </w:rPr>
  </w:style>
  <w:style w:type="character" w:customStyle="1" w:styleId="List8Level4">
    <w:name w:val="List8Level4"/>
    <w:rsid w:val="00412816"/>
    <w:rPr>
      <w:u w:val="none"/>
    </w:rPr>
  </w:style>
  <w:style w:type="character" w:customStyle="1" w:styleId="List8Level5">
    <w:name w:val="List8Level5"/>
    <w:rsid w:val="00412816"/>
    <w:rPr>
      <w:u w:val="none"/>
    </w:rPr>
  </w:style>
  <w:style w:type="character" w:customStyle="1" w:styleId="List8Level6">
    <w:name w:val="List8Level6"/>
    <w:rsid w:val="00412816"/>
    <w:rPr>
      <w:u w:val="none"/>
    </w:rPr>
  </w:style>
  <w:style w:type="character" w:customStyle="1" w:styleId="List8Level7">
    <w:name w:val="List8Level7"/>
    <w:rsid w:val="00412816"/>
    <w:rPr>
      <w:u w:val="none"/>
    </w:rPr>
  </w:style>
  <w:style w:type="character" w:customStyle="1" w:styleId="List8Level8">
    <w:name w:val="List8Level8"/>
    <w:rsid w:val="00412816"/>
    <w:rPr>
      <w:u w:val="none"/>
    </w:rPr>
  </w:style>
  <w:style w:type="character" w:customStyle="1" w:styleId="List9Level0">
    <w:name w:val="List9Level0"/>
    <w:rsid w:val="00412816"/>
    <w:rPr>
      <w:u w:val="none"/>
    </w:rPr>
  </w:style>
  <w:style w:type="character" w:customStyle="1" w:styleId="List9Level1">
    <w:name w:val="List9Level1"/>
    <w:rsid w:val="00412816"/>
    <w:rPr>
      <w:u w:val="none"/>
    </w:rPr>
  </w:style>
  <w:style w:type="character" w:customStyle="1" w:styleId="List9Level2">
    <w:name w:val="List9Level2"/>
    <w:rsid w:val="00412816"/>
    <w:rPr>
      <w:u w:val="none"/>
    </w:rPr>
  </w:style>
  <w:style w:type="character" w:customStyle="1" w:styleId="List9Level3">
    <w:name w:val="List9Level3"/>
    <w:rsid w:val="00412816"/>
    <w:rPr>
      <w:u w:val="none"/>
    </w:rPr>
  </w:style>
  <w:style w:type="character" w:customStyle="1" w:styleId="List9Level4">
    <w:name w:val="List9Level4"/>
    <w:rsid w:val="00412816"/>
    <w:rPr>
      <w:u w:val="none"/>
    </w:rPr>
  </w:style>
  <w:style w:type="character" w:customStyle="1" w:styleId="List9Level5">
    <w:name w:val="List9Level5"/>
    <w:rsid w:val="00412816"/>
    <w:rPr>
      <w:u w:val="none"/>
    </w:rPr>
  </w:style>
  <w:style w:type="character" w:customStyle="1" w:styleId="List9Level6">
    <w:name w:val="List9Level6"/>
    <w:rsid w:val="00412816"/>
    <w:rPr>
      <w:u w:val="none"/>
    </w:rPr>
  </w:style>
  <w:style w:type="character" w:customStyle="1" w:styleId="List9Level7">
    <w:name w:val="List9Level7"/>
    <w:rsid w:val="00412816"/>
    <w:rPr>
      <w:u w:val="none"/>
    </w:rPr>
  </w:style>
  <w:style w:type="character" w:customStyle="1" w:styleId="List9Level8">
    <w:name w:val="List9Level8"/>
    <w:rsid w:val="00412816"/>
    <w:rPr>
      <w:u w:val="none"/>
    </w:rPr>
  </w:style>
  <w:style w:type="character" w:customStyle="1" w:styleId="List10Level0">
    <w:name w:val="List10Level0"/>
    <w:rsid w:val="00412816"/>
    <w:rPr>
      <w:rFonts w:ascii="Arial" w:eastAsia="Arial" w:hAnsi="Arial" w:cs="Arial"/>
      <w:sz w:val="24"/>
      <w:szCs w:val="24"/>
    </w:rPr>
  </w:style>
  <w:style w:type="character" w:customStyle="1" w:styleId="List10Level1">
    <w:name w:val="List10Level1"/>
    <w:rsid w:val="00412816"/>
    <w:rPr>
      <w:rFonts w:ascii="Arial" w:eastAsia="Arial" w:hAnsi="Arial" w:cs="Arial"/>
    </w:rPr>
  </w:style>
  <w:style w:type="character" w:customStyle="1" w:styleId="List10Level2">
    <w:name w:val="List10Level2"/>
    <w:rsid w:val="00412816"/>
    <w:rPr>
      <w:rFonts w:ascii="Arial" w:eastAsia="Arial" w:hAnsi="Arial" w:cs="Arial"/>
    </w:rPr>
  </w:style>
  <w:style w:type="character" w:customStyle="1" w:styleId="List10Level3">
    <w:name w:val="List10Level3"/>
    <w:rsid w:val="00412816"/>
    <w:rPr>
      <w:rFonts w:ascii="Arial" w:eastAsia="Arial" w:hAnsi="Arial" w:cs="Arial"/>
    </w:rPr>
  </w:style>
  <w:style w:type="character" w:customStyle="1" w:styleId="List10Level4">
    <w:name w:val="List10Level4"/>
    <w:rsid w:val="00412816"/>
    <w:rPr>
      <w:rFonts w:ascii="Arial" w:eastAsia="Arial" w:hAnsi="Arial" w:cs="Arial"/>
    </w:rPr>
  </w:style>
  <w:style w:type="character" w:customStyle="1" w:styleId="List10Level5">
    <w:name w:val="List10Level5"/>
    <w:rsid w:val="00412816"/>
    <w:rPr>
      <w:rFonts w:ascii="Arial" w:eastAsia="Arial" w:hAnsi="Arial" w:cs="Arial"/>
    </w:rPr>
  </w:style>
  <w:style w:type="character" w:customStyle="1" w:styleId="List10Level6">
    <w:name w:val="List10Level6"/>
    <w:rsid w:val="00412816"/>
    <w:rPr>
      <w:rFonts w:ascii="Arial" w:eastAsia="Arial" w:hAnsi="Arial" w:cs="Arial"/>
    </w:rPr>
  </w:style>
  <w:style w:type="character" w:customStyle="1" w:styleId="List10Level7">
    <w:name w:val="List10Level7"/>
    <w:rsid w:val="00412816"/>
    <w:rPr>
      <w:rFonts w:ascii="Arial" w:eastAsia="Arial" w:hAnsi="Arial" w:cs="Arial"/>
    </w:rPr>
  </w:style>
  <w:style w:type="character" w:customStyle="1" w:styleId="List10Level8">
    <w:name w:val="List10Level8"/>
    <w:rsid w:val="00412816"/>
    <w:rPr>
      <w:rFonts w:ascii="Arial" w:eastAsia="Arial" w:hAnsi="Arial" w:cs="Arial"/>
    </w:rPr>
  </w:style>
  <w:style w:type="character" w:customStyle="1" w:styleId="List11Level0">
    <w:name w:val="List11Level0"/>
    <w:rsid w:val="00412816"/>
    <w:rPr>
      <w:rFonts w:ascii="Arial" w:eastAsia="Arial" w:hAnsi="Arial" w:cs="Arial"/>
      <w:sz w:val="24"/>
      <w:szCs w:val="24"/>
    </w:rPr>
  </w:style>
  <w:style w:type="character" w:customStyle="1" w:styleId="List11Level1">
    <w:name w:val="List11Level1"/>
    <w:rsid w:val="00412816"/>
    <w:rPr>
      <w:rFonts w:ascii="Arial" w:eastAsia="Arial" w:hAnsi="Arial" w:cs="Arial"/>
    </w:rPr>
  </w:style>
  <w:style w:type="character" w:customStyle="1" w:styleId="List11Level2">
    <w:name w:val="List11Level2"/>
    <w:rsid w:val="00412816"/>
    <w:rPr>
      <w:rFonts w:ascii="Arial" w:eastAsia="Arial" w:hAnsi="Arial" w:cs="Arial"/>
    </w:rPr>
  </w:style>
  <w:style w:type="character" w:customStyle="1" w:styleId="List11Level3">
    <w:name w:val="List11Level3"/>
    <w:rsid w:val="00412816"/>
    <w:rPr>
      <w:rFonts w:ascii="Arial" w:eastAsia="Arial" w:hAnsi="Arial" w:cs="Arial"/>
    </w:rPr>
  </w:style>
  <w:style w:type="character" w:customStyle="1" w:styleId="List11Level4">
    <w:name w:val="List11Level4"/>
    <w:rsid w:val="00412816"/>
    <w:rPr>
      <w:rFonts w:ascii="Arial" w:eastAsia="Arial" w:hAnsi="Arial" w:cs="Arial"/>
    </w:rPr>
  </w:style>
  <w:style w:type="character" w:customStyle="1" w:styleId="List11Level5">
    <w:name w:val="List11Level5"/>
    <w:rsid w:val="00412816"/>
    <w:rPr>
      <w:rFonts w:ascii="Arial" w:eastAsia="Arial" w:hAnsi="Arial" w:cs="Arial"/>
    </w:rPr>
  </w:style>
  <w:style w:type="character" w:customStyle="1" w:styleId="List11Level6">
    <w:name w:val="List11Level6"/>
    <w:rsid w:val="00412816"/>
    <w:rPr>
      <w:rFonts w:ascii="Arial" w:eastAsia="Arial" w:hAnsi="Arial" w:cs="Arial"/>
    </w:rPr>
  </w:style>
  <w:style w:type="character" w:customStyle="1" w:styleId="List11Level7">
    <w:name w:val="List11Level7"/>
    <w:rsid w:val="00412816"/>
    <w:rPr>
      <w:rFonts w:ascii="Arial" w:eastAsia="Arial" w:hAnsi="Arial" w:cs="Arial"/>
    </w:rPr>
  </w:style>
  <w:style w:type="character" w:customStyle="1" w:styleId="List11Level8">
    <w:name w:val="List11Level8"/>
    <w:rsid w:val="00412816"/>
    <w:rPr>
      <w:rFonts w:ascii="Arial" w:eastAsia="Arial" w:hAnsi="Arial" w:cs="Arial"/>
    </w:rPr>
  </w:style>
  <w:style w:type="character" w:customStyle="1" w:styleId="List12Level0">
    <w:name w:val="List12Level0"/>
    <w:rsid w:val="00412816"/>
    <w:rPr>
      <w:rFonts w:ascii="Arial" w:eastAsia="Arial" w:hAnsi="Arial" w:cs="Arial"/>
      <w:sz w:val="24"/>
      <w:szCs w:val="24"/>
    </w:rPr>
  </w:style>
  <w:style w:type="character" w:customStyle="1" w:styleId="List12Level1">
    <w:name w:val="List12Level1"/>
    <w:rsid w:val="00412816"/>
    <w:rPr>
      <w:rFonts w:ascii="Arial" w:eastAsia="Arial" w:hAnsi="Arial" w:cs="Arial"/>
    </w:rPr>
  </w:style>
  <w:style w:type="character" w:customStyle="1" w:styleId="List12Level2">
    <w:name w:val="List12Level2"/>
    <w:rsid w:val="00412816"/>
    <w:rPr>
      <w:rFonts w:ascii="Arial" w:eastAsia="Arial" w:hAnsi="Arial" w:cs="Arial"/>
    </w:rPr>
  </w:style>
  <w:style w:type="character" w:customStyle="1" w:styleId="List12Level3">
    <w:name w:val="List12Level3"/>
    <w:rsid w:val="00412816"/>
    <w:rPr>
      <w:rFonts w:ascii="Arial" w:eastAsia="Arial" w:hAnsi="Arial" w:cs="Arial"/>
    </w:rPr>
  </w:style>
  <w:style w:type="character" w:customStyle="1" w:styleId="List12Level4">
    <w:name w:val="List12Level4"/>
    <w:rsid w:val="00412816"/>
    <w:rPr>
      <w:rFonts w:ascii="Arial" w:eastAsia="Arial" w:hAnsi="Arial" w:cs="Arial"/>
    </w:rPr>
  </w:style>
  <w:style w:type="character" w:customStyle="1" w:styleId="List12Level5">
    <w:name w:val="List12Level5"/>
    <w:rsid w:val="00412816"/>
    <w:rPr>
      <w:rFonts w:ascii="Arial" w:eastAsia="Arial" w:hAnsi="Arial" w:cs="Arial"/>
    </w:rPr>
  </w:style>
  <w:style w:type="character" w:customStyle="1" w:styleId="List12Level6">
    <w:name w:val="List12Level6"/>
    <w:rsid w:val="00412816"/>
    <w:rPr>
      <w:rFonts w:ascii="Arial" w:eastAsia="Arial" w:hAnsi="Arial" w:cs="Arial"/>
    </w:rPr>
  </w:style>
  <w:style w:type="character" w:customStyle="1" w:styleId="List12Level7">
    <w:name w:val="List12Level7"/>
    <w:rsid w:val="00412816"/>
    <w:rPr>
      <w:rFonts w:ascii="Arial" w:eastAsia="Arial" w:hAnsi="Arial" w:cs="Arial"/>
    </w:rPr>
  </w:style>
  <w:style w:type="character" w:customStyle="1" w:styleId="List12Level8">
    <w:name w:val="List12Level8"/>
    <w:rsid w:val="00412816"/>
    <w:rPr>
      <w:rFonts w:ascii="Arial" w:eastAsia="Arial" w:hAnsi="Arial" w:cs="Arial"/>
    </w:rPr>
  </w:style>
  <w:style w:type="character" w:customStyle="1" w:styleId="List13Level0">
    <w:name w:val="List13Level0"/>
    <w:rsid w:val="00412816"/>
    <w:rPr>
      <w:rFonts w:ascii="Arial" w:eastAsia="Arial" w:hAnsi="Arial" w:cs="Arial"/>
      <w:sz w:val="24"/>
      <w:szCs w:val="24"/>
    </w:rPr>
  </w:style>
  <w:style w:type="character" w:customStyle="1" w:styleId="List13Level1">
    <w:name w:val="List13Level1"/>
    <w:rsid w:val="00412816"/>
    <w:rPr>
      <w:rFonts w:ascii="Arial" w:eastAsia="Arial" w:hAnsi="Arial" w:cs="Arial"/>
    </w:rPr>
  </w:style>
  <w:style w:type="character" w:customStyle="1" w:styleId="List13Level2">
    <w:name w:val="List13Level2"/>
    <w:rsid w:val="00412816"/>
    <w:rPr>
      <w:rFonts w:ascii="Arial" w:eastAsia="Arial" w:hAnsi="Arial" w:cs="Arial"/>
    </w:rPr>
  </w:style>
  <w:style w:type="character" w:customStyle="1" w:styleId="List13Level3">
    <w:name w:val="List13Level3"/>
    <w:rsid w:val="00412816"/>
    <w:rPr>
      <w:rFonts w:ascii="Arial" w:eastAsia="Arial" w:hAnsi="Arial" w:cs="Arial"/>
    </w:rPr>
  </w:style>
  <w:style w:type="character" w:customStyle="1" w:styleId="List13Level4">
    <w:name w:val="List13Level4"/>
    <w:rsid w:val="00412816"/>
    <w:rPr>
      <w:rFonts w:ascii="Arial" w:eastAsia="Arial" w:hAnsi="Arial" w:cs="Arial"/>
    </w:rPr>
  </w:style>
  <w:style w:type="character" w:customStyle="1" w:styleId="List13Level5">
    <w:name w:val="List13Level5"/>
    <w:rsid w:val="00412816"/>
    <w:rPr>
      <w:rFonts w:ascii="Arial" w:eastAsia="Arial" w:hAnsi="Arial" w:cs="Arial"/>
    </w:rPr>
  </w:style>
  <w:style w:type="character" w:customStyle="1" w:styleId="List13Level6">
    <w:name w:val="List13Level6"/>
    <w:rsid w:val="00412816"/>
    <w:rPr>
      <w:rFonts w:ascii="Arial" w:eastAsia="Arial" w:hAnsi="Arial" w:cs="Arial"/>
    </w:rPr>
  </w:style>
  <w:style w:type="character" w:customStyle="1" w:styleId="List13Level7">
    <w:name w:val="List13Level7"/>
    <w:rsid w:val="00412816"/>
    <w:rPr>
      <w:rFonts w:ascii="Arial" w:eastAsia="Arial" w:hAnsi="Arial" w:cs="Arial"/>
    </w:rPr>
  </w:style>
  <w:style w:type="character" w:customStyle="1" w:styleId="List13Level8">
    <w:name w:val="List13Level8"/>
    <w:rsid w:val="00412816"/>
    <w:rPr>
      <w:rFonts w:ascii="Arial" w:eastAsia="Arial" w:hAnsi="Arial" w:cs="Arial"/>
    </w:rPr>
  </w:style>
  <w:style w:type="character" w:customStyle="1" w:styleId="List14Level0">
    <w:name w:val="List14Level0"/>
    <w:rsid w:val="00412816"/>
    <w:rPr>
      <w:u w:val="none"/>
    </w:rPr>
  </w:style>
  <w:style w:type="character" w:customStyle="1" w:styleId="List14Level1">
    <w:name w:val="List14Level1"/>
    <w:rsid w:val="00412816"/>
    <w:rPr>
      <w:u w:val="none"/>
    </w:rPr>
  </w:style>
  <w:style w:type="character" w:customStyle="1" w:styleId="List14Level2">
    <w:name w:val="List14Level2"/>
    <w:rsid w:val="00412816"/>
    <w:rPr>
      <w:u w:val="none"/>
    </w:rPr>
  </w:style>
  <w:style w:type="character" w:customStyle="1" w:styleId="List14Level3">
    <w:name w:val="List14Level3"/>
    <w:rsid w:val="00412816"/>
    <w:rPr>
      <w:u w:val="none"/>
    </w:rPr>
  </w:style>
  <w:style w:type="character" w:customStyle="1" w:styleId="List14Level4">
    <w:name w:val="List14Level4"/>
    <w:rsid w:val="00412816"/>
    <w:rPr>
      <w:u w:val="none"/>
    </w:rPr>
  </w:style>
  <w:style w:type="character" w:customStyle="1" w:styleId="List14Level5">
    <w:name w:val="List14Level5"/>
    <w:rsid w:val="00412816"/>
    <w:rPr>
      <w:u w:val="none"/>
    </w:rPr>
  </w:style>
  <w:style w:type="character" w:customStyle="1" w:styleId="List14Level6">
    <w:name w:val="List14Level6"/>
    <w:rsid w:val="00412816"/>
    <w:rPr>
      <w:u w:val="none"/>
    </w:rPr>
  </w:style>
  <w:style w:type="character" w:customStyle="1" w:styleId="List14Level7">
    <w:name w:val="List14Level7"/>
    <w:rsid w:val="00412816"/>
    <w:rPr>
      <w:u w:val="none"/>
    </w:rPr>
  </w:style>
  <w:style w:type="character" w:customStyle="1" w:styleId="List14Level8">
    <w:name w:val="List14Level8"/>
    <w:rsid w:val="00412816"/>
    <w:rPr>
      <w:u w:val="none"/>
    </w:rPr>
  </w:style>
  <w:style w:type="character" w:customStyle="1" w:styleId="List15Level0">
    <w:name w:val="List15Level0"/>
    <w:rsid w:val="00412816"/>
    <w:rPr>
      <w:u w:val="none"/>
    </w:rPr>
  </w:style>
  <w:style w:type="character" w:customStyle="1" w:styleId="List15Level1">
    <w:name w:val="List15Level1"/>
    <w:rsid w:val="00412816"/>
    <w:rPr>
      <w:u w:val="none"/>
    </w:rPr>
  </w:style>
  <w:style w:type="character" w:customStyle="1" w:styleId="List15Level2">
    <w:name w:val="List15Level2"/>
    <w:rsid w:val="00412816"/>
    <w:rPr>
      <w:u w:val="none"/>
    </w:rPr>
  </w:style>
  <w:style w:type="character" w:customStyle="1" w:styleId="List15Level3">
    <w:name w:val="List15Level3"/>
    <w:rsid w:val="00412816"/>
    <w:rPr>
      <w:u w:val="none"/>
    </w:rPr>
  </w:style>
  <w:style w:type="character" w:customStyle="1" w:styleId="List15Level4">
    <w:name w:val="List15Level4"/>
    <w:rsid w:val="00412816"/>
    <w:rPr>
      <w:u w:val="none"/>
    </w:rPr>
  </w:style>
  <w:style w:type="character" w:customStyle="1" w:styleId="List15Level5">
    <w:name w:val="List15Level5"/>
    <w:rsid w:val="00412816"/>
    <w:rPr>
      <w:u w:val="none"/>
    </w:rPr>
  </w:style>
  <w:style w:type="character" w:customStyle="1" w:styleId="List15Level6">
    <w:name w:val="List15Level6"/>
    <w:rsid w:val="00412816"/>
    <w:rPr>
      <w:u w:val="none"/>
    </w:rPr>
  </w:style>
  <w:style w:type="character" w:customStyle="1" w:styleId="List15Level7">
    <w:name w:val="List15Level7"/>
    <w:rsid w:val="00412816"/>
    <w:rPr>
      <w:u w:val="none"/>
    </w:rPr>
  </w:style>
  <w:style w:type="character" w:customStyle="1" w:styleId="List15Level8">
    <w:name w:val="List15Level8"/>
    <w:rsid w:val="00412816"/>
    <w:rPr>
      <w:u w:val="none"/>
    </w:rPr>
  </w:style>
  <w:style w:type="character" w:customStyle="1" w:styleId="List16Level0">
    <w:name w:val="List16Level0"/>
    <w:rsid w:val="00412816"/>
    <w:rPr>
      <w:u w:val="none"/>
    </w:rPr>
  </w:style>
  <w:style w:type="character" w:customStyle="1" w:styleId="List16Level1">
    <w:name w:val="List16Level1"/>
    <w:rsid w:val="00412816"/>
    <w:rPr>
      <w:u w:val="none"/>
    </w:rPr>
  </w:style>
  <w:style w:type="character" w:customStyle="1" w:styleId="List16Level2">
    <w:name w:val="List16Level2"/>
    <w:rsid w:val="00412816"/>
    <w:rPr>
      <w:u w:val="none"/>
    </w:rPr>
  </w:style>
  <w:style w:type="character" w:customStyle="1" w:styleId="List16Level3">
    <w:name w:val="List16Level3"/>
    <w:rsid w:val="00412816"/>
    <w:rPr>
      <w:u w:val="none"/>
    </w:rPr>
  </w:style>
  <w:style w:type="character" w:customStyle="1" w:styleId="List16Level4">
    <w:name w:val="List16Level4"/>
    <w:rsid w:val="00412816"/>
    <w:rPr>
      <w:u w:val="none"/>
    </w:rPr>
  </w:style>
  <w:style w:type="character" w:customStyle="1" w:styleId="List16Level5">
    <w:name w:val="List16Level5"/>
    <w:rsid w:val="00412816"/>
    <w:rPr>
      <w:u w:val="none"/>
    </w:rPr>
  </w:style>
  <w:style w:type="character" w:customStyle="1" w:styleId="List16Level6">
    <w:name w:val="List16Level6"/>
    <w:rsid w:val="00412816"/>
    <w:rPr>
      <w:u w:val="none"/>
    </w:rPr>
  </w:style>
  <w:style w:type="character" w:customStyle="1" w:styleId="List16Level7">
    <w:name w:val="List16Level7"/>
    <w:rsid w:val="00412816"/>
    <w:rPr>
      <w:u w:val="none"/>
    </w:rPr>
  </w:style>
  <w:style w:type="character" w:customStyle="1" w:styleId="List16Level8">
    <w:name w:val="List16Level8"/>
    <w:rsid w:val="00412816"/>
    <w:rPr>
      <w:u w:val="none"/>
    </w:rPr>
  </w:style>
  <w:style w:type="character" w:customStyle="1" w:styleId="List17Level0">
    <w:name w:val="List17Level0"/>
    <w:rsid w:val="00412816"/>
    <w:rPr>
      <w:u w:val="none"/>
    </w:rPr>
  </w:style>
  <w:style w:type="character" w:customStyle="1" w:styleId="List17Level1">
    <w:name w:val="List17Level1"/>
    <w:rsid w:val="00412816"/>
    <w:rPr>
      <w:u w:val="none"/>
    </w:rPr>
  </w:style>
  <w:style w:type="character" w:customStyle="1" w:styleId="List17Level2">
    <w:name w:val="List17Level2"/>
    <w:rsid w:val="00412816"/>
    <w:rPr>
      <w:u w:val="none"/>
    </w:rPr>
  </w:style>
  <w:style w:type="character" w:customStyle="1" w:styleId="List17Level3">
    <w:name w:val="List17Level3"/>
    <w:rsid w:val="00412816"/>
    <w:rPr>
      <w:u w:val="none"/>
    </w:rPr>
  </w:style>
  <w:style w:type="character" w:customStyle="1" w:styleId="List17Level4">
    <w:name w:val="List17Level4"/>
    <w:rsid w:val="00412816"/>
    <w:rPr>
      <w:u w:val="none"/>
    </w:rPr>
  </w:style>
  <w:style w:type="character" w:customStyle="1" w:styleId="List17Level5">
    <w:name w:val="List17Level5"/>
    <w:rsid w:val="00412816"/>
    <w:rPr>
      <w:u w:val="none"/>
    </w:rPr>
  </w:style>
  <w:style w:type="character" w:customStyle="1" w:styleId="List17Level6">
    <w:name w:val="List17Level6"/>
    <w:rsid w:val="00412816"/>
    <w:rPr>
      <w:u w:val="none"/>
    </w:rPr>
  </w:style>
  <w:style w:type="character" w:customStyle="1" w:styleId="List17Level7">
    <w:name w:val="List17Level7"/>
    <w:rsid w:val="00412816"/>
    <w:rPr>
      <w:u w:val="none"/>
    </w:rPr>
  </w:style>
  <w:style w:type="character" w:customStyle="1" w:styleId="List17Level8">
    <w:name w:val="List17Level8"/>
    <w:rsid w:val="00412816"/>
    <w:rPr>
      <w:u w:val="none"/>
    </w:rPr>
  </w:style>
  <w:style w:type="character" w:customStyle="1" w:styleId="List18Level0">
    <w:name w:val="List18Level0"/>
    <w:rsid w:val="00412816"/>
    <w:rPr>
      <w:u w:val="none"/>
    </w:rPr>
  </w:style>
  <w:style w:type="character" w:customStyle="1" w:styleId="List18Level1">
    <w:name w:val="List18Level1"/>
    <w:rsid w:val="00412816"/>
    <w:rPr>
      <w:u w:val="none"/>
    </w:rPr>
  </w:style>
  <w:style w:type="character" w:customStyle="1" w:styleId="List18Level2">
    <w:name w:val="List18Level2"/>
    <w:rsid w:val="00412816"/>
    <w:rPr>
      <w:u w:val="none"/>
    </w:rPr>
  </w:style>
  <w:style w:type="character" w:customStyle="1" w:styleId="List18Level3">
    <w:name w:val="List18Level3"/>
    <w:rsid w:val="00412816"/>
    <w:rPr>
      <w:u w:val="none"/>
    </w:rPr>
  </w:style>
  <w:style w:type="character" w:customStyle="1" w:styleId="List18Level4">
    <w:name w:val="List18Level4"/>
    <w:rsid w:val="00412816"/>
    <w:rPr>
      <w:u w:val="none"/>
    </w:rPr>
  </w:style>
  <w:style w:type="character" w:customStyle="1" w:styleId="List18Level5">
    <w:name w:val="List18Level5"/>
    <w:rsid w:val="00412816"/>
    <w:rPr>
      <w:u w:val="none"/>
    </w:rPr>
  </w:style>
  <w:style w:type="character" w:customStyle="1" w:styleId="List18Level6">
    <w:name w:val="List18Level6"/>
    <w:rsid w:val="00412816"/>
    <w:rPr>
      <w:u w:val="none"/>
    </w:rPr>
  </w:style>
  <w:style w:type="character" w:customStyle="1" w:styleId="List18Level7">
    <w:name w:val="List18Level7"/>
    <w:rsid w:val="00412816"/>
    <w:rPr>
      <w:u w:val="none"/>
    </w:rPr>
  </w:style>
  <w:style w:type="character" w:customStyle="1" w:styleId="List18Level8">
    <w:name w:val="List18Level8"/>
    <w:rsid w:val="00412816"/>
    <w:rPr>
      <w:u w:val="none"/>
    </w:rPr>
  </w:style>
  <w:style w:type="character" w:customStyle="1" w:styleId="List19Level0">
    <w:name w:val="List19Level0"/>
    <w:rsid w:val="00412816"/>
    <w:rPr>
      <w:u w:val="none"/>
    </w:rPr>
  </w:style>
  <w:style w:type="character" w:customStyle="1" w:styleId="List19Level1">
    <w:name w:val="List19Level1"/>
    <w:rsid w:val="00412816"/>
    <w:rPr>
      <w:u w:val="none"/>
    </w:rPr>
  </w:style>
  <w:style w:type="character" w:customStyle="1" w:styleId="List19Level2">
    <w:name w:val="List19Level2"/>
    <w:rsid w:val="00412816"/>
    <w:rPr>
      <w:u w:val="none"/>
    </w:rPr>
  </w:style>
  <w:style w:type="character" w:customStyle="1" w:styleId="List19Level3">
    <w:name w:val="List19Level3"/>
    <w:rsid w:val="00412816"/>
    <w:rPr>
      <w:u w:val="none"/>
    </w:rPr>
  </w:style>
  <w:style w:type="character" w:customStyle="1" w:styleId="List19Level4">
    <w:name w:val="List19Level4"/>
    <w:rsid w:val="00412816"/>
    <w:rPr>
      <w:u w:val="none"/>
    </w:rPr>
  </w:style>
  <w:style w:type="character" w:customStyle="1" w:styleId="List19Level5">
    <w:name w:val="List19Level5"/>
    <w:rsid w:val="00412816"/>
    <w:rPr>
      <w:u w:val="none"/>
    </w:rPr>
  </w:style>
  <w:style w:type="character" w:customStyle="1" w:styleId="List19Level6">
    <w:name w:val="List19Level6"/>
    <w:rsid w:val="00412816"/>
    <w:rPr>
      <w:u w:val="none"/>
    </w:rPr>
  </w:style>
  <w:style w:type="character" w:customStyle="1" w:styleId="List19Level7">
    <w:name w:val="List19Level7"/>
    <w:rsid w:val="00412816"/>
    <w:rPr>
      <w:u w:val="none"/>
    </w:rPr>
  </w:style>
  <w:style w:type="character" w:customStyle="1" w:styleId="List19Level8">
    <w:name w:val="List19Level8"/>
    <w:rsid w:val="00412816"/>
    <w:rPr>
      <w:u w:val="none"/>
    </w:rPr>
  </w:style>
  <w:style w:type="character" w:customStyle="1" w:styleId="List20Level0">
    <w:name w:val="List20Level0"/>
    <w:rsid w:val="00412816"/>
    <w:rPr>
      <w:u w:val="none"/>
    </w:rPr>
  </w:style>
  <w:style w:type="character" w:customStyle="1" w:styleId="List20Level1">
    <w:name w:val="List20Level1"/>
    <w:rsid w:val="00412816"/>
    <w:rPr>
      <w:u w:val="none"/>
    </w:rPr>
  </w:style>
  <w:style w:type="character" w:customStyle="1" w:styleId="List20Level2">
    <w:name w:val="List20Level2"/>
    <w:rsid w:val="00412816"/>
    <w:rPr>
      <w:u w:val="none"/>
    </w:rPr>
  </w:style>
  <w:style w:type="character" w:customStyle="1" w:styleId="List20Level3">
    <w:name w:val="List20Level3"/>
    <w:rsid w:val="00412816"/>
    <w:rPr>
      <w:u w:val="none"/>
    </w:rPr>
  </w:style>
  <w:style w:type="character" w:customStyle="1" w:styleId="List20Level4">
    <w:name w:val="List20Level4"/>
    <w:rsid w:val="00412816"/>
    <w:rPr>
      <w:u w:val="none"/>
    </w:rPr>
  </w:style>
  <w:style w:type="character" w:customStyle="1" w:styleId="List20Level5">
    <w:name w:val="List20Level5"/>
    <w:rsid w:val="00412816"/>
    <w:rPr>
      <w:u w:val="none"/>
    </w:rPr>
  </w:style>
  <w:style w:type="character" w:customStyle="1" w:styleId="List20Level6">
    <w:name w:val="List20Level6"/>
    <w:rsid w:val="00412816"/>
    <w:rPr>
      <w:u w:val="none"/>
    </w:rPr>
  </w:style>
  <w:style w:type="character" w:customStyle="1" w:styleId="List20Level7">
    <w:name w:val="List20Level7"/>
    <w:rsid w:val="00412816"/>
    <w:rPr>
      <w:u w:val="none"/>
    </w:rPr>
  </w:style>
  <w:style w:type="character" w:customStyle="1" w:styleId="List20Level8">
    <w:name w:val="List20Level8"/>
    <w:rsid w:val="00412816"/>
    <w:rPr>
      <w:u w:val="none"/>
    </w:rPr>
  </w:style>
  <w:style w:type="character" w:customStyle="1" w:styleId="List21Level0">
    <w:name w:val="List21Level0"/>
    <w:rsid w:val="00412816"/>
    <w:rPr>
      <w:u w:val="none"/>
    </w:rPr>
  </w:style>
  <w:style w:type="character" w:customStyle="1" w:styleId="List21Level1">
    <w:name w:val="List21Level1"/>
    <w:rsid w:val="00412816"/>
    <w:rPr>
      <w:u w:val="none"/>
    </w:rPr>
  </w:style>
  <w:style w:type="character" w:customStyle="1" w:styleId="List21Level2">
    <w:name w:val="List21Level2"/>
    <w:rsid w:val="00412816"/>
    <w:rPr>
      <w:u w:val="none"/>
    </w:rPr>
  </w:style>
  <w:style w:type="character" w:customStyle="1" w:styleId="List21Level3">
    <w:name w:val="List21Level3"/>
    <w:rsid w:val="00412816"/>
    <w:rPr>
      <w:u w:val="none"/>
    </w:rPr>
  </w:style>
  <w:style w:type="character" w:customStyle="1" w:styleId="List21Level4">
    <w:name w:val="List21Level4"/>
    <w:rsid w:val="00412816"/>
    <w:rPr>
      <w:u w:val="none"/>
    </w:rPr>
  </w:style>
  <w:style w:type="character" w:customStyle="1" w:styleId="List21Level5">
    <w:name w:val="List21Level5"/>
    <w:rsid w:val="00412816"/>
    <w:rPr>
      <w:u w:val="none"/>
    </w:rPr>
  </w:style>
  <w:style w:type="character" w:customStyle="1" w:styleId="List21Level6">
    <w:name w:val="List21Level6"/>
    <w:rsid w:val="00412816"/>
    <w:rPr>
      <w:u w:val="none"/>
    </w:rPr>
  </w:style>
  <w:style w:type="character" w:customStyle="1" w:styleId="List21Level7">
    <w:name w:val="List21Level7"/>
    <w:rsid w:val="00412816"/>
    <w:rPr>
      <w:u w:val="none"/>
    </w:rPr>
  </w:style>
  <w:style w:type="character" w:customStyle="1" w:styleId="List21Level8">
    <w:name w:val="List21Level8"/>
    <w:rsid w:val="00412816"/>
    <w:rPr>
      <w:u w:val="none"/>
    </w:rPr>
  </w:style>
  <w:style w:type="character" w:customStyle="1" w:styleId="List22Level0">
    <w:name w:val="List22Level0"/>
    <w:rsid w:val="00412816"/>
    <w:rPr>
      <w:u w:val="none"/>
    </w:rPr>
  </w:style>
  <w:style w:type="character" w:customStyle="1" w:styleId="List22Level1">
    <w:name w:val="List22Level1"/>
    <w:rsid w:val="00412816"/>
    <w:rPr>
      <w:u w:val="none"/>
    </w:rPr>
  </w:style>
  <w:style w:type="character" w:customStyle="1" w:styleId="List22Level2">
    <w:name w:val="List22Level2"/>
    <w:rsid w:val="00412816"/>
    <w:rPr>
      <w:u w:val="none"/>
    </w:rPr>
  </w:style>
  <w:style w:type="character" w:customStyle="1" w:styleId="List22Level3">
    <w:name w:val="List22Level3"/>
    <w:rsid w:val="00412816"/>
    <w:rPr>
      <w:u w:val="none"/>
    </w:rPr>
  </w:style>
  <w:style w:type="character" w:customStyle="1" w:styleId="List22Level4">
    <w:name w:val="List22Level4"/>
    <w:rsid w:val="00412816"/>
    <w:rPr>
      <w:u w:val="none"/>
    </w:rPr>
  </w:style>
  <w:style w:type="character" w:customStyle="1" w:styleId="List22Level5">
    <w:name w:val="List22Level5"/>
    <w:rsid w:val="00412816"/>
    <w:rPr>
      <w:u w:val="none"/>
    </w:rPr>
  </w:style>
  <w:style w:type="character" w:customStyle="1" w:styleId="List22Level6">
    <w:name w:val="List22Level6"/>
    <w:rsid w:val="00412816"/>
    <w:rPr>
      <w:u w:val="none"/>
    </w:rPr>
  </w:style>
  <w:style w:type="character" w:customStyle="1" w:styleId="List22Level7">
    <w:name w:val="List22Level7"/>
    <w:rsid w:val="00412816"/>
    <w:rPr>
      <w:u w:val="none"/>
    </w:rPr>
  </w:style>
  <w:style w:type="character" w:customStyle="1" w:styleId="List22Level8">
    <w:name w:val="List22Level8"/>
    <w:rsid w:val="00412816"/>
    <w:rPr>
      <w:u w:val="none"/>
    </w:rPr>
  </w:style>
  <w:style w:type="character" w:customStyle="1" w:styleId="List23Level0">
    <w:name w:val="List23Level0"/>
    <w:rsid w:val="00412816"/>
    <w:rPr>
      <w:u w:val="none"/>
    </w:rPr>
  </w:style>
  <w:style w:type="character" w:customStyle="1" w:styleId="List23Level1">
    <w:name w:val="List23Level1"/>
    <w:rsid w:val="00412816"/>
    <w:rPr>
      <w:u w:val="none"/>
    </w:rPr>
  </w:style>
  <w:style w:type="character" w:customStyle="1" w:styleId="List23Level2">
    <w:name w:val="List23Level2"/>
    <w:rsid w:val="00412816"/>
    <w:rPr>
      <w:u w:val="none"/>
    </w:rPr>
  </w:style>
  <w:style w:type="character" w:customStyle="1" w:styleId="List23Level3">
    <w:name w:val="List23Level3"/>
    <w:rsid w:val="00412816"/>
    <w:rPr>
      <w:u w:val="none"/>
    </w:rPr>
  </w:style>
  <w:style w:type="character" w:customStyle="1" w:styleId="List23Level4">
    <w:name w:val="List23Level4"/>
    <w:rsid w:val="00412816"/>
    <w:rPr>
      <w:u w:val="none"/>
    </w:rPr>
  </w:style>
  <w:style w:type="character" w:customStyle="1" w:styleId="List23Level5">
    <w:name w:val="List23Level5"/>
    <w:rsid w:val="00412816"/>
    <w:rPr>
      <w:u w:val="none"/>
    </w:rPr>
  </w:style>
  <w:style w:type="character" w:customStyle="1" w:styleId="List23Level6">
    <w:name w:val="List23Level6"/>
    <w:rsid w:val="00412816"/>
    <w:rPr>
      <w:u w:val="none"/>
    </w:rPr>
  </w:style>
  <w:style w:type="character" w:customStyle="1" w:styleId="List23Level7">
    <w:name w:val="List23Level7"/>
    <w:rsid w:val="00412816"/>
    <w:rPr>
      <w:u w:val="none"/>
    </w:rPr>
  </w:style>
  <w:style w:type="character" w:customStyle="1" w:styleId="List23Level8">
    <w:name w:val="List23Level8"/>
    <w:rsid w:val="00412816"/>
    <w:rPr>
      <w:u w:val="none"/>
    </w:rPr>
  </w:style>
  <w:style w:type="character" w:customStyle="1" w:styleId="List24Level0">
    <w:name w:val="List24Level0"/>
    <w:rsid w:val="00412816"/>
    <w:rPr>
      <w:u w:val="none"/>
    </w:rPr>
  </w:style>
  <w:style w:type="character" w:customStyle="1" w:styleId="List24Level1">
    <w:name w:val="List24Level1"/>
    <w:rsid w:val="00412816"/>
    <w:rPr>
      <w:u w:val="none"/>
    </w:rPr>
  </w:style>
  <w:style w:type="character" w:customStyle="1" w:styleId="List24Level2">
    <w:name w:val="List24Level2"/>
    <w:rsid w:val="00412816"/>
    <w:rPr>
      <w:u w:val="none"/>
    </w:rPr>
  </w:style>
  <w:style w:type="character" w:customStyle="1" w:styleId="List24Level3">
    <w:name w:val="List24Level3"/>
    <w:rsid w:val="00412816"/>
    <w:rPr>
      <w:u w:val="none"/>
    </w:rPr>
  </w:style>
  <w:style w:type="character" w:customStyle="1" w:styleId="List24Level4">
    <w:name w:val="List24Level4"/>
    <w:rsid w:val="00412816"/>
    <w:rPr>
      <w:u w:val="none"/>
    </w:rPr>
  </w:style>
  <w:style w:type="character" w:customStyle="1" w:styleId="List24Level5">
    <w:name w:val="List24Level5"/>
    <w:rsid w:val="00412816"/>
    <w:rPr>
      <w:u w:val="none"/>
    </w:rPr>
  </w:style>
  <w:style w:type="character" w:customStyle="1" w:styleId="List24Level6">
    <w:name w:val="List24Level6"/>
    <w:rsid w:val="00412816"/>
    <w:rPr>
      <w:u w:val="none"/>
    </w:rPr>
  </w:style>
  <w:style w:type="character" w:customStyle="1" w:styleId="List24Level7">
    <w:name w:val="List24Level7"/>
    <w:rsid w:val="00412816"/>
    <w:rPr>
      <w:u w:val="none"/>
    </w:rPr>
  </w:style>
  <w:style w:type="character" w:customStyle="1" w:styleId="List24Level8">
    <w:name w:val="List24Level8"/>
    <w:rsid w:val="00412816"/>
    <w:rPr>
      <w:u w:val="none"/>
    </w:rPr>
  </w:style>
  <w:style w:type="character" w:customStyle="1" w:styleId="List25Level0">
    <w:name w:val="List25Level0"/>
    <w:rsid w:val="00412816"/>
    <w:rPr>
      <w:u w:val="none"/>
    </w:rPr>
  </w:style>
  <w:style w:type="character" w:customStyle="1" w:styleId="List25Level1">
    <w:name w:val="List25Level1"/>
    <w:rsid w:val="00412816"/>
    <w:rPr>
      <w:u w:val="none"/>
    </w:rPr>
  </w:style>
  <w:style w:type="character" w:customStyle="1" w:styleId="List25Level2">
    <w:name w:val="List25Level2"/>
    <w:rsid w:val="00412816"/>
    <w:rPr>
      <w:u w:val="none"/>
    </w:rPr>
  </w:style>
  <w:style w:type="character" w:customStyle="1" w:styleId="List25Level3">
    <w:name w:val="List25Level3"/>
    <w:rsid w:val="00412816"/>
    <w:rPr>
      <w:u w:val="none"/>
    </w:rPr>
  </w:style>
  <w:style w:type="character" w:customStyle="1" w:styleId="List25Level4">
    <w:name w:val="List25Level4"/>
    <w:rsid w:val="00412816"/>
    <w:rPr>
      <w:u w:val="none"/>
    </w:rPr>
  </w:style>
  <w:style w:type="character" w:customStyle="1" w:styleId="List25Level5">
    <w:name w:val="List25Level5"/>
    <w:rsid w:val="00412816"/>
    <w:rPr>
      <w:u w:val="none"/>
    </w:rPr>
  </w:style>
  <w:style w:type="character" w:customStyle="1" w:styleId="List25Level6">
    <w:name w:val="List25Level6"/>
    <w:rsid w:val="00412816"/>
    <w:rPr>
      <w:u w:val="none"/>
    </w:rPr>
  </w:style>
  <w:style w:type="character" w:customStyle="1" w:styleId="List25Level7">
    <w:name w:val="List25Level7"/>
    <w:rsid w:val="00412816"/>
    <w:rPr>
      <w:u w:val="none"/>
    </w:rPr>
  </w:style>
  <w:style w:type="character" w:customStyle="1" w:styleId="List25Level8">
    <w:name w:val="List25Level8"/>
    <w:rsid w:val="00412816"/>
    <w:rPr>
      <w:u w:val="none"/>
    </w:rPr>
  </w:style>
  <w:style w:type="character" w:customStyle="1" w:styleId="List26Level0">
    <w:name w:val="List26Level0"/>
    <w:rsid w:val="00412816"/>
    <w:rPr>
      <w:u w:val="none"/>
    </w:rPr>
  </w:style>
  <w:style w:type="character" w:customStyle="1" w:styleId="List26Level1">
    <w:name w:val="List26Level1"/>
    <w:rsid w:val="00412816"/>
    <w:rPr>
      <w:u w:val="none"/>
    </w:rPr>
  </w:style>
  <w:style w:type="character" w:customStyle="1" w:styleId="List26Level2">
    <w:name w:val="List26Level2"/>
    <w:rsid w:val="00412816"/>
    <w:rPr>
      <w:u w:val="none"/>
    </w:rPr>
  </w:style>
  <w:style w:type="character" w:customStyle="1" w:styleId="List26Level3">
    <w:name w:val="List26Level3"/>
    <w:rsid w:val="00412816"/>
    <w:rPr>
      <w:u w:val="none"/>
    </w:rPr>
  </w:style>
  <w:style w:type="character" w:customStyle="1" w:styleId="List26Level4">
    <w:name w:val="List26Level4"/>
    <w:rsid w:val="00412816"/>
    <w:rPr>
      <w:u w:val="none"/>
    </w:rPr>
  </w:style>
  <w:style w:type="character" w:customStyle="1" w:styleId="List26Level5">
    <w:name w:val="List26Level5"/>
    <w:rsid w:val="00412816"/>
    <w:rPr>
      <w:u w:val="none"/>
    </w:rPr>
  </w:style>
  <w:style w:type="character" w:customStyle="1" w:styleId="List26Level6">
    <w:name w:val="List26Level6"/>
    <w:rsid w:val="00412816"/>
    <w:rPr>
      <w:u w:val="none"/>
    </w:rPr>
  </w:style>
  <w:style w:type="character" w:customStyle="1" w:styleId="List26Level7">
    <w:name w:val="List26Level7"/>
    <w:rsid w:val="00412816"/>
    <w:rPr>
      <w:u w:val="none"/>
    </w:rPr>
  </w:style>
  <w:style w:type="character" w:customStyle="1" w:styleId="List26Level8">
    <w:name w:val="List26Level8"/>
    <w:rsid w:val="00412816"/>
    <w:rPr>
      <w:u w:val="none"/>
    </w:rPr>
  </w:style>
  <w:style w:type="character" w:customStyle="1" w:styleId="List27Level0">
    <w:name w:val="List27Level0"/>
    <w:rsid w:val="00412816"/>
    <w:rPr>
      <w:u w:val="none"/>
    </w:rPr>
  </w:style>
  <w:style w:type="character" w:customStyle="1" w:styleId="List27Level1">
    <w:name w:val="List27Level1"/>
    <w:rsid w:val="00412816"/>
    <w:rPr>
      <w:u w:val="none"/>
    </w:rPr>
  </w:style>
  <w:style w:type="character" w:customStyle="1" w:styleId="List27Level2">
    <w:name w:val="List27Level2"/>
    <w:rsid w:val="00412816"/>
    <w:rPr>
      <w:u w:val="none"/>
    </w:rPr>
  </w:style>
  <w:style w:type="character" w:customStyle="1" w:styleId="List27Level3">
    <w:name w:val="List27Level3"/>
    <w:rsid w:val="00412816"/>
    <w:rPr>
      <w:u w:val="none"/>
    </w:rPr>
  </w:style>
  <w:style w:type="character" w:customStyle="1" w:styleId="List27Level4">
    <w:name w:val="List27Level4"/>
    <w:rsid w:val="00412816"/>
    <w:rPr>
      <w:u w:val="none"/>
    </w:rPr>
  </w:style>
  <w:style w:type="character" w:customStyle="1" w:styleId="List27Level5">
    <w:name w:val="List27Level5"/>
    <w:rsid w:val="00412816"/>
    <w:rPr>
      <w:u w:val="none"/>
    </w:rPr>
  </w:style>
  <w:style w:type="character" w:customStyle="1" w:styleId="List27Level6">
    <w:name w:val="List27Level6"/>
    <w:rsid w:val="00412816"/>
    <w:rPr>
      <w:u w:val="none"/>
    </w:rPr>
  </w:style>
  <w:style w:type="character" w:customStyle="1" w:styleId="List27Level7">
    <w:name w:val="List27Level7"/>
    <w:rsid w:val="00412816"/>
    <w:rPr>
      <w:u w:val="none"/>
    </w:rPr>
  </w:style>
  <w:style w:type="character" w:customStyle="1" w:styleId="List27Level8">
    <w:name w:val="List27Level8"/>
    <w:rsid w:val="00412816"/>
    <w:rPr>
      <w:u w:val="none"/>
    </w:rPr>
  </w:style>
  <w:style w:type="character" w:customStyle="1" w:styleId="List28Level0">
    <w:name w:val="List28Level0"/>
    <w:rsid w:val="00412816"/>
    <w:rPr>
      <w:u w:val="none"/>
    </w:rPr>
  </w:style>
  <w:style w:type="character" w:customStyle="1" w:styleId="List28Level1">
    <w:name w:val="List28Level1"/>
    <w:rsid w:val="00412816"/>
    <w:rPr>
      <w:u w:val="none"/>
    </w:rPr>
  </w:style>
  <w:style w:type="character" w:customStyle="1" w:styleId="List28Level2">
    <w:name w:val="List28Level2"/>
    <w:rsid w:val="00412816"/>
    <w:rPr>
      <w:u w:val="none"/>
    </w:rPr>
  </w:style>
  <w:style w:type="character" w:customStyle="1" w:styleId="List28Level3">
    <w:name w:val="List28Level3"/>
    <w:rsid w:val="00412816"/>
    <w:rPr>
      <w:u w:val="none"/>
    </w:rPr>
  </w:style>
  <w:style w:type="character" w:customStyle="1" w:styleId="List28Level4">
    <w:name w:val="List28Level4"/>
    <w:rsid w:val="00412816"/>
    <w:rPr>
      <w:u w:val="none"/>
    </w:rPr>
  </w:style>
  <w:style w:type="character" w:customStyle="1" w:styleId="List28Level5">
    <w:name w:val="List28Level5"/>
    <w:rsid w:val="00412816"/>
    <w:rPr>
      <w:u w:val="none"/>
    </w:rPr>
  </w:style>
  <w:style w:type="character" w:customStyle="1" w:styleId="List28Level6">
    <w:name w:val="List28Level6"/>
    <w:rsid w:val="00412816"/>
    <w:rPr>
      <w:u w:val="none"/>
    </w:rPr>
  </w:style>
  <w:style w:type="character" w:customStyle="1" w:styleId="List28Level7">
    <w:name w:val="List28Level7"/>
    <w:rsid w:val="00412816"/>
    <w:rPr>
      <w:u w:val="none"/>
    </w:rPr>
  </w:style>
  <w:style w:type="character" w:customStyle="1" w:styleId="List28Level8">
    <w:name w:val="List28Level8"/>
    <w:rsid w:val="00412816"/>
    <w:rPr>
      <w:u w:val="none"/>
    </w:rPr>
  </w:style>
  <w:style w:type="character" w:customStyle="1" w:styleId="List29Level0">
    <w:name w:val="List29Level0"/>
    <w:rsid w:val="00412816"/>
    <w:rPr>
      <w:u w:val="none"/>
    </w:rPr>
  </w:style>
  <w:style w:type="character" w:customStyle="1" w:styleId="List29Level1">
    <w:name w:val="List29Level1"/>
    <w:rsid w:val="00412816"/>
    <w:rPr>
      <w:u w:val="none"/>
    </w:rPr>
  </w:style>
  <w:style w:type="character" w:customStyle="1" w:styleId="List29Level2">
    <w:name w:val="List29Level2"/>
    <w:rsid w:val="00412816"/>
    <w:rPr>
      <w:u w:val="none"/>
    </w:rPr>
  </w:style>
  <w:style w:type="character" w:customStyle="1" w:styleId="List29Level3">
    <w:name w:val="List29Level3"/>
    <w:rsid w:val="00412816"/>
    <w:rPr>
      <w:u w:val="none"/>
    </w:rPr>
  </w:style>
  <w:style w:type="character" w:customStyle="1" w:styleId="List29Level4">
    <w:name w:val="List29Level4"/>
    <w:rsid w:val="00412816"/>
    <w:rPr>
      <w:u w:val="none"/>
    </w:rPr>
  </w:style>
  <w:style w:type="character" w:customStyle="1" w:styleId="List29Level5">
    <w:name w:val="List29Level5"/>
    <w:rsid w:val="00412816"/>
    <w:rPr>
      <w:u w:val="none"/>
    </w:rPr>
  </w:style>
  <w:style w:type="character" w:customStyle="1" w:styleId="List29Level6">
    <w:name w:val="List29Level6"/>
    <w:rsid w:val="00412816"/>
    <w:rPr>
      <w:u w:val="none"/>
    </w:rPr>
  </w:style>
  <w:style w:type="character" w:customStyle="1" w:styleId="List29Level7">
    <w:name w:val="List29Level7"/>
    <w:rsid w:val="00412816"/>
    <w:rPr>
      <w:u w:val="none"/>
    </w:rPr>
  </w:style>
  <w:style w:type="character" w:customStyle="1" w:styleId="List29Level8">
    <w:name w:val="List29Level8"/>
    <w:rsid w:val="00412816"/>
    <w:rPr>
      <w:u w:val="none"/>
    </w:rPr>
  </w:style>
  <w:style w:type="character" w:customStyle="1" w:styleId="List30Level0">
    <w:name w:val="List30Level0"/>
    <w:rsid w:val="00412816"/>
    <w:rPr>
      <w:u w:val="none"/>
    </w:rPr>
  </w:style>
  <w:style w:type="character" w:customStyle="1" w:styleId="List30Level1">
    <w:name w:val="List30Level1"/>
    <w:rsid w:val="00412816"/>
    <w:rPr>
      <w:u w:val="none"/>
    </w:rPr>
  </w:style>
  <w:style w:type="character" w:customStyle="1" w:styleId="List30Level2">
    <w:name w:val="List30Level2"/>
    <w:rsid w:val="00412816"/>
    <w:rPr>
      <w:u w:val="none"/>
    </w:rPr>
  </w:style>
  <w:style w:type="character" w:customStyle="1" w:styleId="List30Level3">
    <w:name w:val="List30Level3"/>
    <w:rsid w:val="00412816"/>
    <w:rPr>
      <w:u w:val="none"/>
    </w:rPr>
  </w:style>
  <w:style w:type="character" w:customStyle="1" w:styleId="List30Level4">
    <w:name w:val="List30Level4"/>
    <w:rsid w:val="00412816"/>
    <w:rPr>
      <w:u w:val="none"/>
    </w:rPr>
  </w:style>
  <w:style w:type="character" w:customStyle="1" w:styleId="List30Level5">
    <w:name w:val="List30Level5"/>
    <w:rsid w:val="00412816"/>
    <w:rPr>
      <w:u w:val="none"/>
    </w:rPr>
  </w:style>
  <w:style w:type="character" w:customStyle="1" w:styleId="List30Level6">
    <w:name w:val="List30Level6"/>
    <w:rsid w:val="00412816"/>
    <w:rPr>
      <w:u w:val="none"/>
    </w:rPr>
  </w:style>
  <w:style w:type="character" w:customStyle="1" w:styleId="List30Level7">
    <w:name w:val="List30Level7"/>
    <w:rsid w:val="00412816"/>
    <w:rPr>
      <w:u w:val="none"/>
    </w:rPr>
  </w:style>
  <w:style w:type="character" w:customStyle="1" w:styleId="List30Level8">
    <w:name w:val="List30Level8"/>
    <w:rsid w:val="00412816"/>
    <w:rPr>
      <w:u w:val="none"/>
    </w:rPr>
  </w:style>
  <w:style w:type="character" w:customStyle="1" w:styleId="List31Level0">
    <w:name w:val="List31Level0"/>
    <w:rsid w:val="00412816"/>
    <w:rPr>
      <w:u w:val="none"/>
    </w:rPr>
  </w:style>
  <w:style w:type="character" w:customStyle="1" w:styleId="List31Level1">
    <w:name w:val="List31Level1"/>
    <w:rsid w:val="00412816"/>
    <w:rPr>
      <w:u w:val="none"/>
    </w:rPr>
  </w:style>
  <w:style w:type="character" w:customStyle="1" w:styleId="List31Level2">
    <w:name w:val="List31Level2"/>
    <w:rsid w:val="00412816"/>
    <w:rPr>
      <w:u w:val="none"/>
    </w:rPr>
  </w:style>
  <w:style w:type="character" w:customStyle="1" w:styleId="List31Level3">
    <w:name w:val="List31Level3"/>
    <w:rsid w:val="00412816"/>
    <w:rPr>
      <w:u w:val="none"/>
    </w:rPr>
  </w:style>
  <w:style w:type="character" w:customStyle="1" w:styleId="List31Level4">
    <w:name w:val="List31Level4"/>
    <w:rsid w:val="00412816"/>
    <w:rPr>
      <w:u w:val="none"/>
    </w:rPr>
  </w:style>
  <w:style w:type="character" w:customStyle="1" w:styleId="List31Level5">
    <w:name w:val="List31Level5"/>
    <w:rsid w:val="00412816"/>
    <w:rPr>
      <w:u w:val="none"/>
    </w:rPr>
  </w:style>
  <w:style w:type="character" w:customStyle="1" w:styleId="List31Level6">
    <w:name w:val="List31Level6"/>
    <w:rsid w:val="00412816"/>
    <w:rPr>
      <w:u w:val="none"/>
    </w:rPr>
  </w:style>
  <w:style w:type="character" w:customStyle="1" w:styleId="List31Level7">
    <w:name w:val="List31Level7"/>
    <w:rsid w:val="00412816"/>
    <w:rPr>
      <w:u w:val="none"/>
    </w:rPr>
  </w:style>
  <w:style w:type="character" w:customStyle="1" w:styleId="List31Level8">
    <w:name w:val="List31Level8"/>
    <w:rsid w:val="00412816"/>
    <w:rPr>
      <w:u w:val="none"/>
    </w:rPr>
  </w:style>
  <w:style w:type="numbering" w:customStyle="1" w:styleId="LS1">
    <w:name w:val="LS1"/>
    <w:basedOn w:val="NoList"/>
    <w:rsid w:val="00412816"/>
    <w:pPr>
      <w:numPr>
        <w:numId w:val="11"/>
      </w:numPr>
    </w:pPr>
  </w:style>
  <w:style w:type="numbering" w:customStyle="1" w:styleId="LS2">
    <w:name w:val="LS2"/>
    <w:basedOn w:val="NoList"/>
    <w:rsid w:val="00412816"/>
    <w:pPr>
      <w:numPr>
        <w:numId w:val="12"/>
      </w:numPr>
    </w:pPr>
  </w:style>
  <w:style w:type="numbering" w:customStyle="1" w:styleId="LS3">
    <w:name w:val="LS3"/>
    <w:basedOn w:val="NoList"/>
    <w:rsid w:val="00412816"/>
    <w:pPr>
      <w:numPr>
        <w:numId w:val="13"/>
      </w:numPr>
    </w:pPr>
  </w:style>
  <w:style w:type="numbering" w:customStyle="1" w:styleId="LS4">
    <w:name w:val="LS4"/>
    <w:basedOn w:val="NoList"/>
    <w:rsid w:val="00412816"/>
    <w:pPr>
      <w:numPr>
        <w:numId w:val="14"/>
      </w:numPr>
    </w:pPr>
  </w:style>
  <w:style w:type="numbering" w:customStyle="1" w:styleId="LS6">
    <w:name w:val="LS6"/>
    <w:basedOn w:val="NoList"/>
    <w:rsid w:val="00412816"/>
    <w:pPr>
      <w:numPr>
        <w:numId w:val="15"/>
      </w:numPr>
    </w:pPr>
  </w:style>
  <w:style w:type="numbering" w:customStyle="1" w:styleId="LS8">
    <w:name w:val="LS8"/>
    <w:basedOn w:val="NoList"/>
    <w:rsid w:val="00412816"/>
    <w:pPr>
      <w:numPr>
        <w:numId w:val="16"/>
      </w:numPr>
    </w:pPr>
  </w:style>
  <w:style w:type="numbering" w:customStyle="1" w:styleId="LS9">
    <w:name w:val="LS9"/>
    <w:basedOn w:val="NoList"/>
    <w:rsid w:val="00412816"/>
    <w:pPr>
      <w:numPr>
        <w:numId w:val="17"/>
      </w:numPr>
    </w:pPr>
  </w:style>
  <w:style w:type="numbering" w:customStyle="1" w:styleId="LS10">
    <w:name w:val="LS10"/>
    <w:basedOn w:val="NoList"/>
    <w:rsid w:val="00412816"/>
    <w:pPr>
      <w:numPr>
        <w:numId w:val="18"/>
      </w:numPr>
    </w:pPr>
  </w:style>
  <w:style w:type="numbering" w:customStyle="1" w:styleId="LS11">
    <w:name w:val="LS11"/>
    <w:basedOn w:val="NoList"/>
    <w:rsid w:val="00412816"/>
    <w:pPr>
      <w:numPr>
        <w:numId w:val="19"/>
      </w:numPr>
    </w:pPr>
  </w:style>
  <w:style w:type="numbering" w:customStyle="1" w:styleId="LS12">
    <w:name w:val="LS12"/>
    <w:basedOn w:val="NoList"/>
    <w:rsid w:val="00412816"/>
    <w:pPr>
      <w:numPr>
        <w:numId w:val="20"/>
      </w:numPr>
    </w:pPr>
  </w:style>
  <w:style w:type="numbering" w:customStyle="1" w:styleId="LS13">
    <w:name w:val="LS13"/>
    <w:basedOn w:val="NoList"/>
    <w:rsid w:val="00412816"/>
    <w:pPr>
      <w:numPr>
        <w:numId w:val="21"/>
      </w:numPr>
    </w:pPr>
  </w:style>
  <w:style w:type="numbering" w:customStyle="1" w:styleId="LS14">
    <w:name w:val="LS14"/>
    <w:basedOn w:val="NoList"/>
    <w:rsid w:val="00412816"/>
    <w:pPr>
      <w:numPr>
        <w:numId w:val="22"/>
      </w:numPr>
    </w:pPr>
  </w:style>
  <w:style w:type="numbering" w:customStyle="1" w:styleId="LS15">
    <w:name w:val="LS15"/>
    <w:basedOn w:val="NoList"/>
    <w:rsid w:val="00412816"/>
    <w:pPr>
      <w:numPr>
        <w:numId w:val="23"/>
      </w:numPr>
    </w:pPr>
  </w:style>
  <w:style w:type="numbering" w:customStyle="1" w:styleId="LS16">
    <w:name w:val="LS16"/>
    <w:basedOn w:val="NoList"/>
    <w:rsid w:val="00412816"/>
    <w:pPr>
      <w:numPr>
        <w:numId w:val="24"/>
      </w:numPr>
    </w:pPr>
  </w:style>
  <w:style w:type="numbering" w:customStyle="1" w:styleId="LS17">
    <w:name w:val="LS17"/>
    <w:basedOn w:val="NoList"/>
    <w:rsid w:val="00412816"/>
    <w:pPr>
      <w:numPr>
        <w:numId w:val="25"/>
      </w:numPr>
    </w:pPr>
  </w:style>
  <w:style w:type="numbering" w:customStyle="1" w:styleId="LS18">
    <w:name w:val="LS18"/>
    <w:basedOn w:val="NoList"/>
    <w:rsid w:val="00412816"/>
    <w:pPr>
      <w:numPr>
        <w:numId w:val="26"/>
      </w:numPr>
    </w:pPr>
  </w:style>
  <w:style w:type="numbering" w:customStyle="1" w:styleId="LS19">
    <w:name w:val="LS19"/>
    <w:basedOn w:val="NoList"/>
    <w:rsid w:val="00412816"/>
    <w:pPr>
      <w:numPr>
        <w:numId w:val="27"/>
      </w:numPr>
    </w:pPr>
  </w:style>
  <w:style w:type="numbering" w:customStyle="1" w:styleId="LS20">
    <w:name w:val="LS20"/>
    <w:basedOn w:val="NoList"/>
    <w:rsid w:val="00412816"/>
    <w:pPr>
      <w:numPr>
        <w:numId w:val="28"/>
      </w:numPr>
    </w:pPr>
  </w:style>
  <w:style w:type="numbering" w:customStyle="1" w:styleId="LS21">
    <w:name w:val="LS21"/>
    <w:basedOn w:val="NoList"/>
    <w:rsid w:val="00412816"/>
    <w:pPr>
      <w:numPr>
        <w:numId w:val="29"/>
      </w:numPr>
    </w:pPr>
  </w:style>
  <w:style w:type="numbering" w:customStyle="1" w:styleId="LS22">
    <w:name w:val="LS22"/>
    <w:basedOn w:val="NoList"/>
    <w:rsid w:val="00412816"/>
    <w:pPr>
      <w:numPr>
        <w:numId w:val="30"/>
      </w:numPr>
    </w:pPr>
  </w:style>
  <w:style w:type="numbering" w:customStyle="1" w:styleId="LS23">
    <w:name w:val="LS23"/>
    <w:basedOn w:val="NoList"/>
    <w:rsid w:val="00412816"/>
    <w:pPr>
      <w:numPr>
        <w:numId w:val="31"/>
      </w:numPr>
    </w:pPr>
  </w:style>
  <w:style w:type="numbering" w:customStyle="1" w:styleId="LS24">
    <w:name w:val="LS24"/>
    <w:basedOn w:val="NoList"/>
    <w:rsid w:val="00412816"/>
    <w:pPr>
      <w:numPr>
        <w:numId w:val="32"/>
      </w:numPr>
    </w:pPr>
  </w:style>
  <w:style w:type="numbering" w:customStyle="1" w:styleId="LS25">
    <w:name w:val="LS25"/>
    <w:basedOn w:val="NoList"/>
    <w:rsid w:val="00412816"/>
    <w:pPr>
      <w:numPr>
        <w:numId w:val="33"/>
      </w:numPr>
    </w:pPr>
  </w:style>
  <w:style w:type="numbering" w:customStyle="1" w:styleId="LS26">
    <w:name w:val="LS26"/>
    <w:basedOn w:val="NoList"/>
    <w:rsid w:val="00412816"/>
    <w:pPr>
      <w:numPr>
        <w:numId w:val="34"/>
      </w:numPr>
    </w:pPr>
  </w:style>
  <w:style w:type="numbering" w:customStyle="1" w:styleId="LS27">
    <w:name w:val="LS27"/>
    <w:basedOn w:val="NoList"/>
    <w:rsid w:val="00412816"/>
    <w:pPr>
      <w:numPr>
        <w:numId w:val="35"/>
      </w:numPr>
    </w:pPr>
  </w:style>
  <w:style w:type="numbering" w:customStyle="1" w:styleId="LS28">
    <w:name w:val="LS28"/>
    <w:basedOn w:val="NoList"/>
    <w:rsid w:val="00412816"/>
    <w:pPr>
      <w:numPr>
        <w:numId w:val="36"/>
      </w:numPr>
    </w:pPr>
  </w:style>
  <w:style w:type="numbering" w:customStyle="1" w:styleId="LS29">
    <w:name w:val="LS29"/>
    <w:basedOn w:val="NoList"/>
    <w:rsid w:val="00412816"/>
    <w:pPr>
      <w:numPr>
        <w:numId w:val="37"/>
      </w:numPr>
    </w:pPr>
  </w:style>
  <w:style w:type="numbering" w:customStyle="1" w:styleId="LS30">
    <w:name w:val="LS30"/>
    <w:basedOn w:val="NoList"/>
    <w:rsid w:val="00412816"/>
    <w:pPr>
      <w:numPr>
        <w:numId w:val="38"/>
      </w:numPr>
    </w:pPr>
  </w:style>
  <w:style w:type="numbering" w:customStyle="1" w:styleId="LS31">
    <w:name w:val="LS31"/>
    <w:basedOn w:val="NoList"/>
    <w:rsid w:val="00412816"/>
    <w:pPr>
      <w:numPr>
        <w:numId w:val="39"/>
      </w:numPr>
    </w:pPr>
  </w:style>
  <w:style w:type="paragraph" w:styleId="TOC1">
    <w:name w:val="toc 1"/>
    <w:next w:val="Normal"/>
    <w:autoRedefine/>
    <w:uiPriority w:val="39"/>
    <w:unhideWhenUsed/>
    <w:rsid w:val="00D81EE0"/>
    <w:pPr>
      <w:tabs>
        <w:tab w:val="right" w:leader="dot" w:pos="9356"/>
      </w:tabs>
      <w:spacing w:after="100"/>
    </w:pPr>
    <w:rPr>
      <w:rFonts w:ascii="Calibri" w:hAnsi="Calibri"/>
      <w:b/>
      <w:sz w:val="24"/>
      <w:lang w:val="en-NZ"/>
    </w:rPr>
  </w:style>
  <w:style w:type="paragraph" w:styleId="EndnoteText">
    <w:name w:val="endnote text"/>
    <w:basedOn w:val="Normal"/>
    <w:link w:val="EndnoteTextChar"/>
    <w:uiPriority w:val="99"/>
    <w:unhideWhenUsed/>
    <w:rsid w:val="00412816"/>
    <w:pPr>
      <w:spacing w:before="0"/>
    </w:pPr>
    <w:rPr>
      <w:sz w:val="20"/>
    </w:rPr>
  </w:style>
  <w:style w:type="character" w:customStyle="1" w:styleId="EndnoteTextChar">
    <w:name w:val="Endnote Text Char"/>
    <w:basedOn w:val="DefaultParagraphFont"/>
    <w:link w:val="EndnoteText"/>
    <w:uiPriority w:val="99"/>
    <w:rsid w:val="00412816"/>
    <w:rPr>
      <w:lang w:val="en-NZ"/>
    </w:rPr>
  </w:style>
  <w:style w:type="paragraph" w:styleId="CommentSubject">
    <w:name w:val="annotation subject"/>
    <w:basedOn w:val="CommentText"/>
    <w:next w:val="CommentText"/>
    <w:link w:val="CommentSubjectChar"/>
    <w:uiPriority w:val="99"/>
    <w:semiHidden/>
    <w:unhideWhenUsed/>
    <w:rsid w:val="00412816"/>
    <w:rPr>
      <w:b/>
      <w:bCs/>
      <w:sz w:val="20"/>
      <w:szCs w:val="20"/>
    </w:rPr>
  </w:style>
  <w:style w:type="character" w:customStyle="1" w:styleId="CommentSubjectChar">
    <w:name w:val="Comment Subject Char"/>
    <w:basedOn w:val="CommentTextChar"/>
    <w:link w:val="CommentSubject"/>
    <w:uiPriority w:val="99"/>
    <w:semiHidden/>
    <w:rsid w:val="00412816"/>
    <w:rPr>
      <w:b/>
      <w:bCs/>
      <w:sz w:val="24"/>
      <w:szCs w:val="24"/>
      <w:lang w:val="en-NZ"/>
    </w:rPr>
  </w:style>
  <w:style w:type="paragraph" w:styleId="Revision">
    <w:name w:val="Revision"/>
    <w:hidden/>
    <w:uiPriority w:val="99"/>
    <w:semiHidden/>
    <w:rsid w:val="00412816"/>
    <w:rPr>
      <w:rFonts w:ascii="Calibri" w:hAnsi="Calibri"/>
      <w:sz w:val="24"/>
      <w:lang w:val="en-AU"/>
    </w:rPr>
  </w:style>
  <w:style w:type="paragraph" w:customStyle="1" w:styleId="BodyTextIndentedNumberedL2">
    <w:name w:val="Body Text Indented Numbered L2"/>
    <w:basedOn w:val="BodyTextIndented"/>
    <w:qFormat/>
    <w:rsid w:val="00412816"/>
    <w:pPr>
      <w:widowControl/>
      <w:tabs>
        <w:tab w:val="left" w:pos="1134"/>
      </w:tabs>
      <w:spacing w:before="60" w:after="0"/>
      <w:ind w:left="1134" w:hanging="567"/>
    </w:pPr>
  </w:style>
  <w:style w:type="character" w:styleId="EndnoteReference">
    <w:name w:val="endnote reference"/>
    <w:basedOn w:val="DefaultParagraphFont"/>
    <w:uiPriority w:val="99"/>
    <w:unhideWhenUsed/>
    <w:rsid w:val="006F2314"/>
    <w:rPr>
      <w:vertAlign w:val="superscript"/>
    </w:rPr>
  </w:style>
  <w:style w:type="paragraph" w:styleId="FootnoteText">
    <w:name w:val="footnote text"/>
    <w:basedOn w:val="Normal"/>
    <w:link w:val="FootnoteTextChar"/>
    <w:uiPriority w:val="99"/>
    <w:unhideWhenUsed/>
    <w:rsid w:val="00172399"/>
    <w:pPr>
      <w:spacing w:before="0" w:after="60"/>
      <w:ind w:left="113" w:hanging="113"/>
    </w:pPr>
    <w:rPr>
      <w:szCs w:val="24"/>
    </w:rPr>
  </w:style>
  <w:style w:type="character" w:customStyle="1" w:styleId="FootnoteTextChar">
    <w:name w:val="Footnote Text Char"/>
    <w:basedOn w:val="DefaultParagraphFont"/>
    <w:link w:val="FootnoteText"/>
    <w:uiPriority w:val="99"/>
    <w:rsid w:val="00172399"/>
    <w:rPr>
      <w:sz w:val="24"/>
      <w:szCs w:val="24"/>
      <w:lang w:val="en-AU"/>
    </w:rPr>
  </w:style>
  <w:style w:type="paragraph" w:customStyle="1" w:styleId="FootnoteText10">
    <w:name w:val="Footnote Text1"/>
    <w:rsid w:val="0089765E"/>
    <w:pPr>
      <w:suppressAutoHyphens/>
      <w:overflowPunct w:val="0"/>
      <w:autoSpaceDE w:val="0"/>
      <w:autoSpaceDN w:val="0"/>
      <w:spacing w:before="60"/>
      <w:textAlignment w:val="baseline"/>
    </w:pPr>
    <w:rPr>
      <w:rFonts w:ascii="Calibri" w:eastAsia="Calibri" w:hAnsi="Calibri" w:cs="Calibri"/>
      <w:color w:val="000000"/>
      <w:kern w:val="3"/>
      <w:lang w:val="en-NZ" w:eastAsia="en-NZ"/>
    </w:rPr>
  </w:style>
  <w:style w:type="paragraph" w:styleId="TOC2">
    <w:name w:val="toc 2"/>
    <w:next w:val="Normal"/>
    <w:autoRedefine/>
    <w:uiPriority w:val="39"/>
    <w:unhideWhenUsed/>
    <w:rsid w:val="00D81EE0"/>
    <w:pPr>
      <w:tabs>
        <w:tab w:val="right" w:leader="dot" w:pos="9356"/>
      </w:tabs>
      <w:spacing w:after="100"/>
      <w:ind w:left="284"/>
    </w:pPr>
    <w:rPr>
      <w:rFonts w:ascii="Calibri" w:hAnsi="Calibri"/>
      <w:sz w:val="24"/>
      <w:lang w:val="en-AU"/>
    </w:rPr>
  </w:style>
  <w:style w:type="paragraph" w:styleId="TOC3">
    <w:name w:val="toc 3"/>
    <w:next w:val="Normal"/>
    <w:autoRedefine/>
    <w:uiPriority w:val="39"/>
    <w:unhideWhenUsed/>
    <w:rsid w:val="00D81EE0"/>
    <w:pPr>
      <w:tabs>
        <w:tab w:val="right" w:leader="dot" w:pos="9356"/>
      </w:tabs>
      <w:spacing w:after="100"/>
      <w:ind w:left="480"/>
    </w:pPr>
    <w:rPr>
      <w:rFonts w:ascii="Calibri" w:hAnsi="Calibri"/>
      <w:sz w:val="24"/>
      <w:lang w:val="en-AU"/>
    </w:rPr>
  </w:style>
  <w:style w:type="paragraph" w:styleId="TOC4">
    <w:name w:val="toc 4"/>
    <w:basedOn w:val="Normal"/>
    <w:next w:val="Normal"/>
    <w:autoRedefine/>
    <w:uiPriority w:val="39"/>
    <w:unhideWhenUsed/>
    <w:rsid w:val="0037308F"/>
    <w:pPr>
      <w:spacing w:before="0" w:after="100" w:line="276" w:lineRule="auto"/>
      <w:ind w:left="660"/>
    </w:pPr>
    <w:rPr>
      <w:rFonts w:asciiTheme="minorHAnsi" w:hAnsiTheme="minorHAnsi" w:cstheme="minorBidi"/>
      <w:sz w:val="22"/>
      <w:szCs w:val="22"/>
      <w:lang w:eastAsia="en-NZ"/>
    </w:rPr>
  </w:style>
  <w:style w:type="paragraph" w:styleId="TOC5">
    <w:name w:val="toc 5"/>
    <w:basedOn w:val="Normal"/>
    <w:next w:val="Normal"/>
    <w:autoRedefine/>
    <w:uiPriority w:val="39"/>
    <w:unhideWhenUsed/>
    <w:rsid w:val="0037308F"/>
    <w:pPr>
      <w:spacing w:before="0" w:after="100" w:line="276" w:lineRule="auto"/>
      <w:ind w:left="880"/>
    </w:pPr>
    <w:rPr>
      <w:rFonts w:asciiTheme="minorHAnsi" w:hAnsiTheme="minorHAnsi" w:cstheme="minorBidi"/>
      <w:sz w:val="22"/>
      <w:szCs w:val="22"/>
      <w:lang w:eastAsia="en-NZ"/>
    </w:rPr>
  </w:style>
  <w:style w:type="paragraph" w:styleId="TOC6">
    <w:name w:val="toc 6"/>
    <w:basedOn w:val="Normal"/>
    <w:next w:val="Normal"/>
    <w:autoRedefine/>
    <w:uiPriority w:val="39"/>
    <w:unhideWhenUsed/>
    <w:rsid w:val="0037308F"/>
    <w:pPr>
      <w:spacing w:before="0" w:after="100" w:line="276" w:lineRule="auto"/>
      <w:ind w:left="1100"/>
    </w:pPr>
    <w:rPr>
      <w:rFonts w:asciiTheme="minorHAnsi" w:hAnsiTheme="minorHAnsi" w:cstheme="minorBidi"/>
      <w:sz w:val="22"/>
      <w:szCs w:val="22"/>
      <w:lang w:eastAsia="en-NZ"/>
    </w:rPr>
  </w:style>
  <w:style w:type="paragraph" w:styleId="TOC7">
    <w:name w:val="toc 7"/>
    <w:basedOn w:val="Normal"/>
    <w:next w:val="Normal"/>
    <w:autoRedefine/>
    <w:uiPriority w:val="39"/>
    <w:unhideWhenUsed/>
    <w:rsid w:val="0037308F"/>
    <w:pPr>
      <w:spacing w:before="0" w:after="100" w:line="276" w:lineRule="auto"/>
      <w:ind w:left="1320"/>
    </w:pPr>
    <w:rPr>
      <w:rFonts w:asciiTheme="minorHAnsi" w:hAnsiTheme="minorHAnsi" w:cstheme="minorBidi"/>
      <w:sz w:val="22"/>
      <w:szCs w:val="22"/>
      <w:lang w:eastAsia="en-NZ"/>
    </w:rPr>
  </w:style>
  <w:style w:type="paragraph" w:styleId="TOC8">
    <w:name w:val="toc 8"/>
    <w:basedOn w:val="Normal"/>
    <w:next w:val="Normal"/>
    <w:autoRedefine/>
    <w:uiPriority w:val="39"/>
    <w:unhideWhenUsed/>
    <w:rsid w:val="0037308F"/>
    <w:pPr>
      <w:spacing w:before="0" w:after="100" w:line="276" w:lineRule="auto"/>
      <w:ind w:left="1540"/>
    </w:pPr>
    <w:rPr>
      <w:rFonts w:asciiTheme="minorHAnsi" w:hAnsiTheme="minorHAnsi" w:cstheme="minorBidi"/>
      <w:sz w:val="22"/>
      <w:szCs w:val="22"/>
      <w:lang w:eastAsia="en-NZ"/>
    </w:rPr>
  </w:style>
  <w:style w:type="paragraph" w:styleId="TOC9">
    <w:name w:val="toc 9"/>
    <w:basedOn w:val="Normal"/>
    <w:next w:val="Normal"/>
    <w:autoRedefine/>
    <w:uiPriority w:val="39"/>
    <w:unhideWhenUsed/>
    <w:rsid w:val="0037308F"/>
    <w:pPr>
      <w:spacing w:before="0" w:after="100" w:line="276" w:lineRule="auto"/>
      <w:ind w:left="1760"/>
    </w:pPr>
    <w:rPr>
      <w:rFonts w:asciiTheme="minorHAnsi" w:hAnsiTheme="minorHAnsi" w:cstheme="minorBidi"/>
      <w:sz w:val="22"/>
      <w:szCs w:val="22"/>
      <w:lang w:eastAsia="en-NZ"/>
    </w:rPr>
  </w:style>
  <w:style w:type="paragraph" w:customStyle="1" w:styleId="Normal1">
    <w:name w:val="Normal1"/>
    <w:rsid w:val="000C0566"/>
    <w:pPr>
      <w:spacing w:line="276" w:lineRule="auto"/>
    </w:pPr>
    <w:rPr>
      <w:rFonts w:ascii="Arial" w:eastAsia="Arial" w:hAnsi="Arial" w:cs="Arial"/>
      <w:color w:val="000000"/>
      <w:sz w:val="22"/>
      <w:szCs w:val="22"/>
      <w:lang w:val="en-NZ" w:eastAsia="en-US"/>
    </w:rPr>
  </w:style>
  <w:style w:type="character" w:customStyle="1" w:styleId="bold">
    <w:name w:val="bold"/>
    <w:basedOn w:val="DefaultParagraphFont"/>
    <w:rsid w:val="00B91476"/>
  </w:style>
  <w:style w:type="character" w:customStyle="1" w:styleId="apple-converted-space">
    <w:name w:val="apple-converted-space"/>
    <w:basedOn w:val="DefaultParagraphFont"/>
    <w:rsid w:val="00B91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9E2"/>
    <w:pPr>
      <w:spacing w:before="120"/>
    </w:pPr>
    <w:rPr>
      <w:sz w:val="24"/>
      <w:lang w:val="en-NZ"/>
    </w:rPr>
  </w:style>
  <w:style w:type="paragraph" w:styleId="Heading1">
    <w:name w:val="heading 1"/>
    <w:next w:val="BodyTextIndented"/>
    <w:link w:val="Heading1Char"/>
    <w:uiPriority w:val="9"/>
    <w:qFormat/>
    <w:rsid w:val="00297BF5"/>
    <w:pPr>
      <w:keepNext/>
      <w:keepLines/>
      <w:pageBreakBefore/>
      <w:tabs>
        <w:tab w:val="left" w:pos="425"/>
      </w:tabs>
      <w:spacing w:before="240" w:after="120"/>
      <w:outlineLvl w:val="0"/>
    </w:pPr>
    <w:rPr>
      <w:rFonts w:ascii="Calibri" w:eastAsiaTheme="majorEastAsia" w:hAnsi="Calibri" w:cstheme="majorBidi"/>
      <w:b/>
      <w:bCs/>
      <w:sz w:val="28"/>
      <w:szCs w:val="72"/>
      <w:lang w:val="en-NZ"/>
    </w:rPr>
  </w:style>
  <w:style w:type="paragraph" w:styleId="Heading2">
    <w:name w:val="heading 2"/>
    <w:next w:val="BodyTextIndentedNumberedPara"/>
    <w:link w:val="Heading2Char"/>
    <w:uiPriority w:val="9"/>
    <w:unhideWhenUsed/>
    <w:qFormat/>
    <w:rsid w:val="0062274D"/>
    <w:pPr>
      <w:keepNext/>
      <w:keepLines/>
      <w:spacing w:before="120" w:after="60"/>
      <w:outlineLvl w:val="1"/>
    </w:pPr>
    <w:rPr>
      <w:rFonts w:ascii="Calibri" w:eastAsiaTheme="majorEastAsia" w:hAnsi="Calibri" w:cstheme="majorBidi"/>
      <w:b/>
      <w:bCs/>
      <w:i/>
      <w:sz w:val="28"/>
      <w:szCs w:val="48"/>
      <w:lang w:val="en-AU"/>
    </w:rPr>
  </w:style>
  <w:style w:type="paragraph" w:styleId="Heading3">
    <w:name w:val="heading 3"/>
    <w:next w:val="BodyTextIndented"/>
    <w:link w:val="Heading3Char"/>
    <w:uiPriority w:val="9"/>
    <w:unhideWhenUsed/>
    <w:qFormat/>
    <w:rsid w:val="00297BF5"/>
    <w:pPr>
      <w:keepNext/>
      <w:keepLines/>
      <w:spacing w:after="60"/>
      <w:outlineLvl w:val="2"/>
    </w:pPr>
    <w:rPr>
      <w:rFonts w:ascii="Calibri" w:eastAsiaTheme="majorEastAsia" w:hAnsi="Calibri" w:cstheme="majorBidi"/>
      <w:b/>
      <w:bCs/>
      <w:sz w:val="24"/>
      <w:lang w:val="en-NZ"/>
    </w:rPr>
  </w:style>
  <w:style w:type="paragraph" w:styleId="Heading4">
    <w:name w:val="heading 4"/>
    <w:next w:val="BodyTextIndented"/>
    <w:link w:val="Heading4Char"/>
    <w:uiPriority w:val="9"/>
    <w:unhideWhenUsed/>
    <w:qFormat/>
    <w:rsid w:val="002202BA"/>
    <w:pPr>
      <w:keepNext/>
      <w:keepLines/>
      <w:spacing w:after="60"/>
      <w:outlineLvl w:val="3"/>
    </w:pPr>
    <w:rPr>
      <w:rFonts w:ascii="Calibri" w:eastAsiaTheme="majorEastAsia" w:hAnsi="Calibri" w:cstheme="majorBidi"/>
      <w:b/>
      <w:bCs/>
      <w:i/>
      <w:iCs/>
      <w:sz w:val="24"/>
      <w:lang w:val="en-NZ"/>
    </w:rPr>
  </w:style>
  <w:style w:type="paragraph" w:styleId="Heading5">
    <w:name w:val="heading 5"/>
    <w:basedOn w:val="Normal"/>
    <w:next w:val="Normal"/>
    <w:link w:val="Heading5Char"/>
    <w:unhideWhenUsed/>
    <w:qFormat/>
    <w:rsid w:val="00032C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Standard"/>
    <w:link w:val="Heading6Char"/>
    <w:rsid w:val="00412816"/>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5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511"/>
    <w:rPr>
      <w:rFonts w:ascii="Lucida Grande" w:hAnsi="Lucida Grande" w:cs="Lucida Grande"/>
      <w:sz w:val="18"/>
      <w:szCs w:val="18"/>
      <w:lang w:val="en-AU"/>
    </w:rPr>
  </w:style>
  <w:style w:type="character" w:styleId="Hyperlink">
    <w:name w:val="Hyperlink"/>
    <w:basedOn w:val="DefaultParagraphFont"/>
    <w:uiPriority w:val="99"/>
    <w:unhideWhenUsed/>
    <w:rsid w:val="00713511"/>
    <w:rPr>
      <w:color w:val="0000FF" w:themeColor="hyperlink"/>
      <w:u w:val="single"/>
    </w:rPr>
  </w:style>
  <w:style w:type="character" w:styleId="FollowedHyperlink">
    <w:name w:val="FollowedHyperlink"/>
    <w:basedOn w:val="DefaultParagraphFont"/>
    <w:uiPriority w:val="99"/>
    <w:semiHidden/>
    <w:unhideWhenUsed/>
    <w:rsid w:val="00A24B78"/>
    <w:rPr>
      <w:color w:val="800080" w:themeColor="followedHyperlink"/>
      <w:u w:val="single"/>
    </w:rPr>
  </w:style>
  <w:style w:type="paragraph" w:styleId="Footer">
    <w:name w:val="footer"/>
    <w:link w:val="FooterChar"/>
    <w:uiPriority w:val="99"/>
    <w:unhideWhenUsed/>
    <w:rsid w:val="00C306DD"/>
    <w:pPr>
      <w:pBdr>
        <w:top w:val="single" w:sz="4" w:space="6" w:color="auto"/>
      </w:pBdr>
      <w:tabs>
        <w:tab w:val="center" w:pos="4536"/>
        <w:tab w:val="right" w:pos="9356"/>
      </w:tabs>
    </w:pPr>
    <w:rPr>
      <w:rFonts w:ascii="Calibri" w:hAnsi="Calibri"/>
      <w:b/>
      <w:i/>
      <w:sz w:val="24"/>
      <w:lang w:val="en-AU"/>
    </w:rPr>
  </w:style>
  <w:style w:type="character" w:customStyle="1" w:styleId="FooterChar">
    <w:name w:val="Footer Char"/>
    <w:basedOn w:val="DefaultParagraphFont"/>
    <w:link w:val="Footer"/>
    <w:uiPriority w:val="99"/>
    <w:rsid w:val="00C306DD"/>
    <w:rPr>
      <w:rFonts w:ascii="Calibri" w:hAnsi="Calibri"/>
      <w:b/>
      <w:i/>
      <w:sz w:val="24"/>
      <w:lang w:val="en-AU"/>
    </w:rPr>
  </w:style>
  <w:style w:type="character" w:styleId="PageNumber">
    <w:name w:val="page number"/>
    <w:basedOn w:val="DefaultParagraphFont"/>
    <w:uiPriority w:val="99"/>
    <w:semiHidden/>
    <w:unhideWhenUsed/>
    <w:rsid w:val="00012A22"/>
  </w:style>
  <w:style w:type="paragraph" w:styleId="ListParagraph">
    <w:name w:val="List Paragraph"/>
    <w:basedOn w:val="Normal"/>
    <w:uiPriority w:val="34"/>
    <w:qFormat/>
    <w:rsid w:val="00667801"/>
    <w:pPr>
      <w:ind w:left="720"/>
      <w:contextualSpacing/>
    </w:pPr>
  </w:style>
  <w:style w:type="paragraph" w:styleId="DocumentMap">
    <w:name w:val="Document Map"/>
    <w:basedOn w:val="Normal"/>
    <w:link w:val="DocumentMapChar"/>
    <w:uiPriority w:val="99"/>
    <w:semiHidden/>
    <w:unhideWhenUsed/>
    <w:rsid w:val="00740086"/>
    <w:rPr>
      <w:rFonts w:ascii="Tahoma" w:hAnsi="Tahoma" w:cs="Tahoma"/>
      <w:sz w:val="16"/>
      <w:szCs w:val="16"/>
    </w:rPr>
  </w:style>
  <w:style w:type="character" w:customStyle="1" w:styleId="DocumentMapChar">
    <w:name w:val="Document Map Char"/>
    <w:basedOn w:val="DefaultParagraphFont"/>
    <w:link w:val="DocumentMap"/>
    <w:uiPriority w:val="99"/>
    <w:semiHidden/>
    <w:rsid w:val="00740086"/>
    <w:rPr>
      <w:rFonts w:ascii="Tahoma" w:hAnsi="Tahoma" w:cs="Tahoma"/>
      <w:sz w:val="16"/>
      <w:szCs w:val="16"/>
      <w:lang w:val="en-AU"/>
    </w:rPr>
  </w:style>
  <w:style w:type="character" w:customStyle="1" w:styleId="Heading1Char">
    <w:name w:val="Heading 1 Char"/>
    <w:basedOn w:val="DefaultParagraphFont"/>
    <w:link w:val="Heading1"/>
    <w:uiPriority w:val="9"/>
    <w:rsid w:val="00297BF5"/>
    <w:rPr>
      <w:rFonts w:ascii="Calibri" w:eastAsiaTheme="majorEastAsia" w:hAnsi="Calibri" w:cstheme="majorBidi"/>
      <w:b/>
      <w:bCs/>
      <w:sz w:val="28"/>
      <w:szCs w:val="72"/>
      <w:lang w:val="en-NZ"/>
    </w:rPr>
  </w:style>
  <w:style w:type="character" w:customStyle="1" w:styleId="Heading2Char">
    <w:name w:val="Heading 2 Char"/>
    <w:basedOn w:val="DefaultParagraphFont"/>
    <w:link w:val="Heading2"/>
    <w:uiPriority w:val="9"/>
    <w:rsid w:val="0062274D"/>
    <w:rPr>
      <w:rFonts w:ascii="Calibri" w:eastAsiaTheme="majorEastAsia" w:hAnsi="Calibri" w:cstheme="majorBidi"/>
      <w:b/>
      <w:bCs/>
      <w:i/>
      <w:sz w:val="28"/>
      <w:szCs w:val="48"/>
      <w:lang w:val="en-AU"/>
    </w:rPr>
  </w:style>
  <w:style w:type="character" w:customStyle="1" w:styleId="Heading3Char">
    <w:name w:val="Heading 3 Char"/>
    <w:basedOn w:val="DefaultParagraphFont"/>
    <w:link w:val="Heading3"/>
    <w:uiPriority w:val="9"/>
    <w:rsid w:val="00297BF5"/>
    <w:rPr>
      <w:rFonts w:ascii="Calibri" w:eastAsiaTheme="majorEastAsia" w:hAnsi="Calibri" w:cstheme="majorBidi"/>
      <w:b/>
      <w:bCs/>
      <w:sz w:val="24"/>
      <w:lang w:val="en-NZ"/>
    </w:rPr>
  </w:style>
  <w:style w:type="paragraph" w:styleId="BodyText">
    <w:name w:val="Body Text"/>
    <w:link w:val="BodyTextChar"/>
    <w:uiPriority w:val="99"/>
    <w:unhideWhenUsed/>
    <w:rsid w:val="00AF09F0"/>
    <w:pPr>
      <w:spacing w:before="120"/>
    </w:pPr>
    <w:rPr>
      <w:rFonts w:cstheme="minorBidi"/>
      <w:sz w:val="24"/>
      <w:lang w:val="en-AU"/>
    </w:rPr>
  </w:style>
  <w:style w:type="character" w:customStyle="1" w:styleId="BodyTextChar">
    <w:name w:val="Body Text Char"/>
    <w:basedOn w:val="DefaultParagraphFont"/>
    <w:link w:val="BodyText"/>
    <w:uiPriority w:val="99"/>
    <w:rsid w:val="00AF09F0"/>
    <w:rPr>
      <w:rFonts w:ascii="Calibri" w:eastAsiaTheme="minorEastAsia" w:hAnsi="Calibri" w:cstheme="minorBidi"/>
      <w:sz w:val="24"/>
      <w:lang w:val="en-AU" w:eastAsia="ja-JP"/>
    </w:rPr>
  </w:style>
  <w:style w:type="paragraph" w:styleId="Header">
    <w:name w:val="header"/>
    <w:link w:val="HeaderChar"/>
    <w:uiPriority w:val="99"/>
    <w:unhideWhenUsed/>
    <w:rsid w:val="00B46E8D"/>
    <w:pPr>
      <w:pBdr>
        <w:bottom w:val="double" w:sz="4" w:space="6" w:color="auto"/>
      </w:pBdr>
      <w:tabs>
        <w:tab w:val="right" w:pos="9072"/>
      </w:tabs>
    </w:pPr>
    <w:rPr>
      <w:rFonts w:ascii="Calibri" w:hAnsi="Calibri"/>
      <w:b/>
      <w:sz w:val="28"/>
      <w:lang w:val="en-AU"/>
    </w:rPr>
  </w:style>
  <w:style w:type="character" w:customStyle="1" w:styleId="HeaderChar">
    <w:name w:val="Header Char"/>
    <w:basedOn w:val="DefaultParagraphFont"/>
    <w:link w:val="Header"/>
    <w:uiPriority w:val="99"/>
    <w:rsid w:val="00B46E8D"/>
    <w:rPr>
      <w:rFonts w:ascii="Calibri" w:hAnsi="Calibri"/>
      <w:b/>
      <w:sz w:val="28"/>
      <w:lang w:val="en-AU"/>
    </w:rPr>
  </w:style>
  <w:style w:type="paragraph" w:styleId="List">
    <w:name w:val="List"/>
    <w:uiPriority w:val="99"/>
    <w:unhideWhenUsed/>
    <w:rsid w:val="00303691"/>
    <w:pPr>
      <w:numPr>
        <w:numId w:val="1"/>
      </w:numPr>
      <w:spacing w:before="120"/>
      <w:ind w:left="426" w:hanging="284"/>
    </w:pPr>
    <w:rPr>
      <w:sz w:val="24"/>
      <w:lang w:val="en-AU"/>
    </w:rPr>
  </w:style>
  <w:style w:type="table" w:styleId="TableGrid">
    <w:name w:val="Table Grid"/>
    <w:basedOn w:val="TableNormal"/>
    <w:uiPriority w:val="59"/>
    <w:rsid w:val="00303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rsid w:val="000A3A1D"/>
    <w:pPr>
      <w:numPr>
        <w:numId w:val="2"/>
      </w:numPr>
    </w:pPr>
    <w:rPr>
      <w:szCs w:val="22"/>
    </w:rPr>
  </w:style>
  <w:style w:type="character" w:customStyle="1" w:styleId="Heading4Char">
    <w:name w:val="Heading 4 Char"/>
    <w:basedOn w:val="DefaultParagraphFont"/>
    <w:link w:val="Heading4"/>
    <w:uiPriority w:val="9"/>
    <w:rsid w:val="002202BA"/>
    <w:rPr>
      <w:rFonts w:ascii="Calibri" w:eastAsiaTheme="majorEastAsia" w:hAnsi="Calibri" w:cstheme="majorBidi"/>
      <w:b/>
      <w:bCs/>
      <w:i/>
      <w:iCs/>
      <w:sz w:val="24"/>
      <w:lang w:val="en-NZ"/>
    </w:rPr>
  </w:style>
  <w:style w:type="character" w:styleId="PlaceholderText">
    <w:name w:val="Placeholder Text"/>
    <w:basedOn w:val="DefaultParagraphFont"/>
    <w:uiPriority w:val="99"/>
    <w:semiHidden/>
    <w:rsid w:val="00713055"/>
    <w:rPr>
      <w:color w:val="808080"/>
    </w:rPr>
  </w:style>
  <w:style w:type="paragraph" w:styleId="Title">
    <w:name w:val="Title"/>
    <w:next w:val="Normal"/>
    <w:link w:val="TitleChar"/>
    <w:uiPriority w:val="10"/>
    <w:qFormat/>
    <w:rsid w:val="005B37D0"/>
    <w:pPr>
      <w:spacing w:before="2040" w:after="480"/>
      <w:contextualSpacing/>
      <w:jc w:val="center"/>
    </w:pPr>
    <w:rPr>
      <w:rFonts w:ascii="Calibri" w:eastAsiaTheme="majorEastAsia" w:hAnsi="Calibri" w:cstheme="majorBidi"/>
      <w:b/>
      <w:color w:val="294EF4"/>
      <w:spacing w:val="5"/>
      <w:kern w:val="28"/>
      <w:sz w:val="72"/>
      <w:szCs w:val="96"/>
      <w:lang w:val="en-AU"/>
    </w:rPr>
  </w:style>
  <w:style w:type="character" w:customStyle="1" w:styleId="TitleChar">
    <w:name w:val="Title Char"/>
    <w:basedOn w:val="DefaultParagraphFont"/>
    <w:link w:val="Title"/>
    <w:uiPriority w:val="10"/>
    <w:rsid w:val="005B37D0"/>
    <w:rPr>
      <w:rFonts w:ascii="Calibri" w:eastAsiaTheme="majorEastAsia" w:hAnsi="Calibri" w:cstheme="majorBidi"/>
      <w:b/>
      <w:color w:val="294EF4"/>
      <w:spacing w:val="5"/>
      <w:kern w:val="28"/>
      <w:sz w:val="72"/>
      <w:szCs w:val="96"/>
      <w:lang w:val="en-AU"/>
    </w:rPr>
  </w:style>
  <w:style w:type="paragraph" w:customStyle="1" w:styleId="SubmissionDate">
    <w:name w:val="Submission Date"/>
    <w:qFormat/>
    <w:rsid w:val="004A6C57"/>
    <w:pPr>
      <w:spacing w:before="2040"/>
      <w:jc w:val="center"/>
    </w:pPr>
    <w:rPr>
      <w:rFonts w:asciiTheme="majorHAnsi" w:eastAsiaTheme="majorEastAsia" w:hAnsiTheme="majorHAnsi" w:cstheme="majorBidi"/>
      <w:b/>
      <w:bCs/>
      <w:color w:val="294EF4"/>
      <w:sz w:val="48"/>
      <w:szCs w:val="48"/>
      <w:lang w:val="en-AU"/>
    </w:rPr>
  </w:style>
  <w:style w:type="paragraph" w:customStyle="1" w:styleId="Centredgraphic">
    <w:name w:val="Centred graphic"/>
    <w:qFormat/>
    <w:rsid w:val="00CF3DFE"/>
    <w:pPr>
      <w:spacing w:after="720"/>
      <w:jc w:val="center"/>
    </w:pPr>
    <w:rPr>
      <w:rFonts w:eastAsiaTheme="majorEastAsia"/>
      <w:sz w:val="24"/>
      <w:lang w:val="en-AU"/>
    </w:rPr>
  </w:style>
  <w:style w:type="paragraph" w:customStyle="1" w:styleId="BodyTextIndented">
    <w:name w:val="Body Text Indented"/>
    <w:basedOn w:val="BodyText"/>
    <w:qFormat/>
    <w:rsid w:val="00297BF5"/>
    <w:pPr>
      <w:widowControl w:val="0"/>
      <w:spacing w:before="0" w:after="120"/>
      <w:ind w:left="284"/>
    </w:pPr>
    <w:rPr>
      <w:rFonts w:ascii="Calibri" w:hAnsi="Calibri"/>
      <w:lang w:val="en-NZ"/>
    </w:rPr>
  </w:style>
  <w:style w:type="paragraph" w:customStyle="1" w:styleId="BulletIndented">
    <w:name w:val="Bullet Indented"/>
    <w:basedOn w:val="Bullet"/>
    <w:qFormat/>
    <w:rsid w:val="003A56B7"/>
    <w:pPr>
      <w:numPr>
        <w:numId w:val="0"/>
      </w:numPr>
      <w:ind w:right="567"/>
    </w:pPr>
    <w:rPr>
      <w:lang w:eastAsia="en-NZ"/>
    </w:rPr>
  </w:style>
  <w:style w:type="paragraph" w:customStyle="1" w:styleId="HeadingRecommendation">
    <w:name w:val="Heading Recommendation"/>
    <w:qFormat/>
    <w:rsid w:val="00B9232C"/>
    <w:pPr>
      <w:spacing w:before="240"/>
    </w:pPr>
    <w:rPr>
      <w:b/>
      <w:sz w:val="28"/>
      <w:szCs w:val="28"/>
      <w:u w:val="single"/>
      <w:lang w:val="en-AU"/>
    </w:rPr>
  </w:style>
  <w:style w:type="paragraph" w:customStyle="1" w:styleId="BodyIndent4edBullet">
    <w:name w:val="Body Indent4ed Bullet"/>
    <w:qFormat/>
    <w:rsid w:val="00F43DF7"/>
    <w:pPr>
      <w:spacing w:before="120"/>
    </w:pPr>
    <w:rPr>
      <w:rFonts w:cstheme="minorBidi"/>
      <w:sz w:val="24"/>
      <w:szCs w:val="22"/>
      <w:lang w:val="en-AU"/>
    </w:rPr>
  </w:style>
  <w:style w:type="paragraph" w:customStyle="1" w:styleId="BodyIndentedBullet">
    <w:name w:val="Body Indented Bullet"/>
    <w:qFormat/>
    <w:rsid w:val="00115370"/>
    <w:pPr>
      <w:numPr>
        <w:numId w:val="6"/>
      </w:numPr>
      <w:spacing w:after="60"/>
      <w:ind w:left="851" w:hanging="284"/>
    </w:pPr>
    <w:rPr>
      <w:rFonts w:ascii="Calibri" w:hAnsi="Calibri" w:cstheme="minorBidi"/>
      <w:sz w:val="24"/>
      <w:szCs w:val="22"/>
      <w:lang w:val="en-NZ"/>
    </w:rPr>
  </w:style>
  <w:style w:type="paragraph" w:customStyle="1" w:styleId="BodyIntroductionText">
    <w:name w:val="Body Introduction Text"/>
    <w:qFormat/>
    <w:rsid w:val="004B3434"/>
    <w:pPr>
      <w:spacing w:before="120"/>
      <w:ind w:left="567" w:right="1083"/>
    </w:pPr>
    <w:rPr>
      <w:rFonts w:cstheme="minorBidi"/>
      <w:sz w:val="24"/>
      <w:lang w:val="en-AU" w:eastAsia="en-NZ"/>
    </w:rPr>
  </w:style>
  <w:style w:type="paragraph" w:customStyle="1" w:styleId="BodyIndentednumbered0">
    <w:name w:val="Body Indented numbered"/>
    <w:basedOn w:val="BodyTextIndented"/>
    <w:qFormat/>
    <w:rsid w:val="00C4043D"/>
    <w:pPr>
      <w:autoSpaceDE w:val="0"/>
      <w:autoSpaceDN w:val="0"/>
      <w:adjustRightInd w:val="0"/>
      <w:spacing w:before="60"/>
      <w:ind w:left="0"/>
    </w:pPr>
    <w:rPr>
      <w:rFonts w:asciiTheme="majorHAnsi" w:hAnsiTheme="majorHAnsi" w:cs="Times"/>
      <w:szCs w:val="24"/>
    </w:rPr>
  </w:style>
  <w:style w:type="paragraph" w:customStyle="1" w:styleId="BodyIndentedBulletL2">
    <w:name w:val="Body Indented Bullet L2"/>
    <w:basedOn w:val="BodyTextIndented"/>
    <w:qFormat/>
    <w:rsid w:val="00297BF5"/>
    <w:pPr>
      <w:numPr>
        <w:numId w:val="3"/>
      </w:numPr>
      <w:spacing w:before="60"/>
    </w:pPr>
  </w:style>
  <w:style w:type="paragraph" w:customStyle="1" w:styleId="BodyIndentedNumbered">
    <w:name w:val="Body Indented Numbered"/>
    <w:basedOn w:val="BodyTextIndented"/>
    <w:next w:val="BodyIndentednumbered0"/>
    <w:qFormat/>
    <w:rsid w:val="00C4043D"/>
    <w:pPr>
      <w:numPr>
        <w:numId w:val="4"/>
      </w:numPr>
    </w:pPr>
  </w:style>
  <w:style w:type="paragraph" w:customStyle="1" w:styleId="BodyIndentedBullet2">
    <w:name w:val="Body Indented Bullet 2"/>
    <w:basedOn w:val="BodyTextIndented"/>
    <w:rsid w:val="002E1251"/>
    <w:pPr>
      <w:numPr>
        <w:numId w:val="5"/>
      </w:numPr>
      <w:spacing w:before="60"/>
    </w:pPr>
    <w:rPr>
      <w:rFonts w:eastAsia="Times New Roman" w:cs="Times New Roman"/>
    </w:rPr>
  </w:style>
  <w:style w:type="paragraph" w:styleId="Subtitle">
    <w:name w:val="Subtitle"/>
    <w:next w:val="SubmissionDate"/>
    <w:link w:val="SubtitleChar"/>
    <w:uiPriority w:val="11"/>
    <w:qFormat/>
    <w:rsid w:val="001443DF"/>
    <w:pPr>
      <w:numPr>
        <w:ilvl w:val="1"/>
      </w:numPr>
      <w:spacing w:before="480"/>
      <w:jc w:val="center"/>
    </w:pPr>
    <w:rPr>
      <w:rFonts w:asciiTheme="majorHAnsi" w:eastAsiaTheme="majorEastAsia" w:hAnsiTheme="majorHAnsi" w:cstheme="majorBidi"/>
      <w:b/>
      <w:iCs/>
      <w:color w:val="1F497D" w:themeColor="text2"/>
      <w:spacing w:val="15"/>
      <w:sz w:val="52"/>
      <w:szCs w:val="24"/>
      <w:lang w:val="en-AU"/>
    </w:rPr>
  </w:style>
  <w:style w:type="character" w:customStyle="1" w:styleId="SubtitleChar">
    <w:name w:val="Subtitle Char"/>
    <w:basedOn w:val="DefaultParagraphFont"/>
    <w:link w:val="Subtitle"/>
    <w:uiPriority w:val="11"/>
    <w:rsid w:val="001443DF"/>
    <w:rPr>
      <w:rFonts w:asciiTheme="majorHAnsi" w:eastAsiaTheme="majorEastAsia" w:hAnsiTheme="majorHAnsi" w:cstheme="majorBidi"/>
      <w:b/>
      <w:iCs/>
      <w:color w:val="1F497D" w:themeColor="text2"/>
      <w:spacing w:val="15"/>
      <w:sz w:val="52"/>
      <w:szCs w:val="24"/>
      <w:lang w:val="en-AU"/>
    </w:rPr>
  </w:style>
  <w:style w:type="paragraph" w:customStyle="1" w:styleId="BodyIndentedBullet1">
    <w:name w:val="Body Indented Bullet 1"/>
    <w:qFormat/>
    <w:rsid w:val="001443DF"/>
    <w:pPr>
      <w:numPr>
        <w:numId w:val="7"/>
      </w:numPr>
      <w:spacing w:before="120"/>
    </w:pPr>
    <w:rPr>
      <w:rFonts w:cstheme="minorBidi"/>
      <w:sz w:val="24"/>
      <w:szCs w:val="22"/>
      <w:lang w:val="en-AU"/>
    </w:rPr>
  </w:style>
  <w:style w:type="paragraph" w:customStyle="1" w:styleId="Subject">
    <w:name w:val="Subject"/>
    <w:basedOn w:val="Heading2"/>
    <w:qFormat/>
    <w:rsid w:val="00297BF5"/>
    <w:pPr>
      <w:jc w:val="center"/>
    </w:pPr>
    <w:rPr>
      <w:sz w:val="48"/>
      <w:lang w:val="en-NZ"/>
    </w:rPr>
  </w:style>
  <w:style w:type="paragraph" w:customStyle="1" w:styleId="BodyTextIndentedNumberedPara">
    <w:name w:val="Body Text Indented Numbered Para"/>
    <w:qFormat/>
    <w:rsid w:val="000624A4"/>
    <w:pPr>
      <w:numPr>
        <w:numId w:val="8"/>
      </w:numPr>
      <w:spacing w:after="100"/>
      <w:ind w:left="567" w:hanging="567"/>
    </w:pPr>
    <w:rPr>
      <w:rFonts w:ascii="Calibri" w:hAnsi="Calibri" w:cstheme="minorBidi"/>
      <w:sz w:val="24"/>
      <w:lang w:val="en-NZ"/>
    </w:rPr>
  </w:style>
  <w:style w:type="paragraph" w:styleId="BodyTextIndent">
    <w:name w:val="Body Text Indent"/>
    <w:basedOn w:val="Normal"/>
    <w:link w:val="BodyTextIndentChar"/>
    <w:uiPriority w:val="99"/>
    <w:semiHidden/>
    <w:unhideWhenUsed/>
    <w:rsid w:val="00EE01D4"/>
    <w:pPr>
      <w:spacing w:after="120"/>
      <w:ind w:left="283"/>
    </w:pPr>
  </w:style>
  <w:style w:type="character" w:customStyle="1" w:styleId="BodyTextIndentChar">
    <w:name w:val="Body Text Indent Char"/>
    <w:basedOn w:val="DefaultParagraphFont"/>
    <w:link w:val="BodyTextIndent"/>
    <w:uiPriority w:val="99"/>
    <w:semiHidden/>
    <w:rsid w:val="00EE01D4"/>
    <w:rPr>
      <w:sz w:val="24"/>
      <w:lang w:val="en-AU"/>
    </w:rPr>
  </w:style>
  <w:style w:type="paragraph" w:customStyle="1" w:styleId="FootnoteText1">
    <w:name w:val="Footnote Text1"/>
    <w:rsid w:val="00682CBE"/>
    <w:pPr>
      <w:suppressAutoHyphens/>
      <w:overflowPunct w:val="0"/>
      <w:autoSpaceDE w:val="0"/>
      <w:autoSpaceDN w:val="0"/>
      <w:spacing w:after="20"/>
      <w:ind w:left="284" w:hanging="284"/>
      <w:textAlignment w:val="baseline"/>
    </w:pPr>
    <w:rPr>
      <w:rFonts w:ascii="Calibri" w:eastAsia="Calibri" w:hAnsi="Calibri" w:cs="Calibri"/>
      <w:color w:val="000000"/>
      <w:kern w:val="3"/>
      <w:lang w:val="en-NZ" w:eastAsia="en-NZ"/>
    </w:rPr>
  </w:style>
  <w:style w:type="character" w:customStyle="1" w:styleId="Heading5Char">
    <w:name w:val="Heading 5 Char"/>
    <w:basedOn w:val="DefaultParagraphFont"/>
    <w:link w:val="Heading5"/>
    <w:rsid w:val="00032C5F"/>
    <w:rPr>
      <w:rFonts w:asciiTheme="majorHAnsi" w:eastAsiaTheme="majorEastAsia" w:hAnsiTheme="majorHAnsi" w:cstheme="majorBidi"/>
      <w:color w:val="243F60" w:themeColor="accent1" w:themeShade="7F"/>
      <w:sz w:val="24"/>
      <w:lang w:val="en-AU"/>
    </w:rPr>
  </w:style>
  <w:style w:type="paragraph" w:styleId="TOAHeading">
    <w:name w:val="toa heading"/>
    <w:basedOn w:val="Normal"/>
    <w:next w:val="Normal"/>
    <w:uiPriority w:val="99"/>
    <w:unhideWhenUsed/>
    <w:rsid w:val="00990137"/>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990137"/>
    <w:pPr>
      <w:pageBreakBefore w:val="0"/>
      <w:tabs>
        <w:tab w:val="clear" w:pos="425"/>
      </w:tabs>
      <w:spacing w:before="480"/>
      <w:outlineLvl w:val="9"/>
    </w:pPr>
    <w:rPr>
      <w:rFonts w:asciiTheme="majorHAnsi" w:hAnsiTheme="majorHAnsi"/>
      <w:color w:val="365F91" w:themeColor="accent1" w:themeShade="BF"/>
      <w:szCs w:val="28"/>
    </w:rPr>
  </w:style>
  <w:style w:type="paragraph" w:customStyle="1" w:styleId="Standard">
    <w:name w:val="Standard"/>
    <w:rsid w:val="00C306DD"/>
    <w:pPr>
      <w:suppressAutoHyphens/>
      <w:overflowPunct w:val="0"/>
      <w:autoSpaceDE w:val="0"/>
      <w:autoSpaceDN w:val="0"/>
      <w:spacing w:before="120"/>
      <w:ind w:left="927" w:hanging="650"/>
      <w:textAlignment w:val="baseline"/>
    </w:pPr>
    <w:rPr>
      <w:rFonts w:ascii="Calibri" w:eastAsia="Calibri" w:hAnsi="Calibri" w:cs="Calibri"/>
      <w:color w:val="000000"/>
      <w:kern w:val="3"/>
      <w:sz w:val="24"/>
      <w:szCs w:val="24"/>
      <w:lang w:val="en-NZ" w:eastAsia="en-NZ"/>
    </w:rPr>
  </w:style>
  <w:style w:type="numbering" w:customStyle="1" w:styleId="LS5">
    <w:name w:val="LS5"/>
    <w:basedOn w:val="NoList"/>
    <w:rsid w:val="00C306DD"/>
    <w:pPr>
      <w:numPr>
        <w:numId w:val="9"/>
      </w:numPr>
    </w:pPr>
  </w:style>
  <w:style w:type="numbering" w:customStyle="1" w:styleId="LS7">
    <w:name w:val="LS7"/>
    <w:basedOn w:val="NoList"/>
    <w:rsid w:val="00C306DD"/>
    <w:pPr>
      <w:numPr>
        <w:numId w:val="10"/>
      </w:numPr>
    </w:pPr>
  </w:style>
  <w:style w:type="character" w:styleId="CommentReference">
    <w:name w:val="annotation reference"/>
    <w:basedOn w:val="DefaultParagraphFont"/>
    <w:uiPriority w:val="99"/>
    <w:semiHidden/>
    <w:unhideWhenUsed/>
    <w:rsid w:val="00C306DD"/>
    <w:rPr>
      <w:sz w:val="16"/>
      <w:szCs w:val="16"/>
    </w:rPr>
  </w:style>
  <w:style w:type="character" w:styleId="FootnoteReference">
    <w:name w:val="footnote reference"/>
    <w:basedOn w:val="DefaultParagraphFont"/>
    <w:uiPriority w:val="99"/>
    <w:unhideWhenUsed/>
    <w:rsid w:val="00C306DD"/>
    <w:rPr>
      <w:vertAlign w:val="superscript"/>
    </w:rPr>
  </w:style>
  <w:style w:type="paragraph" w:styleId="CommentText">
    <w:name w:val="annotation text"/>
    <w:basedOn w:val="Normal"/>
    <w:link w:val="CommentTextChar"/>
    <w:uiPriority w:val="99"/>
    <w:unhideWhenUsed/>
    <w:rsid w:val="00C306DD"/>
    <w:rPr>
      <w:szCs w:val="24"/>
    </w:rPr>
  </w:style>
  <w:style w:type="character" w:customStyle="1" w:styleId="CommentTextChar">
    <w:name w:val="Comment Text Char"/>
    <w:basedOn w:val="DefaultParagraphFont"/>
    <w:link w:val="CommentText"/>
    <w:uiPriority w:val="99"/>
    <w:rsid w:val="00C306DD"/>
    <w:rPr>
      <w:sz w:val="24"/>
      <w:szCs w:val="24"/>
      <w:lang w:val="en-AU"/>
    </w:rPr>
  </w:style>
  <w:style w:type="character" w:customStyle="1" w:styleId="Heading6Char">
    <w:name w:val="Heading 6 Char"/>
    <w:basedOn w:val="DefaultParagraphFont"/>
    <w:link w:val="Heading6"/>
    <w:rsid w:val="00412816"/>
    <w:rPr>
      <w:rFonts w:ascii="Calibri" w:eastAsia="Calibri" w:hAnsi="Calibri" w:cs="Calibri"/>
      <w:b/>
      <w:bCs/>
      <w:color w:val="000000"/>
      <w:kern w:val="3"/>
      <w:lang w:val="en-NZ" w:eastAsia="en-NZ"/>
    </w:rPr>
  </w:style>
  <w:style w:type="paragraph" w:customStyle="1" w:styleId="NoList1">
    <w:name w:val="No List1"/>
    <w:rsid w:val="00412816"/>
    <w:pPr>
      <w:suppressAutoHyphens/>
      <w:overflowPunct w:val="0"/>
      <w:autoSpaceDE w:val="0"/>
      <w:autoSpaceDN w:val="0"/>
      <w:textAlignment w:val="baseline"/>
    </w:pPr>
    <w:rPr>
      <w:rFonts w:eastAsia="Times New Roman"/>
      <w:kern w:val="3"/>
      <w:lang w:val="en-NZ" w:eastAsia="en-NZ"/>
    </w:rPr>
  </w:style>
  <w:style w:type="character" w:customStyle="1" w:styleId="CommentReference1">
    <w:name w:val="Comment Reference1"/>
    <w:basedOn w:val="DefaultParagraphFont"/>
    <w:rsid w:val="00412816"/>
    <w:rPr>
      <w:sz w:val="16"/>
      <w:szCs w:val="16"/>
    </w:rPr>
  </w:style>
  <w:style w:type="character" w:customStyle="1" w:styleId="FootnoteReference1">
    <w:name w:val="Footnote Reference1"/>
    <w:basedOn w:val="DefaultParagraphFont"/>
    <w:rsid w:val="00412816"/>
    <w:rPr>
      <w:position w:val="0"/>
      <w:vertAlign w:val="superscript"/>
    </w:rPr>
  </w:style>
  <w:style w:type="character" w:customStyle="1" w:styleId="List1Level0">
    <w:name w:val="List1Level0"/>
    <w:rsid w:val="00412816"/>
    <w:rPr>
      <w:u w:val="none"/>
    </w:rPr>
  </w:style>
  <w:style w:type="character" w:customStyle="1" w:styleId="List1Level1">
    <w:name w:val="List1Level1"/>
    <w:rsid w:val="00412816"/>
    <w:rPr>
      <w:u w:val="none"/>
    </w:rPr>
  </w:style>
  <w:style w:type="character" w:customStyle="1" w:styleId="List1Level2">
    <w:name w:val="List1Level2"/>
    <w:rsid w:val="00412816"/>
    <w:rPr>
      <w:u w:val="none"/>
    </w:rPr>
  </w:style>
  <w:style w:type="character" w:customStyle="1" w:styleId="List1Level3">
    <w:name w:val="List1Level3"/>
    <w:rsid w:val="00412816"/>
    <w:rPr>
      <w:u w:val="none"/>
    </w:rPr>
  </w:style>
  <w:style w:type="character" w:customStyle="1" w:styleId="List1Level4">
    <w:name w:val="List1Level4"/>
    <w:rsid w:val="00412816"/>
    <w:rPr>
      <w:u w:val="none"/>
    </w:rPr>
  </w:style>
  <w:style w:type="character" w:customStyle="1" w:styleId="List1Level5">
    <w:name w:val="List1Level5"/>
    <w:rsid w:val="00412816"/>
    <w:rPr>
      <w:u w:val="none"/>
    </w:rPr>
  </w:style>
  <w:style w:type="character" w:customStyle="1" w:styleId="List1Level6">
    <w:name w:val="List1Level6"/>
    <w:rsid w:val="00412816"/>
    <w:rPr>
      <w:u w:val="none"/>
    </w:rPr>
  </w:style>
  <w:style w:type="character" w:customStyle="1" w:styleId="List1Level7">
    <w:name w:val="List1Level7"/>
    <w:rsid w:val="00412816"/>
    <w:rPr>
      <w:u w:val="none"/>
    </w:rPr>
  </w:style>
  <w:style w:type="character" w:customStyle="1" w:styleId="List1Level8">
    <w:name w:val="List1Level8"/>
    <w:rsid w:val="00412816"/>
    <w:rPr>
      <w:u w:val="none"/>
    </w:rPr>
  </w:style>
  <w:style w:type="character" w:customStyle="1" w:styleId="List2Level0">
    <w:name w:val="List2Level0"/>
    <w:rsid w:val="00412816"/>
    <w:rPr>
      <w:u w:val="none"/>
    </w:rPr>
  </w:style>
  <w:style w:type="character" w:customStyle="1" w:styleId="List2Level1">
    <w:name w:val="List2Level1"/>
    <w:rsid w:val="00412816"/>
    <w:rPr>
      <w:u w:val="none"/>
    </w:rPr>
  </w:style>
  <w:style w:type="character" w:customStyle="1" w:styleId="List2Level2">
    <w:name w:val="List2Level2"/>
    <w:rsid w:val="00412816"/>
    <w:rPr>
      <w:u w:val="none"/>
    </w:rPr>
  </w:style>
  <w:style w:type="character" w:customStyle="1" w:styleId="List2Level3">
    <w:name w:val="List2Level3"/>
    <w:rsid w:val="00412816"/>
    <w:rPr>
      <w:u w:val="none"/>
    </w:rPr>
  </w:style>
  <w:style w:type="character" w:customStyle="1" w:styleId="List2Level4">
    <w:name w:val="List2Level4"/>
    <w:rsid w:val="00412816"/>
    <w:rPr>
      <w:u w:val="none"/>
    </w:rPr>
  </w:style>
  <w:style w:type="character" w:customStyle="1" w:styleId="List2Level5">
    <w:name w:val="List2Level5"/>
    <w:rsid w:val="00412816"/>
    <w:rPr>
      <w:u w:val="none"/>
    </w:rPr>
  </w:style>
  <w:style w:type="character" w:customStyle="1" w:styleId="List2Level6">
    <w:name w:val="List2Level6"/>
    <w:rsid w:val="00412816"/>
    <w:rPr>
      <w:u w:val="none"/>
    </w:rPr>
  </w:style>
  <w:style w:type="character" w:customStyle="1" w:styleId="List2Level7">
    <w:name w:val="List2Level7"/>
    <w:rsid w:val="00412816"/>
    <w:rPr>
      <w:u w:val="none"/>
    </w:rPr>
  </w:style>
  <w:style w:type="character" w:customStyle="1" w:styleId="List2Level8">
    <w:name w:val="List2Level8"/>
    <w:rsid w:val="00412816"/>
    <w:rPr>
      <w:u w:val="none"/>
    </w:rPr>
  </w:style>
  <w:style w:type="character" w:customStyle="1" w:styleId="List3Level0">
    <w:name w:val="List3Level0"/>
    <w:rsid w:val="00412816"/>
    <w:rPr>
      <w:u w:val="none"/>
    </w:rPr>
  </w:style>
  <w:style w:type="character" w:customStyle="1" w:styleId="List3Level1">
    <w:name w:val="List3Level1"/>
    <w:rsid w:val="00412816"/>
    <w:rPr>
      <w:u w:val="none"/>
    </w:rPr>
  </w:style>
  <w:style w:type="character" w:customStyle="1" w:styleId="List3Level2">
    <w:name w:val="List3Level2"/>
    <w:rsid w:val="00412816"/>
    <w:rPr>
      <w:u w:val="none"/>
    </w:rPr>
  </w:style>
  <w:style w:type="character" w:customStyle="1" w:styleId="List3Level3">
    <w:name w:val="List3Level3"/>
    <w:rsid w:val="00412816"/>
    <w:rPr>
      <w:u w:val="none"/>
    </w:rPr>
  </w:style>
  <w:style w:type="character" w:customStyle="1" w:styleId="List3Level4">
    <w:name w:val="List3Level4"/>
    <w:rsid w:val="00412816"/>
    <w:rPr>
      <w:u w:val="none"/>
    </w:rPr>
  </w:style>
  <w:style w:type="character" w:customStyle="1" w:styleId="List3Level5">
    <w:name w:val="List3Level5"/>
    <w:rsid w:val="00412816"/>
    <w:rPr>
      <w:u w:val="none"/>
    </w:rPr>
  </w:style>
  <w:style w:type="character" w:customStyle="1" w:styleId="List3Level6">
    <w:name w:val="List3Level6"/>
    <w:rsid w:val="00412816"/>
    <w:rPr>
      <w:u w:val="none"/>
    </w:rPr>
  </w:style>
  <w:style w:type="character" w:customStyle="1" w:styleId="List3Level7">
    <w:name w:val="List3Level7"/>
    <w:rsid w:val="00412816"/>
    <w:rPr>
      <w:u w:val="none"/>
    </w:rPr>
  </w:style>
  <w:style w:type="character" w:customStyle="1" w:styleId="List3Level8">
    <w:name w:val="List3Level8"/>
    <w:rsid w:val="00412816"/>
    <w:rPr>
      <w:u w:val="none"/>
    </w:rPr>
  </w:style>
  <w:style w:type="character" w:customStyle="1" w:styleId="List4Level0">
    <w:name w:val="List4Level0"/>
    <w:rsid w:val="00412816"/>
    <w:rPr>
      <w:u w:val="none"/>
    </w:rPr>
  </w:style>
  <w:style w:type="character" w:customStyle="1" w:styleId="List4Level1">
    <w:name w:val="List4Level1"/>
    <w:rsid w:val="00412816"/>
    <w:rPr>
      <w:u w:val="none"/>
    </w:rPr>
  </w:style>
  <w:style w:type="character" w:customStyle="1" w:styleId="List4Level2">
    <w:name w:val="List4Level2"/>
    <w:rsid w:val="00412816"/>
    <w:rPr>
      <w:u w:val="none"/>
    </w:rPr>
  </w:style>
  <w:style w:type="character" w:customStyle="1" w:styleId="List4Level3">
    <w:name w:val="List4Level3"/>
    <w:rsid w:val="00412816"/>
    <w:rPr>
      <w:u w:val="none"/>
    </w:rPr>
  </w:style>
  <w:style w:type="character" w:customStyle="1" w:styleId="List4Level4">
    <w:name w:val="List4Level4"/>
    <w:rsid w:val="00412816"/>
    <w:rPr>
      <w:u w:val="none"/>
    </w:rPr>
  </w:style>
  <w:style w:type="character" w:customStyle="1" w:styleId="List4Level5">
    <w:name w:val="List4Level5"/>
    <w:rsid w:val="00412816"/>
    <w:rPr>
      <w:u w:val="none"/>
    </w:rPr>
  </w:style>
  <w:style w:type="character" w:customStyle="1" w:styleId="List4Level6">
    <w:name w:val="List4Level6"/>
    <w:rsid w:val="00412816"/>
    <w:rPr>
      <w:u w:val="none"/>
    </w:rPr>
  </w:style>
  <w:style w:type="character" w:customStyle="1" w:styleId="List4Level7">
    <w:name w:val="List4Level7"/>
    <w:rsid w:val="00412816"/>
    <w:rPr>
      <w:u w:val="none"/>
    </w:rPr>
  </w:style>
  <w:style w:type="character" w:customStyle="1" w:styleId="List4Level8">
    <w:name w:val="List4Level8"/>
    <w:rsid w:val="00412816"/>
    <w:rPr>
      <w:u w:val="none"/>
    </w:rPr>
  </w:style>
  <w:style w:type="character" w:customStyle="1" w:styleId="List5Level0">
    <w:name w:val="List5Level0"/>
    <w:rsid w:val="00412816"/>
    <w:rPr>
      <w:rFonts w:ascii="Calibri" w:eastAsia="Calibri" w:hAnsi="Calibri" w:cs="Calibri"/>
      <w:sz w:val="24"/>
      <w:szCs w:val="24"/>
    </w:rPr>
  </w:style>
  <w:style w:type="character" w:customStyle="1" w:styleId="List6Level0">
    <w:name w:val="List6Level0"/>
    <w:rsid w:val="00412816"/>
    <w:rPr>
      <w:u w:val="none"/>
    </w:rPr>
  </w:style>
  <w:style w:type="character" w:customStyle="1" w:styleId="List6Level1">
    <w:name w:val="List6Level1"/>
    <w:rsid w:val="00412816"/>
    <w:rPr>
      <w:u w:val="none"/>
    </w:rPr>
  </w:style>
  <w:style w:type="character" w:customStyle="1" w:styleId="List6Level2">
    <w:name w:val="List6Level2"/>
    <w:rsid w:val="00412816"/>
    <w:rPr>
      <w:u w:val="none"/>
    </w:rPr>
  </w:style>
  <w:style w:type="character" w:customStyle="1" w:styleId="List6Level3">
    <w:name w:val="List6Level3"/>
    <w:rsid w:val="00412816"/>
    <w:rPr>
      <w:u w:val="none"/>
    </w:rPr>
  </w:style>
  <w:style w:type="character" w:customStyle="1" w:styleId="List6Level4">
    <w:name w:val="List6Level4"/>
    <w:rsid w:val="00412816"/>
    <w:rPr>
      <w:u w:val="none"/>
    </w:rPr>
  </w:style>
  <w:style w:type="character" w:customStyle="1" w:styleId="List6Level5">
    <w:name w:val="List6Level5"/>
    <w:rsid w:val="00412816"/>
    <w:rPr>
      <w:u w:val="none"/>
    </w:rPr>
  </w:style>
  <w:style w:type="character" w:customStyle="1" w:styleId="List6Level6">
    <w:name w:val="List6Level6"/>
    <w:rsid w:val="00412816"/>
    <w:rPr>
      <w:u w:val="none"/>
    </w:rPr>
  </w:style>
  <w:style w:type="character" w:customStyle="1" w:styleId="List6Level7">
    <w:name w:val="List6Level7"/>
    <w:rsid w:val="00412816"/>
    <w:rPr>
      <w:u w:val="none"/>
    </w:rPr>
  </w:style>
  <w:style w:type="character" w:customStyle="1" w:styleId="List6Level8">
    <w:name w:val="List6Level8"/>
    <w:rsid w:val="00412816"/>
    <w:rPr>
      <w:u w:val="none"/>
    </w:rPr>
  </w:style>
  <w:style w:type="character" w:customStyle="1" w:styleId="List7Level0">
    <w:name w:val="List7Level0"/>
    <w:rsid w:val="00412816"/>
    <w:rPr>
      <w:u w:val="none"/>
    </w:rPr>
  </w:style>
  <w:style w:type="character" w:customStyle="1" w:styleId="List7Level1">
    <w:name w:val="List7Level1"/>
    <w:rsid w:val="00412816"/>
    <w:rPr>
      <w:u w:val="none"/>
    </w:rPr>
  </w:style>
  <w:style w:type="character" w:customStyle="1" w:styleId="List7Level2">
    <w:name w:val="List7Level2"/>
    <w:rsid w:val="00412816"/>
    <w:rPr>
      <w:u w:val="none"/>
    </w:rPr>
  </w:style>
  <w:style w:type="character" w:customStyle="1" w:styleId="List7Level3">
    <w:name w:val="List7Level3"/>
    <w:rsid w:val="00412816"/>
    <w:rPr>
      <w:u w:val="none"/>
    </w:rPr>
  </w:style>
  <w:style w:type="character" w:customStyle="1" w:styleId="List7Level4">
    <w:name w:val="List7Level4"/>
    <w:rsid w:val="00412816"/>
    <w:rPr>
      <w:u w:val="none"/>
    </w:rPr>
  </w:style>
  <w:style w:type="character" w:customStyle="1" w:styleId="List7Level5">
    <w:name w:val="List7Level5"/>
    <w:rsid w:val="00412816"/>
    <w:rPr>
      <w:u w:val="none"/>
    </w:rPr>
  </w:style>
  <w:style w:type="character" w:customStyle="1" w:styleId="List7Level6">
    <w:name w:val="List7Level6"/>
    <w:rsid w:val="00412816"/>
    <w:rPr>
      <w:u w:val="none"/>
    </w:rPr>
  </w:style>
  <w:style w:type="character" w:customStyle="1" w:styleId="List7Level7">
    <w:name w:val="List7Level7"/>
    <w:rsid w:val="00412816"/>
    <w:rPr>
      <w:u w:val="none"/>
    </w:rPr>
  </w:style>
  <w:style w:type="character" w:customStyle="1" w:styleId="List7Level8">
    <w:name w:val="List7Level8"/>
    <w:rsid w:val="00412816"/>
    <w:rPr>
      <w:u w:val="none"/>
    </w:rPr>
  </w:style>
  <w:style w:type="character" w:customStyle="1" w:styleId="List8Level0">
    <w:name w:val="List8Level0"/>
    <w:rsid w:val="00412816"/>
    <w:rPr>
      <w:u w:val="none"/>
    </w:rPr>
  </w:style>
  <w:style w:type="character" w:customStyle="1" w:styleId="List8Level1">
    <w:name w:val="List8Level1"/>
    <w:rsid w:val="00412816"/>
    <w:rPr>
      <w:u w:val="none"/>
    </w:rPr>
  </w:style>
  <w:style w:type="character" w:customStyle="1" w:styleId="List8Level2">
    <w:name w:val="List8Level2"/>
    <w:rsid w:val="00412816"/>
    <w:rPr>
      <w:u w:val="none"/>
    </w:rPr>
  </w:style>
  <w:style w:type="character" w:customStyle="1" w:styleId="List8Level3">
    <w:name w:val="List8Level3"/>
    <w:rsid w:val="00412816"/>
    <w:rPr>
      <w:u w:val="none"/>
    </w:rPr>
  </w:style>
  <w:style w:type="character" w:customStyle="1" w:styleId="List8Level4">
    <w:name w:val="List8Level4"/>
    <w:rsid w:val="00412816"/>
    <w:rPr>
      <w:u w:val="none"/>
    </w:rPr>
  </w:style>
  <w:style w:type="character" w:customStyle="1" w:styleId="List8Level5">
    <w:name w:val="List8Level5"/>
    <w:rsid w:val="00412816"/>
    <w:rPr>
      <w:u w:val="none"/>
    </w:rPr>
  </w:style>
  <w:style w:type="character" w:customStyle="1" w:styleId="List8Level6">
    <w:name w:val="List8Level6"/>
    <w:rsid w:val="00412816"/>
    <w:rPr>
      <w:u w:val="none"/>
    </w:rPr>
  </w:style>
  <w:style w:type="character" w:customStyle="1" w:styleId="List8Level7">
    <w:name w:val="List8Level7"/>
    <w:rsid w:val="00412816"/>
    <w:rPr>
      <w:u w:val="none"/>
    </w:rPr>
  </w:style>
  <w:style w:type="character" w:customStyle="1" w:styleId="List8Level8">
    <w:name w:val="List8Level8"/>
    <w:rsid w:val="00412816"/>
    <w:rPr>
      <w:u w:val="none"/>
    </w:rPr>
  </w:style>
  <w:style w:type="character" w:customStyle="1" w:styleId="List9Level0">
    <w:name w:val="List9Level0"/>
    <w:rsid w:val="00412816"/>
    <w:rPr>
      <w:u w:val="none"/>
    </w:rPr>
  </w:style>
  <w:style w:type="character" w:customStyle="1" w:styleId="List9Level1">
    <w:name w:val="List9Level1"/>
    <w:rsid w:val="00412816"/>
    <w:rPr>
      <w:u w:val="none"/>
    </w:rPr>
  </w:style>
  <w:style w:type="character" w:customStyle="1" w:styleId="List9Level2">
    <w:name w:val="List9Level2"/>
    <w:rsid w:val="00412816"/>
    <w:rPr>
      <w:u w:val="none"/>
    </w:rPr>
  </w:style>
  <w:style w:type="character" w:customStyle="1" w:styleId="List9Level3">
    <w:name w:val="List9Level3"/>
    <w:rsid w:val="00412816"/>
    <w:rPr>
      <w:u w:val="none"/>
    </w:rPr>
  </w:style>
  <w:style w:type="character" w:customStyle="1" w:styleId="List9Level4">
    <w:name w:val="List9Level4"/>
    <w:rsid w:val="00412816"/>
    <w:rPr>
      <w:u w:val="none"/>
    </w:rPr>
  </w:style>
  <w:style w:type="character" w:customStyle="1" w:styleId="List9Level5">
    <w:name w:val="List9Level5"/>
    <w:rsid w:val="00412816"/>
    <w:rPr>
      <w:u w:val="none"/>
    </w:rPr>
  </w:style>
  <w:style w:type="character" w:customStyle="1" w:styleId="List9Level6">
    <w:name w:val="List9Level6"/>
    <w:rsid w:val="00412816"/>
    <w:rPr>
      <w:u w:val="none"/>
    </w:rPr>
  </w:style>
  <w:style w:type="character" w:customStyle="1" w:styleId="List9Level7">
    <w:name w:val="List9Level7"/>
    <w:rsid w:val="00412816"/>
    <w:rPr>
      <w:u w:val="none"/>
    </w:rPr>
  </w:style>
  <w:style w:type="character" w:customStyle="1" w:styleId="List9Level8">
    <w:name w:val="List9Level8"/>
    <w:rsid w:val="00412816"/>
    <w:rPr>
      <w:u w:val="none"/>
    </w:rPr>
  </w:style>
  <w:style w:type="character" w:customStyle="1" w:styleId="List10Level0">
    <w:name w:val="List10Level0"/>
    <w:rsid w:val="00412816"/>
    <w:rPr>
      <w:rFonts w:ascii="Arial" w:eastAsia="Arial" w:hAnsi="Arial" w:cs="Arial"/>
      <w:sz w:val="24"/>
      <w:szCs w:val="24"/>
    </w:rPr>
  </w:style>
  <w:style w:type="character" w:customStyle="1" w:styleId="List10Level1">
    <w:name w:val="List10Level1"/>
    <w:rsid w:val="00412816"/>
    <w:rPr>
      <w:rFonts w:ascii="Arial" w:eastAsia="Arial" w:hAnsi="Arial" w:cs="Arial"/>
    </w:rPr>
  </w:style>
  <w:style w:type="character" w:customStyle="1" w:styleId="List10Level2">
    <w:name w:val="List10Level2"/>
    <w:rsid w:val="00412816"/>
    <w:rPr>
      <w:rFonts w:ascii="Arial" w:eastAsia="Arial" w:hAnsi="Arial" w:cs="Arial"/>
    </w:rPr>
  </w:style>
  <w:style w:type="character" w:customStyle="1" w:styleId="List10Level3">
    <w:name w:val="List10Level3"/>
    <w:rsid w:val="00412816"/>
    <w:rPr>
      <w:rFonts w:ascii="Arial" w:eastAsia="Arial" w:hAnsi="Arial" w:cs="Arial"/>
    </w:rPr>
  </w:style>
  <w:style w:type="character" w:customStyle="1" w:styleId="List10Level4">
    <w:name w:val="List10Level4"/>
    <w:rsid w:val="00412816"/>
    <w:rPr>
      <w:rFonts w:ascii="Arial" w:eastAsia="Arial" w:hAnsi="Arial" w:cs="Arial"/>
    </w:rPr>
  </w:style>
  <w:style w:type="character" w:customStyle="1" w:styleId="List10Level5">
    <w:name w:val="List10Level5"/>
    <w:rsid w:val="00412816"/>
    <w:rPr>
      <w:rFonts w:ascii="Arial" w:eastAsia="Arial" w:hAnsi="Arial" w:cs="Arial"/>
    </w:rPr>
  </w:style>
  <w:style w:type="character" w:customStyle="1" w:styleId="List10Level6">
    <w:name w:val="List10Level6"/>
    <w:rsid w:val="00412816"/>
    <w:rPr>
      <w:rFonts w:ascii="Arial" w:eastAsia="Arial" w:hAnsi="Arial" w:cs="Arial"/>
    </w:rPr>
  </w:style>
  <w:style w:type="character" w:customStyle="1" w:styleId="List10Level7">
    <w:name w:val="List10Level7"/>
    <w:rsid w:val="00412816"/>
    <w:rPr>
      <w:rFonts w:ascii="Arial" w:eastAsia="Arial" w:hAnsi="Arial" w:cs="Arial"/>
    </w:rPr>
  </w:style>
  <w:style w:type="character" w:customStyle="1" w:styleId="List10Level8">
    <w:name w:val="List10Level8"/>
    <w:rsid w:val="00412816"/>
    <w:rPr>
      <w:rFonts w:ascii="Arial" w:eastAsia="Arial" w:hAnsi="Arial" w:cs="Arial"/>
    </w:rPr>
  </w:style>
  <w:style w:type="character" w:customStyle="1" w:styleId="List11Level0">
    <w:name w:val="List11Level0"/>
    <w:rsid w:val="00412816"/>
    <w:rPr>
      <w:rFonts w:ascii="Arial" w:eastAsia="Arial" w:hAnsi="Arial" w:cs="Arial"/>
      <w:sz w:val="24"/>
      <w:szCs w:val="24"/>
    </w:rPr>
  </w:style>
  <w:style w:type="character" w:customStyle="1" w:styleId="List11Level1">
    <w:name w:val="List11Level1"/>
    <w:rsid w:val="00412816"/>
    <w:rPr>
      <w:rFonts w:ascii="Arial" w:eastAsia="Arial" w:hAnsi="Arial" w:cs="Arial"/>
    </w:rPr>
  </w:style>
  <w:style w:type="character" w:customStyle="1" w:styleId="List11Level2">
    <w:name w:val="List11Level2"/>
    <w:rsid w:val="00412816"/>
    <w:rPr>
      <w:rFonts w:ascii="Arial" w:eastAsia="Arial" w:hAnsi="Arial" w:cs="Arial"/>
    </w:rPr>
  </w:style>
  <w:style w:type="character" w:customStyle="1" w:styleId="List11Level3">
    <w:name w:val="List11Level3"/>
    <w:rsid w:val="00412816"/>
    <w:rPr>
      <w:rFonts w:ascii="Arial" w:eastAsia="Arial" w:hAnsi="Arial" w:cs="Arial"/>
    </w:rPr>
  </w:style>
  <w:style w:type="character" w:customStyle="1" w:styleId="List11Level4">
    <w:name w:val="List11Level4"/>
    <w:rsid w:val="00412816"/>
    <w:rPr>
      <w:rFonts w:ascii="Arial" w:eastAsia="Arial" w:hAnsi="Arial" w:cs="Arial"/>
    </w:rPr>
  </w:style>
  <w:style w:type="character" w:customStyle="1" w:styleId="List11Level5">
    <w:name w:val="List11Level5"/>
    <w:rsid w:val="00412816"/>
    <w:rPr>
      <w:rFonts w:ascii="Arial" w:eastAsia="Arial" w:hAnsi="Arial" w:cs="Arial"/>
    </w:rPr>
  </w:style>
  <w:style w:type="character" w:customStyle="1" w:styleId="List11Level6">
    <w:name w:val="List11Level6"/>
    <w:rsid w:val="00412816"/>
    <w:rPr>
      <w:rFonts w:ascii="Arial" w:eastAsia="Arial" w:hAnsi="Arial" w:cs="Arial"/>
    </w:rPr>
  </w:style>
  <w:style w:type="character" w:customStyle="1" w:styleId="List11Level7">
    <w:name w:val="List11Level7"/>
    <w:rsid w:val="00412816"/>
    <w:rPr>
      <w:rFonts w:ascii="Arial" w:eastAsia="Arial" w:hAnsi="Arial" w:cs="Arial"/>
    </w:rPr>
  </w:style>
  <w:style w:type="character" w:customStyle="1" w:styleId="List11Level8">
    <w:name w:val="List11Level8"/>
    <w:rsid w:val="00412816"/>
    <w:rPr>
      <w:rFonts w:ascii="Arial" w:eastAsia="Arial" w:hAnsi="Arial" w:cs="Arial"/>
    </w:rPr>
  </w:style>
  <w:style w:type="character" w:customStyle="1" w:styleId="List12Level0">
    <w:name w:val="List12Level0"/>
    <w:rsid w:val="00412816"/>
    <w:rPr>
      <w:rFonts w:ascii="Arial" w:eastAsia="Arial" w:hAnsi="Arial" w:cs="Arial"/>
      <w:sz w:val="24"/>
      <w:szCs w:val="24"/>
    </w:rPr>
  </w:style>
  <w:style w:type="character" w:customStyle="1" w:styleId="List12Level1">
    <w:name w:val="List12Level1"/>
    <w:rsid w:val="00412816"/>
    <w:rPr>
      <w:rFonts w:ascii="Arial" w:eastAsia="Arial" w:hAnsi="Arial" w:cs="Arial"/>
    </w:rPr>
  </w:style>
  <w:style w:type="character" w:customStyle="1" w:styleId="List12Level2">
    <w:name w:val="List12Level2"/>
    <w:rsid w:val="00412816"/>
    <w:rPr>
      <w:rFonts w:ascii="Arial" w:eastAsia="Arial" w:hAnsi="Arial" w:cs="Arial"/>
    </w:rPr>
  </w:style>
  <w:style w:type="character" w:customStyle="1" w:styleId="List12Level3">
    <w:name w:val="List12Level3"/>
    <w:rsid w:val="00412816"/>
    <w:rPr>
      <w:rFonts w:ascii="Arial" w:eastAsia="Arial" w:hAnsi="Arial" w:cs="Arial"/>
    </w:rPr>
  </w:style>
  <w:style w:type="character" w:customStyle="1" w:styleId="List12Level4">
    <w:name w:val="List12Level4"/>
    <w:rsid w:val="00412816"/>
    <w:rPr>
      <w:rFonts w:ascii="Arial" w:eastAsia="Arial" w:hAnsi="Arial" w:cs="Arial"/>
    </w:rPr>
  </w:style>
  <w:style w:type="character" w:customStyle="1" w:styleId="List12Level5">
    <w:name w:val="List12Level5"/>
    <w:rsid w:val="00412816"/>
    <w:rPr>
      <w:rFonts w:ascii="Arial" w:eastAsia="Arial" w:hAnsi="Arial" w:cs="Arial"/>
    </w:rPr>
  </w:style>
  <w:style w:type="character" w:customStyle="1" w:styleId="List12Level6">
    <w:name w:val="List12Level6"/>
    <w:rsid w:val="00412816"/>
    <w:rPr>
      <w:rFonts w:ascii="Arial" w:eastAsia="Arial" w:hAnsi="Arial" w:cs="Arial"/>
    </w:rPr>
  </w:style>
  <w:style w:type="character" w:customStyle="1" w:styleId="List12Level7">
    <w:name w:val="List12Level7"/>
    <w:rsid w:val="00412816"/>
    <w:rPr>
      <w:rFonts w:ascii="Arial" w:eastAsia="Arial" w:hAnsi="Arial" w:cs="Arial"/>
    </w:rPr>
  </w:style>
  <w:style w:type="character" w:customStyle="1" w:styleId="List12Level8">
    <w:name w:val="List12Level8"/>
    <w:rsid w:val="00412816"/>
    <w:rPr>
      <w:rFonts w:ascii="Arial" w:eastAsia="Arial" w:hAnsi="Arial" w:cs="Arial"/>
    </w:rPr>
  </w:style>
  <w:style w:type="character" w:customStyle="1" w:styleId="List13Level0">
    <w:name w:val="List13Level0"/>
    <w:rsid w:val="00412816"/>
    <w:rPr>
      <w:rFonts w:ascii="Arial" w:eastAsia="Arial" w:hAnsi="Arial" w:cs="Arial"/>
      <w:sz w:val="24"/>
      <w:szCs w:val="24"/>
    </w:rPr>
  </w:style>
  <w:style w:type="character" w:customStyle="1" w:styleId="List13Level1">
    <w:name w:val="List13Level1"/>
    <w:rsid w:val="00412816"/>
    <w:rPr>
      <w:rFonts w:ascii="Arial" w:eastAsia="Arial" w:hAnsi="Arial" w:cs="Arial"/>
    </w:rPr>
  </w:style>
  <w:style w:type="character" w:customStyle="1" w:styleId="List13Level2">
    <w:name w:val="List13Level2"/>
    <w:rsid w:val="00412816"/>
    <w:rPr>
      <w:rFonts w:ascii="Arial" w:eastAsia="Arial" w:hAnsi="Arial" w:cs="Arial"/>
    </w:rPr>
  </w:style>
  <w:style w:type="character" w:customStyle="1" w:styleId="List13Level3">
    <w:name w:val="List13Level3"/>
    <w:rsid w:val="00412816"/>
    <w:rPr>
      <w:rFonts w:ascii="Arial" w:eastAsia="Arial" w:hAnsi="Arial" w:cs="Arial"/>
    </w:rPr>
  </w:style>
  <w:style w:type="character" w:customStyle="1" w:styleId="List13Level4">
    <w:name w:val="List13Level4"/>
    <w:rsid w:val="00412816"/>
    <w:rPr>
      <w:rFonts w:ascii="Arial" w:eastAsia="Arial" w:hAnsi="Arial" w:cs="Arial"/>
    </w:rPr>
  </w:style>
  <w:style w:type="character" w:customStyle="1" w:styleId="List13Level5">
    <w:name w:val="List13Level5"/>
    <w:rsid w:val="00412816"/>
    <w:rPr>
      <w:rFonts w:ascii="Arial" w:eastAsia="Arial" w:hAnsi="Arial" w:cs="Arial"/>
    </w:rPr>
  </w:style>
  <w:style w:type="character" w:customStyle="1" w:styleId="List13Level6">
    <w:name w:val="List13Level6"/>
    <w:rsid w:val="00412816"/>
    <w:rPr>
      <w:rFonts w:ascii="Arial" w:eastAsia="Arial" w:hAnsi="Arial" w:cs="Arial"/>
    </w:rPr>
  </w:style>
  <w:style w:type="character" w:customStyle="1" w:styleId="List13Level7">
    <w:name w:val="List13Level7"/>
    <w:rsid w:val="00412816"/>
    <w:rPr>
      <w:rFonts w:ascii="Arial" w:eastAsia="Arial" w:hAnsi="Arial" w:cs="Arial"/>
    </w:rPr>
  </w:style>
  <w:style w:type="character" w:customStyle="1" w:styleId="List13Level8">
    <w:name w:val="List13Level8"/>
    <w:rsid w:val="00412816"/>
    <w:rPr>
      <w:rFonts w:ascii="Arial" w:eastAsia="Arial" w:hAnsi="Arial" w:cs="Arial"/>
    </w:rPr>
  </w:style>
  <w:style w:type="character" w:customStyle="1" w:styleId="List14Level0">
    <w:name w:val="List14Level0"/>
    <w:rsid w:val="00412816"/>
    <w:rPr>
      <w:u w:val="none"/>
    </w:rPr>
  </w:style>
  <w:style w:type="character" w:customStyle="1" w:styleId="List14Level1">
    <w:name w:val="List14Level1"/>
    <w:rsid w:val="00412816"/>
    <w:rPr>
      <w:u w:val="none"/>
    </w:rPr>
  </w:style>
  <w:style w:type="character" w:customStyle="1" w:styleId="List14Level2">
    <w:name w:val="List14Level2"/>
    <w:rsid w:val="00412816"/>
    <w:rPr>
      <w:u w:val="none"/>
    </w:rPr>
  </w:style>
  <w:style w:type="character" w:customStyle="1" w:styleId="List14Level3">
    <w:name w:val="List14Level3"/>
    <w:rsid w:val="00412816"/>
    <w:rPr>
      <w:u w:val="none"/>
    </w:rPr>
  </w:style>
  <w:style w:type="character" w:customStyle="1" w:styleId="List14Level4">
    <w:name w:val="List14Level4"/>
    <w:rsid w:val="00412816"/>
    <w:rPr>
      <w:u w:val="none"/>
    </w:rPr>
  </w:style>
  <w:style w:type="character" w:customStyle="1" w:styleId="List14Level5">
    <w:name w:val="List14Level5"/>
    <w:rsid w:val="00412816"/>
    <w:rPr>
      <w:u w:val="none"/>
    </w:rPr>
  </w:style>
  <w:style w:type="character" w:customStyle="1" w:styleId="List14Level6">
    <w:name w:val="List14Level6"/>
    <w:rsid w:val="00412816"/>
    <w:rPr>
      <w:u w:val="none"/>
    </w:rPr>
  </w:style>
  <w:style w:type="character" w:customStyle="1" w:styleId="List14Level7">
    <w:name w:val="List14Level7"/>
    <w:rsid w:val="00412816"/>
    <w:rPr>
      <w:u w:val="none"/>
    </w:rPr>
  </w:style>
  <w:style w:type="character" w:customStyle="1" w:styleId="List14Level8">
    <w:name w:val="List14Level8"/>
    <w:rsid w:val="00412816"/>
    <w:rPr>
      <w:u w:val="none"/>
    </w:rPr>
  </w:style>
  <w:style w:type="character" w:customStyle="1" w:styleId="List15Level0">
    <w:name w:val="List15Level0"/>
    <w:rsid w:val="00412816"/>
    <w:rPr>
      <w:u w:val="none"/>
    </w:rPr>
  </w:style>
  <w:style w:type="character" w:customStyle="1" w:styleId="List15Level1">
    <w:name w:val="List15Level1"/>
    <w:rsid w:val="00412816"/>
    <w:rPr>
      <w:u w:val="none"/>
    </w:rPr>
  </w:style>
  <w:style w:type="character" w:customStyle="1" w:styleId="List15Level2">
    <w:name w:val="List15Level2"/>
    <w:rsid w:val="00412816"/>
    <w:rPr>
      <w:u w:val="none"/>
    </w:rPr>
  </w:style>
  <w:style w:type="character" w:customStyle="1" w:styleId="List15Level3">
    <w:name w:val="List15Level3"/>
    <w:rsid w:val="00412816"/>
    <w:rPr>
      <w:u w:val="none"/>
    </w:rPr>
  </w:style>
  <w:style w:type="character" w:customStyle="1" w:styleId="List15Level4">
    <w:name w:val="List15Level4"/>
    <w:rsid w:val="00412816"/>
    <w:rPr>
      <w:u w:val="none"/>
    </w:rPr>
  </w:style>
  <w:style w:type="character" w:customStyle="1" w:styleId="List15Level5">
    <w:name w:val="List15Level5"/>
    <w:rsid w:val="00412816"/>
    <w:rPr>
      <w:u w:val="none"/>
    </w:rPr>
  </w:style>
  <w:style w:type="character" w:customStyle="1" w:styleId="List15Level6">
    <w:name w:val="List15Level6"/>
    <w:rsid w:val="00412816"/>
    <w:rPr>
      <w:u w:val="none"/>
    </w:rPr>
  </w:style>
  <w:style w:type="character" w:customStyle="1" w:styleId="List15Level7">
    <w:name w:val="List15Level7"/>
    <w:rsid w:val="00412816"/>
    <w:rPr>
      <w:u w:val="none"/>
    </w:rPr>
  </w:style>
  <w:style w:type="character" w:customStyle="1" w:styleId="List15Level8">
    <w:name w:val="List15Level8"/>
    <w:rsid w:val="00412816"/>
    <w:rPr>
      <w:u w:val="none"/>
    </w:rPr>
  </w:style>
  <w:style w:type="character" w:customStyle="1" w:styleId="List16Level0">
    <w:name w:val="List16Level0"/>
    <w:rsid w:val="00412816"/>
    <w:rPr>
      <w:u w:val="none"/>
    </w:rPr>
  </w:style>
  <w:style w:type="character" w:customStyle="1" w:styleId="List16Level1">
    <w:name w:val="List16Level1"/>
    <w:rsid w:val="00412816"/>
    <w:rPr>
      <w:u w:val="none"/>
    </w:rPr>
  </w:style>
  <w:style w:type="character" w:customStyle="1" w:styleId="List16Level2">
    <w:name w:val="List16Level2"/>
    <w:rsid w:val="00412816"/>
    <w:rPr>
      <w:u w:val="none"/>
    </w:rPr>
  </w:style>
  <w:style w:type="character" w:customStyle="1" w:styleId="List16Level3">
    <w:name w:val="List16Level3"/>
    <w:rsid w:val="00412816"/>
    <w:rPr>
      <w:u w:val="none"/>
    </w:rPr>
  </w:style>
  <w:style w:type="character" w:customStyle="1" w:styleId="List16Level4">
    <w:name w:val="List16Level4"/>
    <w:rsid w:val="00412816"/>
    <w:rPr>
      <w:u w:val="none"/>
    </w:rPr>
  </w:style>
  <w:style w:type="character" w:customStyle="1" w:styleId="List16Level5">
    <w:name w:val="List16Level5"/>
    <w:rsid w:val="00412816"/>
    <w:rPr>
      <w:u w:val="none"/>
    </w:rPr>
  </w:style>
  <w:style w:type="character" w:customStyle="1" w:styleId="List16Level6">
    <w:name w:val="List16Level6"/>
    <w:rsid w:val="00412816"/>
    <w:rPr>
      <w:u w:val="none"/>
    </w:rPr>
  </w:style>
  <w:style w:type="character" w:customStyle="1" w:styleId="List16Level7">
    <w:name w:val="List16Level7"/>
    <w:rsid w:val="00412816"/>
    <w:rPr>
      <w:u w:val="none"/>
    </w:rPr>
  </w:style>
  <w:style w:type="character" w:customStyle="1" w:styleId="List16Level8">
    <w:name w:val="List16Level8"/>
    <w:rsid w:val="00412816"/>
    <w:rPr>
      <w:u w:val="none"/>
    </w:rPr>
  </w:style>
  <w:style w:type="character" w:customStyle="1" w:styleId="List17Level0">
    <w:name w:val="List17Level0"/>
    <w:rsid w:val="00412816"/>
    <w:rPr>
      <w:u w:val="none"/>
    </w:rPr>
  </w:style>
  <w:style w:type="character" w:customStyle="1" w:styleId="List17Level1">
    <w:name w:val="List17Level1"/>
    <w:rsid w:val="00412816"/>
    <w:rPr>
      <w:u w:val="none"/>
    </w:rPr>
  </w:style>
  <w:style w:type="character" w:customStyle="1" w:styleId="List17Level2">
    <w:name w:val="List17Level2"/>
    <w:rsid w:val="00412816"/>
    <w:rPr>
      <w:u w:val="none"/>
    </w:rPr>
  </w:style>
  <w:style w:type="character" w:customStyle="1" w:styleId="List17Level3">
    <w:name w:val="List17Level3"/>
    <w:rsid w:val="00412816"/>
    <w:rPr>
      <w:u w:val="none"/>
    </w:rPr>
  </w:style>
  <w:style w:type="character" w:customStyle="1" w:styleId="List17Level4">
    <w:name w:val="List17Level4"/>
    <w:rsid w:val="00412816"/>
    <w:rPr>
      <w:u w:val="none"/>
    </w:rPr>
  </w:style>
  <w:style w:type="character" w:customStyle="1" w:styleId="List17Level5">
    <w:name w:val="List17Level5"/>
    <w:rsid w:val="00412816"/>
    <w:rPr>
      <w:u w:val="none"/>
    </w:rPr>
  </w:style>
  <w:style w:type="character" w:customStyle="1" w:styleId="List17Level6">
    <w:name w:val="List17Level6"/>
    <w:rsid w:val="00412816"/>
    <w:rPr>
      <w:u w:val="none"/>
    </w:rPr>
  </w:style>
  <w:style w:type="character" w:customStyle="1" w:styleId="List17Level7">
    <w:name w:val="List17Level7"/>
    <w:rsid w:val="00412816"/>
    <w:rPr>
      <w:u w:val="none"/>
    </w:rPr>
  </w:style>
  <w:style w:type="character" w:customStyle="1" w:styleId="List17Level8">
    <w:name w:val="List17Level8"/>
    <w:rsid w:val="00412816"/>
    <w:rPr>
      <w:u w:val="none"/>
    </w:rPr>
  </w:style>
  <w:style w:type="character" w:customStyle="1" w:styleId="List18Level0">
    <w:name w:val="List18Level0"/>
    <w:rsid w:val="00412816"/>
    <w:rPr>
      <w:u w:val="none"/>
    </w:rPr>
  </w:style>
  <w:style w:type="character" w:customStyle="1" w:styleId="List18Level1">
    <w:name w:val="List18Level1"/>
    <w:rsid w:val="00412816"/>
    <w:rPr>
      <w:u w:val="none"/>
    </w:rPr>
  </w:style>
  <w:style w:type="character" w:customStyle="1" w:styleId="List18Level2">
    <w:name w:val="List18Level2"/>
    <w:rsid w:val="00412816"/>
    <w:rPr>
      <w:u w:val="none"/>
    </w:rPr>
  </w:style>
  <w:style w:type="character" w:customStyle="1" w:styleId="List18Level3">
    <w:name w:val="List18Level3"/>
    <w:rsid w:val="00412816"/>
    <w:rPr>
      <w:u w:val="none"/>
    </w:rPr>
  </w:style>
  <w:style w:type="character" w:customStyle="1" w:styleId="List18Level4">
    <w:name w:val="List18Level4"/>
    <w:rsid w:val="00412816"/>
    <w:rPr>
      <w:u w:val="none"/>
    </w:rPr>
  </w:style>
  <w:style w:type="character" w:customStyle="1" w:styleId="List18Level5">
    <w:name w:val="List18Level5"/>
    <w:rsid w:val="00412816"/>
    <w:rPr>
      <w:u w:val="none"/>
    </w:rPr>
  </w:style>
  <w:style w:type="character" w:customStyle="1" w:styleId="List18Level6">
    <w:name w:val="List18Level6"/>
    <w:rsid w:val="00412816"/>
    <w:rPr>
      <w:u w:val="none"/>
    </w:rPr>
  </w:style>
  <w:style w:type="character" w:customStyle="1" w:styleId="List18Level7">
    <w:name w:val="List18Level7"/>
    <w:rsid w:val="00412816"/>
    <w:rPr>
      <w:u w:val="none"/>
    </w:rPr>
  </w:style>
  <w:style w:type="character" w:customStyle="1" w:styleId="List18Level8">
    <w:name w:val="List18Level8"/>
    <w:rsid w:val="00412816"/>
    <w:rPr>
      <w:u w:val="none"/>
    </w:rPr>
  </w:style>
  <w:style w:type="character" w:customStyle="1" w:styleId="List19Level0">
    <w:name w:val="List19Level0"/>
    <w:rsid w:val="00412816"/>
    <w:rPr>
      <w:u w:val="none"/>
    </w:rPr>
  </w:style>
  <w:style w:type="character" w:customStyle="1" w:styleId="List19Level1">
    <w:name w:val="List19Level1"/>
    <w:rsid w:val="00412816"/>
    <w:rPr>
      <w:u w:val="none"/>
    </w:rPr>
  </w:style>
  <w:style w:type="character" w:customStyle="1" w:styleId="List19Level2">
    <w:name w:val="List19Level2"/>
    <w:rsid w:val="00412816"/>
    <w:rPr>
      <w:u w:val="none"/>
    </w:rPr>
  </w:style>
  <w:style w:type="character" w:customStyle="1" w:styleId="List19Level3">
    <w:name w:val="List19Level3"/>
    <w:rsid w:val="00412816"/>
    <w:rPr>
      <w:u w:val="none"/>
    </w:rPr>
  </w:style>
  <w:style w:type="character" w:customStyle="1" w:styleId="List19Level4">
    <w:name w:val="List19Level4"/>
    <w:rsid w:val="00412816"/>
    <w:rPr>
      <w:u w:val="none"/>
    </w:rPr>
  </w:style>
  <w:style w:type="character" w:customStyle="1" w:styleId="List19Level5">
    <w:name w:val="List19Level5"/>
    <w:rsid w:val="00412816"/>
    <w:rPr>
      <w:u w:val="none"/>
    </w:rPr>
  </w:style>
  <w:style w:type="character" w:customStyle="1" w:styleId="List19Level6">
    <w:name w:val="List19Level6"/>
    <w:rsid w:val="00412816"/>
    <w:rPr>
      <w:u w:val="none"/>
    </w:rPr>
  </w:style>
  <w:style w:type="character" w:customStyle="1" w:styleId="List19Level7">
    <w:name w:val="List19Level7"/>
    <w:rsid w:val="00412816"/>
    <w:rPr>
      <w:u w:val="none"/>
    </w:rPr>
  </w:style>
  <w:style w:type="character" w:customStyle="1" w:styleId="List19Level8">
    <w:name w:val="List19Level8"/>
    <w:rsid w:val="00412816"/>
    <w:rPr>
      <w:u w:val="none"/>
    </w:rPr>
  </w:style>
  <w:style w:type="character" w:customStyle="1" w:styleId="List20Level0">
    <w:name w:val="List20Level0"/>
    <w:rsid w:val="00412816"/>
    <w:rPr>
      <w:u w:val="none"/>
    </w:rPr>
  </w:style>
  <w:style w:type="character" w:customStyle="1" w:styleId="List20Level1">
    <w:name w:val="List20Level1"/>
    <w:rsid w:val="00412816"/>
    <w:rPr>
      <w:u w:val="none"/>
    </w:rPr>
  </w:style>
  <w:style w:type="character" w:customStyle="1" w:styleId="List20Level2">
    <w:name w:val="List20Level2"/>
    <w:rsid w:val="00412816"/>
    <w:rPr>
      <w:u w:val="none"/>
    </w:rPr>
  </w:style>
  <w:style w:type="character" w:customStyle="1" w:styleId="List20Level3">
    <w:name w:val="List20Level3"/>
    <w:rsid w:val="00412816"/>
    <w:rPr>
      <w:u w:val="none"/>
    </w:rPr>
  </w:style>
  <w:style w:type="character" w:customStyle="1" w:styleId="List20Level4">
    <w:name w:val="List20Level4"/>
    <w:rsid w:val="00412816"/>
    <w:rPr>
      <w:u w:val="none"/>
    </w:rPr>
  </w:style>
  <w:style w:type="character" w:customStyle="1" w:styleId="List20Level5">
    <w:name w:val="List20Level5"/>
    <w:rsid w:val="00412816"/>
    <w:rPr>
      <w:u w:val="none"/>
    </w:rPr>
  </w:style>
  <w:style w:type="character" w:customStyle="1" w:styleId="List20Level6">
    <w:name w:val="List20Level6"/>
    <w:rsid w:val="00412816"/>
    <w:rPr>
      <w:u w:val="none"/>
    </w:rPr>
  </w:style>
  <w:style w:type="character" w:customStyle="1" w:styleId="List20Level7">
    <w:name w:val="List20Level7"/>
    <w:rsid w:val="00412816"/>
    <w:rPr>
      <w:u w:val="none"/>
    </w:rPr>
  </w:style>
  <w:style w:type="character" w:customStyle="1" w:styleId="List20Level8">
    <w:name w:val="List20Level8"/>
    <w:rsid w:val="00412816"/>
    <w:rPr>
      <w:u w:val="none"/>
    </w:rPr>
  </w:style>
  <w:style w:type="character" w:customStyle="1" w:styleId="List21Level0">
    <w:name w:val="List21Level0"/>
    <w:rsid w:val="00412816"/>
    <w:rPr>
      <w:u w:val="none"/>
    </w:rPr>
  </w:style>
  <w:style w:type="character" w:customStyle="1" w:styleId="List21Level1">
    <w:name w:val="List21Level1"/>
    <w:rsid w:val="00412816"/>
    <w:rPr>
      <w:u w:val="none"/>
    </w:rPr>
  </w:style>
  <w:style w:type="character" w:customStyle="1" w:styleId="List21Level2">
    <w:name w:val="List21Level2"/>
    <w:rsid w:val="00412816"/>
    <w:rPr>
      <w:u w:val="none"/>
    </w:rPr>
  </w:style>
  <w:style w:type="character" w:customStyle="1" w:styleId="List21Level3">
    <w:name w:val="List21Level3"/>
    <w:rsid w:val="00412816"/>
    <w:rPr>
      <w:u w:val="none"/>
    </w:rPr>
  </w:style>
  <w:style w:type="character" w:customStyle="1" w:styleId="List21Level4">
    <w:name w:val="List21Level4"/>
    <w:rsid w:val="00412816"/>
    <w:rPr>
      <w:u w:val="none"/>
    </w:rPr>
  </w:style>
  <w:style w:type="character" w:customStyle="1" w:styleId="List21Level5">
    <w:name w:val="List21Level5"/>
    <w:rsid w:val="00412816"/>
    <w:rPr>
      <w:u w:val="none"/>
    </w:rPr>
  </w:style>
  <w:style w:type="character" w:customStyle="1" w:styleId="List21Level6">
    <w:name w:val="List21Level6"/>
    <w:rsid w:val="00412816"/>
    <w:rPr>
      <w:u w:val="none"/>
    </w:rPr>
  </w:style>
  <w:style w:type="character" w:customStyle="1" w:styleId="List21Level7">
    <w:name w:val="List21Level7"/>
    <w:rsid w:val="00412816"/>
    <w:rPr>
      <w:u w:val="none"/>
    </w:rPr>
  </w:style>
  <w:style w:type="character" w:customStyle="1" w:styleId="List21Level8">
    <w:name w:val="List21Level8"/>
    <w:rsid w:val="00412816"/>
    <w:rPr>
      <w:u w:val="none"/>
    </w:rPr>
  </w:style>
  <w:style w:type="character" w:customStyle="1" w:styleId="List22Level0">
    <w:name w:val="List22Level0"/>
    <w:rsid w:val="00412816"/>
    <w:rPr>
      <w:u w:val="none"/>
    </w:rPr>
  </w:style>
  <w:style w:type="character" w:customStyle="1" w:styleId="List22Level1">
    <w:name w:val="List22Level1"/>
    <w:rsid w:val="00412816"/>
    <w:rPr>
      <w:u w:val="none"/>
    </w:rPr>
  </w:style>
  <w:style w:type="character" w:customStyle="1" w:styleId="List22Level2">
    <w:name w:val="List22Level2"/>
    <w:rsid w:val="00412816"/>
    <w:rPr>
      <w:u w:val="none"/>
    </w:rPr>
  </w:style>
  <w:style w:type="character" w:customStyle="1" w:styleId="List22Level3">
    <w:name w:val="List22Level3"/>
    <w:rsid w:val="00412816"/>
    <w:rPr>
      <w:u w:val="none"/>
    </w:rPr>
  </w:style>
  <w:style w:type="character" w:customStyle="1" w:styleId="List22Level4">
    <w:name w:val="List22Level4"/>
    <w:rsid w:val="00412816"/>
    <w:rPr>
      <w:u w:val="none"/>
    </w:rPr>
  </w:style>
  <w:style w:type="character" w:customStyle="1" w:styleId="List22Level5">
    <w:name w:val="List22Level5"/>
    <w:rsid w:val="00412816"/>
    <w:rPr>
      <w:u w:val="none"/>
    </w:rPr>
  </w:style>
  <w:style w:type="character" w:customStyle="1" w:styleId="List22Level6">
    <w:name w:val="List22Level6"/>
    <w:rsid w:val="00412816"/>
    <w:rPr>
      <w:u w:val="none"/>
    </w:rPr>
  </w:style>
  <w:style w:type="character" w:customStyle="1" w:styleId="List22Level7">
    <w:name w:val="List22Level7"/>
    <w:rsid w:val="00412816"/>
    <w:rPr>
      <w:u w:val="none"/>
    </w:rPr>
  </w:style>
  <w:style w:type="character" w:customStyle="1" w:styleId="List22Level8">
    <w:name w:val="List22Level8"/>
    <w:rsid w:val="00412816"/>
    <w:rPr>
      <w:u w:val="none"/>
    </w:rPr>
  </w:style>
  <w:style w:type="character" w:customStyle="1" w:styleId="List23Level0">
    <w:name w:val="List23Level0"/>
    <w:rsid w:val="00412816"/>
    <w:rPr>
      <w:u w:val="none"/>
    </w:rPr>
  </w:style>
  <w:style w:type="character" w:customStyle="1" w:styleId="List23Level1">
    <w:name w:val="List23Level1"/>
    <w:rsid w:val="00412816"/>
    <w:rPr>
      <w:u w:val="none"/>
    </w:rPr>
  </w:style>
  <w:style w:type="character" w:customStyle="1" w:styleId="List23Level2">
    <w:name w:val="List23Level2"/>
    <w:rsid w:val="00412816"/>
    <w:rPr>
      <w:u w:val="none"/>
    </w:rPr>
  </w:style>
  <w:style w:type="character" w:customStyle="1" w:styleId="List23Level3">
    <w:name w:val="List23Level3"/>
    <w:rsid w:val="00412816"/>
    <w:rPr>
      <w:u w:val="none"/>
    </w:rPr>
  </w:style>
  <w:style w:type="character" w:customStyle="1" w:styleId="List23Level4">
    <w:name w:val="List23Level4"/>
    <w:rsid w:val="00412816"/>
    <w:rPr>
      <w:u w:val="none"/>
    </w:rPr>
  </w:style>
  <w:style w:type="character" w:customStyle="1" w:styleId="List23Level5">
    <w:name w:val="List23Level5"/>
    <w:rsid w:val="00412816"/>
    <w:rPr>
      <w:u w:val="none"/>
    </w:rPr>
  </w:style>
  <w:style w:type="character" w:customStyle="1" w:styleId="List23Level6">
    <w:name w:val="List23Level6"/>
    <w:rsid w:val="00412816"/>
    <w:rPr>
      <w:u w:val="none"/>
    </w:rPr>
  </w:style>
  <w:style w:type="character" w:customStyle="1" w:styleId="List23Level7">
    <w:name w:val="List23Level7"/>
    <w:rsid w:val="00412816"/>
    <w:rPr>
      <w:u w:val="none"/>
    </w:rPr>
  </w:style>
  <w:style w:type="character" w:customStyle="1" w:styleId="List23Level8">
    <w:name w:val="List23Level8"/>
    <w:rsid w:val="00412816"/>
    <w:rPr>
      <w:u w:val="none"/>
    </w:rPr>
  </w:style>
  <w:style w:type="character" w:customStyle="1" w:styleId="List24Level0">
    <w:name w:val="List24Level0"/>
    <w:rsid w:val="00412816"/>
    <w:rPr>
      <w:u w:val="none"/>
    </w:rPr>
  </w:style>
  <w:style w:type="character" w:customStyle="1" w:styleId="List24Level1">
    <w:name w:val="List24Level1"/>
    <w:rsid w:val="00412816"/>
    <w:rPr>
      <w:u w:val="none"/>
    </w:rPr>
  </w:style>
  <w:style w:type="character" w:customStyle="1" w:styleId="List24Level2">
    <w:name w:val="List24Level2"/>
    <w:rsid w:val="00412816"/>
    <w:rPr>
      <w:u w:val="none"/>
    </w:rPr>
  </w:style>
  <w:style w:type="character" w:customStyle="1" w:styleId="List24Level3">
    <w:name w:val="List24Level3"/>
    <w:rsid w:val="00412816"/>
    <w:rPr>
      <w:u w:val="none"/>
    </w:rPr>
  </w:style>
  <w:style w:type="character" w:customStyle="1" w:styleId="List24Level4">
    <w:name w:val="List24Level4"/>
    <w:rsid w:val="00412816"/>
    <w:rPr>
      <w:u w:val="none"/>
    </w:rPr>
  </w:style>
  <w:style w:type="character" w:customStyle="1" w:styleId="List24Level5">
    <w:name w:val="List24Level5"/>
    <w:rsid w:val="00412816"/>
    <w:rPr>
      <w:u w:val="none"/>
    </w:rPr>
  </w:style>
  <w:style w:type="character" w:customStyle="1" w:styleId="List24Level6">
    <w:name w:val="List24Level6"/>
    <w:rsid w:val="00412816"/>
    <w:rPr>
      <w:u w:val="none"/>
    </w:rPr>
  </w:style>
  <w:style w:type="character" w:customStyle="1" w:styleId="List24Level7">
    <w:name w:val="List24Level7"/>
    <w:rsid w:val="00412816"/>
    <w:rPr>
      <w:u w:val="none"/>
    </w:rPr>
  </w:style>
  <w:style w:type="character" w:customStyle="1" w:styleId="List24Level8">
    <w:name w:val="List24Level8"/>
    <w:rsid w:val="00412816"/>
    <w:rPr>
      <w:u w:val="none"/>
    </w:rPr>
  </w:style>
  <w:style w:type="character" w:customStyle="1" w:styleId="List25Level0">
    <w:name w:val="List25Level0"/>
    <w:rsid w:val="00412816"/>
    <w:rPr>
      <w:u w:val="none"/>
    </w:rPr>
  </w:style>
  <w:style w:type="character" w:customStyle="1" w:styleId="List25Level1">
    <w:name w:val="List25Level1"/>
    <w:rsid w:val="00412816"/>
    <w:rPr>
      <w:u w:val="none"/>
    </w:rPr>
  </w:style>
  <w:style w:type="character" w:customStyle="1" w:styleId="List25Level2">
    <w:name w:val="List25Level2"/>
    <w:rsid w:val="00412816"/>
    <w:rPr>
      <w:u w:val="none"/>
    </w:rPr>
  </w:style>
  <w:style w:type="character" w:customStyle="1" w:styleId="List25Level3">
    <w:name w:val="List25Level3"/>
    <w:rsid w:val="00412816"/>
    <w:rPr>
      <w:u w:val="none"/>
    </w:rPr>
  </w:style>
  <w:style w:type="character" w:customStyle="1" w:styleId="List25Level4">
    <w:name w:val="List25Level4"/>
    <w:rsid w:val="00412816"/>
    <w:rPr>
      <w:u w:val="none"/>
    </w:rPr>
  </w:style>
  <w:style w:type="character" w:customStyle="1" w:styleId="List25Level5">
    <w:name w:val="List25Level5"/>
    <w:rsid w:val="00412816"/>
    <w:rPr>
      <w:u w:val="none"/>
    </w:rPr>
  </w:style>
  <w:style w:type="character" w:customStyle="1" w:styleId="List25Level6">
    <w:name w:val="List25Level6"/>
    <w:rsid w:val="00412816"/>
    <w:rPr>
      <w:u w:val="none"/>
    </w:rPr>
  </w:style>
  <w:style w:type="character" w:customStyle="1" w:styleId="List25Level7">
    <w:name w:val="List25Level7"/>
    <w:rsid w:val="00412816"/>
    <w:rPr>
      <w:u w:val="none"/>
    </w:rPr>
  </w:style>
  <w:style w:type="character" w:customStyle="1" w:styleId="List25Level8">
    <w:name w:val="List25Level8"/>
    <w:rsid w:val="00412816"/>
    <w:rPr>
      <w:u w:val="none"/>
    </w:rPr>
  </w:style>
  <w:style w:type="character" w:customStyle="1" w:styleId="List26Level0">
    <w:name w:val="List26Level0"/>
    <w:rsid w:val="00412816"/>
    <w:rPr>
      <w:u w:val="none"/>
    </w:rPr>
  </w:style>
  <w:style w:type="character" w:customStyle="1" w:styleId="List26Level1">
    <w:name w:val="List26Level1"/>
    <w:rsid w:val="00412816"/>
    <w:rPr>
      <w:u w:val="none"/>
    </w:rPr>
  </w:style>
  <w:style w:type="character" w:customStyle="1" w:styleId="List26Level2">
    <w:name w:val="List26Level2"/>
    <w:rsid w:val="00412816"/>
    <w:rPr>
      <w:u w:val="none"/>
    </w:rPr>
  </w:style>
  <w:style w:type="character" w:customStyle="1" w:styleId="List26Level3">
    <w:name w:val="List26Level3"/>
    <w:rsid w:val="00412816"/>
    <w:rPr>
      <w:u w:val="none"/>
    </w:rPr>
  </w:style>
  <w:style w:type="character" w:customStyle="1" w:styleId="List26Level4">
    <w:name w:val="List26Level4"/>
    <w:rsid w:val="00412816"/>
    <w:rPr>
      <w:u w:val="none"/>
    </w:rPr>
  </w:style>
  <w:style w:type="character" w:customStyle="1" w:styleId="List26Level5">
    <w:name w:val="List26Level5"/>
    <w:rsid w:val="00412816"/>
    <w:rPr>
      <w:u w:val="none"/>
    </w:rPr>
  </w:style>
  <w:style w:type="character" w:customStyle="1" w:styleId="List26Level6">
    <w:name w:val="List26Level6"/>
    <w:rsid w:val="00412816"/>
    <w:rPr>
      <w:u w:val="none"/>
    </w:rPr>
  </w:style>
  <w:style w:type="character" w:customStyle="1" w:styleId="List26Level7">
    <w:name w:val="List26Level7"/>
    <w:rsid w:val="00412816"/>
    <w:rPr>
      <w:u w:val="none"/>
    </w:rPr>
  </w:style>
  <w:style w:type="character" w:customStyle="1" w:styleId="List26Level8">
    <w:name w:val="List26Level8"/>
    <w:rsid w:val="00412816"/>
    <w:rPr>
      <w:u w:val="none"/>
    </w:rPr>
  </w:style>
  <w:style w:type="character" w:customStyle="1" w:styleId="List27Level0">
    <w:name w:val="List27Level0"/>
    <w:rsid w:val="00412816"/>
    <w:rPr>
      <w:u w:val="none"/>
    </w:rPr>
  </w:style>
  <w:style w:type="character" w:customStyle="1" w:styleId="List27Level1">
    <w:name w:val="List27Level1"/>
    <w:rsid w:val="00412816"/>
    <w:rPr>
      <w:u w:val="none"/>
    </w:rPr>
  </w:style>
  <w:style w:type="character" w:customStyle="1" w:styleId="List27Level2">
    <w:name w:val="List27Level2"/>
    <w:rsid w:val="00412816"/>
    <w:rPr>
      <w:u w:val="none"/>
    </w:rPr>
  </w:style>
  <w:style w:type="character" w:customStyle="1" w:styleId="List27Level3">
    <w:name w:val="List27Level3"/>
    <w:rsid w:val="00412816"/>
    <w:rPr>
      <w:u w:val="none"/>
    </w:rPr>
  </w:style>
  <w:style w:type="character" w:customStyle="1" w:styleId="List27Level4">
    <w:name w:val="List27Level4"/>
    <w:rsid w:val="00412816"/>
    <w:rPr>
      <w:u w:val="none"/>
    </w:rPr>
  </w:style>
  <w:style w:type="character" w:customStyle="1" w:styleId="List27Level5">
    <w:name w:val="List27Level5"/>
    <w:rsid w:val="00412816"/>
    <w:rPr>
      <w:u w:val="none"/>
    </w:rPr>
  </w:style>
  <w:style w:type="character" w:customStyle="1" w:styleId="List27Level6">
    <w:name w:val="List27Level6"/>
    <w:rsid w:val="00412816"/>
    <w:rPr>
      <w:u w:val="none"/>
    </w:rPr>
  </w:style>
  <w:style w:type="character" w:customStyle="1" w:styleId="List27Level7">
    <w:name w:val="List27Level7"/>
    <w:rsid w:val="00412816"/>
    <w:rPr>
      <w:u w:val="none"/>
    </w:rPr>
  </w:style>
  <w:style w:type="character" w:customStyle="1" w:styleId="List27Level8">
    <w:name w:val="List27Level8"/>
    <w:rsid w:val="00412816"/>
    <w:rPr>
      <w:u w:val="none"/>
    </w:rPr>
  </w:style>
  <w:style w:type="character" w:customStyle="1" w:styleId="List28Level0">
    <w:name w:val="List28Level0"/>
    <w:rsid w:val="00412816"/>
    <w:rPr>
      <w:u w:val="none"/>
    </w:rPr>
  </w:style>
  <w:style w:type="character" w:customStyle="1" w:styleId="List28Level1">
    <w:name w:val="List28Level1"/>
    <w:rsid w:val="00412816"/>
    <w:rPr>
      <w:u w:val="none"/>
    </w:rPr>
  </w:style>
  <w:style w:type="character" w:customStyle="1" w:styleId="List28Level2">
    <w:name w:val="List28Level2"/>
    <w:rsid w:val="00412816"/>
    <w:rPr>
      <w:u w:val="none"/>
    </w:rPr>
  </w:style>
  <w:style w:type="character" w:customStyle="1" w:styleId="List28Level3">
    <w:name w:val="List28Level3"/>
    <w:rsid w:val="00412816"/>
    <w:rPr>
      <w:u w:val="none"/>
    </w:rPr>
  </w:style>
  <w:style w:type="character" w:customStyle="1" w:styleId="List28Level4">
    <w:name w:val="List28Level4"/>
    <w:rsid w:val="00412816"/>
    <w:rPr>
      <w:u w:val="none"/>
    </w:rPr>
  </w:style>
  <w:style w:type="character" w:customStyle="1" w:styleId="List28Level5">
    <w:name w:val="List28Level5"/>
    <w:rsid w:val="00412816"/>
    <w:rPr>
      <w:u w:val="none"/>
    </w:rPr>
  </w:style>
  <w:style w:type="character" w:customStyle="1" w:styleId="List28Level6">
    <w:name w:val="List28Level6"/>
    <w:rsid w:val="00412816"/>
    <w:rPr>
      <w:u w:val="none"/>
    </w:rPr>
  </w:style>
  <w:style w:type="character" w:customStyle="1" w:styleId="List28Level7">
    <w:name w:val="List28Level7"/>
    <w:rsid w:val="00412816"/>
    <w:rPr>
      <w:u w:val="none"/>
    </w:rPr>
  </w:style>
  <w:style w:type="character" w:customStyle="1" w:styleId="List28Level8">
    <w:name w:val="List28Level8"/>
    <w:rsid w:val="00412816"/>
    <w:rPr>
      <w:u w:val="none"/>
    </w:rPr>
  </w:style>
  <w:style w:type="character" w:customStyle="1" w:styleId="List29Level0">
    <w:name w:val="List29Level0"/>
    <w:rsid w:val="00412816"/>
    <w:rPr>
      <w:u w:val="none"/>
    </w:rPr>
  </w:style>
  <w:style w:type="character" w:customStyle="1" w:styleId="List29Level1">
    <w:name w:val="List29Level1"/>
    <w:rsid w:val="00412816"/>
    <w:rPr>
      <w:u w:val="none"/>
    </w:rPr>
  </w:style>
  <w:style w:type="character" w:customStyle="1" w:styleId="List29Level2">
    <w:name w:val="List29Level2"/>
    <w:rsid w:val="00412816"/>
    <w:rPr>
      <w:u w:val="none"/>
    </w:rPr>
  </w:style>
  <w:style w:type="character" w:customStyle="1" w:styleId="List29Level3">
    <w:name w:val="List29Level3"/>
    <w:rsid w:val="00412816"/>
    <w:rPr>
      <w:u w:val="none"/>
    </w:rPr>
  </w:style>
  <w:style w:type="character" w:customStyle="1" w:styleId="List29Level4">
    <w:name w:val="List29Level4"/>
    <w:rsid w:val="00412816"/>
    <w:rPr>
      <w:u w:val="none"/>
    </w:rPr>
  </w:style>
  <w:style w:type="character" w:customStyle="1" w:styleId="List29Level5">
    <w:name w:val="List29Level5"/>
    <w:rsid w:val="00412816"/>
    <w:rPr>
      <w:u w:val="none"/>
    </w:rPr>
  </w:style>
  <w:style w:type="character" w:customStyle="1" w:styleId="List29Level6">
    <w:name w:val="List29Level6"/>
    <w:rsid w:val="00412816"/>
    <w:rPr>
      <w:u w:val="none"/>
    </w:rPr>
  </w:style>
  <w:style w:type="character" w:customStyle="1" w:styleId="List29Level7">
    <w:name w:val="List29Level7"/>
    <w:rsid w:val="00412816"/>
    <w:rPr>
      <w:u w:val="none"/>
    </w:rPr>
  </w:style>
  <w:style w:type="character" w:customStyle="1" w:styleId="List29Level8">
    <w:name w:val="List29Level8"/>
    <w:rsid w:val="00412816"/>
    <w:rPr>
      <w:u w:val="none"/>
    </w:rPr>
  </w:style>
  <w:style w:type="character" w:customStyle="1" w:styleId="List30Level0">
    <w:name w:val="List30Level0"/>
    <w:rsid w:val="00412816"/>
    <w:rPr>
      <w:u w:val="none"/>
    </w:rPr>
  </w:style>
  <w:style w:type="character" w:customStyle="1" w:styleId="List30Level1">
    <w:name w:val="List30Level1"/>
    <w:rsid w:val="00412816"/>
    <w:rPr>
      <w:u w:val="none"/>
    </w:rPr>
  </w:style>
  <w:style w:type="character" w:customStyle="1" w:styleId="List30Level2">
    <w:name w:val="List30Level2"/>
    <w:rsid w:val="00412816"/>
    <w:rPr>
      <w:u w:val="none"/>
    </w:rPr>
  </w:style>
  <w:style w:type="character" w:customStyle="1" w:styleId="List30Level3">
    <w:name w:val="List30Level3"/>
    <w:rsid w:val="00412816"/>
    <w:rPr>
      <w:u w:val="none"/>
    </w:rPr>
  </w:style>
  <w:style w:type="character" w:customStyle="1" w:styleId="List30Level4">
    <w:name w:val="List30Level4"/>
    <w:rsid w:val="00412816"/>
    <w:rPr>
      <w:u w:val="none"/>
    </w:rPr>
  </w:style>
  <w:style w:type="character" w:customStyle="1" w:styleId="List30Level5">
    <w:name w:val="List30Level5"/>
    <w:rsid w:val="00412816"/>
    <w:rPr>
      <w:u w:val="none"/>
    </w:rPr>
  </w:style>
  <w:style w:type="character" w:customStyle="1" w:styleId="List30Level6">
    <w:name w:val="List30Level6"/>
    <w:rsid w:val="00412816"/>
    <w:rPr>
      <w:u w:val="none"/>
    </w:rPr>
  </w:style>
  <w:style w:type="character" w:customStyle="1" w:styleId="List30Level7">
    <w:name w:val="List30Level7"/>
    <w:rsid w:val="00412816"/>
    <w:rPr>
      <w:u w:val="none"/>
    </w:rPr>
  </w:style>
  <w:style w:type="character" w:customStyle="1" w:styleId="List30Level8">
    <w:name w:val="List30Level8"/>
    <w:rsid w:val="00412816"/>
    <w:rPr>
      <w:u w:val="none"/>
    </w:rPr>
  </w:style>
  <w:style w:type="character" w:customStyle="1" w:styleId="List31Level0">
    <w:name w:val="List31Level0"/>
    <w:rsid w:val="00412816"/>
    <w:rPr>
      <w:u w:val="none"/>
    </w:rPr>
  </w:style>
  <w:style w:type="character" w:customStyle="1" w:styleId="List31Level1">
    <w:name w:val="List31Level1"/>
    <w:rsid w:val="00412816"/>
    <w:rPr>
      <w:u w:val="none"/>
    </w:rPr>
  </w:style>
  <w:style w:type="character" w:customStyle="1" w:styleId="List31Level2">
    <w:name w:val="List31Level2"/>
    <w:rsid w:val="00412816"/>
    <w:rPr>
      <w:u w:val="none"/>
    </w:rPr>
  </w:style>
  <w:style w:type="character" w:customStyle="1" w:styleId="List31Level3">
    <w:name w:val="List31Level3"/>
    <w:rsid w:val="00412816"/>
    <w:rPr>
      <w:u w:val="none"/>
    </w:rPr>
  </w:style>
  <w:style w:type="character" w:customStyle="1" w:styleId="List31Level4">
    <w:name w:val="List31Level4"/>
    <w:rsid w:val="00412816"/>
    <w:rPr>
      <w:u w:val="none"/>
    </w:rPr>
  </w:style>
  <w:style w:type="character" w:customStyle="1" w:styleId="List31Level5">
    <w:name w:val="List31Level5"/>
    <w:rsid w:val="00412816"/>
    <w:rPr>
      <w:u w:val="none"/>
    </w:rPr>
  </w:style>
  <w:style w:type="character" w:customStyle="1" w:styleId="List31Level6">
    <w:name w:val="List31Level6"/>
    <w:rsid w:val="00412816"/>
    <w:rPr>
      <w:u w:val="none"/>
    </w:rPr>
  </w:style>
  <w:style w:type="character" w:customStyle="1" w:styleId="List31Level7">
    <w:name w:val="List31Level7"/>
    <w:rsid w:val="00412816"/>
    <w:rPr>
      <w:u w:val="none"/>
    </w:rPr>
  </w:style>
  <w:style w:type="character" w:customStyle="1" w:styleId="List31Level8">
    <w:name w:val="List31Level8"/>
    <w:rsid w:val="00412816"/>
    <w:rPr>
      <w:u w:val="none"/>
    </w:rPr>
  </w:style>
  <w:style w:type="numbering" w:customStyle="1" w:styleId="LS1">
    <w:name w:val="LS1"/>
    <w:basedOn w:val="NoList"/>
    <w:rsid w:val="00412816"/>
    <w:pPr>
      <w:numPr>
        <w:numId w:val="11"/>
      </w:numPr>
    </w:pPr>
  </w:style>
  <w:style w:type="numbering" w:customStyle="1" w:styleId="LS2">
    <w:name w:val="LS2"/>
    <w:basedOn w:val="NoList"/>
    <w:rsid w:val="00412816"/>
    <w:pPr>
      <w:numPr>
        <w:numId w:val="12"/>
      </w:numPr>
    </w:pPr>
  </w:style>
  <w:style w:type="numbering" w:customStyle="1" w:styleId="LS3">
    <w:name w:val="LS3"/>
    <w:basedOn w:val="NoList"/>
    <w:rsid w:val="00412816"/>
    <w:pPr>
      <w:numPr>
        <w:numId w:val="13"/>
      </w:numPr>
    </w:pPr>
  </w:style>
  <w:style w:type="numbering" w:customStyle="1" w:styleId="LS4">
    <w:name w:val="LS4"/>
    <w:basedOn w:val="NoList"/>
    <w:rsid w:val="00412816"/>
    <w:pPr>
      <w:numPr>
        <w:numId w:val="14"/>
      </w:numPr>
    </w:pPr>
  </w:style>
  <w:style w:type="numbering" w:customStyle="1" w:styleId="LS6">
    <w:name w:val="LS6"/>
    <w:basedOn w:val="NoList"/>
    <w:rsid w:val="00412816"/>
    <w:pPr>
      <w:numPr>
        <w:numId w:val="15"/>
      </w:numPr>
    </w:pPr>
  </w:style>
  <w:style w:type="numbering" w:customStyle="1" w:styleId="LS8">
    <w:name w:val="LS8"/>
    <w:basedOn w:val="NoList"/>
    <w:rsid w:val="00412816"/>
    <w:pPr>
      <w:numPr>
        <w:numId w:val="16"/>
      </w:numPr>
    </w:pPr>
  </w:style>
  <w:style w:type="numbering" w:customStyle="1" w:styleId="LS9">
    <w:name w:val="LS9"/>
    <w:basedOn w:val="NoList"/>
    <w:rsid w:val="00412816"/>
    <w:pPr>
      <w:numPr>
        <w:numId w:val="17"/>
      </w:numPr>
    </w:pPr>
  </w:style>
  <w:style w:type="numbering" w:customStyle="1" w:styleId="LS10">
    <w:name w:val="LS10"/>
    <w:basedOn w:val="NoList"/>
    <w:rsid w:val="00412816"/>
    <w:pPr>
      <w:numPr>
        <w:numId w:val="18"/>
      </w:numPr>
    </w:pPr>
  </w:style>
  <w:style w:type="numbering" w:customStyle="1" w:styleId="LS11">
    <w:name w:val="LS11"/>
    <w:basedOn w:val="NoList"/>
    <w:rsid w:val="00412816"/>
    <w:pPr>
      <w:numPr>
        <w:numId w:val="19"/>
      </w:numPr>
    </w:pPr>
  </w:style>
  <w:style w:type="numbering" w:customStyle="1" w:styleId="LS12">
    <w:name w:val="LS12"/>
    <w:basedOn w:val="NoList"/>
    <w:rsid w:val="00412816"/>
    <w:pPr>
      <w:numPr>
        <w:numId w:val="20"/>
      </w:numPr>
    </w:pPr>
  </w:style>
  <w:style w:type="numbering" w:customStyle="1" w:styleId="LS13">
    <w:name w:val="LS13"/>
    <w:basedOn w:val="NoList"/>
    <w:rsid w:val="00412816"/>
    <w:pPr>
      <w:numPr>
        <w:numId w:val="21"/>
      </w:numPr>
    </w:pPr>
  </w:style>
  <w:style w:type="numbering" w:customStyle="1" w:styleId="LS14">
    <w:name w:val="LS14"/>
    <w:basedOn w:val="NoList"/>
    <w:rsid w:val="00412816"/>
    <w:pPr>
      <w:numPr>
        <w:numId w:val="22"/>
      </w:numPr>
    </w:pPr>
  </w:style>
  <w:style w:type="numbering" w:customStyle="1" w:styleId="LS15">
    <w:name w:val="LS15"/>
    <w:basedOn w:val="NoList"/>
    <w:rsid w:val="00412816"/>
    <w:pPr>
      <w:numPr>
        <w:numId w:val="23"/>
      </w:numPr>
    </w:pPr>
  </w:style>
  <w:style w:type="numbering" w:customStyle="1" w:styleId="LS16">
    <w:name w:val="LS16"/>
    <w:basedOn w:val="NoList"/>
    <w:rsid w:val="00412816"/>
    <w:pPr>
      <w:numPr>
        <w:numId w:val="24"/>
      </w:numPr>
    </w:pPr>
  </w:style>
  <w:style w:type="numbering" w:customStyle="1" w:styleId="LS17">
    <w:name w:val="LS17"/>
    <w:basedOn w:val="NoList"/>
    <w:rsid w:val="00412816"/>
    <w:pPr>
      <w:numPr>
        <w:numId w:val="25"/>
      </w:numPr>
    </w:pPr>
  </w:style>
  <w:style w:type="numbering" w:customStyle="1" w:styleId="LS18">
    <w:name w:val="LS18"/>
    <w:basedOn w:val="NoList"/>
    <w:rsid w:val="00412816"/>
    <w:pPr>
      <w:numPr>
        <w:numId w:val="26"/>
      </w:numPr>
    </w:pPr>
  </w:style>
  <w:style w:type="numbering" w:customStyle="1" w:styleId="LS19">
    <w:name w:val="LS19"/>
    <w:basedOn w:val="NoList"/>
    <w:rsid w:val="00412816"/>
    <w:pPr>
      <w:numPr>
        <w:numId w:val="27"/>
      </w:numPr>
    </w:pPr>
  </w:style>
  <w:style w:type="numbering" w:customStyle="1" w:styleId="LS20">
    <w:name w:val="LS20"/>
    <w:basedOn w:val="NoList"/>
    <w:rsid w:val="00412816"/>
    <w:pPr>
      <w:numPr>
        <w:numId w:val="28"/>
      </w:numPr>
    </w:pPr>
  </w:style>
  <w:style w:type="numbering" w:customStyle="1" w:styleId="LS21">
    <w:name w:val="LS21"/>
    <w:basedOn w:val="NoList"/>
    <w:rsid w:val="00412816"/>
    <w:pPr>
      <w:numPr>
        <w:numId w:val="29"/>
      </w:numPr>
    </w:pPr>
  </w:style>
  <w:style w:type="numbering" w:customStyle="1" w:styleId="LS22">
    <w:name w:val="LS22"/>
    <w:basedOn w:val="NoList"/>
    <w:rsid w:val="00412816"/>
    <w:pPr>
      <w:numPr>
        <w:numId w:val="30"/>
      </w:numPr>
    </w:pPr>
  </w:style>
  <w:style w:type="numbering" w:customStyle="1" w:styleId="LS23">
    <w:name w:val="LS23"/>
    <w:basedOn w:val="NoList"/>
    <w:rsid w:val="00412816"/>
    <w:pPr>
      <w:numPr>
        <w:numId w:val="31"/>
      </w:numPr>
    </w:pPr>
  </w:style>
  <w:style w:type="numbering" w:customStyle="1" w:styleId="LS24">
    <w:name w:val="LS24"/>
    <w:basedOn w:val="NoList"/>
    <w:rsid w:val="00412816"/>
    <w:pPr>
      <w:numPr>
        <w:numId w:val="32"/>
      </w:numPr>
    </w:pPr>
  </w:style>
  <w:style w:type="numbering" w:customStyle="1" w:styleId="LS25">
    <w:name w:val="LS25"/>
    <w:basedOn w:val="NoList"/>
    <w:rsid w:val="00412816"/>
    <w:pPr>
      <w:numPr>
        <w:numId w:val="33"/>
      </w:numPr>
    </w:pPr>
  </w:style>
  <w:style w:type="numbering" w:customStyle="1" w:styleId="LS26">
    <w:name w:val="LS26"/>
    <w:basedOn w:val="NoList"/>
    <w:rsid w:val="00412816"/>
    <w:pPr>
      <w:numPr>
        <w:numId w:val="34"/>
      </w:numPr>
    </w:pPr>
  </w:style>
  <w:style w:type="numbering" w:customStyle="1" w:styleId="LS27">
    <w:name w:val="LS27"/>
    <w:basedOn w:val="NoList"/>
    <w:rsid w:val="00412816"/>
    <w:pPr>
      <w:numPr>
        <w:numId w:val="35"/>
      </w:numPr>
    </w:pPr>
  </w:style>
  <w:style w:type="numbering" w:customStyle="1" w:styleId="LS28">
    <w:name w:val="LS28"/>
    <w:basedOn w:val="NoList"/>
    <w:rsid w:val="00412816"/>
    <w:pPr>
      <w:numPr>
        <w:numId w:val="36"/>
      </w:numPr>
    </w:pPr>
  </w:style>
  <w:style w:type="numbering" w:customStyle="1" w:styleId="LS29">
    <w:name w:val="LS29"/>
    <w:basedOn w:val="NoList"/>
    <w:rsid w:val="00412816"/>
    <w:pPr>
      <w:numPr>
        <w:numId w:val="37"/>
      </w:numPr>
    </w:pPr>
  </w:style>
  <w:style w:type="numbering" w:customStyle="1" w:styleId="LS30">
    <w:name w:val="LS30"/>
    <w:basedOn w:val="NoList"/>
    <w:rsid w:val="00412816"/>
    <w:pPr>
      <w:numPr>
        <w:numId w:val="38"/>
      </w:numPr>
    </w:pPr>
  </w:style>
  <w:style w:type="numbering" w:customStyle="1" w:styleId="LS31">
    <w:name w:val="LS31"/>
    <w:basedOn w:val="NoList"/>
    <w:rsid w:val="00412816"/>
    <w:pPr>
      <w:numPr>
        <w:numId w:val="39"/>
      </w:numPr>
    </w:pPr>
  </w:style>
  <w:style w:type="paragraph" w:styleId="TOC1">
    <w:name w:val="toc 1"/>
    <w:next w:val="Normal"/>
    <w:autoRedefine/>
    <w:uiPriority w:val="39"/>
    <w:unhideWhenUsed/>
    <w:rsid w:val="00D81EE0"/>
    <w:pPr>
      <w:tabs>
        <w:tab w:val="right" w:leader="dot" w:pos="9356"/>
      </w:tabs>
      <w:spacing w:after="100"/>
    </w:pPr>
    <w:rPr>
      <w:rFonts w:ascii="Calibri" w:hAnsi="Calibri"/>
      <w:b/>
      <w:sz w:val="24"/>
      <w:lang w:val="en-NZ"/>
    </w:rPr>
  </w:style>
  <w:style w:type="paragraph" w:styleId="EndnoteText">
    <w:name w:val="endnote text"/>
    <w:basedOn w:val="Normal"/>
    <w:link w:val="EndnoteTextChar"/>
    <w:uiPriority w:val="99"/>
    <w:unhideWhenUsed/>
    <w:rsid w:val="00412816"/>
    <w:pPr>
      <w:spacing w:before="0"/>
    </w:pPr>
    <w:rPr>
      <w:sz w:val="20"/>
    </w:rPr>
  </w:style>
  <w:style w:type="character" w:customStyle="1" w:styleId="EndnoteTextChar">
    <w:name w:val="Endnote Text Char"/>
    <w:basedOn w:val="DefaultParagraphFont"/>
    <w:link w:val="EndnoteText"/>
    <w:uiPriority w:val="99"/>
    <w:rsid w:val="00412816"/>
    <w:rPr>
      <w:lang w:val="en-NZ"/>
    </w:rPr>
  </w:style>
  <w:style w:type="paragraph" w:styleId="CommentSubject">
    <w:name w:val="annotation subject"/>
    <w:basedOn w:val="CommentText"/>
    <w:next w:val="CommentText"/>
    <w:link w:val="CommentSubjectChar"/>
    <w:uiPriority w:val="99"/>
    <w:semiHidden/>
    <w:unhideWhenUsed/>
    <w:rsid w:val="00412816"/>
    <w:rPr>
      <w:b/>
      <w:bCs/>
      <w:sz w:val="20"/>
      <w:szCs w:val="20"/>
    </w:rPr>
  </w:style>
  <w:style w:type="character" w:customStyle="1" w:styleId="CommentSubjectChar">
    <w:name w:val="Comment Subject Char"/>
    <w:basedOn w:val="CommentTextChar"/>
    <w:link w:val="CommentSubject"/>
    <w:uiPriority w:val="99"/>
    <w:semiHidden/>
    <w:rsid w:val="00412816"/>
    <w:rPr>
      <w:b/>
      <w:bCs/>
      <w:sz w:val="24"/>
      <w:szCs w:val="24"/>
      <w:lang w:val="en-NZ"/>
    </w:rPr>
  </w:style>
  <w:style w:type="paragraph" w:styleId="Revision">
    <w:name w:val="Revision"/>
    <w:hidden/>
    <w:uiPriority w:val="99"/>
    <w:semiHidden/>
    <w:rsid w:val="00412816"/>
    <w:rPr>
      <w:rFonts w:ascii="Calibri" w:hAnsi="Calibri"/>
      <w:sz w:val="24"/>
      <w:lang w:val="en-AU"/>
    </w:rPr>
  </w:style>
  <w:style w:type="paragraph" w:customStyle="1" w:styleId="BodyTextIndentedNumberedL2">
    <w:name w:val="Body Text Indented Numbered L2"/>
    <w:basedOn w:val="BodyTextIndented"/>
    <w:qFormat/>
    <w:rsid w:val="00412816"/>
    <w:pPr>
      <w:widowControl/>
      <w:tabs>
        <w:tab w:val="left" w:pos="1134"/>
      </w:tabs>
      <w:spacing w:before="60" w:after="0"/>
      <w:ind w:left="1134" w:hanging="567"/>
    </w:pPr>
  </w:style>
  <w:style w:type="character" w:styleId="EndnoteReference">
    <w:name w:val="endnote reference"/>
    <w:basedOn w:val="DefaultParagraphFont"/>
    <w:uiPriority w:val="99"/>
    <w:unhideWhenUsed/>
    <w:rsid w:val="006F2314"/>
    <w:rPr>
      <w:vertAlign w:val="superscript"/>
    </w:rPr>
  </w:style>
  <w:style w:type="paragraph" w:styleId="FootnoteText">
    <w:name w:val="footnote text"/>
    <w:basedOn w:val="Normal"/>
    <w:link w:val="FootnoteTextChar"/>
    <w:uiPriority w:val="99"/>
    <w:unhideWhenUsed/>
    <w:rsid w:val="00172399"/>
    <w:pPr>
      <w:spacing w:before="0" w:after="60"/>
      <w:ind w:left="113" w:hanging="113"/>
    </w:pPr>
    <w:rPr>
      <w:szCs w:val="24"/>
    </w:rPr>
  </w:style>
  <w:style w:type="character" w:customStyle="1" w:styleId="FootnoteTextChar">
    <w:name w:val="Footnote Text Char"/>
    <w:basedOn w:val="DefaultParagraphFont"/>
    <w:link w:val="FootnoteText"/>
    <w:uiPriority w:val="99"/>
    <w:rsid w:val="00172399"/>
    <w:rPr>
      <w:sz w:val="24"/>
      <w:szCs w:val="24"/>
      <w:lang w:val="en-AU"/>
    </w:rPr>
  </w:style>
  <w:style w:type="paragraph" w:customStyle="1" w:styleId="FootnoteText10">
    <w:name w:val="Footnote Text1"/>
    <w:rsid w:val="0089765E"/>
    <w:pPr>
      <w:suppressAutoHyphens/>
      <w:overflowPunct w:val="0"/>
      <w:autoSpaceDE w:val="0"/>
      <w:autoSpaceDN w:val="0"/>
      <w:spacing w:before="60"/>
      <w:textAlignment w:val="baseline"/>
    </w:pPr>
    <w:rPr>
      <w:rFonts w:ascii="Calibri" w:eastAsia="Calibri" w:hAnsi="Calibri" w:cs="Calibri"/>
      <w:color w:val="000000"/>
      <w:kern w:val="3"/>
      <w:lang w:val="en-NZ" w:eastAsia="en-NZ"/>
    </w:rPr>
  </w:style>
  <w:style w:type="paragraph" w:styleId="TOC2">
    <w:name w:val="toc 2"/>
    <w:next w:val="Normal"/>
    <w:autoRedefine/>
    <w:uiPriority w:val="39"/>
    <w:unhideWhenUsed/>
    <w:rsid w:val="00D81EE0"/>
    <w:pPr>
      <w:tabs>
        <w:tab w:val="right" w:leader="dot" w:pos="9356"/>
      </w:tabs>
      <w:spacing w:after="100"/>
      <w:ind w:left="284"/>
    </w:pPr>
    <w:rPr>
      <w:rFonts w:ascii="Calibri" w:hAnsi="Calibri"/>
      <w:sz w:val="24"/>
      <w:lang w:val="en-AU"/>
    </w:rPr>
  </w:style>
  <w:style w:type="paragraph" w:styleId="TOC3">
    <w:name w:val="toc 3"/>
    <w:next w:val="Normal"/>
    <w:autoRedefine/>
    <w:uiPriority w:val="39"/>
    <w:unhideWhenUsed/>
    <w:rsid w:val="00D81EE0"/>
    <w:pPr>
      <w:tabs>
        <w:tab w:val="right" w:leader="dot" w:pos="9356"/>
      </w:tabs>
      <w:spacing w:after="100"/>
      <w:ind w:left="480"/>
    </w:pPr>
    <w:rPr>
      <w:rFonts w:ascii="Calibri" w:hAnsi="Calibri"/>
      <w:sz w:val="24"/>
      <w:lang w:val="en-AU"/>
    </w:rPr>
  </w:style>
  <w:style w:type="paragraph" w:styleId="TOC4">
    <w:name w:val="toc 4"/>
    <w:basedOn w:val="Normal"/>
    <w:next w:val="Normal"/>
    <w:autoRedefine/>
    <w:uiPriority w:val="39"/>
    <w:unhideWhenUsed/>
    <w:rsid w:val="0037308F"/>
    <w:pPr>
      <w:spacing w:before="0" w:after="100" w:line="276" w:lineRule="auto"/>
      <w:ind w:left="660"/>
    </w:pPr>
    <w:rPr>
      <w:rFonts w:asciiTheme="minorHAnsi" w:hAnsiTheme="minorHAnsi" w:cstheme="minorBidi"/>
      <w:sz w:val="22"/>
      <w:szCs w:val="22"/>
      <w:lang w:eastAsia="en-NZ"/>
    </w:rPr>
  </w:style>
  <w:style w:type="paragraph" w:styleId="TOC5">
    <w:name w:val="toc 5"/>
    <w:basedOn w:val="Normal"/>
    <w:next w:val="Normal"/>
    <w:autoRedefine/>
    <w:uiPriority w:val="39"/>
    <w:unhideWhenUsed/>
    <w:rsid w:val="0037308F"/>
    <w:pPr>
      <w:spacing w:before="0" w:after="100" w:line="276" w:lineRule="auto"/>
      <w:ind w:left="880"/>
    </w:pPr>
    <w:rPr>
      <w:rFonts w:asciiTheme="minorHAnsi" w:hAnsiTheme="minorHAnsi" w:cstheme="minorBidi"/>
      <w:sz w:val="22"/>
      <w:szCs w:val="22"/>
      <w:lang w:eastAsia="en-NZ"/>
    </w:rPr>
  </w:style>
  <w:style w:type="paragraph" w:styleId="TOC6">
    <w:name w:val="toc 6"/>
    <w:basedOn w:val="Normal"/>
    <w:next w:val="Normal"/>
    <w:autoRedefine/>
    <w:uiPriority w:val="39"/>
    <w:unhideWhenUsed/>
    <w:rsid w:val="0037308F"/>
    <w:pPr>
      <w:spacing w:before="0" w:after="100" w:line="276" w:lineRule="auto"/>
      <w:ind w:left="1100"/>
    </w:pPr>
    <w:rPr>
      <w:rFonts w:asciiTheme="minorHAnsi" w:hAnsiTheme="minorHAnsi" w:cstheme="minorBidi"/>
      <w:sz w:val="22"/>
      <w:szCs w:val="22"/>
      <w:lang w:eastAsia="en-NZ"/>
    </w:rPr>
  </w:style>
  <w:style w:type="paragraph" w:styleId="TOC7">
    <w:name w:val="toc 7"/>
    <w:basedOn w:val="Normal"/>
    <w:next w:val="Normal"/>
    <w:autoRedefine/>
    <w:uiPriority w:val="39"/>
    <w:unhideWhenUsed/>
    <w:rsid w:val="0037308F"/>
    <w:pPr>
      <w:spacing w:before="0" w:after="100" w:line="276" w:lineRule="auto"/>
      <w:ind w:left="1320"/>
    </w:pPr>
    <w:rPr>
      <w:rFonts w:asciiTheme="minorHAnsi" w:hAnsiTheme="minorHAnsi" w:cstheme="minorBidi"/>
      <w:sz w:val="22"/>
      <w:szCs w:val="22"/>
      <w:lang w:eastAsia="en-NZ"/>
    </w:rPr>
  </w:style>
  <w:style w:type="paragraph" w:styleId="TOC8">
    <w:name w:val="toc 8"/>
    <w:basedOn w:val="Normal"/>
    <w:next w:val="Normal"/>
    <w:autoRedefine/>
    <w:uiPriority w:val="39"/>
    <w:unhideWhenUsed/>
    <w:rsid w:val="0037308F"/>
    <w:pPr>
      <w:spacing w:before="0" w:after="100" w:line="276" w:lineRule="auto"/>
      <w:ind w:left="1540"/>
    </w:pPr>
    <w:rPr>
      <w:rFonts w:asciiTheme="minorHAnsi" w:hAnsiTheme="minorHAnsi" w:cstheme="minorBidi"/>
      <w:sz w:val="22"/>
      <w:szCs w:val="22"/>
      <w:lang w:eastAsia="en-NZ"/>
    </w:rPr>
  </w:style>
  <w:style w:type="paragraph" w:styleId="TOC9">
    <w:name w:val="toc 9"/>
    <w:basedOn w:val="Normal"/>
    <w:next w:val="Normal"/>
    <w:autoRedefine/>
    <w:uiPriority w:val="39"/>
    <w:unhideWhenUsed/>
    <w:rsid w:val="0037308F"/>
    <w:pPr>
      <w:spacing w:before="0" w:after="100" w:line="276" w:lineRule="auto"/>
      <w:ind w:left="1760"/>
    </w:pPr>
    <w:rPr>
      <w:rFonts w:asciiTheme="minorHAnsi" w:hAnsiTheme="minorHAnsi" w:cstheme="minorBidi"/>
      <w:sz w:val="22"/>
      <w:szCs w:val="22"/>
      <w:lang w:eastAsia="en-NZ"/>
    </w:rPr>
  </w:style>
  <w:style w:type="paragraph" w:customStyle="1" w:styleId="Normal1">
    <w:name w:val="Normal1"/>
    <w:rsid w:val="000C0566"/>
    <w:pPr>
      <w:spacing w:line="276" w:lineRule="auto"/>
    </w:pPr>
    <w:rPr>
      <w:rFonts w:ascii="Arial" w:eastAsia="Arial" w:hAnsi="Arial" w:cs="Arial"/>
      <w:color w:val="000000"/>
      <w:sz w:val="22"/>
      <w:szCs w:val="22"/>
      <w:lang w:val="en-NZ" w:eastAsia="en-US"/>
    </w:rPr>
  </w:style>
  <w:style w:type="character" w:customStyle="1" w:styleId="bold">
    <w:name w:val="bold"/>
    <w:basedOn w:val="DefaultParagraphFont"/>
    <w:rsid w:val="00B91476"/>
  </w:style>
  <w:style w:type="character" w:customStyle="1" w:styleId="apple-converted-space">
    <w:name w:val="apple-converted-space"/>
    <w:basedOn w:val="DefaultParagraphFont"/>
    <w:rsid w:val="00B9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8631">
      <w:bodyDiv w:val="1"/>
      <w:marLeft w:val="0"/>
      <w:marRight w:val="0"/>
      <w:marTop w:val="0"/>
      <w:marBottom w:val="0"/>
      <w:divBdr>
        <w:top w:val="none" w:sz="0" w:space="0" w:color="auto"/>
        <w:left w:val="none" w:sz="0" w:space="0" w:color="auto"/>
        <w:bottom w:val="none" w:sz="0" w:space="0" w:color="auto"/>
        <w:right w:val="none" w:sz="0" w:space="0" w:color="auto"/>
      </w:divBdr>
    </w:div>
    <w:div w:id="494616521">
      <w:bodyDiv w:val="1"/>
      <w:marLeft w:val="0"/>
      <w:marRight w:val="0"/>
      <w:marTop w:val="0"/>
      <w:marBottom w:val="0"/>
      <w:divBdr>
        <w:top w:val="none" w:sz="0" w:space="0" w:color="auto"/>
        <w:left w:val="none" w:sz="0" w:space="0" w:color="auto"/>
        <w:bottom w:val="none" w:sz="0" w:space="0" w:color="auto"/>
        <w:right w:val="none" w:sz="0" w:space="0" w:color="auto"/>
      </w:divBdr>
    </w:div>
    <w:div w:id="732116296">
      <w:bodyDiv w:val="1"/>
      <w:marLeft w:val="0"/>
      <w:marRight w:val="0"/>
      <w:marTop w:val="0"/>
      <w:marBottom w:val="0"/>
      <w:divBdr>
        <w:top w:val="none" w:sz="0" w:space="0" w:color="auto"/>
        <w:left w:val="none" w:sz="0" w:space="0" w:color="auto"/>
        <w:bottom w:val="none" w:sz="0" w:space="0" w:color="auto"/>
        <w:right w:val="none" w:sz="0" w:space="0" w:color="auto"/>
      </w:divBdr>
    </w:div>
    <w:div w:id="1012294481">
      <w:bodyDiv w:val="1"/>
      <w:marLeft w:val="0"/>
      <w:marRight w:val="0"/>
      <w:marTop w:val="0"/>
      <w:marBottom w:val="0"/>
      <w:divBdr>
        <w:top w:val="none" w:sz="0" w:space="0" w:color="auto"/>
        <w:left w:val="none" w:sz="0" w:space="0" w:color="auto"/>
        <w:bottom w:val="none" w:sz="0" w:space="0" w:color="auto"/>
        <w:right w:val="none" w:sz="0" w:space="0" w:color="auto"/>
      </w:divBdr>
    </w:div>
    <w:div w:id="1963267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17" Type="http://schemas.openxmlformats.org/officeDocument/2006/relationships/hyperlink" Target="http://www.ncbi.nlm.nih.gov/pubmed/20367760" TargetMode="External"/><Relationship Id="rId671" Type="http://schemas.openxmlformats.org/officeDocument/2006/relationships/hyperlink" Target="http://www.justice.govt.nz/courts/coroners-court/suicide-in-new-zealand/suicide-statistics-1/2014-2015-annual-provisional-suicide-figures" TargetMode="External"/><Relationship Id="rId769" Type="http://schemas.openxmlformats.org/officeDocument/2006/relationships/hyperlink" Target="http://www.health.govt.nz/publication/our-oral-health-key-findings-2009-new-zealand-oral-health-survey" TargetMode="External"/><Relationship Id="rId976" Type="http://schemas.openxmlformats.org/officeDocument/2006/relationships/hyperlink" Target="http://union.org.nz/sites/union.org.nz/files/NZCTU%20Response%20Govt%20Report%20on%20UNCROC%202015.pdf" TargetMode="External"/><Relationship Id="rId21" Type="http://schemas.openxmlformats.org/officeDocument/2006/relationships/hyperlink" Target="http://www.health.govt.nz/new-zealand-health-system/eligibility-publicly-funded-health-services/eligibility-direction" TargetMode="External"/><Relationship Id="rId324" Type="http://schemas.openxmlformats.org/officeDocument/2006/relationships/hyperlink" Target="http://www.tokelau.org.nz/Bulletin/October+2015/Tokelauans+prior+relocation+highlighted+in+Kiribati.html" TargetMode="External"/><Relationship Id="rId531" Type="http://schemas.openxmlformats.org/officeDocument/2006/relationships/hyperlink" Target="http://www.salvationarmy.org.nz/research-media/social-policy-and-parliamentary-unit/reports" TargetMode="External"/><Relationship Id="rId629" Type="http://schemas.openxmlformats.org/officeDocument/2006/relationships/hyperlink" Target="http://www.nzherald.co.nz/nz/news/article.cfm?c_id=1&amp;objectid=11459813" TargetMode="External"/><Relationship Id="rId170" Type="http://schemas.openxmlformats.org/officeDocument/2006/relationships/hyperlink" Target="http://www.nzcphm.org.nz/media/87942/2015_08_14_pacific_peoples__health_policy_statement_pdf" TargetMode="External"/><Relationship Id="rId836" Type="http://schemas.openxmlformats.org/officeDocument/2006/relationships/hyperlink" Target="http://www.cpag.org.nz/resources-publications/our-children-our-choice-priorities-for-policy-7/part-2-early-childhood-care-and-education/" TargetMode="External"/><Relationship Id="rId1021" Type="http://schemas.openxmlformats.org/officeDocument/2006/relationships/hyperlink" Target="http://www.ecpat.org.nz/Resources/Learn-the-facts.aspx" TargetMode="External"/><Relationship Id="rId268" Type="http://schemas.openxmlformats.org/officeDocument/2006/relationships/hyperlink" Target="http://pacificidf.org/wp-content/uploads/2013/06/PACIFIC-ISLAND-DEVELOPMENT-FORUM-SUVA-DECLARATION-ON-CLIMATE-CHANGE.v2.pdf" TargetMode="External"/><Relationship Id="rId475" Type="http://schemas.openxmlformats.org/officeDocument/2006/relationships/hyperlink" Target="http://www.acya.org.nz/reports-to-the-united-nations.html" TargetMode="External"/><Relationship Id="rId682" Type="http://schemas.openxmlformats.org/officeDocument/2006/relationships/hyperlink" Target="http://www.justice.govt.nz/courts/coroners-court/suicide-in-new-zealand/suicide-statistics-1/2014-2015-annual-provisional-suicide-figures" TargetMode="External"/><Relationship Id="rId903" Type="http://schemas.openxmlformats.org/officeDocument/2006/relationships/hyperlink" Target="http://new.censusatschool.org.nz/2015/06/12/verbal-abuse/" TargetMode="External"/><Relationship Id="rId32" Type="http://schemas.openxmlformats.org/officeDocument/2006/relationships/hyperlink" Target="http://www.health.govt.nz/new-zealand-health-system/eligibility-publicly-funded-health-services/eligibility-direction" TargetMode="External"/><Relationship Id="rId128" Type="http://schemas.openxmlformats.org/officeDocument/2006/relationships/hyperlink" Target="http://www.hhrjournal.org/2014/07/01/climate-change-childrens-rights-and-the-pursuit-of-intergenerational-climate-justice/" TargetMode="External"/><Relationship Id="rId335" Type="http://schemas.openxmlformats.org/officeDocument/2006/relationships/hyperlink" Target="http://www.tokelau.org.nz/Bulletin/October+2015/Tokelauans+prior+relocation+highlighted+in+Kiribati.html" TargetMode="External"/><Relationship Id="rId542" Type="http://schemas.openxmlformats.org/officeDocument/2006/relationships/hyperlink" Target="http://adoptionaction.co.nz" TargetMode="External"/><Relationship Id="rId987" Type="http://schemas.openxmlformats.org/officeDocument/2006/relationships/hyperlink" Target="http://www.dol.govt.nz/publications/research/schoolchildren-in-paid-employment/youthreport_01.asp" TargetMode="External"/><Relationship Id="rId181" Type="http://schemas.openxmlformats.org/officeDocument/2006/relationships/hyperlink" Target="http://www.majurodeclaration.org/the_declaration" TargetMode="External"/><Relationship Id="rId402" Type="http://schemas.openxmlformats.org/officeDocument/2006/relationships/hyperlink" Target="http://climateactiontracker.org/assets/publications/briefing_papers/NZ_INDC_Assessment_July_2015.pdf" TargetMode="External"/><Relationship Id="rId847" Type="http://schemas.openxmlformats.org/officeDocument/2006/relationships/hyperlink" Target="http://www.cpag.org.nz/resources-publications/our-children-our-choice-priorities-for-policy-7/part-2-early-childhood-care-and-education/" TargetMode="External"/><Relationship Id="rId1032" Type="http://schemas.openxmlformats.org/officeDocument/2006/relationships/hyperlink" Target="http://nzdotstat.stats.govt.nz" TargetMode="External"/><Relationship Id="rId279" Type="http://schemas.openxmlformats.org/officeDocument/2006/relationships/hyperlink" Target="http://pacificidf.org/wp-content/uploads/2013/06/PACIFIC-ISLAND-DEVELOPMENT-FORUM-SUVA-DECLARATION-ON-CLIMATE-CHANGE.v2.pdf" TargetMode="External"/><Relationship Id="rId486" Type="http://schemas.openxmlformats.org/officeDocument/2006/relationships/hyperlink" Target="http://www.acya.org.nz/reports-to-the-united-nations.html" TargetMode="External"/><Relationship Id="rId693" Type="http://schemas.openxmlformats.org/officeDocument/2006/relationships/hyperlink" Target="http://www.justice.govt.nz/courts/coroners-court/suicide-in-new-zealand/suicide-statistics-1/2014-2015-annual-provisional-suicide-figures" TargetMode="External"/><Relationship Id="rId707" Type="http://schemas.openxmlformats.org/officeDocument/2006/relationships/hyperlink" Target="http://www.safekids.nz/safety-topics" TargetMode="External"/><Relationship Id="rId914" Type="http://schemas.openxmlformats.org/officeDocument/2006/relationships/hyperlink" Target="https://www.hrc.co.nz/your-rights/human-rights/our-work/universal-periodic-review/civil-society-and-ngo-submissions/" TargetMode="External"/><Relationship Id="rId43" Type="http://schemas.openxmlformats.org/officeDocument/2006/relationships/hyperlink" Target="http://www.dol.govt.nz/publications/research/schoolchildren-in-paid-employment/youthreport_01.asp" TargetMode="External"/><Relationship Id="rId139" Type="http://schemas.openxmlformats.org/officeDocument/2006/relationships/hyperlink" Target="http://www.hhrjournal.org/2014/07/01/climate-change-childrens-rights-and-the-pursuit-of-intergenerational-climate-justice/" TargetMode="External"/><Relationship Id="rId346" Type="http://schemas.openxmlformats.org/officeDocument/2006/relationships/hyperlink" Target="http://www.generationzero.org" TargetMode="External"/><Relationship Id="rId553" Type="http://schemas.openxmlformats.org/officeDocument/2006/relationships/hyperlink" Target="http://www.msd.govt.nz/about-msd-and-our-work/work-programmes/cyf-modernisation/index.html" TargetMode="External"/><Relationship Id="rId760" Type="http://schemas.openxmlformats.org/officeDocument/2006/relationships/hyperlink" Target="http://www.health.govt.nz/publication/our-oral-health-key-findings-2009-new-zealand-oral-health-survey" TargetMode="External"/><Relationship Id="rId998" Type="http://schemas.openxmlformats.org/officeDocument/2006/relationships/hyperlink" Target="http://www.dol.govt.nz/publications/research/schoolchildren-in-paid-employment/youthreport_01.asp" TargetMode="External"/><Relationship Id="rId192" Type="http://schemas.openxmlformats.org/officeDocument/2006/relationships/hyperlink" Target="http://www.gouv.nz/portal/page/gouv/oceania_21?D%E9claration.pdf" TargetMode="External"/><Relationship Id="rId206" Type="http://schemas.openxmlformats.org/officeDocument/2006/relationships/hyperlink" Target="http://www.gouv.nz/portal/page/gouv/oceania_21?D%E9claration.pdf" TargetMode="External"/><Relationship Id="rId413" Type="http://schemas.openxmlformats.org/officeDocument/2006/relationships/hyperlink" Target="http://www.mfe.govt.nz/sites/default/files/media/Climate" TargetMode="External"/><Relationship Id="rId858" Type="http://schemas.openxmlformats.org/officeDocument/2006/relationships/hyperlink" Target="http://www.nzherald.co.nz/business/news/article.cfm?c_id=3&amp;objectid=11358879" TargetMode="External"/><Relationship Id="rId1043" Type="http://schemas.openxmlformats.org/officeDocument/2006/relationships/hyperlink" Target="https://www.hrc.co.nz/your-rights/human-rights/our-work/universal-periodic-review/civil-society-and-ngo-submissions/" TargetMode="External"/><Relationship Id="rId497" Type="http://schemas.openxmlformats.org/officeDocument/2006/relationships/hyperlink" Target="http://www.pmcsa.org.nz/wp-content/uploads/Improving-the-Transition-report.pdf" TargetMode="External"/><Relationship Id="rId620" Type="http://schemas.openxmlformats.org/officeDocument/2006/relationships/hyperlink" Target="http://www.cpag.org.nz/assets/Publications/1410063-0%20Our%20Children%20Our%20Choice%202014.pdf" TargetMode="External"/><Relationship Id="rId718" Type="http://schemas.openxmlformats.org/officeDocument/2006/relationships/hyperlink" Target="http://www.health.govt.nz/publication/our-oral-health-key-findings-2009-new-zealand-oral-health-survey" TargetMode="External"/><Relationship Id="rId925" Type="http://schemas.openxmlformats.org/officeDocument/2006/relationships/hyperlink" Target="https://www.hrc.co.nz/your-rights/human-rights/our-work/universal-periodic-review/civil-society-and-ngo-submissions/" TargetMode="External"/><Relationship Id="rId357" Type="http://schemas.openxmlformats.org/officeDocument/2006/relationships/hyperlink" Target="http://www.mfe.govt.nz/sites/default/files/media/nz-climate-change-target-summary-of-submissions.pdf" TargetMode="External"/><Relationship Id="rId54" Type="http://schemas.openxmlformats.org/officeDocument/2006/relationships/hyperlink" Target="http://www.dol.govt.nz/publications/research/schoolchildren-in-paid-employment/youthreport_01.asp" TargetMode="External"/><Relationship Id="rId217" Type="http://schemas.openxmlformats.org/officeDocument/2006/relationships/hyperlink" Target="http://www.forumsec.org/pages.cfm/newsroom/press-statements/2015-media-releases/smaller-island-states-leaders-port-moresby-declaration-on-climate-change.html" TargetMode="External"/><Relationship Id="rId564" Type="http://schemas.openxmlformats.org/officeDocument/2006/relationships/hyperlink" Target="http://www.msd.govt.nz/about-msd-and-our-work/work-programmes/cyf-modernisation/index.html" TargetMode="External"/><Relationship Id="rId771" Type="http://schemas.openxmlformats.org/officeDocument/2006/relationships/hyperlink" Target="http://www.health.govt.nz/publication/our-oral-health-key-findings-2009-new-zealand-oral-health-survey" TargetMode="External"/><Relationship Id="rId869" Type="http://schemas.openxmlformats.org/officeDocument/2006/relationships/hyperlink" Target="http://www.nzherald.co.nz/business/news/article.cfm?c_id=3&amp;objectid=11358879" TargetMode="External"/><Relationship Id="rId424" Type="http://schemas.openxmlformats.org/officeDocument/2006/relationships/hyperlink" Target="http://www.mfe.govt.nz/sites/default/files/media/Climate" TargetMode="External"/><Relationship Id="rId631" Type="http://schemas.openxmlformats.org/officeDocument/2006/relationships/hyperlink" Target="http://www.health.govt.nz/our-work/preventative-health-wellness/immunisation/immunisation-coverage/national-and-dhb-immunisation-data" TargetMode="External"/><Relationship Id="rId729" Type="http://schemas.openxmlformats.org/officeDocument/2006/relationships/hyperlink" Target="http://www.health.govt.nz/publication/our-oral-health-key-findings-2009-new-zealand-oral-health-survey" TargetMode="External"/><Relationship Id="rId1054" Type="http://schemas.openxmlformats.org/officeDocument/2006/relationships/hyperlink" Target="https://www.hrc.co.nz/your-rights/human-rights/our-work/universal-periodic-review/civil-society-and-ngo-submissions/" TargetMode="External"/><Relationship Id="rId270" Type="http://schemas.openxmlformats.org/officeDocument/2006/relationships/hyperlink" Target="http://pacificidf.org/wp-content/uploads/2013/06/PACIFIC-ISLAND-DEVELOPMENT-FORUM-SUVA-DECLARATION-ON-CLIMATE-CHANGE.v2.pdf" TargetMode="External"/><Relationship Id="rId936" Type="http://schemas.openxmlformats.org/officeDocument/2006/relationships/hyperlink" Target="https://www.hrc.co.nz/your-rights/human-rights/our-work/universal-periodic-review/civil-society-and-ngo-submissions/" TargetMode="External"/><Relationship Id="rId65" Type="http://schemas.openxmlformats.org/officeDocument/2006/relationships/hyperlink" Target="http://www.radionz.co.nz/national/programmes/insight/20140223" TargetMode="External"/><Relationship Id="rId130" Type="http://schemas.openxmlformats.org/officeDocument/2006/relationships/hyperlink" Target="http://www.hhrjournal.org/2014/07/01/climate-change-childrens-rights-and-the-pursuit-of-intergenerational-climate-justice/" TargetMode="External"/><Relationship Id="rId368" Type="http://schemas.openxmlformats.org/officeDocument/2006/relationships/hyperlink" Target="http://www.mfe.govt.nz/sites/default/files/media/nz-climate-change-target-summary-of-submissions.pdf" TargetMode="External"/><Relationship Id="rId575" Type="http://schemas.openxmlformats.org/officeDocument/2006/relationships/hyperlink" Target="http://www.msd.govt.nz/about-msd-and-our-work/work-programmes/cyf-modernisation/index.html" TargetMode="External"/><Relationship Id="rId782" Type="http://schemas.openxmlformats.org/officeDocument/2006/relationships/hyperlink" Target="http://www.statisphere.govt.nz" TargetMode="External"/><Relationship Id="rId228" Type="http://schemas.openxmlformats.org/officeDocument/2006/relationships/hyperlink" Target="http://www.forumsec.org/pages.cfm/newsroom/press-statements/2015-media-releases/smaller-island-states-leaders-port-moresby-declaration-on-climate-change.html" TargetMode="External"/><Relationship Id="rId435" Type="http://schemas.openxmlformats.org/officeDocument/2006/relationships/hyperlink" Target="http://linkinghub.elsevier.com/retrieve/pii/S0140673615608546" TargetMode="External"/><Relationship Id="rId642" Type="http://schemas.openxmlformats.org/officeDocument/2006/relationships/hyperlink" Target="http://www.health.govt.nz/our-work/preventative-health-wellness/immunisation/immunisation-coverage/national-and-dhb-immunisation-data" TargetMode="External"/><Relationship Id="rId1065" Type="http://schemas.openxmlformats.org/officeDocument/2006/relationships/hyperlink" Target="https://www.hrc.co.nz/your-rights/human-rights/our-work/universal-periodic-review/civil-society-and-ngo-submissions/" TargetMode="External"/><Relationship Id="rId281" Type="http://schemas.openxmlformats.org/officeDocument/2006/relationships/hyperlink" Target="http://pacificidf.org/wp-content/uploads/2013/06/PACIFIC-ISLAND-DEVELOPMENT-FORUM-SUVA-DECLARATION-ON-CLIMATE-CHANGE.v2.pdf" TargetMode="External"/><Relationship Id="rId502" Type="http://schemas.openxmlformats.org/officeDocument/2006/relationships/hyperlink" Target="http://www.pmcsa.org.nz/wp-content/uploads/Improving-the-Transition-report.pdf" TargetMode="External"/><Relationship Id="rId947" Type="http://schemas.openxmlformats.org/officeDocument/2006/relationships/hyperlink" Target="https://www.hrc.co.nz/your-rights/human-rights/our-work/universal-periodic-review/civil-society-and-ngo-submissions/" TargetMode="External"/><Relationship Id="rId76" Type="http://schemas.openxmlformats.org/officeDocument/2006/relationships/hyperlink" Target="http://www.radionz.co.nz/national/programmes/insight/20140223" TargetMode="External"/><Relationship Id="rId141" Type="http://schemas.openxmlformats.org/officeDocument/2006/relationships/hyperlink" Target="http://www.hhrjournal.org/2014/07/01/climate-change-childrens-rights-and-the-pursuit-of-intergenerational-climate-justice/" TargetMode="External"/><Relationship Id="rId379" Type="http://schemas.openxmlformats.org/officeDocument/2006/relationships/hyperlink" Target="http://www.mfe.govt.nz/sites/default/files/media/nz-climate-change-target-summary-of-submissions.pdf" TargetMode="External"/><Relationship Id="rId586" Type="http://schemas.openxmlformats.org/officeDocument/2006/relationships/hyperlink" Target="http://www.parliament.nz/resource/0000098699" TargetMode="External"/><Relationship Id="rId793" Type="http://schemas.openxmlformats.org/officeDocument/2006/relationships/hyperlink" Target="http://www.occ.org.nz/page-not-found/SearchForm?Search=working+papers&amp;action_results" TargetMode="External"/><Relationship Id="rId807" Type="http://schemas.openxmlformats.org/officeDocument/2006/relationships/hyperlink" Target="http://www.occ.org.nz/page-not-found/SearchForm?Search=working+papers&amp;action_results" TargetMode="External"/><Relationship Id="rId7" Type="http://schemas.openxmlformats.org/officeDocument/2006/relationships/hyperlink" Target="http://www.health.govt.nz/new-zealand-health-system/eligibility-publicly-funded-health-services/eligibility-direction" TargetMode="External"/><Relationship Id="rId239" Type="http://schemas.openxmlformats.org/officeDocument/2006/relationships/hyperlink" Target="http://www.forumsec.org/pages.cfm/newsroom/press-statements/2015-media-releases/smaller-island-states-leaders-port-moresby-declaration-on-climate-change.html" TargetMode="External"/><Relationship Id="rId446" Type="http://schemas.openxmlformats.org/officeDocument/2006/relationships/hyperlink" Target="http://www.occ.org.nz/assets/Publications/Final-2014-OCC-BIMver5.pdf" TargetMode="External"/><Relationship Id="rId653" Type="http://schemas.openxmlformats.org/officeDocument/2006/relationships/hyperlink" Target="http://www.health.govt.nz/our-work/preventative-health-wellness/immunisation/immunisation-coverage/national-and-dhb-immunisation-data" TargetMode="External"/><Relationship Id="rId1076" Type="http://schemas.openxmlformats.org/officeDocument/2006/relationships/hyperlink" Target="https://www.hrc.co.nz/your-rights/human-rights/our-work/universal-periodic-review/civil-society-and-ngo-submissions/" TargetMode="External"/><Relationship Id="rId292" Type="http://schemas.openxmlformats.org/officeDocument/2006/relationships/hyperlink" Target="http://www.tokelau.org.nz/Bulletin/October+2015/Climate+induced+migration+outcomes+document.html" TargetMode="External"/><Relationship Id="rId306" Type="http://schemas.openxmlformats.org/officeDocument/2006/relationships/hyperlink" Target="http://www.tokelau.org.nz/Bulletin/October+2015/Climate+induced+migration+outcomes+document.html" TargetMode="External"/><Relationship Id="rId860" Type="http://schemas.openxmlformats.org/officeDocument/2006/relationships/hyperlink" Target="http://www.nzherald.co.nz/business/news/article.cfm?c_id=3&amp;objectid=11358879" TargetMode="External"/><Relationship Id="rId958" Type="http://schemas.openxmlformats.org/officeDocument/2006/relationships/hyperlink" Target="http://union.org.nz/sites/union.org.nz/files/NZCTU%20Response%20Govt%20Report%20on%20UNCROC%202015.pdf" TargetMode="External"/><Relationship Id="rId87" Type="http://schemas.openxmlformats.org/officeDocument/2006/relationships/hyperlink" Target="http://www.ohchr.org/EN/NewsEvents/Pages/DisplayNews.aspx?NewsID=16049&amp;LangID=E" TargetMode="External"/><Relationship Id="rId513" Type="http://schemas.openxmlformats.org/officeDocument/2006/relationships/hyperlink" Target="http://www.pmcsa.org.nz/wp-content/uploads/Improving-the-Transition-report.pdf" TargetMode="External"/><Relationship Id="rId597" Type="http://schemas.openxmlformats.org/officeDocument/2006/relationships/hyperlink" Target="http://www.superu.govt.nz/publication/what-works-improving-outcomes-children-parent-prison" TargetMode="External"/><Relationship Id="rId720" Type="http://schemas.openxmlformats.org/officeDocument/2006/relationships/hyperlink" Target="http://www.health.govt.nz/publication/our-oral-health-key-findings-2009-new-zealand-oral-health-survey" TargetMode="External"/><Relationship Id="rId818" Type="http://schemas.openxmlformats.org/officeDocument/2006/relationships/hyperlink" Target="http://www.cpag.org.nz/resources-publications/our-children-our-choice-priorities-for-policy-7/part-2-early-childhood-care-and-education/" TargetMode="External"/><Relationship Id="rId152" Type="http://schemas.openxmlformats.org/officeDocument/2006/relationships/hyperlink" Target="http://www.nzcphm.org.nz/media/87942/2015_08_14_pacific_peoples__health_policy_statement_pdf" TargetMode="External"/><Relationship Id="rId457" Type="http://schemas.openxmlformats.org/officeDocument/2006/relationships/hyperlink" Target="http://www.occ.org.nz/assets/Publications/Final-2014-OCC-BIMver5.pdf" TargetMode="External"/><Relationship Id="rId1003" Type="http://schemas.openxmlformats.org/officeDocument/2006/relationships/hyperlink" Target="http://union.org.nz/news/2015/young-workers-tell-mps-zero-hour-contracts-must-go" TargetMode="External"/><Relationship Id="rId664" Type="http://schemas.openxmlformats.org/officeDocument/2006/relationships/hyperlink" Target="http://www.health.govt.nz/our-work/preventative-health-wellness/immunisation/immunisation-coverage/national-and-dhb-immunisation-data" TargetMode="External"/><Relationship Id="rId871" Type="http://schemas.openxmlformats.org/officeDocument/2006/relationships/hyperlink" Target="http://www.nzherald.co.nz/business/news/article.cfm?c_id=3&amp;objectid=11358879" TargetMode="External"/><Relationship Id="rId969" Type="http://schemas.openxmlformats.org/officeDocument/2006/relationships/hyperlink" Target="http://union.org.nz/sites/union.org.nz/files/NZCTU%20Response%20Govt%20Report%20on%20UNCROC%202015.pdf" TargetMode="External"/><Relationship Id="rId14" Type="http://schemas.openxmlformats.org/officeDocument/2006/relationships/hyperlink" Target="http://www.health.govt.nz/new-zealand-health-system/eligibility-publicly-funded-health-services/eligibility-direction" TargetMode="External"/><Relationship Id="rId317" Type="http://schemas.openxmlformats.org/officeDocument/2006/relationships/hyperlink" Target="http://www.tokelau.org.nz/Bulletin/October+2015/Tokelauans+prior+relocation+highlighted+in+Kiribati.html" TargetMode="External"/><Relationship Id="rId524" Type="http://schemas.openxmlformats.org/officeDocument/2006/relationships/hyperlink" Target="http://www.salvationarmy.org.nz/research-media/social-policy-and-parliamentary-unit/reports" TargetMode="External"/><Relationship Id="rId731" Type="http://schemas.openxmlformats.org/officeDocument/2006/relationships/hyperlink" Target="http://www.health.govt.nz/publication/our-oral-health-key-findings-2009-new-zealand-oral-health-survey" TargetMode="External"/><Relationship Id="rId98" Type="http://schemas.openxmlformats.org/officeDocument/2006/relationships/hyperlink" Target="http://www.ohchr.org/EN/NewsEvents/Pages/DisplayNews.aspx?NewsID=16049&amp;LangID=E" TargetMode="External"/><Relationship Id="rId163" Type="http://schemas.openxmlformats.org/officeDocument/2006/relationships/hyperlink" Target="http://www.nzcphm.org.nz/media/87942/2015_08_14_pacific_peoples__health_policy_statement_pdf" TargetMode="External"/><Relationship Id="rId370" Type="http://schemas.openxmlformats.org/officeDocument/2006/relationships/hyperlink" Target="http://www.mfe.govt.nz/sites/default/files/media/nz-climate-change-target-summary-of-submissions.pdf" TargetMode="External"/><Relationship Id="rId829" Type="http://schemas.openxmlformats.org/officeDocument/2006/relationships/hyperlink" Target="http://www.cpag.org.nz/resources-publications/our-children-our-choice-priorities-for-policy-7/part-2-early-childhood-care-and-education/" TargetMode="External"/><Relationship Id="rId1014" Type="http://schemas.openxmlformats.org/officeDocument/2006/relationships/hyperlink" Target="http://www.ecpat.org.nz/Resources/Learn-the-facts.aspx" TargetMode="External"/><Relationship Id="rId230" Type="http://schemas.openxmlformats.org/officeDocument/2006/relationships/hyperlink" Target="http://www.forumsec.org/pages.cfm/newsroom/press-statements/2015-media-releases/smaller-island-states-leaders-port-moresby-declaration-on-climate-change.html" TargetMode="External"/><Relationship Id="rId468" Type="http://schemas.openxmlformats.org/officeDocument/2006/relationships/hyperlink" Target="http://www.acya.org.nz/reports-to-the-united-nations.html" TargetMode="External"/><Relationship Id="rId675" Type="http://schemas.openxmlformats.org/officeDocument/2006/relationships/hyperlink" Target="http://www.justice.govt.nz/courts/coroners-court/suicide-in-new-zealand/suicide-statistics-1/2014-2015-annual-provisional-suicide-figures" TargetMode="External"/><Relationship Id="rId882" Type="http://schemas.openxmlformats.org/officeDocument/2006/relationships/hyperlink" Target="http://www.educationcounts.govt.nz/" TargetMode="External"/><Relationship Id="rId25" Type="http://schemas.openxmlformats.org/officeDocument/2006/relationships/hyperlink" Target="http://www.health.govt.nz/new-zealand-health-system/eligibility-publicly-funded-health-services/eligibility-direction" TargetMode="External"/><Relationship Id="rId328" Type="http://schemas.openxmlformats.org/officeDocument/2006/relationships/hyperlink" Target="http://www.tokelau.org.nz/Bulletin/October+2015/Tokelauans+prior+relocation+highlighted+in+Kiribati.html" TargetMode="External"/><Relationship Id="rId535" Type="http://schemas.openxmlformats.org/officeDocument/2006/relationships/hyperlink" Target="http://www.salvationarmy.org.nz/research-media/social-policy-and-parliamentary-unit/reports" TargetMode="External"/><Relationship Id="rId742" Type="http://schemas.openxmlformats.org/officeDocument/2006/relationships/hyperlink" Target="http://www.health.govt.nz/publication/our-oral-health-key-findings-2009-new-zealand-oral-health-survey" TargetMode="External"/><Relationship Id="rId174" Type="http://schemas.openxmlformats.org/officeDocument/2006/relationships/hyperlink" Target="http://www.nzcphm.org.nz/media/87942/2015_08_14_pacific_peoples__health_policy_statement_pdf" TargetMode="External"/><Relationship Id="rId381" Type="http://schemas.openxmlformats.org/officeDocument/2006/relationships/hyperlink" Target="http://www.mfe.govt.nz/sites/default/files/media/nz-climate-change-target-summary-of-submissions.pdf" TargetMode="External"/><Relationship Id="rId602" Type="http://schemas.openxmlformats.org/officeDocument/2006/relationships/hyperlink" Target="http://www.radionz.co.nz/news/national/279597/thousands-of-children-hit-by-benefit-sanctions" TargetMode="External"/><Relationship Id="rId1025" Type="http://schemas.openxmlformats.org/officeDocument/2006/relationships/hyperlink" Target="http://www.ecpat.org.nz/Resources/Learn-the-facts.aspx" TargetMode="External"/><Relationship Id="rId241" Type="http://schemas.openxmlformats.org/officeDocument/2006/relationships/hyperlink" Target="http://www.forumsec.org/pages.cfm/newsroom/press-statements/2015-media-releases/smaller-island-states-leaders-port-moresby-declaration-on-climate-change.html" TargetMode="External"/><Relationship Id="rId479" Type="http://schemas.openxmlformats.org/officeDocument/2006/relationships/hyperlink" Target="http://www.acya.org.nz/reports-to-the-united-nations.html" TargetMode="External"/><Relationship Id="rId686" Type="http://schemas.openxmlformats.org/officeDocument/2006/relationships/hyperlink" Target="http://www.justice.govt.nz/courts/coroners-court/suicide-in-new-zealand/suicide-statistics-1/2014-2015-annual-provisional-suicide-figures" TargetMode="External"/><Relationship Id="rId893" Type="http://schemas.openxmlformats.org/officeDocument/2006/relationships/hyperlink" Target="http://www.nzherald.co.nz/nz/news/article.cfm?c_id=1&amp;objectid=11522717" TargetMode="External"/><Relationship Id="rId907" Type="http://schemas.openxmlformats.org/officeDocument/2006/relationships/hyperlink" Target="https://www.educationcounts.govt.nz/publications/ECE/148513" TargetMode="External"/><Relationship Id="rId36" Type="http://schemas.openxmlformats.org/officeDocument/2006/relationships/hyperlink" Target="http://www.dol.govt.nz/publications/research/schoolchildren-in-paid-employment/youthreport_01.asp" TargetMode="External"/><Relationship Id="rId339" Type="http://schemas.openxmlformats.org/officeDocument/2006/relationships/hyperlink" Target="http://www.tokelau.org.nz/Bulletin/October+2015/Tokelauans+prior+relocation+highlighted+in+Kiribati.html" TargetMode="External"/><Relationship Id="rId546" Type="http://schemas.openxmlformats.org/officeDocument/2006/relationships/hyperlink" Target="http://bsa.govt.nz/images/assets/Codes/FTA-TV-Code-May-2011-Edition-English.pdf" TargetMode="External"/><Relationship Id="rId753" Type="http://schemas.openxmlformats.org/officeDocument/2006/relationships/hyperlink" Target="http://www.health.govt.nz/publication/our-oral-health-key-findings-2009-new-zealand-oral-health-survey" TargetMode="External"/><Relationship Id="rId101" Type="http://schemas.openxmlformats.org/officeDocument/2006/relationships/hyperlink" Target="http://www.ohchr.org/EN/NewsEvents/Pages/DisplayNews.aspx?NewsID=16049&amp;LangID=E" TargetMode="External"/><Relationship Id="rId185" Type="http://schemas.openxmlformats.org/officeDocument/2006/relationships/hyperlink" Target="http://www.majurodeclaration.org/the_declaration" TargetMode="External"/><Relationship Id="rId406" Type="http://schemas.openxmlformats.org/officeDocument/2006/relationships/hyperlink" Target="http://climateactiontracker.org/assets/publications/briefing_papers/NZ_INDC_Assessment_July_2015.pdf" TargetMode="External"/><Relationship Id="rId960" Type="http://schemas.openxmlformats.org/officeDocument/2006/relationships/hyperlink" Target="http://union.org.nz/sites/union.org.nz/files/NZCTU%20Response%20Govt%20Report%20on%20UNCROC%202015.pdf" TargetMode="External"/><Relationship Id="rId1036" Type="http://schemas.openxmlformats.org/officeDocument/2006/relationships/hyperlink" Target="http://www.justice.govt.nz/justice-sector/documents/trends-in-child-and-youth-prosecutions.pdf" TargetMode="External"/><Relationship Id="rId392" Type="http://schemas.openxmlformats.org/officeDocument/2006/relationships/hyperlink" Target="http://climateactiontracker.org/assets/publications/briefing_papers/NZ_INDC_Assessment_July_2015.pdf" TargetMode="External"/><Relationship Id="rId613" Type="http://schemas.openxmlformats.org/officeDocument/2006/relationships/hyperlink" Target="http://www.cpag.org.nz/assets/Publications/1410063-0%20Our%20Children%20Our%20Choice%202014.pdf" TargetMode="External"/><Relationship Id="rId697" Type="http://schemas.openxmlformats.org/officeDocument/2006/relationships/hyperlink" Target="http://www.justice.govt.nz/courts/coroners-court/suicide-in-new-zealand/suicide-statistics-1/2014-2015-annual-provisional-suicide-figures" TargetMode="External"/><Relationship Id="rId820" Type="http://schemas.openxmlformats.org/officeDocument/2006/relationships/hyperlink" Target="http://www.cpag.org.nz/resources-publications/our-children-our-choice-priorities-for-policy-7/part-2-early-childhood-care-and-education/" TargetMode="External"/><Relationship Id="rId918" Type="http://schemas.openxmlformats.org/officeDocument/2006/relationships/hyperlink" Target="https://www.hrc.co.nz/your-rights/human-rights/our-work/universal-periodic-review/civil-society-and-ngo-submissions/" TargetMode="External"/><Relationship Id="rId252" Type="http://schemas.openxmlformats.org/officeDocument/2006/relationships/hyperlink" Target="http://www.forumsec.org/pages.cfm/newsroom/press-statements/2015-media-releases/smaller-island-states-leaders-port-moresby-declaration-on-climate-change.html" TargetMode="External"/><Relationship Id="rId47" Type="http://schemas.openxmlformats.org/officeDocument/2006/relationships/hyperlink" Target="http://www.dol.govt.nz/publications/research/schoolchildren-in-paid-employment/youthreport_01.asp" TargetMode="External"/><Relationship Id="rId112" Type="http://schemas.openxmlformats.org/officeDocument/2006/relationships/hyperlink" Target="http://www.ncbi.nlm.nih.gov/pubmed/20367760" TargetMode="External"/><Relationship Id="rId557" Type="http://schemas.openxmlformats.org/officeDocument/2006/relationships/hyperlink" Target="http://www.msd.govt.nz/about-msd-and-our-work/work-programmes/cyf-modernisation/index.html" TargetMode="External"/><Relationship Id="rId764" Type="http://schemas.openxmlformats.org/officeDocument/2006/relationships/hyperlink" Target="http://www.health.govt.nz/publication/our-oral-health-key-findings-2009-new-zealand-oral-health-survey" TargetMode="External"/><Relationship Id="rId971" Type="http://schemas.openxmlformats.org/officeDocument/2006/relationships/hyperlink" Target="http://union.org.nz/sites/union.org.nz/files/NZCTU%20Response%20Govt%20Report%20on%20UNCROC%202015.pdf" TargetMode="External"/><Relationship Id="rId196" Type="http://schemas.openxmlformats.org/officeDocument/2006/relationships/hyperlink" Target="http://www.gouv.nz/portal/page/gouv/oceania_21?D%E9claration.pdf" TargetMode="External"/><Relationship Id="rId417" Type="http://schemas.openxmlformats.org/officeDocument/2006/relationships/hyperlink" Target="http://www.mfe.govt.nz/sites/default/files/media/Climate" TargetMode="External"/><Relationship Id="rId624" Type="http://schemas.openxmlformats.org/officeDocument/2006/relationships/hyperlink" Target="http://www.cpag.org.nz/assets/Publications/1410063-0%20Our%20Children%20Our%20Choice%202014.pdf" TargetMode="External"/><Relationship Id="rId831" Type="http://schemas.openxmlformats.org/officeDocument/2006/relationships/hyperlink" Target="http://www.cpag.org.nz/resources-publications/our-children-our-choice-priorities-for-policy-7/part-2-early-childhood-care-and-education/" TargetMode="External"/><Relationship Id="rId1047" Type="http://schemas.openxmlformats.org/officeDocument/2006/relationships/hyperlink" Target="https://www.hrc.co.nz/your-rights/human-rights/our-work/universal-periodic-review/civil-society-and-ngo-submissions/" TargetMode="External"/><Relationship Id="rId263" Type="http://schemas.openxmlformats.org/officeDocument/2006/relationships/hyperlink" Target="http://pacificidf.org/wp-content/uploads/2013/06/PACIFIC-ISLAND-DEVELOPMENT-FORUM-SUVA-DECLARATION-ON-CLIMATE-CHANGE.v2.pdf" TargetMode="External"/><Relationship Id="rId470" Type="http://schemas.openxmlformats.org/officeDocument/2006/relationships/hyperlink" Target="http://www.acya.org.nz/reports-to-the-united-nations.html" TargetMode="External"/><Relationship Id="rId929" Type="http://schemas.openxmlformats.org/officeDocument/2006/relationships/hyperlink" Target="https://www.hrc.co.nz/your-rights/human-rights/our-work/universal-periodic-review/civil-society-and-ngo-submissions/" TargetMode="External"/><Relationship Id="rId58" Type="http://schemas.openxmlformats.org/officeDocument/2006/relationships/hyperlink" Target="http://www.dol.govt.nz/publications/research/schoolchildren-in-paid-employment/youthreport_01.asp" TargetMode="External"/><Relationship Id="rId123" Type="http://schemas.openxmlformats.org/officeDocument/2006/relationships/hyperlink" Target="http://www.hhrjournal.org/2014/07/01/climate-change-childrens-rights-and-the-pursuit-of-intergenerational-climate-justice/" TargetMode="External"/><Relationship Id="rId330" Type="http://schemas.openxmlformats.org/officeDocument/2006/relationships/hyperlink" Target="http://www.tokelau.org.nz/Bulletin/October+2015/Tokelauans+prior+relocation+highlighted+in+Kiribati.html" TargetMode="External"/><Relationship Id="rId568" Type="http://schemas.openxmlformats.org/officeDocument/2006/relationships/hyperlink" Target="http://www.msd.govt.nz/about-msd-and-our-work/work-programmes/cyf-modernisation/index.html" TargetMode="External"/><Relationship Id="rId775" Type="http://schemas.openxmlformats.org/officeDocument/2006/relationships/hyperlink" Target="http://www.health.govt.nz/publication/our-oral-health-key-findings-2009-new-zealand-oral-health-survey" TargetMode="External"/><Relationship Id="rId982" Type="http://schemas.openxmlformats.org/officeDocument/2006/relationships/hyperlink" Target="http://www.dol.govt.nz/publications/research/schoolchildren-in-paid-employment/youthreport_01.asp" TargetMode="External"/><Relationship Id="rId428" Type="http://schemas.openxmlformats.org/officeDocument/2006/relationships/hyperlink" Target="http://www.mfe.govt.nz/sites/default/files/media/Climate" TargetMode="External"/><Relationship Id="rId635" Type="http://schemas.openxmlformats.org/officeDocument/2006/relationships/hyperlink" Target="http://www.health.govt.nz/our-work/preventative-health-wellness/immunisation/immunisation-coverage/national-and-dhb-immunisation-data" TargetMode="External"/><Relationship Id="rId842" Type="http://schemas.openxmlformats.org/officeDocument/2006/relationships/hyperlink" Target="http://www.cpag.org.nz/resources-publications/our-children-our-choice-priorities-for-policy-7/part-2-early-childhood-care-and-education/" TargetMode="External"/><Relationship Id="rId1058" Type="http://schemas.openxmlformats.org/officeDocument/2006/relationships/hyperlink" Target="https://www.hrc.co.nz/your-rights/human-rights/our-work/universal-periodic-review/civil-society-and-ngo-submissions/" TargetMode="External"/><Relationship Id="rId274" Type="http://schemas.openxmlformats.org/officeDocument/2006/relationships/hyperlink" Target="http://pacificidf.org/wp-content/uploads/2013/06/PACIFIC-ISLAND-DEVELOPMENT-FORUM-SUVA-DECLARATION-ON-CLIMATE-CHANGE.v2.pdf" TargetMode="External"/><Relationship Id="rId481" Type="http://schemas.openxmlformats.org/officeDocument/2006/relationships/hyperlink" Target="http://www.acya.org.nz/reports-to-the-united-nations.html" TargetMode="External"/><Relationship Id="rId702" Type="http://schemas.openxmlformats.org/officeDocument/2006/relationships/hyperlink" Target="https://www.nzma.org.nz/journal/read-the-journal/all-issues/2010-2019/2013/vol-126-no-1379/view-abel" TargetMode="External"/><Relationship Id="rId69" Type="http://schemas.openxmlformats.org/officeDocument/2006/relationships/hyperlink" Target="http://www.radionz.co.nz/national/programmes/insight/20140223" TargetMode="External"/><Relationship Id="rId134" Type="http://schemas.openxmlformats.org/officeDocument/2006/relationships/hyperlink" Target="http://www.hhrjournal.org/2014/07/01/climate-change-childrens-rights-and-the-pursuit-of-intergenerational-climate-justice/" TargetMode="External"/><Relationship Id="rId579" Type="http://schemas.openxmlformats.org/officeDocument/2006/relationships/hyperlink" Target="http://www.cyf.govt.nz/about-us/key-statistics" TargetMode="External"/><Relationship Id="rId786" Type="http://schemas.openxmlformats.org/officeDocument/2006/relationships/hyperlink" Target="http://www.occ.org.nz/page-not-found/SearchForm?Search=working+papers&amp;action_results" TargetMode="External"/><Relationship Id="rId993" Type="http://schemas.openxmlformats.org/officeDocument/2006/relationships/hyperlink" Target="http://www.dol.govt.nz/publications/research/schoolchildren-in-paid-employment/youthreport_01.asp" TargetMode="External"/><Relationship Id="rId341" Type="http://schemas.openxmlformats.org/officeDocument/2006/relationships/hyperlink" Target="http://www.tokelau.org.nz/Bulletin/October+2015/Tokelauans+prior+relocation+highlighted+in+Kiribati.html" TargetMode="External"/><Relationship Id="rId439" Type="http://schemas.openxmlformats.org/officeDocument/2006/relationships/hyperlink" Target="http://linkinghub.elsevier.com/retrieve/pii/S0140673615608546" TargetMode="External"/><Relationship Id="rId646" Type="http://schemas.openxmlformats.org/officeDocument/2006/relationships/hyperlink" Target="http://www.health.govt.nz/our-work/preventative-health-wellness/immunisation/immunisation-coverage/national-and-dhb-immunisation-data" TargetMode="External"/><Relationship Id="rId1069" Type="http://schemas.openxmlformats.org/officeDocument/2006/relationships/hyperlink" Target="https://www.hrc.co.nz/your-rights/human-rights/our-work/universal-periodic-review/civil-society-and-ngo-submissions/" TargetMode="External"/><Relationship Id="rId201" Type="http://schemas.openxmlformats.org/officeDocument/2006/relationships/hyperlink" Target="http://www.gouv.nz/portal/page/gouv/oceania_21?D%E9claration.pdf" TargetMode="External"/><Relationship Id="rId285" Type="http://schemas.openxmlformats.org/officeDocument/2006/relationships/hyperlink" Target="http://pacificidf.org/wp-content/uploads/2013/06/PACIFIC-ISLAND-DEVELOPMENT-FORUM-SUVA-DECLARATION-ON-CLIMATE-CHANGE.v2.pdf" TargetMode="External"/><Relationship Id="rId506" Type="http://schemas.openxmlformats.org/officeDocument/2006/relationships/hyperlink" Target="http://www.pmcsa.org.nz/wp-content/uploads/Improving-the-Transition-report.pdf" TargetMode="External"/><Relationship Id="rId853" Type="http://schemas.openxmlformats.org/officeDocument/2006/relationships/hyperlink" Target="http://www.ero.govt.nz/National-Reports/Infants-and-toddlers-competent-and-confident-communicators-and-explorers-June-2015/Conclusion-improving-outcomes-for-infants-and-toddlers" TargetMode="External"/><Relationship Id="rId492" Type="http://schemas.openxmlformats.org/officeDocument/2006/relationships/hyperlink" Target="http://www.pmcsa.org.nz/wp-content/uploads/Improving-the-Transition-report.pdf" TargetMode="External"/><Relationship Id="rId713" Type="http://schemas.openxmlformats.org/officeDocument/2006/relationships/hyperlink" Target="http://www.health.govt.nz/nz-health-statistics/health-statistics-and-data-sets/obesity-data-and-stats" TargetMode="External"/><Relationship Id="rId797" Type="http://schemas.openxmlformats.org/officeDocument/2006/relationships/hyperlink" Target="http://www.occ.org.nz/page-not-found/SearchForm?Search=working+papers&amp;action_results" TargetMode="External"/><Relationship Id="rId920" Type="http://schemas.openxmlformats.org/officeDocument/2006/relationships/hyperlink" Target="https://www.hrc.co.nz/your-rights/human-rights/our-work/universal-periodic-review/civil-society-and-ngo-submissions/" TargetMode="External"/><Relationship Id="rId145" Type="http://schemas.openxmlformats.org/officeDocument/2006/relationships/hyperlink" Target="http://www.hhrjournal.org/2014/07/01/climate-change-childrens-rights-and-the-pursuit-of-intergenerational-climate-justice/" TargetMode="External"/><Relationship Id="rId352" Type="http://schemas.openxmlformats.org/officeDocument/2006/relationships/hyperlink" Target="http://www.mfe.govt.nz/sites/default/files/media/nz-climate-change-target-summary-of-submissions.pdf" TargetMode="External"/><Relationship Id="rId212" Type="http://schemas.openxmlformats.org/officeDocument/2006/relationships/hyperlink" Target="http://www.forumsec.org/pages.cfm/newsroom/press-statements/2015-media-releases/smaller-island-states-leaders-port-moresby-declaration-on-climate-change.html" TargetMode="External"/><Relationship Id="rId657" Type="http://schemas.openxmlformats.org/officeDocument/2006/relationships/hyperlink" Target="http://www.health.govt.nz/our-work/preventative-health-wellness/immunisation/immunisation-coverage/national-and-dhb-immunisation-data" TargetMode="External"/><Relationship Id="rId864" Type="http://schemas.openxmlformats.org/officeDocument/2006/relationships/hyperlink" Target="http://www.nzherald.co.nz/business/news/article.cfm?c_id=3&amp;objectid=11358879" TargetMode="External"/><Relationship Id="rId296" Type="http://schemas.openxmlformats.org/officeDocument/2006/relationships/hyperlink" Target="http://www.tokelau.org.nz/Bulletin/October+2015/Climate+induced+migration+outcomes+document.html" TargetMode="External"/><Relationship Id="rId517" Type="http://schemas.openxmlformats.org/officeDocument/2006/relationships/hyperlink" Target="http://www.salvationarmy.org.nz/research-media/social-policy-and-parliamentary-unit/reports" TargetMode="External"/><Relationship Id="rId724" Type="http://schemas.openxmlformats.org/officeDocument/2006/relationships/hyperlink" Target="http://www.health.govt.nz/publication/our-oral-health-key-findings-2009-new-zealand-oral-health-survey" TargetMode="External"/><Relationship Id="rId931" Type="http://schemas.openxmlformats.org/officeDocument/2006/relationships/hyperlink" Target="https://www.hrc.co.nz/your-rights/human-rights/our-work/universal-periodic-review/civil-society-and-ngo-submissions/" TargetMode="External"/><Relationship Id="rId60" Type="http://schemas.openxmlformats.org/officeDocument/2006/relationships/hyperlink" Target="http://www.radionz.co.nz/news/political/286553/about-2000-children-hit-when-parents-lose-benefits" TargetMode="External"/><Relationship Id="rId156" Type="http://schemas.openxmlformats.org/officeDocument/2006/relationships/hyperlink" Target="http://www.nzcphm.org.nz/media/87942/2015_08_14_pacific_peoples__health_policy_statement_pdf" TargetMode="External"/><Relationship Id="rId363" Type="http://schemas.openxmlformats.org/officeDocument/2006/relationships/hyperlink" Target="http://www.mfe.govt.nz/sites/default/files/media/nz-climate-change-target-summary-of-submissions.pdf" TargetMode="External"/><Relationship Id="rId570" Type="http://schemas.openxmlformats.org/officeDocument/2006/relationships/hyperlink" Target="http://www.msd.govt.nz/about-msd-and-our-work/work-programmes/cyf-modernisation/index.html" TargetMode="External"/><Relationship Id="rId1007" Type="http://schemas.openxmlformats.org/officeDocument/2006/relationships/hyperlink" Target="http://www.ecpat.org.nz/Resources/Learn-the-facts.aspx" TargetMode="External"/><Relationship Id="rId223" Type="http://schemas.openxmlformats.org/officeDocument/2006/relationships/hyperlink" Target="http://www.forumsec.org/pages.cfm/newsroom/press-statements/2015-media-releases/smaller-island-states-leaders-port-moresby-declaration-on-climate-change.html" TargetMode="External"/><Relationship Id="rId430" Type="http://schemas.openxmlformats.org/officeDocument/2006/relationships/hyperlink" Target="http://linkinghub.elsevier.com/retrieve/pii/S0140673615608546" TargetMode="External"/><Relationship Id="rId668" Type="http://schemas.openxmlformats.org/officeDocument/2006/relationships/hyperlink" Target="http://www.justice.govt.nz/courts/coroners-court/suicide-in-new-zealand/suicide-statistics-1/2014-2015-annual-provisional-suicide-figures" TargetMode="External"/><Relationship Id="rId875" Type="http://schemas.openxmlformats.org/officeDocument/2006/relationships/hyperlink" Target="http://www.nzherald.co.nz/business/news/article.cfm?c_id=3&amp;objectid=11358879" TargetMode="External"/><Relationship Id="rId1060" Type="http://schemas.openxmlformats.org/officeDocument/2006/relationships/hyperlink" Target="https://www.hrc.co.nz/your-rights/human-rights/our-work/universal-periodic-review/civil-society-and-ngo-submissions/" TargetMode="External"/><Relationship Id="rId18" Type="http://schemas.openxmlformats.org/officeDocument/2006/relationships/hyperlink" Target="http://www.health.govt.nz/new-zealand-health-system/eligibility-publicly-funded-health-services/eligibility-direction" TargetMode="External"/><Relationship Id="rId528" Type="http://schemas.openxmlformats.org/officeDocument/2006/relationships/hyperlink" Target="http://www.salvationarmy.org.nz/research-media/social-policy-and-parliamentary-unit/reports" TargetMode="External"/><Relationship Id="rId735" Type="http://schemas.openxmlformats.org/officeDocument/2006/relationships/hyperlink" Target="http://www.health.govt.nz/publication/our-oral-health-key-findings-2009-new-zealand-oral-health-survey" TargetMode="External"/><Relationship Id="rId942" Type="http://schemas.openxmlformats.org/officeDocument/2006/relationships/hyperlink" Target="https://www.hrc.co.nz/your-rights/human-rights/our-work/universal-periodic-review/civil-society-and-ngo-submissions/" TargetMode="External"/><Relationship Id="rId167" Type="http://schemas.openxmlformats.org/officeDocument/2006/relationships/hyperlink" Target="http://www.nzcphm.org.nz/media/87942/2015_08_14_pacific_peoples__health_policy_statement_pdf" TargetMode="External"/><Relationship Id="rId374" Type="http://schemas.openxmlformats.org/officeDocument/2006/relationships/hyperlink" Target="http://www.mfe.govt.nz/sites/default/files/media/nz-climate-change-target-summary-of-submissions.pdf" TargetMode="External"/><Relationship Id="rId581" Type="http://schemas.openxmlformats.org/officeDocument/2006/relationships/hyperlink" Target="http://www.parliament.nz/resource/0000098699" TargetMode="External"/><Relationship Id="rId1018" Type="http://schemas.openxmlformats.org/officeDocument/2006/relationships/hyperlink" Target="http://www.ecpat.org.nz/Resources/Learn-the-facts.aspx" TargetMode="External"/><Relationship Id="rId71" Type="http://schemas.openxmlformats.org/officeDocument/2006/relationships/hyperlink" Target="http://www.radionz.co.nz/national/programmes/insight/20140223" TargetMode="External"/><Relationship Id="rId234" Type="http://schemas.openxmlformats.org/officeDocument/2006/relationships/hyperlink" Target="http://www.forumsec.org/pages.cfm/newsroom/press-statements/2015-media-releases/smaller-island-states-leaders-port-moresby-declaration-on-climate-change.html" TargetMode="External"/><Relationship Id="rId679" Type="http://schemas.openxmlformats.org/officeDocument/2006/relationships/hyperlink" Target="http://www.justice.govt.nz/courts/coroners-court/suicide-in-new-zealand/suicide-statistics-1/2014-2015-annual-provisional-suicide-figures" TargetMode="External"/><Relationship Id="rId802" Type="http://schemas.openxmlformats.org/officeDocument/2006/relationships/hyperlink" Target="http://www.occ.org.nz/page-not-found/SearchForm?Search=working+papers&amp;action_results" TargetMode="External"/><Relationship Id="rId886" Type="http://schemas.openxmlformats.org/officeDocument/2006/relationships/hyperlink" Target="http://www.educationcounts.govt.nz/" TargetMode="External"/><Relationship Id="rId2" Type="http://schemas.openxmlformats.org/officeDocument/2006/relationships/hyperlink" Target="http://www.health.govt.nz/new-zealand-health-system/eligibility-publicly-funded-health-services/eligibility-direction" TargetMode="External"/><Relationship Id="rId29" Type="http://schemas.openxmlformats.org/officeDocument/2006/relationships/hyperlink" Target="http://www.health.govt.nz/new-zealand-health-system/eligibility-publicly-funded-health-services/eligibility-direction" TargetMode="External"/><Relationship Id="rId441" Type="http://schemas.openxmlformats.org/officeDocument/2006/relationships/hyperlink" Target="http://linkinghub.elsevier.com/retrieve/pii/S0140673615608546" TargetMode="External"/><Relationship Id="rId539" Type="http://schemas.openxmlformats.org/officeDocument/2006/relationships/hyperlink" Target="http://www.salvationarmy.org.nz/research-media/social-policy-and-parliamentary-unit/reports" TargetMode="External"/><Relationship Id="rId746" Type="http://schemas.openxmlformats.org/officeDocument/2006/relationships/hyperlink" Target="http://www.health.govt.nz/publication/our-oral-health-key-findings-2009-new-zealand-oral-health-survey" TargetMode="External"/><Relationship Id="rId1071" Type="http://schemas.openxmlformats.org/officeDocument/2006/relationships/hyperlink" Target="https://www.hrc.co.nz/your-rights/human-rights/our-work/universal-periodic-review/civil-society-and-ngo-submissions/" TargetMode="External"/><Relationship Id="rId40" Type="http://schemas.openxmlformats.org/officeDocument/2006/relationships/hyperlink" Target="http://www.dol.govt.nz/publications/research/schoolchildren-in-paid-employment/youthreport_01.asp" TargetMode="External"/><Relationship Id="rId136" Type="http://schemas.openxmlformats.org/officeDocument/2006/relationships/hyperlink" Target="http://www.hhrjournal.org/2014/07/01/climate-change-childrens-rights-and-the-pursuit-of-intergenerational-climate-justice/" TargetMode="External"/><Relationship Id="rId178" Type="http://schemas.openxmlformats.org/officeDocument/2006/relationships/hyperlink" Target="http://www.majurodeclaration.org/the_declaration" TargetMode="External"/><Relationship Id="rId301" Type="http://schemas.openxmlformats.org/officeDocument/2006/relationships/hyperlink" Target="http://www.tokelau.org.nz/Bulletin/October+2015/Climate+induced+migration+outcomes+document.html" TargetMode="External"/><Relationship Id="rId343" Type="http://schemas.openxmlformats.org/officeDocument/2006/relationships/hyperlink" Target="http://www.tokelau.org.nz/Bulletin/October+2015/Tokelauans+prior+relocation+highlighted+in+Kiribati.html" TargetMode="External"/><Relationship Id="rId550" Type="http://schemas.openxmlformats.org/officeDocument/2006/relationships/hyperlink" Target="http://www.msd.govt.nz/about-msd-and-our-work/work-programmes/cyf-modernisation/index.html" TargetMode="External"/><Relationship Id="rId788" Type="http://schemas.openxmlformats.org/officeDocument/2006/relationships/hyperlink" Target="http://www.occ.org.nz/page-not-found/SearchForm?Search=working+papers&amp;action_results" TargetMode="External"/><Relationship Id="rId953" Type="http://schemas.openxmlformats.org/officeDocument/2006/relationships/hyperlink" Target="http://union.org.nz/sites/union.org.nz/files/NZCTU%20Response%20Govt%20Report%20on%20UNCROC%202015.pdf" TargetMode="External"/><Relationship Id="rId995" Type="http://schemas.openxmlformats.org/officeDocument/2006/relationships/hyperlink" Target="http://www.dol.govt.nz/publications/research/schoolchildren-in-paid-employment/youthreport_01.asp" TargetMode="External"/><Relationship Id="rId1029" Type="http://schemas.openxmlformats.org/officeDocument/2006/relationships/hyperlink" Target="http://nzdotstat.stats.govt.nz" TargetMode="External"/><Relationship Id="rId82" Type="http://schemas.openxmlformats.org/officeDocument/2006/relationships/hyperlink" Target="http://www.ohchr.org/EN/NewsEvents/Pages/DisplayNews.aspx?NewsID=16049&amp;LangID=E" TargetMode="External"/><Relationship Id="rId203" Type="http://schemas.openxmlformats.org/officeDocument/2006/relationships/hyperlink" Target="http://www.gouv.nz/portal/page/gouv/oceania_21?D%E9claration.pdf" TargetMode="External"/><Relationship Id="rId385" Type="http://schemas.openxmlformats.org/officeDocument/2006/relationships/hyperlink" Target="http://www.mfe.govt.nz/sites/default/files/media/nz-climate-change-target-summary-of-submissions.pdf" TargetMode="External"/><Relationship Id="rId592" Type="http://schemas.openxmlformats.org/officeDocument/2006/relationships/hyperlink" Target="http://www.occ.org.nz/state-of-care/" TargetMode="External"/><Relationship Id="rId606" Type="http://schemas.openxmlformats.org/officeDocument/2006/relationships/hyperlink" Target="http://www.cpag.org.nz/assets/Publications/1410063-0%20Our%20Children%20Our%20Choice%202014.pdf" TargetMode="External"/><Relationship Id="rId648" Type="http://schemas.openxmlformats.org/officeDocument/2006/relationships/hyperlink" Target="http://www.health.govt.nz/our-work/preventative-health-wellness/immunisation/immunisation-coverage/national-and-dhb-immunisation-data" TargetMode="External"/><Relationship Id="rId813" Type="http://schemas.openxmlformats.org/officeDocument/2006/relationships/hyperlink" Target="http://www.cpag.org.nz/resources-publications/our-children-our-choice-priorities-for-policy-7/part-2-early-childhood-care-and-education/" TargetMode="External"/><Relationship Id="rId855" Type="http://schemas.openxmlformats.org/officeDocument/2006/relationships/hyperlink" Target="http://www.nzherald.co.nz/business/news/article.cfm?c_id=3&amp;objectid=11358879" TargetMode="External"/><Relationship Id="rId1040" Type="http://schemas.openxmlformats.org/officeDocument/2006/relationships/hyperlink" Target="https://www.hrc.co.nz/your-rights/human-rights/our-work/universal-periodic-review/civil-society-and-ngo-submissions/" TargetMode="External"/><Relationship Id="rId245" Type="http://schemas.openxmlformats.org/officeDocument/2006/relationships/hyperlink" Target="http://www.forumsec.org/pages.cfm/newsroom/press-statements/2015-media-releases/smaller-island-states-leaders-port-moresby-declaration-on-climate-change.html" TargetMode="External"/><Relationship Id="rId287" Type="http://schemas.openxmlformats.org/officeDocument/2006/relationships/hyperlink" Target="http://pacificidf.org/wp-content/uploads/2013/06/PACIFIC-ISLAND-DEVELOPMENT-FORUM-SUVA-DECLARATION-ON-CLIMATE-CHANGE.v2.pdf" TargetMode="External"/><Relationship Id="rId410" Type="http://schemas.openxmlformats.org/officeDocument/2006/relationships/hyperlink" Target="http://www.mfe.govt.nz/sites/default/files/media/Climate" TargetMode="External"/><Relationship Id="rId452" Type="http://schemas.openxmlformats.org/officeDocument/2006/relationships/hyperlink" Target="http://www.occ.org.nz/assets/Publications/Final-2014-OCC-BIMver5.pdf" TargetMode="External"/><Relationship Id="rId494" Type="http://schemas.openxmlformats.org/officeDocument/2006/relationships/hyperlink" Target="http://www.pmcsa.org.nz/wp-content/uploads/Improving-the-Transition-report.pdf" TargetMode="External"/><Relationship Id="rId508" Type="http://schemas.openxmlformats.org/officeDocument/2006/relationships/hyperlink" Target="http://www.pmcsa.org.nz/wp-content/uploads/Improving-the-Transition-report.pdf" TargetMode="External"/><Relationship Id="rId715" Type="http://schemas.openxmlformats.org/officeDocument/2006/relationships/hyperlink" Target="http://www.health.govt.nz/publication/our-oral-health-key-findings-2009-new-zealand-oral-health-survey" TargetMode="External"/><Relationship Id="rId897" Type="http://schemas.openxmlformats.org/officeDocument/2006/relationships/hyperlink" Target="http://www.standupforkids.org.nz/charter-schools/" TargetMode="External"/><Relationship Id="rId922" Type="http://schemas.openxmlformats.org/officeDocument/2006/relationships/hyperlink" Target="https://www.hrc.co.nz/your-rights/human-rights/our-work/universal-periodic-review/civil-society-and-ngo-submissions/" TargetMode="External"/><Relationship Id="rId105" Type="http://schemas.openxmlformats.org/officeDocument/2006/relationships/hyperlink" Target="http://www.ohchr.org/EN/NewsEvents/Pages/DisplayNews.aspx?NewsID=16049&amp;LangID=E" TargetMode="External"/><Relationship Id="rId147" Type="http://schemas.openxmlformats.org/officeDocument/2006/relationships/hyperlink" Target="http://www.hhrjournal.org/2014/07/01/climate-change-childrens-rights-and-the-pursuit-of-intergenerational-climate-justice/" TargetMode="External"/><Relationship Id="rId312" Type="http://schemas.openxmlformats.org/officeDocument/2006/relationships/hyperlink" Target="http://www.tokelau.org.nz/Bulletin/October+2015/Climate+induced+migration+outcomes+document.html" TargetMode="External"/><Relationship Id="rId354" Type="http://schemas.openxmlformats.org/officeDocument/2006/relationships/hyperlink" Target="http://www.mfe.govt.nz/sites/default/files/media/nz-climate-change-target-summary-of-submissions.pdf" TargetMode="External"/><Relationship Id="rId757" Type="http://schemas.openxmlformats.org/officeDocument/2006/relationships/hyperlink" Target="http://www.health.govt.nz/publication/our-oral-health-key-findings-2009-new-zealand-oral-health-survey" TargetMode="External"/><Relationship Id="rId799" Type="http://schemas.openxmlformats.org/officeDocument/2006/relationships/hyperlink" Target="http://www.occ.org.nz/page-not-found/SearchForm?Search=working+papers&amp;action_results" TargetMode="External"/><Relationship Id="rId964" Type="http://schemas.openxmlformats.org/officeDocument/2006/relationships/hyperlink" Target="http://union.org.nz/sites/union.org.nz/files/NZCTU%20Response%20Govt%20Report%20on%20UNCROC%202015.pdf" TargetMode="External"/><Relationship Id="rId51" Type="http://schemas.openxmlformats.org/officeDocument/2006/relationships/hyperlink" Target="http://www.dol.govt.nz/publications/research/schoolchildren-in-paid-employment/youthreport_01.asp" TargetMode="External"/><Relationship Id="rId93" Type="http://schemas.openxmlformats.org/officeDocument/2006/relationships/hyperlink" Target="http://www.ohchr.org/EN/NewsEvents/Pages/DisplayNews.aspx?NewsID=16049&amp;LangID=E" TargetMode="External"/><Relationship Id="rId189" Type="http://schemas.openxmlformats.org/officeDocument/2006/relationships/hyperlink" Target="http://www.gouv.nz/portal/page/gouv/oceania_21?D%E9claration.pdf" TargetMode="External"/><Relationship Id="rId396" Type="http://schemas.openxmlformats.org/officeDocument/2006/relationships/hyperlink" Target="http://climateactiontracker.org/assets/publications/briefing_papers/NZ_INDC_Assessment_July_2015.pdf" TargetMode="External"/><Relationship Id="rId561" Type="http://schemas.openxmlformats.org/officeDocument/2006/relationships/hyperlink" Target="http://www.msd.govt.nz/about-msd-and-our-work/work-programmes/cyf-modernisation/index.html" TargetMode="External"/><Relationship Id="rId617" Type="http://schemas.openxmlformats.org/officeDocument/2006/relationships/hyperlink" Target="http://www.cpag.org.nz/assets/Publications/1410063-0%20Our%20Children%20Our%20Choice%202014.pdf" TargetMode="External"/><Relationship Id="rId659" Type="http://schemas.openxmlformats.org/officeDocument/2006/relationships/hyperlink" Target="http://www.health.govt.nz/our-work/preventative-health-wellness/immunisation/immunisation-coverage/national-and-dhb-immunisation-data" TargetMode="External"/><Relationship Id="rId824" Type="http://schemas.openxmlformats.org/officeDocument/2006/relationships/hyperlink" Target="http://www.cpag.org.nz/resources-publications/our-children-our-choice-priorities-for-policy-7/part-2-early-childhood-care-and-education/" TargetMode="External"/><Relationship Id="rId866" Type="http://schemas.openxmlformats.org/officeDocument/2006/relationships/hyperlink" Target="http://www.nzherald.co.nz/business/news/article.cfm?c_id=3&amp;objectid=11358879" TargetMode="External"/><Relationship Id="rId214" Type="http://schemas.openxmlformats.org/officeDocument/2006/relationships/hyperlink" Target="http://www.forumsec.org/pages.cfm/newsroom/press-statements/2015-media-releases/smaller-island-states-leaders-port-moresby-declaration-on-climate-change.html" TargetMode="External"/><Relationship Id="rId256" Type="http://schemas.openxmlformats.org/officeDocument/2006/relationships/hyperlink" Target="http://pacificidf.org/wp-content/uploads/2013/06/PACIFIC-ISLAND-DEVELOPMENT-FORUM-SUVA-DECLARATION-ON-CLIMATE-CHANGE.v2.pdf" TargetMode="External"/><Relationship Id="rId298" Type="http://schemas.openxmlformats.org/officeDocument/2006/relationships/hyperlink" Target="http://www.tokelau.org.nz/Bulletin/October+2015/Climate+induced+migration+outcomes+document.html" TargetMode="External"/><Relationship Id="rId421" Type="http://schemas.openxmlformats.org/officeDocument/2006/relationships/hyperlink" Target="http://www.mfe.govt.nz/sites/default/files/media/Climate" TargetMode="External"/><Relationship Id="rId463" Type="http://schemas.openxmlformats.org/officeDocument/2006/relationships/hyperlink" Target="http://www.occ.org.nz/assets/Publications/Final-2014-OCC-BIMver5.pdf" TargetMode="External"/><Relationship Id="rId519" Type="http://schemas.openxmlformats.org/officeDocument/2006/relationships/hyperlink" Target="http://www.salvationarmy.org.nz/research-media/social-policy-and-parliamentary-unit/reports" TargetMode="External"/><Relationship Id="rId670" Type="http://schemas.openxmlformats.org/officeDocument/2006/relationships/hyperlink" Target="http://www.justice.govt.nz/courts/coroners-court/suicide-in-new-zealand/suicide-statistics-1/2014-2015-annual-provisional-suicide-figures" TargetMode="External"/><Relationship Id="rId1051" Type="http://schemas.openxmlformats.org/officeDocument/2006/relationships/hyperlink" Target="https://www.hrc.co.nz/your-rights/human-rights/our-work/universal-periodic-review/civil-society-and-ngo-submissions/" TargetMode="External"/><Relationship Id="rId116" Type="http://schemas.openxmlformats.org/officeDocument/2006/relationships/hyperlink" Target="http://www.ncbi.nlm.nih.gov/pubmed/20367760" TargetMode="External"/><Relationship Id="rId158" Type="http://schemas.openxmlformats.org/officeDocument/2006/relationships/hyperlink" Target="http://www.nzcphm.org.nz/media/87942/2015_08_14_pacific_peoples__health_policy_statement_pdf" TargetMode="External"/><Relationship Id="rId323" Type="http://schemas.openxmlformats.org/officeDocument/2006/relationships/hyperlink" Target="http://www.tokelau.org.nz/Bulletin/October+2015/Tokelauans+prior+relocation+highlighted+in+Kiribati.html" TargetMode="External"/><Relationship Id="rId530" Type="http://schemas.openxmlformats.org/officeDocument/2006/relationships/hyperlink" Target="http://www.salvationarmy.org.nz/research-media/social-policy-and-parliamentary-unit/reports" TargetMode="External"/><Relationship Id="rId726" Type="http://schemas.openxmlformats.org/officeDocument/2006/relationships/hyperlink" Target="http://www.health.govt.nz/publication/our-oral-health-key-findings-2009-new-zealand-oral-health-survey" TargetMode="External"/><Relationship Id="rId768" Type="http://schemas.openxmlformats.org/officeDocument/2006/relationships/hyperlink" Target="http://www.health.govt.nz/publication/our-oral-health-key-findings-2009-new-zealand-oral-health-survey" TargetMode="External"/><Relationship Id="rId933" Type="http://schemas.openxmlformats.org/officeDocument/2006/relationships/hyperlink" Target="https://www.hrc.co.nz/your-rights/human-rights/our-work/universal-periodic-review/civil-society-and-ngo-submissions/" TargetMode="External"/><Relationship Id="rId975" Type="http://schemas.openxmlformats.org/officeDocument/2006/relationships/hyperlink" Target="http://union.org.nz/sites/union.org.nz/files/NZCTU%20Response%20Govt%20Report%20on%20UNCROC%202015.pdf" TargetMode="External"/><Relationship Id="rId1009" Type="http://schemas.openxmlformats.org/officeDocument/2006/relationships/hyperlink" Target="http://www.ecpat.org.nz/Resources/Learn-the-facts.aspx" TargetMode="External"/><Relationship Id="rId20" Type="http://schemas.openxmlformats.org/officeDocument/2006/relationships/hyperlink" Target="http://www.health.govt.nz/new-zealand-health-system/eligibility-publicly-funded-health-services/eligibility-direction" TargetMode="External"/><Relationship Id="rId62" Type="http://schemas.openxmlformats.org/officeDocument/2006/relationships/hyperlink" Target="http://www.radionz.co.nz/national/programmes/insight/20140223" TargetMode="External"/><Relationship Id="rId365" Type="http://schemas.openxmlformats.org/officeDocument/2006/relationships/hyperlink" Target="http://www.mfe.govt.nz/sites/default/files/media/nz-climate-change-target-summary-of-submissions.pdf" TargetMode="External"/><Relationship Id="rId572" Type="http://schemas.openxmlformats.org/officeDocument/2006/relationships/hyperlink" Target="http://www.msd.govt.nz/about-msd-and-our-work/work-programmes/cyf-modernisation/index.html" TargetMode="External"/><Relationship Id="rId628" Type="http://schemas.openxmlformats.org/officeDocument/2006/relationships/hyperlink" Target="http://www.childmortality.org" TargetMode="External"/><Relationship Id="rId835" Type="http://schemas.openxmlformats.org/officeDocument/2006/relationships/hyperlink" Target="http://www.cpag.org.nz/resources-publications/our-children-our-choice-priorities-for-policy-7/part-2-early-childhood-care-and-education/" TargetMode="External"/><Relationship Id="rId225" Type="http://schemas.openxmlformats.org/officeDocument/2006/relationships/hyperlink" Target="http://www.forumsec.org/pages.cfm/newsroom/press-statements/2015-media-releases/smaller-island-states-leaders-port-moresby-declaration-on-climate-change.html" TargetMode="External"/><Relationship Id="rId267" Type="http://schemas.openxmlformats.org/officeDocument/2006/relationships/hyperlink" Target="http://pacificidf.org/wp-content/uploads/2013/06/PACIFIC-ISLAND-DEVELOPMENT-FORUM-SUVA-DECLARATION-ON-CLIMATE-CHANGE.v2.pdf" TargetMode="External"/><Relationship Id="rId432" Type="http://schemas.openxmlformats.org/officeDocument/2006/relationships/hyperlink" Target="http://linkinghub.elsevier.com/retrieve/pii/S0140673615608546" TargetMode="External"/><Relationship Id="rId474" Type="http://schemas.openxmlformats.org/officeDocument/2006/relationships/hyperlink" Target="http://www.acya.org.nz/reports-to-the-united-nations.html" TargetMode="External"/><Relationship Id="rId877" Type="http://schemas.openxmlformats.org/officeDocument/2006/relationships/hyperlink" Target="http://www.nzherald.co.nz/business/news/article.cfm?c_id=3&amp;objectid=11358879" TargetMode="External"/><Relationship Id="rId1020" Type="http://schemas.openxmlformats.org/officeDocument/2006/relationships/hyperlink" Target="http://www.ecpat.org.nz/Resources/Learn-the-facts.aspx" TargetMode="External"/><Relationship Id="rId1062" Type="http://schemas.openxmlformats.org/officeDocument/2006/relationships/hyperlink" Target="https://www.hrc.co.nz/your-rights/human-rights/our-work/universal-periodic-review/civil-society-and-ngo-submissions/" TargetMode="External"/><Relationship Id="rId127" Type="http://schemas.openxmlformats.org/officeDocument/2006/relationships/hyperlink" Target="http://www.hhrjournal.org/2014/07/01/climate-change-childrens-rights-and-the-pursuit-of-intergenerational-climate-justice/" TargetMode="External"/><Relationship Id="rId681" Type="http://schemas.openxmlformats.org/officeDocument/2006/relationships/hyperlink" Target="http://www.justice.govt.nz/courts/coroners-court/suicide-in-new-zealand/suicide-statistics-1/2014-2015-annual-provisional-suicide-figures" TargetMode="External"/><Relationship Id="rId737" Type="http://schemas.openxmlformats.org/officeDocument/2006/relationships/hyperlink" Target="http://www.health.govt.nz/publication/our-oral-health-key-findings-2009-new-zealand-oral-health-survey" TargetMode="External"/><Relationship Id="rId779" Type="http://schemas.openxmlformats.org/officeDocument/2006/relationships/hyperlink" Target="http://www.radionz.co.nz/news/national/279597/thousands-of-children-hit-by-benefit-sanctions" TargetMode="External"/><Relationship Id="rId902" Type="http://schemas.openxmlformats.org/officeDocument/2006/relationships/hyperlink" Target="http://www.barnardos.org.nz/service/0800-whats-helpline" TargetMode="External"/><Relationship Id="rId944" Type="http://schemas.openxmlformats.org/officeDocument/2006/relationships/hyperlink" Target="https://www.hrc.co.nz/your-rights/human-rights/our-work/universal-periodic-review/civil-society-and-ngo-submissions/" TargetMode="External"/><Relationship Id="rId986" Type="http://schemas.openxmlformats.org/officeDocument/2006/relationships/hyperlink" Target="http://www.dol.govt.nz/publications/research/schoolchildren-in-paid-employment/youthreport_01.asp" TargetMode="External"/><Relationship Id="rId31" Type="http://schemas.openxmlformats.org/officeDocument/2006/relationships/hyperlink" Target="http://www.health.govt.nz/new-zealand-health-system/eligibility-publicly-funded-health-services/eligibility-direction" TargetMode="External"/><Relationship Id="rId73" Type="http://schemas.openxmlformats.org/officeDocument/2006/relationships/hyperlink" Target="http://www.radionz.co.nz/national/programmes/insight/20140223" TargetMode="External"/><Relationship Id="rId169" Type="http://schemas.openxmlformats.org/officeDocument/2006/relationships/hyperlink" Target="http://www.nzcphm.org.nz/media/87942/2015_08_14_pacific_peoples__health_policy_statement_pdf" TargetMode="External"/><Relationship Id="rId334" Type="http://schemas.openxmlformats.org/officeDocument/2006/relationships/hyperlink" Target="http://www.tokelau.org.nz/Bulletin/October+2015/Tokelauans+prior+relocation+highlighted+in+Kiribati.html" TargetMode="External"/><Relationship Id="rId376" Type="http://schemas.openxmlformats.org/officeDocument/2006/relationships/hyperlink" Target="http://www.mfe.govt.nz/sites/default/files/media/nz-climate-change-target-summary-of-submissions.pdf" TargetMode="External"/><Relationship Id="rId541" Type="http://schemas.openxmlformats.org/officeDocument/2006/relationships/hyperlink" Target="http://www.radionz.co.nz/news/national/284875/kiribati-family-'terrified'-of-going-home" TargetMode="External"/><Relationship Id="rId583" Type="http://schemas.openxmlformats.org/officeDocument/2006/relationships/hyperlink" Target="http://www.parliament.nz/resource/0000098699" TargetMode="External"/><Relationship Id="rId639" Type="http://schemas.openxmlformats.org/officeDocument/2006/relationships/hyperlink" Target="http://www.health.govt.nz/our-work/preventative-health-wellness/immunisation/immunisation-coverage/national-and-dhb-immunisation-data" TargetMode="External"/><Relationship Id="rId790" Type="http://schemas.openxmlformats.org/officeDocument/2006/relationships/hyperlink" Target="http://www.occ.org.nz/page-not-found/SearchForm?Search=working+papers&amp;action_results" TargetMode="External"/><Relationship Id="rId804" Type="http://schemas.openxmlformats.org/officeDocument/2006/relationships/hyperlink" Target="http://www.occ.org.nz/page-not-found/SearchForm?Search=working+papers&amp;action_results" TargetMode="External"/><Relationship Id="rId4" Type="http://schemas.openxmlformats.org/officeDocument/2006/relationships/hyperlink" Target="http://www.health.govt.nz/new-zealand-health-system/eligibility-publicly-funded-health-services/eligibility-direction" TargetMode="External"/><Relationship Id="rId180" Type="http://schemas.openxmlformats.org/officeDocument/2006/relationships/hyperlink" Target="http://www.majurodeclaration.org/the_declaration" TargetMode="External"/><Relationship Id="rId236" Type="http://schemas.openxmlformats.org/officeDocument/2006/relationships/hyperlink" Target="http://www.forumsec.org/pages.cfm/newsroom/press-statements/2015-media-releases/smaller-island-states-leaders-port-moresby-declaration-on-climate-change.html" TargetMode="External"/><Relationship Id="rId278" Type="http://schemas.openxmlformats.org/officeDocument/2006/relationships/hyperlink" Target="http://pacificidf.org/wp-content/uploads/2013/06/PACIFIC-ISLAND-DEVELOPMENT-FORUM-SUVA-DECLARATION-ON-CLIMATE-CHANGE.v2.pdf" TargetMode="External"/><Relationship Id="rId401" Type="http://schemas.openxmlformats.org/officeDocument/2006/relationships/hyperlink" Target="http://climateactiontracker.org/assets/publications/briefing_papers/NZ_INDC_Assessment_July_2015.pdf" TargetMode="External"/><Relationship Id="rId443" Type="http://schemas.openxmlformats.org/officeDocument/2006/relationships/hyperlink" Target="http://linkinghub.elsevier.com/retrieve/pii/S0140673615608546" TargetMode="External"/><Relationship Id="rId650" Type="http://schemas.openxmlformats.org/officeDocument/2006/relationships/hyperlink" Target="http://www.health.govt.nz/our-work/preventative-health-wellness/immunisation/immunisation-coverage/national-and-dhb-immunisation-data" TargetMode="External"/><Relationship Id="rId846" Type="http://schemas.openxmlformats.org/officeDocument/2006/relationships/hyperlink" Target="http://www.cpag.org.nz/resources-publications/our-children-our-choice-priorities-for-policy-7/part-2-early-childhood-care-and-education/" TargetMode="External"/><Relationship Id="rId888" Type="http://schemas.openxmlformats.org/officeDocument/2006/relationships/hyperlink" Target="http://www.educationcounts.govt.nz/" TargetMode="External"/><Relationship Id="rId1031" Type="http://schemas.openxmlformats.org/officeDocument/2006/relationships/hyperlink" Target="http://nzdotstat.stats.govt.nz" TargetMode="External"/><Relationship Id="rId1073" Type="http://schemas.openxmlformats.org/officeDocument/2006/relationships/hyperlink" Target="https://www.hrc.co.nz/your-rights/human-rights/our-work/universal-periodic-review/civil-society-and-ngo-submissions/" TargetMode="External"/><Relationship Id="rId303" Type="http://schemas.openxmlformats.org/officeDocument/2006/relationships/hyperlink" Target="http://www.tokelau.org.nz/Bulletin/October+2015/Climate+induced+migration+outcomes+document.html" TargetMode="External"/><Relationship Id="rId485" Type="http://schemas.openxmlformats.org/officeDocument/2006/relationships/hyperlink" Target="http://www.acya.org.nz/reports-to-the-united-nations.html" TargetMode="External"/><Relationship Id="rId692" Type="http://schemas.openxmlformats.org/officeDocument/2006/relationships/hyperlink" Target="http://www.justice.govt.nz/courts/coroners-court/suicide-in-new-zealand/suicide-statistics-1/2014-2015-annual-provisional-suicide-figures" TargetMode="External"/><Relationship Id="rId706" Type="http://schemas.openxmlformats.org/officeDocument/2006/relationships/hyperlink" Target="http://www.safekids.nz/safety-topics" TargetMode="External"/><Relationship Id="rId748" Type="http://schemas.openxmlformats.org/officeDocument/2006/relationships/hyperlink" Target="http://www.health.govt.nz/publication/our-oral-health-key-findings-2009-new-zealand-oral-health-survey" TargetMode="External"/><Relationship Id="rId913" Type="http://schemas.openxmlformats.org/officeDocument/2006/relationships/hyperlink" Target="https://www.hrc.co.nz/your-rights/human-rights/our-work/universal-periodic-review/civil-society-and-ngo-submissions/" TargetMode="External"/><Relationship Id="rId955" Type="http://schemas.openxmlformats.org/officeDocument/2006/relationships/hyperlink" Target="http://union.org.nz/sites/union.org.nz/files/NZCTU%20Response%20Govt%20Report%20on%20UNCROC%202015.pdf" TargetMode="External"/><Relationship Id="rId42" Type="http://schemas.openxmlformats.org/officeDocument/2006/relationships/hyperlink" Target="http://www.dol.govt.nz/publications/research/schoolchildren-in-paid-employment/youthreport_01.asp" TargetMode="External"/><Relationship Id="rId84" Type="http://schemas.openxmlformats.org/officeDocument/2006/relationships/hyperlink" Target="http://www.ohchr.org/EN/NewsEvents/Pages/DisplayNews.aspx?NewsID=16049&amp;LangID=E" TargetMode="External"/><Relationship Id="rId138" Type="http://schemas.openxmlformats.org/officeDocument/2006/relationships/hyperlink" Target="http://www.hhrjournal.org/2014/07/01/climate-change-childrens-rights-and-the-pursuit-of-intergenerational-climate-justice/" TargetMode="External"/><Relationship Id="rId345" Type="http://schemas.openxmlformats.org/officeDocument/2006/relationships/hyperlink" Target="http://www.generationzero.org" TargetMode="External"/><Relationship Id="rId387" Type="http://schemas.openxmlformats.org/officeDocument/2006/relationships/hyperlink" Target="http://climateactiontracker.org/assets/publications/briefing_papers/NZ_INDC_Assessment_July_2015.pdf" TargetMode="External"/><Relationship Id="rId510" Type="http://schemas.openxmlformats.org/officeDocument/2006/relationships/hyperlink" Target="http://www.pmcsa.org.nz/wp-content/uploads/Improving-the-Transition-report.pdf" TargetMode="External"/><Relationship Id="rId552" Type="http://schemas.openxmlformats.org/officeDocument/2006/relationships/hyperlink" Target="http://www.msd.govt.nz/about-msd-and-our-work/work-programmes/cyf-modernisation/index.html" TargetMode="External"/><Relationship Id="rId594" Type="http://schemas.openxmlformats.org/officeDocument/2006/relationships/hyperlink" Target="http://www.police.govt.nz/news/release/34849" TargetMode="External"/><Relationship Id="rId608" Type="http://schemas.openxmlformats.org/officeDocument/2006/relationships/hyperlink" Target="http://www.cpag.org.nz/assets/Publications/1410063-0%20Our%20Children%20Our%20Choice%202014.pdf" TargetMode="External"/><Relationship Id="rId815" Type="http://schemas.openxmlformats.org/officeDocument/2006/relationships/hyperlink" Target="http://www.cpag.org.nz/resources-publications/our-children-our-choice-priorities-for-policy-7/part-2-early-childhood-care-and-education/" TargetMode="External"/><Relationship Id="rId997" Type="http://schemas.openxmlformats.org/officeDocument/2006/relationships/hyperlink" Target="http://www.dol.govt.nz/publications/research/schoolchildren-in-paid-employment/youthreport_01.asp" TargetMode="External"/><Relationship Id="rId191" Type="http://schemas.openxmlformats.org/officeDocument/2006/relationships/hyperlink" Target="http://www.gouv.nz/portal/page/gouv/oceania_21?D%E9claration.pdf" TargetMode="External"/><Relationship Id="rId205" Type="http://schemas.openxmlformats.org/officeDocument/2006/relationships/hyperlink" Target="http://www.gouv.nz/portal/page/gouv/oceania_21?D%E9claration.pdf" TargetMode="External"/><Relationship Id="rId247" Type="http://schemas.openxmlformats.org/officeDocument/2006/relationships/hyperlink" Target="http://www.forumsec.org/pages.cfm/newsroom/press-statements/2015-media-releases/smaller-island-states-leaders-port-moresby-declaration-on-climate-change.html" TargetMode="External"/><Relationship Id="rId412" Type="http://schemas.openxmlformats.org/officeDocument/2006/relationships/hyperlink" Target="http://www.mfe.govt.nz/sites/default/files/media/Climate" TargetMode="External"/><Relationship Id="rId857" Type="http://schemas.openxmlformats.org/officeDocument/2006/relationships/hyperlink" Target="http://www.nzherald.co.nz/business/news/article.cfm?c_id=3&amp;objectid=11358879" TargetMode="External"/><Relationship Id="rId899" Type="http://schemas.openxmlformats.org/officeDocument/2006/relationships/hyperlink" Target="http://www.psychology.org.nz/wp-content/uploads/Submission-on-the-Ministry-of-Education-Special-Education-Review-June-2015.pdf" TargetMode="External"/><Relationship Id="rId1000" Type="http://schemas.openxmlformats.org/officeDocument/2006/relationships/hyperlink" Target="http://www.dol.govt.nz/publications/research/schoolchildren-in-paid-employment/youthreport_01.asp" TargetMode="External"/><Relationship Id="rId1042" Type="http://schemas.openxmlformats.org/officeDocument/2006/relationships/hyperlink" Target="https://www.hrc.co.nz/your-rights/human-rights/our-work/universal-periodic-review/civil-society-and-ngo-submissions/" TargetMode="External"/><Relationship Id="rId107" Type="http://schemas.openxmlformats.org/officeDocument/2006/relationships/hyperlink" Target="http://www.ncbi.nlm.nih.gov/pubmed/20367760" TargetMode="External"/><Relationship Id="rId289" Type="http://schemas.openxmlformats.org/officeDocument/2006/relationships/hyperlink" Target="http://pacificidf.org/wp-content/uploads/2013/06/PACIFIC-ISLAND-DEVELOPMENT-FORUM-SUVA-DECLARATION-ON-CLIMATE-CHANGE.v2.pdf" TargetMode="External"/><Relationship Id="rId454" Type="http://schemas.openxmlformats.org/officeDocument/2006/relationships/hyperlink" Target="http://www.occ.org.nz/assets/Publications/Final-2014-OCC-BIMver5.pdf" TargetMode="External"/><Relationship Id="rId496" Type="http://schemas.openxmlformats.org/officeDocument/2006/relationships/hyperlink" Target="http://www.pmcsa.org.nz/wp-content/uploads/Improving-the-Transition-report.pdf" TargetMode="External"/><Relationship Id="rId661" Type="http://schemas.openxmlformats.org/officeDocument/2006/relationships/hyperlink" Target="http://www.health.govt.nz/our-work/preventative-health-wellness/immunisation/immunisation-coverage/national-and-dhb-immunisation-data" TargetMode="External"/><Relationship Id="rId717" Type="http://schemas.openxmlformats.org/officeDocument/2006/relationships/hyperlink" Target="http://www.health.govt.nz/publication/our-oral-health-key-findings-2009-new-zealand-oral-health-survey" TargetMode="External"/><Relationship Id="rId759" Type="http://schemas.openxmlformats.org/officeDocument/2006/relationships/hyperlink" Target="http://www.health.govt.nz/publication/our-oral-health-key-findings-2009-new-zealand-oral-health-survey" TargetMode="External"/><Relationship Id="rId924" Type="http://schemas.openxmlformats.org/officeDocument/2006/relationships/hyperlink" Target="https://www.hrc.co.nz/your-rights/human-rights/our-work/universal-periodic-review/civil-society-and-ngo-submissions/" TargetMode="External"/><Relationship Id="rId966" Type="http://schemas.openxmlformats.org/officeDocument/2006/relationships/hyperlink" Target="http://union.org.nz/sites/union.org.nz/files/NZCTU%20Response%20Govt%20Report%20on%20UNCROC%202015.pdf" TargetMode="External"/><Relationship Id="rId11" Type="http://schemas.openxmlformats.org/officeDocument/2006/relationships/hyperlink" Target="http://www.health.govt.nz/new-zealand-health-system/eligibility-publicly-funded-health-services/eligibility-direction" TargetMode="External"/><Relationship Id="rId53" Type="http://schemas.openxmlformats.org/officeDocument/2006/relationships/hyperlink" Target="http://www.dol.govt.nz/publications/research/schoolchildren-in-paid-employment/youthreport_01.asp" TargetMode="External"/><Relationship Id="rId149" Type="http://schemas.openxmlformats.org/officeDocument/2006/relationships/hyperlink" Target="http://www.hhrjournal.org/2014/07/01/climate-change-childrens-rights-and-the-pursuit-of-intergenerational-climate-justice/" TargetMode="External"/><Relationship Id="rId314" Type="http://schemas.openxmlformats.org/officeDocument/2006/relationships/hyperlink" Target="http://www.tokelau.org.nz/Bulletin/October+2015/Climate+induced+migration+outcomes+document.html" TargetMode="External"/><Relationship Id="rId356" Type="http://schemas.openxmlformats.org/officeDocument/2006/relationships/hyperlink" Target="http://www.mfe.govt.nz/sites/default/files/media/nz-climate-change-target-summary-of-submissions.pdf" TargetMode="External"/><Relationship Id="rId398" Type="http://schemas.openxmlformats.org/officeDocument/2006/relationships/hyperlink" Target="http://climateactiontracker.org/assets/publications/briefing_papers/NZ_INDC_Assessment_July_2015.pdf" TargetMode="External"/><Relationship Id="rId521" Type="http://schemas.openxmlformats.org/officeDocument/2006/relationships/hyperlink" Target="http://www.salvationarmy.org.nz/research-media/social-policy-and-parliamentary-unit/reports" TargetMode="External"/><Relationship Id="rId563" Type="http://schemas.openxmlformats.org/officeDocument/2006/relationships/hyperlink" Target="http://www.msd.govt.nz/about-msd-and-our-work/work-programmes/cyf-modernisation/index.html" TargetMode="External"/><Relationship Id="rId619" Type="http://schemas.openxmlformats.org/officeDocument/2006/relationships/hyperlink" Target="http://www.cpag.org.nz/assets/Publications/1410063-0%20Our%20Children%20Our%20Choice%202014.pdf" TargetMode="External"/><Relationship Id="rId770" Type="http://schemas.openxmlformats.org/officeDocument/2006/relationships/hyperlink" Target="http://www.health.govt.nz/publication/our-oral-health-key-findings-2009-new-zealand-oral-health-survey" TargetMode="External"/><Relationship Id="rId95" Type="http://schemas.openxmlformats.org/officeDocument/2006/relationships/hyperlink" Target="http://www.ohchr.org/EN/NewsEvents/Pages/DisplayNews.aspx?NewsID=16049&amp;LangID=E" TargetMode="External"/><Relationship Id="rId160" Type="http://schemas.openxmlformats.org/officeDocument/2006/relationships/hyperlink" Target="http://www.nzcphm.org.nz/media/87942/2015_08_14_pacific_peoples__health_policy_statement_pdf" TargetMode="External"/><Relationship Id="rId216" Type="http://schemas.openxmlformats.org/officeDocument/2006/relationships/hyperlink" Target="http://www.forumsec.org/pages.cfm/newsroom/press-statements/2015-media-releases/smaller-island-states-leaders-port-moresby-declaration-on-climate-change.html" TargetMode="External"/><Relationship Id="rId423" Type="http://schemas.openxmlformats.org/officeDocument/2006/relationships/hyperlink" Target="http://www.mfe.govt.nz/sites/default/files/media/Climate" TargetMode="External"/><Relationship Id="rId826" Type="http://schemas.openxmlformats.org/officeDocument/2006/relationships/hyperlink" Target="http://www.cpag.org.nz/resources-publications/our-children-our-choice-priorities-for-policy-7/part-2-early-childhood-care-and-education/" TargetMode="External"/><Relationship Id="rId868" Type="http://schemas.openxmlformats.org/officeDocument/2006/relationships/hyperlink" Target="http://www.nzherald.co.nz/business/news/article.cfm?c_id=3&amp;objectid=11358879" TargetMode="External"/><Relationship Id="rId1011" Type="http://schemas.openxmlformats.org/officeDocument/2006/relationships/hyperlink" Target="http://www.ecpat.org.nz/Resources/Learn-the-facts.aspx" TargetMode="External"/><Relationship Id="rId1053" Type="http://schemas.openxmlformats.org/officeDocument/2006/relationships/hyperlink" Target="https://www.hrc.co.nz/your-rights/human-rights/our-work/universal-periodic-review/civil-society-and-ngo-submissions/" TargetMode="External"/><Relationship Id="rId258" Type="http://schemas.openxmlformats.org/officeDocument/2006/relationships/hyperlink" Target="http://pacificidf.org/wp-content/uploads/2013/06/PACIFIC-ISLAND-DEVELOPMENT-FORUM-SUVA-DECLARATION-ON-CLIMATE-CHANGE.v2.pdf" TargetMode="External"/><Relationship Id="rId465" Type="http://schemas.openxmlformats.org/officeDocument/2006/relationships/hyperlink" Target="http://www.occ.org.nz/assets/Publications/Final-2014-OCC-BIMver5.pdf" TargetMode="External"/><Relationship Id="rId630" Type="http://schemas.openxmlformats.org/officeDocument/2006/relationships/hyperlink" Target="http://www.health.govt.nz/our-work/preventative-health-wellness/immunisation/immunisation-coverage/national-and-dhb-immunisation-data" TargetMode="External"/><Relationship Id="rId672" Type="http://schemas.openxmlformats.org/officeDocument/2006/relationships/hyperlink" Target="http://www.justice.govt.nz/courts/coroners-court/suicide-in-new-zealand/suicide-statistics-1/2014-2015-annual-provisional-suicide-figures" TargetMode="External"/><Relationship Id="rId728" Type="http://schemas.openxmlformats.org/officeDocument/2006/relationships/hyperlink" Target="http://www.health.govt.nz/publication/our-oral-health-key-findings-2009-new-zealand-oral-health-survey" TargetMode="External"/><Relationship Id="rId935" Type="http://schemas.openxmlformats.org/officeDocument/2006/relationships/hyperlink" Target="https://www.hrc.co.nz/your-rights/human-rights/our-work/universal-periodic-review/civil-society-and-ngo-submissions/" TargetMode="External"/><Relationship Id="rId22" Type="http://schemas.openxmlformats.org/officeDocument/2006/relationships/hyperlink" Target="http://www.health.govt.nz/new-zealand-health-system/eligibility-publicly-funded-health-services/eligibility-direction" TargetMode="External"/><Relationship Id="rId64" Type="http://schemas.openxmlformats.org/officeDocument/2006/relationships/hyperlink" Target="http://www.radionz.co.nz/national/programmes/insight/20140223" TargetMode="External"/><Relationship Id="rId118" Type="http://schemas.openxmlformats.org/officeDocument/2006/relationships/hyperlink" Target="http://www.ncbi.nlm.nih.gov/pubmed/20367760" TargetMode="External"/><Relationship Id="rId325" Type="http://schemas.openxmlformats.org/officeDocument/2006/relationships/hyperlink" Target="http://www.tokelau.org.nz/Bulletin/October+2015/Tokelauans+prior+relocation+highlighted+in+Kiribati.html" TargetMode="External"/><Relationship Id="rId367" Type="http://schemas.openxmlformats.org/officeDocument/2006/relationships/hyperlink" Target="http://www.mfe.govt.nz/sites/default/files/media/nz-climate-change-target-summary-of-submissions.pdf" TargetMode="External"/><Relationship Id="rId532" Type="http://schemas.openxmlformats.org/officeDocument/2006/relationships/hyperlink" Target="http://www.salvationarmy.org.nz/research-media/social-policy-and-parliamentary-unit/reports" TargetMode="External"/><Relationship Id="rId574" Type="http://schemas.openxmlformats.org/officeDocument/2006/relationships/hyperlink" Target="http://www.msd.govt.nz/about-msd-and-our-work/work-programmes/cyf-modernisation/index.html" TargetMode="External"/><Relationship Id="rId977" Type="http://schemas.openxmlformats.org/officeDocument/2006/relationships/hyperlink" Target="http://union.org.nz/sites/union.org.nz/files/NZCTU%20Response%20Govt%20Report%20on%20UNCROC%202015.pdf" TargetMode="External"/><Relationship Id="rId171" Type="http://schemas.openxmlformats.org/officeDocument/2006/relationships/hyperlink" Target="http://www.nzcphm.org.nz/media/87942/2015_08_14_pacific_peoples__health_policy_statement_pdf" TargetMode="External"/><Relationship Id="rId227" Type="http://schemas.openxmlformats.org/officeDocument/2006/relationships/hyperlink" Target="http://www.forumsec.org/pages.cfm/newsroom/press-statements/2015-media-releases/smaller-island-states-leaders-port-moresby-declaration-on-climate-change.html" TargetMode="External"/><Relationship Id="rId781" Type="http://schemas.openxmlformats.org/officeDocument/2006/relationships/hyperlink" Target="http://www.radionz.co.nz/news/national/275385/state-house-conditions-shocking,-says-neighbour" TargetMode="External"/><Relationship Id="rId837" Type="http://schemas.openxmlformats.org/officeDocument/2006/relationships/hyperlink" Target="http://www.cpag.org.nz/resources-publications/our-children-our-choice-priorities-for-policy-7/part-2-early-childhood-care-and-education/" TargetMode="External"/><Relationship Id="rId879" Type="http://schemas.openxmlformats.org/officeDocument/2006/relationships/hyperlink" Target="http://www.cpag.org.nz/assets/Publications/" TargetMode="External"/><Relationship Id="rId1022" Type="http://schemas.openxmlformats.org/officeDocument/2006/relationships/hyperlink" Target="http://www.ecpat.org.nz/Resources/Learn-the-facts.aspx" TargetMode="External"/><Relationship Id="rId269" Type="http://schemas.openxmlformats.org/officeDocument/2006/relationships/hyperlink" Target="http://pacificidf.org/wp-content/uploads/2013/06/PACIFIC-ISLAND-DEVELOPMENT-FORUM-SUVA-DECLARATION-ON-CLIMATE-CHANGE.v2.pdf" TargetMode="External"/><Relationship Id="rId434" Type="http://schemas.openxmlformats.org/officeDocument/2006/relationships/hyperlink" Target="http://linkinghub.elsevier.com/retrieve/pii/S0140673615608546" TargetMode="External"/><Relationship Id="rId476" Type="http://schemas.openxmlformats.org/officeDocument/2006/relationships/hyperlink" Target="http://www.acya.org.nz/reports-to-the-united-nations.html" TargetMode="External"/><Relationship Id="rId641" Type="http://schemas.openxmlformats.org/officeDocument/2006/relationships/hyperlink" Target="http://www.health.govt.nz/our-work/preventative-health-wellness/immunisation/immunisation-coverage/national-and-dhb-immunisation-data" TargetMode="External"/><Relationship Id="rId683" Type="http://schemas.openxmlformats.org/officeDocument/2006/relationships/hyperlink" Target="http://www.justice.govt.nz/courts/coroners-court/suicide-in-new-zealand/suicide-statistics-1/2014-2015-annual-provisional-suicide-figures" TargetMode="External"/><Relationship Id="rId739" Type="http://schemas.openxmlformats.org/officeDocument/2006/relationships/hyperlink" Target="http://www.health.govt.nz/publication/our-oral-health-key-findings-2009-new-zealand-oral-health-survey" TargetMode="External"/><Relationship Id="rId890" Type="http://schemas.openxmlformats.org/officeDocument/2006/relationships/hyperlink" Target="http://www.educationcounts.govt.nz/" TargetMode="External"/><Relationship Id="rId904" Type="http://schemas.openxmlformats.org/officeDocument/2006/relationships/hyperlink" Target="http://www.occ.org.nz/__data/assets/pdf_file/0019/9334/Primary_school_voices.pdf" TargetMode="External"/><Relationship Id="rId1064" Type="http://schemas.openxmlformats.org/officeDocument/2006/relationships/hyperlink" Target="https://www.hrc.co.nz/your-rights/human-rights/our-work/universal-periodic-review/civil-society-and-ngo-submissions/" TargetMode="External"/><Relationship Id="rId33" Type="http://schemas.openxmlformats.org/officeDocument/2006/relationships/hyperlink" Target="http://www.dol.govt.nz/publications/research/schoolchildren-in-paid-employment/youthreport_01.asp" TargetMode="External"/><Relationship Id="rId129" Type="http://schemas.openxmlformats.org/officeDocument/2006/relationships/hyperlink" Target="http://www.hhrjournal.org/2014/07/01/climate-change-childrens-rights-and-the-pursuit-of-intergenerational-climate-justice/" TargetMode="External"/><Relationship Id="rId280" Type="http://schemas.openxmlformats.org/officeDocument/2006/relationships/hyperlink" Target="http://pacificidf.org/wp-content/uploads/2013/06/PACIFIC-ISLAND-DEVELOPMENT-FORUM-SUVA-DECLARATION-ON-CLIMATE-CHANGE.v2.pdf" TargetMode="External"/><Relationship Id="rId336" Type="http://schemas.openxmlformats.org/officeDocument/2006/relationships/hyperlink" Target="http://www.tokelau.org.nz/Bulletin/October+2015/Tokelauans+prior+relocation+highlighted+in+Kiribati.html" TargetMode="External"/><Relationship Id="rId501" Type="http://schemas.openxmlformats.org/officeDocument/2006/relationships/hyperlink" Target="http://www.pmcsa.org.nz/wp-content/uploads/Improving-the-Transition-report.pdf" TargetMode="External"/><Relationship Id="rId543" Type="http://schemas.openxmlformats.org/officeDocument/2006/relationships/hyperlink" Target="https://www.privacy.org.nz/assets/InteractiveEscalationLadder/PRCM1000-Escalation-Ladder-Infographic.pdf" TargetMode="External"/><Relationship Id="rId946" Type="http://schemas.openxmlformats.org/officeDocument/2006/relationships/hyperlink" Target="https://www.hrc.co.nz/your-rights/human-rights/our-work/universal-periodic-review/civil-society-and-ngo-submissions/" TargetMode="External"/><Relationship Id="rId988" Type="http://schemas.openxmlformats.org/officeDocument/2006/relationships/hyperlink" Target="http://www.dol.govt.nz/publications/research/schoolchildren-in-paid-employment/youthreport_01.asp" TargetMode="External"/><Relationship Id="rId75" Type="http://schemas.openxmlformats.org/officeDocument/2006/relationships/hyperlink" Target="http://www.radionz.co.nz/national/programmes/insight/20140223" TargetMode="External"/><Relationship Id="rId140" Type="http://schemas.openxmlformats.org/officeDocument/2006/relationships/hyperlink" Target="http://www.hhrjournal.org/2014/07/01/climate-change-childrens-rights-and-the-pursuit-of-intergenerational-climate-justice/" TargetMode="External"/><Relationship Id="rId182" Type="http://schemas.openxmlformats.org/officeDocument/2006/relationships/hyperlink" Target="http://www.majurodeclaration.org/the_declaration" TargetMode="External"/><Relationship Id="rId378" Type="http://schemas.openxmlformats.org/officeDocument/2006/relationships/hyperlink" Target="http://www.mfe.govt.nz/sites/default/files/media/nz-climate-change-target-summary-of-submissions.pdf" TargetMode="External"/><Relationship Id="rId403" Type="http://schemas.openxmlformats.org/officeDocument/2006/relationships/hyperlink" Target="http://climateactiontracker.org/assets/publications/briefing_papers/NZ_INDC_Assessment_July_2015.pdf" TargetMode="External"/><Relationship Id="rId585" Type="http://schemas.openxmlformats.org/officeDocument/2006/relationships/hyperlink" Target="http://www.parliament.nz/resource/0000098699" TargetMode="External"/><Relationship Id="rId750" Type="http://schemas.openxmlformats.org/officeDocument/2006/relationships/hyperlink" Target="http://www.health.govt.nz/publication/our-oral-health-key-findings-2009-new-zealand-oral-health-survey" TargetMode="External"/><Relationship Id="rId792" Type="http://schemas.openxmlformats.org/officeDocument/2006/relationships/hyperlink" Target="http://www.occ.org.nz/page-not-found/SearchForm?Search=working+papers&amp;action_results" TargetMode="External"/><Relationship Id="rId806" Type="http://schemas.openxmlformats.org/officeDocument/2006/relationships/hyperlink" Target="http://www.occ.org.nz/page-not-found/SearchForm?Search=working+papers&amp;action_results" TargetMode="External"/><Relationship Id="rId848" Type="http://schemas.openxmlformats.org/officeDocument/2006/relationships/hyperlink" Target="http://www.cpag.org.nz/resources-publications/our-children-our-choice-priorities-for-policy-7/part-2-early-childhood-care-and-education/" TargetMode="External"/><Relationship Id="rId1033" Type="http://schemas.openxmlformats.org/officeDocument/2006/relationships/hyperlink" Target="http://nzdotstat.stats.govt.nz" TargetMode="External"/><Relationship Id="rId6" Type="http://schemas.openxmlformats.org/officeDocument/2006/relationships/hyperlink" Target="http://www.health.govt.nz/new-zealand-health-system/eligibility-publicly-funded-health-services/eligibility-direction" TargetMode="External"/><Relationship Id="rId238" Type="http://schemas.openxmlformats.org/officeDocument/2006/relationships/hyperlink" Target="http://www.forumsec.org/pages.cfm/newsroom/press-statements/2015-media-releases/smaller-island-states-leaders-port-moresby-declaration-on-climate-change.html" TargetMode="External"/><Relationship Id="rId445" Type="http://schemas.openxmlformats.org/officeDocument/2006/relationships/hyperlink" Target="http://www.occ.org.nz/assets/Publications/Final-2014-OCC-BIMver5.pdf" TargetMode="External"/><Relationship Id="rId487" Type="http://schemas.openxmlformats.org/officeDocument/2006/relationships/hyperlink" Target="http://www.acya.org.nz/reports-to-the-united-nations.html" TargetMode="External"/><Relationship Id="rId610" Type="http://schemas.openxmlformats.org/officeDocument/2006/relationships/hyperlink" Target="http://www.cpag.org.nz/assets/Publications/1410063-0%20Our%20Children%20Our%20Choice%202014.pdf" TargetMode="External"/><Relationship Id="rId652" Type="http://schemas.openxmlformats.org/officeDocument/2006/relationships/hyperlink" Target="http://www.health.govt.nz/our-work/preventative-health-wellness/immunisation/immunisation-coverage/national-and-dhb-immunisation-data" TargetMode="External"/><Relationship Id="rId694" Type="http://schemas.openxmlformats.org/officeDocument/2006/relationships/hyperlink" Target="http://www.justice.govt.nz/courts/coroners-court/suicide-in-new-zealand/suicide-statistics-1/2014-2015-annual-provisional-suicide-figures" TargetMode="External"/><Relationship Id="rId708" Type="http://schemas.openxmlformats.org/officeDocument/2006/relationships/hyperlink" Target="http://www.safekids.nz/safety-topics" TargetMode="External"/><Relationship Id="rId915" Type="http://schemas.openxmlformats.org/officeDocument/2006/relationships/hyperlink" Target="https://www.hrc.co.nz/your-rights/human-rights/our-work/universal-periodic-review/civil-society-and-ngo-submissions/" TargetMode="External"/><Relationship Id="rId1075" Type="http://schemas.openxmlformats.org/officeDocument/2006/relationships/hyperlink" Target="https://www.hrc.co.nz/your-rights/human-rights/our-work/universal-periodic-review/civil-society-and-ngo-submissions/" TargetMode="External"/><Relationship Id="rId291" Type="http://schemas.openxmlformats.org/officeDocument/2006/relationships/hyperlink" Target="http://www.tokelau.org.nz/Bulletin/October+2015/Climate+induced+migration+outcomes+document.html" TargetMode="External"/><Relationship Id="rId305" Type="http://schemas.openxmlformats.org/officeDocument/2006/relationships/hyperlink" Target="http://www.tokelau.org.nz/Bulletin/October+2015/Climate+induced+migration+outcomes+document.html" TargetMode="External"/><Relationship Id="rId347" Type="http://schemas.openxmlformats.org/officeDocument/2006/relationships/hyperlink" Target="http://www.generationzero.org" TargetMode="External"/><Relationship Id="rId512" Type="http://schemas.openxmlformats.org/officeDocument/2006/relationships/hyperlink" Target="http://www.pmcsa.org.nz/wp-content/uploads/Improving-the-Transition-report.pdf" TargetMode="External"/><Relationship Id="rId957" Type="http://schemas.openxmlformats.org/officeDocument/2006/relationships/hyperlink" Target="http://union.org.nz/sites/union.org.nz/files/NZCTU%20Response%20Govt%20Report%20on%20UNCROC%202015.pdf" TargetMode="External"/><Relationship Id="rId999" Type="http://schemas.openxmlformats.org/officeDocument/2006/relationships/hyperlink" Target="http://www.dol.govt.nz/publications/research/schoolchildren-in-paid-employment/youthreport_01.asp" TargetMode="External"/><Relationship Id="rId44" Type="http://schemas.openxmlformats.org/officeDocument/2006/relationships/hyperlink" Target="http://www.dol.govt.nz/publications/research/schoolchildren-in-paid-employment/youthreport_01.asp" TargetMode="External"/><Relationship Id="rId86" Type="http://schemas.openxmlformats.org/officeDocument/2006/relationships/hyperlink" Target="http://www.ohchr.org/EN/NewsEvents/Pages/DisplayNews.aspx?NewsID=16049&amp;LangID=E" TargetMode="External"/><Relationship Id="rId151" Type="http://schemas.openxmlformats.org/officeDocument/2006/relationships/hyperlink" Target="http://www.hhrjournal.org/2014/07/01/climate-change-childrens-rights-and-the-pursuit-of-intergenerational-climate-justice/" TargetMode="External"/><Relationship Id="rId389" Type="http://schemas.openxmlformats.org/officeDocument/2006/relationships/hyperlink" Target="http://climateactiontracker.org/assets/publications/briefing_papers/NZ_INDC_Assessment_July_2015.pdf" TargetMode="External"/><Relationship Id="rId554" Type="http://schemas.openxmlformats.org/officeDocument/2006/relationships/hyperlink" Target="http://www.msd.govt.nz/about-msd-and-our-work/work-programmes/cyf-modernisation/index.html" TargetMode="External"/><Relationship Id="rId596" Type="http://schemas.openxmlformats.org/officeDocument/2006/relationships/hyperlink" Target="http://www.cyf.govt.nz/about-us/key-statistics/children-and-young-people-in-out-of-home-placements.html" TargetMode="External"/><Relationship Id="rId761" Type="http://schemas.openxmlformats.org/officeDocument/2006/relationships/hyperlink" Target="http://www.health.govt.nz/publication/our-oral-health-key-findings-2009-new-zealand-oral-health-survey" TargetMode="External"/><Relationship Id="rId817" Type="http://schemas.openxmlformats.org/officeDocument/2006/relationships/hyperlink" Target="http://www.cpag.org.nz/resources-publications/our-children-our-choice-priorities-for-policy-7/part-2-early-childhood-care-and-education/" TargetMode="External"/><Relationship Id="rId859" Type="http://schemas.openxmlformats.org/officeDocument/2006/relationships/hyperlink" Target="http://www.nzherald.co.nz/business/news/article.cfm?c_id=3&amp;objectid=11358879" TargetMode="External"/><Relationship Id="rId1002" Type="http://schemas.openxmlformats.org/officeDocument/2006/relationships/hyperlink" Target="http://www.dol.govt.nz/publications/research/schoolchildren-in-paid-employment/youthreport_01.asp" TargetMode="External"/><Relationship Id="rId193" Type="http://schemas.openxmlformats.org/officeDocument/2006/relationships/hyperlink" Target="http://www.gouv.nz/portal/page/gouv/oceania_21?D%E9claration.pdf" TargetMode="External"/><Relationship Id="rId207" Type="http://schemas.openxmlformats.org/officeDocument/2006/relationships/hyperlink" Target="http://www.gouv.nz/portal/page/gouv/oceania_21?D%E9claration.pdf" TargetMode="External"/><Relationship Id="rId249" Type="http://schemas.openxmlformats.org/officeDocument/2006/relationships/hyperlink" Target="http://www.forumsec.org/pages.cfm/newsroom/press-statements/2015-media-releases/smaller-island-states-leaders-port-moresby-declaration-on-climate-change.html" TargetMode="External"/><Relationship Id="rId414" Type="http://schemas.openxmlformats.org/officeDocument/2006/relationships/hyperlink" Target="http://www.mfe.govt.nz/sites/default/files/media/Climate" TargetMode="External"/><Relationship Id="rId456" Type="http://schemas.openxmlformats.org/officeDocument/2006/relationships/hyperlink" Target="http://www.occ.org.nz/assets/Publications/Final-2014-OCC-BIMver5.pdf" TargetMode="External"/><Relationship Id="rId498" Type="http://schemas.openxmlformats.org/officeDocument/2006/relationships/hyperlink" Target="http://www.pmcsa.org.nz/wp-content/uploads/Improving-the-Transition-report.pdf" TargetMode="External"/><Relationship Id="rId621" Type="http://schemas.openxmlformats.org/officeDocument/2006/relationships/hyperlink" Target="http://www.cpag.org.nz/assets/Publications/1410063-0%20Our%20Children%20Our%20Choice%202014.pdf" TargetMode="External"/><Relationship Id="rId663" Type="http://schemas.openxmlformats.org/officeDocument/2006/relationships/hyperlink" Target="http://www.health.govt.nz/our-work/preventative-health-wellness/immunisation/immunisation-coverage/national-and-dhb-immunisation-data" TargetMode="External"/><Relationship Id="rId870" Type="http://schemas.openxmlformats.org/officeDocument/2006/relationships/hyperlink" Target="http://www.nzherald.co.nz/business/news/article.cfm?c_id=3&amp;objectid=11358879" TargetMode="External"/><Relationship Id="rId1044" Type="http://schemas.openxmlformats.org/officeDocument/2006/relationships/hyperlink" Target="https://www.hrc.co.nz/your-rights/human-rights/our-work/universal-periodic-review/civil-society-and-ngo-submissions/" TargetMode="External"/><Relationship Id="rId13" Type="http://schemas.openxmlformats.org/officeDocument/2006/relationships/hyperlink" Target="http://www.health.govt.nz/new-zealand-health-system/eligibility-publicly-funded-health-services/eligibility-direction" TargetMode="External"/><Relationship Id="rId109" Type="http://schemas.openxmlformats.org/officeDocument/2006/relationships/hyperlink" Target="http://www.ncbi.nlm.nih.gov/pubmed/20367760" TargetMode="External"/><Relationship Id="rId260" Type="http://schemas.openxmlformats.org/officeDocument/2006/relationships/hyperlink" Target="http://pacificidf.org/wp-content/uploads/2013/06/PACIFIC-ISLAND-DEVELOPMENT-FORUM-SUVA-DECLARATION-ON-CLIMATE-CHANGE.v2.pdf" TargetMode="External"/><Relationship Id="rId316" Type="http://schemas.openxmlformats.org/officeDocument/2006/relationships/hyperlink" Target="http://www.tokelau.org.nz/Bulletin/October+2015/Tokelauans+prior+relocation+highlighted+in+Kiribati.html" TargetMode="External"/><Relationship Id="rId523" Type="http://schemas.openxmlformats.org/officeDocument/2006/relationships/hyperlink" Target="http://www.salvationarmy.org.nz/research-media/social-policy-and-parliamentary-unit/reports" TargetMode="External"/><Relationship Id="rId719" Type="http://schemas.openxmlformats.org/officeDocument/2006/relationships/hyperlink" Target="http://www.health.govt.nz/publication/our-oral-health-key-findings-2009-new-zealand-oral-health-survey" TargetMode="External"/><Relationship Id="rId926" Type="http://schemas.openxmlformats.org/officeDocument/2006/relationships/hyperlink" Target="https://www.hrc.co.nz/your-rights/human-rights/our-work/universal-periodic-review/civil-society-and-ngo-submissions/" TargetMode="External"/><Relationship Id="rId968" Type="http://schemas.openxmlformats.org/officeDocument/2006/relationships/hyperlink" Target="http://union.org.nz/sites/union.org.nz/files/NZCTU%20Response%20Govt%20Report%20on%20UNCROC%202015.pdf" TargetMode="External"/><Relationship Id="rId55" Type="http://schemas.openxmlformats.org/officeDocument/2006/relationships/hyperlink" Target="http://www.dol.govt.nz/publications/research/schoolchildren-in-paid-employment/youthreport_01.asp" TargetMode="External"/><Relationship Id="rId97" Type="http://schemas.openxmlformats.org/officeDocument/2006/relationships/hyperlink" Target="http://www.ohchr.org/EN/NewsEvents/Pages/DisplayNews.aspx?NewsID=16049&amp;LangID=E" TargetMode="External"/><Relationship Id="rId120" Type="http://schemas.openxmlformats.org/officeDocument/2006/relationships/hyperlink" Target="http://www.ncbi.nlm.nih.gov/pubmed/20367760" TargetMode="External"/><Relationship Id="rId358" Type="http://schemas.openxmlformats.org/officeDocument/2006/relationships/hyperlink" Target="http://www.mfe.govt.nz/sites/default/files/media/nz-climate-change-target-summary-of-submissions.pdf" TargetMode="External"/><Relationship Id="rId565" Type="http://schemas.openxmlformats.org/officeDocument/2006/relationships/hyperlink" Target="http://www.msd.govt.nz/about-msd-and-our-work/work-programmes/cyf-modernisation/index.html" TargetMode="External"/><Relationship Id="rId730" Type="http://schemas.openxmlformats.org/officeDocument/2006/relationships/hyperlink" Target="http://www.health.govt.nz/publication/our-oral-health-key-findings-2009-new-zealand-oral-health-survey" TargetMode="External"/><Relationship Id="rId772" Type="http://schemas.openxmlformats.org/officeDocument/2006/relationships/hyperlink" Target="http://www.health.govt.nz/publication/our-oral-health-key-findings-2009-new-zealand-oral-health-survey" TargetMode="External"/><Relationship Id="rId828" Type="http://schemas.openxmlformats.org/officeDocument/2006/relationships/hyperlink" Target="http://www.cpag.org.nz/resources-publications/our-children-our-choice-priorities-for-policy-7/part-2-early-childhood-care-and-education/" TargetMode="External"/><Relationship Id="rId1013" Type="http://schemas.openxmlformats.org/officeDocument/2006/relationships/hyperlink" Target="http://www.ecpat.org.nz/Resources/Learn-the-facts.aspx" TargetMode="External"/><Relationship Id="rId162" Type="http://schemas.openxmlformats.org/officeDocument/2006/relationships/hyperlink" Target="http://www.nzcphm.org.nz/media/87942/2015_08_14_pacific_peoples__health_policy_statement_pdf" TargetMode="External"/><Relationship Id="rId218" Type="http://schemas.openxmlformats.org/officeDocument/2006/relationships/hyperlink" Target="http://www.forumsec.org/pages.cfm/newsroom/press-statements/2015-media-releases/smaller-island-states-leaders-port-moresby-declaration-on-climate-change.html" TargetMode="External"/><Relationship Id="rId425" Type="http://schemas.openxmlformats.org/officeDocument/2006/relationships/hyperlink" Target="http://www.mfe.govt.nz/sites/default/files/media/Climate" TargetMode="External"/><Relationship Id="rId467" Type="http://schemas.openxmlformats.org/officeDocument/2006/relationships/hyperlink" Target="http://www.acya.org.nz/reports-to-the-united-nations.html" TargetMode="External"/><Relationship Id="rId632" Type="http://schemas.openxmlformats.org/officeDocument/2006/relationships/hyperlink" Target="http://www.health.govt.nz/our-work/preventative-health-wellness/immunisation/immunisation-coverage/national-and-dhb-immunisation-data" TargetMode="External"/><Relationship Id="rId1055" Type="http://schemas.openxmlformats.org/officeDocument/2006/relationships/hyperlink" Target="https://www.hrc.co.nz/your-rights/human-rights/our-work/universal-periodic-review/civil-society-and-ngo-submissions/" TargetMode="External"/><Relationship Id="rId271" Type="http://schemas.openxmlformats.org/officeDocument/2006/relationships/hyperlink" Target="http://pacificidf.org/wp-content/uploads/2013/06/PACIFIC-ISLAND-DEVELOPMENT-FORUM-SUVA-DECLARATION-ON-CLIMATE-CHANGE.v2.pdf" TargetMode="External"/><Relationship Id="rId674" Type="http://schemas.openxmlformats.org/officeDocument/2006/relationships/hyperlink" Target="http://www.justice.govt.nz/courts/coroners-court/suicide-in-new-zealand/suicide-statistics-1/2014-2015-annual-provisional-suicide-figures" TargetMode="External"/><Relationship Id="rId881" Type="http://schemas.openxmlformats.org/officeDocument/2006/relationships/hyperlink" Target="https://www.educationcounts.govt.nz/publications/series/9977" TargetMode="External"/><Relationship Id="rId937" Type="http://schemas.openxmlformats.org/officeDocument/2006/relationships/hyperlink" Target="https://www.hrc.co.nz/your-rights/human-rights/our-work/universal-periodic-review/civil-society-and-ngo-submissions/" TargetMode="External"/><Relationship Id="rId979" Type="http://schemas.openxmlformats.org/officeDocument/2006/relationships/hyperlink" Target="http://union.org.nz/sites/union.org.nz/files/NZCTU%20Response%20Govt%20Report%20on%20UNCROC%202015.pdf" TargetMode="External"/><Relationship Id="rId24" Type="http://schemas.openxmlformats.org/officeDocument/2006/relationships/hyperlink" Target="http://www.health.govt.nz/new-zealand-health-system/eligibility-publicly-funded-health-services/eligibility-direction" TargetMode="External"/><Relationship Id="rId66" Type="http://schemas.openxmlformats.org/officeDocument/2006/relationships/hyperlink" Target="http://www.radionz.co.nz/national/programmes/insight/20140223" TargetMode="External"/><Relationship Id="rId131" Type="http://schemas.openxmlformats.org/officeDocument/2006/relationships/hyperlink" Target="http://www.hhrjournal.org/2014/07/01/climate-change-childrens-rights-and-the-pursuit-of-intergenerational-climate-justice/" TargetMode="External"/><Relationship Id="rId327" Type="http://schemas.openxmlformats.org/officeDocument/2006/relationships/hyperlink" Target="http://www.tokelau.org.nz/Bulletin/October+2015/Tokelauans+prior+relocation+highlighted+in+Kiribati.html" TargetMode="External"/><Relationship Id="rId369" Type="http://schemas.openxmlformats.org/officeDocument/2006/relationships/hyperlink" Target="http://www.mfe.govt.nz/sites/default/files/media/nz-climate-change-target-summary-of-submissions.pdf" TargetMode="External"/><Relationship Id="rId534" Type="http://schemas.openxmlformats.org/officeDocument/2006/relationships/hyperlink" Target="http://www.salvationarmy.org.nz/research-media/social-policy-and-parliamentary-unit/reports" TargetMode="External"/><Relationship Id="rId576" Type="http://schemas.openxmlformats.org/officeDocument/2006/relationships/hyperlink" Target="http://www.msd.govt.nz/about-msd-and-our-work/work-programmes/cyf-modernisation/index.html" TargetMode="External"/><Relationship Id="rId741" Type="http://schemas.openxmlformats.org/officeDocument/2006/relationships/hyperlink" Target="http://www.health.govt.nz/publication/our-oral-health-key-findings-2009-new-zealand-oral-health-survey" TargetMode="External"/><Relationship Id="rId783" Type="http://schemas.openxmlformats.org/officeDocument/2006/relationships/hyperlink" Target="http://www.occ.org.nz/page-not-found/SearchForm?Search=working+papers&amp;action_results" TargetMode="External"/><Relationship Id="rId839" Type="http://schemas.openxmlformats.org/officeDocument/2006/relationships/hyperlink" Target="http://www.cpag.org.nz/resources-publications/our-children-our-choice-priorities-for-policy-7/part-2-early-childhood-care-and-education/" TargetMode="External"/><Relationship Id="rId990" Type="http://schemas.openxmlformats.org/officeDocument/2006/relationships/hyperlink" Target="http://www.dol.govt.nz/publications/research/schoolchildren-in-paid-employment/youthreport_01.asp" TargetMode="External"/><Relationship Id="rId173" Type="http://schemas.openxmlformats.org/officeDocument/2006/relationships/hyperlink" Target="http://www.nzcphm.org.nz/media/87942/2015_08_14_pacific_peoples__health_policy_statement_pdf" TargetMode="External"/><Relationship Id="rId229" Type="http://schemas.openxmlformats.org/officeDocument/2006/relationships/hyperlink" Target="http://www.forumsec.org/pages.cfm/newsroom/press-statements/2015-media-releases/smaller-island-states-leaders-port-moresby-declaration-on-climate-change.html" TargetMode="External"/><Relationship Id="rId380" Type="http://schemas.openxmlformats.org/officeDocument/2006/relationships/hyperlink" Target="http://www.mfe.govt.nz/sites/default/files/media/nz-climate-change-target-summary-of-submissions.pdf" TargetMode="External"/><Relationship Id="rId436" Type="http://schemas.openxmlformats.org/officeDocument/2006/relationships/hyperlink" Target="http://linkinghub.elsevier.com/retrieve/pii/S0140673615608546" TargetMode="External"/><Relationship Id="rId601" Type="http://schemas.openxmlformats.org/officeDocument/2006/relationships/hyperlink" Target="http://www.radionz.co.nz/news/national/279597/thousands-of-children-hit-by-benefit-sanctions" TargetMode="External"/><Relationship Id="rId643" Type="http://schemas.openxmlformats.org/officeDocument/2006/relationships/hyperlink" Target="http://www.health.govt.nz/our-work/preventative-health-wellness/immunisation/immunisation-coverage/national-and-dhb-immunisation-data" TargetMode="External"/><Relationship Id="rId1024" Type="http://schemas.openxmlformats.org/officeDocument/2006/relationships/hyperlink" Target="http://www.ecpat.org.nz/Resources/Learn-the-facts.aspx" TargetMode="External"/><Relationship Id="rId1066" Type="http://schemas.openxmlformats.org/officeDocument/2006/relationships/hyperlink" Target="https://www.hrc.co.nz/your-rights/human-rights/our-work/universal-periodic-review/civil-society-and-ngo-submissions/" TargetMode="External"/><Relationship Id="rId240" Type="http://schemas.openxmlformats.org/officeDocument/2006/relationships/hyperlink" Target="http://www.forumsec.org/pages.cfm/newsroom/press-statements/2015-media-releases/smaller-island-states-leaders-port-moresby-declaration-on-climate-change.html" TargetMode="External"/><Relationship Id="rId478" Type="http://schemas.openxmlformats.org/officeDocument/2006/relationships/hyperlink" Target="http://www.acya.org.nz/reports-to-the-united-nations.html" TargetMode="External"/><Relationship Id="rId685" Type="http://schemas.openxmlformats.org/officeDocument/2006/relationships/hyperlink" Target="http://www.justice.govt.nz/courts/coroners-court/suicide-in-new-zealand/suicide-statistics-1/2014-2015-annual-provisional-suicide-figures" TargetMode="External"/><Relationship Id="rId850" Type="http://schemas.openxmlformats.org/officeDocument/2006/relationships/hyperlink" Target="http://www.cpag.org.nz/resources-publications/our-children-our-choice-priorities-for-policy-7/part-2-early-childhood-care-and-education/" TargetMode="External"/><Relationship Id="rId892" Type="http://schemas.openxmlformats.org/officeDocument/2006/relationships/hyperlink" Target="http://www.nzcer.org.nz/research/publications/national-standards-what-difference-are-they-making" TargetMode="External"/><Relationship Id="rId906" Type="http://schemas.openxmlformats.org/officeDocument/2006/relationships/hyperlink" Target="http://www.watersafety.org.nz/media/our-campaigns/save-our-school-pools/" TargetMode="External"/><Relationship Id="rId948" Type="http://schemas.openxmlformats.org/officeDocument/2006/relationships/hyperlink" Target="https://www.hrc.co.nz/your-rights/human-rights/our-work/universal-periodic-review/civil-society-and-ngo-submissions/" TargetMode="External"/><Relationship Id="rId35" Type="http://schemas.openxmlformats.org/officeDocument/2006/relationships/hyperlink" Target="http://www.dol.govt.nz/publications/research/schoolchildren-in-paid-employment/youthreport_01.asp" TargetMode="External"/><Relationship Id="rId77" Type="http://schemas.openxmlformats.org/officeDocument/2006/relationships/hyperlink" Target="http://www.radionz.co.nz/national/programmes/insight/20140223" TargetMode="External"/><Relationship Id="rId100" Type="http://schemas.openxmlformats.org/officeDocument/2006/relationships/hyperlink" Target="http://www.ohchr.org/EN/NewsEvents/Pages/DisplayNews.aspx?NewsID=16049&amp;LangID=E" TargetMode="External"/><Relationship Id="rId282" Type="http://schemas.openxmlformats.org/officeDocument/2006/relationships/hyperlink" Target="http://pacificidf.org/wp-content/uploads/2013/06/PACIFIC-ISLAND-DEVELOPMENT-FORUM-SUVA-DECLARATION-ON-CLIMATE-CHANGE.v2.pdf" TargetMode="External"/><Relationship Id="rId338" Type="http://schemas.openxmlformats.org/officeDocument/2006/relationships/hyperlink" Target="http://www.tokelau.org.nz/Bulletin/October+2015/Tokelauans+prior+relocation+highlighted+in+Kiribati.html" TargetMode="External"/><Relationship Id="rId503" Type="http://schemas.openxmlformats.org/officeDocument/2006/relationships/hyperlink" Target="http://www.pmcsa.org.nz/wp-content/uploads/Improving-the-Transition-report.pdf" TargetMode="External"/><Relationship Id="rId545" Type="http://schemas.openxmlformats.org/officeDocument/2006/relationships/hyperlink" Target="https://www.netsafe.org.nz" TargetMode="External"/><Relationship Id="rId587" Type="http://schemas.openxmlformats.org/officeDocument/2006/relationships/hyperlink" Target="http://www.parliament.nz/resource/0000098699" TargetMode="External"/><Relationship Id="rId710" Type="http://schemas.openxmlformats.org/officeDocument/2006/relationships/hyperlink" Target="http://www.safekids.nz/safety-topics" TargetMode="External"/><Relationship Id="rId752" Type="http://schemas.openxmlformats.org/officeDocument/2006/relationships/hyperlink" Target="http://www.health.govt.nz/publication/our-oral-health-key-findings-2009-new-zealand-oral-health-survey" TargetMode="External"/><Relationship Id="rId808" Type="http://schemas.openxmlformats.org/officeDocument/2006/relationships/hyperlink" Target="http://www.occ.org.nz/page-not-found/SearchForm?Search=working+papers&amp;action_results" TargetMode="External"/><Relationship Id="rId8" Type="http://schemas.openxmlformats.org/officeDocument/2006/relationships/hyperlink" Target="http://www.health.govt.nz/new-zealand-health-system/eligibility-publicly-funded-health-services/eligibility-direction" TargetMode="External"/><Relationship Id="rId142" Type="http://schemas.openxmlformats.org/officeDocument/2006/relationships/hyperlink" Target="http://www.hhrjournal.org/2014/07/01/climate-change-childrens-rights-and-the-pursuit-of-intergenerational-climate-justice/" TargetMode="External"/><Relationship Id="rId184" Type="http://schemas.openxmlformats.org/officeDocument/2006/relationships/hyperlink" Target="http://www.majurodeclaration.org/the_declaration" TargetMode="External"/><Relationship Id="rId391" Type="http://schemas.openxmlformats.org/officeDocument/2006/relationships/hyperlink" Target="http://climateactiontracker.org/assets/publications/briefing_papers/NZ_INDC_Assessment_July_2015.pdf" TargetMode="External"/><Relationship Id="rId405" Type="http://schemas.openxmlformats.org/officeDocument/2006/relationships/hyperlink" Target="http://climateactiontracker.org/assets/publications/briefing_papers/NZ_INDC_Assessment_July_2015.pdf" TargetMode="External"/><Relationship Id="rId447" Type="http://schemas.openxmlformats.org/officeDocument/2006/relationships/hyperlink" Target="http://www.occ.org.nz/assets/Publications/Final-2014-OCC-BIMver5.pdf" TargetMode="External"/><Relationship Id="rId612" Type="http://schemas.openxmlformats.org/officeDocument/2006/relationships/hyperlink" Target="http://www.cpag.org.nz/assets/Publications/1410063-0%20Our%20Children%20Our%20Choice%202014.pdf" TargetMode="External"/><Relationship Id="rId794" Type="http://schemas.openxmlformats.org/officeDocument/2006/relationships/hyperlink" Target="http://www.occ.org.nz/page-not-found/SearchForm?Search=working+papers&amp;action_results" TargetMode="External"/><Relationship Id="rId1035" Type="http://schemas.openxmlformats.org/officeDocument/2006/relationships/hyperlink" Target="http://nzdotstat.stats.govt.nz" TargetMode="External"/><Relationship Id="rId251" Type="http://schemas.openxmlformats.org/officeDocument/2006/relationships/hyperlink" Target="http://www.forumsec.org/pages.cfm/newsroom/press-statements/2015-media-releases/smaller-island-states-leaders-port-moresby-declaration-on-climate-change.html" TargetMode="External"/><Relationship Id="rId489" Type="http://schemas.openxmlformats.org/officeDocument/2006/relationships/hyperlink" Target="http://www.pmcsa.org.nz/wp-content/uploads/Improving-the-Transition-report.pdf" TargetMode="External"/><Relationship Id="rId654" Type="http://schemas.openxmlformats.org/officeDocument/2006/relationships/hyperlink" Target="http://www.health.govt.nz/our-work/preventative-health-wellness/immunisation/immunisation-coverage/national-and-dhb-immunisation-data" TargetMode="External"/><Relationship Id="rId696" Type="http://schemas.openxmlformats.org/officeDocument/2006/relationships/hyperlink" Target="http://www.justice.govt.nz/courts/coroners-court/suicide-in-new-zealand/suicide-statistics-1/2014-2015-annual-provisional-suicide-figures" TargetMode="External"/><Relationship Id="rId861" Type="http://schemas.openxmlformats.org/officeDocument/2006/relationships/hyperlink" Target="http://www.nzherald.co.nz/business/news/article.cfm?c_id=3&amp;objectid=11358879" TargetMode="External"/><Relationship Id="rId917" Type="http://schemas.openxmlformats.org/officeDocument/2006/relationships/hyperlink" Target="https://www.hrc.co.nz/your-rights/human-rights/our-work/universal-periodic-review/civil-society-and-ngo-submissions/" TargetMode="External"/><Relationship Id="rId959" Type="http://schemas.openxmlformats.org/officeDocument/2006/relationships/hyperlink" Target="http://union.org.nz/sites/union.org.nz/files/NZCTU%20Response%20Govt%20Report%20on%20UNCROC%202015.pdf" TargetMode="External"/><Relationship Id="rId46" Type="http://schemas.openxmlformats.org/officeDocument/2006/relationships/hyperlink" Target="http://www.dol.govt.nz/publications/research/schoolchildren-in-paid-employment/youthreport_01.asp" TargetMode="External"/><Relationship Id="rId293" Type="http://schemas.openxmlformats.org/officeDocument/2006/relationships/hyperlink" Target="http://www.tokelau.org.nz/Bulletin/October+2015/Climate+induced+migration+outcomes+document.html" TargetMode="External"/><Relationship Id="rId307" Type="http://schemas.openxmlformats.org/officeDocument/2006/relationships/hyperlink" Target="http://www.tokelau.org.nz/Bulletin/October+2015/Climate+induced+migration+outcomes+document.html" TargetMode="External"/><Relationship Id="rId349" Type="http://schemas.openxmlformats.org/officeDocument/2006/relationships/hyperlink" Target="http://www.generationzero.org" TargetMode="External"/><Relationship Id="rId514" Type="http://schemas.openxmlformats.org/officeDocument/2006/relationships/hyperlink" Target="http://www.salvationarmy.org.nz/research-media/social-policy-and-parliamentary-unit/reports" TargetMode="External"/><Relationship Id="rId556" Type="http://schemas.openxmlformats.org/officeDocument/2006/relationships/hyperlink" Target="http://www.msd.govt.nz/about-msd-and-our-work/work-programmes/cyf-modernisation/index.html" TargetMode="External"/><Relationship Id="rId721" Type="http://schemas.openxmlformats.org/officeDocument/2006/relationships/hyperlink" Target="http://www.health.govt.nz/publication/our-oral-health-key-findings-2009-new-zealand-oral-health-survey" TargetMode="External"/><Relationship Id="rId763" Type="http://schemas.openxmlformats.org/officeDocument/2006/relationships/hyperlink" Target="http://www.health.govt.nz/publication/our-oral-health-key-findings-2009-new-zealand-oral-health-survey" TargetMode="External"/><Relationship Id="rId88" Type="http://schemas.openxmlformats.org/officeDocument/2006/relationships/hyperlink" Target="http://www.ohchr.org/EN/NewsEvents/Pages/DisplayNews.aspx?NewsID=16049&amp;LangID=E" TargetMode="External"/><Relationship Id="rId111" Type="http://schemas.openxmlformats.org/officeDocument/2006/relationships/hyperlink" Target="http://www.ncbi.nlm.nih.gov/pubmed/20367760" TargetMode="External"/><Relationship Id="rId153" Type="http://schemas.openxmlformats.org/officeDocument/2006/relationships/hyperlink" Target="http://www.nzcphm.org.nz/media/87942/2015_08_14_pacific_peoples__health_policy_statement_pdf" TargetMode="External"/><Relationship Id="rId195" Type="http://schemas.openxmlformats.org/officeDocument/2006/relationships/hyperlink" Target="http://www.gouv.nz/portal/page/gouv/oceania_21?D%E9claration.pdf" TargetMode="External"/><Relationship Id="rId209" Type="http://schemas.openxmlformats.org/officeDocument/2006/relationships/hyperlink" Target="http://www.gouv.nz/portal/page/gouv/oceania_21?D%E9claration.pdf" TargetMode="External"/><Relationship Id="rId360" Type="http://schemas.openxmlformats.org/officeDocument/2006/relationships/hyperlink" Target="http://www.mfe.govt.nz/sites/default/files/media/nz-climate-change-target-summary-of-submissions.pdf" TargetMode="External"/><Relationship Id="rId416" Type="http://schemas.openxmlformats.org/officeDocument/2006/relationships/hyperlink" Target="http://www.mfe.govt.nz/sites/default/files/media/Climate" TargetMode="External"/><Relationship Id="rId598" Type="http://schemas.openxmlformats.org/officeDocument/2006/relationships/hyperlink" Target="http://www.occ.org.nz/" TargetMode="External"/><Relationship Id="rId819" Type="http://schemas.openxmlformats.org/officeDocument/2006/relationships/hyperlink" Target="http://www.cpag.org.nz/resources-publications/our-children-our-choice-priorities-for-policy-7/part-2-early-childhood-care-and-education/" TargetMode="External"/><Relationship Id="rId970" Type="http://schemas.openxmlformats.org/officeDocument/2006/relationships/hyperlink" Target="http://union.org.nz/sites/union.org.nz/files/NZCTU%20Response%20Govt%20Report%20on%20UNCROC%202015.pdf" TargetMode="External"/><Relationship Id="rId1004" Type="http://schemas.openxmlformats.org/officeDocument/2006/relationships/hyperlink" Target="http://employment.govt.nz/about/careers/my-first-job.asp" TargetMode="External"/><Relationship Id="rId1046" Type="http://schemas.openxmlformats.org/officeDocument/2006/relationships/hyperlink" Target="https://www.hrc.co.nz/your-rights/human-rights/our-work/universal-periodic-review/civil-society-and-ngo-submissions/" TargetMode="External"/><Relationship Id="rId220" Type="http://schemas.openxmlformats.org/officeDocument/2006/relationships/hyperlink" Target="http://www.forumsec.org/pages.cfm/newsroom/press-statements/2015-media-releases/smaller-island-states-leaders-port-moresby-declaration-on-climate-change.html" TargetMode="External"/><Relationship Id="rId458" Type="http://schemas.openxmlformats.org/officeDocument/2006/relationships/hyperlink" Target="http://www.occ.org.nz/assets/Publications/Final-2014-OCC-BIMver5.pdf" TargetMode="External"/><Relationship Id="rId623" Type="http://schemas.openxmlformats.org/officeDocument/2006/relationships/hyperlink" Target="http://www.cpag.org.nz/assets/Publications/1410063-0%20Our%20Children%20Our%20Choice%202014.pdf" TargetMode="External"/><Relationship Id="rId665" Type="http://schemas.openxmlformats.org/officeDocument/2006/relationships/hyperlink" Target="http://www.hpa.org.nz/what-we-do/rheumatic-fever" TargetMode="External"/><Relationship Id="rId830" Type="http://schemas.openxmlformats.org/officeDocument/2006/relationships/hyperlink" Target="http://www.cpag.org.nz/resources-publications/our-children-our-choice-priorities-for-policy-7/part-2-early-childhood-care-and-education/" TargetMode="External"/><Relationship Id="rId872" Type="http://schemas.openxmlformats.org/officeDocument/2006/relationships/hyperlink" Target="http://www.nzherald.co.nz/business/news/article.cfm?c_id=3&amp;objectid=11358879" TargetMode="External"/><Relationship Id="rId928" Type="http://schemas.openxmlformats.org/officeDocument/2006/relationships/hyperlink" Target="https://www.hrc.co.nz/your-rights/human-rights/our-work/universal-periodic-review/civil-society-and-ngo-submissions/" TargetMode="External"/><Relationship Id="rId15" Type="http://schemas.openxmlformats.org/officeDocument/2006/relationships/hyperlink" Target="http://www.health.govt.nz/new-zealand-health-system/eligibility-publicly-funded-health-services/eligibility-direction" TargetMode="External"/><Relationship Id="rId57" Type="http://schemas.openxmlformats.org/officeDocument/2006/relationships/hyperlink" Target="http://www.dol.govt.nz/publications/research/schoolchildren-in-paid-employment/youthreport_01.asp" TargetMode="External"/><Relationship Id="rId262" Type="http://schemas.openxmlformats.org/officeDocument/2006/relationships/hyperlink" Target="http://pacificidf.org/wp-content/uploads/2013/06/PACIFIC-ISLAND-DEVELOPMENT-FORUM-SUVA-DECLARATION-ON-CLIMATE-CHANGE.v2.pdf" TargetMode="External"/><Relationship Id="rId318" Type="http://schemas.openxmlformats.org/officeDocument/2006/relationships/hyperlink" Target="http://www.tokelau.org.nz/Bulletin/October+2015/Tokelauans+prior+relocation+highlighted+in+Kiribati.html" TargetMode="External"/><Relationship Id="rId525" Type="http://schemas.openxmlformats.org/officeDocument/2006/relationships/hyperlink" Target="http://www.salvationarmy.org.nz/research-media/social-policy-and-parliamentary-unit/reports" TargetMode="External"/><Relationship Id="rId567" Type="http://schemas.openxmlformats.org/officeDocument/2006/relationships/hyperlink" Target="http://www.msd.govt.nz/about-msd-and-our-work/work-programmes/cyf-modernisation/index.html" TargetMode="External"/><Relationship Id="rId732" Type="http://schemas.openxmlformats.org/officeDocument/2006/relationships/hyperlink" Target="http://www.health.govt.nz/publication/our-oral-health-key-findings-2009-new-zealand-oral-health-survey" TargetMode="External"/><Relationship Id="rId99" Type="http://schemas.openxmlformats.org/officeDocument/2006/relationships/hyperlink" Target="http://www.ohchr.org/EN/NewsEvents/Pages/DisplayNews.aspx?NewsID=16049&amp;LangID=E" TargetMode="External"/><Relationship Id="rId122" Type="http://schemas.openxmlformats.org/officeDocument/2006/relationships/hyperlink" Target="http://www.hhrjournal.org/2014/07/01/climate-change-childrens-rights-and-the-pursuit-of-intergenerational-climate-justice/" TargetMode="External"/><Relationship Id="rId164" Type="http://schemas.openxmlformats.org/officeDocument/2006/relationships/hyperlink" Target="http://www.nzcphm.org.nz/media/87942/2015_08_14_pacific_peoples__health_policy_statement_pdf" TargetMode="External"/><Relationship Id="rId371" Type="http://schemas.openxmlformats.org/officeDocument/2006/relationships/hyperlink" Target="http://www.mfe.govt.nz/sites/default/files/media/nz-climate-change-target-summary-of-submissions.pdf" TargetMode="External"/><Relationship Id="rId774" Type="http://schemas.openxmlformats.org/officeDocument/2006/relationships/hyperlink" Target="http://www.health.govt.nz/publication/our-oral-health-key-findings-2009-new-zealand-oral-health-survey" TargetMode="External"/><Relationship Id="rId981" Type="http://schemas.openxmlformats.org/officeDocument/2006/relationships/hyperlink" Target="http://www.dol.govt.nz/publications/research/schoolchildren-in-paid-employment/youthreport_01.asp" TargetMode="External"/><Relationship Id="rId1015" Type="http://schemas.openxmlformats.org/officeDocument/2006/relationships/hyperlink" Target="http://www.ecpat.org.nz/Resources/Learn-the-facts.aspx" TargetMode="External"/><Relationship Id="rId1057" Type="http://schemas.openxmlformats.org/officeDocument/2006/relationships/hyperlink" Target="https://www.hrc.co.nz/your-rights/human-rights/our-work/universal-periodic-review/civil-society-and-ngo-submissions/" TargetMode="External"/><Relationship Id="rId427" Type="http://schemas.openxmlformats.org/officeDocument/2006/relationships/hyperlink" Target="http://www.mfe.govt.nz/sites/default/files/media/Climate" TargetMode="External"/><Relationship Id="rId469" Type="http://schemas.openxmlformats.org/officeDocument/2006/relationships/hyperlink" Target="http://www.acya.org.nz/reports-to-the-united-nations.html" TargetMode="External"/><Relationship Id="rId634" Type="http://schemas.openxmlformats.org/officeDocument/2006/relationships/hyperlink" Target="http://www.health.govt.nz/our-work/preventative-health-wellness/immunisation/immunisation-coverage/national-and-dhb-immunisation-data" TargetMode="External"/><Relationship Id="rId676" Type="http://schemas.openxmlformats.org/officeDocument/2006/relationships/hyperlink" Target="http://www.justice.govt.nz/courts/coroners-court/suicide-in-new-zealand/suicide-statistics-1/2014-2015-annual-provisional-suicide-figures" TargetMode="External"/><Relationship Id="rId841" Type="http://schemas.openxmlformats.org/officeDocument/2006/relationships/hyperlink" Target="http://www.cpag.org.nz/resources-publications/our-children-our-choice-priorities-for-policy-7/part-2-early-childhood-care-and-education/" TargetMode="External"/><Relationship Id="rId883" Type="http://schemas.openxmlformats.org/officeDocument/2006/relationships/hyperlink" Target="http://www.educationcounts.govt.nz/" TargetMode="External"/><Relationship Id="rId26" Type="http://schemas.openxmlformats.org/officeDocument/2006/relationships/hyperlink" Target="http://www.health.govt.nz/new-zealand-health-system/eligibility-publicly-funded-health-services/eligibility-direction" TargetMode="External"/><Relationship Id="rId231" Type="http://schemas.openxmlformats.org/officeDocument/2006/relationships/hyperlink" Target="http://www.forumsec.org/pages.cfm/newsroom/press-statements/2015-media-releases/smaller-island-states-leaders-port-moresby-declaration-on-climate-change.html" TargetMode="External"/><Relationship Id="rId273" Type="http://schemas.openxmlformats.org/officeDocument/2006/relationships/hyperlink" Target="http://pacificidf.org/wp-content/uploads/2013/06/PACIFIC-ISLAND-DEVELOPMENT-FORUM-SUVA-DECLARATION-ON-CLIMATE-CHANGE.v2.pdf" TargetMode="External"/><Relationship Id="rId329" Type="http://schemas.openxmlformats.org/officeDocument/2006/relationships/hyperlink" Target="http://www.tokelau.org.nz/Bulletin/October+2015/Tokelauans+prior+relocation+highlighted+in+Kiribati.html" TargetMode="External"/><Relationship Id="rId480" Type="http://schemas.openxmlformats.org/officeDocument/2006/relationships/hyperlink" Target="http://www.acya.org.nz/reports-to-the-united-nations.html" TargetMode="External"/><Relationship Id="rId536" Type="http://schemas.openxmlformats.org/officeDocument/2006/relationships/hyperlink" Target="http://www.salvationarmy.org.nz/research-media/social-policy-and-parliamentary-unit/reports" TargetMode="External"/><Relationship Id="rId701" Type="http://schemas.openxmlformats.org/officeDocument/2006/relationships/hyperlink" Target="http://www.radionz.co.nz/news/te-manu-korihi/282614/high-maori-sudi-rates-sparks-call-for-wahakura" TargetMode="External"/><Relationship Id="rId939" Type="http://schemas.openxmlformats.org/officeDocument/2006/relationships/hyperlink" Target="https://www.hrc.co.nz/your-rights/human-rights/our-work/universal-periodic-review/civil-society-and-ngo-submissions/" TargetMode="External"/><Relationship Id="rId68" Type="http://schemas.openxmlformats.org/officeDocument/2006/relationships/hyperlink" Target="http://www.radionz.co.nz/national/programmes/insight/20140223" TargetMode="External"/><Relationship Id="rId133" Type="http://schemas.openxmlformats.org/officeDocument/2006/relationships/hyperlink" Target="http://www.hhrjournal.org/2014/07/01/climate-change-childrens-rights-and-the-pursuit-of-intergenerational-climate-justice/" TargetMode="External"/><Relationship Id="rId175" Type="http://schemas.openxmlformats.org/officeDocument/2006/relationships/hyperlink" Target="http://www.nzcphm.org.nz/media/87942/2015_08_14_pacific_peoples__health_policy_statement_pdf" TargetMode="External"/><Relationship Id="rId340" Type="http://schemas.openxmlformats.org/officeDocument/2006/relationships/hyperlink" Target="http://www.tokelau.org.nz/Bulletin/October+2015/Tokelauans+prior+relocation+highlighted+in+Kiribati.html" TargetMode="External"/><Relationship Id="rId578" Type="http://schemas.openxmlformats.org/officeDocument/2006/relationships/hyperlink" Target="http://www.msd.govt.nz/about-msd-and-our-work/work-programmes/cyf-modernisation/index.html" TargetMode="External"/><Relationship Id="rId743" Type="http://schemas.openxmlformats.org/officeDocument/2006/relationships/hyperlink" Target="http://www.health.govt.nz/publication/our-oral-health-key-findings-2009-new-zealand-oral-health-survey" TargetMode="External"/><Relationship Id="rId785" Type="http://schemas.openxmlformats.org/officeDocument/2006/relationships/hyperlink" Target="http://www.occ.org.nz/page-not-found/SearchForm?Search=working+papers&amp;action_results" TargetMode="External"/><Relationship Id="rId950" Type="http://schemas.openxmlformats.org/officeDocument/2006/relationships/hyperlink" Target="http://union.org.nz/sites/union.org.nz/files/NZCTU%20Response%20Govt%20Report%20on%20UNCROC%202015.pdf" TargetMode="External"/><Relationship Id="rId992" Type="http://schemas.openxmlformats.org/officeDocument/2006/relationships/hyperlink" Target="http://www.dol.govt.nz/publications/research/schoolchildren-in-paid-employment/youthreport_01.asp" TargetMode="External"/><Relationship Id="rId1026" Type="http://schemas.openxmlformats.org/officeDocument/2006/relationships/hyperlink" Target="http://www.health.govt.nz" TargetMode="External"/><Relationship Id="rId200" Type="http://schemas.openxmlformats.org/officeDocument/2006/relationships/hyperlink" Target="http://www.gouv.nz/portal/page/gouv/oceania_21?D%E9claration.pdf" TargetMode="External"/><Relationship Id="rId382" Type="http://schemas.openxmlformats.org/officeDocument/2006/relationships/hyperlink" Target="http://www.mfe.govt.nz/sites/default/files/media/nz-climate-change-target-summary-of-submissions.pdf" TargetMode="External"/><Relationship Id="rId438" Type="http://schemas.openxmlformats.org/officeDocument/2006/relationships/hyperlink" Target="http://linkinghub.elsevier.com/retrieve/pii/S0140673615608546" TargetMode="External"/><Relationship Id="rId603" Type="http://schemas.openxmlformats.org/officeDocument/2006/relationships/hyperlink" Target="http://www.cpag.org.nz/assets/Publications/1410063-0%20Our%20Children%20Our%20Choice%202014.pdf" TargetMode="External"/><Relationship Id="rId645" Type="http://schemas.openxmlformats.org/officeDocument/2006/relationships/hyperlink" Target="http://www.health.govt.nz/our-work/preventative-health-wellness/immunisation/immunisation-coverage/national-and-dhb-immunisation-data" TargetMode="External"/><Relationship Id="rId687" Type="http://schemas.openxmlformats.org/officeDocument/2006/relationships/hyperlink" Target="http://www.justice.govt.nz/courts/coroners-court/suicide-in-new-zealand/suicide-statistics-1/2014-2015-annual-provisional-suicide-figures" TargetMode="External"/><Relationship Id="rId810" Type="http://schemas.openxmlformats.org/officeDocument/2006/relationships/hyperlink" Target="http://www.occ.org.nz/page-not-found/SearchForm?Search=working+papers&amp;action_results" TargetMode="External"/><Relationship Id="rId852" Type="http://schemas.openxmlformats.org/officeDocument/2006/relationships/hyperlink" Target="http://www.ero.govt.nz/National-Reports/Infants-and-toddlers-competent-and-confident-communicators-and-explorers-June-2015/Conclusion-improving-outcomes-for-infants-and-toddlers" TargetMode="External"/><Relationship Id="rId908" Type="http://schemas.openxmlformats.org/officeDocument/2006/relationships/hyperlink" Target="http://www.ero.govt.nz/National-Reports/Inclusive-practices-for-students-with-special-education-needs-in-schools-March-2015/Appendix-1-ERO-s-recent-reports-on-students-with-special-education-needs" TargetMode="External"/><Relationship Id="rId1068" Type="http://schemas.openxmlformats.org/officeDocument/2006/relationships/hyperlink" Target="https://www.hrc.co.nz/your-rights/human-rights/our-work/universal-periodic-review/civil-society-and-ngo-submissions/" TargetMode="External"/><Relationship Id="rId242" Type="http://schemas.openxmlformats.org/officeDocument/2006/relationships/hyperlink" Target="http://www.forumsec.org/pages.cfm/newsroom/press-statements/2015-media-releases/smaller-island-states-leaders-port-moresby-declaration-on-climate-change.html" TargetMode="External"/><Relationship Id="rId284" Type="http://schemas.openxmlformats.org/officeDocument/2006/relationships/hyperlink" Target="http://pacificidf.org/wp-content/uploads/2013/06/PACIFIC-ISLAND-DEVELOPMENT-FORUM-SUVA-DECLARATION-ON-CLIMATE-CHANGE.v2.pdf" TargetMode="External"/><Relationship Id="rId491" Type="http://schemas.openxmlformats.org/officeDocument/2006/relationships/hyperlink" Target="http://www.pmcsa.org.nz/wp-content/uploads/Improving-the-Transition-report.pdf" TargetMode="External"/><Relationship Id="rId505" Type="http://schemas.openxmlformats.org/officeDocument/2006/relationships/hyperlink" Target="http://www.pmcsa.org.nz/wp-content/uploads/Improving-the-Transition-report.pdf" TargetMode="External"/><Relationship Id="rId712" Type="http://schemas.openxmlformats.org/officeDocument/2006/relationships/hyperlink" Target="http://www.parliament.nz/en-nz/pb/legislation/bills/00DBHOH_BILL64825_1/building-pools-amendment-bill" TargetMode="External"/><Relationship Id="rId894" Type="http://schemas.openxmlformats.org/officeDocument/2006/relationships/hyperlink" Target="http://www.radionz.co.nz/news/te-manu-korihi/284614/kura-closure-traumatises-local-community" TargetMode="External"/><Relationship Id="rId37" Type="http://schemas.openxmlformats.org/officeDocument/2006/relationships/hyperlink" Target="http://www.dol.govt.nz/publications/research/schoolchildren-in-paid-employment/youthreport_01.asp" TargetMode="External"/><Relationship Id="rId79" Type="http://schemas.openxmlformats.org/officeDocument/2006/relationships/hyperlink" Target="https://www.fmhs.auckland.ac.nz/en/faculty/adolescent-health-research-group.html" TargetMode="External"/><Relationship Id="rId102" Type="http://schemas.openxmlformats.org/officeDocument/2006/relationships/hyperlink" Target="http://www.ohchr.org/EN/NewsEvents/Pages/DisplayNews.aspx?NewsID=16049&amp;LangID=E" TargetMode="External"/><Relationship Id="rId144" Type="http://schemas.openxmlformats.org/officeDocument/2006/relationships/hyperlink" Target="http://www.hhrjournal.org/2014/07/01/climate-change-childrens-rights-and-the-pursuit-of-intergenerational-climate-justice/" TargetMode="External"/><Relationship Id="rId547" Type="http://schemas.openxmlformats.org/officeDocument/2006/relationships/hyperlink" Target="http://www.asa.co.nz/codes/codes/code-for-advertising-to-children/" TargetMode="External"/><Relationship Id="rId589" Type="http://schemas.openxmlformats.org/officeDocument/2006/relationships/hyperlink" Target="http://www.parliament.nz/resource/0000098699" TargetMode="External"/><Relationship Id="rId754" Type="http://schemas.openxmlformats.org/officeDocument/2006/relationships/hyperlink" Target="http://www.health.govt.nz/publication/our-oral-health-key-findings-2009-new-zealand-oral-health-survey" TargetMode="External"/><Relationship Id="rId796" Type="http://schemas.openxmlformats.org/officeDocument/2006/relationships/hyperlink" Target="http://www.occ.org.nz/page-not-found/SearchForm?Search=working+papers&amp;action_results" TargetMode="External"/><Relationship Id="rId961" Type="http://schemas.openxmlformats.org/officeDocument/2006/relationships/hyperlink" Target="http://union.org.nz/sites/union.org.nz/files/NZCTU%20Response%20Govt%20Report%20on%20UNCROC%202015.pdf" TargetMode="External"/><Relationship Id="rId90" Type="http://schemas.openxmlformats.org/officeDocument/2006/relationships/hyperlink" Target="http://www.ohchr.org/EN/NewsEvents/Pages/DisplayNews.aspx?NewsID=16049&amp;LangID=E" TargetMode="External"/><Relationship Id="rId186" Type="http://schemas.openxmlformats.org/officeDocument/2006/relationships/hyperlink" Target="http://www.majurodeclaration.org/the_declaration" TargetMode="External"/><Relationship Id="rId351" Type="http://schemas.openxmlformats.org/officeDocument/2006/relationships/hyperlink" Target="http://www.generationzero.org" TargetMode="External"/><Relationship Id="rId393" Type="http://schemas.openxmlformats.org/officeDocument/2006/relationships/hyperlink" Target="http://climateactiontracker.org/assets/publications/briefing_papers/NZ_INDC_Assessment_July_2015.pdf" TargetMode="External"/><Relationship Id="rId407" Type="http://schemas.openxmlformats.org/officeDocument/2006/relationships/hyperlink" Target="http://climateactiontracker.org/assets/publications/briefing_papers/NZ_INDC_Assessment_July_2015.pdf" TargetMode="External"/><Relationship Id="rId449" Type="http://schemas.openxmlformats.org/officeDocument/2006/relationships/hyperlink" Target="http://www.occ.org.nz/assets/Publications/Final-2014-OCC-BIMver5.pdf" TargetMode="External"/><Relationship Id="rId614" Type="http://schemas.openxmlformats.org/officeDocument/2006/relationships/hyperlink" Target="http://www.cpag.org.nz/assets/Publications/1410063-0%20Our%20Children%20Our%20Choice%202014.pdf" TargetMode="External"/><Relationship Id="rId656" Type="http://schemas.openxmlformats.org/officeDocument/2006/relationships/hyperlink" Target="http://www.health.govt.nz/our-work/preventative-health-wellness/immunisation/immunisation-coverage/national-and-dhb-immunisation-data" TargetMode="External"/><Relationship Id="rId821" Type="http://schemas.openxmlformats.org/officeDocument/2006/relationships/hyperlink" Target="http://www.cpag.org.nz/resources-publications/our-children-our-choice-priorities-for-policy-7/part-2-early-childhood-care-and-education/" TargetMode="External"/><Relationship Id="rId863" Type="http://schemas.openxmlformats.org/officeDocument/2006/relationships/hyperlink" Target="http://www.nzherald.co.nz/business/news/article.cfm?c_id=3&amp;objectid=11358879" TargetMode="External"/><Relationship Id="rId1037" Type="http://schemas.openxmlformats.org/officeDocument/2006/relationships/hyperlink" Target="http://www.justice.govt.nz/publications/global-publications/r/rangatahi-court-evaluation-of-the-early-outcomes-of-te-kooti-rangatahi" TargetMode="External"/><Relationship Id="rId211" Type="http://schemas.openxmlformats.org/officeDocument/2006/relationships/hyperlink" Target="http://www.gouv.nz/portal/page/gouv/oceania_21?D%E9claration.pdf" TargetMode="External"/><Relationship Id="rId253" Type="http://schemas.openxmlformats.org/officeDocument/2006/relationships/hyperlink" Target="http://www.forumsec.org/pages.cfm/newsroom/press-statements/2015-media-releases/smaller-island-states-leaders-port-moresby-declaration-on-climate-change.html" TargetMode="External"/><Relationship Id="rId295" Type="http://schemas.openxmlformats.org/officeDocument/2006/relationships/hyperlink" Target="http://www.tokelau.org.nz/Bulletin/October+2015/Climate+induced+migration+outcomes+document.html" TargetMode="External"/><Relationship Id="rId309" Type="http://schemas.openxmlformats.org/officeDocument/2006/relationships/hyperlink" Target="http://www.tokelau.org.nz/Bulletin/October+2015/Climate+induced+migration+outcomes+document.html" TargetMode="External"/><Relationship Id="rId460" Type="http://schemas.openxmlformats.org/officeDocument/2006/relationships/hyperlink" Target="http://www.occ.org.nz/assets/Publications/Final-2014-OCC-BIMver5.pdf" TargetMode="External"/><Relationship Id="rId516" Type="http://schemas.openxmlformats.org/officeDocument/2006/relationships/hyperlink" Target="http://www.salvationarmy.org.nz/research-media/social-policy-and-parliamentary-unit/reports" TargetMode="External"/><Relationship Id="rId698" Type="http://schemas.openxmlformats.org/officeDocument/2006/relationships/hyperlink" Target="http://www.justice.govt.nz/courts/coroners-court/suicide-in-new-zealand/suicide-statistics-1/2014-2015-annual-provisional-suicide-figures" TargetMode="External"/><Relationship Id="rId919" Type="http://schemas.openxmlformats.org/officeDocument/2006/relationships/hyperlink" Target="https://www.hrc.co.nz/your-rights/human-rights/our-work/universal-periodic-review/civil-society-and-ngo-submissions/" TargetMode="External"/><Relationship Id="rId48" Type="http://schemas.openxmlformats.org/officeDocument/2006/relationships/hyperlink" Target="http://www.dol.govt.nz/publications/research/schoolchildren-in-paid-employment/youthreport_01.asp" TargetMode="External"/><Relationship Id="rId113" Type="http://schemas.openxmlformats.org/officeDocument/2006/relationships/hyperlink" Target="http://www.ncbi.nlm.nih.gov/pubmed/20367760" TargetMode="External"/><Relationship Id="rId320" Type="http://schemas.openxmlformats.org/officeDocument/2006/relationships/hyperlink" Target="http://www.tokelau.org.nz/Bulletin/October+2015/Tokelauans+prior+relocation+highlighted+in+Kiribati.html" TargetMode="External"/><Relationship Id="rId558" Type="http://schemas.openxmlformats.org/officeDocument/2006/relationships/hyperlink" Target="http://www.msd.govt.nz/about-msd-and-our-work/work-programmes/cyf-modernisation/index.html" TargetMode="External"/><Relationship Id="rId723" Type="http://schemas.openxmlformats.org/officeDocument/2006/relationships/hyperlink" Target="http://www.health.govt.nz/publication/our-oral-health-key-findings-2009-new-zealand-oral-health-survey" TargetMode="External"/><Relationship Id="rId765" Type="http://schemas.openxmlformats.org/officeDocument/2006/relationships/hyperlink" Target="http://www.health.govt.nz/publication/our-oral-health-key-findings-2009-new-zealand-oral-health-survey" TargetMode="External"/><Relationship Id="rId930" Type="http://schemas.openxmlformats.org/officeDocument/2006/relationships/hyperlink" Target="https://www.hrc.co.nz/your-rights/human-rights/our-work/universal-periodic-review/civil-society-and-ngo-submissions/" TargetMode="External"/><Relationship Id="rId972" Type="http://schemas.openxmlformats.org/officeDocument/2006/relationships/hyperlink" Target="http://union.org.nz/sites/union.org.nz/files/NZCTU%20Response%20Govt%20Report%20on%20UNCROC%202015.pdf" TargetMode="External"/><Relationship Id="rId1006" Type="http://schemas.openxmlformats.org/officeDocument/2006/relationships/hyperlink" Target="http://www.ecpat.org.nz/Resources/Learn-the-facts.aspx" TargetMode="External"/><Relationship Id="rId155" Type="http://schemas.openxmlformats.org/officeDocument/2006/relationships/hyperlink" Target="http://www.nzcphm.org.nz/media/87942/2015_08_14_pacific_peoples__health_policy_statement_pdf" TargetMode="External"/><Relationship Id="rId197" Type="http://schemas.openxmlformats.org/officeDocument/2006/relationships/hyperlink" Target="http://www.gouv.nz/portal/page/gouv/oceania_21?D%E9claration.pdf" TargetMode="External"/><Relationship Id="rId362" Type="http://schemas.openxmlformats.org/officeDocument/2006/relationships/hyperlink" Target="http://www.mfe.govt.nz/sites/default/files/media/nz-climate-change-target-summary-of-submissions.pdf" TargetMode="External"/><Relationship Id="rId418" Type="http://schemas.openxmlformats.org/officeDocument/2006/relationships/hyperlink" Target="http://www.mfe.govt.nz/sites/default/files/media/Climate" TargetMode="External"/><Relationship Id="rId625" Type="http://schemas.openxmlformats.org/officeDocument/2006/relationships/hyperlink" Target="http://www.cpag.org.nz/assets/Publications/1410063-0%20Our%20Children%20Our%20Choice%202014.pdf" TargetMode="External"/><Relationship Id="rId832" Type="http://schemas.openxmlformats.org/officeDocument/2006/relationships/hyperlink" Target="http://www.cpag.org.nz/resources-publications/our-children-our-choice-priorities-for-policy-7/part-2-early-childhood-care-and-education/" TargetMode="External"/><Relationship Id="rId1048" Type="http://schemas.openxmlformats.org/officeDocument/2006/relationships/hyperlink" Target="https://www.hrc.co.nz/your-rights/human-rights/our-work/universal-periodic-review/civil-society-and-ngo-submissions/" TargetMode="External"/><Relationship Id="rId222" Type="http://schemas.openxmlformats.org/officeDocument/2006/relationships/hyperlink" Target="http://www.forumsec.org/pages.cfm/newsroom/press-statements/2015-media-releases/smaller-island-states-leaders-port-moresby-declaration-on-climate-change.html" TargetMode="External"/><Relationship Id="rId264" Type="http://schemas.openxmlformats.org/officeDocument/2006/relationships/hyperlink" Target="http://pacificidf.org/wp-content/uploads/2013/06/PACIFIC-ISLAND-DEVELOPMENT-FORUM-SUVA-DECLARATION-ON-CLIMATE-CHANGE.v2.pdf" TargetMode="External"/><Relationship Id="rId471" Type="http://schemas.openxmlformats.org/officeDocument/2006/relationships/hyperlink" Target="http://www.acya.org.nz/reports-to-the-united-nations.html" TargetMode="External"/><Relationship Id="rId667" Type="http://schemas.openxmlformats.org/officeDocument/2006/relationships/hyperlink" Target="http://www.justice.govt.nz/courts/coroners-court/suicide-in-new-zealand/suicide-statistics-1/2014-2015-annual-provisional-suicide-figures" TargetMode="External"/><Relationship Id="rId874" Type="http://schemas.openxmlformats.org/officeDocument/2006/relationships/hyperlink" Target="http://www.nzherald.co.nz/business/news/article.cfm?c_id=3&amp;objectid=11358879" TargetMode="External"/><Relationship Id="rId17" Type="http://schemas.openxmlformats.org/officeDocument/2006/relationships/hyperlink" Target="http://www.health.govt.nz/new-zealand-health-system/eligibility-publicly-funded-health-services/eligibility-direction" TargetMode="External"/><Relationship Id="rId59" Type="http://schemas.openxmlformats.org/officeDocument/2006/relationships/hyperlink" Target="http://www.justice.govt.nz/policy/justice-system-improvements/family-court-reform" TargetMode="External"/><Relationship Id="rId124" Type="http://schemas.openxmlformats.org/officeDocument/2006/relationships/hyperlink" Target="http://www.hhrjournal.org/2014/07/01/climate-change-childrens-rights-and-the-pursuit-of-intergenerational-climate-justice/" TargetMode="External"/><Relationship Id="rId527" Type="http://schemas.openxmlformats.org/officeDocument/2006/relationships/hyperlink" Target="http://www.salvationarmy.org.nz/research-media/social-policy-and-parliamentary-unit/reports" TargetMode="External"/><Relationship Id="rId569" Type="http://schemas.openxmlformats.org/officeDocument/2006/relationships/hyperlink" Target="http://www.msd.govt.nz/about-msd-and-our-work/work-programmes/cyf-modernisation/index.html" TargetMode="External"/><Relationship Id="rId734" Type="http://schemas.openxmlformats.org/officeDocument/2006/relationships/hyperlink" Target="http://www.health.govt.nz/publication/our-oral-health-key-findings-2009-new-zealand-oral-health-survey" TargetMode="External"/><Relationship Id="rId776" Type="http://schemas.openxmlformats.org/officeDocument/2006/relationships/hyperlink" Target="http://www.health.govt.nz/publication/our-oral-health-key-findings-2009-new-zealand-oral-health-survey" TargetMode="External"/><Relationship Id="rId941" Type="http://schemas.openxmlformats.org/officeDocument/2006/relationships/hyperlink" Target="https://www.hrc.co.nz/your-rights/human-rights/our-work/universal-periodic-review/civil-society-and-ngo-submissions/" TargetMode="External"/><Relationship Id="rId983" Type="http://schemas.openxmlformats.org/officeDocument/2006/relationships/hyperlink" Target="http://www.dol.govt.nz/publications/research/schoolchildren-in-paid-employment/youthreport_01.asp" TargetMode="External"/><Relationship Id="rId70" Type="http://schemas.openxmlformats.org/officeDocument/2006/relationships/hyperlink" Target="http://www.radionz.co.nz/national/programmes/insight/20140223" TargetMode="External"/><Relationship Id="rId166" Type="http://schemas.openxmlformats.org/officeDocument/2006/relationships/hyperlink" Target="http://www.nzcphm.org.nz/media/87942/2015_08_14_pacific_peoples__health_policy_statement_pdf" TargetMode="External"/><Relationship Id="rId331" Type="http://schemas.openxmlformats.org/officeDocument/2006/relationships/hyperlink" Target="http://www.tokelau.org.nz/Bulletin/October+2015/Tokelauans+prior+relocation+highlighted+in+Kiribati.html" TargetMode="External"/><Relationship Id="rId373" Type="http://schemas.openxmlformats.org/officeDocument/2006/relationships/hyperlink" Target="http://www.mfe.govt.nz/sites/default/files/media/nz-climate-change-target-summary-of-submissions.pdf" TargetMode="External"/><Relationship Id="rId429" Type="http://schemas.openxmlformats.org/officeDocument/2006/relationships/hyperlink" Target="http://www.mfe.govt.nz/sites/default/files/media/Climate" TargetMode="External"/><Relationship Id="rId580" Type="http://schemas.openxmlformats.org/officeDocument/2006/relationships/hyperlink" Target="http://www.parliament.nz/resource/0000098699" TargetMode="External"/><Relationship Id="rId636" Type="http://schemas.openxmlformats.org/officeDocument/2006/relationships/hyperlink" Target="http://www.health.govt.nz/our-work/preventative-health-wellness/immunisation/immunisation-coverage/national-and-dhb-immunisation-data" TargetMode="External"/><Relationship Id="rId801" Type="http://schemas.openxmlformats.org/officeDocument/2006/relationships/hyperlink" Target="http://www.occ.org.nz/page-not-found/SearchForm?Search=working+papers&amp;action_results" TargetMode="External"/><Relationship Id="rId1017" Type="http://schemas.openxmlformats.org/officeDocument/2006/relationships/hyperlink" Target="http://www.ecpat.org.nz/Resources/Learn-the-facts.aspx" TargetMode="External"/><Relationship Id="rId1059" Type="http://schemas.openxmlformats.org/officeDocument/2006/relationships/hyperlink" Target="https://www.hrc.co.nz/your-rights/human-rights/our-work/universal-periodic-review/civil-society-and-ngo-submissions/" TargetMode="External"/><Relationship Id="rId1" Type="http://schemas.openxmlformats.org/officeDocument/2006/relationships/hyperlink" Target="http://www.health.govt.nz/new-zealand-health-system/eligibility-publicly-funded-health-services/eligibility-direction" TargetMode="External"/><Relationship Id="rId233" Type="http://schemas.openxmlformats.org/officeDocument/2006/relationships/hyperlink" Target="http://www.forumsec.org/pages.cfm/newsroom/press-statements/2015-media-releases/smaller-island-states-leaders-port-moresby-declaration-on-climate-change.html" TargetMode="External"/><Relationship Id="rId440" Type="http://schemas.openxmlformats.org/officeDocument/2006/relationships/hyperlink" Target="http://linkinghub.elsevier.com/retrieve/pii/S0140673615608546" TargetMode="External"/><Relationship Id="rId678" Type="http://schemas.openxmlformats.org/officeDocument/2006/relationships/hyperlink" Target="http://www.justice.govt.nz/courts/coroners-court/suicide-in-new-zealand/suicide-statistics-1/2014-2015-annual-provisional-suicide-figures" TargetMode="External"/><Relationship Id="rId843" Type="http://schemas.openxmlformats.org/officeDocument/2006/relationships/hyperlink" Target="http://www.cpag.org.nz/resources-publications/our-children-our-choice-priorities-for-policy-7/part-2-early-childhood-care-and-education/" TargetMode="External"/><Relationship Id="rId885" Type="http://schemas.openxmlformats.org/officeDocument/2006/relationships/hyperlink" Target="http://www.educationcounts.govt.nz/" TargetMode="External"/><Relationship Id="rId1070" Type="http://schemas.openxmlformats.org/officeDocument/2006/relationships/hyperlink" Target="https://www.hrc.co.nz/your-rights/human-rights/our-work/universal-periodic-review/civil-society-and-ngo-submissions/" TargetMode="External"/><Relationship Id="rId28" Type="http://schemas.openxmlformats.org/officeDocument/2006/relationships/hyperlink" Target="http://www.health.govt.nz/new-zealand-health-system/eligibility-publicly-funded-health-services/eligibility-direction" TargetMode="External"/><Relationship Id="rId275" Type="http://schemas.openxmlformats.org/officeDocument/2006/relationships/hyperlink" Target="http://pacificidf.org/wp-content/uploads/2013/06/PACIFIC-ISLAND-DEVELOPMENT-FORUM-SUVA-DECLARATION-ON-CLIMATE-CHANGE.v2.pdf" TargetMode="External"/><Relationship Id="rId300" Type="http://schemas.openxmlformats.org/officeDocument/2006/relationships/hyperlink" Target="http://www.tokelau.org.nz/Bulletin/October+2015/Climate+induced+migration+outcomes+document.html" TargetMode="External"/><Relationship Id="rId482" Type="http://schemas.openxmlformats.org/officeDocument/2006/relationships/hyperlink" Target="http://www.acya.org.nz/reports-to-the-united-nations.html" TargetMode="External"/><Relationship Id="rId538" Type="http://schemas.openxmlformats.org/officeDocument/2006/relationships/hyperlink" Target="http://www.salvationarmy.org.nz/research-media/social-policy-and-parliamentary-unit/reports" TargetMode="External"/><Relationship Id="rId703" Type="http://schemas.openxmlformats.org/officeDocument/2006/relationships/hyperlink" Target="http://www.safekids.nz/safety-topics" TargetMode="External"/><Relationship Id="rId745" Type="http://schemas.openxmlformats.org/officeDocument/2006/relationships/hyperlink" Target="http://www.health.govt.nz/publication/our-oral-health-key-findings-2009-new-zealand-oral-health-survey" TargetMode="External"/><Relationship Id="rId910" Type="http://schemas.openxmlformats.org/officeDocument/2006/relationships/hyperlink" Target="https://www.hrc.co.nz/your-rights/human-rights/our-work/universal-periodic-review/civil-society-and-ngo-submissions/" TargetMode="External"/><Relationship Id="rId952" Type="http://schemas.openxmlformats.org/officeDocument/2006/relationships/hyperlink" Target="http://union.org.nz/sites/union.org.nz/files/NZCTU%20Response%20Govt%20Report%20on%20UNCROC%202015.pdf" TargetMode="External"/><Relationship Id="rId81" Type="http://schemas.openxmlformats.org/officeDocument/2006/relationships/hyperlink" Target="http://papers.ssrn.com/sol3/papers.cfm?abstract_id=2668576" TargetMode="External"/><Relationship Id="rId135" Type="http://schemas.openxmlformats.org/officeDocument/2006/relationships/hyperlink" Target="http://www.hhrjournal.org/2014/07/01/climate-change-childrens-rights-and-the-pursuit-of-intergenerational-climate-justice/" TargetMode="External"/><Relationship Id="rId177" Type="http://schemas.openxmlformats.org/officeDocument/2006/relationships/hyperlink" Target="http://www.majurodeclaration.org/the_declaration" TargetMode="External"/><Relationship Id="rId342" Type="http://schemas.openxmlformats.org/officeDocument/2006/relationships/hyperlink" Target="http://www.tokelau.org.nz/Bulletin/October+2015/Tokelauans+prior+relocation+highlighted+in+Kiribati.html" TargetMode="External"/><Relationship Id="rId384" Type="http://schemas.openxmlformats.org/officeDocument/2006/relationships/hyperlink" Target="http://www.mfe.govt.nz/sites/default/files/media/nz-climate-change-target-summary-of-submissions.pdf" TargetMode="External"/><Relationship Id="rId591" Type="http://schemas.openxmlformats.org/officeDocument/2006/relationships/hyperlink" Target="https://www.hrc.co.nz/your-rights/our-work/opcat/" TargetMode="External"/><Relationship Id="rId605" Type="http://schemas.openxmlformats.org/officeDocument/2006/relationships/hyperlink" Target="http://www.cpag.org.nz/assets/Publications/1410063-0%20Our%20Children%20Our%20Choice%202014.pdf" TargetMode="External"/><Relationship Id="rId787" Type="http://schemas.openxmlformats.org/officeDocument/2006/relationships/hyperlink" Target="http://www.occ.org.nz/page-not-found/SearchForm?Search=working+papers&amp;action_results" TargetMode="External"/><Relationship Id="rId812" Type="http://schemas.openxmlformats.org/officeDocument/2006/relationships/hyperlink" Target="http://www.cpag.org.nz/resources-publications/our-children-our-choice-priorities-for-policy-7/part-2-early-childhood-care-and-education/" TargetMode="External"/><Relationship Id="rId994" Type="http://schemas.openxmlformats.org/officeDocument/2006/relationships/hyperlink" Target="http://www.dol.govt.nz/publications/research/schoolchildren-in-paid-employment/youthreport_01.asp" TargetMode="External"/><Relationship Id="rId1028" Type="http://schemas.openxmlformats.org/officeDocument/2006/relationships/hyperlink" Target="http://nzdotstat.stats.govt.nz" TargetMode="External"/><Relationship Id="rId202" Type="http://schemas.openxmlformats.org/officeDocument/2006/relationships/hyperlink" Target="http://www.gouv.nz/portal/page/gouv/oceania_21?D%E9claration.pdf" TargetMode="External"/><Relationship Id="rId244" Type="http://schemas.openxmlformats.org/officeDocument/2006/relationships/hyperlink" Target="http://www.forumsec.org/pages.cfm/newsroom/press-statements/2015-media-releases/smaller-island-states-leaders-port-moresby-declaration-on-climate-change.html" TargetMode="External"/><Relationship Id="rId647" Type="http://schemas.openxmlformats.org/officeDocument/2006/relationships/hyperlink" Target="http://www.health.govt.nz/our-work/preventative-health-wellness/immunisation/immunisation-coverage/national-and-dhb-immunisation-data" TargetMode="External"/><Relationship Id="rId689" Type="http://schemas.openxmlformats.org/officeDocument/2006/relationships/hyperlink" Target="http://www.justice.govt.nz/courts/coroners-court/suicide-in-new-zealand/suicide-statistics-1/2014-2015-annual-provisional-suicide-figures" TargetMode="External"/><Relationship Id="rId854" Type="http://schemas.openxmlformats.org/officeDocument/2006/relationships/hyperlink" Target="http://www.nzherald.co.nz/business/news/article.cfm?c_id=3&amp;objectid=11358879" TargetMode="External"/><Relationship Id="rId896" Type="http://schemas.openxmlformats.org/officeDocument/2006/relationships/hyperlink" Target="http://www.education.govt.nz/ministry-of-education/specific-initiatives/partnership-schools-kura-hourua/" TargetMode="External"/><Relationship Id="rId39" Type="http://schemas.openxmlformats.org/officeDocument/2006/relationships/hyperlink" Target="http://www.dol.govt.nz/publications/research/schoolchildren-in-paid-employment/youthreport_01.asp" TargetMode="External"/><Relationship Id="rId286" Type="http://schemas.openxmlformats.org/officeDocument/2006/relationships/hyperlink" Target="http://pacificidf.org/wp-content/uploads/2013/06/PACIFIC-ISLAND-DEVELOPMENT-FORUM-SUVA-DECLARATION-ON-CLIMATE-CHANGE.v2.pdf" TargetMode="External"/><Relationship Id="rId451" Type="http://schemas.openxmlformats.org/officeDocument/2006/relationships/hyperlink" Target="http://www.occ.org.nz/assets/Publications/Final-2014-OCC-BIMver5.pdf" TargetMode="External"/><Relationship Id="rId493" Type="http://schemas.openxmlformats.org/officeDocument/2006/relationships/hyperlink" Target="http://www.pmcsa.org.nz/wp-content/uploads/Improving-the-Transition-report.pdf" TargetMode="External"/><Relationship Id="rId507" Type="http://schemas.openxmlformats.org/officeDocument/2006/relationships/hyperlink" Target="http://www.pmcsa.org.nz/wp-content/uploads/Improving-the-Transition-report.pdf" TargetMode="External"/><Relationship Id="rId549" Type="http://schemas.openxmlformats.org/officeDocument/2006/relationships/hyperlink" Target="http://www.msd.govt.nz/about-msd-and-our-work/work-programmes/cyf-modernisation/index.html" TargetMode="External"/><Relationship Id="rId714" Type="http://schemas.openxmlformats.org/officeDocument/2006/relationships/hyperlink" Target="http://www.gardentotable.org.nz" TargetMode="External"/><Relationship Id="rId756" Type="http://schemas.openxmlformats.org/officeDocument/2006/relationships/hyperlink" Target="http://www.health.govt.nz/publication/our-oral-health-key-findings-2009-new-zealand-oral-health-survey" TargetMode="External"/><Relationship Id="rId921" Type="http://schemas.openxmlformats.org/officeDocument/2006/relationships/hyperlink" Target="https://www.hrc.co.nz/your-rights/human-rights/our-work/universal-periodic-review/civil-society-and-ngo-submissions/" TargetMode="External"/><Relationship Id="rId50" Type="http://schemas.openxmlformats.org/officeDocument/2006/relationships/hyperlink" Target="http://www.dol.govt.nz/publications/research/schoolchildren-in-paid-employment/youthreport_01.asp" TargetMode="External"/><Relationship Id="rId104" Type="http://schemas.openxmlformats.org/officeDocument/2006/relationships/hyperlink" Target="http://www.ohchr.org/EN/NewsEvents/Pages/DisplayNews.aspx?NewsID=16049&amp;LangID=E" TargetMode="External"/><Relationship Id="rId146" Type="http://schemas.openxmlformats.org/officeDocument/2006/relationships/hyperlink" Target="http://www.hhrjournal.org/2014/07/01/climate-change-childrens-rights-and-the-pursuit-of-intergenerational-climate-justice/" TargetMode="External"/><Relationship Id="rId188" Type="http://schemas.openxmlformats.org/officeDocument/2006/relationships/hyperlink" Target="http://www.gouv.nz/portal/page/gouv/oceania_21?D%E9claration.pdf" TargetMode="External"/><Relationship Id="rId311" Type="http://schemas.openxmlformats.org/officeDocument/2006/relationships/hyperlink" Target="http://www.tokelau.org.nz/Bulletin/October+2015/Climate+induced+migration+outcomes+document.html" TargetMode="External"/><Relationship Id="rId353" Type="http://schemas.openxmlformats.org/officeDocument/2006/relationships/hyperlink" Target="http://www.mfe.govt.nz/sites/default/files/media/nz-climate-change-target-summary-of-submissions.pdf" TargetMode="External"/><Relationship Id="rId395" Type="http://schemas.openxmlformats.org/officeDocument/2006/relationships/hyperlink" Target="http://climateactiontracker.org/assets/publications/briefing_papers/NZ_INDC_Assessment_July_2015.pdf" TargetMode="External"/><Relationship Id="rId409" Type="http://schemas.openxmlformats.org/officeDocument/2006/relationships/hyperlink" Target="http://climateactiontracker.org/assets/publications/briefing_papers/NZ_INDC_Assessment_July_2015.pdf" TargetMode="External"/><Relationship Id="rId560" Type="http://schemas.openxmlformats.org/officeDocument/2006/relationships/hyperlink" Target="http://www.msd.govt.nz/about-msd-and-our-work/work-programmes/cyf-modernisation/index.html" TargetMode="External"/><Relationship Id="rId798" Type="http://schemas.openxmlformats.org/officeDocument/2006/relationships/hyperlink" Target="http://www.occ.org.nz/page-not-found/SearchForm?Search=working+papers&amp;action_results" TargetMode="External"/><Relationship Id="rId963" Type="http://schemas.openxmlformats.org/officeDocument/2006/relationships/hyperlink" Target="http://union.org.nz/sites/union.org.nz/files/NZCTU%20Response%20Govt%20Report%20on%20UNCROC%202015.pdf" TargetMode="External"/><Relationship Id="rId1039" Type="http://schemas.openxmlformats.org/officeDocument/2006/relationships/hyperlink" Target="https://www.hrc.co.nz/your-rights/human-rights/our-work/universal-periodic-review/civil-society-and-ngo-submissions/" TargetMode="External"/><Relationship Id="rId92" Type="http://schemas.openxmlformats.org/officeDocument/2006/relationships/hyperlink" Target="http://www.ohchr.org/EN/NewsEvents/Pages/DisplayNews.aspx?NewsID=16049&amp;LangID=E" TargetMode="External"/><Relationship Id="rId213" Type="http://schemas.openxmlformats.org/officeDocument/2006/relationships/hyperlink" Target="http://www.forumsec.org/pages.cfm/newsroom/press-statements/2015-media-releases/smaller-island-states-leaders-port-moresby-declaration-on-climate-change.html" TargetMode="External"/><Relationship Id="rId420" Type="http://schemas.openxmlformats.org/officeDocument/2006/relationships/hyperlink" Target="http://www.mfe.govt.nz/sites/default/files/media/Climate" TargetMode="External"/><Relationship Id="rId616" Type="http://schemas.openxmlformats.org/officeDocument/2006/relationships/hyperlink" Target="http://www.cpag.org.nz/assets/Publications/1410063-0%20Our%20Children%20Our%20Choice%202014.pdf" TargetMode="External"/><Relationship Id="rId658" Type="http://schemas.openxmlformats.org/officeDocument/2006/relationships/hyperlink" Target="http://www.health.govt.nz/our-work/preventative-health-wellness/immunisation/immunisation-coverage/national-and-dhb-immunisation-data" TargetMode="External"/><Relationship Id="rId823" Type="http://schemas.openxmlformats.org/officeDocument/2006/relationships/hyperlink" Target="http://www.cpag.org.nz/resources-publications/our-children-our-choice-priorities-for-policy-7/part-2-early-childhood-care-and-education/" TargetMode="External"/><Relationship Id="rId865" Type="http://schemas.openxmlformats.org/officeDocument/2006/relationships/hyperlink" Target="http://www.nzherald.co.nz/business/news/article.cfm?c_id=3&amp;objectid=11358879" TargetMode="External"/><Relationship Id="rId1050" Type="http://schemas.openxmlformats.org/officeDocument/2006/relationships/hyperlink" Target="https://www.hrc.co.nz/your-rights/human-rights/our-work/universal-periodic-review/civil-society-and-ngo-submissions/" TargetMode="External"/><Relationship Id="rId255" Type="http://schemas.openxmlformats.org/officeDocument/2006/relationships/hyperlink" Target="http://www.forumsec.org/pages.cfm/newsroom/press-statements/2015-media-releases/smaller-island-states-leaders-port-moresby-declaration-on-climate-change.html" TargetMode="External"/><Relationship Id="rId297" Type="http://schemas.openxmlformats.org/officeDocument/2006/relationships/hyperlink" Target="http://www.tokelau.org.nz/Bulletin/October+2015/Climate+induced+migration+outcomes+document.html" TargetMode="External"/><Relationship Id="rId462" Type="http://schemas.openxmlformats.org/officeDocument/2006/relationships/hyperlink" Target="http://www.occ.org.nz/assets/Publications/Final-2014-OCC-BIMver5.pdf" TargetMode="External"/><Relationship Id="rId518" Type="http://schemas.openxmlformats.org/officeDocument/2006/relationships/hyperlink" Target="http://www.salvationarmy.org.nz/research-media/social-policy-and-parliamentary-unit/reports" TargetMode="External"/><Relationship Id="rId725" Type="http://schemas.openxmlformats.org/officeDocument/2006/relationships/hyperlink" Target="http://www.health.govt.nz/publication/our-oral-health-key-findings-2009-new-zealand-oral-health-survey" TargetMode="External"/><Relationship Id="rId932" Type="http://schemas.openxmlformats.org/officeDocument/2006/relationships/hyperlink" Target="https://www.hrc.co.nz/your-rights/human-rights/our-work/universal-periodic-review/civil-society-and-ngo-submissions/" TargetMode="External"/><Relationship Id="rId115" Type="http://schemas.openxmlformats.org/officeDocument/2006/relationships/hyperlink" Target="http://www.ncbi.nlm.nih.gov/pubmed/20367760" TargetMode="External"/><Relationship Id="rId157" Type="http://schemas.openxmlformats.org/officeDocument/2006/relationships/hyperlink" Target="http://www.nzcphm.org.nz/media/87942/2015_08_14_pacific_peoples__health_policy_statement_pdf" TargetMode="External"/><Relationship Id="rId322" Type="http://schemas.openxmlformats.org/officeDocument/2006/relationships/hyperlink" Target="http://www.tokelau.org.nz/Bulletin/October+2015/Tokelauans+prior+relocation+highlighted+in+Kiribati.html" TargetMode="External"/><Relationship Id="rId364" Type="http://schemas.openxmlformats.org/officeDocument/2006/relationships/hyperlink" Target="http://www.mfe.govt.nz/sites/default/files/media/nz-climate-change-target-summary-of-submissions.pdf" TargetMode="External"/><Relationship Id="rId767" Type="http://schemas.openxmlformats.org/officeDocument/2006/relationships/hyperlink" Target="http://www.health.govt.nz/publication/our-oral-health-key-findings-2009-new-zealand-oral-health-survey" TargetMode="External"/><Relationship Id="rId974" Type="http://schemas.openxmlformats.org/officeDocument/2006/relationships/hyperlink" Target="http://union.org.nz/sites/union.org.nz/files/NZCTU%20Response%20Govt%20Report%20on%20UNCROC%202015.pdf" TargetMode="External"/><Relationship Id="rId1008" Type="http://schemas.openxmlformats.org/officeDocument/2006/relationships/hyperlink" Target="http://www.ecpat.org.nz/Resources/Learn-the-facts.aspx" TargetMode="External"/><Relationship Id="rId61" Type="http://schemas.openxmlformats.org/officeDocument/2006/relationships/hyperlink" Target="https://www.hrc.co.nz/your-rights/people-disabilities/our-work/making-disability-rights-real/" TargetMode="External"/><Relationship Id="rId199" Type="http://schemas.openxmlformats.org/officeDocument/2006/relationships/hyperlink" Target="http://www.gouv.nz/portal/page/gouv/oceania_21?D%E9claration.pdf" TargetMode="External"/><Relationship Id="rId571" Type="http://schemas.openxmlformats.org/officeDocument/2006/relationships/hyperlink" Target="http://www.msd.govt.nz/about-msd-and-our-work/work-programmes/cyf-modernisation/index.html" TargetMode="External"/><Relationship Id="rId627" Type="http://schemas.openxmlformats.org/officeDocument/2006/relationships/hyperlink" Target="http://www.parliament.nz/resource/en-nz/49SCSS_EVI_49DBHOH_PET3016_1_A140131/9159489e6d3b7f2f722a49236b1a17758850fac3" TargetMode="External"/><Relationship Id="rId669" Type="http://schemas.openxmlformats.org/officeDocument/2006/relationships/hyperlink" Target="http://www.justice.govt.nz/courts/coroners-court/suicide-in-new-zealand/suicide-statistics-1/2014-2015-annual-provisional-suicide-figures" TargetMode="External"/><Relationship Id="rId834" Type="http://schemas.openxmlformats.org/officeDocument/2006/relationships/hyperlink" Target="http://www.cpag.org.nz/resources-publications/our-children-our-choice-priorities-for-policy-7/part-2-early-childhood-care-and-education/" TargetMode="External"/><Relationship Id="rId876" Type="http://schemas.openxmlformats.org/officeDocument/2006/relationships/hyperlink" Target="http://www.nzherald.co.nz/business/news/article.cfm?c_id=3&amp;objectid=11358879" TargetMode="External"/><Relationship Id="rId19" Type="http://schemas.openxmlformats.org/officeDocument/2006/relationships/hyperlink" Target="http://www.health.govt.nz/new-zealand-health-system/eligibility-publicly-funded-health-services/eligibility-direction" TargetMode="External"/><Relationship Id="rId224" Type="http://schemas.openxmlformats.org/officeDocument/2006/relationships/hyperlink" Target="http://www.forumsec.org/pages.cfm/newsroom/press-statements/2015-media-releases/smaller-island-states-leaders-port-moresby-declaration-on-climate-change.html" TargetMode="External"/><Relationship Id="rId266" Type="http://schemas.openxmlformats.org/officeDocument/2006/relationships/hyperlink" Target="http://pacificidf.org/wp-content/uploads/2013/06/PACIFIC-ISLAND-DEVELOPMENT-FORUM-SUVA-DECLARATION-ON-CLIMATE-CHANGE.v2.pdf" TargetMode="External"/><Relationship Id="rId431" Type="http://schemas.openxmlformats.org/officeDocument/2006/relationships/hyperlink" Target="http://linkinghub.elsevier.com/retrieve/pii/S0140673615608546" TargetMode="External"/><Relationship Id="rId473" Type="http://schemas.openxmlformats.org/officeDocument/2006/relationships/hyperlink" Target="http://www.acya.org.nz/reports-to-the-united-nations.html" TargetMode="External"/><Relationship Id="rId529" Type="http://schemas.openxmlformats.org/officeDocument/2006/relationships/hyperlink" Target="http://www.salvationarmy.org.nz/research-media/social-policy-and-parliamentary-unit/reports" TargetMode="External"/><Relationship Id="rId680" Type="http://schemas.openxmlformats.org/officeDocument/2006/relationships/hyperlink" Target="http://www.justice.govt.nz/courts/coroners-court/suicide-in-new-zealand/suicide-statistics-1/2014-2015-annual-provisional-suicide-figures" TargetMode="External"/><Relationship Id="rId736" Type="http://schemas.openxmlformats.org/officeDocument/2006/relationships/hyperlink" Target="http://www.health.govt.nz/publication/our-oral-health-key-findings-2009-new-zealand-oral-health-survey" TargetMode="External"/><Relationship Id="rId901" Type="http://schemas.openxmlformats.org/officeDocument/2006/relationships/hyperlink" Target="http://www.acya.org.nz/uploads/2/9/4/8/29482613/20140429_submission_education_amendment_bill_sto.pdf" TargetMode="External"/><Relationship Id="rId1061" Type="http://schemas.openxmlformats.org/officeDocument/2006/relationships/hyperlink" Target="https://www.hrc.co.nz/your-rights/human-rights/our-work/universal-periodic-review/civil-society-and-ngo-submissions/" TargetMode="External"/><Relationship Id="rId30" Type="http://schemas.openxmlformats.org/officeDocument/2006/relationships/hyperlink" Target="http://www.health.govt.nz/new-zealand-health-system/eligibility-publicly-funded-health-services/eligibility-direction" TargetMode="External"/><Relationship Id="rId126" Type="http://schemas.openxmlformats.org/officeDocument/2006/relationships/hyperlink" Target="http://www.hhrjournal.org/2014/07/01/climate-change-childrens-rights-and-the-pursuit-of-intergenerational-climate-justice/" TargetMode="External"/><Relationship Id="rId168" Type="http://schemas.openxmlformats.org/officeDocument/2006/relationships/hyperlink" Target="http://www.nzcphm.org.nz/media/87942/2015_08_14_pacific_peoples__health_policy_statement_pdf" TargetMode="External"/><Relationship Id="rId333" Type="http://schemas.openxmlformats.org/officeDocument/2006/relationships/hyperlink" Target="http://www.tokelau.org.nz/Bulletin/October+2015/Tokelauans+prior+relocation+highlighted+in+Kiribati.html" TargetMode="External"/><Relationship Id="rId540" Type="http://schemas.openxmlformats.org/officeDocument/2006/relationships/hyperlink" Target="https://www.hrc.co.nz/files/3514/2406/3059/UPR-ACYA-FINAL-June-17-2013.pdf" TargetMode="External"/><Relationship Id="rId778" Type="http://schemas.openxmlformats.org/officeDocument/2006/relationships/hyperlink" Target="http://www.health.govt.nz/publication/ministerial-forum-alcohol-advertising" TargetMode="External"/><Relationship Id="rId943" Type="http://schemas.openxmlformats.org/officeDocument/2006/relationships/hyperlink" Target="https://www.hrc.co.nz/your-rights/human-rights/our-work/universal-periodic-review/civil-society-and-ngo-submissions/" TargetMode="External"/><Relationship Id="rId985" Type="http://schemas.openxmlformats.org/officeDocument/2006/relationships/hyperlink" Target="http://www.dol.govt.nz/publications/research/schoolchildren-in-paid-employment/youthreport_01.asp" TargetMode="External"/><Relationship Id="rId1019" Type="http://schemas.openxmlformats.org/officeDocument/2006/relationships/hyperlink" Target="http://www.ecpat.org.nz/Resources/Learn-the-facts.aspx" TargetMode="External"/><Relationship Id="rId72" Type="http://schemas.openxmlformats.org/officeDocument/2006/relationships/hyperlink" Target="http://www.radionz.co.nz/national/programmes/insight/20140223" TargetMode="External"/><Relationship Id="rId375" Type="http://schemas.openxmlformats.org/officeDocument/2006/relationships/hyperlink" Target="http://www.mfe.govt.nz/sites/default/files/media/nz-climate-change-target-summary-of-submissions.pdf" TargetMode="External"/><Relationship Id="rId582" Type="http://schemas.openxmlformats.org/officeDocument/2006/relationships/hyperlink" Target="http://www.parliament.nz/resource/0000098699" TargetMode="External"/><Relationship Id="rId638" Type="http://schemas.openxmlformats.org/officeDocument/2006/relationships/hyperlink" Target="http://www.health.govt.nz/our-work/preventative-health-wellness/immunisation/immunisation-coverage/national-and-dhb-immunisation-data" TargetMode="External"/><Relationship Id="rId803" Type="http://schemas.openxmlformats.org/officeDocument/2006/relationships/hyperlink" Target="http://www.occ.org.nz/page-not-found/SearchForm?Search=working+papers&amp;action_results" TargetMode="External"/><Relationship Id="rId845" Type="http://schemas.openxmlformats.org/officeDocument/2006/relationships/hyperlink" Target="http://www.cpag.org.nz/resources-publications/our-children-our-choice-priorities-for-policy-7/part-2-early-childhood-care-and-education/" TargetMode="External"/><Relationship Id="rId1030" Type="http://schemas.openxmlformats.org/officeDocument/2006/relationships/hyperlink" Target="http://nzdotstat.stats.govt.nz" TargetMode="External"/><Relationship Id="rId3" Type="http://schemas.openxmlformats.org/officeDocument/2006/relationships/hyperlink" Target="http://www.health.govt.nz/new-zealand-health-system/eligibility-publicly-funded-health-services/eligibility-direction" TargetMode="External"/><Relationship Id="rId235" Type="http://schemas.openxmlformats.org/officeDocument/2006/relationships/hyperlink" Target="http://www.forumsec.org/pages.cfm/newsroom/press-statements/2015-media-releases/smaller-island-states-leaders-port-moresby-declaration-on-climate-change.html" TargetMode="External"/><Relationship Id="rId277" Type="http://schemas.openxmlformats.org/officeDocument/2006/relationships/hyperlink" Target="http://pacificidf.org/wp-content/uploads/2013/06/PACIFIC-ISLAND-DEVELOPMENT-FORUM-SUVA-DECLARATION-ON-CLIMATE-CHANGE.v2.pdf" TargetMode="External"/><Relationship Id="rId400" Type="http://schemas.openxmlformats.org/officeDocument/2006/relationships/hyperlink" Target="http://climateactiontracker.org/assets/publications/briefing_papers/NZ_INDC_Assessment_July_2015.pdf" TargetMode="External"/><Relationship Id="rId442" Type="http://schemas.openxmlformats.org/officeDocument/2006/relationships/hyperlink" Target="http://linkinghub.elsevier.com/retrieve/pii/S0140673615608546" TargetMode="External"/><Relationship Id="rId484" Type="http://schemas.openxmlformats.org/officeDocument/2006/relationships/hyperlink" Target="http://www.acya.org.nz/reports-to-the-united-nations.html" TargetMode="External"/><Relationship Id="rId705" Type="http://schemas.openxmlformats.org/officeDocument/2006/relationships/hyperlink" Target="http://www.safekids.nz/safety-topics" TargetMode="External"/><Relationship Id="rId887" Type="http://schemas.openxmlformats.org/officeDocument/2006/relationships/hyperlink" Target="http://www.educationcounts.govt.nz/" TargetMode="External"/><Relationship Id="rId1072" Type="http://schemas.openxmlformats.org/officeDocument/2006/relationships/hyperlink" Target="https://www.hrc.co.nz/your-rights/human-rights/our-work/universal-periodic-review/civil-society-and-ngo-submissions/" TargetMode="External"/><Relationship Id="rId137" Type="http://schemas.openxmlformats.org/officeDocument/2006/relationships/hyperlink" Target="http://www.hhrjournal.org/2014/07/01/climate-change-childrens-rights-and-the-pursuit-of-intergenerational-climate-justice/" TargetMode="External"/><Relationship Id="rId302" Type="http://schemas.openxmlformats.org/officeDocument/2006/relationships/hyperlink" Target="http://www.tokelau.org.nz/Bulletin/October+2015/Climate+induced+migration+outcomes+document.html" TargetMode="External"/><Relationship Id="rId344" Type="http://schemas.openxmlformats.org/officeDocument/2006/relationships/hyperlink" Target="http://www.generationzero.org" TargetMode="External"/><Relationship Id="rId691" Type="http://schemas.openxmlformats.org/officeDocument/2006/relationships/hyperlink" Target="http://www.justice.govt.nz/courts/coroners-court/suicide-in-new-zealand/suicide-statistics-1/2014-2015-annual-provisional-suicide-figures" TargetMode="External"/><Relationship Id="rId747" Type="http://schemas.openxmlformats.org/officeDocument/2006/relationships/hyperlink" Target="http://www.health.govt.nz/publication/our-oral-health-key-findings-2009-new-zealand-oral-health-survey" TargetMode="External"/><Relationship Id="rId789" Type="http://schemas.openxmlformats.org/officeDocument/2006/relationships/hyperlink" Target="http://www.occ.org.nz/page-not-found/SearchForm?Search=working+papers&amp;action_results" TargetMode="External"/><Relationship Id="rId912" Type="http://schemas.openxmlformats.org/officeDocument/2006/relationships/hyperlink" Target="https://www.hrc.co.nz/your-rights/human-rights/our-work/universal-periodic-review/civil-society-and-ngo-submissions/" TargetMode="External"/><Relationship Id="rId954" Type="http://schemas.openxmlformats.org/officeDocument/2006/relationships/hyperlink" Target="http://union.org.nz/sites/union.org.nz/files/NZCTU%20Response%20Govt%20Report%20on%20UNCROC%202015.pdf" TargetMode="External"/><Relationship Id="rId996" Type="http://schemas.openxmlformats.org/officeDocument/2006/relationships/hyperlink" Target="http://www.dol.govt.nz/publications/research/schoolchildren-in-paid-employment/youthreport_01.asp" TargetMode="External"/><Relationship Id="rId41" Type="http://schemas.openxmlformats.org/officeDocument/2006/relationships/hyperlink" Target="http://www.dol.govt.nz/publications/research/schoolchildren-in-paid-employment/youthreport_01.asp" TargetMode="External"/><Relationship Id="rId83" Type="http://schemas.openxmlformats.org/officeDocument/2006/relationships/hyperlink" Target="http://www.ohchr.org/EN/NewsEvents/Pages/DisplayNews.aspx?NewsID=16049&amp;LangID=E" TargetMode="External"/><Relationship Id="rId179" Type="http://schemas.openxmlformats.org/officeDocument/2006/relationships/hyperlink" Target="http://www.majurodeclaration.org/the_declaration" TargetMode="External"/><Relationship Id="rId386" Type="http://schemas.openxmlformats.org/officeDocument/2006/relationships/hyperlink" Target="http://climateactiontracker.org/assets/publications/briefing_papers/NZ_INDC_Assessment_July_2015.pdf" TargetMode="External"/><Relationship Id="rId551" Type="http://schemas.openxmlformats.org/officeDocument/2006/relationships/hyperlink" Target="http://www.msd.govt.nz/about-msd-and-our-work/work-programmes/cyf-modernisation/index.html" TargetMode="External"/><Relationship Id="rId593" Type="http://schemas.openxmlformats.org/officeDocument/2006/relationships/hyperlink" Target="http://www.police.govt.nz/news/release/34849" TargetMode="External"/><Relationship Id="rId607" Type="http://schemas.openxmlformats.org/officeDocument/2006/relationships/hyperlink" Target="http://www.cpag.org.nz/assets/Publications/1410063-0%20Our%20Children%20Our%20Choice%202014.pdf" TargetMode="External"/><Relationship Id="rId649" Type="http://schemas.openxmlformats.org/officeDocument/2006/relationships/hyperlink" Target="http://www.health.govt.nz/our-work/preventative-health-wellness/immunisation/immunisation-coverage/national-and-dhb-immunisation-data" TargetMode="External"/><Relationship Id="rId814" Type="http://schemas.openxmlformats.org/officeDocument/2006/relationships/hyperlink" Target="http://www.cpag.org.nz/resources-publications/our-children-our-choice-priorities-for-policy-7/part-2-early-childhood-care-and-education/" TargetMode="External"/><Relationship Id="rId856" Type="http://schemas.openxmlformats.org/officeDocument/2006/relationships/hyperlink" Target="http://www.nzherald.co.nz/business/news/article.cfm?c_id=3&amp;objectid=11358879" TargetMode="External"/><Relationship Id="rId190" Type="http://schemas.openxmlformats.org/officeDocument/2006/relationships/hyperlink" Target="http://www.gouv.nz/portal/page/gouv/oceania_21?D%E9claration.pdf" TargetMode="External"/><Relationship Id="rId204" Type="http://schemas.openxmlformats.org/officeDocument/2006/relationships/hyperlink" Target="http://www.gouv.nz/portal/page/gouv/oceania_21?D%E9claration.pdf" TargetMode="External"/><Relationship Id="rId246" Type="http://schemas.openxmlformats.org/officeDocument/2006/relationships/hyperlink" Target="http://www.forumsec.org/pages.cfm/newsroom/press-statements/2015-media-releases/smaller-island-states-leaders-port-moresby-declaration-on-climate-change.html" TargetMode="External"/><Relationship Id="rId288" Type="http://schemas.openxmlformats.org/officeDocument/2006/relationships/hyperlink" Target="http://pacificidf.org/wp-content/uploads/2013/06/PACIFIC-ISLAND-DEVELOPMENT-FORUM-SUVA-DECLARATION-ON-CLIMATE-CHANGE.v2.pdf" TargetMode="External"/><Relationship Id="rId411" Type="http://schemas.openxmlformats.org/officeDocument/2006/relationships/hyperlink" Target="http://www.mfe.govt.nz/sites/default/files/media/Climate" TargetMode="External"/><Relationship Id="rId453" Type="http://schemas.openxmlformats.org/officeDocument/2006/relationships/hyperlink" Target="http://www.occ.org.nz/assets/Publications/Final-2014-OCC-BIMver5.pdf" TargetMode="External"/><Relationship Id="rId509" Type="http://schemas.openxmlformats.org/officeDocument/2006/relationships/hyperlink" Target="http://www.pmcsa.org.nz/wp-content/uploads/Improving-the-Transition-report.pdf" TargetMode="External"/><Relationship Id="rId660" Type="http://schemas.openxmlformats.org/officeDocument/2006/relationships/hyperlink" Target="http://www.health.govt.nz/our-work/preventative-health-wellness/immunisation/immunisation-coverage/national-and-dhb-immunisation-data" TargetMode="External"/><Relationship Id="rId898" Type="http://schemas.openxmlformats.org/officeDocument/2006/relationships/hyperlink" Target="http://www.parliament.nz/en-nz/pb/sc/details/education-science/00DBHOH_BBSC-SCES-1/business-before-the-education-and-science-committee" TargetMode="External"/><Relationship Id="rId1041" Type="http://schemas.openxmlformats.org/officeDocument/2006/relationships/hyperlink" Target="https://www.hrc.co.nz/your-rights/human-rights/our-work/universal-periodic-review/civil-society-and-ngo-submissions/" TargetMode="External"/><Relationship Id="rId106" Type="http://schemas.openxmlformats.org/officeDocument/2006/relationships/hyperlink" Target="http://www.ncbi.nlm.nih.gov/pubmed/20367760" TargetMode="External"/><Relationship Id="rId313" Type="http://schemas.openxmlformats.org/officeDocument/2006/relationships/hyperlink" Target="http://www.tokelau.org.nz/Bulletin/October+2015/Climate+induced+migration+outcomes+document.html" TargetMode="External"/><Relationship Id="rId495" Type="http://schemas.openxmlformats.org/officeDocument/2006/relationships/hyperlink" Target="http://www.pmcsa.org.nz/wp-content/uploads/Improving-the-Transition-report.pdf" TargetMode="External"/><Relationship Id="rId716" Type="http://schemas.openxmlformats.org/officeDocument/2006/relationships/hyperlink" Target="http://www.health.govt.nz/publication/our-oral-health-key-findings-2009-new-zealand-oral-health-survey" TargetMode="External"/><Relationship Id="rId758" Type="http://schemas.openxmlformats.org/officeDocument/2006/relationships/hyperlink" Target="http://www.health.govt.nz/publication/our-oral-health-key-findings-2009-new-zealand-oral-health-survey" TargetMode="External"/><Relationship Id="rId923" Type="http://schemas.openxmlformats.org/officeDocument/2006/relationships/hyperlink" Target="https://www.hrc.co.nz/your-rights/human-rights/our-work/universal-periodic-review/civil-society-and-ngo-submissions/" TargetMode="External"/><Relationship Id="rId965" Type="http://schemas.openxmlformats.org/officeDocument/2006/relationships/hyperlink" Target="http://union.org.nz/sites/union.org.nz/files/NZCTU%20Response%20Govt%20Report%20on%20UNCROC%202015.pdf" TargetMode="External"/><Relationship Id="rId10" Type="http://schemas.openxmlformats.org/officeDocument/2006/relationships/hyperlink" Target="http://www.health.govt.nz/new-zealand-health-system/eligibility-publicly-funded-health-services/eligibility-direction" TargetMode="External"/><Relationship Id="rId52" Type="http://schemas.openxmlformats.org/officeDocument/2006/relationships/hyperlink" Target="http://www.dol.govt.nz/publications/research/schoolchildren-in-paid-employment/youthreport_01.asp" TargetMode="External"/><Relationship Id="rId94" Type="http://schemas.openxmlformats.org/officeDocument/2006/relationships/hyperlink" Target="http://www.ohchr.org/EN/NewsEvents/Pages/DisplayNews.aspx?NewsID=16049&amp;LangID=E" TargetMode="External"/><Relationship Id="rId148" Type="http://schemas.openxmlformats.org/officeDocument/2006/relationships/hyperlink" Target="http://www.hhrjournal.org/2014/07/01/climate-change-childrens-rights-and-the-pursuit-of-intergenerational-climate-justice/" TargetMode="External"/><Relationship Id="rId355" Type="http://schemas.openxmlformats.org/officeDocument/2006/relationships/hyperlink" Target="http://www.mfe.govt.nz/sites/default/files/media/nz-climate-change-target-summary-of-submissions.pdf" TargetMode="External"/><Relationship Id="rId397" Type="http://schemas.openxmlformats.org/officeDocument/2006/relationships/hyperlink" Target="http://climateactiontracker.org/assets/publications/briefing_papers/NZ_INDC_Assessment_July_2015.pdf" TargetMode="External"/><Relationship Id="rId520" Type="http://schemas.openxmlformats.org/officeDocument/2006/relationships/hyperlink" Target="http://www.salvationarmy.org.nz/research-media/social-policy-and-parliamentary-unit/reports" TargetMode="External"/><Relationship Id="rId562" Type="http://schemas.openxmlformats.org/officeDocument/2006/relationships/hyperlink" Target="http://www.msd.govt.nz/about-msd-and-our-work/work-programmes/cyf-modernisation/index.html" TargetMode="External"/><Relationship Id="rId618" Type="http://schemas.openxmlformats.org/officeDocument/2006/relationships/hyperlink" Target="http://www.cpag.org.nz/assets/Publications/1410063-0%20Our%20Children%20Our%20Choice%202014.pdf" TargetMode="External"/><Relationship Id="rId825" Type="http://schemas.openxmlformats.org/officeDocument/2006/relationships/hyperlink" Target="http://www.cpag.org.nz/resources-publications/our-children-our-choice-priorities-for-policy-7/part-2-early-childhood-care-and-education/" TargetMode="External"/><Relationship Id="rId215" Type="http://schemas.openxmlformats.org/officeDocument/2006/relationships/hyperlink" Target="http://www.forumsec.org/pages.cfm/newsroom/press-statements/2015-media-releases/smaller-island-states-leaders-port-moresby-declaration-on-climate-change.html" TargetMode="External"/><Relationship Id="rId257" Type="http://schemas.openxmlformats.org/officeDocument/2006/relationships/hyperlink" Target="http://pacificidf.org/wp-content/uploads/2013/06/PACIFIC-ISLAND-DEVELOPMENT-FORUM-SUVA-DECLARATION-ON-CLIMATE-CHANGE.v2.pdf" TargetMode="External"/><Relationship Id="rId422" Type="http://schemas.openxmlformats.org/officeDocument/2006/relationships/hyperlink" Target="http://www.mfe.govt.nz/sites/default/files/media/Climate" TargetMode="External"/><Relationship Id="rId464" Type="http://schemas.openxmlformats.org/officeDocument/2006/relationships/hyperlink" Target="http://www.occ.org.nz/assets/Publications/Final-2014-OCC-BIMver5.pdf" TargetMode="External"/><Relationship Id="rId867" Type="http://schemas.openxmlformats.org/officeDocument/2006/relationships/hyperlink" Target="http://www.nzherald.co.nz/business/news/article.cfm?c_id=3&amp;objectid=11358879" TargetMode="External"/><Relationship Id="rId1010" Type="http://schemas.openxmlformats.org/officeDocument/2006/relationships/hyperlink" Target="http://www.ecpat.org.nz/Resources/Learn-the-facts.aspx" TargetMode="External"/><Relationship Id="rId1052" Type="http://schemas.openxmlformats.org/officeDocument/2006/relationships/hyperlink" Target="https://www.hrc.co.nz/your-rights/human-rights/our-work/universal-periodic-review/civil-society-and-ngo-submissions/" TargetMode="External"/><Relationship Id="rId299" Type="http://schemas.openxmlformats.org/officeDocument/2006/relationships/hyperlink" Target="http://www.tokelau.org.nz/Bulletin/October+2015/Climate+induced+migration+outcomes+document.html" TargetMode="External"/><Relationship Id="rId727" Type="http://schemas.openxmlformats.org/officeDocument/2006/relationships/hyperlink" Target="http://www.health.govt.nz/publication/our-oral-health-key-findings-2009-new-zealand-oral-health-survey" TargetMode="External"/><Relationship Id="rId934" Type="http://schemas.openxmlformats.org/officeDocument/2006/relationships/hyperlink" Target="https://www.hrc.co.nz/your-rights/human-rights/our-work/universal-periodic-review/civil-society-and-ngo-submissions/" TargetMode="External"/><Relationship Id="rId63" Type="http://schemas.openxmlformats.org/officeDocument/2006/relationships/hyperlink" Target="http://www.radionz.co.nz/national/programmes/insight/20140223" TargetMode="External"/><Relationship Id="rId159" Type="http://schemas.openxmlformats.org/officeDocument/2006/relationships/hyperlink" Target="http://www.nzcphm.org.nz/media/87942/2015_08_14_pacific_peoples__health_policy_statement_pdf" TargetMode="External"/><Relationship Id="rId366" Type="http://schemas.openxmlformats.org/officeDocument/2006/relationships/hyperlink" Target="http://www.mfe.govt.nz/sites/default/files/media/nz-climate-change-target-summary-of-submissions.pdf" TargetMode="External"/><Relationship Id="rId573" Type="http://schemas.openxmlformats.org/officeDocument/2006/relationships/hyperlink" Target="http://www.msd.govt.nz/about-msd-and-our-work/work-programmes/cyf-modernisation/index.html" TargetMode="External"/><Relationship Id="rId780" Type="http://schemas.openxmlformats.org/officeDocument/2006/relationships/hyperlink" Target="https://www.facebook.com/youngcarersnz/info/?tab=page_info" TargetMode="External"/><Relationship Id="rId226" Type="http://schemas.openxmlformats.org/officeDocument/2006/relationships/hyperlink" Target="http://www.forumsec.org/pages.cfm/newsroom/press-statements/2015-media-releases/smaller-island-states-leaders-port-moresby-declaration-on-climate-change.html" TargetMode="External"/><Relationship Id="rId433" Type="http://schemas.openxmlformats.org/officeDocument/2006/relationships/hyperlink" Target="http://linkinghub.elsevier.com/retrieve/pii/S0140673615608546" TargetMode="External"/><Relationship Id="rId878" Type="http://schemas.openxmlformats.org/officeDocument/2006/relationships/hyperlink" Target="http://www.smh.com.au/comment/the-shaky-business-of-childcare-and-past-lessons-20140312-34mfs.html" TargetMode="External"/><Relationship Id="rId1063" Type="http://schemas.openxmlformats.org/officeDocument/2006/relationships/hyperlink" Target="https://www.hrc.co.nz/your-rights/human-rights/our-work/universal-periodic-review/civil-society-and-ngo-submissions/" TargetMode="External"/><Relationship Id="rId640" Type="http://schemas.openxmlformats.org/officeDocument/2006/relationships/hyperlink" Target="http://www.health.govt.nz/our-work/preventative-health-wellness/immunisation/immunisation-coverage/national-and-dhb-immunisation-data" TargetMode="External"/><Relationship Id="rId738" Type="http://schemas.openxmlformats.org/officeDocument/2006/relationships/hyperlink" Target="http://www.health.govt.nz/publication/our-oral-health-key-findings-2009-new-zealand-oral-health-survey" TargetMode="External"/><Relationship Id="rId945" Type="http://schemas.openxmlformats.org/officeDocument/2006/relationships/hyperlink" Target="https://www.hrc.co.nz/your-rights/human-rights/our-work/universal-periodic-review/civil-society-and-ngo-submissions/" TargetMode="External"/><Relationship Id="rId74" Type="http://schemas.openxmlformats.org/officeDocument/2006/relationships/hyperlink" Target="http://www.radionz.co.nz/national/programmes/insight/20140223" TargetMode="External"/><Relationship Id="rId377" Type="http://schemas.openxmlformats.org/officeDocument/2006/relationships/hyperlink" Target="http://www.mfe.govt.nz/sites/default/files/media/nz-climate-change-target-summary-of-submissions.pdf" TargetMode="External"/><Relationship Id="rId500" Type="http://schemas.openxmlformats.org/officeDocument/2006/relationships/hyperlink" Target="http://www.pmcsa.org.nz/wp-content/uploads/Improving-the-Transition-report.pdf" TargetMode="External"/><Relationship Id="rId584" Type="http://schemas.openxmlformats.org/officeDocument/2006/relationships/hyperlink" Target="http://www.parliament.nz/resource/0000098699" TargetMode="External"/><Relationship Id="rId805" Type="http://schemas.openxmlformats.org/officeDocument/2006/relationships/hyperlink" Target="http://www.occ.org.nz/page-not-found/SearchForm?Search=working+papers&amp;action_results" TargetMode="External"/><Relationship Id="rId5" Type="http://schemas.openxmlformats.org/officeDocument/2006/relationships/hyperlink" Target="http://www.health.govt.nz/new-zealand-health-system/eligibility-publicly-funded-health-services/eligibility-direction" TargetMode="External"/><Relationship Id="rId237" Type="http://schemas.openxmlformats.org/officeDocument/2006/relationships/hyperlink" Target="http://www.forumsec.org/pages.cfm/newsroom/press-statements/2015-media-releases/smaller-island-states-leaders-port-moresby-declaration-on-climate-change.html" TargetMode="External"/><Relationship Id="rId791" Type="http://schemas.openxmlformats.org/officeDocument/2006/relationships/hyperlink" Target="http://www.occ.org.nz/page-not-found/SearchForm?Search=working+papers&amp;action_results" TargetMode="External"/><Relationship Id="rId889" Type="http://schemas.openxmlformats.org/officeDocument/2006/relationships/hyperlink" Target="http://www.educationcounts.govt.nz/" TargetMode="External"/><Relationship Id="rId1074" Type="http://schemas.openxmlformats.org/officeDocument/2006/relationships/hyperlink" Target="https://www.hrc.co.nz/your-rights/human-rights/our-work/universal-periodic-review/civil-society-and-ngo-submissions/" TargetMode="External"/><Relationship Id="rId444" Type="http://schemas.openxmlformats.org/officeDocument/2006/relationships/hyperlink" Target="http://linkinghub.elsevier.com/retrieve/pii/S0140673615608546" TargetMode="External"/><Relationship Id="rId651" Type="http://schemas.openxmlformats.org/officeDocument/2006/relationships/hyperlink" Target="http://www.health.govt.nz/our-work/preventative-health-wellness/immunisation/immunisation-coverage/national-and-dhb-immunisation-data" TargetMode="External"/><Relationship Id="rId749" Type="http://schemas.openxmlformats.org/officeDocument/2006/relationships/hyperlink" Target="http://www.health.govt.nz/publication/our-oral-health-key-findings-2009-new-zealand-oral-health-survey" TargetMode="External"/><Relationship Id="rId290" Type="http://schemas.openxmlformats.org/officeDocument/2006/relationships/hyperlink" Target="http://www.tokelau.org.nz/Bulletin/October+2015/Climate+induced+migration+outcomes+document.html" TargetMode="External"/><Relationship Id="rId304" Type="http://schemas.openxmlformats.org/officeDocument/2006/relationships/hyperlink" Target="http://www.tokelau.org.nz/Bulletin/October+2015/Climate+induced+migration+outcomes+document.html" TargetMode="External"/><Relationship Id="rId388" Type="http://schemas.openxmlformats.org/officeDocument/2006/relationships/hyperlink" Target="http://climateactiontracker.org/assets/publications/briefing_papers/NZ_INDC_Assessment_July_2015.pdf" TargetMode="External"/><Relationship Id="rId511" Type="http://schemas.openxmlformats.org/officeDocument/2006/relationships/hyperlink" Target="http://www.pmcsa.org.nz/wp-content/uploads/Improving-the-Transition-report.pdf" TargetMode="External"/><Relationship Id="rId609" Type="http://schemas.openxmlformats.org/officeDocument/2006/relationships/hyperlink" Target="http://www.cpag.org.nz/assets/Publications/1410063-0%20Our%20Children%20Our%20Choice%202014.pdf" TargetMode="External"/><Relationship Id="rId956" Type="http://schemas.openxmlformats.org/officeDocument/2006/relationships/hyperlink" Target="http://union.org.nz/sites/union.org.nz/files/NZCTU%20Response%20Govt%20Report%20on%20UNCROC%202015.pdf" TargetMode="External"/><Relationship Id="rId85" Type="http://schemas.openxmlformats.org/officeDocument/2006/relationships/hyperlink" Target="http://www.ohchr.org/EN/NewsEvents/Pages/DisplayNews.aspx?NewsID=16049&amp;LangID=E" TargetMode="External"/><Relationship Id="rId150" Type="http://schemas.openxmlformats.org/officeDocument/2006/relationships/hyperlink" Target="http://www.hhrjournal.org/2014/07/01/climate-change-childrens-rights-and-the-pursuit-of-intergenerational-climate-justice/" TargetMode="External"/><Relationship Id="rId595" Type="http://schemas.openxmlformats.org/officeDocument/2006/relationships/hyperlink" Target="http://www.ecpat.org.nz" TargetMode="External"/><Relationship Id="rId816" Type="http://schemas.openxmlformats.org/officeDocument/2006/relationships/hyperlink" Target="http://www.cpag.org.nz/resources-publications/our-children-our-choice-priorities-for-policy-7/part-2-early-childhood-care-and-education/" TargetMode="External"/><Relationship Id="rId1001" Type="http://schemas.openxmlformats.org/officeDocument/2006/relationships/hyperlink" Target="http://www.dol.govt.nz/publications/research/schoolchildren-in-paid-employment/youthreport_01.asp" TargetMode="External"/><Relationship Id="rId248" Type="http://schemas.openxmlformats.org/officeDocument/2006/relationships/hyperlink" Target="http://www.forumsec.org/pages.cfm/newsroom/press-statements/2015-media-releases/smaller-island-states-leaders-port-moresby-declaration-on-climate-change.html" TargetMode="External"/><Relationship Id="rId455" Type="http://schemas.openxmlformats.org/officeDocument/2006/relationships/hyperlink" Target="http://www.occ.org.nz/assets/Publications/Final-2014-OCC-BIMver5.pdf" TargetMode="External"/><Relationship Id="rId662" Type="http://schemas.openxmlformats.org/officeDocument/2006/relationships/hyperlink" Target="http://www.health.govt.nz/our-work/preventative-health-wellness/immunisation/immunisation-coverage/national-and-dhb-immunisation-data" TargetMode="External"/><Relationship Id="rId12" Type="http://schemas.openxmlformats.org/officeDocument/2006/relationships/hyperlink" Target="http://www.health.govt.nz/new-zealand-health-system/eligibility-publicly-funded-health-services/eligibility-direction" TargetMode="External"/><Relationship Id="rId108" Type="http://schemas.openxmlformats.org/officeDocument/2006/relationships/hyperlink" Target="http://www.ncbi.nlm.nih.gov/pubmed/20367760" TargetMode="External"/><Relationship Id="rId315" Type="http://schemas.openxmlformats.org/officeDocument/2006/relationships/hyperlink" Target="http://www.tokelau.org.nz/Bulletin/October+2015/Climate+induced+migration+outcomes+document.html" TargetMode="External"/><Relationship Id="rId522" Type="http://schemas.openxmlformats.org/officeDocument/2006/relationships/hyperlink" Target="http://www.salvationarmy.org.nz/research-media/social-policy-and-parliamentary-unit/reports" TargetMode="External"/><Relationship Id="rId967" Type="http://schemas.openxmlformats.org/officeDocument/2006/relationships/hyperlink" Target="http://union.org.nz/sites/union.org.nz/files/NZCTU%20Response%20Govt%20Report%20on%20UNCROC%202015.pdf" TargetMode="External"/><Relationship Id="rId96" Type="http://schemas.openxmlformats.org/officeDocument/2006/relationships/hyperlink" Target="http://www.ohchr.org/EN/NewsEvents/Pages/DisplayNews.aspx?NewsID=16049&amp;LangID=E" TargetMode="External"/><Relationship Id="rId161" Type="http://schemas.openxmlformats.org/officeDocument/2006/relationships/hyperlink" Target="http://www.nzcphm.org.nz/media/87942/2015_08_14_pacific_peoples__health_policy_statement_pdf" TargetMode="External"/><Relationship Id="rId399" Type="http://schemas.openxmlformats.org/officeDocument/2006/relationships/hyperlink" Target="http://climateactiontracker.org/assets/publications/briefing_papers/NZ_INDC_Assessment_July_2015.pdf" TargetMode="External"/><Relationship Id="rId827" Type="http://schemas.openxmlformats.org/officeDocument/2006/relationships/hyperlink" Target="http://www.cpag.org.nz/resources-publications/our-children-our-choice-priorities-for-policy-7/part-2-early-childhood-care-and-education/" TargetMode="External"/><Relationship Id="rId1012" Type="http://schemas.openxmlformats.org/officeDocument/2006/relationships/hyperlink" Target="http://www.ecpat.org.nz/Resources/Learn-the-facts.aspx" TargetMode="External"/><Relationship Id="rId259" Type="http://schemas.openxmlformats.org/officeDocument/2006/relationships/hyperlink" Target="http://pacificidf.org/wp-content/uploads/2013/06/PACIFIC-ISLAND-DEVELOPMENT-FORUM-SUVA-DECLARATION-ON-CLIMATE-CHANGE.v2.pdf" TargetMode="External"/><Relationship Id="rId466" Type="http://schemas.openxmlformats.org/officeDocument/2006/relationships/hyperlink" Target="http://www.acya.org.nz/reports-to-the-united-nations.html" TargetMode="External"/><Relationship Id="rId673" Type="http://schemas.openxmlformats.org/officeDocument/2006/relationships/hyperlink" Target="http://www.justice.govt.nz/courts/coroners-court/suicide-in-new-zealand/suicide-statistics-1/2014-2015-annual-provisional-suicide-figures" TargetMode="External"/><Relationship Id="rId880" Type="http://schemas.openxmlformats.org/officeDocument/2006/relationships/hyperlink" Target="http://www.nzherald.co.nz/nz/news/article.cfm?c_id=1&amp;objectid=11167148" TargetMode="External"/><Relationship Id="rId23" Type="http://schemas.openxmlformats.org/officeDocument/2006/relationships/hyperlink" Target="http://www.health.govt.nz/new-zealand-health-system/eligibility-publicly-funded-health-services/eligibility-direction" TargetMode="External"/><Relationship Id="rId119" Type="http://schemas.openxmlformats.org/officeDocument/2006/relationships/hyperlink" Target="http://www.ncbi.nlm.nih.gov/pubmed/20367760" TargetMode="External"/><Relationship Id="rId326" Type="http://schemas.openxmlformats.org/officeDocument/2006/relationships/hyperlink" Target="http://www.tokelau.org.nz/Bulletin/October+2015/Tokelauans+prior+relocation+highlighted+in+Kiribati.html" TargetMode="External"/><Relationship Id="rId533" Type="http://schemas.openxmlformats.org/officeDocument/2006/relationships/hyperlink" Target="http://www.salvationarmy.org.nz/research-media/social-policy-and-parliamentary-unit/reports" TargetMode="External"/><Relationship Id="rId978" Type="http://schemas.openxmlformats.org/officeDocument/2006/relationships/hyperlink" Target="http://union.org.nz/sites/union.org.nz/files/NZCTU%20Response%20Govt%20Report%20on%20UNCROC%202015.pdf" TargetMode="External"/><Relationship Id="rId740" Type="http://schemas.openxmlformats.org/officeDocument/2006/relationships/hyperlink" Target="http://www.health.govt.nz/publication/our-oral-health-key-findings-2009-new-zealand-oral-health-survey" TargetMode="External"/><Relationship Id="rId838" Type="http://schemas.openxmlformats.org/officeDocument/2006/relationships/hyperlink" Target="http://www.cpag.org.nz/resources-publications/our-children-our-choice-priorities-for-policy-7/part-2-early-childhood-care-and-education/" TargetMode="External"/><Relationship Id="rId1023" Type="http://schemas.openxmlformats.org/officeDocument/2006/relationships/hyperlink" Target="http://www.ecpat.org.nz/Resources/Learn-the-facts.aspx" TargetMode="External"/><Relationship Id="rId172" Type="http://schemas.openxmlformats.org/officeDocument/2006/relationships/hyperlink" Target="http://www.nzcphm.org.nz/media/87942/2015_08_14_pacific_peoples__health_policy_statement_pdf" TargetMode="External"/><Relationship Id="rId477" Type="http://schemas.openxmlformats.org/officeDocument/2006/relationships/hyperlink" Target="http://www.acya.org.nz/reports-to-the-united-nations.html" TargetMode="External"/><Relationship Id="rId600" Type="http://schemas.openxmlformats.org/officeDocument/2006/relationships/hyperlink" Target="http://www.occ.org.nz" TargetMode="External"/><Relationship Id="rId684" Type="http://schemas.openxmlformats.org/officeDocument/2006/relationships/hyperlink" Target="http://www.justice.govt.nz/courts/coroners-court/suicide-in-new-zealand/suicide-statistics-1/2014-2015-annual-provisional-suicide-figures" TargetMode="External"/><Relationship Id="rId337" Type="http://schemas.openxmlformats.org/officeDocument/2006/relationships/hyperlink" Target="http://www.tokelau.org.nz/Bulletin/October+2015/Tokelauans+prior+relocation+highlighted+in+Kiribati.html" TargetMode="External"/><Relationship Id="rId891" Type="http://schemas.openxmlformats.org/officeDocument/2006/relationships/hyperlink" Target="http://www.education.govt.nz/assets/Documents/Ministry/Publications/Briefings-to-Incoming-Ministers/AspirationAndAchievementEducationSystem.pdf" TargetMode="External"/><Relationship Id="rId905" Type="http://schemas.openxmlformats.org/officeDocument/2006/relationships/hyperlink" Target="http://www.geography.otago.ac.nz/__data/assets/pdf_file/0018/12906/Report_Natural_Neighbourhoods_for_City_children.pdf" TargetMode="External"/><Relationship Id="rId989" Type="http://schemas.openxmlformats.org/officeDocument/2006/relationships/hyperlink" Target="http://www.dol.govt.nz/publications/research/schoolchildren-in-paid-employment/youthreport_01.asp" TargetMode="External"/><Relationship Id="rId34" Type="http://schemas.openxmlformats.org/officeDocument/2006/relationships/hyperlink" Target="http://www.dol.govt.nz/publications/research/schoolchildren-in-paid-employment/youthreport_01.asp" TargetMode="External"/><Relationship Id="rId544" Type="http://schemas.openxmlformats.org/officeDocument/2006/relationships/hyperlink" Target="http://kidsonscreen.co.nz" TargetMode="External"/><Relationship Id="rId751" Type="http://schemas.openxmlformats.org/officeDocument/2006/relationships/hyperlink" Target="http://www.health.govt.nz/publication/our-oral-health-key-findings-2009-new-zealand-oral-health-survey" TargetMode="External"/><Relationship Id="rId849" Type="http://schemas.openxmlformats.org/officeDocument/2006/relationships/hyperlink" Target="http://www.cpag.org.nz/resources-publications/our-children-our-choice-priorities-for-policy-7/part-2-early-childhood-care-and-education/" TargetMode="External"/><Relationship Id="rId183" Type="http://schemas.openxmlformats.org/officeDocument/2006/relationships/hyperlink" Target="http://www.majurodeclaration.org/the_declaration" TargetMode="External"/><Relationship Id="rId390" Type="http://schemas.openxmlformats.org/officeDocument/2006/relationships/hyperlink" Target="http://climateactiontracker.org/assets/publications/briefing_papers/NZ_INDC_Assessment_July_2015.pdf" TargetMode="External"/><Relationship Id="rId404" Type="http://schemas.openxmlformats.org/officeDocument/2006/relationships/hyperlink" Target="http://climateactiontracker.org/assets/publications/briefing_papers/NZ_INDC_Assessment_July_2015.pdf" TargetMode="External"/><Relationship Id="rId611" Type="http://schemas.openxmlformats.org/officeDocument/2006/relationships/hyperlink" Target="http://www.cpag.org.nz/assets/Publications/1410063-0%20Our%20Children%20Our%20Choice%202014.pdf" TargetMode="External"/><Relationship Id="rId1034" Type="http://schemas.openxmlformats.org/officeDocument/2006/relationships/hyperlink" Target="http://nzdotstat.stats.govt.nz" TargetMode="External"/><Relationship Id="rId250" Type="http://schemas.openxmlformats.org/officeDocument/2006/relationships/hyperlink" Target="http://www.forumsec.org/pages.cfm/newsroom/press-statements/2015-media-releases/smaller-island-states-leaders-port-moresby-declaration-on-climate-change.html" TargetMode="External"/><Relationship Id="rId488" Type="http://schemas.openxmlformats.org/officeDocument/2006/relationships/hyperlink" Target="http://www.pmcsa.org.nz/wp-content/uploads/Improving-the-Transition-report.pdf" TargetMode="External"/><Relationship Id="rId695" Type="http://schemas.openxmlformats.org/officeDocument/2006/relationships/hyperlink" Target="http://www.justice.govt.nz/courts/coroners-court/suicide-in-new-zealand/suicide-statistics-1/2014-2015-annual-provisional-suicide-figures" TargetMode="External"/><Relationship Id="rId709" Type="http://schemas.openxmlformats.org/officeDocument/2006/relationships/hyperlink" Target="http://www.safekids.nz/safety-topics" TargetMode="External"/><Relationship Id="rId916" Type="http://schemas.openxmlformats.org/officeDocument/2006/relationships/hyperlink" Target="https://www.hrc.co.nz/your-rights/human-rights/our-work/universal-periodic-review/civil-society-and-ngo-submissions/" TargetMode="External"/><Relationship Id="rId45" Type="http://schemas.openxmlformats.org/officeDocument/2006/relationships/hyperlink" Target="http://www.dol.govt.nz/publications/research/schoolchildren-in-paid-employment/youthreport_01.asp" TargetMode="External"/><Relationship Id="rId110" Type="http://schemas.openxmlformats.org/officeDocument/2006/relationships/hyperlink" Target="http://www.ncbi.nlm.nih.gov/pubmed/20367760" TargetMode="External"/><Relationship Id="rId348" Type="http://schemas.openxmlformats.org/officeDocument/2006/relationships/hyperlink" Target="http://www.generationzero.org" TargetMode="External"/><Relationship Id="rId555" Type="http://schemas.openxmlformats.org/officeDocument/2006/relationships/hyperlink" Target="http://www.msd.govt.nz/about-msd-and-our-work/work-programmes/cyf-modernisation/index.html" TargetMode="External"/><Relationship Id="rId762" Type="http://schemas.openxmlformats.org/officeDocument/2006/relationships/hyperlink" Target="http://www.health.govt.nz/publication/our-oral-health-key-findings-2009-new-zealand-oral-health-survey" TargetMode="External"/><Relationship Id="rId194" Type="http://schemas.openxmlformats.org/officeDocument/2006/relationships/hyperlink" Target="http://www.gouv.nz/portal/page/gouv/oceania_21?D%E9claration.pdf" TargetMode="External"/><Relationship Id="rId208" Type="http://schemas.openxmlformats.org/officeDocument/2006/relationships/hyperlink" Target="http://www.gouv.nz/portal/page/gouv/oceania_21?D%E9claration.pdf" TargetMode="External"/><Relationship Id="rId415" Type="http://schemas.openxmlformats.org/officeDocument/2006/relationships/hyperlink" Target="http://www.mfe.govt.nz/sites/default/files/media/Climate" TargetMode="External"/><Relationship Id="rId622" Type="http://schemas.openxmlformats.org/officeDocument/2006/relationships/hyperlink" Target="http://www.cpag.org.nz/assets/Publications/1410063-0%20Our%20Children%20Our%20Choice%202014.pdf" TargetMode="External"/><Relationship Id="rId1045" Type="http://schemas.openxmlformats.org/officeDocument/2006/relationships/hyperlink" Target="https://www.hrc.co.nz/your-rights/human-rights/our-work/universal-periodic-review/civil-society-and-ngo-submissions/" TargetMode="External"/><Relationship Id="rId261" Type="http://schemas.openxmlformats.org/officeDocument/2006/relationships/hyperlink" Target="http://pacificidf.org/wp-content/uploads/2013/06/PACIFIC-ISLAND-DEVELOPMENT-FORUM-SUVA-DECLARATION-ON-CLIMATE-CHANGE.v2.pdf" TargetMode="External"/><Relationship Id="rId499" Type="http://schemas.openxmlformats.org/officeDocument/2006/relationships/hyperlink" Target="http://www.pmcsa.org.nz/wp-content/uploads/Improving-the-Transition-report.pdf" TargetMode="External"/><Relationship Id="rId927" Type="http://schemas.openxmlformats.org/officeDocument/2006/relationships/hyperlink" Target="https://www.hrc.co.nz/your-rights/human-rights/our-work/universal-periodic-review/civil-society-and-ngo-submissions/" TargetMode="External"/><Relationship Id="rId56" Type="http://schemas.openxmlformats.org/officeDocument/2006/relationships/hyperlink" Target="http://www.dol.govt.nz/publications/research/schoolchildren-in-paid-employment/youthreport_01.asp" TargetMode="External"/><Relationship Id="rId359" Type="http://schemas.openxmlformats.org/officeDocument/2006/relationships/hyperlink" Target="http://www.mfe.govt.nz/sites/default/files/media/nz-climate-change-target-summary-of-submissions.pdf" TargetMode="External"/><Relationship Id="rId566" Type="http://schemas.openxmlformats.org/officeDocument/2006/relationships/hyperlink" Target="http://www.msd.govt.nz/about-msd-and-our-work/work-programmes/cyf-modernisation/index.html" TargetMode="External"/><Relationship Id="rId773" Type="http://schemas.openxmlformats.org/officeDocument/2006/relationships/hyperlink" Target="http://www.health.govt.nz/publication/our-oral-health-key-findings-2009-new-zealand-oral-health-survey" TargetMode="External"/><Relationship Id="rId121" Type="http://schemas.openxmlformats.org/officeDocument/2006/relationships/hyperlink" Target="http://www.hhrjournal.org/2014/07/01/climate-change-childrens-rights-and-the-pursuit-of-intergenerational-climate-justice/" TargetMode="External"/><Relationship Id="rId219" Type="http://schemas.openxmlformats.org/officeDocument/2006/relationships/hyperlink" Target="http://www.forumsec.org/pages.cfm/newsroom/press-statements/2015-media-releases/smaller-island-states-leaders-port-moresby-declaration-on-climate-change.html" TargetMode="External"/><Relationship Id="rId426" Type="http://schemas.openxmlformats.org/officeDocument/2006/relationships/hyperlink" Target="http://www.mfe.govt.nz/sites/default/files/media/Climate" TargetMode="External"/><Relationship Id="rId633" Type="http://schemas.openxmlformats.org/officeDocument/2006/relationships/hyperlink" Target="http://www.health.govt.nz/our-work/preventative-health-wellness/immunisation/immunisation-coverage/national-and-dhb-immunisation-data" TargetMode="External"/><Relationship Id="rId980" Type="http://schemas.openxmlformats.org/officeDocument/2006/relationships/hyperlink" Target="http://www.dol.govt.nz/publications/research/schoolchildren-in-paid-employment/youthreport_01.asp" TargetMode="External"/><Relationship Id="rId1056" Type="http://schemas.openxmlformats.org/officeDocument/2006/relationships/hyperlink" Target="https://www.hrc.co.nz/your-rights/human-rights/our-work/universal-periodic-review/civil-society-and-ngo-submissions/" TargetMode="External"/><Relationship Id="rId840" Type="http://schemas.openxmlformats.org/officeDocument/2006/relationships/hyperlink" Target="http://www.cpag.org.nz/resources-publications/our-children-our-choice-priorities-for-policy-7/part-2-early-childhood-care-and-education/" TargetMode="External"/><Relationship Id="rId938" Type="http://schemas.openxmlformats.org/officeDocument/2006/relationships/hyperlink" Target="https://www.hrc.co.nz/your-rights/human-rights/our-work/universal-periodic-review/civil-society-and-ngo-submissions/" TargetMode="External"/><Relationship Id="rId67" Type="http://schemas.openxmlformats.org/officeDocument/2006/relationships/hyperlink" Target="http://www.radionz.co.nz/national/programmes/insight/20140223" TargetMode="External"/><Relationship Id="rId272" Type="http://schemas.openxmlformats.org/officeDocument/2006/relationships/hyperlink" Target="http://pacificidf.org/wp-content/uploads/2013/06/PACIFIC-ISLAND-DEVELOPMENT-FORUM-SUVA-DECLARATION-ON-CLIMATE-CHANGE.v2.pdf" TargetMode="External"/><Relationship Id="rId577" Type="http://schemas.openxmlformats.org/officeDocument/2006/relationships/hyperlink" Target="http://www.msd.govt.nz/about-msd-and-our-work/work-programmes/cyf-modernisation/index.html" TargetMode="External"/><Relationship Id="rId700" Type="http://schemas.openxmlformats.org/officeDocument/2006/relationships/hyperlink" Target="http://www.justice.govt.nz/courts/coroners-court/suicide-in-new-zealand/suicide-statistics-1/2014-2015-annual-provisional-suicide-figures" TargetMode="External"/><Relationship Id="rId132" Type="http://schemas.openxmlformats.org/officeDocument/2006/relationships/hyperlink" Target="http://www.hhrjournal.org/2014/07/01/climate-change-childrens-rights-and-the-pursuit-of-intergenerational-climate-justice/" TargetMode="External"/><Relationship Id="rId784" Type="http://schemas.openxmlformats.org/officeDocument/2006/relationships/hyperlink" Target="http://www.occ.org.nz/page-not-found/SearchForm?Search=working+papers&amp;action_results" TargetMode="External"/><Relationship Id="rId991" Type="http://schemas.openxmlformats.org/officeDocument/2006/relationships/hyperlink" Target="http://www.dol.govt.nz/publications/research/schoolchildren-in-paid-employment/youthreport_01.asp" TargetMode="External"/><Relationship Id="rId1067" Type="http://schemas.openxmlformats.org/officeDocument/2006/relationships/hyperlink" Target="https://www.hrc.co.nz/your-rights/human-rights/our-work/universal-periodic-review/civil-society-and-ngo-submissions/" TargetMode="External"/><Relationship Id="rId437" Type="http://schemas.openxmlformats.org/officeDocument/2006/relationships/hyperlink" Target="http://linkinghub.elsevier.com/retrieve/pii/S0140673615608546" TargetMode="External"/><Relationship Id="rId644" Type="http://schemas.openxmlformats.org/officeDocument/2006/relationships/hyperlink" Target="http://www.health.govt.nz/our-work/preventative-health-wellness/immunisation/immunisation-coverage/national-and-dhb-immunisation-data" TargetMode="External"/><Relationship Id="rId851" Type="http://schemas.openxmlformats.org/officeDocument/2006/relationships/hyperlink" Target="http://www.ero.govt.nz/National-Reports/Partnership-with-Whanau-Maori-in-Early-Childhood-Services-Feb-2012" TargetMode="External"/><Relationship Id="rId283" Type="http://schemas.openxmlformats.org/officeDocument/2006/relationships/hyperlink" Target="http://pacificidf.org/wp-content/uploads/2013/06/PACIFIC-ISLAND-DEVELOPMENT-FORUM-SUVA-DECLARATION-ON-CLIMATE-CHANGE.v2.pdf" TargetMode="External"/><Relationship Id="rId490" Type="http://schemas.openxmlformats.org/officeDocument/2006/relationships/hyperlink" Target="http://www.pmcsa.org.nz/wp-content/uploads/Improving-the-Transition-report.pdf" TargetMode="External"/><Relationship Id="rId504" Type="http://schemas.openxmlformats.org/officeDocument/2006/relationships/hyperlink" Target="http://www.pmcsa.org.nz/wp-content/uploads/Improving-the-Transition-report.pdf" TargetMode="External"/><Relationship Id="rId711" Type="http://schemas.openxmlformats.org/officeDocument/2006/relationships/hyperlink" Target="http://www.safekids.nz/safety-topics" TargetMode="External"/><Relationship Id="rId949" Type="http://schemas.openxmlformats.org/officeDocument/2006/relationships/hyperlink" Target="http://union.org.nz/sites/union.org.nz/files/NZCTU%20Response%20Govt%20Report%20on%20UNCROC%202015.pdf" TargetMode="External"/><Relationship Id="rId78" Type="http://schemas.openxmlformats.org/officeDocument/2006/relationships/hyperlink" Target="http://www.childpoverty.co.nz" TargetMode="External"/><Relationship Id="rId143" Type="http://schemas.openxmlformats.org/officeDocument/2006/relationships/hyperlink" Target="http://www.hhrjournal.org/2014/07/01/climate-change-childrens-rights-and-the-pursuit-of-intergenerational-climate-justice/" TargetMode="External"/><Relationship Id="rId350" Type="http://schemas.openxmlformats.org/officeDocument/2006/relationships/hyperlink" Target="http://www.generationzero.org" TargetMode="External"/><Relationship Id="rId588" Type="http://schemas.openxmlformats.org/officeDocument/2006/relationships/hyperlink" Target="http://www.parliament.nz/resource/0000098699" TargetMode="External"/><Relationship Id="rId795" Type="http://schemas.openxmlformats.org/officeDocument/2006/relationships/hyperlink" Target="http://www.occ.org.nz/page-not-found/SearchForm?Search=working+papers&amp;action_results" TargetMode="External"/><Relationship Id="rId809" Type="http://schemas.openxmlformats.org/officeDocument/2006/relationships/hyperlink" Target="http://www.occ.org.nz/page-not-found/SearchForm?Search=working+papers&amp;action_results" TargetMode="External"/><Relationship Id="rId9" Type="http://schemas.openxmlformats.org/officeDocument/2006/relationships/hyperlink" Target="http://www.health.govt.nz/new-zealand-health-system/eligibility-publicly-funded-health-services/eligibility-direction" TargetMode="External"/><Relationship Id="rId210" Type="http://schemas.openxmlformats.org/officeDocument/2006/relationships/hyperlink" Target="http://www.gouv.nz/portal/page/gouv/oceania_21?D%E9claration.pdf" TargetMode="External"/><Relationship Id="rId448" Type="http://schemas.openxmlformats.org/officeDocument/2006/relationships/hyperlink" Target="http://www.occ.org.nz/assets/Publications/Final-2014-OCC-BIMver5.pdf" TargetMode="External"/><Relationship Id="rId655" Type="http://schemas.openxmlformats.org/officeDocument/2006/relationships/hyperlink" Target="http://www.health.govt.nz/our-work/preventative-health-wellness/immunisation/immunisation-coverage/national-and-dhb-immunisation-data" TargetMode="External"/><Relationship Id="rId862" Type="http://schemas.openxmlformats.org/officeDocument/2006/relationships/hyperlink" Target="http://www.nzherald.co.nz/business/news/article.cfm?c_id=3&amp;objectid=11358879" TargetMode="External"/><Relationship Id="rId294" Type="http://schemas.openxmlformats.org/officeDocument/2006/relationships/hyperlink" Target="http://www.tokelau.org.nz/Bulletin/October+2015/Climate+induced+migration+outcomes+document.html" TargetMode="External"/><Relationship Id="rId308" Type="http://schemas.openxmlformats.org/officeDocument/2006/relationships/hyperlink" Target="http://www.tokelau.org.nz/Bulletin/October+2015/Climate+induced+migration+outcomes+document.html" TargetMode="External"/><Relationship Id="rId515" Type="http://schemas.openxmlformats.org/officeDocument/2006/relationships/hyperlink" Target="http://www.salvationarmy.org.nz/research-media/social-policy-and-parliamentary-unit/reports" TargetMode="External"/><Relationship Id="rId722" Type="http://schemas.openxmlformats.org/officeDocument/2006/relationships/hyperlink" Target="http://www.health.govt.nz/publication/our-oral-health-key-findings-2009-new-zealand-oral-health-survey" TargetMode="External"/><Relationship Id="rId89" Type="http://schemas.openxmlformats.org/officeDocument/2006/relationships/hyperlink" Target="http://www.ohchr.org/EN/NewsEvents/Pages/DisplayNews.aspx?NewsID=16049&amp;LangID=E" TargetMode="External"/><Relationship Id="rId154" Type="http://schemas.openxmlformats.org/officeDocument/2006/relationships/hyperlink" Target="http://www.nzcphm.org.nz/media/87942/2015_08_14_pacific_peoples__health_policy_statement_pdf" TargetMode="External"/><Relationship Id="rId361" Type="http://schemas.openxmlformats.org/officeDocument/2006/relationships/hyperlink" Target="http://www.mfe.govt.nz/sites/default/files/media/nz-climate-change-target-summary-of-submissions.pdf" TargetMode="External"/><Relationship Id="rId599" Type="http://schemas.openxmlformats.org/officeDocument/2006/relationships/hyperlink" Target="http://statistical-report-2012.msd.govt.nz/uploads/MSD-Statistical-Report-2012.pdf" TargetMode="External"/><Relationship Id="rId1005" Type="http://schemas.openxmlformats.org/officeDocument/2006/relationships/hyperlink" Target="http://www.mbie.govt.nz/info-services/employment-skills/workplace-health-and-safety-reform" TargetMode="External"/><Relationship Id="rId459" Type="http://schemas.openxmlformats.org/officeDocument/2006/relationships/hyperlink" Target="http://www.occ.org.nz/assets/Publications/Final-2014-OCC-BIMver5.pdf" TargetMode="External"/><Relationship Id="rId666" Type="http://schemas.openxmlformats.org/officeDocument/2006/relationships/hyperlink" Target="http://www.justice.govt.nz/courts/coroners-court/suicide-in-new-zealand/suicide-statistics-1/2014-2015-annual-provisional-suicide-figures" TargetMode="External"/><Relationship Id="rId873" Type="http://schemas.openxmlformats.org/officeDocument/2006/relationships/hyperlink" Target="http://www.nzherald.co.nz/business/news/article.cfm?c_id=3&amp;objectid=11358879" TargetMode="External"/><Relationship Id="rId16" Type="http://schemas.openxmlformats.org/officeDocument/2006/relationships/hyperlink" Target="http://www.health.govt.nz/new-zealand-health-system/eligibility-publicly-funded-health-services/eligibility-direction" TargetMode="External"/><Relationship Id="rId221" Type="http://schemas.openxmlformats.org/officeDocument/2006/relationships/hyperlink" Target="http://www.forumsec.org/pages.cfm/newsroom/press-statements/2015-media-releases/smaller-island-states-leaders-port-moresby-declaration-on-climate-change.html" TargetMode="External"/><Relationship Id="rId319" Type="http://schemas.openxmlformats.org/officeDocument/2006/relationships/hyperlink" Target="http://www.tokelau.org.nz/Bulletin/October+2015/Tokelauans+prior+relocation+highlighted+in+Kiribati.html" TargetMode="External"/><Relationship Id="rId526" Type="http://schemas.openxmlformats.org/officeDocument/2006/relationships/hyperlink" Target="http://www.salvationarmy.org.nz/research-media/social-policy-and-parliamentary-unit/reports" TargetMode="External"/><Relationship Id="rId733" Type="http://schemas.openxmlformats.org/officeDocument/2006/relationships/hyperlink" Target="http://www.health.govt.nz/publication/our-oral-health-key-findings-2009-new-zealand-oral-health-survey" TargetMode="External"/><Relationship Id="rId940" Type="http://schemas.openxmlformats.org/officeDocument/2006/relationships/hyperlink" Target="https://www.hrc.co.nz/your-rights/human-rights/our-work/universal-periodic-review/civil-society-and-ngo-submissions/" TargetMode="External"/><Relationship Id="rId1016" Type="http://schemas.openxmlformats.org/officeDocument/2006/relationships/hyperlink" Target="http://www.ecpat.org.nz/Resources/Learn-the-facts.aspx" TargetMode="External"/><Relationship Id="rId165" Type="http://schemas.openxmlformats.org/officeDocument/2006/relationships/hyperlink" Target="http://www.nzcphm.org.nz/media/87942/2015_08_14_pacific_peoples__health_policy_statement_pdf" TargetMode="External"/><Relationship Id="rId372" Type="http://schemas.openxmlformats.org/officeDocument/2006/relationships/hyperlink" Target="http://www.mfe.govt.nz/sites/default/files/media/nz-climate-change-target-summary-of-submissions.pdf" TargetMode="External"/><Relationship Id="rId677" Type="http://schemas.openxmlformats.org/officeDocument/2006/relationships/hyperlink" Target="http://www.justice.govt.nz/courts/coroners-court/suicide-in-new-zealand/suicide-statistics-1/2014-2015-annual-provisional-suicide-figures" TargetMode="External"/><Relationship Id="rId800" Type="http://schemas.openxmlformats.org/officeDocument/2006/relationships/hyperlink" Target="http://www.occ.org.nz/page-not-found/SearchForm?Search=working+papers&amp;action_results" TargetMode="External"/><Relationship Id="rId232" Type="http://schemas.openxmlformats.org/officeDocument/2006/relationships/hyperlink" Target="http://www.forumsec.org/pages.cfm/newsroom/press-statements/2015-media-releases/smaller-island-states-leaders-port-moresby-declaration-on-climate-change.html" TargetMode="External"/><Relationship Id="rId884" Type="http://schemas.openxmlformats.org/officeDocument/2006/relationships/hyperlink" Target="http://www.educationcounts.govt.nz/" TargetMode="External"/><Relationship Id="rId27" Type="http://schemas.openxmlformats.org/officeDocument/2006/relationships/hyperlink" Target="http://www.health.govt.nz/new-zealand-health-system/eligibility-publicly-funded-health-services/eligibility-direction" TargetMode="External"/><Relationship Id="rId537" Type="http://schemas.openxmlformats.org/officeDocument/2006/relationships/hyperlink" Target="http://www.salvationarmy.org.nz/research-media/social-policy-and-parliamentary-unit/reports" TargetMode="External"/><Relationship Id="rId744" Type="http://schemas.openxmlformats.org/officeDocument/2006/relationships/hyperlink" Target="http://www.health.govt.nz/publication/our-oral-health-key-findings-2009-new-zealand-oral-health-survey" TargetMode="External"/><Relationship Id="rId951" Type="http://schemas.openxmlformats.org/officeDocument/2006/relationships/hyperlink" Target="http://union.org.nz/sites/union.org.nz/files/NZCTU%20Response%20Govt%20Report%20on%20UNCROC%202015.pdf" TargetMode="External"/><Relationship Id="rId80" Type="http://schemas.openxmlformats.org/officeDocument/2006/relationships/hyperlink" Target="http://www.growingup.co.nz/en..html" TargetMode="External"/><Relationship Id="rId176" Type="http://schemas.openxmlformats.org/officeDocument/2006/relationships/hyperlink" Target="http://www.majurodeclaration.org/the_declaration" TargetMode="External"/><Relationship Id="rId383" Type="http://schemas.openxmlformats.org/officeDocument/2006/relationships/hyperlink" Target="http://www.mfe.govt.nz/sites/default/files/media/nz-climate-change-target-summary-of-submissions.pdf" TargetMode="External"/><Relationship Id="rId590" Type="http://schemas.openxmlformats.org/officeDocument/2006/relationships/hyperlink" Target="http://www.parliament.nz/resource/0000098699" TargetMode="External"/><Relationship Id="rId604" Type="http://schemas.openxmlformats.org/officeDocument/2006/relationships/hyperlink" Target="http://www.cpag.org.nz/assets/Publications/1410063-0%20Our%20Children%20Our%20Choice%202014.pdf" TargetMode="External"/><Relationship Id="rId811" Type="http://schemas.openxmlformats.org/officeDocument/2006/relationships/hyperlink" Target="https://www.msd.govt.nz/documents/about-msd-and-our-work/publications-resources/archive/2003-involving-children.pdf" TargetMode="External"/><Relationship Id="rId1027" Type="http://schemas.openxmlformats.org/officeDocument/2006/relationships/hyperlink" Target="http://nzdotstat.stats.govt.nz" TargetMode="External"/><Relationship Id="rId243" Type="http://schemas.openxmlformats.org/officeDocument/2006/relationships/hyperlink" Target="http://www.forumsec.org/pages.cfm/newsroom/press-statements/2015-media-releases/smaller-island-states-leaders-port-moresby-declaration-on-climate-change.html" TargetMode="External"/><Relationship Id="rId450" Type="http://schemas.openxmlformats.org/officeDocument/2006/relationships/hyperlink" Target="http://www.occ.org.nz/assets/Publications/Final-2014-OCC-BIMver5.pdf" TargetMode="External"/><Relationship Id="rId688" Type="http://schemas.openxmlformats.org/officeDocument/2006/relationships/hyperlink" Target="http://www.justice.govt.nz/courts/coroners-court/suicide-in-new-zealand/suicide-statistics-1/2014-2015-annual-provisional-suicide-figures" TargetMode="External"/><Relationship Id="rId895" Type="http://schemas.openxmlformats.org/officeDocument/2006/relationships/hyperlink" Target="http://growing-greens.blogspot.co.nz/2013/05/we-are-phillipstown-why-i-am-walking-to.html" TargetMode="External"/><Relationship Id="rId909" Type="http://schemas.openxmlformats.org/officeDocument/2006/relationships/hyperlink" Target="http://cdn-flightdec.userfirst.co.nz/" TargetMode="External"/><Relationship Id="rId38" Type="http://schemas.openxmlformats.org/officeDocument/2006/relationships/hyperlink" Target="http://www.dol.govt.nz/publications/research/schoolchildren-in-paid-employment/youthreport_01.asp" TargetMode="External"/><Relationship Id="rId103" Type="http://schemas.openxmlformats.org/officeDocument/2006/relationships/hyperlink" Target="http://www.ohchr.org/EN/NewsEvents/Pages/DisplayNews.aspx?NewsID=16049&amp;LangID=E" TargetMode="External"/><Relationship Id="rId310" Type="http://schemas.openxmlformats.org/officeDocument/2006/relationships/hyperlink" Target="http://www.tokelau.org.nz/Bulletin/October+2015/Climate+induced+migration+outcomes+document.html" TargetMode="External"/><Relationship Id="rId548" Type="http://schemas.openxmlformats.org/officeDocument/2006/relationships/hyperlink" Target="http://www.msd.govt.nz/about-msd-and-our-work/work-programmes/cyf-modernisation/index.html" TargetMode="External"/><Relationship Id="rId755" Type="http://schemas.openxmlformats.org/officeDocument/2006/relationships/hyperlink" Target="http://www.health.govt.nz/publication/our-oral-health-key-findings-2009-new-zealand-oral-health-survey" TargetMode="External"/><Relationship Id="rId962" Type="http://schemas.openxmlformats.org/officeDocument/2006/relationships/hyperlink" Target="http://union.org.nz/sites/union.org.nz/files/NZCTU%20Response%20Govt%20Report%20on%20UNCROC%202015.pdf" TargetMode="External"/><Relationship Id="rId91" Type="http://schemas.openxmlformats.org/officeDocument/2006/relationships/hyperlink" Target="http://www.ohchr.org/EN/NewsEvents/Pages/DisplayNews.aspx?NewsID=16049&amp;LangID=E" TargetMode="External"/><Relationship Id="rId187" Type="http://schemas.openxmlformats.org/officeDocument/2006/relationships/hyperlink" Target="http://www.majurodeclaration.org/the_declaration" TargetMode="External"/><Relationship Id="rId394" Type="http://schemas.openxmlformats.org/officeDocument/2006/relationships/hyperlink" Target="http://climateactiontracker.org/assets/publications/briefing_papers/NZ_INDC_Assessment_July_2015.pdf" TargetMode="External"/><Relationship Id="rId408" Type="http://schemas.openxmlformats.org/officeDocument/2006/relationships/hyperlink" Target="http://climateactiontracker.org/assets/publications/briefing_papers/NZ_INDC_Assessment_July_2015.pdf" TargetMode="External"/><Relationship Id="rId615" Type="http://schemas.openxmlformats.org/officeDocument/2006/relationships/hyperlink" Target="http://www.cpag.org.nz/assets/Publications/1410063-0%20Our%20Children%20Our%20Choice%202014.pdf" TargetMode="External"/><Relationship Id="rId822" Type="http://schemas.openxmlformats.org/officeDocument/2006/relationships/hyperlink" Target="http://www.cpag.org.nz/resources-publications/our-children-our-choice-priorities-for-policy-7/part-2-early-childhood-care-and-education/" TargetMode="External"/><Relationship Id="rId1038" Type="http://schemas.openxmlformats.org/officeDocument/2006/relationships/hyperlink" Target="https://www.hrc.co.nz/your-rights/human-rights/our-work/universal-periodic-review/civil-society-and-ngo-submissions/" TargetMode="External"/><Relationship Id="rId254" Type="http://schemas.openxmlformats.org/officeDocument/2006/relationships/hyperlink" Target="http://www.forumsec.org/pages.cfm/newsroom/press-statements/2015-media-releases/smaller-island-states-leaders-port-moresby-declaration-on-climate-change.html" TargetMode="External"/><Relationship Id="rId699" Type="http://schemas.openxmlformats.org/officeDocument/2006/relationships/hyperlink" Target="http://www.justice.govt.nz/courts/coroners-court/suicide-in-new-zealand/suicide-statistics-1/2014-2015-annual-provisional-suicide-figures" TargetMode="External"/><Relationship Id="rId49" Type="http://schemas.openxmlformats.org/officeDocument/2006/relationships/hyperlink" Target="http://www.dol.govt.nz/publications/research/schoolchildren-in-paid-employment/youthreport_01.asp" TargetMode="External"/><Relationship Id="rId114" Type="http://schemas.openxmlformats.org/officeDocument/2006/relationships/hyperlink" Target="http://www.ncbi.nlm.nih.gov/pubmed/20367760" TargetMode="External"/><Relationship Id="rId461" Type="http://schemas.openxmlformats.org/officeDocument/2006/relationships/hyperlink" Target="http://www.occ.org.nz/assets/Publications/Final-2014-OCC-BIMver5.pdf" TargetMode="External"/><Relationship Id="rId559" Type="http://schemas.openxmlformats.org/officeDocument/2006/relationships/hyperlink" Target="http://www.msd.govt.nz/about-msd-and-our-work/work-programmes/cyf-modernisation/index.html" TargetMode="External"/><Relationship Id="rId766" Type="http://schemas.openxmlformats.org/officeDocument/2006/relationships/hyperlink" Target="http://www.health.govt.nz/publication/our-oral-health-key-findings-2009-new-zealand-oral-health-survey" TargetMode="External"/><Relationship Id="rId198" Type="http://schemas.openxmlformats.org/officeDocument/2006/relationships/hyperlink" Target="http://www.gouv.nz/portal/page/gouv/oceania_21?D%E9claration.pdf" TargetMode="External"/><Relationship Id="rId321" Type="http://schemas.openxmlformats.org/officeDocument/2006/relationships/hyperlink" Target="http://www.tokelau.org.nz/Bulletin/October+2015/Tokelauans+prior+relocation+highlighted+in+Kiribati.html" TargetMode="External"/><Relationship Id="rId419" Type="http://schemas.openxmlformats.org/officeDocument/2006/relationships/hyperlink" Target="http://www.mfe.govt.nz/sites/default/files/media/Climate" TargetMode="External"/><Relationship Id="rId626" Type="http://schemas.openxmlformats.org/officeDocument/2006/relationships/hyperlink" Target="http://www.parliament.nz/resource/en-nz/QWA_02771_2015/466d4895aba9e977b301a7bc7e8bd15bc023039f" TargetMode="External"/><Relationship Id="rId973" Type="http://schemas.openxmlformats.org/officeDocument/2006/relationships/hyperlink" Target="http://union.org.nz/sites/union.org.nz/files/NZCTU%20Response%20Govt%20Report%20on%20UNCROC%202015.pdf" TargetMode="External"/><Relationship Id="rId1049" Type="http://schemas.openxmlformats.org/officeDocument/2006/relationships/hyperlink" Target="https://www.hrc.co.nz/your-rights/human-rights/our-work/universal-periodic-review/civil-society-and-ngo-submissions/" TargetMode="External"/><Relationship Id="rId833" Type="http://schemas.openxmlformats.org/officeDocument/2006/relationships/hyperlink" Target="http://www.cpag.org.nz/resources-publications/our-children-our-choice-priorities-for-policy-7/part-2-early-childhood-care-and-education/" TargetMode="External"/><Relationship Id="rId265" Type="http://schemas.openxmlformats.org/officeDocument/2006/relationships/hyperlink" Target="http://pacificidf.org/wp-content/uploads/2013/06/PACIFIC-ISLAND-DEVELOPMENT-FORUM-SUVA-DECLARATION-ON-CLIMATE-CHANGE.v2.pdf" TargetMode="External"/><Relationship Id="rId472" Type="http://schemas.openxmlformats.org/officeDocument/2006/relationships/hyperlink" Target="http://www.acya.org.nz/reports-to-the-united-nations.html" TargetMode="External"/><Relationship Id="rId900" Type="http://schemas.openxmlformats.org/officeDocument/2006/relationships/hyperlink" Target="http://www.youthlaw.co.nz/wp-content/uploads/Out-of-School-Out-of-Mind-web1.pdf" TargetMode="External"/><Relationship Id="rId125" Type="http://schemas.openxmlformats.org/officeDocument/2006/relationships/hyperlink" Target="http://www.hhrjournal.org/2014/07/01/climate-change-childrens-rights-and-the-pursuit-of-intergenerational-climate-justice/" TargetMode="External"/><Relationship Id="rId332" Type="http://schemas.openxmlformats.org/officeDocument/2006/relationships/hyperlink" Target="http://www.tokelau.org.nz/Bulletin/October+2015/Tokelauans+prior+relocation+highlighted+in+Kiribati.html" TargetMode="External"/><Relationship Id="rId777" Type="http://schemas.openxmlformats.org/officeDocument/2006/relationships/hyperlink" Target="http://www.radionz.co.nz/news/national/287027/sugar-'providing-fuel'-for-rheumatic-fever" TargetMode="External"/><Relationship Id="rId984" Type="http://schemas.openxmlformats.org/officeDocument/2006/relationships/hyperlink" Target="http://www.dol.govt.nz/publications/research/schoolchildren-in-paid-employment/youthreport_01.asp" TargetMode="External"/><Relationship Id="rId637" Type="http://schemas.openxmlformats.org/officeDocument/2006/relationships/hyperlink" Target="http://www.health.govt.nz/our-work/preventative-health-wellness/immunisation/immunisation-coverage/national-and-dhb-immunisation-data" TargetMode="External"/><Relationship Id="rId844" Type="http://schemas.openxmlformats.org/officeDocument/2006/relationships/hyperlink" Target="http://www.cpag.org.nz/resources-publications/our-children-our-choice-priorities-for-policy-7/part-2-early-childhood-care-and-education/" TargetMode="External"/><Relationship Id="rId276" Type="http://schemas.openxmlformats.org/officeDocument/2006/relationships/hyperlink" Target="http://pacificidf.org/wp-content/uploads/2013/06/PACIFIC-ISLAND-DEVELOPMENT-FORUM-SUVA-DECLARATION-ON-CLIMATE-CHANGE.v2.pdf" TargetMode="External"/><Relationship Id="rId483" Type="http://schemas.openxmlformats.org/officeDocument/2006/relationships/hyperlink" Target="http://www.acya.org.nz/reports-to-the-united-nations.html" TargetMode="External"/><Relationship Id="rId690" Type="http://schemas.openxmlformats.org/officeDocument/2006/relationships/hyperlink" Target="http://www.justice.govt.nz/courts/coroners-court/suicide-in-new-zealand/suicide-statistics-1/2014-2015-annual-provisional-suicide-figures" TargetMode="External"/><Relationship Id="rId704" Type="http://schemas.openxmlformats.org/officeDocument/2006/relationships/hyperlink" Target="http://www.safekids.nz/safety-topics" TargetMode="External"/><Relationship Id="rId911" Type="http://schemas.openxmlformats.org/officeDocument/2006/relationships/hyperlink" Target="https://www.hrc.co.nz/your-rights/human-rights/our-work/universal-periodic-review/civil-society-and-ngo-submi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2015%20Templates\ACYA\UNCROC%20Alternative%20Report%20Template%20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2D12F6AABC4A0CB7240A7217B9EDE1"/>
        <w:category>
          <w:name w:val="General"/>
          <w:gallery w:val="placeholder"/>
        </w:category>
        <w:types>
          <w:type w:val="bbPlcHdr"/>
        </w:types>
        <w:behaviors>
          <w:behavior w:val="content"/>
        </w:behaviors>
        <w:guid w:val="{A297CED3-7717-47E7-93ED-A35A24A449B3}"/>
      </w:docPartPr>
      <w:docPartBody>
        <w:p w:rsidR="00F5094F" w:rsidRDefault="00F5094F">
          <w:pPr>
            <w:pStyle w:val="A52D12F6AABC4A0CB7240A7217B9EDE1"/>
          </w:pPr>
          <w:r w:rsidRPr="00C143CC">
            <w:rPr>
              <w:rStyle w:val="PlaceholderText"/>
            </w:rPr>
            <w:t>[Title]</w:t>
          </w:r>
        </w:p>
      </w:docPartBody>
    </w:docPart>
    <w:docPart>
      <w:docPartPr>
        <w:name w:val="4C87505A92114DA19C4132BCF8D5277C"/>
        <w:category>
          <w:name w:val="General"/>
          <w:gallery w:val="placeholder"/>
        </w:category>
        <w:types>
          <w:type w:val="bbPlcHdr"/>
        </w:types>
        <w:behaviors>
          <w:behavior w:val="content"/>
        </w:behaviors>
        <w:guid w:val="{AA8C1F24-075B-453A-BA42-925E700AB9E3}"/>
      </w:docPartPr>
      <w:docPartBody>
        <w:p w:rsidR="00F5094F" w:rsidRDefault="00F5094F">
          <w:pPr>
            <w:pStyle w:val="4C87505A92114DA19C4132BCF8D5277C"/>
          </w:pPr>
          <w:r w:rsidRPr="00C143CC">
            <w:rPr>
              <w:rStyle w:val="PlaceholderText"/>
            </w:rPr>
            <w:t>[Subject]</w:t>
          </w:r>
        </w:p>
      </w:docPartBody>
    </w:docPart>
    <w:docPart>
      <w:docPartPr>
        <w:name w:val="D5A78E8202874C79A46203CFC0ED5471"/>
        <w:category>
          <w:name w:val="General"/>
          <w:gallery w:val="placeholder"/>
        </w:category>
        <w:types>
          <w:type w:val="bbPlcHdr"/>
        </w:types>
        <w:behaviors>
          <w:behavior w:val="content"/>
        </w:behaviors>
        <w:guid w:val="{3FC1E7CD-F5D5-4A63-8250-90C569ACB816}"/>
      </w:docPartPr>
      <w:docPartBody>
        <w:p w:rsidR="00F5094F" w:rsidRDefault="00F5094F">
          <w:pPr>
            <w:pStyle w:val="D5A78E8202874C79A46203CFC0ED5471"/>
          </w:pPr>
          <w:r w:rsidRPr="002661DE">
            <w:rPr>
              <w:rStyle w:val="PlaceholderText"/>
            </w:rPr>
            <w:t>[Author]</w:t>
          </w:r>
        </w:p>
      </w:docPartBody>
    </w:docPart>
    <w:docPart>
      <w:docPartPr>
        <w:name w:val="2FC9A173F3B245AE80FF13435E4C6468"/>
        <w:category>
          <w:name w:val="General"/>
          <w:gallery w:val="placeholder"/>
        </w:category>
        <w:types>
          <w:type w:val="bbPlcHdr"/>
        </w:types>
        <w:behaviors>
          <w:behavior w:val="content"/>
        </w:behaviors>
        <w:guid w:val="{421270E0-E700-4FBF-9B1D-4623C64331D0}"/>
      </w:docPartPr>
      <w:docPartBody>
        <w:p w:rsidR="00F5094F" w:rsidRDefault="00F5094F">
          <w:pPr>
            <w:pStyle w:val="2FC9A173F3B245AE80FF13435E4C6468"/>
          </w:pPr>
          <w:r w:rsidRPr="00273AA7">
            <w:rPr>
              <w:rStyle w:val="PlaceholderText"/>
            </w:rPr>
            <w:t>[Subject]</w:t>
          </w:r>
        </w:p>
      </w:docPartBody>
    </w:docPart>
    <w:docPart>
      <w:docPartPr>
        <w:name w:val="A88403F52FD74E0AB43C91994FFE8E51"/>
        <w:category>
          <w:name w:val="General"/>
          <w:gallery w:val="placeholder"/>
        </w:category>
        <w:types>
          <w:type w:val="bbPlcHdr"/>
        </w:types>
        <w:behaviors>
          <w:behavior w:val="content"/>
        </w:behaviors>
        <w:guid w:val="{E1B84406-D9B4-4B06-A9FA-9B475562380D}"/>
      </w:docPartPr>
      <w:docPartBody>
        <w:p w:rsidR="00F5094F" w:rsidRDefault="00F5094F">
          <w:r w:rsidRPr="00EC6845">
            <w:rPr>
              <w:rStyle w:val="PlaceholderText"/>
            </w:rPr>
            <w:t>[Status]</w:t>
          </w:r>
        </w:p>
      </w:docPartBody>
    </w:docPart>
    <w:docPart>
      <w:docPartPr>
        <w:name w:val="6F1D8A94FB5D494A80DC52DA4826F31F"/>
        <w:category>
          <w:name w:val="General"/>
          <w:gallery w:val="placeholder"/>
        </w:category>
        <w:types>
          <w:type w:val="bbPlcHdr"/>
        </w:types>
        <w:behaviors>
          <w:behavior w:val="content"/>
        </w:behaviors>
        <w:guid w:val="{043D064C-F7CE-4517-9C92-955EBA4D6FDC}"/>
      </w:docPartPr>
      <w:docPartBody>
        <w:p w:rsidR="00F5094F" w:rsidRDefault="00F5094F">
          <w:r w:rsidRPr="00EC6845">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2"/>
  </w:compat>
  <w:rsids>
    <w:rsidRoot w:val="00F5094F"/>
    <w:rsid w:val="000514F2"/>
    <w:rsid w:val="000778DD"/>
    <w:rsid w:val="00540BB7"/>
    <w:rsid w:val="00566FBF"/>
    <w:rsid w:val="005C0118"/>
    <w:rsid w:val="00682390"/>
    <w:rsid w:val="006D4A01"/>
    <w:rsid w:val="00802F44"/>
    <w:rsid w:val="00876438"/>
    <w:rsid w:val="008F51BD"/>
    <w:rsid w:val="00910FFE"/>
    <w:rsid w:val="00AE7969"/>
    <w:rsid w:val="00B21B19"/>
    <w:rsid w:val="00C66F2B"/>
    <w:rsid w:val="00D111ED"/>
    <w:rsid w:val="00D54833"/>
    <w:rsid w:val="00DB2385"/>
    <w:rsid w:val="00EE7ACF"/>
    <w:rsid w:val="00F42223"/>
    <w:rsid w:val="00F5094F"/>
    <w:rsid w:val="00F60903"/>
    <w:rsid w:val="00FC4AE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833"/>
    <w:rPr>
      <w:color w:val="808080"/>
    </w:rPr>
  </w:style>
  <w:style w:type="paragraph" w:customStyle="1" w:styleId="A52D12F6AABC4A0CB7240A7217B9EDE1">
    <w:name w:val="A52D12F6AABC4A0CB7240A7217B9EDE1"/>
    <w:rsid w:val="00910FFE"/>
  </w:style>
  <w:style w:type="paragraph" w:customStyle="1" w:styleId="4C87505A92114DA19C4132BCF8D5277C">
    <w:name w:val="4C87505A92114DA19C4132BCF8D5277C"/>
    <w:rsid w:val="00910FFE"/>
  </w:style>
  <w:style w:type="paragraph" w:customStyle="1" w:styleId="D5A78E8202874C79A46203CFC0ED5471">
    <w:name w:val="D5A78E8202874C79A46203CFC0ED5471"/>
    <w:rsid w:val="00910FFE"/>
  </w:style>
  <w:style w:type="paragraph" w:customStyle="1" w:styleId="E0D2E4EBE4454D20B94D6D5F7C1E0C04">
    <w:name w:val="E0D2E4EBE4454D20B94D6D5F7C1E0C04"/>
    <w:rsid w:val="00910FFE"/>
  </w:style>
  <w:style w:type="paragraph" w:customStyle="1" w:styleId="2FC9A173F3B245AE80FF13435E4C6468">
    <w:name w:val="2FC9A173F3B245AE80FF13435E4C6468"/>
    <w:rsid w:val="00910FFE"/>
  </w:style>
  <w:style w:type="paragraph" w:customStyle="1" w:styleId="DC36D552069A4C44B665700F941CC168">
    <w:name w:val="DC36D552069A4C44B665700F941CC168"/>
    <w:rsid w:val="00910FFE"/>
  </w:style>
  <w:style w:type="paragraph" w:customStyle="1" w:styleId="F65206714A7B425E9DDBFCCC82BA29FB">
    <w:name w:val="F65206714A7B425E9DDBFCCC82BA29FB"/>
    <w:rsid w:val="00F5094F"/>
  </w:style>
  <w:style w:type="paragraph" w:customStyle="1" w:styleId="F5CE9E6608AA46ACBE49B15BC8B3FA44">
    <w:name w:val="F5CE9E6608AA46ACBE49B15BC8B3FA44"/>
    <w:rsid w:val="00F5094F"/>
  </w:style>
  <w:style w:type="paragraph" w:customStyle="1" w:styleId="A4BB14E12DBB4A0DBDE09E4978CC1670">
    <w:name w:val="A4BB14E12DBB4A0DBDE09E4978CC1670"/>
    <w:rsid w:val="00F509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E6D7C5-D080-4F2E-917F-571BCEC9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UNCROC Alternative Report Template 2015.dotx</Template>
  <TotalTime>0</TotalTime>
  <Pages>1</Pages>
  <Words>20917</Words>
  <Characters>119230</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United Nations Convention on the Rights of the Child</vt:lpstr>
    </vt:vector>
  </TitlesOfParts>
  <Company>ACYA</Company>
  <LinksUpToDate>false</LinksUpToDate>
  <CharactersWithSpaces>139868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Convention on the Rights of the Child</dc:title>
  <dc:subject>Alternative Report</dc:subject>
  <dc:creator>Action for Children and Youth Aotearoa</dc:creator>
  <cp:lastModifiedBy>Kevin Lee</cp:lastModifiedBy>
  <cp:revision>1</cp:revision>
  <cp:lastPrinted>2016-03-20T01:25:00Z</cp:lastPrinted>
  <dcterms:created xsi:type="dcterms:W3CDTF">2016-07-13T23:18:00Z</dcterms:created>
  <dcterms:modified xsi:type="dcterms:W3CDTF">2016-07-13T23:18:00Z</dcterms:modified>
  <cp:category>UNCROC</cp:category>
  <cp:contentStatus>November 2015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Action for Children &amp; Youth Aotearoa</vt:lpwstr>
  </property>
  <property fmtid="{D5CDD505-2E9C-101B-9397-08002B2CF9AE}" pid="3" name="Purpose">
    <vt:lpwstr>Vulnerable Chidren Bill - Oct 2013</vt:lpwstr>
  </property>
</Properties>
</file>