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84F70" w14:textId="641D11BF" w:rsidR="00783567" w:rsidRPr="00E24530" w:rsidRDefault="0085397A" w:rsidP="00783567">
      <w:pPr>
        <w:jc w:val="center"/>
      </w:pPr>
      <w:r w:rsidRPr="00E24530">
        <w:rPr>
          <w:noProof/>
        </w:rPr>
        <w:drawing>
          <wp:anchor distT="0" distB="0" distL="114300" distR="114300" simplePos="0" relativeHeight="251658241" behindDoc="0" locked="0" layoutInCell="1" allowOverlap="1" wp14:anchorId="0CA8E378" wp14:editId="1E17DEB5">
            <wp:simplePos x="0" y="0"/>
            <wp:positionH relativeFrom="margin">
              <wp:posOffset>-34505</wp:posOffset>
            </wp:positionH>
            <wp:positionV relativeFrom="paragraph">
              <wp:posOffset>173870</wp:posOffset>
            </wp:positionV>
            <wp:extent cx="2381250" cy="666750"/>
            <wp:effectExtent l="0" t="0" r="0" b="0"/>
            <wp:wrapNone/>
            <wp:docPr id="1" name="Picture 1" descr="black_smal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_small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6C3BD5" w14:textId="4A3EC65F" w:rsidR="00783567" w:rsidRPr="00E24530" w:rsidRDefault="0085397A" w:rsidP="00783567">
      <w:pPr>
        <w:pStyle w:val="PAS-Groupname"/>
      </w:pPr>
      <w:r w:rsidRPr="00E24530">
        <w:rPr>
          <w:noProof/>
        </w:rPr>
        <w:drawing>
          <wp:anchor distT="0" distB="0" distL="114300" distR="114300" simplePos="0" relativeHeight="251658242" behindDoc="0" locked="0" layoutInCell="1" allowOverlap="1" wp14:anchorId="07A271B2" wp14:editId="654CF942">
            <wp:simplePos x="0" y="0"/>
            <wp:positionH relativeFrom="margin">
              <wp:align>right</wp:align>
            </wp:positionH>
            <wp:positionV relativeFrom="paragraph">
              <wp:posOffset>13107</wp:posOffset>
            </wp:positionV>
            <wp:extent cx="2384978" cy="756764"/>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D_Black_Vertical"/>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25" t="18516" r="1225" b="19714"/>
                    <a:stretch/>
                  </pic:blipFill>
                  <pic:spPr bwMode="auto">
                    <a:xfrm>
                      <a:off x="0" y="0"/>
                      <a:ext cx="2384978" cy="7567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C5AAB9" w14:textId="77777777" w:rsidR="0085397A" w:rsidRPr="00E24530" w:rsidRDefault="0085397A" w:rsidP="0085397A">
      <w:pPr>
        <w:pStyle w:val="PAS-Groupname"/>
        <w:jc w:val="both"/>
      </w:pPr>
    </w:p>
    <w:p w14:paraId="533FFA13" w14:textId="2B27B361" w:rsidR="00783567" w:rsidRPr="00E24530" w:rsidRDefault="00783567" w:rsidP="00783567">
      <w:pPr>
        <w:pStyle w:val="ReportCover-Title"/>
      </w:pPr>
      <w:r w:rsidRPr="00E24530">
        <w:t>Tax policy report:</w:t>
      </w:r>
      <w:r w:rsidRPr="00E24530">
        <w:tab/>
      </w:r>
      <w:bookmarkStart w:id="0" w:name="Subject"/>
      <w:bookmarkEnd w:id="0"/>
      <w:r w:rsidRPr="00E24530">
        <w:t xml:space="preserve">Working for Families </w:t>
      </w:r>
      <w:r w:rsidR="00943CA6" w:rsidRPr="00E24530">
        <w:t xml:space="preserve">Review </w:t>
      </w:r>
      <w:r w:rsidR="00D740B6">
        <w:t>–</w:t>
      </w:r>
      <w:r w:rsidR="00943CA6" w:rsidRPr="00E24530">
        <w:t xml:space="preserve"> </w:t>
      </w:r>
      <w:r w:rsidR="00D740B6">
        <w:t xml:space="preserve">Public </w:t>
      </w:r>
      <w:r w:rsidR="00943CA6" w:rsidRPr="00E24530">
        <w:t>E</w:t>
      </w:r>
      <w:r w:rsidRPr="00E24530">
        <w:t>ngagement</w:t>
      </w:r>
    </w:p>
    <w:tbl>
      <w:tblPr>
        <w:tblW w:w="971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1" w:type="dxa"/>
          <w:right w:w="71" w:type="dxa"/>
        </w:tblCellMar>
        <w:tblLook w:val="0000" w:firstRow="0" w:lastRow="0" w:firstColumn="0" w:lastColumn="0" w:noHBand="0" w:noVBand="0"/>
      </w:tblPr>
      <w:tblGrid>
        <w:gridCol w:w="2689"/>
        <w:gridCol w:w="2551"/>
        <w:gridCol w:w="1985"/>
        <w:gridCol w:w="2485"/>
      </w:tblGrid>
      <w:tr w:rsidR="00783567" w:rsidRPr="00E24530" w14:paraId="4ED68C79" w14:textId="77777777" w:rsidTr="005F64AC">
        <w:tc>
          <w:tcPr>
            <w:tcW w:w="2689" w:type="dxa"/>
          </w:tcPr>
          <w:p w14:paraId="58697E5F" w14:textId="77777777" w:rsidR="00783567" w:rsidRPr="00E24530" w:rsidRDefault="00783567" w:rsidP="005F64AC">
            <w:pPr>
              <w:pStyle w:val="Table-Heading"/>
            </w:pPr>
            <w:r w:rsidRPr="00E24530">
              <w:t>Date:</w:t>
            </w:r>
          </w:p>
        </w:tc>
        <w:tc>
          <w:tcPr>
            <w:tcW w:w="2551" w:type="dxa"/>
          </w:tcPr>
          <w:p w14:paraId="6221F526" w14:textId="2356D78B" w:rsidR="00783567" w:rsidRPr="00E24530" w:rsidRDefault="006B23DF" w:rsidP="005F64AC">
            <w:pPr>
              <w:pStyle w:val="Table-Text"/>
            </w:pPr>
            <w:bookmarkStart w:id="1" w:name="Date"/>
            <w:bookmarkEnd w:id="1"/>
            <w:r w:rsidRPr="00E24530">
              <w:t>21</w:t>
            </w:r>
            <w:r w:rsidR="00783567" w:rsidRPr="00E24530">
              <w:t xml:space="preserve"> July 2022</w:t>
            </w:r>
          </w:p>
        </w:tc>
        <w:tc>
          <w:tcPr>
            <w:tcW w:w="1985" w:type="dxa"/>
          </w:tcPr>
          <w:p w14:paraId="4BC6AF8F" w14:textId="77777777" w:rsidR="00783567" w:rsidRPr="00E24530" w:rsidRDefault="00783567" w:rsidP="005F64AC">
            <w:pPr>
              <w:pStyle w:val="Table-Heading"/>
            </w:pPr>
            <w:r w:rsidRPr="00E24530">
              <w:t>Priority:</w:t>
            </w:r>
          </w:p>
        </w:tc>
        <w:tc>
          <w:tcPr>
            <w:tcW w:w="2485" w:type="dxa"/>
          </w:tcPr>
          <w:bookmarkStart w:id="2" w:name="Priority" w:displacedByCustomXml="next"/>
          <w:bookmarkEnd w:id="2" w:displacedByCustomXml="next"/>
          <w:sdt>
            <w:sdtPr>
              <w:alias w:val="Report Priority"/>
              <w:tag w:val="Report Priority"/>
              <w:id w:val="-277869482"/>
              <w:placeholder>
                <w:docPart w:val="CCFF97B6ED28479FAFE0DA6AE5EAFD9F"/>
              </w:placeholder>
              <w:dropDownList>
                <w:listItem w:value="[Choose a report priority]"/>
                <w:listItem w:displayText="Low" w:value="Low"/>
                <w:listItem w:displayText="Medium" w:value="Medium"/>
                <w:listItem w:displayText="High" w:value="High"/>
              </w:dropDownList>
            </w:sdtPr>
            <w:sdtEndPr/>
            <w:sdtContent>
              <w:p w14:paraId="2049EB5A" w14:textId="1F171A1C" w:rsidR="00783567" w:rsidRPr="00E24530" w:rsidRDefault="00783567" w:rsidP="005F64AC">
                <w:pPr>
                  <w:pStyle w:val="Table-Text"/>
                </w:pPr>
                <w:r w:rsidRPr="00E24530">
                  <w:t>Medium</w:t>
                </w:r>
              </w:p>
            </w:sdtContent>
          </w:sdt>
        </w:tc>
      </w:tr>
      <w:tr w:rsidR="00783567" w:rsidRPr="00E24530" w14:paraId="560BBE21" w14:textId="77777777" w:rsidTr="005F64AC">
        <w:tc>
          <w:tcPr>
            <w:tcW w:w="2689" w:type="dxa"/>
          </w:tcPr>
          <w:p w14:paraId="17D7E151" w14:textId="77777777" w:rsidR="00783567" w:rsidRPr="00E24530" w:rsidRDefault="00783567" w:rsidP="005F64AC">
            <w:pPr>
              <w:pStyle w:val="Table-Heading"/>
            </w:pPr>
            <w:r w:rsidRPr="00E24530">
              <w:t>Security level:</w:t>
            </w:r>
          </w:p>
        </w:tc>
        <w:bookmarkStart w:id="3" w:name="Security"/>
        <w:bookmarkEnd w:id="3"/>
        <w:tc>
          <w:tcPr>
            <w:tcW w:w="2551" w:type="dxa"/>
          </w:tcPr>
          <w:p w14:paraId="4FEB8E5B" w14:textId="77777777" w:rsidR="00783567" w:rsidRPr="00E24530" w:rsidRDefault="00EF31B5" w:rsidP="005F64AC">
            <w:pPr>
              <w:pStyle w:val="Table-Text"/>
            </w:pPr>
            <w:sdt>
              <w:sdtPr>
                <w:alias w:val="Security Classification"/>
                <w:tag w:val="Security Classification"/>
                <w:id w:val="1617165177"/>
                <w:placeholder>
                  <w:docPart w:val="2F9742759B25456EB5E0893FF04E2354"/>
                </w:placeholder>
                <w:dropDownList>
                  <w:listItem w:value="[Choose a security classification]"/>
                  <w:listItem w:displayText="In Confidence" w:value="In Confidence"/>
                  <w:listItem w:displayText="Sensitive" w:value="Sensitive"/>
                  <w:listItem w:displayText="Sensitive - Budget" w:value="Sensitive - Budget"/>
                  <w:listItem w:displayText="Restricted" w:value="Restricted"/>
                </w:dropDownList>
              </w:sdtPr>
              <w:sdtEndPr/>
              <w:sdtContent>
                <w:r w:rsidR="00783567" w:rsidRPr="00E24530">
                  <w:t>In Confidence</w:t>
                </w:r>
              </w:sdtContent>
            </w:sdt>
            <w:r w:rsidR="00783567" w:rsidRPr="00E24530">
              <w:t xml:space="preserve"> </w:t>
            </w:r>
          </w:p>
        </w:tc>
        <w:tc>
          <w:tcPr>
            <w:tcW w:w="1985" w:type="dxa"/>
          </w:tcPr>
          <w:p w14:paraId="1AC1202A" w14:textId="77777777" w:rsidR="00783567" w:rsidRPr="00E24530" w:rsidRDefault="00783567" w:rsidP="005F64AC">
            <w:pPr>
              <w:pStyle w:val="Table-Heading"/>
            </w:pPr>
            <w:r w:rsidRPr="00E24530">
              <w:t>Report number:</w:t>
            </w:r>
          </w:p>
        </w:tc>
        <w:tc>
          <w:tcPr>
            <w:tcW w:w="2485" w:type="dxa"/>
          </w:tcPr>
          <w:p w14:paraId="38A9681C" w14:textId="1DD77A33" w:rsidR="00783567" w:rsidRPr="00E24530" w:rsidRDefault="00783567" w:rsidP="005F64AC">
            <w:pPr>
              <w:pStyle w:val="Table-Text"/>
            </w:pPr>
            <w:bookmarkStart w:id="4" w:name="ReportPad"/>
            <w:bookmarkEnd w:id="4"/>
            <w:r w:rsidRPr="00E24530">
              <w:t xml:space="preserve">IR2022/274 </w:t>
            </w:r>
            <w:r w:rsidRPr="00E24530">
              <w:br/>
            </w:r>
            <w:r w:rsidR="00637C42">
              <w:rPr>
                <w:lang w:eastAsia="en-NZ"/>
              </w:rPr>
              <w:t>REP/22/7/676</w:t>
            </w:r>
          </w:p>
        </w:tc>
      </w:tr>
    </w:tbl>
    <w:p w14:paraId="1B89EE87" w14:textId="77777777" w:rsidR="00783567" w:rsidRPr="00E24530" w:rsidRDefault="00783567" w:rsidP="00783567">
      <w:pPr>
        <w:pStyle w:val="ReportCover-Heading"/>
        <w:rPr>
          <w:lang w:eastAsia="en-AU"/>
        </w:rPr>
      </w:pPr>
      <w:r w:rsidRPr="00E24530">
        <w:rPr>
          <w:lang w:eastAsia="en-AU"/>
        </w:rPr>
        <w:t>Action sought</w:t>
      </w:r>
    </w:p>
    <w:tbl>
      <w:tblPr>
        <w:tblW w:w="9710" w:type="dxa"/>
        <w:tblLayout w:type="fixed"/>
        <w:tblCellMar>
          <w:left w:w="71" w:type="dxa"/>
          <w:right w:w="71" w:type="dxa"/>
        </w:tblCellMar>
        <w:tblLook w:val="0000" w:firstRow="0" w:lastRow="0" w:firstColumn="0" w:lastColumn="0" w:noHBand="0" w:noVBand="0"/>
      </w:tblPr>
      <w:tblGrid>
        <w:gridCol w:w="2694"/>
        <w:gridCol w:w="4536"/>
        <w:gridCol w:w="2480"/>
      </w:tblGrid>
      <w:tr w:rsidR="00783567" w:rsidRPr="00E24530" w14:paraId="7E671F19" w14:textId="77777777" w:rsidTr="005F64AC">
        <w:tc>
          <w:tcPr>
            <w:tcW w:w="2694" w:type="dxa"/>
          </w:tcPr>
          <w:p w14:paraId="15907229" w14:textId="77777777" w:rsidR="00783567" w:rsidRPr="00E24530" w:rsidRDefault="00783567" w:rsidP="005F64AC">
            <w:pPr>
              <w:pStyle w:val="Table-Heading"/>
            </w:pPr>
          </w:p>
        </w:tc>
        <w:tc>
          <w:tcPr>
            <w:tcW w:w="4536" w:type="dxa"/>
            <w:tcBorders>
              <w:left w:val="nil"/>
            </w:tcBorders>
          </w:tcPr>
          <w:p w14:paraId="61783C73" w14:textId="77777777" w:rsidR="00783567" w:rsidRPr="00E24530" w:rsidRDefault="00783567" w:rsidP="005F64AC">
            <w:pPr>
              <w:pStyle w:val="Table-Heading"/>
            </w:pPr>
            <w:r w:rsidRPr="00E24530">
              <w:t>Action sought</w:t>
            </w:r>
          </w:p>
        </w:tc>
        <w:tc>
          <w:tcPr>
            <w:tcW w:w="2480" w:type="dxa"/>
          </w:tcPr>
          <w:p w14:paraId="5CB3F266" w14:textId="77777777" w:rsidR="00783567" w:rsidRPr="00E24530" w:rsidRDefault="00783567" w:rsidP="005F64AC">
            <w:pPr>
              <w:pStyle w:val="Table-Heading"/>
            </w:pPr>
            <w:r w:rsidRPr="00E24530">
              <w:t>Deadline</w:t>
            </w:r>
          </w:p>
        </w:tc>
      </w:tr>
      <w:tr w:rsidR="00783567" w:rsidRPr="00E24530" w14:paraId="08B8D137" w14:textId="77777777" w:rsidTr="005F64AC">
        <w:tc>
          <w:tcPr>
            <w:tcW w:w="2694" w:type="dxa"/>
            <w:tcBorders>
              <w:top w:val="single" w:sz="4" w:space="0" w:color="808080"/>
              <w:left w:val="single" w:sz="4" w:space="0" w:color="808080"/>
              <w:bottom w:val="single" w:sz="4" w:space="0" w:color="808080"/>
              <w:right w:val="single" w:sz="4" w:space="0" w:color="808080"/>
            </w:tcBorders>
          </w:tcPr>
          <w:p w14:paraId="5520FF70" w14:textId="77777777" w:rsidR="00783567" w:rsidRPr="00E24530" w:rsidRDefault="00783567" w:rsidP="005F64AC">
            <w:pPr>
              <w:pStyle w:val="Table-Text"/>
            </w:pPr>
            <w:r w:rsidRPr="00E24530">
              <w:t>Minister of Revenue</w:t>
            </w:r>
          </w:p>
        </w:tc>
        <w:tc>
          <w:tcPr>
            <w:tcW w:w="4536" w:type="dxa"/>
            <w:tcBorders>
              <w:top w:val="single" w:sz="4" w:space="0" w:color="808080"/>
              <w:left w:val="single" w:sz="4" w:space="0" w:color="808080"/>
              <w:bottom w:val="single" w:sz="4" w:space="0" w:color="808080"/>
              <w:right w:val="single" w:sz="4" w:space="0" w:color="808080"/>
            </w:tcBorders>
          </w:tcPr>
          <w:p w14:paraId="6DF4412E" w14:textId="77777777" w:rsidR="00783567" w:rsidRPr="00E24530" w:rsidRDefault="00783567" w:rsidP="005F64AC">
            <w:pPr>
              <w:pStyle w:val="Table-Text"/>
            </w:pPr>
            <w:r w:rsidRPr="00E24530">
              <w:rPr>
                <w:rStyle w:val="Strong"/>
              </w:rPr>
              <w:t>Note</w:t>
            </w:r>
            <w:r w:rsidRPr="00E24530">
              <w:t xml:space="preserve"> the contents of this report</w:t>
            </w:r>
          </w:p>
        </w:tc>
        <w:tc>
          <w:tcPr>
            <w:tcW w:w="2480" w:type="dxa"/>
            <w:tcBorders>
              <w:top w:val="single" w:sz="4" w:space="0" w:color="808080"/>
              <w:left w:val="single" w:sz="4" w:space="0" w:color="808080"/>
              <w:bottom w:val="single" w:sz="4" w:space="0" w:color="808080"/>
              <w:right w:val="single" w:sz="4" w:space="0" w:color="808080"/>
            </w:tcBorders>
          </w:tcPr>
          <w:p w14:paraId="4E756537" w14:textId="6E77AD13" w:rsidR="00783567" w:rsidRPr="00E24530" w:rsidRDefault="00C94DFB" w:rsidP="005F64AC">
            <w:pPr>
              <w:pStyle w:val="Table-Text"/>
            </w:pPr>
            <w:r>
              <w:t>25 August 2022</w:t>
            </w:r>
          </w:p>
        </w:tc>
      </w:tr>
      <w:tr w:rsidR="00783567" w:rsidRPr="00E24530" w14:paraId="319AF979" w14:textId="77777777" w:rsidTr="005F64AC">
        <w:tc>
          <w:tcPr>
            <w:tcW w:w="2694" w:type="dxa"/>
            <w:tcBorders>
              <w:top w:val="single" w:sz="4" w:space="0" w:color="808080"/>
              <w:left w:val="single" w:sz="4" w:space="0" w:color="808080"/>
              <w:bottom w:val="single" w:sz="4" w:space="0" w:color="808080"/>
              <w:right w:val="single" w:sz="4" w:space="0" w:color="808080"/>
            </w:tcBorders>
          </w:tcPr>
          <w:p w14:paraId="353EE37A" w14:textId="77777777" w:rsidR="00783567" w:rsidRPr="00E24530" w:rsidRDefault="00783567" w:rsidP="005F64AC">
            <w:pPr>
              <w:pStyle w:val="Table-Text"/>
            </w:pPr>
            <w:r w:rsidRPr="00E24530">
              <w:t>Minister for Social Development and Employment</w:t>
            </w:r>
          </w:p>
        </w:tc>
        <w:tc>
          <w:tcPr>
            <w:tcW w:w="4536" w:type="dxa"/>
            <w:tcBorders>
              <w:top w:val="single" w:sz="4" w:space="0" w:color="808080"/>
              <w:left w:val="single" w:sz="4" w:space="0" w:color="808080"/>
              <w:bottom w:val="single" w:sz="4" w:space="0" w:color="808080"/>
              <w:right w:val="single" w:sz="4" w:space="0" w:color="808080"/>
            </w:tcBorders>
          </w:tcPr>
          <w:p w14:paraId="48A99783" w14:textId="77777777" w:rsidR="00783567" w:rsidRPr="00E24530" w:rsidRDefault="00783567" w:rsidP="005F64AC">
            <w:pPr>
              <w:pStyle w:val="Table-Text"/>
              <w:rPr>
                <w:rStyle w:val="Strong"/>
              </w:rPr>
            </w:pPr>
            <w:r w:rsidRPr="00E24530">
              <w:rPr>
                <w:rStyle w:val="Strong"/>
              </w:rPr>
              <w:t>Note</w:t>
            </w:r>
            <w:r w:rsidRPr="00E24530">
              <w:t xml:space="preserve"> the contents of this report</w:t>
            </w:r>
          </w:p>
        </w:tc>
        <w:tc>
          <w:tcPr>
            <w:tcW w:w="2480" w:type="dxa"/>
            <w:tcBorders>
              <w:top w:val="single" w:sz="4" w:space="0" w:color="808080"/>
              <w:left w:val="single" w:sz="4" w:space="0" w:color="808080"/>
              <w:bottom w:val="single" w:sz="4" w:space="0" w:color="808080"/>
              <w:right w:val="single" w:sz="4" w:space="0" w:color="808080"/>
            </w:tcBorders>
          </w:tcPr>
          <w:p w14:paraId="2D264E6A" w14:textId="003794BD" w:rsidR="00783567" w:rsidRPr="00E24530" w:rsidRDefault="00C94DFB" w:rsidP="005F64AC">
            <w:pPr>
              <w:pStyle w:val="Table-Text"/>
            </w:pPr>
            <w:r>
              <w:t>25 August 2022</w:t>
            </w:r>
          </w:p>
        </w:tc>
      </w:tr>
    </w:tbl>
    <w:p w14:paraId="21615CF1" w14:textId="77777777" w:rsidR="00783567" w:rsidRPr="00E24530" w:rsidRDefault="00783567" w:rsidP="00783567">
      <w:pPr>
        <w:pStyle w:val="ReportCover-Heading"/>
        <w:rPr>
          <w:lang w:eastAsia="en-AU"/>
        </w:rPr>
      </w:pPr>
      <w:r w:rsidRPr="00E24530">
        <w:rPr>
          <w:lang w:eastAsia="en-AU"/>
        </w:rPr>
        <w:t>Contact for telephone discussion (if required)</w:t>
      </w:r>
    </w:p>
    <w:tbl>
      <w:tblPr>
        <w:tblW w:w="9710"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2694"/>
        <w:gridCol w:w="3402"/>
        <w:gridCol w:w="3614"/>
      </w:tblGrid>
      <w:tr w:rsidR="00783567" w:rsidRPr="00E24530" w14:paraId="58448889" w14:textId="77777777" w:rsidTr="005F64AC">
        <w:trPr>
          <w:cantSplit/>
        </w:trPr>
        <w:tc>
          <w:tcPr>
            <w:tcW w:w="2694" w:type="dxa"/>
            <w:tcBorders>
              <w:top w:val="nil"/>
              <w:left w:val="nil"/>
              <w:bottom w:val="nil"/>
              <w:right w:val="nil"/>
            </w:tcBorders>
          </w:tcPr>
          <w:p w14:paraId="2F37560E" w14:textId="77777777" w:rsidR="00783567" w:rsidRPr="00E24530" w:rsidRDefault="00783567" w:rsidP="005F64AC">
            <w:pPr>
              <w:pStyle w:val="Table-Heading"/>
            </w:pPr>
            <w:r w:rsidRPr="00E24530">
              <w:t>Name</w:t>
            </w:r>
          </w:p>
        </w:tc>
        <w:tc>
          <w:tcPr>
            <w:tcW w:w="3402" w:type="dxa"/>
            <w:tcBorders>
              <w:top w:val="nil"/>
              <w:left w:val="nil"/>
              <w:bottom w:val="nil"/>
              <w:right w:val="nil"/>
            </w:tcBorders>
          </w:tcPr>
          <w:p w14:paraId="78ED1C04" w14:textId="77777777" w:rsidR="00783567" w:rsidRPr="00E24530" w:rsidRDefault="00783567" w:rsidP="005F64AC">
            <w:pPr>
              <w:pStyle w:val="Table-Heading"/>
            </w:pPr>
            <w:r w:rsidRPr="00E24530">
              <w:t>Position</w:t>
            </w:r>
          </w:p>
        </w:tc>
        <w:tc>
          <w:tcPr>
            <w:tcW w:w="3614" w:type="dxa"/>
            <w:tcBorders>
              <w:top w:val="nil"/>
              <w:left w:val="nil"/>
              <w:bottom w:val="nil"/>
              <w:right w:val="nil"/>
            </w:tcBorders>
          </w:tcPr>
          <w:p w14:paraId="3B58C9DA" w14:textId="77777777" w:rsidR="00783567" w:rsidRPr="00E24530" w:rsidRDefault="00783567" w:rsidP="005F64AC">
            <w:pPr>
              <w:pStyle w:val="Table-Heading"/>
            </w:pPr>
            <w:r w:rsidRPr="00E24530">
              <w:t>Telephone</w:t>
            </w:r>
          </w:p>
        </w:tc>
      </w:tr>
      <w:tr w:rsidR="00783567" w:rsidRPr="00E24530" w14:paraId="5D4F2135" w14:textId="77777777" w:rsidTr="005F64AC">
        <w:tc>
          <w:tcPr>
            <w:tcW w:w="2694" w:type="dxa"/>
            <w:tcBorders>
              <w:top w:val="single" w:sz="4" w:space="0" w:color="808080"/>
              <w:left w:val="single" w:sz="4" w:space="0" w:color="808080"/>
              <w:bottom w:val="single" w:sz="4" w:space="0" w:color="808080"/>
              <w:right w:val="single" w:sz="4" w:space="0" w:color="808080"/>
            </w:tcBorders>
          </w:tcPr>
          <w:p w14:paraId="5836CF87" w14:textId="77777777" w:rsidR="00783567" w:rsidRPr="00E24530" w:rsidRDefault="00783567" w:rsidP="005F64AC">
            <w:pPr>
              <w:pStyle w:val="Table-Text"/>
            </w:pPr>
            <w:bookmarkStart w:id="5" w:name="Name1"/>
            <w:bookmarkEnd w:id="5"/>
            <w:r w:rsidRPr="00E24530">
              <w:t>Murray Shadbolt</w:t>
            </w:r>
          </w:p>
        </w:tc>
        <w:tc>
          <w:tcPr>
            <w:tcW w:w="3402" w:type="dxa"/>
            <w:tcBorders>
              <w:top w:val="single" w:sz="4" w:space="0" w:color="808080"/>
              <w:left w:val="single" w:sz="4" w:space="0" w:color="808080"/>
              <w:bottom w:val="single" w:sz="4" w:space="0" w:color="808080"/>
              <w:right w:val="single" w:sz="4" w:space="0" w:color="808080"/>
            </w:tcBorders>
          </w:tcPr>
          <w:p w14:paraId="49C44D20" w14:textId="77777777" w:rsidR="00783567" w:rsidRPr="00E24530" w:rsidRDefault="00783567" w:rsidP="005F64AC">
            <w:pPr>
              <w:pStyle w:val="Table-Text"/>
            </w:pPr>
            <w:bookmarkStart w:id="6" w:name="Pos1"/>
            <w:bookmarkEnd w:id="6"/>
            <w:r w:rsidRPr="00E24530">
              <w:t xml:space="preserve">Policy </w:t>
            </w:r>
            <w:proofErr w:type="gramStart"/>
            <w:r w:rsidRPr="00E24530">
              <w:t>Lead</w:t>
            </w:r>
            <w:proofErr w:type="gramEnd"/>
            <w:r w:rsidRPr="00E24530">
              <w:t xml:space="preserve"> (Acting), </w:t>
            </w:r>
            <w:r w:rsidRPr="00E24530">
              <w:br/>
              <w:t>Inland Revenue</w:t>
            </w:r>
          </w:p>
        </w:tc>
        <w:tc>
          <w:tcPr>
            <w:tcW w:w="3614" w:type="dxa"/>
            <w:tcBorders>
              <w:top w:val="single" w:sz="4" w:space="0" w:color="808080"/>
              <w:left w:val="single" w:sz="4" w:space="0" w:color="808080"/>
              <w:bottom w:val="single" w:sz="4" w:space="0" w:color="808080"/>
              <w:right w:val="single" w:sz="4" w:space="0" w:color="808080"/>
            </w:tcBorders>
          </w:tcPr>
          <w:p w14:paraId="0ACFB1B9" w14:textId="20A37095" w:rsidR="00783567" w:rsidRPr="00E24530" w:rsidRDefault="00B1577F" w:rsidP="005F64AC">
            <w:pPr>
              <w:pStyle w:val="Table-Text"/>
            </w:pPr>
            <w:bookmarkStart w:id="7" w:name="Direct1"/>
            <w:bookmarkStart w:id="8" w:name="Mobile1"/>
            <w:bookmarkEnd w:id="7"/>
            <w:bookmarkEnd w:id="8"/>
            <w:r>
              <w:t>[Redacted content]</w:t>
            </w:r>
          </w:p>
          <w:p w14:paraId="5CE1CBAA" w14:textId="6483DB93" w:rsidR="00783567" w:rsidRPr="00E24530" w:rsidRDefault="00783567" w:rsidP="005F64AC">
            <w:pPr>
              <w:pStyle w:val="Table-Text"/>
            </w:pPr>
          </w:p>
        </w:tc>
      </w:tr>
      <w:tr w:rsidR="00783567" w:rsidRPr="00E24530" w14:paraId="741B7F8D" w14:textId="77777777" w:rsidTr="005F64AC">
        <w:tc>
          <w:tcPr>
            <w:tcW w:w="2694" w:type="dxa"/>
            <w:tcBorders>
              <w:top w:val="single" w:sz="4" w:space="0" w:color="808080"/>
              <w:left w:val="single" w:sz="4" w:space="0" w:color="808080"/>
              <w:bottom w:val="single" w:sz="4" w:space="0" w:color="808080"/>
              <w:right w:val="single" w:sz="4" w:space="0" w:color="808080"/>
            </w:tcBorders>
          </w:tcPr>
          <w:p w14:paraId="3FB9D009" w14:textId="6F51BA40" w:rsidR="00783567" w:rsidRPr="00E24530" w:rsidRDefault="00310284" w:rsidP="005F64AC">
            <w:pPr>
              <w:pStyle w:val="Table-Text"/>
            </w:pPr>
            <w:bookmarkStart w:id="9" w:name="Name2"/>
            <w:bookmarkEnd w:id="9"/>
            <w:r>
              <w:t>Leah</w:t>
            </w:r>
            <w:r w:rsidR="00E322A2">
              <w:t xml:space="preserve"> A</w:t>
            </w:r>
            <w:r w:rsidR="00723BA8">
              <w:t>smus</w:t>
            </w:r>
            <w:r>
              <w:t xml:space="preserve"> </w:t>
            </w:r>
          </w:p>
        </w:tc>
        <w:tc>
          <w:tcPr>
            <w:tcW w:w="3402" w:type="dxa"/>
            <w:tcBorders>
              <w:top w:val="single" w:sz="4" w:space="0" w:color="808080"/>
              <w:left w:val="single" w:sz="4" w:space="0" w:color="808080"/>
              <w:bottom w:val="single" w:sz="4" w:space="0" w:color="808080"/>
              <w:right w:val="single" w:sz="4" w:space="0" w:color="808080"/>
            </w:tcBorders>
          </w:tcPr>
          <w:p w14:paraId="566EC4AE" w14:textId="2D630DCF" w:rsidR="00783567" w:rsidRPr="00E24530" w:rsidRDefault="007570D8" w:rsidP="005F64AC">
            <w:pPr>
              <w:pStyle w:val="Table-Text"/>
            </w:pPr>
            <w:bookmarkStart w:id="10" w:name="Pos2"/>
            <w:bookmarkEnd w:id="10"/>
            <w:r>
              <w:t>Principal Analyst</w:t>
            </w:r>
            <w:r w:rsidR="00783567" w:rsidRPr="00E24530">
              <w:t xml:space="preserve">, </w:t>
            </w:r>
            <w:r w:rsidR="00783567" w:rsidRPr="00E24530">
              <w:br/>
              <w:t>Ministry of Social Development</w:t>
            </w:r>
          </w:p>
        </w:tc>
        <w:tc>
          <w:tcPr>
            <w:tcW w:w="3614" w:type="dxa"/>
            <w:tcBorders>
              <w:top w:val="single" w:sz="4" w:space="0" w:color="808080"/>
              <w:left w:val="single" w:sz="4" w:space="0" w:color="808080"/>
              <w:bottom w:val="single" w:sz="4" w:space="0" w:color="808080"/>
              <w:right w:val="single" w:sz="4" w:space="0" w:color="808080"/>
            </w:tcBorders>
          </w:tcPr>
          <w:p w14:paraId="2E4164BC" w14:textId="2867C218" w:rsidR="00533F68" w:rsidRDefault="00B1577F" w:rsidP="00533F68">
            <w:pPr>
              <w:rPr>
                <w:lang w:eastAsia="en-NZ"/>
              </w:rPr>
            </w:pPr>
            <w:bookmarkStart w:id="11" w:name="Direct2"/>
            <w:bookmarkEnd w:id="11"/>
            <w:r>
              <w:rPr>
                <w:lang w:eastAsia="en-NZ"/>
              </w:rPr>
              <w:t>[Redacted content]</w:t>
            </w:r>
          </w:p>
          <w:p w14:paraId="22821990" w14:textId="7783F381" w:rsidR="00783567" w:rsidRPr="00E24530" w:rsidRDefault="00783567" w:rsidP="005F64AC">
            <w:pPr>
              <w:pStyle w:val="Table-Text"/>
            </w:pPr>
          </w:p>
        </w:tc>
      </w:tr>
    </w:tbl>
    <w:p w14:paraId="5DF9470C" w14:textId="77777777" w:rsidR="00783567" w:rsidRPr="00E24530" w:rsidRDefault="00783567" w:rsidP="00783567">
      <w:pPr>
        <w:sectPr w:rsidR="00783567" w:rsidRPr="00E24530" w:rsidSect="005F64AC">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9" w:footer="709" w:gutter="0"/>
          <w:cols w:space="708"/>
          <w:docGrid w:linePitch="360"/>
        </w:sectPr>
      </w:pPr>
    </w:p>
    <w:p w14:paraId="3F2776E5" w14:textId="3D117B24" w:rsidR="00783567" w:rsidRPr="00E24530" w:rsidRDefault="008C1158" w:rsidP="00783567">
      <w:r w:rsidRPr="00E24530">
        <w:lastRenderedPageBreak/>
        <w:t xml:space="preserve">21 </w:t>
      </w:r>
      <w:r w:rsidR="00783567" w:rsidRPr="00E24530">
        <w:t>July 2022</w:t>
      </w:r>
    </w:p>
    <w:p w14:paraId="6808F95E" w14:textId="77777777" w:rsidR="00783567" w:rsidRPr="00E24530" w:rsidRDefault="00783567" w:rsidP="00783567"/>
    <w:p w14:paraId="3B53849C" w14:textId="408CE98B" w:rsidR="00783567" w:rsidRDefault="00783567" w:rsidP="004B1E76">
      <w:pPr>
        <w:tabs>
          <w:tab w:val="left" w:pos="4074"/>
        </w:tabs>
        <w:jc w:val="left"/>
      </w:pPr>
      <w:r w:rsidRPr="00E24530">
        <w:t>Minister of Revenue</w:t>
      </w:r>
      <w:r w:rsidR="004B1E76" w:rsidRPr="00E24530">
        <w:br/>
        <w:t>Minister for Social Development and Employment</w:t>
      </w:r>
    </w:p>
    <w:p w14:paraId="78E85368" w14:textId="6F033C5A" w:rsidR="00A26468" w:rsidRDefault="00A26468" w:rsidP="004B1E76">
      <w:pPr>
        <w:tabs>
          <w:tab w:val="left" w:pos="4074"/>
        </w:tabs>
        <w:jc w:val="left"/>
      </w:pPr>
    </w:p>
    <w:p w14:paraId="5EAE8F16" w14:textId="1CD8A709" w:rsidR="00A26468" w:rsidRDefault="00A26468" w:rsidP="00A26468">
      <w:pPr>
        <w:tabs>
          <w:tab w:val="left" w:pos="4074"/>
        </w:tabs>
        <w:jc w:val="left"/>
      </w:pPr>
      <w:r w:rsidRPr="00E7430D">
        <w:t>Cc: Rt Hon Jacinda Ardern</w:t>
      </w:r>
      <w:r>
        <w:t>,</w:t>
      </w:r>
      <w:r w:rsidRPr="00E7430D">
        <w:t xml:space="preserve"> Pr</w:t>
      </w:r>
      <w:r w:rsidRPr="00A00337">
        <w:t>ime Min</w:t>
      </w:r>
      <w:r>
        <w:t>ister/Minister for Child Poverty</w:t>
      </w:r>
      <w:r w:rsidR="006E27EE">
        <w:t xml:space="preserve"> Reduction</w:t>
      </w:r>
    </w:p>
    <w:p w14:paraId="69B421E5" w14:textId="77777777" w:rsidR="00A26468" w:rsidRDefault="00A26468" w:rsidP="00A26468">
      <w:pPr>
        <w:tabs>
          <w:tab w:val="left" w:pos="392"/>
          <w:tab w:val="left" w:pos="4074"/>
        </w:tabs>
        <w:jc w:val="left"/>
      </w:pPr>
      <w:r>
        <w:tab/>
        <w:t>Hon Grant Robertson, Minister of Finance</w:t>
      </w:r>
    </w:p>
    <w:p w14:paraId="3E854567" w14:textId="77777777" w:rsidR="00A26468" w:rsidRPr="00E7430D" w:rsidRDefault="00A26468" w:rsidP="00A26468">
      <w:pPr>
        <w:tabs>
          <w:tab w:val="left" w:pos="392"/>
          <w:tab w:val="left" w:pos="4074"/>
        </w:tabs>
        <w:jc w:val="left"/>
      </w:pPr>
      <w:r>
        <w:tab/>
        <w:t>Hon Kelvin Davis, Minister for Children</w:t>
      </w:r>
    </w:p>
    <w:p w14:paraId="0E131903" w14:textId="1C218D3B" w:rsidR="00783567" w:rsidRPr="00E24530" w:rsidRDefault="00783567" w:rsidP="007613A0">
      <w:pPr>
        <w:pStyle w:val="Report-Title"/>
      </w:pPr>
      <w:r w:rsidRPr="00E24530">
        <w:t>Working for Families</w:t>
      </w:r>
      <w:r w:rsidR="00943CA6" w:rsidRPr="00E24530">
        <w:t xml:space="preserve"> Review </w:t>
      </w:r>
      <w:r w:rsidR="00533F68">
        <w:t>–</w:t>
      </w:r>
      <w:r w:rsidRPr="00E24530">
        <w:t xml:space="preserve"> </w:t>
      </w:r>
      <w:r w:rsidR="00533F68">
        <w:t xml:space="preserve">Public </w:t>
      </w:r>
      <w:r w:rsidR="00943CA6" w:rsidRPr="00E24530">
        <w:t>E</w:t>
      </w:r>
      <w:r w:rsidRPr="00E24530">
        <w:t>ngagement</w:t>
      </w:r>
    </w:p>
    <w:p w14:paraId="07F71B4E" w14:textId="264FB461" w:rsidR="00785557" w:rsidRPr="00E24530" w:rsidRDefault="00785557" w:rsidP="002A45D5">
      <w:pPr>
        <w:pStyle w:val="Heading1"/>
      </w:pPr>
      <w:r w:rsidRPr="00E24530">
        <w:t>Executive summary</w:t>
      </w:r>
    </w:p>
    <w:p w14:paraId="74023DCF" w14:textId="4593EB7A" w:rsidR="00860CFE" w:rsidRPr="00E24530" w:rsidRDefault="000D1F1B" w:rsidP="00860CFE">
      <w:pPr>
        <w:pStyle w:val="NumberedParagraph"/>
        <w:numPr>
          <w:ilvl w:val="0"/>
          <w:numId w:val="1"/>
        </w:numPr>
      </w:pPr>
      <w:r>
        <w:t>Public e</w:t>
      </w:r>
      <w:r w:rsidR="00860CFE" w:rsidRPr="00E24530">
        <w:t>ngagement to inform the Review of Working for Families (WFF) took place from April to June 2022. The engagement sought feedback on how the current system of WFF could be improved to better meet the needs of whānau in Aotearoa. It did not seek feedback on proposed options for change</w:t>
      </w:r>
      <w:r w:rsidR="005F64AC">
        <w:t xml:space="preserve"> and was not intended to be a representative sample</w:t>
      </w:r>
      <w:r w:rsidR="00860CFE" w:rsidRPr="00E24530">
        <w:t>.</w:t>
      </w:r>
      <w:r w:rsidR="00F55740">
        <w:t xml:space="preserve"> </w:t>
      </w:r>
    </w:p>
    <w:p w14:paraId="6DCD8C9D" w14:textId="5403BAA0" w:rsidR="00860CFE" w:rsidRPr="00E24530" w:rsidRDefault="00860CFE" w:rsidP="00860CFE">
      <w:pPr>
        <w:pStyle w:val="NumberedParagraph"/>
        <w:numPr>
          <w:ilvl w:val="0"/>
          <w:numId w:val="1"/>
        </w:numPr>
      </w:pPr>
      <w:r w:rsidRPr="00E24530">
        <w:t>We received 5</w:t>
      </w:r>
      <w:r w:rsidR="00602F5E" w:rsidRPr="00E24530">
        <w:t>85</w:t>
      </w:r>
      <w:r w:rsidRPr="00E24530">
        <w:t xml:space="preserve"> survey responses, 53 written submissions and ran 16 sessions with key stakeholders. </w:t>
      </w:r>
      <w:proofErr w:type="gramStart"/>
      <w:r w:rsidRPr="00E24530">
        <w:t>The majority of</w:t>
      </w:r>
      <w:proofErr w:type="gramEnd"/>
      <w:r w:rsidRPr="00E24530">
        <w:t xml:space="preserve"> feedback was from advocacy groups (or individuals connected to such groups) concerned with child poverty and broader social policy concerns, both in written submissions and targeted sessions with key stakeholders, and this is reflected in the feedback we received. </w:t>
      </w:r>
    </w:p>
    <w:p w14:paraId="4E3357D7" w14:textId="13A64C65" w:rsidR="00860CFE" w:rsidRPr="00E24530" w:rsidRDefault="00860CFE" w:rsidP="00860CFE">
      <w:pPr>
        <w:pStyle w:val="NumberedParagraph"/>
        <w:numPr>
          <w:ilvl w:val="0"/>
          <w:numId w:val="1"/>
        </w:numPr>
        <w:rPr>
          <w:szCs w:val="20"/>
        </w:rPr>
      </w:pPr>
      <w:r w:rsidRPr="00E24530">
        <w:t xml:space="preserve">Through engagement we heard </w:t>
      </w:r>
      <w:proofErr w:type="gramStart"/>
      <w:r w:rsidRPr="00E24530">
        <w:t>fairly consistent</w:t>
      </w:r>
      <w:proofErr w:type="gramEnd"/>
      <w:r w:rsidRPr="00E24530">
        <w:t xml:space="preserve"> feedback from a large number of stakeholders and submitters that:</w:t>
      </w:r>
    </w:p>
    <w:p w14:paraId="22BDB2CA" w14:textId="19AB5AFA" w:rsidR="00860CFE" w:rsidRPr="00E24530" w:rsidRDefault="004A2AC6" w:rsidP="00860CFE">
      <w:pPr>
        <w:pStyle w:val="NumberedParagraph"/>
        <w:numPr>
          <w:ilvl w:val="1"/>
          <w:numId w:val="1"/>
        </w:numPr>
      </w:pPr>
      <w:r w:rsidRPr="00E24530">
        <w:t>M</w:t>
      </w:r>
      <w:r w:rsidR="00860CFE" w:rsidRPr="00E24530">
        <w:t>any whānau are struggling with inadequate incomes, and the recent increase in the cost of living and the housing crisis are putting pressure on whānau</w:t>
      </w:r>
      <w:r w:rsidRPr="00E24530">
        <w:t>.</w:t>
      </w:r>
    </w:p>
    <w:p w14:paraId="6280C77F" w14:textId="6745F6B3" w:rsidR="00860CFE" w:rsidRPr="00E24530" w:rsidRDefault="004A2AC6" w:rsidP="00860CFE">
      <w:pPr>
        <w:pStyle w:val="NumberedParagraph"/>
        <w:numPr>
          <w:ilvl w:val="1"/>
          <w:numId w:val="1"/>
        </w:numPr>
      </w:pPr>
      <w:r w:rsidRPr="00E24530">
        <w:t>R</w:t>
      </w:r>
      <w:r w:rsidR="00860CFE" w:rsidRPr="00E24530">
        <w:t>educing child poverty and improving outcomes for children is important (</w:t>
      </w:r>
      <w:r w:rsidR="0097660E" w:rsidRPr="00E24530">
        <w:t>al</w:t>
      </w:r>
      <w:r w:rsidR="00860CFE" w:rsidRPr="00E24530">
        <w:t>though stakeholders had differing views on how to achieve better outcomes)</w:t>
      </w:r>
      <w:r w:rsidRPr="00E24530">
        <w:t>.</w:t>
      </w:r>
    </w:p>
    <w:p w14:paraId="0172445C" w14:textId="548F28A3" w:rsidR="00860CFE" w:rsidRPr="00E24530" w:rsidRDefault="004A2AC6" w:rsidP="00860CFE">
      <w:pPr>
        <w:pStyle w:val="NumberedParagraph"/>
        <w:numPr>
          <w:ilvl w:val="1"/>
          <w:numId w:val="1"/>
        </w:numPr>
      </w:pPr>
      <w:r w:rsidRPr="00E24530">
        <w:t>I</w:t>
      </w:r>
      <w:r w:rsidR="00860CFE" w:rsidRPr="00E24530">
        <w:t>ndexation of payments and thresholds is important to maintain support over time</w:t>
      </w:r>
      <w:r w:rsidRPr="00E24530">
        <w:t>.</w:t>
      </w:r>
    </w:p>
    <w:p w14:paraId="17B51C25" w14:textId="33C13CE6" w:rsidR="00860CFE" w:rsidRPr="00E24530" w:rsidRDefault="004A2AC6" w:rsidP="00860CFE">
      <w:pPr>
        <w:pStyle w:val="NumberedParagraph"/>
        <w:numPr>
          <w:ilvl w:val="1"/>
          <w:numId w:val="1"/>
        </w:numPr>
      </w:pPr>
      <w:r w:rsidRPr="00E24530">
        <w:t>C</w:t>
      </w:r>
      <w:r w:rsidR="00860CFE" w:rsidRPr="00E24530">
        <w:t xml:space="preserve">urrent rates of abatement are too high, and act as a disincentive to work or </w:t>
      </w:r>
      <w:r w:rsidR="004C1FA6">
        <w:t xml:space="preserve">to </w:t>
      </w:r>
      <w:r w:rsidR="00860CFE" w:rsidRPr="00E24530">
        <w:t>increase hours</w:t>
      </w:r>
      <w:r w:rsidRPr="00E24530">
        <w:t>.</w:t>
      </w:r>
    </w:p>
    <w:p w14:paraId="1A057D0E" w14:textId="27FF733E" w:rsidR="00860CFE" w:rsidRPr="00E24530" w:rsidRDefault="004A2AC6" w:rsidP="00860CFE">
      <w:pPr>
        <w:pStyle w:val="NumberedParagraph"/>
        <w:numPr>
          <w:ilvl w:val="1"/>
          <w:numId w:val="1"/>
        </w:numPr>
      </w:pPr>
      <w:r w:rsidRPr="00E24530">
        <w:t>S</w:t>
      </w:r>
      <w:r w:rsidR="00860CFE" w:rsidRPr="00E24530">
        <w:t>upporting whānau with the costs of work is important, particularly childcare and transport costs</w:t>
      </w:r>
      <w:r w:rsidRPr="00E24530">
        <w:t>.</w:t>
      </w:r>
    </w:p>
    <w:p w14:paraId="5F9B373F" w14:textId="174A111C" w:rsidR="00860CFE" w:rsidRPr="00E24530" w:rsidRDefault="004A2AC6" w:rsidP="00860CFE">
      <w:pPr>
        <w:pStyle w:val="NumberedParagraph"/>
        <w:numPr>
          <w:ilvl w:val="1"/>
          <w:numId w:val="1"/>
        </w:numPr>
      </w:pPr>
      <w:r w:rsidRPr="00E24530">
        <w:t>D</w:t>
      </w:r>
      <w:r w:rsidR="00860CFE" w:rsidRPr="00E24530">
        <w:t>ebt is a significant issue that acts as a barrier to take-up and has a negative impact on whānau wellbeing</w:t>
      </w:r>
      <w:r w:rsidRPr="00E24530">
        <w:t>.</w:t>
      </w:r>
    </w:p>
    <w:p w14:paraId="74DD3983" w14:textId="2F4289DB" w:rsidR="00860CFE" w:rsidRPr="00E24530" w:rsidRDefault="004A2AC6" w:rsidP="00860CFE">
      <w:pPr>
        <w:pStyle w:val="NumberedParagraph"/>
        <w:numPr>
          <w:ilvl w:val="1"/>
          <w:numId w:val="1"/>
        </w:numPr>
      </w:pPr>
      <w:r w:rsidRPr="00E24530">
        <w:t>T</w:t>
      </w:r>
      <w:r w:rsidR="00860CFE" w:rsidRPr="00E24530">
        <w:t xml:space="preserve">he current system is too complex to </w:t>
      </w:r>
      <w:proofErr w:type="gramStart"/>
      <w:r w:rsidR="00860CFE" w:rsidRPr="00E24530">
        <w:t>navigate, and</w:t>
      </w:r>
      <w:proofErr w:type="gramEnd"/>
      <w:r w:rsidR="00860CFE" w:rsidRPr="00E24530">
        <w:t xml:space="preserve"> is not designed for diverse family types or families with variable income and circumstances</w:t>
      </w:r>
      <w:r w:rsidRPr="00E24530">
        <w:t>.</w:t>
      </w:r>
      <w:r w:rsidR="00F54412">
        <w:t xml:space="preserve"> </w:t>
      </w:r>
    </w:p>
    <w:p w14:paraId="65F443E9" w14:textId="05DA9FE7" w:rsidR="00860CFE" w:rsidRPr="00E24530" w:rsidRDefault="00860CFE" w:rsidP="00860CFE">
      <w:pPr>
        <w:pStyle w:val="NumberedParagraph"/>
        <w:numPr>
          <w:ilvl w:val="0"/>
          <w:numId w:val="1"/>
        </w:numPr>
        <w:rPr>
          <w:rFonts w:eastAsia="Times New Roman"/>
          <w:kern w:val="28"/>
          <w:szCs w:val="20"/>
        </w:rPr>
      </w:pPr>
      <w:r w:rsidRPr="00E24530">
        <w:rPr>
          <w:rFonts w:eastAsia="Times New Roman"/>
          <w:kern w:val="28"/>
          <w:szCs w:val="20"/>
        </w:rPr>
        <w:t>However, in other areas we heard opposing views from stakeholders</w:t>
      </w:r>
      <w:r w:rsidR="00FC3C12">
        <w:rPr>
          <w:rFonts w:eastAsia="Times New Roman"/>
          <w:kern w:val="28"/>
          <w:szCs w:val="20"/>
        </w:rPr>
        <w:t xml:space="preserve"> and submitters</w:t>
      </w:r>
      <w:r w:rsidRPr="00E24530">
        <w:rPr>
          <w:rFonts w:eastAsia="Times New Roman"/>
          <w:kern w:val="28"/>
          <w:szCs w:val="20"/>
        </w:rPr>
        <w:t>, for example:</w:t>
      </w:r>
    </w:p>
    <w:p w14:paraId="66DE1C15" w14:textId="5E06E19B" w:rsidR="00860CFE" w:rsidRPr="00E24530" w:rsidRDefault="00FC3C12" w:rsidP="00860CFE">
      <w:pPr>
        <w:pStyle w:val="NumberedParagraph"/>
        <w:numPr>
          <w:ilvl w:val="1"/>
          <w:numId w:val="1"/>
        </w:numPr>
      </w:pPr>
      <w:r w:rsidRPr="00E24530">
        <w:t>Roughly half</w:t>
      </w:r>
      <w:r w:rsidRPr="00E24530" w:rsidDel="00FC3C12">
        <w:rPr>
          <w:rFonts w:eastAsia="Times New Roman"/>
          <w:kern w:val="28"/>
          <w:szCs w:val="20"/>
        </w:rPr>
        <w:t xml:space="preserve"> </w:t>
      </w:r>
      <w:r>
        <w:rPr>
          <w:rFonts w:eastAsia="Times New Roman"/>
          <w:kern w:val="28"/>
          <w:szCs w:val="20"/>
        </w:rPr>
        <w:t xml:space="preserve">of </w:t>
      </w:r>
      <w:r w:rsidR="00860CFE" w:rsidRPr="00E24530">
        <w:rPr>
          <w:rFonts w:eastAsia="Times New Roman"/>
          <w:kern w:val="28"/>
          <w:szCs w:val="20"/>
        </w:rPr>
        <w:t>sta</w:t>
      </w:r>
      <w:r w:rsidR="00860CFE" w:rsidRPr="00E24530">
        <w:t>keholders</w:t>
      </w:r>
      <w:r>
        <w:t xml:space="preserve"> and submitters</w:t>
      </w:r>
      <w:r w:rsidR="00860CFE" w:rsidRPr="00E24530">
        <w:t xml:space="preserve"> told us that reducing child poverty and improving income adequacy should be the sole objectives of </w:t>
      </w:r>
      <w:r w:rsidR="00860CFE" w:rsidRPr="00E24530">
        <w:lastRenderedPageBreak/>
        <w:t>WFF, while other stakeholders urged us to retain the objective of supporting work incentives</w:t>
      </w:r>
      <w:r w:rsidR="004A2AC6" w:rsidRPr="00E24530">
        <w:t>.</w:t>
      </w:r>
    </w:p>
    <w:p w14:paraId="2E4F4BE2" w14:textId="21B0DA00" w:rsidR="00860CFE" w:rsidRPr="00E24530" w:rsidRDefault="003F37D5" w:rsidP="00860CFE">
      <w:pPr>
        <w:pStyle w:val="NumberedParagraph"/>
        <w:numPr>
          <w:ilvl w:val="1"/>
          <w:numId w:val="1"/>
        </w:numPr>
      </w:pPr>
      <w:r>
        <w:t xml:space="preserve">Around </w:t>
      </w:r>
      <w:r w:rsidR="001277C0">
        <w:t xml:space="preserve">half of </w:t>
      </w:r>
      <w:r>
        <w:t>stakeholders and</w:t>
      </w:r>
      <w:r w:rsidR="001C3E76">
        <w:t xml:space="preserve"> </w:t>
      </w:r>
      <w:r w:rsidR="001277C0">
        <w:t>submitter</w:t>
      </w:r>
      <w:r w:rsidR="00286BD3">
        <w:t>s</w:t>
      </w:r>
      <w:r w:rsidR="007A72CB">
        <w:t xml:space="preserve"> </w:t>
      </w:r>
      <w:r w:rsidR="00860CFE" w:rsidRPr="00E24530">
        <w:t xml:space="preserve">argued the </w:t>
      </w:r>
      <w:r w:rsidR="004A2AC6" w:rsidRPr="00E24530">
        <w:t>In-Work Tax Credit</w:t>
      </w:r>
      <w:r w:rsidR="00860CFE" w:rsidRPr="00E24530">
        <w:t xml:space="preserve"> (IWTC) should be paid to all families, regardless of work and benefit status, while a minority cautioned against this due to the reduction in incentives to move off benefit and into paid employment</w:t>
      </w:r>
      <w:r w:rsidR="004A2AC6" w:rsidRPr="00E24530">
        <w:t>.</w:t>
      </w:r>
    </w:p>
    <w:p w14:paraId="331EFBE3" w14:textId="433C35F4" w:rsidR="00860CFE" w:rsidRPr="00E24530" w:rsidRDefault="006A0282" w:rsidP="00860CFE">
      <w:pPr>
        <w:pStyle w:val="NumberedParagraph"/>
        <w:numPr>
          <w:ilvl w:val="1"/>
          <w:numId w:val="1"/>
        </w:numPr>
        <w:rPr>
          <w:rFonts w:eastAsia="Times New Roman"/>
          <w:kern w:val="28"/>
          <w:szCs w:val="20"/>
        </w:rPr>
      </w:pPr>
      <w:r>
        <w:t>About</w:t>
      </w:r>
      <w:r w:rsidR="006A27A9">
        <w:t xml:space="preserve"> </w:t>
      </w:r>
      <w:r w:rsidR="001C3E76">
        <w:t>30</w:t>
      </w:r>
      <w:r w:rsidR="007E5459">
        <w:t>%</w:t>
      </w:r>
      <w:r w:rsidR="00BD5094">
        <w:t xml:space="preserve"> </w:t>
      </w:r>
      <w:r>
        <w:t>of</w:t>
      </w:r>
      <w:r w:rsidR="00734E98">
        <w:t xml:space="preserve"> submitters and </w:t>
      </w:r>
      <w:r>
        <w:t xml:space="preserve">almost half </w:t>
      </w:r>
      <w:r w:rsidR="00AE5126">
        <w:t xml:space="preserve">of targeted engagement </w:t>
      </w:r>
      <w:r>
        <w:t xml:space="preserve">stakeholders </w:t>
      </w:r>
      <w:r w:rsidR="00860CFE" w:rsidRPr="00E24530">
        <w:t xml:space="preserve">were supportive of increasing rates of payment, especially for those on the lowest incomes, while </w:t>
      </w:r>
      <w:r w:rsidR="001C3E76">
        <w:t>a minority</w:t>
      </w:r>
      <w:r w:rsidR="00DD6B25">
        <w:t xml:space="preserve"> t</w:t>
      </w:r>
      <w:r w:rsidR="00860CFE" w:rsidRPr="00E24530">
        <w:t>hought more support should be provided to working families or through</w:t>
      </w:r>
      <w:r w:rsidR="00860CFE" w:rsidRPr="00E24530">
        <w:rPr>
          <w:rFonts w:eastAsia="Times New Roman"/>
          <w:kern w:val="28"/>
          <w:szCs w:val="20"/>
        </w:rPr>
        <w:t xml:space="preserve"> alternative labour market mechanisms which do not increase the cost of welfare</w:t>
      </w:r>
      <w:r w:rsidR="004A2AC6" w:rsidRPr="00E24530">
        <w:rPr>
          <w:rFonts w:eastAsia="Times New Roman"/>
          <w:kern w:val="28"/>
          <w:szCs w:val="20"/>
        </w:rPr>
        <w:t>.</w:t>
      </w:r>
    </w:p>
    <w:p w14:paraId="37000E6D" w14:textId="4FBEE8FC" w:rsidR="003C10CD" w:rsidRDefault="00CA5FDD" w:rsidP="00860CFE">
      <w:pPr>
        <w:pStyle w:val="NumberedParagraph"/>
        <w:numPr>
          <w:ilvl w:val="0"/>
          <w:numId w:val="1"/>
        </w:numPr>
        <w:rPr>
          <w:rFonts w:eastAsia="Times New Roman"/>
          <w:kern w:val="28"/>
          <w:szCs w:val="20"/>
        </w:rPr>
      </w:pPr>
      <w:r>
        <w:rPr>
          <w:rFonts w:eastAsia="Times New Roman"/>
          <w:kern w:val="28"/>
          <w:szCs w:val="20"/>
        </w:rPr>
        <w:t xml:space="preserve">The </w:t>
      </w:r>
      <w:r w:rsidR="00AF07BF">
        <w:t>w</w:t>
      </w:r>
      <w:r w:rsidR="00AF07BF" w:rsidRPr="00E668FF">
        <w:t xml:space="preserve">hānau </w:t>
      </w:r>
      <w:r w:rsidR="00860CFE" w:rsidRPr="00E24530">
        <w:rPr>
          <w:rFonts w:eastAsia="Times New Roman"/>
          <w:kern w:val="28"/>
          <w:szCs w:val="20"/>
        </w:rPr>
        <w:t xml:space="preserve">Māori </w:t>
      </w:r>
      <w:r>
        <w:rPr>
          <w:rFonts w:eastAsia="Times New Roman"/>
          <w:kern w:val="28"/>
          <w:szCs w:val="20"/>
        </w:rPr>
        <w:t xml:space="preserve">groups </w:t>
      </w:r>
      <w:r w:rsidR="000F7C1A">
        <w:rPr>
          <w:rFonts w:eastAsia="Times New Roman"/>
          <w:kern w:val="28"/>
          <w:szCs w:val="20"/>
        </w:rPr>
        <w:t xml:space="preserve">whom </w:t>
      </w:r>
      <w:r w:rsidR="00860CFE" w:rsidRPr="00E24530">
        <w:rPr>
          <w:rFonts w:eastAsia="Times New Roman"/>
          <w:kern w:val="28"/>
          <w:szCs w:val="20"/>
        </w:rPr>
        <w:t>officials met with through targ</w:t>
      </w:r>
      <w:r w:rsidR="004A2AC6" w:rsidRPr="00E24530">
        <w:rPr>
          <w:rFonts w:eastAsia="Times New Roman"/>
          <w:kern w:val="28"/>
          <w:szCs w:val="20"/>
        </w:rPr>
        <w:t>e</w:t>
      </w:r>
      <w:r w:rsidR="00860CFE" w:rsidRPr="00E24530">
        <w:rPr>
          <w:rFonts w:eastAsia="Times New Roman"/>
          <w:kern w:val="28"/>
          <w:szCs w:val="20"/>
        </w:rPr>
        <w:t>ted engagement</w:t>
      </w:r>
      <w:r w:rsidR="000F5334">
        <w:rPr>
          <w:rFonts w:eastAsia="Times New Roman"/>
          <w:kern w:val="28"/>
          <w:szCs w:val="20"/>
        </w:rPr>
        <w:t xml:space="preserve"> </w:t>
      </w:r>
      <w:r w:rsidR="004960A5">
        <w:rPr>
          <w:rFonts w:eastAsia="Times New Roman"/>
          <w:kern w:val="28"/>
          <w:szCs w:val="20"/>
        </w:rPr>
        <w:t xml:space="preserve">also </w:t>
      </w:r>
      <w:r w:rsidR="00077FD5">
        <w:rPr>
          <w:rFonts w:eastAsia="Times New Roman"/>
          <w:kern w:val="28"/>
          <w:szCs w:val="20"/>
        </w:rPr>
        <w:t>provided feedback on various aspects of WFF</w:t>
      </w:r>
      <w:r w:rsidR="001504BC">
        <w:rPr>
          <w:rFonts w:eastAsia="Times New Roman"/>
          <w:kern w:val="28"/>
          <w:szCs w:val="20"/>
        </w:rPr>
        <w:t>, including:</w:t>
      </w:r>
    </w:p>
    <w:p w14:paraId="20D696BE" w14:textId="4CEAE21D" w:rsidR="003C10CD" w:rsidRPr="00F85883" w:rsidRDefault="006C30CF" w:rsidP="003C10CD">
      <w:pPr>
        <w:pStyle w:val="NumberedParagraph"/>
        <w:numPr>
          <w:ilvl w:val="1"/>
          <w:numId w:val="1"/>
        </w:numPr>
        <w:rPr>
          <w:rFonts w:eastAsia="Times New Roman"/>
          <w:kern w:val="28"/>
          <w:szCs w:val="20"/>
        </w:rPr>
      </w:pPr>
      <w:r>
        <w:rPr>
          <w:rFonts w:eastAsia="Times New Roman"/>
          <w:kern w:val="28"/>
          <w:szCs w:val="20"/>
        </w:rPr>
        <w:t>T</w:t>
      </w:r>
      <w:r w:rsidR="00860CFE" w:rsidRPr="00E24530">
        <w:rPr>
          <w:rFonts w:eastAsia="Times New Roman"/>
          <w:kern w:val="28"/>
          <w:szCs w:val="20"/>
        </w:rPr>
        <w:t>he high costs of living and the financial stress faced by many wh</w:t>
      </w:r>
      <w:r w:rsidR="00D53285" w:rsidRPr="00E24530">
        <w:t>ā</w:t>
      </w:r>
      <w:r w:rsidR="00860CFE" w:rsidRPr="00E24530">
        <w:rPr>
          <w:rFonts w:eastAsia="Times New Roman"/>
          <w:kern w:val="28"/>
          <w:szCs w:val="20"/>
        </w:rPr>
        <w:t xml:space="preserve">nau, </w:t>
      </w:r>
      <w:proofErr w:type="gramStart"/>
      <w:r w:rsidR="00860CFE" w:rsidRPr="00E24530">
        <w:rPr>
          <w:rFonts w:eastAsia="Times New Roman"/>
          <w:kern w:val="28"/>
          <w:szCs w:val="20"/>
        </w:rPr>
        <w:t>in particular due</w:t>
      </w:r>
      <w:proofErr w:type="gramEnd"/>
      <w:r w:rsidR="00860CFE" w:rsidRPr="00E24530">
        <w:rPr>
          <w:rFonts w:eastAsia="Times New Roman"/>
          <w:kern w:val="28"/>
          <w:szCs w:val="20"/>
        </w:rPr>
        <w:t xml:space="preserve"> to debt.</w:t>
      </w:r>
      <w:bookmarkStart w:id="12" w:name="_Hlk108607430"/>
      <w:r w:rsidR="001135FB">
        <w:rPr>
          <w:rFonts w:eastAsia="Times New Roman"/>
          <w:kern w:val="28"/>
          <w:szCs w:val="20"/>
        </w:rPr>
        <w:t xml:space="preserve"> </w:t>
      </w:r>
      <w:r w:rsidR="00113546">
        <w:rPr>
          <w:rFonts w:eastAsia="Times New Roman"/>
          <w:kern w:val="28"/>
          <w:szCs w:val="20"/>
        </w:rPr>
        <w:t xml:space="preserve">Some </w:t>
      </w:r>
      <w:r w:rsidR="00113546">
        <w:t>w</w:t>
      </w:r>
      <w:r w:rsidR="001135FB" w:rsidRPr="00E668FF">
        <w:t xml:space="preserve">hānau </w:t>
      </w:r>
      <w:r w:rsidR="001135FB" w:rsidRPr="00E24530">
        <w:rPr>
          <w:rFonts w:eastAsia="Times New Roman"/>
          <w:kern w:val="28"/>
          <w:szCs w:val="20"/>
        </w:rPr>
        <w:t>Māori</w:t>
      </w:r>
      <w:r w:rsidR="001135FB">
        <w:rPr>
          <w:rFonts w:eastAsia="Times New Roman"/>
          <w:kern w:val="28"/>
          <w:szCs w:val="20"/>
        </w:rPr>
        <w:t xml:space="preserve"> emphasised the important role of other family members (such as grandparents) in caring for </w:t>
      </w:r>
      <w:proofErr w:type="spellStart"/>
      <w:r w:rsidR="001135FB">
        <w:rPr>
          <w:rFonts w:eastAsia="Times New Roman"/>
          <w:kern w:val="28"/>
          <w:szCs w:val="20"/>
        </w:rPr>
        <w:t>tamariki</w:t>
      </w:r>
      <w:proofErr w:type="spellEnd"/>
      <w:r w:rsidR="001135FB">
        <w:rPr>
          <w:rFonts w:eastAsia="Times New Roman"/>
          <w:kern w:val="28"/>
          <w:szCs w:val="20"/>
        </w:rPr>
        <w:t xml:space="preserve">, and the need to provide these family members with financial support. </w:t>
      </w:r>
    </w:p>
    <w:p w14:paraId="0A81F013" w14:textId="3F72435E" w:rsidR="006C30CF" w:rsidRDefault="006C30CF" w:rsidP="001135FB">
      <w:pPr>
        <w:pStyle w:val="NumberedParagraph"/>
        <w:numPr>
          <w:ilvl w:val="1"/>
          <w:numId w:val="1"/>
        </w:numPr>
        <w:rPr>
          <w:rFonts w:eastAsia="Times New Roman"/>
          <w:kern w:val="28"/>
          <w:szCs w:val="20"/>
        </w:rPr>
      </w:pPr>
      <w:r w:rsidRPr="001135FB">
        <w:t>M</w:t>
      </w:r>
      <w:r w:rsidR="00AA33D9" w:rsidRPr="001135FB">
        <w:rPr>
          <w:rFonts w:eastAsia="Times New Roman"/>
          <w:kern w:val="28"/>
          <w:szCs w:val="20"/>
        </w:rPr>
        <w:t xml:space="preserve">any </w:t>
      </w:r>
      <w:r w:rsidR="003C10CD" w:rsidRPr="00A26468">
        <w:t xml:space="preserve">whānau </w:t>
      </w:r>
      <w:r w:rsidR="00AA33D9" w:rsidRPr="00A26468">
        <w:rPr>
          <w:rFonts w:eastAsia="Times New Roman"/>
          <w:kern w:val="28"/>
          <w:szCs w:val="20"/>
        </w:rPr>
        <w:t>M</w:t>
      </w:r>
      <w:r w:rsidR="00D53285" w:rsidRPr="00A26468">
        <w:rPr>
          <w:rFonts w:eastAsia="Times New Roman"/>
          <w:kern w:val="28"/>
          <w:szCs w:val="20"/>
        </w:rPr>
        <w:t>ā</w:t>
      </w:r>
      <w:r w:rsidR="00AA33D9" w:rsidRPr="007E5459">
        <w:rPr>
          <w:rFonts w:eastAsia="Times New Roman"/>
          <w:kern w:val="28"/>
          <w:szCs w:val="20"/>
        </w:rPr>
        <w:t xml:space="preserve">ori </w:t>
      </w:r>
      <w:r w:rsidR="008950D4" w:rsidRPr="007E5459">
        <w:rPr>
          <w:rFonts w:eastAsia="Times New Roman"/>
          <w:kern w:val="28"/>
          <w:szCs w:val="20"/>
        </w:rPr>
        <w:t>want to work</w:t>
      </w:r>
      <w:r w:rsidR="001135FB" w:rsidRPr="00F85883">
        <w:rPr>
          <w:rFonts w:eastAsia="Times New Roman"/>
          <w:kern w:val="28"/>
          <w:szCs w:val="20"/>
        </w:rPr>
        <w:t xml:space="preserve"> but face barriers</w:t>
      </w:r>
      <w:r w:rsidR="00C448E6" w:rsidRPr="001135FB">
        <w:rPr>
          <w:rFonts w:eastAsia="Times New Roman"/>
          <w:kern w:val="28"/>
          <w:szCs w:val="20"/>
        </w:rPr>
        <w:t>,</w:t>
      </w:r>
      <w:r w:rsidR="008950D4" w:rsidRPr="001135FB">
        <w:rPr>
          <w:rFonts w:eastAsia="Times New Roman"/>
          <w:kern w:val="28"/>
          <w:szCs w:val="20"/>
        </w:rPr>
        <w:t xml:space="preserve"> </w:t>
      </w:r>
      <w:r w:rsidR="001135FB" w:rsidRPr="00F85883">
        <w:rPr>
          <w:rFonts w:eastAsia="Times New Roman"/>
          <w:kern w:val="28"/>
          <w:szCs w:val="20"/>
        </w:rPr>
        <w:t>such as the lack of certainty posed by variable income/hours and the need to support the wider community through unpaid ‘heart mahi’.</w:t>
      </w:r>
      <w:bookmarkEnd w:id="12"/>
      <w:r w:rsidR="001135FB" w:rsidRPr="00F85883">
        <w:rPr>
          <w:rFonts w:eastAsia="Times New Roman"/>
          <w:kern w:val="28"/>
          <w:szCs w:val="20"/>
        </w:rPr>
        <w:t xml:space="preserve"> W</w:t>
      </w:r>
      <w:r w:rsidR="001135FB" w:rsidRPr="00F85883">
        <w:t xml:space="preserve">hānau </w:t>
      </w:r>
      <w:r w:rsidR="001135FB" w:rsidRPr="00F85883">
        <w:rPr>
          <w:rFonts w:eastAsia="Times New Roman"/>
          <w:kern w:val="28"/>
          <w:szCs w:val="20"/>
        </w:rPr>
        <w:t>Māori highlighted the value of unpaid mahi and wanted this to be recognised as ‘work’.</w:t>
      </w:r>
    </w:p>
    <w:p w14:paraId="12084518" w14:textId="4E061333" w:rsidR="001135FB" w:rsidRPr="001135FB" w:rsidRDefault="004960A5" w:rsidP="001135FB">
      <w:pPr>
        <w:pStyle w:val="NumberedParagraph"/>
        <w:numPr>
          <w:ilvl w:val="1"/>
          <w:numId w:val="1"/>
        </w:numPr>
        <w:rPr>
          <w:rFonts w:eastAsia="Times New Roman"/>
          <w:kern w:val="28"/>
          <w:szCs w:val="20"/>
        </w:rPr>
      </w:pPr>
      <w:r>
        <w:rPr>
          <w:rFonts w:eastAsia="Times New Roman"/>
          <w:kern w:val="28"/>
          <w:szCs w:val="20"/>
        </w:rPr>
        <w:t>T</w:t>
      </w:r>
      <w:r w:rsidR="001135FB">
        <w:rPr>
          <w:rFonts w:eastAsia="Times New Roman"/>
          <w:kern w:val="28"/>
          <w:szCs w:val="20"/>
        </w:rPr>
        <w:t xml:space="preserve">rust and relationships are important to Māori, and they had a general preference for face-to-face meetings. </w:t>
      </w:r>
      <w:r w:rsidR="002715A1">
        <w:rPr>
          <w:rFonts w:eastAsia="Times New Roman"/>
          <w:kern w:val="28"/>
          <w:szCs w:val="20"/>
        </w:rPr>
        <w:t xml:space="preserve">They </w:t>
      </w:r>
      <w:r w:rsidR="005271B7">
        <w:rPr>
          <w:rFonts w:eastAsia="Times New Roman"/>
          <w:kern w:val="28"/>
          <w:szCs w:val="20"/>
        </w:rPr>
        <w:t>noted</w:t>
      </w:r>
      <w:r w:rsidR="002715A1">
        <w:rPr>
          <w:rFonts w:eastAsia="Times New Roman"/>
          <w:kern w:val="28"/>
          <w:szCs w:val="20"/>
        </w:rPr>
        <w:t xml:space="preserve"> t</w:t>
      </w:r>
      <w:r w:rsidR="001135FB">
        <w:rPr>
          <w:rFonts w:eastAsia="Times New Roman"/>
          <w:kern w:val="28"/>
          <w:szCs w:val="20"/>
        </w:rPr>
        <w:t xml:space="preserve">he impact </w:t>
      </w:r>
      <w:r w:rsidR="00DA27C1">
        <w:rPr>
          <w:rFonts w:eastAsia="Times New Roman"/>
          <w:kern w:val="28"/>
          <w:szCs w:val="20"/>
        </w:rPr>
        <w:t xml:space="preserve">that </w:t>
      </w:r>
      <w:r w:rsidR="001135FB">
        <w:rPr>
          <w:rFonts w:eastAsia="Times New Roman"/>
          <w:kern w:val="28"/>
          <w:szCs w:val="20"/>
        </w:rPr>
        <w:t xml:space="preserve">past </w:t>
      </w:r>
      <w:r w:rsidR="00DA27C1">
        <w:rPr>
          <w:rFonts w:eastAsia="Times New Roman"/>
          <w:kern w:val="28"/>
          <w:szCs w:val="20"/>
        </w:rPr>
        <w:t xml:space="preserve">negative </w:t>
      </w:r>
      <w:r w:rsidR="001135FB">
        <w:rPr>
          <w:rFonts w:eastAsia="Times New Roman"/>
          <w:kern w:val="28"/>
          <w:szCs w:val="20"/>
        </w:rPr>
        <w:t>experiences with</w:t>
      </w:r>
      <w:r w:rsidR="002715A1">
        <w:rPr>
          <w:rFonts w:eastAsia="Times New Roman"/>
          <w:kern w:val="28"/>
          <w:szCs w:val="20"/>
        </w:rPr>
        <w:t xml:space="preserve"> government</w:t>
      </w:r>
      <w:r w:rsidR="001135FB">
        <w:rPr>
          <w:rFonts w:eastAsia="Times New Roman"/>
          <w:kern w:val="28"/>
          <w:szCs w:val="20"/>
        </w:rPr>
        <w:t xml:space="preserve"> support can have on WFF take-up</w:t>
      </w:r>
      <w:r w:rsidR="004A21B5">
        <w:rPr>
          <w:rFonts w:eastAsia="Times New Roman"/>
          <w:kern w:val="28"/>
          <w:szCs w:val="20"/>
        </w:rPr>
        <w:t>.</w:t>
      </w:r>
      <w:r w:rsidR="001135FB">
        <w:rPr>
          <w:rFonts w:eastAsia="Times New Roman"/>
          <w:kern w:val="28"/>
          <w:szCs w:val="20"/>
        </w:rPr>
        <w:t xml:space="preserve"> Māori emphasised the need to improve communications</w:t>
      </w:r>
      <w:r w:rsidR="00AB298F">
        <w:rPr>
          <w:rFonts w:eastAsia="Times New Roman"/>
          <w:kern w:val="28"/>
          <w:szCs w:val="20"/>
        </w:rPr>
        <w:t xml:space="preserve"> with them</w:t>
      </w:r>
      <w:r w:rsidR="001B28BD">
        <w:rPr>
          <w:rFonts w:eastAsia="Times New Roman"/>
          <w:kern w:val="28"/>
          <w:szCs w:val="20"/>
        </w:rPr>
        <w:t>,</w:t>
      </w:r>
      <w:r w:rsidR="001135FB">
        <w:rPr>
          <w:rFonts w:eastAsia="Times New Roman"/>
          <w:kern w:val="28"/>
          <w:szCs w:val="20"/>
        </w:rPr>
        <w:t xml:space="preserve"> and proactively </w:t>
      </w:r>
      <w:r w:rsidR="00FA5835">
        <w:rPr>
          <w:rFonts w:eastAsia="Times New Roman"/>
          <w:kern w:val="28"/>
          <w:szCs w:val="20"/>
        </w:rPr>
        <w:t>at that</w:t>
      </w:r>
      <w:r w:rsidR="001B28BD">
        <w:rPr>
          <w:rFonts w:eastAsia="Times New Roman"/>
          <w:kern w:val="28"/>
          <w:szCs w:val="20"/>
        </w:rPr>
        <w:t>,</w:t>
      </w:r>
      <w:r w:rsidR="001135FB">
        <w:rPr>
          <w:rFonts w:eastAsia="Times New Roman"/>
          <w:kern w:val="28"/>
          <w:szCs w:val="20"/>
        </w:rPr>
        <w:t xml:space="preserve"> to improve take-up.</w:t>
      </w:r>
    </w:p>
    <w:p w14:paraId="46B204B0" w14:textId="76AC5750" w:rsidR="00860CFE" w:rsidRPr="00E24530" w:rsidRDefault="00184EFB" w:rsidP="00F85883">
      <w:pPr>
        <w:pStyle w:val="NumberedParagraph"/>
        <w:numPr>
          <w:ilvl w:val="1"/>
          <w:numId w:val="1"/>
        </w:numPr>
        <w:rPr>
          <w:rFonts w:eastAsia="Times New Roman"/>
          <w:kern w:val="28"/>
          <w:szCs w:val="20"/>
        </w:rPr>
      </w:pPr>
      <w:r>
        <w:rPr>
          <w:rFonts w:eastAsia="Times New Roman"/>
          <w:kern w:val="28"/>
          <w:szCs w:val="20"/>
        </w:rPr>
        <w:t>T</w:t>
      </w:r>
      <w:r w:rsidR="005202EE" w:rsidRPr="00E24530">
        <w:rPr>
          <w:rFonts w:eastAsia="Times New Roman"/>
          <w:kern w:val="28"/>
          <w:szCs w:val="20"/>
        </w:rPr>
        <w:t xml:space="preserve">he obligations the Crown has under Te </w:t>
      </w:r>
      <w:proofErr w:type="spellStart"/>
      <w:r w:rsidR="005202EE" w:rsidRPr="00E24530">
        <w:rPr>
          <w:rFonts w:eastAsia="Times New Roman"/>
          <w:kern w:val="28"/>
          <w:szCs w:val="20"/>
        </w:rPr>
        <w:t>Tiriti</w:t>
      </w:r>
      <w:proofErr w:type="spellEnd"/>
      <w:r w:rsidR="005202EE" w:rsidRPr="00E24530">
        <w:rPr>
          <w:rFonts w:eastAsia="Times New Roman"/>
          <w:kern w:val="28"/>
          <w:szCs w:val="20"/>
        </w:rPr>
        <w:t xml:space="preserve"> o Waitangi to support equitable outcomes for </w:t>
      </w:r>
      <w:proofErr w:type="spellStart"/>
      <w:r w:rsidR="005202EE" w:rsidRPr="00E24530">
        <w:rPr>
          <w:rFonts w:eastAsia="Times New Roman"/>
          <w:kern w:val="28"/>
          <w:szCs w:val="20"/>
        </w:rPr>
        <w:t>tamariki</w:t>
      </w:r>
      <w:proofErr w:type="spellEnd"/>
      <w:r w:rsidR="005202EE" w:rsidRPr="00E24530">
        <w:rPr>
          <w:rFonts w:eastAsia="Times New Roman"/>
          <w:kern w:val="28"/>
          <w:szCs w:val="20"/>
        </w:rPr>
        <w:t xml:space="preserve"> Māori and their wh</w:t>
      </w:r>
      <w:r w:rsidR="00B36A9A" w:rsidRPr="00E24530">
        <w:t>ā</w:t>
      </w:r>
      <w:r w:rsidR="005202EE" w:rsidRPr="00E24530">
        <w:rPr>
          <w:rFonts w:eastAsia="Times New Roman"/>
          <w:kern w:val="28"/>
          <w:szCs w:val="20"/>
        </w:rPr>
        <w:t>nau</w:t>
      </w:r>
      <w:r w:rsidR="00830310">
        <w:rPr>
          <w:rFonts w:eastAsia="Times New Roman"/>
          <w:kern w:val="28"/>
          <w:szCs w:val="20"/>
        </w:rPr>
        <w:t xml:space="preserve"> </w:t>
      </w:r>
      <w:r w:rsidR="00DD3B83">
        <w:rPr>
          <w:rFonts w:eastAsia="Times New Roman"/>
          <w:kern w:val="28"/>
          <w:szCs w:val="20"/>
        </w:rPr>
        <w:t>should be acknowledged</w:t>
      </w:r>
      <w:r w:rsidR="005202EE" w:rsidRPr="00E24530">
        <w:rPr>
          <w:rFonts w:eastAsia="Times New Roman"/>
          <w:kern w:val="28"/>
          <w:szCs w:val="20"/>
        </w:rPr>
        <w:t>.</w:t>
      </w:r>
    </w:p>
    <w:p w14:paraId="366AA9E2" w14:textId="5A1B73AD" w:rsidR="00860CFE" w:rsidRPr="00E24530" w:rsidRDefault="00860CFE" w:rsidP="00860CFE">
      <w:pPr>
        <w:pStyle w:val="NumberedParagraph"/>
        <w:numPr>
          <w:ilvl w:val="0"/>
          <w:numId w:val="1"/>
        </w:numPr>
        <w:rPr>
          <w:rFonts w:eastAsia="Times New Roman"/>
          <w:kern w:val="28"/>
          <w:szCs w:val="20"/>
        </w:rPr>
      </w:pPr>
      <w:r w:rsidRPr="00E24530">
        <w:rPr>
          <w:rFonts w:eastAsia="Times New Roman"/>
          <w:kern w:val="28"/>
          <w:szCs w:val="20"/>
        </w:rPr>
        <w:t>The suggestions for change raised through engagement are broadly consistent with the types of options officials are exploring. The</w:t>
      </w:r>
      <w:r w:rsidR="004A21B5">
        <w:rPr>
          <w:rFonts w:eastAsia="Times New Roman"/>
          <w:kern w:val="28"/>
          <w:szCs w:val="20"/>
        </w:rPr>
        <w:t xml:space="preserve"> engagement</w:t>
      </w:r>
      <w:r w:rsidRPr="00E24530">
        <w:rPr>
          <w:rFonts w:eastAsia="Times New Roman"/>
          <w:kern w:val="28"/>
          <w:szCs w:val="20"/>
        </w:rPr>
        <w:t xml:space="preserve"> provide</w:t>
      </w:r>
      <w:r w:rsidR="00A8234C">
        <w:rPr>
          <w:rFonts w:eastAsia="Times New Roman"/>
          <w:kern w:val="28"/>
          <w:szCs w:val="20"/>
        </w:rPr>
        <w:t>d</w:t>
      </w:r>
      <w:r w:rsidRPr="00E24530">
        <w:rPr>
          <w:rFonts w:eastAsia="Times New Roman"/>
          <w:kern w:val="28"/>
          <w:szCs w:val="20"/>
        </w:rPr>
        <w:t xml:space="preserve"> useful insight into the types of </w:t>
      </w:r>
      <w:r w:rsidR="00C25899" w:rsidRPr="00E24530">
        <w:rPr>
          <w:rFonts w:eastAsia="Times New Roman"/>
          <w:kern w:val="28"/>
          <w:szCs w:val="20"/>
        </w:rPr>
        <w:t xml:space="preserve">changes </w:t>
      </w:r>
      <w:r w:rsidRPr="00E24530">
        <w:rPr>
          <w:rFonts w:eastAsia="Times New Roman"/>
          <w:kern w:val="28"/>
          <w:szCs w:val="20"/>
        </w:rPr>
        <w:t xml:space="preserve">stakeholders with different objectives are likely to support. </w:t>
      </w:r>
    </w:p>
    <w:p w14:paraId="7B413DD4" w14:textId="69AC4DF0" w:rsidR="00860CFE" w:rsidRPr="00E24530" w:rsidRDefault="00860CFE" w:rsidP="00860CFE">
      <w:pPr>
        <w:pStyle w:val="NumberedParagraph"/>
        <w:numPr>
          <w:ilvl w:val="0"/>
          <w:numId w:val="1"/>
        </w:numPr>
        <w:rPr>
          <w:rFonts w:eastAsia="Times New Roman"/>
          <w:kern w:val="28"/>
          <w:szCs w:val="20"/>
        </w:rPr>
      </w:pPr>
      <w:r w:rsidRPr="00E24530">
        <w:rPr>
          <w:rFonts w:eastAsia="Times New Roman"/>
          <w:kern w:val="28"/>
          <w:szCs w:val="20"/>
        </w:rPr>
        <w:t xml:space="preserve">Stakeholders </w:t>
      </w:r>
      <w:r w:rsidR="005202EE">
        <w:rPr>
          <w:rFonts w:eastAsia="Times New Roman"/>
          <w:kern w:val="28"/>
          <w:szCs w:val="20"/>
        </w:rPr>
        <w:t xml:space="preserve">and submitters </w:t>
      </w:r>
      <w:r w:rsidRPr="00E24530">
        <w:rPr>
          <w:rFonts w:eastAsia="Times New Roman"/>
          <w:kern w:val="28"/>
          <w:szCs w:val="20"/>
        </w:rPr>
        <w:t>with a focus on child poverty reduction and income adequacy suggested options for change such as:</w:t>
      </w:r>
    </w:p>
    <w:p w14:paraId="760E66CD" w14:textId="6EDB2230" w:rsidR="00860CFE" w:rsidRPr="00E24530" w:rsidRDefault="004A2AC6" w:rsidP="00860CFE">
      <w:pPr>
        <w:pStyle w:val="NumberedParagraph"/>
        <w:numPr>
          <w:ilvl w:val="1"/>
          <w:numId w:val="1"/>
        </w:numPr>
      </w:pPr>
      <w:r w:rsidRPr="00E24530">
        <w:rPr>
          <w:rFonts w:eastAsia="Times New Roman"/>
          <w:kern w:val="28"/>
          <w:szCs w:val="20"/>
        </w:rPr>
        <w:t>R</w:t>
      </w:r>
      <w:r w:rsidR="00860CFE" w:rsidRPr="00E24530">
        <w:rPr>
          <w:rFonts w:eastAsia="Times New Roman"/>
          <w:kern w:val="28"/>
          <w:szCs w:val="20"/>
        </w:rPr>
        <w:t xml:space="preserve">emoving the paid </w:t>
      </w:r>
      <w:r w:rsidR="00860CFE" w:rsidRPr="00E24530">
        <w:t xml:space="preserve">work requirements from WFF so all payments are available regardless of benefit/work </w:t>
      </w:r>
      <w:proofErr w:type="gramStart"/>
      <w:r w:rsidR="00860CFE" w:rsidRPr="00E24530">
        <w:t>status, and</w:t>
      </w:r>
      <w:proofErr w:type="gramEnd"/>
      <w:r w:rsidR="00860CFE" w:rsidRPr="00E24530">
        <w:t xml:space="preserve"> renaming the system to reflect a focus on children</w:t>
      </w:r>
      <w:r w:rsidRPr="00E24530">
        <w:t>.</w:t>
      </w:r>
    </w:p>
    <w:p w14:paraId="218ACDF2" w14:textId="4D38AA2F" w:rsidR="00860CFE" w:rsidRPr="00E24530" w:rsidRDefault="004A2AC6" w:rsidP="00860CFE">
      <w:pPr>
        <w:pStyle w:val="NumberedParagraph"/>
        <w:numPr>
          <w:ilvl w:val="1"/>
          <w:numId w:val="1"/>
        </w:numPr>
      </w:pPr>
      <w:r w:rsidRPr="00E24530">
        <w:t>I</w:t>
      </w:r>
      <w:r w:rsidR="00860CFE" w:rsidRPr="00E24530">
        <w:t xml:space="preserve">ncreasing the rate of payment, in addition to rolling the IWTC and </w:t>
      </w:r>
      <w:r w:rsidR="001639B1">
        <w:t xml:space="preserve">the </w:t>
      </w:r>
      <w:r w:rsidR="00FE1700">
        <w:t>Minimum Family Tax Credit (</w:t>
      </w:r>
      <w:r w:rsidR="00860CFE" w:rsidRPr="00E24530">
        <w:t>MFTC</w:t>
      </w:r>
      <w:r w:rsidR="00FE1700">
        <w:t>)</w:t>
      </w:r>
      <w:r w:rsidR="00860CFE" w:rsidRPr="00E24530">
        <w:t xml:space="preserve"> into the Family Tax Credit (FTC)</w:t>
      </w:r>
      <w:r w:rsidRPr="00E24530">
        <w:t>.</w:t>
      </w:r>
    </w:p>
    <w:p w14:paraId="3F578B4C" w14:textId="291B1656" w:rsidR="00860CFE" w:rsidRPr="00E24530" w:rsidRDefault="004A2AC6" w:rsidP="00860CFE">
      <w:pPr>
        <w:pStyle w:val="NumberedParagraph"/>
        <w:numPr>
          <w:ilvl w:val="1"/>
          <w:numId w:val="1"/>
        </w:numPr>
      </w:pPr>
      <w:r w:rsidRPr="00E24530">
        <w:t>I</w:t>
      </w:r>
      <w:r w:rsidR="00860CFE" w:rsidRPr="00E24530">
        <w:t>ncreasing the FTC abatement threshold and reducing the abatement rate</w:t>
      </w:r>
      <w:r w:rsidRPr="00E24530">
        <w:t>.</w:t>
      </w:r>
    </w:p>
    <w:p w14:paraId="0539631B" w14:textId="6FD07F5D" w:rsidR="00860CFE" w:rsidRPr="00E24530" w:rsidRDefault="004A2AC6" w:rsidP="00860CFE">
      <w:pPr>
        <w:pStyle w:val="NumberedParagraph"/>
        <w:numPr>
          <w:ilvl w:val="1"/>
          <w:numId w:val="1"/>
        </w:numPr>
      </w:pPr>
      <w:r w:rsidRPr="00E24530">
        <w:t>P</w:t>
      </w:r>
      <w:r w:rsidR="00860CFE" w:rsidRPr="00E24530">
        <w:t>roviding greater support through childcare subsidies and subsidised transport to work</w:t>
      </w:r>
      <w:r w:rsidRPr="00E24530">
        <w:t>.</w:t>
      </w:r>
    </w:p>
    <w:p w14:paraId="059BA8A7" w14:textId="0347EB47" w:rsidR="00860CFE" w:rsidRPr="00E24530" w:rsidRDefault="00860CFE" w:rsidP="00860CFE">
      <w:pPr>
        <w:pStyle w:val="NumberedParagraph"/>
        <w:numPr>
          <w:ilvl w:val="0"/>
          <w:numId w:val="1"/>
        </w:numPr>
        <w:rPr>
          <w:rFonts w:eastAsia="Times New Roman"/>
          <w:kern w:val="28"/>
          <w:szCs w:val="20"/>
        </w:rPr>
      </w:pPr>
      <w:r w:rsidRPr="00E24530">
        <w:rPr>
          <w:rFonts w:eastAsia="Times New Roman"/>
          <w:kern w:val="28"/>
          <w:szCs w:val="20"/>
        </w:rPr>
        <w:t xml:space="preserve">Stakeholders </w:t>
      </w:r>
      <w:r w:rsidR="005202EE">
        <w:rPr>
          <w:rFonts w:eastAsia="Times New Roman"/>
          <w:kern w:val="28"/>
          <w:szCs w:val="20"/>
        </w:rPr>
        <w:t xml:space="preserve">and submitters </w:t>
      </w:r>
      <w:r w:rsidRPr="00E24530">
        <w:rPr>
          <w:rFonts w:eastAsia="Times New Roman"/>
          <w:kern w:val="28"/>
          <w:szCs w:val="20"/>
        </w:rPr>
        <w:t>who supported the objective of improving work incentives and making work pay suggested options such as:</w:t>
      </w:r>
    </w:p>
    <w:p w14:paraId="3FA1B7BB" w14:textId="0D6EBB27" w:rsidR="00860CFE" w:rsidRPr="00E24530" w:rsidRDefault="004A2AC6" w:rsidP="00860CFE">
      <w:pPr>
        <w:pStyle w:val="NumberedParagraph"/>
        <w:numPr>
          <w:ilvl w:val="1"/>
          <w:numId w:val="1"/>
        </w:numPr>
      </w:pPr>
      <w:r w:rsidRPr="00E24530">
        <w:rPr>
          <w:rFonts w:eastAsia="Times New Roman"/>
          <w:kern w:val="28"/>
          <w:szCs w:val="20"/>
        </w:rPr>
        <w:t>R</w:t>
      </w:r>
      <w:r w:rsidR="00860CFE" w:rsidRPr="00E24530">
        <w:rPr>
          <w:rFonts w:eastAsia="Times New Roman"/>
          <w:kern w:val="28"/>
          <w:szCs w:val="20"/>
        </w:rPr>
        <w:t>educ</w:t>
      </w:r>
      <w:r w:rsidR="007D54D9" w:rsidRPr="00E24530">
        <w:rPr>
          <w:rFonts w:eastAsia="Times New Roman"/>
          <w:kern w:val="28"/>
          <w:szCs w:val="20"/>
        </w:rPr>
        <w:t>ing</w:t>
      </w:r>
      <w:r w:rsidR="00860CFE" w:rsidRPr="00E24530">
        <w:rPr>
          <w:rFonts w:eastAsia="Times New Roman"/>
          <w:kern w:val="28"/>
          <w:szCs w:val="20"/>
        </w:rPr>
        <w:t xml:space="preserve"> the</w:t>
      </w:r>
      <w:r w:rsidR="00860CFE" w:rsidRPr="00E24530">
        <w:t xml:space="preserve"> abatement rates of </w:t>
      </w:r>
      <w:r w:rsidR="007D54D9" w:rsidRPr="00E24530">
        <w:t xml:space="preserve">the </w:t>
      </w:r>
      <w:r w:rsidR="00860CFE" w:rsidRPr="00E24530">
        <w:t xml:space="preserve">FTC and IWTC, to incentivise increasing hours of work and reduce </w:t>
      </w:r>
      <w:r w:rsidR="007037A5" w:rsidRPr="00E24530">
        <w:t>e</w:t>
      </w:r>
      <w:r w:rsidR="00860CFE" w:rsidRPr="00E24530">
        <w:t xml:space="preserve">ffective </w:t>
      </w:r>
      <w:r w:rsidR="007037A5" w:rsidRPr="00E24530">
        <w:t>m</w:t>
      </w:r>
      <w:r w:rsidR="00860CFE" w:rsidRPr="00E24530">
        <w:t xml:space="preserve">arginal </w:t>
      </w:r>
      <w:r w:rsidR="007037A5" w:rsidRPr="00E24530">
        <w:t>t</w:t>
      </w:r>
      <w:r w:rsidR="00860CFE" w:rsidRPr="00E24530">
        <w:t xml:space="preserve">ax </w:t>
      </w:r>
      <w:r w:rsidR="007037A5" w:rsidRPr="00E24530">
        <w:t>r</w:t>
      </w:r>
      <w:r w:rsidR="00860CFE" w:rsidRPr="00E24530">
        <w:t>ates</w:t>
      </w:r>
      <w:r w:rsidRPr="00E24530">
        <w:t>.</w:t>
      </w:r>
    </w:p>
    <w:p w14:paraId="3A124917" w14:textId="71E5C7FD" w:rsidR="00860CFE" w:rsidRPr="00E24530" w:rsidRDefault="009F3F6A" w:rsidP="00860CFE">
      <w:pPr>
        <w:pStyle w:val="NumberedParagraph"/>
        <w:numPr>
          <w:ilvl w:val="1"/>
          <w:numId w:val="1"/>
        </w:numPr>
      </w:pPr>
      <w:r w:rsidRPr="00E24530">
        <w:lastRenderedPageBreak/>
        <w:t xml:space="preserve">Providing support </w:t>
      </w:r>
      <w:r w:rsidR="00860CFE" w:rsidRPr="00E24530">
        <w:t>for income adequacy through mechanisms outside of welfare support, such as support for training</w:t>
      </w:r>
      <w:r w:rsidR="007D54D9" w:rsidRPr="00E24530">
        <w:t>/</w:t>
      </w:r>
      <w:r w:rsidR="00860CFE" w:rsidRPr="00E24530">
        <w:t>study and wage increases</w:t>
      </w:r>
      <w:r w:rsidR="004A2AC6" w:rsidRPr="00E24530">
        <w:t>.</w:t>
      </w:r>
    </w:p>
    <w:p w14:paraId="6A8ACE1F" w14:textId="18E3E983" w:rsidR="00860CFE" w:rsidRPr="00E24530" w:rsidRDefault="004A2AC6" w:rsidP="00860CFE">
      <w:pPr>
        <w:pStyle w:val="NumberedParagraph"/>
        <w:numPr>
          <w:ilvl w:val="1"/>
          <w:numId w:val="1"/>
        </w:numPr>
      </w:pPr>
      <w:r w:rsidRPr="00E24530">
        <w:t>P</w:t>
      </w:r>
      <w:r w:rsidR="00860CFE" w:rsidRPr="00E24530">
        <w:t>rovid</w:t>
      </w:r>
      <w:r w:rsidR="009F3F6A" w:rsidRPr="00E24530">
        <w:t>ing</w:t>
      </w:r>
      <w:r w:rsidR="00860CFE" w:rsidRPr="00E24530">
        <w:t xml:space="preserve"> more support when people are transitioning into work, such as temporarily providing extra support when a person resumes work</w:t>
      </w:r>
      <w:r w:rsidRPr="00E24530">
        <w:t>.</w:t>
      </w:r>
    </w:p>
    <w:p w14:paraId="6A126223" w14:textId="6E5394C0" w:rsidR="00860CFE" w:rsidRPr="00E24530" w:rsidRDefault="004A2AC6" w:rsidP="00860CFE">
      <w:pPr>
        <w:pStyle w:val="NumberedParagraph"/>
        <w:numPr>
          <w:ilvl w:val="1"/>
          <w:numId w:val="1"/>
        </w:numPr>
      </w:pPr>
      <w:r w:rsidRPr="00E24530">
        <w:t>P</w:t>
      </w:r>
      <w:r w:rsidR="00860CFE" w:rsidRPr="00E24530">
        <w:t>rovid</w:t>
      </w:r>
      <w:r w:rsidR="009F3F6A" w:rsidRPr="00E24530">
        <w:t>ing</w:t>
      </w:r>
      <w:r w:rsidR="00860CFE" w:rsidRPr="00E24530">
        <w:t xml:space="preserve"> support for the costs of work, such as childcare and transport costs</w:t>
      </w:r>
      <w:r w:rsidRPr="00E24530">
        <w:t>.</w:t>
      </w:r>
    </w:p>
    <w:p w14:paraId="5E4BC19D" w14:textId="61B7A360" w:rsidR="00860CFE" w:rsidRPr="00E24530" w:rsidRDefault="004A2AC6" w:rsidP="00860CFE">
      <w:pPr>
        <w:pStyle w:val="NumberedParagraph"/>
        <w:numPr>
          <w:ilvl w:val="1"/>
          <w:numId w:val="1"/>
        </w:numPr>
      </w:pPr>
      <w:r w:rsidRPr="00E24530">
        <w:t>M</w:t>
      </w:r>
      <w:r w:rsidR="00860CFE" w:rsidRPr="00E24530">
        <w:t>ak</w:t>
      </w:r>
      <w:r w:rsidR="009F3F6A" w:rsidRPr="00E24530">
        <w:t>ing</w:t>
      </w:r>
      <w:r w:rsidR="00860CFE" w:rsidRPr="00E24530">
        <w:t xml:space="preserve"> changes to </w:t>
      </w:r>
      <w:r w:rsidR="00860CFE" w:rsidRPr="00E24530">
        <w:rPr>
          <w:rFonts w:eastAsia="Times New Roman"/>
          <w:kern w:val="28"/>
          <w:szCs w:val="20"/>
        </w:rPr>
        <w:t>the system to allow for greater variations in income and changes in circumstances</w:t>
      </w:r>
      <w:r w:rsidRPr="00E24530">
        <w:rPr>
          <w:rFonts w:eastAsia="Times New Roman"/>
          <w:kern w:val="28"/>
          <w:szCs w:val="20"/>
        </w:rPr>
        <w:t>.</w:t>
      </w:r>
    </w:p>
    <w:p w14:paraId="1B4F8944" w14:textId="77777777" w:rsidR="00860CFE" w:rsidRPr="00E24530" w:rsidRDefault="00860CFE" w:rsidP="00860CFE">
      <w:pPr>
        <w:pStyle w:val="NumberedParagraph"/>
        <w:numPr>
          <w:ilvl w:val="0"/>
          <w:numId w:val="1"/>
        </w:numPr>
      </w:pPr>
      <w:r w:rsidRPr="00E24530">
        <w:t>Other suggestions to improve how the system functions included:</w:t>
      </w:r>
    </w:p>
    <w:p w14:paraId="5551B863" w14:textId="0FC8569C" w:rsidR="00860CFE" w:rsidRPr="00E24530" w:rsidRDefault="00EF07E6" w:rsidP="00860CFE">
      <w:pPr>
        <w:pStyle w:val="NumberedParagraph"/>
        <w:numPr>
          <w:ilvl w:val="1"/>
          <w:numId w:val="1"/>
        </w:numPr>
        <w:rPr>
          <w:rFonts w:eastAsia="Times New Roman"/>
          <w:kern w:val="28"/>
          <w:szCs w:val="20"/>
        </w:rPr>
      </w:pPr>
      <w:r w:rsidRPr="00E24530">
        <w:rPr>
          <w:rFonts w:eastAsia="Times New Roman"/>
          <w:kern w:val="28"/>
          <w:szCs w:val="20"/>
        </w:rPr>
        <w:t>Making c</w:t>
      </w:r>
      <w:r w:rsidR="00860CFE" w:rsidRPr="00E24530">
        <w:rPr>
          <w:rFonts w:eastAsia="Times New Roman"/>
          <w:kern w:val="28"/>
          <w:szCs w:val="20"/>
        </w:rPr>
        <w:t xml:space="preserve">hanges to reduce debt creation, such as shorter income assessment periods, </w:t>
      </w:r>
      <w:r w:rsidRPr="00E24530">
        <w:rPr>
          <w:rFonts w:eastAsia="Times New Roman"/>
          <w:kern w:val="28"/>
          <w:szCs w:val="20"/>
        </w:rPr>
        <w:t xml:space="preserve">and the </w:t>
      </w:r>
      <w:r w:rsidR="00860CFE" w:rsidRPr="00E24530">
        <w:rPr>
          <w:rFonts w:eastAsia="Times New Roman"/>
          <w:kern w:val="28"/>
          <w:szCs w:val="20"/>
        </w:rPr>
        <w:t>introduction of grace periods or a buffer credit</w:t>
      </w:r>
      <w:r w:rsidR="004A2AC6" w:rsidRPr="00E24530">
        <w:rPr>
          <w:rFonts w:eastAsia="Times New Roman"/>
          <w:kern w:val="28"/>
          <w:szCs w:val="20"/>
        </w:rPr>
        <w:t>.</w:t>
      </w:r>
    </w:p>
    <w:p w14:paraId="3B1BA121" w14:textId="552400B7" w:rsidR="00860CFE" w:rsidRPr="00E24530" w:rsidRDefault="00860CFE" w:rsidP="00860CFE">
      <w:pPr>
        <w:pStyle w:val="NumberedParagraph"/>
        <w:numPr>
          <w:ilvl w:val="1"/>
          <w:numId w:val="1"/>
        </w:numPr>
        <w:rPr>
          <w:rFonts w:eastAsia="Times New Roman"/>
          <w:kern w:val="28"/>
          <w:szCs w:val="20"/>
        </w:rPr>
      </w:pPr>
      <w:r w:rsidRPr="00E24530">
        <w:rPr>
          <w:rFonts w:eastAsia="Times New Roman"/>
          <w:kern w:val="28"/>
          <w:szCs w:val="20"/>
        </w:rPr>
        <w:t>Increased debt write-off and hardship provisions</w:t>
      </w:r>
      <w:r w:rsidR="004A2AC6" w:rsidRPr="00E24530">
        <w:rPr>
          <w:rFonts w:eastAsia="Times New Roman"/>
          <w:kern w:val="28"/>
          <w:szCs w:val="20"/>
        </w:rPr>
        <w:t>.</w:t>
      </w:r>
    </w:p>
    <w:p w14:paraId="2E014FCC" w14:textId="365590A2" w:rsidR="00860CFE" w:rsidRPr="00E24530" w:rsidRDefault="00860CFE" w:rsidP="00860CFE">
      <w:pPr>
        <w:pStyle w:val="NumberedParagraph"/>
        <w:numPr>
          <w:ilvl w:val="1"/>
          <w:numId w:val="1"/>
        </w:numPr>
        <w:rPr>
          <w:rFonts w:eastAsia="Times New Roman"/>
          <w:kern w:val="28"/>
          <w:szCs w:val="20"/>
        </w:rPr>
      </w:pPr>
      <w:r w:rsidRPr="00E24530">
        <w:rPr>
          <w:rFonts w:eastAsia="Times New Roman"/>
          <w:kern w:val="28"/>
          <w:szCs w:val="20"/>
        </w:rPr>
        <w:t>Improv</w:t>
      </w:r>
      <w:r w:rsidR="00EF07E6" w:rsidRPr="00E24530">
        <w:rPr>
          <w:rFonts w:eastAsia="Times New Roman"/>
          <w:kern w:val="28"/>
          <w:szCs w:val="20"/>
        </w:rPr>
        <w:t>ing</w:t>
      </w:r>
      <w:r w:rsidRPr="00E24530">
        <w:rPr>
          <w:rFonts w:eastAsia="Times New Roman"/>
          <w:kern w:val="28"/>
          <w:szCs w:val="20"/>
        </w:rPr>
        <w:t xml:space="preserve"> </w:t>
      </w:r>
      <w:r w:rsidR="00EF07E6" w:rsidRPr="00E24530">
        <w:rPr>
          <w:rFonts w:eastAsia="Times New Roman"/>
          <w:kern w:val="28"/>
          <w:szCs w:val="20"/>
        </w:rPr>
        <w:t xml:space="preserve">access to </w:t>
      </w:r>
      <w:r w:rsidRPr="00E24530">
        <w:rPr>
          <w:rFonts w:eastAsia="Times New Roman"/>
          <w:kern w:val="28"/>
          <w:szCs w:val="20"/>
        </w:rPr>
        <w:t>information and support, especially for families with a disability or where English is a second language</w:t>
      </w:r>
      <w:r w:rsidR="004A2AC6" w:rsidRPr="00E24530">
        <w:rPr>
          <w:rFonts w:eastAsia="Times New Roman"/>
          <w:kern w:val="28"/>
          <w:szCs w:val="20"/>
        </w:rPr>
        <w:t>.</w:t>
      </w:r>
    </w:p>
    <w:p w14:paraId="035F12AA" w14:textId="5E3436CD" w:rsidR="00860CFE" w:rsidRPr="00E24530" w:rsidRDefault="00860CFE" w:rsidP="002C144C">
      <w:pPr>
        <w:pStyle w:val="NumberedParagraph"/>
        <w:numPr>
          <w:ilvl w:val="1"/>
          <w:numId w:val="1"/>
        </w:numPr>
        <w:rPr>
          <w:rFonts w:eastAsia="Times New Roman"/>
          <w:kern w:val="28"/>
          <w:szCs w:val="20"/>
        </w:rPr>
      </w:pPr>
      <w:r w:rsidRPr="00E24530">
        <w:rPr>
          <w:rFonts w:eastAsia="Times New Roman"/>
          <w:kern w:val="28"/>
          <w:szCs w:val="20"/>
        </w:rPr>
        <w:t>Mov</w:t>
      </w:r>
      <w:r w:rsidR="00EF07E6" w:rsidRPr="00E24530">
        <w:rPr>
          <w:rFonts w:eastAsia="Times New Roman"/>
          <w:kern w:val="28"/>
          <w:szCs w:val="20"/>
        </w:rPr>
        <w:t>ing</w:t>
      </w:r>
      <w:r w:rsidRPr="00E24530">
        <w:rPr>
          <w:rFonts w:eastAsia="Times New Roman"/>
          <w:kern w:val="28"/>
          <w:szCs w:val="20"/>
        </w:rPr>
        <w:t xml:space="preserve"> to a single payment agency, preferably Inland Revenue</w:t>
      </w:r>
      <w:r w:rsidR="004A2AC6" w:rsidRPr="00E24530">
        <w:rPr>
          <w:rFonts w:eastAsia="Times New Roman"/>
          <w:kern w:val="28"/>
          <w:szCs w:val="20"/>
        </w:rPr>
        <w:t xml:space="preserve"> (IR).</w:t>
      </w:r>
    </w:p>
    <w:p w14:paraId="715BB728" w14:textId="749D8C44" w:rsidR="00860CFE" w:rsidRPr="00E24530" w:rsidRDefault="00860CFE" w:rsidP="00860CFE">
      <w:pPr>
        <w:pStyle w:val="NumberedParagraph"/>
        <w:numPr>
          <w:ilvl w:val="0"/>
          <w:numId w:val="1"/>
        </w:numPr>
        <w:rPr>
          <w:rFonts w:eastAsia="Times New Roman"/>
          <w:kern w:val="28"/>
          <w:szCs w:val="20"/>
        </w:rPr>
      </w:pPr>
      <w:r w:rsidRPr="00E24530">
        <w:t>In conjunction with this report, Ministers will receive a report covering evidence and key concerns relating to WFF, and high</w:t>
      </w:r>
      <w:r w:rsidR="002C144C" w:rsidRPr="00E24530">
        <w:t>-</w:t>
      </w:r>
      <w:r w:rsidRPr="00E24530">
        <w:t>level options for change.</w:t>
      </w:r>
      <w:r w:rsidR="00EF07E6" w:rsidRPr="00E24530">
        <w:t xml:space="preserve"> </w:t>
      </w:r>
      <w:r w:rsidR="00F55740">
        <w:t>Feedback from engagement has been used to support the development of those options, and</w:t>
      </w:r>
      <w:r w:rsidRPr="00E24530">
        <w:t xml:space="preserve"> a summary of relevant feedback from consultation </w:t>
      </w:r>
      <w:r w:rsidR="00F55740">
        <w:t xml:space="preserve">has also been provided in that report </w:t>
      </w:r>
      <w:r w:rsidRPr="00E24530">
        <w:t>to support your assessment of the options.</w:t>
      </w:r>
      <w:r w:rsidRPr="00E24530">
        <w:rPr>
          <w:strike/>
          <w:color w:val="FF0000"/>
        </w:rPr>
        <w:t xml:space="preserve"> </w:t>
      </w:r>
    </w:p>
    <w:p w14:paraId="11635917" w14:textId="77777777" w:rsidR="00783567" w:rsidRPr="00E24530" w:rsidRDefault="00783567" w:rsidP="002A45D5">
      <w:pPr>
        <w:pStyle w:val="Heading1"/>
      </w:pPr>
      <w:r w:rsidRPr="00E24530">
        <w:t>Recommended action</w:t>
      </w:r>
    </w:p>
    <w:p w14:paraId="2B5D8DCA" w14:textId="77777777" w:rsidR="00783567" w:rsidRPr="00E24530" w:rsidRDefault="00783567" w:rsidP="00783567">
      <w:r w:rsidRPr="00E24530">
        <w:t>We recommend that you:</w:t>
      </w:r>
    </w:p>
    <w:p w14:paraId="3F154E55" w14:textId="77777777" w:rsidR="00783567" w:rsidRPr="00E24530" w:rsidRDefault="00783567" w:rsidP="00783567"/>
    <w:p w14:paraId="32F14D10" w14:textId="4628AF3F" w:rsidR="00783567" w:rsidRDefault="00783567" w:rsidP="001E3B4F">
      <w:pPr>
        <w:pStyle w:val="NumberedParagraph"/>
        <w:numPr>
          <w:ilvl w:val="0"/>
          <w:numId w:val="1"/>
        </w:numPr>
        <w:tabs>
          <w:tab w:val="left" w:pos="3976"/>
        </w:tabs>
        <w:jc w:val="left"/>
      </w:pPr>
      <w:r w:rsidRPr="00E24530">
        <w:rPr>
          <w:b/>
          <w:bCs/>
        </w:rPr>
        <w:t>note</w:t>
      </w:r>
      <w:r w:rsidRPr="00E24530">
        <w:t xml:space="preserve"> the contents of this report</w:t>
      </w:r>
      <w:r w:rsidR="00EF07E6" w:rsidRPr="00E24530">
        <w:t>.</w:t>
      </w:r>
      <w:r w:rsidR="001E3B4F" w:rsidRPr="00E24530">
        <w:br/>
      </w:r>
      <w:r w:rsidR="001E3B4F" w:rsidRPr="00E24530">
        <w:br/>
      </w:r>
      <w:r w:rsidRPr="00E24530">
        <w:t>Noted</w:t>
      </w:r>
      <w:r w:rsidRPr="00E24530">
        <w:tab/>
      </w:r>
      <w:proofErr w:type="spellStart"/>
      <w:r w:rsidRPr="00E24530">
        <w:t>Noted</w:t>
      </w:r>
      <w:proofErr w:type="spellEnd"/>
    </w:p>
    <w:p w14:paraId="357A6539" w14:textId="4EBEE7E4" w:rsidR="004D6EF6" w:rsidRDefault="004D6EF6" w:rsidP="004D6EF6">
      <w:pPr>
        <w:pStyle w:val="NumberedParagraph"/>
        <w:numPr>
          <w:ilvl w:val="0"/>
          <w:numId w:val="1"/>
        </w:numPr>
        <w:tabs>
          <w:tab w:val="left" w:pos="3976"/>
        </w:tabs>
        <w:jc w:val="left"/>
      </w:pPr>
      <w:r>
        <w:rPr>
          <w:b/>
          <w:bCs/>
        </w:rPr>
        <w:t>agree</w:t>
      </w:r>
      <w:r>
        <w:t xml:space="preserve"> to publicly release this report, subject to any redactions under the Official Information Act</w:t>
      </w:r>
    </w:p>
    <w:p w14:paraId="6E408D16" w14:textId="55D66E9B" w:rsidR="004D6EF6" w:rsidRPr="00E24530" w:rsidRDefault="004D6EF6" w:rsidP="007E5459">
      <w:pPr>
        <w:pStyle w:val="NumberedParagraph"/>
        <w:numPr>
          <w:ilvl w:val="0"/>
          <w:numId w:val="0"/>
        </w:numPr>
        <w:tabs>
          <w:tab w:val="left" w:pos="3976"/>
        </w:tabs>
        <w:ind w:left="709"/>
        <w:jc w:val="left"/>
      </w:pPr>
      <w:r>
        <w:t>Agreed</w:t>
      </w:r>
      <w:r w:rsidR="00A85133">
        <w:t xml:space="preserve"> / Disagreed</w:t>
      </w:r>
      <w:r>
        <w:tab/>
        <w:t>Agreed</w:t>
      </w:r>
      <w:r w:rsidR="00A85133">
        <w:t xml:space="preserve"> / Disagreed</w:t>
      </w:r>
    </w:p>
    <w:p w14:paraId="0BEBFE34" w14:textId="13D4D1E4" w:rsidR="00783567" w:rsidRDefault="00783567" w:rsidP="00783567"/>
    <w:p w14:paraId="6684C409" w14:textId="6B0E40F5" w:rsidR="00B1577F" w:rsidRDefault="00B1577F" w:rsidP="00783567"/>
    <w:p w14:paraId="1CDEEA79" w14:textId="77777777" w:rsidR="00B1577F" w:rsidRPr="00E24530" w:rsidRDefault="00B1577F" w:rsidP="00783567"/>
    <w:p w14:paraId="202D5D34" w14:textId="6A31A01E" w:rsidR="00783567" w:rsidRPr="00E24530" w:rsidRDefault="00783567" w:rsidP="00DC0445">
      <w:pPr>
        <w:tabs>
          <w:tab w:val="left" w:pos="3969"/>
        </w:tabs>
      </w:pPr>
      <w:r w:rsidRPr="00E24530">
        <w:rPr>
          <w:rStyle w:val="Strong"/>
        </w:rPr>
        <w:t>Murray Shadbolt</w:t>
      </w:r>
      <w:r w:rsidRPr="00E24530">
        <w:rPr>
          <w:rStyle w:val="Strong"/>
        </w:rPr>
        <w:tab/>
      </w:r>
      <w:r w:rsidR="00AE4FA6">
        <w:rPr>
          <w:rStyle w:val="Strong"/>
        </w:rPr>
        <w:t>Leah</w:t>
      </w:r>
      <w:r w:rsidR="00723BA8">
        <w:rPr>
          <w:rStyle w:val="Strong"/>
        </w:rPr>
        <w:t xml:space="preserve"> Asmus</w:t>
      </w:r>
      <w:r w:rsidRPr="00E24530">
        <w:rPr>
          <w:rStyle w:val="Strong"/>
        </w:rPr>
        <w:t xml:space="preserve"> </w:t>
      </w:r>
    </w:p>
    <w:p w14:paraId="075D6112" w14:textId="6A517D2A" w:rsidR="00783567" w:rsidRPr="00E24530" w:rsidRDefault="00783567" w:rsidP="00DC0445">
      <w:pPr>
        <w:tabs>
          <w:tab w:val="left" w:pos="3969"/>
        </w:tabs>
      </w:pPr>
      <w:r w:rsidRPr="00E24530">
        <w:t xml:space="preserve">Policy </w:t>
      </w:r>
      <w:proofErr w:type="gramStart"/>
      <w:r w:rsidRPr="00E24530">
        <w:t>Lead</w:t>
      </w:r>
      <w:proofErr w:type="gramEnd"/>
      <w:r w:rsidRPr="00E24530">
        <w:t xml:space="preserve"> (Acting)</w:t>
      </w:r>
      <w:r w:rsidRPr="00E24530">
        <w:tab/>
      </w:r>
      <w:r w:rsidR="00734FCC">
        <w:t>Principal Analyst</w:t>
      </w:r>
    </w:p>
    <w:p w14:paraId="2461A677" w14:textId="3D28EF00" w:rsidR="00783567" w:rsidRPr="00E24530" w:rsidRDefault="00783567" w:rsidP="00DC0445">
      <w:pPr>
        <w:tabs>
          <w:tab w:val="left" w:pos="3969"/>
        </w:tabs>
      </w:pPr>
      <w:r w:rsidRPr="00E24530">
        <w:t>Inland Revenue</w:t>
      </w:r>
      <w:r w:rsidRPr="00E24530">
        <w:rPr>
          <w:b/>
          <w:bCs/>
        </w:rPr>
        <w:tab/>
      </w:r>
      <w:r w:rsidRPr="00E24530">
        <w:rPr>
          <w:rStyle w:val="Strong"/>
          <w:b w:val="0"/>
          <w:bCs w:val="0"/>
        </w:rPr>
        <w:t>Ministry</w:t>
      </w:r>
      <w:r w:rsidRPr="00E24530">
        <w:t xml:space="preserve"> of Social Development</w:t>
      </w:r>
    </w:p>
    <w:p w14:paraId="513BDC2D" w14:textId="77777777" w:rsidR="00783567" w:rsidRPr="00E24530" w:rsidRDefault="00783567" w:rsidP="00783567"/>
    <w:p w14:paraId="1007B3F1" w14:textId="77777777" w:rsidR="00783567" w:rsidRPr="00E24530" w:rsidRDefault="00783567" w:rsidP="00783567"/>
    <w:p w14:paraId="128EE105" w14:textId="77777777" w:rsidR="00783567" w:rsidRPr="00E24530" w:rsidRDefault="00783567" w:rsidP="00783567"/>
    <w:p w14:paraId="0E5B46B3" w14:textId="77777777" w:rsidR="00783567" w:rsidRPr="00E24530" w:rsidRDefault="00783567" w:rsidP="001E3B4F">
      <w:pPr>
        <w:tabs>
          <w:tab w:val="left" w:pos="3976"/>
        </w:tabs>
        <w:jc w:val="left"/>
      </w:pPr>
      <w:r w:rsidRPr="00E24530">
        <w:rPr>
          <w:rStyle w:val="Strong"/>
        </w:rPr>
        <w:t>Hon David Parker</w:t>
      </w:r>
      <w:r w:rsidRPr="00E24530">
        <w:rPr>
          <w:rStyle w:val="Strong"/>
        </w:rPr>
        <w:tab/>
        <w:t xml:space="preserve">Hon Carmel </w:t>
      </w:r>
      <w:proofErr w:type="spellStart"/>
      <w:r w:rsidRPr="00E24530">
        <w:rPr>
          <w:rStyle w:val="Strong"/>
        </w:rPr>
        <w:t>Sepuloni</w:t>
      </w:r>
      <w:proofErr w:type="spellEnd"/>
    </w:p>
    <w:p w14:paraId="5EB3F83F" w14:textId="77777777" w:rsidR="00783567" w:rsidRPr="00E24530" w:rsidRDefault="00783567" w:rsidP="001E3B4F">
      <w:pPr>
        <w:tabs>
          <w:tab w:val="left" w:pos="3962"/>
        </w:tabs>
        <w:jc w:val="left"/>
      </w:pPr>
      <w:r w:rsidRPr="00E24530">
        <w:t>Minister of Revenue</w:t>
      </w:r>
      <w:r w:rsidRPr="00E24530">
        <w:tab/>
        <w:t>Minister for Social Development and Employment</w:t>
      </w:r>
    </w:p>
    <w:p w14:paraId="30F67C84" w14:textId="7954B75D" w:rsidR="00EF07E6" w:rsidRPr="00113546" w:rsidRDefault="00783567" w:rsidP="00113546">
      <w:pPr>
        <w:tabs>
          <w:tab w:val="left" w:pos="3976"/>
        </w:tabs>
      </w:pPr>
      <w:r w:rsidRPr="00E24530">
        <w:t xml:space="preserve">       /       /2022</w:t>
      </w:r>
      <w:r w:rsidRPr="00E24530">
        <w:tab/>
      </w:r>
      <w:r w:rsidR="001E3B4F" w:rsidRPr="00E24530">
        <w:t xml:space="preserve">       </w:t>
      </w:r>
      <w:r w:rsidRPr="00E24530">
        <w:t>/       /2022</w:t>
      </w:r>
    </w:p>
    <w:p w14:paraId="2F40219F" w14:textId="4250CDDD" w:rsidR="002A45D5" w:rsidRPr="00E24530" w:rsidRDefault="002A45D5" w:rsidP="00E06639">
      <w:pPr>
        <w:pStyle w:val="Heading1"/>
        <w:spacing w:before="600"/>
      </w:pPr>
      <w:r w:rsidRPr="00E24530">
        <w:lastRenderedPageBreak/>
        <w:t>Background</w:t>
      </w:r>
    </w:p>
    <w:p w14:paraId="0EA97F22" w14:textId="215DC10B" w:rsidR="006F4110" w:rsidRPr="00E24530" w:rsidRDefault="0097268C" w:rsidP="003E6204">
      <w:pPr>
        <w:pStyle w:val="NumberedParagraph"/>
        <w:numPr>
          <w:ilvl w:val="0"/>
          <w:numId w:val="1"/>
        </w:numPr>
      </w:pPr>
      <w:r w:rsidRPr="00E24530">
        <w:t xml:space="preserve">In February </w:t>
      </w:r>
      <w:r w:rsidR="0093011F">
        <w:t>2022</w:t>
      </w:r>
      <w:r w:rsidRPr="00E24530">
        <w:t xml:space="preserve">, Ministers agreed to </w:t>
      </w:r>
      <w:r w:rsidR="00CE1561">
        <w:t>proceed</w:t>
      </w:r>
      <w:r w:rsidR="003C6CEE" w:rsidRPr="00E24530">
        <w:t xml:space="preserve"> with both written and public engagement on the </w:t>
      </w:r>
      <w:r w:rsidR="004A2AC6" w:rsidRPr="00E24530">
        <w:t xml:space="preserve">Review of </w:t>
      </w:r>
      <w:r w:rsidR="003C6CEE" w:rsidRPr="00E24530">
        <w:t xml:space="preserve">Working for Families </w:t>
      </w:r>
      <w:r w:rsidR="008F2F86" w:rsidRPr="00E24530">
        <w:t>(REP/22/2/067; IR2022/053 refers)</w:t>
      </w:r>
      <w:r w:rsidR="003C6CEE" w:rsidRPr="00E24530">
        <w:t xml:space="preserve">. Public engagement </w:t>
      </w:r>
      <w:r w:rsidR="003E0CB9">
        <w:t xml:space="preserve">on Working for Families (WFF) </w:t>
      </w:r>
      <w:r w:rsidR="00AF1E03">
        <w:t xml:space="preserve">with </w:t>
      </w:r>
      <w:r w:rsidR="00AF1E03" w:rsidRPr="00E24530">
        <w:t xml:space="preserve">submitters and stakeholders </w:t>
      </w:r>
      <w:r w:rsidR="003C6CEE" w:rsidRPr="00E24530">
        <w:t>took place from 20 April to 31 May 2022</w:t>
      </w:r>
      <w:r w:rsidR="00A80782">
        <w:t>.</w:t>
      </w:r>
      <w:r w:rsidR="00AF1E03" w:rsidRPr="00AF1E03">
        <w:t xml:space="preserve"> </w:t>
      </w:r>
      <w:r w:rsidR="008F2F86" w:rsidRPr="00E24530">
        <w:t xml:space="preserve"> </w:t>
      </w:r>
      <w:r w:rsidR="003E0CB9">
        <w:t>M</w:t>
      </w:r>
      <w:r w:rsidR="008F2F86" w:rsidRPr="00E24530">
        <w:t>embers of the public were able to respond to an online survey and/or provide a written submission via email</w:t>
      </w:r>
      <w:r w:rsidR="003C6CEE" w:rsidRPr="00E24530">
        <w:t xml:space="preserve">. </w:t>
      </w:r>
      <w:r w:rsidR="005256C9" w:rsidRPr="00E24530">
        <w:t xml:space="preserve">We received </w:t>
      </w:r>
      <w:r w:rsidR="003C6CEE" w:rsidRPr="00E24530">
        <w:t xml:space="preserve">53 written submissions and </w:t>
      </w:r>
      <w:r w:rsidR="00162015" w:rsidRPr="00E24530">
        <w:t>5</w:t>
      </w:r>
      <w:r w:rsidR="005256C9" w:rsidRPr="00E24530">
        <w:t>85</w:t>
      </w:r>
      <w:r w:rsidR="003C6CEE" w:rsidRPr="00E24530">
        <w:t xml:space="preserve"> survey responses. </w:t>
      </w:r>
      <w:r w:rsidR="00151B22">
        <w:t xml:space="preserve">For privacy reasons, </w:t>
      </w:r>
      <w:r w:rsidR="006E3A22">
        <w:t xml:space="preserve">we have not </w:t>
      </w:r>
      <w:r w:rsidR="00B92C53">
        <w:t>linked the specific feedback to</w:t>
      </w:r>
      <w:r w:rsidR="006E3A22">
        <w:t xml:space="preserve"> </w:t>
      </w:r>
      <w:r w:rsidR="00B92C53">
        <w:t>individual</w:t>
      </w:r>
      <w:r w:rsidR="006E3A22">
        <w:t xml:space="preserve"> stakeholders/submitters</w:t>
      </w:r>
      <w:r w:rsidR="00E63C43">
        <w:t>.</w:t>
      </w:r>
    </w:p>
    <w:p w14:paraId="4A568E0E" w14:textId="4434CA23" w:rsidR="002A45D5" w:rsidRPr="00E24530" w:rsidRDefault="006F4110" w:rsidP="003E6204">
      <w:pPr>
        <w:pStyle w:val="NumberedParagraph"/>
        <w:numPr>
          <w:ilvl w:val="0"/>
          <w:numId w:val="1"/>
        </w:numPr>
      </w:pPr>
      <w:r w:rsidRPr="00E24530">
        <w:t>O</w:t>
      </w:r>
      <w:r w:rsidR="003C6CEE" w:rsidRPr="00E24530">
        <w:t xml:space="preserve">fficials </w:t>
      </w:r>
      <w:r w:rsidR="008F2F86" w:rsidRPr="00E24530">
        <w:t>held 16 targeted engagement sessions</w:t>
      </w:r>
      <w:r w:rsidRPr="00E24530">
        <w:t xml:space="preserve"> </w:t>
      </w:r>
      <w:r w:rsidR="008F2F86" w:rsidRPr="00E24530">
        <w:t>over May and June 2022</w:t>
      </w:r>
      <w:r w:rsidR="00FA72FF" w:rsidRPr="00E24530">
        <w:t>,</w:t>
      </w:r>
      <w:r w:rsidR="008F2F86" w:rsidRPr="00E24530">
        <w:t xml:space="preserve"> </w:t>
      </w:r>
      <w:r w:rsidR="00FA72FF" w:rsidRPr="00E24530">
        <w:t>f</w:t>
      </w:r>
      <w:r w:rsidRPr="00E24530">
        <w:t xml:space="preserve">our of </w:t>
      </w:r>
      <w:r w:rsidR="00FA72FF" w:rsidRPr="00E24530">
        <w:t xml:space="preserve">which were </w:t>
      </w:r>
      <w:r w:rsidRPr="00E24530">
        <w:t xml:space="preserve">specifically with </w:t>
      </w:r>
      <w:r w:rsidR="00902733">
        <w:t>wh</w:t>
      </w:r>
      <w:r w:rsidR="00902733" w:rsidRPr="00E24530">
        <w:t>ā</w:t>
      </w:r>
      <w:r w:rsidR="00902733">
        <w:t xml:space="preserve">nau </w:t>
      </w:r>
      <w:r w:rsidRPr="00E24530">
        <w:t>Māori.</w:t>
      </w:r>
      <w:r w:rsidR="008F2F86" w:rsidRPr="00E24530">
        <w:t xml:space="preserve"> </w:t>
      </w:r>
      <w:r w:rsidR="0008466E" w:rsidRPr="00E24530">
        <w:t xml:space="preserve">A total of </w:t>
      </w:r>
      <w:r w:rsidR="00C328FF" w:rsidRPr="00E24530">
        <w:t xml:space="preserve">41 </w:t>
      </w:r>
      <w:r w:rsidR="0008466E" w:rsidRPr="00E24530">
        <w:t>stakeholder</w:t>
      </w:r>
      <w:r w:rsidR="00C328FF" w:rsidRPr="00E24530">
        <w:t xml:space="preserve"> groups</w:t>
      </w:r>
      <w:r w:rsidR="0008466E" w:rsidRPr="00E24530">
        <w:t xml:space="preserve"> attended the targeted engagement sessions</w:t>
      </w:r>
      <w:r w:rsidR="00FA72FF" w:rsidRPr="00E24530">
        <w:t xml:space="preserve"> overall</w:t>
      </w:r>
      <w:r w:rsidR="0008466E" w:rsidRPr="00E24530">
        <w:t xml:space="preserve">. </w:t>
      </w:r>
      <w:r w:rsidR="00821CA9" w:rsidRPr="00E24530">
        <w:t>Appendix 4 sets out the key questions officials asked stakeholders at these sessions.</w:t>
      </w:r>
    </w:p>
    <w:p w14:paraId="73D9C954" w14:textId="24C3859C" w:rsidR="001D0F21" w:rsidRPr="00E24530" w:rsidRDefault="005B0144" w:rsidP="003E6204">
      <w:pPr>
        <w:pStyle w:val="NumberedParagraph"/>
        <w:numPr>
          <w:ilvl w:val="0"/>
          <w:numId w:val="1"/>
        </w:numPr>
      </w:pPr>
      <w:proofErr w:type="gramStart"/>
      <w:r w:rsidRPr="00E24530">
        <w:t>T</w:t>
      </w:r>
      <w:r w:rsidR="00DB61E6" w:rsidRPr="00E24530">
        <w:t>he majority of</w:t>
      </w:r>
      <w:proofErr w:type="gramEnd"/>
      <w:r w:rsidR="00DB61E6" w:rsidRPr="00E24530">
        <w:t xml:space="preserve"> feedback </w:t>
      </w:r>
      <w:r w:rsidRPr="00E24530">
        <w:t xml:space="preserve">we received through written submissions and targeted engagement </w:t>
      </w:r>
      <w:r w:rsidR="00DB61E6" w:rsidRPr="00E24530">
        <w:t>was from advocacy groups</w:t>
      </w:r>
      <w:r w:rsidRPr="00E24530">
        <w:t xml:space="preserve">, </w:t>
      </w:r>
      <w:r w:rsidR="00DB61E6" w:rsidRPr="00E24530">
        <w:t xml:space="preserve">and individuals connected to these groups, who have a strong focus on reducing child poverty. </w:t>
      </w:r>
      <w:r w:rsidR="009037C4" w:rsidRPr="00E24530">
        <w:t>A</w:t>
      </w:r>
      <w:r w:rsidR="001D0F21" w:rsidRPr="00E24530">
        <w:t xml:space="preserve"> </w:t>
      </w:r>
      <w:r w:rsidR="009037C4" w:rsidRPr="00E24530">
        <w:t xml:space="preserve">very </w:t>
      </w:r>
      <w:r w:rsidR="001D0F21" w:rsidRPr="00E24530">
        <w:t xml:space="preserve">small number </w:t>
      </w:r>
      <w:r w:rsidR="00F3345B" w:rsidRPr="00E24530">
        <w:t>of submi</w:t>
      </w:r>
      <w:r w:rsidR="009037C4" w:rsidRPr="00E24530">
        <w:t xml:space="preserve">tters and </w:t>
      </w:r>
      <w:r w:rsidR="00F3345B" w:rsidRPr="00E24530">
        <w:t xml:space="preserve">stakeholders </w:t>
      </w:r>
      <w:r w:rsidR="009037C4" w:rsidRPr="00E24530">
        <w:t xml:space="preserve">provided feedback with a more </w:t>
      </w:r>
      <w:r w:rsidR="00F3345B" w:rsidRPr="00E24530">
        <w:t>business</w:t>
      </w:r>
      <w:r w:rsidR="00C328FF" w:rsidRPr="00E24530">
        <w:t xml:space="preserve">-focussed or </w:t>
      </w:r>
      <w:r w:rsidR="00AE542F" w:rsidRPr="00E24530">
        <w:t>work</w:t>
      </w:r>
      <w:r w:rsidR="00D06B90" w:rsidRPr="00E24530">
        <w:t xml:space="preserve"> </w:t>
      </w:r>
      <w:r w:rsidR="00AE542F" w:rsidRPr="00E24530">
        <w:t xml:space="preserve">incentive </w:t>
      </w:r>
      <w:r w:rsidR="00F3345B" w:rsidRPr="00E24530">
        <w:t xml:space="preserve">lens. This is reflected in </w:t>
      </w:r>
      <w:r w:rsidRPr="00E24530">
        <w:t xml:space="preserve">the feedback we received and </w:t>
      </w:r>
      <w:r w:rsidR="00F3345B" w:rsidRPr="00E24530">
        <w:t xml:space="preserve">should be </w:t>
      </w:r>
      <w:proofErr w:type="gramStart"/>
      <w:r w:rsidR="00FA72FF" w:rsidRPr="00E24530">
        <w:t>taken into account</w:t>
      </w:r>
      <w:proofErr w:type="gramEnd"/>
      <w:r w:rsidR="009037C4" w:rsidRPr="00E24530">
        <w:t xml:space="preserve"> when </w:t>
      </w:r>
      <w:r w:rsidR="00FA72FF" w:rsidRPr="00E24530">
        <w:t xml:space="preserve">reading </w:t>
      </w:r>
      <w:r w:rsidR="009037C4" w:rsidRPr="00E24530">
        <w:t xml:space="preserve">this report. </w:t>
      </w:r>
    </w:p>
    <w:p w14:paraId="780FC7E4" w14:textId="36032FDC" w:rsidR="0008466E" w:rsidRPr="00E24530" w:rsidRDefault="0008466E" w:rsidP="002A45D5">
      <w:pPr>
        <w:pStyle w:val="Heading1"/>
      </w:pPr>
      <w:r w:rsidRPr="00E24530">
        <w:t xml:space="preserve">Purpose </w:t>
      </w:r>
      <w:r w:rsidR="00EB2895" w:rsidRPr="00E24530">
        <w:t>of this report and key themes from engagement</w:t>
      </w:r>
    </w:p>
    <w:p w14:paraId="629904D6" w14:textId="64456B85" w:rsidR="002A45D5" w:rsidRPr="00E24530" w:rsidRDefault="0008466E" w:rsidP="003E6204">
      <w:pPr>
        <w:pStyle w:val="NumberedParagraph"/>
        <w:numPr>
          <w:ilvl w:val="0"/>
          <w:numId w:val="1"/>
        </w:numPr>
      </w:pPr>
      <w:r w:rsidRPr="00E24530">
        <w:t xml:space="preserve">This report briefs Ministers on </w:t>
      </w:r>
      <w:r w:rsidR="00296E8C" w:rsidRPr="00E24530">
        <w:t xml:space="preserve">the feedback received from </w:t>
      </w:r>
      <w:r w:rsidR="00B07195">
        <w:t xml:space="preserve">the public engagement. </w:t>
      </w:r>
      <w:r w:rsidR="002D30AC">
        <w:t xml:space="preserve">The </w:t>
      </w:r>
      <w:r w:rsidR="0093377B">
        <w:t xml:space="preserve">feedback is presented </w:t>
      </w:r>
      <w:r w:rsidR="007D039F">
        <w:t>as the view</w:t>
      </w:r>
      <w:r w:rsidR="0093377B">
        <w:t xml:space="preserve"> of the stakeholder/submitter</w:t>
      </w:r>
      <w:r w:rsidR="00F46953">
        <w:t>, with no supplementary commentary from officials</w:t>
      </w:r>
      <w:r w:rsidR="0093377B">
        <w:t xml:space="preserve">.  </w:t>
      </w:r>
      <w:r w:rsidR="00296E8C" w:rsidRPr="00E24530">
        <w:t xml:space="preserve">It is divided into </w:t>
      </w:r>
      <w:r w:rsidR="00CD2598" w:rsidRPr="00E24530">
        <w:t>ten</w:t>
      </w:r>
      <w:r w:rsidR="00296E8C" w:rsidRPr="00E24530">
        <w:t xml:space="preserve"> sections</w:t>
      </w:r>
      <w:r w:rsidR="00400E2C" w:rsidRPr="00E24530">
        <w:t>, which are written so they can be read independently of each other</w:t>
      </w:r>
      <w:r w:rsidR="00296E8C" w:rsidRPr="00E24530">
        <w:t>:</w:t>
      </w:r>
    </w:p>
    <w:p w14:paraId="28D56978" w14:textId="7FCF1083" w:rsidR="00F52BEC" w:rsidRPr="00CE063A" w:rsidRDefault="00296E8C" w:rsidP="009F0876">
      <w:pPr>
        <w:pStyle w:val="NumberedParagraph"/>
        <w:numPr>
          <w:ilvl w:val="1"/>
          <w:numId w:val="1"/>
        </w:numPr>
        <w:tabs>
          <w:tab w:val="clear" w:pos="1418"/>
          <w:tab w:val="num" w:pos="709"/>
        </w:tabs>
      </w:pPr>
      <w:r w:rsidRPr="00CE063A">
        <w:t xml:space="preserve">Objectives of </w:t>
      </w:r>
      <w:r w:rsidR="00CD2598" w:rsidRPr="00CE063A">
        <w:t>WFF</w:t>
      </w:r>
      <w:r w:rsidR="000A10F3" w:rsidRPr="00CE063A">
        <w:t xml:space="preserve"> (page </w:t>
      </w:r>
      <w:r w:rsidR="00C328FF" w:rsidRPr="00CE063A">
        <w:t>5</w:t>
      </w:r>
      <w:r w:rsidR="000A10F3" w:rsidRPr="00CE063A">
        <w:t>).</w:t>
      </w:r>
      <w:r w:rsidR="00F52BEC" w:rsidRPr="00CE063A">
        <w:t xml:space="preserve"> </w:t>
      </w:r>
    </w:p>
    <w:p w14:paraId="33393190" w14:textId="7FAC02A6" w:rsidR="00296E8C" w:rsidRPr="00CE063A" w:rsidRDefault="00F52BEC" w:rsidP="009F0876">
      <w:pPr>
        <w:pStyle w:val="NumberedParagraph"/>
        <w:numPr>
          <w:ilvl w:val="1"/>
          <w:numId w:val="1"/>
        </w:numPr>
        <w:tabs>
          <w:tab w:val="clear" w:pos="1418"/>
          <w:tab w:val="num" w:pos="709"/>
        </w:tabs>
      </w:pPr>
      <w:r w:rsidRPr="00CE063A">
        <w:t>Work incentives and the cost of work</w:t>
      </w:r>
      <w:r w:rsidR="000A10F3" w:rsidRPr="00CE063A">
        <w:t xml:space="preserve"> (page </w:t>
      </w:r>
      <w:r w:rsidR="00C328FF" w:rsidRPr="00CE063A">
        <w:t>6</w:t>
      </w:r>
      <w:r w:rsidR="000A10F3" w:rsidRPr="00CE063A">
        <w:t>)</w:t>
      </w:r>
      <w:r w:rsidRPr="00CE063A">
        <w:t xml:space="preserve">. </w:t>
      </w:r>
    </w:p>
    <w:p w14:paraId="4C03059F" w14:textId="2574C19E" w:rsidR="00EB2895" w:rsidRPr="00CE063A" w:rsidRDefault="00EB2895" w:rsidP="009F0876">
      <w:pPr>
        <w:pStyle w:val="NumberedParagraph"/>
        <w:numPr>
          <w:ilvl w:val="1"/>
          <w:numId w:val="1"/>
        </w:numPr>
        <w:tabs>
          <w:tab w:val="clear" w:pos="1418"/>
          <w:tab w:val="num" w:pos="709"/>
        </w:tabs>
      </w:pPr>
      <w:r w:rsidRPr="00CE063A">
        <w:t xml:space="preserve">Income adequacy and the level of support provided </w:t>
      </w:r>
      <w:r w:rsidR="000A10F3" w:rsidRPr="00CE063A">
        <w:t xml:space="preserve">(page </w:t>
      </w:r>
      <w:r w:rsidR="00C328FF" w:rsidRPr="00CE063A">
        <w:t>9</w:t>
      </w:r>
      <w:r w:rsidR="000A10F3" w:rsidRPr="00CE063A">
        <w:t>)</w:t>
      </w:r>
      <w:r w:rsidRPr="00CE063A">
        <w:t>.</w:t>
      </w:r>
    </w:p>
    <w:p w14:paraId="669E1278" w14:textId="759FEC12" w:rsidR="00632F9E" w:rsidRPr="00CE063A" w:rsidRDefault="00632F9E" w:rsidP="009F0876">
      <w:pPr>
        <w:pStyle w:val="NumberedParagraph"/>
        <w:numPr>
          <w:ilvl w:val="1"/>
          <w:numId w:val="1"/>
        </w:numPr>
        <w:tabs>
          <w:tab w:val="clear" w:pos="1418"/>
          <w:tab w:val="num" w:pos="709"/>
        </w:tabs>
      </w:pPr>
      <w:r w:rsidRPr="00CE063A">
        <w:t>Changing circumstances and variable income/hours (page 10)</w:t>
      </w:r>
      <w:r w:rsidR="00CD2598" w:rsidRPr="00CE063A">
        <w:t>.</w:t>
      </w:r>
    </w:p>
    <w:p w14:paraId="2FEA2050" w14:textId="4FC3CCED" w:rsidR="00EB2895" w:rsidRPr="00CE063A" w:rsidRDefault="00EB2895" w:rsidP="009F0876">
      <w:pPr>
        <w:pStyle w:val="NumberedParagraph"/>
        <w:numPr>
          <w:ilvl w:val="1"/>
          <w:numId w:val="1"/>
        </w:numPr>
        <w:tabs>
          <w:tab w:val="clear" w:pos="1418"/>
          <w:tab w:val="num" w:pos="709"/>
        </w:tabs>
      </w:pPr>
      <w:r w:rsidRPr="00CE063A">
        <w:t>Debt</w:t>
      </w:r>
      <w:r w:rsidR="000A10F3" w:rsidRPr="00CE063A">
        <w:t xml:space="preserve"> (page </w:t>
      </w:r>
      <w:r w:rsidR="00632F9E" w:rsidRPr="00CE063A">
        <w:t>11</w:t>
      </w:r>
      <w:r w:rsidR="000A10F3" w:rsidRPr="00CE063A">
        <w:t>)</w:t>
      </w:r>
      <w:r w:rsidRPr="00CE063A">
        <w:t xml:space="preserve">. </w:t>
      </w:r>
    </w:p>
    <w:p w14:paraId="14A59898" w14:textId="51B2F497" w:rsidR="00EB2895" w:rsidRPr="005F7B33" w:rsidRDefault="00EB2895" w:rsidP="009F0876">
      <w:pPr>
        <w:pStyle w:val="NumberedParagraph"/>
        <w:numPr>
          <w:ilvl w:val="1"/>
          <w:numId w:val="1"/>
        </w:numPr>
        <w:tabs>
          <w:tab w:val="clear" w:pos="1418"/>
          <w:tab w:val="num" w:pos="709"/>
        </w:tabs>
      </w:pPr>
      <w:r w:rsidRPr="00CE063A">
        <w:t>Complexity</w:t>
      </w:r>
      <w:r w:rsidR="000A10F3" w:rsidRPr="00CE063A">
        <w:t xml:space="preserve"> of </w:t>
      </w:r>
      <w:r w:rsidR="004A2AC6" w:rsidRPr="00CE063A">
        <w:t>WFF</w:t>
      </w:r>
      <w:r w:rsidR="000A10F3" w:rsidRPr="00CE063A">
        <w:t xml:space="preserve"> (page</w:t>
      </w:r>
      <w:r w:rsidR="00E03A42" w:rsidRPr="00CE063A">
        <w:t xml:space="preserve"> 1</w:t>
      </w:r>
      <w:r w:rsidR="0021379F" w:rsidRPr="00CE063A">
        <w:t>4</w:t>
      </w:r>
      <w:r w:rsidR="000A10F3" w:rsidRPr="005F7B33">
        <w:t>)</w:t>
      </w:r>
      <w:r w:rsidRPr="005F7B33">
        <w:t>.</w:t>
      </w:r>
    </w:p>
    <w:p w14:paraId="4333FE03" w14:textId="07D1898D" w:rsidR="00EB2895" w:rsidRPr="005F7B33" w:rsidRDefault="00EB2895" w:rsidP="009F0876">
      <w:pPr>
        <w:pStyle w:val="NumberedParagraph"/>
        <w:numPr>
          <w:ilvl w:val="1"/>
          <w:numId w:val="1"/>
        </w:numPr>
        <w:tabs>
          <w:tab w:val="clear" w:pos="1418"/>
          <w:tab w:val="num" w:pos="709"/>
        </w:tabs>
      </w:pPr>
      <w:r w:rsidRPr="005F7B33">
        <w:t>Different types of families and wh</w:t>
      </w:r>
      <w:r w:rsidR="000A10F3" w:rsidRPr="005F7B33">
        <w:t>ā</w:t>
      </w:r>
      <w:r w:rsidRPr="005F7B33">
        <w:t>nau</w:t>
      </w:r>
      <w:r w:rsidR="000A10F3" w:rsidRPr="005F7B33">
        <w:t xml:space="preserve"> (page </w:t>
      </w:r>
      <w:r w:rsidR="00E03A42" w:rsidRPr="005F7B33">
        <w:t>1</w:t>
      </w:r>
      <w:r w:rsidR="00C328FF" w:rsidRPr="005F7B33">
        <w:t>4</w:t>
      </w:r>
      <w:r w:rsidR="000A10F3" w:rsidRPr="005F7B33">
        <w:t>)</w:t>
      </w:r>
      <w:r w:rsidRPr="005F7B33">
        <w:t xml:space="preserve">. </w:t>
      </w:r>
    </w:p>
    <w:p w14:paraId="2577AB7B" w14:textId="595E1DF2" w:rsidR="00AD4CC6" w:rsidRPr="005F7B33" w:rsidRDefault="00AA266F" w:rsidP="00AD4CC6">
      <w:pPr>
        <w:pStyle w:val="NumberedParagraph"/>
        <w:numPr>
          <w:ilvl w:val="1"/>
          <w:numId w:val="1"/>
        </w:numPr>
        <w:tabs>
          <w:tab w:val="clear" w:pos="1418"/>
          <w:tab w:val="num" w:pos="709"/>
        </w:tabs>
        <w:rPr>
          <w:lang w:val="fr-FR"/>
        </w:rPr>
      </w:pPr>
      <w:r w:rsidRPr="005F7B33">
        <w:rPr>
          <w:lang w:val="fr-FR"/>
        </w:rPr>
        <w:t xml:space="preserve">Perspectives </w:t>
      </w:r>
      <w:proofErr w:type="spellStart"/>
      <w:r w:rsidRPr="005F7B33">
        <w:rPr>
          <w:lang w:val="fr-FR"/>
        </w:rPr>
        <w:t>from</w:t>
      </w:r>
      <w:proofErr w:type="spellEnd"/>
      <w:r w:rsidRPr="005F7B33">
        <w:rPr>
          <w:lang w:val="fr-FR"/>
        </w:rPr>
        <w:t xml:space="preserve"> </w:t>
      </w:r>
      <w:proofErr w:type="spellStart"/>
      <w:r w:rsidR="00AD4CC6" w:rsidRPr="005F7B33">
        <w:rPr>
          <w:lang w:val="fr-FR"/>
        </w:rPr>
        <w:t>Māori</w:t>
      </w:r>
      <w:proofErr w:type="spellEnd"/>
      <w:r w:rsidR="00AD4CC6" w:rsidRPr="005F7B33">
        <w:rPr>
          <w:lang w:val="fr-FR"/>
        </w:rPr>
        <w:t xml:space="preserve"> whānau (page </w:t>
      </w:r>
      <w:r w:rsidR="000111EA" w:rsidRPr="005F7B33">
        <w:rPr>
          <w:lang w:val="fr-FR"/>
        </w:rPr>
        <w:t>1</w:t>
      </w:r>
      <w:r w:rsidR="0080108B" w:rsidRPr="00CE063A">
        <w:rPr>
          <w:lang w:val="fr-FR"/>
        </w:rPr>
        <w:t>6</w:t>
      </w:r>
      <w:r w:rsidR="00AD4CC6" w:rsidRPr="005F7B33">
        <w:rPr>
          <w:lang w:val="fr-FR"/>
        </w:rPr>
        <w:t xml:space="preserve">). </w:t>
      </w:r>
    </w:p>
    <w:p w14:paraId="0BB5B4F5" w14:textId="630A4D35" w:rsidR="00872AE9" w:rsidRPr="005F7B33" w:rsidRDefault="00AA266F" w:rsidP="00AD4CC6">
      <w:pPr>
        <w:pStyle w:val="NumberedParagraph"/>
        <w:numPr>
          <w:ilvl w:val="1"/>
          <w:numId w:val="1"/>
        </w:numPr>
        <w:tabs>
          <w:tab w:val="clear" w:pos="1418"/>
          <w:tab w:val="num" w:pos="709"/>
        </w:tabs>
      </w:pPr>
      <w:r w:rsidRPr="005F7B33">
        <w:t xml:space="preserve">Perspectives from </w:t>
      </w:r>
      <w:r w:rsidR="00872AE9" w:rsidRPr="005F7B33">
        <w:t xml:space="preserve">Disabled people and their families </w:t>
      </w:r>
      <w:r w:rsidR="000A10F3" w:rsidRPr="005F7B33">
        <w:t xml:space="preserve">(page </w:t>
      </w:r>
      <w:r w:rsidR="005A64A1" w:rsidRPr="005F7B33">
        <w:t>1</w:t>
      </w:r>
      <w:r w:rsidR="00C328FF" w:rsidRPr="005F7B33">
        <w:t>7</w:t>
      </w:r>
      <w:r w:rsidR="000A10F3" w:rsidRPr="005F7B33">
        <w:t>).</w:t>
      </w:r>
    </w:p>
    <w:p w14:paraId="2FDE4541" w14:textId="0AAFA5A2" w:rsidR="000A10F3" w:rsidRPr="00CE063A" w:rsidRDefault="000A10F3" w:rsidP="009F0876">
      <w:pPr>
        <w:pStyle w:val="NumberedParagraph"/>
        <w:numPr>
          <w:ilvl w:val="1"/>
          <w:numId w:val="1"/>
        </w:numPr>
        <w:tabs>
          <w:tab w:val="clear" w:pos="1418"/>
          <w:tab w:val="num" w:pos="709"/>
        </w:tabs>
      </w:pPr>
      <w:r w:rsidRPr="005F7B33">
        <w:t>Administration, accessibility</w:t>
      </w:r>
      <w:r w:rsidR="00C328FF" w:rsidRPr="005F7B33">
        <w:t>,</w:t>
      </w:r>
      <w:r w:rsidRPr="005F7B33">
        <w:t xml:space="preserve"> and take up (page </w:t>
      </w:r>
      <w:r w:rsidR="00C328FF" w:rsidRPr="005F7B33">
        <w:t>1</w:t>
      </w:r>
      <w:r w:rsidR="00F17D7C" w:rsidRPr="00CE063A">
        <w:t>9</w:t>
      </w:r>
      <w:r w:rsidRPr="00CE063A">
        <w:t>).</w:t>
      </w:r>
    </w:p>
    <w:p w14:paraId="62862AB9" w14:textId="68204308" w:rsidR="00B819D3" w:rsidRPr="005F7B33" w:rsidRDefault="000A10F3" w:rsidP="003E6204">
      <w:pPr>
        <w:pStyle w:val="NumberedParagraph"/>
        <w:numPr>
          <w:ilvl w:val="0"/>
          <w:numId w:val="1"/>
        </w:numPr>
      </w:pPr>
      <w:r w:rsidRPr="005F7B33">
        <w:t xml:space="preserve">The </w:t>
      </w:r>
      <w:r w:rsidR="009E0C1B" w:rsidRPr="005F7B33">
        <w:t>first three appendices</w:t>
      </w:r>
      <w:r w:rsidRPr="005F7B33">
        <w:t xml:space="preserve"> contain </w:t>
      </w:r>
      <w:r w:rsidR="00C328FF" w:rsidRPr="005F7B33">
        <w:t xml:space="preserve">further </w:t>
      </w:r>
      <w:r w:rsidRPr="005F7B33">
        <w:t xml:space="preserve">comments </w:t>
      </w:r>
      <w:r w:rsidR="00C328FF" w:rsidRPr="005F7B33">
        <w:t xml:space="preserve">from </w:t>
      </w:r>
      <w:r w:rsidRPr="005F7B33">
        <w:t>submitters and stakeholders</w:t>
      </w:r>
      <w:r w:rsidR="00C328FF" w:rsidRPr="005F7B33">
        <w:t xml:space="preserve"> on WFF</w:t>
      </w:r>
      <w:r w:rsidR="00B819D3" w:rsidRPr="005F7B33">
        <w:t>:</w:t>
      </w:r>
      <w:r w:rsidR="001D0F21" w:rsidRPr="005F7B33">
        <w:t xml:space="preserve"> </w:t>
      </w:r>
    </w:p>
    <w:p w14:paraId="25AB011C" w14:textId="0F71EDBA" w:rsidR="00B819D3" w:rsidRPr="005F7B33" w:rsidRDefault="001D0F21" w:rsidP="00B819D3">
      <w:pPr>
        <w:pStyle w:val="NumberedParagraph"/>
        <w:numPr>
          <w:ilvl w:val="1"/>
          <w:numId w:val="1"/>
        </w:numPr>
      </w:pPr>
      <w:r w:rsidRPr="005F7B33">
        <w:t xml:space="preserve">Appendix </w:t>
      </w:r>
      <w:r w:rsidR="00B819D3" w:rsidRPr="005F7B33">
        <w:t>1</w:t>
      </w:r>
      <w:r w:rsidR="00CD2598" w:rsidRPr="005F7B33">
        <w:t xml:space="preserve"> -</w:t>
      </w:r>
      <w:r w:rsidRPr="005F7B33">
        <w:t xml:space="preserve"> </w:t>
      </w:r>
      <w:r w:rsidR="00CD2598" w:rsidRPr="005F7B33">
        <w:t>A</w:t>
      </w:r>
      <w:r w:rsidR="00840EE2" w:rsidRPr="005F7B33">
        <w:t>dditional feedback from Māori on WFF</w:t>
      </w:r>
      <w:r w:rsidR="00B819D3" w:rsidRPr="005F7B33">
        <w:t xml:space="preserve"> (page 2</w:t>
      </w:r>
      <w:r w:rsidR="00F17D7C" w:rsidRPr="00CE063A">
        <w:t>2</w:t>
      </w:r>
      <w:r w:rsidR="00B819D3" w:rsidRPr="005F7B33">
        <w:t>)</w:t>
      </w:r>
      <w:r w:rsidR="00840EE2" w:rsidRPr="005F7B33">
        <w:t xml:space="preserve">. </w:t>
      </w:r>
    </w:p>
    <w:p w14:paraId="0270A820" w14:textId="4E5BADFC" w:rsidR="00B819D3" w:rsidRPr="005F7B33" w:rsidRDefault="00840EE2" w:rsidP="00B819D3">
      <w:pPr>
        <w:pStyle w:val="NumberedParagraph"/>
        <w:numPr>
          <w:ilvl w:val="1"/>
          <w:numId w:val="1"/>
        </w:numPr>
      </w:pPr>
      <w:r w:rsidRPr="005F7B33">
        <w:t xml:space="preserve">Appendix </w:t>
      </w:r>
      <w:r w:rsidR="00B819D3" w:rsidRPr="005F7B33">
        <w:t>2</w:t>
      </w:r>
      <w:r w:rsidRPr="005F7B33">
        <w:t xml:space="preserve"> </w:t>
      </w:r>
      <w:r w:rsidR="00CD2598" w:rsidRPr="005F7B33">
        <w:t>- T</w:t>
      </w:r>
      <w:r w:rsidR="001D0F21" w:rsidRPr="005F7B33">
        <w:t xml:space="preserve">echnical comments </w:t>
      </w:r>
      <w:r w:rsidR="00ED633F" w:rsidRPr="005F7B33">
        <w:t xml:space="preserve">on </w:t>
      </w:r>
      <w:r w:rsidR="001D0F21" w:rsidRPr="005F7B33">
        <w:t xml:space="preserve">the </w:t>
      </w:r>
      <w:r w:rsidR="00ED633F" w:rsidRPr="005F7B33">
        <w:t xml:space="preserve">specific </w:t>
      </w:r>
      <w:r w:rsidRPr="005F7B33">
        <w:t xml:space="preserve">WFF </w:t>
      </w:r>
      <w:r w:rsidR="001D0F21" w:rsidRPr="005F7B33">
        <w:t>tax credits</w:t>
      </w:r>
      <w:r w:rsidR="00B819D3" w:rsidRPr="005F7B33">
        <w:t xml:space="preserve"> (page 2</w:t>
      </w:r>
      <w:r w:rsidR="00F17D7C" w:rsidRPr="00CE063A">
        <w:t>3</w:t>
      </w:r>
      <w:r w:rsidR="00B819D3" w:rsidRPr="005F7B33">
        <w:t>)</w:t>
      </w:r>
      <w:r w:rsidR="001D0F21" w:rsidRPr="005F7B33">
        <w:t xml:space="preserve">. </w:t>
      </w:r>
    </w:p>
    <w:p w14:paraId="55DDC1C3" w14:textId="2E2E8346" w:rsidR="000A10F3" w:rsidRPr="00CE063A" w:rsidRDefault="001D0F21" w:rsidP="00B819D3">
      <w:pPr>
        <w:pStyle w:val="NumberedParagraph"/>
        <w:numPr>
          <w:ilvl w:val="1"/>
          <w:numId w:val="1"/>
        </w:numPr>
      </w:pPr>
      <w:r w:rsidRPr="005F7B33">
        <w:t xml:space="preserve">Appendix </w:t>
      </w:r>
      <w:r w:rsidR="00B819D3" w:rsidRPr="005F7B33">
        <w:t>3</w:t>
      </w:r>
      <w:r w:rsidR="00840EE2" w:rsidRPr="005F7B33">
        <w:t xml:space="preserve"> </w:t>
      </w:r>
      <w:r w:rsidR="00CD2598" w:rsidRPr="005F7B33">
        <w:t xml:space="preserve">- </w:t>
      </w:r>
      <w:r w:rsidR="00ED633F" w:rsidRPr="005F7B33">
        <w:t>Other points raised in submissions and targeted engagement</w:t>
      </w:r>
      <w:r w:rsidR="00CD2598" w:rsidRPr="005F7B33">
        <w:t xml:space="preserve"> </w:t>
      </w:r>
      <w:r w:rsidR="00B819D3" w:rsidRPr="005F7B33">
        <w:t>(page 2</w:t>
      </w:r>
      <w:r w:rsidR="00CE063A" w:rsidRPr="00CE063A">
        <w:t>5</w:t>
      </w:r>
      <w:r w:rsidR="00B819D3" w:rsidRPr="00CE063A">
        <w:t>)</w:t>
      </w:r>
      <w:r w:rsidRPr="00CE063A">
        <w:t xml:space="preserve">. </w:t>
      </w:r>
    </w:p>
    <w:p w14:paraId="542EF8CA" w14:textId="6DB29A78" w:rsidR="00996B0C" w:rsidRPr="00E24530" w:rsidRDefault="00840EE2" w:rsidP="003E6204">
      <w:pPr>
        <w:pStyle w:val="NumberedParagraph"/>
        <w:numPr>
          <w:ilvl w:val="0"/>
          <w:numId w:val="1"/>
        </w:numPr>
      </w:pPr>
      <w:r w:rsidRPr="00E24530">
        <w:lastRenderedPageBreak/>
        <w:t>Alongside this report, Income Support Ministers will receive a report summarising evidence and key issues relating to WFF, and high-level options to address these. Where relevant, findings from engagement have also been included in that report.</w:t>
      </w:r>
    </w:p>
    <w:p w14:paraId="4EEA2A1E" w14:textId="4C71873F" w:rsidR="002A45D5" w:rsidRPr="00E24530" w:rsidRDefault="00B43EA7" w:rsidP="00E82342">
      <w:pPr>
        <w:pStyle w:val="Heading1"/>
      </w:pPr>
      <w:r w:rsidRPr="00E24530">
        <w:t xml:space="preserve">Objectives of </w:t>
      </w:r>
      <w:r w:rsidR="004A2AC6" w:rsidRPr="00E24530">
        <w:t>WFF</w:t>
      </w:r>
      <w:r w:rsidRPr="00E24530">
        <w:t xml:space="preserve"> </w:t>
      </w:r>
    </w:p>
    <w:p w14:paraId="2E03DE30" w14:textId="3E008EE1" w:rsidR="00FE0835" w:rsidRPr="00E24530" w:rsidRDefault="00902808" w:rsidP="00E82342">
      <w:pPr>
        <w:pStyle w:val="Heading2"/>
      </w:pPr>
      <w:r w:rsidRPr="00E24530">
        <w:t xml:space="preserve">Child poverty and making </w:t>
      </w:r>
      <w:r w:rsidR="004A2AC6" w:rsidRPr="00E24530">
        <w:t>WFF</w:t>
      </w:r>
      <w:r w:rsidR="00D90725" w:rsidRPr="00E24530">
        <w:t xml:space="preserve"> more child-centric</w:t>
      </w:r>
    </w:p>
    <w:p w14:paraId="234C32BF" w14:textId="32E82B39" w:rsidR="000952EE" w:rsidRPr="00E24530" w:rsidRDefault="006D6260" w:rsidP="003E6204">
      <w:pPr>
        <w:pStyle w:val="NumberedParagraph"/>
        <w:numPr>
          <w:ilvl w:val="0"/>
          <w:numId w:val="1"/>
        </w:numPr>
      </w:pPr>
      <w:r w:rsidRPr="00E24530">
        <w:t xml:space="preserve">Roughly half </w:t>
      </w:r>
      <w:r w:rsidR="00775829" w:rsidRPr="00E24530">
        <w:t>of stakeholders</w:t>
      </w:r>
      <w:r w:rsidRPr="00E24530">
        <w:t>/submitters</w:t>
      </w:r>
      <w:r w:rsidR="00775829" w:rsidRPr="00E24530">
        <w:t xml:space="preserve"> expressed a strong preference for </w:t>
      </w:r>
      <w:r w:rsidRPr="00E24530">
        <w:t xml:space="preserve">WFF </w:t>
      </w:r>
      <w:r w:rsidR="007B7D53" w:rsidRPr="00E24530">
        <w:t>to become more</w:t>
      </w:r>
      <w:r w:rsidR="00B208AF" w:rsidRPr="00E24530">
        <w:t xml:space="preserve"> </w:t>
      </w:r>
      <w:r w:rsidR="007B7D53" w:rsidRPr="00E24530">
        <w:t>child</w:t>
      </w:r>
      <w:r w:rsidR="00B208AF" w:rsidRPr="00E24530">
        <w:t>-</w:t>
      </w:r>
      <w:r w:rsidR="007B7D53" w:rsidRPr="00E24530">
        <w:t>centric</w:t>
      </w:r>
      <w:r w:rsidR="00FB1855" w:rsidRPr="00E24530">
        <w:t xml:space="preserve"> and equitable,</w:t>
      </w:r>
      <w:r w:rsidR="007B7D53" w:rsidRPr="00E24530">
        <w:t xml:space="preserve"> and </w:t>
      </w:r>
      <w:r w:rsidRPr="00E24530">
        <w:t xml:space="preserve">said </w:t>
      </w:r>
      <w:r w:rsidR="00C95074" w:rsidRPr="00E24530">
        <w:t xml:space="preserve">that its objectives should be to reduce </w:t>
      </w:r>
      <w:r w:rsidR="007B7D53" w:rsidRPr="00E24530">
        <w:t xml:space="preserve">child poverty </w:t>
      </w:r>
      <w:r w:rsidR="00644D9B" w:rsidRPr="00E24530">
        <w:t xml:space="preserve">and ensure income adequacy </w:t>
      </w:r>
      <w:r w:rsidR="007B7D53" w:rsidRPr="00E24530">
        <w:t xml:space="preserve">rather than </w:t>
      </w:r>
      <w:r w:rsidR="000952EE" w:rsidRPr="00E24530">
        <w:t xml:space="preserve">to provide </w:t>
      </w:r>
      <w:r w:rsidR="007B7D53" w:rsidRPr="00E24530">
        <w:t>work</w:t>
      </w:r>
      <w:r w:rsidR="000952EE" w:rsidRPr="00E24530">
        <w:t xml:space="preserve"> incentives</w:t>
      </w:r>
      <w:r w:rsidR="007B7D53" w:rsidRPr="00E24530">
        <w:t xml:space="preserve">. </w:t>
      </w:r>
      <w:r w:rsidR="007301B7" w:rsidRPr="00E24530">
        <w:t xml:space="preserve">A small number of </w:t>
      </w:r>
      <w:r w:rsidR="00B208AF" w:rsidRPr="00E24530">
        <w:t>people</w:t>
      </w:r>
      <w:r w:rsidR="00D632FE" w:rsidRPr="00E24530">
        <w:t xml:space="preserve"> referred to the Child Poverty </w:t>
      </w:r>
      <w:r w:rsidR="00963B3D" w:rsidRPr="00E24530">
        <w:t xml:space="preserve">Reduction </w:t>
      </w:r>
      <w:r w:rsidR="00D632FE" w:rsidRPr="00E24530">
        <w:t>Act</w:t>
      </w:r>
      <w:r w:rsidRPr="00E24530">
        <w:t xml:space="preserve"> 2018</w:t>
      </w:r>
      <w:r w:rsidR="001A5830" w:rsidRPr="00E24530">
        <w:t xml:space="preserve">, </w:t>
      </w:r>
      <w:r w:rsidR="007301B7" w:rsidRPr="00E24530">
        <w:t xml:space="preserve">the </w:t>
      </w:r>
      <w:r w:rsidR="00D632FE" w:rsidRPr="00E24530">
        <w:t>U</w:t>
      </w:r>
      <w:r w:rsidR="007301B7" w:rsidRPr="00E24530">
        <w:t xml:space="preserve">nited </w:t>
      </w:r>
      <w:r w:rsidR="00D632FE" w:rsidRPr="00E24530">
        <w:t>N</w:t>
      </w:r>
      <w:r w:rsidR="007301B7" w:rsidRPr="00E24530">
        <w:t>ations Convention on the Rights of the Child</w:t>
      </w:r>
      <w:r w:rsidR="001A5830" w:rsidRPr="00E24530">
        <w:t>, the U</w:t>
      </w:r>
      <w:r w:rsidRPr="00E24530">
        <w:t>niversal</w:t>
      </w:r>
      <w:r w:rsidR="001A5830" w:rsidRPr="00E24530">
        <w:t xml:space="preserve"> Declaration of Human Rights</w:t>
      </w:r>
      <w:r w:rsidR="00A62C38">
        <w:t>,</w:t>
      </w:r>
      <w:r w:rsidR="001A5830" w:rsidRPr="00E24530">
        <w:t xml:space="preserve"> and the Child and Youth Wellbeing Strategy</w:t>
      </w:r>
      <w:r w:rsidR="008D0D84" w:rsidRPr="00E24530">
        <w:t>.</w:t>
      </w:r>
    </w:p>
    <w:p w14:paraId="623B4467" w14:textId="1B35A683" w:rsidR="005C1A8F" w:rsidRPr="00E24530" w:rsidRDefault="009C6BDD" w:rsidP="00151D8E">
      <w:pPr>
        <w:pStyle w:val="Quote-Italics"/>
      </w:pPr>
      <w:r w:rsidRPr="00E24530">
        <w:t>“</w:t>
      </w:r>
      <w:r w:rsidR="005C1A8F" w:rsidRPr="00E24530">
        <w:t>To make WFF ‘work’ for families and in particular effective in reducing child poverty, this income support needs to be about children first and foremost and completely disconnected from incentives to work.</w:t>
      </w:r>
      <w:r w:rsidRPr="00E24530">
        <w:t>”</w:t>
      </w:r>
    </w:p>
    <w:p w14:paraId="0B773DF3" w14:textId="7EFB11B6" w:rsidR="001A276B" w:rsidRPr="00E24530" w:rsidRDefault="00F379F4" w:rsidP="003E6204">
      <w:pPr>
        <w:pStyle w:val="NumberedParagraph"/>
        <w:numPr>
          <w:ilvl w:val="0"/>
          <w:numId w:val="1"/>
        </w:numPr>
      </w:pPr>
      <w:r w:rsidRPr="00E24530">
        <w:t>Many of the</w:t>
      </w:r>
      <w:r w:rsidR="003B25E6" w:rsidRPr="00E24530">
        <w:t>se</w:t>
      </w:r>
      <w:r w:rsidR="007C1C5D" w:rsidRPr="00E24530">
        <w:t xml:space="preserve"> stakeholders</w:t>
      </w:r>
      <w:r w:rsidRPr="00E24530">
        <w:t xml:space="preserve">/submitters </w:t>
      </w:r>
      <w:r w:rsidR="007C1C5D" w:rsidRPr="00E24530">
        <w:t xml:space="preserve">thought the same amount </w:t>
      </w:r>
      <w:r w:rsidR="00984208" w:rsidRPr="00E24530">
        <w:t xml:space="preserve">of </w:t>
      </w:r>
      <w:r w:rsidR="003B25E6" w:rsidRPr="00E24530">
        <w:t xml:space="preserve">WFF </w:t>
      </w:r>
      <w:r w:rsidR="007C1C5D" w:rsidRPr="00E24530">
        <w:t>should be paid regardless</w:t>
      </w:r>
      <w:r w:rsidR="003B25E6" w:rsidRPr="00E24530">
        <w:t xml:space="preserve"> of </w:t>
      </w:r>
      <w:r w:rsidR="00F140EB" w:rsidRPr="00E24530">
        <w:t xml:space="preserve">work or </w:t>
      </w:r>
      <w:r w:rsidR="003B25E6" w:rsidRPr="00E24530">
        <w:t>benefit</w:t>
      </w:r>
      <w:r w:rsidR="00F140EB" w:rsidRPr="00E24530">
        <w:t xml:space="preserve"> </w:t>
      </w:r>
      <w:r w:rsidR="003B25E6" w:rsidRPr="00E24530">
        <w:t>status</w:t>
      </w:r>
      <w:r w:rsidR="007C1C5D" w:rsidRPr="00E24530">
        <w:t>, to ensure children receive</w:t>
      </w:r>
      <w:r w:rsidR="001A276B" w:rsidRPr="00E24530">
        <w:t>d</w:t>
      </w:r>
      <w:r w:rsidR="007C1C5D" w:rsidRPr="00E24530">
        <w:t xml:space="preserve"> the same level of support.</w:t>
      </w:r>
      <w:r w:rsidR="009F3DB0" w:rsidRPr="00E24530">
        <w:t xml:space="preserve"> </w:t>
      </w:r>
      <w:r w:rsidR="00F8135B" w:rsidRPr="00E24530">
        <w:t>They emphasised t</w:t>
      </w:r>
      <w:r w:rsidR="009F3DB0" w:rsidRPr="00E24530">
        <w:t>he value of unpaid work</w:t>
      </w:r>
      <w:r w:rsidR="00AF6CC6" w:rsidRPr="00E24530">
        <w:t xml:space="preserve">, </w:t>
      </w:r>
      <w:r w:rsidR="009F3DB0" w:rsidRPr="00E24530">
        <w:t>such as parenting and voluntary work</w:t>
      </w:r>
      <w:r w:rsidR="00984208" w:rsidRPr="00E24530">
        <w:t>,</w:t>
      </w:r>
      <w:r w:rsidR="00AF6CC6" w:rsidRPr="00E24530">
        <w:t xml:space="preserve"> and recommended that this </w:t>
      </w:r>
      <w:r w:rsidR="00F8135B" w:rsidRPr="00E24530">
        <w:t xml:space="preserve">unpaid </w:t>
      </w:r>
      <w:r w:rsidR="00AF6CC6" w:rsidRPr="00E24530">
        <w:t xml:space="preserve">work </w:t>
      </w:r>
      <w:r w:rsidR="001542C9" w:rsidRPr="00E24530">
        <w:t xml:space="preserve">qualify </w:t>
      </w:r>
      <w:r w:rsidR="00AF6CC6" w:rsidRPr="00E24530">
        <w:t xml:space="preserve">as ‘work’ for </w:t>
      </w:r>
      <w:r w:rsidR="003B25E6" w:rsidRPr="00E24530">
        <w:t>WFF</w:t>
      </w:r>
      <w:r w:rsidR="00AF6CC6" w:rsidRPr="00E24530">
        <w:t xml:space="preserve">. </w:t>
      </w:r>
      <w:r w:rsidR="00B4353C" w:rsidRPr="00E24530">
        <w:t xml:space="preserve">Some said </w:t>
      </w:r>
      <w:r w:rsidR="00F8135B" w:rsidRPr="00E24530">
        <w:t xml:space="preserve">that </w:t>
      </w:r>
      <w:r w:rsidR="00B4353C" w:rsidRPr="00E24530">
        <w:t xml:space="preserve">current settings </w:t>
      </w:r>
      <w:r w:rsidR="00F8135B" w:rsidRPr="00E24530">
        <w:t xml:space="preserve">were </w:t>
      </w:r>
      <w:r w:rsidR="00B4353C" w:rsidRPr="00E24530">
        <w:t xml:space="preserve">discriminatory for </w:t>
      </w:r>
      <w:r w:rsidR="00AF6CC6" w:rsidRPr="00E24530">
        <w:t>families in receipt of</w:t>
      </w:r>
      <w:r w:rsidR="00B4353C" w:rsidRPr="00E24530">
        <w:t xml:space="preserve"> benef</w:t>
      </w:r>
      <w:r w:rsidR="00347D10" w:rsidRPr="00E24530">
        <w:t>it</w:t>
      </w:r>
      <w:r w:rsidR="00AF6CC6" w:rsidRPr="00E24530">
        <w:t>s</w:t>
      </w:r>
      <w:r w:rsidR="000923D8" w:rsidRPr="00E24530">
        <w:t xml:space="preserve">, and that </w:t>
      </w:r>
      <w:r w:rsidR="00AF6CC6" w:rsidRPr="00E24530">
        <w:t xml:space="preserve">families </w:t>
      </w:r>
      <w:r w:rsidR="000923D8" w:rsidRPr="00E24530">
        <w:t xml:space="preserve">should not be kept in poverty </w:t>
      </w:r>
      <w:r w:rsidR="00AF6CC6" w:rsidRPr="00E24530">
        <w:t xml:space="preserve">to </w:t>
      </w:r>
      <w:r w:rsidR="000923D8" w:rsidRPr="00E24530">
        <w:t xml:space="preserve">incentivise </w:t>
      </w:r>
      <w:r w:rsidR="00AF6CC6" w:rsidRPr="00E24530">
        <w:t xml:space="preserve">them </w:t>
      </w:r>
      <w:r w:rsidR="000923D8" w:rsidRPr="00E24530">
        <w:t>to work</w:t>
      </w:r>
      <w:r w:rsidR="0067288F" w:rsidRPr="00E24530">
        <w:t>.</w:t>
      </w:r>
      <w:r w:rsidR="00B4353C" w:rsidRPr="00E24530">
        <w:t xml:space="preserve"> </w:t>
      </w:r>
      <w:r w:rsidR="00571BE6" w:rsidRPr="00E24530">
        <w:t>A number of these stakeholders/submitters</w:t>
      </w:r>
      <w:r w:rsidR="00CF531C" w:rsidRPr="00E24530">
        <w:t xml:space="preserve"> </w:t>
      </w:r>
      <w:r w:rsidR="001A276B" w:rsidRPr="00E24530">
        <w:t>recommended changing the name of WFF</w:t>
      </w:r>
      <w:r w:rsidR="00571BE6" w:rsidRPr="00E24530">
        <w:t>,</w:t>
      </w:r>
      <w:r w:rsidR="001A276B" w:rsidRPr="00E24530">
        <w:t xml:space="preserve"> so that its emphasis </w:t>
      </w:r>
      <w:r w:rsidR="007E7B47" w:rsidRPr="00E24530">
        <w:t>wa</w:t>
      </w:r>
      <w:r w:rsidR="00571BE6" w:rsidRPr="00E24530">
        <w:t xml:space="preserve">s on </w:t>
      </w:r>
      <w:r w:rsidR="001A276B" w:rsidRPr="00E24530">
        <w:t>supporting children</w:t>
      </w:r>
      <w:r w:rsidR="00571BE6" w:rsidRPr="00E24530">
        <w:t xml:space="preserve"> </w:t>
      </w:r>
      <w:r w:rsidR="007E7B47" w:rsidRPr="00E24530">
        <w:t>(</w:t>
      </w:r>
      <w:r w:rsidR="001A276B" w:rsidRPr="00E24530">
        <w:t>or families with children</w:t>
      </w:r>
      <w:r w:rsidR="007E7B47" w:rsidRPr="00E24530">
        <w:t>)</w:t>
      </w:r>
      <w:r w:rsidR="00571BE6" w:rsidRPr="00E24530">
        <w:t xml:space="preserve"> rather than on paid work</w:t>
      </w:r>
      <w:r w:rsidR="001A276B" w:rsidRPr="00E24530">
        <w:t>.</w:t>
      </w:r>
    </w:p>
    <w:p w14:paraId="05EB61AB" w14:textId="2C92D3DB" w:rsidR="00E83B37" w:rsidRPr="00E24530" w:rsidRDefault="009C6BDD" w:rsidP="00151D8E">
      <w:pPr>
        <w:pStyle w:val="Quote-Italics"/>
      </w:pPr>
      <w:r w:rsidRPr="00E24530">
        <w:t>“WFF discriminates against parents who receive benefits. There is a lack of acknowledgement of the importance of WFF tax credits in reducing child poverty. And WFF fails to acknowledge the valuable unpaid work of parenting. Families on benefits must receive the full package of WFF tax credits.”</w:t>
      </w:r>
    </w:p>
    <w:p w14:paraId="7B83B0A1" w14:textId="3B93A989" w:rsidR="00FE0835" w:rsidRPr="00E24530" w:rsidRDefault="00FE0835" w:rsidP="00E82342">
      <w:pPr>
        <w:pStyle w:val="Heading2"/>
      </w:pPr>
      <w:r w:rsidRPr="00E24530">
        <w:t>Support for provid</w:t>
      </w:r>
      <w:r w:rsidR="008C6256" w:rsidRPr="00E24530">
        <w:t>ing</w:t>
      </w:r>
      <w:r w:rsidRPr="00E24530">
        <w:t xml:space="preserve"> financial incentives to work</w:t>
      </w:r>
    </w:p>
    <w:p w14:paraId="6FF68DB3" w14:textId="496EEF64" w:rsidR="00D659EF" w:rsidRPr="00E24530" w:rsidRDefault="00B43EA7" w:rsidP="003E6204">
      <w:pPr>
        <w:pStyle w:val="NumberedParagraph"/>
        <w:numPr>
          <w:ilvl w:val="0"/>
          <w:numId w:val="1"/>
        </w:numPr>
      </w:pPr>
      <w:r w:rsidRPr="00E24530">
        <w:t>A small number of</w:t>
      </w:r>
      <w:r w:rsidR="00036C9A" w:rsidRPr="00E24530">
        <w:t xml:space="preserve"> </w:t>
      </w:r>
      <w:r w:rsidR="00EF2459" w:rsidRPr="00E24530">
        <w:t>people</w:t>
      </w:r>
      <w:r w:rsidR="007F1C2C" w:rsidRPr="00E24530">
        <w:t xml:space="preserve"> </w:t>
      </w:r>
      <w:r w:rsidR="00515DA7" w:rsidRPr="00E24530">
        <w:t>support</w:t>
      </w:r>
      <w:r w:rsidR="00CD2598" w:rsidRPr="00E24530">
        <w:t>ed</w:t>
      </w:r>
      <w:r w:rsidR="00515DA7" w:rsidRPr="00E24530">
        <w:t xml:space="preserve"> </w:t>
      </w:r>
      <w:r w:rsidRPr="00E24530">
        <w:t>work incentives remain</w:t>
      </w:r>
      <w:r w:rsidR="00666E59" w:rsidRPr="00E24530">
        <w:t>ing</w:t>
      </w:r>
      <w:r w:rsidRPr="00E24530">
        <w:t xml:space="preserve"> one of </w:t>
      </w:r>
      <w:r w:rsidR="00666E59" w:rsidRPr="00E24530">
        <w:t xml:space="preserve">WFF’s </w:t>
      </w:r>
      <w:r w:rsidRPr="00E24530">
        <w:t xml:space="preserve">objectives. At one session, stakeholders commented </w:t>
      </w:r>
      <w:r w:rsidR="00036C9A" w:rsidRPr="00E24530">
        <w:t xml:space="preserve">that </w:t>
      </w:r>
      <w:r w:rsidR="00F75F68" w:rsidRPr="00E24530">
        <w:t xml:space="preserve">while many </w:t>
      </w:r>
      <w:r w:rsidR="00B979C7" w:rsidRPr="00E24530">
        <w:t xml:space="preserve">may recommend </w:t>
      </w:r>
      <w:r w:rsidR="00FD4DC4" w:rsidRPr="00E24530">
        <w:t>paying the</w:t>
      </w:r>
      <w:r w:rsidR="00036C9A" w:rsidRPr="00E24530">
        <w:t xml:space="preserve"> </w:t>
      </w:r>
      <w:r w:rsidR="00666E59" w:rsidRPr="00E24530">
        <w:t xml:space="preserve">IWTC </w:t>
      </w:r>
      <w:r w:rsidR="00F75F68" w:rsidRPr="00E24530">
        <w:t>to all families</w:t>
      </w:r>
      <w:r w:rsidR="00FD4DC4" w:rsidRPr="00E24530">
        <w:t xml:space="preserve"> including those not in paid work,</w:t>
      </w:r>
      <w:r w:rsidR="00F75F68" w:rsidRPr="00E24530">
        <w:t xml:space="preserve"> </w:t>
      </w:r>
      <w:r w:rsidR="00492CD6" w:rsidRPr="00E24530">
        <w:t xml:space="preserve">the </w:t>
      </w:r>
      <w:r w:rsidR="00CF15A3">
        <w:t xml:space="preserve">underlying </w:t>
      </w:r>
      <w:r w:rsidR="00492CD6" w:rsidRPr="00E24530">
        <w:t xml:space="preserve">issue of benefits not providing families with </w:t>
      </w:r>
      <w:r w:rsidR="006643E5" w:rsidRPr="00E24530">
        <w:t xml:space="preserve">adequate </w:t>
      </w:r>
      <w:r w:rsidR="00492CD6" w:rsidRPr="00E24530">
        <w:t>income</w:t>
      </w:r>
      <w:r w:rsidR="006643E5" w:rsidRPr="00E24530">
        <w:t>s</w:t>
      </w:r>
      <w:r w:rsidR="00492CD6" w:rsidRPr="00E24530">
        <w:t xml:space="preserve"> should be kept separate from </w:t>
      </w:r>
      <w:r w:rsidR="00125283" w:rsidRPr="00E24530">
        <w:t>financial incentives to work</w:t>
      </w:r>
      <w:r w:rsidR="00546DCA" w:rsidRPr="00E24530">
        <w:t>.</w:t>
      </w:r>
      <w:r w:rsidR="006643E5" w:rsidRPr="00E24530">
        <w:t xml:space="preserve"> That is, </w:t>
      </w:r>
      <w:r w:rsidR="00673703" w:rsidRPr="00E24530">
        <w:t>if incomes are not adequate</w:t>
      </w:r>
      <w:r w:rsidR="005410E8" w:rsidRPr="00E24530">
        <w:t>,</w:t>
      </w:r>
      <w:r w:rsidR="00673703" w:rsidRPr="00E24530">
        <w:t xml:space="preserve"> this is a separate issue to how and whether work incentives should </w:t>
      </w:r>
      <w:r w:rsidR="005410E8" w:rsidRPr="00E24530">
        <w:t xml:space="preserve">be </w:t>
      </w:r>
      <w:r w:rsidR="00673703" w:rsidRPr="00E24530">
        <w:t xml:space="preserve">provided. </w:t>
      </w:r>
      <w:r w:rsidR="002372DA" w:rsidRPr="00E24530">
        <w:t xml:space="preserve">These stakeholders </w:t>
      </w:r>
      <w:r w:rsidR="00673703" w:rsidRPr="00E24530">
        <w:t xml:space="preserve">suggested </w:t>
      </w:r>
      <w:r w:rsidR="002372DA" w:rsidRPr="00E24530">
        <w:t xml:space="preserve">that </w:t>
      </w:r>
      <w:r w:rsidR="00673703" w:rsidRPr="00E24530">
        <w:t xml:space="preserve">using </w:t>
      </w:r>
      <w:r w:rsidR="002372DA" w:rsidRPr="00E24530">
        <w:t>d</w:t>
      </w:r>
      <w:r w:rsidR="00125283" w:rsidRPr="00E24530">
        <w:t xml:space="preserve">ifferent tools </w:t>
      </w:r>
      <w:r w:rsidR="00673703" w:rsidRPr="00E24530">
        <w:t>to address these two distinct issues could help prevent the issues being conflated</w:t>
      </w:r>
      <w:r w:rsidR="002372DA" w:rsidRPr="00E24530">
        <w:t xml:space="preserve">, and </w:t>
      </w:r>
      <w:r w:rsidR="00D659EF" w:rsidRPr="00E24530">
        <w:t xml:space="preserve">instead of using </w:t>
      </w:r>
      <w:r w:rsidR="005410E8" w:rsidRPr="00E24530">
        <w:t xml:space="preserve">WFF </w:t>
      </w:r>
      <w:r w:rsidR="00D659EF" w:rsidRPr="00E24530">
        <w:t xml:space="preserve">to </w:t>
      </w:r>
      <w:r w:rsidR="005410E8" w:rsidRPr="00E24530">
        <w:t>fulfil both objectives</w:t>
      </w:r>
      <w:r w:rsidR="00D659EF" w:rsidRPr="00E24530">
        <w:t xml:space="preserve">, </w:t>
      </w:r>
      <w:r w:rsidR="00673703" w:rsidRPr="00E24530">
        <w:t>separate support could be put in place</w:t>
      </w:r>
      <w:r w:rsidR="005410E8" w:rsidRPr="00E24530">
        <w:t xml:space="preserve"> </w:t>
      </w:r>
      <w:r w:rsidR="00036C86" w:rsidRPr="00E24530">
        <w:t xml:space="preserve">to address </w:t>
      </w:r>
      <w:r w:rsidR="005410E8" w:rsidRPr="00E24530">
        <w:t>each issue</w:t>
      </w:r>
      <w:r w:rsidR="00D7399E" w:rsidRPr="00E24530">
        <w:t xml:space="preserve"> </w:t>
      </w:r>
      <w:r w:rsidR="005222F0" w:rsidRPr="00E24530">
        <w:t xml:space="preserve">(see paragraph </w:t>
      </w:r>
      <w:r w:rsidR="008B3A3A" w:rsidRPr="00272349">
        <w:t>3</w:t>
      </w:r>
      <w:r w:rsidR="00DD757C" w:rsidRPr="00272349">
        <w:t>9</w:t>
      </w:r>
      <w:r w:rsidR="005222F0" w:rsidRPr="00E24530">
        <w:t xml:space="preserve"> for </w:t>
      </w:r>
      <w:r w:rsidR="008B3A3A" w:rsidRPr="00E24530">
        <w:t xml:space="preserve">comments regarding </w:t>
      </w:r>
      <w:r w:rsidR="005222F0" w:rsidRPr="00E24530">
        <w:t xml:space="preserve">an </w:t>
      </w:r>
      <w:r w:rsidR="00D7399E" w:rsidRPr="00E24530">
        <w:t>E</w:t>
      </w:r>
      <w:r w:rsidR="005222F0" w:rsidRPr="00E24530">
        <w:t xml:space="preserve">arned </w:t>
      </w:r>
      <w:r w:rsidR="00D7399E" w:rsidRPr="00E24530">
        <w:t>I</w:t>
      </w:r>
      <w:r w:rsidR="005222F0" w:rsidRPr="00E24530">
        <w:t xml:space="preserve">ncome </w:t>
      </w:r>
      <w:r w:rsidR="00D7399E" w:rsidRPr="00E24530">
        <w:t>T</w:t>
      </w:r>
      <w:r w:rsidR="005222F0" w:rsidRPr="00E24530">
        <w:t xml:space="preserve">ax </w:t>
      </w:r>
      <w:r w:rsidR="00D7399E" w:rsidRPr="00E24530">
        <w:t>C</w:t>
      </w:r>
      <w:r w:rsidR="005222F0" w:rsidRPr="00E24530">
        <w:t>redit)</w:t>
      </w:r>
      <w:r w:rsidR="004867B9" w:rsidRPr="00E24530">
        <w:t>.</w:t>
      </w:r>
      <w:r w:rsidR="00546DCA" w:rsidRPr="00E24530">
        <w:t xml:space="preserve"> </w:t>
      </w:r>
    </w:p>
    <w:p w14:paraId="769746CA" w14:textId="06D76762" w:rsidR="0017474E" w:rsidRPr="00E24530" w:rsidRDefault="0017474E" w:rsidP="00151D8E">
      <w:pPr>
        <w:pStyle w:val="Quote-Italics"/>
      </w:pPr>
      <w:r w:rsidRPr="00E24530">
        <w:t xml:space="preserve">“[Organisation] recognises the social, </w:t>
      </w:r>
      <w:proofErr w:type="gramStart"/>
      <w:r w:rsidRPr="00E24530">
        <w:t>emotional</w:t>
      </w:r>
      <w:proofErr w:type="gramEnd"/>
      <w:r w:rsidRPr="00E24530">
        <w:t xml:space="preserve"> and financial benefits of being employed, and supports that the tax credits policy remains as an incentive to encourage people into paid work.”</w:t>
      </w:r>
    </w:p>
    <w:p w14:paraId="3D4628A0" w14:textId="78EA0912" w:rsidR="001C4D99" w:rsidRPr="00E24530" w:rsidRDefault="00BB645F" w:rsidP="00203C83">
      <w:pPr>
        <w:pStyle w:val="NumberedParagraph"/>
        <w:numPr>
          <w:ilvl w:val="0"/>
          <w:numId w:val="5"/>
        </w:numPr>
      </w:pPr>
      <w:r w:rsidRPr="00E24530">
        <w:t xml:space="preserve">At another session, stakeholders </w:t>
      </w:r>
      <w:r w:rsidR="00515DA7" w:rsidRPr="00E24530">
        <w:t>argued that removing the</w:t>
      </w:r>
      <w:r w:rsidR="00EF07C7" w:rsidRPr="00E24530">
        <w:t xml:space="preserve"> IWTC’s</w:t>
      </w:r>
      <w:r w:rsidR="00515DA7" w:rsidRPr="00E24530">
        <w:t xml:space="preserve"> work requirement would undermine the policy intent of </w:t>
      </w:r>
      <w:r w:rsidR="006C56D5" w:rsidRPr="00E24530">
        <w:t>WFF</w:t>
      </w:r>
      <w:r w:rsidR="00515DA7" w:rsidRPr="00E24530">
        <w:t xml:space="preserve">, which </w:t>
      </w:r>
      <w:r w:rsidR="006C56D5" w:rsidRPr="00E24530">
        <w:t xml:space="preserve">was </w:t>
      </w:r>
      <w:r w:rsidR="00515DA7" w:rsidRPr="00E24530">
        <w:t>largely about work incentives</w:t>
      </w:r>
      <w:r w:rsidR="006C56D5" w:rsidRPr="00E24530">
        <w:t xml:space="preserve"> and </w:t>
      </w:r>
      <w:r w:rsidR="00515DA7" w:rsidRPr="00E24530">
        <w:t>making work pay.</w:t>
      </w:r>
      <w:r w:rsidR="00B7781E" w:rsidRPr="00E24530">
        <w:t xml:space="preserve"> The</w:t>
      </w:r>
      <w:r w:rsidR="00EF07C7" w:rsidRPr="00E24530">
        <w:t xml:space="preserve">y </w:t>
      </w:r>
      <w:r w:rsidR="00B7781E" w:rsidRPr="00E24530">
        <w:t xml:space="preserve">suggested that </w:t>
      </w:r>
      <w:r w:rsidR="00831CB5" w:rsidRPr="00E24530">
        <w:t xml:space="preserve">people </w:t>
      </w:r>
      <w:r w:rsidR="00B7781E" w:rsidRPr="00E24530">
        <w:t>who advocate</w:t>
      </w:r>
      <w:r w:rsidR="00EF07C7" w:rsidRPr="00E24530">
        <w:t>d</w:t>
      </w:r>
      <w:r w:rsidR="00B7781E" w:rsidRPr="00E24530">
        <w:t xml:space="preserve"> for </w:t>
      </w:r>
      <w:r w:rsidR="00834D5E" w:rsidRPr="00E24530">
        <w:t xml:space="preserve">removing the work requirement </w:t>
      </w:r>
      <w:r w:rsidR="00E25D8E" w:rsidRPr="00E24530">
        <w:t>d</w:t>
      </w:r>
      <w:r w:rsidR="00EF07C7" w:rsidRPr="00E24530">
        <w:t>id</w:t>
      </w:r>
      <w:r w:rsidR="00E25D8E" w:rsidRPr="00E24530">
        <w:t xml:space="preserve"> so because it </w:t>
      </w:r>
      <w:r w:rsidR="00A14C5A" w:rsidRPr="00E24530">
        <w:t>wa</w:t>
      </w:r>
      <w:r w:rsidR="00B979C7" w:rsidRPr="00E24530">
        <w:t>s</w:t>
      </w:r>
      <w:r w:rsidR="00E25D8E" w:rsidRPr="00E24530">
        <w:t xml:space="preserve"> easier to modify an existing tax credit than to introduce a new </w:t>
      </w:r>
      <w:r w:rsidR="00831CB5" w:rsidRPr="00E24530">
        <w:t xml:space="preserve">one </w:t>
      </w:r>
      <w:r w:rsidR="00B85BAE" w:rsidRPr="00E24530">
        <w:t>(</w:t>
      </w:r>
      <w:r w:rsidR="00E25D8E" w:rsidRPr="00E24530">
        <w:t>such as a universal child tax credit</w:t>
      </w:r>
      <w:r w:rsidR="00B85BAE" w:rsidRPr="00E24530">
        <w:t>)</w:t>
      </w:r>
      <w:r w:rsidR="00E25D8E" w:rsidRPr="00E24530">
        <w:t>.</w:t>
      </w:r>
      <w:r w:rsidR="001C4D99" w:rsidRPr="00E24530">
        <w:t xml:space="preserve"> </w:t>
      </w:r>
    </w:p>
    <w:p w14:paraId="508EC285" w14:textId="76A44D25" w:rsidR="00466FD5" w:rsidRPr="00E24530" w:rsidRDefault="00DA0175" w:rsidP="00203C83">
      <w:pPr>
        <w:pStyle w:val="NumberedParagraph"/>
        <w:numPr>
          <w:ilvl w:val="0"/>
          <w:numId w:val="5"/>
        </w:numPr>
      </w:pPr>
      <w:r w:rsidRPr="00E24530">
        <w:lastRenderedPageBreak/>
        <w:t>Half of survey respondents thought the objectives of financially supporting low</w:t>
      </w:r>
      <w:r w:rsidR="004D288B" w:rsidRPr="00E24530">
        <w:t>/</w:t>
      </w:r>
      <w:r w:rsidRPr="00E24530">
        <w:t>middle</w:t>
      </w:r>
      <w:r w:rsidR="00831CB5" w:rsidRPr="00E24530">
        <w:t>-</w:t>
      </w:r>
      <w:r w:rsidRPr="00E24530">
        <w:t xml:space="preserve">income families regardless of whether they </w:t>
      </w:r>
      <w:r w:rsidR="004D288B" w:rsidRPr="00E24530">
        <w:t>we</w:t>
      </w:r>
      <w:r w:rsidRPr="00E24530">
        <w:t xml:space="preserve">re in paid </w:t>
      </w:r>
      <w:proofErr w:type="gramStart"/>
      <w:r w:rsidRPr="00E24530">
        <w:t>work, and</w:t>
      </w:r>
      <w:proofErr w:type="gramEnd"/>
      <w:r w:rsidRPr="00E24530">
        <w:t xml:space="preserve"> supporting families to get into and stay in paid work</w:t>
      </w:r>
      <w:r w:rsidR="004D288B" w:rsidRPr="00E24530">
        <w:t>,</w:t>
      </w:r>
      <w:r w:rsidRPr="00E24530">
        <w:t xml:space="preserve"> were both equally important.</w:t>
      </w:r>
    </w:p>
    <w:p w14:paraId="610CFBB1" w14:textId="77777777" w:rsidR="00902808" w:rsidRPr="00E24530" w:rsidRDefault="00902808" w:rsidP="00902808">
      <w:pPr>
        <w:pStyle w:val="Heading1"/>
      </w:pPr>
      <w:r w:rsidRPr="00E24530">
        <w:t>Work incentives and the cost of work</w:t>
      </w:r>
    </w:p>
    <w:p w14:paraId="4A2096DB" w14:textId="77777777" w:rsidR="00902808" w:rsidRPr="00E24530" w:rsidRDefault="00902808" w:rsidP="00902808">
      <w:pPr>
        <w:pStyle w:val="Heading2"/>
      </w:pPr>
      <w:r w:rsidRPr="00E24530">
        <w:t>Cost of work</w:t>
      </w:r>
    </w:p>
    <w:p w14:paraId="5F483C6E" w14:textId="6AC465DC" w:rsidR="00902808" w:rsidRPr="00E24530" w:rsidRDefault="000F527B" w:rsidP="003E6204">
      <w:pPr>
        <w:pStyle w:val="NumberedParagraph"/>
        <w:numPr>
          <w:ilvl w:val="0"/>
          <w:numId w:val="1"/>
        </w:numPr>
      </w:pPr>
      <w:r w:rsidRPr="00E24530">
        <w:t>W</w:t>
      </w:r>
      <w:r w:rsidR="00DF6067" w:rsidRPr="00E24530">
        <w:t>ork</w:t>
      </w:r>
      <w:r w:rsidRPr="00E24530">
        <w:t>-related costs</w:t>
      </w:r>
      <w:r w:rsidR="00DF6067" w:rsidRPr="00E24530">
        <w:t xml:space="preserve"> </w:t>
      </w:r>
      <w:r w:rsidR="004C0169" w:rsidRPr="00E24530">
        <w:t xml:space="preserve">(such as childcare and transport </w:t>
      </w:r>
      <w:proofErr w:type="gramStart"/>
      <w:r w:rsidR="004C0169" w:rsidRPr="00E24530">
        <w:t>costs, and</w:t>
      </w:r>
      <w:proofErr w:type="gramEnd"/>
      <w:r w:rsidR="004C0169" w:rsidRPr="00E24530">
        <w:t xml:space="preserve"> having to purchase new clothes for work) </w:t>
      </w:r>
      <w:r w:rsidR="00DF6067" w:rsidRPr="00E24530">
        <w:t xml:space="preserve">were </w:t>
      </w:r>
      <w:r w:rsidR="00732755" w:rsidRPr="00E24530">
        <w:t xml:space="preserve">raised at more than half of </w:t>
      </w:r>
      <w:r w:rsidR="00AC1FDD">
        <w:t xml:space="preserve">the </w:t>
      </w:r>
      <w:r w:rsidR="00732755" w:rsidRPr="00E24530">
        <w:t>targeted engagement sessions.</w:t>
      </w:r>
      <w:r w:rsidR="00902808" w:rsidRPr="00E24530">
        <w:t xml:space="preserve"> It was noted that the cost of childcare </w:t>
      </w:r>
      <w:r w:rsidR="00BA0359" w:rsidRPr="00E24530">
        <w:t>wa</w:t>
      </w:r>
      <w:r w:rsidR="00902808" w:rsidRPr="00E24530">
        <w:t xml:space="preserve">s now very expensive, and </w:t>
      </w:r>
      <w:r w:rsidR="00BA0359" w:rsidRPr="00E24530">
        <w:t xml:space="preserve">that </w:t>
      </w:r>
      <w:r w:rsidR="00902808" w:rsidRPr="00E24530">
        <w:t xml:space="preserve">it </w:t>
      </w:r>
      <w:r w:rsidR="00BA0359" w:rsidRPr="00E24530">
        <w:t xml:space="preserve">was </w:t>
      </w:r>
      <w:r w:rsidR="00875D92" w:rsidRPr="00E24530">
        <w:t>“</w:t>
      </w:r>
      <w:r w:rsidR="00BA0359" w:rsidRPr="00E24530">
        <w:t>very devaluing</w:t>
      </w:r>
      <w:r w:rsidR="00875D92" w:rsidRPr="00E24530">
        <w:t>”</w:t>
      </w:r>
      <w:r w:rsidR="00BA0359" w:rsidRPr="00E24530">
        <w:t xml:space="preserve"> if </w:t>
      </w:r>
      <w:r w:rsidR="0070149E" w:rsidRPr="00E24530">
        <w:t xml:space="preserve">a </w:t>
      </w:r>
      <w:r w:rsidR="00370B78" w:rsidRPr="00E24530">
        <w:t>parent</w:t>
      </w:r>
      <w:r w:rsidR="0070149E" w:rsidRPr="00E24530">
        <w:t>’s income</w:t>
      </w:r>
      <w:r w:rsidR="00370B78" w:rsidRPr="00E24530">
        <w:t xml:space="preserve"> </w:t>
      </w:r>
      <w:r w:rsidR="00BA0359" w:rsidRPr="00E24530">
        <w:t>from</w:t>
      </w:r>
      <w:r w:rsidR="00902808" w:rsidRPr="00E24530">
        <w:t xml:space="preserve"> work</w:t>
      </w:r>
      <w:r w:rsidR="00BA0359" w:rsidRPr="00E24530">
        <w:t xml:space="preserve"> was less than </w:t>
      </w:r>
      <w:r w:rsidR="0070149E" w:rsidRPr="00E24530">
        <w:t xml:space="preserve">what they paid for </w:t>
      </w:r>
      <w:r w:rsidR="00BA0359" w:rsidRPr="00E24530">
        <w:t>childcare.</w:t>
      </w:r>
      <w:r w:rsidR="00902808" w:rsidRPr="00E24530">
        <w:t xml:space="preserve"> </w:t>
      </w:r>
      <w:r w:rsidR="00C34C96" w:rsidRPr="00E24530">
        <w:t xml:space="preserve">One submitter </w:t>
      </w:r>
      <w:r w:rsidR="00794FAB" w:rsidRPr="00E24530">
        <w:t xml:space="preserve">said </w:t>
      </w:r>
      <w:r w:rsidR="00C34C96" w:rsidRPr="00E24530">
        <w:t xml:space="preserve">childcare </w:t>
      </w:r>
      <w:r w:rsidR="00BA0359" w:rsidRPr="00E24530">
        <w:t>costs we</w:t>
      </w:r>
      <w:r w:rsidR="00C34C96" w:rsidRPr="00E24530">
        <w:t xml:space="preserve">re greater for sole-parent families, because there </w:t>
      </w:r>
      <w:r w:rsidR="00BA0359" w:rsidRPr="00E24530">
        <w:t>we</w:t>
      </w:r>
      <w:r w:rsidR="00C34C96" w:rsidRPr="00E24530">
        <w:t xml:space="preserve">re no other adults in the family available to look after children while the </w:t>
      </w:r>
      <w:r w:rsidR="00C109DA" w:rsidRPr="00E24530">
        <w:t>sole-</w:t>
      </w:r>
      <w:r w:rsidR="00C34C96" w:rsidRPr="00E24530">
        <w:t xml:space="preserve">parent </w:t>
      </w:r>
      <w:r w:rsidR="00C109DA" w:rsidRPr="00E24530">
        <w:t>wa</w:t>
      </w:r>
      <w:r w:rsidR="00C34C96" w:rsidRPr="00E24530">
        <w:t xml:space="preserve">s at work. </w:t>
      </w:r>
    </w:p>
    <w:p w14:paraId="653A5E47" w14:textId="6CAB0A2F" w:rsidR="009B3A47" w:rsidRPr="00E24530" w:rsidRDefault="007701FA" w:rsidP="00151D8E">
      <w:pPr>
        <w:pStyle w:val="Quote-Italics"/>
      </w:pPr>
      <w:r w:rsidRPr="00E24530">
        <w:t>“</w:t>
      </w:r>
      <w:r w:rsidR="009B3A47" w:rsidRPr="00E24530">
        <w:t>On top of the abatement will often be childcare fees.  Therefore, the total cost of a parent returning to the workforce will be the reduction in WFF payments plus the cost of childcare.  This could easily be sufficient to dissuade many parents from returning to the workforce.</w:t>
      </w:r>
      <w:r w:rsidRPr="00E24530">
        <w:t>”</w:t>
      </w:r>
    </w:p>
    <w:p w14:paraId="71431EE0" w14:textId="260E298A" w:rsidR="00902808" w:rsidRPr="00E24530" w:rsidRDefault="0082050F" w:rsidP="003E6204">
      <w:pPr>
        <w:pStyle w:val="NumberedParagraph"/>
        <w:numPr>
          <w:ilvl w:val="0"/>
          <w:numId w:val="1"/>
        </w:numPr>
      </w:pPr>
      <w:r w:rsidRPr="00E24530">
        <w:t>S</w:t>
      </w:r>
      <w:r w:rsidR="00902808" w:rsidRPr="00E24530">
        <w:t>ome mentioned the opportunity cost of returning to work</w:t>
      </w:r>
      <w:r w:rsidR="00C109DA" w:rsidRPr="00E24530">
        <w:t>.</w:t>
      </w:r>
      <w:r w:rsidR="00902808" w:rsidRPr="00E24530">
        <w:t xml:space="preserve"> </w:t>
      </w:r>
      <w:r w:rsidR="00C109DA" w:rsidRPr="00E24530">
        <w:t>W</w:t>
      </w:r>
      <w:r w:rsidR="00902808" w:rsidRPr="00E24530">
        <w:t xml:space="preserve">orking parents </w:t>
      </w:r>
      <w:r w:rsidR="001E5E4E" w:rsidRPr="00E24530">
        <w:t xml:space="preserve">could </w:t>
      </w:r>
      <w:r w:rsidR="00902808" w:rsidRPr="00E24530">
        <w:t>no</w:t>
      </w:r>
      <w:r w:rsidR="001E5E4E" w:rsidRPr="00E24530">
        <w:t>t</w:t>
      </w:r>
      <w:r w:rsidR="00902808" w:rsidRPr="00E24530">
        <w:t xml:space="preserve"> look after their children, </w:t>
      </w:r>
      <w:r w:rsidR="0070149E" w:rsidRPr="00E24530">
        <w:t>might</w:t>
      </w:r>
      <w:r w:rsidR="00902808" w:rsidRPr="00E24530">
        <w:t xml:space="preserve"> not be able to </w:t>
      </w:r>
      <w:r w:rsidR="00C109DA" w:rsidRPr="00E24530">
        <w:t xml:space="preserve">take children to/from school, </w:t>
      </w:r>
      <w:r w:rsidR="00902808" w:rsidRPr="00E24530">
        <w:t xml:space="preserve">and </w:t>
      </w:r>
      <w:r w:rsidR="0070149E" w:rsidRPr="00E24530">
        <w:t xml:space="preserve">had </w:t>
      </w:r>
      <w:r w:rsidR="00902808" w:rsidRPr="00E24530">
        <w:t xml:space="preserve">less time to </w:t>
      </w:r>
      <w:r w:rsidR="00202917" w:rsidRPr="00E24530">
        <w:t xml:space="preserve">source affordable </w:t>
      </w:r>
      <w:r w:rsidR="00902808" w:rsidRPr="00E24530">
        <w:t>food</w:t>
      </w:r>
      <w:r w:rsidR="0070149E" w:rsidRPr="00E24530">
        <w:t>/</w:t>
      </w:r>
      <w:r w:rsidR="00902808" w:rsidRPr="00E24530">
        <w:t xml:space="preserve">essentials. They </w:t>
      </w:r>
      <w:r w:rsidR="0070149E" w:rsidRPr="00E24530">
        <w:t xml:space="preserve">said </w:t>
      </w:r>
      <w:r w:rsidR="00902808" w:rsidRPr="00E24530">
        <w:t xml:space="preserve">this </w:t>
      </w:r>
      <w:r w:rsidR="0070149E" w:rsidRPr="00E24530">
        <w:t xml:space="preserve">made some </w:t>
      </w:r>
      <w:r w:rsidR="00A44D05" w:rsidRPr="00E24530">
        <w:t>parents</w:t>
      </w:r>
      <w:r w:rsidR="00902808" w:rsidRPr="00E24530">
        <w:t xml:space="preserve"> feel that work </w:t>
      </w:r>
      <w:r w:rsidR="0070149E" w:rsidRPr="00E24530">
        <w:t xml:space="preserve">was </w:t>
      </w:r>
      <w:r w:rsidR="00902808" w:rsidRPr="00E24530">
        <w:t xml:space="preserve">not </w:t>
      </w:r>
      <w:proofErr w:type="gramStart"/>
      <w:r w:rsidR="00902808" w:rsidRPr="00E24530">
        <w:t>worth</w:t>
      </w:r>
      <w:r w:rsidR="0070149E" w:rsidRPr="00E24530">
        <w:t>while</w:t>
      </w:r>
      <w:r w:rsidR="00902808" w:rsidRPr="00E24530">
        <w:t xml:space="preserve">, </w:t>
      </w:r>
      <w:r w:rsidR="0070149E" w:rsidRPr="00E24530">
        <w:t>and</w:t>
      </w:r>
      <w:proofErr w:type="gramEnd"/>
      <w:r w:rsidR="0070149E" w:rsidRPr="00E24530">
        <w:t xml:space="preserve"> could </w:t>
      </w:r>
      <w:r w:rsidR="00A44D05" w:rsidRPr="00E24530">
        <w:t xml:space="preserve">result in some </w:t>
      </w:r>
      <w:r w:rsidR="0070149E" w:rsidRPr="00E24530">
        <w:t xml:space="preserve">only returning to </w:t>
      </w:r>
      <w:r w:rsidR="00902808" w:rsidRPr="00E24530">
        <w:t xml:space="preserve">work </w:t>
      </w:r>
      <w:r w:rsidR="0070149E" w:rsidRPr="00E24530">
        <w:t xml:space="preserve">if </w:t>
      </w:r>
      <w:r w:rsidR="00902808" w:rsidRPr="00E24530">
        <w:t xml:space="preserve">they </w:t>
      </w:r>
      <w:r w:rsidR="0070149E" w:rsidRPr="00E24530">
        <w:t xml:space="preserve">were </w:t>
      </w:r>
      <w:r w:rsidR="00902808" w:rsidRPr="00E24530">
        <w:t>promot</w:t>
      </w:r>
      <w:r w:rsidR="0070149E" w:rsidRPr="00E24530">
        <w:t>ed</w:t>
      </w:r>
      <w:r w:rsidR="00902808" w:rsidRPr="00E24530">
        <w:t xml:space="preserve"> </w:t>
      </w:r>
      <w:r w:rsidR="0070149E" w:rsidRPr="00E24530">
        <w:t xml:space="preserve">or offered </w:t>
      </w:r>
      <w:r w:rsidR="00902808" w:rsidRPr="00E24530">
        <w:t xml:space="preserve">flexible work hours. </w:t>
      </w:r>
    </w:p>
    <w:p w14:paraId="095B5F9E" w14:textId="27D23F78" w:rsidR="00F41283" w:rsidRPr="00E24530" w:rsidRDefault="00F41283" w:rsidP="00151D8E">
      <w:pPr>
        <w:pStyle w:val="Quote-Italics"/>
      </w:pPr>
      <w:r w:rsidRPr="00E24530">
        <w:t xml:space="preserve">“For parents the decision to engage in work brings with it a series of trade-offs for both them and their </w:t>
      </w:r>
      <w:proofErr w:type="spellStart"/>
      <w:r w:rsidRPr="00E24530">
        <w:t>tamariki</w:t>
      </w:r>
      <w:proofErr w:type="spellEnd"/>
      <w:r w:rsidRPr="00E24530">
        <w:t>, that add to the already demanding and important mahi of caring for the next generation.”</w:t>
      </w:r>
    </w:p>
    <w:p w14:paraId="1BC5359C" w14:textId="3FE2BCCC" w:rsidR="0070149E" w:rsidRPr="00E24530" w:rsidRDefault="00474C69" w:rsidP="0070149E">
      <w:pPr>
        <w:pStyle w:val="NumberedParagraph"/>
        <w:numPr>
          <w:ilvl w:val="0"/>
          <w:numId w:val="1"/>
        </w:numPr>
      </w:pPr>
      <w:r>
        <w:t>Some noted that w</w:t>
      </w:r>
      <w:r w:rsidR="0070149E" w:rsidRPr="00E24530">
        <w:t xml:space="preserve">hile discounted public transport could help with work-related costs, public transport was not available in all areas and fuel </w:t>
      </w:r>
      <w:r w:rsidR="00053A06" w:rsidRPr="00E24530">
        <w:t>wa</w:t>
      </w:r>
      <w:r w:rsidR="0070149E" w:rsidRPr="00E24530">
        <w:t>s now very expensive. Some stakeholders said that people in shift work, or with multiple jobs, often incurred comparatively greater costs, because they had to travel between job sites or pay for childcare outside of usual work hours.</w:t>
      </w:r>
      <w:r w:rsidR="00B2653E" w:rsidRPr="00E24530">
        <w:t xml:space="preserve"> Some also noted the extra work costs and challenges disabled people face (see paragraph </w:t>
      </w:r>
      <w:r w:rsidR="00F31BA9" w:rsidRPr="00272349">
        <w:t>8</w:t>
      </w:r>
      <w:r w:rsidR="0005031E" w:rsidRPr="00272349">
        <w:t>9</w:t>
      </w:r>
      <w:r w:rsidR="00B2653E" w:rsidRPr="00E24530">
        <w:t xml:space="preserve"> for more information).</w:t>
      </w:r>
    </w:p>
    <w:p w14:paraId="763EB490" w14:textId="77777777" w:rsidR="00902808" w:rsidRPr="00E24530" w:rsidRDefault="00902808" w:rsidP="00902808">
      <w:pPr>
        <w:pStyle w:val="Heading2"/>
      </w:pPr>
      <w:r w:rsidRPr="00E24530">
        <w:t>Current settings and work incentives</w:t>
      </w:r>
    </w:p>
    <w:p w14:paraId="76139437" w14:textId="5F495B80" w:rsidR="0065276A" w:rsidRPr="00E24530" w:rsidRDefault="00902808" w:rsidP="003E6204">
      <w:pPr>
        <w:pStyle w:val="NumberedParagraph"/>
        <w:numPr>
          <w:ilvl w:val="0"/>
          <w:numId w:val="1"/>
        </w:numPr>
      </w:pPr>
      <w:proofErr w:type="gramStart"/>
      <w:r w:rsidRPr="00E24530">
        <w:t>A number of</w:t>
      </w:r>
      <w:proofErr w:type="gramEnd"/>
      <w:r w:rsidRPr="00E24530">
        <w:t xml:space="preserve"> </w:t>
      </w:r>
      <w:r w:rsidR="00D625D6" w:rsidRPr="00E24530">
        <w:t xml:space="preserve">people </w:t>
      </w:r>
      <w:r w:rsidRPr="00E24530">
        <w:t xml:space="preserve">said current settings </w:t>
      </w:r>
      <w:r w:rsidR="00DE5764" w:rsidRPr="00E24530">
        <w:t xml:space="preserve">did </w:t>
      </w:r>
      <w:r w:rsidRPr="00E24530">
        <w:t xml:space="preserve">not sufficiently reduce barriers to work, </w:t>
      </w:r>
      <w:r w:rsidR="00D625D6" w:rsidRPr="00E24530">
        <w:t>and therefore failed</w:t>
      </w:r>
      <w:r w:rsidR="004E2C34" w:rsidRPr="00E24530">
        <w:t xml:space="preserve"> </w:t>
      </w:r>
      <w:r w:rsidR="00D625D6" w:rsidRPr="00E24530">
        <w:t xml:space="preserve">to </w:t>
      </w:r>
      <w:r w:rsidRPr="00E24530">
        <w:t xml:space="preserve">effectively incentivise work. </w:t>
      </w:r>
      <w:r w:rsidR="00EC737F" w:rsidRPr="00E24530">
        <w:t xml:space="preserve">One stakeholder group felt that more support </w:t>
      </w:r>
      <w:r w:rsidR="001132D8" w:rsidRPr="00E24530">
        <w:t xml:space="preserve">was needed for </w:t>
      </w:r>
      <w:r w:rsidR="00EC737F" w:rsidRPr="00E24530">
        <w:t xml:space="preserve">people on benefit transitioning into work, including when WFF recipients were still partially on benefit but in work as well. </w:t>
      </w:r>
    </w:p>
    <w:p w14:paraId="3F5406F0" w14:textId="69326037" w:rsidR="00DE5764" w:rsidRPr="00E24530" w:rsidRDefault="00DE5764" w:rsidP="003E6204">
      <w:pPr>
        <w:pStyle w:val="NumberedParagraph"/>
        <w:numPr>
          <w:ilvl w:val="0"/>
          <w:numId w:val="1"/>
        </w:numPr>
      </w:pPr>
      <w:r w:rsidRPr="00E24530">
        <w:t xml:space="preserve">Two submitters were concerned that providing WFF to people on benefit reduced </w:t>
      </w:r>
      <w:r w:rsidR="001132D8" w:rsidRPr="00E24530">
        <w:t xml:space="preserve">work </w:t>
      </w:r>
      <w:r w:rsidRPr="00E24530">
        <w:t xml:space="preserve">incentives too much, as </w:t>
      </w:r>
      <w:r w:rsidR="004E2C34" w:rsidRPr="00E24530">
        <w:t xml:space="preserve">the </w:t>
      </w:r>
      <w:r w:rsidRPr="00E24530">
        <w:t xml:space="preserve">level of income </w:t>
      </w:r>
      <w:r w:rsidR="004E2C34" w:rsidRPr="00E24530">
        <w:t xml:space="preserve">received </w:t>
      </w:r>
      <w:r w:rsidRPr="00E24530">
        <w:t xml:space="preserve">while on benefit </w:t>
      </w:r>
      <w:r w:rsidR="004E2C34" w:rsidRPr="00E24530">
        <w:t xml:space="preserve">could make </w:t>
      </w:r>
      <w:r w:rsidRPr="00E24530">
        <w:t>working not worthwhile</w:t>
      </w:r>
      <w:r w:rsidR="004E2C34" w:rsidRPr="00E24530">
        <w:t xml:space="preserve"> for some people</w:t>
      </w:r>
      <w:r w:rsidRPr="00E24530">
        <w:t xml:space="preserve">. Another submitter </w:t>
      </w:r>
      <w:r w:rsidR="003D5B67" w:rsidRPr="00E24530">
        <w:t xml:space="preserve">said </w:t>
      </w:r>
      <w:proofErr w:type="gramStart"/>
      <w:r w:rsidRPr="00E24530">
        <w:t>WFF</w:t>
      </w:r>
      <w:proofErr w:type="gramEnd"/>
      <w:r w:rsidRPr="00E24530">
        <w:t xml:space="preserve"> and other support creat</w:t>
      </w:r>
      <w:r w:rsidR="00536154" w:rsidRPr="00E24530">
        <w:t>ed</w:t>
      </w:r>
      <w:r w:rsidRPr="00E24530">
        <w:t xml:space="preserve"> incentives for recipients to misrepresent their incomes</w:t>
      </w:r>
      <w:r w:rsidR="005C5D48">
        <w:t xml:space="preserve">, so that they could continue to receive the same level of WFF/support even if they </w:t>
      </w:r>
      <w:r w:rsidR="006E70B6">
        <w:t xml:space="preserve">also </w:t>
      </w:r>
      <w:r w:rsidR="005C5D48">
        <w:t xml:space="preserve">received </w:t>
      </w:r>
      <w:r w:rsidR="006E70B6">
        <w:t xml:space="preserve">other </w:t>
      </w:r>
      <w:r w:rsidR="005C5D48">
        <w:t xml:space="preserve">income </w:t>
      </w:r>
      <w:r w:rsidR="006E70B6">
        <w:t>(e.g., from work)</w:t>
      </w:r>
      <w:r w:rsidRPr="00E24530">
        <w:t xml:space="preserve">. This submitter </w:t>
      </w:r>
      <w:r w:rsidR="004A2AC6" w:rsidRPr="00E24530">
        <w:t xml:space="preserve">expressed </w:t>
      </w:r>
      <w:r w:rsidRPr="00E24530">
        <w:t>concern about generational welfare</w:t>
      </w:r>
      <w:r w:rsidR="00630A7F" w:rsidRPr="00E24530">
        <w:t>,</w:t>
      </w:r>
      <w:r w:rsidRPr="00E24530">
        <w:t xml:space="preserve"> and the impact providing extra support for </w:t>
      </w:r>
      <w:r w:rsidR="004E2C34" w:rsidRPr="00E24530">
        <w:t>multiple</w:t>
      </w:r>
      <w:r w:rsidRPr="00E24530">
        <w:t xml:space="preserve"> child</w:t>
      </w:r>
      <w:r w:rsidR="004E2C34" w:rsidRPr="00E24530">
        <w:t>ren</w:t>
      </w:r>
      <w:r w:rsidRPr="00E24530">
        <w:t xml:space="preserve"> in a family could have on incentives. </w:t>
      </w:r>
    </w:p>
    <w:p w14:paraId="5EF01E5E" w14:textId="0EACE968" w:rsidR="00CC788B" w:rsidRPr="00E24530" w:rsidRDefault="00CC788B" w:rsidP="00CC788B">
      <w:pPr>
        <w:pStyle w:val="NumberedParagraph"/>
        <w:numPr>
          <w:ilvl w:val="0"/>
          <w:numId w:val="1"/>
        </w:numPr>
      </w:pPr>
      <w:r w:rsidRPr="00E24530">
        <w:t xml:space="preserve">Most survey respondents thought the availability of WFF was something people thought about when considering whether to take part in work. </w:t>
      </w:r>
      <w:proofErr w:type="gramStart"/>
      <w:r w:rsidRPr="00E24530">
        <w:t>The majority of</w:t>
      </w:r>
      <w:proofErr w:type="gramEnd"/>
      <w:r w:rsidRPr="00E24530">
        <w:t xml:space="preserve"> </w:t>
      </w:r>
      <w:r w:rsidRPr="00E24530">
        <w:lastRenderedPageBreak/>
        <w:t xml:space="preserve">respondents agreed that the IWTC, MFTC and </w:t>
      </w:r>
      <w:r w:rsidR="004A2AC6" w:rsidRPr="00E24530">
        <w:t>the Best Start Tax Credit (BSTC)</w:t>
      </w:r>
      <w:r w:rsidRPr="00E24530">
        <w:t xml:space="preserve"> were important considerations for families when considering whether to take part in work. Most respondents also thought the amount of money a family received from WFF influenced the number of hours they worked. </w:t>
      </w:r>
    </w:p>
    <w:p w14:paraId="0D5F437E" w14:textId="562805DA" w:rsidR="00114886" w:rsidRPr="00E24530" w:rsidRDefault="00381C2D" w:rsidP="002C144C">
      <w:pPr>
        <w:pStyle w:val="Heading3"/>
      </w:pPr>
      <w:r w:rsidRPr="00E24530">
        <w:t>Impacts of a</w:t>
      </w:r>
      <w:r w:rsidR="00114886" w:rsidRPr="00E24530">
        <w:t>batement</w:t>
      </w:r>
      <w:r w:rsidRPr="00E24530">
        <w:t xml:space="preserve"> on work incentives</w:t>
      </w:r>
    </w:p>
    <w:p w14:paraId="27C38567" w14:textId="5C9D35B6" w:rsidR="006251A4" w:rsidRPr="00E24530" w:rsidRDefault="00845F2D" w:rsidP="003E6204">
      <w:pPr>
        <w:pStyle w:val="NumberedParagraph"/>
        <w:numPr>
          <w:ilvl w:val="0"/>
          <w:numId w:val="1"/>
        </w:numPr>
      </w:pPr>
      <w:r w:rsidRPr="00E24530">
        <w:t>A fifth of submitters said that t</w:t>
      </w:r>
      <w:r w:rsidR="00902808" w:rsidRPr="00E24530">
        <w:t xml:space="preserve">he </w:t>
      </w:r>
      <w:r w:rsidR="00BF170C" w:rsidRPr="00E24530">
        <w:t>c</w:t>
      </w:r>
      <w:r w:rsidR="00902808" w:rsidRPr="00E24530">
        <w:t xml:space="preserve">urrent abatement </w:t>
      </w:r>
      <w:r w:rsidR="00484132" w:rsidRPr="00E24530">
        <w:t xml:space="preserve">system </w:t>
      </w:r>
      <w:r w:rsidR="005843FC">
        <w:t xml:space="preserve">is </w:t>
      </w:r>
      <w:r w:rsidR="00902808" w:rsidRPr="00E24530">
        <w:t>problematic.</w:t>
      </w:r>
      <w:r w:rsidR="00147F9F" w:rsidRPr="00E24530">
        <w:t xml:space="preserve"> </w:t>
      </w:r>
      <w:r w:rsidR="00902808" w:rsidRPr="00E24530">
        <w:t xml:space="preserve"> </w:t>
      </w:r>
      <w:r w:rsidR="00147F9F" w:rsidRPr="00E24530">
        <w:t xml:space="preserve">They said </w:t>
      </w:r>
      <w:r w:rsidR="007037A5" w:rsidRPr="00E24530">
        <w:t xml:space="preserve">WFF </w:t>
      </w:r>
      <w:r w:rsidR="00147F9F" w:rsidRPr="00E24530">
        <w:t>currently beg</w:t>
      </w:r>
      <w:r w:rsidR="00CC5920">
        <w:t>ins</w:t>
      </w:r>
      <w:r w:rsidR="00147F9F" w:rsidRPr="00E24530">
        <w:t xml:space="preserve"> abating at too low a</w:t>
      </w:r>
      <w:r w:rsidR="00375207">
        <w:t>n income</w:t>
      </w:r>
      <w:r w:rsidR="00147F9F" w:rsidRPr="00E24530">
        <w:t xml:space="preserve"> level, and </w:t>
      </w:r>
      <w:r w:rsidR="007037A5" w:rsidRPr="00E24530">
        <w:t xml:space="preserve">that </w:t>
      </w:r>
      <w:r w:rsidR="00147F9F" w:rsidRPr="00E24530">
        <w:t xml:space="preserve">the abatement rates </w:t>
      </w:r>
      <w:r w:rsidR="00CC5920">
        <w:t>are</w:t>
      </w:r>
      <w:r w:rsidR="00CC5920" w:rsidRPr="00E24530">
        <w:t xml:space="preserve"> </w:t>
      </w:r>
      <w:r w:rsidR="00147F9F" w:rsidRPr="00E24530">
        <w:t xml:space="preserve">too high. This resulted in high effective marginal tax rates </w:t>
      </w:r>
      <w:r w:rsidR="007037A5" w:rsidRPr="00E24530">
        <w:t xml:space="preserve">(EMTRs) </w:t>
      </w:r>
      <w:r w:rsidR="00147F9F" w:rsidRPr="00E24530">
        <w:t xml:space="preserve">and a low return from </w:t>
      </w:r>
      <w:r w:rsidR="00430824" w:rsidRPr="00E24530">
        <w:t xml:space="preserve">work or increased </w:t>
      </w:r>
      <w:r w:rsidR="00147F9F" w:rsidRPr="00E24530">
        <w:t xml:space="preserve">hours, which </w:t>
      </w:r>
      <w:r w:rsidR="007037A5" w:rsidRPr="00E24530">
        <w:t xml:space="preserve">was </w:t>
      </w:r>
      <w:r w:rsidR="00147F9F" w:rsidRPr="00E24530">
        <w:t xml:space="preserve">a barrier to work for </w:t>
      </w:r>
      <w:r w:rsidR="007037A5" w:rsidRPr="00E24530">
        <w:t xml:space="preserve">some </w:t>
      </w:r>
      <w:r w:rsidR="00147F9F" w:rsidRPr="00E24530">
        <w:t xml:space="preserve">families. </w:t>
      </w:r>
      <w:r w:rsidR="003B1185" w:rsidRPr="00E24530">
        <w:t xml:space="preserve">The current settings </w:t>
      </w:r>
      <w:r w:rsidR="00BF170C" w:rsidRPr="00E24530">
        <w:t>could</w:t>
      </w:r>
      <w:r w:rsidR="003B1185" w:rsidRPr="00E24530">
        <w:t xml:space="preserve"> </w:t>
      </w:r>
      <w:r w:rsidR="00DC49B0" w:rsidRPr="00E24530">
        <w:t xml:space="preserve">result in there being little incentive to maintain or increase hours, </w:t>
      </w:r>
      <w:r w:rsidR="008E12F9" w:rsidRPr="00E24530">
        <w:t xml:space="preserve">especially given the trade-off of time spent with </w:t>
      </w:r>
      <w:r w:rsidR="007037A5" w:rsidRPr="00E24530">
        <w:t>whānau</w:t>
      </w:r>
      <w:r w:rsidR="008E12F9" w:rsidRPr="00E24530">
        <w:t xml:space="preserve">. </w:t>
      </w:r>
    </w:p>
    <w:p w14:paraId="157A12CA" w14:textId="721C4456" w:rsidR="000A3550" w:rsidRPr="00E24530" w:rsidRDefault="000A3550" w:rsidP="00151D8E">
      <w:pPr>
        <w:pStyle w:val="Quote-Italics"/>
      </w:pPr>
      <w:r w:rsidRPr="00E24530">
        <w:t>“The Government also needs to change abatement thresholds, so that those with part-time work or low paid work can keep more of the money they earn. When abatement happens, it should be at a much lower rate, so that work becomes a worthwhile investment.”</w:t>
      </w:r>
    </w:p>
    <w:p w14:paraId="5EA1FC8F" w14:textId="1027242A" w:rsidR="00902808" w:rsidRPr="00E24530" w:rsidRDefault="005001A5" w:rsidP="003E6204">
      <w:pPr>
        <w:pStyle w:val="NumberedParagraph"/>
        <w:numPr>
          <w:ilvl w:val="0"/>
          <w:numId w:val="1"/>
        </w:numPr>
      </w:pPr>
      <w:r w:rsidRPr="00E24530">
        <w:t xml:space="preserve">One submitter said that </w:t>
      </w:r>
      <w:r w:rsidR="004A2AC6" w:rsidRPr="00E24530">
        <w:t>WFF</w:t>
      </w:r>
      <w:r w:rsidRPr="00E24530">
        <w:t xml:space="preserve"> ‘has all the makings of a poverty trap’</w:t>
      </w:r>
      <w:r w:rsidR="0050115C" w:rsidRPr="00E24530">
        <w:t xml:space="preserve">. </w:t>
      </w:r>
      <w:r w:rsidR="00515973" w:rsidRPr="00E24530">
        <w:t xml:space="preserve">They said </w:t>
      </w:r>
      <w:r w:rsidR="006251A4" w:rsidRPr="00E24530">
        <w:t xml:space="preserve">that </w:t>
      </w:r>
      <w:r w:rsidR="007037A5" w:rsidRPr="00E24530">
        <w:t xml:space="preserve">WFF, and </w:t>
      </w:r>
      <w:r w:rsidR="006251A4" w:rsidRPr="00E24530">
        <w:t xml:space="preserve">current abatement </w:t>
      </w:r>
      <w:proofErr w:type="gramStart"/>
      <w:r w:rsidR="006251A4" w:rsidRPr="00E24530">
        <w:t>settings</w:t>
      </w:r>
      <w:r w:rsidR="007037A5" w:rsidRPr="00E24530">
        <w:t xml:space="preserve"> in particular,</w:t>
      </w:r>
      <w:r w:rsidR="006251A4" w:rsidRPr="00E24530">
        <w:t xml:space="preserve"> </w:t>
      </w:r>
      <w:r w:rsidR="0050115C" w:rsidRPr="00E24530">
        <w:t>could</w:t>
      </w:r>
      <w:proofErr w:type="gramEnd"/>
      <w:r w:rsidR="006251A4" w:rsidRPr="00E24530">
        <w:t xml:space="preserve"> make accepting promotions at work less worthwhile</w:t>
      </w:r>
      <w:r w:rsidR="00004489" w:rsidRPr="00E24530">
        <w:t>:</w:t>
      </w:r>
    </w:p>
    <w:p w14:paraId="7043230C" w14:textId="688FA0BF" w:rsidR="00FF4989" w:rsidRPr="00E24530" w:rsidRDefault="00FF4989" w:rsidP="00151D8E">
      <w:pPr>
        <w:pStyle w:val="Quote-Italics"/>
      </w:pPr>
      <w:r w:rsidRPr="00E24530">
        <w:t>“The disincentives for lower-paid earners to raise their incomes above the abatement threshold mean that while the package has short-term benefit</w:t>
      </w:r>
      <w:r w:rsidR="00515973" w:rsidRPr="00E24530">
        <w:t>s</w:t>
      </w:r>
      <w:r w:rsidRPr="00E24530">
        <w:t xml:space="preserve"> as a </w:t>
      </w:r>
      <w:r w:rsidR="00515973" w:rsidRPr="00E24530">
        <w:t>cash boost to incomes, it has marginal if not negative benefits over the medium to long term.”</w:t>
      </w:r>
    </w:p>
    <w:p w14:paraId="166A51A5" w14:textId="449F3E2F" w:rsidR="00547120" w:rsidRPr="00E24530" w:rsidRDefault="00547120" w:rsidP="003E6204">
      <w:pPr>
        <w:pStyle w:val="NumberedParagraph"/>
        <w:numPr>
          <w:ilvl w:val="0"/>
          <w:numId w:val="1"/>
        </w:numPr>
      </w:pPr>
      <w:r w:rsidRPr="00E24530">
        <w:t xml:space="preserve">A couple of </w:t>
      </w:r>
      <w:r w:rsidR="007530C3" w:rsidRPr="00E24530">
        <w:t>people</w:t>
      </w:r>
      <w:r w:rsidRPr="00E24530">
        <w:t xml:space="preserve"> highlighted the compounding effect of abatement when </w:t>
      </w:r>
      <w:r w:rsidR="00084F83" w:rsidRPr="00E24530">
        <w:t xml:space="preserve">WFF </w:t>
      </w:r>
      <w:r w:rsidRPr="00E24530">
        <w:t xml:space="preserve">and the Accommodation Supplement </w:t>
      </w:r>
      <w:r w:rsidR="00084F83" w:rsidRPr="00E24530">
        <w:t xml:space="preserve">were </w:t>
      </w:r>
      <w:r w:rsidRPr="00E24530">
        <w:t xml:space="preserve">combined, because they abate at 27% and 25% respectively. </w:t>
      </w:r>
      <w:r w:rsidR="003317C8" w:rsidRPr="00E24530">
        <w:t xml:space="preserve">They noted </w:t>
      </w:r>
      <w:r w:rsidR="00084F83" w:rsidRPr="00E24530">
        <w:t xml:space="preserve">that </w:t>
      </w:r>
      <w:r w:rsidR="003317C8" w:rsidRPr="00E24530">
        <w:t>this</w:t>
      </w:r>
      <w:r w:rsidRPr="00E24530">
        <w:t xml:space="preserve"> exacerbate</w:t>
      </w:r>
      <w:r w:rsidR="00084F83" w:rsidRPr="00E24530">
        <w:t>d</w:t>
      </w:r>
      <w:r w:rsidRPr="00E24530">
        <w:t xml:space="preserve"> existing issues with high </w:t>
      </w:r>
      <w:proofErr w:type="gramStart"/>
      <w:r w:rsidR="00084F83" w:rsidRPr="00E24530">
        <w:t>EMTRs</w:t>
      </w:r>
      <w:r w:rsidRPr="00E24530">
        <w:t>, and</w:t>
      </w:r>
      <w:proofErr w:type="gramEnd"/>
      <w:r w:rsidRPr="00E24530">
        <w:t xml:space="preserve"> had a negative impact upon income adequacy and work incentives.</w:t>
      </w:r>
      <w:r w:rsidR="00084F83" w:rsidRPr="00E24530">
        <w:t xml:space="preserve"> High EMTRs were seen as particularly problematic, and </w:t>
      </w:r>
      <w:r w:rsidR="007037A5" w:rsidRPr="00E24530">
        <w:t>it was</w:t>
      </w:r>
      <w:r w:rsidR="00084F83" w:rsidRPr="00E24530">
        <w:t xml:space="preserve"> suggested that </w:t>
      </w:r>
      <w:r w:rsidR="007037A5" w:rsidRPr="00E24530">
        <w:t xml:space="preserve">improving the </w:t>
      </w:r>
      <w:r w:rsidR="00084F83" w:rsidRPr="00E24530">
        <w:t>abatement system could help decrease EMTRs.</w:t>
      </w:r>
    </w:p>
    <w:p w14:paraId="61A24081" w14:textId="14815390" w:rsidR="007037A5" w:rsidRPr="00E24530" w:rsidRDefault="007037A5" w:rsidP="007037A5">
      <w:pPr>
        <w:pStyle w:val="NumberedParagraph"/>
        <w:numPr>
          <w:ilvl w:val="0"/>
          <w:numId w:val="1"/>
        </w:numPr>
      </w:pPr>
      <w:r w:rsidRPr="00E24530">
        <w:t xml:space="preserve">Most survey respondents thought it was more important for WFF to support as many families as possible while abating slowly, rather than providing more support to people on the lowest incomes but abating quickly. </w:t>
      </w:r>
    </w:p>
    <w:p w14:paraId="711B529E" w14:textId="3DC08BFD" w:rsidR="00114886" w:rsidRPr="00E24530" w:rsidRDefault="00381C2D" w:rsidP="002C144C">
      <w:pPr>
        <w:pStyle w:val="Heading3"/>
      </w:pPr>
      <w:r w:rsidRPr="00E24530">
        <w:t xml:space="preserve">Mixed views on </w:t>
      </w:r>
      <w:r w:rsidR="00114886" w:rsidRPr="00E24530">
        <w:t>IWTC</w:t>
      </w:r>
      <w:r w:rsidRPr="00E24530">
        <w:t xml:space="preserve"> as a work incentive</w:t>
      </w:r>
    </w:p>
    <w:p w14:paraId="1EF883CB" w14:textId="05D14183" w:rsidR="00FA320B" w:rsidRPr="00E24530" w:rsidRDefault="00C06C85" w:rsidP="003E6204">
      <w:pPr>
        <w:pStyle w:val="NumberedParagraph"/>
        <w:numPr>
          <w:ilvl w:val="0"/>
          <w:numId w:val="1"/>
        </w:numPr>
      </w:pPr>
      <w:r w:rsidRPr="00E24530">
        <w:t xml:space="preserve">One stakeholder group </w:t>
      </w:r>
      <w:r w:rsidR="00F33EF0" w:rsidRPr="00E24530">
        <w:t xml:space="preserve">said </w:t>
      </w:r>
      <w:r w:rsidR="00902808" w:rsidRPr="00E24530">
        <w:t xml:space="preserve">the </w:t>
      </w:r>
      <w:r w:rsidR="00377DEF" w:rsidRPr="00E24530">
        <w:t xml:space="preserve">IWTC </w:t>
      </w:r>
      <w:r w:rsidR="00902808" w:rsidRPr="00E24530">
        <w:t>positive</w:t>
      </w:r>
      <w:r w:rsidR="002721B3" w:rsidRPr="00E24530">
        <w:t>ly</w:t>
      </w:r>
      <w:r w:rsidR="00902808" w:rsidRPr="00E24530">
        <w:t xml:space="preserve"> impact</w:t>
      </w:r>
      <w:r w:rsidR="002721B3" w:rsidRPr="00E24530">
        <w:t>ed</w:t>
      </w:r>
      <w:r w:rsidR="00902808" w:rsidRPr="00E24530">
        <w:t xml:space="preserve"> on sole-parent participation but negative</w:t>
      </w:r>
      <w:r w:rsidR="007037A5" w:rsidRPr="00E24530">
        <w:t>ly</w:t>
      </w:r>
      <w:r w:rsidR="00902808" w:rsidRPr="00E24530">
        <w:t xml:space="preserve"> impact</w:t>
      </w:r>
      <w:r w:rsidR="007037A5" w:rsidRPr="00E24530">
        <w:t>ed</w:t>
      </w:r>
      <w:r w:rsidR="00902808" w:rsidRPr="00E24530">
        <w:t xml:space="preserve"> on second-earner participation</w:t>
      </w:r>
      <w:r w:rsidR="007037A5" w:rsidRPr="00E24530">
        <w:t>.</w:t>
      </w:r>
      <w:r w:rsidR="00902808" w:rsidRPr="00E24530">
        <w:t xml:space="preserve"> </w:t>
      </w:r>
      <w:r w:rsidR="007037A5" w:rsidRPr="00E24530">
        <w:t>O</w:t>
      </w:r>
      <w:r w:rsidR="00902808" w:rsidRPr="00E24530">
        <w:t>verall,</w:t>
      </w:r>
      <w:r w:rsidR="007037A5" w:rsidRPr="00E24530">
        <w:t xml:space="preserve"> they felt</w:t>
      </w:r>
      <w:r w:rsidR="00902808" w:rsidRPr="00E24530">
        <w:t xml:space="preserve"> </w:t>
      </w:r>
      <w:r w:rsidR="007037A5" w:rsidRPr="00E24530">
        <w:t xml:space="preserve">the IWTC </w:t>
      </w:r>
      <w:r w:rsidR="0050115C" w:rsidRPr="00E24530">
        <w:t>wa</w:t>
      </w:r>
      <w:r w:rsidR="00902808" w:rsidRPr="00E24530">
        <w:t xml:space="preserve">s not </w:t>
      </w:r>
      <w:r w:rsidRPr="00E24530">
        <w:t xml:space="preserve">a </w:t>
      </w:r>
      <w:r w:rsidR="00902808" w:rsidRPr="00E24530">
        <w:t xml:space="preserve">particularly </w:t>
      </w:r>
      <w:r w:rsidR="007037A5" w:rsidRPr="00E24530">
        <w:t xml:space="preserve">effective </w:t>
      </w:r>
      <w:r w:rsidR="00902808" w:rsidRPr="00E24530">
        <w:t>work incentive tool</w:t>
      </w:r>
      <w:r w:rsidR="007037A5" w:rsidRPr="00E24530">
        <w:t xml:space="preserve">, but that it </w:t>
      </w:r>
      <w:r w:rsidR="00902808" w:rsidRPr="00E24530">
        <w:t>help</w:t>
      </w:r>
      <w:r w:rsidR="00377DEF" w:rsidRPr="00E24530">
        <w:t>ed</w:t>
      </w:r>
      <w:r w:rsidR="00902808" w:rsidRPr="00E24530">
        <w:t xml:space="preserve"> with in-work costs. </w:t>
      </w:r>
      <w:r w:rsidR="007F6737" w:rsidRPr="00E24530">
        <w:t xml:space="preserve">A small number of </w:t>
      </w:r>
      <w:r w:rsidR="007037A5" w:rsidRPr="00E24530">
        <w:t>people</w:t>
      </w:r>
      <w:r w:rsidR="007F6737" w:rsidRPr="00E24530">
        <w:t xml:space="preserve"> said some </w:t>
      </w:r>
      <w:r w:rsidR="007037A5" w:rsidRPr="00E24530">
        <w:t xml:space="preserve">customers </w:t>
      </w:r>
      <w:r w:rsidR="007F6737" w:rsidRPr="00E24530">
        <w:t xml:space="preserve">were motivated to </w:t>
      </w:r>
      <w:r w:rsidR="007037A5" w:rsidRPr="00E24530">
        <w:t xml:space="preserve">transition </w:t>
      </w:r>
      <w:r w:rsidR="007F6737" w:rsidRPr="00E24530">
        <w:t>off benefit because they were tired of having their life examined by MSD</w:t>
      </w:r>
      <w:r w:rsidR="002721B3" w:rsidRPr="00E24530">
        <w:t>,</w:t>
      </w:r>
      <w:r w:rsidR="007F6737" w:rsidRPr="00E24530">
        <w:t xml:space="preserve"> </w:t>
      </w:r>
      <w:r w:rsidR="0012479D" w:rsidRPr="00E24530">
        <w:t xml:space="preserve">or </w:t>
      </w:r>
      <w:r w:rsidR="007F6737" w:rsidRPr="00E24530">
        <w:t>took pride in com</w:t>
      </w:r>
      <w:r w:rsidR="00CF3D0B" w:rsidRPr="00E24530">
        <w:t>ing</w:t>
      </w:r>
      <w:r w:rsidR="007F6737" w:rsidRPr="00E24530">
        <w:t xml:space="preserve"> off benefit</w:t>
      </w:r>
      <w:r w:rsidR="00CF3D0B" w:rsidRPr="00E24530">
        <w:t xml:space="preserve">, </w:t>
      </w:r>
      <w:r w:rsidR="00F93923" w:rsidRPr="00E24530">
        <w:t xml:space="preserve">so </w:t>
      </w:r>
      <w:r w:rsidR="00CF3D0B" w:rsidRPr="00E24530">
        <w:t xml:space="preserve">preferred receiving tax credits when they returned to work </w:t>
      </w:r>
      <w:r w:rsidR="00BD55A9" w:rsidRPr="00E24530">
        <w:t>(</w:t>
      </w:r>
      <w:r w:rsidR="00CF3D0B" w:rsidRPr="00E24530">
        <w:t>instead of remaining partially on benefit</w:t>
      </w:r>
      <w:r w:rsidR="00BD55A9" w:rsidRPr="00E24530">
        <w:t>)</w:t>
      </w:r>
      <w:r w:rsidR="007F6737" w:rsidRPr="00E24530">
        <w:t xml:space="preserve">. </w:t>
      </w:r>
    </w:p>
    <w:p w14:paraId="4E87DE9D" w14:textId="7678927E" w:rsidR="00E950D3" w:rsidRPr="00E24530" w:rsidRDefault="00B40405" w:rsidP="003E6204">
      <w:pPr>
        <w:pStyle w:val="NumberedParagraph"/>
        <w:numPr>
          <w:ilvl w:val="0"/>
          <w:numId w:val="1"/>
        </w:numPr>
      </w:pPr>
      <w:r w:rsidRPr="00E24530">
        <w:t xml:space="preserve">Many </w:t>
      </w:r>
      <w:r w:rsidR="00F93923" w:rsidRPr="00E24530">
        <w:t xml:space="preserve">wanted to </w:t>
      </w:r>
      <w:r w:rsidR="0021151E" w:rsidRPr="00E24530">
        <w:t>repeal the IWTC</w:t>
      </w:r>
      <w:r w:rsidR="00EB18C6" w:rsidRPr="00E24530">
        <w:t>, or merg</w:t>
      </w:r>
      <w:r w:rsidR="00F93923" w:rsidRPr="00E24530">
        <w:t>e</w:t>
      </w:r>
      <w:r w:rsidR="00EB18C6" w:rsidRPr="00E24530">
        <w:t xml:space="preserve"> it into the FTC</w:t>
      </w:r>
      <w:r w:rsidR="00F93923" w:rsidRPr="00E24530">
        <w:t>,</w:t>
      </w:r>
      <w:r w:rsidR="00EB18C6" w:rsidRPr="00E24530">
        <w:t xml:space="preserve"> so that all families on WFF received </w:t>
      </w:r>
      <w:r w:rsidR="00BD55A9" w:rsidRPr="00E24530">
        <w:t>the IWTC</w:t>
      </w:r>
      <w:r w:rsidR="00EB18C6" w:rsidRPr="00E24530">
        <w:t xml:space="preserve"> whether they were on benefit or in paid work (refer to paragraph</w:t>
      </w:r>
      <w:r w:rsidR="00BD55A9" w:rsidRPr="00E24530">
        <w:t>s</w:t>
      </w:r>
      <w:r w:rsidR="00EB18C6" w:rsidRPr="00E24530">
        <w:t xml:space="preserve"> </w:t>
      </w:r>
      <w:r w:rsidR="00BD55A9" w:rsidRPr="00272349">
        <w:t>1</w:t>
      </w:r>
      <w:r w:rsidR="0005031E" w:rsidRPr="00272349">
        <w:t>9</w:t>
      </w:r>
      <w:r w:rsidR="00BD55A9" w:rsidRPr="00272349">
        <w:t xml:space="preserve"> and </w:t>
      </w:r>
      <w:r w:rsidR="0005031E" w:rsidRPr="00272349">
        <w:t>20</w:t>
      </w:r>
      <w:r w:rsidR="00EB18C6" w:rsidRPr="00E24530">
        <w:t xml:space="preserve"> </w:t>
      </w:r>
      <w:r w:rsidR="0012479D" w:rsidRPr="00E24530">
        <w:t xml:space="preserve">for discussion </w:t>
      </w:r>
      <w:r w:rsidR="00EB18C6" w:rsidRPr="00E24530">
        <w:t>on making WFF more child</w:t>
      </w:r>
      <w:r w:rsidR="0012479D" w:rsidRPr="00E24530">
        <w:t>-</w:t>
      </w:r>
      <w:r w:rsidR="00EB18C6" w:rsidRPr="00E24530">
        <w:t>centric)</w:t>
      </w:r>
      <w:r w:rsidR="0012479D" w:rsidRPr="00E24530">
        <w:t xml:space="preserve">. They </w:t>
      </w:r>
      <w:r w:rsidR="00EB18C6" w:rsidRPr="00E24530">
        <w:t xml:space="preserve">felt that removing the IWTC </w:t>
      </w:r>
      <w:r w:rsidR="00EA63AA" w:rsidRPr="00E24530">
        <w:t xml:space="preserve">would have little </w:t>
      </w:r>
      <w:r w:rsidR="00EB18C6" w:rsidRPr="00E24530">
        <w:t xml:space="preserve">impact on </w:t>
      </w:r>
      <w:r w:rsidR="00EA63AA" w:rsidRPr="00E24530">
        <w:t xml:space="preserve">work </w:t>
      </w:r>
      <w:r w:rsidR="00EB18C6" w:rsidRPr="00E24530">
        <w:t>incentives</w:t>
      </w:r>
      <w:r w:rsidR="00EA63AA" w:rsidRPr="00E24530">
        <w:t xml:space="preserve">. </w:t>
      </w:r>
    </w:p>
    <w:p w14:paraId="254A365E" w14:textId="2807A496" w:rsidR="00E950D3" w:rsidRPr="00E24530" w:rsidRDefault="00E950D3" w:rsidP="00151D8E">
      <w:pPr>
        <w:pStyle w:val="Quote-Italics"/>
      </w:pPr>
      <w:r w:rsidRPr="00E24530">
        <w:t xml:space="preserve">“Other factors that determine a parent’s propensity for work include previous labour force engagement, skills and education, the restraints </w:t>
      </w:r>
      <w:r w:rsidRPr="00E24530">
        <w:lastRenderedPageBreak/>
        <w:t xml:space="preserve">and costs of childcare and transport, mental and physical health, </w:t>
      </w:r>
      <w:r w:rsidR="00891F88" w:rsidRPr="00E24530">
        <w:t xml:space="preserve">[and] </w:t>
      </w:r>
      <w:r w:rsidRPr="00E24530">
        <w:t xml:space="preserve">workplace culture.” </w:t>
      </w:r>
    </w:p>
    <w:p w14:paraId="7B366FBB" w14:textId="639E461C" w:rsidR="00FA320B" w:rsidRPr="00E24530" w:rsidRDefault="00992E54" w:rsidP="003E6204">
      <w:pPr>
        <w:pStyle w:val="NumberedParagraph"/>
        <w:numPr>
          <w:ilvl w:val="0"/>
          <w:numId w:val="1"/>
        </w:numPr>
      </w:pPr>
      <w:r w:rsidRPr="00E24530">
        <w:t xml:space="preserve">One submitter </w:t>
      </w:r>
      <w:r w:rsidR="00891F88" w:rsidRPr="00E24530">
        <w:t xml:space="preserve">said </w:t>
      </w:r>
      <w:r w:rsidR="0012479D" w:rsidRPr="00E24530">
        <w:t xml:space="preserve">current settings </w:t>
      </w:r>
      <w:r w:rsidR="00EA63AA" w:rsidRPr="00E24530">
        <w:t>assum</w:t>
      </w:r>
      <w:r w:rsidR="0012479D" w:rsidRPr="00E24530">
        <w:t>ed</w:t>
      </w:r>
      <w:r w:rsidR="00EA63AA" w:rsidRPr="00E24530">
        <w:t xml:space="preserve"> </w:t>
      </w:r>
      <w:r w:rsidR="00780982" w:rsidRPr="00E24530">
        <w:t>parents lack</w:t>
      </w:r>
      <w:r w:rsidR="00345BB1" w:rsidRPr="00E24530">
        <w:t>ed</w:t>
      </w:r>
      <w:r w:rsidR="00780982" w:rsidRPr="00E24530">
        <w:t xml:space="preserve"> incentives to work and therefore require</w:t>
      </w:r>
      <w:r w:rsidR="008F7E6D" w:rsidRPr="00E24530">
        <w:t>d</w:t>
      </w:r>
      <w:r w:rsidR="00780982" w:rsidRPr="00E24530">
        <w:t xml:space="preserve"> financial incentives, </w:t>
      </w:r>
      <w:r w:rsidR="0012479D" w:rsidRPr="00E24530">
        <w:t xml:space="preserve">but that this </w:t>
      </w:r>
      <w:r w:rsidR="00780982" w:rsidRPr="00E24530">
        <w:t>was not supported by research.</w:t>
      </w:r>
    </w:p>
    <w:p w14:paraId="1EC35D59" w14:textId="45F9A8F3" w:rsidR="00E950D3" w:rsidRPr="00E24530" w:rsidRDefault="00CA2853" w:rsidP="00151D8E">
      <w:pPr>
        <w:pStyle w:val="Quote-Italics"/>
      </w:pPr>
      <w:r w:rsidRPr="00E24530">
        <w:t>“</w:t>
      </w:r>
      <w:r w:rsidR="006B32B2" w:rsidRPr="00E24530">
        <w:t>[T]</w:t>
      </w:r>
      <w:r w:rsidR="00E950D3" w:rsidRPr="00E24530">
        <w:t>he central premise of</w:t>
      </w:r>
      <w:r w:rsidRPr="00E24530">
        <w:t xml:space="preserve"> WFF around supporting only whānau that are in employment is discriminatory and does not achieve the intended goal of encouraging people into paid employment, or support whānau who are in poverty.”</w:t>
      </w:r>
    </w:p>
    <w:p w14:paraId="5EA98B04" w14:textId="6DFA6C4C" w:rsidR="00902808" w:rsidRPr="00E24530" w:rsidRDefault="00860CFE" w:rsidP="00902808">
      <w:pPr>
        <w:pStyle w:val="Heading2"/>
      </w:pPr>
      <w:r w:rsidRPr="00E24530">
        <w:t>Ideas</w:t>
      </w:r>
      <w:r w:rsidR="00902808" w:rsidRPr="00E24530">
        <w:t xml:space="preserve"> </w:t>
      </w:r>
      <w:r w:rsidR="00E50992" w:rsidRPr="00E24530">
        <w:t>from submitters</w:t>
      </w:r>
      <w:r w:rsidR="0012479D" w:rsidRPr="00E24530">
        <w:t xml:space="preserve"> and </w:t>
      </w:r>
      <w:r w:rsidR="00E50992" w:rsidRPr="00E24530">
        <w:t>stakeholders</w:t>
      </w:r>
    </w:p>
    <w:p w14:paraId="29470CAB" w14:textId="7FF2D11D" w:rsidR="00902808" w:rsidRPr="00E24530" w:rsidRDefault="0012479D" w:rsidP="003E6204">
      <w:pPr>
        <w:pStyle w:val="NumberedParagraph"/>
        <w:numPr>
          <w:ilvl w:val="0"/>
          <w:numId w:val="1"/>
        </w:numPr>
      </w:pPr>
      <w:r w:rsidRPr="00E24530">
        <w:t>Various i</w:t>
      </w:r>
      <w:r w:rsidR="006F5662" w:rsidRPr="00E24530">
        <w:t xml:space="preserve">deas </w:t>
      </w:r>
      <w:r w:rsidRPr="00E24530">
        <w:t>were put forward on how to</w:t>
      </w:r>
      <w:r w:rsidR="006F5662" w:rsidRPr="00E24530">
        <w:t xml:space="preserve"> </w:t>
      </w:r>
      <w:r w:rsidR="00D86157" w:rsidRPr="00E24530">
        <w:t>improv</w:t>
      </w:r>
      <w:r w:rsidRPr="00E24530">
        <w:t>e</w:t>
      </w:r>
      <w:r w:rsidR="00D86157" w:rsidRPr="00E24530">
        <w:t xml:space="preserve"> work incentives</w:t>
      </w:r>
      <w:r w:rsidR="00791C42" w:rsidRPr="00E24530">
        <w:t xml:space="preserve"> and reduc</w:t>
      </w:r>
      <w:r w:rsidRPr="00E24530">
        <w:t>e</w:t>
      </w:r>
      <w:r w:rsidR="00791C42" w:rsidRPr="00E24530">
        <w:t xml:space="preserve"> barriers to work</w:t>
      </w:r>
      <w:r w:rsidRPr="00E24530">
        <w:t>:</w:t>
      </w:r>
    </w:p>
    <w:p w14:paraId="25BDCB66" w14:textId="7C4F36A3" w:rsidR="00902808" w:rsidRPr="00E24530" w:rsidRDefault="00A2542D" w:rsidP="009F0876">
      <w:pPr>
        <w:pStyle w:val="NumberedParagraph"/>
        <w:numPr>
          <w:ilvl w:val="1"/>
          <w:numId w:val="4"/>
        </w:numPr>
        <w:tabs>
          <w:tab w:val="clear" w:pos="1418"/>
          <w:tab w:val="num" w:pos="709"/>
        </w:tabs>
      </w:pPr>
      <w:r w:rsidRPr="00E24530">
        <w:rPr>
          <w:b/>
          <w:bCs/>
        </w:rPr>
        <w:t xml:space="preserve">Provide </w:t>
      </w:r>
      <w:r w:rsidR="00902808" w:rsidRPr="00E24530">
        <w:rPr>
          <w:b/>
          <w:bCs/>
        </w:rPr>
        <w:t>a higher entitlement rate</w:t>
      </w:r>
      <w:r w:rsidR="00791C42" w:rsidRPr="00E24530">
        <w:rPr>
          <w:b/>
          <w:bCs/>
        </w:rPr>
        <w:t xml:space="preserve"> or</w:t>
      </w:r>
      <w:r w:rsidR="00902808" w:rsidRPr="00E24530">
        <w:rPr>
          <w:b/>
          <w:bCs/>
        </w:rPr>
        <w:t xml:space="preserve"> lump sum,</w:t>
      </w:r>
      <w:r w:rsidR="00AA2D7B" w:rsidRPr="00E24530">
        <w:rPr>
          <w:b/>
          <w:bCs/>
        </w:rPr>
        <w:t xml:space="preserve"> or phase support payments out over a longer period</w:t>
      </w:r>
      <w:r w:rsidR="00791C42" w:rsidRPr="00E24530">
        <w:rPr>
          <w:b/>
          <w:bCs/>
        </w:rPr>
        <w:t>,</w:t>
      </w:r>
      <w:r w:rsidR="00902808" w:rsidRPr="00E24530">
        <w:rPr>
          <w:b/>
          <w:bCs/>
        </w:rPr>
        <w:t xml:space="preserve"> when a parent first </w:t>
      </w:r>
      <w:r w:rsidR="001B5AF5" w:rsidRPr="00E24530">
        <w:rPr>
          <w:b/>
          <w:bCs/>
        </w:rPr>
        <w:t>returns</w:t>
      </w:r>
      <w:r w:rsidR="00902808" w:rsidRPr="00E24530">
        <w:rPr>
          <w:b/>
          <w:bCs/>
        </w:rPr>
        <w:t xml:space="preserve"> to work</w:t>
      </w:r>
      <w:r w:rsidR="0012479D" w:rsidRPr="00E24530">
        <w:rPr>
          <w:b/>
          <w:bCs/>
        </w:rPr>
        <w:t>.</w:t>
      </w:r>
      <w:r w:rsidR="00902808" w:rsidRPr="00E24530">
        <w:t xml:space="preserve"> </w:t>
      </w:r>
      <w:r w:rsidR="00241D44">
        <w:t xml:space="preserve">This could be </w:t>
      </w:r>
      <w:proofErr w:type="gramStart"/>
      <w:r w:rsidR="00241D44">
        <w:t xml:space="preserve">done </w:t>
      </w:r>
      <w:r w:rsidR="00902808" w:rsidRPr="00E24530">
        <w:t xml:space="preserve"> for</w:t>
      </w:r>
      <w:proofErr w:type="gramEnd"/>
      <w:r w:rsidR="00902808" w:rsidRPr="00E24530">
        <w:t xml:space="preserve"> the first six to twelve months of employment</w:t>
      </w:r>
      <w:r w:rsidR="00DC485B">
        <w:t>,</w:t>
      </w:r>
      <w:r w:rsidR="00DC485B" w:rsidRPr="00DC485B">
        <w:t xml:space="preserve"> </w:t>
      </w:r>
      <w:r w:rsidR="00DC485B">
        <w:t>f</w:t>
      </w:r>
      <w:r w:rsidR="00DC485B" w:rsidRPr="00E24530">
        <w:t>or example</w:t>
      </w:r>
      <w:r w:rsidR="00902808" w:rsidRPr="00E24530">
        <w:t xml:space="preserve">. This would help with the costs of going back to work, </w:t>
      </w:r>
      <w:proofErr w:type="gramStart"/>
      <w:r w:rsidR="00902808" w:rsidRPr="00E24530">
        <w:t>similar to</w:t>
      </w:r>
      <w:proofErr w:type="gramEnd"/>
      <w:r w:rsidR="00902808" w:rsidRPr="00E24530">
        <w:t xml:space="preserve"> how students receive support for course-related costs when they start studying. </w:t>
      </w:r>
    </w:p>
    <w:p w14:paraId="59EA60B7" w14:textId="6D479885" w:rsidR="00965B5A" w:rsidRPr="00E24530" w:rsidRDefault="0012479D" w:rsidP="009F0876">
      <w:pPr>
        <w:pStyle w:val="NumberedParagraph"/>
        <w:numPr>
          <w:ilvl w:val="1"/>
          <w:numId w:val="4"/>
        </w:numPr>
        <w:tabs>
          <w:tab w:val="clear" w:pos="1418"/>
          <w:tab w:val="num" w:pos="709"/>
        </w:tabs>
      </w:pPr>
      <w:r w:rsidRPr="00E24530">
        <w:rPr>
          <w:b/>
          <w:bCs/>
        </w:rPr>
        <w:t>Raise and index t</w:t>
      </w:r>
      <w:r w:rsidR="00965B5A" w:rsidRPr="00E24530">
        <w:rPr>
          <w:b/>
          <w:bCs/>
        </w:rPr>
        <w:t xml:space="preserve">he </w:t>
      </w:r>
      <w:r w:rsidRPr="00E24530">
        <w:rPr>
          <w:b/>
          <w:bCs/>
        </w:rPr>
        <w:t xml:space="preserve">abatement </w:t>
      </w:r>
      <w:r w:rsidR="00965B5A" w:rsidRPr="00E24530">
        <w:rPr>
          <w:b/>
          <w:bCs/>
        </w:rPr>
        <w:t>thresholds.</w:t>
      </w:r>
      <w:r w:rsidR="00965B5A" w:rsidRPr="00E24530">
        <w:t xml:space="preserve"> </w:t>
      </w:r>
      <w:r w:rsidRPr="00E24530">
        <w:t xml:space="preserve">People suggested </w:t>
      </w:r>
      <w:r w:rsidR="00534F96" w:rsidRPr="00E24530">
        <w:t>raising the threshold</w:t>
      </w:r>
      <w:r w:rsidR="002B38A2" w:rsidRPr="00E24530">
        <w:t>s</w:t>
      </w:r>
      <w:r w:rsidR="00534F96" w:rsidRPr="00E24530">
        <w:t xml:space="preserve"> to</w:t>
      </w:r>
      <w:r w:rsidR="007030D6" w:rsidRPr="00E24530">
        <w:t xml:space="preserve"> between</w:t>
      </w:r>
      <w:r w:rsidR="00534F96" w:rsidRPr="00E24530">
        <w:t xml:space="preserve"> </w:t>
      </w:r>
      <w:r w:rsidR="00B451E1" w:rsidRPr="00E24530">
        <w:t>$47,000</w:t>
      </w:r>
      <w:r w:rsidR="007030D6" w:rsidRPr="00E24530">
        <w:t xml:space="preserve"> and</w:t>
      </w:r>
      <w:r w:rsidR="00534F96" w:rsidRPr="00E24530">
        <w:t xml:space="preserve"> </w:t>
      </w:r>
      <w:r w:rsidR="00B451E1" w:rsidRPr="00E24530">
        <w:t xml:space="preserve">$60,000. </w:t>
      </w:r>
      <w:r w:rsidR="007030D6" w:rsidRPr="00E24530">
        <w:t>O</w:t>
      </w:r>
      <w:r w:rsidR="00534F96" w:rsidRPr="00E24530">
        <w:t>ne submitter disagreed with increasing thresholds</w:t>
      </w:r>
      <w:r w:rsidR="007030D6" w:rsidRPr="00E24530">
        <w:t xml:space="preserve">, and </w:t>
      </w:r>
      <w:r w:rsidRPr="00E24530">
        <w:t xml:space="preserve">suggested </w:t>
      </w:r>
      <w:r w:rsidR="007030D6" w:rsidRPr="00E24530">
        <w:t xml:space="preserve">decreasing </w:t>
      </w:r>
      <w:r w:rsidR="00534F96" w:rsidRPr="00E24530">
        <w:t xml:space="preserve">thresholds </w:t>
      </w:r>
      <w:r w:rsidRPr="00E24530">
        <w:t xml:space="preserve">instead, </w:t>
      </w:r>
      <w:r w:rsidR="00534F96" w:rsidRPr="00E24530">
        <w:t xml:space="preserve">to minimise the disincentives </w:t>
      </w:r>
      <w:r w:rsidR="007030D6" w:rsidRPr="00E24530">
        <w:t xml:space="preserve">to work </w:t>
      </w:r>
      <w:r w:rsidR="00534F96" w:rsidRPr="00E24530">
        <w:t xml:space="preserve">for </w:t>
      </w:r>
      <w:r w:rsidR="007030D6" w:rsidRPr="00E24530">
        <w:t>low-income families</w:t>
      </w:r>
      <w:r w:rsidR="00534F96" w:rsidRPr="00E24530">
        <w:t>.</w:t>
      </w:r>
    </w:p>
    <w:p w14:paraId="4D90E579" w14:textId="59589A60" w:rsidR="00611277" w:rsidRPr="00E24530" w:rsidRDefault="0027570E" w:rsidP="009F0876">
      <w:pPr>
        <w:pStyle w:val="NumberedParagraph"/>
        <w:numPr>
          <w:ilvl w:val="1"/>
          <w:numId w:val="4"/>
        </w:numPr>
        <w:tabs>
          <w:tab w:val="clear" w:pos="1418"/>
          <w:tab w:val="num" w:pos="709"/>
        </w:tabs>
      </w:pPr>
      <w:r w:rsidRPr="00E24530">
        <w:rPr>
          <w:b/>
          <w:bCs/>
        </w:rPr>
        <w:t xml:space="preserve">Change </w:t>
      </w:r>
      <w:r w:rsidR="00615C04" w:rsidRPr="00E24530">
        <w:rPr>
          <w:b/>
          <w:bCs/>
        </w:rPr>
        <w:t>t</w:t>
      </w:r>
      <w:r w:rsidR="00965B5A" w:rsidRPr="00E24530">
        <w:rPr>
          <w:b/>
          <w:bCs/>
        </w:rPr>
        <w:t>he abatement rate</w:t>
      </w:r>
      <w:r w:rsidR="00615C04" w:rsidRPr="00E24530">
        <w:rPr>
          <w:b/>
          <w:bCs/>
        </w:rPr>
        <w:t>.</w:t>
      </w:r>
    </w:p>
    <w:p w14:paraId="76F81862" w14:textId="3DEEA99E" w:rsidR="002E36C2" w:rsidRPr="00E24530" w:rsidRDefault="0012479D" w:rsidP="00DE5764">
      <w:pPr>
        <w:pStyle w:val="NumberedParagraph"/>
        <w:numPr>
          <w:ilvl w:val="2"/>
          <w:numId w:val="4"/>
        </w:numPr>
        <w:tabs>
          <w:tab w:val="clear" w:pos="2127"/>
          <w:tab w:val="num" w:pos="1418"/>
        </w:tabs>
        <w:ind w:left="2268" w:hanging="850"/>
      </w:pPr>
      <w:r w:rsidRPr="00E24530">
        <w:rPr>
          <w:b/>
          <w:bCs/>
        </w:rPr>
        <w:t xml:space="preserve">20% </w:t>
      </w:r>
      <w:r w:rsidR="002E36C2" w:rsidRPr="00E24530">
        <w:rPr>
          <w:b/>
          <w:bCs/>
        </w:rPr>
        <w:t>of submitters supported lowering abatement rates</w:t>
      </w:r>
      <w:r w:rsidRPr="00E24530">
        <w:t>, because</w:t>
      </w:r>
      <w:r w:rsidR="002E36C2" w:rsidRPr="00E24530">
        <w:t xml:space="preserve"> </w:t>
      </w:r>
      <w:r w:rsidRPr="00E24530">
        <w:t>d</w:t>
      </w:r>
      <w:r w:rsidR="002E36C2" w:rsidRPr="00E24530">
        <w:t xml:space="preserve">oing so could improve </w:t>
      </w:r>
      <w:r w:rsidR="007037A5" w:rsidRPr="00E24530">
        <w:t>EMTR</w:t>
      </w:r>
      <w:r w:rsidR="002E36C2" w:rsidRPr="00E24530">
        <w:t>s</w:t>
      </w:r>
      <w:r w:rsidR="007030D6" w:rsidRPr="00E24530">
        <w:t xml:space="preserve"> and work incentives</w:t>
      </w:r>
      <w:r w:rsidR="002E36C2" w:rsidRPr="00E24530">
        <w:t>.</w:t>
      </w:r>
      <w:r w:rsidR="002E36C2" w:rsidRPr="00E24530">
        <w:rPr>
          <w:b/>
          <w:bCs/>
        </w:rPr>
        <w:t xml:space="preserve"> </w:t>
      </w:r>
      <w:r w:rsidRPr="00E24530">
        <w:t xml:space="preserve">Most </w:t>
      </w:r>
      <w:r w:rsidR="002E36C2" w:rsidRPr="00E24530">
        <w:t>suggested</w:t>
      </w:r>
      <w:r w:rsidR="002E36C2" w:rsidRPr="00E24530">
        <w:rPr>
          <w:b/>
          <w:bCs/>
        </w:rPr>
        <w:t xml:space="preserve"> </w:t>
      </w:r>
      <w:r w:rsidRPr="00E24530">
        <w:t>lowering</w:t>
      </w:r>
      <w:r w:rsidRPr="00E24530">
        <w:rPr>
          <w:b/>
          <w:bCs/>
        </w:rPr>
        <w:t xml:space="preserve"> </w:t>
      </w:r>
      <w:r w:rsidR="002E36C2" w:rsidRPr="00E24530">
        <w:t>the</w:t>
      </w:r>
      <w:r w:rsidR="002E36C2" w:rsidRPr="00E24530">
        <w:rPr>
          <w:b/>
          <w:bCs/>
        </w:rPr>
        <w:t xml:space="preserve"> </w:t>
      </w:r>
      <w:r w:rsidR="002E36C2" w:rsidRPr="00E24530">
        <w:t xml:space="preserve">rate </w:t>
      </w:r>
      <w:r w:rsidRPr="00E24530">
        <w:t xml:space="preserve">to </w:t>
      </w:r>
      <w:r w:rsidR="002E36C2" w:rsidRPr="00E24530">
        <w:t>20</w:t>
      </w:r>
      <w:r w:rsidR="007030D6" w:rsidRPr="00E24530">
        <w:t xml:space="preserve">%. </w:t>
      </w:r>
    </w:p>
    <w:p w14:paraId="26CC64BC" w14:textId="05FEF478" w:rsidR="002E36C2" w:rsidRPr="00E24530" w:rsidRDefault="002E36C2" w:rsidP="002C144C">
      <w:pPr>
        <w:pStyle w:val="NumberedParagraph"/>
        <w:numPr>
          <w:ilvl w:val="2"/>
          <w:numId w:val="4"/>
        </w:numPr>
        <w:tabs>
          <w:tab w:val="clear" w:pos="2127"/>
          <w:tab w:val="num" w:pos="1418"/>
        </w:tabs>
        <w:ind w:left="2268" w:hanging="850"/>
      </w:pPr>
      <w:r w:rsidRPr="00E24530">
        <w:rPr>
          <w:b/>
          <w:bCs/>
        </w:rPr>
        <w:t xml:space="preserve">Around 10% of submitters suggested having </w:t>
      </w:r>
      <w:r w:rsidR="0012479D" w:rsidRPr="00E24530">
        <w:rPr>
          <w:b/>
          <w:bCs/>
        </w:rPr>
        <w:t>multiple</w:t>
      </w:r>
      <w:r w:rsidRPr="00E24530">
        <w:rPr>
          <w:b/>
          <w:bCs/>
        </w:rPr>
        <w:t xml:space="preserve"> abatement rate</w:t>
      </w:r>
      <w:r w:rsidR="0012479D" w:rsidRPr="00E24530">
        <w:rPr>
          <w:b/>
          <w:bCs/>
        </w:rPr>
        <w:t>s</w:t>
      </w:r>
      <w:r w:rsidR="000307A2" w:rsidRPr="00E24530">
        <w:t xml:space="preserve">, such as </w:t>
      </w:r>
      <w:r w:rsidRPr="00E24530">
        <w:t xml:space="preserve">having two </w:t>
      </w:r>
      <w:proofErr w:type="gramStart"/>
      <w:r w:rsidRPr="00E24530">
        <w:t>rates</w:t>
      </w:r>
      <w:proofErr w:type="gramEnd"/>
      <w:r w:rsidR="0012479D" w:rsidRPr="00E24530">
        <w:t xml:space="preserve"> or </w:t>
      </w:r>
      <w:r w:rsidR="000307A2" w:rsidRPr="00E24530">
        <w:t xml:space="preserve">the </w:t>
      </w:r>
      <w:r w:rsidRPr="00E24530">
        <w:t>tiered rates</w:t>
      </w:r>
      <w:r w:rsidR="002E7483" w:rsidRPr="00E24530">
        <w:t xml:space="preserve"> </w:t>
      </w:r>
      <w:r w:rsidR="000307A2" w:rsidRPr="00E24530">
        <w:t>W</w:t>
      </w:r>
      <w:r w:rsidR="002645EB">
        <w:t xml:space="preserve">elfare </w:t>
      </w:r>
      <w:r w:rsidR="000307A2" w:rsidRPr="00E24530">
        <w:t>E</w:t>
      </w:r>
      <w:r w:rsidR="002645EB">
        <w:t xml:space="preserve">xpert </w:t>
      </w:r>
      <w:r w:rsidR="000307A2" w:rsidRPr="00E24530">
        <w:t>A</w:t>
      </w:r>
      <w:r w:rsidR="002645EB">
        <w:t xml:space="preserve">dvisory </w:t>
      </w:r>
      <w:r w:rsidR="000307A2" w:rsidRPr="00E24530">
        <w:t>G</w:t>
      </w:r>
      <w:r w:rsidR="002645EB">
        <w:t>roup (WEAG)</w:t>
      </w:r>
      <w:r w:rsidR="000307A2" w:rsidRPr="00E24530">
        <w:t xml:space="preserve"> </w:t>
      </w:r>
      <w:r w:rsidR="002E7483" w:rsidRPr="00E24530">
        <w:t xml:space="preserve">suggested. This would </w:t>
      </w:r>
      <w:r w:rsidRPr="00E24530">
        <w:t xml:space="preserve">ease </w:t>
      </w:r>
      <w:r w:rsidR="002E7483" w:rsidRPr="00E24530">
        <w:t xml:space="preserve">the </w:t>
      </w:r>
      <w:r w:rsidRPr="00E24530">
        <w:t xml:space="preserve">pressure </w:t>
      </w:r>
      <w:r w:rsidR="002E7483" w:rsidRPr="00E24530">
        <w:t>for low</w:t>
      </w:r>
      <w:r w:rsidR="0012479D" w:rsidRPr="00E24530">
        <w:t>/</w:t>
      </w:r>
      <w:r w:rsidR="002E7483" w:rsidRPr="00E24530">
        <w:t>middle-income families</w:t>
      </w:r>
      <w:r w:rsidR="0012479D" w:rsidRPr="00E24530">
        <w:t>,</w:t>
      </w:r>
      <w:r w:rsidR="002E7483" w:rsidRPr="00E24530">
        <w:t xml:space="preserve"> but </w:t>
      </w:r>
      <w:r w:rsidR="0012479D" w:rsidRPr="00E24530">
        <w:t xml:space="preserve">ensure </w:t>
      </w:r>
      <w:r w:rsidR="002E7483" w:rsidRPr="00E24530">
        <w:t xml:space="preserve">higher </w:t>
      </w:r>
      <w:r w:rsidRPr="00E24530">
        <w:t xml:space="preserve">rates </w:t>
      </w:r>
      <w:r w:rsidR="0012479D" w:rsidRPr="00E24530">
        <w:t xml:space="preserve">applied to </w:t>
      </w:r>
      <w:r w:rsidRPr="00E24530">
        <w:t>high</w:t>
      </w:r>
      <w:r w:rsidR="002E7483" w:rsidRPr="00E24530">
        <w:t>-</w:t>
      </w:r>
      <w:r w:rsidRPr="00E24530">
        <w:t>income</w:t>
      </w:r>
      <w:r w:rsidR="002E7483" w:rsidRPr="00E24530">
        <w:t xml:space="preserve"> families</w:t>
      </w:r>
      <w:r w:rsidRPr="00E24530">
        <w:t xml:space="preserve"> </w:t>
      </w:r>
      <w:r w:rsidR="002E7483" w:rsidRPr="00E24530">
        <w:t xml:space="preserve">for whom WFF was </w:t>
      </w:r>
      <w:r w:rsidRPr="00E24530">
        <w:t xml:space="preserve">less likely to make a material difference. </w:t>
      </w:r>
    </w:p>
    <w:p w14:paraId="4B74AEF2" w14:textId="392D8AF3" w:rsidR="003A43F2" w:rsidRPr="00E24530" w:rsidRDefault="0012479D" w:rsidP="002C144C">
      <w:pPr>
        <w:pStyle w:val="NumberedParagraph"/>
        <w:numPr>
          <w:ilvl w:val="2"/>
          <w:numId w:val="4"/>
        </w:numPr>
        <w:tabs>
          <w:tab w:val="clear" w:pos="2127"/>
          <w:tab w:val="num" w:pos="1418"/>
        </w:tabs>
        <w:ind w:left="2268" w:hanging="850"/>
      </w:pPr>
      <w:r w:rsidRPr="00E24530">
        <w:t xml:space="preserve">A small number of </w:t>
      </w:r>
      <w:r w:rsidR="003A43F2" w:rsidRPr="00E24530">
        <w:t xml:space="preserve">submitters strongly recommended </w:t>
      </w:r>
      <w:r w:rsidR="003A43F2" w:rsidRPr="00E24530">
        <w:rPr>
          <w:b/>
          <w:bCs/>
        </w:rPr>
        <w:t xml:space="preserve">aligning </w:t>
      </w:r>
      <w:r w:rsidR="0012422F" w:rsidRPr="00E24530">
        <w:rPr>
          <w:b/>
          <w:bCs/>
        </w:rPr>
        <w:t>WFF</w:t>
      </w:r>
      <w:r w:rsidR="003A43F2" w:rsidRPr="00E24530">
        <w:rPr>
          <w:b/>
          <w:bCs/>
        </w:rPr>
        <w:t xml:space="preserve"> with other income support thresholds and abatements to moderate interactions with tax thresholds</w:t>
      </w:r>
      <w:r w:rsidRPr="00E24530">
        <w:t>.</w:t>
      </w:r>
      <w:r w:rsidR="003A43F2" w:rsidRPr="00E24530">
        <w:t xml:space="preserve"> </w:t>
      </w:r>
      <w:r w:rsidRPr="00E24530">
        <w:t xml:space="preserve">These </w:t>
      </w:r>
      <w:r w:rsidR="003A43F2" w:rsidRPr="00E24530">
        <w:t>currently create</w:t>
      </w:r>
      <w:r w:rsidR="008B3A3A" w:rsidRPr="00E24530">
        <w:t>d</w:t>
      </w:r>
      <w:r w:rsidR="003A43F2" w:rsidRPr="00E24530">
        <w:t xml:space="preserve"> very high </w:t>
      </w:r>
      <w:r w:rsidR="007037A5" w:rsidRPr="00E24530">
        <w:t xml:space="preserve">EMTRs </w:t>
      </w:r>
      <w:r w:rsidR="003A43F2" w:rsidRPr="00E24530">
        <w:t>for low</w:t>
      </w:r>
      <w:r w:rsidRPr="00E24530">
        <w:t>/</w:t>
      </w:r>
      <w:r w:rsidR="003A43F2" w:rsidRPr="00E24530">
        <w:t>middle-income earners</w:t>
      </w:r>
      <w:r w:rsidR="008B3A3A" w:rsidRPr="00E24530">
        <w:t xml:space="preserve">, which </w:t>
      </w:r>
      <w:r w:rsidR="00071EB4" w:rsidRPr="00E24530">
        <w:t xml:space="preserve">was </w:t>
      </w:r>
      <w:r w:rsidR="008B3A3A" w:rsidRPr="00E24530">
        <w:t>particularly problematic.</w:t>
      </w:r>
      <w:r w:rsidR="003A43F2" w:rsidRPr="00E24530">
        <w:t xml:space="preserve"> </w:t>
      </w:r>
      <w:r w:rsidR="0012422F" w:rsidRPr="00E24530">
        <w:t>One suggest</w:t>
      </w:r>
      <w:r w:rsidRPr="00E24530">
        <w:t>ion was to</w:t>
      </w:r>
      <w:r w:rsidR="0012422F" w:rsidRPr="00E24530">
        <w:t xml:space="preserve"> apply</w:t>
      </w:r>
      <w:r w:rsidR="0012422F" w:rsidRPr="00E24530">
        <w:rPr>
          <w:b/>
          <w:bCs/>
        </w:rPr>
        <w:t xml:space="preserve"> </w:t>
      </w:r>
      <w:r w:rsidR="0012422F" w:rsidRPr="00E24530">
        <w:t xml:space="preserve">an overall abatement rate of 25% </w:t>
      </w:r>
      <w:r w:rsidRPr="00E24530">
        <w:t xml:space="preserve">(and no more than 30% if a greater rate were preferred) </w:t>
      </w:r>
      <w:r w:rsidR="0012422F" w:rsidRPr="00E24530">
        <w:t>to the Ac</w:t>
      </w:r>
      <w:r w:rsidRPr="00E24530">
        <w:t>c</w:t>
      </w:r>
      <w:r w:rsidR="0012422F" w:rsidRPr="00E24530">
        <w:t>ommodation Supplement and WFF.</w:t>
      </w:r>
    </w:p>
    <w:p w14:paraId="1439FB7B" w14:textId="05F0025B" w:rsidR="0069294D" w:rsidRPr="00E24530" w:rsidRDefault="00611277" w:rsidP="009F0876">
      <w:pPr>
        <w:pStyle w:val="NumberedParagraph"/>
        <w:numPr>
          <w:ilvl w:val="1"/>
          <w:numId w:val="4"/>
        </w:numPr>
        <w:tabs>
          <w:tab w:val="clear" w:pos="1418"/>
          <w:tab w:val="num" w:pos="709"/>
        </w:tabs>
      </w:pPr>
      <w:r w:rsidRPr="00E24530">
        <w:rPr>
          <w:b/>
          <w:bCs/>
        </w:rPr>
        <w:t xml:space="preserve">There were mixed views on what changes, if any, should be made to the </w:t>
      </w:r>
      <w:r w:rsidR="004A2AC6" w:rsidRPr="00E24530">
        <w:rPr>
          <w:b/>
          <w:bCs/>
        </w:rPr>
        <w:t>IWTC</w:t>
      </w:r>
      <w:r w:rsidR="00FB41DB" w:rsidRPr="00E24530">
        <w:rPr>
          <w:b/>
          <w:bCs/>
        </w:rPr>
        <w:t>.</w:t>
      </w:r>
      <w:r w:rsidR="00FB41DB" w:rsidRPr="00E24530">
        <w:t xml:space="preserve"> </w:t>
      </w:r>
      <w:r w:rsidR="00102C12" w:rsidRPr="00E24530">
        <w:t xml:space="preserve">As mentioned above, </w:t>
      </w:r>
      <w:r w:rsidR="0088758D">
        <w:t>many</w:t>
      </w:r>
      <w:r w:rsidR="0088758D" w:rsidRPr="00E24530">
        <w:t xml:space="preserve"> </w:t>
      </w:r>
      <w:r w:rsidR="00460311" w:rsidRPr="00E24530">
        <w:t xml:space="preserve">wanted to </w:t>
      </w:r>
      <w:r w:rsidR="00102C12" w:rsidRPr="00E24530">
        <w:t xml:space="preserve">repeal the </w:t>
      </w:r>
      <w:r w:rsidR="004A2AC6" w:rsidRPr="00E24530">
        <w:t>IWTC</w:t>
      </w:r>
      <w:r w:rsidR="00460311" w:rsidRPr="00E24530">
        <w:t xml:space="preserve"> or merge it </w:t>
      </w:r>
      <w:r w:rsidR="00B11135" w:rsidRPr="00E24530">
        <w:t xml:space="preserve">into </w:t>
      </w:r>
      <w:r w:rsidR="00460311" w:rsidRPr="00E24530">
        <w:t>the FTC</w:t>
      </w:r>
      <w:r w:rsidR="00102C12" w:rsidRPr="00E24530">
        <w:t xml:space="preserve">. A small number </w:t>
      </w:r>
      <w:r w:rsidR="00B11135" w:rsidRPr="00E24530">
        <w:t xml:space="preserve">of people </w:t>
      </w:r>
      <w:r w:rsidR="00102C12" w:rsidRPr="00E24530">
        <w:t>recommended i</w:t>
      </w:r>
      <w:r w:rsidR="0069294D" w:rsidRPr="00E24530">
        <w:t>ncreas</w:t>
      </w:r>
      <w:r w:rsidR="00102C12" w:rsidRPr="00E24530">
        <w:t>ing</w:t>
      </w:r>
      <w:r w:rsidR="0069294D" w:rsidRPr="00E24530">
        <w:t xml:space="preserve"> the </w:t>
      </w:r>
      <w:r w:rsidR="008B3A3A" w:rsidRPr="00E24530">
        <w:t>IWTC. One suggestion was adjusting the IWTC for inflation</w:t>
      </w:r>
      <w:r w:rsidR="00637DF4" w:rsidRPr="00E24530">
        <w:t xml:space="preserve"> to </w:t>
      </w:r>
      <w:r w:rsidR="00A71FCB" w:rsidRPr="00E24530">
        <w:t>$82 per week</w:t>
      </w:r>
      <w:r w:rsidR="00B11135" w:rsidRPr="00E24530">
        <w:t xml:space="preserve">, </w:t>
      </w:r>
      <w:r w:rsidR="008B3A3A" w:rsidRPr="00E24530">
        <w:t xml:space="preserve">plus </w:t>
      </w:r>
      <w:r w:rsidR="00A71FCB" w:rsidRPr="00E24530">
        <w:t>$17 for the fourth and additional children</w:t>
      </w:r>
      <w:r w:rsidR="008B3A3A" w:rsidRPr="00E24530">
        <w:t>.</w:t>
      </w:r>
      <w:r w:rsidR="009D5F26" w:rsidRPr="00E24530">
        <w:t xml:space="preserve"> </w:t>
      </w:r>
      <w:r w:rsidR="00102C12" w:rsidRPr="00E24530">
        <w:t xml:space="preserve">However, </w:t>
      </w:r>
      <w:r w:rsidR="00E3251A" w:rsidRPr="00E24530">
        <w:t xml:space="preserve">a couple of </w:t>
      </w:r>
      <w:r w:rsidR="00B11135" w:rsidRPr="00E24530">
        <w:t>people</w:t>
      </w:r>
      <w:r w:rsidR="009D5F26" w:rsidRPr="00E24530">
        <w:t xml:space="preserve"> cautioned against this </w:t>
      </w:r>
      <w:r w:rsidR="00E34950" w:rsidRPr="00E24530">
        <w:t xml:space="preserve">because the </w:t>
      </w:r>
      <w:r w:rsidR="004A2AC6" w:rsidRPr="00E24530">
        <w:t>IWTC</w:t>
      </w:r>
      <w:r w:rsidR="00E34950" w:rsidRPr="00E24530">
        <w:t xml:space="preserve"> abate</w:t>
      </w:r>
      <w:r w:rsidR="00B11135" w:rsidRPr="00E24530">
        <w:t>d</w:t>
      </w:r>
      <w:r w:rsidR="00E34950" w:rsidRPr="00E24530">
        <w:t xml:space="preserve"> </w:t>
      </w:r>
      <w:proofErr w:type="gramStart"/>
      <w:r w:rsidR="00E34950" w:rsidRPr="00E24530">
        <w:t>last</w:t>
      </w:r>
      <w:r w:rsidR="008B3A3A" w:rsidRPr="00E24530">
        <w:t>,</w:t>
      </w:r>
      <w:r w:rsidR="00E34950" w:rsidRPr="00E24530">
        <w:t xml:space="preserve"> and</w:t>
      </w:r>
      <w:proofErr w:type="gramEnd"/>
      <w:r w:rsidR="00E34950" w:rsidRPr="00E24530">
        <w:t xml:space="preserve"> </w:t>
      </w:r>
      <w:r w:rsidR="00B11135" w:rsidRPr="00E24530">
        <w:t>wa</w:t>
      </w:r>
      <w:r w:rsidR="00E34950" w:rsidRPr="00E24530">
        <w:t>s therefore received by some families with relatively high incomes</w:t>
      </w:r>
      <w:r w:rsidR="0069294D" w:rsidRPr="00E24530">
        <w:t>.</w:t>
      </w:r>
    </w:p>
    <w:p w14:paraId="72C46CD0" w14:textId="0633AC25" w:rsidR="00902808" w:rsidRPr="00E24530" w:rsidRDefault="001317BA" w:rsidP="009F0876">
      <w:pPr>
        <w:pStyle w:val="NumberedParagraph"/>
        <w:numPr>
          <w:ilvl w:val="1"/>
          <w:numId w:val="4"/>
        </w:numPr>
        <w:tabs>
          <w:tab w:val="clear" w:pos="1418"/>
          <w:tab w:val="num" w:pos="709"/>
        </w:tabs>
      </w:pPr>
      <w:r w:rsidRPr="00E24530">
        <w:rPr>
          <w:b/>
          <w:bCs/>
        </w:rPr>
        <w:t>Allow</w:t>
      </w:r>
      <w:r w:rsidR="00902808" w:rsidRPr="00E24530">
        <w:rPr>
          <w:b/>
          <w:bCs/>
        </w:rPr>
        <w:t xml:space="preserve"> people </w:t>
      </w:r>
      <w:r w:rsidRPr="00E24530">
        <w:rPr>
          <w:b/>
          <w:bCs/>
        </w:rPr>
        <w:t xml:space="preserve">to </w:t>
      </w:r>
      <w:r w:rsidR="00902808" w:rsidRPr="00E24530">
        <w:rPr>
          <w:b/>
          <w:bCs/>
        </w:rPr>
        <w:t xml:space="preserve">receive support </w:t>
      </w:r>
      <w:r w:rsidR="008E71A3" w:rsidRPr="00E24530">
        <w:rPr>
          <w:b/>
          <w:bCs/>
        </w:rPr>
        <w:t>if they are on benefit but also wor</w:t>
      </w:r>
      <w:r w:rsidR="008B3A3A" w:rsidRPr="00E24530">
        <w:rPr>
          <w:b/>
          <w:bCs/>
        </w:rPr>
        <w:t>k</w:t>
      </w:r>
      <w:r w:rsidR="008E71A3" w:rsidRPr="00E24530">
        <w:rPr>
          <w:b/>
          <w:bCs/>
        </w:rPr>
        <w:t xml:space="preserve"> part-time</w:t>
      </w:r>
      <w:r w:rsidR="008B3A3A" w:rsidRPr="00E24530">
        <w:t>, to</w:t>
      </w:r>
      <w:r w:rsidR="00902808" w:rsidRPr="00E24530">
        <w:t xml:space="preserve"> help </w:t>
      </w:r>
      <w:r w:rsidR="008E71A3" w:rsidRPr="00E24530">
        <w:t>families</w:t>
      </w:r>
      <w:r w:rsidR="00902808" w:rsidRPr="00E24530">
        <w:t xml:space="preserve"> </w:t>
      </w:r>
      <w:r w:rsidR="008E71A3" w:rsidRPr="00E24530">
        <w:t xml:space="preserve">transition off benefit and </w:t>
      </w:r>
      <w:r w:rsidR="00902808" w:rsidRPr="00E24530">
        <w:t xml:space="preserve">towards full-time </w:t>
      </w:r>
      <w:r w:rsidR="008B3A3A" w:rsidRPr="00E24530">
        <w:t>work</w:t>
      </w:r>
      <w:r w:rsidR="00902808" w:rsidRPr="00E24530">
        <w:t>.</w:t>
      </w:r>
      <w:r w:rsidRPr="00E24530">
        <w:t xml:space="preserve"> </w:t>
      </w:r>
    </w:p>
    <w:p w14:paraId="6AB4587D" w14:textId="73062429" w:rsidR="006B4246" w:rsidRPr="00E24530" w:rsidRDefault="00902808" w:rsidP="00B2653E">
      <w:pPr>
        <w:pStyle w:val="NumberedParagraph"/>
        <w:numPr>
          <w:ilvl w:val="1"/>
          <w:numId w:val="4"/>
        </w:numPr>
        <w:tabs>
          <w:tab w:val="clear" w:pos="1418"/>
          <w:tab w:val="num" w:pos="709"/>
        </w:tabs>
      </w:pPr>
      <w:r w:rsidRPr="00E24530">
        <w:rPr>
          <w:b/>
          <w:bCs/>
        </w:rPr>
        <w:lastRenderedPageBreak/>
        <w:t xml:space="preserve">Provide extra support to </w:t>
      </w:r>
      <w:r w:rsidR="00705C30" w:rsidRPr="00E24530">
        <w:rPr>
          <w:b/>
          <w:bCs/>
        </w:rPr>
        <w:t>people with multiple jobs</w:t>
      </w:r>
      <w:r w:rsidR="00117AFE" w:rsidRPr="00E24530">
        <w:rPr>
          <w:b/>
          <w:bCs/>
        </w:rPr>
        <w:t>, who work</w:t>
      </w:r>
      <w:r w:rsidR="00705C30" w:rsidRPr="00E24530">
        <w:rPr>
          <w:b/>
          <w:bCs/>
        </w:rPr>
        <w:t xml:space="preserve"> outside of standard business hours, as well as to </w:t>
      </w:r>
      <w:r w:rsidRPr="00E24530">
        <w:rPr>
          <w:b/>
          <w:bCs/>
        </w:rPr>
        <w:t xml:space="preserve">disabled people </w:t>
      </w:r>
      <w:r w:rsidR="008B3A3A" w:rsidRPr="00E24530">
        <w:rPr>
          <w:b/>
          <w:bCs/>
        </w:rPr>
        <w:t xml:space="preserve">in </w:t>
      </w:r>
      <w:r w:rsidRPr="00E24530">
        <w:rPr>
          <w:b/>
          <w:bCs/>
        </w:rPr>
        <w:t>work</w:t>
      </w:r>
      <w:r w:rsidRPr="00E24530">
        <w:t xml:space="preserve">, because </w:t>
      </w:r>
      <w:r w:rsidR="008B3A3A" w:rsidRPr="00E24530">
        <w:t xml:space="preserve">they </w:t>
      </w:r>
      <w:r w:rsidRPr="00E24530">
        <w:t>face extra costs</w:t>
      </w:r>
      <w:r w:rsidR="00705C30" w:rsidRPr="00E24530">
        <w:t>.</w:t>
      </w:r>
    </w:p>
    <w:p w14:paraId="7F9AB74E" w14:textId="28C541CD" w:rsidR="00902808" w:rsidRPr="00E24530" w:rsidRDefault="00902808" w:rsidP="003E6204">
      <w:pPr>
        <w:pStyle w:val="NumberedParagraph"/>
        <w:numPr>
          <w:ilvl w:val="0"/>
          <w:numId w:val="1"/>
        </w:numPr>
      </w:pPr>
      <w:r w:rsidRPr="00E24530">
        <w:rPr>
          <w:b/>
          <w:bCs/>
        </w:rPr>
        <w:t xml:space="preserve">Some stakeholders suggested making </w:t>
      </w:r>
      <w:r w:rsidR="000D173C" w:rsidRPr="00E24530">
        <w:rPr>
          <w:b/>
          <w:bCs/>
        </w:rPr>
        <w:t>employment-related costs</w:t>
      </w:r>
      <w:r w:rsidR="00A516E0" w:rsidRPr="00E24530">
        <w:rPr>
          <w:b/>
          <w:bCs/>
        </w:rPr>
        <w:t>, like public transport and childcare,</w:t>
      </w:r>
      <w:r w:rsidR="00A516E0" w:rsidRPr="00E24530">
        <w:t xml:space="preserve"> </w:t>
      </w:r>
      <w:r w:rsidR="000D173C" w:rsidRPr="00E24530">
        <w:rPr>
          <w:b/>
          <w:bCs/>
        </w:rPr>
        <w:t>more affordable</w:t>
      </w:r>
      <w:r w:rsidRPr="00E24530">
        <w:t xml:space="preserve">. </w:t>
      </w:r>
      <w:r w:rsidR="00A516E0" w:rsidRPr="00E24530">
        <w:t xml:space="preserve">Another idea was to </w:t>
      </w:r>
      <w:r w:rsidR="00F32B25" w:rsidRPr="00E24530">
        <w:t>give</w:t>
      </w:r>
      <w:r w:rsidR="008B3A3A" w:rsidRPr="00E24530">
        <w:t xml:space="preserve"> </w:t>
      </w:r>
      <w:r w:rsidRPr="00E24530">
        <w:t xml:space="preserve">employers a tax break or </w:t>
      </w:r>
      <w:r w:rsidR="00F32B25" w:rsidRPr="00E24530">
        <w:t xml:space="preserve">an </w:t>
      </w:r>
      <w:r w:rsidRPr="00E24530">
        <w:t>incentive to provide childcare, particularly for shift work</w:t>
      </w:r>
      <w:r w:rsidR="008B3A3A" w:rsidRPr="00E24530">
        <w:t>ers</w:t>
      </w:r>
      <w:r w:rsidRPr="00E24530">
        <w:t xml:space="preserve"> </w:t>
      </w:r>
      <w:r w:rsidR="008B3A3A" w:rsidRPr="00E24530">
        <w:t xml:space="preserve">and people </w:t>
      </w:r>
      <w:r w:rsidRPr="00E24530">
        <w:t xml:space="preserve">who work outside of </w:t>
      </w:r>
      <w:r w:rsidR="008B3A3A" w:rsidRPr="00E24530">
        <w:t xml:space="preserve">standard </w:t>
      </w:r>
      <w:r w:rsidRPr="00E24530">
        <w:t>business hours. It was noted that work could also be done to help people better understand what support they c</w:t>
      </w:r>
      <w:r w:rsidR="00F32B25" w:rsidRPr="00E24530">
        <w:t>ould</w:t>
      </w:r>
      <w:r w:rsidRPr="00E24530">
        <w:t xml:space="preserve"> receive when they return</w:t>
      </w:r>
      <w:r w:rsidR="00F32B25" w:rsidRPr="00E24530">
        <w:t>ed</w:t>
      </w:r>
      <w:r w:rsidRPr="00E24530">
        <w:t xml:space="preserve"> to work.</w:t>
      </w:r>
      <w:r w:rsidR="00DC19C5" w:rsidRPr="00E24530">
        <w:t xml:space="preserve"> </w:t>
      </w:r>
    </w:p>
    <w:p w14:paraId="6D771A14" w14:textId="3774F7F0" w:rsidR="00902808" w:rsidRPr="00E24530" w:rsidRDefault="00160743" w:rsidP="003E6204">
      <w:pPr>
        <w:pStyle w:val="NumberedParagraph"/>
        <w:numPr>
          <w:ilvl w:val="0"/>
          <w:numId w:val="1"/>
        </w:numPr>
      </w:pPr>
      <w:r>
        <w:rPr>
          <w:b/>
          <w:bCs/>
        </w:rPr>
        <w:t>Some</w:t>
      </w:r>
      <w:r w:rsidR="00902808" w:rsidRPr="00E24530">
        <w:rPr>
          <w:b/>
          <w:bCs/>
        </w:rPr>
        <w:t xml:space="preserve"> stakeholders</w:t>
      </w:r>
      <w:r w:rsidR="003E2055" w:rsidRPr="00E24530">
        <w:rPr>
          <w:b/>
          <w:bCs/>
        </w:rPr>
        <w:t xml:space="preserve"> and </w:t>
      </w:r>
      <w:r w:rsidR="00902808" w:rsidRPr="00E24530">
        <w:rPr>
          <w:b/>
          <w:bCs/>
        </w:rPr>
        <w:t xml:space="preserve">submitters supported introducing an </w:t>
      </w:r>
      <w:r w:rsidR="008B3A3A" w:rsidRPr="00E24530">
        <w:rPr>
          <w:b/>
          <w:bCs/>
        </w:rPr>
        <w:t>earned income tax credit (</w:t>
      </w:r>
      <w:r w:rsidR="00902808" w:rsidRPr="00E24530">
        <w:rPr>
          <w:b/>
          <w:bCs/>
        </w:rPr>
        <w:t>EITC</w:t>
      </w:r>
      <w:r w:rsidR="008B3A3A" w:rsidRPr="00E24530">
        <w:rPr>
          <w:b/>
          <w:bCs/>
        </w:rPr>
        <w:t>)</w:t>
      </w:r>
      <w:r w:rsidR="00902808" w:rsidRPr="00E24530">
        <w:t xml:space="preserve"> </w:t>
      </w:r>
      <w:r w:rsidR="00902808" w:rsidRPr="00E24530">
        <w:rPr>
          <w:b/>
          <w:bCs/>
        </w:rPr>
        <w:t xml:space="preserve">as an alternative to the </w:t>
      </w:r>
      <w:r w:rsidR="000334E9" w:rsidRPr="00E24530">
        <w:rPr>
          <w:b/>
          <w:bCs/>
        </w:rPr>
        <w:t>IWTC</w:t>
      </w:r>
      <w:r w:rsidR="00902808" w:rsidRPr="00E24530">
        <w:rPr>
          <w:b/>
          <w:bCs/>
        </w:rPr>
        <w:t xml:space="preserve"> and the </w:t>
      </w:r>
      <w:r w:rsidR="001F321B" w:rsidRPr="00E24530">
        <w:rPr>
          <w:b/>
          <w:bCs/>
        </w:rPr>
        <w:t>MFTC</w:t>
      </w:r>
      <w:r w:rsidR="00902808" w:rsidRPr="00E24530">
        <w:t xml:space="preserve">, as recommended by the WEAG. </w:t>
      </w:r>
      <w:r w:rsidR="00F93E4A" w:rsidRPr="00E24530">
        <w:t>A</w:t>
      </w:r>
      <w:r w:rsidR="004A6F49" w:rsidRPr="00E24530">
        <w:t xml:space="preserve">n EITC would </w:t>
      </w:r>
      <w:r w:rsidR="001F321B" w:rsidRPr="00E24530">
        <w:t xml:space="preserve">provide </w:t>
      </w:r>
      <w:r w:rsidR="008B3A3A" w:rsidRPr="00E24530">
        <w:t xml:space="preserve">a </w:t>
      </w:r>
      <w:r w:rsidR="001F321B" w:rsidRPr="00E24530">
        <w:t xml:space="preserve">work incentive for all </w:t>
      </w:r>
      <w:proofErr w:type="gramStart"/>
      <w:r w:rsidR="001F321B" w:rsidRPr="00E24530">
        <w:t>people, and</w:t>
      </w:r>
      <w:proofErr w:type="gramEnd"/>
      <w:r w:rsidR="001F321B" w:rsidRPr="00E24530">
        <w:t xml:space="preserve"> </w:t>
      </w:r>
      <w:r w:rsidR="008B3A3A" w:rsidRPr="00E24530">
        <w:t xml:space="preserve">would </w:t>
      </w:r>
      <w:r w:rsidR="004A6F49" w:rsidRPr="00E24530">
        <w:t xml:space="preserve">reward part-time work </w:t>
      </w:r>
      <w:r w:rsidR="008B3A3A" w:rsidRPr="00E24530">
        <w:t xml:space="preserve">performed </w:t>
      </w:r>
      <w:r w:rsidR="00F93E4A" w:rsidRPr="00E24530">
        <w:t xml:space="preserve">while </w:t>
      </w:r>
      <w:r w:rsidR="004A6F49" w:rsidRPr="00E24530">
        <w:t>on benefit</w:t>
      </w:r>
      <w:r w:rsidR="001F321B" w:rsidRPr="00E24530">
        <w:t>. A</w:t>
      </w:r>
      <w:r w:rsidR="00902808" w:rsidRPr="00E24530">
        <w:t xml:space="preserve"> small number of </w:t>
      </w:r>
      <w:r w:rsidR="008B3A3A" w:rsidRPr="00E24530">
        <w:t>people</w:t>
      </w:r>
      <w:r w:rsidR="00902808" w:rsidRPr="00E24530">
        <w:t xml:space="preserve"> did not </w:t>
      </w:r>
      <w:r w:rsidR="001F321B" w:rsidRPr="00E24530">
        <w:t xml:space="preserve">support </w:t>
      </w:r>
      <w:r w:rsidR="00902808" w:rsidRPr="00E24530">
        <w:t>introducing an EITC.</w:t>
      </w:r>
    </w:p>
    <w:p w14:paraId="1BA76A81" w14:textId="77777777" w:rsidR="006824B5" w:rsidRPr="00E24530" w:rsidRDefault="006824B5" w:rsidP="006824B5">
      <w:pPr>
        <w:pStyle w:val="Heading1"/>
      </w:pPr>
      <w:r w:rsidRPr="00E24530">
        <w:t>Income adequacy and the level of support provided</w:t>
      </w:r>
    </w:p>
    <w:p w14:paraId="7FFEE0A1" w14:textId="40E7CCDE" w:rsidR="00B7236C" w:rsidRPr="00E24530" w:rsidRDefault="006824B5" w:rsidP="003E6204">
      <w:pPr>
        <w:pStyle w:val="NumberedParagraph"/>
        <w:numPr>
          <w:ilvl w:val="0"/>
          <w:numId w:val="1"/>
        </w:numPr>
      </w:pPr>
      <w:r w:rsidRPr="00E24530">
        <w:t xml:space="preserve">Many </w:t>
      </w:r>
      <w:r w:rsidR="009922D3" w:rsidRPr="00E24530">
        <w:t>people</w:t>
      </w:r>
      <w:r w:rsidRPr="00E24530">
        <w:t xml:space="preserve"> commented on recent rises in the cost of living, including the impact of COVID-19 and high inflation</w:t>
      </w:r>
      <w:r w:rsidR="002B00AF" w:rsidRPr="00E24530">
        <w:t xml:space="preserve">. </w:t>
      </w:r>
      <w:r w:rsidR="008B3A3A" w:rsidRPr="00E24530">
        <w:t>They</w:t>
      </w:r>
      <w:r w:rsidR="002B00AF" w:rsidRPr="00E24530">
        <w:t xml:space="preserve"> </w:t>
      </w:r>
      <w:r w:rsidR="008B3A3A" w:rsidRPr="00E24530">
        <w:t xml:space="preserve">said income </w:t>
      </w:r>
      <w:r w:rsidR="00573244" w:rsidRPr="00E24530">
        <w:t>inadequa</w:t>
      </w:r>
      <w:r w:rsidR="008B3A3A" w:rsidRPr="00E24530">
        <w:t>cy</w:t>
      </w:r>
      <w:r w:rsidR="00573244" w:rsidRPr="00E24530">
        <w:t xml:space="preserve"> </w:t>
      </w:r>
      <w:r w:rsidR="008B3A3A" w:rsidRPr="00E24530">
        <w:t xml:space="preserve">could </w:t>
      </w:r>
      <w:r w:rsidR="00573244" w:rsidRPr="00E24530">
        <w:t xml:space="preserve">cause </w:t>
      </w:r>
      <w:r w:rsidR="008B3A3A" w:rsidRPr="00E24530">
        <w:t xml:space="preserve">families </w:t>
      </w:r>
      <w:r w:rsidR="00573244" w:rsidRPr="00E24530">
        <w:t>significant stress</w:t>
      </w:r>
      <w:r w:rsidR="002B00AF" w:rsidRPr="00E24530">
        <w:t xml:space="preserve"> and </w:t>
      </w:r>
      <w:r w:rsidR="004A2AC6" w:rsidRPr="00E24530">
        <w:t>WFF</w:t>
      </w:r>
      <w:r w:rsidR="002B00AF" w:rsidRPr="00E24530">
        <w:t xml:space="preserve"> d</w:t>
      </w:r>
      <w:r w:rsidR="00734F8F" w:rsidRPr="00E24530">
        <w:t>id</w:t>
      </w:r>
      <w:r w:rsidR="002B00AF" w:rsidRPr="00E24530">
        <w:t xml:space="preserve"> not provide </w:t>
      </w:r>
      <w:r w:rsidR="00624E3E" w:rsidRPr="00E24530">
        <w:t>sufficient</w:t>
      </w:r>
      <w:r w:rsidR="008B3A3A" w:rsidRPr="00E24530">
        <w:t xml:space="preserve"> </w:t>
      </w:r>
      <w:r w:rsidR="002B00AF" w:rsidRPr="00E24530">
        <w:t>support</w:t>
      </w:r>
      <w:r w:rsidRPr="00E24530">
        <w:t>.</w:t>
      </w:r>
      <w:r w:rsidR="00473BFC" w:rsidRPr="00E24530">
        <w:t xml:space="preserve"> One stakeholder </w:t>
      </w:r>
      <w:r w:rsidR="00576004" w:rsidRPr="00E24530">
        <w:t xml:space="preserve">said </w:t>
      </w:r>
      <w:r w:rsidR="00473BFC" w:rsidRPr="00E24530">
        <w:t>some families really struggled to withstand even the most minor life shocks.</w:t>
      </w:r>
      <w:r w:rsidRPr="00E24530">
        <w:t xml:space="preserve"> Many were very concerned about </w:t>
      </w:r>
      <w:r w:rsidR="00734F8F" w:rsidRPr="00E24530">
        <w:t xml:space="preserve">increased </w:t>
      </w:r>
      <w:r w:rsidRPr="00E24530">
        <w:t xml:space="preserve">housing costs, </w:t>
      </w:r>
      <w:r w:rsidR="00734F8F" w:rsidRPr="00E24530">
        <w:t xml:space="preserve">and </w:t>
      </w:r>
      <w:r w:rsidRPr="00E24530">
        <w:t xml:space="preserve">some referred to recent high interest rates. </w:t>
      </w:r>
      <w:r w:rsidR="008B3A3A" w:rsidRPr="00E24530">
        <w:t xml:space="preserve">They said </w:t>
      </w:r>
      <w:r w:rsidR="00762AA4" w:rsidRPr="00E24530">
        <w:t>that current abatement rates and payment levels d</w:t>
      </w:r>
      <w:r w:rsidR="008B3A3A" w:rsidRPr="00E24530">
        <w:t>id</w:t>
      </w:r>
      <w:r w:rsidR="00762AA4" w:rsidRPr="00E24530">
        <w:t xml:space="preserve"> not provide enough support to keep children out of poverty, even for parents </w:t>
      </w:r>
      <w:r w:rsidR="008B3A3A" w:rsidRPr="00E24530">
        <w:t xml:space="preserve">on </w:t>
      </w:r>
      <w:r w:rsidR="00762AA4" w:rsidRPr="00E24530">
        <w:t>the median wage</w:t>
      </w:r>
      <w:r w:rsidR="00B93B50" w:rsidRPr="00E24530">
        <w:t>.</w:t>
      </w:r>
      <w:r w:rsidR="00633A9C" w:rsidRPr="00E24530">
        <w:t xml:space="preserve"> </w:t>
      </w:r>
      <w:r w:rsidR="0011319B" w:rsidRPr="00E24530">
        <w:t xml:space="preserve">One submitter expressed concern that the </w:t>
      </w:r>
      <w:r w:rsidR="00933783" w:rsidRPr="00E24530">
        <w:t xml:space="preserve">lack of adequate support for working parents with children would lead to more families moving to Australia, because Australia </w:t>
      </w:r>
      <w:r w:rsidR="002E10DA" w:rsidRPr="00E24530">
        <w:t>ha</w:t>
      </w:r>
      <w:r w:rsidR="00576004" w:rsidRPr="00E24530">
        <w:t>d</w:t>
      </w:r>
      <w:r w:rsidR="002E10DA" w:rsidRPr="00E24530">
        <w:t xml:space="preserve"> </w:t>
      </w:r>
      <w:r w:rsidR="00734F8F" w:rsidRPr="00E24530">
        <w:t xml:space="preserve">better systems </w:t>
      </w:r>
      <w:r w:rsidR="00933783" w:rsidRPr="00E24530">
        <w:t>for working parents with children.</w:t>
      </w:r>
    </w:p>
    <w:p w14:paraId="68D44E93" w14:textId="0B989087" w:rsidR="009922D3" w:rsidRPr="00E24530" w:rsidRDefault="00877AAE" w:rsidP="00151D8E">
      <w:pPr>
        <w:pStyle w:val="Quote-Italics"/>
      </w:pPr>
      <w:r w:rsidRPr="00E24530">
        <w:t>“Whānau are unable to make changes and achieve their aspirations within a system which fails to acknowledge the increasing financial pressures they face.”</w:t>
      </w:r>
    </w:p>
    <w:p w14:paraId="3D6730F0" w14:textId="4560EEA7" w:rsidR="002E10DA" w:rsidRPr="00E24530" w:rsidRDefault="006D0B2C" w:rsidP="00882C27">
      <w:pPr>
        <w:pStyle w:val="NumberedParagraph"/>
        <w:numPr>
          <w:ilvl w:val="0"/>
          <w:numId w:val="1"/>
        </w:numPr>
      </w:pPr>
      <w:r w:rsidRPr="00E24530">
        <w:t xml:space="preserve">A small number of </w:t>
      </w:r>
      <w:r w:rsidR="008B3A3A" w:rsidRPr="00E24530">
        <w:t>people</w:t>
      </w:r>
      <w:r w:rsidR="00F019D1" w:rsidRPr="00E24530">
        <w:t xml:space="preserve"> emphasised how income inadequacy ha</w:t>
      </w:r>
      <w:r w:rsidR="005111AB" w:rsidRPr="00E24530">
        <w:t>d</w:t>
      </w:r>
      <w:r w:rsidR="00F019D1" w:rsidRPr="00E24530">
        <w:t xml:space="preserve"> to led to families </w:t>
      </w:r>
      <w:r w:rsidR="008B3A3A" w:rsidRPr="00E24530">
        <w:t xml:space="preserve">getting into </w:t>
      </w:r>
      <w:r w:rsidR="00F019D1" w:rsidRPr="00E24530">
        <w:t xml:space="preserve">debt to meet basic needs, often </w:t>
      </w:r>
      <w:r w:rsidR="008B3A3A" w:rsidRPr="00E24530">
        <w:t>borrowing money</w:t>
      </w:r>
      <w:r w:rsidR="00F019D1" w:rsidRPr="00E24530">
        <w:t xml:space="preserve"> from predatory lenders, and </w:t>
      </w:r>
      <w:r w:rsidR="005111AB" w:rsidRPr="00E24530">
        <w:t xml:space="preserve">that </w:t>
      </w:r>
      <w:r w:rsidR="00F019D1" w:rsidRPr="00E24530">
        <w:t xml:space="preserve">this </w:t>
      </w:r>
      <w:r w:rsidR="005111AB" w:rsidRPr="00E24530">
        <w:t xml:space="preserve">could </w:t>
      </w:r>
      <w:r w:rsidR="00F019D1" w:rsidRPr="00E24530">
        <w:t>lea</w:t>
      </w:r>
      <w:r w:rsidR="005111AB" w:rsidRPr="00E24530">
        <w:t>d</w:t>
      </w:r>
      <w:r w:rsidR="00F019D1" w:rsidRPr="00E24530">
        <w:t xml:space="preserve"> to extreme financial stress. </w:t>
      </w:r>
      <w:r w:rsidR="00882C27" w:rsidRPr="00E24530">
        <w:t xml:space="preserve">One submitter referred to the WEAG sample budgets (as updated by Fairer Futures earlier this year) for various household types, which highlighted income deficiencies. They emphasised that despite a modest real improvement in incomes, families still experienced income deficiencies. A small number of </w:t>
      </w:r>
      <w:r w:rsidR="00877AAE" w:rsidRPr="00E24530">
        <w:t>people</w:t>
      </w:r>
      <w:r w:rsidR="00882C27" w:rsidRPr="00E24530">
        <w:t xml:space="preserve"> </w:t>
      </w:r>
      <w:r w:rsidR="00877AAE" w:rsidRPr="00E24530">
        <w:t xml:space="preserve">said </w:t>
      </w:r>
      <w:r w:rsidR="00BA34A3" w:rsidRPr="00E24530">
        <w:t xml:space="preserve">some </w:t>
      </w:r>
      <w:r w:rsidR="004A2AC6" w:rsidRPr="00E24530">
        <w:t>WFF</w:t>
      </w:r>
      <w:r w:rsidR="00BA34A3" w:rsidRPr="00E24530">
        <w:t xml:space="preserve"> </w:t>
      </w:r>
      <w:r w:rsidR="00882C27" w:rsidRPr="00E24530">
        <w:t xml:space="preserve">recipients struggled with wanting to be honest about income changes </w:t>
      </w:r>
      <w:r w:rsidR="00254864" w:rsidRPr="00E24530">
        <w:t xml:space="preserve">but also </w:t>
      </w:r>
      <w:r w:rsidR="00882C27" w:rsidRPr="00E24530">
        <w:t>not want</w:t>
      </w:r>
      <w:r w:rsidR="00254864" w:rsidRPr="00E24530">
        <w:t>ing</w:t>
      </w:r>
      <w:r w:rsidR="00882C27" w:rsidRPr="00E24530">
        <w:t xml:space="preserve"> to risk losing support, </w:t>
      </w:r>
      <w:r w:rsidR="008B354D" w:rsidRPr="00E24530">
        <w:t>with</w:t>
      </w:r>
      <w:r w:rsidR="00882C27" w:rsidRPr="00E24530">
        <w:t xml:space="preserve"> some work</w:t>
      </w:r>
      <w:r w:rsidR="008B354D" w:rsidRPr="00E24530">
        <w:t>ing</w:t>
      </w:r>
      <w:r w:rsidR="00882C27" w:rsidRPr="00E24530">
        <w:t xml:space="preserve"> under the table </w:t>
      </w:r>
      <w:r w:rsidR="00877AAE" w:rsidRPr="00E24530">
        <w:t xml:space="preserve">to keep their </w:t>
      </w:r>
      <w:r w:rsidR="00882C27" w:rsidRPr="00E24530">
        <w:t>entitlements.</w:t>
      </w:r>
    </w:p>
    <w:p w14:paraId="34826CD6" w14:textId="2CD2135A" w:rsidR="005D38AF" w:rsidRPr="00E24530" w:rsidRDefault="00882C27" w:rsidP="003E6204">
      <w:pPr>
        <w:pStyle w:val="NumberedParagraph"/>
        <w:numPr>
          <w:ilvl w:val="0"/>
          <w:numId w:val="1"/>
        </w:numPr>
      </w:pPr>
      <w:r w:rsidRPr="00E24530">
        <w:t>C</w:t>
      </w:r>
      <w:r w:rsidR="00075EC3" w:rsidRPr="00E24530">
        <w:t xml:space="preserve">urrent </w:t>
      </w:r>
      <w:r w:rsidR="00E7715C" w:rsidRPr="00E24530">
        <w:t xml:space="preserve">abatement </w:t>
      </w:r>
      <w:r w:rsidR="00075EC3" w:rsidRPr="00E24530">
        <w:t xml:space="preserve">settings </w:t>
      </w:r>
      <w:r w:rsidRPr="00E24530">
        <w:t xml:space="preserve">were also raised as an issue for </w:t>
      </w:r>
      <w:r w:rsidR="00E7715C" w:rsidRPr="00E24530">
        <w:t>income adequacy. Refer to paragraph</w:t>
      </w:r>
      <w:r w:rsidRPr="00E24530">
        <w:t>s</w:t>
      </w:r>
      <w:r w:rsidR="00E7715C" w:rsidRPr="00E24530">
        <w:t xml:space="preserve"> </w:t>
      </w:r>
      <w:r w:rsidR="00136E2E" w:rsidRPr="00272349">
        <w:t>30</w:t>
      </w:r>
      <w:r w:rsidRPr="00272349">
        <w:t xml:space="preserve"> to </w:t>
      </w:r>
      <w:r w:rsidR="00136E2E" w:rsidRPr="00272349">
        <w:t>33</w:t>
      </w:r>
      <w:r w:rsidR="00E7715C" w:rsidRPr="00E24530">
        <w:t xml:space="preserve"> for more </w:t>
      </w:r>
      <w:r w:rsidR="008B354D" w:rsidRPr="00E24530">
        <w:t xml:space="preserve">discussion on </w:t>
      </w:r>
      <w:r w:rsidR="00C500A8" w:rsidRPr="00E24530">
        <w:t>abatement</w:t>
      </w:r>
      <w:r w:rsidR="00E7715C" w:rsidRPr="00E24530">
        <w:t xml:space="preserve">. </w:t>
      </w:r>
    </w:p>
    <w:p w14:paraId="0810DA1F" w14:textId="6307F3AF" w:rsidR="00DF30F5" w:rsidRPr="00E24530" w:rsidRDefault="007271A7" w:rsidP="00DF30F5">
      <w:pPr>
        <w:pStyle w:val="Heading2"/>
      </w:pPr>
      <w:r w:rsidRPr="00E24530">
        <w:t>Ideas</w:t>
      </w:r>
      <w:r w:rsidR="00DE4D05" w:rsidRPr="00E24530">
        <w:t xml:space="preserve"> from submitters</w:t>
      </w:r>
      <w:r w:rsidRPr="00E24530">
        <w:t xml:space="preserve"> and </w:t>
      </w:r>
      <w:r w:rsidR="00DE4D05" w:rsidRPr="00E24530">
        <w:t>stakeholders</w:t>
      </w:r>
    </w:p>
    <w:p w14:paraId="683F03B2" w14:textId="72DE8ABD" w:rsidR="00FA39C0" w:rsidRPr="00E24530" w:rsidRDefault="00D86E7A" w:rsidP="003E6204">
      <w:pPr>
        <w:pStyle w:val="NumberedParagraph"/>
        <w:numPr>
          <w:ilvl w:val="0"/>
          <w:numId w:val="1"/>
        </w:numPr>
      </w:pPr>
      <w:r w:rsidRPr="00E24530">
        <w:t>Many submitters had suggestions regarding the level of support provided by WFF.</w:t>
      </w:r>
      <w:r w:rsidR="009E330C" w:rsidRPr="00E24530">
        <w:t xml:space="preserve"> </w:t>
      </w:r>
    </w:p>
    <w:p w14:paraId="6150C9ED" w14:textId="46B3C31D" w:rsidR="007271A7" w:rsidRPr="00E24530" w:rsidRDefault="00D86E7A" w:rsidP="007271A7">
      <w:pPr>
        <w:pStyle w:val="NumberedParagraph"/>
        <w:numPr>
          <w:ilvl w:val="1"/>
          <w:numId w:val="1"/>
        </w:numPr>
        <w:tabs>
          <w:tab w:val="clear" w:pos="1418"/>
        </w:tabs>
      </w:pPr>
      <w:r w:rsidRPr="00E24530">
        <w:rPr>
          <w:b/>
          <w:bCs/>
        </w:rPr>
        <w:t xml:space="preserve">Increase </w:t>
      </w:r>
      <w:r w:rsidR="007271A7" w:rsidRPr="00E24530">
        <w:rPr>
          <w:b/>
          <w:bCs/>
        </w:rPr>
        <w:t>WFF</w:t>
      </w:r>
      <w:r w:rsidR="00F93923" w:rsidRPr="00E24530">
        <w:rPr>
          <w:b/>
          <w:bCs/>
        </w:rPr>
        <w:t>,</w:t>
      </w:r>
      <w:r w:rsidR="007271A7" w:rsidRPr="00E24530">
        <w:rPr>
          <w:b/>
          <w:bCs/>
        </w:rPr>
        <w:t xml:space="preserve"> and index </w:t>
      </w:r>
      <w:r w:rsidR="00F93923" w:rsidRPr="00E24530">
        <w:rPr>
          <w:b/>
          <w:bCs/>
        </w:rPr>
        <w:t xml:space="preserve">both </w:t>
      </w:r>
      <w:r w:rsidR="007271A7" w:rsidRPr="00E24530">
        <w:rPr>
          <w:b/>
          <w:bCs/>
        </w:rPr>
        <w:t xml:space="preserve">WFF payments </w:t>
      </w:r>
      <w:r w:rsidR="00F93923" w:rsidRPr="00E24530">
        <w:rPr>
          <w:b/>
          <w:bCs/>
        </w:rPr>
        <w:t xml:space="preserve">and abatement thresholds </w:t>
      </w:r>
      <w:r w:rsidR="007271A7" w:rsidRPr="00E24530">
        <w:rPr>
          <w:b/>
          <w:bCs/>
        </w:rPr>
        <w:t>annually to wages and the Consumer Price Index</w:t>
      </w:r>
      <w:r w:rsidR="00877AAE" w:rsidRPr="00E24530">
        <w:rPr>
          <w:b/>
          <w:bCs/>
        </w:rPr>
        <w:t xml:space="preserve"> (CPI)</w:t>
      </w:r>
      <w:r w:rsidR="007271A7" w:rsidRPr="00E24530">
        <w:rPr>
          <w:b/>
          <w:bCs/>
        </w:rPr>
        <w:t xml:space="preserve">. </w:t>
      </w:r>
      <w:r w:rsidR="007271A7" w:rsidRPr="00E24530">
        <w:t xml:space="preserve">WFF </w:t>
      </w:r>
      <w:r w:rsidR="000F7142" w:rsidRPr="00E24530">
        <w:t>wa</w:t>
      </w:r>
      <w:r w:rsidR="007271A7" w:rsidRPr="00E24530">
        <w:t>s currently only partially indexed</w:t>
      </w:r>
      <w:r w:rsidR="001E5E58" w:rsidRPr="00E24530">
        <w:t>,</w:t>
      </w:r>
      <w:r w:rsidR="007271A7" w:rsidRPr="00E24530">
        <w:t xml:space="preserve"> and any adjustments made </w:t>
      </w:r>
      <w:r w:rsidR="000F7142" w:rsidRPr="00E24530">
        <w:t>we</w:t>
      </w:r>
      <w:r w:rsidR="007271A7" w:rsidRPr="00E24530">
        <w:t xml:space="preserve">re small and </w:t>
      </w:r>
      <w:r w:rsidR="000F7142" w:rsidRPr="00E24530">
        <w:t xml:space="preserve">happened </w:t>
      </w:r>
      <w:r w:rsidR="007271A7" w:rsidRPr="00E24530">
        <w:t>too slow</w:t>
      </w:r>
      <w:r w:rsidR="000F7142" w:rsidRPr="00E24530">
        <w:t>ly</w:t>
      </w:r>
      <w:r w:rsidR="00F93923" w:rsidRPr="00E24530">
        <w:t>,</w:t>
      </w:r>
      <w:r w:rsidR="007271A7" w:rsidRPr="00E24530">
        <w:t xml:space="preserve"> </w:t>
      </w:r>
      <w:r w:rsidR="00F93923" w:rsidRPr="00E24530">
        <w:t xml:space="preserve">which </w:t>
      </w:r>
      <w:r w:rsidR="007271A7" w:rsidRPr="00E24530">
        <w:t>result</w:t>
      </w:r>
      <w:r w:rsidR="000F7142" w:rsidRPr="00E24530">
        <w:t>ed</w:t>
      </w:r>
      <w:r w:rsidR="007271A7" w:rsidRPr="00E24530">
        <w:t xml:space="preserve"> in many families </w:t>
      </w:r>
      <w:r w:rsidR="00F93923" w:rsidRPr="00E24530">
        <w:t xml:space="preserve">experiencing </w:t>
      </w:r>
      <w:r w:rsidR="007271A7" w:rsidRPr="00E24530">
        <w:t xml:space="preserve">food insecurity and material hardship. Many </w:t>
      </w:r>
      <w:r w:rsidR="00F93923" w:rsidRPr="00E24530">
        <w:t xml:space="preserve">wanted WFF to be indexed </w:t>
      </w:r>
      <w:r w:rsidR="00CE31A3" w:rsidRPr="00E24530">
        <w:t xml:space="preserve">like </w:t>
      </w:r>
      <w:r w:rsidR="007271A7" w:rsidRPr="00E24530">
        <w:t>NZ Superannuation and core benefits</w:t>
      </w:r>
      <w:r w:rsidR="00F93923" w:rsidRPr="00E24530">
        <w:t>, although</w:t>
      </w:r>
      <w:r w:rsidR="007271A7" w:rsidRPr="00E24530">
        <w:t xml:space="preserve"> </w:t>
      </w:r>
      <w:r w:rsidR="00F93923" w:rsidRPr="00E24530">
        <w:t>o</w:t>
      </w:r>
      <w:r w:rsidR="007271A7" w:rsidRPr="00E24530">
        <w:t xml:space="preserve">ne stakeholder </w:t>
      </w:r>
      <w:r w:rsidR="00F93923" w:rsidRPr="00E24530">
        <w:t xml:space="preserve">group </w:t>
      </w:r>
      <w:r w:rsidR="00CE31A3" w:rsidRPr="00E24530">
        <w:t xml:space="preserve">said </w:t>
      </w:r>
      <w:r w:rsidR="001E5E58" w:rsidRPr="00E24530">
        <w:t xml:space="preserve">more frequent adjustments </w:t>
      </w:r>
      <w:r w:rsidR="00C56529" w:rsidRPr="00E24530">
        <w:t>could</w:t>
      </w:r>
      <w:r w:rsidR="001E5E58" w:rsidRPr="00E24530">
        <w:t xml:space="preserve"> be </w:t>
      </w:r>
      <w:r w:rsidR="00C56529" w:rsidRPr="00E24530">
        <w:t>necessary</w:t>
      </w:r>
      <w:r w:rsidR="001E5E58" w:rsidRPr="00E24530">
        <w:t xml:space="preserve"> </w:t>
      </w:r>
      <w:r w:rsidR="00F93923" w:rsidRPr="00E24530">
        <w:t xml:space="preserve">in the current </w:t>
      </w:r>
      <w:r w:rsidR="007271A7" w:rsidRPr="00E24530">
        <w:t>high inflation environment</w:t>
      </w:r>
      <w:r w:rsidR="00F93923" w:rsidRPr="00E24530">
        <w:t>.</w:t>
      </w:r>
      <w:r w:rsidR="007271A7" w:rsidRPr="00E24530">
        <w:t xml:space="preserve"> </w:t>
      </w:r>
      <w:r w:rsidR="00621C4B" w:rsidRPr="00E24530">
        <w:t>I</w:t>
      </w:r>
      <w:r w:rsidR="00F93923" w:rsidRPr="00E24530">
        <w:t>ndex</w:t>
      </w:r>
      <w:r w:rsidR="00621C4B" w:rsidRPr="00E24530">
        <w:t>ation would</w:t>
      </w:r>
      <w:r w:rsidR="00F93923" w:rsidRPr="00E24530">
        <w:t xml:space="preserve"> </w:t>
      </w:r>
      <w:r w:rsidR="00621C4B" w:rsidRPr="00E24530">
        <w:t xml:space="preserve">help </w:t>
      </w:r>
      <w:r w:rsidR="00F93923" w:rsidRPr="00E24530">
        <w:t>ensure</w:t>
      </w:r>
      <w:r w:rsidR="00621C4B" w:rsidRPr="00E24530">
        <w:t xml:space="preserve"> </w:t>
      </w:r>
      <w:r w:rsidR="00F93923" w:rsidRPr="00E24530">
        <w:t xml:space="preserve">the level of support provided by </w:t>
      </w:r>
      <w:r w:rsidR="00F93923" w:rsidRPr="00E24530">
        <w:lastRenderedPageBreak/>
        <w:t xml:space="preserve">WFF, and </w:t>
      </w:r>
      <w:r w:rsidR="00621C4B" w:rsidRPr="00E24530">
        <w:t xml:space="preserve">its </w:t>
      </w:r>
      <w:r w:rsidR="00F93923" w:rsidRPr="00E24530">
        <w:t xml:space="preserve">impact on reducing income inequality, </w:t>
      </w:r>
      <w:r w:rsidR="004C0CEF" w:rsidRPr="00E24530">
        <w:t xml:space="preserve">did not </w:t>
      </w:r>
      <w:r w:rsidR="00F93923" w:rsidRPr="00E24530">
        <w:t>erode over tim</w:t>
      </w:r>
      <w:r w:rsidR="004C0CEF" w:rsidRPr="00E24530">
        <w:t>e</w:t>
      </w:r>
      <w:r w:rsidR="00F93923" w:rsidRPr="00E24530">
        <w:t>. For more ideas regarding improving the current abatement system, see subparagraphs 3</w:t>
      </w:r>
      <w:r w:rsidR="00136E2E">
        <w:t>7</w:t>
      </w:r>
      <w:r w:rsidR="00F93923" w:rsidRPr="00F51BB3">
        <w:t>.2 and 3</w:t>
      </w:r>
      <w:r w:rsidR="00136E2E" w:rsidRPr="00F51BB3">
        <w:t>7</w:t>
      </w:r>
      <w:r w:rsidR="00F93923" w:rsidRPr="00F51BB3">
        <w:t>.3</w:t>
      </w:r>
      <w:r w:rsidR="00136E2E">
        <w:t>.</w:t>
      </w:r>
    </w:p>
    <w:p w14:paraId="3AEA3D3C" w14:textId="08A7192A" w:rsidR="00D86E7A" w:rsidRPr="00E24530" w:rsidRDefault="00E10E17" w:rsidP="00D86E7A">
      <w:pPr>
        <w:pStyle w:val="NumberedParagraph"/>
        <w:numPr>
          <w:ilvl w:val="1"/>
          <w:numId w:val="1"/>
        </w:numPr>
      </w:pPr>
      <w:r w:rsidRPr="00E24530">
        <w:rPr>
          <w:b/>
          <w:bCs/>
        </w:rPr>
        <w:t>Regularly c</w:t>
      </w:r>
      <w:r w:rsidR="007271A7" w:rsidRPr="00E24530">
        <w:rPr>
          <w:b/>
          <w:bCs/>
        </w:rPr>
        <w:t xml:space="preserve">alculate the </w:t>
      </w:r>
      <w:r w:rsidR="00D86E7A" w:rsidRPr="00E24530">
        <w:rPr>
          <w:b/>
          <w:bCs/>
        </w:rPr>
        <w:t>level of support families need</w:t>
      </w:r>
      <w:r w:rsidR="007271A7" w:rsidRPr="00E24530">
        <w:rPr>
          <w:b/>
          <w:bCs/>
        </w:rPr>
        <w:t xml:space="preserve"> to </w:t>
      </w:r>
      <w:r w:rsidR="00D86E7A" w:rsidRPr="00E24530">
        <w:rPr>
          <w:b/>
          <w:bCs/>
        </w:rPr>
        <w:t>achieve income adequacy</w:t>
      </w:r>
      <w:r w:rsidR="00D86E7A" w:rsidRPr="00E24530">
        <w:t>. Ideally, these calculations would be done by someone independent. The Government should ensure that families’ incomes are topped</w:t>
      </w:r>
      <w:r w:rsidR="007271A7" w:rsidRPr="00E24530">
        <w:t>-</w:t>
      </w:r>
      <w:r w:rsidR="00D86E7A" w:rsidRPr="00E24530">
        <w:t>up</w:t>
      </w:r>
      <w:r w:rsidR="007271A7" w:rsidRPr="00E24530">
        <w:t>,</w:t>
      </w:r>
      <w:r w:rsidR="00D86E7A" w:rsidRPr="00E24530">
        <w:t xml:space="preserve"> </w:t>
      </w:r>
      <w:r w:rsidR="007271A7" w:rsidRPr="00E24530">
        <w:t xml:space="preserve">so </w:t>
      </w:r>
      <w:r w:rsidR="00D86E7A" w:rsidRPr="00E24530">
        <w:t>they reach th</w:t>
      </w:r>
      <w:r w:rsidR="007271A7" w:rsidRPr="00E24530">
        <w:t>e calculated</w:t>
      </w:r>
      <w:r w:rsidR="00D86E7A" w:rsidRPr="00E24530">
        <w:t xml:space="preserve"> level of income</w:t>
      </w:r>
      <w:r w:rsidR="007271A7" w:rsidRPr="00E24530">
        <w:t xml:space="preserve"> adequacy</w:t>
      </w:r>
      <w:r w:rsidR="00D86E7A" w:rsidRPr="00E24530">
        <w:t xml:space="preserve">. </w:t>
      </w:r>
      <w:r w:rsidR="007271A7" w:rsidRPr="00E24530">
        <w:t>C</w:t>
      </w:r>
      <w:r w:rsidR="00D86E7A" w:rsidRPr="00E24530">
        <w:t xml:space="preserve">urrent housing, transport and food </w:t>
      </w:r>
      <w:r w:rsidR="007271A7" w:rsidRPr="00E24530">
        <w:t xml:space="preserve">costs </w:t>
      </w:r>
      <w:r w:rsidR="00D86E7A" w:rsidRPr="00E24530">
        <w:t xml:space="preserve">need to be carefully considered. Some recognition also needs to be given </w:t>
      </w:r>
      <w:r w:rsidR="004C0CEF" w:rsidRPr="00E24530">
        <w:t xml:space="preserve">to </w:t>
      </w:r>
      <w:r w:rsidR="00D86E7A" w:rsidRPr="00E24530">
        <w:t>the different and rising costs associated with children of different ages</w:t>
      </w:r>
      <w:r w:rsidR="007271A7" w:rsidRPr="00E24530">
        <w:t>.</w:t>
      </w:r>
      <w:r w:rsidR="00D86E7A" w:rsidRPr="00E24530">
        <w:t xml:space="preserve"> </w:t>
      </w:r>
      <w:r w:rsidR="007271A7" w:rsidRPr="00E24530">
        <w:t>B</w:t>
      </w:r>
      <w:r w:rsidR="00D86E7A" w:rsidRPr="00E24530">
        <w:t>abies cost more</w:t>
      </w:r>
      <w:r w:rsidR="007271A7" w:rsidRPr="00E24530">
        <w:t xml:space="preserve">, </w:t>
      </w:r>
      <w:r w:rsidR="00D86E7A" w:rsidRPr="00E24530">
        <w:t xml:space="preserve">as is recognised by the BSTC, but so do </w:t>
      </w:r>
      <w:r w:rsidR="007271A7" w:rsidRPr="00E24530">
        <w:t xml:space="preserve">children at </w:t>
      </w:r>
      <w:r w:rsidR="00D86E7A" w:rsidRPr="00E24530">
        <w:t>high school.</w:t>
      </w:r>
    </w:p>
    <w:p w14:paraId="63DC673C" w14:textId="1E0FA440" w:rsidR="00D86E7A" w:rsidRPr="00E24530" w:rsidRDefault="00D86E7A" w:rsidP="00D86E7A">
      <w:pPr>
        <w:pStyle w:val="NumberedParagraph"/>
        <w:numPr>
          <w:ilvl w:val="1"/>
          <w:numId w:val="1"/>
        </w:numPr>
      </w:pPr>
      <w:r w:rsidRPr="00E24530">
        <w:t xml:space="preserve">A small number of stakeholders suggested </w:t>
      </w:r>
      <w:r w:rsidR="007271A7" w:rsidRPr="00E24530">
        <w:rPr>
          <w:b/>
          <w:bCs/>
        </w:rPr>
        <w:t>adjusting</w:t>
      </w:r>
      <w:r w:rsidR="007271A7" w:rsidRPr="00E24530">
        <w:t xml:space="preserve"> </w:t>
      </w:r>
      <w:r w:rsidRPr="00E24530">
        <w:rPr>
          <w:b/>
          <w:bCs/>
        </w:rPr>
        <w:t xml:space="preserve">the level of support provided </w:t>
      </w:r>
      <w:r w:rsidR="007271A7" w:rsidRPr="00E24530">
        <w:rPr>
          <w:b/>
          <w:bCs/>
        </w:rPr>
        <w:t xml:space="preserve">to </w:t>
      </w:r>
      <w:r w:rsidRPr="00E24530">
        <w:rPr>
          <w:b/>
          <w:bCs/>
        </w:rPr>
        <w:t xml:space="preserve">families that experience higher costs of living </w:t>
      </w:r>
      <w:r w:rsidR="007271A7" w:rsidRPr="00E24530">
        <w:rPr>
          <w:b/>
          <w:bCs/>
        </w:rPr>
        <w:t xml:space="preserve">or </w:t>
      </w:r>
      <w:r w:rsidR="00C56529" w:rsidRPr="00E24530">
        <w:rPr>
          <w:b/>
          <w:bCs/>
        </w:rPr>
        <w:t xml:space="preserve">costs of </w:t>
      </w:r>
      <w:r w:rsidR="007271A7" w:rsidRPr="00E24530">
        <w:rPr>
          <w:b/>
          <w:bCs/>
        </w:rPr>
        <w:t xml:space="preserve">work </w:t>
      </w:r>
      <w:r w:rsidRPr="00E24530">
        <w:rPr>
          <w:b/>
          <w:bCs/>
        </w:rPr>
        <w:t>because of where they live</w:t>
      </w:r>
      <w:r w:rsidRPr="00E24530">
        <w:t xml:space="preserve">. For example, people </w:t>
      </w:r>
      <w:r w:rsidR="007271A7" w:rsidRPr="00E24530">
        <w:t xml:space="preserve">in </w:t>
      </w:r>
      <w:r w:rsidRPr="00E24530">
        <w:t>rural</w:t>
      </w:r>
      <w:r w:rsidR="007271A7" w:rsidRPr="00E24530">
        <w:t xml:space="preserve"> areas</w:t>
      </w:r>
      <w:r w:rsidRPr="00E24530">
        <w:t xml:space="preserve"> may incur greater </w:t>
      </w:r>
      <w:r w:rsidR="007271A7" w:rsidRPr="00E24530">
        <w:t xml:space="preserve">work </w:t>
      </w:r>
      <w:r w:rsidRPr="00E24530">
        <w:t xml:space="preserve">costs because they live further from their </w:t>
      </w:r>
      <w:r w:rsidR="007271A7" w:rsidRPr="00E24530">
        <w:t>workplaces</w:t>
      </w:r>
      <w:r w:rsidRPr="00E24530">
        <w:t>, and others may live in areas where the cost of living is particularly high (</w:t>
      </w:r>
      <w:r w:rsidR="00B43BA3" w:rsidRPr="00E24530">
        <w:t xml:space="preserve">such as </w:t>
      </w:r>
      <w:r w:rsidRPr="00E24530">
        <w:t xml:space="preserve">people </w:t>
      </w:r>
      <w:r w:rsidR="00C31A71" w:rsidRPr="00E24530">
        <w:t xml:space="preserve">who do </w:t>
      </w:r>
      <w:r w:rsidR="00B43BA3" w:rsidRPr="00E24530">
        <w:t xml:space="preserve">not </w:t>
      </w:r>
      <w:r w:rsidR="007271A7" w:rsidRPr="00E24530">
        <w:t>liv</w:t>
      </w:r>
      <w:r w:rsidR="00C31A71" w:rsidRPr="00E24530">
        <w:t>e</w:t>
      </w:r>
      <w:r w:rsidR="007271A7" w:rsidRPr="00E24530">
        <w:t xml:space="preserve"> </w:t>
      </w:r>
      <w:r w:rsidR="00B43BA3" w:rsidRPr="00E24530">
        <w:t xml:space="preserve">on the two main islands of </w:t>
      </w:r>
      <w:r w:rsidRPr="00E24530">
        <w:t xml:space="preserve">New Zealand). </w:t>
      </w:r>
    </w:p>
    <w:p w14:paraId="573D7376" w14:textId="01636B2E" w:rsidR="00FA39C0" w:rsidRPr="00E24530" w:rsidRDefault="00A26DDB" w:rsidP="62DEEB3B">
      <w:pPr>
        <w:pStyle w:val="NumberedParagraph"/>
        <w:numPr>
          <w:ilvl w:val="1"/>
          <w:numId w:val="1"/>
        </w:numPr>
        <w:tabs>
          <w:tab w:val="clear" w:pos="1418"/>
        </w:tabs>
      </w:pPr>
      <w:r w:rsidRPr="00E24530">
        <w:t xml:space="preserve">A small number of stakeholders </w:t>
      </w:r>
      <w:r w:rsidRPr="00E24530">
        <w:rPr>
          <w:b/>
          <w:bCs/>
        </w:rPr>
        <w:t>cautioned against increasing the level of support provided</w:t>
      </w:r>
      <w:r w:rsidRPr="00E24530">
        <w:t>. They said that i</w:t>
      </w:r>
      <w:r w:rsidR="006F373A" w:rsidRPr="00E24530">
        <w:t>ncreas</w:t>
      </w:r>
      <w:r w:rsidRPr="00E24530">
        <w:t xml:space="preserve">ing </w:t>
      </w:r>
      <w:r w:rsidR="004A2AC6" w:rsidRPr="00E24530">
        <w:t>WFF</w:t>
      </w:r>
      <w:r w:rsidRPr="00E24530">
        <w:t xml:space="preserve"> could result in</w:t>
      </w:r>
      <w:r w:rsidR="006F373A" w:rsidRPr="00E24530">
        <w:t xml:space="preserve"> the cost of housing</w:t>
      </w:r>
      <w:r w:rsidR="00E733D9" w:rsidRPr="00E24530">
        <w:t xml:space="preserve"> increasing</w:t>
      </w:r>
      <w:r w:rsidRPr="00E24530">
        <w:t xml:space="preserve">, with the </w:t>
      </w:r>
      <w:r w:rsidR="00E733D9" w:rsidRPr="00E24530">
        <w:t xml:space="preserve">extra </w:t>
      </w:r>
      <w:r w:rsidRPr="00E24530">
        <w:t xml:space="preserve">support just being passed on to landlords </w:t>
      </w:r>
      <w:r w:rsidR="00E733D9" w:rsidRPr="00E24530">
        <w:t xml:space="preserve">through </w:t>
      </w:r>
      <w:r w:rsidRPr="00E24530">
        <w:t>higher rents</w:t>
      </w:r>
      <w:r w:rsidR="006F373A" w:rsidRPr="00E24530">
        <w:t>.</w:t>
      </w:r>
      <w:r w:rsidRPr="00E24530">
        <w:t xml:space="preserve"> They said </w:t>
      </w:r>
      <w:r w:rsidR="004C0CEF" w:rsidRPr="00E24530">
        <w:t>i</w:t>
      </w:r>
      <w:r w:rsidR="00E733D9" w:rsidRPr="00E24530">
        <w:t xml:space="preserve">t </w:t>
      </w:r>
      <w:r w:rsidR="003044B7" w:rsidRPr="00E24530">
        <w:t xml:space="preserve">could </w:t>
      </w:r>
      <w:r w:rsidR="00E733D9" w:rsidRPr="00E24530">
        <w:t xml:space="preserve">also </w:t>
      </w:r>
      <w:r w:rsidR="003044B7" w:rsidRPr="00E24530">
        <w:t>increase clawbacks</w:t>
      </w:r>
      <w:r w:rsidR="00E733D9" w:rsidRPr="00E24530">
        <w:t xml:space="preserve">, </w:t>
      </w:r>
      <w:r w:rsidR="003044B7" w:rsidRPr="00E24530">
        <w:t>create cliff face</w:t>
      </w:r>
      <w:r w:rsidR="004C0CEF" w:rsidRPr="00E24530">
        <w:t>s</w:t>
      </w:r>
      <w:r w:rsidR="00E733D9" w:rsidRPr="00E24530">
        <w:t>,</w:t>
      </w:r>
      <w:r w:rsidR="003044B7" w:rsidRPr="00E24530">
        <w:t xml:space="preserve"> </w:t>
      </w:r>
      <w:r w:rsidR="004C0CEF" w:rsidRPr="00E24530">
        <w:t xml:space="preserve">worsen </w:t>
      </w:r>
      <w:r w:rsidR="003044B7" w:rsidRPr="00E24530">
        <w:t xml:space="preserve">EMTRs, and make it harder to achieve </w:t>
      </w:r>
      <w:r w:rsidR="00E733D9" w:rsidRPr="00E24530">
        <w:t>WFF’s</w:t>
      </w:r>
      <w:r w:rsidR="003044B7" w:rsidRPr="00E24530">
        <w:t xml:space="preserve"> objectives. These stakeholders emphasised the importance of considering the long-term impacts/gains, rather than just focussing on providing </w:t>
      </w:r>
      <w:r w:rsidR="00E733D9" w:rsidRPr="00E24530">
        <w:t>extra</w:t>
      </w:r>
      <w:r w:rsidR="003044B7" w:rsidRPr="00E24530">
        <w:t xml:space="preserve"> </w:t>
      </w:r>
      <w:r w:rsidR="00E733D9" w:rsidRPr="00E24530">
        <w:t xml:space="preserve">short-term </w:t>
      </w:r>
      <w:r w:rsidR="003044B7" w:rsidRPr="00E24530">
        <w:t>support to families. One</w:t>
      </w:r>
      <w:r w:rsidR="006F373A" w:rsidRPr="00E24530">
        <w:t xml:space="preserve"> </w:t>
      </w:r>
      <w:r w:rsidR="00F3768F" w:rsidRPr="00E24530">
        <w:t xml:space="preserve">submitter </w:t>
      </w:r>
      <w:r w:rsidR="003044B7" w:rsidRPr="00E24530">
        <w:t>disagreed</w:t>
      </w:r>
      <w:r w:rsidR="007271A7" w:rsidRPr="00E24530">
        <w:t xml:space="preserve">, however, and </w:t>
      </w:r>
      <w:r w:rsidR="003044B7" w:rsidRPr="00E24530">
        <w:t xml:space="preserve">said </w:t>
      </w:r>
      <w:r w:rsidR="00BD62CD" w:rsidRPr="00E24530">
        <w:t xml:space="preserve">carefully targeting </w:t>
      </w:r>
      <w:r w:rsidR="004A2AC6" w:rsidRPr="00E24530">
        <w:t>WFF</w:t>
      </w:r>
      <w:r w:rsidR="00BD62CD" w:rsidRPr="00E24530">
        <w:t xml:space="preserve"> should minimise </w:t>
      </w:r>
      <w:r w:rsidR="007271A7" w:rsidRPr="00E24530">
        <w:t xml:space="preserve">such </w:t>
      </w:r>
      <w:r w:rsidR="00E733D9" w:rsidRPr="00E24530">
        <w:t>risks</w:t>
      </w:r>
      <w:r w:rsidR="007271A7" w:rsidRPr="00E24530">
        <w:t xml:space="preserve">, and that </w:t>
      </w:r>
      <w:r w:rsidR="006F373A" w:rsidRPr="00E24530">
        <w:t>poverty-reduc</w:t>
      </w:r>
      <w:r w:rsidR="00E733D9" w:rsidRPr="00E24530">
        <w:t>tion</w:t>
      </w:r>
      <w:r w:rsidR="006F373A" w:rsidRPr="00E24530">
        <w:t xml:space="preserve"> policies </w:t>
      </w:r>
      <w:r w:rsidR="00E733D9" w:rsidRPr="00E24530">
        <w:t xml:space="preserve">should not be responsible for </w:t>
      </w:r>
      <w:r w:rsidR="006F373A" w:rsidRPr="00E24530">
        <w:t>mitigat</w:t>
      </w:r>
      <w:r w:rsidR="00E733D9" w:rsidRPr="00E24530">
        <w:t>ing</w:t>
      </w:r>
      <w:r w:rsidR="006F373A" w:rsidRPr="00E24530">
        <w:t xml:space="preserve"> inflation</w:t>
      </w:r>
      <w:r w:rsidR="00E733D9" w:rsidRPr="00E24530">
        <w:t xml:space="preserve"> risks</w:t>
      </w:r>
      <w:r w:rsidR="006F373A" w:rsidRPr="00E24530">
        <w:t xml:space="preserve">. </w:t>
      </w:r>
    </w:p>
    <w:p w14:paraId="19B82B8B" w14:textId="30F3191C" w:rsidR="006824B5" w:rsidRPr="00E24530" w:rsidRDefault="00D1541C" w:rsidP="003E6204">
      <w:pPr>
        <w:pStyle w:val="NumberedParagraph"/>
        <w:numPr>
          <w:ilvl w:val="0"/>
          <w:numId w:val="1"/>
        </w:numPr>
      </w:pPr>
      <w:r w:rsidRPr="00E24530">
        <w:t>Stakeholders at a</w:t>
      </w:r>
      <w:r w:rsidR="00EF57AF" w:rsidRPr="00E24530">
        <w:t xml:space="preserve"> quarter of targeted engagement sessions, and </w:t>
      </w:r>
      <w:r w:rsidRPr="00E24530">
        <w:t>a couple</w:t>
      </w:r>
      <w:r w:rsidR="00D7479F" w:rsidRPr="00E24530">
        <w:t xml:space="preserve"> </w:t>
      </w:r>
      <w:r w:rsidR="00165A51" w:rsidRPr="00E24530">
        <w:t xml:space="preserve">of </w:t>
      </w:r>
      <w:r w:rsidRPr="00E24530">
        <w:t xml:space="preserve">written </w:t>
      </w:r>
      <w:r w:rsidR="00165A51" w:rsidRPr="00E24530">
        <w:t>submitters</w:t>
      </w:r>
      <w:r w:rsidRPr="00E24530">
        <w:t>,</w:t>
      </w:r>
      <w:r w:rsidR="00165A51" w:rsidRPr="00E24530">
        <w:t xml:space="preserve"> </w:t>
      </w:r>
      <w:r w:rsidRPr="00E24530">
        <w:t xml:space="preserve">were in favour of </w:t>
      </w:r>
      <w:r w:rsidR="003900C0" w:rsidRPr="00E24530">
        <w:rPr>
          <w:b/>
          <w:bCs/>
        </w:rPr>
        <w:t xml:space="preserve">allowing </w:t>
      </w:r>
      <w:r w:rsidR="00165A51" w:rsidRPr="00E24530">
        <w:rPr>
          <w:b/>
          <w:bCs/>
        </w:rPr>
        <w:t xml:space="preserve">families to capitalise on their </w:t>
      </w:r>
      <w:r w:rsidR="004A2AC6" w:rsidRPr="00E24530">
        <w:rPr>
          <w:b/>
          <w:bCs/>
        </w:rPr>
        <w:t>WFF</w:t>
      </w:r>
      <w:r w:rsidR="00165A51" w:rsidRPr="00E24530">
        <w:rPr>
          <w:b/>
          <w:bCs/>
        </w:rPr>
        <w:t xml:space="preserve"> entitlements</w:t>
      </w:r>
      <w:r w:rsidR="00165A51" w:rsidRPr="00E24530">
        <w:t xml:space="preserve">, because this would help families </w:t>
      </w:r>
      <w:r w:rsidR="004A5DD0" w:rsidRPr="00E24530">
        <w:t>accumulate</w:t>
      </w:r>
      <w:r w:rsidR="00165A51" w:rsidRPr="00E24530">
        <w:t xml:space="preserve"> the money required to purchase their own homes. Many referred to previous </w:t>
      </w:r>
      <w:r w:rsidR="006A4F12" w:rsidRPr="00E24530">
        <w:t xml:space="preserve">family </w:t>
      </w:r>
      <w:r w:rsidR="00165A51" w:rsidRPr="00E24530">
        <w:t xml:space="preserve">support that could be </w:t>
      </w:r>
      <w:proofErr w:type="gramStart"/>
      <w:r w:rsidR="00165A51" w:rsidRPr="00E24530">
        <w:t>capitalised, and</w:t>
      </w:r>
      <w:proofErr w:type="gramEnd"/>
      <w:r w:rsidR="00165A51" w:rsidRPr="00E24530">
        <w:t xml:space="preserve"> </w:t>
      </w:r>
      <w:r w:rsidR="006A4F12" w:rsidRPr="00E24530">
        <w:t xml:space="preserve">said this </w:t>
      </w:r>
      <w:r w:rsidR="00165A51" w:rsidRPr="00E24530">
        <w:t xml:space="preserve">had helped their parents and grandparents purchase homes. One stakeholder </w:t>
      </w:r>
      <w:r w:rsidR="00343E2B" w:rsidRPr="00E24530">
        <w:t xml:space="preserve">said </w:t>
      </w:r>
      <w:r w:rsidR="004A2AC6" w:rsidRPr="00E24530">
        <w:t>the BSTC</w:t>
      </w:r>
      <w:r w:rsidR="00165A51" w:rsidRPr="00E24530">
        <w:t xml:space="preserve"> could be a good candidate for capitalisation, given its universal application in the first year of a child’s life, and that universality could be extended to cover all three years </w:t>
      </w:r>
      <w:r w:rsidR="006A4F12" w:rsidRPr="00E24530">
        <w:t xml:space="preserve">the </w:t>
      </w:r>
      <w:r w:rsidR="007271A7" w:rsidRPr="00E24530">
        <w:t xml:space="preserve">BSTC </w:t>
      </w:r>
      <w:r w:rsidR="00165A51" w:rsidRPr="00E24530">
        <w:t xml:space="preserve">is available. Alternatively, the </w:t>
      </w:r>
      <w:r w:rsidR="007271A7" w:rsidRPr="00E24530">
        <w:t xml:space="preserve">FTC </w:t>
      </w:r>
      <w:r w:rsidR="00165A51" w:rsidRPr="00E24530">
        <w:t>could be capitalised instead.</w:t>
      </w:r>
    </w:p>
    <w:p w14:paraId="24CCD5A8" w14:textId="3F431E94" w:rsidR="005E1158" w:rsidRPr="00E24530" w:rsidRDefault="00E21211" w:rsidP="00E82342">
      <w:pPr>
        <w:pStyle w:val="Heading1"/>
      </w:pPr>
      <w:r w:rsidRPr="00E24530">
        <w:t>C</w:t>
      </w:r>
      <w:r w:rsidR="00B6342F" w:rsidRPr="00E24530">
        <w:t xml:space="preserve">hanging </w:t>
      </w:r>
      <w:r w:rsidR="00281072" w:rsidRPr="00E24530">
        <w:t>circumstances</w:t>
      </w:r>
      <w:r w:rsidR="00EB3F46" w:rsidRPr="00E24530">
        <w:t xml:space="preserve"> and variable income/hours</w:t>
      </w:r>
      <w:r w:rsidR="00703EE6" w:rsidRPr="00E24530">
        <w:t xml:space="preserve"> </w:t>
      </w:r>
    </w:p>
    <w:p w14:paraId="7198CF12" w14:textId="2043EEE0" w:rsidR="00652C61" w:rsidRPr="00E24530" w:rsidRDefault="002C29BF" w:rsidP="002C144C">
      <w:pPr>
        <w:pStyle w:val="Heading2"/>
      </w:pPr>
      <w:r w:rsidRPr="00E24530">
        <w:t>WFF does not work well for families with v</w:t>
      </w:r>
      <w:r w:rsidR="00652C61" w:rsidRPr="00E24530">
        <w:t>ariable income</w:t>
      </w:r>
      <w:r w:rsidRPr="00E24530">
        <w:t>s/hours</w:t>
      </w:r>
    </w:p>
    <w:p w14:paraId="7C2A3914" w14:textId="77777777" w:rsidR="00570277" w:rsidRPr="00E24530" w:rsidRDefault="00EB3F46" w:rsidP="005F64AC">
      <w:pPr>
        <w:pStyle w:val="NumberedParagraph"/>
        <w:numPr>
          <w:ilvl w:val="0"/>
          <w:numId w:val="1"/>
        </w:numPr>
      </w:pPr>
      <w:r w:rsidRPr="00E24530">
        <w:t>M</w:t>
      </w:r>
      <w:r w:rsidR="000546C2" w:rsidRPr="00E24530">
        <w:t xml:space="preserve">any </w:t>
      </w:r>
      <w:r w:rsidR="00570277" w:rsidRPr="00E24530">
        <w:t xml:space="preserve">people </w:t>
      </w:r>
      <w:r w:rsidRPr="00E24530">
        <w:t xml:space="preserve">were </w:t>
      </w:r>
      <w:r w:rsidR="00CF1B9A" w:rsidRPr="00E24530">
        <w:t>concern</w:t>
      </w:r>
      <w:r w:rsidRPr="00E24530">
        <w:t>ed</w:t>
      </w:r>
      <w:r w:rsidR="00CF1B9A" w:rsidRPr="00E24530">
        <w:t xml:space="preserve"> </w:t>
      </w:r>
      <w:r w:rsidR="000A2A1A" w:rsidRPr="00E24530">
        <w:t xml:space="preserve">that the current system </w:t>
      </w:r>
      <w:r w:rsidR="003924B9" w:rsidRPr="00E24530">
        <w:t xml:space="preserve">did </w:t>
      </w:r>
      <w:r w:rsidR="000A2A1A" w:rsidRPr="00E24530">
        <w:t>not work well for people with variable income</w:t>
      </w:r>
      <w:r w:rsidR="00570277" w:rsidRPr="00E24530">
        <w:t>/</w:t>
      </w:r>
      <w:r w:rsidR="000A2A1A" w:rsidRPr="00E24530">
        <w:t>hours</w:t>
      </w:r>
      <w:r w:rsidR="003924B9" w:rsidRPr="00E24530">
        <w:t xml:space="preserve">. </w:t>
      </w:r>
      <w:r w:rsidR="00570277" w:rsidRPr="00E24530">
        <w:t>I</w:t>
      </w:r>
      <w:r w:rsidR="003924B9" w:rsidRPr="00E24530">
        <w:t xml:space="preserve">ncreasing amounts of </w:t>
      </w:r>
      <w:r w:rsidR="00463587" w:rsidRPr="00E24530">
        <w:t>part-time</w:t>
      </w:r>
      <w:r w:rsidR="003924B9" w:rsidRPr="00E24530">
        <w:t xml:space="preserve">, </w:t>
      </w:r>
      <w:r w:rsidR="00463587" w:rsidRPr="00E24530">
        <w:t>shift</w:t>
      </w:r>
      <w:r w:rsidR="003924B9" w:rsidRPr="00E24530">
        <w:t>,</w:t>
      </w:r>
      <w:r w:rsidR="00463587" w:rsidRPr="00E24530">
        <w:t xml:space="preserve"> and casual insecure work</w:t>
      </w:r>
      <w:r w:rsidR="00570277" w:rsidRPr="00E24530">
        <w:t xml:space="preserve">, as well as </w:t>
      </w:r>
      <w:r w:rsidR="00EB1A70" w:rsidRPr="00E24530">
        <w:t>the rise of the gig economy</w:t>
      </w:r>
      <w:r w:rsidR="00570277" w:rsidRPr="00E24530">
        <w:t>,</w:t>
      </w:r>
      <w:r w:rsidR="00EB1A70" w:rsidRPr="00E24530">
        <w:t xml:space="preserve"> had</w:t>
      </w:r>
      <w:r w:rsidR="00463587" w:rsidRPr="00E24530">
        <w:t xml:space="preserve"> contribute</w:t>
      </w:r>
      <w:r w:rsidR="00EB1A70" w:rsidRPr="00E24530">
        <w:t>d</w:t>
      </w:r>
      <w:r w:rsidR="00463587" w:rsidRPr="00E24530">
        <w:t xml:space="preserve"> to </w:t>
      </w:r>
      <w:r w:rsidR="00570277" w:rsidRPr="00E24530">
        <w:t xml:space="preserve">difficulties </w:t>
      </w:r>
      <w:r w:rsidR="003924B9" w:rsidRPr="00E24530">
        <w:t xml:space="preserve">with </w:t>
      </w:r>
      <w:r w:rsidR="004A2AC6" w:rsidRPr="00E24530">
        <w:t>WFF</w:t>
      </w:r>
      <w:r w:rsidR="00463587" w:rsidRPr="00E24530">
        <w:t xml:space="preserve">. </w:t>
      </w:r>
      <w:r w:rsidR="00652C61" w:rsidRPr="00E24530">
        <w:t xml:space="preserve">Stakeholders said reporting income changes was difficult, and that </w:t>
      </w:r>
      <w:r w:rsidR="009E4016" w:rsidRPr="00E24530">
        <w:t xml:space="preserve">the pandemic had exacerbated </w:t>
      </w:r>
      <w:r w:rsidR="00652C61" w:rsidRPr="00E24530">
        <w:t xml:space="preserve">existing </w:t>
      </w:r>
      <w:r w:rsidR="009E4016" w:rsidRPr="00E24530">
        <w:t xml:space="preserve">issues. </w:t>
      </w:r>
      <w:r w:rsidR="00570277" w:rsidRPr="00E24530">
        <w:t xml:space="preserve">People </w:t>
      </w:r>
      <w:r w:rsidR="00264802" w:rsidRPr="00E24530">
        <w:t xml:space="preserve">said </w:t>
      </w:r>
      <w:r w:rsidR="00570277" w:rsidRPr="00E24530">
        <w:t xml:space="preserve">families with variable incomes </w:t>
      </w:r>
      <w:r w:rsidR="00264802" w:rsidRPr="00E24530">
        <w:t xml:space="preserve">often struggled to </w:t>
      </w:r>
      <w:proofErr w:type="gramStart"/>
      <w:r w:rsidR="00264802" w:rsidRPr="00E24530">
        <w:t>budget, and</w:t>
      </w:r>
      <w:proofErr w:type="gramEnd"/>
      <w:r w:rsidR="00264802" w:rsidRPr="00E24530">
        <w:t xml:space="preserve"> did not know what their income was going to be in a given period. </w:t>
      </w:r>
      <w:r w:rsidR="00570277" w:rsidRPr="00E24530">
        <w:t>In addition, f</w:t>
      </w:r>
      <w:r w:rsidR="00264802" w:rsidRPr="00E24530">
        <w:t xml:space="preserve">amilies </w:t>
      </w:r>
      <w:r w:rsidR="00570277" w:rsidRPr="00E24530">
        <w:t>struggled</w:t>
      </w:r>
      <w:r w:rsidR="00264802" w:rsidRPr="00E24530">
        <w:t xml:space="preserve"> to determine how </w:t>
      </w:r>
      <w:r w:rsidR="00570277" w:rsidRPr="00E24530">
        <w:t xml:space="preserve">income changes might affect their </w:t>
      </w:r>
      <w:r w:rsidR="00264802" w:rsidRPr="00E24530">
        <w:t xml:space="preserve">entitlements, </w:t>
      </w:r>
      <w:r w:rsidR="00570277" w:rsidRPr="00E24530">
        <w:t xml:space="preserve">so could not necessarily </w:t>
      </w:r>
      <w:r w:rsidR="00264802" w:rsidRPr="00E24530">
        <w:t xml:space="preserve">make informed decisions about whether working more </w:t>
      </w:r>
      <w:r w:rsidR="00570277" w:rsidRPr="00E24530">
        <w:t>would be worthwhile</w:t>
      </w:r>
      <w:r w:rsidR="00264802" w:rsidRPr="00E24530">
        <w:t>.</w:t>
      </w:r>
      <w:r w:rsidR="00570277" w:rsidRPr="00E24530">
        <w:t xml:space="preserve"> </w:t>
      </w:r>
    </w:p>
    <w:p w14:paraId="26510AA4" w14:textId="1C9754C0" w:rsidR="00055675" w:rsidRPr="00E24530" w:rsidRDefault="00055675" w:rsidP="00151D8E">
      <w:pPr>
        <w:pStyle w:val="Quote-Italics"/>
      </w:pPr>
      <w:r w:rsidRPr="00E24530">
        <w:t xml:space="preserve">“People with irregular incomes currently find it extraordinarily challenging to navigate WFF (and indeed the wider welfare system), </w:t>
      </w:r>
      <w:r w:rsidRPr="00E24530">
        <w:lastRenderedPageBreak/>
        <w:t>which all too often seems predicated on an outdated view of work being almost entirely permanent and full-time.”</w:t>
      </w:r>
    </w:p>
    <w:p w14:paraId="4EEBF9B4" w14:textId="72DF50C3" w:rsidR="004D08B0" w:rsidRPr="00E24530" w:rsidRDefault="00570277" w:rsidP="005F64AC">
      <w:pPr>
        <w:pStyle w:val="NumberedParagraph"/>
        <w:numPr>
          <w:ilvl w:val="0"/>
          <w:numId w:val="1"/>
        </w:numPr>
      </w:pPr>
      <w:r w:rsidRPr="00E24530">
        <w:t>Survey respondents reported mixed experiences when asked whether payments adjusted easily to changes in family circumstances or income.</w:t>
      </w:r>
    </w:p>
    <w:p w14:paraId="24855171" w14:textId="3DC65BA5" w:rsidR="00EB3F46" w:rsidRPr="00E24530" w:rsidRDefault="002C29BF" w:rsidP="002C144C">
      <w:pPr>
        <w:pStyle w:val="Heading2"/>
      </w:pPr>
      <w:r w:rsidRPr="00E24530">
        <w:t>More WFF support needed for s</w:t>
      </w:r>
      <w:r w:rsidR="00EB3F46" w:rsidRPr="00E24530">
        <w:t xml:space="preserve">easonal workers </w:t>
      </w:r>
    </w:p>
    <w:p w14:paraId="4DC787A2" w14:textId="1B2485DA" w:rsidR="002C29BF" w:rsidRPr="00E24530" w:rsidRDefault="00570277" w:rsidP="003E6204">
      <w:pPr>
        <w:pStyle w:val="NumberedParagraph"/>
        <w:numPr>
          <w:ilvl w:val="0"/>
          <w:numId w:val="1"/>
        </w:numPr>
      </w:pPr>
      <w:r w:rsidRPr="00E24530">
        <w:t xml:space="preserve">Some people </w:t>
      </w:r>
      <w:r w:rsidR="00F1787D" w:rsidRPr="00E24530">
        <w:t xml:space="preserve">said </w:t>
      </w:r>
      <w:r w:rsidR="004D08B0" w:rsidRPr="00E24530">
        <w:t xml:space="preserve">WFF </w:t>
      </w:r>
      <w:r w:rsidR="00AC5ED3" w:rsidRPr="00E24530">
        <w:t>present</w:t>
      </w:r>
      <w:r w:rsidR="003924B9" w:rsidRPr="00E24530">
        <w:t>ed</w:t>
      </w:r>
      <w:r w:rsidR="00AC5ED3" w:rsidRPr="00E24530">
        <w:t xml:space="preserve"> challenges for seasonal work</w:t>
      </w:r>
      <w:r w:rsidR="004D08B0" w:rsidRPr="00E24530">
        <w:t>ers</w:t>
      </w:r>
      <w:r w:rsidRPr="00E24530">
        <w:t>,</w:t>
      </w:r>
      <w:r w:rsidR="00AC5ED3" w:rsidRPr="00E24530">
        <w:t xml:space="preserve"> beca</w:t>
      </w:r>
      <w:r w:rsidR="00A936E4" w:rsidRPr="00E24530">
        <w:t xml:space="preserve">use </w:t>
      </w:r>
      <w:r w:rsidRPr="00E24530">
        <w:t xml:space="preserve">they </w:t>
      </w:r>
      <w:r w:rsidR="003924B9" w:rsidRPr="00E24530">
        <w:t xml:space="preserve">often only </w:t>
      </w:r>
      <w:r w:rsidR="00A936E4" w:rsidRPr="00E24530">
        <w:t>receiv</w:t>
      </w:r>
      <w:r w:rsidR="003924B9" w:rsidRPr="00E24530">
        <w:t>ed</w:t>
      </w:r>
      <w:r w:rsidR="00A936E4" w:rsidRPr="00E24530">
        <w:t xml:space="preserve"> income for part of the year</w:t>
      </w:r>
      <w:r w:rsidR="00EB3F46" w:rsidRPr="00E24530">
        <w:t>.</w:t>
      </w:r>
      <w:r w:rsidR="00665C96" w:rsidRPr="00E24530">
        <w:t xml:space="preserve"> </w:t>
      </w:r>
      <w:r w:rsidRPr="00E24530">
        <w:t>Some families</w:t>
      </w:r>
      <w:r w:rsidR="00665C96" w:rsidRPr="00E24530">
        <w:t xml:space="preserve"> ha</w:t>
      </w:r>
      <w:r w:rsidRPr="00E24530">
        <w:t>d</w:t>
      </w:r>
      <w:r w:rsidR="00665C96" w:rsidRPr="00E24530">
        <w:t xml:space="preserve"> to relocate regularly </w:t>
      </w:r>
      <w:r w:rsidR="003924B9" w:rsidRPr="00E24530">
        <w:t>to obtain</w:t>
      </w:r>
      <w:r w:rsidR="00665C96" w:rsidRPr="00E24530">
        <w:t xml:space="preserve"> more work, </w:t>
      </w:r>
      <w:r w:rsidRPr="00E24530">
        <w:t xml:space="preserve">which </w:t>
      </w:r>
      <w:r w:rsidR="00665C96" w:rsidRPr="00E24530">
        <w:t>negative</w:t>
      </w:r>
      <w:r w:rsidRPr="00E24530">
        <w:t>ly</w:t>
      </w:r>
      <w:r w:rsidR="00665C96" w:rsidRPr="00E24530">
        <w:t xml:space="preserve"> impact</w:t>
      </w:r>
      <w:r w:rsidRPr="00E24530">
        <w:t>ed</w:t>
      </w:r>
      <w:r w:rsidR="00665C96" w:rsidRPr="00E24530">
        <w:t xml:space="preserve"> on children</w:t>
      </w:r>
      <w:r w:rsidRPr="00E24530">
        <w:t>.</w:t>
      </w:r>
      <w:r w:rsidR="00264802" w:rsidRPr="00E24530">
        <w:t xml:space="preserve"> </w:t>
      </w:r>
      <w:r w:rsidRPr="00E24530">
        <w:t xml:space="preserve">People said providing more support to these families </w:t>
      </w:r>
      <w:r w:rsidR="00264802" w:rsidRPr="00E24530">
        <w:t xml:space="preserve">could </w:t>
      </w:r>
      <w:r w:rsidRPr="00E24530">
        <w:t xml:space="preserve">help them </w:t>
      </w:r>
      <w:r w:rsidR="00264802" w:rsidRPr="00E24530">
        <w:t xml:space="preserve">relocate less </w:t>
      </w:r>
      <w:r w:rsidRPr="00E24530">
        <w:t>often</w:t>
      </w:r>
      <w:r w:rsidR="00264802" w:rsidRPr="00E24530">
        <w:t>.</w:t>
      </w:r>
    </w:p>
    <w:p w14:paraId="20E5E759" w14:textId="084BF049" w:rsidR="00CF1B9A" w:rsidRPr="00E24530" w:rsidRDefault="002C29BF" w:rsidP="002C144C">
      <w:pPr>
        <w:pStyle w:val="Heading2"/>
      </w:pPr>
      <w:r w:rsidRPr="00E24530">
        <w:t xml:space="preserve">Impact of new relationships on WFF </w:t>
      </w:r>
    </w:p>
    <w:p w14:paraId="038BA0BE" w14:textId="0B615912" w:rsidR="00025AF3" w:rsidRPr="00E24530" w:rsidRDefault="00A53540" w:rsidP="003E6204">
      <w:pPr>
        <w:pStyle w:val="NumberedParagraph"/>
        <w:numPr>
          <w:ilvl w:val="0"/>
          <w:numId w:val="1"/>
        </w:numPr>
      </w:pPr>
      <w:r w:rsidRPr="00E24530">
        <w:t xml:space="preserve">A </w:t>
      </w:r>
      <w:r w:rsidR="00FC1946" w:rsidRPr="00E24530">
        <w:t xml:space="preserve">small </w:t>
      </w:r>
      <w:r w:rsidRPr="00E24530">
        <w:t xml:space="preserve">number of </w:t>
      </w:r>
      <w:r w:rsidR="00570277" w:rsidRPr="00E24530">
        <w:t>people were</w:t>
      </w:r>
      <w:r w:rsidRPr="00E24530">
        <w:t xml:space="preserve"> concern</w:t>
      </w:r>
      <w:r w:rsidR="00570277" w:rsidRPr="00E24530">
        <w:t>ed</w:t>
      </w:r>
      <w:r w:rsidRPr="00E24530">
        <w:t xml:space="preserve"> with how change</w:t>
      </w:r>
      <w:r w:rsidR="00E05620" w:rsidRPr="00E24530">
        <w:t>s</w:t>
      </w:r>
      <w:r w:rsidRPr="00E24530">
        <w:t xml:space="preserve"> in </w:t>
      </w:r>
      <w:r w:rsidR="00E05620" w:rsidRPr="00E24530">
        <w:t xml:space="preserve">a parent’s </w:t>
      </w:r>
      <w:r w:rsidRPr="00E24530">
        <w:t xml:space="preserve">relationship status </w:t>
      </w:r>
      <w:r w:rsidR="00E05620" w:rsidRPr="00E24530">
        <w:t xml:space="preserve">could negatively </w:t>
      </w:r>
      <w:r w:rsidR="00B33A07">
        <w:t xml:space="preserve">impact </w:t>
      </w:r>
      <w:r w:rsidR="00E05620" w:rsidRPr="00E24530">
        <w:t xml:space="preserve">upon </w:t>
      </w:r>
      <w:r w:rsidR="00B83716" w:rsidRPr="00E24530">
        <w:t xml:space="preserve">their </w:t>
      </w:r>
      <w:r w:rsidR="002701D3" w:rsidRPr="00E24530">
        <w:t xml:space="preserve">WFF </w:t>
      </w:r>
      <w:r w:rsidR="00E05620" w:rsidRPr="00E24530">
        <w:t>entitlement</w:t>
      </w:r>
      <w:r w:rsidR="00570277" w:rsidRPr="00E24530">
        <w:t>s</w:t>
      </w:r>
      <w:r w:rsidR="002701D3" w:rsidRPr="00E24530">
        <w:t xml:space="preserve">, and </w:t>
      </w:r>
      <w:r w:rsidR="00570277" w:rsidRPr="00E24530">
        <w:t xml:space="preserve">potentially </w:t>
      </w:r>
      <w:r w:rsidR="002701D3" w:rsidRPr="00E24530">
        <w:t xml:space="preserve">put families into debt if they were overpaid WFF after a relationship commenced. </w:t>
      </w:r>
      <w:r w:rsidR="00FC1946" w:rsidRPr="00E24530">
        <w:t xml:space="preserve">They </w:t>
      </w:r>
      <w:r w:rsidRPr="00E24530">
        <w:t>did not consider it appropriate for entitlement</w:t>
      </w:r>
      <w:r w:rsidR="00570277" w:rsidRPr="00E24530">
        <w:t>s</w:t>
      </w:r>
      <w:r w:rsidRPr="00E24530">
        <w:t xml:space="preserve"> to be </w:t>
      </w:r>
      <w:r w:rsidR="002701D3" w:rsidRPr="00E24530">
        <w:t xml:space="preserve">reduced </w:t>
      </w:r>
      <w:r w:rsidRPr="00E24530">
        <w:t xml:space="preserve">just because </w:t>
      </w:r>
      <w:r w:rsidR="002701D3" w:rsidRPr="00E24530">
        <w:t xml:space="preserve">of </w:t>
      </w:r>
      <w:r w:rsidRPr="00E24530">
        <w:t xml:space="preserve">a </w:t>
      </w:r>
      <w:r w:rsidR="002701D3" w:rsidRPr="00E24530">
        <w:t xml:space="preserve">parent’s </w:t>
      </w:r>
      <w:r w:rsidR="00025AF3" w:rsidRPr="00E24530">
        <w:t xml:space="preserve">new </w:t>
      </w:r>
      <w:r w:rsidRPr="00E24530">
        <w:t xml:space="preserve">relationship, </w:t>
      </w:r>
      <w:r w:rsidR="00570277" w:rsidRPr="00E24530">
        <w:t xml:space="preserve">as </w:t>
      </w:r>
      <w:r w:rsidR="00025AF3" w:rsidRPr="00E24530">
        <w:t xml:space="preserve">the </w:t>
      </w:r>
      <w:r w:rsidR="00C947EE" w:rsidRPr="00E24530">
        <w:t xml:space="preserve">new </w:t>
      </w:r>
      <w:r w:rsidRPr="00E24530">
        <w:t xml:space="preserve">partner </w:t>
      </w:r>
      <w:r w:rsidR="00570277" w:rsidRPr="00E24530">
        <w:t xml:space="preserve">might </w:t>
      </w:r>
      <w:r w:rsidRPr="00E24530">
        <w:t>not provid</w:t>
      </w:r>
      <w:r w:rsidR="00FC1946" w:rsidRPr="00E24530">
        <w:t>e</w:t>
      </w:r>
      <w:r w:rsidRPr="00E24530">
        <w:t xml:space="preserve"> </w:t>
      </w:r>
      <w:r w:rsidR="00C947EE" w:rsidRPr="00E24530">
        <w:t>the parent</w:t>
      </w:r>
      <w:r w:rsidR="00570277" w:rsidRPr="00E24530">
        <w:t xml:space="preserve"> or their child with </w:t>
      </w:r>
      <w:r w:rsidRPr="00E24530">
        <w:t xml:space="preserve">support. </w:t>
      </w:r>
      <w:r w:rsidR="002701D3" w:rsidRPr="00E24530">
        <w:t xml:space="preserve">One stakeholder </w:t>
      </w:r>
      <w:r w:rsidR="00570277" w:rsidRPr="00E24530">
        <w:t xml:space="preserve">disliked how </w:t>
      </w:r>
      <w:r w:rsidR="002701D3" w:rsidRPr="00E24530">
        <w:t xml:space="preserve">currently a parent’s entitlement </w:t>
      </w:r>
      <w:r w:rsidR="00570277" w:rsidRPr="00E24530">
        <w:t xml:space="preserve">could </w:t>
      </w:r>
      <w:r w:rsidR="002701D3" w:rsidRPr="00E24530">
        <w:t xml:space="preserve">be reduced </w:t>
      </w:r>
      <w:r w:rsidR="00570277" w:rsidRPr="00E24530">
        <w:t xml:space="preserve">if </w:t>
      </w:r>
      <w:r w:rsidR="002701D3" w:rsidRPr="00E24530">
        <w:t xml:space="preserve">they </w:t>
      </w:r>
      <w:r w:rsidR="00570277" w:rsidRPr="00E24530">
        <w:t>we</w:t>
      </w:r>
      <w:r w:rsidR="002701D3" w:rsidRPr="00E24530">
        <w:t xml:space="preserve">re ‘dobbed in’ for </w:t>
      </w:r>
      <w:r w:rsidR="00B74746" w:rsidRPr="00E24530">
        <w:t xml:space="preserve">being in a </w:t>
      </w:r>
      <w:r w:rsidR="002701D3" w:rsidRPr="00E24530">
        <w:t>relationship. The</w:t>
      </w:r>
      <w:r w:rsidR="00570277" w:rsidRPr="00E24530">
        <w:t xml:space="preserve">y suggested only adjusting </w:t>
      </w:r>
      <w:r w:rsidR="002701D3" w:rsidRPr="00E24530">
        <w:t>entitlement</w:t>
      </w:r>
      <w:r w:rsidR="00570277" w:rsidRPr="00E24530">
        <w:t>s</w:t>
      </w:r>
      <w:r w:rsidR="002701D3" w:rsidRPr="00E24530">
        <w:t xml:space="preserve"> if </w:t>
      </w:r>
      <w:r w:rsidR="00570277" w:rsidRPr="00E24530">
        <w:t xml:space="preserve">a </w:t>
      </w:r>
      <w:r w:rsidR="002701D3" w:rsidRPr="00E24530">
        <w:t>parent notifie</w:t>
      </w:r>
      <w:r w:rsidR="00570277" w:rsidRPr="00E24530">
        <w:t>s</w:t>
      </w:r>
      <w:r w:rsidR="002701D3" w:rsidRPr="00E24530">
        <w:t xml:space="preserve"> </w:t>
      </w:r>
      <w:r w:rsidR="004A2AC6" w:rsidRPr="00E24530">
        <w:t>IR</w:t>
      </w:r>
      <w:r w:rsidR="00570277" w:rsidRPr="00E24530">
        <w:t>/</w:t>
      </w:r>
      <w:r w:rsidR="002701D3" w:rsidRPr="00E24530">
        <w:t xml:space="preserve">MSD of </w:t>
      </w:r>
      <w:r w:rsidR="00570277" w:rsidRPr="00E24530">
        <w:t xml:space="preserve">a </w:t>
      </w:r>
      <w:r w:rsidR="002701D3" w:rsidRPr="00E24530">
        <w:t>relationship</w:t>
      </w:r>
      <w:r w:rsidR="00570277" w:rsidRPr="00E24530">
        <w:t xml:space="preserve"> themselves.</w:t>
      </w:r>
      <w:r w:rsidR="002701D3" w:rsidRPr="00E24530">
        <w:t xml:space="preserve"> </w:t>
      </w:r>
      <w:r w:rsidR="00570277" w:rsidRPr="00E24530">
        <w:t xml:space="preserve">They also suggested updating the </w:t>
      </w:r>
      <w:r w:rsidR="002701D3" w:rsidRPr="00E24530">
        <w:t>definition of relationship.</w:t>
      </w:r>
    </w:p>
    <w:p w14:paraId="66C343F1" w14:textId="3FB8AC60" w:rsidR="00E21211" w:rsidRPr="00E24530" w:rsidRDefault="00E21211" w:rsidP="00E21211">
      <w:pPr>
        <w:pStyle w:val="Heading2"/>
      </w:pPr>
      <w:r w:rsidRPr="00E24530">
        <w:t>Ideas from submitters</w:t>
      </w:r>
      <w:r w:rsidR="00E02939">
        <w:t xml:space="preserve"> and </w:t>
      </w:r>
      <w:r w:rsidRPr="00E24530">
        <w:t>stakeholders</w:t>
      </w:r>
    </w:p>
    <w:p w14:paraId="2369E2DE" w14:textId="08FE1953" w:rsidR="002C29BF" w:rsidRPr="00E24530" w:rsidRDefault="002C29BF" w:rsidP="003E6204">
      <w:pPr>
        <w:pStyle w:val="NumberedParagraph"/>
        <w:numPr>
          <w:ilvl w:val="0"/>
          <w:numId w:val="1"/>
        </w:numPr>
      </w:pPr>
      <w:r w:rsidRPr="00E24530">
        <w:rPr>
          <w:b/>
          <w:bCs/>
        </w:rPr>
        <w:t>Introduce a tolerance threshold or grace periods.</w:t>
      </w:r>
      <w:r w:rsidRPr="00E24530">
        <w:t xml:space="preserve"> This would enable families to</w:t>
      </w:r>
      <w:r w:rsidR="00570277" w:rsidRPr="00E24530">
        <w:t xml:space="preserve"> </w:t>
      </w:r>
      <w:r w:rsidRPr="00E24530">
        <w:t xml:space="preserve">work a certain amount of </w:t>
      </w:r>
      <w:proofErr w:type="gramStart"/>
      <w:r w:rsidRPr="00E24530">
        <w:t>overtime, or</w:t>
      </w:r>
      <w:proofErr w:type="gramEnd"/>
      <w:r w:rsidRPr="00E24530">
        <w:t xml:space="preserve"> retain the same entitlement for a certain period </w:t>
      </w:r>
      <w:r w:rsidR="003D62EF" w:rsidRPr="00E24530">
        <w:t xml:space="preserve">(e.g., four weeks or 90 days) </w:t>
      </w:r>
      <w:r w:rsidRPr="00E24530">
        <w:t xml:space="preserve">after </w:t>
      </w:r>
      <w:r w:rsidR="003D62EF" w:rsidRPr="00E24530">
        <w:t xml:space="preserve">their circumstances </w:t>
      </w:r>
      <w:r w:rsidRPr="00E24530">
        <w:t xml:space="preserve">change. </w:t>
      </w:r>
    </w:p>
    <w:p w14:paraId="30311D71" w14:textId="30150C6F" w:rsidR="002C29BF" w:rsidRPr="00E24530" w:rsidRDefault="003D62EF" w:rsidP="003E6204">
      <w:pPr>
        <w:pStyle w:val="NumberedParagraph"/>
        <w:numPr>
          <w:ilvl w:val="0"/>
          <w:numId w:val="1"/>
        </w:numPr>
      </w:pPr>
      <w:r w:rsidRPr="00E24530">
        <w:rPr>
          <w:b/>
          <w:bCs/>
        </w:rPr>
        <w:t xml:space="preserve">Make the </w:t>
      </w:r>
      <w:r w:rsidR="002C29BF" w:rsidRPr="00E24530">
        <w:rPr>
          <w:b/>
          <w:bCs/>
        </w:rPr>
        <w:t>system</w:t>
      </w:r>
      <w:r w:rsidRPr="00E24530">
        <w:rPr>
          <w:b/>
          <w:bCs/>
        </w:rPr>
        <w:t xml:space="preserve"> more</w:t>
      </w:r>
      <w:r w:rsidR="002C29BF" w:rsidRPr="00E24530">
        <w:rPr>
          <w:b/>
          <w:bCs/>
        </w:rPr>
        <w:t xml:space="preserve"> flexib</w:t>
      </w:r>
      <w:r w:rsidRPr="00E24530">
        <w:rPr>
          <w:b/>
          <w:bCs/>
        </w:rPr>
        <w:t>le</w:t>
      </w:r>
      <w:r w:rsidR="002C29BF" w:rsidRPr="00E24530">
        <w:rPr>
          <w:b/>
          <w:bCs/>
        </w:rPr>
        <w:t xml:space="preserve">, so that </w:t>
      </w:r>
      <w:r w:rsidRPr="00E24530">
        <w:rPr>
          <w:b/>
          <w:bCs/>
        </w:rPr>
        <w:t xml:space="preserve">it </w:t>
      </w:r>
      <w:r w:rsidR="002C29BF" w:rsidRPr="00E24530">
        <w:rPr>
          <w:b/>
          <w:bCs/>
        </w:rPr>
        <w:t>deal</w:t>
      </w:r>
      <w:r w:rsidRPr="00E24530">
        <w:rPr>
          <w:b/>
          <w:bCs/>
        </w:rPr>
        <w:t>s</w:t>
      </w:r>
      <w:r w:rsidR="002C29BF" w:rsidRPr="00E24530">
        <w:rPr>
          <w:b/>
          <w:bCs/>
        </w:rPr>
        <w:t xml:space="preserve"> with chang</w:t>
      </w:r>
      <w:r w:rsidRPr="00E24530">
        <w:rPr>
          <w:b/>
          <w:bCs/>
        </w:rPr>
        <w:t>ing</w:t>
      </w:r>
      <w:r w:rsidR="002C29BF" w:rsidRPr="00E24530">
        <w:rPr>
          <w:b/>
          <w:bCs/>
        </w:rPr>
        <w:t xml:space="preserve"> circumstances</w:t>
      </w:r>
      <w:r w:rsidRPr="00E24530">
        <w:rPr>
          <w:b/>
          <w:bCs/>
        </w:rPr>
        <w:t xml:space="preserve"> better</w:t>
      </w:r>
      <w:r w:rsidR="002C29BF" w:rsidRPr="00E24530">
        <w:t xml:space="preserve">. </w:t>
      </w:r>
      <w:r w:rsidRPr="00E24530">
        <w:t xml:space="preserve">It </w:t>
      </w:r>
      <w:r w:rsidR="002C29BF" w:rsidRPr="00E24530">
        <w:t>needs to be hyper-responsive to changes</w:t>
      </w:r>
      <w:r w:rsidRPr="00E24530">
        <w:t>, and</w:t>
      </w:r>
      <w:r w:rsidR="002C29BF" w:rsidRPr="00E24530">
        <w:t xml:space="preserve"> </w:t>
      </w:r>
      <w:r w:rsidRPr="00E24530">
        <w:t>t</w:t>
      </w:r>
      <w:r w:rsidR="002C29BF" w:rsidRPr="00E24530">
        <w:t>his should be reflected in the user interface technology. A web-based system with a very simple user interface could replace the current forms</w:t>
      </w:r>
      <w:r w:rsidR="00027EF3" w:rsidRPr="00E24530">
        <w:t xml:space="preserve">, </w:t>
      </w:r>
      <w:r w:rsidR="002C29BF" w:rsidRPr="00E24530">
        <w:t>which are confusing and difficult</w:t>
      </w:r>
      <w:r w:rsidR="00027EF3" w:rsidRPr="00E24530">
        <w:t>.</w:t>
      </w:r>
      <w:r w:rsidRPr="00E24530">
        <w:t xml:space="preserve"> </w:t>
      </w:r>
      <w:r w:rsidR="00027EF3" w:rsidRPr="00E24530">
        <w:t>A</w:t>
      </w:r>
      <w:r w:rsidR="002C29BF" w:rsidRPr="00E24530">
        <w:t xml:space="preserve">ssistance </w:t>
      </w:r>
      <w:r w:rsidRPr="00E24530">
        <w:t xml:space="preserve">could be </w:t>
      </w:r>
      <w:r w:rsidR="002C29BF" w:rsidRPr="00E24530">
        <w:t xml:space="preserve">provided for those who struggle with literacy. </w:t>
      </w:r>
    </w:p>
    <w:p w14:paraId="1648C104" w14:textId="0095B85D" w:rsidR="00E21211" w:rsidRPr="00E24530" w:rsidRDefault="003D62EF" w:rsidP="003E6204">
      <w:pPr>
        <w:pStyle w:val="NumberedParagraph"/>
        <w:numPr>
          <w:ilvl w:val="0"/>
          <w:numId w:val="1"/>
        </w:numPr>
      </w:pPr>
      <w:r w:rsidRPr="00E24530">
        <w:rPr>
          <w:b/>
          <w:bCs/>
        </w:rPr>
        <w:t>Support f</w:t>
      </w:r>
      <w:r w:rsidR="00E21211" w:rsidRPr="00E24530">
        <w:rPr>
          <w:b/>
          <w:bCs/>
        </w:rPr>
        <w:t xml:space="preserve">amilies with parents in seasonal work </w:t>
      </w:r>
      <w:r w:rsidRPr="00E24530">
        <w:rPr>
          <w:b/>
          <w:bCs/>
        </w:rPr>
        <w:t>more</w:t>
      </w:r>
      <w:r w:rsidR="00E21211" w:rsidRPr="00E24530">
        <w:t xml:space="preserve">, so they </w:t>
      </w:r>
      <w:r w:rsidRPr="00E24530">
        <w:t xml:space="preserve">can </w:t>
      </w:r>
      <w:r w:rsidR="00E21211" w:rsidRPr="00E24530">
        <w:t>relocat</w:t>
      </w:r>
      <w:r w:rsidRPr="00E24530">
        <w:t>e</w:t>
      </w:r>
      <w:r w:rsidR="00E21211" w:rsidRPr="00E24530">
        <w:t xml:space="preserve"> </w:t>
      </w:r>
      <w:r w:rsidRPr="00E24530">
        <w:t>less often</w:t>
      </w:r>
      <w:r w:rsidR="00E21211" w:rsidRPr="00E24530">
        <w:t xml:space="preserve">. This could help improve outcomes for children in these families. </w:t>
      </w:r>
    </w:p>
    <w:p w14:paraId="01F2FA76" w14:textId="01F743F1" w:rsidR="00E21211" w:rsidRPr="00E24530" w:rsidRDefault="00E21211" w:rsidP="003E6204">
      <w:pPr>
        <w:pStyle w:val="NumberedParagraph"/>
        <w:numPr>
          <w:ilvl w:val="0"/>
          <w:numId w:val="1"/>
        </w:numPr>
      </w:pPr>
      <w:r w:rsidRPr="00E24530">
        <w:rPr>
          <w:b/>
          <w:bCs/>
        </w:rPr>
        <w:t xml:space="preserve">Only adjust WFF entitlements after a </w:t>
      </w:r>
      <w:r w:rsidR="003D62EF" w:rsidRPr="00E24530">
        <w:rPr>
          <w:b/>
          <w:bCs/>
        </w:rPr>
        <w:t xml:space="preserve">parent </w:t>
      </w:r>
      <w:r w:rsidRPr="00E24530">
        <w:rPr>
          <w:b/>
          <w:bCs/>
        </w:rPr>
        <w:t xml:space="preserve">notifies </w:t>
      </w:r>
      <w:r w:rsidR="004A2AC6" w:rsidRPr="00E24530">
        <w:rPr>
          <w:b/>
          <w:bCs/>
        </w:rPr>
        <w:t>IR</w:t>
      </w:r>
      <w:r w:rsidR="003D62EF" w:rsidRPr="00E24530">
        <w:rPr>
          <w:b/>
          <w:bCs/>
        </w:rPr>
        <w:t>/</w:t>
      </w:r>
      <w:r w:rsidRPr="00E24530">
        <w:rPr>
          <w:b/>
          <w:bCs/>
        </w:rPr>
        <w:t xml:space="preserve">MSD </w:t>
      </w:r>
      <w:r w:rsidR="003D62EF" w:rsidRPr="00E24530">
        <w:rPr>
          <w:b/>
          <w:bCs/>
        </w:rPr>
        <w:t xml:space="preserve">of </w:t>
      </w:r>
      <w:r w:rsidRPr="00E24530">
        <w:rPr>
          <w:b/>
          <w:bCs/>
        </w:rPr>
        <w:t>a new relationship</w:t>
      </w:r>
      <w:r w:rsidR="003D62EF" w:rsidRPr="00E24530">
        <w:rPr>
          <w:b/>
          <w:bCs/>
        </w:rPr>
        <w:t xml:space="preserve">, and </w:t>
      </w:r>
      <w:r w:rsidR="00DE5E37" w:rsidRPr="00E24530">
        <w:rPr>
          <w:b/>
          <w:bCs/>
        </w:rPr>
        <w:t xml:space="preserve">update </w:t>
      </w:r>
      <w:r w:rsidRPr="00E24530">
        <w:rPr>
          <w:b/>
          <w:bCs/>
        </w:rPr>
        <w:t xml:space="preserve">definition </w:t>
      </w:r>
      <w:r w:rsidR="003D62EF" w:rsidRPr="00E24530">
        <w:rPr>
          <w:b/>
          <w:bCs/>
        </w:rPr>
        <w:t xml:space="preserve">of </w:t>
      </w:r>
      <w:r w:rsidR="00DE5E37" w:rsidRPr="00E24530">
        <w:rPr>
          <w:b/>
          <w:bCs/>
        </w:rPr>
        <w:t>‘</w:t>
      </w:r>
      <w:r w:rsidR="003D62EF" w:rsidRPr="00E24530">
        <w:rPr>
          <w:b/>
          <w:bCs/>
        </w:rPr>
        <w:t>relationship</w:t>
      </w:r>
      <w:r w:rsidR="00DE5E37" w:rsidRPr="00E24530">
        <w:rPr>
          <w:b/>
          <w:bCs/>
        </w:rPr>
        <w:t>’</w:t>
      </w:r>
      <w:r w:rsidRPr="00E24530">
        <w:rPr>
          <w:b/>
          <w:bCs/>
        </w:rPr>
        <w:t>.</w:t>
      </w:r>
    </w:p>
    <w:p w14:paraId="4A9D6EF1" w14:textId="361C2072" w:rsidR="00E21211" w:rsidRPr="00E24530" w:rsidRDefault="00E21211" w:rsidP="003E6204">
      <w:pPr>
        <w:pStyle w:val="NumberedParagraph"/>
        <w:numPr>
          <w:ilvl w:val="0"/>
          <w:numId w:val="1"/>
        </w:numPr>
      </w:pPr>
      <w:r w:rsidRPr="00E24530">
        <w:t xml:space="preserve">Some ideas put forward by submitters regarding debt are also relevant to changing circumstances - see from paragraph </w:t>
      </w:r>
      <w:r w:rsidR="00DE5E37" w:rsidRPr="00F51BB3">
        <w:t>5</w:t>
      </w:r>
      <w:r w:rsidR="00E47193" w:rsidRPr="00F51BB3">
        <w:t>9</w:t>
      </w:r>
      <w:r w:rsidRPr="00E24530">
        <w:t xml:space="preserve"> below.</w:t>
      </w:r>
    </w:p>
    <w:p w14:paraId="7D7D8409" w14:textId="5A9D353B" w:rsidR="002A45D5" w:rsidRPr="00E24530" w:rsidRDefault="005E1158" w:rsidP="00E21211">
      <w:pPr>
        <w:pStyle w:val="Heading1"/>
      </w:pPr>
      <w:r w:rsidRPr="00E24530">
        <w:t>D</w:t>
      </w:r>
      <w:r w:rsidR="002A45D5" w:rsidRPr="00E24530">
        <w:t>ebt</w:t>
      </w:r>
    </w:p>
    <w:p w14:paraId="24A6791B" w14:textId="6FD5B386" w:rsidR="00552A70" w:rsidRPr="00E24530" w:rsidRDefault="00552A70" w:rsidP="002C144C">
      <w:pPr>
        <w:pStyle w:val="Heading2"/>
      </w:pPr>
      <w:r w:rsidRPr="00E24530">
        <w:t>Fear and stress of debt</w:t>
      </w:r>
    </w:p>
    <w:p w14:paraId="5FDC0F37" w14:textId="276850B3" w:rsidR="009D3721" w:rsidRPr="00E24530" w:rsidRDefault="00B93CB0" w:rsidP="003E6204">
      <w:pPr>
        <w:pStyle w:val="NumberedParagraph"/>
        <w:numPr>
          <w:ilvl w:val="0"/>
          <w:numId w:val="1"/>
        </w:numPr>
      </w:pPr>
      <w:r w:rsidRPr="00E24530">
        <w:t xml:space="preserve">A recurring theme was that debt </w:t>
      </w:r>
      <w:r w:rsidR="00D607C4" w:rsidRPr="00E24530">
        <w:t>wa</w:t>
      </w:r>
      <w:r w:rsidRPr="00E24530">
        <w:t>s stressful and ha</w:t>
      </w:r>
      <w:r w:rsidR="00D607C4" w:rsidRPr="00E24530">
        <w:t>d</w:t>
      </w:r>
      <w:r w:rsidRPr="00E24530">
        <w:t xml:space="preserve"> a large impact on affected families.</w:t>
      </w:r>
      <w:r w:rsidR="006E55F5" w:rsidRPr="00E24530">
        <w:t xml:space="preserve"> </w:t>
      </w:r>
      <w:r w:rsidR="003464F4" w:rsidRPr="00E24530">
        <w:t xml:space="preserve">This was echoed by survey respondents, most of whom thought </w:t>
      </w:r>
      <w:r w:rsidR="00552A70" w:rsidRPr="00E24530">
        <w:t xml:space="preserve">that </w:t>
      </w:r>
      <w:r w:rsidR="003464F4" w:rsidRPr="00E24530">
        <w:t xml:space="preserve">debt </w:t>
      </w:r>
      <w:r w:rsidR="00552A70" w:rsidRPr="00E24530">
        <w:t xml:space="preserve">creation </w:t>
      </w:r>
      <w:r w:rsidR="003464F4" w:rsidRPr="00E24530">
        <w:t xml:space="preserve">was a significant issue. </w:t>
      </w:r>
      <w:r w:rsidR="00ED01B9" w:rsidRPr="00E24530">
        <w:t>Fear of getting into debt impact</w:t>
      </w:r>
      <w:r w:rsidR="009F6460" w:rsidRPr="00E24530">
        <w:t>ed</w:t>
      </w:r>
      <w:r w:rsidR="00ED01B9" w:rsidRPr="00E24530">
        <w:t xml:space="preserve"> upon work</w:t>
      </w:r>
      <w:r w:rsidR="00D607C4" w:rsidRPr="00E24530">
        <w:t xml:space="preserve"> incentives</w:t>
      </w:r>
      <w:r w:rsidR="003D62EF" w:rsidRPr="00E24530">
        <w:t>, as</w:t>
      </w:r>
      <w:r w:rsidR="00ED01B9" w:rsidRPr="00E24530">
        <w:t xml:space="preserve"> </w:t>
      </w:r>
      <w:r w:rsidR="00D607C4" w:rsidRPr="00E24530">
        <w:t xml:space="preserve">families </w:t>
      </w:r>
      <w:r w:rsidR="00ED01B9" w:rsidRPr="00E24530">
        <w:t>worr</w:t>
      </w:r>
      <w:r w:rsidR="00D607C4" w:rsidRPr="00E24530">
        <w:t>ied</w:t>
      </w:r>
      <w:r w:rsidR="00ED01B9" w:rsidRPr="00E24530">
        <w:t xml:space="preserve"> abou</w:t>
      </w:r>
      <w:r w:rsidR="008B660A" w:rsidRPr="00E24530">
        <w:t xml:space="preserve">t </w:t>
      </w:r>
      <w:r w:rsidR="00ED4606" w:rsidRPr="00E24530">
        <w:t xml:space="preserve">incomes from work </w:t>
      </w:r>
      <w:r w:rsidR="003D62EF" w:rsidRPr="00E24530">
        <w:t xml:space="preserve">causing overpayments </w:t>
      </w:r>
      <w:r w:rsidR="00D607C4" w:rsidRPr="00E24530">
        <w:t>and</w:t>
      </w:r>
      <w:r w:rsidR="008F5C65" w:rsidRPr="00E24530">
        <w:t xml:space="preserve"> </w:t>
      </w:r>
      <w:r w:rsidR="008B660A" w:rsidRPr="00E24530">
        <w:t xml:space="preserve">debt. </w:t>
      </w:r>
      <w:r w:rsidR="003D62EF" w:rsidRPr="00E24530">
        <w:t>L</w:t>
      </w:r>
      <w:r w:rsidR="009D3721" w:rsidRPr="00E24530">
        <w:t xml:space="preserve">ump sum </w:t>
      </w:r>
      <w:r w:rsidR="003D62EF" w:rsidRPr="00E24530">
        <w:t xml:space="preserve">payments made </w:t>
      </w:r>
      <w:r w:rsidR="009D3721" w:rsidRPr="00E24530">
        <w:t>debt</w:t>
      </w:r>
      <w:r w:rsidR="003D62EF" w:rsidRPr="00E24530">
        <w:t xml:space="preserve"> less likely</w:t>
      </w:r>
      <w:r w:rsidR="00D56EF1">
        <w:t xml:space="preserve"> to </w:t>
      </w:r>
      <w:proofErr w:type="gramStart"/>
      <w:r w:rsidR="00D56EF1">
        <w:t>form</w:t>
      </w:r>
      <w:r w:rsidR="003D62EF" w:rsidRPr="00E24530">
        <w:t>, but</w:t>
      </w:r>
      <w:proofErr w:type="gramEnd"/>
      <w:r w:rsidR="009D3721" w:rsidRPr="00E24530">
        <w:t xml:space="preserve"> w</w:t>
      </w:r>
      <w:r w:rsidR="00FD6E9B" w:rsidRPr="00E24530">
        <w:t>ere</w:t>
      </w:r>
      <w:r w:rsidR="009D3721" w:rsidRPr="00E24530">
        <w:t xml:space="preserve"> not viable for low-income families </w:t>
      </w:r>
      <w:r w:rsidR="00FD6E9B" w:rsidRPr="00E24530">
        <w:t xml:space="preserve">as they </w:t>
      </w:r>
      <w:r w:rsidR="003D62EF" w:rsidRPr="00E24530">
        <w:t xml:space="preserve">needed </w:t>
      </w:r>
      <w:r w:rsidR="0027578D" w:rsidRPr="00E24530">
        <w:t xml:space="preserve">regular </w:t>
      </w:r>
      <w:r w:rsidR="009D3721" w:rsidRPr="00E24530">
        <w:t xml:space="preserve">support during the year. </w:t>
      </w:r>
    </w:p>
    <w:p w14:paraId="298C21BB" w14:textId="12BF14B6" w:rsidR="00C947EE" w:rsidRPr="00E24530" w:rsidRDefault="00C947EE" w:rsidP="00151D8E">
      <w:pPr>
        <w:pStyle w:val="Quote-Italics"/>
      </w:pPr>
      <w:r w:rsidRPr="00E24530">
        <w:lastRenderedPageBreak/>
        <w:t>“We are concerned that the WFF structure is driving the creation of debt for whānau who access support when they are most in need, only to be penalised for an increase in income, regardless of how desperately they needed financial assistance at the time.”</w:t>
      </w:r>
    </w:p>
    <w:p w14:paraId="7B26B46E" w14:textId="5C0C3E66" w:rsidR="00ED4606" w:rsidRPr="00E24530" w:rsidRDefault="00344A8B" w:rsidP="003E6204">
      <w:pPr>
        <w:pStyle w:val="NumberedParagraph"/>
        <w:numPr>
          <w:ilvl w:val="0"/>
          <w:numId w:val="1"/>
        </w:numPr>
      </w:pPr>
      <w:r w:rsidRPr="00E24530">
        <w:t xml:space="preserve">Some </w:t>
      </w:r>
      <w:r w:rsidR="00D607C4" w:rsidRPr="00E24530">
        <w:t xml:space="preserve">families </w:t>
      </w:r>
      <w:r w:rsidRPr="00E24530">
        <w:t>avoid</w:t>
      </w:r>
      <w:r w:rsidR="00D607C4" w:rsidRPr="00E24530">
        <w:t>ed</w:t>
      </w:r>
      <w:r w:rsidRPr="00E24530">
        <w:t xml:space="preserve"> </w:t>
      </w:r>
      <w:r w:rsidR="009F6460" w:rsidRPr="00E24530">
        <w:t>WFF</w:t>
      </w:r>
      <w:r w:rsidR="00FD6E9B" w:rsidRPr="00E24530">
        <w:t xml:space="preserve"> altogether</w:t>
      </w:r>
      <w:r w:rsidR="009F6460" w:rsidRPr="00E24530">
        <w:t xml:space="preserve"> </w:t>
      </w:r>
      <w:r w:rsidRPr="00E24530">
        <w:t xml:space="preserve">because of </w:t>
      </w:r>
      <w:r w:rsidR="009F6460" w:rsidRPr="00E24530">
        <w:t xml:space="preserve">its </w:t>
      </w:r>
      <w:r w:rsidRPr="00E24530">
        <w:t>complexity and the</w:t>
      </w:r>
      <w:r w:rsidR="009F6460" w:rsidRPr="00E24530">
        <w:t>ir</w:t>
      </w:r>
      <w:r w:rsidRPr="00E24530">
        <w:t xml:space="preserve"> fear of debt. </w:t>
      </w:r>
      <w:r w:rsidR="00ED4606" w:rsidRPr="00E24530">
        <w:t xml:space="preserve">Two </w:t>
      </w:r>
      <w:r w:rsidR="009F6460" w:rsidRPr="00E24530">
        <w:t>stakeholder groups noted that overpayments could put low-income families into crisis, and that some families with WFF debt borrow</w:t>
      </w:r>
      <w:r w:rsidR="00ED4606" w:rsidRPr="00E24530">
        <w:t>ed</w:t>
      </w:r>
      <w:r w:rsidR="009F6460" w:rsidRPr="00E24530">
        <w:t xml:space="preserve"> money from loan sharks to service that debt. One stakeholder said sole-parent families often had the most debt, </w:t>
      </w:r>
      <w:r w:rsidR="00ED4606" w:rsidRPr="00E24530">
        <w:t xml:space="preserve">so </w:t>
      </w:r>
      <w:r w:rsidR="009F6460" w:rsidRPr="00E24530">
        <w:t xml:space="preserve">needed the most support. Some stakeholders </w:t>
      </w:r>
      <w:r w:rsidR="00BD3B13" w:rsidRPr="00E24530">
        <w:t xml:space="preserve">felt </w:t>
      </w:r>
      <w:r w:rsidR="009F6460" w:rsidRPr="00E24530">
        <w:t xml:space="preserve">debt just seemed </w:t>
      </w:r>
      <w:proofErr w:type="gramStart"/>
      <w:r w:rsidR="009F6460" w:rsidRPr="00E24530">
        <w:t>punitive, and</w:t>
      </w:r>
      <w:proofErr w:type="gramEnd"/>
      <w:r w:rsidR="009F6460" w:rsidRPr="00E24530">
        <w:t xml:space="preserve"> did not contribute positively towards the WFF objectives. </w:t>
      </w:r>
    </w:p>
    <w:p w14:paraId="0B097F89" w14:textId="1D9D7207" w:rsidR="009F6460" w:rsidRPr="00E24530" w:rsidRDefault="00C43710" w:rsidP="003E6204">
      <w:pPr>
        <w:pStyle w:val="NumberedParagraph"/>
        <w:numPr>
          <w:ilvl w:val="0"/>
          <w:numId w:val="1"/>
        </w:numPr>
      </w:pPr>
      <w:r w:rsidRPr="00E24530">
        <w:t xml:space="preserve">Survey respondents had mixed views regarding whether it was fair to make families repay overpayments </w:t>
      </w:r>
      <w:r w:rsidR="00ED4606" w:rsidRPr="00E24530">
        <w:t xml:space="preserve">caused by </w:t>
      </w:r>
      <w:r w:rsidRPr="00E24530">
        <w:t>a change in circumstances</w:t>
      </w:r>
      <w:r w:rsidR="00A359FC" w:rsidRPr="00E24530">
        <w:t xml:space="preserve"> or </w:t>
      </w:r>
      <w:r w:rsidRPr="00E24530">
        <w:t>income.</w:t>
      </w:r>
    </w:p>
    <w:p w14:paraId="0C49D277" w14:textId="1B577D19" w:rsidR="00C43710" w:rsidRPr="00E24530" w:rsidRDefault="00A04C6B" w:rsidP="002C144C">
      <w:pPr>
        <w:pStyle w:val="Heading2"/>
      </w:pPr>
      <w:r w:rsidRPr="00E24530">
        <w:t>I</w:t>
      </w:r>
      <w:r w:rsidR="00C43710" w:rsidRPr="00E24530">
        <w:t xml:space="preserve">ncome </w:t>
      </w:r>
      <w:r w:rsidRPr="00E24530">
        <w:t>estimates can lead to debt</w:t>
      </w:r>
    </w:p>
    <w:p w14:paraId="0D1568F0" w14:textId="2B195B1E" w:rsidR="006F3F94" w:rsidRPr="00E24530" w:rsidRDefault="00552A70" w:rsidP="003E6204">
      <w:pPr>
        <w:pStyle w:val="NumberedParagraph"/>
        <w:numPr>
          <w:ilvl w:val="0"/>
          <w:numId w:val="1"/>
        </w:numPr>
      </w:pPr>
      <w:r w:rsidRPr="00E24530">
        <w:t xml:space="preserve">Some </w:t>
      </w:r>
      <w:r w:rsidR="00ED4606" w:rsidRPr="00E24530">
        <w:t>people</w:t>
      </w:r>
      <w:r w:rsidRPr="00E24530">
        <w:t xml:space="preserve"> </w:t>
      </w:r>
      <w:r w:rsidR="00A12D59" w:rsidRPr="00E24530">
        <w:t xml:space="preserve">said it was </w:t>
      </w:r>
      <w:r w:rsidRPr="00E24530">
        <w:t>difficul</w:t>
      </w:r>
      <w:r w:rsidR="00A12D59" w:rsidRPr="00E24530">
        <w:t>t to</w:t>
      </w:r>
      <w:r w:rsidRPr="00E24530">
        <w:t xml:space="preserve"> accurately estimat</w:t>
      </w:r>
      <w:r w:rsidR="00A12D59" w:rsidRPr="00E24530">
        <w:t>e</w:t>
      </w:r>
      <w:r w:rsidRPr="00E24530">
        <w:t xml:space="preserve"> income </w:t>
      </w:r>
      <w:r w:rsidR="00A12D59" w:rsidRPr="00E24530">
        <w:t>for the year in advance</w:t>
      </w:r>
      <w:r w:rsidRPr="00E24530">
        <w:t xml:space="preserve">, </w:t>
      </w:r>
      <w:r w:rsidR="00A12D59" w:rsidRPr="00E24530">
        <w:t xml:space="preserve">and that estimates </w:t>
      </w:r>
      <w:r w:rsidRPr="00E24530">
        <w:t xml:space="preserve">could result in debt </w:t>
      </w:r>
      <w:r w:rsidR="00A12D59" w:rsidRPr="00E24530">
        <w:t xml:space="preserve">if </w:t>
      </w:r>
      <w:r w:rsidRPr="00E24530">
        <w:t xml:space="preserve">circumstances changed during the year. </w:t>
      </w:r>
      <w:r w:rsidR="00ED4606" w:rsidRPr="00E24530">
        <w:t xml:space="preserve">They said </w:t>
      </w:r>
      <w:r w:rsidR="009D3721" w:rsidRPr="00E24530">
        <w:t xml:space="preserve">WFF debt penalised people </w:t>
      </w:r>
      <w:r w:rsidR="00A12D59" w:rsidRPr="00E24530">
        <w:t>fo</w:t>
      </w:r>
      <w:r w:rsidR="00A04C6B" w:rsidRPr="00E24530">
        <w:t xml:space="preserve">r </w:t>
      </w:r>
      <w:r w:rsidR="00F777D5" w:rsidRPr="00E24530">
        <w:t>income</w:t>
      </w:r>
      <w:r w:rsidR="009D3721" w:rsidRPr="00E24530">
        <w:t xml:space="preserve"> </w:t>
      </w:r>
      <w:r w:rsidRPr="00E24530">
        <w:t>increase</w:t>
      </w:r>
      <w:r w:rsidR="00A04C6B" w:rsidRPr="00E24530">
        <w:t>s (e.g.</w:t>
      </w:r>
      <w:r w:rsidR="00062621" w:rsidRPr="00E24530">
        <w:t>,</w:t>
      </w:r>
      <w:r w:rsidR="00A04C6B" w:rsidRPr="00E24530">
        <w:t xml:space="preserve"> </w:t>
      </w:r>
      <w:r w:rsidRPr="00E24530">
        <w:t xml:space="preserve">from </w:t>
      </w:r>
      <w:r w:rsidR="009D3721" w:rsidRPr="00E24530">
        <w:t>pay rise</w:t>
      </w:r>
      <w:r w:rsidR="00ED4606" w:rsidRPr="00E24530">
        <w:t>s</w:t>
      </w:r>
      <w:r w:rsidR="009D3721" w:rsidRPr="00E24530">
        <w:t xml:space="preserve">, </w:t>
      </w:r>
      <w:r w:rsidRPr="00E24530">
        <w:t xml:space="preserve">changing jobs, </w:t>
      </w:r>
      <w:r w:rsidR="009D3721" w:rsidRPr="00E24530">
        <w:t>bonus</w:t>
      </w:r>
      <w:r w:rsidR="00ED4606" w:rsidRPr="00E24530">
        <w:t>es</w:t>
      </w:r>
      <w:r w:rsidR="009D3721" w:rsidRPr="00E24530">
        <w:t>, or working overtime</w:t>
      </w:r>
      <w:r w:rsidR="00A04C6B" w:rsidRPr="00E24530">
        <w:t>)</w:t>
      </w:r>
      <w:r w:rsidRPr="00E24530">
        <w:t>.</w:t>
      </w:r>
      <w:r w:rsidR="00F777D5" w:rsidRPr="00E24530">
        <w:t xml:space="preserve"> </w:t>
      </w:r>
      <w:r w:rsidR="00D607C4" w:rsidRPr="00E24530">
        <w:t xml:space="preserve">One stakeholder </w:t>
      </w:r>
      <w:r w:rsidR="00A04C6B" w:rsidRPr="00E24530">
        <w:t xml:space="preserve">felt </w:t>
      </w:r>
      <w:r w:rsidR="00D607C4" w:rsidRPr="00E24530">
        <w:t xml:space="preserve">it was unfair to expect </w:t>
      </w:r>
      <w:r w:rsidR="0022603D" w:rsidRPr="00E24530">
        <w:t xml:space="preserve">customers </w:t>
      </w:r>
      <w:r w:rsidR="00D607C4" w:rsidRPr="00E24530">
        <w:t xml:space="preserve">to know </w:t>
      </w:r>
      <w:r w:rsidR="00A04C6B" w:rsidRPr="00E24530">
        <w:t xml:space="preserve">how </w:t>
      </w:r>
      <w:r w:rsidR="00D607C4" w:rsidRPr="00E24530">
        <w:t xml:space="preserve">income </w:t>
      </w:r>
      <w:r w:rsidR="00A04C6B" w:rsidRPr="00E24530">
        <w:t xml:space="preserve">changes </w:t>
      </w:r>
      <w:r w:rsidR="00F777D5" w:rsidRPr="00E24530">
        <w:t xml:space="preserve">would </w:t>
      </w:r>
      <w:r w:rsidR="00A04C6B" w:rsidRPr="00E24530">
        <w:t xml:space="preserve">affect </w:t>
      </w:r>
      <w:r w:rsidR="00070235" w:rsidRPr="00E24530">
        <w:t>entitlements</w:t>
      </w:r>
      <w:r w:rsidR="00A04C6B" w:rsidRPr="00E24530">
        <w:t xml:space="preserve">. </w:t>
      </w:r>
      <w:r w:rsidR="00BC1FE8" w:rsidRPr="00E24530">
        <w:t xml:space="preserve">One submitter </w:t>
      </w:r>
      <w:r w:rsidR="00ED4606" w:rsidRPr="00E24530">
        <w:t xml:space="preserve">said </w:t>
      </w:r>
      <w:r w:rsidR="00BC1FE8" w:rsidRPr="00E24530">
        <w:t>constantly adjust</w:t>
      </w:r>
      <w:r w:rsidR="00ED4606" w:rsidRPr="00E24530">
        <w:t>ing</w:t>
      </w:r>
      <w:r w:rsidR="00BC1FE8" w:rsidRPr="00E24530">
        <w:t xml:space="preserve"> their income</w:t>
      </w:r>
      <w:r w:rsidR="00ED4606" w:rsidRPr="00E24530">
        <w:t xml:space="preserve"> </w:t>
      </w:r>
      <w:r w:rsidR="00FD6E9B" w:rsidRPr="00E24530">
        <w:t xml:space="preserve">and </w:t>
      </w:r>
      <w:r w:rsidR="00FF34B3" w:rsidRPr="00E24530">
        <w:t xml:space="preserve">thinking about whether </w:t>
      </w:r>
      <w:r w:rsidR="0022603D" w:rsidRPr="00E24530">
        <w:t>they would receive the correct amount</w:t>
      </w:r>
      <w:r w:rsidR="00062621" w:rsidRPr="00E24530">
        <w:t xml:space="preserve"> of WFF</w:t>
      </w:r>
      <w:r w:rsidR="0022603D" w:rsidRPr="00E24530">
        <w:t xml:space="preserve"> </w:t>
      </w:r>
      <w:r w:rsidR="00ED4606" w:rsidRPr="00E24530">
        <w:t>was degrading</w:t>
      </w:r>
      <w:r w:rsidR="00FF34B3" w:rsidRPr="00E24530">
        <w:t xml:space="preserve"> and </w:t>
      </w:r>
      <w:r w:rsidR="00ED4606" w:rsidRPr="00E24530">
        <w:t>exhausting</w:t>
      </w:r>
      <w:r w:rsidR="00FF34B3" w:rsidRPr="00E24530">
        <w:t>.</w:t>
      </w:r>
    </w:p>
    <w:p w14:paraId="75BD02B5" w14:textId="351B1E1C" w:rsidR="00A04C6B" w:rsidRPr="00E24530" w:rsidRDefault="00A04C6B" w:rsidP="002C144C">
      <w:pPr>
        <w:pStyle w:val="Heading2"/>
      </w:pPr>
      <w:r w:rsidRPr="00E24530">
        <w:t>Families do not understand what creates debt</w:t>
      </w:r>
    </w:p>
    <w:p w14:paraId="35541EDE" w14:textId="4B202CB5" w:rsidR="00890321" w:rsidRPr="00E24530" w:rsidRDefault="00ED4606" w:rsidP="005F64AC">
      <w:pPr>
        <w:pStyle w:val="NumberedParagraph"/>
        <w:numPr>
          <w:ilvl w:val="0"/>
          <w:numId w:val="1"/>
        </w:numPr>
      </w:pPr>
      <w:r w:rsidRPr="00E24530">
        <w:t xml:space="preserve">People </w:t>
      </w:r>
      <w:r w:rsidR="00A04C6B" w:rsidRPr="00E24530">
        <w:t xml:space="preserve">said </w:t>
      </w:r>
      <w:r w:rsidR="00102583" w:rsidRPr="00E24530">
        <w:t xml:space="preserve">some </w:t>
      </w:r>
      <w:r w:rsidRPr="00E24530">
        <w:t xml:space="preserve">customers </w:t>
      </w:r>
      <w:r w:rsidR="00102583" w:rsidRPr="00E24530">
        <w:t>did not understand what create</w:t>
      </w:r>
      <w:r w:rsidRPr="00E24530">
        <w:t>d</w:t>
      </w:r>
      <w:r w:rsidR="00102583" w:rsidRPr="00E24530">
        <w:t xml:space="preserve"> </w:t>
      </w:r>
      <w:proofErr w:type="gramStart"/>
      <w:r w:rsidR="00102583" w:rsidRPr="00E24530">
        <w:t>debt, and</w:t>
      </w:r>
      <w:proofErr w:type="gramEnd"/>
      <w:r w:rsidR="00102583" w:rsidRPr="00E24530">
        <w:t xml:space="preserve"> </w:t>
      </w:r>
      <w:r w:rsidRPr="00E24530">
        <w:t xml:space="preserve">did not know </w:t>
      </w:r>
      <w:r w:rsidR="00102583" w:rsidRPr="00E24530">
        <w:t xml:space="preserve">when </w:t>
      </w:r>
      <w:r w:rsidRPr="00E24530">
        <w:t xml:space="preserve">to </w:t>
      </w:r>
      <w:r w:rsidR="00102583" w:rsidRPr="00E24530">
        <w:t xml:space="preserve">notify </w:t>
      </w:r>
      <w:r w:rsidR="004A2AC6" w:rsidRPr="00E24530">
        <w:t>IR</w:t>
      </w:r>
      <w:r w:rsidRPr="00E24530">
        <w:t>/</w:t>
      </w:r>
      <w:r w:rsidR="00102583" w:rsidRPr="00E24530">
        <w:t>MSD of changes to their income</w:t>
      </w:r>
      <w:r w:rsidR="00070235" w:rsidRPr="00E24530">
        <w:t xml:space="preserve"> or </w:t>
      </w:r>
      <w:r w:rsidR="00102583" w:rsidRPr="00E24530">
        <w:t xml:space="preserve">circumstances. </w:t>
      </w:r>
      <w:r w:rsidRPr="00E24530">
        <w:t>Some felt debt was created because of WFF’s structure</w:t>
      </w:r>
      <w:r w:rsidR="00070235" w:rsidRPr="00E24530">
        <w:t xml:space="preserve"> and </w:t>
      </w:r>
      <w:r w:rsidRPr="00E24530">
        <w:t>system</w:t>
      </w:r>
      <w:r w:rsidR="00890321" w:rsidRPr="00E24530">
        <w:t>.</w:t>
      </w:r>
      <w:r w:rsidRPr="00E24530">
        <w:t xml:space="preserve"> Others said that some customers </w:t>
      </w:r>
      <w:r w:rsidR="00102583" w:rsidRPr="00E24530">
        <w:t>assumed entitlement</w:t>
      </w:r>
      <w:r w:rsidRPr="00E24530">
        <w:t>s</w:t>
      </w:r>
      <w:r w:rsidR="00102583" w:rsidRPr="00E24530">
        <w:t xml:space="preserve"> </w:t>
      </w:r>
      <w:r w:rsidR="00890321" w:rsidRPr="00E24530">
        <w:t xml:space="preserve">changed </w:t>
      </w:r>
      <w:r w:rsidR="00102583" w:rsidRPr="00E24530">
        <w:t>automatically</w:t>
      </w:r>
      <w:r w:rsidRPr="00E24530">
        <w:t xml:space="preserve"> because </w:t>
      </w:r>
      <w:r w:rsidR="00890321" w:rsidRPr="00E24530">
        <w:t xml:space="preserve">IR </w:t>
      </w:r>
      <w:r w:rsidRPr="00E24530">
        <w:t>was aware of income changes</w:t>
      </w:r>
      <w:r w:rsidR="00102583" w:rsidRPr="00E24530">
        <w:t>.</w:t>
      </w:r>
      <w:r w:rsidR="009F6460" w:rsidRPr="00E24530">
        <w:t xml:space="preserve"> </w:t>
      </w:r>
      <w:r w:rsidR="001A6C1A" w:rsidRPr="00E24530">
        <w:t>D</w:t>
      </w:r>
      <w:r w:rsidR="00902F68" w:rsidRPr="00E24530">
        <w:t xml:space="preserve">igital exclusion and a lack of in-person service access </w:t>
      </w:r>
      <w:r w:rsidR="00242357" w:rsidRPr="00E24530">
        <w:t xml:space="preserve">affected </w:t>
      </w:r>
      <w:r w:rsidR="00902F68" w:rsidRPr="00E24530">
        <w:t xml:space="preserve">some </w:t>
      </w:r>
      <w:r w:rsidRPr="00E24530">
        <w:t>customers’</w:t>
      </w:r>
      <w:r w:rsidR="00902F68" w:rsidRPr="00E24530">
        <w:t xml:space="preserve"> abilit</w:t>
      </w:r>
      <w:r w:rsidR="00A04C6B" w:rsidRPr="00E24530">
        <w:t>ies</w:t>
      </w:r>
      <w:r w:rsidR="00902F68" w:rsidRPr="00E24530">
        <w:t xml:space="preserve"> to report changes, </w:t>
      </w:r>
      <w:r w:rsidR="00890321" w:rsidRPr="00E24530">
        <w:t xml:space="preserve">which could </w:t>
      </w:r>
      <w:r w:rsidRPr="00E24530">
        <w:t xml:space="preserve">result </w:t>
      </w:r>
      <w:r w:rsidR="00890321" w:rsidRPr="00E24530">
        <w:t xml:space="preserve">in </w:t>
      </w:r>
      <w:r w:rsidR="001A6C1A" w:rsidRPr="00E24530">
        <w:t xml:space="preserve">some families </w:t>
      </w:r>
      <w:r w:rsidR="0009159D" w:rsidRPr="00E24530">
        <w:t>ending up in</w:t>
      </w:r>
      <w:r w:rsidR="00890321" w:rsidRPr="00E24530">
        <w:t xml:space="preserve"> </w:t>
      </w:r>
      <w:r w:rsidR="00902F68" w:rsidRPr="00E24530">
        <w:t xml:space="preserve">debt. </w:t>
      </w:r>
      <w:r w:rsidR="00C53F48" w:rsidRPr="00E24530">
        <w:t xml:space="preserve">Some </w:t>
      </w:r>
      <w:r w:rsidRPr="00E24530">
        <w:t xml:space="preserve">people </w:t>
      </w:r>
      <w:r w:rsidR="00A04C6B" w:rsidRPr="00E24530">
        <w:t xml:space="preserve">said </w:t>
      </w:r>
      <w:r w:rsidR="00C53F48" w:rsidRPr="00E24530">
        <w:t xml:space="preserve">that </w:t>
      </w:r>
      <w:r w:rsidR="004A2AC6" w:rsidRPr="00E24530">
        <w:t>IR</w:t>
      </w:r>
      <w:r w:rsidR="00C53F48" w:rsidRPr="00E24530">
        <w:t xml:space="preserve"> </w:t>
      </w:r>
      <w:r w:rsidR="00890321" w:rsidRPr="00E24530">
        <w:t xml:space="preserve">sometimes </w:t>
      </w:r>
      <w:r w:rsidR="00C53F48" w:rsidRPr="00E24530">
        <w:t>pa</w:t>
      </w:r>
      <w:r w:rsidR="00890321" w:rsidRPr="00E24530">
        <w:t>id</w:t>
      </w:r>
      <w:r w:rsidR="00C53F48" w:rsidRPr="00E24530">
        <w:t xml:space="preserve"> </w:t>
      </w:r>
      <w:r w:rsidR="00D607C4" w:rsidRPr="00E24530">
        <w:t>families the wrong amount</w:t>
      </w:r>
      <w:r w:rsidR="00A04C6B" w:rsidRPr="00E24530">
        <w:t xml:space="preserve"> of WFF</w:t>
      </w:r>
      <w:r w:rsidR="00C53F48" w:rsidRPr="00E24530">
        <w:t xml:space="preserve"> </w:t>
      </w:r>
      <w:r w:rsidR="00890321" w:rsidRPr="00E24530">
        <w:t xml:space="preserve">even </w:t>
      </w:r>
      <w:r w:rsidR="00A04C6B" w:rsidRPr="00E24530">
        <w:t xml:space="preserve">after being </w:t>
      </w:r>
      <w:r w:rsidR="001A6C1A" w:rsidRPr="00E24530">
        <w:t xml:space="preserve">notified of </w:t>
      </w:r>
      <w:r w:rsidR="00890321" w:rsidRPr="00E24530">
        <w:t>a change in income</w:t>
      </w:r>
      <w:r w:rsidR="00B955FB" w:rsidRPr="00E24530">
        <w:t xml:space="preserve"> or </w:t>
      </w:r>
      <w:r w:rsidR="00890321" w:rsidRPr="00E24530">
        <w:t>circumstances</w:t>
      </w:r>
      <w:r w:rsidRPr="00E24530">
        <w:t xml:space="preserve">, </w:t>
      </w:r>
      <w:r w:rsidR="00890321" w:rsidRPr="00E24530">
        <w:t xml:space="preserve">so </w:t>
      </w:r>
      <w:r w:rsidR="00B955FB" w:rsidRPr="00E24530">
        <w:t xml:space="preserve">these </w:t>
      </w:r>
      <w:r w:rsidR="00D607C4" w:rsidRPr="00E24530">
        <w:t xml:space="preserve">families </w:t>
      </w:r>
      <w:r w:rsidR="000F22EB" w:rsidRPr="00E24530">
        <w:t>end</w:t>
      </w:r>
      <w:r w:rsidR="00890321" w:rsidRPr="00E24530">
        <w:t>ed</w:t>
      </w:r>
      <w:r w:rsidR="000F22EB" w:rsidRPr="00E24530">
        <w:t xml:space="preserve"> up in debt through no fault of their own.</w:t>
      </w:r>
      <w:r w:rsidR="00376685" w:rsidRPr="00E24530">
        <w:t xml:space="preserve"> </w:t>
      </w:r>
    </w:p>
    <w:p w14:paraId="2E70E78A" w14:textId="3F25E496" w:rsidR="00E21211" w:rsidRPr="00E24530" w:rsidRDefault="00A31F8D" w:rsidP="00890321">
      <w:pPr>
        <w:pStyle w:val="Heading2"/>
      </w:pPr>
      <w:r w:rsidRPr="00E24530">
        <w:t xml:space="preserve">Ideas </w:t>
      </w:r>
      <w:r w:rsidR="0071112F" w:rsidRPr="00E24530">
        <w:t>from submitters</w:t>
      </w:r>
      <w:r w:rsidR="00B955FB" w:rsidRPr="00E24530">
        <w:t xml:space="preserve"> and </w:t>
      </w:r>
      <w:r w:rsidR="0071112F" w:rsidRPr="00E24530">
        <w:t>stakeholders</w:t>
      </w:r>
      <w:r w:rsidR="00E21211" w:rsidRPr="00E24530">
        <w:t xml:space="preserve"> </w:t>
      </w:r>
    </w:p>
    <w:p w14:paraId="369D4FD8" w14:textId="0F6E9819" w:rsidR="00CB411A" w:rsidRPr="00E24530" w:rsidRDefault="00E97860" w:rsidP="003E6204">
      <w:pPr>
        <w:pStyle w:val="NumberedParagraph"/>
        <w:numPr>
          <w:ilvl w:val="0"/>
          <w:numId w:val="1"/>
        </w:numPr>
      </w:pPr>
      <w:r w:rsidRPr="00E24530">
        <w:rPr>
          <w:b/>
          <w:bCs/>
        </w:rPr>
        <w:t>WFF</w:t>
      </w:r>
      <w:r w:rsidR="00CB411A" w:rsidRPr="00E24530">
        <w:rPr>
          <w:b/>
          <w:bCs/>
        </w:rPr>
        <w:t xml:space="preserve"> entitlements should be calculated more ‘speedily', ideally in real-time </w:t>
      </w:r>
      <w:r w:rsidR="004A2AC6" w:rsidRPr="00E24530">
        <w:t>IR</w:t>
      </w:r>
      <w:r w:rsidR="00CB411A" w:rsidRPr="00E24530">
        <w:t xml:space="preserve"> should </w:t>
      </w:r>
      <w:r w:rsidR="00890321" w:rsidRPr="00E24530">
        <w:t xml:space="preserve">also </w:t>
      </w:r>
      <w:r w:rsidR="00CB411A" w:rsidRPr="00E24530">
        <w:t>perform income calculations</w:t>
      </w:r>
      <w:r w:rsidR="00890321" w:rsidRPr="00E24530">
        <w:t xml:space="preserve">, </w:t>
      </w:r>
      <w:r w:rsidR="00CB411A" w:rsidRPr="00E24530">
        <w:t xml:space="preserve">especially where </w:t>
      </w:r>
      <w:r w:rsidR="00890321" w:rsidRPr="00E24530">
        <w:t>customers</w:t>
      </w:r>
      <w:r w:rsidR="00CB411A" w:rsidRPr="00E24530">
        <w:t xml:space="preserve"> have struggled to report</w:t>
      </w:r>
      <w:r w:rsidR="00890321" w:rsidRPr="00E24530">
        <w:t xml:space="preserve"> changes in their income</w:t>
      </w:r>
      <w:r w:rsidR="00CB411A" w:rsidRPr="00E24530">
        <w:t xml:space="preserve">. </w:t>
      </w:r>
    </w:p>
    <w:p w14:paraId="4AF341BE" w14:textId="04593061" w:rsidR="00CB411A" w:rsidRPr="00E24530" w:rsidRDefault="00CB411A" w:rsidP="003E6204">
      <w:pPr>
        <w:pStyle w:val="NumberedParagraph"/>
        <w:numPr>
          <w:ilvl w:val="0"/>
          <w:numId w:val="1"/>
        </w:numPr>
      </w:pPr>
      <w:r w:rsidRPr="00E24530">
        <w:rPr>
          <w:b/>
          <w:bCs/>
        </w:rPr>
        <w:t>The year could be broken up into shorter periods</w:t>
      </w:r>
      <w:r w:rsidR="00E97860" w:rsidRPr="00E24530">
        <w:rPr>
          <w:b/>
          <w:bCs/>
        </w:rPr>
        <w:t xml:space="preserve"> of assessment</w:t>
      </w:r>
      <w:r w:rsidRPr="00E24530">
        <w:rPr>
          <w:b/>
          <w:bCs/>
        </w:rPr>
        <w:t xml:space="preserve">, </w:t>
      </w:r>
      <w:r w:rsidR="007C2C46" w:rsidRPr="00E24530">
        <w:rPr>
          <w:b/>
          <w:bCs/>
        </w:rPr>
        <w:t>such as</w:t>
      </w:r>
      <w:r w:rsidR="00E97860" w:rsidRPr="00E24530">
        <w:rPr>
          <w:b/>
          <w:bCs/>
        </w:rPr>
        <w:t xml:space="preserve"> </w:t>
      </w:r>
      <w:r w:rsidRPr="00E24530">
        <w:rPr>
          <w:b/>
          <w:bCs/>
        </w:rPr>
        <w:t xml:space="preserve">quarterly, </w:t>
      </w:r>
      <w:r w:rsidR="00E97860" w:rsidRPr="00E24530">
        <w:rPr>
          <w:b/>
          <w:bCs/>
        </w:rPr>
        <w:t>biannually</w:t>
      </w:r>
      <w:r w:rsidRPr="00E24530">
        <w:rPr>
          <w:b/>
          <w:bCs/>
        </w:rPr>
        <w:t>, monthly, or weekly.</w:t>
      </w:r>
      <w:r w:rsidRPr="00E24530">
        <w:t xml:space="preserve"> </w:t>
      </w:r>
      <w:r w:rsidR="00890321" w:rsidRPr="00E24530">
        <w:t>T</w:t>
      </w:r>
      <w:r w:rsidRPr="00E24530">
        <w:t xml:space="preserve">his would </w:t>
      </w:r>
      <w:r w:rsidR="00890321" w:rsidRPr="00E24530">
        <w:t xml:space="preserve">help minimise </w:t>
      </w:r>
      <w:r w:rsidRPr="00E24530">
        <w:t>overpayments</w:t>
      </w:r>
      <w:r w:rsidR="00890321" w:rsidRPr="00E24530">
        <w:t xml:space="preserve"> and </w:t>
      </w:r>
      <w:r w:rsidRPr="00E24530">
        <w:t xml:space="preserve">debt. </w:t>
      </w:r>
    </w:p>
    <w:p w14:paraId="326DC365" w14:textId="75513FE3" w:rsidR="00045801" w:rsidRPr="00E24530" w:rsidRDefault="00045801" w:rsidP="003E6204">
      <w:pPr>
        <w:pStyle w:val="NumberedParagraph"/>
        <w:numPr>
          <w:ilvl w:val="0"/>
          <w:numId w:val="1"/>
        </w:numPr>
      </w:pPr>
      <w:r w:rsidRPr="00E24530">
        <w:rPr>
          <w:b/>
          <w:bCs/>
        </w:rPr>
        <w:t>Withhold a small amount of a family’s entitlement during the year</w:t>
      </w:r>
      <w:r w:rsidR="00890321" w:rsidRPr="00E24530">
        <w:rPr>
          <w:b/>
          <w:bCs/>
        </w:rPr>
        <w:t>,</w:t>
      </w:r>
      <w:r w:rsidRPr="00E24530">
        <w:rPr>
          <w:b/>
          <w:bCs/>
        </w:rPr>
        <w:t xml:space="preserve"> </w:t>
      </w:r>
      <w:r w:rsidR="00890321" w:rsidRPr="00E24530">
        <w:rPr>
          <w:b/>
          <w:bCs/>
        </w:rPr>
        <w:t xml:space="preserve">then </w:t>
      </w:r>
      <w:r w:rsidRPr="00E24530">
        <w:rPr>
          <w:b/>
          <w:bCs/>
        </w:rPr>
        <w:t>provide a lump sum at the end of the year.</w:t>
      </w:r>
      <w:r w:rsidRPr="00E24530">
        <w:t xml:space="preserve"> People could be paid a base rate (which would be guaranteed) and then receive any extra amounts they are entitled to at the end of the year. </w:t>
      </w:r>
      <w:r w:rsidR="00890321" w:rsidRPr="00E24530">
        <w:t xml:space="preserve">This may not work for all families, as </w:t>
      </w:r>
      <w:r w:rsidRPr="00E24530">
        <w:t xml:space="preserve">some </w:t>
      </w:r>
      <w:r w:rsidR="00890321" w:rsidRPr="00E24530">
        <w:t xml:space="preserve">may </w:t>
      </w:r>
      <w:r w:rsidRPr="00E24530">
        <w:t xml:space="preserve">prefer to receive more during the year and risk being overpaid at the end of the year. </w:t>
      </w:r>
    </w:p>
    <w:p w14:paraId="29CB6FBE" w14:textId="32A26058" w:rsidR="00045801" w:rsidRPr="00E24530" w:rsidRDefault="00045801" w:rsidP="003E6204">
      <w:pPr>
        <w:pStyle w:val="NumberedParagraph"/>
        <w:numPr>
          <w:ilvl w:val="0"/>
          <w:numId w:val="1"/>
        </w:numPr>
      </w:pPr>
      <w:r w:rsidRPr="00E24530">
        <w:rPr>
          <w:b/>
          <w:bCs/>
        </w:rPr>
        <w:t>Remove late payment penalties and interest</w:t>
      </w:r>
      <w:r w:rsidRPr="00E24530">
        <w:t>, ex</w:t>
      </w:r>
      <w:r w:rsidR="00E97860" w:rsidRPr="00E24530">
        <w:t>c</w:t>
      </w:r>
      <w:r w:rsidRPr="00E24530">
        <w:t>e</w:t>
      </w:r>
      <w:r w:rsidR="00E97860" w:rsidRPr="00E24530">
        <w:t>p</w:t>
      </w:r>
      <w:r w:rsidRPr="00E24530">
        <w:t xml:space="preserve">t where a person is obviously gaming the system. Additional fees should not apply if a customer pays for late payment fees via the telephone when talking to </w:t>
      </w:r>
      <w:r w:rsidR="004A2AC6" w:rsidRPr="00E24530">
        <w:t>IR</w:t>
      </w:r>
      <w:r w:rsidRPr="00E24530">
        <w:t xml:space="preserve">. </w:t>
      </w:r>
    </w:p>
    <w:p w14:paraId="58B9F1FE" w14:textId="118B7C5D" w:rsidR="00045801" w:rsidRPr="00E24530" w:rsidRDefault="00045801" w:rsidP="003E6204">
      <w:pPr>
        <w:pStyle w:val="NumberedParagraph"/>
        <w:numPr>
          <w:ilvl w:val="0"/>
          <w:numId w:val="1"/>
        </w:numPr>
      </w:pPr>
      <w:r w:rsidRPr="00E24530">
        <w:rPr>
          <w:b/>
          <w:bCs/>
        </w:rPr>
        <w:lastRenderedPageBreak/>
        <w:t xml:space="preserve">Families should </w:t>
      </w:r>
      <w:r w:rsidR="00E97860" w:rsidRPr="00E24530">
        <w:rPr>
          <w:b/>
          <w:bCs/>
        </w:rPr>
        <w:t>be able to offset debt using future entitlements</w:t>
      </w:r>
      <w:r w:rsidR="00890321" w:rsidRPr="00E24530">
        <w:rPr>
          <w:b/>
          <w:bCs/>
        </w:rPr>
        <w:t>. Shift away from calling it debt - view WFF as over/under-payments over time instead.</w:t>
      </w:r>
      <w:r w:rsidR="00E97860" w:rsidRPr="00E24530">
        <w:rPr>
          <w:b/>
          <w:bCs/>
        </w:rPr>
        <w:t xml:space="preserve"> </w:t>
      </w:r>
      <w:r w:rsidRPr="00E24530">
        <w:t xml:space="preserve">This would reduce hardship, </w:t>
      </w:r>
      <w:r w:rsidR="00171542" w:rsidRPr="00E24530">
        <w:t xml:space="preserve">by ensuring families could continue to receive support even </w:t>
      </w:r>
      <w:r w:rsidR="00681677" w:rsidRPr="00E24530">
        <w:t xml:space="preserve">if </w:t>
      </w:r>
      <w:r w:rsidR="00171542" w:rsidRPr="00E24530">
        <w:t xml:space="preserve">they had </w:t>
      </w:r>
      <w:r w:rsidRPr="00E24530">
        <w:t xml:space="preserve">already </w:t>
      </w:r>
      <w:r w:rsidR="00681677" w:rsidRPr="00E24530">
        <w:t xml:space="preserve">reached </w:t>
      </w:r>
      <w:r w:rsidRPr="00E24530">
        <w:t>their entitlement</w:t>
      </w:r>
      <w:r w:rsidR="00681677" w:rsidRPr="00E24530">
        <w:t xml:space="preserve"> for the year</w:t>
      </w:r>
      <w:r w:rsidRPr="00E24530">
        <w:t xml:space="preserve">. </w:t>
      </w:r>
    </w:p>
    <w:p w14:paraId="58D67D1C" w14:textId="7666630A" w:rsidR="00045801" w:rsidRPr="00E24530" w:rsidRDefault="00045801" w:rsidP="003E6204">
      <w:pPr>
        <w:pStyle w:val="NumberedParagraph"/>
        <w:numPr>
          <w:ilvl w:val="0"/>
          <w:numId w:val="1"/>
        </w:numPr>
      </w:pPr>
      <w:r w:rsidRPr="00E24530">
        <w:rPr>
          <w:b/>
          <w:bCs/>
        </w:rPr>
        <w:t>Communicate with families more effectively</w:t>
      </w:r>
      <w:r w:rsidRPr="00E24530">
        <w:t xml:space="preserve">, so that they are more aware of when they need to notify </w:t>
      </w:r>
      <w:r w:rsidR="004A2AC6" w:rsidRPr="00E24530">
        <w:t>IR</w:t>
      </w:r>
      <w:r w:rsidR="00890321" w:rsidRPr="00E24530">
        <w:t>/</w:t>
      </w:r>
      <w:r w:rsidRPr="00E24530">
        <w:t xml:space="preserve">MSD of changes. </w:t>
      </w:r>
      <w:r w:rsidR="00890321" w:rsidRPr="00E24530">
        <w:t>Use m</w:t>
      </w:r>
      <w:r w:rsidRPr="00E24530">
        <w:t xml:space="preserve">ultiple </w:t>
      </w:r>
      <w:r w:rsidR="00890321" w:rsidRPr="00E24530">
        <w:t xml:space="preserve">communication </w:t>
      </w:r>
      <w:r w:rsidRPr="00E24530">
        <w:t>channels</w:t>
      </w:r>
      <w:r w:rsidR="00890321" w:rsidRPr="00E24530">
        <w:t>,</w:t>
      </w:r>
      <w:r w:rsidRPr="00E24530">
        <w:t xml:space="preserve"> including non-digital and person-to-person channels</w:t>
      </w:r>
      <w:r w:rsidR="00F838EC" w:rsidRPr="00E24530">
        <w:t xml:space="preserve"> (such</w:t>
      </w:r>
      <w:r w:rsidRPr="00E24530">
        <w:t xml:space="preserve"> </w:t>
      </w:r>
      <w:r w:rsidR="00F838EC" w:rsidRPr="00E24530">
        <w:t>as l</w:t>
      </w:r>
      <w:r w:rsidR="00890321" w:rsidRPr="00E24530">
        <w:t>ive support from people online or on the phone</w:t>
      </w:r>
      <w:r w:rsidR="00F838EC" w:rsidRPr="00E24530">
        <w:t>)</w:t>
      </w:r>
      <w:r w:rsidR="00890321" w:rsidRPr="00E24530">
        <w:t>. Use p</w:t>
      </w:r>
      <w:r w:rsidRPr="00E24530">
        <w:t>lain language</w:t>
      </w:r>
      <w:r w:rsidR="00890321" w:rsidRPr="00E24530">
        <w:t>, and ensure</w:t>
      </w:r>
      <w:r w:rsidRPr="00E24530">
        <w:t xml:space="preserve"> </w:t>
      </w:r>
      <w:r w:rsidR="00890321" w:rsidRPr="00E24530">
        <w:t>communications are friendly and supportive</w:t>
      </w:r>
      <w:r w:rsidRPr="00E24530">
        <w:t xml:space="preserve">. There should be more thorough case management, or </w:t>
      </w:r>
      <w:r w:rsidR="00242357" w:rsidRPr="00E24530">
        <w:t xml:space="preserve">more effective use of </w:t>
      </w:r>
      <w:r w:rsidRPr="00E24530">
        <w:t xml:space="preserve">staff to provide services that help households avoid debt. </w:t>
      </w:r>
      <w:r w:rsidR="00F838EC" w:rsidRPr="00E24530">
        <w:t xml:space="preserve">Enable customers </w:t>
      </w:r>
      <w:r w:rsidRPr="00E24530">
        <w:t xml:space="preserve">to request calls from </w:t>
      </w:r>
      <w:r w:rsidR="004A2AC6" w:rsidRPr="00E24530">
        <w:t>IR</w:t>
      </w:r>
      <w:r w:rsidRPr="00E24530">
        <w:t>/MSD</w:t>
      </w:r>
      <w:r w:rsidR="007D7B19" w:rsidRPr="00E24530">
        <w:t>, and if a call back is delayed</w:t>
      </w:r>
      <w:r w:rsidR="00F838EC" w:rsidRPr="00E24530">
        <w:t xml:space="preserve"> customer</w:t>
      </w:r>
      <w:r w:rsidR="007D7B19" w:rsidRPr="00E24530">
        <w:t>s</w:t>
      </w:r>
      <w:r w:rsidR="00F838EC" w:rsidRPr="00E24530">
        <w:t xml:space="preserve"> should not be required to repay </w:t>
      </w:r>
      <w:r w:rsidR="007D7B19" w:rsidRPr="00E24530">
        <w:t>o</w:t>
      </w:r>
      <w:r w:rsidRPr="00E24530">
        <w:t>verpayment</w:t>
      </w:r>
      <w:r w:rsidR="007D7B19" w:rsidRPr="00E24530">
        <w:t>s</w:t>
      </w:r>
      <w:r w:rsidRPr="00E24530">
        <w:t xml:space="preserve"> </w:t>
      </w:r>
      <w:r w:rsidR="00F838EC" w:rsidRPr="00E24530">
        <w:t>that occur</w:t>
      </w:r>
      <w:r w:rsidR="007D7B19" w:rsidRPr="00E24530">
        <w:t xml:space="preserve"> in the interim.</w:t>
      </w:r>
    </w:p>
    <w:p w14:paraId="5A3A6075" w14:textId="3806F769" w:rsidR="00161B0D" w:rsidRPr="00E24530" w:rsidRDefault="00161B0D" w:rsidP="003E6204">
      <w:pPr>
        <w:pStyle w:val="NumberedParagraph"/>
        <w:numPr>
          <w:ilvl w:val="0"/>
          <w:numId w:val="1"/>
        </w:numPr>
      </w:pPr>
      <w:r w:rsidRPr="00E24530">
        <w:rPr>
          <w:b/>
          <w:bCs/>
        </w:rPr>
        <w:t>Improve access to support and help people understand how to avoid debt and pay it off over time</w:t>
      </w:r>
      <w:r w:rsidRPr="00E24530">
        <w:t xml:space="preserve">. Stakeholders said that many families with debt did not know what options were available to them. They said that it needs to be easier for people in debt to deal with the system, and support needs to be streamlined. </w:t>
      </w:r>
    </w:p>
    <w:p w14:paraId="3A0CF54F" w14:textId="2C7AB536" w:rsidR="00CA6027" w:rsidRPr="00E24530" w:rsidRDefault="00CA6027" w:rsidP="003E6204">
      <w:pPr>
        <w:pStyle w:val="NumberedParagraph"/>
        <w:numPr>
          <w:ilvl w:val="0"/>
          <w:numId w:val="1"/>
        </w:numPr>
      </w:pPr>
      <w:r w:rsidRPr="00E24530">
        <w:rPr>
          <w:b/>
          <w:bCs/>
        </w:rPr>
        <w:t>Prioritise certainty and stability over accuracy</w:t>
      </w:r>
      <w:r w:rsidR="00F838EC" w:rsidRPr="00E24530">
        <w:rPr>
          <w:b/>
          <w:bCs/>
        </w:rPr>
        <w:t>.</w:t>
      </w:r>
      <w:r w:rsidR="00603A1A" w:rsidRPr="00E24530">
        <w:rPr>
          <w:b/>
          <w:bCs/>
        </w:rPr>
        <w:t xml:space="preserve"> </w:t>
      </w:r>
      <w:r w:rsidR="00F838EC" w:rsidRPr="00E24530">
        <w:rPr>
          <w:b/>
          <w:bCs/>
        </w:rPr>
        <w:t>F</w:t>
      </w:r>
      <w:r w:rsidRPr="00E24530">
        <w:rPr>
          <w:b/>
          <w:bCs/>
        </w:rPr>
        <w:t xml:space="preserve">ocus on ensuring people receive their entitlements </w:t>
      </w:r>
      <w:r w:rsidR="00603A1A" w:rsidRPr="00E24530">
        <w:rPr>
          <w:b/>
          <w:bCs/>
        </w:rPr>
        <w:t xml:space="preserve">instead of </w:t>
      </w:r>
      <w:r w:rsidRPr="00E24530">
        <w:rPr>
          <w:b/>
          <w:bCs/>
        </w:rPr>
        <w:t>collecting debt.</w:t>
      </w:r>
      <w:r w:rsidRPr="00E24530">
        <w:t xml:space="preserve"> Stability and certainty should be the core focus, so that families know how much they are going to receive each week. To this end, a couple of </w:t>
      </w:r>
      <w:r w:rsidR="00223AD8" w:rsidRPr="00E24530">
        <w:t>people</w:t>
      </w:r>
      <w:r w:rsidRPr="00E24530">
        <w:t xml:space="preserve"> suggested that entitlements should be based on prior year income. One stakeholder </w:t>
      </w:r>
      <w:r w:rsidR="00223AD8" w:rsidRPr="00E24530">
        <w:t>said</w:t>
      </w:r>
      <w:r w:rsidRPr="00E24530">
        <w:t xml:space="preserve"> entitlements should only be revised if there is a major change in a family’s circumstances (for example, if the number of children </w:t>
      </w:r>
      <w:r w:rsidR="00223AD8" w:rsidRPr="00E24530">
        <w:t xml:space="preserve">in the family </w:t>
      </w:r>
      <w:r w:rsidRPr="00E24530">
        <w:t>changes)</w:t>
      </w:r>
      <w:r w:rsidR="00B03A1C" w:rsidRPr="00E24530">
        <w:t xml:space="preserve">, in which case the recipient would be required to notify </w:t>
      </w:r>
      <w:r w:rsidR="004A2AC6" w:rsidRPr="00E24530">
        <w:t>IR</w:t>
      </w:r>
      <w:r w:rsidR="00B03A1C" w:rsidRPr="00E24530">
        <w:t>/MSD of the change</w:t>
      </w:r>
      <w:r w:rsidRPr="00E24530">
        <w:t>. A</w:t>
      </w:r>
      <w:r w:rsidR="00615832" w:rsidRPr="00E24530">
        <w:t xml:space="preserve">nother submitter suggested </w:t>
      </w:r>
      <w:r w:rsidRPr="00E24530">
        <w:t>that for recipients who receive salaries</w:t>
      </w:r>
      <w:r w:rsidR="00223AD8" w:rsidRPr="00E24530">
        <w:t xml:space="preserve"> or </w:t>
      </w:r>
      <w:r w:rsidRPr="00E24530">
        <w:t xml:space="preserve">wages, investment income from non-associated parties of up to $1,000 should be exempt. They </w:t>
      </w:r>
      <w:r w:rsidR="00F838EC" w:rsidRPr="00E24530">
        <w:t xml:space="preserve">said </w:t>
      </w:r>
      <w:r w:rsidR="00B03A1C" w:rsidRPr="00E24530">
        <w:t>if the end of year square</w:t>
      </w:r>
      <w:r w:rsidR="00F838EC" w:rsidRPr="00E24530">
        <w:t>-up</w:t>
      </w:r>
      <w:r w:rsidR="00B03A1C" w:rsidRPr="00E24530">
        <w:t xml:space="preserve"> resulted in an underpayment, the recipient should receive a lump sum (as is currently the case), but </w:t>
      </w:r>
      <w:r w:rsidR="0079305F" w:rsidRPr="00E24530">
        <w:t xml:space="preserve">any </w:t>
      </w:r>
      <w:r w:rsidR="00B03A1C" w:rsidRPr="00E24530">
        <w:t>overpa</w:t>
      </w:r>
      <w:r w:rsidR="0079305F" w:rsidRPr="00E24530">
        <w:t>id</w:t>
      </w:r>
      <w:r w:rsidR="00B03A1C" w:rsidRPr="00E24530">
        <w:t xml:space="preserve"> amount</w:t>
      </w:r>
      <w:r w:rsidR="0079305F" w:rsidRPr="00E24530">
        <w:t>s</w:t>
      </w:r>
      <w:r w:rsidR="00B03A1C" w:rsidRPr="00E24530">
        <w:t xml:space="preserve"> should </w:t>
      </w:r>
      <w:r w:rsidR="00B83E8C" w:rsidRPr="00E24530">
        <w:t xml:space="preserve">not </w:t>
      </w:r>
      <w:r w:rsidR="00B03A1C" w:rsidRPr="00E24530">
        <w:t>be collected.</w:t>
      </w:r>
    </w:p>
    <w:p w14:paraId="26F0AFFF" w14:textId="34FBE199" w:rsidR="00603A1A" w:rsidRPr="00E24530" w:rsidRDefault="002D1FC0" w:rsidP="003E6204">
      <w:pPr>
        <w:pStyle w:val="NumberedParagraph"/>
        <w:numPr>
          <w:ilvl w:val="0"/>
          <w:numId w:val="1"/>
        </w:numPr>
      </w:pPr>
      <w:r w:rsidRPr="00E24530">
        <w:rPr>
          <w:b/>
          <w:bCs/>
        </w:rPr>
        <w:t>Improve hardship and debt write-off provisions</w:t>
      </w:r>
      <w:r w:rsidRPr="00E24530">
        <w:t>:</w:t>
      </w:r>
    </w:p>
    <w:p w14:paraId="3313EB70" w14:textId="2308C34D" w:rsidR="00603A1A" w:rsidRPr="00E24530" w:rsidRDefault="00603A1A" w:rsidP="00171542">
      <w:pPr>
        <w:pStyle w:val="NumberedParagraph"/>
        <w:numPr>
          <w:ilvl w:val="1"/>
          <w:numId w:val="4"/>
        </w:numPr>
      </w:pPr>
      <w:r w:rsidRPr="00E24530">
        <w:rPr>
          <w:b/>
          <w:bCs/>
        </w:rPr>
        <w:t>Debt incurred below a certain threshold should not be pursued.</w:t>
      </w:r>
      <w:r w:rsidRPr="00E24530">
        <w:t xml:space="preserve"> </w:t>
      </w:r>
    </w:p>
    <w:p w14:paraId="3977E3BD" w14:textId="2761BD71" w:rsidR="00603A1A" w:rsidRPr="00E24530" w:rsidRDefault="00F838EC" w:rsidP="00171542">
      <w:pPr>
        <w:pStyle w:val="NumberedParagraph"/>
        <w:numPr>
          <w:ilvl w:val="1"/>
          <w:numId w:val="4"/>
        </w:numPr>
        <w:rPr>
          <w:b/>
          <w:bCs/>
        </w:rPr>
      </w:pPr>
      <w:r w:rsidRPr="00E24530">
        <w:rPr>
          <w:b/>
          <w:bCs/>
        </w:rPr>
        <w:t>Put h</w:t>
      </w:r>
      <w:r w:rsidR="00603A1A" w:rsidRPr="00E24530">
        <w:rPr>
          <w:b/>
          <w:bCs/>
        </w:rPr>
        <w:t>ardship policies</w:t>
      </w:r>
      <w:r w:rsidRPr="00E24530">
        <w:rPr>
          <w:b/>
          <w:bCs/>
        </w:rPr>
        <w:t>/</w:t>
      </w:r>
      <w:r w:rsidR="00603A1A" w:rsidRPr="00E24530">
        <w:rPr>
          <w:b/>
          <w:bCs/>
        </w:rPr>
        <w:t>arrangements in place.</w:t>
      </w:r>
      <w:r w:rsidR="00603A1A" w:rsidRPr="00E24530">
        <w:t xml:space="preserve"> Families in severe and persistent poverty should have debt forgiven, </w:t>
      </w:r>
      <w:proofErr w:type="gramStart"/>
      <w:r w:rsidR="00603A1A" w:rsidRPr="00E24530">
        <w:t>similar to</w:t>
      </w:r>
      <w:proofErr w:type="gramEnd"/>
      <w:r w:rsidR="00603A1A" w:rsidRPr="00E24530">
        <w:t xml:space="preserve"> how beneficiaries’ debts are forgiven. </w:t>
      </w:r>
    </w:p>
    <w:p w14:paraId="658D0155" w14:textId="033529A3" w:rsidR="00161B0D" w:rsidRPr="00E24530" w:rsidRDefault="0014668B" w:rsidP="00171542">
      <w:pPr>
        <w:pStyle w:val="NumberedParagraph"/>
        <w:numPr>
          <w:ilvl w:val="1"/>
          <w:numId w:val="4"/>
        </w:numPr>
        <w:rPr>
          <w:b/>
          <w:bCs/>
        </w:rPr>
      </w:pPr>
      <w:r w:rsidRPr="00E24530">
        <w:rPr>
          <w:b/>
          <w:bCs/>
        </w:rPr>
        <w:t>Assess d</w:t>
      </w:r>
      <w:r w:rsidR="00603A1A" w:rsidRPr="00E24530">
        <w:rPr>
          <w:b/>
          <w:bCs/>
        </w:rPr>
        <w:t>ebt for all periods at the same time</w:t>
      </w:r>
      <w:r w:rsidR="00F838EC" w:rsidRPr="00E24530">
        <w:t>.</w:t>
      </w:r>
      <w:r w:rsidR="00603A1A" w:rsidRPr="00E24530">
        <w:t xml:space="preserve"> </w:t>
      </w:r>
      <w:r w:rsidR="00F838EC" w:rsidRPr="00E24530">
        <w:t>F</w:t>
      </w:r>
      <w:r w:rsidR="00603A1A" w:rsidRPr="00E24530">
        <w:t xml:space="preserve">amilies in hardship </w:t>
      </w:r>
      <w:r w:rsidR="00F838EC" w:rsidRPr="00E24530">
        <w:t xml:space="preserve">should </w:t>
      </w:r>
      <w:r w:rsidR="00603A1A" w:rsidRPr="00E24530">
        <w:t>not have to repeatedly apply for debt to be written off.</w:t>
      </w:r>
    </w:p>
    <w:p w14:paraId="6503243D" w14:textId="6BAD53B1" w:rsidR="00603A1A" w:rsidRPr="00E24530" w:rsidRDefault="00F838EC" w:rsidP="00171542">
      <w:pPr>
        <w:pStyle w:val="NumberedParagraph"/>
        <w:numPr>
          <w:ilvl w:val="1"/>
          <w:numId w:val="4"/>
        </w:numPr>
        <w:rPr>
          <w:b/>
          <w:bCs/>
        </w:rPr>
      </w:pPr>
      <w:r w:rsidRPr="00E24530">
        <w:rPr>
          <w:b/>
          <w:bCs/>
        </w:rPr>
        <w:t>Write</w:t>
      </w:r>
      <w:r w:rsidR="0014668B" w:rsidRPr="00E24530">
        <w:rPr>
          <w:b/>
          <w:bCs/>
        </w:rPr>
        <w:t>-</w:t>
      </w:r>
      <w:r w:rsidRPr="00E24530">
        <w:rPr>
          <w:b/>
          <w:bCs/>
        </w:rPr>
        <w:t>off d</w:t>
      </w:r>
      <w:r w:rsidR="00603A1A" w:rsidRPr="00E24530">
        <w:rPr>
          <w:b/>
          <w:bCs/>
        </w:rPr>
        <w:t xml:space="preserve">ebt </w:t>
      </w:r>
      <w:r w:rsidR="0014668B" w:rsidRPr="00E24530">
        <w:rPr>
          <w:b/>
          <w:bCs/>
        </w:rPr>
        <w:t>incurred</w:t>
      </w:r>
      <w:r w:rsidR="00603A1A" w:rsidRPr="00E24530">
        <w:rPr>
          <w:b/>
          <w:bCs/>
        </w:rPr>
        <w:t xml:space="preserve"> through no fault of the recipient</w:t>
      </w:r>
      <w:r w:rsidR="0014668B" w:rsidRPr="00E24530">
        <w:t>.</w:t>
      </w:r>
      <w:r w:rsidR="00603A1A" w:rsidRPr="00E24530">
        <w:t xml:space="preserve"> </w:t>
      </w:r>
      <w:r w:rsidR="0014668B" w:rsidRPr="00E24530">
        <w:t xml:space="preserve">For example, where IR/MSD have not updated an entitlement despite being </w:t>
      </w:r>
      <w:r w:rsidRPr="00E24530">
        <w:t xml:space="preserve">notified of </w:t>
      </w:r>
      <w:r w:rsidR="0014668B" w:rsidRPr="00E24530">
        <w:t>a change in circumstances or income</w:t>
      </w:r>
      <w:r w:rsidR="00603A1A" w:rsidRPr="00E24530">
        <w:t xml:space="preserve">. </w:t>
      </w:r>
      <w:r w:rsidR="00987CAE">
        <w:t>Also, f</w:t>
      </w:r>
      <w:r w:rsidR="00A45A65" w:rsidRPr="00E24530">
        <w:t>amilies should not be expected to repay debt if they fail to do something many families would not necessarily think to do.</w:t>
      </w:r>
    </w:p>
    <w:p w14:paraId="32292C25" w14:textId="215281FD" w:rsidR="002D1FC0" w:rsidRPr="00E24530" w:rsidRDefault="002D1FC0" w:rsidP="00171542">
      <w:pPr>
        <w:pStyle w:val="NumberedParagraph"/>
        <w:numPr>
          <w:ilvl w:val="1"/>
          <w:numId w:val="4"/>
        </w:numPr>
        <w:rPr>
          <w:b/>
          <w:bCs/>
        </w:rPr>
      </w:pPr>
      <w:r w:rsidRPr="00E24530">
        <w:rPr>
          <w:b/>
          <w:bCs/>
        </w:rPr>
        <w:t xml:space="preserve">Ensure expenses relevant to a child’s wellbeing are accurately accounted for when assessing the affordability of WFF debt repayments. </w:t>
      </w:r>
      <w:r w:rsidR="0014668B" w:rsidRPr="00E24530">
        <w:t>I</w:t>
      </w:r>
      <w:r w:rsidRPr="00E24530">
        <w:t>ncluding WFF as income when assessing affordability c</w:t>
      </w:r>
      <w:r w:rsidR="00496D32" w:rsidRPr="00E24530">
        <w:t>ould</w:t>
      </w:r>
      <w:r w:rsidRPr="00E24530">
        <w:t xml:space="preserve"> result in </w:t>
      </w:r>
      <w:r w:rsidR="002B6149" w:rsidRPr="00E24530">
        <w:t xml:space="preserve">families </w:t>
      </w:r>
      <w:r w:rsidR="0014668B" w:rsidRPr="00E24530">
        <w:t xml:space="preserve">having inadequate </w:t>
      </w:r>
      <w:r w:rsidR="002B6149" w:rsidRPr="00E24530">
        <w:t xml:space="preserve">income to support their children. </w:t>
      </w:r>
    </w:p>
    <w:p w14:paraId="349EF42B" w14:textId="12962819" w:rsidR="00603A1A" w:rsidRPr="00E24530" w:rsidRDefault="00CE77F7" w:rsidP="003E6204">
      <w:pPr>
        <w:pStyle w:val="NumberedParagraph"/>
        <w:numPr>
          <w:ilvl w:val="0"/>
          <w:numId w:val="1"/>
        </w:numPr>
        <w:rPr>
          <w:b/>
          <w:bCs/>
        </w:rPr>
      </w:pPr>
      <w:r w:rsidRPr="00E24530">
        <w:rPr>
          <w:b/>
          <w:bCs/>
        </w:rPr>
        <w:t>Split debt between parents</w:t>
      </w:r>
      <w:r w:rsidR="0014668B" w:rsidRPr="00E24530">
        <w:t>, instead of</w:t>
      </w:r>
      <w:r w:rsidRPr="00E24530">
        <w:t xml:space="preserve"> one parent </w:t>
      </w:r>
      <w:r w:rsidR="0014668B" w:rsidRPr="00E24530">
        <w:t xml:space="preserve">having </w:t>
      </w:r>
      <w:r w:rsidRPr="00E24530">
        <w:t xml:space="preserve">to repay </w:t>
      </w:r>
      <w:r w:rsidR="0014668B" w:rsidRPr="00E24530">
        <w:t xml:space="preserve">all </w:t>
      </w:r>
      <w:r w:rsidRPr="00E24530">
        <w:t xml:space="preserve">WFF debt. </w:t>
      </w:r>
    </w:p>
    <w:p w14:paraId="715B75D1" w14:textId="40AF9987" w:rsidR="00161B0D" w:rsidRPr="00E24530" w:rsidRDefault="00161B0D" w:rsidP="003E6204">
      <w:pPr>
        <w:pStyle w:val="NumberedParagraph"/>
        <w:numPr>
          <w:ilvl w:val="0"/>
          <w:numId w:val="1"/>
        </w:numPr>
      </w:pPr>
      <w:r w:rsidRPr="00E24530">
        <w:rPr>
          <w:b/>
          <w:bCs/>
        </w:rPr>
        <w:t xml:space="preserve">Use KiwiSaver to satisfy </w:t>
      </w:r>
      <w:r w:rsidR="004A2AC6" w:rsidRPr="00E24530">
        <w:rPr>
          <w:b/>
          <w:bCs/>
        </w:rPr>
        <w:t>WFF</w:t>
      </w:r>
      <w:r w:rsidRPr="00E24530">
        <w:rPr>
          <w:b/>
          <w:bCs/>
        </w:rPr>
        <w:t xml:space="preserve"> debt</w:t>
      </w:r>
      <w:r w:rsidRPr="00E24530">
        <w:t xml:space="preserve">. One stakeholder suggested </w:t>
      </w:r>
      <w:r w:rsidR="004A2AC6" w:rsidRPr="00E24530">
        <w:t>IR</w:t>
      </w:r>
      <w:r w:rsidR="0014668B" w:rsidRPr="00E24530">
        <w:t>/</w:t>
      </w:r>
      <w:r w:rsidRPr="00E24530">
        <w:t xml:space="preserve">MSD could dip into </w:t>
      </w:r>
      <w:r w:rsidR="0014668B" w:rsidRPr="00E24530">
        <w:t xml:space="preserve">customers </w:t>
      </w:r>
      <w:r w:rsidRPr="00E24530">
        <w:t xml:space="preserve">KiwiSaver </w:t>
      </w:r>
      <w:r w:rsidR="0014668B" w:rsidRPr="00E24530">
        <w:t xml:space="preserve">accounts </w:t>
      </w:r>
      <w:r w:rsidRPr="00E24530">
        <w:t xml:space="preserve">to satisfy </w:t>
      </w:r>
      <w:r w:rsidR="0014668B" w:rsidRPr="00E24530">
        <w:t xml:space="preserve">WFF </w:t>
      </w:r>
      <w:r w:rsidRPr="00E24530">
        <w:t xml:space="preserve">debt. </w:t>
      </w:r>
    </w:p>
    <w:p w14:paraId="0C746023" w14:textId="0E97F9C7" w:rsidR="000C6B44" w:rsidRPr="00E24530" w:rsidRDefault="000C6B44" w:rsidP="00161B0D">
      <w:pPr>
        <w:pStyle w:val="Heading1"/>
      </w:pPr>
      <w:r w:rsidRPr="00E24530">
        <w:lastRenderedPageBreak/>
        <w:t>Complexity</w:t>
      </w:r>
    </w:p>
    <w:p w14:paraId="6AEFE88D" w14:textId="75AFE960" w:rsidR="000C6B44" w:rsidRPr="00E24530" w:rsidRDefault="00B46FC2" w:rsidP="003E6204">
      <w:pPr>
        <w:pStyle w:val="NumberedParagraph"/>
        <w:numPr>
          <w:ilvl w:val="0"/>
          <w:numId w:val="1"/>
        </w:numPr>
      </w:pPr>
      <w:r w:rsidRPr="00E24530">
        <w:t>Many</w:t>
      </w:r>
      <w:r w:rsidR="000C6B44" w:rsidRPr="00E24530">
        <w:t xml:space="preserve"> </w:t>
      </w:r>
      <w:r w:rsidR="0014668B" w:rsidRPr="00E24530">
        <w:t>people</w:t>
      </w:r>
      <w:r w:rsidR="008B513A" w:rsidRPr="00E24530">
        <w:t xml:space="preserve"> </w:t>
      </w:r>
      <w:r w:rsidR="00927AD7" w:rsidRPr="00E24530">
        <w:t xml:space="preserve">said the scheme was too complex and should be </w:t>
      </w:r>
      <w:r w:rsidR="000C6B44" w:rsidRPr="00E24530">
        <w:t>simplif</w:t>
      </w:r>
      <w:r w:rsidR="00927AD7" w:rsidRPr="00E24530">
        <w:t>ied</w:t>
      </w:r>
      <w:r w:rsidR="000C6B44" w:rsidRPr="00E24530">
        <w:t xml:space="preserve">. </w:t>
      </w:r>
      <w:r w:rsidR="00927AD7" w:rsidRPr="00E24530">
        <w:t>H</w:t>
      </w:r>
      <w:r w:rsidR="00F224FB" w:rsidRPr="00E24530">
        <w:t xml:space="preserve">aving </w:t>
      </w:r>
      <w:r w:rsidR="000C6B44" w:rsidRPr="00E24530">
        <w:t xml:space="preserve">multiple </w:t>
      </w:r>
      <w:r w:rsidR="00927AD7" w:rsidRPr="00E24530">
        <w:t xml:space="preserve">WFF </w:t>
      </w:r>
      <w:r w:rsidR="000C6B44" w:rsidRPr="00E24530">
        <w:t>tax credits</w:t>
      </w:r>
      <w:r w:rsidR="00F224FB" w:rsidRPr="00E24530">
        <w:t xml:space="preserve"> was confusing, and </w:t>
      </w:r>
      <w:r w:rsidR="000C6B44" w:rsidRPr="00E24530">
        <w:t>the rules around work hours, abatement, and care arrangements ma</w:t>
      </w:r>
      <w:r w:rsidR="00F224FB" w:rsidRPr="00E24530">
        <w:t>de</w:t>
      </w:r>
      <w:r w:rsidR="000C6B44" w:rsidRPr="00E24530">
        <w:t xml:space="preserve"> </w:t>
      </w:r>
      <w:r w:rsidR="00527380" w:rsidRPr="00E24530">
        <w:t xml:space="preserve">WFF </w:t>
      </w:r>
      <w:r w:rsidR="000C6B44" w:rsidRPr="00E24530">
        <w:t>difficult</w:t>
      </w:r>
      <w:r w:rsidR="00F224FB" w:rsidRPr="00E24530">
        <w:t>.</w:t>
      </w:r>
      <w:r w:rsidR="000C6B44" w:rsidRPr="00E24530">
        <w:t xml:space="preserve"> </w:t>
      </w:r>
      <w:r w:rsidR="00927AD7" w:rsidRPr="00E24530">
        <w:t>T</w:t>
      </w:r>
      <w:r w:rsidR="002F5DED" w:rsidRPr="00E24530">
        <w:t xml:space="preserve">he complexity of the scheme sometimes made it difficult to calculate a person’s entitlement. One stakeholder group </w:t>
      </w:r>
      <w:r w:rsidR="000C6B44" w:rsidRPr="00E24530">
        <w:t xml:space="preserve">expressed concern that </w:t>
      </w:r>
      <w:r w:rsidR="00F224FB" w:rsidRPr="00E24530">
        <w:t xml:space="preserve">the scheme </w:t>
      </w:r>
      <w:r w:rsidR="000C6B44" w:rsidRPr="00E24530">
        <w:t xml:space="preserve">must be overcomplicated if even </w:t>
      </w:r>
      <w:r w:rsidR="00527380" w:rsidRPr="00E24530">
        <w:t xml:space="preserve">well-educated </w:t>
      </w:r>
      <w:r w:rsidR="000C6B44" w:rsidRPr="00E24530">
        <w:t xml:space="preserve">people </w:t>
      </w:r>
      <w:r w:rsidR="00527380" w:rsidRPr="00E24530">
        <w:t xml:space="preserve">who </w:t>
      </w:r>
      <w:r w:rsidR="000C6B44" w:rsidRPr="00E24530">
        <w:t>provid</w:t>
      </w:r>
      <w:r w:rsidR="00527380" w:rsidRPr="00E24530">
        <w:t>e</w:t>
      </w:r>
      <w:r w:rsidR="000C6B44" w:rsidRPr="00E24530">
        <w:t xml:space="preserve"> advice on </w:t>
      </w:r>
      <w:r w:rsidR="004A2AC6" w:rsidRPr="00E24530">
        <w:t>WFF</w:t>
      </w:r>
      <w:r w:rsidR="000C6B44" w:rsidRPr="00E24530">
        <w:t xml:space="preserve"> struggle</w:t>
      </w:r>
      <w:r w:rsidR="00F224FB" w:rsidRPr="00E24530">
        <w:t>d</w:t>
      </w:r>
      <w:r w:rsidR="000C6B44" w:rsidRPr="00E24530">
        <w:t xml:space="preserve"> to understand and explain </w:t>
      </w:r>
      <w:r w:rsidR="00527380" w:rsidRPr="00E24530">
        <w:t>WFF</w:t>
      </w:r>
      <w:r w:rsidR="00F224FB" w:rsidRPr="00E24530">
        <w:t xml:space="preserve">. A </w:t>
      </w:r>
      <w:r w:rsidR="00522178" w:rsidRPr="00E24530">
        <w:t xml:space="preserve">small number of </w:t>
      </w:r>
      <w:r w:rsidR="00527380" w:rsidRPr="00E24530">
        <w:t>people</w:t>
      </w:r>
      <w:r w:rsidR="00522178" w:rsidRPr="00E24530">
        <w:t xml:space="preserve"> </w:t>
      </w:r>
      <w:r w:rsidR="00F224FB" w:rsidRPr="00E24530">
        <w:t xml:space="preserve">said complexity </w:t>
      </w:r>
      <w:r w:rsidR="00527380" w:rsidRPr="00E24530">
        <w:t xml:space="preserve">led to </w:t>
      </w:r>
      <w:r w:rsidR="00F224FB" w:rsidRPr="00E24530">
        <w:t xml:space="preserve">greater inequity </w:t>
      </w:r>
      <w:r w:rsidR="00A3354E" w:rsidRPr="00E24530">
        <w:t>amongst WFF</w:t>
      </w:r>
      <w:r w:rsidR="00574943" w:rsidRPr="00E24530">
        <w:t xml:space="preserve"> recipients;</w:t>
      </w:r>
      <w:r w:rsidR="00A3354E" w:rsidRPr="00E24530">
        <w:t xml:space="preserve"> </w:t>
      </w:r>
      <w:r w:rsidR="000C6B44" w:rsidRPr="00E24530">
        <w:t>negatively impact</w:t>
      </w:r>
      <w:r w:rsidR="006D0DE7" w:rsidRPr="00E24530">
        <w:t>ed</w:t>
      </w:r>
      <w:r w:rsidR="000C6B44" w:rsidRPr="00E24530">
        <w:t xml:space="preserve"> </w:t>
      </w:r>
      <w:r w:rsidR="00F224FB" w:rsidRPr="00E24530">
        <w:t xml:space="preserve">upon </w:t>
      </w:r>
      <w:r w:rsidR="00574943" w:rsidRPr="00E24530">
        <w:t xml:space="preserve">take-up, </w:t>
      </w:r>
      <w:r w:rsidR="00F224FB" w:rsidRPr="00E24530">
        <w:t xml:space="preserve">work </w:t>
      </w:r>
      <w:r w:rsidR="000C6B44" w:rsidRPr="00E24530">
        <w:t>incentives</w:t>
      </w:r>
      <w:r w:rsidR="00574943" w:rsidRPr="00E24530">
        <w:t>,</w:t>
      </w:r>
      <w:r w:rsidR="00A3354E" w:rsidRPr="00E24530">
        <w:t xml:space="preserve"> and income adequacy</w:t>
      </w:r>
      <w:r w:rsidR="00574943" w:rsidRPr="00E24530">
        <w:t xml:space="preserve">; and </w:t>
      </w:r>
      <w:r w:rsidR="00223FE5" w:rsidRPr="00E24530">
        <w:t>ma</w:t>
      </w:r>
      <w:r w:rsidR="00F224FB" w:rsidRPr="00E24530">
        <w:t>de</w:t>
      </w:r>
      <w:r w:rsidR="00223FE5" w:rsidRPr="00E24530">
        <w:t xml:space="preserve"> plan</w:t>
      </w:r>
      <w:r w:rsidR="00574943" w:rsidRPr="00E24530">
        <w:t>ning</w:t>
      </w:r>
      <w:r w:rsidR="00223FE5" w:rsidRPr="00E24530">
        <w:t xml:space="preserve"> ahead</w:t>
      </w:r>
      <w:r w:rsidR="00574943" w:rsidRPr="00E24530">
        <w:t xml:space="preserve"> difficult.</w:t>
      </w:r>
      <w:r w:rsidR="003F75BC" w:rsidRPr="00E24530">
        <w:t xml:space="preserve"> </w:t>
      </w:r>
    </w:p>
    <w:p w14:paraId="13F5B481" w14:textId="3157C702" w:rsidR="005C00DF" w:rsidRPr="00E24530" w:rsidRDefault="005C00DF" w:rsidP="00151D8E">
      <w:pPr>
        <w:pStyle w:val="Quote-Italics"/>
      </w:pPr>
      <w:r w:rsidRPr="00E24530">
        <w:t>“The complex design of WFF has meant rather than helping a family into some essential support, it can leave them confused and without the proper payments they should be receiving.”</w:t>
      </w:r>
    </w:p>
    <w:p w14:paraId="155D7859" w14:textId="5B124AAD" w:rsidR="00574943" w:rsidRPr="00E24530" w:rsidRDefault="006F68EC" w:rsidP="003E6204">
      <w:pPr>
        <w:pStyle w:val="NumberedParagraph"/>
        <w:numPr>
          <w:ilvl w:val="0"/>
          <w:numId w:val="1"/>
        </w:numPr>
      </w:pPr>
      <w:r w:rsidRPr="00E24530">
        <w:t>A couple of</w:t>
      </w:r>
      <w:r w:rsidR="000C6B44" w:rsidRPr="00E24530">
        <w:t xml:space="preserve"> </w:t>
      </w:r>
      <w:r w:rsidR="00D01BBE" w:rsidRPr="00E24530">
        <w:t>people</w:t>
      </w:r>
      <w:r w:rsidR="00527380" w:rsidRPr="00E24530">
        <w:t xml:space="preserve"> </w:t>
      </w:r>
      <w:r w:rsidR="00736DDD" w:rsidRPr="00E24530">
        <w:t xml:space="preserve">emphasised the need for </w:t>
      </w:r>
      <w:r w:rsidR="008B513A" w:rsidRPr="00E24530">
        <w:t xml:space="preserve">simple </w:t>
      </w:r>
      <w:r w:rsidR="00736DDD" w:rsidRPr="00E24530">
        <w:t>rules</w:t>
      </w:r>
      <w:r w:rsidR="00320B09" w:rsidRPr="00E24530">
        <w:t xml:space="preserve"> and </w:t>
      </w:r>
      <w:r w:rsidR="00736DDD" w:rsidRPr="00E24530">
        <w:t>system</w:t>
      </w:r>
      <w:r w:rsidR="008B513A" w:rsidRPr="00E24530">
        <w:t>s</w:t>
      </w:r>
      <w:r w:rsidR="00736DDD" w:rsidRPr="00E24530">
        <w:t xml:space="preserve"> that </w:t>
      </w:r>
      <w:r w:rsidR="00527380" w:rsidRPr="00E24530">
        <w:t xml:space="preserve">customers </w:t>
      </w:r>
      <w:r w:rsidR="008B513A" w:rsidRPr="00E24530">
        <w:t xml:space="preserve">could </w:t>
      </w:r>
      <w:r w:rsidR="00736DDD" w:rsidRPr="00E24530">
        <w:t>understand</w:t>
      </w:r>
      <w:r w:rsidR="00E2161C" w:rsidRPr="00E24530">
        <w:t xml:space="preserve">, so that </w:t>
      </w:r>
      <w:r w:rsidR="00320B09" w:rsidRPr="00E24530">
        <w:t xml:space="preserve">customers </w:t>
      </w:r>
      <w:r w:rsidR="00E2161C" w:rsidRPr="00E24530">
        <w:t xml:space="preserve">could </w:t>
      </w:r>
      <w:r w:rsidR="000C6B44" w:rsidRPr="00E24530">
        <w:t xml:space="preserve">insist on </w:t>
      </w:r>
      <w:r w:rsidR="00736DDD" w:rsidRPr="00E24530">
        <w:t xml:space="preserve">receiving </w:t>
      </w:r>
      <w:r w:rsidR="000C6B44" w:rsidRPr="00E24530">
        <w:t xml:space="preserve">their entitlement. </w:t>
      </w:r>
      <w:r w:rsidR="006972AE" w:rsidRPr="00E24530">
        <w:t xml:space="preserve">They </w:t>
      </w:r>
      <w:r w:rsidR="005D5B69" w:rsidRPr="00E24530">
        <w:t xml:space="preserve">said the </w:t>
      </w:r>
      <w:r w:rsidR="000C6B44" w:rsidRPr="00E24530">
        <w:t xml:space="preserve">complex rules </w:t>
      </w:r>
      <w:r w:rsidR="006972AE" w:rsidRPr="00E24530">
        <w:t xml:space="preserve">currently </w:t>
      </w:r>
      <w:r w:rsidR="000C6B44" w:rsidRPr="00E24530">
        <w:t xml:space="preserve">in place </w:t>
      </w:r>
      <w:r w:rsidR="00574943" w:rsidRPr="00E24530">
        <w:t xml:space="preserve">aimed </w:t>
      </w:r>
      <w:r w:rsidR="001C5E52" w:rsidRPr="00E24530">
        <w:t xml:space="preserve">to </w:t>
      </w:r>
      <w:r w:rsidR="000C6B44" w:rsidRPr="00E24530">
        <w:t xml:space="preserve">stop people taking advantage of the system, but </w:t>
      </w:r>
      <w:r w:rsidR="005D5B69" w:rsidRPr="00E24530">
        <w:t xml:space="preserve">this </w:t>
      </w:r>
      <w:r w:rsidR="000C6B44" w:rsidRPr="00E24530">
        <w:t xml:space="preserve">complexity </w:t>
      </w:r>
      <w:r w:rsidR="00574943" w:rsidRPr="00E24530">
        <w:t xml:space="preserve">resulted in </w:t>
      </w:r>
      <w:r w:rsidR="00320B09" w:rsidRPr="00E24530">
        <w:t xml:space="preserve">those </w:t>
      </w:r>
      <w:r w:rsidR="00574943" w:rsidRPr="00E24530">
        <w:t xml:space="preserve">most in </w:t>
      </w:r>
      <w:r w:rsidR="000C6B44" w:rsidRPr="00E24530">
        <w:t>need</w:t>
      </w:r>
      <w:r w:rsidR="00574943" w:rsidRPr="00E24530">
        <w:t xml:space="preserve"> of</w:t>
      </w:r>
      <w:r w:rsidR="000C6B44" w:rsidRPr="00E24530">
        <w:t xml:space="preserve"> </w:t>
      </w:r>
      <w:r w:rsidR="00574943" w:rsidRPr="00E24530">
        <w:t>WFF not receiving support</w:t>
      </w:r>
      <w:r w:rsidR="000C6B44" w:rsidRPr="00E24530">
        <w:t>.</w:t>
      </w:r>
      <w:r w:rsidR="00082305" w:rsidRPr="00E24530">
        <w:t xml:space="preserve"> </w:t>
      </w:r>
      <w:r w:rsidR="002A25F2" w:rsidRPr="00E24530">
        <w:t xml:space="preserve">In a similar vein, one </w:t>
      </w:r>
      <w:r w:rsidR="00082305" w:rsidRPr="00E24530">
        <w:t xml:space="preserve">submitter emphasised </w:t>
      </w:r>
      <w:r w:rsidR="00A95785" w:rsidRPr="00E24530">
        <w:t xml:space="preserve">the </w:t>
      </w:r>
      <w:r w:rsidR="002A25F2" w:rsidRPr="00E24530">
        <w:t xml:space="preserve">need for </w:t>
      </w:r>
      <w:r w:rsidR="00A95785" w:rsidRPr="00E24530">
        <w:t>complex</w:t>
      </w:r>
      <w:r w:rsidR="00574943" w:rsidRPr="00E24530">
        <w:t>ity</w:t>
      </w:r>
      <w:r w:rsidR="002A25F2" w:rsidRPr="00E24530">
        <w:t xml:space="preserve"> to be balanced </w:t>
      </w:r>
      <w:r w:rsidR="00A95785" w:rsidRPr="00E24530">
        <w:t xml:space="preserve">against the overall return on investment in children through </w:t>
      </w:r>
      <w:r w:rsidR="00E2161C" w:rsidRPr="00E24530">
        <w:t>WFF</w:t>
      </w:r>
      <w:r w:rsidR="00320B09" w:rsidRPr="00E24530">
        <w:t>.</w:t>
      </w:r>
      <w:r w:rsidR="00275C9D" w:rsidRPr="00E24530">
        <w:t xml:space="preserve"> </w:t>
      </w:r>
      <w:r w:rsidR="00320B09" w:rsidRPr="00E24530">
        <w:t xml:space="preserve">They </w:t>
      </w:r>
      <w:r w:rsidR="00D747F4" w:rsidRPr="00E24530">
        <w:t xml:space="preserve">felt </w:t>
      </w:r>
      <w:r w:rsidR="00275C9D" w:rsidRPr="00E24530">
        <w:t xml:space="preserve">reducing </w:t>
      </w:r>
      <w:r w:rsidR="003F75BC" w:rsidRPr="00E24530">
        <w:t>complex</w:t>
      </w:r>
      <w:r w:rsidR="00275C9D" w:rsidRPr="00E24530">
        <w:t>ity</w:t>
      </w:r>
      <w:r w:rsidR="003F75BC" w:rsidRPr="00E24530">
        <w:t xml:space="preserve"> should </w:t>
      </w:r>
      <w:r w:rsidR="00275C9D" w:rsidRPr="00E24530">
        <w:t xml:space="preserve">reduce </w:t>
      </w:r>
      <w:r w:rsidR="003F75BC" w:rsidRPr="00E24530">
        <w:t>administ</w:t>
      </w:r>
      <w:r w:rsidR="00275C9D" w:rsidRPr="00E24530">
        <w:t>ration costs</w:t>
      </w:r>
      <w:r w:rsidR="003F75BC" w:rsidRPr="00E24530">
        <w:t>.</w:t>
      </w:r>
      <w:r w:rsidR="00522178" w:rsidRPr="00E24530">
        <w:t xml:space="preserve"> </w:t>
      </w:r>
    </w:p>
    <w:p w14:paraId="6AF059F4" w14:textId="503F9D72" w:rsidR="008B513A" w:rsidRPr="00E24530" w:rsidRDefault="008B513A" w:rsidP="003E6204">
      <w:pPr>
        <w:pStyle w:val="NumberedParagraph"/>
        <w:numPr>
          <w:ilvl w:val="0"/>
          <w:numId w:val="1"/>
        </w:numPr>
      </w:pPr>
      <w:r w:rsidRPr="00E24530">
        <w:t>Survey respondents had mixed views on whether WFF should provide support which reflect</w:t>
      </w:r>
      <w:r w:rsidR="003D2BEF" w:rsidRPr="00E24530">
        <w:t>ed</w:t>
      </w:r>
      <w:r w:rsidRPr="00E24530">
        <w:t xml:space="preserve"> different circumstances but be more complex, or if it should instead be simple but less responsive to different circumstances. </w:t>
      </w:r>
    </w:p>
    <w:p w14:paraId="38DA70A1" w14:textId="781A9EC1" w:rsidR="006F68EC" w:rsidRPr="00E24530" w:rsidRDefault="00574943" w:rsidP="00F304F8">
      <w:pPr>
        <w:pStyle w:val="Heading2"/>
      </w:pPr>
      <w:r w:rsidRPr="00E24530">
        <w:t xml:space="preserve">Ideas </w:t>
      </w:r>
      <w:r w:rsidR="006F68EC" w:rsidRPr="00E24530">
        <w:t>from submitters</w:t>
      </w:r>
      <w:r w:rsidR="00D41A27" w:rsidRPr="00E24530">
        <w:t xml:space="preserve"> and </w:t>
      </w:r>
      <w:r w:rsidR="006F68EC" w:rsidRPr="00E24530">
        <w:t>stakeholders</w:t>
      </w:r>
      <w:r w:rsidR="00FD620B" w:rsidRPr="00E24530">
        <w:t xml:space="preserve"> </w:t>
      </w:r>
    </w:p>
    <w:p w14:paraId="579A677A" w14:textId="6579F687" w:rsidR="006F68EC" w:rsidRPr="00E24530" w:rsidRDefault="006F68EC" w:rsidP="003E6204">
      <w:pPr>
        <w:pStyle w:val="NumberedParagraph"/>
        <w:numPr>
          <w:ilvl w:val="0"/>
          <w:numId w:val="1"/>
        </w:numPr>
      </w:pPr>
      <w:r w:rsidRPr="00E24530">
        <w:rPr>
          <w:b/>
          <w:bCs/>
        </w:rPr>
        <w:t>S</w:t>
      </w:r>
      <w:r w:rsidR="00FD620B" w:rsidRPr="00E24530">
        <w:rPr>
          <w:b/>
          <w:bCs/>
        </w:rPr>
        <w:t>witch to a more universal payment</w:t>
      </w:r>
      <w:r w:rsidR="004248D8" w:rsidRPr="00E24530">
        <w:rPr>
          <w:b/>
          <w:bCs/>
        </w:rPr>
        <w:t xml:space="preserve"> for families</w:t>
      </w:r>
      <w:r w:rsidR="001A276B" w:rsidRPr="00E24530">
        <w:t xml:space="preserve">. </w:t>
      </w:r>
      <w:r w:rsidR="004248D8" w:rsidRPr="00E24530">
        <w:t xml:space="preserve">This </w:t>
      </w:r>
      <w:r w:rsidR="001A276B" w:rsidRPr="00E24530">
        <w:t xml:space="preserve">was mentioned at half </w:t>
      </w:r>
      <w:r w:rsidR="003D2BEF" w:rsidRPr="00E24530">
        <w:t xml:space="preserve">of </w:t>
      </w:r>
      <w:r w:rsidR="001A276B" w:rsidRPr="00E24530">
        <w:t xml:space="preserve">targeted engagement sessions and </w:t>
      </w:r>
      <w:r w:rsidR="003D2BEF" w:rsidRPr="00E24530">
        <w:t xml:space="preserve">was </w:t>
      </w:r>
      <w:r w:rsidR="001A276B" w:rsidRPr="00E24530">
        <w:t xml:space="preserve">supported by a small number of submitters. </w:t>
      </w:r>
      <w:r w:rsidR="00D41A27" w:rsidRPr="00E24530">
        <w:t xml:space="preserve">People liked </w:t>
      </w:r>
      <w:r w:rsidR="001A276B" w:rsidRPr="00E24530">
        <w:t xml:space="preserve">universality </w:t>
      </w:r>
      <w:r w:rsidR="00D41A27" w:rsidRPr="00E24530">
        <w:t xml:space="preserve">because it would </w:t>
      </w:r>
      <w:r w:rsidR="001A276B" w:rsidRPr="00E24530">
        <w:t xml:space="preserve">remove issues </w:t>
      </w:r>
      <w:r w:rsidR="00D41A27" w:rsidRPr="00E24530">
        <w:t xml:space="preserve">like </w:t>
      </w:r>
      <w:r w:rsidR="001A276B" w:rsidRPr="00E24530">
        <w:t>debt and inaccurate income estimat</w:t>
      </w:r>
      <w:r w:rsidR="003F1DF8" w:rsidRPr="00E24530">
        <w:t>es</w:t>
      </w:r>
      <w:r w:rsidR="001A276B" w:rsidRPr="00E24530">
        <w:t xml:space="preserve">, </w:t>
      </w:r>
      <w:r w:rsidR="003F1DF8" w:rsidRPr="00E24530">
        <w:t>as well as</w:t>
      </w:r>
      <w:r w:rsidR="001A276B" w:rsidRPr="00E24530">
        <w:t xml:space="preserve"> ensur</w:t>
      </w:r>
      <w:r w:rsidR="003F1DF8" w:rsidRPr="00E24530">
        <w:t>ing</w:t>
      </w:r>
      <w:r w:rsidR="001A276B" w:rsidRPr="00E24530">
        <w:t xml:space="preserve"> that no child missed out on support. </w:t>
      </w:r>
      <w:r w:rsidR="00236C82" w:rsidRPr="00E24530">
        <w:t xml:space="preserve">One </w:t>
      </w:r>
      <w:r w:rsidR="001A276B" w:rsidRPr="00E24530">
        <w:t xml:space="preserve">submitter </w:t>
      </w:r>
      <w:r w:rsidR="00236C82" w:rsidRPr="00E24530">
        <w:t xml:space="preserve">said </w:t>
      </w:r>
      <w:r w:rsidR="001A276B" w:rsidRPr="00E24530">
        <w:t xml:space="preserve">that </w:t>
      </w:r>
      <w:r w:rsidR="003F1DF8" w:rsidRPr="00E24530">
        <w:t xml:space="preserve">the greater cost of </w:t>
      </w:r>
      <w:r w:rsidR="001A276B" w:rsidRPr="00E24530">
        <w:t xml:space="preserve">a universal payment would be offset by </w:t>
      </w:r>
      <w:r w:rsidR="003F1DF8" w:rsidRPr="00E24530">
        <w:t xml:space="preserve">reductions in </w:t>
      </w:r>
      <w:r w:rsidR="001A276B" w:rsidRPr="00E24530">
        <w:t xml:space="preserve">other societal challenges and lower administrative </w:t>
      </w:r>
      <w:r w:rsidR="003F1DF8" w:rsidRPr="00E24530">
        <w:t>costs</w:t>
      </w:r>
      <w:r w:rsidR="001A276B" w:rsidRPr="00E24530">
        <w:t xml:space="preserve">. One stakeholder group noted that </w:t>
      </w:r>
      <w:r w:rsidR="003F1DF8" w:rsidRPr="00E24530">
        <w:t xml:space="preserve">high-income </w:t>
      </w:r>
      <w:r w:rsidR="001A276B" w:rsidRPr="00E24530">
        <w:t xml:space="preserve">families </w:t>
      </w:r>
      <w:r w:rsidR="003F1DF8" w:rsidRPr="00E24530">
        <w:t xml:space="preserve">would </w:t>
      </w:r>
      <w:r w:rsidR="00EB4318" w:rsidRPr="00E24530">
        <w:t xml:space="preserve">also </w:t>
      </w:r>
      <w:r w:rsidR="001A276B" w:rsidRPr="00E24530">
        <w:t>receiv</w:t>
      </w:r>
      <w:r w:rsidR="003F1DF8" w:rsidRPr="00E24530">
        <w:t xml:space="preserve">e </w:t>
      </w:r>
      <w:r w:rsidR="001A276B" w:rsidRPr="00E24530">
        <w:t>support</w:t>
      </w:r>
      <w:r w:rsidR="003F1DF8" w:rsidRPr="00E24530">
        <w:t xml:space="preserve"> under a universal model</w:t>
      </w:r>
      <w:r w:rsidR="001A276B" w:rsidRPr="00E24530">
        <w:t xml:space="preserve">, </w:t>
      </w:r>
      <w:r w:rsidR="003F1DF8" w:rsidRPr="00E24530">
        <w:t xml:space="preserve">but </w:t>
      </w:r>
      <w:r w:rsidR="00EB4318" w:rsidRPr="00E24530">
        <w:t xml:space="preserve">one </w:t>
      </w:r>
      <w:r w:rsidR="001A276B" w:rsidRPr="00E24530">
        <w:t xml:space="preserve">submitter </w:t>
      </w:r>
      <w:r w:rsidR="003F1DF8" w:rsidRPr="00E24530">
        <w:t xml:space="preserve">thought </w:t>
      </w:r>
      <w:r w:rsidR="001A276B" w:rsidRPr="00E24530">
        <w:t xml:space="preserve">this was </w:t>
      </w:r>
      <w:r w:rsidR="003F1DF8" w:rsidRPr="00E24530">
        <w:t xml:space="preserve">not a </w:t>
      </w:r>
      <w:r w:rsidR="001A276B" w:rsidRPr="00E24530">
        <w:t xml:space="preserve">problem </w:t>
      </w:r>
      <w:r w:rsidR="003F1DF8" w:rsidRPr="00E24530">
        <w:t xml:space="preserve">because higher income </w:t>
      </w:r>
      <w:r w:rsidR="001A276B" w:rsidRPr="00E24530">
        <w:t>families could donate their payment</w:t>
      </w:r>
      <w:r w:rsidR="003F1DF8" w:rsidRPr="00E24530">
        <w:t>s</w:t>
      </w:r>
      <w:r w:rsidR="001A276B" w:rsidRPr="00E24530">
        <w:t xml:space="preserve"> or choose not to </w:t>
      </w:r>
      <w:r w:rsidR="00EB4318" w:rsidRPr="00E24530">
        <w:t>claim</w:t>
      </w:r>
      <w:r w:rsidR="001A276B" w:rsidRPr="00E24530">
        <w:t xml:space="preserve"> </w:t>
      </w:r>
      <w:r w:rsidR="003F1DF8" w:rsidRPr="00E24530">
        <w:t>them</w:t>
      </w:r>
      <w:r w:rsidR="001A276B" w:rsidRPr="00E24530">
        <w:t xml:space="preserve">. </w:t>
      </w:r>
    </w:p>
    <w:p w14:paraId="55DA9089" w14:textId="76ADA740" w:rsidR="006F68EC" w:rsidRPr="00E24530" w:rsidRDefault="00574943" w:rsidP="003E6204">
      <w:pPr>
        <w:pStyle w:val="NumberedParagraph"/>
        <w:numPr>
          <w:ilvl w:val="0"/>
          <w:numId w:val="1"/>
        </w:numPr>
      </w:pPr>
      <w:r w:rsidRPr="00E24530">
        <w:rPr>
          <w:b/>
          <w:bCs/>
        </w:rPr>
        <w:t xml:space="preserve">Simplify WFF by </w:t>
      </w:r>
      <w:r w:rsidR="00D76301" w:rsidRPr="00E24530">
        <w:rPr>
          <w:b/>
          <w:bCs/>
        </w:rPr>
        <w:t xml:space="preserve">merging </w:t>
      </w:r>
      <w:r w:rsidR="00FD620B" w:rsidRPr="00E24530">
        <w:rPr>
          <w:b/>
          <w:bCs/>
        </w:rPr>
        <w:t xml:space="preserve">the </w:t>
      </w:r>
      <w:r w:rsidRPr="00E24530">
        <w:rPr>
          <w:b/>
          <w:bCs/>
        </w:rPr>
        <w:t xml:space="preserve">IWTC </w:t>
      </w:r>
      <w:r w:rsidR="000F17A0" w:rsidRPr="00E24530">
        <w:rPr>
          <w:b/>
          <w:bCs/>
        </w:rPr>
        <w:t xml:space="preserve">and/or </w:t>
      </w:r>
      <w:r w:rsidRPr="00E24530">
        <w:rPr>
          <w:b/>
          <w:bCs/>
        </w:rPr>
        <w:t xml:space="preserve">MFTC </w:t>
      </w:r>
      <w:r w:rsidR="005E4E9E" w:rsidRPr="00E24530">
        <w:rPr>
          <w:b/>
          <w:bCs/>
        </w:rPr>
        <w:t>into the FTC</w:t>
      </w:r>
      <w:r w:rsidR="00FD620B" w:rsidRPr="00E24530">
        <w:t xml:space="preserve">. </w:t>
      </w:r>
      <w:r w:rsidR="00D76301" w:rsidRPr="00E24530">
        <w:t xml:space="preserve">Those </w:t>
      </w:r>
      <w:r w:rsidR="00701368" w:rsidRPr="00E24530">
        <w:t>who were in favour of</w:t>
      </w:r>
      <w:r w:rsidR="009F6D04" w:rsidRPr="00E24530">
        <w:t xml:space="preserve"> making WFF more child-centric so that no distinction </w:t>
      </w:r>
      <w:r w:rsidR="00B46216" w:rsidRPr="00E24530">
        <w:t>wa</w:t>
      </w:r>
      <w:r w:rsidR="009F6D04" w:rsidRPr="00E24530">
        <w:t>s made between families on benefit and in paid work</w:t>
      </w:r>
      <w:r w:rsidR="00B46216" w:rsidRPr="00E24530">
        <w:t xml:space="preserve"> (see paragraph</w:t>
      </w:r>
      <w:r w:rsidR="0045312F" w:rsidRPr="00E24530">
        <w:t>s</w:t>
      </w:r>
      <w:r w:rsidR="00B46216" w:rsidRPr="00E24530">
        <w:t xml:space="preserve"> </w:t>
      </w:r>
      <w:r w:rsidR="0045312F" w:rsidRPr="00915B46">
        <w:t>1</w:t>
      </w:r>
      <w:r w:rsidR="00E47193" w:rsidRPr="00915B46">
        <w:t>9</w:t>
      </w:r>
      <w:r w:rsidR="0045312F" w:rsidRPr="00915B46">
        <w:t xml:space="preserve"> and </w:t>
      </w:r>
      <w:r w:rsidR="00E47193" w:rsidRPr="00915B46">
        <w:t>20</w:t>
      </w:r>
      <w:r w:rsidR="00B46216" w:rsidRPr="00E24530">
        <w:t xml:space="preserve">) </w:t>
      </w:r>
      <w:r w:rsidR="009F6D04" w:rsidRPr="00E24530">
        <w:t>would support this approach</w:t>
      </w:r>
      <w:r w:rsidR="00701368" w:rsidRPr="00E24530">
        <w:t xml:space="preserve">. </w:t>
      </w:r>
    </w:p>
    <w:p w14:paraId="0638EE92" w14:textId="323CBF1C" w:rsidR="00CC4F0A" w:rsidRPr="00E24530" w:rsidRDefault="006F68EC" w:rsidP="003E6204">
      <w:pPr>
        <w:pStyle w:val="NumberedParagraph"/>
        <w:numPr>
          <w:ilvl w:val="0"/>
          <w:numId w:val="1"/>
        </w:numPr>
      </w:pPr>
      <w:r w:rsidRPr="00E24530">
        <w:rPr>
          <w:b/>
          <w:bCs/>
        </w:rPr>
        <w:t xml:space="preserve">Align </w:t>
      </w:r>
      <w:r w:rsidR="005751A9" w:rsidRPr="00E24530">
        <w:rPr>
          <w:b/>
          <w:bCs/>
        </w:rPr>
        <w:t xml:space="preserve">abatement under </w:t>
      </w:r>
      <w:r w:rsidR="004A2AC6" w:rsidRPr="00E24530">
        <w:rPr>
          <w:b/>
          <w:bCs/>
        </w:rPr>
        <w:t>WFF</w:t>
      </w:r>
      <w:r w:rsidR="00CC4F0A" w:rsidRPr="00E24530">
        <w:t>, so th</w:t>
      </w:r>
      <w:r w:rsidR="00796C7E" w:rsidRPr="00E24530">
        <w:t>at</w:t>
      </w:r>
      <w:r w:rsidR="00CC4F0A" w:rsidRPr="00E24530">
        <w:t xml:space="preserve"> </w:t>
      </w:r>
      <w:r w:rsidR="0045312F" w:rsidRPr="00E24530">
        <w:t>the</w:t>
      </w:r>
      <w:r w:rsidR="00796C7E" w:rsidRPr="00E24530">
        <w:t xml:space="preserve"> tax </w:t>
      </w:r>
      <w:r w:rsidR="00CC4F0A" w:rsidRPr="00E24530">
        <w:t xml:space="preserve">credits abate uniformly </w:t>
      </w:r>
      <w:r w:rsidR="00796C7E" w:rsidRPr="00E24530">
        <w:t xml:space="preserve">and WFF abatement </w:t>
      </w:r>
      <w:r w:rsidR="00CC4F0A" w:rsidRPr="00E24530">
        <w:t>is better aligned within the wider welfare system.</w:t>
      </w:r>
      <w:r w:rsidR="00E43C20" w:rsidRPr="00E24530">
        <w:t xml:space="preserve"> </w:t>
      </w:r>
    </w:p>
    <w:p w14:paraId="1C17282D" w14:textId="1A8D7D61" w:rsidR="008C02FF" w:rsidRPr="00E24530" w:rsidRDefault="008C02FF" w:rsidP="008C02FF">
      <w:pPr>
        <w:pStyle w:val="Heading1"/>
      </w:pPr>
      <w:r w:rsidRPr="00E24530">
        <w:t>Different types of famil</w:t>
      </w:r>
      <w:r w:rsidR="007759EC" w:rsidRPr="00E24530">
        <w:t>ies</w:t>
      </w:r>
      <w:r w:rsidRPr="00E24530">
        <w:t xml:space="preserve"> and </w:t>
      </w:r>
      <w:bookmarkStart w:id="13" w:name="_Hlk108024536"/>
      <w:r w:rsidRPr="00E24530">
        <w:t>whānau</w:t>
      </w:r>
      <w:bookmarkEnd w:id="13"/>
    </w:p>
    <w:p w14:paraId="7FF46B51" w14:textId="0E8371E9" w:rsidR="008C02FF" w:rsidRPr="00E24530" w:rsidRDefault="00FC0E01" w:rsidP="005F64AC">
      <w:pPr>
        <w:pStyle w:val="NumberedParagraph"/>
        <w:numPr>
          <w:ilvl w:val="0"/>
          <w:numId w:val="1"/>
        </w:numPr>
      </w:pPr>
      <w:r w:rsidRPr="00E24530">
        <w:rPr>
          <w:b/>
          <w:bCs/>
        </w:rPr>
        <w:t>Sole-parent families:</w:t>
      </w:r>
      <w:r w:rsidRPr="00E24530">
        <w:t xml:space="preserve"> </w:t>
      </w:r>
      <w:r w:rsidR="00080BC1" w:rsidRPr="00E24530">
        <w:t xml:space="preserve">A small number of </w:t>
      </w:r>
      <w:r w:rsidR="00526491" w:rsidRPr="00E24530">
        <w:t xml:space="preserve">people said that </w:t>
      </w:r>
      <w:r w:rsidR="004A2AC6" w:rsidRPr="00E24530">
        <w:t>WFF</w:t>
      </w:r>
      <w:r w:rsidR="008C02FF" w:rsidRPr="00E24530">
        <w:t xml:space="preserve"> </w:t>
      </w:r>
      <w:r w:rsidR="00C147D4" w:rsidRPr="00E24530">
        <w:t>wa</w:t>
      </w:r>
      <w:r w:rsidR="008C02FF" w:rsidRPr="00E24530">
        <w:t xml:space="preserve">s designed for two-parent families, but there </w:t>
      </w:r>
      <w:r w:rsidR="00C147D4" w:rsidRPr="00E24530">
        <w:t>we</w:t>
      </w:r>
      <w:r w:rsidR="008C02FF" w:rsidRPr="00E24530">
        <w:t xml:space="preserve">re now many </w:t>
      </w:r>
      <w:r w:rsidR="00CF7224">
        <w:t xml:space="preserve">more </w:t>
      </w:r>
      <w:r w:rsidR="008C02FF" w:rsidRPr="00E24530">
        <w:t>sole</w:t>
      </w:r>
      <w:r w:rsidR="00E95569" w:rsidRPr="00E24530">
        <w:t>-</w:t>
      </w:r>
      <w:r w:rsidR="008C02FF" w:rsidRPr="00E24530">
        <w:t>parent families</w:t>
      </w:r>
      <w:r w:rsidR="00E95569" w:rsidRPr="00E24530">
        <w:t>. They said sole-parents</w:t>
      </w:r>
      <w:r w:rsidR="008C02FF" w:rsidRPr="00E24530">
        <w:t xml:space="preserve"> need</w:t>
      </w:r>
      <w:r w:rsidR="00C147D4" w:rsidRPr="00E24530">
        <w:t>ed</w:t>
      </w:r>
      <w:r w:rsidR="008C02FF" w:rsidRPr="00E24530">
        <w:t xml:space="preserve"> the most support</w:t>
      </w:r>
      <w:r w:rsidR="00E95569" w:rsidRPr="00E24530">
        <w:t xml:space="preserve">, because they would likely </w:t>
      </w:r>
      <w:r w:rsidR="00AF2312" w:rsidRPr="00E24530">
        <w:t xml:space="preserve">have lower leave provisions </w:t>
      </w:r>
      <w:r w:rsidR="00E95569" w:rsidRPr="00E24530">
        <w:t xml:space="preserve">and greater </w:t>
      </w:r>
      <w:r w:rsidR="00AF2312" w:rsidRPr="00E24530">
        <w:t>costs.</w:t>
      </w:r>
      <w:r w:rsidR="00B269E1" w:rsidRPr="00E24530">
        <w:t xml:space="preserve"> </w:t>
      </w:r>
      <w:r w:rsidR="00A70CBB" w:rsidRPr="00E24530">
        <w:t xml:space="preserve">In a two-parent family, </w:t>
      </w:r>
      <w:r w:rsidR="00E95569" w:rsidRPr="00E24530">
        <w:t xml:space="preserve">one </w:t>
      </w:r>
      <w:r w:rsidR="00A70CBB" w:rsidRPr="00E24530">
        <w:t xml:space="preserve">parent </w:t>
      </w:r>
      <w:r w:rsidR="006E48FA" w:rsidRPr="00E24530">
        <w:t>could</w:t>
      </w:r>
      <w:r w:rsidR="00A70CBB" w:rsidRPr="00E24530">
        <w:t xml:space="preserve"> look after the children</w:t>
      </w:r>
      <w:r w:rsidR="009370D4" w:rsidRPr="00E24530">
        <w:t>, but</w:t>
      </w:r>
      <w:r w:rsidR="00A70CBB" w:rsidRPr="00E24530">
        <w:t xml:space="preserve"> </w:t>
      </w:r>
      <w:r w:rsidR="00D01BBE" w:rsidRPr="00E24530">
        <w:t xml:space="preserve">working </w:t>
      </w:r>
      <w:r w:rsidR="00A70CBB" w:rsidRPr="00E24530">
        <w:t>sole-parent</w:t>
      </w:r>
      <w:r w:rsidR="00D01BBE" w:rsidRPr="00E24530">
        <w:t>s</w:t>
      </w:r>
      <w:r w:rsidR="00A70CBB" w:rsidRPr="00E24530">
        <w:t xml:space="preserve"> </w:t>
      </w:r>
      <w:r w:rsidR="00D01BBE" w:rsidRPr="00E24530">
        <w:t>d</w:t>
      </w:r>
      <w:r w:rsidR="00B043DE" w:rsidRPr="00E24530">
        <w:t>id</w:t>
      </w:r>
      <w:r w:rsidR="00D01BBE" w:rsidRPr="00E24530">
        <w:t xml:space="preserve"> not have this option</w:t>
      </w:r>
      <w:r w:rsidR="00A70CBB" w:rsidRPr="00E24530">
        <w:t xml:space="preserve">. </w:t>
      </w:r>
      <w:r w:rsidR="00161E41" w:rsidRPr="00E24530">
        <w:t xml:space="preserve">It was noted that </w:t>
      </w:r>
      <w:r w:rsidR="00E95569" w:rsidRPr="00E24530">
        <w:t xml:space="preserve">WFF did not acknowledge that </w:t>
      </w:r>
      <w:r w:rsidR="003E0F08" w:rsidRPr="00E24530">
        <w:t xml:space="preserve">sole-parents </w:t>
      </w:r>
      <w:r w:rsidR="00E95569" w:rsidRPr="00E24530">
        <w:t xml:space="preserve">could </w:t>
      </w:r>
      <w:r w:rsidR="003E0F08" w:rsidRPr="00E24530">
        <w:t xml:space="preserve">only work during the </w:t>
      </w:r>
      <w:r w:rsidR="006E48FA" w:rsidRPr="00E24530">
        <w:t xml:space="preserve">opening </w:t>
      </w:r>
      <w:r w:rsidR="001A4D34" w:rsidRPr="00E24530">
        <w:t>h</w:t>
      </w:r>
      <w:r w:rsidR="003E0F08" w:rsidRPr="00E24530">
        <w:t xml:space="preserve">ours </w:t>
      </w:r>
      <w:r w:rsidR="006E48FA" w:rsidRPr="00E24530">
        <w:t xml:space="preserve">of </w:t>
      </w:r>
      <w:r w:rsidR="003E0F08" w:rsidRPr="00E24530">
        <w:t xml:space="preserve">childcare centres, whereas two-parent families </w:t>
      </w:r>
      <w:r w:rsidR="00E95569" w:rsidRPr="00E24530">
        <w:t>we</w:t>
      </w:r>
      <w:r w:rsidR="00167EDD" w:rsidRPr="00E24530">
        <w:t xml:space="preserve">re </w:t>
      </w:r>
      <w:r w:rsidR="00425F4E" w:rsidRPr="00E24530">
        <w:t>better</w:t>
      </w:r>
      <w:r w:rsidR="00167EDD" w:rsidRPr="00E24530">
        <w:t xml:space="preserve"> able to work non-standard hours.</w:t>
      </w:r>
      <w:r w:rsidR="001A4D34" w:rsidRPr="00E24530">
        <w:t xml:space="preserve"> </w:t>
      </w:r>
      <w:r w:rsidR="00C13E8F" w:rsidRPr="00E24530">
        <w:t xml:space="preserve">One stakeholder group </w:t>
      </w:r>
      <w:r w:rsidR="00161E41" w:rsidRPr="00E24530">
        <w:t xml:space="preserve">said </w:t>
      </w:r>
      <w:r w:rsidR="006E48FA" w:rsidRPr="00E24530">
        <w:t xml:space="preserve">the </w:t>
      </w:r>
      <w:r w:rsidR="008C02FF" w:rsidRPr="00E24530">
        <w:t>gendered element to sole-</w:t>
      </w:r>
      <w:r w:rsidR="008C02FF" w:rsidRPr="00E24530">
        <w:lastRenderedPageBreak/>
        <w:t>parent families should be recognised</w:t>
      </w:r>
      <w:r w:rsidR="006E48FA" w:rsidRPr="00E24530">
        <w:t>.</w:t>
      </w:r>
      <w:r w:rsidR="00161E41" w:rsidRPr="00E24530">
        <w:t xml:space="preserve"> </w:t>
      </w:r>
      <w:r w:rsidR="006E48FA" w:rsidRPr="00E24530">
        <w:t xml:space="preserve">Women led over 80% of sole-parent families, and many </w:t>
      </w:r>
      <w:r w:rsidR="008C02FF" w:rsidRPr="00E24530">
        <w:t xml:space="preserve">women </w:t>
      </w:r>
      <w:r w:rsidR="006E48FA" w:rsidRPr="00E24530">
        <w:t xml:space="preserve">were in </w:t>
      </w:r>
      <w:r w:rsidR="008C02FF" w:rsidRPr="00E24530">
        <w:t xml:space="preserve">part-time </w:t>
      </w:r>
      <w:r w:rsidR="006E48FA" w:rsidRPr="00E24530">
        <w:t xml:space="preserve">or </w:t>
      </w:r>
      <w:r w:rsidR="008C02FF" w:rsidRPr="00E24530">
        <w:t>low-paid work</w:t>
      </w:r>
      <w:r w:rsidR="006E48FA" w:rsidRPr="00E24530">
        <w:t>.</w:t>
      </w:r>
      <w:r w:rsidR="008C02FF" w:rsidRPr="00E24530">
        <w:t xml:space="preserve"> </w:t>
      </w:r>
    </w:p>
    <w:p w14:paraId="203269A5" w14:textId="5FC6AF88" w:rsidR="0094427A" w:rsidRPr="00E24530" w:rsidRDefault="00FC0E01" w:rsidP="005F64AC">
      <w:pPr>
        <w:pStyle w:val="NumberedParagraph"/>
        <w:numPr>
          <w:ilvl w:val="0"/>
          <w:numId w:val="1"/>
        </w:numPr>
      </w:pPr>
      <w:r w:rsidRPr="00E24530">
        <w:rPr>
          <w:b/>
          <w:bCs/>
        </w:rPr>
        <w:t xml:space="preserve">Shared care: </w:t>
      </w:r>
      <w:r w:rsidR="003C1EFF" w:rsidRPr="00E24530">
        <w:t xml:space="preserve">A small number of </w:t>
      </w:r>
      <w:r w:rsidR="006E48FA" w:rsidRPr="00E24530">
        <w:t xml:space="preserve">people said the </w:t>
      </w:r>
      <w:r w:rsidR="008C02FF" w:rsidRPr="00E24530">
        <w:t>rules and systems for shared care arrangements</w:t>
      </w:r>
      <w:r w:rsidR="006E48FA" w:rsidRPr="00E24530">
        <w:t xml:space="preserve"> need</w:t>
      </w:r>
      <w:r w:rsidR="00241CBA" w:rsidRPr="00E24530">
        <w:t>ed</w:t>
      </w:r>
      <w:r w:rsidR="006E48FA" w:rsidRPr="00E24530">
        <w:t xml:space="preserve"> improvement</w:t>
      </w:r>
      <w:r w:rsidR="008C02FF" w:rsidRPr="00E24530">
        <w:t xml:space="preserve">. </w:t>
      </w:r>
      <w:r w:rsidR="006E48FA" w:rsidRPr="00E24530">
        <w:t xml:space="preserve">They </w:t>
      </w:r>
      <w:r w:rsidR="008C02FF" w:rsidRPr="00E24530">
        <w:t>emphasised that despite children only spending some time at each parent’s home, both parents ha</w:t>
      </w:r>
      <w:r w:rsidR="00EA3A50" w:rsidRPr="00E24530">
        <w:t>d</w:t>
      </w:r>
      <w:r w:rsidR="008C02FF" w:rsidRPr="00E24530">
        <w:t xml:space="preserve"> to bear </w:t>
      </w:r>
      <w:r w:rsidR="00414612" w:rsidRPr="00E24530">
        <w:t xml:space="preserve">the same base costs associated with having a child </w:t>
      </w:r>
      <w:r w:rsidR="006E48FA" w:rsidRPr="00E24530">
        <w:t xml:space="preserve">(e.g., providing </w:t>
      </w:r>
      <w:r w:rsidR="00A73A02" w:rsidRPr="00E24530">
        <w:t xml:space="preserve">the child </w:t>
      </w:r>
      <w:r w:rsidR="00277AD9" w:rsidRPr="00E24530">
        <w:t xml:space="preserve">with </w:t>
      </w:r>
      <w:r w:rsidR="00A73A02" w:rsidRPr="00E24530">
        <w:t xml:space="preserve">a </w:t>
      </w:r>
      <w:r w:rsidR="008C02FF" w:rsidRPr="00E24530">
        <w:t xml:space="preserve">bed and </w:t>
      </w:r>
      <w:r w:rsidR="00277AD9" w:rsidRPr="00E24530">
        <w:t>a home</w:t>
      </w:r>
      <w:r w:rsidR="006E48FA" w:rsidRPr="00E24530">
        <w:t>)</w:t>
      </w:r>
      <w:r w:rsidR="008C02FF" w:rsidRPr="00E24530">
        <w:t xml:space="preserve">. </w:t>
      </w:r>
      <w:r w:rsidR="00240EA6" w:rsidRPr="00E24530">
        <w:t xml:space="preserve">One submitter said family arrangements could change monthly, weekly, or daily, many </w:t>
      </w:r>
      <w:r w:rsidR="00B043DE" w:rsidRPr="00E24530">
        <w:t>families</w:t>
      </w:r>
      <w:r w:rsidR="00240EA6" w:rsidRPr="00E24530">
        <w:t xml:space="preserve"> found the current system confusing, and </w:t>
      </w:r>
      <w:r w:rsidR="00B043DE" w:rsidRPr="00E24530">
        <w:t xml:space="preserve">many </w:t>
      </w:r>
      <w:r w:rsidR="00240EA6" w:rsidRPr="00E24530">
        <w:t xml:space="preserve">were unclear as to whom and when they needed to provide information. One stakeholder raised concerns regarding some of the terminology used in the </w:t>
      </w:r>
      <w:r w:rsidR="004A2AC6" w:rsidRPr="00E24530">
        <w:t>WFF</w:t>
      </w:r>
      <w:r w:rsidR="00240EA6" w:rsidRPr="00E24530">
        <w:t xml:space="preserve"> scheme (</w:t>
      </w:r>
      <w:r w:rsidR="00A73A02" w:rsidRPr="00E24530">
        <w:t xml:space="preserve">e.g., </w:t>
      </w:r>
      <w:r w:rsidR="00240EA6" w:rsidRPr="00E24530">
        <w:t>‘primary caregiver’ and ‘bed nights’), and the negative impact these terms could have on already strained relationships between (separated) parents.</w:t>
      </w:r>
    </w:p>
    <w:p w14:paraId="365748E9" w14:textId="093232B0" w:rsidR="008C02FF" w:rsidRPr="00E24530" w:rsidRDefault="00FC0E01" w:rsidP="0069647C">
      <w:pPr>
        <w:pStyle w:val="NumberedParagraph"/>
        <w:numPr>
          <w:ilvl w:val="0"/>
          <w:numId w:val="1"/>
        </w:numPr>
      </w:pPr>
      <w:r w:rsidRPr="00E24530">
        <w:rPr>
          <w:b/>
          <w:bCs/>
        </w:rPr>
        <w:t xml:space="preserve">Grandparents: </w:t>
      </w:r>
      <w:r w:rsidR="00A73A02" w:rsidRPr="00E24530">
        <w:t>Some s</w:t>
      </w:r>
      <w:r w:rsidR="008C02FF" w:rsidRPr="00E24530">
        <w:t xml:space="preserve">takeholders </w:t>
      </w:r>
      <w:r w:rsidR="00B043DE" w:rsidRPr="00E24530">
        <w:t xml:space="preserve">said </w:t>
      </w:r>
      <w:r w:rsidR="008C02FF" w:rsidRPr="00E24530">
        <w:t xml:space="preserve">it </w:t>
      </w:r>
      <w:r w:rsidR="00A73A02" w:rsidRPr="00E24530">
        <w:t xml:space="preserve">was </w:t>
      </w:r>
      <w:r w:rsidR="008C02FF" w:rsidRPr="00E24530">
        <w:t>becoming more common for grandparents to help raise grandchildren, and that grandparents need</w:t>
      </w:r>
      <w:r w:rsidR="00240EA6" w:rsidRPr="00E24530">
        <w:t>ed</w:t>
      </w:r>
      <w:r w:rsidR="008C02FF" w:rsidRPr="00E24530">
        <w:t xml:space="preserve"> support. </w:t>
      </w:r>
      <w:r w:rsidR="00C34EC1" w:rsidRPr="00E24530">
        <w:t>They said some parents pass</w:t>
      </w:r>
      <w:r w:rsidR="00AE6448" w:rsidRPr="00E24530">
        <w:t>ed</w:t>
      </w:r>
      <w:r w:rsidR="00C34EC1" w:rsidRPr="00E24530">
        <w:t xml:space="preserve"> on WFF to grandparents, but others </w:t>
      </w:r>
      <w:r w:rsidR="00AE6448" w:rsidRPr="00E24530">
        <w:t xml:space="preserve">did </w:t>
      </w:r>
      <w:r w:rsidR="00C34EC1" w:rsidRPr="00E24530">
        <w:t>not. Some stakeholders said that</w:t>
      </w:r>
      <w:r w:rsidR="00A73A02" w:rsidRPr="00E24530">
        <w:t xml:space="preserve"> grandparents might not want parents to stop receiving WFF tax credits</w:t>
      </w:r>
      <w:r w:rsidR="00C34EC1" w:rsidRPr="00E24530">
        <w:t xml:space="preserve"> but </w:t>
      </w:r>
      <w:r w:rsidR="008C02FF" w:rsidRPr="00E24530">
        <w:t>still need</w:t>
      </w:r>
      <w:r w:rsidR="005E312F" w:rsidRPr="00E24530">
        <w:t>ed extra</w:t>
      </w:r>
      <w:r w:rsidR="008C02FF" w:rsidRPr="00E24530">
        <w:t xml:space="preserve"> support themselves. </w:t>
      </w:r>
      <w:r w:rsidR="0069647C" w:rsidRPr="00E24530">
        <w:t xml:space="preserve">One stakeholder group said </w:t>
      </w:r>
      <w:r w:rsidR="008C02FF" w:rsidRPr="00E24530">
        <w:t xml:space="preserve">Pasifika grandparents </w:t>
      </w:r>
      <w:proofErr w:type="gramStart"/>
      <w:r w:rsidR="008C02FF" w:rsidRPr="00E24530">
        <w:t xml:space="preserve">in particular </w:t>
      </w:r>
      <w:r w:rsidR="000D0695" w:rsidRPr="00E24530">
        <w:t>might</w:t>
      </w:r>
      <w:proofErr w:type="gramEnd"/>
      <w:r w:rsidR="000D0695" w:rsidRPr="00E24530">
        <w:t xml:space="preserve"> </w:t>
      </w:r>
      <w:r w:rsidR="008C02FF" w:rsidRPr="00E24530">
        <w:t xml:space="preserve">not understand what </w:t>
      </w:r>
      <w:r w:rsidR="0069647C" w:rsidRPr="00E24530">
        <w:t xml:space="preserve">WFF </w:t>
      </w:r>
      <w:r w:rsidR="008C02FF" w:rsidRPr="00E24530">
        <w:t xml:space="preserve">support they </w:t>
      </w:r>
      <w:r w:rsidR="005E312F" w:rsidRPr="00E24530">
        <w:t>we</w:t>
      </w:r>
      <w:r w:rsidR="008C02FF" w:rsidRPr="00E24530">
        <w:t>re entitled to.</w:t>
      </w:r>
      <w:r w:rsidR="0069647C" w:rsidRPr="00E24530">
        <w:t xml:space="preserve"> Another stakeholder commented </w:t>
      </w:r>
      <w:r w:rsidR="000D0695" w:rsidRPr="00E24530">
        <w:t>that</w:t>
      </w:r>
      <w:r w:rsidR="008C02FF" w:rsidRPr="00E24530">
        <w:t xml:space="preserve"> the Government </w:t>
      </w:r>
      <w:r w:rsidR="00AE6448" w:rsidRPr="00E24530">
        <w:t xml:space="preserve">provided </w:t>
      </w:r>
      <w:r w:rsidR="00A074D4" w:rsidRPr="00E24530">
        <w:t xml:space="preserve">support </w:t>
      </w:r>
      <w:r w:rsidR="00AE6448" w:rsidRPr="00E24530">
        <w:t xml:space="preserve">for </w:t>
      </w:r>
      <w:r w:rsidR="00B043DE" w:rsidRPr="00E24530">
        <w:t xml:space="preserve">formal </w:t>
      </w:r>
      <w:r w:rsidR="008C02FF" w:rsidRPr="00E24530">
        <w:t xml:space="preserve">childcare costs but </w:t>
      </w:r>
      <w:r w:rsidR="0069647C" w:rsidRPr="00E24530">
        <w:t>did not</w:t>
      </w:r>
      <w:r w:rsidR="00D674A8" w:rsidRPr="00E24530">
        <w:t xml:space="preserve"> provide </w:t>
      </w:r>
      <w:r w:rsidR="008C02FF" w:rsidRPr="00E24530">
        <w:t>support if grandparents look</w:t>
      </w:r>
      <w:r w:rsidR="00D674A8" w:rsidRPr="00E24530">
        <w:t>ed</w:t>
      </w:r>
      <w:r w:rsidR="008C02FF" w:rsidRPr="00E24530">
        <w:t xml:space="preserve"> after </w:t>
      </w:r>
      <w:r w:rsidR="00A074D4" w:rsidRPr="00E24530">
        <w:t xml:space="preserve">a </w:t>
      </w:r>
      <w:r w:rsidR="008C02FF" w:rsidRPr="00E24530">
        <w:t>child instead. This stakeholder suggested that if grandparents effectively provide</w:t>
      </w:r>
      <w:r w:rsidR="00D674A8" w:rsidRPr="00E24530">
        <w:t>d</w:t>
      </w:r>
      <w:r w:rsidR="008C02FF" w:rsidRPr="00E24530">
        <w:t xml:space="preserve"> a service the Crown would otherwise have had to pay for, </w:t>
      </w:r>
      <w:r w:rsidRPr="00E24530">
        <w:t xml:space="preserve">such as looking after a child, </w:t>
      </w:r>
      <w:r w:rsidR="008C02FF" w:rsidRPr="00E24530">
        <w:t xml:space="preserve">this should be recognised. </w:t>
      </w:r>
    </w:p>
    <w:p w14:paraId="1A06A8DA" w14:textId="6C618B6A" w:rsidR="00922C34" w:rsidRPr="00E24530" w:rsidRDefault="00FC0E01" w:rsidP="003E6204">
      <w:pPr>
        <w:pStyle w:val="NumberedParagraph"/>
        <w:numPr>
          <w:ilvl w:val="0"/>
          <w:numId w:val="1"/>
        </w:numPr>
      </w:pPr>
      <w:proofErr w:type="spellStart"/>
      <w:r w:rsidRPr="00E24530">
        <w:rPr>
          <w:b/>
          <w:bCs/>
        </w:rPr>
        <w:t>Wh</w:t>
      </w:r>
      <w:r w:rsidR="00B4590D">
        <w:rPr>
          <w:b/>
          <w:bCs/>
        </w:rPr>
        <w:t>ā</w:t>
      </w:r>
      <w:r w:rsidRPr="00E24530">
        <w:rPr>
          <w:b/>
          <w:bCs/>
        </w:rPr>
        <w:t>ngai</w:t>
      </w:r>
      <w:proofErr w:type="spellEnd"/>
      <w:r w:rsidRPr="00E24530">
        <w:rPr>
          <w:b/>
          <w:bCs/>
        </w:rPr>
        <w:t xml:space="preserve"> and other care arrangements: </w:t>
      </w:r>
      <w:r w:rsidR="008C02FF" w:rsidRPr="00E24530">
        <w:t xml:space="preserve">Some </w:t>
      </w:r>
      <w:r w:rsidRPr="00E24530">
        <w:t xml:space="preserve">people said </w:t>
      </w:r>
      <w:r w:rsidR="00FB7E48" w:rsidRPr="00E24530">
        <w:t xml:space="preserve">WFF </w:t>
      </w:r>
      <w:r w:rsidRPr="00E24530">
        <w:t xml:space="preserve">should recognise </w:t>
      </w:r>
      <w:proofErr w:type="spellStart"/>
      <w:r w:rsidR="008C02FF" w:rsidRPr="00E24530">
        <w:t>wh</w:t>
      </w:r>
      <w:r w:rsidR="00B4590D" w:rsidRPr="007E5459">
        <w:t>ā</w:t>
      </w:r>
      <w:r w:rsidR="008C02FF" w:rsidRPr="00E24530">
        <w:t>ngai</w:t>
      </w:r>
      <w:proofErr w:type="spellEnd"/>
      <w:r w:rsidR="008C02FF" w:rsidRPr="00E24530">
        <w:t xml:space="preserve"> and other cultures’ care arrangements. </w:t>
      </w:r>
      <w:r w:rsidR="00582CBA" w:rsidRPr="00E24530">
        <w:t>They said i</w:t>
      </w:r>
      <w:r w:rsidR="008C02FF" w:rsidRPr="00E24530">
        <w:t xml:space="preserve">t </w:t>
      </w:r>
      <w:r w:rsidR="00FB7E48" w:rsidRPr="00E24530">
        <w:t xml:space="preserve">was </w:t>
      </w:r>
      <w:r w:rsidR="00582CBA" w:rsidRPr="00E24530">
        <w:t xml:space="preserve">not always </w:t>
      </w:r>
      <w:r w:rsidR="008C02FF" w:rsidRPr="00E24530">
        <w:t xml:space="preserve">obvious who </w:t>
      </w:r>
      <w:r w:rsidR="004A2AC6" w:rsidRPr="00E24530">
        <w:t>WFF</w:t>
      </w:r>
      <w:r w:rsidR="00582CBA" w:rsidRPr="00E24530">
        <w:t xml:space="preserve"> should be paid to as </w:t>
      </w:r>
      <w:r w:rsidR="008C02FF" w:rsidRPr="00E24530">
        <w:t xml:space="preserve">care </w:t>
      </w:r>
      <w:r w:rsidR="00582CBA" w:rsidRPr="00E24530">
        <w:t xml:space="preserve">may be </w:t>
      </w:r>
      <w:r w:rsidR="00FB7E48" w:rsidRPr="00E24530">
        <w:t xml:space="preserve">provided </w:t>
      </w:r>
      <w:r w:rsidR="008C02FF" w:rsidRPr="00E24530">
        <w:t>informal</w:t>
      </w:r>
      <w:r w:rsidR="00FB7E48" w:rsidRPr="00E24530">
        <w:t>ly</w:t>
      </w:r>
      <w:r w:rsidR="00B72D7E" w:rsidRPr="00E24530">
        <w:t>/</w:t>
      </w:r>
      <w:r w:rsidR="008C02FF" w:rsidRPr="00E24530">
        <w:t xml:space="preserve">without legal basis. </w:t>
      </w:r>
    </w:p>
    <w:p w14:paraId="6EDC42C8" w14:textId="1D399302" w:rsidR="00922C34" w:rsidRPr="00E24530" w:rsidRDefault="002A06F3" w:rsidP="006E48FA">
      <w:pPr>
        <w:pStyle w:val="Heading2"/>
      </w:pPr>
      <w:r w:rsidRPr="00E24530">
        <w:t xml:space="preserve">Ideas </w:t>
      </w:r>
      <w:r w:rsidR="00922C34" w:rsidRPr="00E24530">
        <w:t>from submitters</w:t>
      </w:r>
      <w:r w:rsidR="006B16D0" w:rsidRPr="00E24530">
        <w:t xml:space="preserve"> and </w:t>
      </w:r>
      <w:r w:rsidR="00922C34" w:rsidRPr="00E24530">
        <w:t>stakeholders</w:t>
      </w:r>
    </w:p>
    <w:p w14:paraId="79973CA0" w14:textId="248E3ADD" w:rsidR="006E48FA" w:rsidRPr="00E24530" w:rsidRDefault="006E48FA" w:rsidP="003E6204">
      <w:pPr>
        <w:pStyle w:val="NumberedParagraph"/>
        <w:numPr>
          <w:ilvl w:val="0"/>
          <w:numId w:val="1"/>
        </w:numPr>
      </w:pPr>
      <w:r w:rsidRPr="00E24530">
        <w:rPr>
          <w:b/>
          <w:bCs/>
        </w:rPr>
        <w:t xml:space="preserve">Introduce more flexible settings so that sole-parent families have more certainty about what support they </w:t>
      </w:r>
      <w:r w:rsidR="00B72D7E" w:rsidRPr="00E24530">
        <w:rPr>
          <w:b/>
          <w:bCs/>
        </w:rPr>
        <w:t>will</w:t>
      </w:r>
      <w:r w:rsidRPr="00E24530">
        <w:rPr>
          <w:b/>
          <w:bCs/>
        </w:rPr>
        <w:t xml:space="preserve"> receive. </w:t>
      </w:r>
      <w:r w:rsidRPr="00E24530">
        <w:t>Also amend</w:t>
      </w:r>
      <w:r w:rsidRPr="00E24530">
        <w:rPr>
          <w:b/>
          <w:bCs/>
        </w:rPr>
        <w:t xml:space="preserve"> </w:t>
      </w:r>
      <w:r w:rsidRPr="00E24530">
        <w:t>the abatement system to provide more equitable outcomes for these families.</w:t>
      </w:r>
    </w:p>
    <w:p w14:paraId="3099948F" w14:textId="6233394B" w:rsidR="00A36FEA" w:rsidRPr="00E24530" w:rsidRDefault="00A36FEA" w:rsidP="00A36FEA">
      <w:pPr>
        <w:pStyle w:val="NumberedParagraph"/>
        <w:numPr>
          <w:ilvl w:val="0"/>
          <w:numId w:val="1"/>
        </w:numPr>
      </w:pPr>
      <w:r w:rsidRPr="00E24530">
        <w:rPr>
          <w:b/>
          <w:bCs/>
        </w:rPr>
        <w:t>Support parents who share the care of a child, regardless of the proportion of time the child spends</w:t>
      </w:r>
      <w:r w:rsidRPr="00E24530">
        <w:t xml:space="preserve"> </w:t>
      </w:r>
      <w:r w:rsidRPr="00E24530">
        <w:rPr>
          <w:b/>
          <w:bCs/>
        </w:rPr>
        <w:t>at each parent’s home</w:t>
      </w:r>
      <w:r w:rsidRPr="00E24530">
        <w:t xml:space="preserve">. Each parent needs the whole amount of WFF because the needs of children cannot </w:t>
      </w:r>
      <w:r w:rsidR="00A471A0">
        <w:t xml:space="preserve">always </w:t>
      </w:r>
      <w:r w:rsidRPr="00E24530">
        <w:t>be halved. Settings should be modified so that parents who have their children on weekends can receive WFF.</w:t>
      </w:r>
    </w:p>
    <w:p w14:paraId="0FDE547B" w14:textId="12D6FF2D" w:rsidR="00A36FEA" w:rsidRPr="00E24530" w:rsidRDefault="00A36FEA" w:rsidP="00A36FEA">
      <w:pPr>
        <w:pStyle w:val="NumberedParagraph"/>
        <w:numPr>
          <w:ilvl w:val="0"/>
          <w:numId w:val="1"/>
        </w:numPr>
      </w:pPr>
      <w:r w:rsidRPr="00E24530">
        <w:rPr>
          <w:b/>
          <w:bCs/>
        </w:rPr>
        <w:t xml:space="preserve">Grandparents should receive financial support if they care for their grandchildren. </w:t>
      </w:r>
      <w:r w:rsidRPr="00E24530">
        <w:t>One idea was providing a tax credit to parents, which they could use to pay for formal childcare or pass on to grandparents.</w:t>
      </w:r>
    </w:p>
    <w:p w14:paraId="6924108A" w14:textId="77777777" w:rsidR="00A36FEA" w:rsidRPr="00E24530" w:rsidRDefault="00A36FEA" w:rsidP="00A36FEA">
      <w:pPr>
        <w:pStyle w:val="NumberedParagraph"/>
        <w:numPr>
          <w:ilvl w:val="0"/>
          <w:numId w:val="1"/>
        </w:numPr>
      </w:pPr>
      <w:r w:rsidRPr="00E24530">
        <w:rPr>
          <w:b/>
          <w:bCs/>
        </w:rPr>
        <w:t xml:space="preserve">Whoever </w:t>
      </w:r>
      <w:proofErr w:type="gramStart"/>
      <w:r w:rsidRPr="00E24530">
        <w:rPr>
          <w:b/>
          <w:bCs/>
        </w:rPr>
        <w:t>actually cares</w:t>
      </w:r>
      <w:proofErr w:type="gramEnd"/>
      <w:r w:rsidRPr="00E24530">
        <w:rPr>
          <w:b/>
          <w:bCs/>
        </w:rPr>
        <w:t xml:space="preserve"> for a child should receive WFF</w:t>
      </w:r>
      <w:r w:rsidRPr="00E24530">
        <w:t xml:space="preserve">, even if they are not legally the child’s caregiver. </w:t>
      </w:r>
    </w:p>
    <w:p w14:paraId="1BD3EF3C" w14:textId="57AE2B4E" w:rsidR="006E48FA" w:rsidRPr="00E24530" w:rsidRDefault="006E48FA" w:rsidP="006E48FA">
      <w:pPr>
        <w:pStyle w:val="NumberedParagraph"/>
        <w:numPr>
          <w:ilvl w:val="0"/>
          <w:numId w:val="1"/>
        </w:numPr>
      </w:pPr>
      <w:r w:rsidRPr="00E24530">
        <w:rPr>
          <w:b/>
          <w:bCs/>
        </w:rPr>
        <w:t>Make the system flexible regarding family settings and responsive to frequent changes in family arrangements</w:t>
      </w:r>
      <w:r w:rsidRPr="00E24530">
        <w:t>, without imposing onerous requirements. One suggestion was a colour-coded calendar app, which caregivers could use to provide information about which parent in a shared care arrangement ha</w:t>
      </w:r>
      <w:r w:rsidR="00E160DF" w:rsidRPr="00E24530">
        <w:t>d</w:t>
      </w:r>
      <w:r w:rsidRPr="00E24530">
        <w:t xml:space="preserve"> care of their children and when they </w:t>
      </w:r>
      <w:r w:rsidR="00E160DF" w:rsidRPr="00E24530">
        <w:t>we</w:t>
      </w:r>
      <w:r w:rsidRPr="00E24530">
        <w:t>re caring for the children.</w:t>
      </w:r>
    </w:p>
    <w:p w14:paraId="6F2AFCCD" w14:textId="0D6B1F0B" w:rsidR="00AD4CC6" w:rsidRPr="00E24530" w:rsidRDefault="004B24E4" w:rsidP="00AD4CC6">
      <w:pPr>
        <w:pStyle w:val="Heading1"/>
      </w:pPr>
      <w:r>
        <w:lastRenderedPageBreak/>
        <w:t xml:space="preserve">Perspectives from </w:t>
      </w:r>
      <w:r w:rsidR="00AD4CC6" w:rsidRPr="00E24530">
        <w:t>Māori whānau</w:t>
      </w:r>
    </w:p>
    <w:p w14:paraId="5F3127FA" w14:textId="3F691488" w:rsidR="00AD4CC6" w:rsidRPr="00E24530" w:rsidRDefault="00AD4CC6" w:rsidP="003E6204">
      <w:pPr>
        <w:pStyle w:val="NumberedParagraph"/>
        <w:numPr>
          <w:ilvl w:val="0"/>
          <w:numId w:val="1"/>
        </w:numPr>
      </w:pPr>
      <w:r w:rsidRPr="00E24530">
        <w:t xml:space="preserve">Officials had four targeted engagement sessions with </w:t>
      </w:r>
      <w:r w:rsidR="007F65C3" w:rsidRPr="00E24530">
        <w:t xml:space="preserve">whānau </w:t>
      </w:r>
      <w:r w:rsidRPr="00E24530">
        <w:t>Māori</w:t>
      </w:r>
      <w:r w:rsidR="007D7C40" w:rsidRPr="00E24530">
        <w:t>, and some written submissions provided feedback relating to Māori whānau</w:t>
      </w:r>
      <w:r w:rsidRPr="00E24530">
        <w:t xml:space="preserve">. </w:t>
      </w:r>
      <w:r w:rsidR="00730DAA" w:rsidRPr="00E24530">
        <w:t xml:space="preserve">Key points </w:t>
      </w:r>
      <w:r w:rsidR="004858E8" w:rsidRPr="00E24530">
        <w:t xml:space="preserve">made specifically </w:t>
      </w:r>
      <w:r w:rsidR="001D69F4" w:rsidRPr="00E24530">
        <w:t xml:space="preserve">by </w:t>
      </w:r>
      <w:r w:rsidR="00730DAA" w:rsidRPr="00E24530">
        <w:t>or</w:t>
      </w:r>
      <w:r w:rsidR="001D69F4" w:rsidRPr="00E24530">
        <w:t xml:space="preserve"> </w:t>
      </w:r>
      <w:r w:rsidR="00730DAA" w:rsidRPr="00E24530">
        <w:t>regarding</w:t>
      </w:r>
      <w:r w:rsidRPr="00E24530">
        <w:t xml:space="preserve"> Māori whānau </w:t>
      </w:r>
      <w:r w:rsidR="001D69F4" w:rsidRPr="00E24530">
        <w:t xml:space="preserve">are </w:t>
      </w:r>
      <w:r w:rsidRPr="00E24530">
        <w:t xml:space="preserve">set out below. </w:t>
      </w:r>
    </w:p>
    <w:p w14:paraId="38F94D6B" w14:textId="3C59CD58" w:rsidR="00723FEC" w:rsidRPr="00E24530" w:rsidRDefault="00723FEC" w:rsidP="00723FEC">
      <w:pPr>
        <w:pStyle w:val="Quote-Italics"/>
      </w:pPr>
      <w:r w:rsidRPr="00E24530">
        <w:t xml:space="preserve">“Māori must be supported to have authority over taonga such as their </w:t>
      </w:r>
      <w:proofErr w:type="spellStart"/>
      <w:r w:rsidRPr="00E24530">
        <w:t>tamariki</w:t>
      </w:r>
      <w:proofErr w:type="spellEnd"/>
      <w:r w:rsidRPr="00E24530">
        <w:t xml:space="preserve"> and over the affairs of their whānau, with financial support for whānau being a key aspect of addressing historic injustice. We commend this review of </w:t>
      </w:r>
      <w:r w:rsidR="0057585A" w:rsidRPr="00E24530">
        <w:t xml:space="preserve">WFF </w:t>
      </w:r>
      <w:r w:rsidRPr="00E24530">
        <w:t xml:space="preserve">as a means of identifying opportunities to better address inequalities for </w:t>
      </w:r>
      <w:proofErr w:type="spellStart"/>
      <w:r w:rsidRPr="00E24530">
        <w:t>tāngata</w:t>
      </w:r>
      <w:proofErr w:type="spellEnd"/>
      <w:r w:rsidRPr="00E24530">
        <w:t xml:space="preserve"> whenua.”</w:t>
      </w:r>
    </w:p>
    <w:p w14:paraId="7BD7840C" w14:textId="6A62C6A4" w:rsidR="00AD4CC6" w:rsidRPr="00E24530" w:rsidRDefault="00AD4CC6" w:rsidP="00AF0E43">
      <w:pPr>
        <w:pStyle w:val="NumberedParagraph"/>
        <w:numPr>
          <w:ilvl w:val="1"/>
          <w:numId w:val="1"/>
        </w:numPr>
        <w:tabs>
          <w:tab w:val="clear" w:pos="1418"/>
          <w:tab w:val="num" w:pos="-709"/>
        </w:tabs>
      </w:pPr>
      <w:r w:rsidRPr="00E24530">
        <w:rPr>
          <w:b/>
          <w:bCs/>
        </w:rPr>
        <w:t xml:space="preserve">The Crown has obligations to Māori under Te </w:t>
      </w:r>
      <w:proofErr w:type="spellStart"/>
      <w:r w:rsidRPr="00E24530">
        <w:rPr>
          <w:b/>
          <w:bCs/>
        </w:rPr>
        <w:t>Tiriti</w:t>
      </w:r>
      <w:proofErr w:type="spellEnd"/>
      <w:r w:rsidRPr="00E24530">
        <w:rPr>
          <w:b/>
          <w:bCs/>
        </w:rPr>
        <w:t xml:space="preserve"> o Waitangi and the United Nations Declaration on the Rights of Indigenous People.</w:t>
      </w:r>
      <w:r w:rsidRPr="00E24530">
        <w:t xml:space="preserve"> </w:t>
      </w:r>
      <w:r w:rsidR="004A2AC6" w:rsidRPr="00E24530">
        <w:rPr>
          <w:b/>
          <w:bCs/>
        </w:rPr>
        <w:t>WFF</w:t>
      </w:r>
      <w:r w:rsidRPr="00E24530">
        <w:rPr>
          <w:b/>
          <w:bCs/>
        </w:rPr>
        <w:t xml:space="preserve"> also needs to </w:t>
      </w:r>
      <w:proofErr w:type="gramStart"/>
      <w:r w:rsidRPr="00E24530">
        <w:rPr>
          <w:b/>
          <w:bCs/>
        </w:rPr>
        <w:t>take into account</w:t>
      </w:r>
      <w:proofErr w:type="gramEnd"/>
      <w:r w:rsidRPr="00E24530">
        <w:rPr>
          <w:b/>
          <w:bCs/>
        </w:rPr>
        <w:t xml:space="preserve"> Te Ao Māori.</w:t>
      </w:r>
      <w:r w:rsidRPr="00E24530">
        <w:t xml:space="preserve"> Comments and suggestions included:</w:t>
      </w:r>
    </w:p>
    <w:p w14:paraId="15F1C596" w14:textId="6FD832C5" w:rsidR="00AD4CC6" w:rsidRPr="00E24530" w:rsidRDefault="00AD4CC6" w:rsidP="00AD4CC6">
      <w:pPr>
        <w:pStyle w:val="NumberedParagraph"/>
        <w:numPr>
          <w:ilvl w:val="2"/>
          <w:numId w:val="1"/>
        </w:numPr>
        <w:tabs>
          <w:tab w:val="clear" w:pos="2127"/>
          <w:tab w:val="num" w:pos="283"/>
        </w:tabs>
        <w:ind w:left="2410" w:hanging="992"/>
      </w:pPr>
      <w:r w:rsidRPr="00E24530">
        <w:t xml:space="preserve">The Crown has a responsibility to consider and address debt traps created by the system for </w:t>
      </w:r>
      <w:proofErr w:type="spellStart"/>
      <w:r w:rsidRPr="00E24530">
        <w:t>t</w:t>
      </w:r>
      <w:r w:rsidR="00525EF4" w:rsidRPr="00E24530">
        <w:t>ā</w:t>
      </w:r>
      <w:r w:rsidRPr="00E24530">
        <w:t>ngata</w:t>
      </w:r>
      <w:proofErr w:type="spellEnd"/>
      <w:r w:rsidRPr="00E24530">
        <w:t xml:space="preserve"> whenua. </w:t>
      </w:r>
    </w:p>
    <w:p w14:paraId="63B2845A" w14:textId="2556CD87" w:rsidR="00AD4CC6" w:rsidRPr="00E24530" w:rsidRDefault="009C49B2" w:rsidP="00AD4CC6">
      <w:pPr>
        <w:pStyle w:val="NumberedParagraph"/>
        <w:numPr>
          <w:ilvl w:val="2"/>
          <w:numId w:val="1"/>
        </w:numPr>
        <w:tabs>
          <w:tab w:val="clear" w:pos="2127"/>
          <w:tab w:val="num" w:pos="283"/>
        </w:tabs>
        <w:ind w:left="2410" w:hanging="992"/>
      </w:pPr>
      <w:r w:rsidRPr="00E24530">
        <w:t>Support w</w:t>
      </w:r>
      <w:r w:rsidR="0067524F" w:rsidRPr="00E24530">
        <w:t>hānau Māori</w:t>
      </w:r>
      <w:r w:rsidRPr="00E24530">
        <w:t>,</w:t>
      </w:r>
      <w:r w:rsidR="0067524F" w:rsidRPr="00E24530">
        <w:t xml:space="preserve"> to address historic injustice and r</w:t>
      </w:r>
      <w:r w:rsidR="00AD4CC6" w:rsidRPr="00E24530">
        <w:t>educ</w:t>
      </w:r>
      <w:r w:rsidRPr="00E24530">
        <w:t>e</w:t>
      </w:r>
      <w:r w:rsidR="00AD4CC6" w:rsidRPr="00E24530">
        <w:t xml:space="preserve"> the </w:t>
      </w:r>
      <w:r w:rsidR="0067524F" w:rsidRPr="00E24530">
        <w:t xml:space="preserve">number of </w:t>
      </w:r>
      <w:proofErr w:type="spellStart"/>
      <w:r w:rsidR="0067524F" w:rsidRPr="00E24530">
        <w:t>tamariki</w:t>
      </w:r>
      <w:proofErr w:type="spellEnd"/>
      <w:r w:rsidR="0067524F" w:rsidRPr="00E24530">
        <w:t xml:space="preserve"> living in poverty. </w:t>
      </w:r>
      <w:r w:rsidR="00AD4CC6" w:rsidRPr="00E24530">
        <w:t xml:space="preserve">Article two </w:t>
      </w:r>
      <w:proofErr w:type="gramStart"/>
      <w:r w:rsidR="00AD4CC6" w:rsidRPr="00E24530">
        <w:t>guarantee</w:t>
      </w:r>
      <w:r w:rsidR="0067524F" w:rsidRPr="00E24530">
        <w:t>s</w:t>
      </w:r>
      <w:proofErr w:type="gramEnd"/>
      <w:r w:rsidR="00AD4CC6" w:rsidRPr="00E24530">
        <w:t xml:space="preserve"> </w:t>
      </w:r>
      <w:r w:rsidR="0067524F" w:rsidRPr="00E24530">
        <w:t xml:space="preserve">Māori </w:t>
      </w:r>
      <w:proofErr w:type="spellStart"/>
      <w:r w:rsidR="00AD4CC6" w:rsidRPr="00E24530">
        <w:t>tino</w:t>
      </w:r>
      <w:proofErr w:type="spellEnd"/>
      <w:r w:rsidR="00AD4CC6" w:rsidRPr="00E24530">
        <w:t xml:space="preserve"> rangatiratanga over their </w:t>
      </w:r>
      <w:proofErr w:type="spellStart"/>
      <w:r w:rsidR="00AD4CC6" w:rsidRPr="00E24530">
        <w:t>kaīnga</w:t>
      </w:r>
      <w:proofErr w:type="spellEnd"/>
      <w:r w:rsidR="00AD4CC6" w:rsidRPr="00E24530">
        <w:t xml:space="preserve"> (homes), whenua (lands) and taonga (all things of value). Article three promise</w:t>
      </w:r>
      <w:r w:rsidR="0055336C" w:rsidRPr="00E24530">
        <w:t>s</w:t>
      </w:r>
      <w:r w:rsidR="00AD4CC6" w:rsidRPr="00E24530">
        <w:t xml:space="preserve"> protection for Māori and guarantee</w:t>
      </w:r>
      <w:r w:rsidR="0055336C" w:rsidRPr="00E24530">
        <w:t>s</w:t>
      </w:r>
      <w:r w:rsidR="00AD4CC6" w:rsidRPr="00E24530">
        <w:t xml:space="preserve"> equality with British subjects. Taken together, these articles may create an obligation to ensure Māori have sufficient resources to </w:t>
      </w:r>
      <w:r w:rsidR="0055336C" w:rsidRPr="00E24530">
        <w:t xml:space="preserve">support </w:t>
      </w:r>
      <w:r w:rsidR="00AD4CC6" w:rsidRPr="00E24530">
        <w:t xml:space="preserve">their </w:t>
      </w:r>
      <w:r w:rsidR="0055336C" w:rsidRPr="00E24530">
        <w:t xml:space="preserve">whānau </w:t>
      </w:r>
      <w:r w:rsidR="00AD4CC6" w:rsidRPr="00E24530">
        <w:t xml:space="preserve">and achieve equitable outcomes for </w:t>
      </w:r>
      <w:proofErr w:type="spellStart"/>
      <w:r w:rsidR="001D45EA" w:rsidRPr="00E24530">
        <w:t>tamariki</w:t>
      </w:r>
      <w:proofErr w:type="spellEnd"/>
      <w:r w:rsidR="001D45EA" w:rsidRPr="00E24530">
        <w:t xml:space="preserve"> </w:t>
      </w:r>
      <w:r w:rsidR="00AD4CC6" w:rsidRPr="00E24530">
        <w:t xml:space="preserve">Māori. </w:t>
      </w:r>
    </w:p>
    <w:p w14:paraId="528C4FEE" w14:textId="51364FEB" w:rsidR="00AD4CC6" w:rsidRPr="00E24530" w:rsidRDefault="001D45EA" w:rsidP="00AD4CC6">
      <w:pPr>
        <w:pStyle w:val="NumberedParagraph"/>
        <w:numPr>
          <w:ilvl w:val="2"/>
          <w:numId w:val="1"/>
        </w:numPr>
        <w:tabs>
          <w:tab w:val="clear" w:pos="2127"/>
          <w:tab w:val="num" w:pos="283"/>
        </w:tabs>
        <w:ind w:left="2410" w:hanging="992"/>
      </w:pPr>
      <w:r w:rsidRPr="00E24530">
        <w:t xml:space="preserve">WFF </w:t>
      </w:r>
      <w:r w:rsidR="00AD4CC6" w:rsidRPr="00E24530">
        <w:t xml:space="preserve">policy should reflect the importance of </w:t>
      </w:r>
      <w:proofErr w:type="spellStart"/>
      <w:r w:rsidR="00AD4CC6" w:rsidRPr="00E24530">
        <w:t>tino</w:t>
      </w:r>
      <w:proofErr w:type="spellEnd"/>
      <w:r w:rsidR="00AD4CC6" w:rsidRPr="00E24530">
        <w:t xml:space="preserve"> rangatiratanga (</w:t>
      </w:r>
      <w:r w:rsidRPr="00E24530">
        <w:t xml:space="preserve">independence and </w:t>
      </w:r>
      <w:r w:rsidR="00AD4CC6" w:rsidRPr="00E24530">
        <w:t xml:space="preserve">self-determination) at a </w:t>
      </w:r>
      <w:proofErr w:type="gramStart"/>
      <w:r w:rsidR="00AD4CC6" w:rsidRPr="00E24530">
        <w:t>whānau  or</w:t>
      </w:r>
      <w:proofErr w:type="gramEnd"/>
      <w:r w:rsidR="00AD4CC6" w:rsidRPr="00E24530">
        <w:t xml:space="preserve"> </w:t>
      </w:r>
      <w:proofErr w:type="spellStart"/>
      <w:r w:rsidR="00AD4CC6" w:rsidRPr="00E24530">
        <w:t>hapū</w:t>
      </w:r>
      <w:proofErr w:type="spellEnd"/>
      <w:r w:rsidR="00AD4CC6" w:rsidRPr="00E24530">
        <w:t xml:space="preserve"> level. Policy should be designed by Māori for </w:t>
      </w:r>
      <w:proofErr w:type="gramStart"/>
      <w:r w:rsidR="00AD4CC6" w:rsidRPr="00E24530">
        <w:t>Māori</w:t>
      </w:r>
      <w:r w:rsidR="009C49B2" w:rsidRPr="00E24530">
        <w:t>, and</w:t>
      </w:r>
      <w:proofErr w:type="gramEnd"/>
      <w:r w:rsidR="009C49B2" w:rsidRPr="00E24530">
        <w:t xml:space="preserve"> incorporate</w:t>
      </w:r>
      <w:r w:rsidR="00AD4CC6" w:rsidRPr="00E24530">
        <w:t xml:space="preserve"> </w:t>
      </w:r>
      <w:proofErr w:type="spellStart"/>
      <w:r w:rsidR="009C49B2" w:rsidRPr="00E24530">
        <w:t>m</w:t>
      </w:r>
      <w:r w:rsidR="00AD4CC6" w:rsidRPr="00E24530">
        <w:t>atauranga</w:t>
      </w:r>
      <w:proofErr w:type="spellEnd"/>
      <w:r w:rsidR="00AD4CC6" w:rsidRPr="00E24530">
        <w:t xml:space="preserve"> and tikanga Māori (Māori knowledge and customs).</w:t>
      </w:r>
    </w:p>
    <w:p w14:paraId="6BE33221" w14:textId="451F5C40" w:rsidR="00AD4CC6" w:rsidRPr="00E24530" w:rsidRDefault="00AD4CC6" w:rsidP="00AD4CC6">
      <w:pPr>
        <w:pStyle w:val="NumberedParagraph"/>
        <w:numPr>
          <w:ilvl w:val="1"/>
          <w:numId w:val="1"/>
        </w:numPr>
        <w:tabs>
          <w:tab w:val="clear" w:pos="1418"/>
          <w:tab w:val="num" w:pos="-709"/>
        </w:tabs>
      </w:pPr>
      <w:r w:rsidRPr="00E24530">
        <w:rPr>
          <w:b/>
          <w:bCs/>
        </w:rPr>
        <w:t>Family is a broad concept for Māori</w:t>
      </w:r>
      <w:r w:rsidRPr="00E24530">
        <w:t xml:space="preserve">. It can include extended family members, </w:t>
      </w:r>
      <w:r w:rsidR="009C49B2" w:rsidRPr="00E24530">
        <w:t xml:space="preserve">such as </w:t>
      </w:r>
      <w:r w:rsidRPr="00E24530">
        <w:t>uncles</w:t>
      </w:r>
      <w:r w:rsidR="009C49B2" w:rsidRPr="00E24530">
        <w:t>/</w:t>
      </w:r>
      <w:r w:rsidRPr="00E24530">
        <w:t>aunties, nieces</w:t>
      </w:r>
      <w:r w:rsidR="009C49B2" w:rsidRPr="00E24530">
        <w:t>/</w:t>
      </w:r>
      <w:r w:rsidRPr="00E24530">
        <w:t xml:space="preserve">nephews, and grandparents. One </w:t>
      </w:r>
      <w:r w:rsidR="00ED10BC">
        <w:t>wh</w:t>
      </w:r>
      <w:r w:rsidR="00ED10BC" w:rsidRPr="00E24530">
        <w:t>ā</w:t>
      </w:r>
      <w:r w:rsidR="00ED10BC">
        <w:t>nau M</w:t>
      </w:r>
      <w:r w:rsidR="00ED10BC" w:rsidRPr="00E24530">
        <w:t>ā</w:t>
      </w:r>
      <w:r w:rsidR="00ED10BC">
        <w:t xml:space="preserve">ori group </w:t>
      </w:r>
      <w:r w:rsidRPr="00E24530">
        <w:t xml:space="preserve">said that Māori felt obligated to support </w:t>
      </w:r>
      <w:proofErr w:type="gramStart"/>
      <w:r w:rsidRPr="00E24530">
        <w:t>family, and</w:t>
      </w:r>
      <w:proofErr w:type="gramEnd"/>
      <w:r w:rsidRPr="00E24530">
        <w:t xml:space="preserve"> would take in other people’s children even if they already did not have much available to support themselves. They emphasised that the system needed to be flexible, so that it could keep up with changes in </w:t>
      </w:r>
      <w:r w:rsidR="001D45EA" w:rsidRPr="00E24530">
        <w:t xml:space="preserve">whānau </w:t>
      </w:r>
      <w:r w:rsidRPr="00E24530">
        <w:t>circumstances.</w:t>
      </w:r>
    </w:p>
    <w:p w14:paraId="0606FF92" w14:textId="2B5BB5DA" w:rsidR="00AD4CC6" w:rsidRPr="00E24530" w:rsidRDefault="00AD4CC6" w:rsidP="00AD4CC6">
      <w:pPr>
        <w:pStyle w:val="NumberedParagraph"/>
        <w:numPr>
          <w:ilvl w:val="1"/>
          <w:numId w:val="1"/>
        </w:numPr>
        <w:tabs>
          <w:tab w:val="clear" w:pos="1418"/>
          <w:tab w:val="num" w:pos="-709"/>
        </w:tabs>
        <w:rPr>
          <w:b/>
          <w:bCs/>
        </w:rPr>
      </w:pPr>
      <w:r w:rsidRPr="00E24530">
        <w:rPr>
          <w:b/>
          <w:bCs/>
        </w:rPr>
        <w:t xml:space="preserve">Trust and relationships are important to Māori. </w:t>
      </w:r>
      <w:r w:rsidRPr="00E24530">
        <w:t xml:space="preserve">Some </w:t>
      </w:r>
      <w:r w:rsidR="00811D6F" w:rsidRPr="00E24530">
        <w:t xml:space="preserve">whānau </w:t>
      </w:r>
      <w:r w:rsidRPr="00E24530">
        <w:t xml:space="preserve">Māori highlighted the good relationships they </w:t>
      </w:r>
      <w:r w:rsidR="00811D6F" w:rsidRPr="00E24530">
        <w:t>ha</w:t>
      </w:r>
      <w:r w:rsidR="00811D6F">
        <w:t>ve</w:t>
      </w:r>
      <w:r w:rsidR="00811D6F" w:rsidRPr="00E24530">
        <w:t xml:space="preserve"> </w:t>
      </w:r>
      <w:r w:rsidRPr="00E24530">
        <w:t xml:space="preserve">with </w:t>
      </w:r>
      <w:r w:rsidR="004A2AC6" w:rsidRPr="00E24530">
        <w:t>IR</w:t>
      </w:r>
      <w:r w:rsidRPr="00E24530">
        <w:t xml:space="preserve">. They </w:t>
      </w:r>
      <w:r w:rsidR="00BA0EFD" w:rsidRPr="00E24530">
        <w:t xml:space="preserve">said </w:t>
      </w:r>
      <w:r w:rsidR="00BD4AE3">
        <w:t xml:space="preserve">having </w:t>
      </w:r>
      <w:r w:rsidRPr="00E24530">
        <w:t xml:space="preserve">dedicated </w:t>
      </w:r>
      <w:r w:rsidR="00BD4AE3">
        <w:t xml:space="preserve">people within </w:t>
      </w:r>
      <w:r w:rsidR="00BA0EFD" w:rsidRPr="00E24530">
        <w:t xml:space="preserve">IR </w:t>
      </w:r>
      <w:r w:rsidR="00BD4AE3">
        <w:t xml:space="preserve">supporting </w:t>
      </w:r>
      <w:r w:rsidR="00BD4AE3" w:rsidRPr="00E24530">
        <w:t xml:space="preserve">whānau </w:t>
      </w:r>
      <w:r w:rsidRPr="00E24530">
        <w:t xml:space="preserve">Māori made it significantly easier for them to access information about things like </w:t>
      </w:r>
      <w:r w:rsidR="00730DAA" w:rsidRPr="00E24530">
        <w:t>WFF</w:t>
      </w:r>
      <w:r w:rsidRPr="00E24530">
        <w:t xml:space="preserve">. </w:t>
      </w:r>
    </w:p>
    <w:p w14:paraId="558746F3" w14:textId="2BD6E4B8" w:rsidR="00AD4CC6" w:rsidRDefault="00730DAA" w:rsidP="00AD4CC6">
      <w:pPr>
        <w:pStyle w:val="NumberedParagraph"/>
        <w:numPr>
          <w:ilvl w:val="1"/>
          <w:numId w:val="1"/>
        </w:numPr>
        <w:tabs>
          <w:tab w:val="clear" w:pos="1418"/>
          <w:tab w:val="num" w:pos="-709"/>
        </w:tabs>
      </w:pPr>
      <w:r w:rsidRPr="00E24530">
        <w:rPr>
          <w:b/>
          <w:bCs/>
        </w:rPr>
        <w:t xml:space="preserve">Proactively communicate to Māori that they are eligible for WFF. </w:t>
      </w:r>
      <w:r w:rsidR="00BD4AE3">
        <w:t>W</w:t>
      </w:r>
      <w:r w:rsidR="00BD4AE3" w:rsidRPr="00E24530">
        <w:t xml:space="preserve">hānau </w:t>
      </w:r>
      <w:r w:rsidR="00BD4AE3">
        <w:t>M</w:t>
      </w:r>
      <w:r w:rsidR="00BD4AE3" w:rsidRPr="00E24530">
        <w:t>ā</w:t>
      </w:r>
      <w:r w:rsidR="00BD4AE3">
        <w:t xml:space="preserve">ori </w:t>
      </w:r>
      <w:r w:rsidRPr="00E24530">
        <w:t xml:space="preserve">said </w:t>
      </w:r>
      <w:r w:rsidR="007477EC" w:rsidRPr="00E24530">
        <w:t>generally</w:t>
      </w:r>
      <w:r w:rsidR="007477EC" w:rsidRPr="00E24530">
        <w:rPr>
          <w:b/>
          <w:bCs/>
        </w:rPr>
        <w:t xml:space="preserve"> </w:t>
      </w:r>
      <w:r w:rsidR="00AD4CC6" w:rsidRPr="00E24530">
        <w:t xml:space="preserve">Māori </w:t>
      </w:r>
      <w:r w:rsidRPr="00E24530">
        <w:t xml:space="preserve">were </w:t>
      </w:r>
      <w:r w:rsidR="00AD4CC6" w:rsidRPr="00E24530">
        <w:t>very uncomfortable asking for help</w:t>
      </w:r>
      <w:r w:rsidR="007477EC" w:rsidRPr="00E24530">
        <w:t xml:space="preserve"> despite being </w:t>
      </w:r>
      <w:r w:rsidR="00AD4CC6" w:rsidRPr="00E24530">
        <w:t xml:space="preserve">entitled to support. </w:t>
      </w:r>
      <w:r w:rsidRPr="00E24530">
        <w:t xml:space="preserve">However, </w:t>
      </w:r>
      <w:r w:rsidR="007477EC" w:rsidRPr="00E24530">
        <w:t xml:space="preserve">they </w:t>
      </w:r>
      <w:r w:rsidR="00AD4CC6" w:rsidRPr="00E24530">
        <w:t xml:space="preserve">noted that some </w:t>
      </w:r>
      <w:r w:rsidR="007477EC" w:rsidRPr="00E24530">
        <w:t xml:space="preserve">Māori might </w:t>
      </w:r>
      <w:r w:rsidR="00AD4CC6" w:rsidRPr="00E24530">
        <w:t xml:space="preserve">feel apprehensive about receiving communications from </w:t>
      </w:r>
      <w:r w:rsidR="004A2AC6" w:rsidRPr="00E24530">
        <w:t>IR</w:t>
      </w:r>
      <w:r w:rsidR="00AD4CC6" w:rsidRPr="00E24530">
        <w:t xml:space="preserve">. One </w:t>
      </w:r>
      <w:r w:rsidR="00ED10BC">
        <w:t>wh</w:t>
      </w:r>
      <w:r w:rsidR="00ED10BC" w:rsidRPr="00E24530">
        <w:t>ā</w:t>
      </w:r>
      <w:r w:rsidR="00ED10BC">
        <w:t>nau M</w:t>
      </w:r>
      <w:r w:rsidR="00ED10BC" w:rsidRPr="00E24530">
        <w:t>ā</w:t>
      </w:r>
      <w:r w:rsidR="00ED10BC">
        <w:t xml:space="preserve">ori group </w:t>
      </w:r>
      <w:r w:rsidR="00AD4CC6" w:rsidRPr="00E24530">
        <w:t>said some people were too humble</w:t>
      </w:r>
      <w:r w:rsidR="007477EC" w:rsidRPr="00E24530">
        <w:t>/</w:t>
      </w:r>
      <w:r w:rsidR="00AD4CC6" w:rsidRPr="00E24530">
        <w:t xml:space="preserve">proud to accept </w:t>
      </w:r>
      <w:proofErr w:type="gramStart"/>
      <w:r w:rsidR="00AD4CC6" w:rsidRPr="00E24530">
        <w:t>support, and</w:t>
      </w:r>
      <w:proofErr w:type="gramEnd"/>
      <w:r w:rsidR="00AD4CC6" w:rsidRPr="00E24530">
        <w:t xml:space="preserve"> would decline </w:t>
      </w:r>
      <w:r w:rsidR="007477EC" w:rsidRPr="00E24530">
        <w:t xml:space="preserve">it </w:t>
      </w:r>
      <w:r w:rsidR="00AD4CC6" w:rsidRPr="00E24530">
        <w:t xml:space="preserve">as they thought </w:t>
      </w:r>
      <w:r w:rsidR="009C00FB">
        <w:t>other</w:t>
      </w:r>
      <w:r w:rsidR="009C00FB" w:rsidRPr="00E24530">
        <w:t xml:space="preserve"> </w:t>
      </w:r>
      <w:r w:rsidR="00AD4CC6" w:rsidRPr="00E24530">
        <w:t>people were</w:t>
      </w:r>
      <w:r w:rsidR="009C00FB">
        <w:t xml:space="preserve"> more</w:t>
      </w:r>
      <w:r w:rsidR="00AD4CC6" w:rsidRPr="00E24530">
        <w:t xml:space="preserve"> in need of help. </w:t>
      </w:r>
    </w:p>
    <w:p w14:paraId="792E12B0" w14:textId="577306C4" w:rsidR="006F0E15" w:rsidRPr="00E24530" w:rsidRDefault="006F0E15" w:rsidP="007E5459">
      <w:pPr>
        <w:pStyle w:val="Quote-Italics"/>
      </w:pPr>
      <w:r>
        <w:t>“Wh</w:t>
      </w:r>
      <w:r w:rsidRPr="00E24530">
        <w:t>ā</w:t>
      </w:r>
      <w:r>
        <w:t>nau are hesitant coming into the IR or MSD office because they feel as if both organisations had labelled them as “</w:t>
      </w:r>
      <w:proofErr w:type="spellStart"/>
      <w:r>
        <w:t>bludgers</w:t>
      </w:r>
      <w:proofErr w:type="spellEnd"/>
      <w:r>
        <w:t>” always looking for a handout before they had even walked through the door.”</w:t>
      </w:r>
    </w:p>
    <w:p w14:paraId="41B9B9FC" w14:textId="03B6793A" w:rsidR="00AD4CC6" w:rsidRDefault="00907C9E" w:rsidP="00AD4CC6">
      <w:pPr>
        <w:pStyle w:val="NumberedParagraph"/>
        <w:numPr>
          <w:ilvl w:val="1"/>
          <w:numId w:val="1"/>
        </w:numPr>
        <w:tabs>
          <w:tab w:val="clear" w:pos="1418"/>
          <w:tab w:val="num" w:pos="-709"/>
        </w:tabs>
      </w:pPr>
      <w:r w:rsidRPr="00E24530">
        <w:rPr>
          <w:b/>
          <w:bCs/>
        </w:rPr>
        <w:lastRenderedPageBreak/>
        <w:t xml:space="preserve">Many </w:t>
      </w:r>
      <w:r w:rsidR="00AD4CC6" w:rsidRPr="00E24530">
        <w:rPr>
          <w:b/>
          <w:bCs/>
        </w:rPr>
        <w:t xml:space="preserve">Māori prefer </w:t>
      </w:r>
      <w:r w:rsidR="00661BD9" w:rsidRPr="00E24530">
        <w:rPr>
          <w:b/>
          <w:bCs/>
        </w:rPr>
        <w:t>talking to IR/MSD</w:t>
      </w:r>
      <w:r w:rsidR="00AD4CC6" w:rsidRPr="00E24530">
        <w:rPr>
          <w:b/>
          <w:bCs/>
        </w:rPr>
        <w:t xml:space="preserve"> in person</w:t>
      </w:r>
      <w:r w:rsidR="00661BD9" w:rsidRPr="00E24530">
        <w:rPr>
          <w:b/>
          <w:bCs/>
        </w:rPr>
        <w:t xml:space="preserve">, </w:t>
      </w:r>
      <w:r w:rsidR="00661BD9" w:rsidRPr="00E24530">
        <w:t>but</w:t>
      </w:r>
      <w:r w:rsidR="00661BD9" w:rsidRPr="00E24530">
        <w:rPr>
          <w:b/>
          <w:bCs/>
        </w:rPr>
        <w:t xml:space="preserve"> </w:t>
      </w:r>
      <w:r w:rsidR="00661BD9" w:rsidRPr="00E24530">
        <w:t>a</w:t>
      </w:r>
      <w:r w:rsidR="00AD4CC6" w:rsidRPr="00E24530">
        <w:t xml:space="preserve">ppointments at </w:t>
      </w:r>
      <w:r w:rsidR="004A2AC6" w:rsidRPr="00E24530">
        <w:t>IR</w:t>
      </w:r>
      <w:r w:rsidR="00AD4CC6" w:rsidRPr="00E24530">
        <w:t xml:space="preserve">/MSD offices often </w:t>
      </w:r>
      <w:r w:rsidR="00730DAA" w:rsidRPr="00E24530">
        <w:t xml:space="preserve">did </w:t>
      </w:r>
      <w:r w:rsidR="00AD4CC6" w:rsidRPr="00E24530">
        <w:t>not work</w:t>
      </w:r>
      <w:r w:rsidR="00661BD9" w:rsidRPr="00E24530">
        <w:t xml:space="preserve"> because of transport issues</w:t>
      </w:r>
      <w:r w:rsidR="003D658F" w:rsidRPr="00E24530">
        <w:t>, or because</w:t>
      </w:r>
      <w:r w:rsidR="00AD4CC6" w:rsidRPr="00E24530">
        <w:t xml:space="preserve"> appointments </w:t>
      </w:r>
      <w:r w:rsidR="003D658F" w:rsidRPr="00E24530">
        <w:t xml:space="preserve">were </w:t>
      </w:r>
      <w:r w:rsidRPr="00E24530">
        <w:t xml:space="preserve">too </w:t>
      </w:r>
      <w:r w:rsidR="00AD4CC6" w:rsidRPr="00E24530">
        <w:t xml:space="preserve">rushed or </w:t>
      </w:r>
      <w:r w:rsidR="00720F70" w:rsidRPr="00E24530">
        <w:t xml:space="preserve">were </w:t>
      </w:r>
      <w:r w:rsidR="003D658F" w:rsidRPr="00E24530">
        <w:t xml:space="preserve">at unsuitable </w:t>
      </w:r>
      <w:r w:rsidRPr="00E24530">
        <w:t>times</w:t>
      </w:r>
      <w:r w:rsidR="00AD4CC6" w:rsidRPr="00E24530">
        <w:t xml:space="preserve">. </w:t>
      </w:r>
      <w:r w:rsidR="00730DAA" w:rsidRPr="00E24530">
        <w:t xml:space="preserve">Face-to-face interactions through </w:t>
      </w:r>
      <w:r w:rsidR="00AD4CC6" w:rsidRPr="00E24530">
        <w:t xml:space="preserve">home visits </w:t>
      </w:r>
      <w:r w:rsidR="00094AE7" w:rsidRPr="00E24530">
        <w:t xml:space="preserve">and </w:t>
      </w:r>
      <w:proofErr w:type="gramStart"/>
      <w:r w:rsidRPr="00E24530">
        <w:t>locally-held</w:t>
      </w:r>
      <w:proofErr w:type="gramEnd"/>
      <w:r w:rsidRPr="00E24530">
        <w:t xml:space="preserve"> </w:t>
      </w:r>
      <w:r w:rsidR="00AD4CC6" w:rsidRPr="00E24530">
        <w:t xml:space="preserve">workshops would help with take-up. </w:t>
      </w:r>
      <w:r w:rsidR="00730DAA" w:rsidRPr="00E24530">
        <w:t xml:space="preserve">Some said </w:t>
      </w:r>
      <w:r w:rsidRPr="00E24530">
        <w:t xml:space="preserve">they </w:t>
      </w:r>
      <w:r w:rsidR="00094AE7" w:rsidRPr="00E24530">
        <w:t>prefer</w:t>
      </w:r>
      <w:r w:rsidRPr="00E24530">
        <w:t>red dealing with trusted local IR/MSD staff, whereas others</w:t>
      </w:r>
      <w:r w:rsidR="00AD4CC6" w:rsidRPr="00E24530">
        <w:t xml:space="preserve"> prefer</w:t>
      </w:r>
      <w:r w:rsidRPr="00E24530">
        <w:t xml:space="preserve">red engaging with staff from out of town because they preferred not to disclose personal </w:t>
      </w:r>
      <w:r w:rsidR="00AD4CC6" w:rsidRPr="00E24530">
        <w:t xml:space="preserve">information to </w:t>
      </w:r>
      <w:r w:rsidRPr="00E24530">
        <w:t>local people they knew</w:t>
      </w:r>
      <w:r w:rsidR="00AD4CC6" w:rsidRPr="00E24530">
        <w:t>.</w:t>
      </w:r>
    </w:p>
    <w:p w14:paraId="0D20CCFF" w14:textId="4880C1DD" w:rsidR="00AD4CC6" w:rsidRPr="00E24530" w:rsidRDefault="00E82D80" w:rsidP="00AD4CC6">
      <w:pPr>
        <w:pStyle w:val="NumberedParagraph"/>
        <w:numPr>
          <w:ilvl w:val="1"/>
          <w:numId w:val="1"/>
        </w:numPr>
        <w:tabs>
          <w:tab w:val="clear" w:pos="1418"/>
          <w:tab w:val="num" w:pos="-709"/>
        </w:tabs>
      </w:pPr>
      <w:r w:rsidRPr="00E24530">
        <w:rPr>
          <w:b/>
          <w:bCs/>
        </w:rPr>
        <w:t>Sharing d</w:t>
      </w:r>
      <w:r w:rsidR="00AD4CC6" w:rsidRPr="00E24530">
        <w:rPr>
          <w:b/>
          <w:bCs/>
        </w:rPr>
        <w:t xml:space="preserve">ata on Māori communities </w:t>
      </w:r>
      <w:r w:rsidRPr="00E24530">
        <w:rPr>
          <w:b/>
          <w:bCs/>
        </w:rPr>
        <w:t xml:space="preserve">could help </w:t>
      </w:r>
      <w:r w:rsidR="00AD4CC6" w:rsidRPr="00E24530">
        <w:rPr>
          <w:b/>
          <w:bCs/>
        </w:rPr>
        <w:t xml:space="preserve">increase take-up. </w:t>
      </w:r>
      <w:r w:rsidR="00AD4CC6" w:rsidRPr="00E24530">
        <w:t xml:space="preserve">If data </w:t>
      </w:r>
      <w:r w:rsidR="00730DAA" w:rsidRPr="00E24530">
        <w:t xml:space="preserve">were </w:t>
      </w:r>
      <w:r w:rsidR="00F957B4" w:rsidRPr="00E24530">
        <w:t xml:space="preserve">shared with </w:t>
      </w:r>
      <w:r w:rsidR="007F65C3" w:rsidRPr="00E24530">
        <w:t xml:space="preserve">whānau </w:t>
      </w:r>
      <w:r w:rsidR="00F957B4" w:rsidRPr="00E24530">
        <w:t>Māori</w:t>
      </w:r>
      <w:r w:rsidR="00AD4CC6" w:rsidRPr="00E24530">
        <w:t xml:space="preserve">, </w:t>
      </w:r>
      <w:r w:rsidR="00F957B4" w:rsidRPr="00E24530">
        <w:t xml:space="preserve">they </w:t>
      </w:r>
      <w:r w:rsidR="00730DAA" w:rsidRPr="00E24530">
        <w:t xml:space="preserve">could </w:t>
      </w:r>
      <w:r w:rsidR="00AD4CC6" w:rsidRPr="00E24530">
        <w:t>use it to help ensure others in the</w:t>
      </w:r>
      <w:r w:rsidR="00F957B4" w:rsidRPr="00E24530">
        <w:t>ir</w:t>
      </w:r>
      <w:r w:rsidR="00AD4CC6" w:rsidRPr="00E24530">
        <w:t xml:space="preserve"> community </w:t>
      </w:r>
      <w:r w:rsidR="00F957B4" w:rsidRPr="00E24530">
        <w:t>we</w:t>
      </w:r>
      <w:r w:rsidR="00AD4CC6" w:rsidRPr="00E24530">
        <w:t xml:space="preserve">re aware of the support they </w:t>
      </w:r>
      <w:r w:rsidR="00F957B4" w:rsidRPr="00E24530">
        <w:t>we</w:t>
      </w:r>
      <w:r w:rsidR="00AD4CC6" w:rsidRPr="00E24530">
        <w:t>re entitled to (e.g.</w:t>
      </w:r>
      <w:r w:rsidR="007D1146">
        <w:t>,</w:t>
      </w:r>
      <w:r w:rsidR="00AD4CC6" w:rsidRPr="00E24530">
        <w:t xml:space="preserve"> through holding workshops, running education programmes, or putting information in local newsletters). Without this data, </w:t>
      </w:r>
      <w:r w:rsidR="001C3602">
        <w:t>wh</w:t>
      </w:r>
      <w:r w:rsidR="001C3602" w:rsidRPr="00E24530">
        <w:t>ā</w:t>
      </w:r>
      <w:r w:rsidR="001C3602">
        <w:t>nau M</w:t>
      </w:r>
      <w:r w:rsidR="001C3602" w:rsidRPr="00E24530">
        <w:t>ā</w:t>
      </w:r>
      <w:r w:rsidR="001C3602">
        <w:t xml:space="preserve">ori </w:t>
      </w:r>
      <w:r w:rsidR="00F957B4" w:rsidRPr="00E24530">
        <w:t>said it wa</w:t>
      </w:r>
      <w:r w:rsidR="00AD4CC6" w:rsidRPr="00E24530">
        <w:t xml:space="preserve">s hard to know what extra information or support Māori might benefit from. </w:t>
      </w:r>
    </w:p>
    <w:p w14:paraId="1334C3D0" w14:textId="6CE435AB" w:rsidR="00C9695A" w:rsidRPr="00E24530" w:rsidRDefault="007F65C3" w:rsidP="003E6204">
      <w:pPr>
        <w:pStyle w:val="NumberedParagraph"/>
        <w:numPr>
          <w:ilvl w:val="0"/>
          <w:numId w:val="1"/>
        </w:numPr>
      </w:pPr>
      <w:r>
        <w:t>W</w:t>
      </w:r>
      <w:r w:rsidRPr="00E24530">
        <w:t xml:space="preserve">hānau </w:t>
      </w:r>
      <w:r w:rsidR="006E6B12" w:rsidRPr="00E24530">
        <w:t xml:space="preserve">Māori </w:t>
      </w:r>
      <w:r w:rsidR="0030756F" w:rsidRPr="00E24530">
        <w:t xml:space="preserve">also </w:t>
      </w:r>
      <w:r w:rsidR="006E6B12" w:rsidRPr="00E24530">
        <w:t xml:space="preserve">provided </w:t>
      </w:r>
      <w:r w:rsidR="000658D2" w:rsidRPr="00E24530">
        <w:t xml:space="preserve">some </w:t>
      </w:r>
      <w:r w:rsidR="006E6B12" w:rsidRPr="00E24530">
        <w:t xml:space="preserve">feedback </w:t>
      </w:r>
      <w:r w:rsidR="000658D2" w:rsidRPr="00E24530">
        <w:t xml:space="preserve">that was </w:t>
      </w:r>
      <w:proofErr w:type="gramStart"/>
      <w:r w:rsidR="000658D2" w:rsidRPr="00E24530">
        <w:t>similar to</w:t>
      </w:r>
      <w:proofErr w:type="gramEnd"/>
      <w:r w:rsidR="000658D2" w:rsidRPr="00E24530">
        <w:t xml:space="preserve"> points made by other </w:t>
      </w:r>
      <w:r w:rsidR="00C9695A" w:rsidRPr="00E24530">
        <w:t>submitters</w:t>
      </w:r>
      <w:r w:rsidR="000658D2" w:rsidRPr="00E24530">
        <w:t xml:space="preserve"> and </w:t>
      </w:r>
      <w:r w:rsidR="00C9695A" w:rsidRPr="00E24530">
        <w:t>stakeholders</w:t>
      </w:r>
      <w:r w:rsidR="00185379" w:rsidRPr="00E24530">
        <w:t>. Below is a high-level summary of this feedback</w:t>
      </w:r>
      <w:r w:rsidR="00CE38AF">
        <w:t>;</w:t>
      </w:r>
      <w:r w:rsidR="00185379" w:rsidRPr="00E24530">
        <w:t xml:space="preserve"> more detail on these points is set out in </w:t>
      </w:r>
      <w:r w:rsidR="00D10EB2">
        <w:t>A</w:t>
      </w:r>
      <w:r w:rsidR="00185379" w:rsidRPr="00E24530">
        <w:t xml:space="preserve">ppendix </w:t>
      </w:r>
      <w:r w:rsidR="000658D2" w:rsidRPr="00E24530">
        <w:t>1</w:t>
      </w:r>
      <w:r w:rsidR="00185379" w:rsidRPr="00E24530">
        <w:t xml:space="preserve">. </w:t>
      </w:r>
    </w:p>
    <w:p w14:paraId="2C913C2B" w14:textId="43A4351C" w:rsidR="00ED2EEA" w:rsidRPr="00E24530" w:rsidRDefault="00ED2EEA" w:rsidP="003E6204">
      <w:pPr>
        <w:pStyle w:val="NumberedParagraph"/>
        <w:numPr>
          <w:ilvl w:val="1"/>
          <w:numId w:val="1"/>
        </w:numPr>
      </w:pPr>
      <w:r w:rsidRPr="00E24530">
        <w:t xml:space="preserve">Pay WFF recipients the same amount regardless of work status. </w:t>
      </w:r>
      <w:r w:rsidR="001C3602">
        <w:t xml:space="preserve">“Work” should </w:t>
      </w:r>
      <w:r w:rsidR="00407B9A">
        <w:t xml:space="preserve">take into account </w:t>
      </w:r>
      <w:r w:rsidR="001C3602">
        <w:t xml:space="preserve">unpaid </w:t>
      </w:r>
      <w:r w:rsidR="00407B9A">
        <w:t xml:space="preserve">“heart mahi” undertaken to support the wider community, such as marae mahi. </w:t>
      </w:r>
    </w:p>
    <w:p w14:paraId="2A8F3C5B" w14:textId="09EBE00E" w:rsidR="00ED2EEA" w:rsidRPr="00E24530" w:rsidRDefault="00ED2EEA" w:rsidP="003E6204">
      <w:pPr>
        <w:pStyle w:val="NumberedParagraph"/>
        <w:numPr>
          <w:ilvl w:val="1"/>
          <w:numId w:val="1"/>
        </w:numPr>
      </w:pPr>
      <w:r w:rsidRPr="00E24530">
        <w:t>Increase and index WFF, increase abatement thresholds, and provide extra support to people living in rural or remote parts of New Zealand.</w:t>
      </w:r>
      <w:r w:rsidR="00211FF3">
        <w:t xml:space="preserve"> Rurality particularly affects some </w:t>
      </w:r>
      <w:proofErr w:type="spellStart"/>
      <w:r w:rsidR="00211FF3">
        <w:t>wh</w:t>
      </w:r>
      <w:proofErr w:type="spellEnd"/>
      <w:r w:rsidR="00211FF3">
        <w:rPr>
          <w:lang w:val="mi-NZ"/>
        </w:rPr>
        <w:t>ānau Māori, as it can impact how whānau access support as well as increase both the cost of living and the cost of work.</w:t>
      </w:r>
    </w:p>
    <w:p w14:paraId="03AE2877" w14:textId="5F9ADDDA" w:rsidR="004A2AC6" w:rsidRPr="00E24530" w:rsidRDefault="00ED2EEA" w:rsidP="003E6204">
      <w:pPr>
        <w:pStyle w:val="NumberedParagraph"/>
        <w:numPr>
          <w:ilvl w:val="1"/>
          <w:numId w:val="1"/>
        </w:numPr>
      </w:pPr>
      <w:r w:rsidRPr="00E24530">
        <w:t xml:space="preserve">The cost of work and variable income/hours are barriers to work. </w:t>
      </w:r>
      <w:r w:rsidR="00673101" w:rsidRPr="00E24530">
        <w:t xml:space="preserve"> </w:t>
      </w:r>
    </w:p>
    <w:p w14:paraId="7C35A98A" w14:textId="77777777" w:rsidR="00ED2EEA" w:rsidRPr="00E24530" w:rsidRDefault="00ED2EEA" w:rsidP="003E6204">
      <w:pPr>
        <w:pStyle w:val="NumberedParagraph"/>
        <w:numPr>
          <w:ilvl w:val="1"/>
          <w:numId w:val="1"/>
        </w:numPr>
      </w:pPr>
      <w:r w:rsidRPr="00E24530">
        <w:t>Debt is scary and causes stress. It disadvantages low-income families, many of whom are Māori.</w:t>
      </w:r>
    </w:p>
    <w:p w14:paraId="11B0A294" w14:textId="09B41FD5" w:rsidR="00ED2EEA" w:rsidRPr="00E24530" w:rsidRDefault="00ED2EEA" w:rsidP="003E6204">
      <w:pPr>
        <w:pStyle w:val="NumberedParagraph"/>
        <w:numPr>
          <w:ilvl w:val="1"/>
          <w:numId w:val="1"/>
        </w:numPr>
      </w:pPr>
      <w:r w:rsidRPr="00E24530">
        <w:t>Māori often live intergenerationally. Other family members who care for children should receive support.</w:t>
      </w:r>
    </w:p>
    <w:p w14:paraId="476EE5EB" w14:textId="38F0209A" w:rsidR="0070577D" w:rsidRPr="00E24530" w:rsidRDefault="0070577D" w:rsidP="003E6204">
      <w:pPr>
        <w:pStyle w:val="NumberedParagraph"/>
        <w:numPr>
          <w:ilvl w:val="1"/>
          <w:numId w:val="1"/>
        </w:numPr>
      </w:pPr>
      <w:r w:rsidRPr="00E24530">
        <w:t>Simplify WFF and improve communications</w:t>
      </w:r>
      <w:r w:rsidR="00EB59F7">
        <w:t>.</w:t>
      </w:r>
    </w:p>
    <w:p w14:paraId="0559CFE8" w14:textId="1BD407A8" w:rsidR="000A5B8B" w:rsidRDefault="0070577D" w:rsidP="003E6204">
      <w:pPr>
        <w:pStyle w:val="NumberedParagraph"/>
        <w:numPr>
          <w:ilvl w:val="1"/>
          <w:numId w:val="1"/>
        </w:numPr>
      </w:pPr>
      <w:r w:rsidRPr="00E24530">
        <w:t>Previous bad experiences applying for support can affect take-up.</w:t>
      </w:r>
    </w:p>
    <w:p w14:paraId="783F0CC3" w14:textId="43DEED4C" w:rsidR="00CC3BFB" w:rsidRPr="00E24530" w:rsidRDefault="004B24E4" w:rsidP="00CC3BFB">
      <w:pPr>
        <w:pStyle w:val="Heading1"/>
      </w:pPr>
      <w:r>
        <w:t xml:space="preserve">Perspectives from </w:t>
      </w:r>
      <w:r w:rsidR="00FB7E48" w:rsidRPr="00E24530">
        <w:t xml:space="preserve">Disabled people and their families </w:t>
      </w:r>
    </w:p>
    <w:p w14:paraId="25D97F8A" w14:textId="4CDC8315" w:rsidR="00CC3BFB" w:rsidRPr="00E24530" w:rsidRDefault="00CC3BFB" w:rsidP="00CC3BFB">
      <w:pPr>
        <w:pStyle w:val="Heading2"/>
      </w:pPr>
      <w:r w:rsidRPr="00E24530">
        <w:t>More support</w:t>
      </w:r>
      <w:r w:rsidR="009A79F6" w:rsidRPr="00E24530">
        <w:t xml:space="preserve"> is </w:t>
      </w:r>
      <w:r w:rsidRPr="00E24530">
        <w:t xml:space="preserve">needed for </w:t>
      </w:r>
      <w:r w:rsidR="00534E85" w:rsidRPr="00E24530">
        <w:t xml:space="preserve">disabled people and their </w:t>
      </w:r>
      <w:r w:rsidRPr="00E24530">
        <w:t xml:space="preserve">families </w:t>
      </w:r>
    </w:p>
    <w:p w14:paraId="79F7FAE3" w14:textId="38FF212C" w:rsidR="00CC3BFB" w:rsidRPr="00E24530" w:rsidRDefault="0027312A" w:rsidP="003E6204">
      <w:pPr>
        <w:pStyle w:val="NumberedParagraph"/>
        <w:numPr>
          <w:ilvl w:val="0"/>
          <w:numId w:val="1"/>
        </w:numPr>
      </w:pPr>
      <w:r w:rsidRPr="00E24530">
        <w:t>A small</w:t>
      </w:r>
      <w:r w:rsidR="00CC3BFB" w:rsidRPr="00E24530">
        <w:t xml:space="preserve"> </w:t>
      </w:r>
      <w:r w:rsidRPr="00E24530">
        <w:t xml:space="preserve">number of </w:t>
      </w:r>
      <w:r w:rsidR="0014087C" w:rsidRPr="00E24530">
        <w:t>people</w:t>
      </w:r>
      <w:r w:rsidR="00CC3BFB" w:rsidRPr="00E24530">
        <w:t xml:space="preserve"> expressed concern that insufficient </w:t>
      </w:r>
      <w:r w:rsidR="00534E85" w:rsidRPr="00E24530">
        <w:t xml:space="preserve">financial </w:t>
      </w:r>
      <w:r w:rsidR="00CC3BFB" w:rsidRPr="00E24530">
        <w:t xml:space="preserve">support </w:t>
      </w:r>
      <w:r w:rsidR="001B5DC5" w:rsidRPr="00E24530">
        <w:t>wa</w:t>
      </w:r>
      <w:r w:rsidR="00CC3BFB" w:rsidRPr="00E24530">
        <w:t>s provided to disab</w:t>
      </w:r>
      <w:r w:rsidR="00BF1C4F" w:rsidRPr="00E24530">
        <w:t>led people and their families</w:t>
      </w:r>
      <w:r w:rsidR="00534E85" w:rsidRPr="00E24530">
        <w:t xml:space="preserve">, </w:t>
      </w:r>
      <w:r w:rsidR="0014087C" w:rsidRPr="00E24530">
        <w:t xml:space="preserve">who </w:t>
      </w:r>
      <w:r w:rsidR="00CC3F16" w:rsidRPr="00E24530">
        <w:t xml:space="preserve">generally </w:t>
      </w:r>
      <w:r w:rsidR="00534E85" w:rsidRPr="00E24530">
        <w:t>face</w:t>
      </w:r>
      <w:r w:rsidR="00BF1C4F" w:rsidRPr="00E24530">
        <w:t>d</w:t>
      </w:r>
      <w:r w:rsidR="00534E85" w:rsidRPr="00E24530">
        <w:t xml:space="preserve"> higher </w:t>
      </w:r>
      <w:r w:rsidR="00CC3F16" w:rsidRPr="00E24530">
        <w:t>costs</w:t>
      </w:r>
      <w:r w:rsidR="00B95269" w:rsidRPr="00E24530">
        <w:t xml:space="preserve">. </w:t>
      </w:r>
      <w:r w:rsidR="00EB59F7">
        <w:t>For example,</w:t>
      </w:r>
      <w:r w:rsidR="00B95269" w:rsidRPr="00E24530">
        <w:t xml:space="preserve"> </w:t>
      </w:r>
      <w:r w:rsidR="00534E85" w:rsidRPr="00E24530">
        <w:t>extra costs to attend</w:t>
      </w:r>
      <w:r w:rsidR="001B5DC5" w:rsidRPr="00E24530">
        <w:t xml:space="preserve"> </w:t>
      </w:r>
      <w:r w:rsidR="00910090" w:rsidRPr="00E24530">
        <w:t>medical appointments</w:t>
      </w:r>
      <w:r w:rsidR="00B44E93" w:rsidRPr="00E24530">
        <w:t>/</w:t>
      </w:r>
      <w:r w:rsidR="00534E85" w:rsidRPr="00E24530">
        <w:t>therapy sessions</w:t>
      </w:r>
      <w:r w:rsidR="00B95269" w:rsidRPr="00E24530">
        <w:t>,</w:t>
      </w:r>
      <w:r w:rsidR="00BF1C4F" w:rsidRPr="00E24530">
        <w:t xml:space="preserve"> or </w:t>
      </w:r>
      <w:r w:rsidR="00B95269" w:rsidRPr="00E24530">
        <w:t xml:space="preserve">to </w:t>
      </w:r>
      <w:r w:rsidR="00F331C3" w:rsidRPr="00E24530">
        <w:t xml:space="preserve">purchase </w:t>
      </w:r>
      <w:r w:rsidR="00CC3F16" w:rsidRPr="00E24530">
        <w:t xml:space="preserve">medication that is not </w:t>
      </w:r>
      <w:r w:rsidR="001B5DC5" w:rsidRPr="00E24530">
        <w:t>Government-</w:t>
      </w:r>
      <w:r w:rsidR="00CC3F16" w:rsidRPr="00E24530">
        <w:t>funded</w:t>
      </w:r>
      <w:r w:rsidR="00910090" w:rsidRPr="00E24530">
        <w:t xml:space="preserve">. </w:t>
      </w:r>
      <w:r w:rsidR="008715C4" w:rsidRPr="00E24530">
        <w:t xml:space="preserve">They said </w:t>
      </w:r>
      <w:r w:rsidR="00A91284" w:rsidRPr="00E24530">
        <w:t>the first</w:t>
      </w:r>
      <w:r w:rsidR="00534E85" w:rsidRPr="00E24530">
        <w:t xml:space="preserve"> thousand</w:t>
      </w:r>
      <w:r w:rsidR="00A91284" w:rsidRPr="00E24530">
        <w:t xml:space="preserve"> days were very important for infants with </w:t>
      </w:r>
      <w:r w:rsidR="00534E85" w:rsidRPr="00E24530">
        <w:t>disabilities</w:t>
      </w:r>
      <w:r w:rsidR="00A91284" w:rsidRPr="00E24530">
        <w:t xml:space="preserve">, </w:t>
      </w:r>
      <w:r w:rsidR="00F331C3" w:rsidRPr="00E24530">
        <w:t xml:space="preserve">but </w:t>
      </w:r>
      <w:r w:rsidR="008715C4" w:rsidRPr="00E24530">
        <w:t xml:space="preserve">families received </w:t>
      </w:r>
      <w:r w:rsidR="00A91284" w:rsidRPr="00E24530">
        <w:t>little financial support to stay home during this time.</w:t>
      </w:r>
    </w:p>
    <w:p w14:paraId="3960D29F" w14:textId="78FD1508" w:rsidR="00CC3BFB" w:rsidRPr="00E24530" w:rsidRDefault="00534E85" w:rsidP="00CC3BFB">
      <w:pPr>
        <w:pStyle w:val="Heading2"/>
      </w:pPr>
      <w:r w:rsidRPr="00E24530">
        <w:t xml:space="preserve">Disabled people and their families </w:t>
      </w:r>
      <w:r w:rsidR="00A45B26" w:rsidRPr="00E24530">
        <w:t xml:space="preserve">face </w:t>
      </w:r>
      <w:r w:rsidRPr="00E24530">
        <w:t xml:space="preserve">greater </w:t>
      </w:r>
      <w:r w:rsidR="00A45B26" w:rsidRPr="00E24530">
        <w:t>barriers to work</w:t>
      </w:r>
    </w:p>
    <w:p w14:paraId="527CF6DA" w14:textId="707F860B" w:rsidR="00CC3BFB" w:rsidRPr="00E24530" w:rsidRDefault="00CC3BFB" w:rsidP="003E6204">
      <w:pPr>
        <w:pStyle w:val="NumberedParagraph"/>
        <w:numPr>
          <w:ilvl w:val="0"/>
          <w:numId w:val="1"/>
        </w:numPr>
      </w:pPr>
      <w:r w:rsidRPr="00E24530">
        <w:t xml:space="preserve">Some </w:t>
      </w:r>
      <w:r w:rsidR="008C5245" w:rsidRPr="00E24530">
        <w:t>people</w:t>
      </w:r>
      <w:r w:rsidRPr="00E24530">
        <w:t xml:space="preserve"> said that disabled families </w:t>
      </w:r>
      <w:r w:rsidR="00BF7048" w:rsidRPr="00E24530">
        <w:t>we</w:t>
      </w:r>
      <w:r w:rsidRPr="00E24530">
        <w:t xml:space="preserve">re </w:t>
      </w:r>
      <w:r w:rsidR="00745CAA" w:rsidRPr="00E24530">
        <w:t xml:space="preserve">particularly </w:t>
      </w:r>
      <w:r w:rsidRPr="00E24530">
        <w:t>disadvantaged by the scheme’s current focus on work incentives</w:t>
      </w:r>
      <w:r w:rsidR="008609D5" w:rsidRPr="00E24530">
        <w:t>.</w:t>
      </w:r>
      <w:r w:rsidRPr="00E24530">
        <w:t xml:space="preserve"> Many disabled </w:t>
      </w:r>
      <w:r w:rsidR="002B0655" w:rsidRPr="00E24530">
        <w:t>parents</w:t>
      </w:r>
      <w:r w:rsidRPr="00E24530">
        <w:t xml:space="preserve"> want</w:t>
      </w:r>
      <w:r w:rsidR="00BF7048" w:rsidRPr="00E24530">
        <w:t>ed</w:t>
      </w:r>
      <w:r w:rsidRPr="00E24530">
        <w:t xml:space="preserve"> to work but </w:t>
      </w:r>
      <w:r w:rsidR="00AB4646" w:rsidRPr="00E24530">
        <w:t xml:space="preserve">were </w:t>
      </w:r>
      <w:r w:rsidRPr="00E24530">
        <w:t>discriminat</w:t>
      </w:r>
      <w:r w:rsidR="00BF7048" w:rsidRPr="00E24530">
        <w:t>ed against</w:t>
      </w:r>
      <w:r w:rsidRPr="00E24530">
        <w:t xml:space="preserve"> by </w:t>
      </w:r>
      <w:r w:rsidR="00841129" w:rsidRPr="00E24530">
        <w:t xml:space="preserve">potential </w:t>
      </w:r>
      <w:r w:rsidRPr="00E24530">
        <w:t>employers</w:t>
      </w:r>
      <w:r w:rsidR="00841129" w:rsidRPr="00E24530">
        <w:t>, so</w:t>
      </w:r>
      <w:r w:rsidRPr="00E24530">
        <w:t xml:space="preserve"> </w:t>
      </w:r>
      <w:r w:rsidR="00841129" w:rsidRPr="00E24530">
        <w:t xml:space="preserve">for </w:t>
      </w:r>
      <w:r w:rsidRPr="00E24530">
        <w:t xml:space="preserve">the Government </w:t>
      </w:r>
      <w:r w:rsidR="00841129" w:rsidRPr="00E24530">
        <w:t xml:space="preserve">to say </w:t>
      </w:r>
      <w:r w:rsidRPr="00E24530">
        <w:t>they need</w:t>
      </w:r>
      <w:r w:rsidR="00BF7048" w:rsidRPr="00E24530">
        <w:t>ed</w:t>
      </w:r>
      <w:r w:rsidRPr="00E24530">
        <w:t xml:space="preserve"> to try harder to find work </w:t>
      </w:r>
      <w:r w:rsidR="00BF7048" w:rsidRPr="00E24530">
        <w:t>wa</w:t>
      </w:r>
      <w:r w:rsidRPr="00E24530">
        <w:t xml:space="preserve">s very demoralising. </w:t>
      </w:r>
      <w:r w:rsidR="00841129" w:rsidRPr="00E24530">
        <w:t>Some parents and extended family members might not be able to return to work</w:t>
      </w:r>
      <w:r w:rsidR="004B7992" w:rsidRPr="00E24530">
        <w:t>,</w:t>
      </w:r>
      <w:r w:rsidR="00841129" w:rsidRPr="00E24530">
        <w:t xml:space="preserve"> or </w:t>
      </w:r>
      <w:r w:rsidR="004B7992" w:rsidRPr="00E24530">
        <w:t xml:space="preserve">might </w:t>
      </w:r>
      <w:r w:rsidR="00841129" w:rsidRPr="00E24530">
        <w:t>find it difficult to work consistently</w:t>
      </w:r>
      <w:r w:rsidR="004B7992" w:rsidRPr="00E24530">
        <w:t>,</w:t>
      </w:r>
      <w:r w:rsidR="00841129" w:rsidRPr="00E24530">
        <w:t xml:space="preserve"> because they had to look after a </w:t>
      </w:r>
      <w:r w:rsidR="004B7992" w:rsidRPr="00E24530">
        <w:t xml:space="preserve">disabled </w:t>
      </w:r>
      <w:r w:rsidR="00841129" w:rsidRPr="00E24530">
        <w:t xml:space="preserve">child or </w:t>
      </w:r>
      <w:r w:rsidR="00841129" w:rsidRPr="00E24530">
        <w:lastRenderedPageBreak/>
        <w:t xml:space="preserve">adult. </w:t>
      </w:r>
      <w:r w:rsidR="004B7992" w:rsidRPr="00E24530">
        <w:t>D</w:t>
      </w:r>
      <w:r w:rsidRPr="00E24530">
        <w:t xml:space="preserve">isabled households </w:t>
      </w:r>
      <w:r w:rsidR="00BF7048" w:rsidRPr="00E24530">
        <w:t>we</w:t>
      </w:r>
      <w:r w:rsidRPr="00E24530">
        <w:t xml:space="preserve">re </w:t>
      </w:r>
      <w:r w:rsidR="004B7992" w:rsidRPr="00E24530">
        <w:t xml:space="preserve">therefore </w:t>
      </w:r>
      <w:r w:rsidRPr="00E24530">
        <w:t>more likely to be poorer, in part-time or casual work, underemployed</w:t>
      </w:r>
      <w:r w:rsidR="00841129" w:rsidRPr="00E24530">
        <w:t>, and</w:t>
      </w:r>
      <w:r w:rsidRPr="00E24530">
        <w:t xml:space="preserve"> less like</w:t>
      </w:r>
      <w:r w:rsidR="00D64C4F" w:rsidRPr="00E24530">
        <w:t>ly</w:t>
      </w:r>
      <w:r w:rsidRPr="00E24530">
        <w:t xml:space="preserve"> to qualify for the </w:t>
      </w:r>
      <w:r w:rsidR="00AB4646" w:rsidRPr="00E24530">
        <w:t>IWTC</w:t>
      </w:r>
      <w:r w:rsidRPr="00E24530">
        <w:t xml:space="preserve"> and the </w:t>
      </w:r>
      <w:r w:rsidR="00AB4646" w:rsidRPr="00E24530">
        <w:t>MFTC</w:t>
      </w:r>
      <w:r w:rsidRPr="00E24530">
        <w:t xml:space="preserve">. </w:t>
      </w:r>
    </w:p>
    <w:p w14:paraId="3261A677" w14:textId="3FF64F59" w:rsidR="003D1AFA" w:rsidRPr="00E24530" w:rsidRDefault="003D1AFA" w:rsidP="00151D8E">
      <w:pPr>
        <w:pStyle w:val="Quote-Italics"/>
      </w:pPr>
      <w:r w:rsidRPr="00E24530">
        <w:t>“It is not always possible</w:t>
      </w:r>
      <w:r w:rsidR="001A57BC" w:rsidRPr="00E24530">
        <w:t xml:space="preserve"> for parents to enter or return to paid work for a myriad of reasons, including health and disability among parents and/or children. For whānau with children with disabilities, pursuing adequate income through paid work could circumvent the pursuit of a thriving whānau.”</w:t>
      </w:r>
    </w:p>
    <w:p w14:paraId="4BE583E1" w14:textId="7FBBC22D" w:rsidR="00CC3BFB" w:rsidRPr="00E24530" w:rsidRDefault="00CC3BFB" w:rsidP="003E6204">
      <w:pPr>
        <w:pStyle w:val="NumberedParagraph"/>
        <w:numPr>
          <w:ilvl w:val="0"/>
          <w:numId w:val="1"/>
        </w:numPr>
      </w:pPr>
      <w:r w:rsidRPr="00E24530">
        <w:t xml:space="preserve">Stakeholders </w:t>
      </w:r>
      <w:r w:rsidR="007103A6" w:rsidRPr="00E24530">
        <w:t xml:space="preserve">said </w:t>
      </w:r>
      <w:r w:rsidRPr="00E24530">
        <w:t xml:space="preserve">some </w:t>
      </w:r>
      <w:r w:rsidR="00F07611" w:rsidRPr="00E24530">
        <w:t>disabled people</w:t>
      </w:r>
      <w:r w:rsidR="00B95269" w:rsidRPr="00E24530">
        <w:t>,</w:t>
      </w:r>
      <w:r w:rsidR="00F07611" w:rsidRPr="00E24530">
        <w:t xml:space="preserve"> or their families</w:t>
      </w:r>
      <w:r w:rsidR="00B95269" w:rsidRPr="00E24530">
        <w:t>,</w:t>
      </w:r>
      <w:r w:rsidR="00F07611" w:rsidRPr="00E24530">
        <w:t xml:space="preserve"> </w:t>
      </w:r>
      <w:r w:rsidR="007103A6" w:rsidRPr="00E24530">
        <w:t xml:space="preserve">might </w:t>
      </w:r>
      <w:r w:rsidRPr="00E24530">
        <w:t xml:space="preserve">decide that it </w:t>
      </w:r>
      <w:r w:rsidR="00A61A20" w:rsidRPr="00E24530">
        <w:t>wa</w:t>
      </w:r>
      <w:r w:rsidRPr="00E24530">
        <w:t>s better to be on benefit</w:t>
      </w:r>
      <w:r w:rsidR="003D4C76" w:rsidRPr="00E24530">
        <w:t xml:space="preserve"> than to work</w:t>
      </w:r>
      <w:r w:rsidR="00D36993" w:rsidRPr="00E24530">
        <w:t>. This was</w:t>
      </w:r>
      <w:r w:rsidRPr="00E24530">
        <w:t xml:space="preserve"> because </w:t>
      </w:r>
      <w:r w:rsidR="00180F7C" w:rsidRPr="00E24530">
        <w:t xml:space="preserve">of the greater </w:t>
      </w:r>
      <w:r w:rsidRPr="00E24530">
        <w:t>certainty</w:t>
      </w:r>
      <w:r w:rsidR="00D36993" w:rsidRPr="00E24530">
        <w:t xml:space="preserve"> and </w:t>
      </w:r>
      <w:r w:rsidR="004061FC" w:rsidRPr="00E24530">
        <w:t xml:space="preserve">consistency </w:t>
      </w:r>
      <w:r w:rsidR="00180F7C" w:rsidRPr="00E24530">
        <w:t>associated with the benefit</w:t>
      </w:r>
      <w:r w:rsidR="00D36993" w:rsidRPr="00E24530">
        <w:t>,</w:t>
      </w:r>
      <w:r w:rsidR="00180F7C" w:rsidRPr="00E24530">
        <w:t xml:space="preserve"> and </w:t>
      </w:r>
      <w:r w:rsidR="00EB5560" w:rsidRPr="00E24530">
        <w:t>unlike work</w:t>
      </w:r>
      <w:r w:rsidR="00D36993" w:rsidRPr="00E24530">
        <w:t>,</w:t>
      </w:r>
      <w:r w:rsidR="00180F7C" w:rsidRPr="00E24530">
        <w:t xml:space="preserve"> it involved no </w:t>
      </w:r>
      <w:r w:rsidR="003D4C76" w:rsidRPr="00E24530">
        <w:t xml:space="preserve">extra </w:t>
      </w:r>
      <w:r w:rsidR="004061FC" w:rsidRPr="00E24530">
        <w:t>costs</w:t>
      </w:r>
      <w:r w:rsidRPr="00E24530">
        <w:t xml:space="preserve">. </w:t>
      </w:r>
      <w:r w:rsidR="00AB4646" w:rsidRPr="00E24530">
        <w:t xml:space="preserve">One stakeholder </w:t>
      </w:r>
      <w:r w:rsidR="00EB5560" w:rsidRPr="00E24530">
        <w:t xml:space="preserve">said it was </w:t>
      </w:r>
      <w:r w:rsidR="00AB4646" w:rsidRPr="00E24530">
        <w:t xml:space="preserve">harder for disabled people to </w:t>
      </w:r>
      <w:proofErr w:type="gramStart"/>
      <w:r w:rsidR="00AB4646" w:rsidRPr="00E24530">
        <w:t>actually attend</w:t>
      </w:r>
      <w:proofErr w:type="gramEnd"/>
      <w:r w:rsidR="00AB4646" w:rsidRPr="00E24530">
        <w:t xml:space="preserve"> work consistently, because some needed support to prepare for</w:t>
      </w:r>
      <w:r w:rsidR="00D36993" w:rsidRPr="00E24530">
        <w:t>,</w:t>
      </w:r>
      <w:r w:rsidR="00AB4646" w:rsidRPr="00E24530">
        <w:t xml:space="preserve"> and </w:t>
      </w:r>
      <w:r w:rsidR="004556D1" w:rsidRPr="00E24530">
        <w:t>get to</w:t>
      </w:r>
      <w:r w:rsidR="00D36993" w:rsidRPr="00E24530">
        <w:t>,</w:t>
      </w:r>
      <w:r w:rsidR="004556D1" w:rsidRPr="00E24530">
        <w:t xml:space="preserve"> work. They said an added barrier for disabled people was Government support </w:t>
      </w:r>
      <w:r w:rsidR="00EB5560" w:rsidRPr="00E24530">
        <w:t xml:space="preserve">for personal care and household management </w:t>
      </w:r>
      <w:r w:rsidR="004556D1" w:rsidRPr="00E24530">
        <w:t xml:space="preserve">ceasing after </w:t>
      </w:r>
      <w:r w:rsidR="00EB5560" w:rsidRPr="00E24530">
        <w:t xml:space="preserve">they returned </w:t>
      </w:r>
      <w:r w:rsidR="004556D1" w:rsidRPr="00E24530">
        <w:t>to work</w:t>
      </w:r>
      <w:r w:rsidR="009D6F3F" w:rsidRPr="00E24530">
        <w:t>.</w:t>
      </w:r>
    </w:p>
    <w:p w14:paraId="3F013F95" w14:textId="62CED6C2" w:rsidR="00CC3BFB" w:rsidRPr="00E24530" w:rsidRDefault="00CC3BFB" w:rsidP="003E6204">
      <w:pPr>
        <w:pStyle w:val="NumberedParagraph"/>
        <w:numPr>
          <w:ilvl w:val="0"/>
          <w:numId w:val="1"/>
        </w:numPr>
      </w:pPr>
      <w:r w:rsidRPr="00E24530">
        <w:t xml:space="preserve">Providing </w:t>
      </w:r>
      <w:r w:rsidR="00F07611" w:rsidRPr="00E24530">
        <w:t xml:space="preserve">more </w:t>
      </w:r>
      <w:r w:rsidR="00713525" w:rsidRPr="00E24530">
        <w:t xml:space="preserve">financial </w:t>
      </w:r>
      <w:r w:rsidRPr="00E24530">
        <w:t xml:space="preserve">support </w:t>
      </w:r>
      <w:r w:rsidR="00713525" w:rsidRPr="00E24530">
        <w:t xml:space="preserve">could help more parents in families with disabilities </w:t>
      </w:r>
      <w:r w:rsidRPr="00E24530">
        <w:t xml:space="preserve">return to work, however </w:t>
      </w:r>
      <w:r w:rsidR="000C222C" w:rsidRPr="00E24530">
        <w:t xml:space="preserve">one </w:t>
      </w:r>
      <w:r w:rsidRPr="00E24530">
        <w:t>stakeholder</w:t>
      </w:r>
      <w:r w:rsidR="000C222C" w:rsidRPr="00E24530">
        <w:t xml:space="preserve"> said they</w:t>
      </w:r>
      <w:r w:rsidRPr="00E24530">
        <w:t xml:space="preserve"> thought this </w:t>
      </w:r>
      <w:r w:rsidR="000C222C" w:rsidRPr="00E24530">
        <w:t>on it</w:t>
      </w:r>
      <w:r w:rsidR="00AE50FC" w:rsidRPr="00E24530">
        <w:t>s</w:t>
      </w:r>
      <w:r w:rsidR="000C222C" w:rsidRPr="00E24530">
        <w:t xml:space="preserve"> own </w:t>
      </w:r>
      <w:r w:rsidRPr="00E24530">
        <w:t xml:space="preserve">would be insufficient to address the </w:t>
      </w:r>
      <w:r w:rsidR="004556D1" w:rsidRPr="00E24530">
        <w:t xml:space="preserve">barriers to work faced by </w:t>
      </w:r>
      <w:r w:rsidRPr="00E24530">
        <w:t>disabled</w:t>
      </w:r>
      <w:r w:rsidR="00D36993" w:rsidRPr="00E24530">
        <w:t xml:space="preserve"> people</w:t>
      </w:r>
      <w:r w:rsidRPr="00E24530">
        <w:t xml:space="preserve">. They suggested </w:t>
      </w:r>
      <w:r w:rsidR="004556D1" w:rsidRPr="00E24530">
        <w:t xml:space="preserve">implementing </w:t>
      </w:r>
      <w:r w:rsidRPr="00E24530">
        <w:t xml:space="preserve">separate measures to </w:t>
      </w:r>
      <w:r w:rsidR="00384F3C" w:rsidRPr="00E24530">
        <w:t xml:space="preserve">reduce barriers for disabled people, such as </w:t>
      </w:r>
      <w:r w:rsidRPr="00E24530">
        <w:t xml:space="preserve">an allowance </w:t>
      </w:r>
      <w:r w:rsidR="004A4277" w:rsidRPr="00E24530">
        <w:t xml:space="preserve">for </w:t>
      </w:r>
      <w:r w:rsidRPr="00E24530">
        <w:t xml:space="preserve">employers </w:t>
      </w:r>
      <w:r w:rsidR="004A4277" w:rsidRPr="00E24530">
        <w:t xml:space="preserve">to help with the </w:t>
      </w:r>
      <w:r w:rsidR="001B24B3" w:rsidRPr="00E24530">
        <w:t xml:space="preserve">costs </w:t>
      </w:r>
      <w:r w:rsidRPr="00E24530">
        <w:t xml:space="preserve">associated with hiring disabled people. </w:t>
      </w:r>
    </w:p>
    <w:p w14:paraId="2DF0FFBC" w14:textId="2ABFB29F" w:rsidR="00CC3BFB" w:rsidRPr="00E24530" w:rsidRDefault="00CC3BFB" w:rsidP="00CC3BFB">
      <w:pPr>
        <w:pStyle w:val="Heading2"/>
      </w:pPr>
      <w:r w:rsidRPr="00E24530">
        <w:t>Accessibility and administration for families with disabilities</w:t>
      </w:r>
    </w:p>
    <w:p w14:paraId="4F66D4BD" w14:textId="1AACFEEF" w:rsidR="00CC3BFB" w:rsidRPr="00E24530" w:rsidRDefault="00CC3BFB" w:rsidP="005F64AC">
      <w:pPr>
        <w:pStyle w:val="NumberedParagraph"/>
        <w:numPr>
          <w:ilvl w:val="0"/>
          <w:numId w:val="1"/>
        </w:numPr>
      </w:pPr>
      <w:r w:rsidRPr="00E24530">
        <w:t xml:space="preserve">Some stakeholders expressed concern that </w:t>
      </w:r>
      <w:r w:rsidR="002E433D" w:rsidRPr="00E24530">
        <w:t xml:space="preserve">disabled people and their </w:t>
      </w:r>
      <w:r w:rsidRPr="00E24530">
        <w:t xml:space="preserve">families </w:t>
      </w:r>
      <w:proofErr w:type="gramStart"/>
      <w:r w:rsidRPr="00E24530">
        <w:t>experience</w:t>
      </w:r>
      <w:r w:rsidR="001F2AF5" w:rsidRPr="00E24530">
        <w:t>d</w:t>
      </w:r>
      <w:r w:rsidRPr="00E24530">
        <w:t xml:space="preserve"> difficulty</w:t>
      </w:r>
      <w:proofErr w:type="gramEnd"/>
      <w:r w:rsidRPr="00E24530">
        <w:t xml:space="preserve"> accessing </w:t>
      </w:r>
      <w:r w:rsidR="001F2AF5" w:rsidRPr="00E24530">
        <w:t>WFF</w:t>
      </w:r>
      <w:r w:rsidRPr="00E24530">
        <w:t xml:space="preserve">. </w:t>
      </w:r>
      <w:r w:rsidR="004903D4" w:rsidRPr="00E24530">
        <w:t>One stakeholder highlighted the i</w:t>
      </w:r>
      <w:r w:rsidR="00B878D9" w:rsidRPr="00E24530">
        <w:t>ssues</w:t>
      </w:r>
      <w:r w:rsidR="000F6EA2" w:rsidRPr="00E24530">
        <w:t xml:space="preserve"> that</w:t>
      </w:r>
      <w:r w:rsidR="00B878D9" w:rsidRPr="00E24530">
        <w:t xml:space="preserve"> </w:t>
      </w:r>
      <w:proofErr w:type="spellStart"/>
      <w:r w:rsidR="000F6EA2" w:rsidRPr="00E24530">
        <w:t>tāngata</w:t>
      </w:r>
      <w:proofErr w:type="spellEnd"/>
      <w:r w:rsidR="000F6EA2" w:rsidRPr="00E24530">
        <w:t xml:space="preserve"> </w:t>
      </w:r>
      <w:proofErr w:type="spellStart"/>
      <w:r w:rsidR="000F6EA2" w:rsidRPr="00E24530">
        <w:t>whaikaha</w:t>
      </w:r>
      <w:proofErr w:type="spellEnd"/>
      <w:r w:rsidR="000F6EA2" w:rsidRPr="00E24530">
        <w:t xml:space="preserve"> and whānau </w:t>
      </w:r>
      <w:proofErr w:type="spellStart"/>
      <w:r w:rsidR="000F6EA2" w:rsidRPr="00E24530">
        <w:t>whaikaha</w:t>
      </w:r>
      <w:proofErr w:type="spellEnd"/>
      <w:r w:rsidR="000F6EA2" w:rsidRPr="00E24530">
        <w:t xml:space="preserve"> Māori, as well as</w:t>
      </w:r>
      <w:r w:rsidR="004903D4" w:rsidRPr="00E24530">
        <w:t xml:space="preserve"> Pasifika </w:t>
      </w:r>
      <w:r w:rsidR="000F6EA2" w:rsidRPr="00E24530">
        <w:t xml:space="preserve">disabled people, </w:t>
      </w:r>
      <w:r w:rsidR="004903D4" w:rsidRPr="00E24530">
        <w:t>ha</w:t>
      </w:r>
      <w:r w:rsidR="00F60AF0" w:rsidRPr="00E24530">
        <w:t>d</w:t>
      </w:r>
      <w:r w:rsidR="004903D4" w:rsidRPr="00E24530">
        <w:t xml:space="preserve"> </w:t>
      </w:r>
      <w:r w:rsidR="00CA3C35" w:rsidRPr="00E24530">
        <w:t xml:space="preserve">accessing </w:t>
      </w:r>
      <w:r w:rsidR="000F6EA2" w:rsidRPr="00E24530">
        <w:t>WFF</w:t>
      </w:r>
      <w:r w:rsidR="004903D4" w:rsidRPr="00E24530">
        <w:t xml:space="preserve">, </w:t>
      </w:r>
      <w:r w:rsidR="00CA3C35" w:rsidRPr="00E24530">
        <w:t>compared with Pakeha</w:t>
      </w:r>
      <w:r w:rsidR="004903D4" w:rsidRPr="00E24530">
        <w:t xml:space="preserve"> disabled people. They </w:t>
      </w:r>
      <w:r w:rsidR="00F60AF0" w:rsidRPr="00E24530">
        <w:t>said</w:t>
      </w:r>
      <w:r w:rsidR="004903D4" w:rsidRPr="00E24530">
        <w:t xml:space="preserve"> </w:t>
      </w:r>
      <w:r w:rsidR="00701133" w:rsidRPr="00E24530">
        <w:t xml:space="preserve">this meant </w:t>
      </w:r>
      <w:r w:rsidR="004903D4" w:rsidRPr="00E24530">
        <w:t xml:space="preserve">Māori and Pasifika disabled people </w:t>
      </w:r>
      <w:r w:rsidR="00CA3C35" w:rsidRPr="00E24530">
        <w:t>tend</w:t>
      </w:r>
      <w:r w:rsidR="00F60AF0" w:rsidRPr="00E24530">
        <w:t>ed</w:t>
      </w:r>
      <w:r w:rsidR="00CA3C35" w:rsidRPr="00E24530">
        <w:t xml:space="preserve"> to receive less support</w:t>
      </w:r>
      <w:r w:rsidR="004903D4" w:rsidRPr="00E24530">
        <w:t xml:space="preserve">. This stakeholder said </w:t>
      </w:r>
      <w:r w:rsidR="00CA3C35" w:rsidRPr="00E24530">
        <w:t xml:space="preserve">ethnic </w:t>
      </w:r>
      <w:r w:rsidR="00027C65" w:rsidRPr="00E24530">
        <w:t xml:space="preserve">disparities </w:t>
      </w:r>
      <w:r w:rsidR="00701133" w:rsidRPr="00E24530">
        <w:t xml:space="preserve">became </w:t>
      </w:r>
      <w:r w:rsidR="004903D4" w:rsidRPr="00E24530">
        <w:t>wor</w:t>
      </w:r>
      <w:r w:rsidR="00EB3134" w:rsidRPr="00E24530">
        <w:t>se</w:t>
      </w:r>
      <w:r w:rsidR="004903D4" w:rsidRPr="00E24530">
        <w:t xml:space="preserve"> as complex</w:t>
      </w:r>
      <w:r w:rsidR="00F60AF0" w:rsidRPr="00E24530">
        <w:t xml:space="preserve">ity </w:t>
      </w:r>
      <w:proofErr w:type="gramStart"/>
      <w:r w:rsidR="00701133" w:rsidRPr="00E24530">
        <w:t>increased</w:t>
      </w:r>
      <w:r w:rsidR="004903D4" w:rsidRPr="00E24530">
        <w:t>, and</w:t>
      </w:r>
      <w:proofErr w:type="gramEnd"/>
      <w:r w:rsidR="004903D4" w:rsidRPr="00E24530">
        <w:t xml:space="preserve"> stressed the importance of simplifying </w:t>
      </w:r>
      <w:r w:rsidR="004A2AC6" w:rsidRPr="00E24530">
        <w:t>WFF</w:t>
      </w:r>
      <w:r w:rsidR="004903D4" w:rsidRPr="00E24530">
        <w:t xml:space="preserve"> </w:t>
      </w:r>
      <w:r w:rsidR="00027C65" w:rsidRPr="00E24530">
        <w:t xml:space="preserve">to minimise </w:t>
      </w:r>
      <w:r w:rsidR="004903D4" w:rsidRPr="00E24530">
        <w:t xml:space="preserve">ethnic </w:t>
      </w:r>
      <w:r w:rsidR="00EE1207" w:rsidRPr="00E24530">
        <w:t xml:space="preserve">disparities. </w:t>
      </w:r>
      <w:r w:rsidR="00EF0C12" w:rsidRPr="00E24530">
        <w:t>They also said the onus should not be on disabled people to apply for support or provide information to IR/MSD.</w:t>
      </w:r>
      <w:r w:rsidR="002856F6" w:rsidRPr="00E24530">
        <w:t xml:space="preserve"> </w:t>
      </w:r>
      <w:r w:rsidR="00027C65" w:rsidRPr="00E24530">
        <w:t xml:space="preserve">Some </w:t>
      </w:r>
      <w:r w:rsidR="002856F6" w:rsidRPr="00E24530">
        <w:t xml:space="preserve">people </w:t>
      </w:r>
      <w:r w:rsidR="00027C65" w:rsidRPr="00E24530">
        <w:t>said there was a lack of specialised assistance for disabled people</w:t>
      </w:r>
      <w:r w:rsidR="00645F10" w:rsidRPr="00E24530">
        <w:t>, and</w:t>
      </w:r>
      <w:r w:rsidR="002856F6" w:rsidRPr="00E24530">
        <w:t xml:space="preserve"> that</w:t>
      </w:r>
      <w:r w:rsidR="00645F10" w:rsidRPr="00E24530">
        <w:t xml:space="preserve"> the </w:t>
      </w:r>
      <w:r w:rsidR="00FA52C5" w:rsidRPr="00E24530">
        <w:t xml:space="preserve">shift to online Government services had created a divide between those who were digitally capable and those who were not. </w:t>
      </w:r>
      <w:r w:rsidR="002856F6" w:rsidRPr="00E24530">
        <w:t xml:space="preserve">However, one </w:t>
      </w:r>
      <w:r w:rsidR="00645F10" w:rsidRPr="00E24530">
        <w:t xml:space="preserve">stakeholder said IR’s website was already surprisingly accessible for blind people. </w:t>
      </w:r>
    </w:p>
    <w:p w14:paraId="1C4372E4" w14:textId="74487F19" w:rsidR="00922C34" w:rsidRPr="00E24530" w:rsidRDefault="002A06F3" w:rsidP="00922C34">
      <w:pPr>
        <w:pStyle w:val="Heading2"/>
      </w:pPr>
      <w:r w:rsidRPr="00E24530">
        <w:t xml:space="preserve">Ideas </w:t>
      </w:r>
      <w:r w:rsidR="00922C34" w:rsidRPr="00E24530">
        <w:t>from submitters</w:t>
      </w:r>
      <w:r w:rsidR="00F209D3" w:rsidRPr="00E24530">
        <w:t xml:space="preserve"> and </w:t>
      </w:r>
      <w:r w:rsidR="00922C34" w:rsidRPr="00E24530">
        <w:t>stakeholders</w:t>
      </w:r>
    </w:p>
    <w:p w14:paraId="4C6ADB64" w14:textId="06BCA18F" w:rsidR="00745CAA" w:rsidRPr="00E24530" w:rsidRDefault="00922C34" w:rsidP="003E6204">
      <w:pPr>
        <w:pStyle w:val="NumberedParagraph"/>
        <w:numPr>
          <w:ilvl w:val="0"/>
          <w:numId w:val="1"/>
        </w:numPr>
      </w:pPr>
      <w:r w:rsidRPr="00E24530">
        <w:rPr>
          <w:b/>
          <w:bCs/>
        </w:rPr>
        <w:t xml:space="preserve">Provide more financial support to </w:t>
      </w:r>
      <w:r w:rsidR="00AE2336" w:rsidRPr="00E24530">
        <w:rPr>
          <w:b/>
          <w:bCs/>
        </w:rPr>
        <w:t xml:space="preserve">disabled people and their </w:t>
      </w:r>
      <w:r w:rsidRPr="00E24530">
        <w:rPr>
          <w:b/>
          <w:bCs/>
        </w:rPr>
        <w:t>families</w:t>
      </w:r>
      <w:r w:rsidR="00CF4E0B" w:rsidRPr="00E24530">
        <w:t xml:space="preserve">, </w:t>
      </w:r>
      <w:r w:rsidR="00AE50FC" w:rsidRPr="00E24530">
        <w:t xml:space="preserve">to help with </w:t>
      </w:r>
      <w:r w:rsidR="00CF4E0B" w:rsidRPr="00E24530">
        <w:t xml:space="preserve">the extra costs </w:t>
      </w:r>
      <w:r w:rsidR="00801E44" w:rsidRPr="00E24530">
        <w:t>the</w:t>
      </w:r>
      <w:r w:rsidR="003D0F6F" w:rsidRPr="00E24530">
        <w:t>y</w:t>
      </w:r>
      <w:r w:rsidR="00801E44" w:rsidRPr="00E24530">
        <w:t xml:space="preserve"> face</w:t>
      </w:r>
      <w:r w:rsidR="00CF4E0B" w:rsidRPr="00E24530">
        <w:t>.</w:t>
      </w:r>
      <w:r w:rsidR="001B5DC5" w:rsidRPr="00E24530">
        <w:t xml:space="preserve"> </w:t>
      </w:r>
      <w:r w:rsidR="009016EF" w:rsidRPr="00E24530">
        <w:t xml:space="preserve">Ideas included </w:t>
      </w:r>
      <w:r w:rsidR="007232A0" w:rsidRPr="00E24530">
        <w:t xml:space="preserve">providing </w:t>
      </w:r>
      <w:r w:rsidR="009016EF" w:rsidRPr="00E24530">
        <w:t>a</w:t>
      </w:r>
      <w:r w:rsidR="001B5DC5" w:rsidRPr="00E24530">
        <w:t xml:space="preserve"> top-up </w:t>
      </w:r>
      <w:r w:rsidR="009016EF" w:rsidRPr="00E24530">
        <w:t xml:space="preserve">WFF </w:t>
      </w:r>
      <w:r w:rsidR="00AE50FC" w:rsidRPr="00E24530">
        <w:t>payment</w:t>
      </w:r>
      <w:r w:rsidR="007232A0" w:rsidRPr="00E24530">
        <w:t>,</w:t>
      </w:r>
      <w:r w:rsidR="00AE50FC" w:rsidRPr="00E24530">
        <w:t xml:space="preserve"> </w:t>
      </w:r>
      <w:r w:rsidR="007232A0" w:rsidRPr="00E24530">
        <w:t xml:space="preserve">or a tax credit, specifically </w:t>
      </w:r>
      <w:r w:rsidR="001B5DC5" w:rsidRPr="00E24530">
        <w:t>to these families</w:t>
      </w:r>
      <w:r w:rsidR="007232A0" w:rsidRPr="00E24530">
        <w:t xml:space="preserve">. </w:t>
      </w:r>
      <w:r w:rsidR="00745CAA" w:rsidRPr="00E24530">
        <w:t xml:space="preserve">Support should be available whether </w:t>
      </w:r>
      <w:r w:rsidR="00801E44" w:rsidRPr="00E24530">
        <w:t>a family has a disabled</w:t>
      </w:r>
      <w:r w:rsidR="00745CAA" w:rsidRPr="00E24530">
        <w:t xml:space="preserve"> child or adult, and people should not have to </w:t>
      </w:r>
      <w:r w:rsidR="0029447B" w:rsidRPr="00E24530">
        <w:t>‘</w:t>
      </w:r>
      <w:r w:rsidR="00745CAA" w:rsidRPr="00E24530">
        <w:t>jump through hoops</w:t>
      </w:r>
      <w:r w:rsidR="0029447B" w:rsidRPr="00E24530">
        <w:t>’</w:t>
      </w:r>
      <w:r w:rsidR="00745CAA" w:rsidRPr="00E24530">
        <w:t xml:space="preserve"> to prove how disabled they are to qualify.</w:t>
      </w:r>
    </w:p>
    <w:p w14:paraId="2FF38A5C" w14:textId="638C907D" w:rsidR="00D64C4F" w:rsidRPr="00E24530" w:rsidRDefault="006448EE" w:rsidP="003E6204">
      <w:pPr>
        <w:pStyle w:val="NumberedParagraph"/>
        <w:numPr>
          <w:ilvl w:val="0"/>
          <w:numId w:val="1"/>
        </w:numPr>
      </w:pPr>
      <w:r w:rsidRPr="00E24530">
        <w:rPr>
          <w:b/>
          <w:bCs/>
        </w:rPr>
        <w:t>WFF</w:t>
      </w:r>
      <w:r w:rsidR="00D64C4F" w:rsidRPr="00E24530">
        <w:rPr>
          <w:b/>
          <w:bCs/>
        </w:rPr>
        <w:t xml:space="preserve"> should </w:t>
      </w:r>
      <w:proofErr w:type="gramStart"/>
      <w:r w:rsidR="00D64C4F" w:rsidRPr="00E24530">
        <w:rPr>
          <w:b/>
          <w:bCs/>
        </w:rPr>
        <w:t>take into account</w:t>
      </w:r>
      <w:proofErr w:type="gramEnd"/>
      <w:r w:rsidR="00D64C4F" w:rsidRPr="00E24530">
        <w:rPr>
          <w:b/>
          <w:bCs/>
        </w:rPr>
        <w:t xml:space="preserve"> th</w:t>
      </w:r>
      <w:r w:rsidR="001F365B" w:rsidRPr="00E24530">
        <w:rPr>
          <w:b/>
          <w:bCs/>
        </w:rPr>
        <w:t>e impact of look</w:t>
      </w:r>
      <w:r w:rsidR="00AE2336" w:rsidRPr="00E24530">
        <w:rPr>
          <w:b/>
          <w:bCs/>
        </w:rPr>
        <w:t>ing</w:t>
      </w:r>
      <w:r w:rsidR="001F365B" w:rsidRPr="00E24530">
        <w:rPr>
          <w:b/>
          <w:bCs/>
        </w:rPr>
        <w:t xml:space="preserve"> after a </w:t>
      </w:r>
      <w:r w:rsidR="00AE2336" w:rsidRPr="00E24530">
        <w:rPr>
          <w:b/>
          <w:bCs/>
        </w:rPr>
        <w:t xml:space="preserve">disabled </w:t>
      </w:r>
      <w:r w:rsidR="001F365B" w:rsidRPr="00E24530">
        <w:rPr>
          <w:b/>
          <w:bCs/>
        </w:rPr>
        <w:t>child</w:t>
      </w:r>
      <w:r w:rsidR="00AE2336" w:rsidRPr="00E24530">
        <w:rPr>
          <w:b/>
          <w:bCs/>
        </w:rPr>
        <w:t xml:space="preserve"> or </w:t>
      </w:r>
      <w:r w:rsidR="001F365B" w:rsidRPr="00E24530">
        <w:rPr>
          <w:b/>
          <w:bCs/>
        </w:rPr>
        <w:t>adult</w:t>
      </w:r>
      <w:r w:rsidR="001F365B" w:rsidRPr="00E24530">
        <w:t xml:space="preserve">. </w:t>
      </w:r>
      <w:r w:rsidR="006537DB" w:rsidRPr="00E24530">
        <w:t>Family members who</w:t>
      </w:r>
      <w:r w:rsidR="00D64C4F" w:rsidRPr="00E24530">
        <w:t xml:space="preserve"> support </w:t>
      </w:r>
      <w:r w:rsidR="00A61A20" w:rsidRPr="00E24530">
        <w:t xml:space="preserve">a </w:t>
      </w:r>
      <w:r w:rsidR="00AE2336" w:rsidRPr="00E24530">
        <w:t xml:space="preserve">disabled </w:t>
      </w:r>
      <w:r w:rsidR="00A61A20" w:rsidRPr="00E24530">
        <w:t xml:space="preserve">child or adult </w:t>
      </w:r>
      <w:r w:rsidR="00D64C4F" w:rsidRPr="00E24530">
        <w:t xml:space="preserve">may </w:t>
      </w:r>
      <w:r w:rsidR="00AE2336" w:rsidRPr="00E24530">
        <w:t xml:space="preserve">have variable </w:t>
      </w:r>
      <w:proofErr w:type="gramStart"/>
      <w:r w:rsidR="00AE2336" w:rsidRPr="00E24530">
        <w:t>hours</w:t>
      </w:r>
      <w:r w:rsidR="00A61A20" w:rsidRPr="00E24530">
        <w:t>, or</w:t>
      </w:r>
      <w:proofErr w:type="gramEnd"/>
      <w:r w:rsidR="00A61A20" w:rsidRPr="00E24530">
        <w:t xml:space="preserve"> may not be able to return to work at all</w:t>
      </w:r>
      <w:r w:rsidR="00D64C4F" w:rsidRPr="00E24530">
        <w:t xml:space="preserve">. </w:t>
      </w:r>
      <w:r w:rsidR="006537DB" w:rsidRPr="00E24530">
        <w:t>M</w:t>
      </w:r>
      <w:r w:rsidR="00AE2336" w:rsidRPr="00E24530">
        <w:t xml:space="preserve">ore generous abatement </w:t>
      </w:r>
      <w:r w:rsidR="00D64C4F" w:rsidRPr="00E24530">
        <w:t>rates</w:t>
      </w:r>
      <w:r w:rsidR="006537DB" w:rsidRPr="00E24530">
        <w:t xml:space="preserve"> might be one way to help with this</w:t>
      </w:r>
      <w:r w:rsidR="00D64C4F" w:rsidRPr="00E24530">
        <w:t xml:space="preserve">. </w:t>
      </w:r>
    </w:p>
    <w:p w14:paraId="5FF5C46C" w14:textId="2EA875A5" w:rsidR="00AC123F" w:rsidRPr="00E24530" w:rsidRDefault="005F7E55" w:rsidP="005F64AC">
      <w:pPr>
        <w:pStyle w:val="NumberedParagraph"/>
        <w:numPr>
          <w:ilvl w:val="0"/>
          <w:numId w:val="1"/>
        </w:numPr>
      </w:pPr>
      <w:r w:rsidRPr="00E24530">
        <w:rPr>
          <w:b/>
          <w:bCs/>
        </w:rPr>
        <w:t xml:space="preserve">Minimise ethnic disparities amongst disabled people by simplifying </w:t>
      </w:r>
      <w:proofErr w:type="gramStart"/>
      <w:r w:rsidRPr="00E24530">
        <w:rPr>
          <w:b/>
          <w:bCs/>
        </w:rPr>
        <w:t>WFF</w:t>
      </w:r>
      <w:r w:rsidR="00921B4B" w:rsidRPr="00E24530">
        <w:t xml:space="preserve">, </w:t>
      </w:r>
      <w:r w:rsidR="00921B4B" w:rsidRPr="00E24530">
        <w:rPr>
          <w:b/>
          <w:bCs/>
        </w:rPr>
        <w:t>and</w:t>
      </w:r>
      <w:proofErr w:type="gramEnd"/>
      <w:r w:rsidR="00921B4B" w:rsidRPr="00E24530">
        <w:t xml:space="preserve"> </w:t>
      </w:r>
      <w:r w:rsidR="00921B4B" w:rsidRPr="00E24530">
        <w:rPr>
          <w:b/>
          <w:bCs/>
        </w:rPr>
        <w:t>i</w:t>
      </w:r>
      <w:r w:rsidR="00DA74CB" w:rsidRPr="00E24530">
        <w:rPr>
          <w:b/>
          <w:bCs/>
        </w:rPr>
        <w:t xml:space="preserve">mprove accessibility for </w:t>
      </w:r>
      <w:r w:rsidR="006448EE" w:rsidRPr="00E24530">
        <w:rPr>
          <w:b/>
          <w:bCs/>
        </w:rPr>
        <w:t xml:space="preserve">disabled </w:t>
      </w:r>
      <w:r w:rsidR="00DA74CB" w:rsidRPr="00E24530">
        <w:rPr>
          <w:b/>
          <w:bCs/>
        </w:rPr>
        <w:t>people</w:t>
      </w:r>
      <w:r w:rsidR="00096D7D" w:rsidRPr="00E24530">
        <w:rPr>
          <w:b/>
          <w:bCs/>
        </w:rPr>
        <w:t>.</w:t>
      </w:r>
      <w:r w:rsidR="00096D7D" w:rsidRPr="00E24530">
        <w:t xml:space="preserve"> </w:t>
      </w:r>
      <w:r w:rsidR="00AC123F" w:rsidRPr="00E24530">
        <w:t>For example, t</w:t>
      </w:r>
      <w:r w:rsidR="00096D7D" w:rsidRPr="00E24530">
        <w:t>he deaf community needs interpreters</w:t>
      </w:r>
      <w:r w:rsidR="00645F10" w:rsidRPr="00E24530">
        <w:t xml:space="preserve"> and advocates</w:t>
      </w:r>
      <w:r w:rsidR="00AC123F" w:rsidRPr="00E24530">
        <w:t>.</w:t>
      </w:r>
      <w:r w:rsidR="00096D7D" w:rsidRPr="00E24530">
        <w:t xml:space="preserve"> </w:t>
      </w:r>
      <w:r w:rsidR="00AC123F" w:rsidRPr="00E24530">
        <w:t>D</w:t>
      </w:r>
      <w:r w:rsidR="00096D7D" w:rsidRPr="00E24530">
        <w:t xml:space="preserve">isabled people may struggle with digital literacy and with communicating over the phone. </w:t>
      </w:r>
      <w:r w:rsidR="00AC123F" w:rsidRPr="00E24530">
        <w:t xml:space="preserve">Blind people may </w:t>
      </w:r>
      <w:r w:rsidRPr="00E24530">
        <w:t xml:space="preserve">also </w:t>
      </w:r>
      <w:r w:rsidR="00AC123F" w:rsidRPr="00E24530">
        <w:t xml:space="preserve">struggle with some websites, depending on how they are </w:t>
      </w:r>
      <w:r w:rsidR="00596AC0">
        <w:t>designed</w:t>
      </w:r>
      <w:r w:rsidR="00AC123F" w:rsidRPr="00E24530">
        <w:t xml:space="preserve">. </w:t>
      </w:r>
    </w:p>
    <w:p w14:paraId="5D1124C5" w14:textId="3D15D715" w:rsidR="002A45D5" w:rsidRPr="00E24530" w:rsidRDefault="002A45D5" w:rsidP="00E82342">
      <w:pPr>
        <w:pStyle w:val="Heading1"/>
      </w:pPr>
      <w:r w:rsidRPr="00E24530">
        <w:lastRenderedPageBreak/>
        <w:t>Administration</w:t>
      </w:r>
      <w:r w:rsidR="002C1A48" w:rsidRPr="00E24530">
        <w:t>, accessibility, and take-up</w:t>
      </w:r>
    </w:p>
    <w:p w14:paraId="59F4310B" w14:textId="13CAC939" w:rsidR="00E97E23" w:rsidRPr="00E24530" w:rsidRDefault="00E97E23" w:rsidP="00E97E23">
      <w:pPr>
        <w:pStyle w:val="Heading2"/>
      </w:pPr>
      <w:r w:rsidRPr="00E24530">
        <w:t>Communications and take-up</w:t>
      </w:r>
    </w:p>
    <w:p w14:paraId="3679C82B" w14:textId="0FB5FA8F" w:rsidR="00FE1D01" w:rsidRPr="00E24530" w:rsidRDefault="00BF0E3B" w:rsidP="003E6204">
      <w:pPr>
        <w:pStyle w:val="NumberedParagraph"/>
        <w:numPr>
          <w:ilvl w:val="0"/>
          <w:numId w:val="1"/>
        </w:numPr>
      </w:pPr>
      <w:r w:rsidRPr="00E24530">
        <w:t xml:space="preserve">Some </w:t>
      </w:r>
      <w:r w:rsidR="00430E82" w:rsidRPr="00E24530">
        <w:t xml:space="preserve">people </w:t>
      </w:r>
      <w:r w:rsidR="00DE0D30" w:rsidRPr="00E24530">
        <w:t xml:space="preserve">emphasised the </w:t>
      </w:r>
      <w:r w:rsidR="00430E82" w:rsidRPr="00E24530">
        <w:t xml:space="preserve">effect of </w:t>
      </w:r>
      <w:r w:rsidR="00EB746F" w:rsidRPr="00E24530">
        <w:t xml:space="preserve">the </w:t>
      </w:r>
      <w:r w:rsidR="004363F5" w:rsidRPr="00E24530">
        <w:t xml:space="preserve">tone </w:t>
      </w:r>
      <w:r w:rsidR="00EB746F" w:rsidRPr="00E24530">
        <w:t xml:space="preserve">used in </w:t>
      </w:r>
      <w:r w:rsidR="004363F5" w:rsidRPr="00E24530">
        <w:t>communications</w:t>
      </w:r>
      <w:r w:rsidR="00430E82" w:rsidRPr="00E24530">
        <w:t xml:space="preserve"> on </w:t>
      </w:r>
      <w:r w:rsidR="00884260" w:rsidRPr="00E24530">
        <w:t>tak</w:t>
      </w:r>
      <w:r w:rsidR="00DE0D30" w:rsidRPr="00E24530">
        <w:t xml:space="preserve">e-up. </w:t>
      </w:r>
      <w:r w:rsidR="00FE1D01" w:rsidRPr="00E24530">
        <w:t>A quarter of stakeholder</w:t>
      </w:r>
      <w:r w:rsidR="00EB746F" w:rsidRPr="00E24530">
        <w:t>s</w:t>
      </w:r>
      <w:r w:rsidR="00FE1D01" w:rsidRPr="00E24530">
        <w:t xml:space="preserve"> raised communication issues for non-native English speakers and</w:t>
      </w:r>
      <w:r w:rsidR="007F1125" w:rsidRPr="00E24530">
        <w:t>/or</w:t>
      </w:r>
      <w:r w:rsidR="00FE1D01" w:rsidRPr="00E24530">
        <w:t xml:space="preserve"> disabled people, and </w:t>
      </w:r>
      <w:r w:rsidR="00430E82" w:rsidRPr="00E24530">
        <w:t>how this affected</w:t>
      </w:r>
      <w:r w:rsidR="008D220C" w:rsidRPr="00E24530">
        <w:t xml:space="preserve"> engagement </w:t>
      </w:r>
      <w:r w:rsidR="004767AC" w:rsidRPr="00E24530">
        <w:t>and understanding</w:t>
      </w:r>
      <w:r w:rsidR="00FE1D01" w:rsidRPr="00E24530">
        <w:t>.</w:t>
      </w:r>
      <w:r w:rsidR="00762A25" w:rsidRPr="00E24530">
        <w:t xml:space="preserve"> Some preferred talking to real people, </w:t>
      </w:r>
      <w:r w:rsidR="004F6182" w:rsidRPr="00E24530">
        <w:t xml:space="preserve">while </w:t>
      </w:r>
      <w:r w:rsidR="00762A25" w:rsidRPr="00E24530">
        <w:t xml:space="preserve">others said </w:t>
      </w:r>
      <w:r w:rsidR="00E54B9C">
        <w:t>digital</w:t>
      </w:r>
      <w:r w:rsidR="00E54B9C" w:rsidRPr="00E24530">
        <w:t xml:space="preserve"> </w:t>
      </w:r>
      <w:r w:rsidR="00762A25" w:rsidRPr="00E24530">
        <w:t>communication channels</w:t>
      </w:r>
      <w:r w:rsidR="004F6182" w:rsidRPr="00E24530">
        <w:t>, such as apps,</w:t>
      </w:r>
      <w:r w:rsidR="00762A25" w:rsidRPr="00E24530">
        <w:t xml:space="preserve"> would be helpful.</w:t>
      </w:r>
    </w:p>
    <w:p w14:paraId="1EB3A71D" w14:textId="5359FB97" w:rsidR="004363F5" w:rsidRPr="00E24530" w:rsidRDefault="00413FAB" w:rsidP="003E6204">
      <w:pPr>
        <w:pStyle w:val="NumberedParagraph"/>
        <w:numPr>
          <w:ilvl w:val="0"/>
          <w:numId w:val="1"/>
        </w:numPr>
      </w:pPr>
      <w:r w:rsidRPr="00E24530">
        <w:t>Stakeholders said</w:t>
      </w:r>
      <w:r w:rsidR="00FE1D01" w:rsidRPr="00E24530">
        <w:t xml:space="preserve"> difficult</w:t>
      </w:r>
      <w:r w:rsidRPr="00E24530">
        <w:t>ies applying</w:t>
      </w:r>
      <w:r w:rsidR="00FE1D01" w:rsidRPr="00E24530">
        <w:t xml:space="preserve"> </w:t>
      </w:r>
      <w:r w:rsidRPr="00E24530">
        <w:t xml:space="preserve">for </w:t>
      </w:r>
      <w:r w:rsidR="00FE1D01" w:rsidRPr="00E24530">
        <w:t xml:space="preserve">WFF </w:t>
      </w:r>
      <w:r w:rsidRPr="00E24530">
        <w:t xml:space="preserve">affected take-up, as did </w:t>
      </w:r>
      <w:r w:rsidR="004F6182" w:rsidRPr="00E24530">
        <w:t xml:space="preserve">limited </w:t>
      </w:r>
      <w:r w:rsidR="00653552" w:rsidRPr="00E24530">
        <w:t xml:space="preserve">digital </w:t>
      </w:r>
      <w:r w:rsidR="00762A25" w:rsidRPr="00E24530">
        <w:t>literacy</w:t>
      </w:r>
      <w:r w:rsidR="000437B6" w:rsidRPr="00E24530">
        <w:t>/</w:t>
      </w:r>
      <w:r w:rsidR="00762A25" w:rsidRPr="00E24530">
        <w:t>access</w:t>
      </w:r>
      <w:r w:rsidR="00653552" w:rsidRPr="00E24530">
        <w:t xml:space="preserve">. </w:t>
      </w:r>
      <w:r w:rsidR="00762A25" w:rsidRPr="00E24530">
        <w:t xml:space="preserve">One stakeholder said some </w:t>
      </w:r>
      <w:r w:rsidR="000437B6" w:rsidRPr="00E24530">
        <w:t xml:space="preserve">people </w:t>
      </w:r>
      <w:r w:rsidR="00762A25" w:rsidRPr="00E24530">
        <w:t xml:space="preserve">may be hesitant or unwilling to share </w:t>
      </w:r>
      <w:r w:rsidRPr="00E24530">
        <w:t xml:space="preserve">personal </w:t>
      </w:r>
      <w:r w:rsidR="00762A25" w:rsidRPr="00E24530">
        <w:t xml:space="preserve">information to receive WFF. Others </w:t>
      </w:r>
      <w:r w:rsidR="000437B6" w:rsidRPr="00E24530">
        <w:t xml:space="preserve">said </w:t>
      </w:r>
      <w:r w:rsidR="00762A25" w:rsidRPr="00E24530">
        <w:t>fear</w:t>
      </w:r>
      <w:r w:rsidRPr="00E24530">
        <w:t>/</w:t>
      </w:r>
      <w:r w:rsidR="00762A25" w:rsidRPr="00E24530">
        <w:t xml:space="preserve">distrust of the Government </w:t>
      </w:r>
      <w:r w:rsidR="000437B6" w:rsidRPr="00E24530">
        <w:t xml:space="preserve">affected </w:t>
      </w:r>
      <w:r w:rsidR="00762A25" w:rsidRPr="00E24530">
        <w:t xml:space="preserve">take-up, </w:t>
      </w:r>
      <w:r w:rsidR="007F1125" w:rsidRPr="00E24530">
        <w:t>which</w:t>
      </w:r>
      <w:r w:rsidR="00762A25" w:rsidRPr="00E24530">
        <w:t xml:space="preserve"> particularly </w:t>
      </w:r>
      <w:r w:rsidR="000437B6" w:rsidRPr="00E24530">
        <w:t xml:space="preserve">affected </w:t>
      </w:r>
      <w:r w:rsidR="00762A25" w:rsidRPr="00E24530">
        <w:t xml:space="preserve">Asian, Māori, and Pasifika families, as well as non-New Zealand citizens. </w:t>
      </w:r>
      <w:r w:rsidR="000437B6" w:rsidRPr="00E24530">
        <w:t xml:space="preserve">They also said some </w:t>
      </w:r>
      <w:r w:rsidR="00653552" w:rsidRPr="00E24530">
        <w:t xml:space="preserve">customers </w:t>
      </w:r>
      <w:r w:rsidR="00762A25" w:rsidRPr="00E24530">
        <w:t xml:space="preserve">shared </w:t>
      </w:r>
      <w:r w:rsidR="00653552" w:rsidRPr="00E24530">
        <w:t xml:space="preserve">their WFF experiences, </w:t>
      </w:r>
      <w:r w:rsidR="00134177">
        <w:t>and</w:t>
      </w:r>
      <w:r w:rsidR="00801542" w:rsidRPr="00E24530">
        <w:t xml:space="preserve"> bad experience</w:t>
      </w:r>
      <w:r w:rsidR="00DE0D30" w:rsidRPr="00E24530">
        <w:t>s</w:t>
      </w:r>
      <w:r w:rsidR="00801542" w:rsidRPr="00E24530">
        <w:t xml:space="preserve"> could </w:t>
      </w:r>
      <w:r w:rsidR="000437B6" w:rsidRPr="00E24530">
        <w:t>impact take-up by others</w:t>
      </w:r>
      <w:r w:rsidR="00801542" w:rsidRPr="00E24530">
        <w:t>.</w:t>
      </w:r>
    </w:p>
    <w:p w14:paraId="38EA6FA5" w14:textId="3494B5FD" w:rsidR="00EF0ADA" w:rsidRPr="00E24530" w:rsidRDefault="000437B6" w:rsidP="003E6204">
      <w:pPr>
        <w:pStyle w:val="NumberedParagraph"/>
        <w:numPr>
          <w:ilvl w:val="0"/>
          <w:numId w:val="1"/>
        </w:numPr>
      </w:pPr>
      <w:r w:rsidRPr="00E24530">
        <w:t xml:space="preserve">One stakeholder group said WFF </w:t>
      </w:r>
      <w:r w:rsidR="00F80B11" w:rsidRPr="00E24530">
        <w:t xml:space="preserve">was not sufficiently promoted </w:t>
      </w:r>
      <w:r w:rsidRPr="00E24530">
        <w:t>to certain customer populations</w:t>
      </w:r>
      <w:r w:rsidR="00F80B11" w:rsidRPr="00E24530">
        <w:t xml:space="preserve">, which affected take-up; </w:t>
      </w:r>
      <w:r w:rsidRPr="00E24530">
        <w:t xml:space="preserve">IR/MSD </w:t>
      </w:r>
      <w:r w:rsidR="00762A25" w:rsidRPr="00E24530">
        <w:t>ma</w:t>
      </w:r>
      <w:r w:rsidRPr="00E24530">
        <w:t>de</w:t>
      </w:r>
      <w:r w:rsidR="00762A25" w:rsidRPr="00E24530">
        <w:t xml:space="preserve"> </w:t>
      </w:r>
      <w:r w:rsidR="00EF0ADA" w:rsidRPr="00E24530">
        <w:t xml:space="preserve">assumptions without </w:t>
      </w:r>
      <w:r w:rsidRPr="00E24530">
        <w:t xml:space="preserve">actually </w:t>
      </w:r>
      <w:r w:rsidR="00EF0ADA" w:rsidRPr="00E24530">
        <w:t>listen</w:t>
      </w:r>
      <w:r w:rsidRPr="00E24530">
        <w:t>ing</w:t>
      </w:r>
      <w:r w:rsidR="00762A25" w:rsidRPr="00E24530">
        <w:t xml:space="preserve"> </w:t>
      </w:r>
      <w:r w:rsidRPr="00E24530">
        <w:t xml:space="preserve">to </w:t>
      </w:r>
      <w:proofErr w:type="gramStart"/>
      <w:r w:rsidR="00762A25" w:rsidRPr="00E24530">
        <w:t>customers</w:t>
      </w:r>
      <w:r w:rsidR="007F1125" w:rsidRPr="00E24530">
        <w:t>,</w:t>
      </w:r>
      <w:r w:rsidRPr="00E24530">
        <w:t xml:space="preserve"> and</w:t>
      </w:r>
      <w:proofErr w:type="gramEnd"/>
      <w:r w:rsidRPr="00E24530">
        <w:t xml:space="preserve"> failed to properly explain what support customers could receive; and some customers felt </w:t>
      </w:r>
      <w:r w:rsidR="007F1125" w:rsidRPr="00E24530">
        <w:t xml:space="preserve">both </w:t>
      </w:r>
      <w:r w:rsidR="00EF0ADA" w:rsidRPr="00E24530">
        <w:t>discriminated against and demoralised</w:t>
      </w:r>
      <w:r w:rsidRPr="00E24530">
        <w:t xml:space="preserve">. </w:t>
      </w:r>
    </w:p>
    <w:p w14:paraId="7077C4CB" w14:textId="60B70980" w:rsidR="0038139B" w:rsidRPr="00E24530" w:rsidRDefault="0038139B" w:rsidP="003E6204">
      <w:pPr>
        <w:pStyle w:val="NumberedParagraph"/>
        <w:numPr>
          <w:ilvl w:val="0"/>
          <w:numId w:val="1"/>
        </w:numPr>
      </w:pPr>
      <w:r w:rsidRPr="00E24530">
        <w:t xml:space="preserve">Most survey respondents found it easy to find general information about WFF, however, they had mixed views on how easy it was for families to understand what they were entitled to. Most survey respondents would look for information about WFF through the </w:t>
      </w:r>
      <w:r w:rsidR="004A2AC6" w:rsidRPr="00E24530">
        <w:t>IR</w:t>
      </w:r>
      <w:r w:rsidRPr="00E24530">
        <w:t xml:space="preserve"> website.</w:t>
      </w:r>
    </w:p>
    <w:p w14:paraId="5E9E8E0B" w14:textId="0586E3E0" w:rsidR="00FA4658" w:rsidRPr="00E24530" w:rsidRDefault="001C4D99" w:rsidP="00FA4658">
      <w:pPr>
        <w:pStyle w:val="Heading2"/>
      </w:pPr>
      <w:r w:rsidRPr="00E24530">
        <w:t xml:space="preserve">Administration by IR and </w:t>
      </w:r>
      <w:r w:rsidR="00E43AE5" w:rsidRPr="00E24530">
        <w:t>MSD</w:t>
      </w:r>
      <w:r w:rsidR="00CD31D9" w:rsidRPr="00E24530">
        <w:t xml:space="preserve"> </w:t>
      </w:r>
    </w:p>
    <w:p w14:paraId="3EA66370" w14:textId="3E15C02C" w:rsidR="00781D32" w:rsidRPr="00E24530" w:rsidRDefault="00E43AE5" w:rsidP="003E6204">
      <w:pPr>
        <w:pStyle w:val="NumberedParagraph"/>
        <w:numPr>
          <w:ilvl w:val="0"/>
          <w:numId w:val="1"/>
        </w:numPr>
      </w:pPr>
      <w:r w:rsidRPr="00E24530">
        <w:rPr>
          <w:b/>
          <w:bCs/>
        </w:rPr>
        <w:t xml:space="preserve">Inconsistencies </w:t>
      </w:r>
      <w:r w:rsidR="00781D32" w:rsidRPr="00E24530">
        <w:rPr>
          <w:b/>
          <w:bCs/>
        </w:rPr>
        <w:t xml:space="preserve">caused by </w:t>
      </w:r>
      <w:r w:rsidR="009D5C2C" w:rsidRPr="00E24530">
        <w:rPr>
          <w:b/>
          <w:bCs/>
        </w:rPr>
        <w:t>dual</w:t>
      </w:r>
      <w:r w:rsidRPr="00E24530">
        <w:rPr>
          <w:b/>
          <w:bCs/>
        </w:rPr>
        <w:t>-agency model:</w:t>
      </w:r>
      <w:r w:rsidRPr="00E24530">
        <w:t xml:space="preserve"> </w:t>
      </w:r>
      <w:r w:rsidR="00E97E23" w:rsidRPr="00E24530">
        <w:t xml:space="preserve">Some said that </w:t>
      </w:r>
      <w:r w:rsidR="000258DB" w:rsidRPr="00E24530">
        <w:t xml:space="preserve">having </w:t>
      </w:r>
      <w:r w:rsidR="00E97E23" w:rsidRPr="00E24530">
        <w:t xml:space="preserve">two different </w:t>
      </w:r>
      <w:r w:rsidR="000258DB" w:rsidRPr="00E24530">
        <w:t xml:space="preserve">agencies </w:t>
      </w:r>
      <w:r w:rsidR="00E97E23" w:rsidRPr="00E24530">
        <w:t xml:space="preserve">administer </w:t>
      </w:r>
      <w:r w:rsidRPr="00E24530">
        <w:t xml:space="preserve">WFF </w:t>
      </w:r>
      <w:r w:rsidR="00E97E23" w:rsidRPr="00E24530">
        <w:t xml:space="preserve">resulted in gaps and </w:t>
      </w:r>
      <w:r w:rsidR="0038139B" w:rsidRPr="00E24530">
        <w:t>in</w:t>
      </w:r>
      <w:r w:rsidR="00E97E23" w:rsidRPr="00E24530">
        <w:t>consistency</w:t>
      </w:r>
      <w:r w:rsidR="000258DB" w:rsidRPr="00E24530">
        <w:t xml:space="preserve">, and that customers should </w:t>
      </w:r>
      <w:r w:rsidR="00E97E23" w:rsidRPr="00E24530">
        <w:t xml:space="preserve">be treated the same </w:t>
      </w:r>
      <w:r w:rsidR="009F1DDA">
        <w:t xml:space="preserve">regardless </w:t>
      </w:r>
      <w:r w:rsidR="00540FAD">
        <w:t>of the agency</w:t>
      </w:r>
      <w:r w:rsidR="009F1DDA" w:rsidRPr="00E24530">
        <w:t xml:space="preserve"> </w:t>
      </w:r>
      <w:r w:rsidR="000258DB" w:rsidRPr="00E24530">
        <w:t xml:space="preserve">they </w:t>
      </w:r>
      <w:r w:rsidR="0038139B" w:rsidRPr="00E24530">
        <w:t xml:space="preserve">dealt </w:t>
      </w:r>
      <w:r w:rsidR="00E97E23" w:rsidRPr="00E24530">
        <w:t xml:space="preserve">with. Another stakeholder felt there were two systems: one for people </w:t>
      </w:r>
      <w:r w:rsidR="000258DB" w:rsidRPr="00E24530">
        <w:t>in paid work or business</w:t>
      </w:r>
      <w:r w:rsidR="00E97E23" w:rsidRPr="00E24530">
        <w:t xml:space="preserve"> (</w:t>
      </w:r>
      <w:r w:rsidR="004A2AC6" w:rsidRPr="00E24530">
        <w:t>IR</w:t>
      </w:r>
      <w:r w:rsidR="00E97E23" w:rsidRPr="00E24530">
        <w:t>)</w:t>
      </w:r>
      <w:r w:rsidR="000258DB" w:rsidRPr="00E24530">
        <w:t>,</w:t>
      </w:r>
      <w:r w:rsidR="00E97E23" w:rsidRPr="00E24530">
        <w:t xml:space="preserve"> and another for welfare</w:t>
      </w:r>
      <w:r w:rsidR="000258DB" w:rsidRPr="00E24530">
        <w:t xml:space="preserve"> recipients</w:t>
      </w:r>
      <w:r w:rsidR="00E97E23" w:rsidRPr="00E24530">
        <w:t xml:space="preserve"> (MSD), and</w:t>
      </w:r>
      <w:r w:rsidR="0038139B" w:rsidRPr="00E24530">
        <w:t xml:space="preserve"> </w:t>
      </w:r>
      <w:r w:rsidR="000258DB" w:rsidRPr="00E24530">
        <w:t xml:space="preserve">that </w:t>
      </w:r>
      <w:r w:rsidR="00E97E23" w:rsidRPr="00E24530">
        <w:t xml:space="preserve">this was inequitable. </w:t>
      </w:r>
    </w:p>
    <w:p w14:paraId="11C68176" w14:textId="7015BC1F" w:rsidR="00030CE5" w:rsidRPr="00E24530" w:rsidRDefault="004A2AC6" w:rsidP="003E6204">
      <w:pPr>
        <w:pStyle w:val="NumberedParagraph"/>
        <w:numPr>
          <w:ilvl w:val="0"/>
          <w:numId w:val="1"/>
        </w:numPr>
      </w:pPr>
      <w:r w:rsidRPr="00E24530">
        <w:rPr>
          <w:b/>
          <w:bCs/>
        </w:rPr>
        <w:t>IR</w:t>
      </w:r>
      <w:r w:rsidR="00B4119B" w:rsidRPr="00E24530">
        <w:t>:</w:t>
      </w:r>
      <w:r w:rsidR="00B4119B" w:rsidRPr="00E24530">
        <w:rPr>
          <w:b/>
          <w:bCs/>
        </w:rPr>
        <w:t xml:space="preserve"> </w:t>
      </w:r>
      <w:r w:rsidR="00B013FE" w:rsidRPr="00E24530">
        <w:t xml:space="preserve">People </w:t>
      </w:r>
      <w:r w:rsidR="00365435" w:rsidRPr="00E24530">
        <w:t xml:space="preserve">who </w:t>
      </w:r>
      <w:r w:rsidR="000258DB" w:rsidRPr="00E24530">
        <w:t xml:space="preserve">provided feedback in this area </w:t>
      </w:r>
      <w:r w:rsidR="00365435" w:rsidRPr="00E24530">
        <w:t xml:space="preserve">generally preferred dealing with </w:t>
      </w:r>
      <w:r w:rsidRPr="00E24530">
        <w:t>IR</w:t>
      </w:r>
      <w:r w:rsidR="000258DB" w:rsidRPr="00E24530">
        <w:t xml:space="preserve">. They said </w:t>
      </w:r>
      <w:r w:rsidRPr="00E24530">
        <w:t>IR</w:t>
      </w:r>
      <w:r w:rsidR="00BA2FFF" w:rsidRPr="00E24530">
        <w:t xml:space="preserve"> </w:t>
      </w:r>
      <w:r w:rsidR="00262CBB" w:rsidRPr="00E24530">
        <w:t xml:space="preserve">was </w:t>
      </w:r>
      <w:r w:rsidR="00BA2FFF" w:rsidRPr="00E24530">
        <w:t xml:space="preserve">less punitive, easier to deal </w:t>
      </w:r>
      <w:r w:rsidR="00B013FE" w:rsidRPr="00E24530">
        <w:t xml:space="preserve">with </w:t>
      </w:r>
      <w:r w:rsidR="000258DB" w:rsidRPr="00E24530">
        <w:t xml:space="preserve">regarding </w:t>
      </w:r>
      <w:r w:rsidR="00262CBB" w:rsidRPr="00E24530">
        <w:t>issues</w:t>
      </w:r>
      <w:r w:rsidR="00BA2FFF" w:rsidRPr="00E24530">
        <w:t xml:space="preserve">, </w:t>
      </w:r>
      <w:r w:rsidR="00262CBB" w:rsidRPr="00E24530">
        <w:t xml:space="preserve">more knowledgeable, </w:t>
      </w:r>
      <w:r w:rsidR="000258DB" w:rsidRPr="00E24530">
        <w:t xml:space="preserve">and </w:t>
      </w:r>
      <w:r w:rsidR="00BA2FFF" w:rsidRPr="00E24530">
        <w:t xml:space="preserve">more likely to </w:t>
      </w:r>
      <w:r w:rsidR="000258DB" w:rsidRPr="00E24530">
        <w:t xml:space="preserve">both get WFF payments right and </w:t>
      </w:r>
      <w:r w:rsidR="00BA2FFF" w:rsidRPr="00E24530">
        <w:t xml:space="preserve">provide favourable </w:t>
      </w:r>
      <w:r w:rsidR="00B013FE" w:rsidRPr="00E24530">
        <w:t>outcomes</w:t>
      </w:r>
      <w:r w:rsidR="00BA2FFF" w:rsidRPr="00E24530">
        <w:t xml:space="preserve">. They liked how </w:t>
      </w:r>
      <w:r w:rsidRPr="00E24530">
        <w:t>IR</w:t>
      </w:r>
      <w:r w:rsidR="00BA2FFF" w:rsidRPr="00E24530">
        <w:t xml:space="preserve"> offered different payment frequency options, could write-off debt</w:t>
      </w:r>
      <w:r w:rsidR="007562D6" w:rsidRPr="00E24530">
        <w:t>, and could</w:t>
      </w:r>
      <w:r w:rsidR="00BA2FFF" w:rsidRPr="00E24530">
        <w:t xml:space="preserve"> </w:t>
      </w:r>
      <w:proofErr w:type="gramStart"/>
      <w:r w:rsidR="00BA2FFF" w:rsidRPr="00E24530">
        <w:t>enter into</w:t>
      </w:r>
      <w:proofErr w:type="gramEnd"/>
      <w:r w:rsidR="00BA2FFF" w:rsidRPr="00E24530">
        <w:t xml:space="preserve"> repayment arrangements.</w:t>
      </w:r>
      <w:r w:rsidR="00803015" w:rsidRPr="00E24530">
        <w:t xml:space="preserve"> Some said </w:t>
      </w:r>
      <w:r w:rsidR="00E842A4" w:rsidRPr="00E24530">
        <w:t xml:space="preserve">getting through to </w:t>
      </w:r>
      <w:r w:rsidRPr="00E24530">
        <w:t>IR</w:t>
      </w:r>
      <w:r w:rsidR="00803015" w:rsidRPr="00E24530">
        <w:t xml:space="preserve"> could be </w:t>
      </w:r>
      <w:r w:rsidR="00E842A4" w:rsidRPr="00E24530">
        <w:t xml:space="preserve">hard </w:t>
      </w:r>
      <w:r w:rsidR="00803015" w:rsidRPr="00E24530">
        <w:t xml:space="preserve">because of long </w:t>
      </w:r>
      <w:r w:rsidR="00E842A4" w:rsidRPr="00E24530">
        <w:t xml:space="preserve">wait times on the phone, engaging with </w:t>
      </w:r>
      <w:r w:rsidRPr="00E24530">
        <w:t>IR</w:t>
      </w:r>
      <w:r w:rsidR="00E842A4" w:rsidRPr="00E24530">
        <w:t xml:space="preserve"> could be stressful, and </w:t>
      </w:r>
      <w:r w:rsidRPr="00E24530">
        <w:t>IR</w:t>
      </w:r>
      <w:r w:rsidR="00E842A4" w:rsidRPr="00E24530">
        <w:t xml:space="preserve"> did not always communicate effectively. </w:t>
      </w:r>
      <w:r w:rsidR="00262CBB" w:rsidRPr="00E24530">
        <w:t xml:space="preserve"> </w:t>
      </w:r>
    </w:p>
    <w:p w14:paraId="4E96C448" w14:textId="5AE243D1" w:rsidR="00252C79" w:rsidRPr="00E24530" w:rsidRDefault="00B4119B" w:rsidP="003E6204">
      <w:pPr>
        <w:pStyle w:val="NumberedParagraph"/>
        <w:numPr>
          <w:ilvl w:val="0"/>
          <w:numId w:val="1"/>
        </w:numPr>
      </w:pPr>
      <w:r w:rsidRPr="00E24530">
        <w:rPr>
          <w:b/>
          <w:bCs/>
        </w:rPr>
        <w:t>MSD</w:t>
      </w:r>
      <w:r w:rsidR="006A3FDA" w:rsidRPr="00E24530">
        <w:rPr>
          <w:rStyle w:val="FootnoteReference"/>
        </w:rPr>
        <w:footnoteReference w:id="2"/>
      </w:r>
      <w:r w:rsidRPr="00E24530">
        <w:t xml:space="preserve">: </w:t>
      </w:r>
      <w:r w:rsidR="00252C79" w:rsidRPr="00E24530">
        <w:t xml:space="preserve">One stakeholder said in-work support from MSD </w:t>
      </w:r>
      <w:r w:rsidR="006E4951" w:rsidRPr="00E24530">
        <w:t xml:space="preserve">motivated </w:t>
      </w:r>
      <w:r w:rsidR="00252C79" w:rsidRPr="00E24530">
        <w:t>people more</w:t>
      </w:r>
      <w:r w:rsidR="00DB1385" w:rsidRPr="00E24530">
        <w:t>, and</w:t>
      </w:r>
      <w:r w:rsidR="00252C79" w:rsidRPr="00E24530">
        <w:t xml:space="preserve"> </w:t>
      </w:r>
      <w:r w:rsidR="00DB1385" w:rsidRPr="00E24530">
        <w:t>a</w:t>
      </w:r>
      <w:r w:rsidR="00252C79" w:rsidRPr="00E24530">
        <w:t>nother said MSD staff were normally helpful. One stakeholder said blind people had issues transition</w:t>
      </w:r>
      <w:r w:rsidRPr="00E24530">
        <w:t>ing</w:t>
      </w:r>
      <w:r w:rsidR="00252C79" w:rsidRPr="00E24530">
        <w:t xml:space="preserve"> between the blind benefit and </w:t>
      </w:r>
      <w:r w:rsidRPr="00E24530">
        <w:t>WFF through MSD</w:t>
      </w:r>
      <w:r w:rsidR="00252C79" w:rsidRPr="00E24530">
        <w:t>.</w:t>
      </w:r>
      <w:r w:rsidR="00663D2B" w:rsidRPr="00E24530">
        <w:t xml:space="preserve"> </w:t>
      </w:r>
      <w:r w:rsidR="00AB667D" w:rsidRPr="00E24530">
        <w:t>A</w:t>
      </w:r>
      <w:r w:rsidR="00663D2B" w:rsidRPr="00E24530">
        <w:t>nother stakeholder said MSD failed to clearly communicate and deliver customers’ entitlements and did not have a mana-enhancing approach</w:t>
      </w:r>
      <w:r w:rsidR="00E43AE5" w:rsidRPr="00E24530">
        <w:t xml:space="preserve">. </w:t>
      </w:r>
      <w:r w:rsidR="006A3FDA" w:rsidRPr="00E24530">
        <w:t>MSD was more likely to have overpayment issues, and its website seem</w:t>
      </w:r>
      <w:r w:rsidR="005C7FD9">
        <w:t>ed</w:t>
      </w:r>
      <w:r w:rsidR="006A3FDA" w:rsidRPr="00E24530">
        <w:t xml:space="preserve"> to prioritise repaying debt over wellbeing. </w:t>
      </w:r>
      <w:r w:rsidR="00DB1385" w:rsidRPr="00E24530">
        <w:t>I</w:t>
      </w:r>
      <w:r w:rsidR="00E43AE5" w:rsidRPr="00E24530">
        <w:t xml:space="preserve">ssues with long wait times on the phone were </w:t>
      </w:r>
      <w:r w:rsidR="00B013FE" w:rsidRPr="00E24530">
        <w:t xml:space="preserve">also </w:t>
      </w:r>
      <w:r w:rsidR="00E43AE5" w:rsidRPr="00E24530">
        <w:t>mentioned</w:t>
      </w:r>
      <w:r w:rsidR="00DB1385" w:rsidRPr="00E24530">
        <w:t>.</w:t>
      </w:r>
      <w:r w:rsidR="00E43AE5" w:rsidRPr="00E24530">
        <w:t xml:space="preserve"> </w:t>
      </w:r>
    </w:p>
    <w:p w14:paraId="57593EB5" w14:textId="77777777" w:rsidR="00C83F6D" w:rsidRPr="00E24530" w:rsidRDefault="00C83F6D" w:rsidP="00C83F6D">
      <w:pPr>
        <w:pStyle w:val="Heading2"/>
      </w:pPr>
      <w:r w:rsidRPr="00E24530">
        <w:t>Payment frequency</w:t>
      </w:r>
    </w:p>
    <w:p w14:paraId="6E1433F7" w14:textId="6C807999" w:rsidR="00B16EE5" w:rsidRPr="00E24530" w:rsidRDefault="00C83F6D" w:rsidP="00847D28">
      <w:pPr>
        <w:pStyle w:val="NumberedParagraph"/>
        <w:numPr>
          <w:ilvl w:val="0"/>
          <w:numId w:val="1"/>
        </w:numPr>
        <w:jc w:val="left"/>
      </w:pPr>
      <w:r w:rsidRPr="00E24530">
        <w:t xml:space="preserve">A small number of </w:t>
      </w:r>
      <w:r w:rsidR="006A3FDA" w:rsidRPr="00E24530">
        <w:t>people</w:t>
      </w:r>
      <w:r w:rsidRPr="00E24530">
        <w:t xml:space="preserve"> commented on payment frequency. They liked how </w:t>
      </w:r>
      <w:r w:rsidR="004A2AC6" w:rsidRPr="00E24530">
        <w:t>IR</w:t>
      </w:r>
      <w:r w:rsidRPr="00E24530">
        <w:t xml:space="preserve"> </w:t>
      </w:r>
      <w:r w:rsidR="007552FA" w:rsidRPr="00E24530">
        <w:t xml:space="preserve">provided </w:t>
      </w:r>
      <w:r w:rsidR="00847D28" w:rsidRPr="00E24530">
        <w:t xml:space="preserve">various </w:t>
      </w:r>
      <w:r w:rsidRPr="00E24530">
        <w:t>options</w:t>
      </w:r>
      <w:r w:rsidR="007552FA" w:rsidRPr="00E24530">
        <w:t>, and generally preferred r</w:t>
      </w:r>
      <w:r w:rsidRPr="00E24530">
        <w:t xml:space="preserve">egular payments during the </w:t>
      </w:r>
      <w:r w:rsidRPr="00E24530">
        <w:lastRenderedPageBreak/>
        <w:t xml:space="preserve">year because they helped with budgeting. </w:t>
      </w:r>
      <w:r w:rsidR="00847D28" w:rsidRPr="00E24530">
        <w:t xml:space="preserve">There was no </w:t>
      </w:r>
      <w:r w:rsidR="007552FA" w:rsidRPr="00E24530">
        <w:t>express</w:t>
      </w:r>
      <w:r w:rsidR="000102FD">
        <w:t>ed</w:t>
      </w:r>
      <w:r w:rsidR="007552FA" w:rsidRPr="00E24530">
        <w:t xml:space="preserve"> </w:t>
      </w:r>
      <w:r w:rsidRPr="00E24530">
        <w:t xml:space="preserve">preference for receiving payments on </w:t>
      </w:r>
      <w:proofErr w:type="gramStart"/>
      <w:r w:rsidRPr="00E24530">
        <w:t>particular days</w:t>
      </w:r>
      <w:proofErr w:type="gramEnd"/>
      <w:r w:rsidRPr="00E24530">
        <w:t xml:space="preserve"> of the week (e.g.</w:t>
      </w:r>
      <w:r w:rsidR="00B013FE" w:rsidRPr="00E24530">
        <w:t>,</w:t>
      </w:r>
      <w:r w:rsidRPr="00E24530">
        <w:t xml:space="preserve"> on the same days as other support payments from the Government). </w:t>
      </w:r>
    </w:p>
    <w:p w14:paraId="0CC2C4BB" w14:textId="7CCF5641" w:rsidR="00B16EE5" w:rsidRPr="00E24530" w:rsidRDefault="00B16EE5" w:rsidP="00151D8E">
      <w:pPr>
        <w:pStyle w:val="Quote-Italics"/>
      </w:pPr>
      <w:r w:rsidRPr="00E24530">
        <w:t>“Higher-income families can receive WFF annually which avoids debts, but for lower-income families who rely on regular payments, this is not a feasible option.”</w:t>
      </w:r>
    </w:p>
    <w:p w14:paraId="5A11064E" w14:textId="0EE7CF9B" w:rsidR="007552FA" w:rsidRPr="00E24530" w:rsidRDefault="007552FA" w:rsidP="00847D28">
      <w:pPr>
        <w:pStyle w:val="NumberedParagraph"/>
        <w:numPr>
          <w:ilvl w:val="0"/>
          <w:numId w:val="1"/>
        </w:numPr>
        <w:jc w:val="left"/>
      </w:pPr>
      <w:r w:rsidRPr="00E24530">
        <w:t xml:space="preserve">Most survey respondents thought weekly or fortnightly </w:t>
      </w:r>
      <w:r w:rsidR="004A2AC6" w:rsidRPr="00E24530">
        <w:t>WFF</w:t>
      </w:r>
      <w:r w:rsidRPr="00E24530">
        <w:t xml:space="preserve"> payments were better than end of year lump sum</w:t>
      </w:r>
      <w:r w:rsidR="00847D28" w:rsidRPr="00E24530">
        <w:t>s</w:t>
      </w:r>
      <w:r w:rsidRPr="00E24530">
        <w:t xml:space="preserve">. Responses were mixed when asked if weekly or fortnightly payments were still better if it meant families were overpaid and would later have to repay some of the WFF they had received. Most respondents thought concern about incurring debt influenced when people decided to receive their payments. </w:t>
      </w:r>
    </w:p>
    <w:p w14:paraId="4F8AFF33" w14:textId="19C57717" w:rsidR="00A16FC9" w:rsidRPr="00E24530" w:rsidRDefault="002A06F3" w:rsidP="00FA4658">
      <w:pPr>
        <w:pStyle w:val="Heading2"/>
      </w:pPr>
      <w:r w:rsidRPr="00E24530">
        <w:t xml:space="preserve">Ideas </w:t>
      </w:r>
      <w:r w:rsidR="00A16FC9" w:rsidRPr="00E24530">
        <w:t>from submitters</w:t>
      </w:r>
      <w:r w:rsidR="00E02939">
        <w:t xml:space="preserve"> and </w:t>
      </w:r>
      <w:r w:rsidR="00A16FC9" w:rsidRPr="00E24530">
        <w:t>stakeholders</w:t>
      </w:r>
    </w:p>
    <w:p w14:paraId="349503AD" w14:textId="55F7D535" w:rsidR="0008738D" w:rsidRPr="00E24530" w:rsidRDefault="00553733" w:rsidP="003E6204">
      <w:pPr>
        <w:pStyle w:val="NumberedParagraph"/>
        <w:numPr>
          <w:ilvl w:val="0"/>
          <w:numId w:val="1"/>
        </w:numPr>
      </w:pPr>
      <w:r w:rsidRPr="00E24530">
        <w:rPr>
          <w:b/>
          <w:bCs/>
        </w:rPr>
        <w:t xml:space="preserve">Improve communications </w:t>
      </w:r>
      <w:r w:rsidR="007552FA" w:rsidRPr="00E24530">
        <w:rPr>
          <w:b/>
          <w:bCs/>
        </w:rPr>
        <w:t>to reduce language barriers</w:t>
      </w:r>
      <w:r w:rsidR="00921B4B" w:rsidRPr="00E24530">
        <w:rPr>
          <w:b/>
          <w:bCs/>
        </w:rPr>
        <w:t>.</w:t>
      </w:r>
      <w:r w:rsidR="007552FA" w:rsidRPr="00E24530">
        <w:rPr>
          <w:b/>
          <w:bCs/>
        </w:rPr>
        <w:t xml:space="preserve"> </w:t>
      </w:r>
      <w:r w:rsidR="004B5548" w:rsidRPr="00E24530">
        <w:t xml:space="preserve">See </w:t>
      </w:r>
      <w:r w:rsidR="007552FA" w:rsidRPr="00E24530">
        <w:t>paragraph</w:t>
      </w:r>
      <w:r w:rsidR="00921B4B" w:rsidRPr="00E24530">
        <w:t>s</w:t>
      </w:r>
      <w:r w:rsidR="007552FA" w:rsidRPr="00E24530">
        <w:t xml:space="preserve"> </w:t>
      </w:r>
      <w:r w:rsidR="00921B4B" w:rsidRPr="009B7C48">
        <w:t>9</w:t>
      </w:r>
      <w:r w:rsidR="00E47193" w:rsidRPr="009B7C48">
        <w:t>2</w:t>
      </w:r>
      <w:r w:rsidR="00921B4B" w:rsidRPr="009B7C48">
        <w:t xml:space="preserve"> and 9</w:t>
      </w:r>
      <w:r w:rsidR="00E47193">
        <w:t>4</w:t>
      </w:r>
      <w:r w:rsidR="004B5548" w:rsidRPr="00E24530">
        <w:t xml:space="preserve"> for </w:t>
      </w:r>
      <w:r w:rsidR="00921B4B" w:rsidRPr="00E24530">
        <w:t>more</w:t>
      </w:r>
      <w:r w:rsidR="004B5548" w:rsidRPr="00E24530">
        <w:t xml:space="preserve"> feedback on support</w:t>
      </w:r>
      <w:r w:rsidR="00921B4B" w:rsidRPr="00E24530">
        <w:t>ing</w:t>
      </w:r>
      <w:r w:rsidR="004B5548" w:rsidRPr="00E24530">
        <w:t xml:space="preserve"> </w:t>
      </w:r>
      <w:r w:rsidR="00921B4B" w:rsidRPr="00E24530">
        <w:t>disabled people</w:t>
      </w:r>
      <w:r w:rsidR="004B5548" w:rsidRPr="00E24530">
        <w:t>.</w:t>
      </w:r>
    </w:p>
    <w:p w14:paraId="09877D20" w14:textId="5E419451" w:rsidR="0008738D" w:rsidRPr="00E24530" w:rsidRDefault="004B5548" w:rsidP="003E6204">
      <w:pPr>
        <w:pStyle w:val="NumberedParagraph"/>
        <w:numPr>
          <w:ilvl w:val="0"/>
          <w:numId w:val="1"/>
        </w:numPr>
      </w:pPr>
      <w:r w:rsidRPr="00E24530">
        <w:rPr>
          <w:b/>
          <w:bCs/>
        </w:rPr>
        <w:t>Make i</w:t>
      </w:r>
      <w:r w:rsidR="00A13550" w:rsidRPr="00E24530">
        <w:rPr>
          <w:b/>
          <w:bCs/>
        </w:rPr>
        <w:t xml:space="preserve">nformation about </w:t>
      </w:r>
      <w:r w:rsidR="007552FA" w:rsidRPr="00E24530">
        <w:rPr>
          <w:b/>
          <w:bCs/>
        </w:rPr>
        <w:t xml:space="preserve">WFF </w:t>
      </w:r>
      <w:r w:rsidR="00A13550" w:rsidRPr="00E24530">
        <w:rPr>
          <w:b/>
          <w:bCs/>
        </w:rPr>
        <w:t>more accessible</w:t>
      </w:r>
      <w:r w:rsidRPr="00E24530">
        <w:t>.</w:t>
      </w:r>
      <w:r w:rsidR="00061C20" w:rsidRPr="00E24530">
        <w:t xml:space="preserve"> </w:t>
      </w:r>
      <w:r w:rsidRPr="00E24530">
        <w:t xml:space="preserve">Introduce </w:t>
      </w:r>
      <w:r w:rsidR="00281072" w:rsidRPr="00E24530">
        <w:t>more communication channels</w:t>
      </w:r>
      <w:r w:rsidRPr="00E24530">
        <w:t xml:space="preserve"> </w:t>
      </w:r>
      <w:r w:rsidR="00921B4B" w:rsidRPr="00E24530">
        <w:t xml:space="preserve">(e.g., </w:t>
      </w:r>
      <w:r w:rsidR="00C7379A" w:rsidRPr="00E24530">
        <w:t>texting</w:t>
      </w:r>
      <w:r w:rsidR="00B013FE" w:rsidRPr="00E24530">
        <w:t>,</w:t>
      </w:r>
      <w:r w:rsidR="00874517" w:rsidRPr="00E24530">
        <w:t xml:space="preserve"> </w:t>
      </w:r>
      <w:r w:rsidR="00C7379A" w:rsidRPr="00E24530">
        <w:t xml:space="preserve">and </w:t>
      </w:r>
      <w:r w:rsidRPr="00E24530">
        <w:t>online channels</w:t>
      </w:r>
      <w:r w:rsidR="00B013FE" w:rsidRPr="00E24530">
        <w:t xml:space="preserve"> such as </w:t>
      </w:r>
      <w:r w:rsidR="00921B4B" w:rsidRPr="00E24530">
        <w:t xml:space="preserve">apps, </w:t>
      </w:r>
      <w:proofErr w:type="spellStart"/>
      <w:r w:rsidRPr="00E24530">
        <w:t>Tiktok</w:t>
      </w:r>
      <w:proofErr w:type="spellEnd"/>
      <w:r w:rsidRPr="00E24530">
        <w:t xml:space="preserve"> and </w:t>
      </w:r>
      <w:r w:rsidR="00C7379A" w:rsidRPr="00E24530">
        <w:t>Facebook</w:t>
      </w:r>
      <w:r w:rsidR="00B013FE" w:rsidRPr="00E24530">
        <w:t>)</w:t>
      </w:r>
      <w:r w:rsidR="00C7379A" w:rsidRPr="00E24530">
        <w:t xml:space="preserve">. </w:t>
      </w:r>
      <w:r w:rsidR="00921B4B" w:rsidRPr="00E24530">
        <w:t>S</w:t>
      </w:r>
      <w:r w:rsidRPr="00E24530">
        <w:t xml:space="preserve">ome people may have limited </w:t>
      </w:r>
      <w:r w:rsidR="00921B4B" w:rsidRPr="00E24530">
        <w:t xml:space="preserve">digital </w:t>
      </w:r>
      <w:r w:rsidRPr="00E24530">
        <w:t>access</w:t>
      </w:r>
      <w:r w:rsidR="00921B4B" w:rsidRPr="00E24530">
        <w:t>/</w:t>
      </w:r>
      <w:r w:rsidRPr="00E24530">
        <w:t>literacy</w:t>
      </w:r>
      <w:r w:rsidR="00921B4B" w:rsidRPr="00E24530">
        <w:t>, however, and</w:t>
      </w:r>
      <w:r w:rsidR="00281072" w:rsidRPr="00E24530">
        <w:t xml:space="preserve"> </w:t>
      </w:r>
      <w:r w:rsidR="00921B4B" w:rsidRPr="00E24530">
        <w:t>many customers (</w:t>
      </w:r>
      <w:r w:rsidR="00BE219A" w:rsidRPr="00E24530">
        <w:t>particularly Pasifika and Māori</w:t>
      </w:r>
      <w:r w:rsidR="00921B4B" w:rsidRPr="00E24530">
        <w:t>)</w:t>
      </w:r>
      <w:r w:rsidR="00BE219A" w:rsidRPr="00E24530">
        <w:t xml:space="preserve"> </w:t>
      </w:r>
      <w:r w:rsidR="00921B4B" w:rsidRPr="00E24530">
        <w:t xml:space="preserve">prefer engaging </w:t>
      </w:r>
      <w:r w:rsidR="00BE219A" w:rsidRPr="00E24530">
        <w:t xml:space="preserve">in person. </w:t>
      </w:r>
    </w:p>
    <w:p w14:paraId="34ECF988" w14:textId="00762122" w:rsidR="00140D26" w:rsidRPr="00E24530" w:rsidRDefault="00190C74" w:rsidP="003E6204">
      <w:pPr>
        <w:pStyle w:val="NumberedParagraph"/>
        <w:numPr>
          <w:ilvl w:val="0"/>
          <w:numId w:val="1"/>
        </w:numPr>
      </w:pPr>
      <w:r w:rsidRPr="00E24530">
        <w:rPr>
          <w:b/>
          <w:bCs/>
        </w:rPr>
        <w:t xml:space="preserve">Make it easier for people to </w:t>
      </w:r>
      <w:r w:rsidR="00BE219A" w:rsidRPr="00E24530">
        <w:rPr>
          <w:b/>
          <w:bCs/>
        </w:rPr>
        <w:t xml:space="preserve">apply for </w:t>
      </w:r>
      <w:r w:rsidR="004A2AC6" w:rsidRPr="00E24530">
        <w:rPr>
          <w:b/>
          <w:bCs/>
        </w:rPr>
        <w:t>WFF</w:t>
      </w:r>
      <w:r w:rsidR="00BE219A" w:rsidRPr="00E24530">
        <w:rPr>
          <w:b/>
          <w:bCs/>
        </w:rPr>
        <w:t xml:space="preserve"> and </w:t>
      </w:r>
      <w:r w:rsidRPr="00E24530">
        <w:rPr>
          <w:b/>
          <w:bCs/>
        </w:rPr>
        <w:t>use the system</w:t>
      </w:r>
      <w:r w:rsidR="00BE219A" w:rsidRPr="00E24530">
        <w:rPr>
          <w:b/>
          <w:bCs/>
        </w:rPr>
        <w:t>.</w:t>
      </w:r>
      <w:r w:rsidR="00C66854" w:rsidRPr="00E24530">
        <w:t xml:space="preserve"> </w:t>
      </w:r>
      <w:r w:rsidR="00E342BE" w:rsidRPr="00E24530">
        <w:t xml:space="preserve">One submitter said </w:t>
      </w:r>
      <w:r w:rsidR="00B367B9" w:rsidRPr="00E24530">
        <w:t>means-</w:t>
      </w:r>
      <w:r w:rsidR="00E342BE" w:rsidRPr="00E24530">
        <w:t xml:space="preserve">testing should not be so administratively burdensome that it prevents families accessing </w:t>
      </w:r>
      <w:r w:rsidR="004A2AC6" w:rsidRPr="00E24530">
        <w:t>WFF</w:t>
      </w:r>
      <w:r w:rsidR="00E342BE" w:rsidRPr="00E24530">
        <w:t>.</w:t>
      </w:r>
      <w:r w:rsidR="00140D26" w:rsidRPr="00E24530">
        <w:t xml:space="preserve"> </w:t>
      </w:r>
      <w:r w:rsidR="00B367B9" w:rsidRPr="00E24530">
        <w:t xml:space="preserve">Another suggested introducing a direct phone </w:t>
      </w:r>
      <w:r w:rsidR="00E55539" w:rsidRPr="00E24530">
        <w:t xml:space="preserve">line </w:t>
      </w:r>
      <w:r w:rsidR="00B367B9" w:rsidRPr="00E24530">
        <w:t>for customers to connect with financial advisors.</w:t>
      </w:r>
    </w:p>
    <w:p w14:paraId="6B899581" w14:textId="334617CC" w:rsidR="00190C74" w:rsidRPr="00E24530" w:rsidRDefault="005E6E60" w:rsidP="003E6204">
      <w:pPr>
        <w:pStyle w:val="NumberedParagraph"/>
        <w:numPr>
          <w:ilvl w:val="0"/>
          <w:numId w:val="1"/>
        </w:numPr>
      </w:pPr>
      <w:r w:rsidRPr="00E24530">
        <w:rPr>
          <w:b/>
          <w:bCs/>
        </w:rPr>
        <w:t>Automate more of the system</w:t>
      </w:r>
      <w:r w:rsidR="00567C04" w:rsidRPr="00E24530">
        <w:rPr>
          <w:b/>
          <w:bCs/>
        </w:rPr>
        <w:t xml:space="preserve">, </w:t>
      </w:r>
      <w:r w:rsidR="00342C26" w:rsidRPr="00E24530">
        <w:rPr>
          <w:b/>
          <w:bCs/>
        </w:rPr>
        <w:t xml:space="preserve">including families’ </w:t>
      </w:r>
      <w:r w:rsidR="00EF0B6F" w:rsidRPr="00E24530">
        <w:rPr>
          <w:b/>
          <w:bCs/>
        </w:rPr>
        <w:t>entitlements</w:t>
      </w:r>
      <w:r w:rsidR="00567C04" w:rsidRPr="00E24530">
        <w:rPr>
          <w:b/>
          <w:bCs/>
        </w:rPr>
        <w:t>,</w:t>
      </w:r>
      <w:r w:rsidR="00342C26" w:rsidRPr="00E24530">
        <w:rPr>
          <w:b/>
          <w:bCs/>
        </w:rPr>
        <w:t xml:space="preserve"> and notify customers when they are eligible for support</w:t>
      </w:r>
      <w:r w:rsidR="00342C26" w:rsidRPr="00E24530">
        <w:t>.</w:t>
      </w:r>
      <w:r w:rsidRPr="00E24530">
        <w:t xml:space="preserve"> </w:t>
      </w:r>
      <w:r w:rsidR="002438F6" w:rsidRPr="00E24530">
        <w:t xml:space="preserve">Many </w:t>
      </w:r>
      <w:r w:rsidR="00BB7F0B" w:rsidRPr="00E24530">
        <w:t xml:space="preserve">people </w:t>
      </w:r>
      <w:r w:rsidR="002438F6" w:rsidRPr="00E24530">
        <w:t xml:space="preserve">supported </w:t>
      </w:r>
      <w:r w:rsidR="00BB7F0B" w:rsidRPr="00E24530">
        <w:t xml:space="preserve">more </w:t>
      </w:r>
      <w:r w:rsidR="007561A9" w:rsidRPr="00E24530">
        <w:t>automation</w:t>
      </w:r>
      <w:r w:rsidR="002438F6" w:rsidRPr="00E24530">
        <w:t>, except when entitlements were reduced</w:t>
      </w:r>
      <w:r w:rsidR="00E55539" w:rsidRPr="00E24530">
        <w:t xml:space="preserve">, </w:t>
      </w:r>
      <w:r w:rsidR="002438F6" w:rsidRPr="00E24530">
        <w:t xml:space="preserve">in which case a real person should </w:t>
      </w:r>
      <w:r w:rsidR="00FA0686" w:rsidRPr="00E24530">
        <w:t>process the change in entitlement</w:t>
      </w:r>
      <w:r w:rsidR="00176C96" w:rsidRPr="00E24530">
        <w:t xml:space="preserve">. </w:t>
      </w:r>
      <w:r w:rsidR="00FA0686" w:rsidRPr="00E24530">
        <w:t xml:space="preserve">They thought automation </w:t>
      </w:r>
      <w:r w:rsidR="00AE7117" w:rsidRPr="00E24530">
        <w:t>w</w:t>
      </w:r>
      <w:r w:rsidR="006854B2" w:rsidRPr="00E24530">
        <w:t xml:space="preserve">ould improve take-up, </w:t>
      </w:r>
      <w:r w:rsidR="00FA0686" w:rsidRPr="00E24530">
        <w:t xml:space="preserve">reduce </w:t>
      </w:r>
      <w:r w:rsidR="006854B2" w:rsidRPr="00E24530">
        <w:t xml:space="preserve">overpayments, and </w:t>
      </w:r>
      <w:r w:rsidR="00BB7F0B" w:rsidRPr="00E24530">
        <w:t xml:space="preserve">require </w:t>
      </w:r>
      <w:r w:rsidR="006854B2" w:rsidRPr="00E24530">
        <w:t>customers</w:t>
      </w:r>
      <w:r w:rsidR="00BB7F0B" w:rsidRPr="00E24530">
        <w:t xml:space="preserve"> to provide less information</w:t>
      </w:r>
      <w:r w:rsidR="00AE7117" w:rsidRPr="00E24530">
        <w:t xml:space="preserve">. </w:t>
      </w:r>
    </w:p>
    <w:p w14:paraId="6E52884E" w14:textId="0EEC267D" w:rsidR="00DD2804" w:rsidRPr="00E24530" w:rsidRDefault="00AE7117" w:rsidP="003E6204">
      <w:pPr>
        <w:pStyle w:val="NumberedParagraph"/>
        <w:numPr>
          <w:ilvl w:val="0"/>
          <w:numId w:val="1"/>
        </w:numPr>
      </w:pPr>
      <w:r w:rsidRPr="00E24530">
        <w:rPr>
          <w:b/>
          <w:bCs/>
        </w:rPr>
        <w:t xml:space="preserve">Improve understanding </w:t>
      </w:r>
      <w:r w:rsidR="00140D26" w:rsidRPr="00E24530">
        <w:rPr>
          <w:b/>
          <w:bCs/>
        </w:rPr>
        <w:t xml:space="preserve">and awareness </w:t>
      </w:r>
      <w:r w:rsidRPr="00E24530">
        <w:rPr>
          <w:b/>
          <w:bCs/>
        </w:rPr>
        <w:t xml:space="preserve">of </w:t>
      </w:r>
      <w:r w:rsidR="009D5C2C" w:rsidRPr="00E24530">
        <w:rPr>
          <w:b/>
          <w:bCs/>
        </w:rPr>
        <w:t>WFF</w:t>
      </w:r>
      <w:r w:rsidRPr="00E24530">
        <w:t xml:space="preserve"> </w:t>
      </w:r>
      <w:r w:rsidR="00E55539" w:rsidRPr="00E24530">
        <w:t xml:space="preserve">to </w:t>
      </w:r>
      <w:r w:rsidR="00BB7F0B" w:rsidRPr="00E24530">
        <w:t xml:space="preserve">improve </w:t>
      </w:r>
      <w:r w:rsidRPr="00E24530">
        <w:t>take-up, as s</w:t>
      </w:r>
      <w:r w:rsidR="00190C74" w:rsidRPr="00E24530">
        <w:t xml:space="preserve">ome </w:t>
      </w:r>
      <w:r w:rsidR="00E55539" w:rsidRPr="00E24530">
        <w:t xml:space="preserve">customers </w:t>
      </w:r>
      <w:r w:rsidR="00BB7F0B" w:rsidRPr="00E24530">
        <w:t>d</w:t>
      </w:r>
      <w:r w:rsidR="00E55539" w:rsidRPr="00E24530">
        <w:t>id</w:t>
      </w:r>
      <w:r w:rsidR="00BB7F0B" w:rsidRPr="00E24530">
        <w:t xml:space="preserve"> </w:t>
      </w:r>
      <w:r w:rsidRPr="00E24530">
        <w:t xml:space="preserve">not </w:t>
      </w:r>
      <w:r w:rsidR="00BB7F0B" w:rsidRPr="00E24530">
        <w:t xml:space="preserve">fully </w:t>
      </w:r>
      <w:r w:rsidR="005E6E60" w:rsidRPr="00E24530">
        <w:t xml:space="preserve">understand </w:t>
      </w:r>
      <w:r w:rsidR="009D5C2C" w:rsidRPr="00E24530">
        <w:t>WFF</w:t>
      </w:r>
      <w:r w:rsidR="00801542" w:rsidRPr="00E24530">
        <w:t>.</w:t>
      </w:r>
      <w:r w:rsidR="00190C74" w:rsidRPr="00E24530">
        <w:t xml:space="preserve"> For example, some people </w:t>
      </w:r>
      <w:r w:rsidR="00BB7F0B" w:rsidRPr="00E24530">
        <w:t xml:space="preserve">did </w:t>
      </w:r>
      <w:r w:rsidR="00190C74" w:rsidRPr="00E24530">
        <w:t xml:space="preserve">not know that they </w:t>
      </w:r>
      <w:r w:rsidR="00BB7F0B" w:rsidRPr="00E24530">
        <w:t xml:space="preserve">had </w:t>
      </w:r>
      <w:r w:rsidR="00190C74" w:rsidRPr="00E24530">
        <w:t>to cancel their benefit</w:t>
      </w:r>
      <w:r w:rsidR="00BB7F0B" w:rsidRPr="00E24530">
        <w:t>s</w:t>
      </w:r>
      <w:r w:rsidR="00190C74" w:rsidRPr="00E24530">
        <w:t xml:space="preserve"> to receive the </w:t>
      </w:r>
      <w:r w:rsidR="004A2AC6" w:rsidRPr="00E24530">
        <w:t>IWTC</w:t>
      </w:r>
      <w:r w:rsidR="00190C74" w:rsidRPr="00E24530">
        <w:t>.</w:t>
      </w:r>
      <w:r w:rsidR="00C15D3D" w:rsidRPr="00E24530">
        <w:t xml:space="preserve"> </w:t>
      </w:r>
      <w:r w:rsidR="00140D26" w:rsidRPr="00E24530">
        <w:t xml:space="preserve">One stakeholder </w:t>
      </w:r>
      <w:r w:rsidR="00E55539" w:rsidRPr="00E24530">
        <w:t xml:space="preserve">suggested </w:t>
      </w:r>
      <w:r w:rsidR="004C3927" w:rsidRPr="00E24530">
        <w:t xml:space="preserve">raising awareness through </w:t>
      </w:r>
      <w:r w:rsidR="00140D26" w:rsidRPr="00E24530">
        <w:t>local MPs, champions, and case workers.</w:t>
      </w:r>
    </w:p>
    <w:p w14:paraId="7AB33054" w14:textId="15D92757" w:rsidR="004B31E7" w:rsidRPr="00E24530" w:rsidRDefault="003C6B8E" w:rsidP="003E6204">
      <w:pPr>
        <w:pStyle w:val="NumberedParagraph"/>
        <w:numPr>
          <w:ilvl w:val="0"/>
          <w:numId w:val="1"/>
        </w:numPr>
      </w:pPr>
      <w:r w:rsidRPr="00E24530">
        <w:rPr>
          <w:b/>
          <w:bCs/>
        </w:rPr>
        <w:t>Make t</w:t>
      </w:r>
      <w:r w:rsidR="004B31E7" w:rsidRPr="00E24530">
        <w:rPr>
          <w:b/>
          <w:bCs/>
        </w:rPr>
        <w:t xml:space="preserve">he Government </w:t>
      </w:r>
      <w:r w:rsidRPr="00E24530">
        <w:rPr>
          <w:b/>
          <w:bCs/>
        </w:rPr>
        <w:t xml:space="preserve">more </w:t>
      </w:r>
      <w:r w:rsidR="004B31E7" w:rsidRPr="00E24530">
        <w:rPr>
          <w:b/>
          <w:bCs/>
        </w:rPr>
        <w:t xml:space="preserve">joined up so </w:t>
      </w:r>
      <w:r w:rsidR="001B129A" w:rsidRPr="00E24530">
        <w:rPr>
          <w:b/>
          <w:bCs/>
        </w:rPr>
        <w:t xml:space="preserve">that </w:t>
      </w:r>
      <w:r w:rsidRPr="00E24530">
        <w:rPr>
          <w:b/>
          <w:bCs/>
        </w:rPr>
        <w:t xml:space="preserve">customers </w:t>
      </w:r>
      <w:r w:rsidR="00132AC8" w:rsidRPr="00E24530">
        <w:rPr>
          <w:b/>
          <w:bCs/>
        </w:rPr>
        <w:t xml:space="preserve">only </w:t>
      </w:r>
      <w:proofErr w:type="gramStart"/>
      <w:r w:rsidR="00132AC8" w:rsidRPr="00E24530">
        <w:rPr>
          <w:b/>
          <w:bCs/>
        </w:rPr>
        <w:t>have to</w:t>
      </w:r>
      <w:proofErr w:type="gramEnd"/>
      <w:r w:rsidR="00132AC8" w:rsidRPr="00E24530">
        <w:rPr>
          <w:b/>
          <w:bCs/>
        </w:rPr>
        <w:t xml:space="preserve"> submit </w:t>
      </w:r>
      <w:r w:rsidR="004B31E7" w:rsidRPr="00E24530">
        <w:rPr>
          <w:b/>
          <w:bCs/>
        </w:rPr>
        <w:t>information</w:t>
      </w:r>
      <w:r w:rsidR="00132AC8" w:rsidRPr="00E24530">
        <w:rPr>
          <w:b/>
          <w:bCs/>
        </w:rPr>
        <w:t xml:space="preserve"> once</w:t>
      </w:r>
      <w:r w:rsidR="00BD7FFE" w:rsidRPr="00E24530">
        <w:t xml:space="preserve">, to reduce </w:t>
      </w:r>
      <w:r w:rsidR="001B129A" w:rsidRPr="00E24530">
        <w:t xml:space="preserve">stress </w:t>
      </w:r>
      <w:r w:rsidR="00BD7FFE" w:rsidRPr="00E24530">
        <w:t xml:space="preserve">and </w:t>
      </w:r>
      <w:r w:rsidR="001B129A" w:rsidRPr="00E24530">
        <w:t xml:space="preserve">ensure families received </w:t>
      </w:r>
      <w:r w:rsidR="006B0B18" w:rsidRPr="00E24530">
        <w:t xml:space="preserve">the </w:t>
      </w:r>
      <w:r w:rsidR="001B129A" w:rsidRPr="00E24530">
        <w:t>support</w:t>
      </w:r>
      <w:r w:rsidR="006B0B18" w:rsidRPr="00E24530">
        <w:t xml:space="preserve"> they were entitled to</w:t>
      </w:r>
      <w:r w:rsidR="00BD7FFE" w:rsidRPr="00E24530">
        <w:t>.</w:t>
      </w:r>
      <w:r w:rsidR="004B31E7" w:rsidRPr="00E24530">
        <w:t xml:space="preserve"> </w:t>
      </w:r>
      <w:r w:rsidR="00BD7FFE" w:rsidRPr="00E24530">
        <w:t>Ideas included</w:t>
      </w:r>
      <w:r w:rsidR="00900A52" w:rsidRPr="00E24530">
        <w:t xml:space="preserve"> a</w:t>
      </w:r>
      <w:r w:rsidR="00FE1931" w:rsidRPr="00E24530">
        <w:t xml:space="preserve"> centralised application portal</w:t>
      </w:r>
      <w:r w:rsidR="00BD7FFE" w:rsidRPr="00E24530">
        <w:t>, or</w:t>
      </w:r>
      <w:r w:rsidR="00FE1931" w:rsidRPr="00E24530">
        <w:t xml:space="preserve"> </w:t>
      </w:r>
      <w:r w:rsidR="00BD7FFE" w:rsidRPr="00E24530">
        <w:t xml:space="preserve">agencies </w:t>
      </w:r>
      <w:r w:rsidR="00130B7C" w:rsidRPr="00E24530">
        <w:t xml:space="preserve">automatically </w:t>
      </w:r>
      <w:r w:rsidR="00BD7FFE" w:rsidRPr="00E24530">
        <w:t xml:space="preserve">sharing </w:t>
      </w:r>
      <w:r w:rsidR="00130B7C" w:rsidRPr="00E24530">
        <w:t>eligibility information when people applied for support</w:t>
      </w:r>
      <w:r w:rsidR="00FE1931" w:rsidRPr="00E24530">
        <w:t xml:space="preserve">. </w:t>
      </w:r>
      <w:r w:rsidR="00FA1665" w:rsidRPr="00E24530">
        <w:t xml:space="preserve">People </w:t>
      </w:r>
      <w:r w:rsidR="00E55539" w:rsidRPr="00E24530">
        <w:t xml:space="preserve">also </w:t>
      </w:r>
      <w:r w:rsidR="00FA1665" w:rsidRPr="00E24530">
        <w:t xml:space="preserve">suggested </w:t>
      </w:r>
      <w:r w:rsidR="004B31E7" w:rsidRPr="00E24530">
        <w:t>standard</w:t>
      </w:r>
      <w:r w:rsidR="00BD7FFE" w:rsidRPr="00E24530">
        <w:t>ising</w:t>
      </w:r>
      <w:r w:rsidR="004B31E7" w:rsidRPr="00E24530">
        <w:t xml:space="preserve"> definitions </w:t>
      </w:r>
      <w:r w:rsidR="00CE00D9" w:rsidRPr="00E24530">
        <w:t>across agencies</w:t>
      </w:r>
      <w:r w:rsidR="00FE1931" w:rsidRPr="00E24530">
        <w:t>.</w:t>
      </w:r>
      <w:r w:rsidR="004B31E7" w:rsidRPr="00E24530">
        <w:t xml:space="preserve"> </w:t>
      </w:r>
    </w:p>
    <w:p w14:paraId="41E075C6" w14:textId="226A6C21" w:rsidR="00EC1684" w:rsidRPr="00E24530" w:rsidRDefault="00980AE9" w:rsidP="003E6204">
      <w:pPr>
        <w:pStyle w:val="NumberedParagraph"/>
        <w:numPr>
          <w:ilvl w:val="0"/>
          <w:numId w:val="1"/>
        </w:numPr>
      </w:pPr>
      <w:r w:rsidRPr="00E24530">
        <w:rPr>
          <w:b/>
          <w:bCs/>
        </w:rPr>
        <w:t xml:space="preserve">Have only one agency </w:t>
      </w:r>
      <w:proofErr w:type="gramStart"/>
      <w:r w:rsidRPr="00E24530">
        <w:rPr>
          <w:b/>
          <w:bCs/>
        </w:rPr>
        <w:t>administe</w:t>
      </w:r>
      <w:r w:rsidR="00D908C8" w:rsidRPr="00E24530">
        <w:rPr>
          <w:b/>
          <w:bCs/>
        </w:rPr>
        <w:t>r</w:t>
      </w:r>
      <w:proofErr w:type="gramEnd"/>
      <w:r w:rsidRPr="00E24530">
        <w:rPr>
          <w:b/>
          <w:bCs/>
        </w:rPr>
        <w:t xml:space="preserve"> </w:t>
      </w:r>
      <w:r w:rsidR="004A2AC6" w:rsidRPr="00E24530">
        <w:rPr>
          <w:b/>
          <w:bCs/>
        </w:rPr>
        <w:t>WFF</w:t>
      </w:r>
      <w:r w:rsidRPr="00E24530">
        <w:t>, to reduce gaps and ensure consistent</w:t>
      </w:r>
      <w:r w:rsidR="00D908C8" w:rsidRPr="00E24530">
        <w:t xml:space="preserve"> treatment</w:t>
      </w:r>
      <w:r w:rsidRPr="00E24530">
        <w:t xml:space="preserve">. </w:t>
      </w:r>
      <w:r w:rsidR="00E12C97" w:rsidRPr="00E24530">
        <w:t>The</w:t>
      </w:r>
      <w:r w:rsidRPr="00E24530">
        <w:t xml:space="preserve"> small number of stakeholders</w:t>
      </w:r>
      <w:r w:rsidR="00705B38" w:rsidRPr="00E24530">
        <w:t xml:space="preserve"> </w:t>
      </w:r>
      <w:r w:rsidR="00E12C97" w:rsidRPr="00E24530">
        <w:t xml:space="preserve">who </w:t>
      </w:r>
      <w:r w:rsidR="00705B38" w:rsidRPr="00E24530">
        <w:t xml:space="preserve">suggested this </w:t>
      </w:r>
      <w:r w:rsidRPr="00E24530">
        <w:t>generally prefer</w:t>
      </w:r>
      <w:r w:rsidR="00705B38" w:rsidRPr="00E24530">
        <w:t>red</w:t>
      </w:r>
      <w:r w:rsidRPr="00E24530">
        <w:t xml:space="preserve"> </w:t>
      </w:r>
      <w:r w:rsidR="004A2AC6" w:rsidRPr="00E24530">
        <w:t>IR</w:t>
      </w:r>
      <w:r w:rsidRPr="00E24530">
        <w:t xml:space="preserve"> administering</w:t>
      </w:r>
      <w:r w:rsidR="00D84F2C" w:rsidRPr="00E24530">
        <w:t xml:space="preserve"> and paying</w:t>
      </w:r>
      <w:r w:rsidRPr="00E24530">
        <w:t xml:space="preserve"> </w:t>
      </w:r>
      <w:r w:rsidR="004A2AC6" w:rsidRPr="00E24530">
        <w:t>WFF</w:t>
      </w:r>
      <w:r w:rsidRPr="00E24530">
        <w:t xml:space="preserve">. </w:t>
      </w:r>
      <w:r w:rsidR="00E12C97" w:rsidRPr="00E24530">
        <w:t xml:space="preserve">This was because it </w:t>
      </w:r>
      <w:r w:rsidR="00B367B9" w:rsidRPr="00E24530">
        <w:t>would reduce delays</w:t>
      </w:r>
      <w:r w:rsidR="00E55539" w:rsidRPr="00E24530">
        <w:t xml:space="preserve"> and </w:t>
      </w:r>
      <w:r w:rsidR="00B367B9" w:rsidRPr="00E24530">
        <w:t>gaps when people transition</w:t>
      </w:r>
      <w:r w:rsidR="00A92DBF" w:rsidRPr="00E24530">
        <w:t>ed</w:t>
      </w:r>
      <w:r w:rsidR="00B367B9" w:rsidRPr="00E24530">
        <w:t xml:space="preserve"> on/off benefit; </w:t>
      </w:r>
      <w:r w:rsidR="004A2AC6" w:rsidRPr="00E24530">
        <w:t>IR</w:t>
      </w:r>
      <w:r w:rsidR="00A92DBF" w:rsidRPr="00E24530">
        <w:t xml:space="preserve"> already holds various information; </w:t>
      </w:r>
      <w:r w:rsidR="004A2AC6" w:rsidRPr="00E24530">
        <w:t>IR</w:t>
      </w:r>
      <w:r w:rsidR="00A92DBF" w:rsidRPr="00E24530">
        <w:t xml:space="preserve"> is more flexible and reliable;</w:t>
      </w:r>
      <w:r w:rsidR="00686836" w:rsidRPr="00E24530">
        <w:t xml:space="preserve"> and </w:t>
      </w:r>
      <w:r w:rsidR="004A2AC6" w:rsidRPr="00E24530">
        <w:t>IR</w:t>
      </w:r>
      <w:r w:rsidR="00686836" w:rsidRPr="00E24530">
        <w:t xml:space="preserve"> has tools such as IRD numbers </w:t>
      </w:r>
      <w:r w:rsidR="00E12C97" w:rsidRPr="00E24530">
        <w:t xml:space="preserve">it can use to </w:t>
      </w:r>
      <w:r w:rsidR="00686836" w:rsidRPr="00E24530">
        <w:t xml:space="preserve">ensure WFF is administered correctly. One stakeholder suggested if </w:t>
      </w:r>
      <w:r w:rsidR="004A2AC6" w:rsidRPr="00E24530">
        <w:t>IR</w:t>
      </w:r>
      <w:r w:rsidR="00686836" w:rsidRPr="00E24530">
        <w:t xml:space="preserve"> were sole administrator, the ringfence around the FTC (which traditionally applies when the FTC is received by someone on a benefit) should remain. </w:t>
      </w:r>
    </w:p>
    <w:p w14:paraId="01D939C9" w14:textId="3DB19F4D" w:rsidR="00980AE9" w:rsidRPr="00E24530" w:rsidRDefault="00980AE9" w:rsidP="003E6204">
      <w:pPr>
        <w:pStyle w:val="NumberedParagraph"/>
        <w:numPr>
          <w:ilvl w:val="0"/>
          <w:numId w:val="1"/>
        </w:numPr>
      </w:pPr>
      <w:r w:rsidRPr="00E24530">
        <w:rPr>
          <w:b/>
          <w:bCs/>
        </w:rPr>
        <w:t xml:space="preserve">Retain both agencies but </w:t>
      </w:r>
      <w:r w:rsidR="00081AB2" w:rsidRPr="00E24530">
        <w:rPr>
          <w:b/>
          <w:bCs/>
        </w:rPr>
        <w:t>modify</w:t>
      </w:r>
      <w:r w:rsidRPr="00E24530">
        <w:rPr>
          <w:b/>
          <w:bCs/>
        </w:rPr>
        <w:t xml:space="preserve"> their roles</w:t>
      </w:r>
      <w:r w:rsidR="00E55539" w:rsidRPr="00E24530">
        <w:rPr>
          <w:b/>
          <w:bCs/>
        </w:rPr>
        <w:t xml:space="preserve"> and </w:t>
      </w:r>
      <w:r w:rsidRPr="00E24530">
        <w:rPr>
          <w:b/>
          <w:bCs/>
        </w:rPr>
        <w:t>responsibilities.</w:t>
      </w:r>
      <w:r w:rsidRPr="00E24530">
        <w:t xml:space="preserve"> A </w:t>
      </w:r>
      <w:r w:rsidR="004656E4" w:rsidRPr="00E24530">
        <w:t xml:space="preserve">few </w:t>
      </w:r>
      <w:r w:rsidRPr="00E24530">
        <w:t xml:space="preserve">stakeholders </w:t>
      </w:r>
      <w:r w:rsidR="00E12C97" w:rsidRPr="00E24530">
        <w:t xml:space="preserve">suggested this. For example, </w:t>
      </w:r>
      <w:r w:rsidR="004A2AC6" w:rsidRPr="00E24530">
        <w:t>IR</w:t>
      </w:r>
      <w:r w:rsidR="009D5C2C" w:rsidRPr="00E24530">
        <w:t xml:space="preserve"> could collect information and calculat</w:t>
      </w:r>
      <w:r w:rsidR="00567792" w:rsidRPr="00E24530">
        <w:t>e</w:t>
      </w:r>
      <w:r w:rsidR="009D5C2C" w:rsidRPr="00E24530">
        <w:t xml:space="preserve"> entitlements, and MSD could engage with and pay customers. </w:t>
      </w:r>
    </w:p>
    <w:p w14:paraId="1B64A5FB" w14:textId="65D087B1" w:rsidR="00FA4658" w:rsidRPr="00E24530" w:rsidRDefault="00FA4658" w:rsidP="003E6204">
      <w:pPr>
        <w:pStyle w:val="NumberedParagraph"/>
        <w:numPr>
          <w:ilvl w:val="0"/>
          <w:numId w:val="1"/>
        </w:numPr>
      </w:pPr>
      <w:r w:rsidRPr="00E24530">
        <w:rPr>
          <w:b/>
          <w:bCs/>
        </w:rPr>
        <w:lastRenderedPageBreak/>
        <w:t xml:space="preserve">Improve the culture at </w:t>
      </w:r>
      <w:r w:rsidR="004A2AC6" w:rsidRPr="00E24530">
        <w:rPr>
          <w:b/>
          <w:bCs/>
        </w:rPr>
        <w:t>IR</w:t>
      </w:r>
      <w:r w:rsidR="00E12C97" w:rsidRPr="00E24530">
        <w:rPr>
          <w:b/>
          <w:bCs/>
        </w:rPr>
        <w:t>/</w:t>
      </w:r>
      <w:r w:rsidRPr="00E24530">
        <w:rPr>
          <w:b/>
          <w:bCs/>
        </w:rPr>
        <w:t>MSD and commit to mana-enhancing service.</w:t>
      </w:r>
      <w:r w:rsidRPr="00E24530">
        <w:t xml:space="preserve"> </w:t>
      </w:r>
      <w:r w:rsidR="009D5C2C" w:rsidRPr="00E24530">
        <w:t xml:space="preserve">Some </w:t>
      </w:r>
      <w:r w:rsidR="00E12C97" w:rsidRPr="00E24530">
        <w:t>people</w:t>
      </w:r>
      <w:r w:rsidR="009D5C2C" w:rsidRPr="00E24530">
        <w:t xml:space="preserve"> </w:t>
      </w:r>
      <w:r w:rsidR="00E12C97" w:rsidRPr="00E24530">
        <w:t xml:space="preserve">said a </w:t>
      </w:r>
      <w:r w:rsidRPr="00E24530">
        <w:t>culture-shift</w:t>
      </w:r>
      <w:r w:rsidR="00E12C97" w:rsidRPr="00E24530">
        <w:t xml:space="preserve"> </w:t>
      </w:r>
      <w:r w:rsidR="000D7AF0" w:rsidRPr="00E24530">
        <w:t xml:space="preserve">and commitment to service delivery guided by </w:t>
      </w:r>
      <w:proofErr w:type="spellStart"/>
      <w:r w:rsidR="000D7AF0" w:rsidRPr="00E24530">
        <w:t>manaakitanga</w:t>
      </w:r>
      <w:proofErr w:type="spellEnd"/>
      <w:r w:rsidR="000D7AF0" w:rsidRPr="00E24530">
        <w:t xml:space="preserve"> </w:t>
      </w:r>
      <w:r w:rsidR="00E12C97" w:rsidRPr="00E24530">
        <w:t>was needed</w:t>
      </w:r>
      <w:r w:rsidRPr="00E24530">
        <w:t xml:space="preserve">, </w:t>
      </w:r>
      <w:r w:rsidR="00E12C97" w:rsidRPr="00E24530">
        <w:t xml:space="preserve">so that </w:t>
      </w:r>
      <w:r w:rsidRPr="00E24530">
        <w:t xml:space="preserve">customers </w:t>
      </w:r>
      <w:r w:rsidR="00E12C97" w:rsidRPr="00E24530">
        <w:t>we</w:t>
      </w:r>
      <w:r w:rsidRPr="00E24530">
        <w:t>re respected, receive</w:t>
      </w:r>
      <w:r w:rsidR="00E12C97" w:rsidRPr="00E24530">
        <w:t>d</w:t>
      </w:r>
      <w:r w:rsidRPr="00E24530">
        <w:t xml:space="preserve"> their full entitlements, and </w:t>
      </w:r>
      <w:r w:rsidR="00E12C97" w:rsidRPr="00E24530">
        <w:t xml:space="preserve">could </w:t>
      </w:r>
      <w:r w:rsidRPr="00E24530">
        <w:t xml:space="preserve">better avoid debt. </w:t>
      </w:r>
    </w:p>
    <w:p w14:paraId="09434AE5" w14:textId="77777777" w:rsidR="002A45D5" w:rsidRPr="00E24530" w:rsidRDefault="002A45D5" w:rsidP="002A45D5">
      <w:pPr>
        <w:pStyle w:val="Heading1"/>
      </w:pPr>
      <w:r w:rsidRPr="00E24530">
        <w:t>Next steps</w:t>
      </w:r>
    </w:p>
    <w:p w14:paraId="636C03CE" w14:textId="35507E7F" w:rsidR="00140D23" w:rsidRPr="00E24530" w:rsidRDefault="006D6FFE" w:rsidP="00CB2803">
      <w:pPr>
        <w:pStyle w:val="NumberedParagraph"/>
        <w:numPr>
          <w:ilvl w:val="0"/>
          <w:numId w:val="1"/>
        </w:numPr>
      </w:pPr>
      <w:r w:rsidRPr="00E24530">
        <w:t>A</w:t>
      </w:r>
      <w:r w:rsidR="00E03D8C" w:rsidRPr="00E24530">
        <w:t xml:space="preserve"> separate options report on </w:t>
      </w:r>
      <w:r w:rsidR="00574943" w:rsidRPr="00E24530">
        <w:t xml:space="preserve">WFF </w:t>
      </w:r>
      <w:r w:rsidR="00E03D8C" w:rsidRPr="00E24530">
        <w:t>will be provided to Ministers</w:t>
      </w:r>
      <w:r w:rsidRPr="00E24530">
        <w:t xml:space="preserve"> alongside this report</w:t>
      </w:r>
      <w:r w:rsidR="00E03D8C" w:rsidRPr="00E24530">
        <w:t xml:space="preserve">. </w:t>
      </w:r>
      <w:r w:rsidRPr="00E24530">
        <w:t xml:space="preserve">Both </w:t>
      </w:r>
      <w:r w:rsidR="00E03D8C" w:rsidRPr="00E24530">
        <w:t>report</w:t>
      </w:r>
      <w:r w:rsidRPr="00E24530">
        <w:t>s</w:t>
      </w:r>
      <w:r w:rsidR="00E03D8C" w:rsidRPr="00E24530">
        <w:t xml:space="preserve"> will be discussed at a joint Ministers meeting </w:t>
      </w:r>
      <w:r w:rsidR="004E08A5">
        <w:t>proposed for</w:t>
      </w:r>
      <w:r w:rsidR="00E03D8C" w:rsidRPr="00E24530">
        <w:t xml:space="preserve"> 9 August</w:t>
      </w:r>
      <w:r w:rsidR="00E54B9C">
        <w:t xml:space="preserve"> 2022</w:t>
      </w:r>
      <w:r w:rsidR="00E03D8C" w:rsidRPr="00E24530">
        <w:t>.</w:t>
      </w:r>
      <w:r w:rsidR="00CB2803">
        <w:t xml:space="preserve"> </w:t>
      </w:r>
      <w:r w:rsidR="00140D23">
        <w:t xml:space="preserve">Officials will </w:t>
      </w:r>
      <w:r w:rsidR="005D2A16">
        <w:t xml:space="preserve">also follow up with </w:t>
      </w:r>
      <w:r w:rsidR="004F28BC">
        <w:t>the stakeholders who attended the targeted engagement sessions</w:t>
      </w:r>
      <w:r w:rsidR="000839E1">
        <w:t xml:space="preserve"> after this report is </w:t>
      </w:r>
      <w:r w:rsidR="00CD7014">
        <w:t>publicly released</w:t>
      </w:r>
      <w:r w:rsidR="000A1A3A">
        <w:t xml:space="preserve">, </w:t>
      </w:r>
      <w:r w:rsidR="00590AE7">
        <w:t xml:space="preserve">to acknowledge their </w:t>
      </w:r>
      <w:r w:rsidR="002274D4">
        <w:t xml:space="preserve">contributions and </w:t>
      </w:r>
      <w:r w:rsidR="00CD7014">
        <w:t xml:space="preserve">(to the extent possible) </w:t>
      </w:r>
      <w:r w:rsidR="00F87294">
        <w:t xml:space="preserve">update them on the </w:t>
      </w:r>
      <w:r w:rsidR="008B15B9">
        <w:t xml:space="preserve">next steps </w:t>
      </w:r>
      <w:r w:rsidR="00F87294">
        <w:t xml:space="preserve">of the </w:t>
      </w:r>
      <w:r w:rsidR="00CD7014">
        <w:t xml:space="preserve">WFF </w:t>
      </w:r>
      <w:r w:rsidR="00F87294">
        <w:t xml:space="preserve">review. </w:t>
      </w:r>
    </w:p>
    <w:p w14:paraId="36525C4B" w14:textId="06DA627D" w:rsidR="001646C1" w:rsidRPr="00E24530" w:rsidRDefault="001646C1">
      <w:pPr>
        <w:spacing w:after="160" w:line="259" w:lineRule="auto"/>
        <w:jc w:val="left"/>
        <w:rPr>
          <w:b/>
        </w:rPr>
      </w:pPr>
    </w:p>
    <w:p w14:paraId="47AAE20A" w14:textId="77777777" w:rsidR="0089405B" w:rsidRDefault="0089405B">
      <w:pPr>
        <w:spacing w:after="160" w:line="259" w:lineRule="auto"/>
        <w:jc w:val="left"/>
        <w:rPr>
          <w:rFonts w:eastAsia="Times New Roman" w:cs="Times New Roman"/>
          <w:b/>
          <w:sz w:val="22"/>
        </w:rPr>
      </w:pPr>
      <w:r>
        <w:br w:type="page"/>
      </w:r>
    </w:p>
    <w:p w14:paraId="7CA42CA0" w14:textId="0C8439D2" w:rsidR="00592B61" w:rsidRPr="00E24530" w:rsidRDefault="00592B61" w:rsidP="002C144C">
      <w:pPr>
        <w:pStyle w:val="Report-Title"/>
      </w:pPr>
      <w:r w:rsidRPr="00E24530">
        <w:lastRenderedPageBreak/>
        <w:t xml:space="preserve">Appendix </w:t>
      </w:r>
      <w:r w:rsidR="00162015" w:rsidRPr="00E24530">
        <w:t>1</w:t>
      </w:r>
      <w:r w:rsidRPr="00E24530">
        <w:t xml:space="preserve">: Additional feedback from </w:t>
      </w:r>
      <w:r w:rsidR="00A41D3C" w:rsidRPr="00E24530">
        <w:t xml:space="preserve">Māori </w:t>
      </w:r>
    </w:p>
    <w:p w14:paraId="69A75D01" w14:textId="06BB3DCA" w:rsidR="003F5F3E" w:rsidRPr="00E24530" w:rsidRDefault="00656FD4" w:rsidP="003E6204">
      <w:pPr>
        <w:pStyle w:val="NumberedParagraph"/>
        <w:numPr>
          <w:ilvl w:val="0"/>
          <w:numId w:val="1"/>
        </w:numPr>
      </w:pPr>
      <w:r w:rsidRPr="00E24530">
        <w:rPr>
          <w:b/>
          <w:bCs/>
        </w:rPr>
        <w:t xml:space="preserve">Pay </w:t>
      </w:r>
      <w:r w:rsidR="00003612" w:rsidRPr="00E24530">
        <w:rPr>
          <w:b/>
          <w:bCs/>
        </w:rPr>
        <w:t xml:space="preserve">WFF recipients </w:t>
      </w:r>
      <w:r w:rsidRPr="00E24530">
        <w:rPr>
          <w:b/>
          <w:bCs/>
        </w:rPr>
        <w:t xml:space="preserve">the same amount regardless of </w:t>
      </w:r>
      <w:r w:rsidR="00003612" w:rsidRPr="00E24530">
        <w:rPr>
          <w:b/>
          <w:bCs/>
        </w:rPr>
        <w:t>work</w:t>
      </w:r>
      <w:r w:rsidR="00E55539" w:rsidRPr="00E24530">
        <w:rPr>
          <w:b/>
          <w:bCs/>
        </w:rPr>
        <w:t>/benefit</w:t>
      </w:r>
      <w:r w:rsidR="00003612" w:rsidRPr="00E24530">
        <w:rPr>
          <w:b/>
          <w:bCs/>
        </w:rPr>
        <w:t xml:space="preserve"> status</w:t>
      </w:r>
      <w:r w:rsidR="00592B61" w:rsidRPr="00E24530">
        <w:rPr>
          <w:b/>
          <w:bCs/>
        </w:rPr>
        <w:t>.</w:t>
      </w:r>
      <w:r w:rsidR="00592B61" w:rsidRPr="00E24530">
        <w:t xml:space="preserve"> One </w:t>
      </w:r>
      <w:r w:rsidR="006F0E15">
        <w:t>wh</w:t>
      </w:r>
      <w:r w:rsidR="006F0E15" w:rsidRPr="00E24530">
        <w:t>ā</w:t>
      </w:r>
      <w:r w:rsidR="006F0E15">
        <w:t xml:space="preserve">nau </w:t>
      </w:r>
      <w:r w:rsidR="006F0E15" w:rsidRPr="00E24530">
        <w:t xml:space="preserve">Māori </w:t>
      </w:r>
      <w:r w:rsidR="006F0E15">
        <w:t xml:space="preserve">group </w:t>
      </w:r>
      <w:r w:rsidR="00592B61" w:rsidRPr="00E24530">
        <w:t>emphasised that in rural areas it could be difficult for whānau to get paid work due to limited job opportunities</w:t>
      </w:r>
      <w:r w:rsidR="00003612" w:rsidRPr="00E24530">
        <w:t xml:space="preserve">, </w:t>
      </w:r>
      <w:r w:rsidR="00E55539" w:rsidRPr="00E24530">
        <w:t xml:space="preserve">as </w:t>
      </w:r>
      <w:r w:rsidR="00D012EC" w:rsidRPr="00E24530">
        <w:t xml:space="preserve">many of the jobs available were for people with greater </w:t>
      </w:r>
      <w:r w:rsidR="00003612" w:rsidRPr="00E24530">
        <w:t>qualifications</w:t>
      </w:r>
      <w:r w:rsidR="00592B61" w:rsidRPr="00E24530">
        <w:t xml:space="preserve">. They suggested a training tax credit could help Māori in these areas upskill and increase their likelihood of finding employment. They also said that ‘heart mahi’, such as marae mahi, was very important to Māori, but was unpaid. The </w:t>
      </w:r>
      <w:r w:rsidR="006F0E15">
        <w:t>wh</w:t>
      </w:r>
      <w:r w:rsidR="006F0E15" w:rsidRPr="00E24530">
        <w:t>ā</w:t>
      </w:r>
      <w:r w:rsidR="006F0E15">
        <w:t xml:space="preserve">nau </w:t>
      </w:r>
      <w:r w:rsidR="006F0E15" w:rsidRPr="00E24530">
        <w:t xml:space="preserve">Māori </w:t>
      </w:r>
      <w:r w:rsidR="006F0E15">
        <w:t xml:space="preserve">group </w:t>
      </w:r>
      <w:r w:rsidR="00592B61" w:rsidRPr="00E24530">
        <w:t xml:space="preserve">thought that this sort of unpaid work should qualify as ‘work’ for </w:t>
      </w:r>
      <w:r w:rsidR="004A2AC6" w:rsidRPr="00E24530">
        <w:t>WFF</w:t>
      </w:r>
      <w:r w:rsidR="00592B61" w:rsidRPr="00E24530">
        <w:t>. One submitter said that Māori were more likely to be in caregiving roles within their whānau, and that existing settings exacerbated stigma around Māori as welfare recipients. They noted that financial</w:t>
      </w:r>
      <w:r w:rsidR="00CB2803">
        <w:t>ly</w:t>
      </w:r>
      <w:r w:rsidR="00592B61" w:rsidRPr="00E24530">
        <w:t xml:space="preserve"> disadvantaged Māori were less able to afford formal care or were likely to have fewer labour market resources.</w:t>
      </w:r>
    </w:p>
    <w:p w14:paraId="40F1E65E" w14:textId="44ECE27B" w:rsidR="00656FD4" w:rsidRPr="00E24530" w:rsidRDefault="00656FD4" w:rsidP="00656FD4">
      <w:pPr>
        <w:pStyle w:val="NumberedParagraph"/>
        <w:numPr>
          <w:ilvl w:val="0"/>
          <w:numId w:val="1"/>
        </w:numPr>
      </w:pPr>
      <w:r w:rsidRPr="00E24530">
        <w:rPr>
          <w:b/>
          <w:bCs/>
        </w:rPr>
        <w:t xml:space="preserve">Increase and index WFF, increase abatement thresholds, and provide extra support to people living in remote parts of New Zealand. </w:t>
      </w:r>
      <w:r w:rsidRPr="00E24530">
        <w:t>Concerns with the cost of living were mentioned at each session with Māori. They said some whānau lived in garages</w:t>
      </w:r>
      <w:r w:rsidR="00CD0D47" w:rsidRPr="00E24530">
        <w:t>,</w:t>
      </w:r>
      <w:r w:rsidRPr="00E24530">
        <w:t xml:space="preserve"> and </w:t>
      </w:r>
      <w:r w:rsidR="00CD0D47" w:rsidRPr="00E24530">
        <w:t xml:space="preserve">others </w:t>
      </w:r>
      <w:r w:rsidRPr="00E24530">
        <w:t xml:space="preserve">could not build houses on their own land because it was so expensive. </w:t>
      </w:r>
      <w:r w:rsidR="00DB46EA" w:rsidRPr="00E24530">
        <w:t xml:space="preserve">Ideas </w:t>
      </w:r>
      <w:r w:rsidR="00CD0D47" w:rsidRPr="00E24530">
        <w:t xml:space="preserve">to </w:t>
      </w:r>
      <w:r w:rsidR="00176325" w:rsidRPr="00E24530">
        <w:t xml:space="preserve">help with the cost of living </w:t>
      </w:r>
      <w:r w:rsidR="00DB46EA" w:rsidRPr="00E24530">
        <w:t xml:space="preserve">included allowing whānau </w:t>
      </w:r>
      <w:r w:rsidRPr="00E24530">
        <w:t xml:space="preserve">to capitalise WFF </w:t>
      </w:r>
      <w:r w:rsidR="00DB46EA" w:rsidRPr="00E24530">
        <w:t xml:space="preserve">to </w:t>
      </w:r>
      <w:r w:rsidRPr="00E24530">
        <w:t>help with purchasing homes</w:t>
      </w:r>
      <w:r w:rsidR="00DF692B" w:rsidRPr="00E24530">
        <w:t>;</w:t>
      </w:r>
      <w:r w:rsidR="007A180C" w:rsidRPr="00E24530">
        <w:t xml:space="preserve"> </w:t>
      </w:r>
      <w:r w:rsidR="00DB46EA" w:rsidRPr="00E24530">
        <w:t xml:space="preserve">providing </w:t>
      </w:r>
      <w:r w:rsidRPr="00E24530">
        <w:t xml:space="preserve">people in </w:t>
      </w:r>
      <w:r w:rsidR="007A180C" w:rsidRPr="00E24530">
        <w:t>remote</w:t>
      </w:r>
      <w:r w:rsidRPr="00E24530">
        <w:t xml:space="preserve"> areas </w:t>
      </w:r>
      <w:r w:rsidR="007A180C" w:rsidRPr="00E24530">
        <w:t xml:space="preserve">with </w:t>
      </w:r>
      <w:r w:rsidRPr="00E24530">
        <w:t>extra support</w:t>
      </w:r>
      <w:r w:rsidR="00CD0D47" w:rsidRPr="00E24530">
        <w:t xml:space="preserve"> </w:t>
      </w:r>
      <w:r w:rsidR="00176325" w:rsidRPr="00E24530">
        <w:t xml:space="preserve">to help with </w:t>
      </w:r>
      <w:r w:rsidR="00CD0D47" w:rsidRPr="00E24530">
        <w:t>greater living costs</w:t>
      </w:r>
      <w:r w:rsidR="00DF692B" w:rsidRPr="00E24530">
        <w:t>;</w:t>
      </w:r>
      <w:r w:rsidR="00CD0D47" w:rsidRPr="00E24530">
        <w:t xml:space="preserve"> and providing Best Start </w:t>
      </w:r>
      <w:r w:rsidR="00176325" w:rsidRPr="00E24530">
        <w:t xml:space="preserve">as a lump sum </w:t>
      </w:r>
      <w:r w:rsidR="00CD0D47" w:rsidRPr="00E24530">
        <w:t>at the beginning of the year when a child is born</w:t>
      </w:r>
      <w:r w:rsidRPr="00E24530">
        <w:t xml:space="preserve">. </w:t>
      </w:r>
    </w:p>
    <w:p w14:paraId="236B94F2" w14:textId="5DA62A5C" w:rsidR="003F5F3E" w:rsidRPr="00E24530" w:rsidRDefault="00592B61" w:rsidP="00656FD4">
      <w:pPr>
        <w:pStyle w:val="NumberedParagraph"/>
        <w:numPr>
          <w:ilvl w:val="0"/>
          <w:numId w:val="1"/>
        </w:numPr>
      </w:pPr>
      <w:r w:rsidRPr="00E24530">
        <w:rPr>
          <w:b/>
          <w:bCs/>
        </w:rPr>
        <w:t>The cost of work</w:t>
      </w:r>
      <w:r w:rsidR="00656FD4" w:rsidRPr="00E24530">
        <w:rPr>
          <w:b/>
          <w:bCs/>
        </w:rPr>
        <w:t xml:space="preserve"> </w:t>
      </w:r>
      <w:r w:rsidR="00176325" w:rsidRPr="00E24530">
        <w:rPr>
          <w:b/>
          <w:bCs/>
        </w:rPr>
        <w:t xml:space="preserve">and </w:t>
      </w:r>
      <w:r w:rsidR="00656FD4" w:rsidRPr="00E24530">
        <w:rPr>
          <w:b/>
          <w:bCs/>
        </w:rPr>
        <w:t>variable income/hours</w:t>
      </w:r>
      <w:r w:rsidR="00176325" w:rsidRPr="00E24530">
        <w:rPr>
          <w:b/>
          <w:bCs/>
        </w:rPr>
        <w:t xml:space="preserve"> are</w:t>
      </w:r>
      <w:r w:rsidRPr="00E24530">
        <w:rPr>
          <w:b/>
          <w:bCs/>
        </w:rPr>
        <w:t xml:space="preserve"> barrier</w:t>
      </w:r>
      <w:r w:rsidR="00176325" w:rsidRPr="00E24530">
        <w:rPr>
          <w:b/>
          <w:bCs/>
        </w:rPr>
        <w:t>s</w:t>
      </w:r>
      <w:r w:rsidRPr="00E24530">
        <w:rPr>
          <w:b/>
          <w:bCs/>
        </w:rPr>
        <w:t xml:space="preserve"> </w:t>
      </w:r>
      <w:r w:rsidR="00656FD4" w:rsidRPr="00E24530">
        <w:rPr>
          <w:b/>
          <w:bCs/>
        </w:rPr>
        <w:t>to work</w:t>
      </w:r>
      <w:r w:rsidR="00656FD4" w:rsidRPr="00E24530">
        <w:t xml:space="preserve">. </w:t>
      </w:r>
      <w:r w:rsidR="00176325" w:rsidRPr="00E24530">
        <w:t xml:space="preserve">Childcare and </w:t>
      </w:r>
      <w:r w:rsidRPr="00E24530">
        <w:t>transport</w:t>
      </w:r>
      <w:r w:rsidR="00176325" w:rsidRPr="00E24530">
        <w:t xml:space="preserve"> costs were particularly expensive</w:t>
      </w:r>
      <w:r w:rsidR="00DF692B" w:rsidRPr="00E24530">
        <w:t xml:space="preserve"> (especially for Māori in rural areas)</w:t>
      </w:r>
      <w:r w:rsidR="00656FD4" w:rsidRPr="00E24530">
        <w:t xml:space="preserve">, </w:t>
      </w:r>
      <w:r w:rsidR="00176325" w:rsidRPr="00E24530">
        <w:t xml:space="preserve">and </w:t>
      </w:r>
      <w:r w:rsidR="00656FD4" w:rsidRPr="00E24530">
        <w:t xml:space="preserve">extra support for Māori to transition into work would be welcomed. </w:t>
      </w:r>
      <w:r w:rsidR="00176325" w:rsidRPr="00E24530">
        <w:t>S</w:t>
      </w:r>
      <w:r w:rsidRPr="00E24530">
        <w:t>eason</w:t>
      </w:r>
      <w:r w:rsidR="00901D11" w:rsidRPr="00E24530">
        <w:t>al</w:t>
      </w:r>
      <w:r w:rsidR="00664DED" w:rsidRPr="00E24530">
        <w:t xml:space="preserve">, </w:t>
      </w:r>
      <w:r w:rsidRPr="00E24530">
        <w:t>uncertain</w:t>
      </w:r>
      <w:r w:rsidR="00664DED" w:rsidRPr="00E24530">
        <w:t>, or limited</w:t>
      </w:r>
      <w:r w:rsidR="00176325" w:rsidRPr="00E24530">
        <w:t xml:space="preserve"> work opportunities sometimes </w:t>
      </w:r>
      <w:r w:rsidR="00664DED" w:rsidRPr="00E24530">
        <w:t xml:space="preserve">made </w:t>
      </w:r>
      <w:r w:rsidR="00901D11" w:rsidRPr="00E24530">
        <w:t>staying on benefit more appealing</w:t>
      </w:r>
      <w:r w:rsidR="00176325" w:rsidRPr="00E24530">
        <w:t>, because</w:t>
      </w:r>
      <w:r w:rsidRPr="00E24530">
        <w:t xml:space="preserve"> the benefit </w:t>
      </w:r>
      <w:r w:rsidR="00DF692B" w:rsidRPr="00E24530">
        <w:t>wa</w:t>
      </w:r>
      <w:r w:rsidR="00664DED" w:rsidRPr="00E24530">
        <w:t xml:space="preserve">s </w:t>
      </w:r>
      <w:r w:rsidRPr="00E24530">
        <w:t xml:space="preserve">predictable. </w:t>
      </w:r>
      <w:r w:rsidR="00DF692B" w:rsidRPr="00E24530">
        <w:t xml:space="preserve">Some </w:t>
      </w:r>
      <w:r w:rsidR="002F61F8" w:rsidRPr="00E24530">
        <w:t>settings discouraged people from earning more, which was contrary to WFF’s objective of incentivising work.</w:t>
      </w:r>
    </w:p>
    <w:p w14:paraId="713DBD09" w14:textId="73FAE398" w:rsidR="003F5F3E" w:rsidRPr="00E24530" w:rsidRDefault="00592B61" w:rsidP="003E6204">
      <w:pPr>
        <w:pStyle w:val="NumberedParagraph"/>
        <w:numPr>
          <w:ilvl w:val="0"/>
          <w:numId w:val="1"/>
        </w:numPr>
      </w:pPr>
      <w:r w:rsidRPr="00E24530">
        <w:rPr>
          <w:b/>
          <w:bCs/>
        </w:rPr>
        <w:t>Debt is scary and causes stress</w:t>
      </w:r>
      <w:r w:rsidR="00580B0C" w:rsidRPr="00E24530">
        <w:rPr>
          <w:b/>
          <w:bCs/>
        </w:rPr>
        <w:t>.</w:t>
      </w:r>
      <w:r w:rsidRPr="00E24530">
        <w:rPr>
          <w:b/>
          <w:bCs/>
        </w:rPr>
        <w:t xml:space="preserve"> </w:t>
      </w:r>
      <w:r w:rsidR="00580B0C" w:rsidRPr="00E24530">
        <w:rPr>
          <w:b/>
          <w:bCs/>
        </w:rPr>
        <w:t xml:space="preserve">It </w:t>
      </w:r>
      <w:r w:rsidRPr="00E24530">
        <w:rPr>
          <w:b/>
          <w:bCs/>
        </w:rPr>
        <w:t xml:space="preserve">disadvantages low-income families, many of whom are </w:t>
      </w:r>
      <w:r w:rsidR="00580B0C" w:rsidRPr="00E24530">
        <w:rPr>
          <w:b/>
          <w:bCs/>
        </w:rPr>
        <w:t>Māori</w:t>
      </w:r>
      <w:r w:rsidR="00580B0C" w:rsidRPr="00E24530">
        <w:t>.</w:t>
      </w:r>
      <w:r w:rsidRPr="00E24530">
        <w:t xml:space="preserve"> </w:t>
      </w:r>
      <w:r w:rsidR="00664DED" w:rsidRPr="00E24530">
        <w:t>S</w:t>
      </w:r>
      <w:r w:rsidR="00580B0C" w:rsidRPr="00E24530">
        <w:t xml:space="preserve">ome </w:t>
      </w:r>
      <w:r w:rsidRPr="00E24530">
        <w:t xml:space="preserve">Māori </w:t>
      </w:r>
      <w:r w:rsidR="00664DED" w:rsidRPr="00E24530">
        <w:t>t</w:t>
      </w:r>
      <w:r w:rsidR="00DF692B" w:rsidRPr="00E24530">
        <w:t>ook</w:t>
      </w:r>
      <w:r w:rsidR="00664DED" w:rsidRPr="00E24530">
        <w:t xml:space="preserve"> </w:t>
      </w:r>
      <w:r w:rsidRPr="00E24530">
        <w:t xml:space="preserve">deliberate steps to avoid </w:t>
      </w:r>
      <w:proofErr w:type="gramStart"/>
      <w:r w:rsidRPr="00E24530">
        <w:t>debt, and</w:t>
      </w:r>
      <w:proofErr w:type="gramEnd"/>
      <w:r w:rsidRPr="00E24530">
        <w:t xml:space="preserve"> were apprehensive about </w:t>
      </w:r>
      <w:r w:rsidR="004A2AC6" w:rsidRPr="00E24530">
        <w:t>WFF</w:t>
      </w:r>
      <w:r w:rsidRPr="00E24530">
        <w:t xml:space="preserve"> because </w:t>
      </w:r>
      <w:r w:rsidR="00664DED" w:rsidRPr="00E24530">
        <w:t xml:space="preserve">they had previous bad experiences </w:t>
      </w:r>
      <w:r w:rsidR="00580B0C" w:rsidRPr="00E24530">
        <w:t xml:space="preserve">with </w:t>
      </w:r>
      <w:r w:rsidR="004A2AC6" w:rsidRPr="00E24530">
        <w:t>WFF</w:t>
      </w:r>
      <w:r w:rsidRPr="00E24530">
        <w:t xml:space="preserve"> debt. </w:t>
      </w:r>
      <w:r w:rsidR="006D686A" w:rsidRPr="00E24530">
        <w:t xml:space="preserve">Some Māori did not </w:t>
      </w:r>
      <w:r w:rsidR="00F140EB" w:rsidRPr="00E24530">
        <w:t xml:space="preserve">know </w:t>
      </w:r>
      <w:r w:rsidR="006D686A" w:rsidRPr="00E24530">
        <w:t>when IR</w:t>
      </w:r>
      <w:r w:rsidR="00F140EB" w:rsidRPr="00E24530">
        <w:t>/MSD</w:t>
      </w:r>
      <w:r w:rsidR="006D686A" w:rsidRPr="00E24530">
        <w:t xml:space="preserve"> had to be notified of changing circumstances or that </w:t>
      </w:r>
      <w:r w:rsidR="00F06D4B" w:rsidRPr="00E24530">
        <w:t xml:space="preserve">repayment </w:t>
      </w:r>
      <w:r w:rsidRPr="00E24530">
        <w:t>arrangements</w:t>
      </w:r>
      <w:r w:rsidR="006D686A" w:rsidRPr="00E24530">
        <w:t xml:space="preserve"> were </w:t>
      </w:r>
      <w:r w:rsidR="00664DED" w:rsidRPr="00E24530">
        <w:t>available</w:t>
      </w:r>
      <w:r w:rsidRPr="00E24530">
        <w:t xml:space="preserve">. </w:t>
      </w:r>
      <w:r w:rsidR="00DF25EC" w:rsidRPr="00E24530">
        <w:t>I</w:t>
      </w:r>
      <w:r w:rsidR="0012402D" w:rsidRPr="00E24530">
        <w:t>dea</w:t>
      </w:r>
      <w:r w:rsidR="00DF25EC" w:rsidRPr="00E24530">
        <w:t>s</w:t>
      </w:r>
      <w:r w:rsidR="0012402D" w:rsidRPr="00E24530">
        <w:t xml:space="preserve"> </w:t>
      </w:r>
      <w:r w:rsidR="00DF25EC" w:rsidRPr="00E24530">
        <w:t xml:space="preserve">to reduce debt included </w:t>
      </w:r>
      <w:r w:rsidR="004A2AC6" w:rsidRPr="00E24530">
        <w:t>WFF</w:t>
      </w:r>
      <w:r w:rsidRPr="00E24530">
        <w:t xml:space="preserve"> case managers </w:t>
      </w:r>
      <w:r w:rsidR="00DF25EC" w:rsidRPr="00E24530">
        <w:t>regularly check</w:t>
      </w:r>
      <w:r w:rsidR="00664DED" w:rsidRPr="00E24530">
        <w:t>ing</w:t>
      </w:r>
      <w:r w:rsidR="00DF25EC" w:rsidRPr="00E24530">
        <w:t xml:space="preserve"> in with </w:t>
      </w:r>
      <w:r w:rsidRPr="00E24530">
        <w:t xml:space="preserve">families </w:t>
      </w:r>
      <w:r w:rsidR="00DF25EC" w:rsidRPr="00E24530">
        <w:t xml:space="preserve">regarding </w:t>
      </w:r>
      <w:r w:rsidRPr="00E24530">
        <w:t>their circumstances</w:t>
      </w:r>
      <w:r w:rsidR="00DF25EC" w:rsidRPr="00E24530">
        <w:t>;</w:t>
      </w:r>
      <w:r w:rsidRPr="00E24530">
        <w:t xml:space="preserve"> </w:t>
      </w:r>
      <w:r w:rsidR="00DF25EC" w:rsidRPr="00E24530">
        <w:t>automating entitlements; and removing</w:t>
      </w:r>
      <w:r w:rsidRPr="00E24530">
        <w:t xml:space="preserve"> penalties.</w:t>
      </w:r>
    </w:p>
    <w:p w14:paraId="6889FA27" w14:textId="078B790F" w:rsidR="003F5F3E" w:rsidRPr="00E24530" w:rsidRDefault="00FF3B2F" w:rsidP="003E6204">
      <w:pPr>
        <w:pStyle w:val="NumberedParagraph"/>
        <w:numPr>
          <w:ilvl w:val="0"/>
          <w:numId w:val="1"/>
        </w:numPr>
      </w:pPr>
      <w:r w:rsidRPr="00E24530">
        <w:rPr>
          <w:b/>
          <w:bCs/>
        </w:rPr>
        <w:t>Māori often live i</w:t>
      </w:r>
      <w:r w:rsidR="00592B61" w:rsidRPr="00E24530">
        <w:rPr>
          <w:b/>
          <w:bCs/>
        </w:rPr>
        <w:t>ntergenerational</w:t>
      </w:r>
      <w:r w:rsidRPr="00E24530">
        <w:rPr>
          <w:b/>
          <w:bCs/>
        </w:rPr>
        <w:t>ly. O</w:t>
      </w:r>
      <w:r w:rsidR="00592B61" w:rsidRPr="00E24530">
        <w:rPr>
          <w:b/>
          <w:bCs/>
        </w:rPr>
        <w:t xml:space="preserve">ther family members </w:t>
      </w:r>
      <w:r w:rsidRPr="00E24530">
        <w:rPr>
          <w:b/>
          <w:bCs/>
        </w:rPr>
        <w:t xml:space="preserve">who care for </w:t>
      </w:r>
      <w:r w:rsidR="00592B61" w:rsidRPr="00E24530">
        <w:rPr>
          <w:b/>
          <w:bCs/>
        </w:rPr>
        <w:t>children should receive support.</w:t>
      </w:r>
      <w:r w:rsidR="00592B61" w:rsidRPr="00E24530">
        <w:t xml:space="preserve"> </w:t>
      </w:r>
      <w:r w:rsidRPr="00E24530">
        <w:t>Some Māori parents had to care for their children and the elderly.</w:t>
      </w:r>
      <w:r w:rsidRPr="00E24530">
        <w:rPr>
          <w:b/>
          <w:bCs/>
        </w:rPr>
        <w:t xml:space="preserve"> </w:t>
      </w:r>
      <w:r w:rsidR="00592B61" w:rsidRPr="00E24530">
        <w:t xml:space="preserve">Other whānau </w:t>
      </w:r>
      <w:r w:rsidRPr="00E24530">
        <w:t xml:space="preserve">members </w:t>
      </w:r>
      <w:r w:rsidR="00592B61" w:rsidRPr="00E24530">
        <w:t xml:space="preserve">who look after children </w:t>
      </w:r>
      <w:r w:rsidRPr="00E24530">
        <w:t>(e.g.</w:t>
      </w:r>
      <w:r w:rsidR="00DF692B" w:rsidRPr="00E24530">
        <w:t>,</w:t>
      </w:r>
      <w:r w:rsidRPr="00E24530">
        <w:t xml:space="preserve"> </w:t>
      </w:r>
      <w:r w:rsidR="00592B61" w:rsidRPr="00E24530">
        <w:t>grandparents and aunties/uncles</w:t>
      </w:r>
      <w:r w:rsidRPr="00E24530">
        <w:t>)</w:t>
      </w:r>
      <w:r w:rsidR="00592B61" w:rsidRPr="00E24530">
        <w:t xml:space="preserve"> </w:t>
      </w:r>
      <w:r w:rsidRPr="00E24530">
        <w:t>often ha</w:t>
      </w:r>
      <w:r w:rsidR="00DF692B" w:rsidRPr="00E24530">
        <w:t>d</w:t>
      </w:r>
      <w:r w:rsidRPr="00E24530">
        <w:t xml:space="preserve"> </w:t>
      </w:r>
      <w:r w:rsidR="00592B61" w:rsidRPr="00E24530">
        <w:t xml:space="preserve">difficulties accessing </w:t>
      </w:r>
      <w:r w:rsidRPr="00E24530">
        <w:t>financial support</w:t>
      </w:r>
      <w:r w:rsidR="00592B61" w:rsidRPr="00E24530">
        <w:t xml:space="preserve">.  </w:t>
      </w:r>
    </w:p>
    <w:p w14:paraId="329FD26A" w14:textId="4F08F410" w:rsidR="003F5F3E" w:rsidRPr="00E24530" w:rsidRDefault="00592B61" w:rsidP="008A4189">
      <w:pPr>
        <w:pStyle w:val="NumberedParagraph"/>
        <w:numPr>
          <w:ilvl w:val="0"/>
          <w:numId w:val="1"/>
        </w:numPr>
      </w:pPr>
      <w:r w:rsidRPr="00E24530">
        <w:rPr>
          <w:b/>
          <w:bCs/>
        </w:rPr>
        <w:t xml:space="preserve">Simplify </w:t>
      </w:r>
      <w:r w:rsidR="004A2AC6" w:rsidRPr="00E24530">
        <w:rPr>
          <w:b/>
          <w:bCs/>
        </w:rPr>
        <w:t>WFF</w:t>
      </w:r>
      <w:r w:rsidRPr="00E24530">
        <w:rPr>
          <w:b/>
          <w:bCs/>
        </w:rPr>
        <w:t xml:space="preserve"> </w:t>
      </w:r>
      <w:r w:rsidR="00ED2EEA" w:rsidRPr="00E24530">
        <w:rPr>
          <w:b/>
          <w:bCs/>
        </w:rPr>
        <w:t xml:space="preserve">and </w:t>
      </w:r>
      <w:r w:rsidRPr="00E24530">
        <w:rPr>
          <w:b/>
          <w:bCs/>
        </w:rPr>
        <w:t xml:space="preserve">improve </w:t>
      </w:r>
      <w:r w:rsidR="0070577D" w:rsidRPr="00E24530">
        <w:rPr>
          <w:b/>
          <w:bCs/>
        </w:rPr>
        <w:t>communications</w:t>
      </w:r>
      <w:r w:rsidR="008A4189" w:rsidRPr="00E24530">
        <w:t>.</w:t>
      </w:r>
      <w:r w:rsidRPr="00E24530">
        <w:t xml:space="preserve"> </w:t>
      </w:r>
      <w:r w:rsidR="00747206" w:rsidRPr="00E24530">
        <w:t xml:space="preserve">Ideas included using </w:t>
      </w:r>
      <w:r w:rsidRPr="00E24530">
        <w:t>app</w:t>
      </w:r>
      <w:r w:rsidR="00747206" w:rsidRPr="00E24530">
        <w:t>s</w:t>
      </w:r>
      <w:r w:rsidRPr="00E24530">
        <w:t xml:space="preserve"> to declare </w:t>
      </w:r>
      <w:r w:rsidR="0070577D" w:rsidRPr="00E24530">
        <w:t xml:space="preserve">income changes </w:t>
      </w:r>
      <w:r w:rsidRPr="00E24530">
        <w:t xml:space="preserve">or </w:t>
      </w:r>
      <w:r w:rsidR="0070577D" w:rsidRPr="00E24530">
        <w:t xml:space="preserve">to </w:t>
      </w:r>
      <w:r w:rsidRPr="00E24530">
        <w:t xml:space="preserve">request contact </w:t>
      </w:r>
      <w:r w:rsidR="0070577D" w:rsidRPr="00E24530">
        <w:t xml:space="preserve">from </w:t>
      </w:r>
      <w:r w:rsidR="004A2AC6" w:rsidRPr="00E24530">
        <w:t>IR</w:t>
      </w:r>
      <w:r w:rsidR="00747206" w:rsidRPr="00E24530">
        <w:t>/</w:t>
      </w:r>
      <w:r w:rsidRPr="00E24530">
        <w:t>MSD</w:t>
      </w:r>
      <w:r w:rsidR="0070577D" w:rsidRPr="00E24530">
        <w:t>,</w:t>
      </w:r>
      <w:r w:rsidRPr="00E24530">
        <w:t xml:space="preserve"> </w:t>
      </w:r>
      <w:r w:rsidR="0070577D" w:rsidRPr="00E24530">
        <w:t xml:space="preserve">while still </w:t>
      </w:r>
      <w:r w:rsidR="00514E03" w:rsidRPr="00E24530">
        <w:t>recognis</w:t>
      </w:r>
      <w:r w:rsidR="0070577D" w:rsidRPr="00E24530">
        <w:t>ing</w:t>
      </w:r>
      <w:r w:rsidR="00514E03" w:rsidRPr="00E24530">
        <w:t xml:space="preserve"> that </w:t>
      </w:r>
      <w:r w:rsidR="00747206" w:rsidRPr="00E24530">
        <w:t xml:space="preserve">some </w:t>
      </w:r>
      <w:r w:rsidRPr="00E24530">
        <w:t xml:space="preserve">Māori </w:t>
      </w:r>
      <w:r w:rsidR="00514E03" w:rsidRPr="00E24530">
        <w:t xml:space="preserve">were not </w:t>
      </w:r>
      <w:r w:rsidRPr="00E24530">
        <w:t>digital</w:t>
      </w:r>
      <w:r w:rsidR="00514E03" w:rsidRPr="00E24530">
        <w:t>ly</w:t>
      </w:r>
      <w:r w:rsidR="00747206" w:rsidRPr="00E24530">
        <w:t xml:space="preserve"> </w:t>
      </w:r>
      <w:r w:rsidR="00514E03" w:rsidRPr="00E24530">
        <w:t>literate or had limited digital/internet access</w:t>
      </w:r>
      <w:r w:rsidRPr="00E24530">
        <w:t>.</w:t>
      </w:r>
      <w:r w:rsidR="008A4189" w:rsidRPr="00E24530">
        <w:t xml:space="preserve"> Māori may be less likely to engage with complicated information, so presenting information simply is important</w:t>
      </w:r>
      <w:r w:rsidR="00C57D0E" w:rsidRPr="00E24530">
        <w:t>, as is</w:t>
      </w:r>
      <w:r w:rsidR="008A4189" w:rsidRPr="00E24530">
        <w:t xml:space="preserve"> </w:t>
      </w:r>
      <w:r w:rsidR="00C57D0E" w:rsidRPr="00E24530">
        <w:t>t</w:t>
      </w:r>
      <w:r w:rsidR="0070577D" w:rsidRPr="00E24530">
        <w:t xml:space="preserve">he tone used in communications. </w:t>
      </w:r>
      <w:r w:rsidR="006F0E15">
        <w:t>Wh</w:t>
      </w:r>
      <w:r w:rsidR="006F0E15" w:rsidRPr="00E24530">
        <w:t>ā</w:t>
      </w:r>
      <w:r w:rsidR="006F0E15">
        <w:t xml:space="preserve">nau </w:t>
      </w:r>
      <w:r w:rsidR="006F0E15" w:rsidRPr="00E24530">
        <w:t xml:space="preserve">Māori </w:t>
      </w:r>
      <w:r w:rsidR="0070577D" w:rsidRPr="00E24530">
        <w:t xml:space="preserve">suggested </w:t>
      </w:r>
      <w:r w:rsidR="008A4189" w:rsidRPr="00E24530">
        <w:t xml:space="preserve">take-up could be improved by providing information in various places in the community, using campaign vehicles, and </w:t>
      </w:r>
      <w:r w:rsidR="00C57D0E" w:rsidRPr="00E24530">
        <w:t>via</w:t>
      </w:r>
      <w:r w:rsidR="008A4189" w:rsidRPr="00E24530">
        <w:t xml:space="preserve"> online platforms.</w:t>
      </w:r>
    </w:p>
    <w:p w14:paraId="06936B99" w14:textId="6C11923F" w:rsidR="0070577D" w:rsidRPr="000651AB" w:rsidRDefault="001C647B" w:rsidP="000651AB">
      <w:pPr>
        <w:pStyle w:val="NumberedParagraph"/>
        <w:numPr>
          <w:ilvl w:val="0"/>
          <w:numId w:val="1"/>
        </w:numPr>
        <w:rPr>
          <w:rFonts w:eastAsia="Times New Roman" w:cs="Times New Roman"/>
          <w:b/>
          <w:sz w:val="22"/>
        </w:rPr>
      </w:pPr>
      <w:r w:rsidRPr="00E24530">
        <w:rPr>
          <w:b/>
          <w:bCs/>
        </w:rPr>
        <w:t>Previous bad experiences applying for support</w:t>
      </w:r>
      <w:r w:rsidR="008A4189" w:rsidRPr="00E24530">
        <w:rPr>
          <w:b/>
          <w:bCs/>
        </w:rPr>
        <w:t xml:space="preserve"> can</w:t>
      </w:r>
      <w:r w:rsidRPr="00E24530">
        <w:rPr>
          <w:b/>
          <w:bCs/>
        </w:rPr>
        <w:t xml:space="preserve"> </w:t>
      </w:r>
      <w:r w:rsidR="008A4189" w:rsidRPr="00E24530">
        <w:rPr>
          <w:b/>
          <w:bCs/>
        </w:rPr>
        <w:t>affect take-up</w:t>
      </w:r>
      <w:r w:rsidR="00592B61" w:rsidRPr="00E24530">
        <w:rPr>
          <w:b/>
          <w:bCs/>
        </w:rPr>
        <w:t xml:space="preserve">. </w:t>
      </w:r>
      <w:r w:rsidR="00592B61" w:rsidRPr="00E24530">
        <w:t xml:space="preserve">Some </w:t>
      </w:r>
      <w:r w:rsidRPr="00E24530">
        <w:t xml:space="preserve">Māori </w:t>
      </w:r>
      <w:r w:rsidR="00592B61" w:rsidRPr="00E24530">
        <w:t>experience</w:t>
      </w:r>
      <w:r w:rsidR="008A4189" w:rsidRPr="00E24530">
        <w:t>d</w:t>
      </w:r>
      <w:r w:rsidR="00592B61" w:rsidRPr="00E24530">
        <w:t xml:space="preserve"> prejudice, hostility, and condescension</w:t>
      </w:r>
      <w:r w:rsidRPr="00E24530">
        <w:t xml:space="preserve"> when engaging with </w:t>
      </w:r>
      <w:r w:rsidR="004A2AC6" w:rsidRPr="00E24530">
        <w:t>IR</w:t>
      </w:r>
      <w:r w:rsidR="008A4189" w:rsidRPr="00E24530">
        <w:t>/</w:t>
      </w:r>
      <w:r w:rsidRPr="00E24530">
        <w:t>MSD</w:t>
      </w:r>
      <w:r w:rsidR="00592B61" w:rsidRPr="00E24530">
        <w:t xml:space="preserve">. </w:t>
      </w:r>
      <w:r w:rsidR="008A4189" w:rsidRPr="00E24530">
        <w:t>Ideas included i</w:t>
      </w:r>
      <w:r w:rsidR="00592B61" w:rsidRPr="00E24530">
        <w:t xml:space="preserve">mproving relationships between MSD connectors </w:t>
      </w:r>
      <w:r w:rsidR="008A4189" w:rsidRPr="00E24530">
        <w:t xml:space="preserve">and </w:t>
      </w:r>
      <w:proofErr w:type="gramStart"/>
      <w:r w:rsidR="00592B61" w:rsidRPr="00E24530">
        <w:t xml:space="preserve">staff, </w:t>
      </w:r>
      <w:r w:rsidR="008A4189" w:rsidRPr="00E24530">
        <w:t>and</w:t>
      </w:r>
      <w:proofErr w:type="gramEnd"/>
      <w:r w:rsidR="008A4189" w:rsidRPr="00E24530">
        <w:t xml:space="preserve"> </w:t>
      </w:r>
      <w:r w:rsidR="00592B61" w:rsidRPr="00E24530">
        <w:t xml:space="preserve">improving </w:t>
      </w:r>
      <w:r w:rsidR="00C57D0E" w:rsidRPr="00E24530">
        <w:t xml:space="preserve">the </w:t>
      </w:r>
      <w:r w:rsidR="008A4189" w:rsidRPr="00E24530">
        <w:t xml:space="preserve">treatment of </w:t>
      </w:r>
      <w:r w:rsidR="00592B61" w:rsidRPr="00E24530">
        <w:t xml:space="preserve">Māori </w:t>
      </w:r>
      <w:r w:rsidR="008A4189" w:rsidRPr="00E24530">
        <w:t xml:space="preserve">by </w:t>
      </w:r>
      <w:r w:rsidR="004A2AC6" w:rsidRPr="00E24530">
        <w:t>IR</w:t>
      </w:r>
      <w:r w:rsidR="008A4189" w:rsidRPr="00E24530">
        <w:t>/</w:t>
      </w:r>
      <w:r w:rsidRPr="00E24530">
        <w:t xml:space="preserve">MSD </w:t>
      </w:r>
      <w:r w:rsidR="008A4189" w:rsidRPr="00E24530">
        <w:t xml:space="preserve">staff so </w:t>
      </w:r>
      <w:r w:rsidR="00C57D0E" w:rsidRPr="00E24530">
        <w:t xml:space="preserve">that Māori </w:t>
      </w:r>
      <w:r w:rsidR="008A4189" w:rsidRPr="00E24530">
        <w:t>feel valued</w:t>
      </w:r>
      <w:r w:rsidR="00C57D0E" w:rsidRPr="00E24530">
        <w:t xml:space="preserve"> and </w:t>
      </w:r>
      <w:r w:rsidR="008A4189" w:rsidRPr="00E24530">
        <w:t>respected</w:t>
      </w:r>
      <w:r w:rsidR="00592B61" w:rsidRPr="00E24530">
        <w:t xml:space="preserve">. </w:t>
      </w:r>
    </w:p>
    <w:p w14:paraId="4C6F028C" w14:textId="29E1AD8B" w:rsidR="006824B5" w:rsidRPr="00E24530" w:rsidRDefault="006824B5" w:rsidP="002C144C">
      <w:pPr>
        <w:pStyle w:val="Report-Title"/>
      </w:pPr>
      <w:r w:rsidRPr="00E24530">
        <w:lastRenderedPageBreak/>
        <w:t xml:space="preserve">Appendix </w:t>
      </w:r>
      <w:r w:rsidR="00162015" w:rsidRPr="00E24530">
        <w:t>2</w:t>
      </w:r>
      <w:r w:rsidRPr="00E24530">
        <w:t xml:space="preserve">: </w:t>
      </w:r>
      <w:r w:rsidR="003A0096" w:rsidRPr="00E24530">
        <w:t>T</w:t>
      </w:r>
      <w:r w:rsidRPr="00E24530">
        <w:t xml:space="preserve">echnical comments on </w:t>
      </w:r>
      <w:r w:rsidR="003A0096" w:rsidRPr="00E24530">
        <w:t xml:space="preserve">the </w:t>
      </w:r>
      <w:r w:rsidRPr="00E24530">
        <w:t>specific tax credits</w:t>
      </w:r>
    </w:p>
    <w:p w14:paraId="59C1A420" w14:textId="26A69C02" w:rsidR="006824B5" w:rsidRPr="00E24530" w:rsidRDefault="006824B5" w:rsidP="002C144C">
      <w:pPr>
        <w:pStyle w:val="Heading1"/>
      </w:pPr>
      <w:r w:rsidRPr="00E24530">
        <w:t xml:space="preserve">Family </w:t>
      </w:r>
      <w:r w:rsidR="00C57D0E" w:rsidRPr="00E24530">
        <w:t>T</w:t>
      </w:r>
      <w:r w:rsidRPr="00E24530">
        <w:t xml:space="preserve">ax </w:t>
      </w:r>
      <w:r w:rsidR="00C57D0E" w:rsidRPr="00E24530">
        <w:t>C</w:t>
      </w:r>
      <w:r w:rsidRPr="00E24530">
        <w:t>redit</w:t>
      </w:r>
      <w:r w:rsidR="005F24FC" w:rsidRPr="00E24530">
        <w:t xml:space="preserve"> (FTC)</w:t>
      </w:r>
    </w:p>
    <w:p w14:paraId="74C255B6" w14:textId="55549F5C" w:rsidR="006824B5" w:rsidRPr="00E24530" w:rsidRDefault="007F4D19" w:rsidP="003D5EAA">
      <w:pPr>
        <w:pStyle w:val="NumberedParagraph"/>
        <w:numPr>
          <w:ilvl w:val="0"/>
          <w:numId w:val="1"/>
        </w:numPr>
      </w:pPr>
      <w:r w:rsidRPr="00E24530">
        <w:t>People</w:t>
      </w:r>
      <w:r w:rsidR="006824B5" w:rsidRPr="00E24530">
        <w:t xml:space="preserve"> expressed support for the </w:t>
      </w:r>
      <w:r w:rsidR="005F24FC" w:rsidRPr="00E24530">
        <w:t>FTC</w:t>
      </w:r>
      <w:r w:rsidR="009A492A" w:rsidRPr="00E24530">
        <w:t>, with some</w:t>
      </w:r>
      <w:r w:rsidR="006824B5" w:rsidRPr="00E24530">
        <w:t xml:space="preserve"> </w:t>
      </w:r>
      <w:r w:rsidR="009A492A" w:rsidRPr="00E24530">
        <w:t xml:space="preserve">saying </w:t>
      </w:r>
      <w:r w:rsidR="006824B5" w:rsidRPr="00E24530">
        <w:t xml:space="preserve">it was as important as </w:t>
      </w:r>
      <w:r w:rsidRPr="00E24530">
        <w:t>N</w:t>
      </w:r>
      <w:r w:rsidR="00C57D0E" w:rsidRPr="00E24530">
        <w:t xml:space="preserve">ew </w:t>
      </w:r>
      <w:r w:rsidRPr="00E24530">
        <w:t>Z</w:t>
      </w:r>
      <w:r w:rsidR="00C57D0E" w:rsidRPr="00E24530">
        <w:t>ealand</w:t>
      </w:r>
      <w:r w:rsidRPr="00E24530">
        <w:t xml:space="preserve"> S</w:t>
      </w:r>
      <w:r w:rsidR="006824B5" w:rsidRPr="00E24530">
        <w:t xml:space="preserve">uperannuation but for children. </w:t>
      </w:r>
      <w:r w:rsidR="007F4692" w:rsidRPr="00E24530">
        <w:t>Some s</w:t>
      </w:r>
      <w:r w:rsidR="006824B5" w:rsidRPr="00E24530">
        <w:t>uggest</w:t>
      </w:r>
      <w:r w:rsidR="007F4692" w:rsidRPr="00E24530">
        <w:t>ed</w:t>
      </w:r>
      <w:r w:rsidR="006824B5" w:rsidRPr="00E24530">
        <w:t xml:space="preserve"> merg</w:t>
      </w:r>
      <w:r w:rsidR="007F4692" w:rsidRPr="00E24530">
        <w:t>ing</w:t>
      </w:r>
      <w:r w:rsidR="006824B5" w:rsidRPr="00E24530">
        <w:t xml:space="preserve"> some</w:t>
      </w:r>
      <w:r w:rsidR="00C57D0E" w:rsidRPr="00E24530">
        <w:t xml:space="preserve"> or </w:t>
      </w:r>
      <w:r w:rsidR="006824B5" w:rsidRPr="00E24530">
        <w:t xml:space="preserve">all the other </w:t>
      </w:r>
      <w:r w:rsidR="007F4692" w:rsidRPr="00E24530">
        <w:t xml:space="preserve">WFF </w:t>
      </w:r>
      <w:r w:rsidR="006824B5" w:rsidRPr="00E24530">
        <w:t xml:space="preserve">tax credits </w:t>
      </w:r>
      <w:r w:rsidR="00C57D0E" w:rsidRPr="00E24530">
        <w:t xml:space="preserve">into </w:t>
      </w:r>
      <w:r w:rsidR="006824B5" w:rsidRPr="00E24530">
        <w:t xml:space="preserve">the </w:t>
      </w:r>
      <w:r w:rsidR="005F24FC" w:rsidRPr="00E24530">
        <w:t>FTC</w:t>
      </w:r>
      <w:r w:rsidR="007F4692" w:rsidRPr="00E24530">
        <w:t>,</w:t>
      </w:r>
      <w:r w:rsidR="005F24FC" w:rsidRPr="00E24530">
        <w:t xml:space="preserve"> </w:t>
      </w:r>
      <w:r w:rsidR="006824B5" w:rsidRPr="00E24530">
        <w:t xml:space="preserve">to simplify </w:t>
      </w:r>
      <w:r w:rsidR="00B14422" w:rsidRPr="00E24530">
        <w:t xml:space="preserve">WFF </w:t>
      </w:r>
      <w:r w:rsidR="007F4692" w:rsidRPr="00E24530">
        <w:t>and</w:t>
      </w:r>
      <w:r w:rsidR="006824B5" w:rsidRPr="00E24530">
        <w:t xml:space="preserve"> shift </w:t>
      </w:r>
      <w:r w:rsidR="007F4692" w:rsidRPr="00E24530">
        <w:t xml:space="preserve">its </w:t>
      </w:r>
      <w:r w:rsidR="006824B5" w:rsidRPr="00E24530">
        <w:t xml:space="preserve">emphasis away from work incentives and towards alleviating child poverty. </w:t>
      </w:r>
      <w:r w:rsidR="007F4692" w:rsidRPr="00E24530">
        <w:t>Ideas included</w:t>
      </w:r>
      <w:r w:rsidR="006824B5" w:rsidRPr="00E24530">
        <w:t>:</w:t>
      </w:r>
    </w:p>
    <w:p w14:paraId="543FCAC3" w14:textId="7AADEA04" w:rsidR="00D7479F" w:rsidRPr="00E24530" w:rsidRDefault="007F4692" w:rsidP="003D5EAA">
      <w:pPr>
        <w:pStyle w:val="NumberedParagraph"/>
        <w:numPr>
          <w:ilvl w:val="1"/>
          <w:numId w:val="1"/>
        </w:numPr>
      </w:pPr>
      <w:r w:rsidRPr="00E24530">
        <w:rPr>
          <w:b/>
          <w:bCs/>
        </w:rPr>
        <w:t xml:space="preserve">Increase the </w:t>
      </w:r>
      <w:r w:rsidR="005F7ED0" w:rsidRPr="00E24530">
        <w:rPr>
          <w:b/>
          <w:bCs/>
        </w:rPr>
        <w:t xml:space="preserve">FTC </w:t>
      </w:r>
      <w:r w:rsidR="00F878F4" w:rsidRPr="00E24530">
        <w:rPr>
          <w:b/>
          <w:bCs/>
        </w:rPr>
        <w:t>and index it annually to wages and prices</w:t>
      </w:r>
      <w:r w:rsidR="00F878F4" w:rsidRPr="00E24530">
        <w:t>.</w:t>
      </w:r>
      <w:r w:rsidR="00B14422" w:rsidRPr="00E24530">
        <w:t xml:space="preserve"> </w:t>
      </w:r>
      <w:r w:rsidR="00B14422" w:rsidRPr="00E24530">
        <w:rPr>
          <w:b/>
          <w:bCs/>
        </w:rPr>
        <w:t>Also increase the abatement threshold and lower the abatement rate.</w:t>
      </w:r>
      <w:r w:rsidR="00F878F4" w:rsidRPr="00E24530">
        <w:rPr>
          <w:b/>
          <w:bCs/>
        </w:rPr>
        <w:t xml:space="preserve"> </w:t>
      </w:r>
      <w:r w:rsidR="0016793F" w:rsidRPr="00E24530">
        <w:t>10%</w:t>
      </w:r>
      <w:r w:rsidR="0016793F" w:rsidRPr="00E24530">
        <w:rPr>
          <w:b/>
          <w:bCs/>
        </w:rPr>
        <w:t xml:space="preserve"> </w:t>
      </w:r>
      <w:r w:rsidR="0016793F" w:rsidRPr="00E24530">
        <w:t>of submitters recommended increasing</w:t>
      </w:r>
      <w:r w:rsidR="0016793F" w:rsidRPr="00E24530">
        <w:rPr>
          <w:b/>
          <w:bCs/>
        </w:rPr>
        <w:t xml:space="preserve"> </w:t>
      </w:r>
      <w:r w:rsidR="0016793F" w:rsidRPr="00E24530">
        <w:t>t</w:t>
      </w:r>
      <w:r w:rsidR="000332C5" w:rsidRPr="00E24530">
        <w:t>he credit to $170 for one child and $120 for subsequent children</w:t>
      </w:r>
      <w:r w:rsidR="00F878F4" w:rsidRPr="00E24530">
        <w:t xml:space="preserve">. </w:t>
      </w:r>
    </w:p>
    <w:p w14:paraId="5E5F0B25" w14:textId="08714B5C" w:rsidR="006824B5" w:rsidRPr="00E24530" w:rsidRDefault="00D14B87" w:rsidP="003D5EAA">
      <w:pPr>
        <w:pStyle w:val="NumberedParagraph"/>
        <w:numPr>
          <w:ilvl w:val="1"/>
          <w:numId w:val="1"/>
        </w:numPr>
      </w:pPr>
      <w:r w:rsidRPr="00E24530">
        <w:rPr>
          <w:b/>
          <w:bCs/>
        </w:rPr>
        <w:t xml:space="preserve">Pay a </w:t>
      </w:r>
      <w:proofErr w:type="gramStart"/>
      <w:r w:rsidRPr="00E24530">
        <w:rPr>
          <w:b/>
          <w:bCs/>
        </w:rPr>
        <w:t>flat-rate</w:t>
      </w:r>
      <w:proofErr w:type="gramEnd"/>
      <w:r w:rsidRPr="00E24530">
        <w:rPr>
          <w:b/>
          <w:bCs/>
        </w:rPr>
        <w:t xml:space="preserve"> per child.</w:t>
      </w:r>
      <w:r w:rsidR="00D7479F" w:rsidRPr="00E24530">
        <w:t xml:space="preserve"> </w:t>
      </w:r>
      <w:r w:rsidR="00F878F4" w:rsidRPr="00E24530">
        <w:t xml:space="preserve">Larger families experienced </w:t>
      </w:r>
      <w:r w:rsidRPr="00E24530">
        <w:t>more</w:t>
      </w:r>
      <w:r w:rsidR="00F878F4" w:rsidRPr="00E24530">
        <w:t xml:space="preserve"> poverty</w:t>
      </w:r>
      <w:r w:rsidRPr="00E24530">
        <w:t>, and</w:t>
      </w:r>
      <w:r w:rsidR="00F878F4" w:rsidRPr="00E24530">
        <w:t xml:space="preserve"> different</w:t>
      </w:r>
      <w:r w:rsidR="00D7479F" w:rsidRPr="00E24530">
        <w:t xml:space="preserve"> rates indirectly discourage</w:t>
      </w:r>
      <w:r w:rsidR="00F878F4" w:rsidRPr="00E24530">
        <w:t>d</w:t>
      </w:r>
      <w:r w:rsidR="00D7479F" w:rsidRPr="00E24530">
        <w:t xml:space="preserve"> people from having </w:t>
      </w:r>
      <w:r w:rsidR="00F878F4" w:rsidRPr="00E24530">
        <w:t xml:space="preserve">more </w:t>
      </w:r>
      <w:r w:rsidR="00D7479F" w:rsidRPr="00E24530">
        <w:t>children.</w:t>
      </w:r>
    </w:p>
    <w:p w14:paraId="012F2892" w14:textId="46B83A6B" w:rsidR="006824B5" w:rsidRPr="00E24530" w:rsidRDefault="006824B5" w:rsidP="002C144C">
      <w:pPr>
        <w:pStyle w:val="Heading1"/>
      </w:pPr>
      <w:r w:rsidRPr="00E24530">
        <w:t xml:space="preserve">Best Start </w:t>
      </w:r>
      <w:r w:rsidR="00C57D0E" w:rsidRPr="00E24530">
        <w:t>T</w:t>
      </w:r>
      <w:r w:rsidRPr="00E24530">
        <w:t xml:space="preserve">ax </w:t>
      </w:r>
      <w:r w:rsidR="00C57D0E" w:rsidRPr="00E24530">
        <w:t>C</w:t>
      </w:r>
      <w:r w:rsidRPr="00E24530">
        <w:t>redit</w:t>
      </w:r>
      <w:r w:rsidR="001D0713" w:rsidRPr="00E24530">
        <w:t xml:space="preserve"> (BSTC)</w:t>
      </w:r>
    </w:p>
    <w:p w14:paraId="093408D0" w14:textId="7CF79F2C" w:rsidR="006824B5" w:rsidRPr="00E24530" w:rsidRDefault="006824B5" w:rsidP="003D5EAA">
      <w:pPr>
        <w:pStyle w:val="NumberedParagraph"/>
        <w:numPr>
          <w:ilvl w:val="0"/>
          <w:numId w:val="1"/>
        </w:numPr>
      </w:pPr>
      <w:r w:rsidRPr="00E24530">
        <w:t xml:space="preserve">Some stakeholders </w:t>
      </w:r>
      <w:r w:rsidR="003D1F21">
        <w:t>mentioned that they felt</w:t>
      </w:r>
      <w:r w:rsidR="003D1F21" w:rsidRPr="00E24530">
        <w:t xml:space="preserve"> </w:t>
      </w:r>
      <w:r w:rsidR="001D0713" w:rsidRPr="00E24530">
        <w:t xml:space="preserve">BSTC </w:t>
      </w:r>
      <w:r w:rsidRPr="00E24530">
        <w:t xml:space="preserve">was important. </w:t>
      </w:r>
      <w:r w:rsidR="00B14422" w:rsidRPr="00E24530">
        <w:t>Ideas for change included</w:t>
      </w:r>
      <w:r w:rsidRPr="00E24530">
        <w:t>:</w:t>
      </w:r>
    </w:p>
    <w:p w14:paraId="2C42C7A4" w14:textId="7F61664F" w:rsidR="006824B5" w:rsidRPr="00E24530" w:rsidRDefault="00B14422" w:rsidP="003D5EAA">
      <w:pPr>
        <w:pStyle w:val="NumberedParagraph"/>
        <w:numPr>
          <w:ilvl w:val="1"/>
          <w:numId w:val="1"/>
        </w:numPr>
      </w:pPr>
      <w:r w:rsidRPr="00E24530">
        <w:rPr>
          <w:b/>
          <w:bCs/>
        </w:rPr>
        <w:t>Better integrate t</w:t>
      </w:r>
      <w:r w:rsidR="004A2AC6" w:rsidRPr="00E24530">
        <w:rPr>
          <w:b/>
          <w:bCs/>
        </w:rPr>
        <w:t xml:space="preserve">he </w:t>
      </w:r>
      <w:r w:rsidR="006824B5" w:rsidRPr="00E24530">
        <w:rPr>
          <w:b/>
          <w:bCs/>
        </w:rPr>
        <w:t>B</w:t>
      </w:r>
      <w:r w:rsidR="001D0713" w:rsidRPr="00E24530">
        <w:rPr>
          <w:b/>
          <w:bCs/>
        </w:rPr>
        <w:t>STC</w:t>
      </w:r>
      <w:r w:rsidR="00C57D0E" w:rsidRPr="00E24530">
        <w:rPr>
          <w:b/>
          <w:bCs/>
        </w:rPr>
        <w:t xml:space="preserve"> into WFF</w:t>
      </w:r>
      <w:r w:rsidR="00577421" w:rsidRPr="00E24530">
        <w:t>.</w:t>
      </w:r>
      <w:r w:rsidR="006824B5" w:rsidRPr="00E24530">
        <w:t xml:space="preserve"> </w:t>
      </w:r>
      <w:r w:rsidR="00E95F91" w:rsidRPr="00E24530">
        <w:t xml:space="preserve"> A </w:t>
      </w:r>
      <w:r w:rsidR="00B92F13" w:rsidRPr="00E24530">
        <w:t>few stakeholder</w:t>
      </w:r>
      <w:r w:rsidRPr="00E24530">
        <w:t xml:space="preserve"> groups</w:t>
      </w:r>
      <w:r w:rsidR="00E95F91" w:rsidRPr="00E24530">
        <w:t xml:space="preserve"> </w:t>
      </w:r>
      <w:r w:rsidR="00C57D0E" w:rsidRPr="00E24530">
        <w:t xml:space="preserve">said </w:t>
      </w:r>
      <w:r w:rsidRPr="00E24530">
        <w:t xml:space="preserve">keeping </w:t>
      </w:r>
      <w:r w:rsidR="001D0713" w:rsidRPr="00E24530">
        <w:t>BSTC</w:t>
      </w:r>
      <w:r w:rsidR="006824B5" w:rsidRPr="00E24530">
        <w:t xml:space="preserve"> separate </w:t>
      </w:r>
      <w:r w:rsidR="00333872" w:rsidRPr="00E24530">
        <w:t>increased complexity</w:t>
      </w:r>
      <w:r w:rsidR="006824B5" w:rsidRPr="00E24530">
        <w:t xml:space="preserve">. </w:t>
      </w:r>
      <w:r w:rsidR="00333872" w:rsidRPr="00E24530">
        <w:t>A</w:t>
      </w:r>
      <w:r w:rsidR="006824B5" w:rsidRPr="00E24530">
        <w:t xml:space="preserve">batement </w:t>
      </w:r>
      <w:r w:rsidR="008E4645" w:rsidRPr="00E24530">
        <w:t xml:space="preserve">could </w:t>
      </w:r>
      <w:r w:rsidR="006824B5" w:rsidRPr="00E24530">
        <w:t xml:space="preserve">be particularly severe depending on </w:t>
      </w:r>
      <w:r w:rsidR="00333872" w:rsidRPr="00E24530">
        <w:t>a child’s age</w:t>
      </w:r>
      <w:r w:rsidR="00C57D0E" w:rsidRPr="00E24530">
        <w:t>.</w:t>
      </w:r>
      <w:r w:rsidR="00333872" w:rsidRPr="00E24530">
        <w:t xml:space="preserve"> </w:t>
      </w:r>
      <w:r w:rsidR="00C57D0E" w:rsidRPr="00E24530">
        <w:t>O</w:t>
      </w:r>
      <w:r w:rsidR="00F556E8" w:rsidRPr="00E24530">
        <w:t xml:space="preserve">ne </w:t>
      </w:r>
      <w:r w:rsidR="00333872" w:rsidRPr="00E24530">
        <w:t xml:space="preserve">idea was to </w:t>
      </w:r>
      <w:r w:rsidR="00F556E8" w:rsidRPr="00E24530">
        <w:t>align</w:t>
      </w:r>
      <w:r w:rsidR="00333872" w:rsidRPr="00E24530">
        <w:t xml:space="preserve"> the BSTC’s </w:t>
      </w:r>
      <w:r w:rsidR="00F556E8" w:rsidRPr="00E24530">
        <w:t xml:space="preserve">abatement </w:t>
      </w:r>
      <w:r w:rsidR="00333872" w:rsidRPr="00E24530">
        <w:t xml:space="preserve">system with that of the other WFF tax </w:t>
      </w:r>
      <w:r w:rsidR="00F556E8" w:rsidRPr="00E24530">
        <w:t xml:space="preserve">credits. </w:t>
      </w:r>
    </w:p>
    <w:p w14:paraId="5CA999C6" w14:textId="73ABBB21" w:rsidR="00160C6C" w:rsidRPr="00E24530" w:rsidRDefault="00333872" w:rsidP="00391475">
      <w:pPr>
        <w:pStyle w:val="NumberedParagraph"/>
        <w:numPr>
          <w:ilvl w:val="1"/>
          <w:numId w:val="1"/>
        </w:numPr>
      </w:pPr>
      <w:r w:rsidRPr="00E24530">
        <w:rPr>
          <w:b/>
          <w:bCs/>
        </w:rPr>
        <w:t xml:space="preserve">Provide </w:t>
      </w:r>
      <w:r w:rsidR="004A2AC6" w:rsidRPr="00E24530">
        <w:rPr>
          <w:b/>
          <w:bCs/>
        </w:rPr>
        <w:t xml:space="preserve">the </w:t>
      </w:r>
      <w:r w:rsidR="008E4645" w:rsidRPr="00E24530">
        <w:rPr>
          <w:b/>
          <w:bCs/>
        </w:rPr>
        <w:t>B</w:t>
      </w:r>
      <w:r w:rsidR="001D0713" w:rsidRPr="00E24530">
        <w:rPr>
          <w:b/>
          <w:bCs/>
        </w:rPr>
        <w:t>STC</w:t>
      </w:r>
      <w:r w:rsidR="008E4645" w:rsidRPr="00E24530">
        <w:rPr>
          <w:b/>
          <w:bCs/>
        </w:rPr>
        <w:t xml:space="preserve"> in </w:t>
      </w:r>
      <w:r w:rsidR="006824B5" w:rsidRPr="00E24530">
        <w:rPr>
          <w:b/>
          <w:bCs/>
        </w:rPr>
        <w:t xml:space="preserve">the first 1,000 </w:t>
      </w:r>
      <w:r w:rsidRPr="00E24530">
        <w:rPr>
          <w:b/>
          <w:bCs/>
        </w:rPr>
        <w:t xml:space="preserve">days </w:t>
      </w:r>
      <w:r w:rsidR="00DB5229" w:rsidRPr="00E24530">
        <w:rPr>
          <w:b/>
          <w:bCs/>
        </w:rPr>
        <w:t xml:space="preserve">even if </w:t>
      </w:r>
      <w:r w:rsidR="00D96F91" w:rsidRPr="00E24530">
        <w:rPr>
          <w:b/>
          <w:bCs/>
        </w:rPr>
        <w:t xml:space="preserve">a </w:t>
      </w:r>
      <w:r w:rsidR="00DB5229" w:rsidRPr="00E24530">
        <w:rPr>
          <w:b/>
          <w:bCs/>
        </w:rPr>
        <w:t>parent ha</w:t>
      </w:r>
      <w:r w:rsidR="00D96F91" w:rsidRPr="00E24530">
        <w:rPr>
          <w:b/>
          <w:bCs/>
        </w:rPr>
        <w:t>s</w:t>
      </w:r>
      <w:r w:rsidR="00DB5229" w:rsidRPr="00E24530">
        <w:rPr>
          <w:b/>
          <w:bCs/>
        </w:rPr>
        <w:t xml:space="preserve"> returned to work</w:t>
      </w:r>
      <w:r w:rsidR="008E4645" w:rsidRPr="00E24530">
        <w:t>.</w:t>
      </w:r>
      <w:r w:rsidR="0088669E" w:rsidRPr="00E24530">
        <w:t xml:space="preserve"> </w:t>
      </w:r>
      <w:r w:rsidR="0088669E" w:rsidRPr="00E24530">
        <w:rPr>
          <w:b/>
          <w:bCs/>
        </w:rPr>
        <w:t>Also provide it to parents on paid parental leave (PPL</w:t>
      </w:r>
      <w:proofErr w:type="gramStart"/>
      <w:r w:rsidR="0088669E" w:rsidRPr="00E24530">
        <w:rPr>
          <w:b/>
          <w:bCs/>
        </w:rPr>
        <w:t>)</w:t>
      </w:r>
      <w:r w:rsidR="00391475" w:rsidRPr="00E24530">
        <w:rPr>
          <w:b/>
          <w:bCs/>
        </w:rPr>
        <w:t>, and</w:t>
      </w:r>
      <w:proofErr w:type="gramEnd"/>
      <w:r w:rsidR="00391475" w:rsidRPr="00E24530">
        <w:rPr>
          <w:b/>
          <w:bCs/>
        </w:rPr>
        <w:t xml:space="preserve"> pay the BSTC before a baby is born.</w:t>
      </w:r>
      <w:r w:rsidR="00DB5229" w:rsidRPr="00E24530">
        <w:t xml:space="preserve"> O</w:t>
      </w:r>
      <w:r w:rsidR="008E4645" w:rsidRPr="00E24530">
        <w:t>ne stakeholder group</w:t>
      </w:r>
      <w:r w:rsidR="00DB5229" w:rsidRPr="00E24530">
        <w:t xml:space="preserve"> </w:t>
      </w:r>
      <w:r w:rsidR="008E4645" w:rsidRPr="00E24530">
        <w:t>said c</w:t>
      </w:r>
      <w:r w:rsidR="006824B5" w:rsidRPr="00E24530">
        <w:t xml:space="preserve">easing </w:t>
      </w:r>
      <w:r w:rsidR="00DB5229" w:rsidRPr="00E24530">
        <w:t xml:space="preserve">the BSTC </w:t>
      </w:r>
      <w:r w:rsidR="006824B5" w:rsidRPr="00E24530">
        <w:t xml:space="preserve">because </w:t>
      </w:r>
      <w:r w:rsidR="00DB5229" w:rsidRPr="00E24530">
        <w:t xml:space="preserve">a parent </w:t>
      </w:r>
      <w:r w:rsidR="008E4645" w:rsidRPr="00E24530">
        <w:t xml:space="preserve">returned to </w:t>
      </w:r>
      <w:r w:rsidR="006824B5" w:rsidRPr="00E24530">
        <w:t xml:space="preserve">work </w:t>
      </w:r>
      <w:r w:rsidR="00D96F91" w:rsidRPr="00E24530">
        <w:t xml:space="preserve">was </w:t>
      </w:r>
      <w:r w:rsidR="006824B5" w:rsidRPr="00E24530">
        <w:t>punitive</w:t>
      </w:r>
      <w:r w:rsidR="008E4645" w:rsidRPr="00E24530">
        <w:t xml:space="preserve"> and deprive</w:t>
      </w:r>
      <w:r w:rsidR="00D96F91" w:rsidRPr="00E24530">
        <w:t>d</w:t>
      </w:r>
      <w:r w:rsidR="008E4645" w:rsidRPr="00E24530">
        <w:t xml:space="preserve"> them of helpful extra support. </w:t>
      </w:r>
      <w:r w:rsidR="0088669E" w:rsidRPr="00E24530">
        <w:t xml:space="preserve">A submitter said the BSTC should be provided to people on PPL, because PPL addressed </w:t>
      </w:r>
      <w:r w:rsidR="00D8294E" w:rsidRPr="00E24530">
        <w:t xml:space="preserve">income lost </w:t>
      </w:r>
      <w:r w:rsidR="003E4C85" w:rsidRPr="00E24530">
        <w:t>following</w:t>
      </w:r>
      <w:r w:rsidR="00D8294E" w:rsidRPr="00E24530">
        <w:t xml:space="preserve"> a pause in employment whereas the BSTC provided support for the extra costs of raising another child.</w:t>
      </w:r>
      <w:r w:rsidR="00391475" w:rsidRPr="00E24530">
        <w:t xml:space="preserve"> A small number of people suggested paying the BSTC before babies were born to ensure </w:t>
      </w:r>
      <w:r w:rsidR="003E4C85" w:rsidRPr="00E24530">
        <w:t>they</w:t>
      </w:r>
      <w:r w:rsidR="00391475" w:rsidRPr="00E24530">
        <w:t xml:space="preserve"> received the ‘best start’ in life.</w:t>
      </w:r>
    </w:p>
    <w:p w14:paraId="3017415F" w14:textId="08B1B0D8" w:rsidR="00160C6C" w:rsidRPr="00E24530" w:rsidRDefault="00391475" w:rsidP="00391475">
      <w:pPr>
        <w:pStyle w:val="NumberedParagraph"/>
        <w:numPr>
          <w:ilvl w:val="1"/>
          <w:numId w:val="1"/>
        </w:numPr>
      </w:pPr>
      <w:r w:rsidRPr="00E24530">
        <w:rPr>
          <w:b/>
          <w:bCs/>
        </w:rPr>
        <w:t xml:space="preserve">Provide greater support </w:t>
      </w:r>
      <w:r w:rsidR="00160C6C" w:rsidRPr="00E24530">
        <w:rPr>
          <w:b/>
          <w:bCs/>
        </w:rPr>
        <w:t>for younger children and a top-up for low-income families</w:t>
      </w:r>
      <w:r w:rsidRPr="00E24530">
        <w:t>.</w:t>
      </w:r>
      <w:r w:rsidR="00160C6C" w:rsidRPr="00E24530">
        <w:t xml:space="preserve"> </w:t>
      </w:r>
      <w:r w:rsidRPr="00E24530">
        <w:rPr>
          <w:b/>
          <w:bCs/>
        </w:rPr>
        <w:t>Consider extending support to children under five</w:t>
      </w:r>
      <w:r w:rsidRPr="00E24530">
        <w:t>.</w:t>
      </w:r>
      <w:r w:rsidRPr="00E24530">
        <w:rPr>
          <w:b/>
          <w:bCs/>
        </w:rPr>
        <w:t xml:space="preserve"> </w:t>
      </w:r>
    </w:p>
    <w:p w14:paraId="031739B9" w14:textId="0D90D2AA" w:rsidR="000670C1" w:rsidRPr="00E24530" w:rsidRDefault="006824B5" w:rsidP="00391475">
      <w:pPr>
        <w:pStyle w:val="NumberedParagraph"/>
        <w:numPr>
          <w:ilvl w:val="1"/>
          <w:numId w:val="1"/>
        </w:numPr>
      </w:pPr>
      <w:r w:rsidRPr="00E24530">
        <w:rPr>
          <w:b/>
          <w:bCs/>
        </w:rPr>
        <w:t>There were mixed views on universality.</w:t>
      </w:r>
      <w:r w:rsidRPr="00E24530">
        <w:t xml:space="preserve"> </w:t>
      </w:r>
      <w:r w:rsidR="00C4637A" w:rsidRPr="00E24530">
        <w:t>A small number of people favoured better targeting towards low-income families. Others supported universality in year one and then targeting the BSTC in subsequent years</w:t>
      </w:r>
      <w:r w:rsidR="00391475" w:rsidRPr="00E24530">
        <w:t xml:space="preserve">, </w:t>
      </w:r>
      <w:r w:rsidR="002C3FEF" w:rsidRPr="00E24530">
        <w:t xml:space="preserve">while some </w:t>
      </w:r>
      <w:r w:rsidR="00391475" w:rsidRPr="00E24530">
        <w:t xml:space="preserve">supported </w:t>
      </w:r>
      <w:r w:rsidR="002C3FEF" w:rsidRPr="00E24530">
        <w:t xml:space="preserve">the </w:t>
      </w:r>
      <w:r w:rsidR="00391475" w:rsidRPr="00E24530">
        <w:t xml:space="preserve">BSTC applying universally for all three years. </w:t>
      </w:r>
      <w:r w:rsidR="00C4637A" w:rsidRPr="00E24530">
        <w:t xml:space="preserve"> </w:t>
      </w:r>
    </w:p>
    <w:p w14:paraId="1DD3EEA3" w14:textId="2ADE040C" w:rsidR="006824B5" w:rsidRPr="00E24530" w:rsidRDefault="00654BB8" w:rsidP="003D5EAA">
      <w:pPr>
        <w:pStyle w:val="NumberedParagraph"/>
        <w:numPr>
          <w:ilvl w:val="1"/>
          <w:numId w:val="1"/>
        </w:numPr>
      </w:pPr>
      <w:r w:rsidRPr="00E24530">
        <w:rPr>
          <w:b/>
          <w:bCs/>
        </w:rPr>
        <w:t>Increase the eligibility thresholds for years two and three.</w:t>
      </w:r>
      <w:r w:rsidRPr="00E24530">
        <w:t xml:space="preserve"> </w:t>
      </w:r>
      <w:r w:rsidR="006824B5" w:rsidRPr="00E24530">
        <w:t xml:space="preserve">One stakeholder group said $79,000 </w:t>
      </w:r>
      <w:r w:rsidRPr="00E24530">
        <w:t xml:space="preserve">was too low a threshold, </w:t>
      </w:r>
      <w:r w:rsidR="006824B5" w:rsidRPr="00E24530">
        <w:t xml:space="preserve">because few families would be able to survive on one pre-tax income of that level. </w:t>
      </w:r>
    </w:p>
    <w:p w14:paraId="6FE4CB58" w14:textId="03BB583A" w:rsidR="00160C6C" w:rsidRPr="00E24530" w:rsidRDefault="002C3FEF" w:rsidP="003D5EAA">
      <w:pPr>
        <w:pStyle w:val="NumberedParagraph"/>
        <w:numPr>
          <w:ilvl w:val="1"/>
          <w:numId w:val="1"/>
        </w:numPr>
      </w:pPr>
      <w:r w:rsidRPr="00E24530">
        <w:rPr>
          <w:b/>
          <w:bCs/>
        </w:rPr>
        <w:t xml:space="preserve">The </w:t>
      </w:r>
      <w:r w:rsidR="001D0713" w:rsidRPr="00E24530">
        <w:rPr>
          <w:b/>
          <w:bCs/>
        </w:rPr>
        <w:t xml:space="preserve">BSTC </w:t>
      </w:r>
      <w:r w:rsidR="00160C6C" w:rsidRPr="00E24530">
        <w:rPr>
          <w:b/>
          <w:bCs/>
        </w:rPr>
        <w:t>needs to cater for large families better.</w:t>
      </w:r>
      <w:r w:rsidR="00160C6C" w:rsidRPr="00E24530">
        <w:t xml:space="preserve"> One stakeholder group said </w:t>
      </w:r>
      <w:r w:rsidR="00391475" w:rsidRPr="00E24530">
        <w:t xml:space="preserve">the </w:t>
      </w:r>
      <w:r w:rsidR="001D0713" w:rsidRPr="00E24530">
        <w:t xml:space="preserve">BSTC </w:t>
      </w:r>
      <w:r w:rsidR="00160C6C" w:rsidRPr="00E24530">
        <w:t>did not seem to cater for large families particularly well</w:t>
      </w:r>
      <w:r w:rsidR="00391475" w:rsidRPr="00E24530">
        <w:t>.</w:t>
      </w:r>
      <w:r w:rsidR="00160C6C" w:rsidRPr="00E24530">
        <w:t xml:space="preserve"> </w:t>
      </w:r>
    </w:p>
    <w:p w14:paraId="6239B78F" w14:textId="4F0A74F5" w:rsidR="006824B5" w:rsidRPr="00E24530" w:rsidRDefault="006824B5" w:rsidP="002C144C">
      <w:pPr>
        <w:pStyle w:val="Heading1"/>
      </w:pPr>
      <w:r w:rsidRPr="00E24530">
        <w:lastRenderedPageBreak/>
        <w:t>In-</w:t>
      </w:r>
      <w:r w:rsidR="002C3FEF" w:rsidRPr="00E24530">
        <w:t>W</w:t>
      </w:r>
      <w:r w:rsidRPr="00E24530">
        <w:t xml:space="preserve">ork </w:t>
      </w:r>
      <w:r w:rsidR="002C3FEF" w:rsidRPr="00E24530">
        <w:t>T</w:t>
      </w:r>
      <w:r w:rsidRPr="00E24530">
        <w:t xml:space="preserve">ax </w:t>
      </w:r>
      <w:r w:rsidR="002C3FEF" w:rsidRPr="00E24530">
        <w:t>C</w:t>
      </w:r>
      <w:r w:rsidRPr="00E24530">
        <w:t>redit</w:t>
      </w:r>
      <w:r w:rsidR="001D0713" w:rsidRPr="00E24530">
        <w:t xml:space="preserve"> (IWTC)</w:t>
      </w:r>
    </w:p>
    <w:p w14:paraId="5B43C662" w14:textId="03A5C853" w:rsidR="006824B5" w:rsidRPr="00E24530" w:rsidRDefault="00D14B87" w:rsidP="003D5EAA">
      <w:pPr>
        <w:pStyle w:val="NumberedParagraph"/>
        <w:numPr>
          <w:ilvl w:val="0"/>
          <w:numId w:val="1"/>
        </w:numPr>
      </w:pPr>
      <w:r w:rsidRPr="00E24530">
        <w:t>M</w:t>
      </w:r>
      <w:r w:rsidR="006824B5" w:rsidRPr="00E24530">
        <w:t xml:space="preserve">any </w:t>
      </w:r>
      <w:r w:rsidR="00A51E0F" w:rsidRPr="00E24530">
        <w:t xml:space="preserve">people </w:t>
      </w:r>
      <w:r w:rsidRPr="00E24530">
        <w:t xml:space="preserve">suggested </w:t>
      </w:r>
      <w:r w:rsidR="006824B5" w:rsidRPr="00E24530">
        <w:t>repeal</w:t>
      </w:r>
      <w:r w:rsidRPr="00E24530">
        <w:t>ing</w:t>
      </w:r>
      <w:r w:rsidR="006824B5" w:rsidRPr="00E24530">
        <w:t xml:space="preserve"> the </w:t>
      </w:r>
      <w:r w:rsidR="00545E86" w:rsidRPr="00E24530">
        <w:t xml:space="preserve">IWTC </w:t>
      </w:r>
      <w:r w:rsidR="006824B5" w:rsidRPr="00E24530">
        <w:t>or merg</w:t>
      </w:r>
      <w:r w:rsidRPr="00E24530">
        <w:t>ing</w:t>
      </w:r>
      <w:r w:rsidR="006824B5" w:rsidRPr="00E24530">
        <w:t xml:space="preserve"> it with the </w:t>
      </w:r>
      <w:r w:rsidR="00545E86" w:rsidRPr="00E24530">
        <w:t>FTC</w:t>
      </w:r>
      <w:r w:rsidR="006824B5" w:rsidRPr="00E24530">
        <w:t xml:space="preserve">, so </w:t>
      </w:r>
      <w:r w:rsidRPr="00E24530">
        <w:t xml:space="preserve">families received the same </w:t>
      </w:r>
      <w:r w:rsidR="006824B5" w:rsidRPr="00E24530">
        <w:t xml:space="preserve">support regardless of </w:t>
      </w:r>
      <w:r w:rsidR="00A51E0F" w:rsidRPr="00E24530">
        <w:t>work</w:t>
      </w:r>
      <w:r w:rsidRPr="00E24530">
        <w:t>/</w:t>
      </w:r>
      <w:r w:rsidR="00A51E0F" w:rsidRPr="00E24530">
        <w:t>benefit status</w:t>
      </w:r>
      <w:r w:rsidR="00D9099E" w:rsidRPr="00E24530">
        <w:rPr>
          <w:rStyle w:val="FootnoteReference"/>
        </w:rPr>
        <w:footnoteReference w:id="3"/>
      </w:r>
      <w:r w:rsidR="006824B5" w:rsidRPr="00E24530">
        <w:t xml:space="preserve">. </w:t>
      </w:r>
      <w:r w:rsidRPr="00E24530">
        <w:t>Other ideas included</w:t>
      </w:r>
      <w:r w:rsidR="006824B5" w:rsidRPr="00E24530">
        <w:t>:</w:t>
      </w:r>
    </w:p>
    <w:p w14:paraId="521E8AD9" w14:textId="2BA5BC22" w:rsidR="006824B5" w:rsidRPr="00E24530" w:rsidRDefault="00545E86" w:rsidP="003D5EAA">
      <w:pPr>
        <w:pStyle w:val="NumberedParagraph"/>
        <w:numPr>
          <w:ilvl w:val="1"/>
          <w:numId w:val="1"/>
        </w:numPr>
        <w:rPr>
          <w:b/>
          <w:bCs/>
        </w:rPr>
      </w:pPr>
      <w:r w:rsidRPr="00E24530">
        <w:rPr>
          <w:b/>
          <w:bCs/>
        </w:rPr>
        <w:t xml:space="preserve">Make the </w:t>
      </w:r>
      <w:r w:rsidR="006824B5" w:rsidRPr="00E24530">
        <w:rPr>
          <w:b/>
          <w:bCs/>
        </w:rPr>
        <w:t xml:space="preserve">eligibility criteria as accessible and broad as </w:t>
      </w:r>
      <w:proofErr w:type="gramStart"/>
      <w:r w:rsidR="006824B5" w:rsidRPr="00E24530">
        <w:rPr>
          <w:b/>
          <w:bCs/>
        </w:rPr>
        <w:t>possible</w:t>
      </w:r>
      <w:r w:rsidR="00D14B87" w:rsidRPr="00E24530">
        <w:rPr>
          <w:b/>
          <w:bCs/>
        </w:rPr>
        <w:t>, and</w:t>
      </w:r>
      <w:proofErr w:type="gramEnd"/>
      <w:r w:rsidR="00D14B87" w:rsidRPr="00E24530">
        <w:rPr>
          <w:b/>
          <w:bCs/>
        </w:rPr>
        <w:t xml:space="preserve"> increase the IWTC.</w:t>
      </w:r>
      <w:r w:rsidR="00D14B87" w:rsidRPr="00E24530">
        <w:t xml:space="preserve"> One stakeholder group said there needed to be more emphasis on the IWTC. A small number of people suggested increasing the IWTC to $82 per week, plus $17 for fourth and additional children.</w:t>
      </w:r>
    </w:p>
    <w:p w14:paraId="6560B883" w14:textId="2812E9B9" w:rsidR="00DE31ED" w:rsidRPr="00E24530" w:rsidRDefault="00545E86" w:rsidP="003D5EAA">
      <w:pPr>
        <w:pStyle w:val="NumberedParagraph"/>
        <w:numPr>
          <w:ilvl w:val="1"/>
          <w:numId w:val="1"/>
        </w:numPr>
      </w:pPr>
      <w:r w:rsidRPr="00E24530">
        <w:rPr>
          <w:b/>
          <w:bCs/>
        </w:rPr>
        <w:t>Only provide the IWTC t</w:t>
      </w:r>
      <w:r w:rsidR="00DE31ED" w:rsidRPr="00E24530">
        <w:rPr>
          <w:b/>
          <w:bCs/>
        </w:rPr>
        <w:t>o salary</w:t>
      </w:r>
      <w:r w:rsidRPr="00E24530">
        <w:rPr>
          <w:b/>
          <w:bCs/>
        </w:rPr>
        <w:t>/</w:t>
      </w:r>
      <w:r w:rsidR="00DE31ED" w:rsidRPr="00E24530">
        <w:rPr>
          <w:b/>
          <w:bCs/>
        </w:rPr>
        <w:t>wage earners and sole traders.</w:t>
      </w:r>
      <w:r w:rsidR="00DE31ED" w:rsidRPr="00E24530">
        <w:t xml:space="preserve"> </w:t>
      </w:r>
      <w:r w:rsidR="00D14B87" w:rsidRPr="00E24530">
        <w:t>O</w:t>
      </w:r>
      <w:r w:rsidRPr="00E24530">
        <w:t>ne submitter</w:t>
      </w:r>
      <w:r w:rsidR="00D14B87" w:rsidRPr="00E24530">
        <w:t xml:space="preserve"> </w:t>
      </w:r>
      <w:r w:rsidRPr="00E24530">
        <w:t>said i</w:t>
      </w:r>
      <w:r w:rsidR="00DE31ED" w:rsidRPr="00E24530">
        <w:t xml:space="preserve">f </w:t>
      </w:r>
      <w:r w:rsidR="00D14B87" w:rsidRPr="00E24530">
        <w:t>others (e.g.</w:t>
      </w:r>
      <w:r w:rsidR="00B60584" w:rsidRPr="00E24530">
        <w:t>,</w:t>
      </w:r>
      <w:r w:rsidR="00D14B87" w:rsidRPr="00E24530">
        <w:t xml:space="preserve"> </w:t>
      </w:r>
      <w:r w:rsidR="00DE31ED" w:rsidRPr="00E24530">
        <w:t>self-employed</w:t>
      </w:r>
      <w:r w:rsidRPr="00E24530">
        <w:t xml:space="preserve"> </w:t>
      </w:r>
      <w:r w:rsidR="00D14B87" w:rsidRPr="00E24530">
        <w:t xml:space="preserve">people) </w:t>
      </w:r>
      <w:r w:rsidR="00DE31ED" w:rsidRPr="00E24530">
        <w:t>want</w:t>
      </w:r>
      <w:r w:rsidR="00D14B87" w:rsidRPr="00E24530">
        <w:t>ed</w:t>
      </w:r>
      <w:r w:rsidR="00DE31ED" w:rsidRPr="00E24530">
        <w:t xml:space="preserve"> to claim</w:t>
      </w:r>
      <w:r w:rsidR="00D14B87" w:rsidRPr="00E24530">
        <w:t xml:space="preserve"> WFF</w:t>
      </w:r>
      <w:r w:rsidR="00DE31ED" w:rsidRPr="00E24530">
        <w:t xml:space="preserve">, they should be on payroll records and show as wage earners. </w:t>
      </w:r>
    </w:p>
    <w:p w14:paraId="317AE348" w14:textId="7D39DC4D" w:rsidR="006824B5" w:rsidRPr="00E24530" w:rsidRDefault="006824B5" w:rsidP="00D14B87">
      <w:pPr>
        <w:pStyle w:val="NumberedParagraph"/>
        <w:numPr>
          <w:ilvl w:val="1"/>
          <w:numId w:val="1"/>
        </w:numPr>
      </w:pPr>
      <w:r w:rsidRPr="00E24530">
        <w:rPr>
          <w:b/>
          <w:bCs/>
        </w:rPr>
        <w:t xml:space="preserve">Pay a </w:t>
      </w:r>
      <w:proofErr w:type="gramStart"/>
      <w:r w:rsidRPr="00E24530">
        <w:rPr>
          <w:b/>
          <w:bCs/>
        </w:rPr>
        <w:t>flat-rate</w:t>
      </w:r>
      <w:proofErr w:type="gramEnd"/>
      <w:r w:rsidRPr="00E24530">
        <w:rPr>
          <w:b/>
          <w:bCs/>
        </w:rPr>
        <w:t xml:space="preserve"> per child.</w:t>
      </w:r>
      <w:r w:rsidRPr="00E24530">
        <w:t xml:space="preserve"> </w:t>
      </w:r>
      <w:r w:rsidR="00D14B87" w:rsidRPr="00E24530">
        <w:t xml:space="preserve">One stakeholder group disagreed with having different rates, as these indirectly discouraged people from having more children. </w:t>
      </w:r>
      <w:r w:rsidR="00545E86" w:rsidRPr="00E24530">
        <w:t>However, a</w:t>
      </w:r>
      <w:r w:rsidR="00D14B87" w:rsidRPr="00E24530">
        <w:t>nother</w:t>
      </w:r>
      <w:r w:rsidR="00545E86" w:rsidRPr="00E24530">
        <w:t xml:space="preserve"> </w:t>
      </w:r>
      <w:r w:rsidRPr="00E24530">
        <w:t xml:space="preserve">stakeholder questioned whether </w:t>
      </w:r>
      <w:r w:rsidR="00D14B87" w:rsidRPr="00E24530">
        <w:t xml:space="preserve">the IWTC should even provide </w:t>
      </w:r>
      <w:r w:rsidRPr="00E24530">
        <w:t xml:space="preserve">extra </w:t>
      </w:r>
      <w:r w:rsidR="00D14B87" w:rsidRPr="00E24530">
        <w:t xml:space="preserve">amounts </w:t>
      </w:r>
      <w:r w:rsidRPr="00E24530">
        <w:t xml:space="preserve">for additional children. </w:t>
      </w:r>
    </w:p>
    <w:p w14:paraId="609C2D85" w14:textId="657DA747" w:rsidR="006824B5" w:rsidRPr="00E24530" w:rsidRDefault="003D095C" w:rsidP="005F64AC">
      <w:pPr>
        <w:pStyle w:val="NumberedParagraph"/>
        <w:numPr>
          <w:ilvl w:val="1"/>
          <w:numId w:val="1"/>
        </w:numPr>
      </w:pPr>
      <w:r w:rsidRPr="00E24530">
        <w:rPr>
          <w:b/>
          <w:bCs/>
        </w:rPr>
        <w:t xml:space="preserve">Provide the </w:t>
      </w:r>
      <w:r w:rsidR="00847B6E" w:rsidRPr="00E24530">
        <w:rPr>
          <w:b/>
          <w:bCs/>
        </w:rPr>
        <w:t>IWTC</w:t>
      </w:r>
      <w:r w:rsidRPr="00E24530">
        <w:rPr>
          <w:b/>
          <w:bCs/>
        </w:rPr>
        <w:t xml:space="preserve"> to people partially on benefit and </w:t>
      </w:r>
      <w:proofErr w:type="gramStart"/>
      <w:r w:rsidRPr="00E24530">
        <w:rPr>
          <w:b/>
          <w:bCs/>
        </w:rPr>
        <w:t>working</w:t>
      </w:r>
      <w:r w:rsidR="00D14B87" w:rsidRPr="00E24530">
        <w:t xml:space="preserve">, </w:t>
      </w:r>
      <w:r w:rsidR="00D14B87" w:rsidRPr="00E24530">
        <w:rPr>
          <w:b/>
          <w:bCs/>
        </w:rPr>
        <w:t>and</w:t>
      </w:r>
      <w:proofErr w:type="gramEnd"/>
      <w:r w:rsidR="00D14B87" w:rsidRPr="00E24530">
        <w:t xml:space="preserve"> </w:t>
      </w:r>
      <w:r w:rsidR="00A1290C" w:rsidRPr="00E24530">
        <w:rPr>
          <w:b/>
          <w:bCs/>
        </w:rPr>
        <w:t xml:space="preserve">provide </w:t>
      </w:r>
      <w:r w:rsidR="00D14B87" w:rsidRPr="00E24530">
        <w:rPr>
          <w:b/>
          <w:bCs/>
        </w:rPr>
        <w:t xml:space="preserve">it </w:t>
      </w:r>
      <w:r w:rsidR="006824B5" w:rsidRPr="00E24530">
        <w:rPr>
          <w:b/>
          <w:bCs/>
        </w:rPr>
        <w:t xml:space="preserve">to </w:t>
      </w:r>
      <w:r w:rsidR="00847B6E" w:rsidRPr="00E24530">
        <w:rPr>
          <w:b/>
          <w:bCs/>
        </w:rPr>
        <w:t xml:space="preserve">parents </w:t>
      </w:r>
      <w:r w:rsidR="006824B5" w:rsidRPr="00E24530">
        <w:rPr>
          <w:b/>
          <w:bCs/>
        </w:rPr>
        <w:t>in training or study</w:t>
      </w:r>
      <w:r w:rsidR="00847B6E" w:rsidRPr="00E24530">
        <w:t>.</w:t>
      </w:r>
      <w:r w:rsidR="00D14B87" w:rsidRPr="00E24530">
        <w:t xml:space="preserve"> Alternatively, </w:t>
      </w:r>
      <w:r w:rsidR="00A1290C" w:rsidRPr="00E24530">
        <w:t xml:space="preserve">provide </w:t>
      </w:r>
      <w:r w:rsidR="00D14B87" w:rsidRPr="00E24530">
        <w:t>a separate training/study tax credit.</w:t>
      </w:r>
    </w:p>
    <w:p w14:paraId="628B3562" w14:textId="0167C737" w:rsidR="006824B5" w:rsidRPr="00E24530" w:rsidRDefault="006824B5" w:rsidP="002C144C">
      <w:pPr>
        <w:pStyle w:val="Heading1"/>
      </w:pPr>
      <w:r w:rsidRPr="00E24530">
        <w:t xml:space="preserve">Minimum </w:t>
      </w:r>
      <w:r w:rsidR="00A1290C" w:rsidRPr="00E24530">
        <w:t>F</w:t>
      </w:r>
      <w:r w:rsidRPr="00E24530">
        <w:t xml:space="preserve">amily </w:t>
      </w:r>
      <w:r w:rsidR="00A1290C" w:rsidRPr="00E24530">
        <w:t>T</w:t>
      </w:r>
      <w:r w:rsidRPr="00E24530">
        <w:t xml:space="preserve">ax </w:t>
      </w:r>
      <w:r w:rsidR="00A1290C" w:rsidRPr="00E24530">
        <w:t>C</w:t>
      </w:r>
      <w:r w:rsidRPr="00E24530">
        <w:t>redit</w:t>
      </w:r>
      <w:r w:rsidR="00847B6E" w:rsidRPr="00E24530">
        <w:t xml:space="preserve"> (MFTC)</w:t>
      </w:r>
    </w:p>
    <w:p w14:paraId="3FA7CBC2" w14:textId="2B182266" w:rsidR="006824B5" w:rsidRPr="00E24530" w:rsidRDefault="009C6817" w:rsidP="003D5EAA">
      <w:pPr>
        <w:pStyle w:val="NumberedParagraph"/>
        <w:numPr>
          <w:ilvl w:val="0"/>
          <w:numId w:val="1"/>
        </w:numPr>
      </w:pPr>
      <w:r w:rsidRPr="00E24530">
        <w:t>Some</w:t>
      </w:r>
      <w:r w:rsidR="004F5B74" w:rsidRPr="00E24530">
        <w:t xml:space="preserve"> </w:t>
      </w:r>
      <w:r w:rsidR="003D5EAA" w:rsidRPr="00E24530">
        <w:t>people</w:t>
      </w:r>
      <w:r w:rsidR="004F5B74" w:rsidRPr="00E24530">
        <w:t xml:space="preserve"> </w:t>
      </w:r>
      <w:r w:rsidR="00A1290C" w:rsidRPr="00E24530">
        <w:t xml:space="preserve">suggested </w:t>
      </w:r>
      <w:r w:rsidR="003D5EAA" w:rsidRPr="00E24530">
        <w:t xml:space="preserve">repealing the </w:t>
      </w:r>
      <w:r w:rsidR="004F5B74" w:rsidRPr="00E24530">
        <w:t>MFTC</w:t>
      </w:r>
      <w:r w:rsidR="00D14B87" w:rsidRPr="00E24530">
        <w:t xml:space="preserve"> because</w:t>
      </w:r>
      <w:r w:rsidR="006824B5" w:rsidRPr="00E24530">
        <w:t xml:space="preserve"> few families receive</w:t>
      </w:r>
      <w:r w:rsidR="004F5B74" w:rsidRPr="00E24530">
        <w:t>d</w:t>
      </w:r>
      <w:r w:rsidR="006824B5" w:rsidRPr="00E24530">
        <w:t xml:space="preserve"> it</w:t>
      </w:r>
      <w:r w:rsidR="00D14B87" w:rsidRPr="00E24530">
        <w:t>,</w:t>
      </w:r>
      <w:r w:rsidR="006824B5" w:rsidRPr="00E24530">
        <w:t xml:space="preserve"> </w:t>
      </w:r>
      <w:r w:rsidR="00331E46" w:rsidRPr="00E24530">
        <w:t xml:space="preserve">it caused </w:t>
      </w:r>
      <w:r w:rsidR="006824B5" w:rsidRPr="00E24530">
        <w:t xml:space="preserve">high </w:t>
      </w:r>
      <w:r w:rsidR="007037A5" w:rsidRPr="00E24530">
        <w:t>EMTRs</w:t>
      </w:r>
      <w:r w:rsidR="00D14B87" w:rsidRPr="00E24530">
        <w:t>,</w:t>
      </w:r>
      <w:r w:rsidR="006824B5" w:rsidRPr="00E24530">
        <w:t xml:space="preserve"> it discriminate</w:t>
      </w:r>
      <w:r w:rsidR="004F5B74" w:rsidRPr="00E24530">
        <w:t>d</w:t>
      </w:r>
      <w:r w:rsidR="006824B5" w:rsidRPr="00E24530">
        <w:t xml:space="preserve"> against people on benefit</w:t>
      </w:r>
      <w:r w:rsidR="001D70E1" w:rsidRPr="00E24530">
        <w:t xml:space="preserve">, and </w:t>
      </w:r>
      <w:r w:rsidR="00D14B87" w:rsidRPr="00E24530">
        <w:t xml:space="preserve">it </w:t>
      </w:r>
      <w:r w:rsidR="0024235F" w:rsidRPr="00E24530">
        <w:t>c</w:t>
      </w:r>
      <w:r w:rsidR="004F5B74" w:rsidRPr="00E24530">
        <w:t>ould</w:t>
      </w:r>
      <w:r w:rsidR="0024235F" w:rsidRPr="00E24530">
        <w:t xml:space="preserve"> result in families </w:t>
      </w:r>
      <w:r w:rsidR="003D095C" w:rsidRPr="00E24530">
        <w:t xml:space="preserve">getting into </w:t>
      </w:r>
      <w:r w:rsidR="0024235F" w:rsidRPr="00E24530">
        <w:t>debt</w:t>
      </w:r>
      <w:r w:rsidR="006824B5" w:rsidRPr="00E24530">
        <w:t xml:space="preserve">. </w:t>
      </w:r>
      <w:r w:rsidR="003D095C" w:rsidRPr="00E24530">
        <w:t>However, o</w:t>
      </w:r>
      <w:r w:rsidRPr="00E24530">
        <w:t xml:space="preserve">ne </w:t>
      </w:r>
      <w:r w:rsidR="006824B5" w:rsidRPr="00E24530">
        <w:t xml:space="preserve">stakeholder felt the </w:t>
      </w:r>
      <w:r w:rsidR="00165A99" w:rsidRPr="00E24530">
        <w:t xml:space="preserve">MFTC </w:t>
      </w:r>
      <w:r w:rsidR="006824B5" w:rsidRPr="00E24530">
        <w:t xml:space="preserve">was </w:t>
      </w:r>
      <w:r w:rsidRPr="00E24530">
        <w:t xml:space="preserve">particularly </w:t>
      </w:r>
      <w:r w:rsidR="006824B5" w:rsidRPr="00E24530">
        <w:t xml:space="preserve">valuable </w:t>
      </w:r>
      <w:r w:rsidR="00165A99" w:rsidRPr="00E24530">
        <w:t xml:space="preserve">for </w:t>
      </w:r>
      <w:r w:rsidR="006824B5" w:rsidRPr="00E24530">
        <w:t xml:space="preserve">people </w:t>
      </w:r>
      <w:r w:rsidR="004F5B74" w:rsidRPr="00E24530">
        <w:t xml:space="preserve">transitioning </w:t>
      </w:r>
      <w:r w:rsidR="006824B5" w:rsidRPr="00E24530">
        <w:t>off</w:t>
      </w:r>
      <w:r w:rsidR="004F5B74" w:rsidRPr="00E24530">
        <w:t xml:space="preserve"> </w:t>
      </w:r>
      <w:r w:rsidR="006824B5" w:rsidRPr="00E24530">
        <w:t xml:space="preserve">benefit. </w:t>
      </w:r>
      <w:r w:rsidR="003D5EAA" w:rsidRPr="00E24530">
        <w:t xml:space="preserve">Ideas </w:t>
      </w:r>
      <w:r w:rsidR="00331E46" w:rsidRPr="00E24530">
        <w:t xml:space="preserve">for change </w:t>
      </w:r>
      <w:r w:rsidR="003D5EAA" w:rsidRPr="00E24530">
        <w:t>included</w:t>
      </w:r>
      <w:r w:rsidR="006824B5" w:rsidRPr="00E24530">
        <w:t>:</w:t>
      </w:r>
    </w:p>
    <w:p w14:paraId="2340B821" w14:textId="18E02D81" w:rsidR="006824B5" w:rsidRPr="00E24530" w:rsidRDefault="001B69B0" w:rsidP="003D5EAA">
      <w:pPr>
        <w:pStyle w:val="NumberedParagraph"/>
        <w:numPr>
          <w:ilvl w:val="1"/>
          <w:numId w:val="1"/>
        </w:numPr>
      </w:pPr>
      <w:r w:rsidRPr="00E24530">
        <w:rPr>
          <w:b/>
          <w:bCs/>
        </w:rPr>
        <w:t>C</w:t>
      </w:r>
      <w:r w:rsidR="006824B5" w:rsidRPr="00E24530">
        <w:rPr>
          <w:b/>
          <w:bCs/>
        </w:rPr>
        <w:t>hang</w:t>
      </w:r>
      <w:r w:rsidR="003D095C" w:rsidRPr="00E24530">
        <w:rPr>
          <w:b/>
          <w:bCs/>
        </w:rPr>
        <w:t>e</w:t>
      </w:r>
      <w:r w:rsidR="006824B5" w:rsidRPr="00E24530">
        <w:rPr>
          <w:b/>
          <w:bCs/>
        </w:rPr>
        <w:t xml:space="preserve"> the hours </w:t>
      </w:r>
      <w:r w:rsidRPr="00E24530">
        <w:rPr>
          <w:b/>
          <w:bCs/>
        </w:rPr>
        <w:t>test</w:t>
      </w:r>
      <w:r w:rsidR="003D095C" w:rsidRPr="00E24530">
        <w:rPr>
          <w:b/>
          <w:bCs/>
        </w:rPr>
        <w:t xml:space="preserve"> or completely remove it</w:t>
      </w:r>
      <w:r w:rsidR="006824B5" w:rsidRPr="00E24530">
        <w:rPr>
          <w:b/>
          <w:bCs/>
        </w:rPr>
        <w:t>.</w:t>
      </w:r>
      <w:r w:rsidR="006824B5" w:rsidRPr="00E24530">
        <w:t xml:space="preserve"> </w:t>
      </w:r>
      <w:r w:rsidR="003D095C" w:rsidRPr="00E24530">
        <w:t xml:space="preserve">Some </w:t>
      </w:r>
      <w:r w:rsidR="006824B5" w:rsidRPr="00E24530">
        <w:t xml:space="preserve">suggested </w:t>
      </w:r>
      <w:r w:rsidR="00165A99" w:rsidRPr="00E24530">
        <w:t xml:space="preserve">allowing the </w:t>
      </w:r>
      <w:r w:rsidR="006824B5" w:rsidRPr="00E24530">
        <w:t xml:space="preserve">test to </w:t>
      </w:r>
      <w:r w:rsidR="00966090" w:rsidRPr="00E24530">
        <w:t xml:space="preserve">be </w:t>
      </w:r>
      <w:r w:rsidR="003D095C" w:rsidRPr="00E24530">
        <w:t xml:space="preserve">applied </w:t>
      </w:r>
      <w:r w:rsidR="006824B5" w:rsidRPr="00E24530">
        <w:t xml:space="preserve">over a longer period, </w:t>
      </w:r>
      <w:r w:rsidR="00165A99" w:rsidRPr="00E24530">
        <w:t>e.g.</w:t>
      </w:r>
      <w:r w:rsidR="00A1290C" w:rsidRPr="00E24530">
        <w:t>,</w:t>
      </w:r>
      <w:r w:rsidR="00165A99" w:rsidRPr="00E24530">
        <w:t xml:space="preserve"> </w:t>
      </w:r>
      <w:proofErr w:type="gramStart"/>
      <w:r w:rsidR="006824B5" w:rsidRPr="00E24530">
        <w:t>fortnight</w:t>
      </w:r>
      <w:r w:rsidR="00165A99" w:rsidRPr="00E24530">
        <w:t>ly</w:t>
      </w:r>
      <w:proofErr w:type="gramEnd"/>
      <w:r w:rsidR="006824B5" w:rsidRPr="00E24530">
        <w:t xml:space="preserve"> or annual</w:t>
      </w:r>
      <w:r w:rsidR="00165A99" w:rsidRPr="00E24530">
        <w:t>ly</w:t>
      </w:r>
      <w:r w:rsidR="006824B5" w:rsidRPr="00E24530">
        <w:t>.</w:t>
      </w:r>
      <w:r w:rsidR="0013031F" w:rsidRPr="00E24530">
        <w:t xml:space="preserve"> </w:t>
      </w:r>
      <w:r w:rsidR="00B9602C" w:rsidRPr="00E24530">
        <w:t xml:space="preserve">One submitter </w:t>
      </w:r>
      <w:r w:rsidR="00331E46" w:rsidRPr="00E24530">
        <w:t xml:space="preserve">said </w:t>
      </w:r>
      <w:r w:rsidR="00707DBA" w:rsidRPr="00E24530">
        <w:t>fail</w:t>
      </w:r>
      <w:r w:rsidR="00331E46" w:rsidRPr="00E24530">
        <w:t>ing</w:t>
      </w:r>
      <w:r w:rsidR="00707DBA" w:rsidRPr="00E24530">
        <w:t xml:space="preserve"> the hours test </w:t>
      </w:r>
      <w:r w:rsidR="00331E46" w:rsidRPr="00E24530">
        <w:t xml:space="preserve">caused significant stress, and that </w:t>
      </w:r>
      <w:r w:rsidR="00707DBA" w:rsidRPr="00E24530">
        <w:t xml:space="preserve">illness </w:t>
      </w:r>
      <w:r w:rsidR="009C6817" w:rsidRPr="00E24530">
        <w:t xml:space="preserve">or </w:t>
      </w:r>
      <w:r w:rsidR="00707DBA" w:rsidRPr="00E24530">
        <w:t>public holiday</w:t>
      </w:r>
      <w:r w:rsidR="003D095C" w:rsidRPr="00E24530">
        <w:t>s</w:t>
      </w:r>
      <w:r w:rsidR="00B55543" w:rsidRPr="00E24530">
        <w:t xml:space="preserve"> could prevent people satisfying the test.</w:t>
      </w:r>
    </w:p>
    <w:p w14:paraId="518D97C6" w14:textId="550DC57F" w:rsidR="006824B5" w:rsidRPr="00E24530" w:rsidRDefault="00707DBA" w:rsidP="003D5EAA">
      <w:pPr>
        <w:pStyle w:val="NumberedParagraph"/>
        <w:numPr>
          <w:ilvl w:val="1"/>
          <w:numId w:val="1"/>
        </w:numPr>
      </w:pPr>
      <w:r w:rsidRPr="00E24530">
        <w:rPr>
          <w:b/>
          <w:bCs/>
        </w:rPr>
        <w:t>Adjust t</w:t>
      </w:r>
      <w:r w:rsidR="006824B5" w:rsidRPr="00E24530">
        <w:rPr>
          <w:b/>
          <w:bCs/>
        </w:rPr>
        <w:t>he abatement rate</w:t>
      </w:r>
      <w:r w:rsidR="00A86392" w:rsidRPr="00E24530">
        <w:t>.</w:t>
      </w:r>
      <w:r w:rsidR="001A68CC" w:rsidRPr="00E24530">
        <w:t xml:space="preserve"> </w:t>
      </w:r>
      <w:r w:rsidR="00A86392" w:rsidRPr="00E24530">
        <w:t xml:space="preserve">The </w:t>
      </w:r>
      <w:r w:rsidR="001A68CC" w:rsidRPr="00E24530">
        <w:t xml:space="preserve">current rate was </w:t>
      </w:r>
      <w:r w:rsidR="00A86392" w:rsidRPr="00E24530">
        <w:t xml:space="preserve">challenging for people with </w:t>
      </w:r>
      <w:r w:rsidR="006824B5" w:rsidRPr="00E24530">
        <w:t>variable hours</w:t>
      </w:r>
      <w:r w:rsidR="001A68CC" w:rsidRPr="00E24530">
        <w:t>/</w:t>
      </w:r>
      <w:proofErr w:type="gramStart"/>
      <w:r w:rsidR="001A68CC" w:rsidRPr="00E24530">
        <w:t>income</w:t>
      </w:r>
      <w:r w:rsidR="00A86392" w:rsidRPr="00E24530">
        <w:t>,</w:t>
      </w:r>
      <w:r w:rsidR="001A68CC" w:rsidRPr="00E24530">
        <w:t xml:space="preserve"> </w:t>
      </w:r>
      <w:r w:rsidR="00A86392" w:rsidRPr="00E24530">
        <w:t>and</w:t>
      </w:r>
      <w:proofErr w:type="gramEnd"/>
      <w:r w:rsidR="00A86392" w:rsidRPr="00E24530">
        <w:t xml:space="preserve"> made working more hours less worthwhile.</w:t>
      </w:r>
    </w:p>
    <w:p w14:paraId="40046EDB" w14:textId="7C4F7A79" w:rsidR="006824B5" w:rsidRPr="00E24530" w:rsidRDefault="001A68CC" w:rsidP="003D5EAA">
      <w:pPr>
        <w:pStyle w:val="NumberedParagraph"/>
        <w:numPr>
          <w:ilvl w:val="1"/>
          <w:numId w:val="1"/>
        </w:numPr>
      </w:pPr>
      <w:r w:rsidRPr="00E24530">
        <w:rPr>
          <w:b/>
          <w:bCs/>
        </w:rPr>
        <w:t xml:space="preserve">Increase </w:t>
      </w:r>
      <w:r w:rsidR="00A86392" w:rsidRPr="00E24530">
        <w:rPr>
          <w:b/>
          <w:bCs/>
        </w:rPr>
        <w:t xml:space="preserve">and index </w:t>
      </w:r>
      <w:r w:rsidRPr="00E24530">
        <w:rPr>
          <w:b/>
          <w:bCs/>
        </w:rPr>
        <w:t>the MFTC</w:t>
      </w:r>
      <w:r w:rsidRPr="00E24530">
        <w:t>.</w:t>
      </w:r>
      <w:r w:rsidR="00A86392" w:rsidRPr="00E24530">
        <w:t xml:space="preserve"> A</w:t>
      </w:r>
      <w:r w:rsidR="006602C2" w:rsidRPr="00E24530">
        <w:t xml:space="preserve"> few </w:t>
      </w:r>
      <w:r w:rsidR="00A86392" w:rsidRPr="00E24530">
        <w:t>recommended this to make working more worthwhile</w:t>
      </w:r>
      <w:r w:rsidR="00A1290C" w:rsidRPr="00E24530">
        <w:t xml:space="preserve">, </w:t>
      </w:r>
      <w:r w:rsidR="00A86392" w:rsidRPr="00E24530">
        <w:t>compared with staying on benefit.</w:t>
      </w:r>
      <w:r w:rsidR="00F83D77" w:rsidRPr="00E24530">
        <w:t xml:space="preserve"> </w:t>
      </w:r>
      <w:r w:rsidR="00A86392" w:rsidRPr="00E24530">
        <w:t xml:space="preserve">It was noted that </w:t>
      </w:r>
      <w:r w:rsidR="00B37B2C" w:rsidRPr="00E24530">
        <w:t xml:space="preserve">$632 </w:t>
      </w:r>
      <w:r w:rsidR="00A1290C" w:rsidRPr="00E24530">
        <w:t>wa</w:t>
      </w:r>
      <w:r w:rsidR="0063128B" w:rsidRPr="00E24530">
        <w:t xml:space="preserve">s </w:t>
      </w:r>
      <w:r w:rsidR="00B37B2C" w:rsidRPr="00E24530">
        <w:t xml:space="preserve">less than the </w:t>
      </w:r>
      <w:r w:rsidR="00A1290C" w:rsidRPr="00E24530">
        <w:t xml:space="preserve">amount that would be paid for </w:t>
      </w:r>
      <w:r w:rsidR="0063128B" w:rsidRPr="00E24530">
        <w:t xml:space="preserve">30 hours </w:t>
      </w:r>
      <w:r w:rsidR="00A1290C" w:rsidRPr="00E24530">
        <w:t xml:space="preserve">of </w:t>
      </w:r>
      <w:r w:rsidR="006D0915" w:rsidRPr="00E24530">
        <w:t xml:space="preserve">work </w:t>
      </w:r>
      <w:r w:rsidR="00B37B2C" w:rsidRPr="00E24530">
        <w:t xml:space="preserve">on the minimum </w:t>
      </w:r>
      <w:proofErr w:type="gramStart"/>
      <w:r w:rsidR="00B37B2C" w:rsidRPr="00E24530">
        <w:t>wag</w:t>
      </w:r>
      <w:r w:rsidR="006D0915" w:rsidRPr="00E24530">
        <w:t>e, and</w:t>
      </w:r>
      <w:proofErr w:type="gramEnd"/>
      <w:r w:rsidR="006D0915" w:rsidRPr="00E24530">
        <w:t xml:space="preserve"> might not provide enough support </w:t>
      </w:r>
      <w:r w:rsidR="00B37B2C" w:rsidRPr="00E24530">
        <w:t xml:space="preserve">to </w:t>
      </w:r>
      <w:r w:rsidR="00A1290C" w:rsidRPr="00E24530">
        <w:t xml:space="preserve">achieve </w:t>
      </w:r>
      <w:r w:rsidR="006D0915" w:rsidRPr="00E24530">
        <w:t xml:space="preserve">income </w:t>
      </w:r>
      <w:r w:rsidR="00B37B2C" w:rsidRPr="00E24530">
        <w:t>adequa</w:t>
      </w:r>
      <w:r w:rsidR="006D0915" w:rsidRPr="00E24530">
        <w:t>cy</w:t>
      </w:r>
      <w:r w:rsidR="00B96950" w:rsidRPr="00E24530">
        <w:t>.</w:t>
      </w:r>
    </w:p>
    <w:p w14:paraId="28DE8942" w14:textId="77777777" w:rsidR="00A1290C" w:rsidRPr="00E24530" w:rsidRDefault="00550665" w:rsidP="005F64AC">
      <w:pPr>
        <w:pStyle w:val="NumberedParagraph"/>
        <w:numPr>
          <w:ilvl w:val="1"/>
          <w:numId w:val="1"/>
        </w:numPr>
      </w:pPr>
      <w:r w:rsidRPr="00E24530">
        <w:rPr>
          <w:b/>
          <w:bCs/>
        </w:rPr>
        <w:t xml:space="preserve">Provide the MFTC to people on benefit and working. </w:t>
      </w:r>
    </w:p>
    <w:p w14:paraId="1F8DF013" w14:textId="12C4E993" w:rsidR="00491633" w:rsidRPr="00E24530" w:rsidRDefault="00A1290C" w:rsidP="005F64AC">
      <w:pPr>
        <w:pStyle w:val="NumberedParagraph"/>
        <w:numPr>
          <w:ilvl w:val="1"/>
          <w:numId w:val="1"/>
        </w:numPr>
      </w:pPr>
      <w:r w:rsidRPr="00E24530">
        <w:rPr>
          <w:b/>
          <w:bCs/>
        </w:rPr>
        <w:t>T</w:t>
      </w:r>
      <w:r w:rsidR="0098758D" w:rsidRPr="00E24530">
        <w:rPr>
          <w:b/>
          <w:bCs/>
        </w:rPr>
        <w:t xml:space="preserve">here were mixed views about whether </w:t>
      </w:r>
      <w:r w:rsidR="00854460" w:rsidRPr="00E24530">
        <w:rPr>
          <w:b/>
          <w:bCs/>
        </w:rPr>
        <w:t xml:space="preserve">it was preferable for </w:t>
      </w:r>
      <w:r w:rsidR="00F01773" w:rsidRPr="00E24530">
        <w:rPr>
          <w:b/>
          <w:bCs/>
        </w:rPr>
        <w:t xml:space="preserve">people </w:t>
      </w:r>
      <w:r w:rsidR="00854460" w:rsidRPr="00E24530">
        <w:rPr>
          <w:b/>
          <w:bCs/>
        </w:rPr>
        <w:t xml:space="preserve">transitioning </w:t>
      </w:r>
      <w:r w:rsidR="006D0915" w:rsidRPr="00E24530">
        <w:rPr>
          <w:b/>
          <w:bCs/>
        </w:rPr>
        <w:t xml:space="preserve">off benefit and </w:t>
      </w:r>
      <w:r w:rsidR="00854460" w:rsidRPr="00E24530">
        <w:rPr>
          <w:b/>
          <w:bCs/>
        </w:rPr>
        <w:t xml:space="preserve">into work to receive the </w:t>
      </w:r>
      <w:r w:rsidR="0098758D" w:rsidRPr="00E24530">
        <w:rPr>
          <w:b/>
          <w:bCs/>
        </w:rPr>
        <w:t xml:space="preserve">MFTC </w:t>
      </w:r>
      <w:r w:rsidR="00854460" w:rsidRPr="00E24530">
        <w:rPr>
          <w:b/>
          <w:bCs/>
        </w:rPr>
        <w:t>or a partial benefit</w:t>
      </w:r>
      <w:r w:rsidR="006D0915" w:rsidRPr="00E24530">
        <w:rPr>
          <w:b/>
          <w:bCs/>
        </w:rPr>
        <w:t xml:space="preserve"> instead</w:t>
      </w:r>
      <w:r w:rsidR="00724DA6" w:rsidRPr="00E24530">
        <w:t xml:space="preserve">. </w:t>
      </w:r>
      <w:r w:rsidR="004F5B74" w:rsidRPr="00E24530">
        <w:t xml:space="preserve">One stakeholder group </w:t>
      </w:r>
      <w:r w:rsidR="00F01773" w:rsidRPr="00E24530">
        <w:t>said</w:t>
      </w:r>
      <w:r w:rsidR="004F5B74" w:rsidRPr="00E24530">
        <w:t xml:space="preserve"> people should be able to stay on benefit as they transitioned into work</w:t>
      </w:r>
      <w:r w:rsidR="00F01773" w:rsidRPr="00E24530">
        <w:t>, instead of receiving the MFTC</w:t>
      </w:r>
      <w:r w:rsidR="004F5B74" w:rsidRPr="00E24530">
        <w:t xml:space="preserve">. </w:t>
      </w:r>
      <w:r w:rsidR="00854460" w:rsidRPr="00E24530">
        <w:t>A</w:t>
      </w:r>
      <w:r w:rsidR="004F5B74" w:rsidRPr="00E24530">
        <w:t>nother stakeholder group disagreed, and said people t</w:t>
      </w:r>
      <w:r w:rsidR="00DD2842" w:rsidRPr="00E24530">
        <w:t>ook</w:t>
      </w:r>
      <w:r w:rsidR="004F5B74" w:rsidRPr="00E24530">
        <w:t xml:space="preserve"> pride in </w:t>
      </w:r>
      <w:r w:rsidR="00DD2842" w:rsidRPr="00E24530">
        <w:t xml:space="preserve">coming </w:t>
      </w:r>
      <w:r w:rsidR="004F5B74" w:rsidRPr="00E24530">
        <w:t xml:space="preserve">off benefit, </w:t>
      </w:r>
      <w:r w:rsidR="001945F9" w:rsidRPr="00E24530">
        <w:t>so</w:t>
      </w:r>
      <w:r w:rsidR="004F5B74" w:rsidRPr="00E24530">
        <w:t xml:space="preserve"> would rather receive </w:t>
      </w:r>
      <w:r w:rsidR="00854460" w:rsidRPr="00E24530">
        <w:t xml:space="preserve">the MFTC </w:t>
      </w:r>
      <w:r w:rsidR="004F5B74" w:rsidRPr="00E24530">
        <w:t>than a partial benefit</w:t>
      </w:r>
      <w:r w:rsidR="00DD2842" w:rsidRPr="00E24530">
        <w:t>.</w:t>
      </w:r>
      <w:r w:rsidR="004F5B74" w:rsidRPr="00E24530">
        <w:t xml:space="preserve"> </w:t>
      </w:r>
      <w:r w:rsidR="00854460" w:rsidRPr="00E24530">
        <w:t>This was the case</w:t>
      </w:r>
      <w:r w:rsidR="004F5B74" w:rsidRPr="00E24530">
        <w:t xml:space="preserve"> even if the </w:t>
      </w:r>
      <w:r w:rsidR="00E66890" w:rsidRPr="00E24530">
        <w:t xml:space="preserve">same </w:t>
      </w:r>
      <w:r w:rsidR="004F5B74" w:rsidRPr="00E24530">
        <w:t xml:space="preserve">amount of financial support </w:t>
      </w:r>
      <w:r w:rsidR="00E66890" w:rsidRPr="00E24530">
        <w:t xml:space="preserve">were to be provided via the </w:t>
      </w:r>
      <w:r w:rsidR="004F5B74" w:rsidRPr="00E24530">
        <w:t>partial benefit</w:t>
      </w:r>
      <w:r w:rsidR="00E66890" w:rsidRPr="00E24530">
        <w:t xml:space="preserve"> or the MFTC</w:t>
      </w:r>
      <w:r w:rsidR="004F5B74" w:rsidRPr="00E24530">
        <w:t>.</w:t>
      </w:r>
      <w:r w:rsidR="00491633" w:rsidRPr="00E24530">
        <w:br w:type="page"/>
      </w:r>
    </w:p>
    <w:p w14:paraId="632DE3C8" w14:textId="395BE254" w:rsidR="00EA2546" w:rsidRPr="00E24530" w:rsidRDefault="00491633" w:rsidP="002C144C">
      <w:pPr>
        <w:pStyle w:val="Report-Title"/>
      </w:pPr>
      <w:r w:rsidRPr="00E24530">
        <w:lastRenderedPageBreak/>
        <w:t xml:space="preserve">Appendix </w:t>
      </w:r>
      <w:r w:rsidR="00162015" w:rsidRPr="00E24530">
        <w:t>3</w:t>
      </w:r>
      <w:r w:rsidRPr="00E24530">
        <w:t xml:space="preserve">: </w:t>
      </w:r>
      <w:r w:rsidR="00CE7399" w:rsidRPr="00E24530">
        <w:t xml:space="preserve">Other </w:t>
      </w:r>
      <w:r w:rsidR="00F022F5" w:rsidRPr="00E24530">
        <w:t xml:space="preserve">points raised in submissions and targeted engagement </w:t>
      </w:r>
    </w:p>
    <w:p w14:paraId="51D214C3" w14:textId="5979D225" w:rsidR="00937DA9" w:rsidRPr="00E24530" w:rsidRDefault="00937DA9" w:rsidP="00937DA9">
      <w:pPr>
        <w:pStyle w:val="Heading1"/>
      </w:pPr>
      <w:r w:rsidRPr="00E24530">
        <w:t>What people like about WFF</w:t>
      </w:r>
    </w:p>
    <w:p w14:paraId="0373503D" w14:textId="16AECC26" w:rsidR="00937DA9" w:rsidRPr="00E24530" w:rsidRDefault="00937DA9" w:rsidP="00937DA9">
      <w:pPr>
        <w:pStyle w:val="NumberedParagraph"/>
        <w:numPr>
          <w:ilvl w:val="0"/>
          <w:numId w:val="1"/>
        </w:numPr>
      </w:pPr>
      <w:r w:rsidRPr="00E24530">
        <w:t xml:space="preserve">One stakeholder </w:t>
      </w:r>
      <w:r w:rsidRPr="00E24530">
        <w:rPr>
          <w:b/>
          <w:bCs/>
        </w:rPr>
        <w:t>liked that work incentives were still a</w:t>
      </w:r>
      <w:r w:rsidR="00101D21" w:rsidRPr="00E24530">
        <w:rPr>
          <w:b/>
          <w:bCs/>
        </w:rPr>
        <w:t>n</w:t>
      </w:r>
      <w:r w:rsidRPr="00E24530">
        <w:rPr>
          <w:b/>
          <w:bCs/>
        </w:rPr>
        <w:t xml:space="preserve"> objective</w:t>
      </w:r>
      <w:r w:rsidR="00101D21" w:rsidRPr="00E24530">
        <w:rPr>
          <w:b/>
          <w:bCs/>
        </w:rPr>
        <w:t xml:space="preserve"> of WFF</w:t>
      </w:r>
      <w:r w:rsidRPr="00E24530">
        <w:t>.</w:t>
      </w:r>
    </w:p>
    <w:p w14:paraId="388C7EE5" w14:textId="44F51D48" w:rsidR="00937DA9" w:rsidRPr="00E24530" w:rsidRDefault="00937DA9" w:rsidP="00937DA9">
      <w:pPr>
        <w:pStyle w:val="NumberedParagraph"/>
        <w:numPr>
          <w:ilvl w:val="0"/>
          <w:numId w:val="1"/>
        </w:numPr>
      </w:pPr>
      <w:r w:rsidRPr="00E24530">
        <w:t xml:space="preserve">About 20% of submitters and 25% of stakeholder groups </w:t>
      </w:r>
      <w:r w:rsidRPr="00E24530">
        <w:rPr>
          <w:b/>
          <w:bCs/>
        </w:rPr>
        <w:t>expressed support for WFF</w:t>
      </w:r>
      <w:r w:rsidRPr="00E24530">
        <w:t xml:space="preserve">. Many felt WFF provided important support for low/middle-income families, especially given increased living costs. One submitter thought WFF was important for Māori, who were </w:t>
      </w:r>
      <w:r w:rsidR="00A772A5" w:rsidRPr="00E24530">
        <w:t xml:space="preserve">more likely to </w:t>
      </w:r>
      <w:r w:rsidR="001945F9" w:rsidRPr="00E24530">
        <w:t xml:space="preserve">both </w:t>
      </w:r>
      <w:r w:rsidR="00A772A5" w:rsidRPr="00E24530">
        <w:t>have low incomes and access welfare</w:t>
      </w:r>
      <w:r w:rsidRPr="00E24530">
        <w:t xml:space="preserve">. </w:t>
      </w:r>
    </w:p>
    <w:p w14:paraId="388D1043" w14:textId="2926E6A1" w:rsidR="00A772A5" w:rsidRPr="00E24530" w:rsidRDefault="00A772A5" w:rsidP="00A772A5">
      <w:pPr>
        <w:pStyle w:val="NumberedParagraph"/>
      </w:pPr>
      <w:r w:rsidRPr="00E24530">
        <w:t xml:space="preserve">One stakeholder group said </w:t>
      </w:r>
      <w:r w:rsidRPr="00E24530">
        <w:rPr>
          <w:b/>
          <w:bCs/>
        </w:rPr>
        <w:t>some of the WFF tax credits provided good support</w:t>
      </w:r>
      <w:r w:rsidRPr="00E24530">
        <w:t xml:space="preserve">, but the abatement thresholds made it hard to realise the benefit of the credits. Another stakeholder </w:t>
      </w:r>
      <w:r w:rsidRPr="00E24530">
        <w:rPr>
          <w:b/>
          <w:bCs/>
        </w:rPr>
        <w:t>liked how WFF had increased</w:t>
      </w:r>
      <w:r w:rsidRPr="00E24530">
        <w:t xml:space="preserve">, but that WFF should increase more. One stakeholder </w:t>
      </w:r>
      <w:r w:rsidRPr="00E24530">
        <w:rPr>
          <w:b/>
          <w:bCs/>
        </w:rPr>
        <w:t>liked how tax credits were progressive</w:t>
      </w:r>
      <w:r w:rsidRPr="00E24530">
        <w:t>. They said tax credits were an effective way to provide support to low-income people.</w:t>
      </w:r>
    </w:p>
    <w:p w14:paraId="76FAEC07" w14:textId="73EB0C6F" w:rsidR="00937DA9" w:rsidRPr="00E24530" w:rsidRDefault="00937DA9" w:rsidP="005F64AC">
      <w:pPr>
        <w:pStyle w:val="NumberedParagraph"/>
        <w:numPr>
          <w:ilvl w:val="0"/>
          <w:numId w:val="1"/>
        </w:numPr>
      </w:pPr>
      <w:r w:rsidRPr="00E24530">
        <w:t xml:space="preserve">A few people had </w:t>
      </w:r>
      <w:r w:rsidRPr="00E24530">
        <w:rPr>
          <w:b/>
          <w:bCs/>
        </w:rPr>
        <w:t>positive comments about the IWTC</w:t>
      </w:r>
      <w:r w:rsidR="002C02DC" w:rsidRPr="00E24530">
        <w:t xml:space="preserve">. They </w:t>
      </w:r>
      <w:r w:rsidRPr="00E24530">
        <w:t>appreciat</w:t>
      </w:r>
      <w:r w:rsidR="002C02DC" w:rsidRPr="00E24530">
        <w:t>ed</w:t>
      </w:r>
      <w:r w:rsidRPr="00E24530">
        <w:t xml:space="preserve"> recent changes to the </w:t>
      </w:r>
      <w:r w:rsidR="002C02DC" w:rsidRPr="00E24530">
        <w:t>IWTC, and how it</w:t>
      </w:r>
      <w:r w:rsidRPr="00E24530">
        <w:t xml:space="preserve"> supported </w:t>
      </w:r>
      <w:r w:rsidR="002C02DC" w:rsidRPr="00E24530">
        <w:t xml:space="preserve">parents who </w:t>
      </w:r>
      <w:r w:rsidRPr="00E24530">
        <w:t>returned to work to improve their family’s life</w:t>
      </w:r>
      <w:r w:rsidR="00101D21" w:rsidRPr="00E24530">
        <w:t>/</w:t>
      </w:r>
      <w:r w:rsidRPr="00E24530">
        <w:t xml:space="preserve">situation. One stakeholder said the IWTC ‘feels like the right thing’ </w:t>
      </w:r>
      <w:r w:rsidR="002C02DC" w:rsidRPr="00E24530">
        <w:t xml:space="preserve">because it </w:t>
      </w:r>
      <w:r w:rsidRPr="00E24530">
        <w:t xml:space="preserve">acknowledged work costs and </w:t>
      </w:r>
      <w:r w:rsidR="00101D21" w:rsidRPr="00E24530">
        <w:t>helped make work sustainable</w:t>
      </w:r>
      <w:r w:rsidRPr="00E24530">
        <w:t>.</w:t>
      </w:r>
      <w:r w:rsidR="00B5605A" w:rsidRPr="00E24530">
        <w:t xml:space="preserve"> </w:t>
      </w:r>
      <w:r w:rsidR="002C02DC" w:rsidRPr="00E24530">
        <w:t>A couple of people</w:t>
      </w:r>
      <w:r w:rsidRPr="00E24530">
        <w:t xml:space="preserve"> had </w:t>
      </w:r>
      <w:r w:rsidRPr="00E24530">
        <w:rPr>
          <w:b/>
          <w:bCs/>
        </w:rPr>
        <w:t>positive comments about the BSTC</w:t>
      </w:r>
      <w:r w:rsidRPr="00E24530">
        <w:t>. One submitter said they liked how the BSTC is universal. Another said they thought the BSTC was important.</w:t>
      </w:r>
      <w:r w:rsidR="00B5605A" w:rsidRPr="00E24530">
        <w:t xml:space="preserve"> </w:t>
      </w:r>
      <w:r w:rsidRPr="00E24530">
        <w:t xml:space="preserve">One stakeholder group </w:t>
      </w:r>
      <w:r w:rsidRPr="00E24530">
        <w:rPr>
          <w:b/>
          <w:bCs/>
        </w:rPr>
        <w:t>liked the FTC</w:t>
      </w:r>
      <w:r w:rsidR="002C02DC" w:rsidRPr="00E24530">
        <w:t xml:space="preserve">, and thought it </w:t>
      </w:r>
      <w:r w:rsidRPr="00E24530">
        <w:t xml:space="preserve">was </w:t>
      </w:r>
      <w:r w:rsidR="002C02DC" w:rsidRPr="00E24530">
        <w:t xml:space="preserve">particularly important because </w:t>
      </w:r>
      <w:r w:rsidRPr="00E24530">
        <w:t xml:space="preserve">New Zealand would </w:t>
      </w:r>
      <w:r w:rsidR="002C02DC" w:rsidRPr="00E24530">
        <w:t xml:space="preserve">likely </w:t>
      </w:r>
      <w:r w:rsidR="001945F9" w:rsidRPr="00E24530">
        <w:t xml:space="preserve">face </w:t>
      </w:r>
      <w:r w:rsidRPr="00E24530">
        <w:t xml:space="preserve">a </w:t>
      </w:r>
      <w:r w:rsidR="001945F9" w:rsidRPr="00E24530">
        <w:t>“</w:t>
      </w:r>
      <w:r w:rsidRPr="00E24530">
        <w:t>deep recession</w:t>
      </w:r>
      <w:r w:rsidR="001945F9" w:rsidRPr="00E24530">
        <w:t>”</w:t>
      </w:r>
      <w:r w:rsidRPr="00E24530">
        <w:t xml:space="preserve"> soon. </w:t>
      </w:r>
    </w:p>
    <w:p w14:paraId="23290E11" w14:textId="15FB6429" w:rsidR="00937DA9" w:rsidRPr="00E24530" w:rsidRDefault="00AB2EF1" w:rsidP="00A772A5">
      <w:pPr>
        <w:pStyle w:val="NumberedParagraph"/>
        <w:numPr>
          <w:ilvl w:val="0"/>
          <w:numId w:val="1"/>
        </w:numPr>
        <w:tabs>
          <w:tab w:val="clear" w:pos="709"/>
        </w:tabs>
      </w:pPr>
      <w:r w:rsidRPr="00E24530">
        <w:t xml:space="preserve">One submitter said </w:t>
      </w:r>
      <w:r w:rsidRPr="00E24530">
        <w:rPr>
          <w:b/>
          <w:bCs/>
        </w:rPr>
        <w:t>WFF was</w:t>
      </w:r>
      <w:r w:rsidRPr="00E24530">
        <w:t xml:space="preserve"> </w:t>
      </w:r>
      <w:r w:rsidRPr="00E24530">
        <w:rPr>
          <w:b/>
          <w:bCs/>
        </w:rPr>
        <w:t>administered well</w:t>
      </w:r>
      <w:r w:rsidRPr="00E24530">
        <w:t xml:space="preserve">. Another liked WFF’s payment frequency and its broad eligibility criteria. </w:t>
      </w:r>
      <w:r w:rsidR="00937DA9" w:rsidRPr="00E24530">
        <w:t xml:space="preserve">One stakeholder group </w:t>
      </w:r>
      <w:r w:rsidR="002C02DC" w:rsidRPr="00E24530">
        <w:t xml:space="preserve">liked </w:t>
      </w:r>
      <w:r w:rsidR="00937DA9" w:rsidRPr="00E24530">
        <w:t xml:space="preserve">the </w:t>
      </w:r>
      <w:r w:rsidR="00101D21" w:rsidRPr="00E24530">
        <w:t xml:space="preserve">WFF </w:t>
      </w:r>
      <w:r w:rsidR="00937DA9" w:rsidRPr="00E24530">
        <w:t>application process</w:t>
      </w:r>
      <w:r w:rsidR="00101D21" w:rsidRPr="00E24530">
        <w:t xml:space="preserve">, because it </w:t>
      </w:r>
      <w:r w:rsidRPr="00E24530">
        <w:t>wa</w:t>
      </w:r>
      <w:r w:rsidR="00937DA9" w:rsidRPr="00E24530">
        <w:t>s kinder</w:t>
      </w:r>
      <w:r w:rsidR="00B5605A" w:rsidRPr="00E24530">
        <w:t xml:space="preserve">, </w:t>
      </w:r>
      <w:r w:rsidR="00937DA9" w:rsidRPr="00E24530">
        <w:t xml:space="preserve">less invasive, and more transactional than </w:t>
      </w:r>
      <w:r w:rsidR="00101D21" w:rsidRPr="00E24530">
        <w:t xml:space="preserve">other </w:t>
      </w:r>
      <w:r w:rsidRPr="00E24530">
        <w:t xml:space="preserve">application processes. </w:t>
      </w:r>
      <w:r w:rsidR="00A772A5" w:rsidRPr="00E24530">
        <w:t xml:space="preserve">Two </w:t>
      </w:r>
      <w:r w:rsidR="00101D21" w:rsidRPr="00E24530">
        <w:t xml:space="preserve">people </w:t>
      </w:r>
      <w:r w:rsidR="00A772A5" w:rsidRPr="00E24530">
        <w:t>liked IR’s updates</w:t>
      </w:r>
      <w:r w:rsidR="001945F9" w:rsidRPr="00E24530">
        <w:t xml:space="preserve"> and </w:t>
      </w:r>
      <w:r w:rsidR="00A772A5" w:rsidRPr="00E24530">
        <w:t xml:space="preserve">alerts. </w:t>
      </w:r>
    </w:p>
    <w:p w14:paraId="4AB57EEE" w14:textId="389A8C0E" w:rsidR="00937DA9" w:rsidRPr="00E24530" w:rsidRDefault="00937DA9" w:rsidP="00937DA9">
      <w:pPr>
        <w:pStyle w:val="Heading1"/>
      </w:pPr>
      <w:r w:rsidRPr="00E24530">
        <w:t>Other feedback on WFF</w:t>
      </w:r>
    </w:p>
    <w:p w14:paraId="1BBA8D0A" w14:textId="5F62EEA9" w:rsidR="007220C4" w:rsidRPr="00E24530" w:rsidRDefault="00842B90" w:rsidP="00842B90">
      <w:pPr>
        <w:pStyle w:val="NumberedParagraph"/>
        <w:numPr>
          <w:ilvl w:val="0"/>
          <w:numId w:val="1"/>
        </w:numPr>
      </w:pPr>
      <w:r w:rsidRPr="00E24530">
        <w:rPr>
          <w:b/>
          <w:bCs/>
        </w:rPr>
        <w:t xml:space="preserve">WFF reforms must </w:t>
      </w:r>
      <w:proofErr w:type="gramStart"/>
      <w:r w:rsidR="00392DB2" w:rsidRPr="00E24530">
        <w:rPr>
          <w:b/>
          <w:bCs/>
        </w:rPr>
        <w:t>take into account</w:t>
      </w:r>
      <w:proofErr w:type="gramEnd"/>
      <w:r w:rsidR="00392DB2" w:rsidRPr="00E24530">
        <w:rPr>
          <w:b/>
          <w:bCs/>
        </w:rPr>
        <w:t xml:space="preserve"> </w:t>
      </w:r>
      <w:r w:rsidR="00790251" w:rsidRPr="00E24530">
        <w:rPr>
          <w:b/>
          <w:bCs/>
        </w:rPr>
        <w:t xml:space="preserve">the </w:t>
      </w:r>
      <w:r w:rsidR="00392DB2" w:rsidRPr="00E24530">
        <w:rPr>
          <w:b/>
          <w:bCs/>
        </w:rPr>
        <w:t>wider welfare</w:t>
      </w:r>
      <w:r w:rsidR="00790251" w:rsidRPr="00E24530">
        <w:rPr>
          <w:b/>
          <w:bCs/>
        </w:rPr>
        <w:t xml:space="preserve"> and </w:t>
      </w:r>
      <w:r w:rsidR="00392DB2" w:rsidRPr="00E24530">
        <w:rPr>
          <w:b/>
          <w:bCs/>
        </w:rPr>
        <w:t>support system</w:t>
      </w:r>
      <w:r w:rsidRPr="00E24530">
        <w:rPr>
          <w:b/>
          <w:bCs/>
        </w:rPr>
        <w:t>:</w:t>
      </w:r>
      <w:r w:rsidRPr="00E24530">
        <w:t xml:space="preserve"> </w:t>
      </w:r>
      <w:r w:rsidR="009F0876" w:rsidRPr="00E24530">
        <w:t xml:space="preserve">A small number of </w:t>
      </w:r>
      <w:r w:rsidR="00E66890" w:rsidRPr="00E24530">
        <w:t xml:space="preserve">people said </w:t>
      </w:r>
      <w:r w:rsidR="00C5624B" w:rsidRPr="00E24530">
        <w:t xml:space="preserve">WFF </w:t>
      </w:r>
      <w:r w:rsidR="00E66890" w:rsidRPr="00E24530">
        <w:t xml:space="preserve">should </w:t>
      </w:r>
      <w:r w:rsidR="00C5624B" w:rsidRPr="00E24530">
        <w:t xml:space="preserve">be </w:t>
      </w:r>
      <w:r w:rsidR="009F0876" w:rsidRPr="00E24530">
        <w:t xml:space="preserve">considered holistically alongside the </w:t>
      </w:r>
      <w:r w:rsidR="00E66890" w:rsidRPr="00E24530">
        <w:t xml:space="preserve">wider </w:t>
      </w:r>
      <w:r w:rsidR="009F0876" w:rsidRPr="00E24530">
        <w:t>welfare</w:t>
      </w:r>
      <w:r w:rsidR="00E66890" w:rsidRPr="00E24530">
        <w:t xml:space="preserve"> and </w:t>
      </w:r>
      <w:r w:rsidR="009F0876" w:rsidRPr="00E24530">
        <w:t>support system</w:t>
      </w:r>
      <w:r w:rsidR="00790251" w:rsidRPr="00E24530">
        <w:t>.</w:t>
      </w:r>
      <w:r w:rsidRPr="00E24530">
        <w:t xml:space="preserve"> </w:t>
      </w:r>
      <w:r w:rsidR="00790251" w:rsidRPr="00E24530">
        <w:t>O</w:t>
      </w:r>
      <w:r w:rsidR="009F0876" w:rsidRPr="00E24530">
        <w:t xml:space="preserve">ne stakeholder group </w:t>
      </w:r>
      <w:r w:rsidRPr="00E24530">
        <w:t xml:space="preserve">said there needed to be a </w:t>
      </w:r>
      <w:r w:rsidR="009F0876" w:rsidRPr="00E24530">
        <w:t xml:space="preserve">cross-Government collaborative approach for children. One submitter </w:t>
      </w:r>
      <w:r w:rsidRPr="00E24530">
        <w:t xml:space="preserve">said </w:t>
      </w:r>
      <w:r w:rsidR="006A5D4F" w:rsidRPr="00E24530">
        <w:t xml:space="preserve">many </w:t>
      </w:r>
      <w:r w:rsidR="009F0876" w:rsidRPr="00E24530">
        <w:t xml:space="preserve">support payments </w:t>
      </w:r>
      <w:r w:rsidR="006A5D4F" w:rsidRPr="00E24530">
        <w:t xml:space="preserve">did not </w:t>
      </w:r>
      <w:r w:rsidR="009F0876" w:rsidRPr="00E24530">
        <w:t xml:space="preserve">fit well together, </w:t>
      </w:r>
      <w:r w:rsidR="00F5493D" w:rsidRPr="00E24530">
        <w:t>because</w:t>
      </w:r>
      <w:r w:rsidR="009F0876" w:rsidRPr="00E24530">
        <w:t xml:space="preserve"> </w:t>
      </w:r>
      <w:r w:rsidRPr="00E24530">
        <w:t xml:space="preserve">they </w:t>
      </w:r>
      <w:r w:rsidR="006A5D4F" w:rsidRPr="00E24530">
        <w:t xml:space="preserve">partially or completely </w:t>
      </w:r>
      <w:r w:rsidR="009F0876" w:rsidRPr="00E24530">
        <w:t>negat</w:t>
      </w:r>
      <w:r w:rsidR="00F5493D" w:rsidRPr="00E24530">
        <w:t>ed</w:t>
      </w:r>
      <w:r w:rsidR="009F0876" w:rsidRPr="00E24530">
        <w:t xml:space="preserve"> each other</w:t>
      </w:r>
      <w:r w:rsidRPr="00E24530">
        <w:t>, and</w:t>
      </w:r>
      <w:r w:rsidR="009F0876" w:rsidRPr="00E24530">
        <w:t xml:space="preserve"> encouraged </w:t>
      </w:r>
      <w:r w:rsidRPr="00E24530">
        <w:t xml:space="preserve">a joint </w:t>
      </w:r>
      <w:r w:rsidR="00F140EB" w:rsidRPr="00E24530">
        <w:t>IR/</w:t>
      </w:r>
      <w:r w:rsidRPr="00E24530">
        <w:t xml:space="preserve">MSD </w:t>
      </w:r>
      <w:r w:rsidR="009F0876" w:rsidRPr="00E24530">
        <w:t xml:space="preserve">review </w:t>
      </w:r>
      <w:r w:rsidRPr="00E24530">
        <w:t xml:space="preserve">of </w:t>
      </w:r>
      <w:r w:rsidR="009F0876" w:rsidRPr="00E24530">
        <w:t xml:space="preserve">family income support payments to consider how they fit together. </w:t>
      </w:r>
      <w:r w:rsidR="00E9636C" w:rsidRPr="00E24530">
        <w:t>A</w:t>
      </w:r>
      <w:r w:rsidR="009F0876" w:rsidRPr="00E24530">
        <w:t xml:space="preserve"> </w:t>
      </w:r>
      <w:r w:rsidR="00E9636C" w:rsidRPr="00E24530">
        <w:t xml:space="preserve">few </w:t>
      </w:r>
      <w:r w:rsidR="009F0876" w:rsidRPr="00E24530">
        <w:t>stakeholder</w:t>
      </w:r>
      <w:r w:rsidR="00E9636C" w:rsidRPr="00E24530">
        <w:t xml:space="preserve"> groups</w:t>
      </w:r>
      <w:r w:rsidR="009F0876" w:rsidRPr="00E24530">
        <w:t xml:space="preserve"> </w:t>
      </w:r>
      <w:r w:rsidRPr="00E24530">
        <w:t xml:space="preserve">said other </w:t>
      </w:r>
      <w:r w:rsidR="009F0876" w:rsidRPr="00E24530">
        <w:t>welfare</w:t>
      </w:r>
      <w:r w:rsidR="00790251" w:rsidRPr="00E24530">
        <w:t xml:space="preserve"> and </w:t>
      </w:r>
      <w:r w:rsidR="009F0876" w:rsidRPr="00E24530">
        <w:t xml:space="preserve">support </w:t>
      </w:r>
      <w:r w:rsidRPr="00E24530">
        <w:t xml:space="preserve">changes </w:t>
      </w:r>
      <w:r w:rsidR="009F0876" w:rsidRPr="00E24530">
        <w:t xml:space="preserve">have had unintended consequences for </w:t>
      </w:r>
      <w:r w:rsidR="00F5493D" w:rsidRPr="00E24530">
        <w:t>WFF</w:t>
      </w:r>
      <w:r w:rsidRPr="00E24530">
        <w:t xml:space="preserve">. </w:t>
      </w:r>
      <w:r w:rsidR="00E32879">
        <w:t>For example,</w:t>
      </w:r>
      <w:r w:rsidRPr="00E24530">
        <w:t xml:space="preserve"> minimum wage increases might increase a person’s work income</w:t>
      </w:r>
      <w:r w:rsidR="009F0876" w:rsidRPr="00E24530">
        <w:t xml:space="preserve"> but </w:t>
      </w:r>
      <w:r w:rsidRPr="00E24530">
        <w:t xml:space="preserve">reduce their </w:t>
      </w:r>
      <w:r w:rsidR="00F5493D" w:rsidRPr="00E24530">
        <w:t xml:space="preserve">WFF </w:t>
      </w:r>
      <w:r w:rsidR="009F0876" w:rsidRPr="00E24530">
        <w:t xml:space="preserve">by a greater amount </w:t>
      </w:r>
      <w:r w:rsidRPr="00E24530">
        <w:t>because of abatement settings</w:t>
      </w:r>
      <w:r w:rsidR="009F0876" w:rsidRPr="00E24530">
        <w:t xml:space="preserve">. </w:t>
      </w:r>
      <w:r w:rsidR="00E9636C" w:rsidRPr="00E24530">
        <w:t xml:space="preserve">Some </w:t>
      </w:r>
      <w:r w:rsidR="009F0876" w:rsidRPr="00E24530">
        <w:t xml:space="preserve">mentioned </w:t>
      </w:r>
      <w:r w:rsidR="007220C4" w:rsidRPr="00E24530">
        <w:t xml:space="preserve">WFF </w:t>
      </w:r>
      <w:r w:rsidRPr="00E24530">
        <w:t xml:space="preserve">could also </w:t>
      </w:r>
      <w:r w:rsidR="007220C4" w:rsidRPr="00E24530">
        <w:t xml:space="preserve">affect the </w:t>
      </w:r>
      <w:r w:rsidR="00790251" w:rsidRPr="00E24530">
        <w:t>A</w:t>
      </w:r>
      <w:r w:rsidR="007220C4" w:rsidRPr="00E24530">
        <w:t xml:space="preserve">ccommodation </w:t>
      </w:r>
      <w:r w:rsidR="00790251" w:rsidRPr="00E24530">
        <w:t>S</w:t>
      </w:r>
      <w:r w:rsidR="007220C4" w:rsidRPr="00E24530">
        <w:t xml:space="preserve">upplement. </w:t>
      </w:r>
    </w:p>
    <w:p w14:paraId="7A645271" w14:textId="39ABF946" w:rsidR="00AD0303" w:rsidRPr="00E24530" w:rsidRDefault="00392DB2" w:rsidP="00413A37">
      <w:pPr>
        <w:pStyle w:val="NumberedParagraph"/>
        <w:numPr>
          <w:ilvl w:val="0"/>
          <w:numId w:val="1"/>
        </w:numPr>
      </w:pPr>
      <w:r w:rsidRPr="00E24530">
        <w:rPr>
          <w:b/>
          <w:bCs/>
        </w:rPr>
        <w:t xml:space="preserve">Long-term impacts must be considered: </w:t>
      </w:r>
      <w:r w:rsidRPr="00E24530">
        <w:t xml:space="preserve">One </w:t>
      </w:r>
      <w:r w:rsidR="00AD0303" w:rsidRPr="00E24530">
        <w:t xml:space="preserve">stakeholder </w:t>
      </w:r>
      <w:r w:rsidRPr="00E24530">
        <w:t xml:space="preserve">said </w:t>
      </w:r>
      <w:r w:rsidR="00AD0303" w:rsidRPr="00E24530">
        <w:t xml:space="preserve">sometimes providing support </w:t>
      </w:r>
      <w:r w:rsidR="009A586D" w:rsidRPr="00E24530">
        <w:t>could</w:t>
      </w:r>
      <w:r w:rsidR="00AD0303" w:rsidRPr="00E24530">
        <w:t xml:space="preserve"> do more harm than good. They said long-term impacts </w:t>
      </w:r>
      <w:r w:rsidR="007220C4" w:rsidRPr="00E24530">
        <w:t>we</w:t>
      </w:r>
      <w:r w:rsidR="00AD0303" w:rsidRPr="00E24530">
        <w:t xml:space="preserve">re not focussed </w:t>
      </w:r>
      <w:r w:rsidR="007220C4" w:rsidRPr="00E24530">
        <w:t>on</w:t>
      </w:r>
      <w:r w:rsidRPr="00E24530">
        <w:t>,</w:t>
      </w:r>
      <w:r w:rsidR="00AD0303" w:rsidRPr="00E24530">
        <w:t xml:space="preserve"> and people </w:t>
      </w:r>
      <w:r w:rsidR="007220C4" w:rsidRPr="00E24530">
        <w:t xml:space="preserve">were </w:t>
      </w:r>
      <w:r w:rsidR="00AD0303" w:rsidRPr="00E24530">
        <w:t>often viewed critically if they ask</w:t>
      </w:r>
      <w:r w:rsidRPr="00E24530">
        <w:t>ed</w:t>
      </w:r>
      <w:r w:rsidR="00AD0303" w:rsidRPr="00E24530">
        <w:t xml:space="preserve"> about long-term impacts. </w:t>
      </w:r>
      <w:r w:rsidR="009A586D" w:rsidRPr="00E24530">
        <w:t xml:space="preserve">They provided the housing crisis as an </w:t>
      </w:r>
      <w:proofErr w:type="gramStart"/>
      <w:r w:rsidR="009A586D" w:rsidRPr="00E24530">
        <w:t>example, and</w:t>
      </w:r>
      <w:proofErr w:type="gramEnd"/>
      <w:r w:rsidR="009A586D" w:rsidRPr="00E24530">
        <w:t xml:space="preserve"> said </w:t>
      </w:r>
      <w:r w:rsidR="00AD0303" w:rsidRPr="00E24530">
        <w:t xml:space="preserve">providing more money to pay rent </w:t>
      </w:r>
      <w:r w:rsidR="007220C4" w:rsidRPr="00E24530">
        <w:t>could</w:t>
      </w:r>
      <w:r w:rsidR="00AD0303" w:rsidRPr="00E24530">
        <w:t xml:space="preserve"> result in </w:t>
      </w:r>
      <w:r w:rsidR="009A586D" w:rsidRPr="00E24530">
        <w:t xml:space="preserve">increased </w:t>
      </w:r>
      <w:r w:rsidR="00AD0303" w:rsidRPr="00E24530">
        <w:t>rent</w:t>
      </w:r>
      <w:r w:rsidR="009A586D" w:rsidRPr="00E24530">
        <w:t>s</w:t>
      </w:r>
      <w:r w:rsidR="00AD0303" w:rsidRPr="00E24530">
        <w:t xml:space="preserve">, </w:t>
      </w:r>
      <w:r w:rsidR="009A586D" w:rsidRPr="00E24530">
        <w:t xml:space="preserve">which benefited </w:t>
      </w:r>
      <w:r w:rsidR="007220C4" w:rsidRPr="00E24530">
        <w:t>landlords</w:t>
      </w:r>
      <w:r w:rsidR="009A586D" w:rsidRPr="00E24530">
        <w:t>,</w:t>
      </w:r>
      <w:r w:rsidR="007220C4" w:rsidRPr="00E24530">
        <w:t xml:space="preserve"> but the actual </w:t>
      </w:r>
      <w:r w:rsidR="00AD0303" w:rsidRPr="00E24530">
        <w:t xml:space="preserve">recipients </w:t>
      </w:r>
      <w:r w:rsidR="007220C4" w:rsidRPr="00E24530">
        <w:t xml:space="preserve">of Government support </w:t>
      </w:r>
      <w:r w:rsidR="00AD0303" w:rsidRPr="00E24530">
        <w:t>end</w:t>
      </w:r>
      <w:r w:rsidR="009A586D" w:rsidRPr="00E24530">
        <w:t>ed</w:t>
      </w:r>
      <w:r w:rsidR="00AD0303" w:rsidRPr="00E24530">
        <w:t xml:space="preserve"> up no better off themselves. </w:t>
      </w:r>
    </w:p>
    <w:p w14:paraId="169D63F5" w14:textId="2613880A" w:rsidR="00AD0303" w:rsidRPr="00E24530" w:rsidRDefault="009A586D" w:rsidP="00413A37">
      <w:pPr>
        <w:pStyle w:val="NumberedParagraph"/>
        <w:numPr>
          <w:ilvl w:val="0"/>
          <w:numId w:val="1"/>
        </w:numPr>
      </w:pPr>
      <w:r w:rsidRPr="00E24530">
        <w:rPr>
          <w:b/>
          <w:bCs/>
        </w:rPr>
        <w:t xml:space="preserve">Caution against </w:t>
      </w:r>
      <w:r w:rsidR="00FA7F19" w:rsidRPr="00E24530">
        <w:rPr>
          <w:b/>
          <w:bCs/>
        </w:rPr>
        <w:t>greater</w:t>
      </w:r>
      <w:r w:rsidRPr="00E24530">
        <w:rPr>
          <w:b/>
          <w:bCs/>
        </w:rPr>
        <w:t xml:space="preserve"> targeting: </w:t>
      </w:r>
      <w:r w:rsidR="00AD0303" w:rsidRPr="00E24530">
        <w:t xml:space="preserve">One submitter said there </w:t>
      </w:r>
      <w:r w:rsidRPr="00E24530">
        <w:t>we</w:t>
      </w:r>
      <w:r w:rsidR="00AD0303" w:rsidRPr="00E24530">
        <w:t xml:space="preserve">re </w:t>
      </w:r>
      <w:r w:rsidR="004533F9" w:rsidRPr="00E24530">
        <w:t xml:space="preserve">various </w:t>
      </w:r>
      <w:r w:rsidR="00AD0303" w:rsidRPr="00E24530">
        <w:t xml:space="preserve">problems with targeting, including </w:t>
      </w:r>
      <w:r w:rsidR="004533F9" w:rsidRPr="00E24530">
        <w:t xml:space="preserve">greater complexity; </w:t>
      </w:r>
      <w:r w:rsidR="00AD0303" w:rsidRPr="00E24530">
        <w:t>high abatements rates and sudden cliffs</w:t>
      </w:r>
      <w:r w:rsidR="004533F9" w:rsidRPr="00E24530">
        <w:t>/</w:t>
      </w:r>
      <w:r w:rsidR="00AD0303" w:rsidRPr="00E24530">
        <w:t xml:space="preserve">drops in support; </w:t>
      </w:r>
      <w:r w:rsidRPr="00E24530">
        <w:t xml:space="preserve">more </w:t>
      </w:r>
      <w:r w:rsidR="00AD0303" w:rsidRPr="00E24530">
        <w:t xml:space="preserve">gaming of the system by </w:t>
      </w:r>
      <w:r w:rsidRPr="00E24530">
        <w:t xml:space="preserve">people </w:t>
      </w:r>
      <w:r w:rsidR="004533F9" w:rsidRPr="00E24530">
        <w:t xml:space="preserve">seeking to </w:t>
      </w:r>
      <w:r w:rsidR="00AD0303" w:rsidRPr="00E24530">
        <w:t>artificiall</w:t>
      </w:r>
      <w:r w:rsidR="004533F9" w:rsidRPr="00E24530">
        <w:t>y</w:t>
      </w:r>
      <w:r w:rsidR="00AD0303" w:rsidRPr="00E24530">
        <w:t xml:space="preserve"> reduc</w:t>
      </w:r>
      <w:r w:rsidR="004533F9" w:rsidRPr="00E24530">
        <w:t>e</w:t>
      </w:r>
      <w:r w:rsidR="00AD0303" w:rsidRPr="00E24530">
        <w:t xml:space="preserve"> </w:t>
      </w:r>
      <w:r w:rsidRPr="00E24530">
        <w:t xml:space="preserve">their </w:t>
      </w:r>
      <w:r w:rsidR="00AD0303" w:rsidRPr="00E24530">
        <w:t>income</w:t>
      </w:r>
      <w:r w:rsidRPr="00E24530">
        <w:t>s</w:t>
      </w:r>
      <w:r w:rsidR="00AD0303" w:rsidRPr="00E24530">
        <w:t xml:space="preserve">; </w:t>
      </w:r>
      <w:r w:rsidR="004533F9" w:rsidRPr="00E24530">
        <w:t xml:space="preserve">and </w:t>
      </w:r>
      <w:r w:rsidR="00790251" w:rsidRPr="00E24530">
        <w:t xml:space="preserve">the greater </w:t>
      </w:r>
      <w:r w:rsidR="00AD0303" w:rsidRPr="00E24530">
        <w:t xml:space="preserve">stigma attached to </w:t>
      </w:r>
      <w:r w:rsidR="004533F9" w:rsidRPr="00E24530">
        <w:t xml:space="preserve">more </w:t>
      </w:r>
      <w:r w:rsidR="001C30AB" w:rsidRPr="00E24530">
        <w:t>targeted</w:t>
      </w:r>
      <w:r w:rsidR="004533F9" w:rsidRPr="00E24530">
        <w:t xml:space="preserve"> </w:t>
      </w:r>
      <w:r w:rsidR="004533F9" w:rsidRPr="00E24530">
        <w:lastRenderedPageBreak/>
        <w:t>payments</w:t>
      </w:r>
      <w:r w:rsidR="00AD0303" w:rsidRPr="00E24530">
        <w:t>. The</w:t>
      </w:r>
      <w:r w:rsidR="004533F9" w:rsidRPr="00E24530">
        <w:t>y</w:t>
      </w:r>
      <w:r w:rsidR="00AD0303" w:rsidRPr="00E24530">
        <w:t xml:space="preserve"> </w:t>
      </w:r>
      <w:r w:rsidR="004533F9" w:rsidRPr="00E24530">
        <w:t xml:space="preserve">said </w:t>
      </w:r>
      <w:r w:rsidR="00AD0303" w:rsidRPr="00E24530">
        <w:t xml:space="preserve">New Zealand’s welfare system </w:t>
      </w:r>
      <w:r w:rsidR="001C30AB" w:rsidRPr="00E24530">
        <w:t>wa</w:t>
      </w:r>
      <w:r w:rsidR="00AD0303" w:rsidRPr="00E24530">
        <w:t>s already highly targeted</w:t>
      </w:r>
      <w:r w:rsidR="004533F9" w:rsidRPr="00E24530">
        <w:t xml:space="preserve">, and there was no </w:t>
      </w:r>
      <w:r w:rsidR="00AD0303" w:rsidRPr="00E24530">
        <w:t xml:space="preserve">compelling argument </w:t>
      </w:r>
      <w:r w:rsidR="004533F9" w:rsidRPr="00E24530">
        <w:t xml:space="preserve">to make </w:t>
      </w:r>
      <w:r w:rsidR="001C30AB" w:rsidRPr="00E24530">
        <w:t xml:space="preserve">WFF </w:t>
      </w:r>
      <w:r w:rsidR="004533F9" w:rsidRPr="00E24530">
        <w:t xml:space="preserve">even </w:t>
      </w:r>
      <w:r w:rsidR="001C30AB" w:rsidRPr="00E24530">
        <w:t>more targeted</w:t>
      </w:r>
      <w:r w:rsidR="00AD0303" w:rsidRPr="00E24530">
        <w:t xml:space="preserve">. </w:t>
      </w:r>
    </w:p>
    <w:p w14:paraId="46C23696" w14:textId="115552C3" w:rsidR="00AD0303" w:rsidRPr="00E24530" w:rsidRDefault="004533F9" w:rsidP="004533F9">
      <w:pPr>
        <w:pStyle w:val="NumberedParagraph"/>
        <w:numPr>
          <w:ilvl w:val="0"/>
          <w:numId w:val="1"/>
        </w:numPr>
      </w:pPr>
      <w:r w:rsidRPr="00E24530">
        <w:rPr>
          <w:b/>
          <w:bCs/>
        </w:rPr>
        <w:t>WFF compensates for low wages:</w:t>
      </w:r>
      <w:r w:rsidRPr="00E24530">
        <w:t xml:space="preserve"> A few people</w:t>
      </w:r>
      <w:r w:rsidR="00AD0303" w:rsidRPr="00E24530">
        <w:t xml:space="preserve"> </w:t>
      </w:r>
      <w:r w:rsidRPr="00E24530">
        <w:t xml:space="preserve">said </w:t>
      </w:r>
      <w:r w:rsidR="00AD0303" w:rsidRPr="00E24530">
        <w:t>WFF subsid</w:t>
      </w:r>
      <w:r w:rsidRPr="00E24530">
        <w:t>ised</w:t>
      </w:r>
      <w:r w:rsidR="00AD0303" w:rsidRPr="00E24530">
        <w:t xml:space="preserve"> employers by topping up </w:t>
      </w:r>
      <w:r w:rsidRPr="00E24530">
        <w:t xml:space="preserve">low </w:t>
      </w:r>
      <w:r w:rsidR="00AD0303" w:rsidRPr="00E24530">
        <w:t xml:space="preserve">wages </w:t>
      </w:r>
      <w:r w:rsidRPr="00E24530">
        <w:t xml:space="preserve">received by </w:t>
      </w:r>
      <w:r w:rsidR="00AD0303" w:rsidRPr="00E24530">
        <w:t xml:space="preserve">WFF </w:t>
      </w:r>
      <w:r w:rsidRPr="00E24530">
        <w:t>customers, and this meant</w:t>
      </w:r>
      <w:r w:rsidR="00AD0303" w:rsidRPr="00E24530">
        <w:t xml:space="preserve"> taxpayer</w:t>
      </w:r>
      <w:r w:rsidRPr="00E24530">
        <w:t>s</w:t>
      </w:r>
      <w:r w:rsidR="00AD0303" w:rsidRPr="00E24530">
        <w:t xml:space="preserve"> took on a burden that should </w:t>
      </w:r>
      <w:r w:rsidR="00451FEF" w:rsidRPr="00E24530">
        <w:t xml:space="preserve">instead </w:t>
      </w:r>
      <w:r w:rsidR="00AD0303" w:rsidRPr="00E24530">
        <w:t>be borne by employer</w:t>
      </w:r>
      <w:r w:rsidR="00451FEF" w:rsidRPr="00E24530">
        <w:t>s</w:t>
      </w:r>
      <w:r w:rsidR="00AD0303" w:rsidRPr="00E24530">
        <w:t xml:space="preserve">. If wages increased then WFF could better focus on supporting children, issues with abatement rates and work incentives would likely be minimised, and WFF would cost less. </w:t>
      </w:r>
    </w:p>
    <w:p w14:paraId="253CDE48" w14:textId="0609E910" w:rsidR="00AD0303" w:rsidRPr="00E24530" w:rsidRDefault="00451FEF" w:rsidP="008B3FCC">
      <w:pPr>
        <w:pStyle w:val="NumberedParagraph"/>
        <w:numPr>
          <w:ilvl w:val="0"/>
          <w:numId w:val="1"/>
        </w:numPr>
      </w:pPr>
      <w:r w:rsidRPr="00E24530">
        <w:rPr>
          <w:b/>
          <w:bCs/>
        </w:rPr>
        <w:t>WFF negatively impacts business and economic growth:</w:t>
      </w:r>
      <w:r w:rsidRPr="00E24530">
        <w:t xml:space="preserve"> </w:t>
      </w:r>
      <w:r w:rsidR="00AD0303" w:rsidRPr="00E24530">
        <w:t xml:space="preserve">One submitter said WFF discouraged people from accepting promotions, </w:t>
      </w:r>
      <w:r w:rsidR="00321823" w:rsidRPr="00E24530">
        <w:t xml:space="preserve">or encouraged employees to demand greater pay increases, </w:t>
      </w:r>
      <w:r w:rsidR="00AD0303" w:rsidRPr="00E24530">
        <w:t xml:space="preserve">because </w:t>
      </w:r>
      <w:r w:rsidR="00321823" w:rsidRPr="00E24530">
        <w:t xml:space="preserve">abatement </w:t>
      </w:r>
      <w:r w:rsidR="00790251" w:rsidRPr="00E24530">
        <w:t xml:space="preserve">settings </w:t>
      </w:r>
      <w:r w:rsidR="00321823" w:rsidRPr="00E24530">
        <w:t xml:space="preserve">made pay increases less </w:t>
      </w:r>
      <w:r w:rsidR="00AD0303" w:rsidRPr="00E24530">
        <w:t>worthwhile. The</w:t>
      </w:r>
      <w:r w:rsidRPr="00E24530">
        <w:t>y</w:t>
      </w:r>
      <w:r w:rsidR="00AD0303" w:rsidRPr="00E24530">
        <w:t xml:space="preserve"> said unions had sought to convert overtime payments into time in lieu entitlements</w:t>
      </w:r>
      <w:r w:rsidRPr="00E24530">
        <w:t xml:space="preserve"> because of WFF, </w:t>
      </w:r>
      <w:r w:rsidR="00AD0303" w:rsidRPr="00E24530">
        <w:t>to prevent income increase</w:t>
      </w:r>
      <w:r w:rsidR="00321823" w:rsidRPr="00E24530">
        <w:t>s</w:t>
      </w:r>
      <w:r w:rsidR="00AD0303" w:rsidRPr="00E24530">
        <w:t xml:space="preserve"> which would reduce WFF and negatively impact overall family incomes. </w:t>
      </w:r>
      <w:r w:rsidR="00321823" w:rsidRPr="00E24530">
        <w:t xml:space="preserve">They were concerned that over time, WFF would </w:t>
      </w:r>
      <w:r w:rsidR="008B3FCC" w:rsidRPr="00E24530">
        <w:t xml:space="preserve">result in </w:t>
      </w:r>
      <w:r w:rsidR="00AD0303" w:rsidRPr="00E24530">
        <w:t xml:space="preserve">unsustainable wage claims, </w:t>
      </w:r>
      <w:r w:rsidR="008B3FCC" w:rsidRPr="00E24530">
        <w:t xml:space="preserve">which would be exacerbated </w:t>
      </w:r>
      <w:r w:rsidR="00AD0303" w:rsidRPr="00E24530">
        <w:t>if increases to the minimum</w:t>
      </w:r>
      <w:r w:rsidR="00790251" w:rsidRPr="00E24530">
        <w:t xml:space="preserve"> and </w:t>
      </w:r>
      <w:r w:rsidR="00AD0303" w:rsidRPr="00E24530">
        <w:t>living wage</w:t>
      </w:r>
      <w:r w:rsidR="00790251" w:rsidRPr="00E24530">
        <w:t>s</w:t>
      </w:r>
      <w:r w:rsidR="00AD0303" w:rsidRPr="00E24530">
        <w:t xml:space="preserve"> put upwards pressure on wages generally. The</w:t>
      </w:r>
      <w:r w:rsidR="008B3FCC" w:rsidRPr="00E24530">
        <w:t>y</w:t>
      </w:r>
      <w:r w:rsidR="00AD0303" w:rsidRPr="00E24530">
        <w:t xml:space="preserve"> said </w:t>
      </w:r>
      <w:r w:rsidR="004A2AC6" w:rsidRPr="00E24530">
        <w:t>WFF</w:t>
      </w:r>
      <w:r w:rsidR="00AD0303" w:rsidRPr="00E24530">
        <w:t xml:space="preserve"> acted directly counter to the goal of economic growth, by discouraging </w:t>
      </w:r>
      <w:r w:rsidR="008B3FCC" w:rsidRPr="00E24530">
        <w:t>people</w:t>
      </w:r>
      <w:r w:rsidR="00AD0303" w:rsidRPr="00E24530">
        <w:t xml:space="preserve"> </w:t>
      </w:r>
      <w:r w:rsidR="008B3FCC" w:rsidRPr="00E24530">
        <w:t>to</w:t>
      </w:r>
      <w:r w:rsidR="00AD0303" w:rsidRPr="00E24530">
        <w:t xml:space="preserve"> increas</w:t>
      </w:r>
      <w:r w:rsidR="008B3FCC" w:rsidRPr="00E24530">
        <w:t>e</w:t>
      </w:r>
      <w:r w:rsidR="00AD0303" w:rsidRPr="00E24530">
        <w:t xml:space="preserve"> </w:t>
      </w:r>
      <w:r w:rsidR="008B3FCC" w:rsidRPr="00E24530">
        <w:t xml:space="preserve">their </w:t>
      </w:r>
      <w:r w:rsidR="00AD0303" w:rsidRPr="00E24530">
        <w:t>skills and productivity.</w:t>
      </w:r>
    </w:p>
    <w:p w14:paraId="03E464EC" w14:textId="35C8D1DB" w:rsidR="00AD0303" w:rsidRPr="00E24530" w:rsidRDefault="00FA7F19" w:rsidP="00FA7F19">
      <w:pPr>
        <w:pStyle w:val="NumberedParagraph"/>
        <w:numPr>
          <w:ilvl w:val="0"/>
          <w:numId w:val="1"/>
        </w:numPr>
      </w:pPr>
      <w:r w:rsidRPr="00E24530">
        <w:rPr>
          <w:b/>
          <w:bCs/>
        </w:rPr>
        <w:t>W</w:t>
      </w:r>
      <w:r w:rsidR="00790251" w:rsidRPr="00E24530">
        <w:rPr>
          <w:b/>
          <w:bCs/>
        </w:rPr>
        <w:t>FF</w:t>
      </w:r>
      <w:r w:rsidRPr="00E24530">
        <w:rPr>
          <w:b/>
          <w:bCs/>
        </w:rPr>
        <w:t xml:space="preserve"> negatively impacts retirement savings:</w:t>
      </w:r>
      <w:r w:rsidRPr="00E24530">
        <w:t xml:space="preserve"> </w:t>
      </w:r>
      <w:r w:rsidR="00AD0303" w:rsidRPr="00E24530">
        <w:t xml:space="preserve">One submitter said the effect of KiwiSaver contributions on families </w:t>
      </w:r>
      <w:r w:rsidRPr="00E24530">
        <w:t xml:space="preserve">receiving </w:t>
      </w:r>
      <w:r w:rsidR="004A2AC6" w:rsidRPr="00E24530">
        <w:t>WFF</w:t>
      </w:r>
      <w:r w:rsidR="00AD0303" w:rsidRPr="00E24530">
        <w:t xml:space="preserve"> could disincentivise saving </w:t>
      </w:r>
      <w:r w:rsidRPr="00E24530">
        <w:t xml:space="preserve">and </w:t>
      </w:r>
      <w:r w:rsidR="00AD0303" w:rsidRPr="00E24530">
        <w:t>reduc</w:t>
      </w:r>
      <w:r w:rsidR="00A845FD" w:rsidRPr="00E24530">
        <w:t>e</w:t>
      </w:r>
      <w:r w:rsidR="00AD0303" w:rsidRPr="00E24530">
        <w:t xml:space="preserve"> KiwiSaver</w:t>
      </w:r>
      <w:r w:rsidRPr="00E24530">
        <w:t xml:space="preserve"> take-up</w:t>
      </w:r>
      <w:r w:rsidR="00AD0303" w:rsidRPr="00E24530">
        <w:t xml:space="preserve">. </w:t>
      </w:r>
      <w:r w:rsidR="00A845FD" w:rsidRPr="00E24530">
        <w:t xml:space="preserve">They </w:t>
      </w:r>
      <w:r w:rsidR="00AD0303" w:rsidRPr="00E24530">
        <w:t xml:space="preserve">said the Government had </w:t>
      </w:r>
      <w:r w:rsidR="00A845FD" w:rsidRPr="00E24530">
        <w:t>not</w:t>
      </w:r>
      <w:r w:rsidR="00AD0303" w:rsidRPr="00E24530">
        <w:t xml:space="preserve"> assess</w:t>
      </w:r>
      <w:r w:rsidR="00A845FD" w:rsidRPr="00E24530">
        <w:t>ed</w:t>
      </w:r>
      <w:r w:rsidR="00AD0303" w:rsidRPr="00E24530">
        <w:t xml:space="preserve"> the interrelationship between KiwiSaver and WFF to see what inefficiencies might exist. </w:t>
      </w:r>
    </w:p>
    <w:p w14:paraId="28BC8071" w14:textId="1007E93D" w:rsidR="00AD0303" w:rsidRPr="00E24530" w:rsidRDefault="00A845FD" w:rsidP="00A845FD">
      <w:pPr>
        <w:pStyle w:val="NumberedParagraph"/>
        <w:numPr>
          <w:ilvl w:val="0"/>
          <w:numId w:val="1"/>
        </w:numPr>
      </w:pPr>
      <w:r w:rsidRPr="00E24530">
        <w:rPr>
          <w:b/>
          <w:bCs/>
        </w:rPr>
        <w:t>Repeal WFF:</w:t>
      </w:r>
      <w:r w:rsidRPr="00E24530">
        <w:t xml:space="preserve"> </w:t>
      </w:r>
      <w:r w:rsidR="00AD0303" w:rsidRPr="00E24530">
        <w:t xml:space="preserve">Three submitters did not support </w:t>
      </w:r>
      <w:r w:rsidR="0069047D" w:rsidRPr="00E24530">
        <w:t>WFF</w:t>
      </w:r>
      <w:r w:rsidR="00937DA9" w:rsidRPr="00E24530">
        <w:t>.</w:t>
      </w:r>
      <w:r w:rsidR="00AD0303" w:rsidRPr="00E24530">
        <w:t xml:space="preserve"> </w:t>
      </w:r>
      <w:r w:rsidR="00937DA9" w:rsidRPr="00E24530">
        <w:t>T</w:t>
      </w:r>
      <w:r w:rsidRPr="00E24530">
        <w:t xml:space="preserve">wo </w:t>
      </w:r>
      <w:r w:rsidR="00AD0303" w:rsidRPr="00E24530">
        <w:t xml:space="preserve">suggested </w:t>
      </w:r>
      <w:r w:rsidRPr="00E24530">
        <w:t>repealing it</w:t>
      </w:r>
      <w:r w:rsidR="00AD0303" w:rsidRPr="00E24530">
        <w:t xml:space="preserve">. </w:t>
      </w:r>
      <w:r w:rsidR="00937DA9" w:rsidRPr="00E24530">
        <w:t>A</w:t>
      </w:r>
      <w:r w:rsidR="0069047D" w:rsidRPr="00E24530">
        <w:t>lternative</w:t>
      </w:r>
      <w:r w:rsidR="00937DA9" w:rsidRPr="00E24530">
        <w:t xml:space="preserve"> ideas</w:t>
      </w:r>
      <w:r w:rsidR="0069047D" w:rsidRPr="00E24530">
        <w:t xml:space="preserve"> </w:t>
      </w:r>
      <w:r w:rsidR="00C5624B" w:rsidRPr="00E24530">
        <w:t xml:space="preserve">to </w:t>
      </w:r>
      <w:r w:rsidRPr="00E24530">
        <w:t>WFF</w:t>
      </w:r>
      <w:r w:rsidR="00152095" w:rsidRPr="00E24530">
        <w:t xml:space="preserve"> including adjusting personal tax rates and </w:t>
      </w:r>
      <w:proofErr w:type="gramStart"/>
      <w:r w:rsidR="00152095" w:rsidRPr="00E24530">
        <w:t xml:space="preserve">thresholds, </w:t>
      </w:r>
      <w:r w:rsidR="00937DA9" w:rsidRPr="00E24530">
        <w:t>or</w:t>
      </w:r>
      <w:proofErr w:type="gramEnd"/>
      <w:r w:rsidR="00937DA9" w:rsidRPr="00E24530">
        <w:t xml:space="preserve"> </w:t>
      </w:r>
      <w:r w:rsidR="00152095" w:rsidRPr="00E24530">
        <w:t xml:space="preserve">resolving the housing crisis and then </w:t>
      </w:r>
      <w:r w:rsidR="00937DA9" w:rsidRPr="00E24530">
        <w:t>targeting</w:t>
      </w:r>
      <w:r w:rsidR="00152095" w:rsidRPr="00E24530">
        <w:t xml:space="preserve"> support to low-income families. </w:t>
      </w:r>
    </w:p>
    <w:p w14:paraId="5326AA2E" w14:textId="1D9CA3BE" w:rsidR="00AD0303" w:rsidRPr="00E24530" w:rsidRDefault="00BA3DCF" w:rsidP="00BA3DCF">
      <w:pPr>
        <w:pStyle w:val="NumberedParagraph"/>
        <w:numPr>
          <w:ilvl w:val="0"/>
          <w:numId w:val="1"/>
        </w:numPr>
      </w:pPr>
      <w:r w:rsidRPr="00E24530">
        <w:rPr>
          <w:b/>
          <w:bCs/>
        </w:rPr>
        <w:t>Eligibility criteria for non-citizens/residents:</w:t>
      </w:r>
      <w:r w:rsidRPr="00E24530">
        <w:t xml:space="preserve"> </w:t>
      </w:r>
      <w:r w:rsidR="00AD0303" w:rsidRPr="00E24530">
        <w:t xml:space="preserve">One submitter </w:t>
      </w:r>
      <w:r w:rsidR="00915D57" w:rsidRPr="00E24530">
        <w:t xml:space="preserve">said </w:t>
      </w:r>
      <w:r w:rsidR="00AD0303" w:rsidRPr="00E24530">
        <w:t>currently</w:t>
      </w:r>
      <w:r w:rsidR="00790251" w:rsidRPr="00E24530">
        <w:t>,</w:t>
      </w:r>
      <w:r w:rsidR="00AD0303" w:rsidRPr="00E24530">
        <w:t xml:space="preserve"> families </w:t>
      </w:r>
      <w:r w:rsidR="00915D57" w:rsidRPr="00E24530">
        <w:t>we</w:t>
      </w:r>
      <w:r w:rsidR="00AD0303" w:rsidRPr="00E24530">
        <w:t xml:space="preserve">re excluded </w:t>
      </w:r>
      <w:r w:rsidR="00915D57" w:rsidRPr="00E24530">
        <w:t xml:space="preserve">from WFF </w:t>
      </w:r>
      <w:r w:rsidR="00AD0303" w:rsidRPr="00E24530">
        <w:t>where the New Zealand citizen</w:t>
      </w:r>
      <w:r w:rsidR="00790251" w:rsidRPr="00E24530">
        <w:t>/</w:t>
      </w:r>
      <w:r w:rsidR="00AD0303" w:rsidRPr="00E24530">
        <w:t xml:space="preserve">resident </w:t>
      </w:r>
      <w:r w:rsidR="00915D57" w:rsidRPr="00E24530">
        <w:t xml:space="preserve">in the family </w:t>
      </w:r>
      <w:r w:rsidR="00AD0303" w:rsidRPr="00E24530">
        <w:t>work</w:t>
      </w:r>
      <w:r w:rsidR="00915D57" w:rsidRPr="00E24530">
        <w:t>ed</w:t>
      </w:r>
      <w:r w:rsidR="00AD0303" w:rsidRPr="00E24530">
        <w:t xml:space="preserve"> full-time but their partner and children </w:t>
      </w:r>
      <w:r w:rsidR="00915D57" w:rsidRPr="00E24530">
        <w:t>we</w:t>
      </w:r>
      <w:r w:rsidR="00AD0303" w:rsidRPr="00E24530">
        <w:t>re not citizens</w:t>
      </w:r>
      <w:r w:rsidR="00790251" w:rsidRPr="00E24530">
        <w:t>/</w:t>
      </w:r>
      <w:r w:rsidR="00AD0303" w:rsidRPr="00E24530">
        <w:t xml:space="preserve">residents. </w:t>
      </w:r>
      <w:r w:rsidR="00330625" w:rsidRPr="00E24530">
        <w:t>Whether a family with one resident</w:t>
      </w:r>
      <w:r w:rsidR="00790251" w:rsidRPr="00E24530">
        <w:t>/</w:t>
      </w:r>
      <w:r w:rsidR="00330625" w:rsidRPr="00E24530">
        <w:t>citizen parent qualified depended on which parent was the primary caregiver.</w:t>
      </w:r>
      <w:r w:rsidR="00AD0303" w:rsidRPr="00E24530">
        <w:t xml:space="preserve"> </w:t>
      </w:r>
      <w:r w:rsidR="00330625" w:rsidRPr="00E24530">
        <w:t xml:space="preserve">They said </w:t>
      </w:r>
      <w:r w:rsidR="00AD0303" w:rsidRPr="00E24530">
        <w:t>given the</w:t>
      </w:r>
      <w:r w:rsidR="00330625" w:rsidRPr="00E24530">
        <w:t xml:space="preserve"> </w:t>
      </w:r>
      <w:r w:rsidR="00AD0303" w:rsidRPr="00E24530">
        <w:t xml:space="preserve">delays and backlogs with processing residency applications, </w:t>
      </w:r>
      <w:r w:rsidR="00330625" w:rsidRPr="00E24530">
        <w:t xml:space="preserve">eligibility for </w:t>
      </w:r>
      <w:r w:rsidR="004A2AC6" w:rsidRPr="00E24530">
        <w:t>WFF</w:t>
      </w:r>
      <w:r w:rsidR="00AD0303" w:rsidRPr="00E24530">
        <w:t xml:space="preserve"> </w:t>
      </w:r>
      <w:r w:rsidR="00330625" w:rsidRPr="00E24530">
        <w:t xml:space="preserve">should not be </w:t>
      </w:r>
      <w:r w:rsidR="00AD0303" w:rsidRPr="00E24530">
        <w:t xml:space="preserve">dependent on individual family circumstances. </w:t>
      </w:r>
    </w:p>
    <w:p w14:paraId="0778BAB0" w14:textId="6E4605A6" w:rsidR="00AD0303" w:rsidRPr="00E24530" w:rsidRDefault="00330625" w:rsidP="005F64AC">
      <w:pPr>
        <w:pStyle w:val="NumberedParagraph"/>
        <w:numPr>
          <w:ilvl w:val="0"/>
          <w:numId w:val="1"/>
        </w:numPr>
      </w:pPr>
      <w:r w:rsidRPr="00E24530">
        <w:rPr>
          <w:b/>
          <w:bCs/>
        </w:rPr>
        <w:t xml:space="preserve">Definition of income: </w:t>
      </w:r>
      <w:r w:rsidR="00AD0303" w:rsidRPr="00E24530">
        <w:t xml:space="preserve">A couple of </w:t>
      </w:r>
      <w:r w:rsidRPr="00E24530">
        <w:t xml:space="preserve">people </w:t>
      </w:r>
      <w:r w:rsidR="00AD0303" w:rsidRPr="00E24530">
        <w:t xml:space="preserve">said child support should </w:t>
      </w:r>
      <w:r w:rsidR="00B83B3B">
        <w:t xml:space="preserve">not </w:t>
      </w:r>
      <w:r w:rsidRPr="00E24530">
        <w:t>count as ‘</w:t>
      </w:r>
      <w:r w:rsidR="00AD0303" w:rsidRPr="00E24530">
        <w:t>income</w:t>
      </w:r>
      <w:r w:rsidRPr="00E24530">
        <w:t>’</w:t>
      </w:r>
      <w:r w:rsidR="00AD0303" w:rsidRPr="00E24530">
        <w:t xml:space="preserve"> for WFF because often child support was not paid</w:t>
      </w:r>
      <w:r w:rsidR="00790251" w:rsidRPr="00E24530">
        <w:t>,</w:t>
      </w:r>
      <w:r w:rsidR="00AD0303" w:rsidRPr="00E24530">
        <w:t xml:space="preserve"> </w:t>
      </w:r>
      <w:r w:rsidR="00790251" w:rsidRPr="00E24530">
        <w:t xml:space="preserve">so </w:t>
      </w:r>
      <w:r w:rsidR="00AD0303" w:rsidRPr="00E24530">
        <w:t xml:space="preserve">families missed out on </w:t>
      </w:r>
      <w:r w:rsidRPr="00E24530">
        <w:t xml:space="preserve">WFF </w:t>
      </w:r>
      <w:r w:rsidR="00AD0303" w:rsidRPr="00E24530">
        <w:t>support during the year. One submitter recommended reviewing the definition of family scheme income</w:t>
      </w:r>
      <w:r w:rsidR="004A46E6" w:rsidRPr="00E24530">
        <w:t xml:space="preserve"> </w:t>
      </w:r>
      <w:r w:rsidR="00AD0303" w:rsidRPr="00E24530">
        <w:t xml:space="preserve">because </w:t>
      </w:r>
      <w:r w:rsidR="004A46E6" w:rsidRPr="00E24530">
        <w:t xml:space="preserve">of its complexity, </w:t>
      </w:r>
      <w:r w:rsidR="00AD0303" w:rsidRPr="00E24530">
        <w:t xml:space="preserve">especially when trusts </w:t>
      </w:r>
      <w:r w:rsidR="004A46E6" w:rsidRPr="00E24530">
        <w:t>we</w:t>
      </w:r>
      <w:r w:rsidR="00AD0303" w:rsidRPr="00E24530">
        <w:t xml:space="preserve">re </w:t>
      </w:r>
      <w:proofErr w:type="gramStart"/>
      <w:r w:rsidR="00AD0303" w:rsidRPr="00E24530">
        <w:t>taken into account</w:t>
      </w:r>
      <w:proofErr w:type="gramEnd"/>
      <w:r w:rsidR="00AD0303" w:rsidRPr="00E24530">
        <w:t xml:space="preserve">. They recommended the scheme focus on standard scenarios </w:t>
      </w:r>
      <w:r w:rsidR="00E6395A" w:rsidRPr="00E24530">
        <w:t xml:space="preserve">and have </w:t>
      </w:r>
      <w:r w:rsidR="00AD0303" w:rsidRPr="00E24530">
        <w:t xml:space="preserve">de minimis thresholds for certain </w:t>
      </w:r>
      <w:r w:rsidR="004A46E6" w:rsidRPr="00E24530">
        <w:t xml:space="preserve">income </w:t>
      </w:r>
      <w:r w:rsidR="00AD0303" w:rsidRPr="00E24530">
        <w:t xml:space="preserve">types, </w:t>
      </w:r>
      <w:r w:rsidR="00790251" w:rsidRPr="00E24530">
        <w:t xml:space="preserve">and </w:t>
      </w:r>
      <w:r w:rsidR="00E6395A" w:rsidRPr="00E24530">
        <w:t xml:space="preserve">that </w:t>
      </w:r>
      <w:r w:rsidR="00AD0303" w:rsidRPr="00E24530">
        <w:t xml:space="preserve">a separate system </w:t>
      </w:r>
      <w:r w:rsidR="00E6395A" w:rsidRPr="00E24530">
        <w:t xml:space="preserve">be introduced </w:t>
      </w:r>
      <w:r w:rsidR="00AD0303" w:rsidRPr="00E24530">
        <w:t xml:space="preserve">for people </w:t>
      </w:r>
      <w:r w:rsidR="00E6395A" w:rsidRPr="00E24530">
        <w:t xml:space="preserve">with </w:t>
      </w:r>
      <w:r w:rsidR="00AD0303" w:rsidRPr="00E24530">
        <w:t xml:space="preserve">business income. </w:t>
      </w:r>
      <w:r w:rsidR="00E6395A" w:rsidRPr="00E24530">
        <w:t>Another</w:t>
      </w:r>
      <w:r w:rsidR="00AD0303" w:rsidRPr="00E24530">
        <w:t xml:space="preserve"> </w:t>
      </w:r>
      <w:r w:rsidR="00E6395A" w:rsidRPr="00E24530">
        <w:t xml:space="preserve">idea was </w:t>
      </w:r>
      <w:r w:rsidR="00AD0303" w:rsidRPr="00E24530">
        <w:t>removing the business test</w:t>
      </w:r>
      <w:r w:rsidR="00A11C90" w:rsidRPr="00E24530">
        <w:t xml:space="preserve"> for payments</w:t>
      </w:r>
      <w:r w:rsidR="00E6395A" w:rsidRPr="00E24530">
        <w:t xml:space="preserve">, </w:t>
      </w:r>
      <w:r w:rsidR="00AD0303" w:rsidRPr="00E24530">
        <w:t>which look</w:t>
      </w:r>
      <w:r w:rsidR="00A11C90" w:rsidRPr="00E24530">
        <w:t>s</w:t>
      </w:r>
      <w:r w:rsidR="00AD0303" w:rsidRPr="00E24530">
        <w:t xml:space="preserve"> through to businesses</w:t>
      </w:r>
      <w:r w:rsidR="00A11C90" w:rsidRPr="00E24530">
        <w:t xml:space="preserve"> and </w:t>
      </w:r>
      <w:r w:rsidR="00AD0303" w:rsidRPr="00E24530">
        <w:t xml:space="preserve">trusts, because most people </w:t>
      </w:r>
      <w:r w:rsidR="00E6395A" w:rsidRPr="00E24530">
        <w:t>we</w:t>
      </w:r>
      <w:r w:rsidR="00AD0303" w:rsidRPr="00E24530">
        <w:t>re unlikely to commit fraud</w:t>
      </w:r>
      <w:r w:rsidR="007F3D8A" w:rsidRPr="00E24530">
        <w:t xml:space="preserve"> and </w:t>
      </w:r>
      <w:r w:rsidR="00790251" w:rsidRPr="00E24530">
        <w:t xml:space="preserve">the </w:t>
      </w:r>
      <w:r w:rsidR="007F3D8A" w:rsidRPr="00E24530">
        <w:t xml:space="preserve">current rules were </w:t>
      </w:r>
      <w:r w:rsidR="00790251" w:rsidRPr="00E24530">
        <w:t xml:space="preserve">overly </w:t>
      </w:r>
      <w:r w:rsidR="007F3D8A" w:rsidRPr="00E24530">
        <w:t>complex</w:t>
      </w:r>
      <w:r w:rsidR="00AD0303" w:rsidRPr="00E24530">
        <w:t xml:space="preserve">. </w:t>
      </w:r>
    </w:p>
    <w:p w14:paraId="5A7E678B" w14:textId="6E714CEE" w:rsidR="007F3D8A" w:rsidRPr="00E24530" w:rsidRDefault="007F3D8A" w:rsidP="00842D4E">
      <w:pPr>
        <w:pStyle w:val="NumberedParagraph"/>
        <w:numPr>
          <w:ilvl w:val="0"/>
          <w:numId w:val="1"/>
        </w:numPr>
      </w:pPr>
      <w:r w:rsidRPr="00E24530">
        <w:rPr>
          <w:b/>
          <w:bCs/>
        </w:rPr>
        <w:t>Community groups and intermediaries:</w:t>
      </w:r>
      <w:r w:rsidR="00213100" w:rsidRPr="00E24530">
        <w:rPr>
          <w:b/>
          <w:bCs/>
        </w:rPr>
        <w:t xml:space="preserve"> </w:t>
      </w:r>
      <w:r w:rsidR="00FA4658" w:rsidRPr="00E24530">
        <w:t xml:space="preserve">Some </w:t>
      </w:r>
      <w:r w:rsidR="00213100" w:rsidRPr="00E24530">
        <w:t xml:space="preserve">people said </w:t>
      </w:r>
      <w:r w:rsidR="00FA4658" w:rsidRPr="00E24530">
        <w:t xml:space="preserve">community groups </w:t>
      </w:r>
      <w:r w:rsidR="00213100" w:rsidRPr="00E24530">
        <w:t xml:space="preserve">had to </w:t>
      </w:r>
      <w:r w:rsidR="00125FC1" w:rsidRPr="00E24530">
        <w:t xml:space="preserve">help </w:t>
      </w:r>
      <w:r w:rsidR="00E03487" w:rsidRPr="00E24530">
        <w:t xml:space="preserve">customers </w:t>
      </w:r>
      <w:r w:rsidR="00125FC1" w:rsidRPr="00E24530">
        <w:t xml:space="preserve">because </w:t>
      </w:r>
      <w:r w:rsidR="00E03487" w:rsidRPr="00E24530">
        <w:t>of failures by IR/MSD</w:t>
      </w:r>
      <w:r w:rsidR="00790251" w:rsidRPr="00E24530">
        <w:t>,</w:t>
      </w:r>
      <w:r w:rsidR="00E03487" w:rsidRPr="00E24530">
        <w:t xml:space="preserve"> and because </w:t>
      </w:r>
      <w:r w:rsidR="004A2AC6" w:rsidRPr="00E24530">
        <w:t>WFF</w:t>
      </w:r>
      <w:r w:rsidR="00FA4658" w:rsidRPr="00E24530">
        <w:t xml:space="preserve"> </w:t>
      </w:r>
      <w:r w:rsidR="00213100" w:rsidRPr="00E24530">
        <w:t>was so complex</w:t>
      </w:r>
      <w:r w:rsidR="00790251" w:rsidRPr="00E24530">
        <w:t>.</w:t>
      </w:r>
      <w:r w:rsidR="00213100" w:rsidRPr="00E24530">
        <w:t xml:space="preserve"> </w:t>
      </w:r>
      <w:r w:rsidR="00FA4658" w:rsidRPr="00E24530">
        <w:t xml:space="preserve">One </w:t>
      </w:r>
      <w:r w:rsidR="00E03487" w:rsidRPr="00E24530">
        <w:t xml:space="preserve">stakeholder said community groups </w:t>
      </w:r>
      <w:r w:rsidR="00FA4658" w:rsidRPr="00E24530">
        <w:t xml:space="preserve">could </w:t>
      </w:r>
      <w:r w:rsidR="00213100" w:rsidRPr="00E24530">
        <w:t xml:space="preserve">help improve </w:t>
      </w:r>
      <w:r w:rsidR="00E03487" w:rsidRPr="00E24530">
        <w:t xml:space="preserve">agencies’ </w:t>
      </w:r>
      <w:r w:rsidR="00213100" w:rsidRPr="00E24530">
        <w:t>culture</w:t>
      </w:r>
      <w:r w:rsidR="00E03487" w:rsidRPr="00E24530">
        <w:t>s</w:t>
      </w:r>
      <w:r w:rsidR="00FA4658" w:rsidRPr="00E24530">
        <w:t xml:space="preserve">. </w:t>
      </w:r>
      <w:r w:rsidR="006F0696" w:rsidRPr="00E24530">
        <w:t>Intermediaries</w:t>
      </w:r>
      <w:r w:rsidR="00E90345" w:rsidRPr="00E24530">
        <w:t xml:space="preserve"> and </w:t>
      </w:r>
      <w:r w:rsidR="006F0696" w:rsidRPr="00E24530">
        <w:t>community groups helping</w:t>
      </w:r>
      <w:r w:rsidR="00842D4E" w:rsidRPr="00E24530">
        <w:t xml:space="preserve"> agencies </w:t>
      </w:r>
      <w:r w:rsidR="00790251" w:rsidRPr="00E24530">
        <w:t xml:space="preserve">to </w:t>
      </w:r>
      <w:r w:rsidR="00842D4E" w:rsidRPr="00E24530">
        <w:t xml:space="preserve">improve take-up was discussed at some sessions. </w:t>
      </w:r>
      <w:r w:rsidR="00790251" w:rsidRPr="00E24530">
        <w:t>However, o</w:t>
      </w:r>
      <w:r w:rsidR="00842D4E" w:rsidRPr="00E24530">
        <w:t xml:space="preserve">ne stakeholder </w:t>
      </w:r>
      <w:r w:rsidR="00FA4658" w:rsidRPr="00E24530">
        <w:t xml:space="preserve">cautioned against the Government partnering with non-governmental organisations </w:t>
      </w:r>
      <w:r w:rsidR="006F0696" w:rsidRPr="00E24530">
        <w:t xml:space="preserve">(NGOs) </w:t>
      </w:r>
      <w:r w:rsidR="00FA4658" w:rsidRPr="00E24530">
        <w:t xml:space="preserve">to provide </w:t>
      </w:r>
      <w:r w:rsidR="004A2AC6" w:rsidRPr="00E24530">
        <w:t>WFF</w:t>
      </w:r>
      <w:r w:rsidR="00842D4E" w:rsidRPr="00E24530">
        <w:t xml:space="preserve">, </w:t>
      </w:r>
      <w:r w:rsidR="006F0696" w:rsidRPr="00E24530">
        <w:t xml:space="preserve">because of potential issues with </w:t>
      </w:r>
      <w:r w:rsidR="00FA4658" w:rsidRPr="00E24530">
        <w:t>transparency and accountability</w:t>
      </w:r>
      <w:r w:rsidR="006F0696" w:rsidRPr="00E24530">
        <w:t>.</w:t>
      </w:r>
      <w:r w:rsidR="00FA4658" w:rsidRPr="00E24530">
        <w:t xml:space="preserve"> This stakeholder </w:t>
      </w:r>
      <w:r w:rsidR="00842D4E" w:rsidRPr="00E24530">
        <w:t xml:space="preserve">preferred </w:t>
      </w:r>
      <w:r w:rsidR="000A69AC" w:rsidRPr="00E24530">
        <w:t xml:space="preserve">the Government </w:t>
      </w:r>
      <w:r w:rsidR="00842D4E" w:rsidRPr="00E24530">
        <w:t xml:space="preserve">having contracts with </w:t>
      </w:r>
      <w:r w:rsidR="006F0696" w:rsidRPr="00E24530">
        <w:t>NGOs</w:t>
      </w:r>
      <w:r w:rsidR="00FA4658" w:rsidRPr="00E24530">
        <w:t xml:space="preserve"> </w:t>
      </w:r>
      <w:r w:rsidR="006F0696" w:rsidRPr="00E24530">
        <w:t xml:space="preserve">instead of </w:t>
      </w:r>
      <w:r w:rsidR="00842D4E" w:rsidRPr="00E24530">
        <w:t xml:space="preserve">partnerships </w:t>
      </w:r>
      <w:r w:rsidR="00FA4658" w:rsidRPr="00E24530">
        <w:t xml:space="preserve">with them. They stressed it was </w:t>
      </w:r>
      <w:r w:rsidR="000A69AC" w:rsidRPr="00E24530">
        <w:t xml:space="preserve">also </w:t>
      </w:r>
      <w:r w:rsidR="00FA4658" w:rsidRPr="00E24530">
        <w:t xml:space="preserve">important not to reduce the number of choices people </w:t>
      </w:r>
      <w:r w:rsidR="000A69AC" w:rsidRPr="00E24530">
        <w:t>had</w:t>
      </w:r>
      <w:r w:rsidR="00FA4658" w:rsidRPr="00E24530">
        <w:t xml:space="preserve">, and that if </w:t>
      </w:r>
      <w:r w:rsidR="004A2AC6" w:rsidRPr="00E24530">
        <w:t>WFF</w:t>
      </w:r>
      <w:r w:rsidR="00FA4658" w:rsidRPr="00E24530">
        <w:t xml:space="preserve"> were to be partially delivered through </w:t>
      </w:r>
      <w:r w:rsidR="000A69AC" w:rsidRPr="00E24530">
        <w:t>NGOs</w:t>
      </w:r>
      <w:r w:rsidR="00FA4658" w:rsidRPr="00E24530">
        <w:t xml:space="preserve">, customers should </w:t>
      </w:r>
      <w:r w:rsidR="000A69AC" w:rsidRPr="00E24530">
        <w:t xml:space="preserve">retain </w:t>
      </w:r>
      <w:r w:rsidR="00FA4658" w:rsidRPr="00E24530">
        <w:t xml:space="preserve">the </w:t>
      </w:r>
      <w:r w:rsidR="000A69AC" w:rsidRPr="00E24530">
        <w:t xml:space="preserve">ability to </w:t>
      </w:r>
      <w:r w:rsidR="00FA4658" w:rsidRPr="00E24530">
        <w:t>receive their entitlement</w:t>
      </w:r>
      <w:r w:rsidR="00E90345" w:rsidRPr="00E24530">
        <w:t>s</w:t>
      </w:r>
      <w:r w:rsidR="00FA4658" w:rsidRPr="00E24530">
        <w:t xml:space="preserve"> directly from the Government if they prefer</w:t>
      </w:r>
      <w:r w:rsidR="00E90345" w:rsidRPr="00E24530">
        <w:t>red</w:t>
      </w:r>
      <w:r w:rsidR="00FA4658" w:rsidRPr="00E24530">
        <w:t>.</w:t>
      </w:r>
    </w:p>
    <w:p w14:paraId="2E6DED63" w14:textId="1BFD2B9A" w:rsidR="00B23F36" w:rsidRPr="00E24530" w:rsidRDefault="00B23F36" w:rsidP="00B23F36">
      <w:pPr>
        <w:pStyle w:val="Report-Title"/>
      </w:pPr>
      <w:r w:rsidRPr="00E24530">
        <w:lastRenderedPageBreak/>
        <w:t xml:space="preserve">Appendix 4: </w:t>
      </w:r>
      <w:r w:rsidR="009E0C1B" w:rsidRPr="00E24530">
        <w:t>Key q</w:t>
      </w:r>
      <w:r w:rsidRPr="00E24530">
        <w:t xml:space="preserve">uestions asked </w:t>
      </w:r>
      <w:r w:rsidR="009E0C1B" w:rsidRPr="00E24530">
        <w:t>at</w:t>
      </w:r>
      <w:r w:rsidRPr="00E24530">
        <w:t xml:space="preserve"> targeted engagement sessions </w:t>
      </w:r>
    </w:p>
    <w:p w14:paraId="03E1035F" w14:textId="21579515" w:rsidR="00F43168" w:rsidRPr="00E24530" w:rsidRDefault="00E90345" w:rsidP="00F43168">
      <w:pPr>
        <w:pStyle w:val="NumberedParagraph"/>
        <w:numPr>
          <w:ilvl w:val="0"/>
          <w:numId w:val="1"/>
        </w:numPr>
        <w:tabs>
          <w:tab w:val="clear" w:pos="709"/>
        </w:tabs>
      </w:pPr>
      <w:r w:rsidRPr="00E24530">
        <w:t>T</w:t>
      </w:r>
      <w:r w:rsidR="00695747" w:rsidRPr="00E24530">
        <w:t>he key questions officials asked stakeholders at the targeted engagement sessions</w:t>
      </w:r>
      <w:r w:rsidRPr="00E24530">
        <w:t xml:space="preserve"> included:</w:t>
      </w:r>
      <w:r w:rsidR="00695747" w:rsidRPr="00E24530">
        <w:t xml:space="preserve"> </w:t>
      </w:r>
    </w:p>
    <w:p w14:paraId="66247670" w14:textId="502DB0B6" w:rsidR="003D5EAA" w:rsidRPr="00E24530" w:rsidRDefault="003D5EAA" w:rsidP="00790251">
      <w:pPr>
        <w:pStyle w:val="NumberedParagraph"/>
        <w:numPr>
          <w:ilvl w:val="0"/>
          <w:numId w:val="12"/>
        </w:numPr>
        <w:ind w:left="1276" w:hanging="502"/>
      </w:pPr>
      <w:r w:rsidRPr="00E24530">
        <w:t>How can we better support</w:t>
      </w:r>
      <w:r w:rsidR="00B12C33" w:rsidRPr="00E24530">
        <w:t>:</w:t>
      </w:r>
    </w:p>
    <w:p w14:paraId="26EC0334" w14:textId="4E435E9F" w:rsidR="00B12C33" w:rsidRPr="00E24530" w:rsidRDefault="00B12C33" w:rsidP="00F43168">
      <w:pPr>
        <w:pStyle w:val="NumberedParagraph"/>
        <w:numPr>
          <w:ilvl w:val="0"/>
          <w:numId w:val="7"/>
        </w:numPr>
        <w:ind w:left="1843" w:hanging="349"/>
      </w:pPr>
      <w:r w:rsidRPr="00E24530">
        <w:t>Low-income working families?</w:t>
      </w:r>
    </w:p>
    <w:p w14:paraId="6CF352F3" w14:textId="77777777" w:rsidR="00F43168" w:rsidRPr="00E24530" w:rsidRDefault="00B12C33" w:rsidP="00F43168">
      <w:pPr>
        <w:pStyle w:val="NumberedParagraph"/>
        <w:numPr>
          <w:ilvl w:val="0"/>
          <w:numId w:val="7"/>
        </w:numPr>
        <w:ind w:left="1843" w:hanging="349"/>
      </w:pPr>
      <w:r w:rsidRPr="00E24530">
        <w:t>Families with changing hours, shift-work, or part-time hours?</w:t>
      </w:r>
    </w:p>
    <w:p w14:paraId="0BC8CC7D" w14:textId="060AF205" w:rsidR="00B12C33" w:rsidRPr="00E24530" w:rsidRDefault="00B12C33" w:rsidP="00F43168">
      <w:pPr>
        <w:pStyle w:val="NumberedParagraph"/>
        <w:numPr>
          <w:ilvl w:val="0"/>
          <w:numId w:val="7"/>
        </w:numPr>
        <w:ind w:left="1843" w:hanging="349"/>
      </w:pPr>
      <w:r w:rsidRPr="00E24530">
        <w:t>Different family and whānau make-up and care arrangements, such as the shared care of children?</w:t>
      </w:r>
    </w:p>
    <w:p w14:paraId="32D5EDD8" w14:textId="77777777" w:rsidR="004E36B4" w:rsidRPr="00E24530" w:rsidRDefault="004E36B4" w:rsidP="00790251">
      <w:pPr>
        <w:pStyle w:val="NumberedParagraph"/>
        <w:numPr>
          <w:ilvl w:val="0"/>
          <w:numId w:val="12"/>
        </w:numPr>
        <w:ind w:left="1276" w:hanging="502"/>
      </w:pPr>
      <w:r w:rsidRPr="00E24530">
        <w:t>What are your views on how WFF is administered?</w:t>
      </w:r>
    </w:p>
    <w:p w14:paraId="4DFF8980" w14:textId="2B35FE1F" w:rsidR="004E36B4" w:rsidRPr="00E24530" w:rsidRDefault="004E36B4" w:rsidP="00790251">
      <w:pPr>
        <w:pStyle w:val="NumberedParagraph"/>
        <w:numPr>
          <w:ilvl w:val="0"/>
          <w:numId w:val="12"/>
        </w:numPr>
        <w:ind w:left="1276" w:hanging="502"/>
      </w:pPr>
      <w:r w:rsidRPr="00E24530">
        <w:t>What do you like about WFF and would like to ensure is retained?</w:t>
      </w:r>
    </w:p>
    <w:p w14:paraId="73F53B4C" w14:textId="77777777" w:rsidR="00790251" w:rsidRPr="00E24530" w:rsidRDefault="00B47C9A" w:rsidP="00790251">
      <w:pPr>
        <w:pStyle w:val="NumberedParagraph"/>
        <w:numPr>
          <w:ilvl w:val="0"/>
          <w:numId w:val="12"/>
        </w:numPr>
        <w:ind w:left="1276" w:hanging="502"/>
      </w:pPr>
      <w:r w:rsidRPr="00E24530">
        <w:t>What concerns do you have about WFF?</w:t>
      </w:r>
      <w:r w:rsidR="006B703E" w:rsidRPr="00E24530">
        <w:t xml:space="preserve"> </w:t>
      </w:r>
    </w:p>
    <w:p w14:paraId="5C63E190" w14:textId="24AA3FB3" w:rsidR="006B703E" w:rsidRPr="00E24530" w:rsidRDefault="006B703E" w:rsidP="00790251">
      <w:pPr>
        <w:pStyle w:val="NumberedParagraph"/>
        <w:numPr>
          <w:ilvl w:val="0"/>
          <w:numId w:val="12"/>
        </w:numPr>
        <w:ind w:left="1276" w:hanging="502"/>
      </w:pPr>
      <w:r w:rsidRPr="00E24530">
        <w:t>What changes would you make</w:t>
      </w:r>
      <w:r w:rsidR="00790251" w:rsidRPr="00E24530">
        <w:t xml:space="preserve"> to WFF </w:t>
      </w:r>
      <w:r w:rsidRPr="00E24530">
        <w:t>and why?</w:t>
      </w:r>
      <w:r w:rsidR="00F54ED9" w:rsidRPr="00E24530">
        <w:t xml:space="preserve"> </w:t>
      </w:r>
    </w:p>
    <w:p w14:paraId="20A8F800" w14:textId="4306D949" w:rsidR="002D790B" w:rsidRPr="00E24530" w:rsidRDefault="004E36B4" w:rsidP="00790251">
      <w:pPr>
        <w:pStyle w:val="NumberedParagraph"/>
        <w:numPr>
          <w:ilvl w:val="0"/>
          <w:numId w:val="12"/>
        </w:numPr>
        <w:ind w:left="1276" w:hanging="502"/>
      </w:pPr>
      <w:r w:rsidRPr="00E24530">
        <w:t>Do you have any comments</w:t>
      </w:r>
      <w:r w:rsidR="002D790B" w:rsidRPr="00E24530">
        <w:t xml:space="preserve"> </w:t>
      </w:r>
      <w:r w:rsidRPr="00E24530">
        <w:t xml:space="preserve">about the </w:t>
      </w:r>
      <w:r w:rsidR="001052A4" w:rsidRPr="00E24530">
        <w:t xml:space="preserve">specific </w:t>
      </w:r>
      <w:r w:rsidRPr="00E24530">
        <w:t>WFF tax credits</w:t>
      </w:r>
      <w:r w:rsidR="001052A4" w:rsidRPr="00E24530">
        <w:t>?</w:t>
      </w:r>
    </w:p>
    <w:p w14:paraId="3D1DF9F2" w14:textId="40069C88" w:rsidR="00F43168" w:rsidRPr="00E24530" w:rsidRDefault="00E1168E" w:rsidP="00790251">
      <w:pPr>
        <w:pStyle w:val="NumberedParagraph"/>
        <w:numPr>
          <w:ilvl w:val="0"/>
          <w:numId w:val="12"/>
        </w:numPr>
        <w:ind w:left="1276" w:hanging="502"/>
      </w:pPr>
      <w:r w:rsidRPr="00E24530">
        <w:t>Do you agree with the policy intent or objectives of Working for Families?</w:t>
      </w:r>
      <w:r w:rsidR="00F43168" w:rsidRPr="00E24530">
        <w:rPr>
          <w:vertAlign w:val="superscript"/>
        </w:rPr>
        <w:footnoteReference w:id="4"/>
      </w:r>
    </w:p>
    <w:p w14:paraId="15914F19" w14:textId="3A15D6E8" w:rsidR="00E1168E" w:rsidRPr="00E24530" w:rsidRDefault="00E1168E" w:rsidP="00790251">
      <w:pPr>
        <w:pStyle w:val="NumberedParagraph"/>
        <w:numPr>
          <w:ilvl w:val="0"/>
          <w:numId w:val="12"/>
        </w:numPr>
        <w:ind w:left="1276" w:hanging="502"/>
      </w:pPr>
      <w:r w:rsidRPr="00E24530">
        <w:t>Do you have any comments on the current structure and impacts of financial work incentives?</w:t>
      </w:r>
    </w:p>
    <w:sectPr w:rsidR="00E1168E" w:rsidRPr="00E24530" w:rsidSect="005F64AC">
      <w:headerReference w:type="even" r:id="rId19"/>
      <w:headerReference w:type="default" r:id="rId20"/>
      <w:footerReference w:type="default" r:id="rId21"/>
      <w:headerReference w:type="first" r:id="rId22"/>
      <w:pgSz w:w="11906" w:h="16838"/>
      <w:pgMar w:top="113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E84F1" w14:textId="77777777" w:rsidR="0002344B" w:rsidRDefault="0002344B" w:rsidP="00783567">
      <w:pPr>
        <w:spacing w:line="240" w:lineRule="auto"/>
      </w:pPr>
      <w:r>
        <w:separator/>
      </w:r>
    </w:p>
  </w:endnote>
  <w:endnote w:type="continuationSeparator" w:id="0">
    <w:p w14:paraId="0443BE48" w14:textId="77777777" w:rsidR="0002344B" w:rsidRDefault="0002344B" w:rsidP="00783567">
      <w:pPr>
        <w:spacing w:line="240" w:lineRule="auto"/>
      </w:pPr>
      <w:r>
        <w:continuationSeparator/>
      </w:r>
    </w:p>
  </w:endnote>
  <w:endnote w:type="continuationNotice" w:id="1">
    <w:p w14:paraId="0DAEDB27" w14:textId="77777777" w:rsidR="0002344B" w:rsidRDefault="000234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F17F7" w14:textId="77777777" w:rsidR="004543C4" w:rsidRDefault="00454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23C5F" w14:textId="77777777" w:rsidR="004543C4" w:rsidRDefault="004543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11897" w14:textId="77777777" w:rsidR="004543C4" w:rsidRDefault="004543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94175" w14:textId="76342380" w:rsidR="004F39D0" w:rsidRPr="00E331E1" w:rsidRDefault="004F39D0" w:rsidP="005F64AC">
    <w:pPr>
      <w:pStyle w:val="Footer"/>
      <w:tabs>
        <w:tab w:val="clear" w:pos="4513"/>
      </w:tabs>
    </w:pPr>
    <w:r w:rsidRPr="00783567">
      <w:rPr>
        <w:lang w:val="mi-NZ"/>
      </w:rPr>
      <w:t>IR2022/274</w:t>
    </w:r>
    <w:r w:rsidR="00A85133">
      <w:rPr>
        <w:lang w:val="mi-NZ"/>
      </w:rPr>
      <w:t xml:space="preserve">, </w:t>
    </w:r>
    <w:r w:rsidR="007570D8">
      <w:rPr>
        <w:lang w:eastAsia="en-NZ"/>
      </w:rPr>
      <w:t>REP/22/7/676</w:t>
    </w:r>
    <w:r>
      <w:rPr>
        <w:lang w:val="mi-NZ"/>
      </w:rPr>
      <w:t>: Working for Families Review - Engagement</w:t>
    </w:r>
    <w:r>
      <w:rPr>
        <w:lang w:val="mi-NZ"/>
      </w:rPr>
      <w:tab/>
    </w:r>
    <w:sdt>
      <w:sdtPr>
        <w:id w:val="98381352"/>
        <w:docPartObj>
          <w:docPartGallery w:val="Page Numbers (Top of Page)"/>
          <w:docPartUnique/>
        </w:docPartObj>
      </w:sdtPr>
      <w:sdtEndPr/>
      <w:sdtContent>
        <w:r w:rsidRPr="00E331E1">
          <w:t xml:space="preserve">Page </w:t>
        </w:r>
        <w:r w:rsidRPr="00E331E1">
          <w:rPr>
            <w:b/>
            <w:bCs/>
          </w:rPr>
          <w:fldChar w:fldCharType="begin"/>
        </w:r>
        <w:r w:rsidRPr="00E331E1">
          <w:rPr>
            <w:b/>
            <w:bCs/>
          </w:rPr>
          <w:instrText xml:space="preserve"> PAGE </w:instrText>
        </w:r>
        <w:r w:rsidRPr="00E331E1">
          <w:rPr>
            <w:b/>
            <w:bCs/>
          </w:rPr>
          <w:fldChar w:fldCharType="separate"/>
        </w:r>
        <w:r w:rsidRPr="00E331E1">
          <w:rPr>
            <w:b/>
            <w:bCs/>
          </w:rPr>
          <w:t>1</w:t>
        </w:r>
        <w:r w:rsidRPr="00E331E1">
          <w:rPr>
            <w:lang w:val="mi-NZ"/>
          </w:rPr>
          <w:fldChar w:fldCharType="end"/>
        </w:r>
        <w:r w:rsidRPr="00E331E1">
          <w:t xml:space="preserve"> of </w:t>
        </w:r>
        <w:r w:rsidRPr="00E331E1">
          <w:rPr>
            <w:b/>
            <w:bCs/>
          </w:rPr>
          <w:fldChar w:fldCharType="begin"/>
        </w:r>
        <w:r>
          <w:rPr>
            <w:b/>
            <w:bCs/>
          </w:rPr>
          <w:instrText xml:space="preserve"> SECTIONPAGES</w:instrText>
        </w:r>
        <w:r w:rsidRPr="00E331E1">
          <w:rPr>
            <w:b/>
            <w:bCs/>
          </w:rPr>
          <w:instrText xml:space="preserve"> </w:instrText>
        </w:r>
        <w:r w:rsidRPr="00E331E1">
          <w:rPr>
            <w:b/>
            <w:bCs/>
          </w:rPr>
          <w:fldChar w:fldCharType="separate"/>
        </w:r>
        <w:r w:rsidR="00EF31B5">
          <w:rPr>
            <w:b/>
            <w:bCs/>
            <w:noProof/>
          </w:rPr>
          <w:t>27</w:t>
        </w:r>
        <w:r w:rsidRPr="00E331E1">
          <w:rPr>
            <w:lang w:val="mi-NZ"/>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9B68A" w14:textId="77777777" w:rsidR="0002344B" w:rsidRDefault="0002344B" w:rsidP="00783567">
      <w:pPr>
        <w:spacing w:line="240" w:lineRule="auto"/>
      </w:pPr>
      <w:r>
        <w:separator/>
      </w:r>
    </w:p>
  </w:footnote>
  <w:footnote w:type="continuationSeparator" w:id="0">
    <w:p w14:paraId="74060081" w14:textId="77777777" w:rsidR="0002344B" w:rsidRDefault="0002344B" w:rsidP="00783567">
      <w:pPr>
        <w:spacing w:line="240" w:lineRule="auto"/>
      </w:pPr>
      <w:r>
        <w:continuationSeparator/>
      </w:r>
    </w:p>
  </w:footnote>
  <w:footnote w:type="continuationNotice" w:id="1">
    <w:p w14:paraId="465F1EBD" w14:textId="77777777" w:rsidR="0002344B" w:rsidRDefault="0002344B">
      <w:pPr>
        <w:spacing w:line="240" w:lineRule="auto"/>
      </w:pPr>
    </w:p>
  </w:footnote>
  <w:footnote w:id="2">
    <w:p w14:paraId="423C7E00" w14:textId="1DF80AB9" w:rsidR="004F39D0" w:rsidRPr="00E24530" w:rsidRDefault="004F39D0">
      <w:pPr>
        <w:pStyle w:val="FootnoteText"/>
      </w:pPr>
      <w:r w:rsidRPr="00E24530">
        <w:rPr>
          <w:rStyle w:val="FootnoteReference"/>
        </w:rPr>
        <w:footnoteRef/>
      </w:r>
      <w:r w:rsidRPr="00E24530">
        <w:t xml:space="preserve"> Comments about MSD include those made about Work and Income. </w:t>
      </w:r>
    </w:p>
  </w:footnote>
  <w:footnote w:id="3">
    <w:p w14:paraId="0A02C8C9" w14:textId="791B5AFE" w:rsidR="004F39D0" w:rsidRPr="00E24530" w:rsidRDefault="004F39D0" w:rsidP="00D9099E">
      <w:pPr>
        <w:pStyle w:val="FootnoteText"/>
      </w:pPr>
      <w:r w:rsidRPr="00E24530">
        <w:rPr>
          <w:rStyle w:val="FootnoteReference"/>
        </w:rPr>
        <w:footnoteRef/>
      </w:r>
      <w:r w:rsidRPr="00E24530">
        <w:t xml:space="preserve"> See </w:t>
      </w:r>
      <w:r w:rsidRPr="009B7C48">
        <w:t>paragraphs 1</w:t>
      </w:r>
      <w:r w:rsidR="00015B6C" w:rsidRPr="009B7C48">
        <w:t>9</w:t>
      </w:r>
      <w:r w:rsidRPr="009B7C48">
        <w:t xml:space="preserve"> and </w:t>
      </w:r>
      <w:r w:rsidR="00015B6C" w:rsidRPr="009B7C48">
        <w:t>20</w:t>
      </w:r>
      <w:r w:rsidRPr="009B7C48">
        <w:t xml:space="preserve"> for discussion regarding making WFF more child-centric, and paragraphs 3</w:t>
      </w:r>
      <w:r w:rsidR="00015B6C" w:rsidRPr="009B7C48">
        <w:t>4</w:t>
      </w:r>
      <w:r w:rsidRPr="009B7C48">
        <w:t xml:space="preserve"> to 3</w:t>
      </w:r>
      <w:r w:rsidR="00015B6C" w:rsidRPr="009B7C48">
        <w:t>6</w:t>
      </w:r>
      <w:r w:rsidRPr="00E24530">
        <w:t xml:space="preserve"> above regarding work incentives and the IWTC.</w:t>
      </w:r>
    </w:p>
  </w:footnote>
  <w:footnote w:id="4">
    <w:p w14:paraId="7A362EFB" w14:textId="22BCE6C0" w:rsidR="004F39D0" w:rsidRDefault="004F39D0" w:rsidP="00F43168">
      <w:pPr>
        <w:pStyle w:val="FootnoteText"/>
      </w:pPr>
      <w:r w:rsidRPr="00E24530">
        <w:rPr>
          <w:rStyle w:val="FootnoteReference"/>
        </w:rPr>
        <w:footnoteRef/>
      </w:r>
      <w:r w:rsidRPr="00E24530">
        <w:t xml:space="preserve"> Officials asked questions (g) and (h) at the more technical targeted engagement sessions, such as those with academics and WFF experts.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37F53" w14:textId="77777777" w:rsidR="004F39D0" w:rsidRDefault="004F39D0">
    <w:pPr>
      <w:pStyle w:val="Header"/>
    </w:pPr>
    <w:r>
      <w:rPr>
        <w:noProof/>
      </w:rPr>
      <mc:AlternateContent>
        <mc:Choice Requires="wps">
          <w:drawing>
            <wp:anchor distT="0" distB="0" distL="0" distR="0" simplePos="0" relativeHeight="251658244" behindDoc="0" locked="0" layoutInCell="1" allowOverlap="1" wp14:anchorId="14367767" wp14:editId="0F14E201">
              <wp:simplePos x="635" y="635"/>
              <wp:positionH relativeFrom="column">
                <wp:align>center</wp:align>
              </wp:positionH>
              <wp:positionV relativeFrom="paragraph">
                <wp:posOffset>635</wp:posOffset>
              </wp:positionV>
              <wp:extent cx="443865" cy="443865"/>
              <wp:effectExtent l="0" t="0" r="1270" b="12700"/>
              <wp:wrapSquare wrapText="bothSides"/>
              <wp:docPr id="3" name="Text Box 3" descr="[IN CONFIDENCE]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CE93B9" w14:textId="77777777" w:rsidR="004F39D0" w:rsidRPr="004F0745" w:rsidRDefault="004F39D0">
                          <w:pPr>
                            <w:rPr>
                              <w:rFonts w:eastAsia="Verdana" w:cs="Verdana"/>
                              <w:color w:val="000000"/>
                            </w:rPr>
                          </w:pPr>
                          <w:r w:rsidRPr="004F0745">
                            <w:rPr>
                              <w:rFonts w:eastAsia="Verdana" w:cs="Verdana"/>
                              <w:color w:val="000000"/>
                            </w:rPr>
                            <w:t xml:space="preserve">[IN CONFIDENCE]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4367767" id="_x0000_t202" coordsize="21600,21600" o:spt="202" path="m,l,21600r21600,l21600,xe">
              <v:stroke joinstyle="miter"/>
              <v:path gradientshapeok="t" o:connecttype="rect"/>
            </v:shapetype>
            <v:shape id="Text Box 3" o:spid="_x0000_s1026" type="#_x0000_t202" alt="[IN CONFIDENCE] " style="position:absolute;left:0;text-align:left;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8CE93B9" w14:textId="77777777" w:rsidR="004F39D0" w:rsidRPr="004F0745" w:rsidRDefault="004F39D0">
                    <w:pPr>
                      <w:rPr>
                        <w:rFonts w:eastAsia="Verdana" w:cs="Verdana"/>
                        <w:color w:val="000000"/>
                      </w:rPr>
                    </w:pPr>
                    <w:r w:rsidRPr="004F0745">
                      <w:rPr>
                        <w:rFonts w:eastAsia="Verdana" w:cs="Verdana"/>
                        <w:color w:val="000000"/>
                      </w:rPr>
                      <w:t xml:space="preserve">[IN CONFIDENCE] </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FED9" w14:textId="264EED69" w:rsidR="004F39D0" w:rsidRDefault="004F39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3C4B8" w14:textId="77777777" w:rsidR="004F39D0" w:rsidRDefault="004F39D0">
    <w:pPr>
      <w:pStyle w:val="Header"/>
    </w:pPr>
    <w:r>
      <w:rPr>
        <w:noProof/>
      </w:rPr>
      <mc:AlternateContent>
        <mc:Choice Requires="wps">
          <w:drawing>
            <wp:anchor distT="0" distB="0" distL="0" distR="0" simplePos="0" relativeHeight="251658240" behindDoc="0" locked="0" layoutInCell="1" allowOverlap="1" wp14:anchorId="4CC8D30C" wp14:editId="36C916BA">
              <wp:simplePos x="635" y="635"/>
              <wp:positionH relativeFrom="column">
                <wp:align>center</wp:align>
              </wp:positionH>
              <wp:positionV relativeFrom="paragraph">
                <wp:posOffset>635</wp:posOffset>
              </wp:positionV>
              <wp:extent cx="443865" cy="443865"/>
              <wp:effectExtent l="0" t="0" r="1270" b="12700"/>
              <wp:wrapSquare wrapText="bothSides"/>
              <wp:docPr id="2" name="Text Box 2" descr="[IN CONFIDENCE]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1E64B6" w14:textId="77777777" w:rsidR="004F39D0" w:rsidRPr="004F0745" w:rsidRDefault="004F39D0">
                          <w:pPr>
                            <w:rPr>
                              <w:rFonts w:eastAsia="Verdana" w:cs="Verdana"/>
                              <w:color w:val="000000"/>
                            </w:rPr>
                          </w:pPr>
                          <w:r w:rsidRPr="004F0745">
                            <w:rPr>
                              <w:rFonts w:eastAsia="Verdana" w:cs="Verdana"/>
                              <w:color w:val="000000"/>
                            </w:rPr>
                            <w:t xml:space="preserve">[IN CONFIDENCE]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CC8D30C" id="_x0000_t202" coordsize="21600,21600" o:spt="202" path="m,l,21600r21600,l21600,xe">
              <v:stroke joinstyle="miter"/>
              <v:path gradientshapeok="t" o:connecttype="rect"/>
            </v:shapetype>
            <v:shape id="Text Box 2" o:spid="_x0000_s1027" type="#_x0000_t202" alt="[IN CONFIDENCE] "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D1E64B6" w14:textId="77777777" w:rsidR="004F39D0" w:rsidRPr="004F0745" w:rsidRDefault="004F39D0">
                    <w:pPr>
                      <w:rPr>
                        <w:rFonts w:eastAsia="Verdana" w:cs="Verdana"/>
                        <w:color w:val="000000"/>
                      </w:rPr>
                    </w:pPr>
                    <w:r w:rsidRPr="004F0745">
                      <w:rPr>
                        <w:rFonts w:eastAsia="Verdana" w:cs="Verdana"/>
                        <w:color w:val="000000"/>
                      </w:rPr>
                      <w:t xml:space="preserve">[IN CONFIDENCE] </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64BF" w14:textId="77777777" w:rsidR="004F39D0" w:rsidRDefault="004F39D0">
    <w:pPr>
      <w:pStyle w:val="Header"/>
    </w:pPr>
    <w:r>
      <w:rPr>
        <w:noProof/>
      </w:rPr>
      <mc:AlternateContent>
        <mc:Choice Requires="wps">
          <w:drawing>
            <wp:anchor distT="0" distB="0" distL="0" distR="0" simplePos="0" relativeHeight="251658242" behindDoc="0" locked="0" layoutInCell="1" allowOverlap="1" wp14:anchorId="4997343A" wp14:editId="5B79B4B6">
              <wp:simplePos x="635" y="635"/>
              <wp:positionH relativeFrom="column">
                <wp:align>center</wp:align>
              </wp:positionH>
              <wp:positionV relativeFrom="paragraph">
                <wp:posOffset>635</wp:posOffset>
              </wp:positionV>
              <wp:extent cx="443865" cy="443865"/>
              <wp:effectExtent l="0" t="0" r="1270" b="12700"/>
              <wp:wrapSquare wrapText="bothSides"/>
              <wp:docPr id="6" name="Text Box 6" descr="[IN CONFIDENCE]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1963C1" w14:textId="77777777" w:rsidR="004F39D0" w:rsidRPr="004F0745" w:rsidRDefault="004F39D0">
                          <w:pPr>
                            <w:rPr>
                              <w:rFonts w:eastAsia="Verdana" w:cs="Verdana"/>
                              <w:color w:val="000000"/>
                            </w:rPr>
                          </w:pPr>
                          <w:r w:rsidRPr="004F0745">
                            <w:rPr>
                              <w:rFonts w:eastAsia="Verdana" w:cs="Verdana"/>
                              <w:color w:val="000000"/>
                            </w:rPr>
                            <w:t xml:space="preserve">[IN CONFIDENCE]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997343A" id="_x0000_t202" coordsize="21600,21600" o:spt="202" path="m,l,21600r21600,l21600,xe">
              <v:stroke joinstyle="miter"/>
              <v:path gradientshapeok="t" o:connecttype="rect"/>
            </v:shapetype>
            <v:shape id="Text Box 6" o:spid="_x0000_s1028" type="#_x0000_t202" alt="[IN CONFIDENCE] " style="position:absolute;left:0;text-align:left;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161963C1" w14:textId="77777777" w:rsidR="004F39D0" w:rsidRPr="004F0745" w:rsidRDefault="004F39D0">
                    <w:pPr>
                      <w:rPr>
                        <w:rFonts w:eastAsia="Verdana" w:cs="Verdana"/>
                        <w:color w:val="000000"/>
                      </w:rPr>
                    </w:pPr>
                    <w:r w:rsidRPr="004F0745">
                      <w:rPr>
                        <w:rFonts w:eastAsia="Verdana" w:cs="Verdana"/>
                        <w:color w:val="000000"/>
                      </w:rPr>
                      <w:t xml:space="preserve">[IN CONFIDENCE] </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300CD" w14:textId="3CF6925D" w:rsidR="004F39D0" w:rsidRPr="004F0745" w:rsidRDefault="004F39D0" w:rsidP="005F64AC">
    <w:pPr>
      <w:pStyle w:val="Header"/>
      <w:jc w:val="left"/>
      <w:rPr>
        <w:b w:val="0"/>
        <w:bC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0FBAA" w14:textId="77777777" w:rsidR="004F39D0" w:rsidRDefault="004F39D0">
    <w:pPr>
      <w:pStyle w:val="Header"/>
    </w:pPr>
    <w:r>
      <w:rPr>
        <w:noProof/>
      </w:rPr>
      <mc:AlternateContent>
        <mc:Choice Requires="wps">
          <w:drawing>
            <wp:anchor distT="0" distB="0" distL="0" distR="0" simplePos="0" relativeHeight="251658241" behindDoc="0" locked="0" layoutInCell="1" allowOverlap="1" wp14:anchorId="585B0B50" wp14:editId="37CDD2C1">
              <wp:simplePos x="635" y="635"/>
              <wp:positionH relativeFrom="column">
                <wp:align>center</wp:align>
              </wp:positionH>
              <wp:positionV relativeFrom="paragraph">
                <wp:posOffset>635</wp:posOffset>
              </wp:positionV>
              <wp:extent cx="443865" cy="443865"/>
              <wp:effectExtent l="0" t="0" r="1270" b="12700"/>
              <wp:wrapSquare wrapText="bothSides"/>
              <wp:docPr id="5" name="Text Box 5" descr="[IN CONFIDENCE]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312E5B" w14:textId="77777777" w:rsidR="004F39D0" w:rsidRPr="004F0745" w:rsidRDefault="004F39D0">
                          <w:pPr>
                            <w:rPr>
                              <w:rFonts w:eastAsia="Verdana" w:cs="Verdana"/>
                              <w:color w:val="000000"/>
                            </w:rPr>
                          </w:pPr>
                          <w:r w:rsidRPr="004F0745">
                            <w:rPr>
                              <w:rFonts w:eastAsia="Verdana" w:cs="Verdana"/>
                              <w:color w:val="000000"/>
                            </w:rPr>
                            <w:t xml:space="preserve">[IN CONFIDENCE]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85B0B50" id="_x0000_t202" coordsize="21600,21600" o:spt="202" path="m,l,21600r21600,l21600,xe">
              <v:stroke joinstyle="miter"/>
              <v:path gradientshapeok="t" o:connecttype="rect"/>
            </v:shapetype>
            <v:shape id="Text Box 5" o:spid="_x0000_s1029" type="#_x0000_t202" alt="[IN CONFIDENCE] " style="position:absolute;left:0;text-align:left;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52312E5B" w14:textId="77777777" w:rsidR="004F39D0" w:rsidRPr="004F0745" w:rsidRDefault="004F39D0">
                    <w:pPr>
                      <w:rPr>
                        <w:rFonts w:eastAsia="Verdana" w:cs="Verdana"/>
                        <w:color w:val="000000"/>
                      </w:rPr>
                    </w:pPr>
                    <w:r w:rsidRPr="004F0745">
                      <w:rPr>
                        <w:rFonts w:eastAsia="Verdana" w:cs="Verdana"/>
                        <w:color w:val="000000"/>
                      </w:rPr>
                      <w:t xml:space="preserve">[IN CONFIDENCE] </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00636"/>
    <w:multiLevelType w:val="multilevel"/>
    <w:tmpl w:val="AE98789A"/>
    <w:lvl w:ilvl="0">
      <w:start w:val="1"/>
      <w:numFmt w:val="bullet"/>
      <w:pStyle w:val="BulletedParagraphIndented"/>
      <w:lvlText w:val=""/>
      <w:lvlJc w:val="left"/>
      <w:pPr>
        <w:tabs>
          <w:tab w:val="num" w:pos="1418"/>
        </w:tabs>
        <w:ind w:left="1418" w:hanging="709"/>
      </w:pPr>
      <w:rPr>
        <w:rFonts w:ascii="Symbol" w:hAnsi="Symbol" w:hint="default"/>
      </w:rPr>
    </w:lvl>
    <w:lvl w:ilvl="1">
      <w:start w:val="1"/>
      <w:numFmt w:val="bullet"/>
      <w:lvlText w:val="–"/>
      <w:lvlJc w:val="left"/>
      <w:pPr>
        <w:tabs>
          <w:tab w:val="num" w:pos="2127"/>
        </w:tabs>
        <w:ind w:left="2127" w:hanging="709"/>
      </w:pPr>
      <w:rPr>
        <w:rFonts w:ascii="Times New Roman" w:hAnsi="Times New Roman" w:cs="Times New Roman" w:hint="default"/>
      </w:rPr>
    </w:lvl>
    <w:lvl w:ilvl="2">
      <w:start w:val="1"/>
      <w:numFmt w:val="bullet"/>
      <w:lvlText w:val="o"/>
      <w:lvlJc w:val="left"/>
      <w:pPr>
        <w:tabs>
          <w:tab w:val="num" w:pos="2836"/>
        </w:tabs>
        <w:ind w:left="2836" w:hanging="709"/>
      </w:pPr>
      <w:rPr>
        <w:rFonts w:ascii="Courier New" w:hAnsi="Courier New" w:hint="default"/>
      </w:rPr>
    </w:lvl>
    <w:lvl w:ilvl="3">
      <w:start w:val="1"/>
      <w:numFmt w:val="bullet"/>
      <w:lvlText w:val="•"/>
      <w:lvlJc w:val="left"/>
      <w:pPr>
        <w:tabs>
          <w:tab w:val="num" w:pos="3545"/>
        </w:tabs>
        <w:ind w:left="3545" w:hanging="709"/>
      </w:pPr>
      <w:rPr>
        <w:rFonts w:ascii="Times New Roman" w:hAnsi="Times New Roman" w:cs="Times New Roman" w:hint="default"/>
      </w:rPr>
    </w:lvl>
    <w:lvl w:ilvl="4">
      <w:start w:val="1"/>
      <w:numFmt w:val="bullet"/>
      <w:lvlText w:val="•"/>
      <w:lvlJc w:val="left"/>
      <w:pPr>
        <w:tabs>
          <w:tab w:val="num" w:pos="4254"/>
        </w:tabs>
        <w:ind w:left="4254" w:hanging="709"/>
      </w:pPr>
      <w:rPr>
        <w:rFonts w:ascii="Times New Roman" w:hAnsi="Times New Roman" w:cs="Times New Roman" w:hint="default"/>
      </w:rPr>
    </w:lvl>
    <w:lvl w:ilvl="5">
      <w:start w:val="1"/>
      <w:numFmt w:val="bullet"/>
      <w:lvlText w:val="•"/>
      <w:lvlJc w:val="left"/>
      <w:pPr>
        <w:tabs>
          <w:tab w:val="num" w:pos="4963"/>
        </w:tabs>
        <w:ind w:left="4963" w:hanging="709"/>
      </w:pPr>
      <w:rPr>
        <w:rFonts w:ascii="Times New Roman" w:hAnsi="Times New Roman" w:cs="Times New Roman" w:hint="default"/>
      </w:rPr>
    </w:lvl>
    <w:lvl w:ilvl="6">
      <w:start w:val="1"/>
      <w:numFmt w:val="bullet"/>
      <w:lvlText w:val="•"/>
      <w:lvlJc w:val="left"/>
      <w:pPr>
        <w:tabs>
          <w:tab w:val="num" w:pos="5672"/>
        </w:tabs>
        <w:ind w:left="5672" w:hanging="709"/>
      </w:pPr>
      <w:rPr>
        <w:rFonts w:ascii="Times New Roman" w:hAnsi="Times New Roman" w:cs="Times New Roman" w:hint="default"/>
      </w:rPr>
    </w:lvl>
    <w:lvl w:ilvl="7">
      <w:start w:val="1"/>
      <w:numFmt w:val="bullet"/>
      <w:lvlText w:val="•"/>
      <w:lvlJc w:val="left"/>
      <w:pPr>
        <w:tabs>
          <w:tab w:val="num" w:pos="6381"/>
        </w:tabs>
        <w:ind w:left="6381" w:hanging="709"/>
      </w:pPr>
      <w:rPr>
        <w:rFonts w:ascii="Times New Roman" w:hAnsi="Times New Roman" w:cs="Times New Roman" w:hint="default"/>
      </w:rPr>
    </w:lvl>
    <w:lvl w:ilvl="8">
      <w:start w:val="1"/>
      <w:numFmt w:val="bullet"/>
      <w:lvlRestart w:val="3"/>
      <w:lvlText w:val="•"/>
      <w:lvlJc w:val="left"/>
      <w:pPr>
        <w:tabs>
          <w:tab w:val="num" w:pos="7090"/>
        </w:tabs>
        <w:ind w:left="7090" w:hanging="709"/>
      </w:pPr>
      <w:rPr>
        <w:rFonts w:ascii="Times New Roman" w:hAnsi="Times New Roman" w:cs="Times New Roman" w:hint="default"/>
      </w:rPr>
    </w:lvl>
  </w:abstractNum>
  <w:abstractNum w:abstractNumId="1" w15:restartNumberingAfterBreak="0">
    <w:nsid w:val="516A03B5"/>
    <w:multiLevelType w:val="hybridMultilevel"/>
    <w:tmpl w:val="CD745B2C"/>
    <w:lvl w:ilvl="0" w:tplc="14090001">
      <w:start w:val="1"/>
      <w:numFmt w:val="bullet"/>
      <w:lvlText w:val=""/>
      <w:lvlJc w:val="left"/>
      <w:pPr>
        <w:ind w:left="1429" w:hanging="360"/>
      </w:pPr>
      <w:rPr>
        <w:rFonts w:ascii="Symbol" w:hAnsi="Symbol" w:hint="default"/>
      </w:rPr>
    </w:lvl>
    <w:lvl w:ilvl="1" w:tplc="14090003" w:tentative="1">
      <w:start w:val="1"/>
      <w:numFmt w:val="bullet"/>
      <w:lvlText w:val="o"/>
      <w:lvlJc w:val="left"/>
      <w:pPr>
        <w:ind w:left="2149" w:hanging="360"/>
      </w:pPr>
      <w:rPr>
        <w:rFonts w:ascii="Courier New" w:hAnsi="Courier New" w:cs="Courier New" w:hint="default"/>
      </w:rPr>
    </w:lvl>
    <w:lvl w:ilvl="2" w:tplc="14090005" w:tentative="1">
      <w:start w:val="1"/>
      <w:numFmt w:val="bullet"/>
      <w:lvlText w:val=""/>
      <w:lvlJc w:val="left"/>
      <w:pPr>
        <w:ind w:left="2869" w:hanging="360"/>
      </w:pPr>
      <w:rPr>
        <w:rFonts w:ascii="Wingdings" w:hAnsi="Wingdings" w:hint="default"/>
      </w:rPr>
    </w:lvl>
    <w:lvl w:ilvl="3" w:tplc="14090001" w:tentative="1">
      <w:start w:val="1"/>
      <w:numFmt w:val="bullet"/>
      <w:lvlText w:val=""/>
      <w:lvlJc w:val="left"/>
      <w:pPr>
        <w:ind w:left="3589" w:hanging="360"/>
      </w:pPr>
      <w:rPr>
        <w:rFonts w:ascii="Symbol" w:hAnsi="Symbol" w:hint="default"/>
      </w:rPr>
    </w:lvl>
    <w:lvl w:ilvl="4" w:tplc="14090003" w:tentative="1">
      <w:start w:val="1"/>
      <w:numFmt w:val="bullet"/>
      <w:lvlText w:val="o"/>
      <w:lvlJc w:val="left"/>
      <w:pPr>
        <w:ind w:left="4309" w:hanging="360"/>
      </w:pPr>
      <w:rPr>
        <w:rFonts w:ascii="Courier New" w:hAnsi="Courier New" w:cs="Courier New" w:hint="default"/>
      </w:rPr>
    </w:lvl>
    <w:lvl w:ilvl="5" w:tplc="14090005" w:tentative="1">
      <w:start w:val="1"/>
      <w:numFmt w:val="bullet"/>
      <w:lvlText w:val=""/>
      <w:lvlJc w:val="left"/>
      <w:pPr>
        <w:ind w:left="5029" w:hanging="360"/>
      </w:pPr>
      <w:rPr>
        <w:rFonts w:ascii="Wingdings" w:hAnsi="Wingdings" w:hint="default"/>
      </w:rPr>
    </w:lvl>
    <w:lvl w:ilvl="6" w:tplc="14090001" w:tentative="1">
      <w:start w:val="1"/>
      <w:numFmt w:val="bullet"/>
      <w:lvlText w:val=""/>
      <w:lvlJc w:val="left"/>
      <w:pPr>
        <w:ind w:left="5749" w:hanging="360"/>
      </w:pPr>
      <w:rPr>
        <w:rFonts w:ascii="Symbol" w:hAnsi="Symbol" w:hint="default"/>
      </w:rPr>
    </w:lvl>
    <w:lvl w:ilvl="7" w:tplc="14090003" w:tentative="1">
      <w:start w:val="1"/>
      <w:numFmt w:val="bullet"/>
      <w:lvlText w:val="o"/>
      <w:lvlJc w:val="left"/>
      <w:pPr>
        <w:ind w:left="6469" w:hanging="360"/>
      </w:pPr>
      <w:rPr>
        <w:rFonts w:ascii="Courier New" w:hAnsi="Courier New" w:cs="Courier New" w:hint="default"/>
      </w:rPr>
    </w:lvl>
    <w:lvl w:ilvl="8" w:tplc="14090005" w:tentative="1">
      <w:start w:val="1"/>
      <w:numFmt w:val="bullet"/>
      <w:lvlText w:val=""/>
      <w:lvlJc w:val="left"/>
      <w:pPr>
        <w:ind w:left="7189" w:hanging="360"/>
      </w:pPr>
      <w:rPr>
        <w:rFonts w:ascii="Wingdings" w:hAnsi="Wingdings" w:hint="default"/>
      </w:rPr>
    </w:lvl>
  </w:abstractNum>
  <w:abstractNum w:abstractNumId="2" w15:restartNumberingAfterBreak="0">
    <w:nsid w:val="59A96D2F"/>
    <w:multiLevelType w:val="hybridMultilevel"/>
    <w:tmpl w:val="D40C6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63993153"/>
    <w:multiLevelType w:val="multilevel"/>
    <w:tmpl w:val="0F94DC0E"/>
    <w:lvl w:ilvl="0">
      <w:start w:val="1"/>
      <w:numFmt w:val="decimal"/>
      <w:pStyle w:val="NumberedParagraph"/>
      <w:lvlText w:val="%1."/>
      <w:lvlJc w:val="left"/>
      <w:pPr>
        <w:tabs>
          <w:tab w:val="num" w:pos="709"/>
        </w:tabs>
        <w:ind w:left="709" w:hanging="709"/>
      </w:pPr>
      <w:rPr>
        <w:rFonts w:ascii="Verdana" w:hAnsi="Verdana" w:hint="default"/>
        <w:b w:val="0"/>
        <w:bCs w:val="0"/>
        <w:sz w:val="20"/>
      </w:rPr>
    </w:lvl>
    <w:lvl w:ilvl="1">
      <w:start w:val="1"/>
      <w:numFmt w:val="decimal"/>
      <w:lvlText w:val="%1.%2"/>
      <w:lvlJc w:val="left"/>
      <w:pPr>
        <w:tabs>
          <w:tab w:val="num" w:pos="1418"/>
        </w:tabs>
        <w:ind w:left="1418" w:hanging="709"/>
      </w:pPr>
      <w:rPr>
        <w:rFonts w:ascii="Verdana" w:hAnsi="Verdana" w:hint="default"/>
        <w:b w:val="0"/>
        <w:bCs w:val="0"/>
        <w:sz w:val="20"/>
      </w:rPr>
    </w:lvl>
    <w:lvl w:ilvl="2">
      <w:start w:val="1"/>
      <w:numFmt w:val="decimal"/>
      <w:lvlText w:val="%1.%2.%3"/>
      <w:lvlJc w:val="left"/>
      <w:pPr>
        <w:tabs>
          <w:tab w:val="num" w:pos="2127"/>
        </w:tabs>
        <w:ind w:left="2127" w:hanging="709"/>
      </w:pPr>
      <w:rPr>
        <w:rFonts w:ascii="Verdana" w:hAnsi="Verdana" w:hint="default"/>
        <w:b w:val="0"/>
        <w:bCs w:val="0"/>
        <w:sz w:val="20"/>
      </w:rPr>
    </w:lvl>
    <w:lvl w:ilvl="3">
      <w:start w:val="1"/>
      <w:numFmt w:val="decimal"/>
      <w:lvlText w:val="(%4)"/>
      <w:lvlJc w:val="left"/>
      <w:pPr>
        <w:tabs>
          <w:tab w:val="num" w:pos="2836"/>
        </w:tabs>
        <w:ind w:left="2836" w:hanging="709"/>
      </w:pPr>
      <w:rPr>
        <w:rFonts w:hint="default"/>
        <w:sz w:val="24"/>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254"/>
        </w:tabs>
        <w:ind w:left="4254" w:hanging="709"/>
      </w:pPr>
      <w:rPr>
        <w:rFonts w:hint="default"/>
      </w:rPr>
    </w:lvl>
    <w:lvl w:ilvl="6">
      <w:start w:val="1"/>
      <w:numFmt w:val="decimal"/>
      <w:lvlText w:val="%7."/>
      <w:lvlJc w:val="left"/>
      <w:pPr>
        <w:tabs>
          <w:tab w:val="num" w:pos="4963"/>
        </w:tabs>
        <w:ind w:left="4963" w:hanging="709"/>
      </w:pPr>
      <w:rPr>
        <w:rFonts w:hint="default"/>
      </w:rPr>
    </w:lvl>
    <w:lvl w:ilvl="7">
      <w:start w:val="1"/>
      <w:numFmt w:val="lowerLetter"/>
      <w:lvlText w:val="%8."/>
      <w:lvlJc w:val="left"/>
      <w:pPr>
        <w:tabs>
          <w:tab w:val="num" w:pos="5672"/>
        </w:tabs>
        <w:ind w:left="5672" w:hanging="709"/>
      </w:pPr>
      <w:rPr>
        <w:rFonts w:hint="default"/>
      </w:rPr>
    </w:lvl>
    <w:lvl w:ilvl="8">
      <w:start w:val="1"/>
      <w:numFmt w:val="lowerRoman"/>
      <w:lvlText w:val="%9."/>
      <w:lvlJc w:val="left"/>
      <w:pPr>
        <w:tabs>
          <w:tab w:val="num" w:pos="6381"/>
        </w:tabs>
        <w:ind w:left="6381" w:hanging="709"/>
      </w:pPr>
      <w:rPr>
        <w:rFonts w:hint="default"/>
      </w:rPr>
    </w:lvl>
  </w:abstractNum>
  <w:abstractNum w:abstractNumId="4" w15:restartNumberingAfterBreak="0">
    <w:nsid w:val="717D1402"/>
    <w:multiLevelType w:val="hybridMultilevel"/>
    <w:tmpl w:val="51384DE0"/>
    <w:lvl w:ilvl="0" w:tplc="27BCBC08">
      <w:start w:val="1"/>
      <w:numFmt w:val="lowerLetter"/>
      <w:pStyle w:val="Recommendation"/>
      <w:lvlText w:val="%1"/>
      <w:lvlJc w:val="left"/>
      <w:pPr>
        <w:ind w:left="502" w:hanging="360"/>
      </w:pPr>
      <w:rPr>
        <w:rFonts w:hint="default"/>
        <w:b w:val="0"/>
        <w:i w:val="0"/>
      </w:rPr>
    </w:lvl>
    <w:lvl w:ilvl="1" w:tplc="14090001">
      <w:start w:val="1"/>
      <w:numFmt w:val="bullet"/>
      <w:lvlText w:val=""/>
      <w:lvlJc w:val="left"/>
      <w:pPr>
        <w:ind w:left="1222" w:hanging="360"/>
      </w:pPr>
      <w:rPr>
        <w:rFonts w:ascii="Symbol" w:hAnsi="Symbol" w:hint="default"/>
      </w:rPr>
    </w:lvl>
    <w:lvl w:ilvl="2" w:tplc="1409001B">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5" w15:restartNumberingAfterBreak="0">
    <w:nsid w:val="7DF62794"/>
    <w:multiLevelType w:val="hybridMultilevel"/>
    <w:tmpl w:val="495C9C84"/>
    <w:lvl w:ilvl="0" w:tplc="FF08831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3"/>
  </w:num>
  <w:num w:numId="5">
    <w:abstractNumId w:val="3"/>
  </w:num>
  <w:num w:numId="6">
    <w:abstractNumId w:val="3"/>
    <w:lvlOverride w:ilvl="0">
      <w:startOverride w:val="1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
    <w:lvlOverride w:ilvl="0">
      <w:startOverride w:val="1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567"/>
    <w:rsid w:val="000001EB"/>
    <w:rsid w:val="00000877"/>
    <w:rsid w:val="000014B1"/>
    <w:rsid w:val="00001F85"/>
    <w:rsid w:val="0000235A"/>
    <w:rsid w:val="000026D2"/>
    <w:rsid w:val="00002A37"/>
    <w:rsid w:val="00002E88"/>
    <w:rsid w:val="000031B3"/>
    <w:rsid w:val="00003612"/>
    <w:rsid w:val="00003B1E"/>
    <w:rsid w:val="00003CB1"/>
    <w:rsid w:val="00003FDF"/>
    <w:rsid w:val="00004004"/>
    <w:rsid w:val="00004489"/>
    <w:rsid w:val="000046F0"/>
    <w:rsid w:val="000049F8"/>
    <w:rsid w:val="00005775"/>
    <w:rsid w:val="00005C64"/>
    <w:rsid w:val="00006603"/>
    <w:rsid w:val="00006620"/>
    <w:rsid w:val="00006CBC"/>
    <w:rsid w:val="00007901"/>
    <w:rsid w:val="00007BDA"/>
    <w:rsid w:val="000102FD"/>
    <w:rsid w:val="00010645"/>
    <w:rsid w:val="000111EA"/>
    <w:rsid w:val="00011678"/>
    <w:rsid w:val="00011E40"/>
    <w:rsid w:val="000122F8"/>
    <w:rsid w:val="0001237F"/>
    <w:rsid w:val="00012666"/>
    <w:rsid w:val="00013243"/>
    <w:rsid w:val="0001410F"/>
    <w:rsid w:val="000141E8"/>
    <w:rsid w:val="000149EA"/>
    <w:rsid w:val="000155C9"/>
    <w:rsid w:val="00015B6C"/>
    <w:rsid w:val="00015BC7"/>
    <w:rsid w:val="00015C4B"/>
    <w:rsid w:val="00016BC3"/>
    <w:rsid w:val="00017380"/>
    <w:rsid w:val="000174E3"/>
    <w:rsid w:val="00017AD0"/>
    <w:rsid w:val="00020642"/>
    <w:rsid w:val="0002075A"/>
    <w:rsid w:val="000209DC"/>
    <w:rsid w:val="00020F4D"/>
    <w:rsid w:val="0002159F"/>
    <w:rsid w:val="000218B6"/>
    <w:rsid w:val="00021A74"/>
    <w:rsid w:val="0002344B"/>
    <w:rsid w:val="00023867"/>
    <w:rsid w:val="00023BC1"/>
    <w:rsid w:val="000240F8"/>
    <w:rsid w:val="0002467F"/>
    <w:rsid w:val="000258DB"/>
    <w:rsid w:val="00025AF3"/>
    <w:rsid w:val="00026254"/>
    <w:rsid w:val="000263E9"/>
    <w:rsid w:val="00026AA3"/>
    <w:rsid w:val="00026E4A"/>
    <w:rsid w:val="0002774C"/>
    <w:rsid w:val="000279BB"/>
    <w:rsid w:val="00027C65"/>
    <w:rsid w:val="00027C83"/>
    <w:rsid w:val="00027D69"/>
    <w:rsid w:val="00027EF3"/>
    <w:rsid w:val="000307A2"/>
    <w:rsid w:val="00030CE5"/>
    <w:rsid w:val="000313E0"/>
    <w:rsid w:val="00031C2C"/>
    <w:rsid w:val="00031E56"/>
    <w:rsid w:val="000320F0"/>
    <w:rsid w:val="000331C6"/>
    <w:rsid w:val="000332C5"/>
    <w:rsid w:val="000334E9"/>
    <w:rsid w:val="00033EB5"/>
    <w:rsid w:val="00034502"/>
    <w:rsid w:val="0003462C"/>
    <w:rsid w:val="000348DF"/>
    <w:rsid w:val="000354BA"/>
    <w:rsid w:val="00035C64"/>
    <w:rsid w:val="00035CC9"/>
    <w:rsid w:val="00036260"/>
    <w:rsid w:val="00036C86"/>
    <w:rsid w:val="00036C9A"/>
    <w:rsid w:val="000373A2"/>
    <w:rsid w:val="00037407"/>
    <w:rsid w:val="000375BF"/>
    <w:rsid w:val="000404B2"/>
    <w:rsid w:val="00040885"/>
    <w:rsid w:val="00040AD0"/>
    <w:rsid w:val="00040E88"/>
    <w:rsid w:val="00042C19"/>
    <w:rsid w:val="00042F4A"/>
    <w:rsid w:val="000437B6"/>
    <w:rsid w:val="00043A6C"/>
    <w:rsid w:val="00044A68"/>
    <w:rsid w:val="00044EBD"/>
    <w:rsid w:val="000452C4"/>
    <w:rsid w:val="00045801"/>
    <w:rsid w:val="00045873"/>
    <w:rsid w:val="00045A18"/>
    <w:rsid w:val="00045E45"/>
    <w:rsid w:val="000463EF"/>
    <w:rsid w:val="000468DF"/>
    <w:rsid w:val="00047CF2"/>
    <w:rsid w:val="000500D1"/>
    <w:rsid w:val="0005031E"/>
    <w:rsid w:val="00050D67"/>
    <w:rsid w:val="0005140D"/>
    <w:rsid w:val="00051580"/>
    <w:rsid w:val="00051BB5"/>
    <w:rsid w:val="00052CC0"/>
    <w:rsid w:val="00053680"/>
    <w:rsid w:val="000539C4"/>
    <w:rsid w:val="00053A06"/>
    <w:rsid w:val="00054095"/>
    <w:rsid w:val="00054100"/>
    <w:rsid w:val="000546C2"/>
    <w:rsid w:val="00054E2E"/>
    <w:rsid w:val="000551BD"/>
    <w:rsid w:val="00055675"/>
    <w:rsid w:val="00055B94"/>
    <w:rsid w:val="00055BA0"/>
    <w:rsid w:val="00055F2E"/>
    <w:rsid w:val="00055F39"/>
    <w:rsid w:val="000564E4"/>
    <w:rsid w:val="00057965"/>
    <w:rsid w:val="00057DDF"/>
    <w:rsid w:val="00057F69"/>
    <w:rsid w:val="00060160"/>
    <w:rsid w:val="00060D20"/>
    <w:rsid w:val="00060D24"/>
    <w:rsid w:val="000611CE"/>
    <w:rsid w:val="00061748"/>
    <w:rsid w:val="00061C20"/>
    <w:rsid w:val="00062621"/>
    <w:rsid w:val="00062E14"/>
    <w:rsid w:val="00063F24"/>
    <w:rsid w:val="0006465C"/>
    <w:rsid w:val="00064A77"/>
    <w:rsid w:val="00064DBC"/>
    <w:rsid w:val="00064E61"/>
    <w:rsid w:val="000650BB"/>
    <w:rsid w:val="000651AB"/>
    <w:rsid w:val="000658D2"/>
    <w:rsid w:val="00065E9E"/>
    <w:rsid w:val="00065F55"/>
    <w:rsid w:val="00066FEF"/>
    <w:rsid w:val="000670C1"/>
    <w:rsid w:val="00067191"/>
    <w:rsid w:val="000673DD"/>
    <w:rsid w:val="00067C50"/>
    <w:rsid w:val="00070235"/>
    <w:rsid w:val="00070534"/>
    <w:rsid w:val="00070555"/>
    <w:rsid w:val="00071C29"/>
    <w:rsid w:val="00071C74"/>
    <w:rsid w:val="00071EB4"/>
    <w:rsid w:val="000724EE"/>
    <w:rsid w:val="00072807"/>
    <w:rsid w:val="00073277"/>
    <w:rsid w:val="000736A9"/>
    <w:rsid w:val="000738D9"/>
    <w:rsid w:val="00073B12"/>
    <w:rsid w:val="0007437F"/>
    <w:rsid w:val="00074DDE"/>
    <w:rsid w:val="00075181"/>
    <w:rsid w:val="0007544E"/>
    <w:rsid w:val="00075577"/>
    <w:rsid w:val="000755AE"/>
    <w:rsid w:val="000755D9"/>
    <w:rsid w:val="00075839"/>
    <w:rsid w:val="00075EC3"/>
    <w:rsid w:val="00075FA5"/>
    <w:rsid w:val="000764C7"/>
    <w:rsid w:val="00077D45"/>
    <w:rsid w:val="00077FD5"/>
    <w:rsid w:val="0008075A"/>
    <w:rsid w:val="00080BC1"/>
    <w:rsid w:val="00080F64"/>
    <w:rsid w:val="0008163E"/>
    <w:rsid w:val="00081780"/>
    <w:rsid w:val="0008183C"/>
    <w:rsid w:val="000818BB"/>
    <w:rsid w:val="00081AB2"/>
    <w:rsid w:val="00081EA3"/>
    <w:rsid w:val="00081F0D"/>
    <w:rsid w:val="00082305"/>
    <w:rsid w:val="00082BF5"/>
    <w:rsid w:val="000830A2"/>
    <w:rsid w:val="000839E1"/>
    <w:rsid w:val="00083C66"/>
    <w:rsid w:val="00083DCC"/>
    <w:rsid w:val="0008466E"/>
    <w:rsid w:val="00084EBA"/>
    <w:rsid w:val="00084F83"/>
    <w:rsid w:val="00085630"/>
    <w:rsid w:val="00085ABC"/>
    <w:rsid w:val="000860B1"/>
    <w:rsid w:val="00086443"/>
    <w:rsid w:val="00086B01"/>
    <w:rsid w:val="00087387"/>
    <w:rsid w:val="0008738D"/>
    <w:rsid w:val="00087434"/>
    <w:rsid w:val="00087922"/>
    <w:rsid w:val="00087992"/>
    <w:rsid w:val="000900BF"/>
    <w:rsid w:val="00090403"/>
    <w:rsid w:val="000908AB"/>
    <w:rsid w:val="00090B1C"/>
    <w:rsid w:val="00090CC8"/>
    <w:rsid w:val="00090E1C"/>
    <w:rsid w:val="000910DC"/>
    <w:rsid w:val="0009159D"/>
    <w:rsid w:val="000915F5"/>
    <w:rsid w:val="00091792"/>
    <w:rsid w:val="00091835"/>
    <w:rsid w:val="000923D8"/>
    <w:rsid w:val="0009261B"/>
    <w:rsid w:val="00093A6B"/>
    <w:rsid w:val="00093AF7"/>
    <w:rsid w:val="00093BC8"/>
    <w:rsid w:val="00093D9E"/>
    <w:rsid w:val="00093DE6"/>
    <w:rsid w:val="00094094"/>
    <w:rsid w:val="0009440A"/>
    <w:rsid w:val="00094A93"/>
    <w:rsid w:val="00094AE7"/>
    <w:rsid w:val="00094B44"/>
    <w:rsid w:val="000952EE"/>
    <w:rsid w:val="00095D0E"/>
    <w:rsid w:val="00096034"/>
    <w:rsid w:val="000960B8"/>
    <w:rsid w:val="00096CF3"/>
    <w:rsid w:val="00096D7D"/>
    <w:rsid w:val="000972D9"/>
    <w:rsid w:val="00097B20"/>
    <w:rsid w:val="000A0059"/>
    <w:rsid w:val="000A02B4"/>
    <w:rsid w:val="000A07BD"/>
    <w:rsid w:val="000A10F3"/>
    <w:rsid w:val="000A119F"/>
    <w:rsid w:val="000A1317"/>
    <w:rsid w:val="000A1588"/>
    <w:rsid w:val="000A1A3A"/>
    <w:rsid w:val="000A1ED8"/>
    <w:rsid w:val="000A22D0"/>
    <w:rsid w:val="000A2A1A"/>
    <w:rsid w:val="000A2A54"/>
    <w:rsid w:val="000A2AB5"/>
    <w:rsid w:val="000A3550"/>
    <w:rsid w:val="000A3C26"/>
    <w:rsid w:val="000A3EBF"/>
    <w:rsid w:val="000A44B6"/>
    <w:rsid w:val="000A5B8B"/>
    <w:rsid w:val="000A5CD0"/>
    <w:rsid w:val="000A5D15"/>
    <w:rsid w:val="000A5EC6"/>
    <w:rsid w:val="000A60E7"/>
    <w:rsid w:val="000A69AC"/>
    <w:rsid w:val="000A727F"/>
    <w:rsid w:val="000A7DC6"/>
    <w:rsid w:val="000B129F"/>
    <w:rsid w:val="000B1748"/>
    <w:rsid w:val="000B1818"/>
    <w:rsid w:val="000B1929"/>
    <w:rsid w:val="000B1C5B"/>
    <w:rsid w:val="000B2A6E"/>
    <w:rsid w:val="000B342B"/>
    <w:rsid w:val="000B3774"/>
    <w:rsid w:val="000B4536"/>
    <w:rsid w:val="000B48AB"/>
    <w:rsid w:val="000B5329"/>
    <w:rsid w:val="000B5C35"/>
    <w:rsid w:val="000B5D72"/>
    <w:rsid w:val="000B60B6"/>
    <w:rsid w:val="000B62CD"/>
    <w:rsid w:val="000B6E87"/>
    <w:rsid w:val="000C0237"/>
    <w:rsid w:val="000C0F14"/>
    <w:rsid w:val="000C0FB3"/>
    <w:rsid w:val="000C222C"/>
    <w:rsid w:val="000C2D5B"/>
    <w:rsid w:val="000C34FF"/>
    <w:rsid w:val="000C4546"/>
    <w:rsid w:val="000C455A"/>
    <w:rsid w:val="000C4915"/>
    <w:rsid w:val="000C4ADB"/>
    <w:rsid w:val="000C4D3E"/>
    <w:rsid w:val="000C568D"/>
    <w:rsid w:val="000C581A"/>
    <w:rsid w:val="000C645A"/>
    <w:rsid w:val="000C6A6E"/>
    <w:rsid w:val="000C6B44"/>
    <w:rsid w:val="000C6F06"/>
    <w:rsid w:val="000C71D6"/>
    <w:rsid w:val="000C786D"/>
    <w:rsid w:val="000C7D74"/>
    <w:rsid w:val="000D010E"/>
    <w:rsid w:val="000D0695"/>
    <w:rsid w:val="000D1438"/>
    <w:rsid w:val="000D1570"/>
    <w:rsid w:val="000D16AA"/>
    <w:rsid w:val="000D173C"/>
    <w:rsid w:val="000D1988"/>
    <w:rsid w:val="000D1EC5"/>
    <w:rsid w:val="000D1F1B"/>
    <w:rsid w:val="000D27F5"/>
    <w:rsid w:val="000D2827"/>
    <w:rsid w:val="000D35FB"/>
    <w:rsid w:val="000D3A97"/>
    <w:rsid w:val="000D3DAD"/>
    <w:rsid w:val="000D4E4E"/>
    <w:rsid w:val="000D4F55"/>
    <w:rsid w:val="000D59C2"/>
    <w:rsid w:val="000D7155"/>
    <w:rsid w:val="000D7A8F"/>
    <w:rsid w:val="000D7AF0"/>
    <w:rsid w:val="000D7BF3"/>
    <w:rsid w:val="000D7D1E"/>
    <w:rsid w:val="000D7F4B"/>
    <w:rsid w:val="000E09AF"/>
    <w:rsid w:val="000E0C8C"/>
    <w:rsid w:val="000E1D2E"/>
    <w:rsid w:val="000E1DD6"/>
    <w:rsid w:val="000E217B"/>
    <w:rsid w:val="000E2AEB"/>
    <w:rsid w:val="000E2CE1"/>
    <w:rsid w:val="000E2E39"/>
    <w:rsid w:val="000E358B"/>
    <w:rsid w:val="000E37C5"/>
    <w:rsid w:val="000E40DE"/>
    <w:rsid w:val="000E46B5"/>
    <w:rsid w:val="000E52D8"/>
    <w:rsid w:val="000E5D69"/>
    <w:rsid w:val="000E6573"/>
    <w:rsid w:val="000E6776"/>
    <w:rsid w:val="000E6BB7"/>
    <w:rsid w:val="000E70EB"/>
    <w:rsid w:val="000E77CA"/>
    <w:rsid w:val="000E7BC6"/>
    <w:rsid w:val="000F0588"/>
    <w:rsid w:val="000F0894"/>
    <w:rsid w:val="000F08DC"/>
    <w:rsid w:val="000F0EED"/>
    <w:rsid w:val="000F17A0"/>
    <w:rsid w:val="000F1F51"/>
    <w:rsid w:val="000F22EB"/>
    <w:rsid w:val="000F24C0"/>
    <w:rsid w:val="000F25F5"/>
    <w:rsid w:val="000F2ACF"/>
    <w:rsid w:val="000F34DD"/>
    <w:rsid w:val="000F3D15"/>
    <w:rsid w:val="000F3E23"/>
    <w:rsid w:val="000F4B47"/>
    <w:rsid w:val="000F4FD2"/>
    <w:rsid w:val="000F527B"/>
    <w:rsid w:val="000F5334"/>
    <w:rsid w:val="000F5874"/>
    <w:rsid w:val="000F60D5"/>
    <w:rsid w:val="000F64CD"/>
    <w:rsid w:val="000F6603"/>
    <w:rsid w:val="000F661D"/>
    <w:rsid w:val="000F6EA2"/>
    <w:rsid w:val="000F6F65"/>
    <w:rsid w:val="000F7142"/>
    <w:rsid w:val="000F7C1A"/>
    <w:rsid w:val="00100234"/>
    <w:rsid w:val="0010052B"/>
    <w:rsid w:val="0010064A"/>
    <w:rsid w:val="0010107C"/>
    <w:rsid w:val="001011DE"/>
    <w:rsid w:val="00101BE1"/>
    <w:rsid w:val="00101D21"/>
    <w:rsid w:val="00102583"/>
    <w:rsid w:val="00102C12"/>
    <w:rsid w:val="00102C6D"/>
    <w:rsid w:val="001035FE"/>
    <w:rsid w:val="00104326"/>
    <w:rsid w:val="0010445E"/>
    <w:rsid w:val="001049EB"/>
    <w:rsid w:val="00104A79"/>
    <w:rsid w:val="00104EE3"/>
    <w:rsid w:val="0010507C"/>
    <w:rsid w:val="001052A4"/>
    <w:rsid w:val="001059CB"/>
    <w:rsid w:val="001063D7"/>
    <w:rsid w:val="00106516"/>
    <w:rsid w:val="0010673A"/>
    <w:rsid w:val="001067AD"/>
    <w:rsid w:val="00106E55"/>
    <w:rsid w:val="00107452"/>
    <w:rsid w:val="0010798D"/>
    <w:rsid w:val="00107E15"/>
    <w:rsid w:val="00107FF2"/>
    <w:rsid w:val="001108EA"/>
    <w:rsid w:val="0011092E"/>
    <w:rsid w:val="00110E87"/>
    <w:rsid w:val="00110F96"/>
    <w:rsid w:val="00112097"/>
    <w:rsid w:val="00112B3E"/>
    <w:rsid w:val="0011319B"/>
    <w:rsid w:val="001131DC"/>
    <w:rsid w:val="001132D8"/>
    <w:rsid w:val="001134EE"/>
    <w:rsid w:val="00113546"/>
    <w:rsid w:val="001135FB"/>
    <w:rsid w:val="00113660"/>
    <w:rsid w:val="00113BC4"/>
    <w:rsid w:val="00114886"/>
    <w:rsid w:val="00114F52"/>
    <w:rsid w:val="00114FA5"/>
    <w:rsid w:val="00115D20"/>
    <w:rsid w:val="00115D22"/>
    <w:rsid w:val="00115EA9"/>
    <w:rsid w:val="00116B95"/>
    <w:rsid w:val="0011729E"/>
    <w:rsid w:val="00117340"/>
    <w:rsid w:val="00117844"/>
    <w:rsid w:val="00117A1D"/>
    <w:rsid w:val="00117AFE"/>
    <w:rsid w:val="00117B84"/>
    <w:rsid w:val="00117CBD"/>
    <w:rsid w:val="00117D33"/>
    <w:rsid w:val="00120FE0"/>
    <w:rsid w:val="0012111B"/>
    <w:rsid w:val="00121BDE"/>
    <w:rsid w:val="00121D83"/>
    <w:rsid w:val="001221B9"/>
    <w:rsid w:val="001228B4"/>
    <w:rsid w:val="00122BB7"/>
    <w:rsid w:val="0012353A"/>
    <w:rsid w:val="00123B74"/>
    <w:rsid w:val="00123BE0"/>
    <w:rsid w:val="0012402D"/>
    <w:rsid w:val="001241C0"/>
    <w:rsid w:val="0012422F"/>
    <w:rsid w:val="0012457A"/>
    <w:rsid w:val="00124771"/>
    <w:rsid w:val="0012479D"/>
    <w:rsid w:val="00124DBB"/>
    <w:rsid w:val="00125283"/>
    <w:rsid w:val="001257F2"/>
    <w:rsid w:val="00125FC1"/>
    <w:rsid w:val="0012677D"/>
    <w:rsid w:val="00126D91"/>
    <w:rsid w:val="00127287"/>
    <w:rsid w:val="00127729"/>
    <w:rsid w:val="001277C0"/>
    <w:rsid w:val="0013031F"/>
    <w:rsid w:val="0013034C"/>
    <w:rsid w:val="0013072E"/>
    <w:rsid w:val="00130B7C"/>
    <w:rsid w:val="00131366"/>
    <w:rsid w:val="001313E4"/>
    <w:rsid w:val="001317BA"/>
    <w:rsid w:val="00131B5C"/>
    <w:rsid w:val="00131C03"/>
    <w:rsid w:val="00131E12"/>
    <w:rsid w:val="00132130"/>
    <w:rsid w:val="001329EB"/>
    <w:rsid w:val="00132A90"/>
    <w:rsid w:val="00132AC8"/>
    <w:rsid w:val="001330A5"/>
    <w:rsid w:val="00134177"/>
    <w:rsid w:val="001345F9"/>
    <w:rsid w:val="0013603A"/>
    <w:rsid w:val="00136873"/>
    <w:rsid w:val="00136E2E"/>
    <w:rsid w:val="001375B9"/>
    <w:rsid w:val="0013793B"/>
    <w:rsid w:val="00140089"/>
    <w:rsid w:val="001406C0"/>
    <w:rsid w:val="0014087C"/>
    <w:rsid w:val="00140CCE"/>
    <w:rsid w:val="00140D23"/>
    <w:rsid w:val="00140D26"/>
    <w:rsid w:val="00141C9E"/>
    <w:rsid w:val="00142059"/>
    <w:rsid w:val="00142064"/>
    <w:rsid w:val="001425B7"/>
    <w:rsid w:val="00142B3E"/>
    <w:rsid w:val="00143519"/>
    <w:rsid w:val="00144062"/>
    <w:rsid w:val="001440B5"/>
    <w:rsid w:val="0014488E"/>
    <w:rsid w:val="00144F51"/>
    <w:rsid w:val="0014512E"/>
    <w:rsid w:val="00145182"/>
    <w:rsid w:val="001451DA"/>
    <w:rsid w:val="00145556"/>
    <w:rsid w:val="001461C4"/>
    <w:rsid w:val="0014668B"/>
    <w:rsid w:val="00146E2B"/>
    <w:rsid w:val="0014787C"/>
    <w:rsid w:val="001478BF"/>
    <w:rsid w:val="00147C3D"/>
    <w:rsid w:val="00147CDD"/>
    <w:rsid w:val="00147F9F"/>
    <w:rsid w:val="001504BC"/>
    <w:rsid w:val="00151051"/>
    <w:rsid w:val="0015119C"/>
    <w:rsid w:val="001514D4"/>
    <w:rsid w:val="00151B22"/>
    <w:rsid w:val="00151D8E"/>
    <w:rsid w:val="00152095"/>
    <w:rsid w:val="0015281D"/>
    <w:rsid w:val="00152DD7"/>
    <w:rsid w:val="00153119"/>
    <w:rsid w:val="00153794"/>
    <w:rsid w:val="00153F61"/>
    <w:rsid w:val="00154063"/>
    <w:rsid w:val="001540DE"/>
    <w:rsid w:val="001541C7"/>
    <w:rsid w:val="001542C9"/>
    <w:rsid w:val="001550F9"/>
    <w:rsid w:val="00155116"/>
    <w:rsid w:val="0015636C"/>
    <w:rsid w:val="0015690B"/>
    <w:rsid w:val="00156AC0"/>
    <w:rsid w:val="00157561"/>
    <w:rsid w:val="00157B8F"/>
    <w:rsid w:val="00157ED0"/>
    <w:rsid w:val="00160743"/>
    <w:rsid w:val="00160C6C"/>
    <w:rsid w:val="00161163"/>
    <w:rsid w:val="00161572"/>
    <w:rsid w:val="00161B0D"/>
    <w:rsid w:val="00161E41"/>
    <w:rsid w:val="00162015"/>
    <w:rsid w:val="001625FF"/>
    <w:rsid w:val="0016281B"/>
    <w:rsid w:val="00162EEC"/>
    <w:rsid w:val="0016346A"/>
    <w:rsid w:val="0016351D"/>
    <w:rsid w:val="001637DC"/>
    <w:rsid w:val="001639B1"/>
    <w:rsid w:val="001639CE"/>
    <w:rsid w:val="001644BC"/>
    <w:rsid w:val="001646C1"/>
    <w:rsid w:val="00165352"/>
    <w:rsid w:val="0016541E"/>
    <w:rsid w:val="00165882"/>
    <w:rsid w:val="00165A51"/>
    <w:rsid w:val="00165A99"/>
    <w:rsid w:val="00165B00"/>
    <w:rsid w:val="00165BD8"/>
    <w:rsid w:val="00166013"/>
    <w:rsid w:val="00166F63"/>
    <w:rsid w:val="0016718B"/>
    <w:rsid w:val="001675D8"/>
    <w:rsid w:val="0016783D"/>
    <w:rsid w:val="0016793F"/>
    <w:rsid w:val="00167EDD"/>
    <w:rsid w:val="00170520"/>
    <w:rsid w:val="00170DFE"/>
    <w:rsid w:val="0017144D"/>
    <w:rsid w:val="00171542"/>
    <w:rsid w:val="00171ECD"/>
    <w:rsid w:val="00172663"/>
    <w:rsid w:val="00172948"/>
    <w:rsid w:val="00172AFC"/>
    <w:rsid w:val="0017301A"/>
    <w:rsid w:val="001735A9"/>
    <w:rsid w:val="001746B7"/>
    <w:rsid w:val="0017474E"/>
    <w:rsid w:val="001747D1"/>
    <w:rsid w:val="00175AD0"/>
    <w:rsid w:val="0017601F"/>
    <w:rsid w:val="00176325"/>
    <w:rsid w:val="00176411"/>
    <w:rsid w:val="00176814"/>
    <w:rsid w:val="00176C96"/>
    <w:rsid w:val="00176CF2"/>
    <w:rsid w:val="00177455"/>
    <w:rsid w:val="00180B3A"/>
    <w:rsid w:val="00180E3B"/>
    <w:rsid w:val="00180EA4"/>
    <w:rsid w:val="00180F34"/>
    <w:rsid w:val="00180F7C"/>
    <w:rsid w:val="00181055"/>
    <w:rsid w:val="001812DA"/>
    <w:rsid w:val="00181765"/>
    <w:rsid w:val="00181E02"/>
    <w:rsid w:val="00181EA1"/>
    <w:rsid w:val="00181F21"/>
    <w:rsid w:val="0018239A"/>
    <w:rsid w:val="00182B54"/>
    <w:rsid w:val="00182B92"/>
    <w:rsid w:val="00183269"/>
    <w:rsid w:val="00183472"/>
    <w:rsid w:val="0018381E"/>
    <w:rsid w:val="00183EAD"/>
    <w:rsid w:val="001841B9"/>
    <w:rsid w:val="00184EFB"/>
    <w:rsid w:val="001851F1"/>
    <w:rsid w:val="0018521E"/>
    <w:rsid w:val="00185379"/>
    <w:rsid w:val="00186C0E"/>
    <w:rsid w:val="00186C58"/>
    <w:rsid w:val="00186FDD"/>
    <w:rsid w:val="001902F1"/>
    <w:rsid w:val="00190AE4"/>
    <w:rsid w:val="00190C74"/>
    <w:rsid w:val="00190F20"/>
    <w:rsid w:val="001915CE"/>
    <w:rsid w:val="00191987"/>
    <w:rsid w:val="0019208A"/>
    <w:rsid w:val="00192891"/>
    <w:rsid w:val="00192BAC"/>
    <w:rsid w:val="00192C49"/>
    <w:rsid w:val="0019332B"/>
    <w:rsid w:val="00193A33"/>
    <w:rsid w:val="00193B05"/>
    <w:rsid w:val="00193B2A"/>
    <w:rsid w:val="001945F9"/>
    <w:rsid w:val="00194DEE"/>
    <w:rsid w:val="0019703B"/>
    <w:rsid w:val="00197123"/>
    <w:rsid w:val="001A03B3"/>
    <w:rsid w:val="001A0C9D"/>
    <w:rsid w:val="001A2275"/>
    <w:rsid w:val="001A276B"/>
    <w:rsid w:val="001A3569"/>
    <w:rsid w:val="001A4007"/>
    <w:rsid w:val="001A40E8"/>
    <w:rsid w:val="001A46B9"/>
    <w:rsid w:val="001A4C14"/>
    <w:rsid w:val="001A4D34"/>
    <w:rsid w:val="001A533F"/>
    <w:rsid w:val="001A545D"/>
    <w:rsid w:val="001A57BC"/>
    <w:rsid w:val="001A57C6"/>
    <w:rsid w:val="001A5830"/>
    <w:rsid w:val="001A5C3F"/>
    <w:rsid w:val="001A5E17"/>
    <w:rsid w:val="001A5FD9"/>
    <w:rsid w:val="001A68CC"/>
    <w:rsid w:val="001A6C1A"/>
    <w:rsid w:val="001A74CE"/>
    <w:rsid w:val="001A79C7"/>
    <w:rsid w:val="001A7E87"/>
    <w:rsid w:val="001A7FC3"/>
    <w:rsid w:val="001B00EF"/>
    <w:rsid w:val="001B025C"/>
    <w:rsid w:val="001B07A1"/>
    <w:rsid w:val="001B0A0E"/>
    <w:rsid w:val="001B129A"/>
    <w:rsid w:val="001B1AB9"/>
    <w:rsid w:val="001B24B3"/>
    <w:rsid w:val="001B25F5"/>
    <w:rsid w:val="001B28BD"/>
    <w:rsid w:val="001B327D"/>
    <w:rsid w:val="001B54F6"/>
    <w:rsid w:val="001B583A"/>
    <w:rsid w:val="001B5AF5"/>
    <w:rsid w:val="001B5DC5"/>
    <w:rsid w:val="001B5F31"/>
    <w:rsid w:val="001B69B0"/>
    <w:rsid w:val="001B7446"/>
    <w:rsid w:val="001C09CC"/>
    <w:rsid w:val="001C105F"/>
    <w:rsid w:val="001C1464"/>
    <w:rsid w:val="001C25C9"/>
    <w:rsid w:val="001C30AB"/>
    <w:rsid w:val="001C31DC"/>
    <w:rsid w:val="001C3336"/>
    <w:rsid w:val="001C3602"/>
    <w:rsid w:val="001C38AB"/>
    <w:rsid w:val="001C3C5E"/>
    <w:rsid w:val="001C3E14"/>
    <w:rsid w:val="001C3E76"/>
    <w:rsid w:val="001C41A3"/>
    <w:rsid w:val="001C4D99"/>
    <w:rsid w:val="001C51E6"/>
    <w:rsid w:val="001C5495"/>
    <w:rsid w:val="001C59AF"/>
    <w:rsid w:val="001C5E52"/>
    <w:rsid w:val="001C6002"/>
    <w:rsid w:val="001C604A"/>
    <w:rsid w:val="001C62D4"/>
    <w:rsid w:val="001C647B"/>
    <w:rsid w:val="001C72F2"/>
    <w:rsid w:val="001C7461"/>
    <w:rsid w:val="001C7A53"/>
    <w:rsid w:val="001C7EC0"/>
    <w:rsid w:val="001D0713"/>
    <w:rsid w:val="001D08B3"/>
    <w:rsid w:val="001D0F21"/>
    <w:rsid w:val="001D0FB4"/>
    <w:rsid w:val="001D0FED"/>
    <w:rsid w:val="001D1079"/>
    <w:rsid w:val="001D18CD"/>
    <w:rsid w:val="001D1D54"/>
    <w:rsid w:val="001D1FA4"/>
    <w:rsid w:val="001D1FBE"/>
    <w:rsid w:val="001D2247"/>
    <w:rsid w:val="001D2299"/>
    <w:rsid w:val="001D3A16"/>
    <w:rsid w:val="001D4326"/>
    <w:rsid w:val="001D45EA"/>
    <w:rsid w:val="001D517A"/>
    <w:rsid w:val="001D54ED"/>
    <w:rsid w:val="001D5F1B"/>
    <w:rsid w:val="001D6406"/>
    <w:rsid w:val="001D683D"/>
    <w:rsid w:val="001D6867"/>
    <w:rsid w:val="001D69F4"/>
    <w:rsid w:val="001D70E1"/>
    <w:rsid w:val="001D74A3"/>
    <w:rsid w:val="001D7D13"/>
    <w:rsid w:val="001D7EF1"/>
    <w:rsid w:val="001E0CB2"/>
    <w:rsid w:val="001E1313"/>
    <w:rsid w:val="001E141B"/>
    <w:rsid w:val="001E19A0"/>
    <w:rsid w:val="001E204F"/>
    <w:rsid w:val="001E2063"/>
    <w:rsid w:val="001E221A"/>
    <w:rsid w:val="001E31BC"/>
    <w:rsid w:val="001E3B4F"/>
    <w:rsid w:val="001E3CA7"/>
    <w:rsid w:val="001E3E17"/>
    <w:rsid w:val="001E4865"/>
    <w:rsid w:val="001E4C29"/>
    <w:rsid w:val="001E5D18"/>
    <w:rsid w:val="001E5E4E"/>
    <w:rsid w:val="001E5E58"/>
    <w:rsid w:val="001E646C"/>
    <w:rsid w:val="001E66A4"/>
    <w:rsid w:val="001E6A31"/>
    <w:rsid w:val="001E74D6"/>
    <w:rsid w:val="001F0880"/>
    <w:rsid w:val="001F1407"/>
    <w:rsid w:val="001F145E"/>
    <w:rsid w:val="001F16F6"/>
    <w:rsid w:val="001F1AB1"/>
    <w:rsid w:val="001F1EB1"/>
    <w:rsid w:val="001F1F66"/>
    <w:rsid w:val="001F2432"/>
    <w:rsid w:val="001F2AF5"/>
    <w:rsid w:val="001F321B"/>
    <w:rsid w:val="001F3236"/>
    <w:rsid w:val="001F361E"/>
    <w:rsid w:val="001F365B"/>
    <w:rsid w:val="001F426B"/>
    <w:rsid w:val="001F44EB"/>
    <w:rsid w:val="001F4B0A"/>
    <w:rsid w:val="001F5788"/>
    <w:rsid w:val="001F6A0E"/>
    <w:rsid w:val="001F6E4A"/>
    <w:rsid w:val="001F7C38"/>
    <w:rsid w:val="001F7F10"/>
    <w:rsid w:val="0020007E"/>
    <w:rsid w:val="00200457"/>
    <w:rsid w:val="00202917"/>
    <w:rsid w:val="00202ADF"/>
    <w:rsid w:val="00202D81"/>
    <w:rsid w:val="0020306A"/>
    <w:rsid w:val="00203171"/>
    <w:rsid w:val="00203C83"/>
    <w:rsid w:val="00204162"/>
    <w:rsid w:val="0020515B"/>
    <w:rsid w:val="00205CF6"/>
    <w:rsid w:val="002064CB"/>
    <w:rsid w:val="00206D4E"/>
    <w:rsid w:val="00207235"/>
    <w:rsid w:val="002072FE"/>
    <w:rsid w:val="0020736E"/>
    <w:rsid w:val="002073C7"/>
    <w:rsid w:val="002079FF"/>
    <w:rsid w:val="00210787"/>
    <w:rsid w:val="00210C7B"/>
    <w:rsid w:val="00210EAB"/>
    <w:rsid w:val="00210F2E"/>
    <w:rsid w:val="0021151E"/>
    <w:rsid w:val="00211E79"/>
    <w:rsid w:val="00211FF3"/>
    <w:rsid w:val="00212A81"/>
    <w:rsid w:val="00213100"/>
    <w:rsid w:val="0021324C"/>
    <w:rsid w:val="00213380"/>
    <w:rsid w:val="002135E2"/>
    <w:rsid w:val="0021379F"/>
    <w:rsid w:val="002145FA"/>
    <w:rsid w:val="00214F46"/>
    <w:rsid w:val="00215043"/>
    <w:rsid w:val="002155D4"/>
    <w:rsid w:val="00215B5E"/>
    <w:rsid w:val="002167FC"/>
    <w:rsid w:val="00217126"/>
    <w:rsid w:val="00217652"/>
    <w:rsid w:val="00217877"/>
    <w:rsid w:val="002178C6"/>
    <w:rsid w:val="00217952"/>
    <w:rsid w:val="002203CC"/>
    <w:rsid w:val="002207E3"/>
    <w:rsid w:val="002212CA"/>
    <w:rsid w:val="00221EAD"/>
    <w:rsid w:val="00222137"/>
    <w:rsid w:val="00223AD8"/>
    <w:rsid w:val="00223FE5"/>
    <w:rsid w:val="002243BB"/>
    <w:rsid w:val="002245B7"/>
    <w:rsid w:val="00225704"/>
    <w:rsid w:val="00225D77"/>
    <w:rsid w:val="0022603D"/>
    <w:rsid w:val="0022608F"/>
    <w:rsid w:val="00226F86"/>
    <w:rsid w:val="002274D4"/>
    <w:rsid w:val="00227703"/>
    <w:rsid w:val="00227A41"/>
    <w:rsid w:val="00230191"/>
    <w:rsid w:val="00230654"/>
    <w:rsid w:val="00230813"/>
    <w:rsid w:val="0023085A"/>
    <w:rsid w:val="00230A83"/>
    <w:rsid w:val="002313EF"/>
    <w:rsid w:val="0023148D"/>
    <w:rsid w:val="00231627"/>
    <w:rsid w:val="00231FCB"/>
    <w:rsid w:val="0023244C"/>
    <w:rsid w:val="002335D1"/>
    <w:rsid w:val="002347C5"/>
    <w:rsid w:val="002348E6"/>
    <w:rsid w:val="00234CC4"/>
    <w:rsid w:val="00235456"/>
    <w:rsid w:val="0023557C"/>
    <w:rsid w:val="00235747"/>
    <w:rsid w:val="00235A8A"/>
    <w:rsid w:val="0023625A"/>
    <w:rsid w:val="00236C82"/>
    <w:rsid w:val="00236D10"/>
    <w:rsid w:val="002372DA"/>
    <w:rsid w:val="002376D4"/>
    <w:rsid w:val="002409E9"/>
    <w:rsid w:val="00240EA6"/>
    <w:rsid w:val="002410ED"/>
    <w:rsid w:val="002411CB"/>
    <w:rsid w:val="002418CD"/>
    <w:rsid w:val="00241CBA"/>
    <w:rsid w:val="00241D44"/>
    <w:rsid w:val="0024233F"/>
    <w:rsid w:val="00242357"/>
    <w:rsid w:val="0024235F"/>
    <w:rsid w:val="002423B0"/>
    <w:rsid w:val="002435B1"/>
    <w:rsid w:val="00243616"/>
    <w:rsid w:val="002436DA"/>
    <w:rsid w:val="0024371F"/>
    <w:rsid w:val="002438F6"/>
    <w:rsid w:val="00243D68"/>
    <w:rsid w:val="00244305"/>
    <w:rsid w:val="00244927"/>
    <w:rsid w:val="00244D8D"/>
    <w:rsid w:val="00245007"/>
    <w:rsid w:val="00246504"/>
    <w:rsid w:val="002466A0"/>
    <w:rsid w:val="00246AA0"/>
    <w:rsid w:val="00246B3B"/>
    <w:rsid w:val="00246FAC"/>
    <w:rsid w:val="002503A7"/>
    <w:rsid w:val="002508D9"/>
    <w:rsid w:val="00250A39"/>
    <w:rsid w:val="00250BFB"/>
    <w:rsid w:val="0025168A"/>
    <w:rsid w:val="002525D7"/>
    <w:rsid w:val="00252B77"/>
    <w:rsid w:val="00252B7E"/>
    <w:rsid w:val="00252C79"/>
    <w:rsid w:val="00252FD8"/>
    <w:rsid w:val="0025306D"/>
    <w:rsid w:val="002534C3"/>
    <w:rsid w:val="002535D9"/>
    <w:rsid w:val="002538A0"/>
    <w:rsid w:val="00253AB8"/>
    <w:rsid w:val="00253B87"/>
    <w:rsid w:val="00254864"/>
    <w:rsid w:val="00254E00"/>
    <w:rsid w:val="0025591C"/>
    <w:rsid w:val="00255968"/>
    <w:rsid w:val="002562B9"/>
    <w:rsid w:val="002568AB"/>
    <w:rsid w:val="00256A70"/>
    <w:rsid w:val="00256E70"/>
    <w:rsid w:val="00257581"/>
    <w:rsid w:val="002609EF"/>
    <w:rsid w:val="00260E26"/>
    <w:rsid w:val="00261263"/>
    <w:rsid w:val="0026134F"/>
    <w:rsid w:val="002615C4"/>
    <w:rsid w:val="00261D06"/>
    <w:rsid w:val="00262404"/>
    <w:rsid w:val="00262443"/>
    <w:rsid w:val="00262CBB"/>
    <w:rsid w:val="002631E4"/>
    <w:rsid w:val="0026422C"/>
    <w:rsid w:val="002645EB"/>
    <w:rsid w:val="00264802"/>
    <w:rsid w:val="00264A1D"/>
    <w:rsid w:val="00264E5B"/>
    <w:rsid w:val="00265043"/>
    <w:rsid w:val="002656FE"/>
    <w:rsid w:val="0026587C"/>
    <w:rsid w:val="00265E19"/>
    <w:rsid w:val="00266C8F"/>
    <w:rsid w:val="00267C38"/>
    <w:rsid w:val="00267DCA"/>
    <w:rsid w:val="002701D3"/>
    <w:rsid w:val="002703E8"/>
    <w:rsid w:val="002706B5"/>
    <w:rsid w:val="00270A18"/>
    <w:rsid w:val="00270A51"/>
    <w:rsid w:val="00271522"/>
    <w:rsid w:val="002715A1"/>
    <w:rsid w:val="002715C0"/>
    <w:rsid w:val="00271E02"/>
    <w:rsid w:val="002721B3"/>
    <w:rsid w:val="00272349"/>
    <w:rsid w:val="002728D3"/>
    <w:rsid w:val="00272C43"/>
    <w:rsid w:val="0027312A"/>
    <w:rsid w:val="0027502C"/>
    <w:rsid w:val="0027528A"/>
    <w:rsid w:val="0027570E"/>
    <w:rsid w:val="0027578D"/>
    <w:rsid w:val="00275C9D"/>
    <w:rsid w:val="00275EB4"/>
    <w:rsid w:val="0027608C"/>
    <w:rsid w:val="002769BF"/>
    <w:rsid w:val="0027705F"/>
    <w:rsid w:val="002771B6"/>
    <w:rsid w:val="002778B1"/>
    <w:rsid w:val="002779B1"/>
    <w:rsid w:val="00277AD9"/>
    <w:rsid w:val="00280231"/>
    <w:rsid w:val="0028069F"/>
    <w:rsid w:val="002807C7"/>
    <w:rsid w:val="0028090C"/>
    <w:rsid w:val="00280C86"/>
    <w:rsid w:val="00281072"/>
    <w:rsid w:val="002811C0"/>
    <w:rsid w:val="00281236"/>
    <w:rsid w:val="00283A0C"/>
    <w:rsid w:val="00284315"/>
    <w:rsid w:val="00284EEE"/>
    <w:rsid w:val="002850BF"/>
    <w:rsid w:val="002856F6"/>
    <w:rsid w:val="0028570A"/>
    <w:rsid w:val="00285B7C"/>
    <w:rsid w:val="002861D0"/>
    <w:rsid w:val="002863D7"/>
    <w:rsid w:val="00286734"/>
    <w:rsid w:val="00286A1B"/>
    <w:rsid w:val="00286BD3"/>
    <w:rsid w:val="00286D70"/>
    <w:rsid w:val="00287230"/>
    <w:rsid w:val="00287514"/>
    <w:rsid w:val="00287768"/>
    <w:rsid w:val="00287B99"/>
    <w:rsid w:val="00287E4A"/>
    <w:rsid w:val="002905DA"/>
    <w:rsid w:val="0029069B"/>
    <w:rsid w:val="00290CEE"/>
    <w:rsid w:val="002911A9"/>
    <w:rsid w:val="002913BD"/>
    <w:rsid w:val="00291CCD"/>
    <w:rsid w:val="00291DAB"/>
    <w:rsid w:val="0029205D"/>
    <w:rsid w:val="002926AA"/>
    <w:rsid w:val="00292E43"/>
    <w:rsid w:val="002933A0"/>
    <w:rsid w:val="00293A32"/>
    <w:rsid w:val="0029447B"/>
    <w:rsid w:val="00296675"/>
    <w:rsid w:val="002969F0"/>
    <w:rsid w:val="00296A7B"/>
    <w:rsid w:val="00296E8C"/>
    <w:rsid w:val="00297F02"/>
    <w:rsid w:val="002A0371"/>
    <w:rsid w:val="002A06F3"/>
    <w:rsid w:val="002A0CFF"/>
    <w:rsid w:val="002A1324"/>
    <w:rsid w:val="002A16F9"/>
    <w:rsid w:val="002A1F07"/>
    <w:rsid w:val="002A21C4"/>
    <w:rsid w:val="002A25F2"/>
    <w:rsid w:val="002A33BD"/>
    <w:rsid w:val="002A39E0"/>
    <w:rsid w:val="002A44E0"/>
    <w:rsid w:val="002A45D5"/>
    <w:rsid w:val="002A468A"/>
    <w:rsid w:val="002A4F1A"/>
    <w:rsid w:val="002A67C8"/>
    <w:rsid w:val="002A6820"/>
    <w:rsid w:val="002A6AF4"/>
    <w:rsid w:val="002A6DDA"/>
    <w:rsid w:val="002B00AF"/>
    <w:rsid w:val="002B0655"/>
    <w:rsid w:val="002B1BBC"/>
    <w:rsid w:val="002B1F45"/>
    <w:rsid w:val="002B2072"/>
    <w:rsid w:val="002B333D"/>
    <w:rsid w:val="002B38A2"/>
    <w:rsid w:val="002B3996"/>
    <w:rsid w:val="002B3D3E"/>
    <w:rsid w:val="002B3F55"/>
    <w:rsid w:val="002B46E8"/>
    <w:rsid w:val="002B4773"/>
    <w:rsid w:val="002B48E6"/>
    <w:rsid w:val="002B4B6A"/>
    <w:rsid w:val="002B55CC"/>
    <w:rsid w:val="002B5DFC"/>
    <w:rsid w:val="002B6149"/>
    <w:rsid w:val="002B61B6"/>
    <w:rsid w:val="002B71EA"/>
    <w:rsid w:val="002B7466"/>
    <w:rsid w:val="002C0038"/>
    <w:rsid w:val="002C01F7"/>
    <w:rsid w:val="002C0291"/>
    <w:rsid w:val="002C02DC"/>
    <w:rsid w:val="002C02F8"/>
    <w:rsid w:val="002C144C"/>
    <w:rsid w:val="002C15E9"/>
    <w:rsid w:val="002C1964"/>
    <w:rsid w:val="002C1A48"/>
    <w:rsid w:val="002C1CDF"/>
    <w:rsid w:val="002C29BF"/>
    <w:rsid w:val="002C3ADD"/>
    <w:rsid w:val="002C3FEF"/>
    <w:rsid w:val="002C43EE"/>
    <w:rsid w:val="002C514B"/>
    <w:rsid w:val="002C5D84"/>
    <w:rsid w:val="002C67C6"/>
    <w:rsid w:val="002C7604"/>
    <w:rsid w:val="002C76B2"/>
    <w:rsid w:val="002D0006"/>
    <w:rsid w:val="002D0170"/>
    <w:rsid w:val="002D186A"/>
    <w:rsid w:val="002D1B14"/>
    <w:rsid w:val="002D1FC0"/>
    <w:rsid w:val="002D2035"/>
    <w:rsid w:val="002D2431"/>
    <w:rsid w:val="002D27CA"/>
    <w:rsid w:val="002D2EC3"/>
    <w:rsid w:val="002D30AC"/>
    <w:rsid w:val="002D33D8"/>
    <w:rsid w:val="002D4B3F"/>
    <w:rsid w:val="002D5177"/>
    <w:rsid w:val="002D51FD"/>
    <w:rsid w:val="002D6D5B"/>
    <w:rsid w:val="002D790B"/>
    <w:rsid w:val="002D7929"/>
    <w:rsid w:val="002D7A46"/>
    <w:rsid w:val="002D7A49"/>
    <w:rsid w:val="002D7B01"/>
    <w:rsid w:val="002E06B8"/>
    <w:rsid w:val="002E10DA"/>
    <w:rsid w:val="002E1303"/>
    <w:rsid w:val="002E1435"/>
    <w:rsid w:val="002E1597"/>
    <w:rsid w:val="002E1880"/>
    <w:rsid w:val="002E1C2E"/>
    <w:rsid w:val="002E1C3B"/>
    <w:rsid w:val="002E231B"/>
    <w:rsid w:val="002E2A36"/>
    <w:rsid w:val="002E2C9E"/>
    <w:rsid w:val="002E3123"/>
    <w:rsid w:val="002E33AF"/>
    <w:rsid w:val="002E36C2"/>
    <w:rsid w:val="002E433D"/>
    <w:rsid w:val="002E5BB2"/>
    <w:rsid w:val="002E5EF0"/>
    <w:rsid w:val="002E6AA8"/>
    <w:rsid w:val="002E7483"/>
    <w:rsid w:val="002F02C2"/>
    <w:rsid w:val="002F05F1"/>
    <w:rsid w:val="002F1ACE"/>
    <w:rsid w:val="002F26E4"/>
    <w:rsid w:val="002F2E19"/>
    <w:rsid w:val="002F35C6"/>
    <w:rsid w:val="002F3957"/>
    <w:rsid w:val="002F3B23"/>
    <w:rsid w:val="002F4738"/>
    <w:rsid w:val="002F4CDD"/>
    <w:rsid w:val="002F4CF3"/>
    <w:rsid w:val="002F4EBE"/>
    <w:rsid w:val="002F4F36"/>
    <w:rsid w:val="002F4FD0"/>
    <w:rsid w:val="002F5DED"/>
    <w:rsid w:val="002F5FC5"/>
    <w:rsid w:val="002F61F8"/>
    <w:rsid w:val="002F6B2B"/>
    <w:rsid w:val="002F71C1"/>
    <w:rsid w:val="002F71F3"/>
    <w:rsid w:val="002F73D5"/>
    <w:rsid w:val="002F7995"/>
    <w:rsid w:val="002F79D4"/>
    <w:rsid w:val="00300F8D"/>
    <w:rsid w:val="0030276D"/>
    <w:rsid w:val="00303944"/>
    <w:rsid w:val="00303952"/>
    <w:rsid w:val="00303A1B"/>
    <w:rsid w:val="0030417B"/>
    <w:rsid w:val="003044B7"/>
    <w:rsid w:val="00304C06"/>
    <w:rsid w:val="00305775"/>
    <w:rsid w:val="003058C4"/>
    <w:rsid w:val="00305D21"/>
    <w:rsid w:val="00306481"/>
    <w:rsid w:val="00306BEE"/>
    <w:rsid w:val="00306E72"/>
    <w:rsid w:val="0030756F"/>
    <w:rsid w:val="0030789D"/>
    <w:rsid w:val="00310212"/>
    <w:rsid w:val="00310284"/>
    <w:rsid w:val="0031044D"/>
    <w:rsid w:val="0031048F"/>
    <w:rsid w:val="00310B53"/>
    <w:rsid w:val="003118B6"/>
    <w:rsid w:val="0031193B"/>
    <w:rsid w:val="003120B1"/>
    <w:rsid w:val="003122B1"/>
    <w:rsid w:val="003142E8"/>
    <w:rsid w:val="00314495"/>
    <w:rsid w:val="00314505"/>
    <w:rsid w:val="003148CC"/>
    <w:rsid w:val="0031550B"/>
    <w:rsid w:val="003155A4"/>
    <w:rsid w:val="003159AC"/>
    <w:rsid w:val="003161A9"/>
    <w:rsid w:val="00316D5F"/>
    <w:rsid w:val="003170AC"/>
    <w:rsid w:val="00320118"/>
    <w:rsid w:val="003209F7"/>
    <w:rsid w:val="00320ACA"/>
    <w:rsid w:val="00320B09"/>
    <w:rsid w:val="00321362"/>
    <w:rsid w:val="00321823"/>
    <w:rsid w:val="00321835"/>
    <w:rsid w:val="00321E37"/>
    <w:rsid w:val="00321F51"/>
    <w:rsid w:val="00322029"/>
    <w:rsid w:val="0032331D"/>
    <w:rsid w:val="00323BCF"/>
    <w:rsid w:val="0032441E"/>
    <w:rsid w:val="0032494C"/>
    <w:rsid w:val="00324993"/>
    <w:rsid w:val="00324BED"/>
    <w:rsid w:val="00325635"/>
    <w:rsid w:val="0032572D"/>
    <w:rsid w:val="00326A51"/>
    <w:rsid w:val="00326B87"/>
    <w:rsid w:val="00330625"/>
    <w:rsid w:val="003306F6"/>
    <w:rsid w:val="00330BB7"/>
    <w:rsid w:val="00330C56"/>
    <w:rsid w:val="00330C66"/>
    <w:rsid w:val="003313BE"/>
    <w:rsid w:val="003317C8"/>
    <w:rsid w:val="00331E46"/>
    <w:rsid w:val="003324DD"/>
    <w:rsid w:val="00333512"/>
    <w:rsid w:val="003336D4"/>
    <w:rsid w:val="00333872"/>
    <w:rsid w:val="00333BD1"/>
    <w:rsid w:val="00333F29"/>
    <w:rsid w:val="00333FDB"/>
    <w:rsid w:val="00334CEC"/>
    <w:rsid w:val="0033541D"/>
    <w:rsid w:val="003356C7"/>
    <w:rsid w:val="00335C91"/>
    <w:rsid w:val="00335DDD"/>
    <w:rsid w:val="00336A1F"/>
    <w:rsid w:val="00336D5C"/>
    <w:rsid w:val="00336EB4"/>
    <w:rsid w:val="003371B9"/>
    <w:rsid w:val="00337F82"/>
    <w:rsid w:val="00340219"/>
    <w:rsid w:val="0034117D"/>
    <w:rsid w:val="003414C6"/>
    <w:rsid w:val="00342100"/>
    <w:rsid w:val="003428D8"/>
    <w:rsid w:val="00342901"/>
    <w:rsid w:val="00342C26"/>
    <w:rsid w:val="003432BC"/>
    <w:rsid w:val="003435C8"/>
    <w:rsid w:val="00343C7C"/>
    <w:rsid w:val="00343CAC"/>
    <w:rsid w:val="00343E2B"/>
    <w:rsid w:val="00344098"/>
    <w:rsid w:val="003440F9"/>
    <w:rsid w:val="00344181"/>
    <w:rsid w:val="00344A8B"/>
    <w:rsid w:val="00344BE8"/>
    <w:rsid w:val="00344DCF"/>
    <w:rsid w:val="003452E0"/>
    <w:rsid w:val="00345BB1"/>
    <w:rsid w:val="003461B5"/>
    <w:rsid w:val="003464F4"/>
    <w:rsid w:val="00346C6E"/>
    <w:rsid w:val="00346CD6"/>
    <w:rsid w:val="00346DC4"/>
    <w:rsid w:val="00346FB2"/>
    <w:rsid w:val="003471F3"/>
    <w:rsid w:val="0034770C"/>
    <w:rsid w:val="00347D10"/>
    <w:rsid w:val="00347F22"/>
    <w:rsid w:val="00350590"/>
    <w:rsid w:val="00350A0A"/>
    <w:rsid w:val="00350A18"/>
    <w:rsid w:val="00351EE6"/>
    <w:rsid w:val="00352441"/>
    <w:rsid w:val="00352C6B"/>
    <w:rsid w:val="0035318E"/>
    <w:rsid w:val="003535AE"/>
    <w:rsid w:val="00353E58"/>
    <w:rsid w:val="00354136"/>
    <w:rsid w:val="00354A70"/>
    <w:rsid w:val="0035556B"/>
    <w:rsid w:val="003555F6"/>
    <w:rsid w:val="00356614"/>
    <w:rsid w:val="00356785"/>
    <w:rsid w:val="003569F6"/>
    <w:rsid w:val="00356B25"/>
    <w:rsid w:val="00356BE5"/>
    <w:rsid w:val="00357B31"/>
    <w:rsid w:val="0036008C"/>
    <w:rsid w:val="003624BF"/>
    <w:rsid w:val="00362B74"/>
    <w:rsid w:val="00362C49"/>
    <w:rsid w:val="00364782"/>
    <w:rsid w:val="00364EE8"/>
    <w:rsid w:val="00364F5C"/>
    <w:rsid w:val="0036517C"/>
    <w:rsid w:val="00365435"/>
    <w:rsid w:val="003678B0"/>
    <w:rsid w:val="00367984"/>
    <w:rsid w:val="00367DD7"/>
    <w:rsid w:val="003703FC"/>
    <w:rsid w:val="003707CD"/>
    <w:rsid w:val="00370B78"/>
    <w:rsid w:val="003711FD"/>
    <w:rsid w:val="00371AAA"/>
    <w:rsid w:val="003738D8"/>
    <w:rsid w:val="00374877"/>
    <w:rsid w:val="00374B5C"/>
    <w:rsid w:val="00374CFA"/>
    <w:rsid w:val="00375207"/>
    <w:rsid w:val="0037574C"/>
    <w:rsid w:val="003758B2"/>
    <w:rsid w:val="00375968"/>
    <w:rsid w:val="00375AAE"/>
    <w:rsid w:val="003762C7"/>
    <w:rsid w:val="00376685"/>
    <w:rsid w:val="00376822"/>
    <w:rsid w:val="00376DAF"/>
    <w:rsid w:val="00376E88"/>
    <w:rsid w:val="0037757F"/>
    <w:rsid w:val="00377B16"/>
    <w:rsid w:val="00377DEF"/>
    <w:rsid w:val="00380044"/>
    <w:rsid w:val="00380333"/>
    <w:rsid w:val="00380A79"/>
    <w:rsid w:val="0038139B"/>
    <w:rsid w:val="003819A2"/>
    <w:rsid w:val="00381BD1"/>
    <w:rsid w:val="00381C2D"/>
    <w:rsid w:val="00381EBC"/>
    <w:rsid w:val="003823F6"/>
    <w:rsid w:val="003824C6"/>
    <w:rsid w:val="003829F2"/>
    <w:rsid w:val="00382A92"/>
    <w:rsid w:val="0038312E"/>
    <w:rsid w:val="0038327A"/>
    <w:rsid w:val="003833F0"/>
    <w:rsid w:val="00383514"/>
    <w:rsid w:val="0038355A"/>
    <w:rsid w:val="003841D7"/>
    <w:rsid w:val="00384784"/>
    <w:rsid w:val="00384AC6"/>
    <w:rsid w:val="00384D59"/>
    <w:rsid w:val="00384F3C"/>
    <w:rsid w:val="003851B1"/>
    <w:rsid w:val="003851E4"/>
    <w:rsid w:val="00385D9F"/>
    <w:rsid w:val="00385EAD"/>
    <w:rsid w:val="00386A37"/>
    <w:rsid w:val="00386DBC"/>
    <w:rsid w:val="00387105"/>
    <w:rsid w:val="00387817"/>
    <w:rsid w:val="003878FC"/>
    <w:rsid w:val="00387A6B"/>
    <w:rsid w:val="00387FF2"/>
    <w:rsid w:val="003900C0"/>
    <w:rsid w:val="003905B7"/>
    <w:rsid w:val="00390C2E"/>
    <w:rsid w:val="00390DB1"/>
    <w:rsid w:val="00391475"/>
    <w:rsid w:val="003916FF"/>
    <w:rsid w:val="003917BE"/>
    <w:rsid w:val="0039183E"/>
    <w:rsid w:val="00391B22"/>
    <w:rsid w:val="00391E90"/>
    <w:rsid w:val="003924B9"/>
    <w:rsid w:val="00392866"/>
    <w:rsid w:val="00392DB2"/>
    <w:rsid w:val="00392E03"/>
    <w:rsid w:val="00393403"/>
    <w:rsid w:val="00393607"/>
    <w:rsid w:val="00393947"/>
    <w:rsid w:val="003950F4"/>
    <w:rsid w:val="00396AB4"/>
    <w:rsid w:val="00396B01"/>
    <w:rsid w:val="00396BED"/>
    <w:rsid w:val="00397098"/>
    <w:rsid w:val="003971F9"/>
    <w:rsid w:val="0039757C"/>
    <w:rsid w:val="00397857"/>
    <w:rsid w:val="003A0096"/>
    <w:rsid w:val="003A0BB4"/>
    <w:rsid w:val="003A0F69"/>
    <w:rsid w:val="003A1236"/>
    <w:rsid w:val="003A1663"/>
    <w:rsid w:val="003A17A2"/>
    <w:rsid w:val="003A1AA7"/>
    <w:rsid w:val="003A1BE3"/>
    <w:rsid w:val="003A255D"/>
    <w:rsid w:val="003A2A60"/>
    <w:rsid w:val="003A2B49"/>
    <w:rsid w:val="003A2F9D"/>
    <w:rsid w:val="003A35E7"/>
    <w:rsid w:val="003A43F2"/>
    <w:rsid w:val="003A493E"/>
    <w:rsid w:val="003A4B57"/>
    <w:rsid w:val="003A4BF1"/>
    <w:rsid w:val="003A4D68"/>
    <w:rsid w:val="003A5498"/>
    <w:rsid w:val="003A59DD"/>
    <w:rsid w:val="003A5A70"/>
    <w:rsid w:val="003A5B84"/>
    <w:rsid w:val="003A63D1"/>
    <w:rsid w:val="003A656F"/>
    <w:rsid w:val="003A6C3F"/>
    <w:rsid w:val="003A71FA"/>
    <w:rsid w:val="003A72F5"/>
    <w:rsid w:val="003A72F8"/>
    <w:rsid w:val="003A7350"/>
    <w:rsid w:val="003B04C2"/>
    <w:rsid w:val="003B0817"/>
    <w:rsid w:val="003B0979"/>
    <w:rsid w:val="003B1185"/>
    <w:rsid w:val="003B11B1"/>
    <w:rsid w:val="003B12E0"/>
    <w:rsid w:val="003B15E0"/>
    <w:rsid w:val="003B1A5F"/>
    <w:rsid w:val="003B1B0E"/>
    <w:rsid w:val="003B1B5A"/>
    <w:rsid w:val="003B25E6"/>
    <w:rsid w:val="003B307E"/>
    <w:rsid w:val="003B3E93"/>
    <w:rsid w:val="003B5137"/>
    <w:rsid w:val="003B529D"/>
    <w:rsid w:val="003B61E9"/>
    <w:rsid w:val="003B66E5"/>
    <w:rsid w:val="003B6A63"/>
    <w:rsid w:val="003B73E8"/>
    <w:rsid w:val="003B7C2B"/>
    <w:rsid w:val="003B7E17"/>
    <w:rsid w:val="003C00BE"/>
    <w:rsid w:val="003C10CD"/>
    <w:rsid w:val="003C10F2"/>
    <w:rsid w:val="003C1B0A"/>
    <w:rsid w:val="003C1D79"/>
    <w:rsid w:val="003C1EFF"/>
    <w:rsid w:val="003C3591"/>
    <w:rsid w:val="003C440A"/>
    <w:rsid w:val="003C47EF"/>
    <w:rsid w:val="003C4AB5"/>
    <w:rsid w:val="003C4E25"/>
    <w:rsid w:val="003C50BE"/>
    <w:rsid w:val="003C5714"/>
    <w:rsid w:val="003C6724"/>
    <w:rsid w:val="003C6893"/>
    <w:rsid w:val="003C6B8E"/>
    <w:rsid w:val="003C6BCD"/>
    <w:rsid w:val="003C6CEE"/>
    <w:rsid w:val="003C6FDE"/>
    <w:rsid w:val="003C7D02"/>
    <w:rsid w:val="003C7D6D"/>
    <w:rsid w:val="003D095C"/>
    <w:rsid w:val="003D0EBF"/>
    <w:rsid w:val="003D0F6F"/>
    <w:rsid w:val="003D1AFA"/>
    <w:rsid w:val="003D1EBA"/>
    <w:rsid w:val="003D1F21"/>
    <w:rsid w:val="003D24B9"/>
    <w:rsid w:val="003D2BEF"/>
    <w:rsid w:val="003D2C82"/>
    <w:rsid w:val="003D2D4D"/>
    <w:rsid w:val="003D2F72"/>
    <w:rsid w:val="003D2FCB"/>
    <w:rsid w:val="003D326A"/>
    <w:rsid w:val="003D34D5"/>
    <w:rsid w:val="003D41C7"/>
    <w:rsid w:val="003D428C"/>
    <w:rsid w:val="003D42EE"/>
    <w:rsid w:val="003D4B2E"/>
    <w:rsid w:val="003D4C76"/>
    <w:rsid w:val="003D4DED"/>
    <w:rsid w:val="003D57D3"/>
    <w:rsid w:val="003D5B67"/>
    <w:rsid w:val="003D5EAA"/>
    <w:rsid w:val="003D62EF"/>
    <w:rsid w:val="003D658F"/>
    <w:rsid w:val="003D6644"/>
    <w:rsid w:val="003D676E"/>
    <w:rsid w:val="003D72C5"/>
    <w:rsid w:val="003D7C7C"/>
    <w:rsid w:val="003D7F82"/>
    <w:rsid w:val="003E0CB9"/>
    <w:rsid w:val="003E0F08"/>
    <w:rsid w:val="003E112F"/>
    <w:rsid w:val="003E129E"/>
    <w:rsid w:val="003E1DEF"/>
    <w:rsid w:val="003E2055"/>
    <w:rsid w:val="003E2134"/>
    <w:rsid w:val="003E2A25"/>
    <w:rsid w:val="003E2F32"/>
    <w:rsid w:val="003E3588"/>
    <w:rsid w:val="003E3AE5"/>
    <w:rsid w:val="003E3BCA"/>
    <w:rsid w:val="003E3DD7"/>
    <w:rsid w:val="003E3EA7"/>
    <w:rsid w:val="003E4A6C"/>
    <w:rsid w:val="003E4C85"/>
    <w:rsid w:val="003E6204"/>
    <w:rsid w:val="003E7B63"/>
    <w:rsid w:val="003F0021"/>
    <w:rsid w:val="003F1291"/>
    <w:rsid w:val="003F1912"/>
    <w:rsid w:val="003F1977"/>
    <w:rsid w:val="003F1DF8"/>
    <w:rsid w:val="003F1F38"/>
    <w:rsid w:val="003F22A2"/>
    <w:rsid w:val="003F2DCB"/>
    <w:rsid w:val="003F32BB"/>
    <w:rsid w:val="003F37D5"/>
    <w:rsid w:val="003F3841"/>
    <w:rsid w:val="003F3A7E"/>
    <w:rsid w:val="003F3E7E"/>
    <w:rsid w:val="003F4311"/>
    <w:rsid w:val="003F4432"/>
    <w:rsid w:val="003F54A7"/>
    <w:rsid w:val="003F56B6"/>
    <w:rsid w:val="003F5F3E"/>
    <w:rsid w:val="003F6B13"/>
    <w:rsid w:val="003F6FCB"/>
    <w:rsid w:val="003F72A6"/>
    <w:rsid w:val="003F72FD"/>
    <w:rsid w:val="003F75BC"/>
    <w:rsid w:val="003F7997"/>
    <w:rsid w:val="003F7A63"/>
    <w:rsid w:val="003F7C18"/>
    <w:rsid w:val="003F7F37"/>
    <w:rsid w:val="00400440"/>
    <w:rsid w:val="00400461"/>
    <w:rsid w:val="00400E2C"/>
    <w:rsid w:val="004012F1"/>
    <w:rsid w:val="00401A77"/>
    <w:rsid w:val="0040294D"/>
    <w:rsid w:val="00402FBC"/>
    <w:rsid w:val="004036E1"/>
    <w:rsid w:val="0040387C"/>
    <w:rsid w:val="0040391C"/>
    <w:rsid w:val="00403C8A"/>
    <w:rsid w:val="00404193"/>
    <w:rsid w:val="00404A04"/>
    <w:rsid w:val="00404E4D"/>
    <w:rsid w:val="00404F28"/>
    <w:rsid w:val="0040541F"/>
    <w:rsid w:val="00405674"/>
    <w:rsid w:val="004061FC"/>
    <w:rsid w:val="004062BE"/>
    <w:rsid w:val="00407376"/>
    <w:rsid w:val="00407B9A"/>
    <w:rsid w:val="0041022C"/>
    <w:rsid w:val="00410B07"/>
    <w:rsid w:val="0041112E"/>
    <w:rsid w:val="004116B7"/>
    <w:rsid w:val="00411D15"/>
    <w:rsid w:val="00411D7B"/>
    <w:rsid w:val="00412BFE"/>
    <w:rsid w:val="00413009"/>
    <w:rsid w:val="00413A37"/>
    <w:rsid w:val="00413FAB"/>
    <w:rsid w:val="00414612"/>
    <w:rsid w:val="00414D83"/>
    <w:rsid w:val="00415BC0"/>
    <w:rsid w:val="00415C4F"/>
    <w:rsid w:val="0041613C"/>
    <w:rsid w:val="0041627E"/>
    <w:rsid w:val="00416B75"/>
    <w:rsid w:val="00417174"/>
    <w:rsid w:val="00417365"/>
    <w:rsid w:val="004175D3"/>
    <w:rsid w:val="00417B40"/>
    <w:rsid w:val="00420091"/>
    <w:rsid w:val="0042068B"/>
    <w:rsid w:val="00420983"/>
    <w:rsid w:val="00420984"/>
    <w:rsid w:val="00421209"/>
    <w:rsid w:val="004213EE"/>
    <w:rsid w:val="00421BB8"/>
    <w:rsid w:val="00422B85"/>
    <w:rsid w:val="004235A3"/>
    <w:rsid w:val="004235EA"/>
    <w:rsid w:val="00423DB8"/>
    <w:rsid w:val="004247E0"/>
    <w:rsid w:val="004248D8"/>
    <w:rsid w:val="00424E6B"/>
    <w:rsid w:val="0042512C"/>
    <w:rsid w:val="004252FB"/>
    <w:rsid w:val="00425520"/>
    <w:rsid w:val="00425F4E"/>
    <w:rsid w:val="00426FB4"/>
    <w:rsid w:val="0042743A"/>
    <w:rsid w:val="00430824"/>
    <w:rsid w:val="00430D42"/>
    <w:rsid w:val="00430E82"/>
    <w:rsid w:val="004311A2"/>
    <w:rsid w:val="0043187D"/>
    <w:rsid w:val="00432FA4"/>
    <w:rsid w:val="004333CB"/>
    <w:rsid w:val="0043365F"/>
    <w:rsid w:val="0043578B"/>
    <w:rsid w:val="00435D72"/>
    <w:rsid w:val="004361A2"/>
    <w:rsid w:val="004361A3"/>
    <w:rsid w:val="004362BB"/>
    <w:rsid w:val="004363F5"/>
    <w:rsid w:val="0043647D"/>
    <w:rsid w:val="00437CF1"/>
    <w:rsid w:val="0044007F"/>
    <w:rsid w:val="0044040F"/>
    <w:rsid w:val="00440547"/>
    <w:rsid w:val="004407C0"/>
    <w:rsid w:val="004413C5"/>
    <w:rsid w:val="00441673"/>
    <w:rsid w:val="004428B0"/>
    <w:rsid w:val="00442B64"/>
    <w:rsid w:val="00442E36"/>
    <w:rsid w:val="004435ED"/>
    <w:rsid w:val="00443635"/>
    <w:rsid w:val="00444819"/>
    <w:rsid w:val="00444999"/>
    <w:rsid w:val="00444F84"/>
    <w:rsid w:val="00444FA0"/>
    <w:rsid w:val="004454CA"/>
    <w:rsid w:val="004455EF"/>
    <w:rsid w:val="00445BAE"/>
    <w:rsid w:val="00445DF4"/>
    <w:rsid w:val="00445F1C"/>
    <w:rsid w:val="004462DF"/>
    <w:rsid w:val="00447263"/>
    <w:rsid w:val="00447376"/>
    <w:rsid w:val="00447A91"/>
    <w:rsid w:val="004502C8"/>
    <w:rsid w:val="00450D61"/>
    <w:rsid w:val="00451333"/>
    <w:rsid w:val="004517C7"/>
    <w:rsid w:val="00451A69"/>
    <w:rsid w:val="00451FEF"/>
    <w:rsid w:val="0045256B"/>
    <w:rsid w:val="0045312F"/>
    <w:rsid w:val="004533F9"/>
    <w:rsid w:val="00453789"/>
    <w:rsid w:val="00453CE6"/>
    <w:rsid w:val="00453E5C"/>
    <w:rsid w:val="00454104"/>
    <w:rsid w:val="004543C4"/>
    <w:rsid w:val="0045445E"/>
    <w:rsid w:val="00454708"/>
    <w:rsid w:val="004556D1"/>
    <w:rsid w:val="004559A6"/>
    <w:rsid w:val="00455F60"/>
    <w:rsid w:val="004565A7"/>
    <w:rsid w:val="0045671A"/>
    <w:rsid w:val="004568D2"/>
    <w:rsid w:val="00456B80"/>
    <w:rsid w:val="00457622"/>
    <w:rsid w:val="00460133"/>
    <w:rsid w:val="00460311"/>
    <w:rsid w:val="00460340"/>
    <w:rsid w:val="004603CB"/>
    <w:rsid w:val="0046050D"/>
    <w:rsid w:val="00460A1A"/>
    <w:rsid w:val="00461BBD"/>
    <w:rsid w:val="00461E02"/>
    <w:rsid w:val="004628B5"/>
    <w:rsid w:val="00462A92"/>
    <w:rsid w:val="00462B12"/>
    <w:rsid w:val="00463486"/>
    <w:rsid w:val="004634CF"/>
    <w:rsid w:val="00463587"/>
    <w:rsid w:val="004636AB"/>
    <w:rsid w:val="004637FF"/>
    <w:rsid w:val="00463B60"/>
    <w:rsid w:val="00463F82"/>
    <w:rsid w:val="00464743"/>
    <w:rsid w:val="00464B6B"/>
    <w:rsid w:val="004656E4"/>
    <w:rsid w:val="00466C2C"/>
    <w:rsid w:val="00466FD5"/>
    <w:rsid w:val="004677E3"/>
    <w:rsid w:val="00467842"/>
    <w:rsid w:val="004708CB"/>
    <w:rsid w:val="004709AE"/>
    <w:rsid w:val="00471377"/>
    <w:rsid w:val="00471B25"/>
    <w:rsid w:val="00471D38"/>
    <w:rsid w:val="00472132"/>
    <w:rsid w:val="00472C53"/>
    <w:rsid w:val="00472C5D"/>
    <w:rsid w:val="00473BFC"/>
    <w:rsid w:val="004742C9"/>
    <w:rsid w:val="00474933"/>
    <w:rsid w:val="00474C69"/>
    <w:rsid w:val="00475A1E"/>
    <w:rsid w:val="004767AC"/>
    <w:rsid w:val="00477B86"/>
    <w:rsid w:val="00480447"/>
    <w:rsid w:val="00481886"/>
    <w:rsid w:val="00481D11"/>
    <w:rsid w:val="00481E34"/>
    <w:rsid w:val="00481E5B"/>
    <w:rsid w:val="00482425"/>
    <w:rsid w:val="00482635"/>
    <w:rsid w:val="004830E5"/>
    <w:rsid w:val="004835E1"/>
    <w:rsid w:val="004837B6"/>
    <w:rsid w:val="0048384A"/>
    <w:rsid w:val="004838AE"/>
    <w:rsid w:val="00483A74"/>
    <w:rsid w:val="00483BAD"/>
    <w:rsid w:val="00483E2B"/>
    <w:rsid w:val="00484132"/>
    <w:rsid w:val="00484C9F"/>
    <w:rsid w:val="00484D0C"/>
    <w:rsid w:val="004853CE"/>
    <w:rsid w:val="004858E8"/>
    <w:rsid w:val="004867B9"/>
    <w:rsid w:val="00486A42"/>
    <w:rsid w:val="00486B64"/>
    <w:rsid w:val="00486CFA"/>
    <w:rsid w:val="004873CA"/>
    <w:rsid w:val="00487E8E"/>
    <w:rsid w:val="00487FDC"/>
    <w:rsid w:val="004903D4"/>
    <w:rsid w:val="00490B5A"/>
    <w:rsid w:val="004910BB"/>
    <w:rsid w:val="00491633"/>
    <w:rsid w:val="00491C4A"/>
    <w:rsid w:val="00491CD7"/>
    <w:rsid w:val="0049210A"/>
    <w:rsid w:val="00492359"/>
    <w:rsid w:val="004924D3"/>
    <w:rsid w:val="00492CD6"/>
    <w:rsid w:val="004935A3"/>
    <w:rsid w:val="00493662"/>
    <w:rsid w:val="00493B96"/>
    <w:rsid w:val="00493C1F"/>
    <w:rsid w:val="00493EF0"/>
    <w:rsid w:val="00493F02"/>
    <w:rsid w:val="0049424A"/>
    <w:rsid w:val="004949E9"/>
    <w:rsid w:val="00494C98"/>
    <w:rsid w:val="00494F6A"/>
    <w:rsid w:val="004958C4"/>
    <w:rsid w:val="004960A5"/>
    <w:rsid w:val="0049672B"/>
    <w:rsid w:val="004968D8"/>
    <w:rsid w:val="00496D32"/>
    <w:rsid w:val="004972DC"/>
    <w:rsid w:val="00497621"/>
    <w:rsid w:val="00497CE8"/>
    <w:rsid w:val="004A0285"/>
    <w:rsid w:val="004A0552"/>
    <w:rsid w:val="004A0C8C"/>
    <w:rsid w:val="004A1A0F"/>
    <w:rsid w:val="004A21B5"/>
    <w:rsid w:val="004A279B"/>
    <w:rsid w:val="004A2877"/>
    <w:rsid w:val="004A2AC6"/>
    <w:rsid w:val="004A405C"/>
    <w:rsid w:val="004A4277"/>
    <w:rsid w:val="004A46E6"/>
    <w:rsid w:val="004A5593"/>
    <w:rsid w:val="004A5B46"/>
    <w:rsid w:val="004A5BF6"/>
    <w:rsid w:val="004A5DD0"/>
    <w:rsid w:val="004A6637"/>
    <w:rsid w:val="004A6F49"/>
    <w:rsid w:val="004A7139"/>
    <w:rsid w:val="004A7ACF"/>
    <w:rsid w:val="004A7AF6"/>
    <w:rsid w:val="004A7D59"/>
    <w:rsid w:val="004B16E2"/>
    <w:rsid w:val="004B1E76"/>
    <w:rsid w:val="004B24E4"/>
    <w:rsid w:val="004B2B22"/>
    <w:rsid w:val="004B3099"/>
    <w:rsid w:val="004B31E7"/>
    <w:rsid w:val="004B328F"/>
    <w:rsid w:val="004B42A2"/>
    <w:rsid w:val="004B468D"/>
    <w:rsid w:val="004B4BE2"/>
    <w:rsid w:val="004B508B"/>
    <w:rsid w:val="004B5548"/>
    <w:rsid w:val="004B6196"/>
    <w:rsid w:val="004B6349"/>
    <w:rsid w:val="004B64E7"/>
    <w:rsid w:val="004B6A89"/>
    <w:rsid w:val="004B7408"/>
    <w:rsid w:val="004B749F"/>
    <w:rsid w:val="004B77D6"/>
    <w:rsid w:val="004B782C"/>
    <w:rsid w:val="004B7967"/>
    <w:rsid w:val="004B7992"/>
    <w:rsid w:val="004B7BE1"/>
    <w:rsid w:val="004C0106"/>
    <w:rsid w:val="004C0169"/>
    <w:rsid w:val="004C02E8"/>
    <w:rsid w:val="004C0C97"/>
    <w:rsid w:val="004C0CEF"/>
    <w:rsid w:val="004C0E98"/>
    <w:rsid w:val="004C1479"/>
    <w:rsid w:val="004C18EC"/>
    <w:rsid w:val="004C1FA6"/>
    <w:rsid w:val="004C2C8D"/>
    <w:rsid w:val="004C334D"/>
    <w:rsid w:val="004C3927"/>
    <w:rsid w:val="004C4267"/>
    <w:rsid w:val="004C46CC"/>
    <w:rsid w:val="004C4889"/>
    <w:rsid w:val="004C502C"/>
    <w:rsid w:val="004C5415"/>
    <w:rsid w:val="004C5621"/>
    <w:rsid w:val="004C5DB7"/>
    <w:rsid w:val="004C63B5"/>
    <w:rsid w:val="004C65B3"/>
    <w:rsid w:val="004C7D76"/>
    <w:rsid w:val="004D017C"/>
    <w:rsid w:val="004D062D"/>
    <w:rsid w:val="004D07AC"/>
    <w:rsid w:val="004D08B0"/>
    <w:rsid w:val="004D0BD1"/>
    <w:rsid w:val="004D0DDE"/>
    <w:rsid w:val="004D12FD"/>
    <w:rsid w:val="004D22BA"/>
    <w:rsid w:val="004D27BC"/>
    <w:rsid w:val="004D288B"/>
    <w:rsid w:val="004D2BDC"/>
    <w:rsid w:val="004D36CE"/>
    <w:rsid w:val="004D4A70"/>
    <w:rsid w:val="004D5614"/>
    <w:rsid w:val="004D5716"/>
    <w:rsid w:val="004D6BCD"/>
    <w:rsid w:val="004D6EF6"/>
    <w:rsid w:val="004E0517"/>
    <w:rsid w:val="004E06C8"/>
    <w:rsid w:val="004E08A5"/>
    <w:rsid w:val="004E095D"/>
    <w:rsid w:val="004E1126"/>
    <w:rsid w:val="004E150C"/>
    <w:rsid w:val="004E17F5"/>
    <w:rsid w:val="004E1CB1"/>
    <w:rsid w:val="004E2587"/>
    <w:rsid w:val="004E28B0"/>
    <w:rsid w:val="004E2C34"/>
    <w:rsid w:val="004E2C3B"/>
    <w:rsid w:val="004E2F52"/>
    <w:rsid w:val="004E3261"/>
    <w:rsid w:val="004E36B4"/>
    <w:rsid w:val="004E375B"/>
    <w:rsid w:val="004E3B0C"/>
    <w:rsid w:val="004E4670"/>
    <w:rsid w:val="004E488A"/>
    <w:rsid w:val="004E51EB"/>
    <w:rsid w:val="004E540D"/>
    <w:rsid w:val="004E5858"/>
    <w:rsid w:val="004E5F9E"/>
    <w:rsid w:val="004E6D50"/>
    <w:rsid w:val="004E6DD5"/>
    <w:rsid w:val="004E6E03"/>
    <w:rsid w:val="004F00CB"/>
    <w:rsid w:val="004F06E7"/>
    <w:rsid w:val="004F0C25"/>
    <w:rsid w:val="004F1C43"/>
    <w:rsid w:val="004F1E87"/>
    <w:rsid w:val="004F2379"/>
    <w:rsid w:val="004F28BC"/>
    <w:rsid w:val="004F3308"/>
    <w:rsid w:val="004F35C6"/>
    <w:rsid w:val="004F39D0"/>
    <w:rsid w:val="004F42CD"/>
    <w:rsid w:val="004F432E"/>
    <w:rsid w:val="004F4A13"/>
    <w:rsid w:val="004F5B74"/>
    <w:rsid w:val="004F5C36"/>
    <w:rsid w:val="004F5DE2"/>
    <w:rsid w:val="004F5F82"/>
    <w:rsid w:val="004F5F8C"/>
    <w:rsid w:val="004F6182"/>
    <w:rsid w:val="004F6633"/>
    <w:rsid w:val="004F675D"/>
    <w:rsid w:val="004F7748"/>
    <w:rsid w:val="00500057"/>
    <w:rsid w:val="005001A5"/>
    <w:rsid w:val="005001C5"/>
    <w:rsid w:val="0050115C"/>
    <w:rsid w:val="00501570"/>
    <w:rsid w:val="00502543"/>
    <w:rsid w:val="00503A24"/>
    <w:rsid w:val="00504503"/>
    <w:rsid w:val="005045BC"/>
    <w:rsid w:val="00504F7B"/>
    <w:rsid w:val="005059EF"/>
    <w:rsid w:val="00505B46"/>
    <w:rsid w:val="00505D46"/>
    <w:rsid w:val="005071ED"/>
    <w:rsid w:val="005100CB"/>
    <w:rsid w:val="005103D0"/>
    <w:rsid w:val="00510462"/>
    <w:rsid w:val="00510C8F"/>
    <w:rsid w:val="005111AB"/>
    <w:rsid w:val="005111E3"/>
    <w:rsid w:val="0051162D"/>
    <w:rsid w:val="0051186C"/>
    <w:rsid w:val="00511B81"/>
    <w:rsid w:val="00511BA0"/>
    <w:rsid w:val="00511C6D"/>
    <w:rsid w:val="00512AB9"/>
    <w:rsid w:val="005135CF"/>
    <w:rsid w:val="00514E03"/>
    <w:rsid w:val="00515159"/>
    <w:rsid w:val="00515973"/>
    <w:rsid w:val="00515DA7"/>
    <w:rsid w:val="00516555"/>
    <w:rsid w:val="00516924"/>
    <w:rsid w:val="00517E98"/>
    <w:rsid w:val="005202EE"/>
    <w:rsid w:val="00520647"/>
    <w:rsid w:val="005212FD"/>
    <w:rsid w:val="00522151"/>
    <w:rsid w:val="00522178"/>
    <w:rsid w:val="005222F0"/>
    <w:rsid w:val="005228CB"/>
    <w:rsid w:val="005232C9"/>
    <w:rsid w:val="00523E57"/>
    <w:rsid w:val="00523F7D"/>
    <w:rsid w:val="005244F8"/>
    <w:rsid w:val="00524A44"/>
    <w:rsid w:val="00524AB3"/>
    <w:rsid w:val="005256C9"/>
    <w:rsid w:val="00525EF4"/>
    <w:rsid w:val="00526491"/>
    <w:rsid w:val="005264A1"/>
    <w:rsid w:val="00526B1F"/>
    <w:rsid w:val="005271B7"/>
    <w:rsid w:val="00527380"/>
    <w:rsid w:val="005279B1"/>
    <w:rsid w:val="00527EC4"/>
    <w:rsid w:val="00527F2B"/>
    <w:rsid w:val="00530684"/>
    <w:rsid w:val="00530CF4"/>
    <w:rsid w:val="00530E5C"/>
    <w:rsid w:val="00531147"/>
    <w:rsid w:val="00532142"/>
    <w:rsid w:val="00533F68"/>
    <w:rsid w:val="005342E0"/>
    <w:rsid w:val="00534A9B"/>
    <w:rsid w:val="00534E85"/>
    <w:rsid w:val="00534F96"/>
    <w:rsid w:val="00536154"/>
    <w:rsid w:val="00536642"/>
    <w:rsid w:val="00536700"/>
    <w:rsid w:val="00536A6F"/>
    <w:rsid w:val="00536F98"/>
    <w:rsid w:val="005377CE"/>
    <w:rsid w:val="0053782B"/>
    <w:rsid w:val="00537E24"/>
    <w:rsid w:val="00540706"/>
    <w:rsid w:val="00540FAD"/>
    <w:rsid w:val="005410E8"/>
    <w:rsid w:val="005415D7"/>
    <w:rsid w:val="00541B08"/>
    <w:rsid w:val="00542104"/>
    <w:rsid w:val="00542585"/>
    <w:rsid w:val="00542ABD"/>
    <w:rsid w:val="0054355C"/>
    <w:rsid w:val="0054382F"/>
    <w:rsid w:val="005440A9"/>
    <w:rsid w:val="00544603"/>
    <w:rsid w:val="00544C3D"/>
    <w:rsid w:val="005453B5"/>
    <w:rsid w:val="00545D84"/>
    <w:rsid w:val="00545E86"/>
    <w:rsid w:val="00545E98"/>
    <w:rsid w:val="0054625E"/>
    <w:rsid w:val="0054655D"/>
    <w:rsid w:val="00546B19"/>
    <w:rsid w:val="00546DCA"/>
    <w:rsid w:val="00546DD7"/>
    <w:rsid w:val="00547120"/>
    <w:rsid w:val="00547465"/>
    <w:rsid w:val="00547E9D"/>
    <w:rsid w:val="00550665"/>
    <w:rsid w:val="00550D41"/>
    <w:rsid w:val="00551575"/>
    <w:rsid w:val="00551A04"/>
    <w:rsid w:val="00551A8B"/>
    <w:rsid w:val="005522DD"/>
    <w:rsid w:val="00552305"/>
    <w:rsid w:val="00552A70"/>
    <w:rsid w:val="00552AAE"/>
    <w:rsid w:val="0055336C"/>
    <w:rsid w:val="00553720"/>
    <w:rsid w:val="00553733"/>
    <w:rsid w:val="00553A8A"/>
    <w:rsid w:val="00554294"/>
    <w:rsid w:val="00554B4D"/>
    <w:rsid w:val="005554A5"/>
    <w:rsid w:val="0055568B"/>
    <w:rsid w:val="0055592E"/>
    <w:rsid w:val="00555A62"/>
    <w:rsid w:val="00556082"/>
    <w:rsid w:val="00557B51"/>
    <w:rsid w:val="0056042A"/>
    <w:rsid w:val="00560605"/>
    <w:rsid w:val="005608F0"/>
    <w:rsid w:val="00560C60"/>
    <w:rsid w:val="00560CDE"/>
    <w:rsid w:val="00560CF0"/>
    <w:rsid w:val="00560EC8"/>
    <w:rsid w:val="00561650"/>
    <w:rsid w:val="00561CDF"/>
    <w:rsid w:val="00562267"/>
    <w:rsid w:val="00562D37"/>
    <w:rsid w:val="005630E6"/>
    <w:rsid w:val="0056333A"/>
    <w:rsid w:val="00563531"/>
    <w:rsid w:val="00563982"/>
    <w:rsid w:val="00563D0F"/>
    <w:rsid w:val="00563D90"/>
    <w:rsid w:val="00563FCB"/>
    <w:rsid w:val="005647A0"/>
    <w:rsid w:val="0056480B"/>
    <w:rsid w:val="00564996"/>
    <w:rsid w:val="00564D74"/>
    <w:rsid w:val="00565129"/>
    <w:rsid w:val="0056512E"/>
    <w:rsid w:val="0056530B"/>
    <w:rsid w:val="005656FB"/>
    <w:rsid w:val="005661CE"/>
    <w:rsid w:val="005664C4"/>
    <w:rsid w:val="00567052"/>
    <w:rsid w:val="00567111"/>
    <w:rsid w:val="00567792"/>
    <w:rsid w:val="00567C04"/>
    <w:rsid w:val="00567FD0"/>
    <w:rsid w:val="005700F8"/>
    <w:rsid w:val="00570277"/>
    <w:rsid w:val="00570284"/>
    <w:rsid w:val="00570633"/>
    <w:rsid w:val="00570A28"/>
    <w:rsid w:val="00570A8F"/>
    <w:rsid w:val="00571BE6"/>
    <w:rsid w:val="00573244"/>
    <w:rsid w:val="0057364A"/>
    <w:rsid w:val="00573CE8"/>
    <w:rsid w:val="00574302"/>
    <w:rsid w:val="00574384"/>
    <w:rsid w:val="005743C6"/>
    <w:rsid w:val="0057457B"/>
    <w:rsid w:val="00574943"/>
    <w:rsid w:val="00575180"/>
    <w:rsid w:val="005751A9"/>
    <w:rsid w:val="005753B5"/>
    <w:rsid w:val="0057560E"/>
    <w:rsid w:val="0057585A"/>
    <w:rsid w:val="005758F7"/>
    <w:rsid w:val="00576004"/>
    <w:rsid w:val="005761FB"/>
    <w:rsid w:val="0057698A"/>
    <w:rsid w:val="00576C18"/>
    <w:rsid w:val="00576CF7"/>
    <w:rsid w:val="00577260"/>
    <w:rsid w:val="00577294"/>
    <w:rsid w:val="00577421"/>
    <w:rsid w:val="00577C44"/>
    <w:rsid w:val="00580341"/>
    <w:rsid w:val="0058053C"/>
    <w:rsid w:val="005808E3"/>
    <w:rsid w:val="00580937"/>
    <w:rsid w:val="00580B0C"/>
    <w:rsid w:val="005810D2"/>
    <w:rsid w:val="00582CBA"/>
    <w:rsid w:val="005838FA"/>
    <w:rsid w:val="005843FC"/>
    <w:rsid w:val="00584DBA"/>
    <w:rsid w:val="00586EAA"/>
    <w:rsid w:val="00586F6E"/>
    <w:rsid w:val="00587163"/>
    <w:rsid w:val="00587AEB"/>
    <w:rsid w:val="00587B54"/>
    <w:rsid w:val="00587CA7"/>
    <w:rsid w:val="005902A9"/>
    <w:rsid w:val="005905B8"/>
    <w:rsid w:val="00590AE7"/>
    <w:rsid w:val="005910BA"/>
    <w:rsid w:val="00591BFD"/>
    <w:rsid w:val="0059216A"/>
    <w:rsid w:val="00592B61"/>
    <w:rsid w:val="005944EB"/>
    <w:rsid w:val="00594631"/>
    <w:rsid w:val="0059543F"/>
    <w:rsid w:val="00595C88"/>
    <w:rsid w:val="00595ECF"/>
    <w:rsid w:val="0059608A"/>
    <w:rsid w:val="00596128"/>
    <w:rsid w:val="00596290"/>
    <w:rsid w:val="00596402"/>
    <w:rsid w:val="00596503"/>
    <w:rsid w:val="0059664E"/>
    <w:rsid w:val="005967F8"/>
    <w:rsid w:val="00596AC0"/>
    <w:rsid w:val="00596CF8"/>
    <w:rsid w:val="005974DA"/>
    <w:rsid w:val="0059765F"/>
    <w:rsid w:val="00597945"/>
    <w:rsid w:val="005A16B0"/>
    <w:rsid w:val="005A1BB2"/>
    <w:rsid w:val="005A2166"/>
    <w:rsid w:val="005A24AA"/>
    <w:rsid w:val="005A24AD"/>
    <w:rsid w:val="005A2579"/>
    <w:rsid w:val="005A27AC"/>
    <w:rsid w:val="005A33D6"/>
    <w:rsid w:val="005A39F7"/>
    <w:rsid w:val="005A3BCA"/>
    <w:rsid w:val="005A46E5"/>
    <w:rsid w:val="005A4C7A"/>
    <w:rsid w:val="005A64A1"/>
    <w:rsid w:val="005A667F"/>
    <w:rsid w:val="005A68CC"/>
    <w:rsid w:val="005A7A19"/>
    <w:rsid w:val="005A7EE0"/>
    <w:rsid w:val="005B0144"/>
    <w:rsid w:val="005B03A4"/>
    <w:rsid w:val="005B04D2"/>
    <w:rsid w:val="005B0D0B"/>
    <w:rsid w:val="005B0DBD"/>
    <w:rsid w:val="005B0F43"/>
    <w:rsid w:val="005B19C7"/>
    <w:rsid w:val="005B2135"/>
    <w:rsid w:val="005B23DD"/>
    <w:rsid w:val="005B2519"/>
    <w:rsid w:val="005B30DB"/>
    <w:rsid w:val="005B3815"/>
    <w:rsid w:val="005B3D63"/>
    <w:rsid w:val="005B4597"/>
    <w:rsid w:val="005B4876"/>
    <w:rsid w:val="005B49B2"/>
    <w:rsid w:val="005B58EB"/>
    <w:rsid w:val="005B6076"/>
    <w:rsid w:val="005B70F5"/>
    <w:rsid w:val="005B743D"/>
    <w:rsid w:val="005B7A0A"/>
    <w:rsid w:val="005B7AEB"/>
    <w:rsid w:val="005B7D51"/>
    <w:rsid w:val="005B7E66"/>
    <w:rsid w:val="005C0025"/>
    <w:rsid w:val="005C00DF"/>
    <w:rsid w:val="005C1A8F"/>
    <w:rsid w:val="005C1D41"/>
    <w:rsid w:val="005C2C7C"/>
    <w:rsid w:val="005C2FC7"/>
    <w:rsid w:val="005C3467"/>
    <w:rsid w:val="005C3896"/>
    <w:rsid w:val="005C58C4"/>
    <w:rsid w:val="005C5BEC"/>
    <w:rsid w:val="005C5D48"/>
    <w:rsid w:val="005C69AB"/>
    <w:rsid w:val="005C6B82"/>
    <w:rsid w:val="005C6C3D"/>
    <w:rsid w:val="005C6E2C"/>
    <w:rsid w:val="005C760A"/>
    <w:rsid w:val="005C7650"/>
    <w:rsid w:val="005C7DDE"/>
    <w:rsid w:val="005C7F63"/>
    <w:rsid w:val="005C7FD9"/>
    <w:rsid w:val="005D0020"/>
    <w:rsid w:val="005D05BF"/>
    <w:rsid w:val="005D0D9F"/>
    <w:rsid w:val="005D0EF0"/>
    <w:rsid w:val="005D1C8B"/>
    <w:rsid w:val="005D2521"/>
    <w:rsid w:val="005D2A16"/>
    <w:rsid w:val="005D2C9C"/>
    <w:rsid w:val="005D38AF"/>
    <w:rsid w:val="005D3C3F"/>
    <w:rsid w:val="005D4407"/>
    <w:rsid w:val="005D4540"/>
    <w:rsid w:val="005D531B"/>
    <w:rsid w:val="005D5774"/>
    <w:rsid w:val="005D5B69"/>
    <w:rsid w:val="005D5E6C"/>
    <w:rsid w:val="005D62AF"/>
    <w:rsid w:val="005D65A0"/>
    <w:rsid w:val="005D65E7"/>
    <w:rsid w:val="005D6B86"/>
    <w:rsid w:val="005D6FBD"/>
    <w:rsid w:val="005D78C6"/>
    <w:rsid w:val="005E00BB"/>
    <w:rsid w:val="005E0804"/>
    <w:rsid w:val="005E0908"/>
    <w:rsid w:val="005E10F5"/>
    <w:rsid w:val="005E1158"/>
    <w:rsid w:val="005E1F5B"/>
    <w:rsid w:val="005E2376"/>
    <w:rsid w:val="005E312F"/>
    <w:rsid w:val="005E3275"/>
    <w:rsid w:val="005E4E9E"/>
    <w:rsid w:val="005E6524"/>
    <w:rsid w:val="005E65A4"/>
    <w:rsid w:val="005E6B26"/>
    <w:rsid w:val="005E6E60"/>
    <w:rsid w:val="005E74B4"/>
    <w:rsid w:val="005E7B52"/>
    <w:rsid w:val="005E7CC4"/>
    <w:rsid w:val="005F022C"/>
    <w:rsid w:val="005F19F7"/>
    <w:rsid w:val="005F1B83"/>
    <w:rsid w:val="005F2247"/>
    <w:rsid w:val="005F24FC"/>
    <w:rsid w:val="005F3060"/>
    <w:rsid w:val="005F3E54"/>
    <w:rsid w:val="005F4A97"/>
    <w:rsid w:val="005F559F"/>
    <w:rsid w:val="005F5A47"/>
    <w:rsid w:val="005F5B5B"/>
    <w:rsid w:val="005F6128"/>
    <w:rsid w:val="005F618F"/>
    <w:rsid w:val="005F63DF"/>
    <w:rsid w:val="005F64AC"/>
    <w:rsid w:val="005F6583"/>
    <w:rsid w:val="005F6A0F"/>
    <w:rsid w:val="005F7365"/>
    <w:rsid w:val="005F73FA"/>
    <w:rsid w:val="005F7B33"/>
    <w:rsid w:val="005F7DD5"/>
    <w:rsid w:val="005F7E55"/>
    <w:rsid w:val="005F7ED0"/>
    <w:rsid w:val="006002C9"/>
    <w:rsid w:val="00600570"/>
    <w:rsid w:val="00600792"/>
    <w:rsid w:val="00600ADB"/>
    <w:rsid w:val="006014F3"/>
    <w:rsid w:val="00601620"/>
    <w:rsid w:val="00601E42"/>
    <w:rsid w:val="006028A0"/>
    <w:rsid w:val="00602F5E"/>
    <w:rsid w:val="00603450"/>
    <w:rsid w:val="00603A1A"/>
    <w:rsid w:val="00604027"/>
    <w:rsid w:val="00604159"/>
    <w:rsid w:val="0060462F"/>
    <w:rsid w:val="006048D8"/>
    <w:rsid w:val="00604B72"/>
    <w:rsid w:val="00605942"/>
    <w:rsid w:val="00605A93"/>
    <w:rsid w:val="00605D82"/>
    <w:rsid w:val="00605F3B"/>
    <w:rsid w:val="00605FB8"/>
    <w:rsid w:val="00606622"/>
    <w:rsid w:val="00607596"/>
    <w:rsid w:val="00610365"/>
    <w:rsid w:val="00610EC7"/>
    <w:rsid w:val="00611277"/>
    <w:rsid w:val="00611A9D"/>
    <w:rsid w:val="006120C7"/>
    <w:rsid w:val="006124D1"/>
    <w:rsid w:val="006126CB"/>
    <w:rsid w:val="00612808"/>
    <w:rsid w:val="00613DEE"/>
    <w:rsid w:val="00613E09"/>
    <w:rsid w:val="00614374"/>
    <w:rsid w:val="00615832"/>
    <w:rsid w:val="00615C04"/>
    <w:rsid w:val="006168D1"/>
    <w:rsid w:val="00616D7B"/>
    <w:rsid w:val="00617D6B"/>
    <w:rsid w:val="0062036F"/>
    <w:rsid w:val="006206B7"/>
    <w:rsid w:val="00620CC5"/>
    <w:rsid w:val="00621C4B"/>
    <w:rsid w:val="00621ED8"/>
    <w:rsid w:val="0062208D"/>
    <w:rsid w:val="00622506"/>
    <w:rsid w:val="006225E9"/>
    <w:rsid w:val="00622C36"/>
    <w:rsid w:val="00622F9C"/>
    <w:rsid w:val="00623AD3"/>
    <w:rsid w:val="00624514"/>
    <w:rsid w:val="00624C3F"/>
    <w:rsid w:val="00624CE7"/>
    <w:rsid w:val="00624E3E"/>
    <w:rsid w:val="006251A4"/>
    <w:rsid w:val="006253E0"/>
    <w:rsid w:val="006257CC"/>
    <w:rsid w:val="00630A7F"/>
    <w:rsid w:val="00630DD3"/>
    <w:rsid w:val="006311D2"/>
    <w:rsid w:val="0063128B"/>
    <w:rsid w:val="006316ED"/>
    <w:rsid w:val="00631830"/>
    <w:rsid w:val="00631BD0"/>
    <w:rsid w:val="00631C39"/>
    <w:rsid w:val="00632F9E"/>
    <w:rsid w:val="00633A9C"/>
    <w:rsid w:val="00633D19"/>
    <w:rsid w:val="00635336"/>
    <w:rsid w:val="00636311"/>
    <w:rsid w:val="006370F6"/>
    <w:rsid w:val="006373BC"/>
    <w:rsid w:val="00637C42"/>
    <w:rsid w:val="00637DF4"/>
    <w:rsid w:val="00640392"/>
    <w:rsid w:val="00640B59"/>
    <w:rsid w:val="0064104E"/>
    <w:rsid w:val="00641F7B"/>
    <w:rsid w:val="00642E14"/>
    <w:rsid w:val="0064349C"/>
    <w:rsid w:val="00644431"/>
    <w:rsid w:val="006448EE"/>
    <w:rsid w:val="00644A81"/>
    <w:rsid w:val="00644CB7"/>
    <w:rsid w:val="00644D9B"/>
    <w:rsid w:val="0064514B"/>
    <w:rsid w:val="006451CD"/>
    <w:rsid w:val="00645C10"/>
    <w:rsid w:val="00645F10"/>
    <w:rsid w:val="00645FB6"/>
    <w:rsid w:val="00646366"/>
    <w:rsid w:val="006466CF"/>
    <w:rsid w:val="0064672E"/>
    <w:rsid w:val="00646E4B"/>
    <w:rsid w:val="006473BA"/>
    <w:rsid w:val="00647E8B"/>
    <w:rsid w:val="00647EAC"/>
    <w:rsid w:val="00647F0C"/>
    <w:rsid w:val="00650575"/>
    <w:rsid w:val="00650E5B"/>
    <w:rsid w:val="00651EE6"/>
    <w:rsid w:val="0065276A"/>
    <w:rsid w:val="00652C61"/>
    <w:rsid w:val="006530D1"/>
    <w:rsid w:val="00653552"/>
    <w:rsid w:val="006537DB"/>
    <w:rsid w:val="0065383B"/>
    <w:rsid w:val="00653CA7"/>
    <w:rsid w:val="00653D45"/>
    <w:rsid w:val="006540F5"/>
    <w:rsid w:val="00654223"/>
    <w:rsid w:val="006544E7"/>
    <w:rsid w:val="00654607"/>
    <w:rsid w:val="0065467C"/>
    <w:rsid w:val="006547E4"/>
    <w:rsid w:val="00654BB8"/>
    <w:rsid w:val="00654C19"/>
    <w:rsid w:val="00654D9B"/>
    <w:rsid w:val="00654E23"/>
    <w:rsid w:val="0065526B"/>
    <w:rsid w:val="0065597B"/>
    <w:rsid w:val="00655A97"/>
    <w:rsid w:val="00656FD4"/>
    <w:rsid w:val="00657075"/>
    <w:rsid w:val="0065720D"/>
    <w:rsid w:val="00657231"/>
    <w:rsid w:val="00657EDD"/>
    <w:rsid w:val="006600C7"/>
    <w:rsid w:val="006602C2"/>
    <w:rsid w:val="0066078E"/>
    <w:rsid w:val="00660E82"/>
    <w:rsid w:val="006615E4"/>
    <w:rsid w:val="00661BD9"/>
    <w:rsid w:val="00662177"/>
    <w:rsid w:val="00662DF2"/>
    <w:rsid w:val="00662EED"/>
    <w:rsid w:val="00663D2B"/>
    <w:rsid w:val="00663D7F"/>
    <w:rsid w:val="006641F0"/>
    <w:rsid w:val="006643A6"/>
    <w:rsid w:val="006643E5"/>
    <w:rsid w:val="00664DED"/>
    <w:rsid w:val="00665358"/>
    <w:rsid w:val="00665A5F"/>
    <w:rsid w:val="00665AD8"/>
    <w:rsid w:val="00665ADF"/>
    <w:rsid w:val="00665C96"/>
    <w:rsid w:val="00666477"/>
    <w:rsid w:val="00666A66"/>
    <w:rsid w:val="00666DAF"/>
    <w:rsid w:val="00666E59"/>
    <w:rsid w:val="006676D2"/>
    <w:rsid w:val="006709A6"/>
    <w:rsid w:val="00670A3C"/>
    <w:rsid w:val="00671109"/>
    <w:rsid w:val="00671334"/>
    <w:rsid w:val="00671708"/>
    <w:rsid w:val="00671ECD"/>
    <w:rsid w:val="0067288F"/>
    <w:rsid w:val="00672E53"/>
    <w:rsid w:val="00673101"/>
    <w:rsid w:val="00673703"/>
    <w:rsid w:val="00673B75"/>
    <w:rsid w:val="00673EC8"/>
    <w:rsid w:val="00673F3B"/>
    <w:rsid w:val="00673FA8"/>
    <w:rsid w:val="0067465C"/>
    <w:rsid w:val="0067524F"/>
    <w:rsid w:val="00675804"/>
    <w:rsid w:val="006758B7"/>
    <w:rsid w:val="00675A28"/>
    <w:rsid w:val="00676A87"/>
    <w:rsid w:val="00677A8B"/>
    <w:rsid w:val="00677D70"/>
    <w:rsid w:val="006800D5"/>
    <w:rsid w:val="0068076A"/>
    <w:rsid w:val="00681677"/>
    <w:rsid w:val="00681916"/>
    <w:rsid w:val="0068196C"/>
    <w:rsid w:val="00681F0E"/>
    <w:rsid w:val="00681FEB"/>
    <w:rsid w:val="006824B5"/>
    <w:rsid w:val="00682928"/>
    <w:rsid w:val="00682D6B"/>
    <w:rsid w:val="00682EAE"/>
    <w:rsid w:val="00682F35"/>
    <w:rsid w:val="006832B9"/>
    <w:rsid w:val="00683880"/>
    <w:rsid w:val="00683A88"/>
    <w:rsid w:val="00683F9C"/>
    <w:rsid w:val="00684885"/>
    <w:rsid w:val="006848E2"/>
    <w:rsid w:val="00684CB0"/>
    <w:rsid w:val="00685181"/>
    <w:rsid w:val="006854B2"/>
    <w:rsid w:val="00686189"/>
    <w:rsid w:val="00686432"/>
    <w:rsid w:val="00686836"/>
    <w:rsid w:val="00686B21"/>
    <w:rsid w:val="006874AB"/>
    <w:rsid w:val="0068793E"/>
    <w:rsid w:val="00687B47"/>
    <w:rsid w:val="0069029E"/>
    <w:rsid w:val="0069047D"/>
    <w:rsid w:val="00690A3A"/>
    <w:rsid w:val="00690E1D"/>
    <w:rsid w:val="00690FC1"/>
    <w:rsid w:val="00691DF0"/>
    <w:rsid w:val="00692187"/>
    <w:rsid w:val="0069272C"/>
    <w:rsid w:val="0069294D"/>
    <w:rsid w:val="00692A71"/>
    <w:rsid w:val="0069454D"/>
    <w:rsid w:val="00694BF8"/>
    <w:rsid w:val="00694F76"/>
    <w:rsid w:val="00694F8F"/>
    <w:rsid w:val="006950B5"/>
    <w:rsid w:val="00695747"/>
    <w:rsid w:val="00695AAC"/>
    <w:rsid w:val="0069627F"/>
    <w:rsid w:val="006963D4"/>
    <w:rsid w:val="0069647C"/>
    <w:rsid w:val="006965DF"/>
    <w:rsid w:val="00696DBC"/>
    <w:rsid w:val="006972AE"/>
    <w:rsid w:val="0069760C"/>
    <w:rsid w:val="00697735"/>
    <w:rsid w:val="006A0282"/>
    <w:rsid w:val="006A09F7"/>
    <w:rsid w:val="006A0C3E"/>
    <w:rsid w:val="006A1B7A"/>
    <w:rsid w:val="006A27A9"/>
    <w:rsid w:val="006A2A68"/>
    <w:rsid w:val="006A3FDA"/>
    <w:rsid w:val="006A4184"/>
    <w:rsid w:val="006A4B77"/>
    <w:rsid w:val="006A4CCB"/>
    <w:rsid w:val="006A4F12"/>
    <w:rsid w:val="006A5D4F"/>
    <w:rsid w:val="006A746D"/>
    <w:rsid w:val="006A7722"/>
    <w:rsid w:val="006B0248"/>
    <w:rsid w:val="006B0B18"/>
    <w:rsid w:val="006B0FBB"/>
    <w:rsid w:val="006B16D0"/>
    <w:rsid w:val="006B1B99"/>
    <w:rsid w:val="006B23DF"/>
    <w:rsid w:val="006B2876"/>
    <w:rsid w:val="006B2ADF"/>
    <w:rsid w:val="006B2DD8"/>
    <w:rsid w:val="006B2F86"/>
    <w:rsid w:val="006B3267"/>
    <w:rsid w:val="006B32B2"/>
    <w:rsid w:val="006B38B5"/>
    <w:rsid w:val="006B3A90"/>
    <w:rsid w:val="006B402F"/>
    <w:rsid w:val="006B4246"/>
    <w:rsid w:val="006B45C1"/>
    <w:rsid w:val="006B4C5D"/>
    <w:rsid w:val="006B57EE"/>
    <w:rsid w:val="006B59D0"/>
    <w:rsid w:val="006B6430"/>
    <w:rsid w:val="006B675C"/>
    <w:rsid w:val="006B6841"/>
    <w:rsid w:val="006B703E"/>
    <w:rsid w:val="006B73BF"/>
    <w:rsid w:val="006B74A3"/>
    <w:rsid w:val="006C01DE"/>
    <w:rsid w:val="006C0268"/>
    <w:rsid w:val="006C0A23"/>
    <w:rsid w:val="006C0C51"/>
    <w:rsid w:val="006C0F77"/>
    <w:rsid w:val="006C2668"/>
    <w:rsid w:val="006C30CF"/>
    <w:rsid w:val="006C3756"/>
    <w:rsid w:val="006C4366"/>
    <w:rsid w:val="006C4A88"/>
    <w:rsid w:val="006C52D9"/>
    <w:rsid w:val="006C56D5"/>
    <w:rsid w:val="006C5775"/>
    <w:rsid w:val="006C6DE6"/>
    <w:rsid w:val="006C7306"/>
    <w:rsid w:val="006C7360"/>
    <w:rsid w:val="006C73CD"/>
    <w:rsid w:val="006D07FA"/>
    <w:rsid w:val="006D0915"/>
    <w:rsid w:val="006D0B2C"/>
    <w:rsid w:val="006D0C47"/>
    <w:rsid w:val="006D0DE7"/>
    <w:rsid w:val="006D1716"/>
    <w:rsid w:val="006D2553"/>
    <w:rsid w:val="006D2CEC"/>
    <w:rsid w:val="006D30E6"/>
    <w:rsid w:val="006D31D5"/>
    <w:rsid w:val="006D34AB"/>
    <w:rsid w:val="006D43B8"/>
    <w:rsid w:val="006D4D6F"/>
    <w:rsid w:val="006D5C22"/>
    <w:rsid w:val="006D5D49"/>
    <w:rsid w:val="006D60DE"/>
    <w:rsid w:val="006D6260"/>
    <w:rsid w:val="006D686A"/>
    <w:rsid w:val="006D691C"/>
    <w:rsid w:val="006D6A99"/>
    <w:rsid w:val="006D6CA3"/>
    <w:rsid w:val="006D6FFE"/>
    <w:rsid w:val="006D72D1"/>
    <w:rsid w:val="006D78ED"/>
    <w:rsid w:val="006E0395"/>
    <w:rsid w:val="006E0AD6"/>
    <w:rsid w:val="006E1B4A"/>
    <w:rsid w:val="006E1E03"/>
    <w:rsid w:val="006E1FB2"/>
    <w:rsid w:val="006E27EE"/>
    <w:rsid w:val="006E357A"/>
    <w:rsid w:val="006E3820"/>
    <w:rsid w:val="006E3A22"/>
    <w:rsid w:val="006E3AD9"/>
    <w:rsid w:val="006E4424"/>
    <w:rsid w:val="006E4807"/>
    <w:rsid w:val="006E48FA"/>
    <w:rsid w:val="006E4951"/>
    <w:rsid w:val="006E5277"/>
    <w:rsid w:val="006E55F5"/>
    <w:rsid w:val="006E59E5"/>
    <w:rsid w:val="006E635E"/>
    <w:rsid w:val="006E6588"/>
    <w:rsid w:val="006E6B12"/>
    <w:rsid w:val="006E70B6"/>
    <w:rsid w:val="006F0696"/>
    <w:rsid w:val="006F08DE"/>
    <w:rsid w:val="006F0C24"/>
    <w:rsid w:val="006F0D94"/>
    <w:rsid w:val="006F0E15"/>
    <w:rsid w:val="006F11EB"/>
    <w:rsid w:val="006F14E9"/>
    <w:rsid w:val="006F159A"/>
    <w:rsid w:val="006F1E2A"/>
    <w:rsid w:val="006F1F03"/>
    <w:rsid w:val="006F35E8"/>
    <w:rsid w:val="006F3654"/>
    <w:rsid w:val="006F373A"/>
    <w:rsid w:val="006F3BCD"/>
    <w:rsid w:val="006F3F94"/>
    <w:rsid w:val="006F4110"/>
    <w:rsid w:val="006F430F"/>
    <w:rsid w:val="006F45DF"/>
    <w:rsid w:val="006F4883"/>
    <w:rsid w:val="006F5242"/>
    <w:rsid w:val="006F5662"/>
    <w:rsid w:val="006F5AB1"/>
    <w:rsid w:val="006F5B28"/>
    <w:rsid w:val="006F5FA4"/>
    <w:rsid w:val="006F6646"/>
    <w:rsid w:val="006F6688"/>
    <w:rsid w:val="006F68EC"/>
    <w:rsid w:val="006F6D26"/>
    <w:rsid w:val="006F6F50"/>
    <w:rsid w:val="006F764F"/>
    <w:rsid w:val="006F7D7E"/>
    <w:rsid w:val="00700009"/>
    <w:rsid w:val="007001CA"/>
    <w:rsid w:val="007001E9"/>
    <w:rsid w:val="007005C2"/>
    <w:rsid w:val="00701133"/>
    <w:rsid w:val="00701368"/>
    <w:rsid w:val="0070149E"/>
    <w:rsid w:val="007014F2"/>
    <w:rsid w:val="00702DF5"/>
    <w:rsid w:val="007030D6"/>
    <w:rsid w:val="00703118"/>
    <w:rsid w:val="007037A5"/>
    <w:rsid w:val="00703A5F"/>
    <w:rsid w:val="00703EE6"/>
    <w:rsid w:val="007048B8"/>
    <w:rsid w:val="00704B58"/>
    <w:rsid w:val="007050A5"/>
    <w:rsid w:val="0070577D"/>
    <w:rsid w:val="007058AA"/>
    <w:rsid w:val="00705B38"/>
    <w:rsid w:val="00705C30"/>
    <w:rsid w:val="00705CAB"/>
    <w:rsid w:val="00707001"/>
    <w:rsid w:val="00707509"/>
    <w:rsid w:val="00707DBA"/>
    <w:rsid w:val="0071003B"/>
    <w:rsid w:val="007103A6"/>
    <w:rsid w:val="00710A61"/>
    <w:rsid w:val="0071112F"/>
    <w:rsid w:val="007112B4"/>
    <w:rsid w:val="007115CF"/>
    <w:rsid w:val="0071246E"/>
    <w:rsid w:val="007126BC"/>
    <w:rsid w:val="0071284E"/>
    <w:rsid w:val="00713525"/>
    <w:rsid w:val="00713539"/>
    <w:rsid w:val="00714053"/>
    <w:rsid w:val="0071477A"/>
    <w:rsid w:val="00714D0F"/>
    <w:rsid w:val="00714DC3"/>
    <w:rsid w:val="00715767"/>
    <w:rsid w:val="00715F0E"/>
    <w:rsid w:val="00720A17"/>
    <w:rsid w:val="00720F70"/>
    <w:rsid w:val="007215C9"/>
    <w:rsid w:val="007216DB"/>
    <w:rsid w:val="007220C4"/>
    <w:rsid w:val="00722103"/>
    <w:rsid w:val="007222BE"/>
    <w:rsid w:val="007227D1"/>
    <w:rsid w:val="007229A7"/>
    <w:rsid w:val="007232A0"/>
    <w:rsid w:val="00723BA8"/>
    <w:rsid w:val="00723FEC"/>
    <w:rsid w:val="00724360"/>
    <w:rsid w:val="007243F3"/>
    <w:rsid w:val="007243FA"/>
    <w:rsid w:val="00724B1A"/>
    <w:rsid w:val="00724B1E"/>
    <w:rsid w:val="00724C95"/>
    <w:rsid w:val="00724DA6"/>
    <w:rsid w:val="00724DA9"/>
    <w:rsid w:val="00725404"/>
    <w:rsid w:val="007257DB"/>
    <w:rsid w:val="00725B1D"/>
    <w:rsid w:val="00725BB9"/>
    <w:rsid w:val="007264C4"/>
    <w:rsid w:val="0072660A"/>
    <w:rsid w:val="00726656"/>
    <w:rsid w:val="00726911"/>
    <w:rsid w:val="007271A7"/>
    <w:rsid w:val="007301B7"/>
    <w:rsid w:val="00730939"/>
    <w:rsid w:val="00730DAA"/>
    <w:rsid w:val="00731438"/>
    <w:rsid w:val="00731675"/>
    <w:rsid w:val="00732605"/>
    <w:rsid w:val="00732755"/>
    <w:rsid w:val="00732831"/>
    <w:rsid w:val="00733172"/>
    <w:rsid w:val="007338D9"/>
    <w:rsid w:val="007341B0"/>
    <w:rsid w:val="00734E98"/>
    <w:rsid w:val="00734F8F"/>
    <w:rsid w:val="00734FCC"/>
    <w:rsid w:val="00735B7E"/>
    <w:rsid w:val="0073612A"/>
    <w:rsid w:val="007361A1"/>
    <w:rsid w:val="00736DDD"/>
    <w:rsid w:val="007370E0"/>
    <w:rsid w:val="00737497"/>
    <w:rsid w:val="00737519"/>
    <w:rsid w:val="00737973"/>
    <w:rsid w:val="00737EAE"/>
    <w:rsid w:val="00740230"/>
    <w:rsid w:val="007411C8"/>
    <w:rsid w:val="00741DAB"/>
    <w:rsid w:val="0074201C"/>
    <w:rsid w:val="00742514"/>
    <w:rsid w:val="00743086"/>
    <w:rsid w:val="0074330B"/>
    <w:rsid w:val="0074364E"/>
    <w:rsid w:val="007440D3"/>
    <w:rsid w:val="0074422B"/>
    <w:rsid w:val="00744764"/>
    <w:rsid w:val="007447F7"/>
    <w:rsid w:val="00745081"/>
    <w:rsid w:val="00745CAA"/>
    <w:rsid w:val="00745D7B"/>
    <w:rsid w:val="00747206"/>
    <w:rsid w:val="007477EC"/>
    <w:rsid w:val="00747F4B"/>
    <w:rsid w:val="0075026E"/>
    <w:rsid w:val="007505C7"/>
    <w:rsid w:val="007506B0"/>
    <w:rsid w:val="0075070F"/>
    <w:rsid w:val="007514CB"/>
    <w:rsid w:val="0075170B"/>
    <w:rsid w:val="007518E9"/>
    <w:rsid w:val="00751A1F"/>
    <w:rsid w:val="00751F67"/>
    <w:rsid w:val="00752291"/>
    <w:rsid w:val="0075247B"/>
    <w:rsid w:val="0075256F"/>
    <w:rsid w:val="00752F2C"/>
    <w:rsid w:val="007530C3"/>
    <w:rsid w:val="00753A21"/>
    <w:rsid w:val="00753D5F"/>
    <w:rsid w:val="00754902"/>
    <w:rsid w:val="00754D3D"/>
    <w:rsid w:val="00755193"/>
    <w:rsid w:val="007552E1"/>
    <w:rsid w:val="007552FA"/>
    <w:rsid w:val="0075530A"/>
    <w:rsid w:val="007553FC"/>
    <w:rsid w:val="0075568B"/>
    <w:rsid w:val="00755801"/>
    <w:rsid w:val="007558A0"/>
    <w:rsid w:val="00755A36"/>
    <w:rsid w:val="00755EB9"/>
    <w:rsid w:val="00756143"/>
    <w:rsid w:val="007561A9"/>
    <w:rsid w:val="007562D6"/>
    <w:rsid w:val="007570D8"/>
    <w:rsid w:val="0075743E"/>
    <w:rsid w:val="007574D1"/>
    <w:rsid w:val="007578F7"/>
    <w:rsid w:val="00760473"/>
    <w:rsid w:val="0076070C"/>
    <w:rsid w:val="0076086A"/>
    <w:rsid w:val="00760973"/>
    <w:rsid w:val="00760E88"/>
    <w:rsid w:val="007613A0"/>
    <w:rsid w:val="00761B6A"/>
    <w:rsid w:val="00761C90"/>
    <w:rsid w:val="00762537"/>
    <w:rsid w:val="00762A25"/>
    <w:rsid w:val="00762AA4"/>
    <w:rsid w:val="00763B6E"/>
    <w:rsid w:val="00763D18"/>
    <w:rsid w:val="00764062"/>
    <w:rsid w:val="007646A5"/>
    <w:rsid w:val="0076487C"/>
    <w:rsid w:val="00764DBE"/>
    <w:rsid w:val="0076522B"/>
    <w:rsid w:val="00765404"/>
    <w:rsid w:val="007656B8"/>
    <w:rsid w:val="00765E9F"/>
    <w:rsid w:val="00766561"/>
    <w:rsid w:val="0076665F"/>
    <w:rsid w:val="00767157"/>
    <w:rsid w:val="00767348"/>
    <w:rsid w:val="00767DF2"/>
    <w:rsid w:val="007700CC"/>
    <w:rsid w:val="007701FA"/>
    <w:rsid w:val="007706A9"/>
    <w:rsid w:val="00770993"/>
    <w:rsid w:val="007709A2"/>
    <w:rsid w:val="007709AD"/>
    <w:rsid w:val="00770C41"/>
    <w:rsid w:val="00771388"/>
    <w:rsid w:val="00771477"/>
    <w:rsid w:val="007716E2"/>
    <w:rsid w:val="00771A6D"/>
    <w:rsid w:val="00772181"/>
    <w:rsid w:val="00772287"/>
    <w:rsid w:val="00772605"/>
    <w:rsid w:val="00772832"/>
    <w:rsid w:val="00772924"/>
    <w:rsid w:val="00772BC4"/>
    <w:rsid w:val="007731CF"/>
    <w:rsid w:val="00773440"/>
    <w:rsid w:val="007744F9"/>
    <w:rsid w:val="00775136"/>
    <w:rsid w:val="00775829"/>
    <w:rsid w:val="007759EC"/>
    <w:rsid w:val="00775EF5"/>
    <w:rsid w:val="00776951"/>
    <w:rsid w:val="00776979"/>
    <w:rsid w:val="00776B9E"/>
    <w:rsid w:val="007771B9"/>
    <w:rsid w:val="00777BA1"/>
    <w:rsid w:val="007795F5"/>
    <w:rsid w:val="00780428"/>
    <w:rsid w:val="0078064B"/>
    <w:rsid w:val="00780982"/>
    <w:rsid w:val="00780A6F"/>
    <w:rsid w:val="00780F9B"/>
    <w:rsid w:val="007816E2"/>
    <w:rsid w:val="007819BD"/>
    <w:rsid w:val="007819D6"/>
    <w:rsid w:val="00781D32"/>
    <w:rsid w:val="00781F8C"/>
    <w:rsid w:val="00782A1F"/>
    <w:rsid w:val="00782DE0"/>
    <w:rsid w:val="00782E54"/>
    <w:rsid w:val="00783567"/>
    <w:rsid w:val="007836EE"/>
    <w:rsid w:val="00783C35"/>
    <w:rsid w:val="00783CB6"/>
    <w:rsid w:val="0078449C"/>
    <w:rsid w:val="007848AB"/>
    <w:rsid w:val="00785557"/>
    <w:rsid w:val="00785760"/>
    <w:rsid w:val="007860CA"/>
    <w:rsid w:val="00786C35"/>
    <w:rsid w:val="00786C70"/>
    <w:rsid w:val="0078777E"/>
    <w:rsid w:val="00790100"/>
    <w:rsid w:val="00790251"/>
    <w:rsid w:val="0079122B"/>
    <w:rsid w:val="0079159D"/>
    <w:rsid w:val="00791C42"/>
    <w:rsid w:val="0079242C"/>
    <w:rsid w:val="00792438"/>
    <w:rsid w:val="007929BD"/>
    <w:rsid w:val="0079305F"/>
    <w:rsid w:val="007932C3"/>
    <w:rsid w:val="007932F1"/>
    <w:rsid w:val="00793467"/>
    <w:rsid w:val="00793943"/>
    <w:rsid w:val="00793D4F"/>
    <w:rsid w:val="00793DFD"/>
    <w:rsid w:val="00794557"/>
    <w:rsid w:val="00794A34"/>
    <w:rsid w:val="00794A65"/>
    <w:rsid w:val="00794FAB"/>
    <w:rsid w:val="00796309"/>
    <w:rsid w:val="00796C7E"/>
    <w:rsid w:val="007973A3"/>
    <w:rsid w:val="00797482"/>
    <w:rsid w:val="007977ED"/>
    <w:rsid w:val="007979E1"/>
    <w:rsid w:val="00797A85"/>
    <w:rsid w:val="00797B13"/>
    <w:rsid w:val="007A0420"/>
    <w:rsid w:val="007A08F3"/>
    <w:rsid w:val="007A1694"/>
    <w:rsid w:val="007A180C"/>
    <w:rsid w:val="007A1B89"/>
    <w:rsid w:val="007A2E85"/>
    <w:rsid w:val="007A2E97"/>
    <w:rsid w:val="007A3FA2"/>
    <w:rsid w:val="007A5171"/>
    <w:rsid w:val="007A52E4"/>
    <w:rsid w:val="007A67D9"/>
    <w:rsid w:val="007A72CB"/>
    <w:rsid w:val="007A74CD"/>
    <w:rsid w:val="007A7CA3"/>
    <w:rsid w:val="007B0E7C"/>
    <w:rsid w:val="007B0F0F"/>
    <w:rsid w:val="007B1321"/>
    <w:rsid w:val="007B1430"/>
    <w:rsid w:val="007B14C8"/>
    <w:rsid w:val="007B161B"/>
    <w:rsid w:val="007B227B"/>
    <w:rsid w:val="007B2421"/>
    <w:rsid w:val="007B25D2"/>
    <w:rsid w:val="007B3567"/>
    <w:rsid w:val="007B3E83"/>
    <w:rsid w:val="007B4A30"/>
    <w:rsid w:val="007B4AE1"/>
    <w:rsid w:val="007B52AE"/>
    <w:rsid w:val="007B5956"/>
    <w:rsid w:val="007B63F0"/>
    <w:rsid w:val="007B6F7B"/>
    <w:rsid w:val="007B7424"/>
    <w:rsid w:val="007B747F"/>
    <w:rsid w:val="007B75EF"/>
    <w:rsid w:val="007B7D53"/>
    <w:rsid w:val="007C13C6"/>
    <w:rsid w:val="007C17F5"/>
    <w:rsid w:val="007C1C5D"/>
    <w:rsid w:val="007C214B"/>
    <w:rsid w:val="007C2C46"/>
    <w:rsid w:val="007C43CC"/>
    <w:rsid w:val="007C4425"/>
    <w:rsid w:val="007C44AF"/>
    <w:rsid w:val="007C496A"/>
    <w:rsid w:val="007C4C1B"/>
    <w:rsid w:val="007C525F"/>
    <w:rsid w:val="007C5C52"/>
    <w:rsid w:val="007C5ED0"/>
    <w:rsid w:val="007C67D2"/>
    <w:rsid w:val="007C68CB"/>
    <w:rsid w:val="007C6968"/>
    <w:rsid w:val="007C6A2A"/>
    <w:rsid w:val="007C6C27"/>
    <w:rsid w:val="007C6F74"/>
    <w:rsid w:val="007C6FED"/>
    <w:rsid w:val="007C7E3E"/>
    <w:rsid w:val="007D039F"/>
    <w:rsid w:val="007D07C3"/>
    <w:rsid w:val="007D1146"/>
    <w:rsid w:val="007D11CB"/>
    <w:rsid w:val="007D1207"/>
    <w:rsid w:val="007D25B4"/>
    <w:rsid w:val="007D2845"/>
    <w:rsid w:val="007D2A63"/>
    <w:rsid w:val="007D323D"/>
    <w:rsid w:val="007D38F5"/>
    <w:rsid w:val="007D42DF"/>
    <w:rsid w:val="007D449D"/>
    <w:rsid w:val="007D54D9"/>
    <w:rsid w:val="007D58A3"/>
    <w:rsid w:val="007D666A"/>
    <w:rsid w:val="007D692C"/>
    <w:rsid w:val="007D6FC4"/>
    <w:rsid w:val="007D7655"/>
    <w:rsid w:val="007D784D"/>
    <w:rsid w:val="007D7B19"/>
    <w:rsid w:val="007D7C40"/>
    <w:rsid w:val="007D7E4A"/>
    <w:rsid w:val="007E073B"/>
    <w:rsid w:val="007E0C0F"/>
    <w:rsid w:val="007E1067"/>
    <w:rsid w:val="007E180D"/>
    <w:rsid w:val="007E2E74"/>
    <w:rsid w:val="007E4085"/>
    <w:rsid w:val="007E4374"/>
    <w:rsid w:val="007E45B7"/>
    <w:rsid w:val="007E474F"/>
    <w:rsid w:val="007E496F"/>
    <w:rsid w:val="007E541A"/>
    <w:rsid w:val="007E5459"/>
    <w:rsid w:val="007E568C"/>
    <w:rsid w:val="007E5AC1"/>
    <w:rsid w:val="007E5AFB"/>
    <w:rsid w:val="007E62E6"/>
    <w:rsid w:val="007E6522"/>
    <w:rsid w:val="007E697C"/>
    <w:rsid w:val="007E70B1"/>
    <w:rsid w:val="007E7108"/>
    <w:rsid w:val="007E745B"/>
    <w:rsid w:val="007E7B47"/>
    <w:rsid w:val="007E7EC4"/>
    <w:rsid w:val="007F0B43"/>
    <w:rsid w:val="007F0D18"/>
    <w:rsid w:val="007F0F5F"/>
    <w:rsid w:val="007F1125"/>
    <w:rsid w:val="007F1C2C"/>
    <w:rsid w:val="007F2EA9"/>
    <w:rsid w:val="007F33AE"/>
    <w:rsid w:val="007F3D8A"/>
    <w:rsid w:val="007F3FC8"/>
    <w:rsid w:val="007F442A"/>
    <w:rsid w:val="007F4692"/>
    <w:rsid w:val="007F4D17"/>
    <w:rsid w:val="007F4D19"/>
    <w:rsid w:val="007F533A"/>
    <w:rsid w:val="007F5486"/>
    <w:rsid w:val="007F5932"/>
    <w:rsid w:val="007F5BE3"/>
    <w:rsid w:val="007F65C3"/>
    <w:rsid w:val="007F6737"/>
    <w:rsid w:val="007F719B"/>
    <w:rsid w:val="007F7A46"/>
    <w:rsid w:val="007F7FD6"/>
    <w:rsid w:val="00800BA2"/>
    <w:rsid w:val="0080108B"/>
    <w:rsid w:val="00801542"/>
    <w:rsid w:val="0080177D"/>
    <w:rsid w:val="00801E44"/>
    <w:rsid w:val="00802C74"/>
    <w:rsid w:val="00802D4F"/>
    <w:rsid w:val="00803015"/>
    <w:rsid w:val="008046DD"/>
    <w:rsid w:val="00804CD0"/>
    <w:rsid w:val="00805676"/>
    <w:rsid w:val="00807501"/>
    <w:rsid w:val="00807757"/>
    <w:rsid w:val="00807F96"/>
    <w:rsid w:val="00811B62"/>
    <w:rsid w:val="00811D6F"/>
    <w:rsid w:val="00811DC3"/>
    <w:rsid w:val="008121A2"/>
    <w:rsid w:val="008127E9"/>
    <w:rsid w:val="00812B0E"/>
    <w:rsid w:val="008130C3"/>
    <w:rsid w:val="008134FD"/>
    <w:rsid w:val="00813722"/>
    <w:rsid w:val="008144F7"/>
    <w:rsid w:val="00814EAB"/>
    <w:rsid w:val="00815FD3"/>
    <w:rsid w:val="00816224"/>
    <w:rsid w:val="008168AB"/>
    <w:rsid w:val="00816962"/>
    <w:rsid w:val="008170E3"/>
    <w:rsid w:val="0081732B"/>
    <w:rsid w:val="0081777A"/>
    <w:rsid w:val="008178E6"/>
    <w:rsid w:val="0082050F"/>
    <w:rsid w:val="008207C0"/>
    <w:rsid w:val="00820AF0"/>
    <w:rsid w:val="00821B97"/>
    <w:rsid w:val="00821CA9"/>
    <w:rsid w:val="00823CEA"/>
    <w:rsid w:val="0082407A"/>
    <w:rsid w:val="00825DDB"/>
    <w:rsid w:val="00826866"/>
    <w:rsid w:val="00826944"/>
    <w:rsid w:val="00826A35"/>
    <w:rsid w:val="008273F3"/>
    <w:rsid w:val="008274A7"/>
    <w:rsid w:val="0082776F"/>
    <w:rsid w:val="00827DBD"/>
    <w:rsid w:val="00830297"/>
    <w:rsid w:val="00830310"/>
    <w:rsid w:val="00830372"/>
    <w:rsid w:val="00831CB5"/>
    <w:rsid w:val="008324C6"/>
    <w:rsid w:val="00832848"/>
    <w:rsid w:val="008334F1"/>
    <w:rsid w:val="00834B5F"/>
    <w:rsid w:val="00834D5E"/>
    <w:rsid w:val="008353F4"/>
    <w:rsid w:val="008355FA"/>
    <w:rsid w:val="00835E24"/>
    <w:rsid w:val="00836B95"/>
    <w:rsid w:val="00836C38"/>
    <w:rsid w:val="00836E95"/>
    <w:rsid w:val="00836F0C"/>
    <w:rsid w:val="00836F80"/>
    <w:rsid w:val="00837632"/>
    <w:rsid w:val="00837B24"/>
    <w:rsid w:val="00837E12"/>
    <w:rsid w:val="0084002C"/>
    <w:rsid w:val="008402DE"/>
    <w:rsid w:val="00840B4F"/>
    <w:rsid w:val="00840EE2"/>
    <w:rsid w:val="00841129"/>
    <w:rsid w:val="008418BF"/>
    <w:rsid w:val="00841A79"/>
    <w:rsid w:val="00842381"/>
    <w:rsid w:val="0084264F"/>
    <w:rsid w:val="008427D0"/>
    <w:rsid w:val="00842A61"/>
    <w:rsid w:val="00842B90"/>
    <w:rsid w:val="00842C38"/>
    <w:rsid w:val="00842D4E"/>
    <w:rsid w:val="00842DA5"/>
    <w:rsid w:val="00842EB4"/>
    <w:rsid w:val="0084355B"/>
    <w:rsid w:val="0084363D"/>
    <w:rsid w:val="008439DA"/>
    <w:rsid w:val="00843EDD"/>
    <w:rsid w:val="0084518D"/>
    <w:rsid w:val="0084594B"/>
    <w:rsid w:val="00845A5E"/>
    <w:rsid w:val="00845F2D"/>
    <w:rsid w:val="00846ED4"/>
    <w:rsid w:val="00846FB0"/>
    <w:rsid w:val="00847354"/>
    <w:rsid w:val="00847454"/>
    <w:rsid w:val="00847B6E"/>
    <w:rsid w:val="00847D28"/>
    <w:rsid w:val="00847F37"/>
    <w:rsid w:val="008502F0"/>
    <w:rsid w:val="00850982"/>
    <w:rsid w:val="00850C1D"/>
    <w:rsid w:val="00851418"/>
    <w:rsid w:val="008527F2"/>
    <w:rsid w:val="00852CA8"/>
    <w:rsid w:val="008532D4"/>
    <w:rsid w:val="008533FC"/>
    <w:rsid w:val="008538C1"/>
    <w:rsid w:val="0085397A"/>
    <w:rsid w:val="00853996"/>
    <w:rsid w:val="00853F27"/>
    <w:rsid w:val="00854460"/>
    <w:rsid w:val="00855692"/>
    <w:rsid w:val="00855777"/>
    <w:rsid w:val="0085598D"/>
    <w:rsid w:val="008561A5"/>
    <w:rsid w:val="008562FF"/>
    <w:rsid w:val="00856864"/>
    <w:rsid w:val="00856D32"/>
    <w:rsid w:val="00856E49"/>
    <w:rsid w:val="00857ABC"/>
    <w:rsid w:val="00857BC0"/>
    <w:rsid w:val="008609D5"/>
    <w:rsid w:val="00860CB0"/>
    <w:rsid w:val="00860CFE"/>
    <w:rsid w:val="0086120B"/>
    <w:rsid w:val="00861A4B"/>
    <w:rsid w:val="00862239"/>
    <w:rsid w:val="008624C9"/>
    <w:rsid w:val="008630D7"/>
    <w:rsid w:val="0086337A"/>
    <w:rsid w:val="0086354B"/>
    <w:rsid w:val="00863AE3"/>
    <w:rsid w:val="00863C61"/>
    <w:rsid w:val="00864732"/>
    <w:rsid w:val="00864D4A"/>
    <w:rsid w:val="008651A3"/>
    <w:rsid w:val="00865450"/>
    <w:rsid w:val="008655F5"/>
    <w:rsid w:val="00865CAF"/>
    <w:rsid w:val="0086650C"/>
    <w:rsid w:val="00866806"/>
    <w:rsid w:val="00866DE5"/>
    <w:rsid w:val="00867262"/>
    <w:rsid w:val="00867A9C"/>
    <w:rsid w:val="0087010A"/>
    <w:rsid w:val="00870C17"/>
    <w:rsid w:val="008715C4"/>
    <w:rsid w:val="008727FF"/>
    <w:rsid w:val="00872AE9"/>
    <w:rsid w:val="0087325D"/>
    <w:rsid w:val="00874487"/>
    <w:rsid w:val="00874517"/>
    <w:rsid w:val="0087526E"/>
    <w:rsid w:val="008758CE"/>
    <w:rsid w:val="00875AA5"/>
    <w:rsid w:val="00875BD7"/>
    <w:rsid w:val="00875D92"/>
    <w:rsid w:val="0087606F"/>
    <w:rsid w:val="008761C3"/>
    <w:rsid w:val="008762BD"/>
    <w:rsid w:val="008765CA"/>
    <w:rsid w:val="00877AAE"/>
    <w:rsid w:val="00877BCA"/>
    <w:rsid w:val="00877BD9"/>
    <w:rsid w:val="0088117E"/>
    <w:rsid w:val="00881536"/>
    <w:rsid w:val="0088273A"/>
    <w:rsid w:val="008827F1"/>
    <w:rsid w:val="00882C27"/>
    <w:rsid w:val="008836A0"/>
    <w:rsid w:val="008837DA"/>
    <w:rsid w:val="008841BD"/>
    <w:rsid w:val="008841F1"/>
    <w:rsid w:val="00884260"/>
    <w:rsid w:val="00884355"/>
    <w:rsid w:val="0088437D"/>
    <w:rsid w:val="00884925"/>
    <w:rsid w:val="00884A66"/>
    <w:rsid w:val="00885376"/>
    <w:rsid w:val="008854F1"/>
    <w:rsid w:val="00885717"/>
    <w:rsid w:val="0088584A"/>
    <w:rsid w:val="00885D44"/>
    <w:rsid w:val="00885F16"/>
    <w:rsid w:val="00886082"/>
    <w:rsid w:val="008861F4"/>
    <w:rsid w:val="0088662D"/>
    <w:rsid w:val="0088669E"/>
    <w:rsid w:val="00887370"/>
    <w:rsid w:val="00887552"/>
    <w:rsid w:val="00887563"/>
    <w:rsid w:val="0088758D"/>
    <w:rsid w:val="008900BF"/>
    <w:rsid w:val="00890321"/>
    <w:rsid w:val="0089160E"/>
    <w:rsid w:val="00891F88"/>
    <w:rsid w:val="0089232E"/>
    <w:rsid w:val="00892883"/>
    <w:rsid w:val="00893FC8"/>
    <w:rsid w:val="0089405B"/>
    <w:rsid w:val="00894297"/>
    <w:rsid w:val="0089431E"/>
    <w:rsid w:val="00894FE8"/>
    <w:rsid w:val="008950D4"/>
    <w:rsid w:val="00895730"/>
    <w:rsid w:val="00896393"/>
    <w:rsid w:val="008978CA"/>
    <w:rsid w:val="00897B01"/>
    <w:rsid w:val="00897D5B"/>
    <w:rsid w:val="008A00E0"/>
    <w:rsid w:val="008A144F"/>
    <w:rsid w:val="008A147B"/>
    <w:rsid w:val="008A167B"/>
    <w:rsid w:val="008A16C1"/>
    <w:rsid w:val="008A1DBC"/>
    <w:rsid w:val="008A1FC2"/>
    <w:rsid w:val="008A2ACA"/>
    <w:rsid w:val="008A2EDA"/>
    <w:rsid w:val="008A2EF0"/>
    <w:rsid w:val="008A327F"/>
    <w:rsid w:val="008A3302"/>
    <w:rsid w:val="008A38A6"/>
    <w:rsid w:val="008A3E87"/>
    <w:rsid w:val="008A40BA"/>
    <w:rsid w:val="008A4189"/>
    <w:rsid w:val="008A4261"/>
    <w:rsid w:val="008A463F"/>
    <w:rsid w:val="008A473A"/>
    <w:rsid w:val="008A4DBD"/>
    <w:rsid w:val="008A508A"/>
    <w:rsid w:val="008A5275"/>
    <w:rsid w:val="008A5466"/>
    <w:rsid w:val="008A5667"/>
    <w:rsid w:val="008A56D6"/>
    <w:rsid w:val="008A5A7F"/>
    <w:rsid w:val="008A618A"/>
    <w:rsid w:val="008A6876"/>
    <w:rsid w:val="008A699E"/>
    <w:rsid w:val="008A6D0B"/>
    <w:rsid w:val="008A6EEB"/>
    <w:rsid w:val="008A7C90"/>
    <w:rsid w:val="008B0144"/>
    <w:rsid w:val="008B0281"/>
    <w:rsid w:val="008B0471"/>
    <w:rsid w:val="008B06EF"/>
    <w:rsid w:val="008B08A5"/>
    <w:rsid w:val="008B0C3C"/>
    <w:rsid w:val="008B15B9"/>
    <w:rsid w:val="008B312C"/>
    <w:rsid w:val="008B354D"/>
    <w:rsid w:val="008B3A3A"/>
    <w:rsid w:val="008B3A6E"/>
    <w:rsid w:val="008B3ABA"/>
    <w:rsid w:val="008B3EC2"/>
    <w:rsid w:val="008B3F83"/>
    <w:rsid w:val="008B3FCC"/>
    <w:rsid w:val="008B41B4"/>
    <w:rsid w:val="008B42AA"/>
    <w:rsid w:val="008B4503"/>
    <w:rsid w:val="008B4635"/>
    <w:rsid w:val="008B47F9"/>
    <w:rsid w:val="008B4B25"/>
    <w:rsid w:val="008B4BBF"/>
    <w:rsid w:val="008B513A"/>
    <w:rsid w:val="008B5468"/>
    <w:rsid w:val="008B609B"/>
    <w:rsid w:val="008B660A"/>
    <w:rsid w:val="008B6F5C"/>
    <w:rsid w:val="008B7F43"/>
    <w:rsid w:val="008C02FF"/>
    <w:rsid w:val="008C1158"/>
    <w:rsid w:val="008C1E24"/>
    <w:rsid w:val="008C242E"/>
    <w:rsid w:val="008C2874"/>
    <w:rsid w:val="008C2A6E"/>
    <w:rsid w:val="008C32B3"/>
    <w:rsid w:val="008C34BC"/>
    <w:rsid w:val="008C3935"/>
    <w:rsid w:val="008C3B05"/>
    <w:rsid w:val="008C43C4"/>
    <w:rsid w:val="008C5245"/>
    <w:rsid w:val="008C5863"/>
    <w:rsid w:val="008C5E01"/>
    <w:rsid w:val="008C6256"/>
    <w:rsid w:val="008C62E0"/>
    <w:rsid w:val="008C704E"/>
    <w:rsid w:val="008C71C2"/>
    <w:rsid w:val="008C78D0"/>
    <w:rsid w:val="008C79C1"/>
    <w:rsid w:val="008D02AA"/>
    <w:rsid w:val="008D033B"/>
    <w:rsid w:val="008D06A8"/>
    <w:rsid w:val="008D06F4"/>
    <w:rsid w:val="008D0AF1"/>
    <w:rsid w:val="008D0D84"/>
    <w:rsid w:val="008D0FEC"/>
    <w:rsid w:val="008D14E3"/>
    <w:rsid w:val="008D18F3"/>
    <w:rsid w:val="008D1C08"/>
    <w:rsid w:val="008D1C72"/>
    <w:rsid w:val="008D1F7D"/>
    <w:rsid w:val="008D220C"/>
    <w:rsid w:val="008D2515"/>
    <w:rsid w:val="008D2595"/>
    <w:rsid w:val="008D31AC"/>
    <w:rsid w:val="008D3F80"/>
    <w:rsid w:val="008D48EF"/>
    <w:rsid w:val="008D4953"/>
    <w:rsid w:val="008D4ACD"/>
    <w:rsid w:val="008D61B9"/>
    <w:rsid w:val="008D72C3"/>
    <w:rsid w:val="008D798B"/>
    <w:rsid w:val="008E12F9"/>
    <w:rsid w:val="008E1456"/>
    <w:rsid w:val="008E2033"/>
    <w:rsid w:val="008E2861"/>
    <w:rsid w:val="008E2B4F"/>
    <w:rsid w:val="008E2BA4"/>
    <w:rsid w:val="008E34A7"/>
    <w:rsid w:val="008E3A28"/>
    <w:rsid w:val="008E4645"/>
    <w:rsid w:val="008E4E27"/>
    <w:rsid w:val="008E5820"/>
    <w:rsid w:val="008E583C"/>
    <w:rsid w:val="008E590F"/>
    <w:rsid w:val="008E5A55"/>
    <w:rsid w:val="008E5B03"/>
    <w:rsid w:val="008E6558"/>
    <w:rsid w:val="008E70A5"/>
    <w:rsid w:val="008E71A3"/>
    <w:rsid w:val="008E76DE"/>
    <w:rsid w:val="008E7735"/>
    <w:rsid w:val="008E774D"/>
    <w:rsid w:val="008E7EE4"/>
    <w:rsid w:val="008F044A"/>
    <w:rsid w:val="008F11D2"/>
    <w:rsid w:val="008F20C8"/>
    <w:rsid w:val="008F215C"/>
    <w:rsid w:val="008F280D"/>
    <w:rsid w:val="008F2F86"/>
    <w:rsid w:val="008F2FEC"/>
    <w:rsid w:val="008F306E"/>
    <w:rsid w:val="008F55F4"/>
    <w:rsid w:val="008F593D"/>
    <w:rsid w:val="008F5B98"/>
    <w:rsid w:val="008F5C65"/>
    <w:rsid w:val="008F6302"/>
    <w:rsid w:val="008F6529"/>
    <w:rsid w:val="008F693B"/>
    <w:rsid w:val="008F6C1E"/>
    <w:rsid w:val="008F6FE4"/>
    <w:rsid w:val="008F7836"/>
    <w:rsid w:val="008F7ABA"/>
    <w:rsid w:val="008F7E6D"/>
    <w:rsid w:val="008F7F29"/>
    <w:rsid w:val="0090088D"/>
    <w:rsid w:val="00900A52"/>
    <w:rsid w:val="00901588"/>
    <w:rsid w:val="009016EF"/>
    <w:rsid w:val="00901927"/>
    <w:rsid w:val="00901D11"/>
    <w:rsid w:val="00901EAA"/>
    <w:rsid w:val="0090200F"/>
    <w:rsid w:val="00902733"/>
    <w:rsid w:val="00902808"/>
    <w:rsid w:val="00902F68"/>
    <w:rsid w:val="009037C4"/>
    <w:rsid w:val="00903CB6"/>
    <w:rsid w:val="00904BC8"/>
    <w:rsid w:val="00904F77"/>
    <w:rsid w:val="00905694"/>
    <w:rsid w:val="00906C9B"/>
    <w:rsid w:val="00907AE5"/>
    <w:rsid w:val="00907C9E"/>
    <w:rsid w:val="00907F1B"/>
    <w:rsid w:val="00910090"/>
    <w:rsid w:val="009100D5"/>
    <w:rsid w:val="009109B0"/>
    <w:rsid w:val="00911444"/>
    <w:rsid w:val="009115AE"/>
    <w:rsid w:val="00911F6D"/>
    <w:rsid w:val="00911FB5"/>
    <w:rsid w:val="00912F70"/>
    <w:rsid w:val="00913368"/>
    <w:rsid w:val="009134FC"/>
    <w:rsid w:val="00913A7E"/>
    <w:rsid w:val="00913B30"/>
    <w:rsid w:val="00914DB5"/>
    <w:rsid w:val="00915B46"/>
    <w:rsid w:val="00915B80"/>
    <w:rsid w:val="00915D57"/>
    <w:rsid w:val="00915E92"/>
    <w:rsid w:val="00915F31"/>
    <w:rsid w:val="00917163"/>
    <w:rsid w:val="0091770B"/>
    <w:rsid w:val="00917DE2"/>
    <w:rsid w:val="009211FF"/>
    <w:rsid w:val="00921B4B"/>
    <w:rsid w:val="00921CC4"/>
    <w:rsid w:val="0092261C"/>
    <w:rsid w:val="00922C34"/>
    <w:rsid w:val="00924A12"/>
    <w:rsid w:val="009257FF"/>
    <w:rsid w:val="00925B9C"/>
    <w:rsid w:val="00927A7C"/>
    <w:rsid w:val="00927AD7"/>
    <w:rsid w:val="00927AEF"/>
    <w:rsid w:val="0093011F"/>
    <w:rsid w:val="0093089A"/>
    <w:rsid w:val="00931043"/>
    <w:rsid w:val="009310A1"/>
    <w:rsid w:val="009310AF"/>
    <w:rsid w:val="009317A9"/>
    <w:rsid w:val="00931826"/>
    <w:rsid w:val="00931A1C"/>
    <w:rsid w:val="00932D74"/>
    <w:rsid w:val="009330E6"/>
    <w:rsid w:val="00933383"/>
    <w:rsid w:val="0093377B"/>
    <w:rsid w:val="00933783"/>
    <w:rsid w:val="0093427F"/>
    <w:rsid w:val="00934AF6"/>
    <w:rsid w:val="009350A5"/>
    <w:rsid w:val="00935DD6"/>
    <w:rsid w:val="0093642F"/>
    <w:rsid w:val="00937040"/>
    <w:rsid w:val="009370D4"/>
    <w:rsid w:val="00937A9C"/>
    <w:rsid w:val="00937DA9"/>
    <w:rsid w:val="00940709"/>
    <w:rsid w:val="00940EF2"/>
    <w:rsid w:val="009419EA"/>
    <w:rsid w:val="0094232A"/>
    <w:rsid w:val="0094352F"/>
    <w:rsid w:val="00943A9C"/>
    <w:rsid w:val="00943BAE"/>
    <w:rsid w:val="00943CA6"/>
    <w:rsid w:val="00944023"/>
    <w:rsid w:val="0094427A"/>
    <w:rsid w:val="0094488E"/>
    <w:rsid w:val="00944D3F"/>
    <w:rsid w:val="009450B6"/>
    <w:rsid w:val="00945481"/>
    <w:rsid w:val="00945D85"/>
    <w:rsid w:val="009465B9"/>
    <w:rsid w:val="00946E2D"/>
    <w:rsid w:val="00946E74"/>
    <w:rsid w:val="009472CF"/>
    <w:rsid w:val="0094778B"/>
    <w:rsid w:val="00950834"/>
    <w:rsid w:val="00950BD2"/>
    <w:rsid w:val="00950F5B"/>
    <w:rsid w:val="0095174B"/>
    <w:rsid w:val="00951968"/>
    <w:rsid w:val="00952168"/>
    <w:rsid w:val="00952913"/>
    <w:rsid w:val="00952F1A"/>
    <w:rsid w:val="00953128"/>
    <w:rsid w:val="0095320B"/>
    <w:rsid w:val="00953615"/>
    <w:rsid w:val="009536B7"/>
    <w:rsid w:val="0095411E"/>
    <w:rsid w:val="0095484B"/>
    <w:rsid w:val="009548CD"/>
    <w:rsid w:val="00955BA5"/>
    <w:rsid w:val="0095674A"/>
    <w:rsid w:val="00956B7D"/>
    <w:rsid w:val="00957190"/>
    <w:rsid w:val="00957316"/>
    <w:rsid w:val="009573D8"/>
    <w:rsid w:val="00957BD0"/>
    <w:rsid w:val="009603EE"/>
    <w:rsid w:val="0096157A"/>
    <w:rsid w:val="009617B5"/>
    <w:rsid w:val="00961DE0"/>
    <w:rsid w:val="00962627"/>
    <w:rsid w:val="00962A9D"/>
    <w:rsid w:val="00962E6B"/>
    <w:rsid w:val="009632A6"/>
    <w:rsid w:val="00963B3D"/>
    <w:rsid w:val="00963F92"/>
    <w:rsid w:val="0096465C"/>
    <w:rsid w:val="009646FE"/>
    <w:rsid w:val="00965976"/>
    <w:rsid w:val="00965B5A"/>
    <w:rsid w:val="00966090"/>
    <w:rsid w:val="009663E8"/>
    <w:rsid w:val="00966BBA"/>
    <w:rsid w:val="00967291"/>
    <w:rsid w:val="009678EA"/>
    <w:rsid w:val="00970284"/>
    <w:rsid w:val="009709B8"/>
    <w:rsid w:val="00970BE0"/>
    <w:rsid w:val="00970D16"/>
    <w:rsid w:val="00970E68"/>
    <w:rsid w:val="009710B0"/>
    <w:rsid w:val="00972220"/>
    <w:rsid w:val="0097268C"/>
    <w:rsid w:val="00972F43"/>
    <w:rsid w:val="00973CA1"/>
    <w:rsid w:val="00973DD7"/>
    <w:rsid w:val="0097520A"/>
    <w:rsid w:val="00975325"/>
    <w:rsid w:val="0097643F"/>
    <w:rsid w:val="0097650C"/>
    <w:rsid w:val="0097660E"/>
    <w:rsid w:val="009766C0"/>
    <w:rsid w:val="009768AB"/>
    <w:rsid w:val="00977620"/>
    <w:rsid w:val="0098018D"/>
    <w:rsid w:val="009804D7"/>
    <w:rsid w:val="00980988"/>
    <w:rsid w:val="00980AE9"/>
    <w:rsid w:val="00981556"/>
    <w:rsid w:val="00981CAC"/>
    <w:rsid w:val="00981E7D"/>
    <w:rsid w:val="00982564"/>
    <w:rsid w:val="00983400"/>
    <w:rsid w:val="009838D8"/>
    <w:rsid w:val="00984208"/>
    <w:rsid w:val="0098436A"/>
    <w:rsid w:val="00984472"/>
    <w:rsid w:val="0098579B"/>
    <w:rsid w:val="00985E82"/>
    <w:rsid w:val="0098601A"/>
    <w:rsid w:val="0098602F"/>
    <w:rsid w:val="0098701D"/>
    <w:rsid w:val="0098711B"/>
    <w:rsid w:val="0098758D"/>
    <w:rsid w:val="00987A2E"/>
    <w:rsid w:val="00987CAE"/>
    <w:rsid w:val="009902F6"/>
    <w:rsid w:val="00990732"/>
    <w:rsid w:val="00991AC4"/>
    <w:rsid w:val="009922D3"/>
    <w:rsid w:val="009924A0"/>
    <w:rsid w:val="009928CC"/>
    <w:rsid w:val="00992E54"/>
    <w:rsid w:val="009932A8"/>
    <w:rsid w:val="00993342"/>
    <w:rsid w:val="00993B09"/>
    <w:rsid w:val="0099404D"/>
    <w:rsid w:val="0099448D"/>
    <w:rsid w:val="009945C8"/>
    <w:rsid w:val="00994E82"/>
    <w:rsid w:val="0099593B"/>
    <w:rsid w:val="00996A7F"/>
    <w:rsid w:val="00996B0C"/>
    <w:rsid w:val="00997859"/>
    <w:rsid w:val="00997BF0"/>
    <w:rsid w:val="00997E48"/>
    <w:rsid w:val="009A04AF"/>
    <w:rsid w:val="009A0F9B"/>
    <w:rsid w:val="009A1233"/>
    <w:rsid w:val="009A15A8"/>
    <w:rsid w:val="009A1661"/>
    <w:rsid w:val="009A23F4"/>
    <w:rsid w:val="009A24F8"/>
    <w:rsid w:val="009A2778"/>
    <w:rsid w:val="009A2787"/>
    <w:rsid w:val="009A2957"/>
    <w:rsid w:val="009A30E0"/>
    <w:rsid w:val="009A38FC"/>
    <w:rsid w:val="009A3AD1"/>
    <w:rsid w:val="009A45CA"/>
    <w:rsid w:val="009A48B5"/>
    <w:rsid w:val="009A492A"/>
    <w:rsid w:val="009A4B44"/>
    <w:rsid w:val="009A57B7"/>
    <w:rsid w:val="009A586D"/>
    <w:rsid w:val="009A58ED"/>
    <w:rsid w:val="009A593E"/>
    <w:rsid w:val="009A5A43"/>
    <w:rsid w:val="009A5B52"/>
    <w:rsid w:val="009A5F2D"/>
    <w:rsid w:val="009A6D8E"/>
    <w:rsid w:val="009A79C8"/>
    <w:rsid w:val="009A79F6"/>
    <w:rsid w:val="009B0388"/>
    <w:rsid w:val="009B03B0"/>
    <w:rsid w:val="009B0FB9"/>
    <w:rsid w:val="009B1B4A"/>
    <w:rsid w:val="009B2E0D"/>
    <w:rsid w:val="009B3A47"/>
    <w:rsid w:val="009B3B4E"/>
    <w:rsid w:val="009B3B82"/>
    <w:rsid w:val="009B52B4"/>
    <w:rsid w:val="009B5951"/>
    <w:rsid w:val="009B5A40"/>
    <w:rsid w:val="009B5A48"/>
    <w:rsid w:val="009B5C18"/>
    <w:rsid w:val="009B6114"/>
    <w:rsid w:val="009B7AF5"/>
    <w:rsid w:val="009B7AF8"/>
    <w:rsid w:val="009B7C48"/>
    <w:rsid w:val="009B7D81"/>
    <w:rsid w:val="009C00FB"/>
    <w:rsid w:val="009C0216"/>
    <w:rsid w:val="009C0EA0"/>
    <w:rsid w:val="009C0F3E"/>
    <w:rsid w:val="009C1043"/>
    <w:rsid w:val="009C1E1C"/>
    <w:rsid w:val="009C24EE"/>
    <w:rsid w:val="009C2FC3"/>
    <w:rsid w:val="009C35D8"/>
    <w:rsid w:val="009C3AD9"/>
    <w:rsid w:val="009C49B2"/>
    <w:rsid w:val="009C591F"/>
    <w:rsid w:val="009C59C4"/>
    <w:rsid w:val="009C6817"/>
    <w:rsid w:val="009C6BDD"/>
    <w:rsid w:val="009C6F89"/>
    <w:rsid w:val="009C7437"/>
    <w:rsid w:val="009C74FA"/>
    <w:rsid w:val="009C79B3"/>
    <w:rsid w:val="009D096C"/>
    <w:rsid w:val="009D0CCE"/>
    <w:rsid w:val="009D1101"/>
    <w:rsid w:val="009D27D1"/>
    <w:rsid w:val="009D3721"/>
    <w:rsid w:val="009D48BD"/>
    <w:rsid w:val="009D49A7"/>
    <w:rsid w:val="009D50C6"/>
    <w:rsid w:val="009D528D"/>
    <w:rsid w:val="009D558F"/>
    <w:rsid w:val="009D5C2C"/>
    <w:rsid w:val="009D5F26"/>
    <w:rsid w:val="009D5FB6"/>
    <w:rsid w:val="009D63FB"/>
    <w:rsid w:val="009D654B"/>
    <w:rsid w:val="009D6978"/>
    <w:rsid w:val="009D6CBC"/>
    <w:rsid w:val="009D6F3F"/>
    <w:rsid w:val="009D7554"/>
    <w:rsid w:val="009D75E9"/>
    <w:rsid w:val="009D7678"/>
    <w:rsid w:val="009E0C1B"/>
    <w:rsid w:val="009E0CDE"/>
    <w:rsid w:val="009E12B4"/>
    <w:rsid w:val="009E1A20"/>
    <w:rsid w:val="009E286F"/>
    <w:rsid w:val="009E2878"/>
    <w:rsid w:val="009E330C"/>
    <w:rsid w:val="009E3384"/>
    <w:rsid w:val="009E349E"/>
    <w:rsid w:val="009E4016"/>
    <w:rsid w:val="009E4601"/>
    <w:rsid w:val="009E50FF"/>
    <w:rsid w:val="009E638D"/>
    <w:rsid w:val="009E6F63"/>
    <w:rsid w:val="009E7F3D"/>
    <w:rsid w:val="009F0876"/>
    <w:rsid w:val="009F090D"/>
    <w:rsid w:val="009F17FE"/>
    <w:rsid w:val="009F1B63"/>
    <w:rsid w:val="009F1C06"/>
    <w:rsid w:val="009F1DDA"/>
    <w:rsid w:val="009F27B5"/>
    <w:rsid w:val="009F31A8"/>
    <w:rsid w:val="009F3DB0"/>
    <w:rsid w:val="009F3F6A"/>
    <w:rsid w:val="009F4A39"/>
    <w:rsid w:val="009F4AF4"/>
    <w:rsid w:val="009F4B08"/>
    <w:rsid w:val="009F4B58"/>
    <w:rsid w:val="009F4EE0"/>
    <w:rsid w:val="009F5069"/>
    <w:rsid w:val="009F6216"/>
    <w:rsid w:val="009F6460"/>
    <w:rsid w:val="009F6D04"/>
    <w:rsid w:val="009F7F8F"/>
    <w:rsid w:val="009F7FF7"/>
    <w:rsid w:val="00A00224"/>
    <w:rsid w:val="00A00A61"/>
    <w:rsid w:val="00A00B80"/>
    <w:rsid w:val="00A0112D"/>
    <w:rsid w:val="00A01BB4"/>
    <w:rsid w:val="00A03150"/>
    <w:rsid w:val="00A039DE"/>
    <w:rsid w:val="00A03B79"/>
    <w:rsid w:val="00A03D6A"/>
    <w:rsid w:val="00A03F48"/>
    <w:rsid w:val="00A041C0"/>
    <w:rsid w:val="00A0487F"/>
    <w:rsid w:val="00A04C6B"/>
    <w:rsid w:val="00A04FA5"/>
    <w:rsid w:val="00A058ED"/>
    <w:rsid w:val="00A062B3"/>
    <w:rsid w:val="00A065B7"/>
    <w:rsid w:val="00A070C5"/>
    <w:rsid w:val="00A07160"/>
    <w:rsid w:val="00A074D4"/>
    <w:rsid w:val="00A107DB"/>
    <w:rsid w:val="00A11018"/>
    <w:rsid w:val="00A111CB"/>
    <w:rsid w:val="00A11C90"/>
    <w:rsid w:val="00A124FB"/>
    <w:rsid w:val="00A1290C"/>
    <w:rsid w:val="00A12D59"/>
    <w:rsid w:val="00A12E01"/>
    <w:rsid w:val="00A12E2F"/>
    <w:rsid w:val="00A131F3"/>
    <w:rsid w:val="00A1325C"/>
    <w:rsid w:val="00A13550"/>
    <w:rsid w:val="00A13C8D"/>
    <w:rsid w:val="00A13DC9"/>
    <w:rsid w:val="00A14B9F"/>
    <w:rsid w:val="00A14C5A"/>
    <w:rsid w:val="00A15204"/>
    <w:rsid w:val="00A15B74"/>
    <w:rsid w:val="00A16597"/>
    <w:rsid w:val="00A165BB"/>
    <w:rsid w:val="00A16EF5"/>
    <w:rsid w:val="00A16FC9"/>
    <w:rsid w:val="00A171D6"/>
    <w:rsid w:val="00A17AE8"/>
    <w:rsid w:val="00A17AF4"/>
    <w:rsid w:val="00A20542"/>
    <w:rsid w:val="00A205C0"/>
    <w:rsid w:val="00A22286"/>
    <w:rsid w:val="00A2296A"/>
    <w:rsid w:val="00A22B98"/>
    <w:rsid w:val="00A23664"/>
    <w:rsid w:val="00A23EA7"/>
    <w:rsid w:val="00A25229"/>
    <w:rsid w:val="00A2542D"/>
    <w:rsid w:val="00A2567C"/>
    <w:rsid w:val="00A263F6"/>
    <w:rsid w:val="00A26468"/>
    <w:rsid w:val="00A26DDB"/>
    <w:rsid w:val="00A2706F"/>
    <w:rsid w:val="00A27326"/>
    <w:rsid w:val="00A30133"/>
    <w:rsid w:val="00A308F9"/>
    <w:rsid w:val="00A3123B"/>
    <w:rsid w:val="00A31601"/>
    <w:rsid w:val="00A31668"/>
    <w:rsid w:val="00A31E6D"/>
    <w:rsid w:val="00A31F8D"/>
    <w:rsid w:val="00A3225D"/>
    <w:rsid w:val="00A32B50"/>
    <w:rsid w:val="00A3354E"/>
    <w:rsid w:val="00A33BB8"/>
    <w:rsid w:val="00A344AE"/>
    <w:rsid w:val="00A34C8B"/>
    <w:rsid w:val="00A3528E"/>
    <w:rsid w:val="00A359FC"/>
    <w:rsid w:val="00A35B21"/>
    <w:rsid w:val="00A35EDE"/>
    <w:rsid w:val="00A3607B"/>
    <w:rsid w:val="00A361B9"/>
    <w:rsid w:val="00A36CEE"/>
    <w:rsid w:val="00A36D42"/>
    <w:rsid w:val="00A36FEA"/>
    <w:rsid w:val="00A372FF"/>
    <w:rsid w:val="00A37EE5"/>
    <w:rsid w:val="00A40815"/>
    <w:rsid w:val="00A40B00"/>
    <w:rsid w:val="00A40C09"/>
    <w:rsid w:val="00A40F24"/>
    <w:rsid w:val="00A412E7"/>
    <w:rsid w:val="00A41D3C"/>
    <w:rsid w:val="00A41F04"/>
    <w:rsid w:val="00A434E0"/>
    <w:rsid w:val="00A43742"/>
    <w:rsid w:val="00A43F1B"/>
    <w:rsid w:val="00A449E8"/>
    <w:rsid w:val="00A44D05"/>
    <w:rsid w:val="00A45205"/>
    <w:rsid w:val="00A4582C"/>
    <w:rsid w:val="00A45A65"/>
    <w:rsid w:val="00A45B26"/>
    <w:rsid w:val="00A4682D"/>
    <w:rsid w:val="00A46F90"/>
    <w:rsid w:val="00A471A0"/>
    <w:rsid w:val="00A47C85"/>
    <w:rsid w:val="00A47D4F"/>
    <w:rsid w:val="00A50BEA"/>
    <w:rsid w:val="00A513F6"/>
    <w:rsid w:val="00A51671"/>
    <w:rsid w:val="00A516E0"/>
    <w:rsid w:val="00A51E0F"/>
    <w:rsid w:val="00A51FAE"/>
    <w:rsid w:val="00A5317E"/>
    <w:rsid w:val="00A53540"/>
    <w:rsid w:val="00A548CC"/>
    <w:rsid w:val="00A54D4E"/>
    <w:rsid w:val="00A54E50"/>
    <w:rsid w:val="00A5586B"/>
    <w:rsid w:val="00A55B16"/>
    <w:rsid w:val="00A56916"/>
    <w:rsid w:val="00A6091D"/>
    <w:rsid w:val="00A60C2B"/>
    <w:rsid w:val="00A61A20"/>
    <w:rsid w:val="00A621C9"/>
    <w:rsid w:val="00A62C38"/>
    <w:rsid w:val="00A636A0"/>
    <w:rsid w:val="00A636F5"/>
    <w:rsid w:val="00A637B5"/>
    <w:rsid w:val="00A6462B"/>
    <w:rsid w:val="00A64C7F"/>
    <w:rsid w:val="00A6514F"/>
    <w:rsid w:val="00A65252"/>
    <w:rsid w:val="00A65474"/>
    <w:rsid w:val="00A65644"/>
    <w:rsid w:val="00A65A91"/>
    <w:rsid w:val="00A65A93"/>
    <w:rsid w:val="00A65D58"/>
    <w:rsid w:val="00A65DCA"/>
    <w:rsid w:val="00A662D6"/>
    <w:rsid w:val="00A67958"/>
    <w:rsid w:val="00A70CBB"/>
    <w:rsid w:val="00A712A5"/>
    <w:rsid w:val="00A7146C"/>
    <w:rsid w:val="00A7152A"/>
    <w:rsid w:val="00A71FCB"/>
    <w:rsid w:val="00A726F4"/>
    <w:rsid w:val="00A728C5"/>
    <w:rsid w:val="00A739F3"/>
    <w:rsid w:val="00A73A02"/>
    <w:rsid w:val="00A744AF"/>
    <w:rsid w:val="00A746DB"/>
    <w:rsid w:val="00A74A6C"/>
    <w:rsid w:val="00A751CB"/>
    <w:rsid w:val="00A754C6"/>
    <w:rsid w:val="00A755F4"/>
    <w:rsid w:val="00A75791"/>
    <w:rsid w:val="00A7581F"/>
    <w:rsid w:val="00A75DDA"/>
    <w:rsid w:val="00A76114"/>
    <w:rsid w:val="00A770C7"/>
    <w:rsid w:val="00A7722B"/>
    <w:rsid w:val="00A772A5"/>
    <w:rsid w:val="00A804E5"/>
    <w:rsid w:val="00A80782"/>
    <w:rsid w:val="00A80D37"/>
    <w:rsid w:val="00A81B54"/>
    <w:rsid w:val="00A81CB8"/>
    <w:rsid w:val="00A8234C"/>
    <w:rsid w:val="00A831A0"/>
    <w:rsid w:val="00A836E6"/>
    <w:rsid w:val="00A845FD"/>
    <w:rsid w:val="00A847D4"/>
    <w:rsid w:val="00A85043"/>
    <w:rsid w:val="00A85133"/>
    <w:rsid w:val="00A8570E"/>
    <w:rsid w:val="00A85BE9"/>
    <w:rsid w:val="00A85CC4"/>
    <w:rsid w:val="00A85FBA"/>
    <w:rsid w:val="00A85FDC"/>
    <w:rsid w:val="00A86093"/>
    <w:rsid w:val="00A86392"/>
    <w:rsid w:val="00A864CB"/>
    <w:rsid w:val="00A87086"/>
    <w:rsid w:val="00A87414"/>
    <w:rsid w:val="00A8785A"/>
    <w:rsid w:val="00A87ED7"/>
    <w:rsid w:val="00A9054B"/>
    <w:rsid w:val="00A90CCB"/>
    <w:rsid w:val="00A9103A"/>
    <w:rsid w:val="00A91284"/>
    <w:rsid w:val="00A92DBF"/>
    <w:rsid w:val="00A9312E"/>
    <w:rsid w:val="00A936E4"/>
    <w:rsid w:val="00A93B99"/>
    <w:rsid w:val="00A93D9D"/>
    <w:rsid w:val="00A947EA"/>
    <w:rsid w:val="00A94AC7"/>
    <w:rsid w:val="00A956ED"/>
    <w:rsid w:val="00A95785"/>
    <w:rsid w:val="00A95C93"/>
    <w:rsid w:val="00A95F0B"/>
    <w:rsid w:val="00A96A87"/>
    <w:rsid w:val="00A97216"/>
    <w:rsid w:val="00AA0785"/>
    <w:rsid w:val="00AA1226"/>
    <w:rsid w:val="00AA13DF"/>
    <w:rsid w:val="00AA1A0E"/>
    <w:rsid w:val="00AA1AC7"/>
    <w:rsid w:val="00AA1D29"/>
    <w:rsid w:val="00AA24D0"/>
    <w:rsid w:val="00AA266F"/>
    <w:rsid w:val="00AA272C"/>
    <w:rsid w:val="00AA2D7B"/>
    <w:rsid w:val="00AA303A"/>
    <w:rsid w:val="00AA33D9"/>
    <w:rsid w:val="00AA5ABD"/>
    <w:rsid w:val="00AA5BD8"/>
    <w:rsid w:val="00AA7266"/>
    <w:rsid w:val="00AA7754"/>
    <w:rsid w:val="00AA78D5"/>
    <w:rsid w:val="00AA7A53"/>
    <w:rsid w:val="00AA7AFD"/>
    <w:rsid w:val="00AB0073"/>
    <w:rsid w:val="00AB1410"/>
    <w:rsid w:val="00AB1742"/>
    <w:rsid w:val="00AB298F"/>
    <w:rsid w:val="00AB2E03"/>
    <w:rsid w:val="00AB2EF1"/>
    <w:rsid w:val="00AB3515"/>
    <w:rsid w:val="00AB3B6D"/>
    <w:rsid w:val="00AB3CAC"/>
    <w:rsid w:val="00AB41DF"/>
    <w:rsid w:val="00AB4646"/>
    <w:rsid w:val="00AB5942"/>
    <w:rsid w:val="00AB5E3E"/>
    <w:rsid w:val="00AB60F5"/>
    <w:rsid w:val="00AB667D"/>
    <w:rsid w:val="00AB6FE2"/>
    <w:rsid w:val="00AB7C19"/>
    <w:rsid w:val="00AB7CA6"/>
    <w:rsid w:val="00AB7DD0"/>
    <w:rsid w:val="00AC09EF"/>
    <w:rsid w:val="00AC0AE6"/>
    <w:rsid w:val="00AC0CB8"/>
    <w:rsid w:val="00AC123F"/>
    <w:rsid w:val="00AC16AC"/>
    <w:rsid w:val="00AC1CCF"/>
    <w:rsid w:val="00AC1FDD"/>
    <w:rsid w:val="00AC2013"/>
    <w:rsid w:val="00AC2B9E"/>
    <w:rsid w:val="00AC2C92"/>
    <w:rsid w:val="00AC2DA3"/>
    <w:rsid w:val="00AC315F"/>
    <w:rsid w:val="00AC3199"/>
    <w:rsid w:val="00AC3983"/>
    <w:rsid w:val="00AC3E2A"/>
    <w:rsid w:val="00AC53CB"/>
    <w:rsid w:val="00AC59D5"/>
    <w:rsid w:val="00AC5DDD"/>
    <w:rsid w:val="00AC5ED3"/>
    <w:rsid w:val="00AC5F17"/>
    <w:rsid w:val="00AC5F45"/>
    <w:rsid w:val="00AC6876"/>
    <w:rsid w:val="00AC78E4"/>
    <w:rsid w:val="00AD0303"/>
    <w:rsid w:val="00AD0473"/>
    <w:rsid w:val="00AD0D37"/>
    <w:rsid w:val="00AD0E6C"/>
    <w:rsid w:val="00AD1D4A"/>
    <w:rsid w:val="00AD2041"/>
    <w:rsid w:val="00AD2766"/>
    <w:rsid w:val="00AD373B"/>
    <w:rsid w:val="00AD431A"/>
    <w:rsid w:val="00AD4661"/>
    <w:rsid w:val="00AD4909"/>
    <w:rsid w:val="00AD4CC6"/>
    <w:rsid w:val="00AD5D4F"/>
    <w:rsid w:val="00AD5DB5"/>
    <w:rsid w:val="00AD628F"/>
    <w:rsid w:val="00AD6BCF"/>
    <w:rsid w:val="00AD7167"/>
    <w:rsid w:val="00AD7B27"/>
    <w:rsid w:val="00AE06CB"/>
    <w:rsid w:val="00AE0A42"/>
    <w:rsid w:val="00AE0FD2"/>
    <w:rsid w:val="00AE12F5"/>
    <w:rsid w:val="00AE1ACF"/>
    <w:rsid w:val="00AE1D48"/>
    <w:rsid w:val="00AE2336"/>
    <w:rsid w:val="00AE259B"/>
    <w:rsid w:val="00AE2607"/>
    <w:rsid w:val="00AE2A11"/>
    <w:rsid w:val="00AE2D78"/>
    <w:rsid w:val="00AE3EE3"/>
    <w:rsid w:val="00AE43EF"/>
    <w:rsid w:val="00AE46E0"/>
    <w:rsid w:val="00AE4FA6"/>
    <w:rsid w:val="00AE50FC"/>
    <w:rsid w:val="00AE5126"/>
    <w:rsid w:val="00AE542F"/>
    <w:rsid w:val="00AE5DD6"/>
    <w:rsid w:val="00AE62D9"/>
    <w:rsid w:val="00AE6408"/>
    <w:rsid w:val="00AE6448"/>
    <w:rsid w:val="00AE7117"/>
    <w:rsid w:val="00AF073E"/>
    <w:rsid w:val="00AF07BF"/>
    <w:rsid w:val="00AF07F4"/>
    <w:rsid w:val="00AF0E43"/>
    <w:rsid w:val="00AF0E6B"/>
    <w:rsid w:val="00AF115B"/>
    <w:rsid w:val="00AF18CA"/>
    <w:rsid w:val="00AF1A70"/>
    <w:rsid w:val="00AF1BDA"/>
    <w:rsid w:val="00AF1E03"/>
    <w:rsid w:val="00AF2312"/>
    <w:rsid w:val="00AF24FA"/>
    <w:rsid w:val="00AF25B9"/>
    <w:rsid w:val="00AF2656"/>
    <w:rsid w:val="00AF2926"/>
    <w:rsid w:val="00AF357C"/>
    <w:rsid w:val="00AF3CBB"/>
    <w:rsid w:val="00AF3CEC"/>
    <w:rsid w:val="00AF3E48"/>
    <w:rsid w:val="00AF4048"/>
    <w:rsid w:val="00AF420E"/>
    <w:rsid w:val="00AF5B27"/>
    <w:rsid w:val="00AF677D"/>
    <w:rsid w:val="00AF6CC6"/>
    <w:rsid w:val="00AF7024"/>
    <w:rsid w:val="00AF708D"/>
    <w:rsid w:val="00AF7C5F"/>
    <w:rsid w:val="00AF7E68"/>
    <w:rsid w:val="00B0082C"/>
    <w:rsid w:val="00B00B6D"/>
    <w:rsid w:val="00B00E35"/>
    <w:rsid w:val="00B013FE"/>
    <w:rsid w:val="00B02366"/>
    <w:rsid w:val="00B032ED"/>
    <w:rsid w:val="00B03A1C"/>
    <w:rsid w:val="00B041A9"/>
    <w:rsid w:val="00B043DE"/>
    <w:rsid w:val="00B048C6"/>
    <w:rsid w:val="00B04960"/>
    <w:rsid w:val="00B04AD5"/>
    <w:rsid w:val="00B05862"/>
    <w:rsid w:val="00B05FC4"/>
    <w:rsid w:val="00B06093"/>
    <w:rsid w:val="00B06258"/>
    <w:rsid w:val="00B06366"/>
    <w:rsid w:val="00B07195"/>
    <w:rsid w:val="00B07267"/>
    <w:rsid w:val="00B102CA"/>
    <w:rsid w:val="00B11135"/>
    <w:rsid w:val="00B116B0"/>
    <w:rsid w:val="00B1177D"/>
    <w:rsid w:val="00B11797"/>
    <w:rsid w:val="00B123A3"/>
    <w:rsid w:val="00B12633"/>
    <w:rsid w:val="00B12BCC"/>
    <w:rsid w:val="00B12C33"/>
    <w:rsid w:val="00B132D6"/>
    <w:rsid w:val="00B133B7"/>
    <w:rsid w:val="00B134B4"/>
    <w:rsid w:val="00B135A6"/>
    <w:rsid w:val="00B14422"/>
    <w:rsid w:val="00B1488C"/>
    <w:rsid w:val="00B15539"/>
    <w:rsid w:val="00B1567E"/>
    <w:rsid w:val="00B1577F"/>
    <w:rsid w:val="00B15F11"/>
    <w:rsid w:val="00B162A9"/>
    <w:rsid w:val="00B16351"/>
    <w:rsid w:val="00B16B21"/>
    <w:rsid w:val="00B16DF4"/>
    <w:rsid w:val="00B16EE5"/>
    <w:rsid w:val="00B170C8"/>
    <w:rsid w:val="00B172C5"/>
    <w:rsid w:val="00B1786E"/>
    <w:rsid w:val="00B17A76"/>
    <w:rsid w:val="00B20322"/>
    <w:rsid w:val="00B20623"/>
    <w:rsid w:val="00B207B1"/>
    <w:rsid w:val="00B208AF"/>
    <w:rsid w:val="00B20B3C"/>
    <w:rsid w:val="00B20CFC"/>
    <w:rsid w:val="00B21245"/>
    <w:rsid w:val="00B2178D"/>
    <w:rsid w:val="00B22462"/>
    <w:rsid w:val="00B228AE"/>
    <w:rsid w:val="00B23733"/>
    <w:rsid w:val="00B23B2B"/>
    <w:rsid w:val="00B23F36"/>
    <w:rsid w:val="00B241D0"/>
    <w:rsid w:val="00B24856"/>
    <w:rsid w:val="00B25231"/>
    <w:rsid w:val="00B2653E"/>
    <w:rsid w:val="00B269E1"/>
    <w:rsid w:val="00B27169"/>
    <w:rsid w:val="00B27368"/>
    <w:rsid w:val="00B30617"/>
    <w:rsid w:val="00B30B30"/>
    <w:rsid w:val="00B30C4E"/>
    <w:rsid w:val="00B30F73"/>
    <w:rsid w:val="00B315FC"/>
    <w:rsid w:val="00B3165D"/>
    <w:rsid w:val="00B31EAA"/>
    <w:rsid w:val="00B320F5"/>
    <w:rsid w:val="00B325C1"/>
    <w:rsid w:val="00B327B2"/>
    <w:rsid w:val="00B32D6C"/>
    <w:rsid w:val="00B3383E"/>
    <w:rsid w:val="00B33A07"/>
    <w:rsid w:val="00B33FCE"/>
    <w:rsid w:val="00B34598"/>
    <w:rsid w:val="00B34684"/>
    <w:rsid w:val="00B34863"/>
    <w:rsid w:val="00B34A23"/>
    <w:rsid w:val="00B34B65"/>
    <w:rsid w:val="00B34B9C"/>
    <w:rsid w:val="00B34D2D"/>
    <w:rsid w:val="00B34DD4"/>
    <w:rsid w:val="00B357CD"/>
    <w:rsid w:val="00B35BF5"/>
    <w:rsid w:val="00B36192"/>
    <w:rsid w:val="00B367B9"/>
    <w:rsid w:val="00B36A9A"/>
    <w:rsid w:val="00B374C9"/>
    <w:rsid w:val="00B3761E"/>
    <w:rsid w:val="00B37B2C"/>
    <w:rsid w:val="00B40228"/>
    <w:rsid w:val="00B40405"/>
    <w:rsid w:val="00B40704"/>
    <w:rsid w:val="00B407B0"/>
    <w:rsid w:val="00B40AF9"/>
    <w:rsid w:val="00B40BB1"/>
    <w:rsid w:val="00B40F67"/>
    <w:rsid w:val="00B4119B"/>
    <w:rsid w:val="00B413C8"/>
    <w:rsid w:val="00B41548"/>
    <w:rsid w:val="00B41BF2"/>
    <w:rsid w:val="00B42652"/>
    <w:rsid w:val="00B43268"/>
    <w:rsid w:val="00B4353C"/>
    <w:rsid w:val="00B436BB"/>
    <w:rsid w:val="00B43BA3"/>
    <w:rsid w:val="00B43EA7"/>
    <w:rsid w:val="00B4481F"/>
    <w:rsid w:val="00B44D3F"/>
    <w:rsid w:val="00B44E93"/>
    <w:rsid w:val="00B451E1"/>
    <w:rsid w:val="00B4581C"/>
    <w:rsid w:val="00B4590D"/>
    <w:rsid w:val="00B45CDE"/>
    <w:rsid w:val="00B45F29"/>
    <w:rsid w:val="00B46216"/>
    <w:rsid w:val="00B4687A"/>
    <w:rsid w:val="00B46D01"/>
    <w:rsid w:val="00B46FC2"/>
    <w:rsid w:val="00B470B2"/>
    <w:rsid w:val="00B470FE"/>
    <w:rsid w:val="00B477B4"/>
    <w:rsid w:val="00B47C9A"/>
    <w:rsid w:val="00B50E75"/>
    <w:rsid w:val="00B51807"/>
    <w:rsid w:val="00B524B3"/>
    <w:rsid w:val="00B52685"/>
    <w:rsid w:val="00B52C8B"/>
    <w:rsid w:val="00B53FAA"/>
    <w:rsid w:val="00B543BF"/>
    <w:rsid w:val="00B544EC"/>
    <w:rsid w:val="00B54518"/>
    <w:rsid w:val="00B54FCA"/>
    <w:rsid w:val="00B55543"/>
    <w:rsid w:val="00B55ED8"/>
    <w:rsid w:val="00B5605A"/>
    <w:rsid w:val="00B575EE"/>
    <w:rsid w:val="00B57829"/>
    <w:rsid w:val="00B60584"/>
    <w:rsid w:val="00B60C18"/>
    <w:rsid w:val="00B610A5"/>
    <w:rsid w:val="00B629D9"/>
    <w:rsid w:val="00B6342F"/>
    <w:rsid w:val="00B644BE"/>
    <w:rsid w:val="00B654B2"/>
    <w:rsid w:val="00B654CE"/>
    <w:rsid w:val="00B656D7"/>
    <w:rsid w:val="00B65762"/>
    <w:rsid w:val="00B65F10"/>
    <w:rsid w:val="00B66EE6"/>
    <w:rsid w:val="00B66F99"/>
    <w:rsid w:val="00B67447"/>
    <w:rsid w:val="00B67C4B"/>
    <w:rsid w:val="00B70313"/>
    <w:rsid w:val="00B7039B"/>
    <w:rsid w:val="00B707C6"/>
    <w:rsid w:val="00B70801"/>
    <w:rsid w:val="00B70CB3"/>
    <w:rsid w:val="00B711B8"/>
    <w:rsid w:val="00B7163C"/>
    <w:rsid w:val="00B720F2"/>
    <w:rsid w:val="00B7236C"/>
    <w:rsid w:val="00B72D7E"/>
    <w:rsid w:val="00B732BA"/>
    <w:rsid w:val="00B7373C"/>
    <w:rsid w:val="00B7421F"/>
    <w:rsid w:val="00B74617"/>
    <w:rsid w:val="00B7469A"/>
    <w:rsid w:val="00B74746"/>
    <w:rsid w:val="00B74D41"/>
    <w:rsid w:val="00B74DA6"/>
    <w:rsid w:val="00B75B4D"/>
    <w:rsid w:val="00B75EDD"/>
    <w:rsid w:val="00B763C2"/>
    <w:rsid w:val="00B76465"/>
    <w:rsid w:val="00B7684C"/>
    <w:rsid w:val="00B77290"/>
    <w:rsid w:val="00B77792"/>
    <w:rsid w:val="00B7781E"/>
    <w:rsid w:val="00B77B5A"/>
    <w:rsid w:val="00B77F19"/>
    <w:rsid w:val="00B802FC"/>
    <w:rsid w:val="00B80B4A"/>
    <w:rsid w:val="00B81559"/>
    <w:rsid w:val="00B8178F"/>
    <w:rsid w:val="00B819D3"/>
    <w:rsid w:val="00B8256B"/>
    <w:rsid w:val="00B82E65"/>
    <w:rsid w:val="00B83716"/>
    <w:rsid w:val="00B838DF"/>
    <w:rsid w:val="00B83B3B"/>
    <w:rsid w:val="00B83E8C"/>
    <w:rsid w:val="00B84C3E"/>
    <w:rsid w:val="00B84C4F"/>
    <w:rsid w:val="00B8531B"/>
    <w:rsid w:val="00B85BAE"/>
    <w:rsid w:val="00B85D8E"/>
    <w:rsid w:val="00B8653C"/>
    <w:rsid w:val="00B878D9"/>
    <w:rsid w:val="00B900BE"/>
    <w:rsid w:val="00B90720"/>
    <w:rsid w:val="00B90DAF"/>
    <w:rsid w:val="00B91FD9"/>
    <w:rsid w:val="00B92667"/>
    <w:rsid w:val="00B92AC4"/>
    <w:rsid w:val="00B92BA3"/>
    <w:rsid w:val="00B92C53"/>
    <w:rsid w:val="00B92F13"/>
    <w:rsid w:val="00B92FBB"/>
    <w:rsid w:val="00B930B0"/>
    <w:rsid w:val="00B9338B"/>
    <w:rsid w:val="00B934D2"/>
    <w:rsid w:val="00B93B50"/>
    <w:rsid w:val="00B93CB0"/>
    <w:rsid w:val="00B940AE"/>
    <w:rsid w:val="00B94EE4"/>
    <w:rsid w:val="00B94F12"/>
    <w:rsid w:val="00B95269"/>
    <w:rsid w:val="00B9542B"/>
    <w:rsid w:val="00B955EB"/>
    <w:rsid w:val="00B955FB"/>
    <w:rsid w:val="00B95FC5"/>
    <w:rsid w:val="00B95FDB"/>
    <w:rsid w:val="00B9602C"/>
    <w:rsid w:val="00B9620F"/>
    <w:rsid w:val="00B96225"/>
    <w:rsid w:val="00B963F1"/>
    <w:rsid w:val="00B96950"/>
    <w:rsid w:val="00B97438"/>
    <w:rsid w:val="00B979C7"/>
    <w:rsid w:val="00B97ED8"/>
    <w:rsid w:val="00BA027D"/>
    <w:rsid w:val="00BA0359"/>
    <w:rsid w:val="00BA0EAC"/>
    <w:rsid w:val="00BA0EFD"/>
    <w:rsid w:val="00BA1B7B"/>
    <w:rsid w:val="00BA224C"/>
    <w:rsid w:val="00BA287A"/>
    <w:rsid w:val="00BA2FFF"/>
    <w:rsid w:val="00BA3247"/>
    <w:rsid w:val="00BA34A3"/>
    <w:rsid w:val="00BA38BE"/>
    <w:rsid w:val="00BA3DCF"/>
    <w:rsid w:val="00BA456D"/>
    <w:rsid w:val="00BA4611"/>
    <w:rsid w:val="00BA4889"/>
    <w:rsid w:val="00BA4FE9"/>
    <w:rsid w:val="00BA55FC"/>
    <w:rsid w:val="00BA57EA"/>
    <w:rsid w:val="00BA5B53"/>
    <w:rsid w:val="00BA5D47"/>
    <w:rsid w:val="00BA704E"/>
    <w:rsid w:val="00BA7234"/>
    <w:rsid w:val="00BA735B"/>
    <w:rsid w:val="00BA766E"/>
    <w:rsid w:val="00BA777A"/>
    <w:rsid w:val="00BA7CAF"/>
    <w:rsid w:val="00BB011F"/>
    <w:rsid w:val="00BB021B"/>
    <w:rsid w:val="00BB05F8"/>
    <w:rsid w:val="00BB0C1E"/>
    <w:rsid w:val="00BB0D33"/>
    <w:rsid w:val="00BB1637"/>
    <w:rsid w:val="00BB2E31"/>
    <w:rsid w:val="00BB30CF"/>
    <w:rsid w:val="00BB40A6"/>
    <w:rsid w:val="00BB5695"/>
    <w:rsid w:val="00BB5ED3"/>
    <w:rsid w:val="00BB645F"/>
    <w:rsid w:val="00BB66B0"/>
    <w:rsid w:val="00BB7F0B"/>
    <w:rsid w:val="00BC020F"/>
    <w:rsid w:val="00BC055F"/>
    <w:rsid w:val="00BC05A9"/>
    <w:rsid w:val="00BC0E88"/>
    <w:rsid w:val="00BC1A77"/>
    <w:rsid w:val="00BC1FE8"/>
    <w:rsid w:val="00BC21BD"/>
    <w:rsid w:val="00BC2ED8"/>
    <w:rsid w:val="00BC36D7"/>
    <w:rsid w:val="00BC54A1"/>
    <w:rsid w:val="00BC56FB"/>
    <w:rsid w:val="00BC59A8"/>
    <w:rsid w:val="00BC5C4A"/>
    <w:rsid w:val="00BC63D2"/>
    <w:rsid w:val="00BD08FA"/>
    <w:rsid w:val="00BD127E"/>
    <w:rsid w:val="00BD130F"/>
    <w:rsid w:val="00BD2552"/>
    <w:rsid w:val="00BD2BC3"/>
    <w:rsid w:val="00BD2FA8"/>
    <w:rsid w:val="00BD32AB"/>
    <w:rsid w:val="00BD375E"/>
    <w:rsid w:val="00BD3B13"/>
    <w:rsid w:val="00BD426D"/>
    <w:rsid w:val="00BD47EC"/>
    <w:rsid w:val="00BD48E4"/>
    <w:rsid w:val="00BD4AE3"/>
    <w:rsid w:val="00BD5094"/>
    <w:rsid w:val="00BD55A9"/>
    <w:rsid w:val="00BD5693"/>
    <w:rsid w:val="00BD58E9"/>
    <w:rsid w:val="00BD62CD"/>
    <w:rsid w:val="00BD62F0"/>
    <w:rsid w:val="00BD68B9"/>
    <w:rsid w:val="00BD6986"/>
    <w:rsid w:val="00BD78E0"/>
    <w:rsid w:val="00BD7FFE"/>
    <w:rsid w:val="00BE01CF"/>
    <w:rsid w:val="00BE075E"/>
    <w:rsid w:val="00BE201A"/>
    <w:rsid w:val="00BE219A"/>
    <w:rsid w:val="00BE24A9"/>
    <w:rsid w:val="00BE28B6"/>
    <w:rsid w:val="00BE34A5"/>
    <w:rsid w:val="00BE371A"/>
    <w:rsid w:val="00BE3C4A"/>
    <w:rsid w:val="00BE40AF"/>
    <w:rsid w:val="00BE661A"/>
    <w:rsid w:val="00BE69BA"/>
    <w:rsid w:val="00BE7190"/>
    <w:rsid w:val="00BE7502"/>
    <w:rsid w:val="00BF06D3"/>
    <w:rsid w:val="00BF0A71"/>
    <w:rsid w:val="00BF0E3B"/>
    <w:rsid w:val="00BF13AC"/>
    <w:rsid w:val="00BF170C"/>
    <w:rsid w:val="00BF1C4F"/>
    <w:rsid w:val="00BF2980"/>
    <w:rsid w:val="00BF2DC6"/>
    <w:rsid w:val="00BF315C"/>
    <w:rsid w:val="00BF3582"/>
    <w:rsid w:val="00BF3CA0"/>
    <w:rsid w:val="00BF4361"/>
    <w:rsid w:val="00BF4433"/>
    <w:rsid w:val="00BF47BB"/>
    <w:rsid w:val="00BF49FC"/>
    <w:rsid w:val="00BF4E61"/>
    <w:rsid w:val="00BF5457"/>
    <w:rsid w:val="00BF54C6"/>
    <w:rsid w:val="00BF605A"/>
    <w:rsid w:val="00BF60B2"/>
    <w:rsid w:val="00BF6AF2"/>
    <w:rsid w:val="00BF6B96"/>
    <w:rsid w:val="00BF7048"/>
    <w:rsid w:val="00BF74D0"/>
    <w:rsid w:val="00BF761C"/>
    <w:rsid w:val="00BF76A5"/>
    <w:rsid w:val="00C003EB"/>
    <w:rsid w:val="00C00763"/>
    <w:rsid w:val="00C0230B"/>
    <w:rsid w:val="00C02507"/>
    <w:rsid w:val="00C028F5"/>
    <w:rsid w:val="00C030BF"/>
    <w:rsid w:val="00C034FA"/>
    <w:rsid w:val="00C03E53"/>
    <w:rsid w:val="00C048DF"/>
    <w:rsid w:val="00C06140"/>
    <w:rsid w:val="00C06C02"/>
    <w:rsid w:val="00C06C85"/>
    <w:rsid w:val="00C06D0E"/>
    <w:rsid w:val="00C06F36"/>
    <w:rsid w:val="00C0742F"/>
    <w:rsid w:val="00C075C8"/>
    <w:rsid w:val="00C1071D"/>
    <w:rsid w:val="00C109DA"/>
    <w:rsid w:val="00C12026"/>
    <w:rsid w:val="00C124BF"/>
    <w:rsid w:val="00C1264C"/>
    <w:rsid w:val="00C126AE"/>
    <w:rsid w:val="00C12729"/>
    <w:rsid w:val="00C1274A"/>
    <w:rsid w:val="00C135AC"/>
    <w:rsid w:val="00C13D25"/>
    <w:rsid w:val="00C13D68"/>
    <w:rsid w:val="00C13E1A"/>
    <w:rsid w:val="00C13E8F"/>
    <w:rsid w:val="00C147D4"/>
    <w:rsid w:val="00C14A87"/>
    <w:rsid w:val="00C156F6"/>
    <w:rsid w:val="00C15C1C"/>
    <w:rsid w:val="00C15D3D"/>
    <w:rsid w:val="00C15DF9"/>
    <w:rsid w:val="00C15E04"/>
    <w:rsid w:val="00C161E5"/>
    <w:rsid w:val="00C16446"/>
    <w:rsid w:val="00C16775"/>
    <w:rsid w:val="00C16989"/>
    <w:rsid w:val="00C16CCE"/>
    <w:rsid w:val="00C16D3F"/>
    <w:rsid w:val="00C172A4"/>
    <w:rsid w:val="00C177C6"/>
    <w:rsid w:val="00C20D90"/>
    <w:rsid w:val="00C21EF6"/>
    <w:rsid w:val="00C227A0"/>
    <w:rsid w:val="00C23E5F"/>
    <w:rsid w:val="00C25899"/>
    <w:rsid w:val="00C259F8"/>
    <w:rsid w:val="00C2664B"/>
    <w:rsid w:val="00C26D06"/>
    <w:rsid w:val="00C26DA3"/>
    <w:rsid w:val="00C27A7F"/>
    <w:rsid w:val="00C27AEE"/>
    <w:rsid w:val="00C30C74"/>
    <w:rsid w:val="00C30DDF"/>
    <w:rsid w:val="00C31A71"/>
    <w:rsid w:val="00C321FD"/>
    <w:rsid w:val="00C325F6"/>
    <w:rsid w:val="00C3270D"/>
    <w:rsid w:val="00C328B5"/>
    <w:rsid w:val="00C328FF"/>
    <w:rsid w:val="00C32DBC"/>
    <w:rsid w:val="00C3414C"/>
    <w:rsid w:val="00C34482"/>
    <w:rsid w:val="00C34B8A"/>
    <w:rsid w:val="00C34C96"/>
    <w:rsid w:val="00C34EC1"/>
    <w:rsid w:val="00C350D7"/>
    <w:rsid w:val="00C3525A"/>
    <w:rsid w:val="00C355B3"/>
    <w:rsid w:val="00C36228"/>
    <w:rsid w:val="00C36A82"/>
    <w:rsid w:val="00C36C25"/>
    <w:rsid w:val="00C37083"/>
    <w:rsid w:val="00C37E1F"/>
    <w:rsid w:val="00C400F5"/>
    <w:rsid w:val="00C406B6"/>
    <w:rsid w:val="00C40794"/>
    <w:rsid w:val="00C40BE0"/>
    <w:rsid w:val="00C410C7"/>
    <w:rsid w:val="00C42594"/>
    <w:rsid w:val="00C43710"/>
    <w:rsid w:val="00C438EF"/>
    <w:rsid w:val="00C43C4B"/>
    <w:rsid w:val="00C43C5A"/>
    <w:rsid w:val="00C44127"/>
    <w:rsid w:val="00C44176"/>
    <w:rsid w:val="00C448E6"/>
    <w:rsid w:val="00C44A90"/>
    <w:rsid w:val="00C4637A"/>
    <w:rsid w:val="00C46D2E"/>
    <w:rsid w:val="00C47E06"/>
    <w:rsid w:val="00C500A8"/>
    <w:rsid w:val="00C5073E"/>
    <w:rsid w:val="00C50797"/>
    <w:rsid w:val="00C509F9"/>
    <w:rsid w:val="00C50C89"/>
    <w:rsid w:val="00C511D9"/>
    <w:rsid w:val="00C5161A"/>
    <w:rsid w:val="00C518BF"/>
    <w:rsid w:val="00C51EEA"/>
    <w:rsid w:val="00C52371"/>
    <w:rsid w:val="00C528E0"/>
    <w:rsid w:val="00C52C54"/>
    <w:rsid w:val="00C52DBA"/>
    <w:rsid w:val="00C52E78"/>
    <w:rsid w:val="00C530F9"/>
    <w:rsid w:val="00C53326"/>
    <w:rsid w:val="00C53AC4"/>
    <w:rsid w:val="00C53F48"/>
    <w:rsid w:val="00C5516B"/>
    <w:rsid w:val="00C556BF"/>
    <w:rsid w:val="00C559C2"/>
    <w:rsid w:val="00C55A05"/>
    <w:rsid w:val="00C55E0C"/>
    <w:rsid w:val="00C5624B"/>
    <w:rsid w:val="00C56529"/>
    <w:rsid w:val="00C5704F"/>
    <w:rsid w:val="00C57D0E"/>
    <w:rsid w:val="00C601C7"/>
    <w:rsid w:val="00C61E51"/>
    <w:rsid w:val="00C61EAA"/>
    <w:rsid w:val="00C626CB"/>
    <w:rsid w:val="00C643F0"/>
    <w:rsid w:val="00C644FF"/>
    <w:rsid w:val="00C651A4"/>
    <w:rsid w:val="00C65350"/>
    <w:rsid w:val="00C65DB9"/>
    <w:rsid w:val="00C66103"/>
    <w:rsid w:val="00C6626E"/>
    <w:rsid w:val="00C66854"/>
    <w:rsid w:val="00C66D48"/>
    <w:rsid w:val="00C67541"/>
    <w:rsid w:val="00C67915"/>
    <w:rsid w:val="00C7077C"/>
    <w:rsid w:val="00C7079D"/>
    <w:rsid w:val="00C7115A"/>
    <w:rsid w:val="00C71C2D"/>
    <w:rsid w:val="00C7237D"/>
    <w:rsid w:val="00C728BB"/>
    <w:rsid w:val="00C72932"/>
    <w:rsid w:val="00C73254"/>
    <w:rsid w:val="00C73292"/>
    <w:rsid w:val="00C7379A"/>
    <w:rsid w:val="00C73E61"/>
    <w:rsid w:val="00C73FE7"/>
    <w:rsid w:val="00C74B7A"/>
    <w:rsid w:val="00C74F7F"/>
    <w:rsid w:val="00C75B46"/>
    <w:rsid w:val="00C7649C"/>
    <w:rsid w:val="00C76B01"/>
    <w:rsid w:val="00C76EB2"/>
    <w:rsid w:val="00C77322"/>
    <w:rsid w:val="00C77C10"/>
    <w:rsid w:val="00C80495"/>
    <w:rsid w:val="00C80A42"/>
    <w:rsid w:val="00C813A6"/>
    <w:rsid w:val="00C81E4F"/>
    <w:rsid w:val="00C82A6C"/>
    <w:rsid w:val="00C833BB"/>
    <w:rsid w:val="00C838B1"/>
    <w:rsid w:val="00C83F6D"/>
    <w:rsid w:val="00C843CB"/>
    <w:rsid w:val="00C845C4"/>
    <w:rsid w:val="00C848B6"/>
    <w:rsid w:val="00C84B4F"/>
    <w:rsid w:val="00C853B7"/>
    <w:rsid w:val="00C86757"/>
    <w:rsid w:val="00C86849"/>
    <w:rsid w:val="00C86A0E"/>
    <w:rsid w:val="00C86A55"/>
    <w:rsid w:val="00C87315"/>
    <w:rsid w:val="00C87A5A"/>
    <w:rsid w:val="00C87C30"/>
    <w:rsid w:val="00C87FA7"/>
    <w:rsid w:val="00C90176"/>
    <w:rsid w:val="00C90615"/>
    <w:rsid w:val="00C91586"/>
    <w:rsid w:val="00C91718"/>
    <w:rsid w:val="00C9175C"/>
    <w:rsid w:val="00C91F83"/>
    <w:rsid w:val="00C92960"/>
    <w:rsid w:val="00C92D41"/>
    <w:rsid w:val="00C92FDB"/>
    <w:rsid w:val="00C9352A"/>
    <w:rsid w:val="00C935C7"/>
    <w:rsid w:val="00C938A6"/>
    <w:rsid w:val="00C9397D"/>
    <w:rsid w:val="00C93985"/>
    <w:rsid w:val="00C94162"/>
    <w:rsid w:val="00C947EE"/>
    <w:rsid w:val="00C94B83"/>
    <w:rsid w:val="00C94C05"/>
    <w:rsid w:val="00C94D16"/>
    <w:rsid w:val="00C94DFB"/>
    <w:rsid w:val="00C95074"/>
    <w:rsid w:val="00C963E1"/>
    <w:rsid w:val="00C9695A"/>
    <w:rsid w:val="00C969A6"/>
    <w:rsid w:val="00C96EDF"/>
    <w:rsid w:val="00C970AD"/>
    <w:rsid w:val="00C97392"/>
    <w:rsid w:val="00C97935"/>
    <w:rsid w:val="00C97BE5"/>
    <w:rsid w:val="00CA0534"/>
    <w:rsid w:val="00CA0F3A"/>
    <w:rsid w:val="00CA1440"/>
    <w:rsid w:val="00CA2853"/>
    <w:rsid w:val="00CA30FC"/>
    <w:rsid w:val="00CA318E"/>
    <w:rsid w:val="00CA3909"/>
    <w:rsid w:val="00CA3C35"/>
    <w:rsid w:val="00CA42AB"/>
    <w:rsid w:val="00CA4F5E"/>
    <w:rsid w:val="00CA540A"/>
    <w:rsid w:val="00CA5FDD"/>
    <w:rsid w:val="00CA6027"/>
    <w:rsid w:val="00CA608F"/>
    <w:rsid w:val="00CA6D70"/>
    <w:rsid w:val="00CA70DF"/>
    <w:rsid w:val="00CA74EA"/>
    <w:rsid w:val="00CA7781"/>
    <w:rsid w:val="00CA7C9D"/>
    <w:rsid w:val="00CA7D25"/>
    <w:rsid w:val="00CB0ABC"/>
    <w:rsid w:val="00CB0CD9"/>
    <w:rsid w:val="00CB137E"/>
    <w:rsid w:val="00CB14B7"/>
    <w:rsid w:val="00CB1D5E"/>
    <w:rsid w:val="00CB2803"/>
    <w:rsid w:val="00CB2A54"/>
    <w:rsid w:val="00CB411A"/>
    <w:rsid w:val="00CB41E0"/>
    <w:rsid w:val="00CB4B51"/>
    <w:rsid w:val="00CB4E28"/>
    <w:rsid w:val="00CB554D"/>
    <w:rsid w:val="00CB5620"/>
    <w:rsid w:val="00CB585B"/>
    <w:rsid w:val="00CB692B"/>
    <w:rsid w:val="00CB6F3F"/>
    <w:rsid w:val="00CB71B6"/>
    <w:rsid w:val="00CB7651"/>
    <w:rsid w:val="00CB77B6"/>
    <w:rsid w:val="00CB7B4A"/>
    <w:rsid w:val="00CC02F1"/>
    <w:rsid w:val="00CC0AFE"/>
    <w:rsid w:val="00CC1314"/>
    <w:rsid w:val="00CC1A01"/>
    <w:rsid w:val="00CC2596"/>
    <w:rsid w:val="00CC2F4F"/>
    <w:rsid w:val="00CC3BFB"/>
    <w:rsid w:val="00CC3F16"/>
    <w:rsid w:val="00CC485F"/>
    <w:rsid w:val="00CC4F0A"/>
    <w:rsid w:val="00CC5920"/>
    <w:rsid w:val="00CC62C9"/>
    <w:rsid w:val="00CC6627"/>
    <w:rsid w:val="00CC756D"/>
    <w:rsid w:val="00CC76C3"/>
    <w:rsid w:val="00CC778E"/>
    <w:rsid w:val="00CC788B"/>
    <w:rsid w:val="00CC789E"/>
    <w:rsid w:val="00CD0380"/>
    <w:rsid w:val="00CD0D47"/>
    <w:rsid w:val="00CD0EED"/>
    <w:rsid w:val="00CD0EFA"/>
    <w:rsid w:val="00CD0FC1"/>
    <w:rsid w:val="00CD12C9"/>
    <w:rsid w:val="00CD15B3"/>
    <w:rsid w:val="00CD182A"/>
    <w:rsid w:val="00CD2598"/>
    <w:rsid w:val="00CD2865"/>
    <w:rsid w:val="00CD299E"/>
    <w:rsid w:val="00CD31D9"/>
    <w:rsid w:val="00CD4002"/>
    <w:rsid w:val="00CD48EA"/>
    <w:rsid w:val="00CD4DBF"/>
    <w:rsid w:val="00CD4F29"/>
    <w:rsid w:val="00CD5837"/>
    <w:rsid w:val="00CD65CD"/>
    <w:rsid w:val="00CD6E76"/>
    <w:rsid w:val="00CD7014"/>
    <w:rsid w:val="00CD7226"/>
    <w:rsid w:val="00CD7292"/>
    <w:rsid w:val="00CD7820"/>
    <w:rsid w:val="00CD7862"/>
    <w:rsid w:val="00CE00D9"/>
    <w:rsid w:val="00CE063A"/>
    <w:rsid w:val="00CE1561"/>
    <w:rsid w:val="00CE1593"/>
    <w:rsid w:val="00CE19C8"/>
    <w:rsid w:val="00CE2659"/>
    <w:rsid w:val="00CE2BD6"/>
    <w:rsid w:val="00CE2F04"/>
    <w:rsid w:val="00CE31A3"/>
    <w:rsid w:val="00CE32A8"/>
    <w:rsid w:val="00CE32BD"/>
    <w:rsid w:val="00CE33DE"/>
    <w:rsid w:val="00CE38AF"/>
    <w:rsid w:val="00CE3ED9"/>
    <w:rsid w:val="00CE4026"/>
    <w:rsid w:val="00CE5904"/>
    <w:rsid w:val="00CE60B7"/>
    <w:rsid w:val="00CE6978"/>
    <w:rsid w:val="00CE6A05"/>
    <w:rsid w:val="00CE6DBF"/>
    <w:rsid w:val="00CE7374"/>
    <w:rsid w:val="00CE7399"/>
    <w:rsid w:val="00CE7780"/>
    <w:rsid w:val="00CE77F7"/>
    <w:rsid w:val="00CE7A83"/>
    <w:rsid w:val="00CF01DD"/>
    <w:rsid w:val="00CF03F9"/>
    <w:rsid w:val="00CF1359"/>
    <w:rsid w:val="00CF15A3"/>
    <w:rsid w:val="00CF1687"/>
    <w:rsid w:val="00CF1B60"/>
    <w:rsid w:val="00CF1B9A"/>
    <w:rsid w:val="00CF2183"/>
    <w:rsid w:val="00CF286C"/>
    <w:rsid w:val="00CF2DBC"/>
    <w:rsid w:val="00CF3D0B"/>
    <w:rsid w:val="00CF422A"/>
    <w:rsid w:val="00CF4C7F"/>
    <w:rsid w:val="00CF4E0B"/>
    <w:rsid w:val="00CF51C7"/>
    <w:rsid w:val="00CF531C"/>
    <w:rsid w:val="00CF5C26"/>
    <w:rsid w:val="00CF71A8"/>
    <w:rsid w:val="00CF7224"/>
    <w:rsid w:val="00CF7686"/>
    <w:rsid w:val="00CF7D57"/>
    <w:rsid w:val="00D00008"/>
    <w:rsid w:val="00D000BA"/>
    <w:rsid w:val="00D002B4"/>
    <w:rsid w:val="00D002C7"/>
    <w:rsid w:val="00D012EC"/>
    <w:rsid w:val="00D014B8"/>
    <w:rsid w:val="00D01BBE"/>
    <w:rsid w:val="00D01DAD"/>
    <w:rsid w:val="00D02668"/>
    <w:rsid w:val="00D0315E"/>
    <w:rsid w:val="00D036F4"/>
    <w:rsid w:val="00D03F4E"/>
    <w:rsid w:val="00D04990"/>
    <w:rsid w:val="00D04B2F"/>
    <w:rsid w:val="00D04F03"/>
    <w:rsid w:val="00D054FB"/>
    <w:rsid w:val="00D05DBD"/>
    <w:rsid w:val="00D060D0"/>
    <w:rsid w:val="00D061B4"/>
    <w:rsid w:val="00D063EA"/>
    <w:rsid w:val="00D06B90"/>
    <w:rsid w:val="00D07610"/>
    <w:rsid w:val="00D07A3B"/>
    <w:rsid w:val="00D1096F"/>
    <w:rsid w:val="00D10EB2"/>
    <w:rsid w:val="00D1219E"/>
    <w:rsid w:val="00D122E2"/>
    <w:rsid w:val="00D12C58"/>
    <w:rsid w:val="00D12ECB"/>
    <w:rsid w:val="00D13A40"/>
    <w:rsid w:val="00D14471"/>
    <w:rsid w:val="00D146BD"/>
    <w:rsid w:val="00D14B00"/>
    <w:rsid w:val="00D14B87"/>
    <w:rsid w:val="00D14DF8"/>
    <w:rsid w:val="00D1541C"/>
    <w:rsid w:val="00D154C7"/>
    <w:rsid w:val="00D154DF"/>
    <w:rsid w:val="00D16330"/>
    <w:rsid w:val="00D16521"/>
    <w:rsid w:val="00D177AE"/>
    <w:rsid w:val="00D17C5D"/>
    <w:rsid w:val="00D17D01"/>
    <w:rsid w:val="00D200EA"/>
    <w:rsid w:val="00D2044F"/>
    <w:rsid w:val="00D20A34"/>
    <w:rsid w:val="00D215FC"/>
    <w:rsid w:val="00D21BAA"/>
    <w:rsid w:val="00D21FBD"/>
    <w:rsid w:val="00D226D6"/>
    <w:rsid w:val="00D230D1"/>
    <w:rsid w:val="00D23872"/>
    <w:rsid w:val="00D23B42"/>
    <w:rsid w:val="00D24162"/>
    <w:rsid w:val="00D241C8"/>
    <w:rsid w:val="00D24203"/>
    <w:rsid w:val="00D25E39"/>
    <w:rsid w:val="00D260F9"/>
    <w:rsid w:val="00D2644B"/>
    <w:rsid w:val="00D266E3"/>
    <w:rsid w:val="00D27052"/>
    <w:rsid w:val="00D27CEB"/>
    <w:rsid w:val="00D3001B"/>
    <w:rsid w:val="00D30D67"/>
    <w:rsid w:val="00D31983"/>
    <w:rsid w:val="00D31F01"/>
    <w:rsid w:val="00D3250A"/>
    <w:rsid w:val="00D32E84"/>
    <w:rsid w:val="00D33251"/>
    <w:rsid w:val="00D333FE"/>
    <w:rsid w:val="00D34C1D"/>
    <w:rsid w:val="00D34FF5"/>
    <w:rsid w:val="00D35239"/>
    <w:rsid w:val="00D353C3"/>
    <w:rsid w:val="00D3544D"/>
    <w:rsid w:val="00D357DC"/>
    <w:rsid w:val="00D35B94"/>
    <w:rsid w:val="00D36023"/>
    <w:rsid w:val="00D3610F"/>
    <w:rsid w:val="00D3614E"/>
    <w:rsid w:val="00D3671D"/>
    <w:rsid w:val="00D367A8"/>
    <w:rsid w:val="00D36993"/>
    <w:rsid w:val="00D36FEC"/>
    <w:rsid w:val="00D37ABE"/>
    <w:rsid w:val="00D40C11"/>
    <w:rsid w:val="00D411AB"/>
    <w:rsid w:val="00D41218"/>
    <w:rsid w:val="00D412EE"/>
    <w:rsid w:val="00D41A27"/>
    <w:rsid w:val="00D41E3B"/>
    <w:rsid w:val="00D42438"/>
    <w:rsid w:val="00D42990"/>
    <w:rsid w:val="00D42D5C"/>
    <w:rsid w:val="00D4405B"/>
    <w:rsid w:val="00D440CF"/>
    <w:rsid w:val="00D4412C"/>
    <w:rsid w:val="00D44AA1"/>
    <w:rsid w:val="00D464ED"/>
    <w:rsid w:val="00D46527"/>
    <w:rsid w:val="00D46871"/>
    <w:rsid w:val="00D470A7"/>
    <w:rsid w:val="00D478A8"/>
    <w:rsid w:val="00D478B4"/>
    <w:rsid w:val="00D47CFD"/>
    <w:rsid w:val="00D51497"/>
    <w:rsid w:val="00D52854"/>
    <w:rsid w:val="00D52B5C"/>
    <w:rsid w:val="00D52FAA"/>
    <w:rsid w:val="00D53140"/>
    <w:rsid w:val="00D5318E"/>
    <w:rsid w:val="00D53285"/>
    <w:rsid w:val="00D5425C"/>
    <w:rsid w:val="00D56011"/>
    <w:rsid w:val="00D5655C"/>
    <w:rsid w:val="00D56655"/>
    <w:rsid w:val="00D56EF1"/>
    <w:rsid w:val="00D607C4"/>
    <w:rsid w:val="00D60C33"/>
    <w:rsid w:val="00D60FB7"/>
    <w:rsid w:val="00D62102"/>
    <w:rsid w:val="00D625D6"/>
    <w:rsid w:val="00D62759"/>
    <w:rsid w:val="00D63116"/>
    <w:rsid w:val="00D632FE"/>
    <w:rsid w:val="00D64C4F"/>
    <w:rsid w:val="00D64F85"/>
    <w:rsid w:val="00D65503"/>
    <w:rsid w:val="00D65532"/>
    <w:rsid w:val="00D657A1"/>
    <w:rsid w:val="00D659EF"/>
    <w:rsid w:val="00D65DFF"/>
    <w:rsid w:val="00D6645C"/>
    <w:rsid w:val="00D667D3"/>
    <w:rsid w:val="00D674A8"/>
    <w:rsid w:val="00D674EA"/>
    <w:rsid w:val="00D7010F"/>
    <w:rsid w:val="00D70210"/>
    <w:rsid w:val="00D705FE"/>
    <w:rsid w:val="00D70754"/>
    <w:rsid w:val="00D709B1"/>
    <w:rsid w:val="00D70E20"/>
    <w:rsid w:val="00D715BD"/>
    <w:rsid w:val="00D715C9"/>
    <w:rsid w:val="00D717ED"/>
    <w:rsid w:val="00D7249C"/>
    <w:rsid w:val="00D72C65"/>
    <w:rsid w:val="00D72CBB"/>
    <w:rsid w:val="00D72FDA"/>
    <w:rsid w:val="00D7399E"/>
    <w:rsid w:val="00D73BAE"/>
    <w:rsid w:val="00D73FD2"/>
    <w:rsid w:val="00D73FEF"/>
    <w:rsid w:val="00D740B6"/>
    <w:rsid w:val="00D74722"/>
    <w:rsid w:val="00D7479F"/>
    <w:rsid w:val="00D747F4"/>
    <w:rsid w:val="00D74940"/>
    <w:rsid w:val="00D74D05"/>
    <w:rsid w:val="00D76301"/>
    <w:rsid w:val="00D76A10"/>
    <w:rsid w:val="00D77803"/>
    <w:rsid w:val="00D80160"/>
    <w:rsid w:val="00D8025E"/>
    <w:rsid w:val="00D80D35"/>
    <w:rsid w:val="00D81839"/>
    <w:rsid w:val="00D8294E"/>
    <w:rsid w:val="00D82B44"/>
    <w:rsid w:val="00D83424"/>
    <w:rsid w:val="00D836BC"/>
    <w:rsid w:val="00D8490C"/>
    <w:rsid w:val="00D84BB2"/>
    <w:rsid w:val="00D84F2C"/>
    <w:rsid w:val="00D85CC5"/>
    <w:rsid w:val="00D85FB1"/>
    <w:rsid w:val="00D86157"/>
    <w:rsid w:val="00D861D2"/>
    <w:rsid w:val="00D86E7A"/>
    <w:rsid w:val="00D8726F"/>
    <w:rsid w:val="00D87638"/>
    <w:rsid w:val="00D877E8"/>
    <w:rsid w:val="00D87B0F"/>
    <w:rsid w:val="00D900A1"/>
    <w:rsid w:val="00D90725"/>
    <w:rsid w:val="00D908C8"/>
    <w:rsid w:val="00D9099E"/>
    <w:rsid w:val="00D91101"/>
    <w:rsid w:val="00D91406"/>
    <w:rsid w:val="00D9176E"/>
    <w:rsid w:val="00D935F9"/>
    <w:rsid w:val="00D93F50"/>
    <w:rsid w:val="00D94429"/>
    <w:rsid w:val="00D9474F"/>
    <w:rsid w:val="00D96EE4"/>
    <w:rsid w:val="00D96F91"/>
    <w:rsid w:val="00D9724B"/>
    <w:rsid w:val="00D976F4"/>
    <w:rsid w:val="00DA0175"/>
    <w:rsid w:val="00DA039F"/>
    <w:rsid w:val="00DA0A74"/>
    <w:rsid w:val="00DA0CB0"/>
    <w:rsid w:val="00DA119B"/>
    <w:rsid w:val="00DA1EDE"/>
    <w:rsid w:val="00DA2219"/>
    <w:rsid w:val="00DA22A5"/>
    <w:rsid w:val="00DA235B"/>
    <w:rsid w:val="00DA24B9"/>
    <w:rsid w:val="00DA27C1"/>
    <w:rsid w:val="00DA2A0D"/>
    <w:rsid w:val="00DA31F8"/>
    <w:rsid w:val="00DA3967"/>
    <w:rsid w:val="00DA3A18"/>
    <w:rsid w:val="00DA3F87"/>
    <w:rsid w:val="00DA4E37"/>
    <w:rsid w:val="00DA516E"/>
    <w:rsid w:val="00DA6018"/>
    <w:rsid w:val="00DA63A5"/>
    <w:rsid w:val="00DA6A38"/>
    <w:rsid w:val="00DA7330"/>
    <w:rsid w:val="00DA74CB"/>
    <w:rsid w:val="00DA78FF"/>
    <w:rsid w:val="00DB02F2"/>
    <w:rsid w:val="00DB0548"/>
    <w:rsid w:val="00DB06A6"/>
    <w:rsid w:val="00DB08A5"/>
    <w:rsid w:val="00DB1130"/>
    <w:rsid w:val="00DB1385"/>
    <w:rsid w:val="00DB138C"/>
    <w:rsid w:val="00DB1AE2"/>
    <w:rsid w:val="00DB1E19"/>
    <w:rsid w:val="00DB2077"/>
    <w:rsid w:val="00DB2DEE"/>
    <w:rsid w:val="00DB301C"/>
    <w:rsid w:val="00DB33E9"/>
    <w:rsid w:val="00DB403F"/>
    <w:rsid w:val="00DB46EA"/>
    <w:rsid w:val="00DB48B4"/>
    <w:rsid w:val="00DB4DC2"/>
    <w:rsid w:val="00DB5229"/>
    <w:rsid w:val="00DB5BDD"/>
    <w:rsid w:val="00DB61E6"/>
    <w:rsid w:val="00DB686E"/>
    <w:rsid w:val="00DB6B6C"/>
    <w:rsid w:val="00DB6BE8"/>
    <w:rsid w:val="00DB7841"/>
    <w:rsid w:val="00DB7980"/>
    <w:rsid w:val="00DB7F66"/>
    <w:rsid w:val="00DC00E6"/>
    <w:rsid w:val="00DC0445"/>
    <w:rsid w:val="00DC08F1"/>
    <w:rsid w:val="00DC09A8"/>
    <w:rsid w:val="00DC18D2"/>
    <w:rsid w:val="00DC19C5"/>
    <w:rsid w:val="00DC38FB"/>
    <w:rsid w:val="00DC3CF4"/>
    <w:rsid w:val="00DC4004"/>
    <w:rsid w:val="00DC485B"/>
    <w:rsid w:val="00DC49B0"/>
    <w:rsid w:val="00DC5972"/>
    <w:rsid w:val="00DC5DEC"/>
    <w:rsid w:val="00DC6371"/>
    <w:rsid w:val="00DC7335"/>
    <w:rsid w:val="00DC753B"/>
    <w:rsid w:val="00DC7635"/>
    <w:rsid w:val="00DC7C1E"/>
    <w:rsid w:val="00DD01A3"/>
    <w:rsid w:val="00DD0372"/>
    <w:rsid w:val="00DD05F4"/>
    <w:rsid w:val="00DD1EE8"/>
    <w:rsid w:val="00DD1F23"/>
    <w:rsid w:val="00DD2062"/>
    <w:rsid w:val="00DD2804"/>
    <w:rsid w:val="00DD2842"/>
    <w:rsid w:val="00DD2ED9"/>
    <w:rsid w:val="00DD3431"/>
    <w:rsid w:val="00DD37AF"/>
    <w:rsid w:val="00DD3B83"/>
    <w:rsid w:val="00DD46CE"/>
    <w:rsid w:val="00DD5391"/>
    <w:rsid w:val="00DD61FC"/>
    <w:rsid w:val="00DD6268"/>
    <w:rsid w:val="00DD6ABE"/>
    <w:rsid w:val="00DD6B25"/>
    <w:rsid w:val="00DD72FD"/>
    <w:rsid w:val="00DD757C"/>
    <w:rsid w:val="00DD7659"/>
    <w:rsid w:val="00DD776D"/>
    <w:rsid w:val="00DD7998"/>
    <w:rsid w:val="00DD7CC7"/>
    <w:rsid w:val="00DD7D09"/>
    <w:rsid w:val="00DD7E97"/>
    <w:rsid w:val="00DE0429"/>
    <w:rsid w:val="00DE0978"/>
    <w:rsid w:val="00DE0D30"/>
    <w:rsid w:val="00DE1DF3"/>
    <w:rsid w:val="00DE2934"/>
    <w:rsid w:val="00DE2BA3"/>
    <w:rsid w:val="00DE31ED"/>
    <w:rsid w:val="00DE3709"/>
    <w:rsid w:val="00DE376E"/>
    <w:rsid w:val="00DE3A8E"/>
    <w:rsid w:val="00DE4457"/>
    <w:rsid w:val="00DE4480"/>
    <w:rsid w:val="00DE463B"/>
    <w:rsid w:val="00DE49D8"/>
    <w:rsid w:val="00DE4D05"/>
    <w:rsid w:val="00DE4E64"/>
    <w:rsid w:val="00DE510B"/>
    <w:rsid w:val="00DE51EC"/>
    <w:rsid w:val="00DE5764"/>
    <w:rsid w:val="00DE5B0E"/>
    <w:rsid w:val="00DE5E37"/>
    <w:rsid w:val="00DE6BB2"/>
    <w:rsid w:val="00DE6BC9"/>
    <w:rsid w:val="00DE712A"/>
    <w:rsid w:val="00DE7317"/>
    <w:rsid w:val="00DE7538"/>
    <w:rsid w:val="00DE75D1"/>
    <w:rsid w:val="00DE7FFC"/>
    <w:rsid w:val="00DF0D11"/>
    <w:rsid w:val="00DF0E46"/>
    <w:rsid w:val="00DF0E59"/>
    <w:rsid w:val="00DF1662"/>
    <w:rsid w:val="00DF1720"/>
    <w:rsid w:val="00DF1F43"/>
    <w:rsid w:val="00DF22E4"/>
    <w:rsid w:val="00DF25EC"/>
    <w:rsid w:val="00DF30F5"/>
    <w:rsid w:val="00DF4CA8"/>
    <w:rsid w:val="00DF4F72"/>
    <w:rsid w:val="00DF550A"/>
    <w:rsid w:val="00DF6067"/>
    <w:rsid w:val="00DF692B"/>
    <w:rsid w:val="00DF6D77"/>
    <w:rsid w:val="00DF6F70"/>
    <w:rsid w:val="00DF7C81"/>
    <w:rsid w:val="00DF7E39"/>
    <w:rsid w:val="00E000CF"/>
    <w:rsid w:val="00E0041F"/>
    <w:rsid w:val="00E00510"/>
    <w:rsid w:val="00E00F24"/>
    <w:rsid w:val="00E013DF"/>
    <w:rsid w:val="00E01466"/>
    <w:rsid w:val="00E0259B"/>
    <w:rsid w:val="00E027EB"/>
    <w:rsid w:val="00E02939"/>
    <w:rsid w:val="00E032D0"/>
    <w:rsid w:val="00E03487"/>
    <w:rsid w:val="00E0397B"/>
    <w:rsid w:val="00E039D9"/>
    <w:rsid w:val="00E03A42"/>
    <w:rsid w:val="00E03D8C"/>
    <w:rsid w:val="00E03DFE"/>
    <w:rsid w:val="00E03EB6"/>
    <w:rsid w:val="00E03FAA"/>
    <w:rsid w:val="00E0555C"/>
    <w:rsid w:val="00E05620"/>
    <w:rsid w:val="00E06639"/>
    <w:rsid w:val="00E066B9"/>
    <w:rsid w:val="00E06911"/>
    <w:rsid w:val="00E0697F"/>
    <w:rsid w:val="00E06B74"/>
    <w:rsid w:val="00E06D28"/>
    <w:rsid w:val="00E07226"/>
    <w:rsid w:val="00E10029"/>
    <w:rsid w:val="00E104DF"/>
    <w:rsid w:val="00E1089D"/>
    <w:rsid w:val="00E10E17"/>
    <w:rsid w:val="00E11430"/>
    <w:rsid w:val="00E1168E"/>
    <w:rsid w:val="00E11E7D"/>
    <w:rsid w:val="00E12265"/>
    <w:rsid w:val="00E12277"/>
    <w:rsid w:val="00E12C97"/>
    <w:rsid w:val="00E12CD4"/>
    <w:rsid w:val="00E13AFC"/>
    <w:rsid w:val="00E15358"/>
    <w:rsid w:val="00E160DF"/>
    <w:rsid w:val="00E1614C"/>
    <w:rsid w:val="00E174A2"/>
    <w:rsid w:val="00E20A0D"/>
    <w:rsid w:val="00E20C1E"/>
    <w:rsid w:val="00E210CA"/>
    <w:rsid w:val="00E21211"/>
    <w:rsid w:val="00E2161C"/>
    <w:rsid w:val="00E21F70"/>
    <w:rsid w:val="00E2372C"/>
    <w:rsid w:val="00E23C36"/>
    <w:rsid w:val="00E24530"/>
    <w:rsid w:val="00E24C0B"/>
    <w:rsid w:val="00E24E5B"/>
    <w:rsid w:val="00E259DD"/>
    <w:rsid w:val="00E25D8E"/>
    <w:rsid w:val="00E261B0"/>
    <w:rsid w:val="00E26C2E"/>
    <w:rsid w:val="00E26E90"/>
    <w:rsid w:val="00E2705F"/>
    <w:rsid w:val="00E27674"/>
    <w:rsid w:val="00E30859"/>
    <w:rsid w:val="00E308AD"/>
    <w:rsid w:val="00E31019"/>
    <w:rsid w:val="00E31D4E"/>
    <w:rsid w:val="00E322A2"/>
    <w:rsid w:val="00E3251A"/>
    <w:rsid w:val="00E32570"/>
    <w:rsid w:val="00E32879"/>
    <w:rsid w:val="00E3330E"/>
    <w:rsid w:val="00E33AD5"/>
    <w:rsid w:val="00E33BD6"/>
    <w:rsid w:val="00E33DF2"/>
    <w:rsid w:val="00E342BE"/>
    <w:rsid w:val="00E34461"/>
    <w:rsid w:val="00E34950"/>
    <w:rsid w:val="00E34B70"/>
    <w:rsid w:val="00E34BF2"/>
    <w:rsid w:val="00E34F10"/>
    <w:rsid w:val="00E35149"/>
    <w:rsid w:val="00E3545B"/>
    <w:rsid w:val="00E359EA"/>
    <w:rsid w:val="00E369FC"/>
    <w:rsid w:val="00E379D1"/>
    <w:rsid w:val="00E37C8A"/>
    <w:rsid w:val="00E40297"/>
    <w:rsid w:val="00E4032E"/>
    <w:rsid w:val="00E40906"/>
    <w:rsid w:val="00E40A14"/>
    <w:rsid w:val="00E41BA3"/>
    <w:rsid w:val="00E41BEC"/>
    <w:rsid w:val="00E42279"/>
    <w:rsid w:val="00E43087"/>
    <w:rsid w:val="00E432EB"/>
    <w:rsid w:val="00E433CE"/>
    <w:rsid w:val="00E43658"/>
    <w:rsid w:val="00E43AE5"/>
    <w:rsid w:val="00E43C20"/>
    <w:rsid w:val="00E43D85"/>
    <w:rsid w:val="00E440CE"/>
    <w:rsid w:val="00E448F3"/>
    <w:rsid w:val="00E44FCC"/>
    <w:rsid w:val="00E4530B"/>
    <w:rsid w:val="00E45D7B"/>
    <w:rsid w:val="00E45DC0"/>
    <w:rsid w:val="00E468D6"/>
    <w:rsid w:val="00E46A2E"/>
    <w:rsid w:val="00E46DDB"/>
    <w:rsid w:val="00E47193"/>
    <w:rsid w:val="00E479A1"/>
    <w:rsid w:val="00E505EA"/>
    <w:rsid w:val="00E50992"/>
    <w:rsid w:val="00E5166A"/>
    <w:rsid w:val="00E5229E"/>
    <w:rsid w:val="00E527BE"/>
    <w:rsid w:val="00E53095"/>
    <w:rsid w:val="00E534F3"/>
    <w:rsid w:val="00E53A36"/>
    <w:rsid w:val="00E53B82"/>
    <w:rsid w:val="00E544E8"/>
    <w:rsid w:val="00E547F9"/>
    <w:rsid w:val="00E54A4A"/>
    <w:rsid w:val="00E54B82"/>
    <w:rsid w:val="00E54B9C"/>
    <w:rsid w:val="00E54CEB"/>
    <w:rsid w:val="00E55357"/>
    <w:rsid w:val="00E5550F"/>
    <w:rsid w:val="00E55539"/>
    <w:rsid w:val="00E55E9F"/>
    <w:rsid w:val="00E56188"/>
    <w:rsid w:val="00E5670C"/>
    <w:rsid w:val="00E56A8C"/>
    <w:rsid w:val="00E56CC6"/>
    <w:rsid w:val="00E579CA"/>
    <w:rsid w:val="00E57ABD"/>
    <w:rsid w:val="00E6002E"/>
    <w:rsid w:val="00E605F8"/>
    <w:rsid w:val="00E61125"/>
    <w:rsid w:val="00E611B4"/>
    <w:rsid w:val="00E6161E"/>
    <w:rsid w:val="00E61985"/>
    <w:rsid w:val="00E61E1C"/>
    <w:rsid w:val="00E61E2E"/>
    <w:rsid w:val="00E61E85"/>
    <w:rsid w:val="00E6250F"/>
    <w:rsid w:val="00E62851"/>
    <w:rsid w:val="00E6371D"/>
    <w:rsid w:val="00E6395A"/>
    <w:rsid w:val="00E63A0A"/>
    <w:rsid w:val="00E63C43"/>
    <w:rsid w:val="00E63F51"/>
    <w:rsid w:val="00E64115"/>
    <w:rsid w:val="00E64424"/>
    <w:rsid w:val="00E6456C"/>
    <w:rsid w:val="00E64A71"/>
    <w:rsid w:val="00E64AC7"/>
    <w:rsid w:val="00E64AE9"/>
    <w:rsid w:val="00E64B14"/>
    <w:rsid w:val="00E6507E"/>
    <w:rsid w:val="00E650AF"/>
    <w:rsid w:val="00E65333"/>
    <w:rsid w:val="00E65346"/>
    <w:rsid w:val="00E654FA"/>
    <w:rsid w:val="00E65A22"/>
    <w:rsid w:val="00E6646A"/>
    <w:rsid w:val="00E66890"/>
    <w:rsid w:val="00E66CA8"/>
    <w:rsid w:val="00E66DEB"/>
    <w:rsid w:val="00E66E71"/>
    <w:rsid w:val="00E67952"/>
    <w:rsid w:val="00E67D8B"/>
    <w:rsid w:val="00E70ACA"/>
    <w:rsid w:val="00E70E15"/>
    <w:rsid w:val="00E71826"/>
    <w:rsid w:val="00E71A30"/>
    <w:rsid w:val="00E72424"/>
    <w:rsid w:val="00E733D9"/>
    <w:rsid w:val="00E733EA"/>
    <w:rsid w:val="00E738B5"/>
    <w:rsid w:val="00E73A48"/>
    <w:rsid w:val="00E73B3B"/>
    <w:rsid w:val="00E73D3F"/>
    <w:rsid w:val="00E73FE5"/>
    <w:rsid w:val="00E74829"/>
    <w:rsid w:val="00E74975"/>
    <w:rsid w:val="00E74B4D"/>
    <w:rsid w:val="00E74EE8"/>
    <w:rsid w:val="00E74F40"/>
    <w:rsid w:val="00E7502C"/>
    <w:rsid w:val="00E751C1"/>
    <w:rsid w:val="00E75980"/>
    <w:rsid w:val="00E7715C"/>
    <w:rsid w:val="00E77E5D"/>
    <w:rsid w:val="00E8026C"/>
    <w:rsid w:val="00E8097F"/>
    <w:rsid w:val="00E81011"/>
    <w:rsid w:val="00E81034"/>
    <w:rsid w:val="00E812CE"/>
    <w:rsid w:val="00E8130D"/>
    <w:rsid w:val="00E817B8"/>
    <w:rsid w:val="00E81839"/>
    <w:rsid w:val="00E81F0C"/>
    <w:rsid w:val="00E81F98"/>
    <w:rsid w:val="00E81FA3"/>
    <w:rsid w:val="00E82342"/>
    <w:rsid w:val="00E82C7C"/>
    <w:rsid w:val="00E82D80"/>
    <w:rsid w:val="00E82EA6"/>
    <w:rsid w:val="00E83B37"/>
    <w:rsid w:val="00E83B3F"/>
    <w:rsid w:val="00E842A4"/>
    <w:rsid w:val="00E84B94"/>
    <w:rsid w:val="00E85011"/>
    <w:rsid w:val="00E85223"/>
    <w:rsid w:val="00E8571E"/>
    <w:rsid w:val="00E8684E"/>
    <w:rsid w:val="00E871F2"/>
    <w:rsid w:val="00E87CAB"/>
    <w:rsid w:val="00E90345"/>
    <w:rsid w:val="00E90E64"/>
    <w:rsid w:val="00E91E56"/>
    <w:rsid w:val="00E92113"/>
    <w:rsid w:val="00E9223E"/>
    <w:rsid w:val="00E92755"/>
    <w:rsid w:val="00E935AD"/>
    <w:rsid w:val="00E936DC"/>
    <w:rsid w:val="00E93FE9"/>
    <w:rsid w:val="00E943B0"/>
    <w:rsid w:val="00E946C6"/>
    <w:rsid w:val="00E94FF9"/>
    <w:rsid w:val="00E950D3"/>
    <w:rsid w:val="00E9543C"/>
    <w:rsid w:val="00E95569"/>
    <w:rsid w:val="00E95D69"/>
    <w:rsid w:val="00E95F91"/>
    <w:rsid w:val="00E96090"/>
    <w:rsid w:val="00E9636C"/>
    <w:rsid w:val="00E964CF"/>
    <w:rsid w:val="00E96AC7"/>
    <w:rsid w:val="00E977AD"/>
    <w:rsid w:val="00E97860"/>
    <w:rsid w:val="00E97E23"/>
    <w:rsid w:val="00EA0781"/>
    <w:rsid w:val="00EA0B4F"/>
    <w:rsid w:val="00EA12DD"/>
    <w:rsid w:val="00EA1880"/>
    <w:rsid w:val="00EA23F9"/>
    <w:rsid w:val="00EA2546"/>
    <w:rsid w:val="00EA3866"/>
    <w:rsid w:val="00EA3996"/>
    <w:rsid w:val="00EA3A50"/>
    <w:rsid w:val="00EA3B80"/>
    <w:rsid w:val="00EA3D30"/>
    <w:rsid w:val="00EA3DE8"/>
    <w:rsid w:val="00EA45FF"/>
    <w:rsid w:val="00EA47BD"/>
    <w:rsid w:val="00EA4D57"/>
    <w:rsid w:val="00EA4E26"/>
    <w:rsid w:val="00EA5E73"/>
    <w:rsid w:val="00EA6230"/>
    <w:rsid w:val="00EA63AA"/>
    <w:rsid w:val="00EA641C"/>
    <w:rsid w:val="00EA6C73"/>
    <w:rsid w:val="00EA7032"/>
    <w:rsid w:val="00EA7321"/>
    <w:rsid w:val="00EA7471"/>
    <w:rsid w:val="00EA7EC5"/>
    <w:rsid w:val="00EB014E"/>
    <w:rsid w:val="00EB1872"/>
    <w:rsid w:val="00EB18C6"/>
    <w:rsid w:val="00EB18C7"/>
    <w:rsid w:val="00EB195E"/>
    <w:rsid w:val="00EB1A70"/>
    <w:rsid w:val="00EB1FDD"/>
    <w:rsid w:val="00EB20D9"/>
    <w:rsid w:val="00EB2895"/>
    <w:rsid w:val="00EB29C6"/>
    <w:rsid w:val="00EB2C23"/>
    <w:rsid w:val="00EB3037"/>
    <w:rsid w:val="00EB3134"/>
    <w:rsid w:val="00EB31A3"/>
    <w:rsid w:val="00EB3340"/>
    <w:rsid w:val="00EB364E"/>
    <w:rsid w:val="00EB3F46"/>
    <w:rsid w:val="00EB4318"/>
    <w:rsid w:val="00EB482C"/>
    <w:rsid w:val="00EB537B"/>
    <w:rsid w:val="00EB5560"/>
    <w:rsid w:val="00EB59F7"/>
    <w:rsid w:val="00EB5FF4"/>
    <w:rsid w:val="00EB6073"/>
    <w:rsid w:val="00EB609B"/>
    <w:rsid w:val="00EB66C1"/>
    <w:rsid w:val="00EB6C16"/>
    <w:rsid w:val="00EB746F"/>
    <w:rsid w:val="00EB7630"/>
    <w:rsid w:val="00EB7C13"/>
    <w:rsid w:val="00EB7CBE"/>
    <w:rsid w:val="00EB7D85"/>
    <w:rsid w:val="00EC013F"/>
    <w:rsid w:val="00EC03D1"/>
    <w:rsid w:val="00EC07EF"/>
    <w:rsid w:val="00EC0A14"/>
    <w:rsid w:val="00EC14E4"/>
    <w:rsid w:val="00EC1684"/>
    <w:rsid w:val="00EC1B41"/>
    <w:rsid w:val="00EC1E8E"/>
    <w:rsid w:val="00EC392A"/>
    <w:rsid w:val="00EC3A5B"/>
    <w:rsid w:val="00EC3ADA"/>
    <w:rsid w:val="00EC3D78"/>
    <w:rsid w:val="00EC4342"/>
    <w:rsid w:val="00EC4FDF"/>
    <w:rsid w:val="00EC5415"/>
    <w:rsid w:val="00EC5768"/>
    <w:rsid w:val="00EC5EDE"/>
    <w:rsid w:val="00EC5FB4"/>
    <w:rsid w:val="00EC61F5"/>
    <w:rsid w:val="00EC6AAA"/>
    <w:rsid w:val="00EC6DD4"/>
    <w:rsid w:val="00EC6EE1"/>
    <w:rsid w:val="00EC737F"/>
    <w:rsid w:val="00ED0191"/>
    <w:rsid w:val="00ED01B9"/>
    <w:rsid w:val="00ED032D"/>
    <w:rsid w:val="00ED07ED"/>
    <w:rsid w:val="00ED10BC"/>
    <w:rsid w:val="00ED169F"/>
    <w:rsid w:val="00ED187D"/>
    <w:rsid w:val="00ED1D70"/>
    <w:rsid w:val="00ED2ABD"/>
    <w:rsid w:val="00ED2EEA"/>
    <w:rsid w:val="00ED3D3C"/>
    <w:rsid w:val="00ED45FA"/>
    <w:rsid w:val="00ED4603"/>
    <w:rsid w:val="00ED4606"/>
    <w:rsid w:val="00ED4F2F"/>
    <w:rsid w:val="00ED514C"/>
    <w:rsid w:val="00ED5245"/>
    <w:rsid w:val="00ED56BF"/>
    <w:rsid w:val="00ED633F"/>
    <w:rsid w:val="00ED6ECF"/>
    <w:rsid w:val="00EE0583"/>
    <w:rsid w:val="00EE05E0"/>
    <w:rsid w:val="00EE0B51"/>
    <w:rsid w:val="00EE0FA5"/>
    <w:rsid w:val="00EE1207"/>
    <w:rsid w:val="00EE13A5"/>
    <w:rsid w:val="00EE2021"/>
    <w:rsid w:val="00EE2184"/>
    <w:rsid w:val="00EE2451"/>
    <w:rsid w:val="00EE3995"/>
    <w:rsid w:val="00EE457A"/>
    <w:rsid w:val="00EE4C4B"/>
    <w:rsid w:val="00EE51A6"/>
    <w:rsid w:val="00EE5572"/>
    <w:rsid w:val="00EE5BA9"/>
    <w:rsid w:val="00EE6B99"/>
    <w:rsid w:val="00EE6CDD"/>
    <w:rsid w:val="00EE7CD4"/>
    <w:rsid w:val="00EF046D"/>
    <w:rsid w:val="00EF06E1"/>
    <w:rsid w:val="00EF0751"/>
    <w:rsid w:val="00EF07C7"/>
    <w:rsid w:val="00EF07E6"/>
    <w:rsid w:val="00EF0ADA"/>
    <w:rsid w:val="00EF0B6F"/>
    <w:rsid w:val="00EF0C12"/>
    <w:rsid w:val="00EF132D"/>
    <w:rsid w:val="00EF1922"/>
    <w:rsid w:val="00EF1DAA"/>
    <w:rsid w:val="00EF1F04"/>
    <w:rsid w:val="00EF2459"/>
    <w:rsid w:val="00EF300C"/>
    <w:rsid w:val="00EF31B5"/>
    <w:rsid w:val="00EF3E38"/>
    <w:rsid w:val="00EF4105"/>
    <w:rsid w:val="00EF4378"/>
    <w:rsid w:val="00EF44BD"/>
    <w:rsid w:val="00EF4658"/>
    <w:rsid w:val="00EF57AF"/>
    <w:rsid w:val="00EF59CC"/>
    <w:rsid w:val="00EF5DCB"/>
    <w:rsid w:val="00EF61EA"/>
    <w:rsid w:val="00EF64D7"/>
    <w:rsid w:val="00EF79E5"/>
    <w:rsid w:val="00F00D93"/>
    <w:rsid w:val="00F01773"/>
    <w:rsid w:val="00F01777"/>
    <w:rsid w:val="00F019D1"/>
    <w:rsid w:val="00F022F5"/>
    <w:rsid w:val="00F024BB"/>
    <w:rsid w:val="00F02B12"/>
    <w:rsid w:val="00F03022"/>
    <w:rsid w:val="00F050D0"/>
    <w:rsid w:val="00F058D8"/>
    <w:rsid w:val="00F05900"/>
    <w:rsid w:val="00F0624C"/>
    <w:rsid w:val="00F06D4B"/>
    <w:rsid w:val="00F06E71"/>
    <w:rsid w:val="00F07611"/>
    <w:rsid w:val="00F07867"/>
    <w:rsid w:val="00F100D1"/>
    <w:rsid w:val="00F103D7"/>
    <w:rsid w:val="00F109DB"/>
    <w:rsid w:val="00F10E36"/>
    <w:rsid w:val="00F1224A"/>
    <w:rsid w:val="00F12651"/>
    <w:rsid w:val="00F126FE"/>
    <w:rsid w:val="00F12D2F"/>
    <w:rsid w:val="00F13624"/>
    <w:rsid w:val="00F13AD1"/>
    <w:rsid w:val="00F13E01"/>
    <w:rsid w:val="00F140EB"/>
    <w:rsid w:val="00F1424F"/>
    <w:rsid w:val="00F147A8"/>
    <w:rsid w:val="00F157E9"/>
    <w:rsid w:val="00F15879"/>
    <w:rsid w:val="00F15E2D"/>
    <w:rsid w:val="00F16166"/>
    <w:rsid w:val="00F16317"/>
    <w:rsid w:val="00F16A7F"/>
    <w:rsid w:val="00F1787D"/>
    <w:rsid w:val="00F17D7C"/>
    <w:rsid w:val="00F20719"/>
    <w:rsid w:val="00F207DF"/>
    <w:rsid w:val="00F209D3"/>
    <w:rsid w:val="00F21033"/>
    <w:rsid w:val="00F2179D"/>
    <w:rsid w:val="00F21BE5"/>
    <w:rsid w:val="00F21FCC"/>
    <w:rsid w:val="00F224FB"/>
    <w:rsid w:val="00F227E7"/>
    <w:rsid w:val="00F22A68"/>
    <w:rsid w:val="00F22E8A"/>
    <w:rsid w:val="00F233FC"/>
    <w:rsid w:val="00F23BC9"/>
    <w:rsid w:val="00F24095"/>
    <w:rsid w:val="00F24200"/>
    <w:rsid w:val="00F24D1F"/>
    <w:rsid w:val="00F2537A"/>
    <w:rsid w:val="00F25E20"/>
    <w:rsid w:val="00F26C78"/>
    <w:rsid w:val="00F26DC1"/>
    <w:rsid w:val="00F27053"/>
    <w:rsid w:val="00F27436"/>
    <w:rsid w:val="00F27A01"/>
    <w:rsid w:val="00F27A28"/>
    <w:rsid w:val="00F3034B"/>
    <w:rsid w:val="00F304F8"/>
    <w:rsid w:val="00F311D0"/>
    <w:rsid w:val="00F31481"/>
    <w:rsid w:val="00F31BA9"/>
    <w:rsid w:val="00F3262D"/>
    <w:rsid w:val="00F328D1"/>
    <w:rsid w:val="00F32A71"/>
    <w:rsid w:val="00F32B25"/>
    <w:rsid w:val="00F331C3"/>
    <w:rsid w:val="00F333E4"/>
    <w:rsid w:val="00F3345B"/>
    <w:rsid w:val="00F33B18"/>
    <w:rsid w:val="00F33EF0"/>
    <w:rsid w:val="00F34089"/>
    <w:rsid w:val="00F345C8"/>
    <w:rsid w:val="00F35604"/>
    <w:rsid w:val="00F362BB"/>
    <w:rsid w:val="00F36371"/>
    <w:rsid w:val="00F36AD8"/>
    <w:rsid w:val="00F36FBA"/>
    <w:rsid w:val="00F3768F"/>
    <w:rsid w:val="00F379F4"/>
    <w:rsid w:val="00F4030F"/>
    <w:rsid w:val="00F4043D"/>
    <w:rsid w:val="00F404A6"/>
    <w:rsid w:val="00F41283"/>
    <w:rsid w:val="00F412EE"/>
    <w:rsid w:val="00F413FE"/>
    <w:rsid w:val="00F41628"/>
    <w:rsid w:val="00F41907"/>
    <w:rsid w:val="00F419C5"/>
    <w:rsid w:val="00F41C4E"/>
    <w:rsid w:val="00F41E11"/>
    <w:rsid w:val="00F42DEB"/>
    <w:rsid w:val="00F43168"/>
    <w:rsid w:val="00F43E67"/>
    <w:rsid w:val="00F441C2"/>
    <w:rsid w:val="00F446C5"/>
    <w:rsid w:val="00F45B3A"/>
    <w:rsid w:val="00F46953"/>
    <w:rsid w:val="00F46EA7"/>
    <w:rsid w:val="00F47A08"/>
    <w:rsid w:val="00F502E3"/>
    <w:rsid w:val="00F503E8"/>
    <w:rsid w:val="00F50BF3"/>
    <w:rsid w:val="00F5162E"/>
    <w:rsid w:val="00F51941"/>
    <w:rsid w:val="00F51B19"/>
    <w:rsid w:val="00F51BB3"/>
    <w:rsid w:val="00F52894"/>
    <w:rsid w:val="00F529C0"/>
    <w:rsid w:val="00F52BEC"/>
    <w:rsid w:val="00F535A0"/>
    <w:rsid w:val="00F54412"/>
    <w:rsid w:val="00F544FC"/>
    <w:rsid w:val="00F5493D"/>
    <w:rsid w:val="00F54ED9"/>
    <w:rsid w:val="00F556E8"/>
    <w:rsid w:val="00F55740"/>
    <w:rsid w:val="00F5641A"/>
    <w:rsid w:val="00F569C9"/>
    <w:rsid w:val="00F56A48"/>
    <w:rsid w:val="00F56A5E"/>
    <w:rsid w:val="00F56A6B"/>
    <w:rsid w:val="00F56DEC"/>
    <w:rsid w:val="00F5725B"/>
    <w:rsid w:val="00F574E1"/>
    <w:rsid w:val="00F57766"/>
    <w:rsid w:val="00F5787E"/>
    <w:rsid w:val="00F57E33"/>
    <w:rsid w:val="00F57FAC"/>
    <w:rsid w:val="00F60AF0"/>
    <w:rsid w:val="00F614EE"/>
    <w:rsid w:val="00F61569"/>
    <w:rsid w:val="00F615FF"/>
    <w:rsid w:val="00F6180C"/>
    <w:rsid w:val="00F61B1E"/>
    <w:rsid w:val="00F6212F"/>
    <w:rsid w:val="00F626DB"/>
    <w:rsid w:val="00F62E65"/>
    <w:rsid w:val="00F634E0"/>
    <w:rsid w:val="00F63CF2"/>
    <w:rsid w:val="00F6469B"/>
    <w:rsid w:val="00F64726"/>
    <w:rsid w:val="00F6532F"/>
    <w:rsid w:val="00F65697"/>
    <w:rsid w:val="00F657DC"/>
    <w:rsid w:val="00F665D2"/>
    <w:rsid w:val="00F667B2"/>
    <w:rsid w:val="00F667B3"/>
    <w:rsid w:val="00F6785E"/>
    <w:rsid w:val="00F67D5B"/>
    <w:rsid w:val="00F7098B"/>
    <w:rsid w:val="00F70A2C"/>
    <w:rsid w:val="00F70DBB"/>
    <w:rsid w:val="00F71415"/>
    <w:rsid w:val="00F73BD3"/>
    <w:rsid w:val="00F7527D"/>
    <w:rsid w:val="00F7585E"/>
    <w:rsid w:val="00F75F68"/>
    <w:rsid w:val="00F76A9B"/>
    <w:rsid w:val="00F76D1F"/>
    <w:rsid w:val="00F76D64"/>
    <w:rsid w:val="00F773AC"/>
    <w:rsid w:val="00F777D5"/>
    <w:rsid w:val="00F77B85"/>
    <w:rsid w:val="00F77C39"/>
    <w:rsid w:val="00F77C5F"/>
    <w:rsid w:val="00F77CC1"/>
    <w:rsid w:val="00F8085E"/>
    <w:rsid w:val="00F80B11"/>
    <w:rsid w:val="00F80B4D"/>
    <w:rsid w:val="00F811E4"/>
    <w:rsid w:val="00F8135B"/>
    <w:rsid w:val="00F81592"/>
    <w:rsid w:val="00F81863"/>
    <w:rsid w:val="00F82B7A"/>
    <w:rsid w:val="00F82F8E"/>
    <w:rsid w:val="00F83100"/>
    <w:rsid w:val="00F838EC"/>
    <w:rsid w:val="00F83D77"/>
    <w:rsid w:val="00F849B3"/>
    <w:rsid w:val="00F84AE9"/>
    <w:rsid w:val="00F85883"/>
    <w:rsid w:val="00F85A21"/>
    <w:rsid w:val="00F85B4F"/>
    <w:rsid w:val="00F8617E"/>
    <w:rsid w:val="00F866ED"/>
    <w:rsid w:val="00F86925"/>
    <w:rsid w:val="00F87294"/>
    <w:rsid w:val="00F878F4"/>
    <w:rsid w:val="00F90143"/>
    <w:rsid w:val="00F90F23"/>
    <w:rsid w:val="00F92F85"/>
    <w:rsid w:val="00F936A1"/>
    <w:rsid w:val="00F93923"/>
    <w:rsid w:val="00F93E4A"/>
    <w:rsid w:val="00F941E3"/>
    <w:rsid w:val="00F957AA"/>
    <w:rsid w:val="00F957B4"/>
    <w:rsid w:val="00F95F2D"/>
    <w:rsid w:val="00F95F4A"/>
    <w:rsid w:val="00F96969"/>
    <w:rsid w:val="00F96E01"/>
    <w:rsid w:val="00F97092"/>
    <w:rsid w:val="00F975C9"/>
    <w:rsid w:val="00FA0686"/>
    <w:rsid w:val="00FA0AE7"/>
    <w:rsid w:val="00FA0C43"/>
    <w:rsid w:val="00FA1118"/>
    <w:rsid w:val="00FA1665"/>
    <w:rsid w:val="00FA1750"/>
    <w:rsid w:val="00FA1973"/>
    <w:rsid w:val="00FA2CF2"/>
    <w:rsid w:val="00FA2D03"/>
    <w:rsid w:val="00FA2F80"/>
    <w:rsid w:val="00FA320B"/>
    <w:rsid w:val="00FA39C0"/>
    <w:rsid w:val="00FA3A1A"/>
    <w:rsid w:val="00FA4658"/>
    <w:rsid w:val="00FA51BF"/>
    <w:rsid w:val="00FA52C5"/>
    <w:rsid w:val="00FA5460"/>
    <w:rsid w:val="00FA5835"/>
    <w:rsid w:val="00FA5C17"/>
    <w:rsid w:val="00FA5D57"/>
    <w:rsid w:val="00FA6AA0"/>
    <w:rsid w:val="00FA6E18"/>
    <w:rsid w:val="00FA6F50"/>
    <w:rsid w:val="00FA72FF"/>
    <w:rsid w:val="00FA7A9D"/>
    <w:rsid w:val="00FA7F19"/>
    <w:rsid w:val="00FB00DB"/>
    <w:rsid w:val="00FB050F"/>
    <w:rsid w:val="00FB0A93"/>
    <w:rsid w:val="00FB13F7"/>
    <w:rsid w:val="00FB1426"/>
    <w:rsid w:val="00FB1855"/>
    <w:rsid w:val="00FB18F8"/>
    <w:rsid w:val="00FB2073"/>
    <w:rsid w:val="00FB211D"/>
    <w:rsid w:val="00FB2A29"/>
    <w:rsid w:val="00FB2E22"/>
    <w:rsid w:val="00FB3B4E"/>
    <w:rsid w:val="00FB3C06"/>
    <w:rsid w:val="00FB41DB"/>
    <w:rsid w:val="00FB41FA"/>
    <w:rsid w:val="00FB4264"/>
    <w:rsid w:val="00FB49D9"/>
    <w:rsid w:val="00FB4AD8"/>
    <w:rsid w:val="00FB4B31"/>
    <w:rsid w:val="00FB4C33"/>
    <w:rsid w:val="00FB4D52"/>
    <w:rsid w:val="00FB558F"/>
    <w:rsid w:val="00FB58EA"/>
    <w:rsid w:val="00FB5C49"/>
    <w:rsid w:val="00FB5F01"/>
    <w:rsid w:val="00FB6736"/>
    <w:rsid w:val="00FB6774"/>
    <w:rsid w:val="00FB6CD0"/>
    <w:rsid w:val="00FB73A0"/>
    <w:rsid w:val="00FB7547"/>
    <w:rsid w:val="00FB7E48"/>
    <w:rsid w:val="00FC029A"/>
    <w:rsid w:val="00FC05B0"/>
    <w:rsid w:val="00FC078F"/>
    <w:rsid w:val="00FC07BD"/>
    <w:rsid w:val="00FC0C7C"/>
    <w:rsid w:val="00FC0C92"/>
    <w:rsid w:val="00FC0E01"/>
    <w:rsid w:val="00FC11B7"/>
    <w:rsid w:val="00FC15C8"/>
    <w:rsid w:val="00FC166B"/>
    <w:rsid w:val="00FC1946"/>
    <w:rsid w:val="00FC2EE9"/>
    <w:rsid w:val="00FC3159"/>
    <w:rsid w:val="00FC39DD"/>
    <w:rsid w:val="00FC3C12"/>
    <w:rsid w:val="00FC3C39"/>
    <w:rsid w:val="00FC4FC0"/>
    <w:rsid w:val="00FC5313"/>
    <w:rsid w:val="00FC6304"/>
    <w:rsid w:val="00FC632A"/>
    <w:rsid w:val="00FC6859"/>
    <w:rsid w:val="00FC6DD5"/>
    <w:rsid w:val="00FC7776"/>
    <w:rsid w:val="00FC7D14"/>
    <w:rsid w:val="00FD05CD"/>
    <w:rsid w:val="00FD150A"/>
    <w:rsid w:val="00FD1A90"/>
    <w:rsid w:val="00FD20AD"/>
    <w:rsid w:val="00FD24B6"/>
    <w:rsid w:val="00FD34C3"/>
    <w:rsid w:val="00FD40FF"/>
    <w:rsid w:val="00FD461A"/>
    <w:rsid w:val="00FD476E"/>
    <w:rsid w:val="00FD4A6C"/>
    <w:rsid w:val="00FD4DAC"/>
    <w:rsid w:val="00FD4DC4"/>
    <w:rsid w:val="00FD5505"/>
    <w:rsid w:val="00FD5F93"/>
    <w:rsid w:val="00FD620B"/>
    <w:rsid w:val="00FD6CF3"/>
    <w:rsid w:val="00FD6D2B"/>
    <w:rsid w:val="00FD6E9B"/>
    <w:rsid w:val="00FD722E"/>
    <w:rsid w:val="00FE0196"/>
    <w:rsid w:val="00FE0835"/>
    <w:rsid w:val="00FE0C52"/>
    <w:rsid w:val="00FE0E7B"/>
    <w:rsid w:val="00FE12DB"/>
    <w:rsid w:val="00FE16BE"/>
    <w:rsid w:val="00FE1700"/>
    <w:rsid w:val="00FE1931"/>
    <w:rsid w:val="00FE1D01"/>
    <w:rsid w:val="00FE22DE"/>
    <w:rsid w:val="00FE28B3"/>
    <w:rsid w:val="00FE2C37"/>
    <w:rsid w:val="00FE3164"/>
    <w:rsid w:val="00FE3394"/>
    <w:rsid w:val="00FE34C9"/>
    <w:rsid w:val="00FE34D2"/>
    <w:rsid w:val="00FE3F3E"/>
    <w:rsid w:val="00FE4A3B"/>
    <w:rsid w:val="00FE52EF"/>
    <w:rsid w:val="00FE565E"/>
    <w:rsid w:val="00FE5A00"/>
    <w:rsid w:val="00FE5B30"/>
    <w:rsid w:val="00FE5BE7"/>
    <w:rsid w:val="00FE5EB4"/>
    <w:rsid w:val="00FE5EC5"/>
    <w:rsid w:val="00FE5F1B"/>
    <w:rsid w:val="00FE5FA6"/>
    <w:rsid w:val="00FE6848"/>
    <w:rsid w:val="00FE69A2"/>
    <w:rsid w:val="00FE71E1"/>
    <w:rsid w:val="00FE7B11"/>
    <w:rsid w:val="00FF09A3"/>
    <w:rsid w:val="00FF118E"/>
    <w:rsid w:val="00FF13EA"/>
    <w:rsid w:val="00FF14A9"/>
    <w:rsid w:val="00FF1ADB"/>
    <w:rsid w:val="00FF2258"/>
    <w:rsid w:val="00FF261C"/>
    <w:rsid w:val="00FF2AC3"/>
    <w:rsid w:val="00FF2E82"/>
    <w:rsid w:val="00FF34B3"/>
    <w:rsid w:val="00FF3B2F"/>
    <w:rsid w:val="00FF3EB9"/>
    <w:rsid w:val="00FF4848"/>
    <w:rsid w:val="00FF4989"/>
    <w:rsid w:val="00FF523F"/>
    <w:rsid w:val="00FF58CC"/>
    <w:rsid w:val="00FF7224"/>
    <w:rsid w:val="00FF7879"/>
    <w:rsid w:val="00FF7988"/>
    <w:rsid w:val="00FF7A32"/>
    <w:rsid w:val="021A7F8A"/>
    <w:rsid w:val="02DE333E"/>
    <w:rsid w:val="02F4A143"/>
    <w:rsid w:val="030CCE76"/>
    <w:rsid w:val="03FE6E15"/>
    <w:rsid w:val="048301FA"/>
    <w:rsid w:val="04B582B8"/>
    <w:rsid w:val="04CE6B3E"/>
    <w:rsid w:val="04ED9126"/>
    <w:rsid w:val="051DC9A1"/>
    <w:rsid w:val="0570B0F1"/>
    <w:rsid w:val="0573A5C4"/>
    <w:rsid w:val="05A10E58"/>
    <w:rsid w:val="05D2595A"/>
    <w:rsid w:val="0694FDF8"/>
    <w:rsid w:val="06FC94F0"/>
    <w:rsid w:val="0706023D"/>
    <w:rsid w:val="0759BC3A"/>
    <w:rsid w:val="077DE042"/>
    <w:rsid w:val="079B6074"/>
    <w:rsid w:val="07BD6354"/>
    <w:rsid w:val="081E6F57"/>
    <w:rsid w:val="082AA1B8"/>
    <w:rsid w:val="0968F3D0"/>
    <w:rsid w:val="0A378E82"/>
    <w:rsid w:val="0AC424D4"/>
    <w:rsid w:val="0B262F59"/>
    <w:rsid w:val="0BE94538"/>
    <w:rsid w:val="0C14537E"/>
    <w:rsid w:val="0C93E299"/>
    <w:rsid w:val="0CE00225"/>
    <w:rsid w:val="0CF4C0FE"/>
    <w:rsid w:val="0D0339D6"/>
    <w:rsid w:val="0DB9B448"/>
    <w:rsid w:val="0DB9CF5C"/>
    <w:rsid w:val="0E16D93D"/>
    <w:rsid w:val="0E4B2A0A"/>
    <w:rsid w:val="0E586B0A"/>
    <w:rsid w:val="0E7F45B5"/>
    <w:rsid w:val="0EB4BCA6"/>
    <w:rsid w:val="0F2BEF9C"/>
    <w:rsid w:val="0F48F05A"/>
    <w:rsid w:val="0FB68554"/>
    <w:rsid w:val="0FB706EF"/>
    <w:rsid w:val="0FD2A410"/>
    <w:rsid w:val="101921AE"/>
    <w:rsid w:val="10343B99"/>
    <w:rsid w:val="10ABC6A3"/>
    <w:rsid w:val="113350C3"/>
    <w:rsid w:val="1176797B"/>
    <w:rsid w:val="1197FA98"/>
    <w:rsid w:val="126AC840"/>
    <w:rsid w:val="12776E27"/>
    <w:rsid w:val="129C8F78"/>
    <w:rsid w:val="135852DA"/>
    <w:rsid w:val="137DD11B"/>
    <w:rsid w:val="14E065EA"/>
    <w:rsid w:val="1505BB71"/>
    <w:rsid w:val="15AAA80C"/>
    <w:rsid w:val="15DAF173"/>
    <w:rsid w:val="16119D69"/>
    <w:rsid w:val="16120E4E"/>
    <w:rsid w:val="16356E5C"/>
    <w:rsid w:val="16446286"/>
    <w:rsid w:val="164890AA"/>
    <w:rsid w:val="16A7696C"/>
    <w:rsid w:val="175FE748"/>
    <w:rsid w:val="17ACAE09"/>
    <w:rsid w:val="1982F3B4"/>
    <w:rsid w:val="199DC137"/>
    <w:rsid w:val="199F98E3"/>
    <w:rsid w:val="19CAC943"/>
    <w:rsid w:val="19E76AA5"/>
    <w:rsid w:val="1A066BCD"/>
    <w:rsid w:val="1A77EBB6"/>
    <w:rsid w:val="1A87E4F4"/>
    <w:rsid w:val="1AEF455E"/>
    <w:rsid w:val="1B04374B"/>
    <w:rsid w:val="1B284E33"/>
    <w:rsid w:val="1B43415A"/>
    <w:rsid w:val="1BE11238"/>
    <w:rsid w:val="1BF5C725"/>
    <w:rsid w:val="1C24C518"/>
    <w:rsid w:val="1C28CE22"/>
    <w:rsid w:val="1C614788"/>
    <w:rsid w:val="1C80A3F6"/>
    <w:rsid w:val="1CFB0EAF"/>
    <w:rsid w:val="1D00C389"/>
    <w:rsid w:val="1D0BEA5B"/>
    <w:rsid w:val="1DB5F0C8"/>
    <w:rsid w:val="1DC72ED8"/>
    <w:rsid w:val="1DDA5FF5"/>
    <w:rsid w:val="1E4D3E9E"/>
    <w:rsid w:val="1E86F548"/>
    <w:rsid w:val="1F1BC509"/>
    <w:rsid w:val="1F583161"/>
    <w:rsid w:val="1FB49DA2"/>
    <w:rsid w:val="1FE28332"/>
    <w:rsid w:val="1FFBD9BC"/>
    <w:rsid w:val="2006AEE2"/>
    <w:rsid w:val="2123849C"/>
    <w:rsid w:val="215C7F70"/>
    <w:rsid w:val="218CC94C"/>
    <w:rsid w:val="21D05578"/>
    <w:rsid w:val="21E8C637"/>
    <w:rsid w:val="22079321"/>
    <w:rsid w:val="2249BE58"/>
    <w:rsid w:val="22C7D9B9"/>
    <w:rsid w:val="22F782BD"/>
    <w:rsid w:val="2308261C"/>
    <w:rsid w:val="23198E12"/>
    <w:rsid w:val="23F4E5CB"/>
    <w:rsid w:val="24106E7A"/>
    <w:rsid w:val="24329D02"/>
    <w:rsid w:val="254AA325"/>
    <w:rsid w:val="25AD5FC6"/>
    <w:rsid w:val="25EAD368"/>
    <w:rsid w:val="25F8C5FF"/>
    <w:rsid w:val="2613C853"/>
    <w:rsid w:val="26C8CF84"/>
    <w:rsid w:val="2794DFC4"/>
    <w:rsid w:val="27ACB157"/>
    <w:rsid w:val="2874D5F7"/>
    <w:rsid w:val="294FA787"/>
    <w:rsid w:val="29835102"/>
    <w:rsid w:val="298A943C"/>
    <w:rsid w:val="2A923395"/>
    <w:rsid w:val="2AC01542"/>
    <w:rsid w:val="2B0BFC33"/>
    <w:rsid w:val="2B4E568A"/>
    <w:rsid w:val="2B68E4E2"/>
    <w:rsid w:val="2B6B8FD4"/>
    <w:rsid w:val="2B6D2524"/>
    <w:rsid w:val="2C09071A"/>
    <w:rsid w:val="2C3C1BB2"/>
    <w:rsid w:val="2CCBCCB1"/>
    <w:rsid w:val="2DBF5919"/>
    <w:rsid w:val="2E12921B"/>
    <w:rsid w:val="2EA498D6"/>
    <w:rsid w:val="2EC5B68C"/>
    <w:rsid w:val="2F397C7B"/>
    <w:rsid w:val="2F65A869"/>
    <w:rsid w:val="2FCB2D90"/>
    <w:rsid w:val="300DCC86"/>
    <w:rsid w:val="302CBA96"/>
    <w:rsid w:val="30C3ECA9"/>
    <w:rsid w:val="31581651"/>
    <w:rsid w:val="32526131"/>
    <w:rsid w:val="326402AA"/>
    <w:rsid w:val="32840AEF"/>
    <w:rsid w:val="32AB8B61"/>
    <w:rsid w:val="32B0E77E"/>
    <w:rsid w:val="335EC200"/>
    <w:rsid w:val="33727814"/>
    <w:rsid w:val="33ACEC24"/>
    <w:rsid w:val="34AFD23D"/>
    <w:rsid w:val="35CD810B"/>
    <w:rsid w:val="3648B1B7"/>
    <w:rsid w:val="3732FC5E"/>
    <w:rsid w:val="38884914"/>
    <w:rsid w:val="38D1BD08"/>
    <w:rsid w:val="392E3BA8"/>
    <w:rsid w:val="394A6141"/>
    <w:rsid w:val="39846006"/>
    <w:rsid w:val="39B31B2F"/>
    <w:rsid w:val="3A03C631"/>
    <w:rsid w:val="3B2690A7"/>
    <w:rsid w:val="3B3E7C1E"/>
    <w:rsid w:val="3B666E61"/>
    <w:rsid w:val="3BB214AD"/>
    <w:rsid w:val="3C06637F"/>
    <w:rsid w:val="3C265F45"/>
    <w:rsid w:val="3C90DA3D"/>
    <w:rsid w:val="3D0EE38F"/>
    <w:rsid w:val="3D22EEA4"/>
    <w:rsid w:val="3E0B9963"/>
    <w:rsid w:val="3E0EF8AC"/>
    <w:rsid w:val="3E7E5260"/>
    <w:rsid w:val="404FEA34"/>
    <w:rsid w:val="406975C1"/>
    <w:rsid w:val="407697BF"/>
    <w:rsid w:val="40BA56AA"/>
    <w:rsid w:val="40EEA5FA"/>
    <w:rsid w:val="41B976BE"/>
    <w:rsid w:val="42071069"/>
    <w:rsid w:val="4284C055"/>
    <w:rsid w:val="438321C5"/>
    <w:rsid w:val="43953FB3"/>
    <w:rsid w:val="4396B9B2"/>
    <w:rsid w:val="4404F3C5"/>
    <w:rsid w:val="447B2DAD"/>
    <w:rsid w:val="45035678"/>
    <w:rsid w:val="450632CA"/>
    <w:rsid w:val="45C2F3AA"/>
    <w:rsid w:val="46529007"/>
    <w:rsid w:val="4654589A"/>
    <w:rsid w:val="46641CDC"/>
    <w:rsid w:val="46883740"/>
    <w:rsid w:val="474951E5"/>
    <w:rsid w:val="477CB6CD"/>
    <w:rsid w:val="48AFA0C7"/>
    <w:rsid w:val="48DE5111"/>
    <w:rsid w:val="490070D2"/>
    <w:rsid w:val="4987A0B1"/>
    <w:rsid w:val="4A0A242B"/>
    <w:rsid w:val="4AE55C58"/>
    <w:rsid w:val="4BA824E4"/>
    <w:rsid w:val="4BCF009E"/>
    <w:rsid w:val="4C1696EE"/>
    <w:rsid w:val="4C6FCA80"/>
    <w:rsid w:val="4D5059C2"/>
    <w:rsid w:val="4D57B2D3"/>
    <w:rsid w:val="4DB902B4"/>
    <w:rsid w:val="4DEB01FD"/>
    <w:rsid w:val="4E2510AA"/>
    <w:rsid w:val="4EE39D08"/>
    <w:rsid w:val="4EED9B3E"/>
    <w:rsid w:val="4F0F592C"/>
    <w:rsid w:val="4F1A83FD"/>
    <w:rsid w:val="4F48698E"/>
    <w:rsid w:val="4FBDAD7B"/>
    <w:rsid w:val="5086E248"/>
    <w:rsid w:val="50EA8A61"/>
    <w:rsid w:val="5108B252"/>
    <w:rsid w:val="51728194"/>
    <w:rsid w:val="51B108B0"/>
    <w:rsid w:val="52392E15"/>
    <w:rsid w:val="532F7FD0"/>
    <w:rsid w:val="5383B32C"/>
    <w:rsid w:val="53C803FA"/>
    <w:rsid w:val="55881887"/>
    <w:rsid w:val="5615047B"/>
    <w:rsid w:val="562A638F"/>
    <w:rsid w:val="5642596F"/>
    <w:rsid w:val="57583D46"/>
    <w:rsid w:val="5820DBC1"/>
    <w:rsid w:val="582D5069"/>
    <w:rsid w:val="58AD3F35"/>
    <w:rsid w:val="591E87B4"/>
    <w:rsid w:val="59673285"/>
    <w:rsid w:val="598F0D78"/>
    <w:rsid w:val="59C8581F"/>
    <w:rsid w:val="59DBD57F"/>
    <w:rsid w:val="5A091EF0"/>
    <w:rsid w:val="5A127308"/>
    <w:rsid w:val="5A57A1EE"/>
    <w:rsid w:val="5A5F1D67"/>
    <w:rsid w:val="5B32E8F0"/>
    <w:rsid w:val="5B3F8F5F"/>
    <w:rsid w:val="5BDC73BA"/>
    <w:rsid w:val="5C2E26EA"/>
    <w:rsid w:val="5C4EF637"/>
    <w:rsid w:val="5D11528E"/>
    <w:rsid w:val="5E353E16"/>
    <w:rsid w:val="5E7E4EA2"/>
    <w:rsid w:val="5EB6C039"/>
    <w:rsid w:val="5F0F00FF"/>
    <w:rsid w:val="5F3BB8E6"/>
    <w:rsid w:val="5F4107D8"/>
    <w:rsid w:val="5F9A98B3"/>
    <w:rsid w:val="5FC00D02"/>
    <w:rsid w:val="60161343"/>
    <w:rsid w:val="609397A4"/>
    <w:rsid w:val="612E070E"/>
    <w:rsid w:val="617BF751"/>
    <w:rsid w:val="61D2617E"/>
    <w:rsid w:val="61EAF503"/>
    <w:rsid w:val="62318DFC"/>
    <w:rsid w:val="6287DBD9"/>
    <w:rsid w:val="62DEEB3B"/>
    <w:rsid w:val="62E11C69"/>
    <w:rsid w:val="63491CF5"/>
    <w:rsid w:val="63508DCB"/>
    <w:rsid w:val="63F694FD"/>
    <w:rsid w:val="6482C9B8"/>
    <w:rsid w:val="64931315"/>
    <w:rsid w:val="64A58B71"/>
    <w:rsid w:val="64C0ADF7"/>
    <w:rsid w:val="6512D9F0"/>
    <w:rsid w:val="65485233"/>
    <w:rsid w:val="6581CC3B"/>
    <w:rsid w:val="65A5E8CE"/>
    <w:rsid w:val="66A62B44"/>
    <w:rsid w:val="67931EFB"/>
    <w:rsid w:val="67C6E6CF"/>
    <w:rsid w:val="6813A950"/>
    <w:rsid w:val="69043D94"/>
    <w:rsid w:val="69B57EDA"/>
    <w:rsid w:val="6A20C924"/>
    <w:rsid w:val="6A70DEEA"/>
    <w:rsid w:val="6AB9BD8D"/>
    <w:rsid w:val="6AD14558"/>
    <w:rsid w:val="6B25DEB3"/>
    <w:rsid w:val="6B36D5EA"/>
    <w:rsid w:val="6B7C5626"/>
    <w:rsid w:val="6E206EF2"/>
    <w:rsid w:val="6E5CE7FD"/>
    <w:rsid w:val="6EA56D5C"/>
    <w:rsid w:val="6EFE318A"/>
    <w:rsid w:val="6F18645B"/>
    <w:rsid w:val="6F31CD99"/>
    <w:rsid w:val="6F4DAEC6"/>
    <w:rsid w:val="6F9F54D2"/>
    <w:rsid w:val="6FAB68D6"/>
    <w:rsid w:val="70437499"/>
    <w:rsid w:val="7052A331"/>
    <w:rsid w:val="71190F2F"/>
    <w:rsid w:val="7195A59B"/>
    <w:rsid w:val="71B3FCDD"/>
    <w:rsid w:val="71D9D23E"/>
    <w:rsid w:val="72820B51"/>
    <w:rsid w:val="734818A5"/>
    <w:rsid w:val="737153C7"/>
    <w:rsid w:val="73FDDD36"/>
    <w:rsid w:val="74680624"/>
    <w:rsid w:val="749E1A6F"/>
    <w:rsid w:val="7518E7EA"/>
    <w:rsid w:val="7594BEC6"/>
    <w:rsid w:val="75EFD036"/>
    <w:rsid w:val="76247A2A"/>
    <w:rsid w:val="7646AD12"/>
    <w:rsid w:val="7670C94D"/>
    <w:rsid w:val="76727DB4"/>
    <w:rsid w:val="788B26B0"/>
    <w:rsid w:val="78BCD55C"/>
    <w:rsid w:val="791A794A"/>
    <w:rsid w:val="79E8F176"/>
    <w:rsid w:val="7A11656E"/>
    <w:rsid w:val="7A49CD1A"/>
    <w:rsid w:val="7A5463CB"/>
    <w:rsid w:val="7A74E1EF"/>
    <w:rsid w:val="7B7C3542"/>
    <w:rsid w:val="7B9D8129"/>
    <w:rsid w:val="7BC052AE"/>
    <w:rsid w:val="7BD927E9"/>
    <w:rsid w:val="7D236090"/>
    <w:rsid w:val="7D55433F"/>
    <w:rsid w:val="7DB736B7"/>
    <w:rsid w:val="7DF6DA53"/>
    <w:rsid w:val="7E200139"/>
    <w:rsid w:val="7E8A52FA"/>
    <w:rsid w:val="7EA34F3C"/>
    <w:rsid w:val="7EBBB90F"/>
    <w:rsid w:val="7EE8BEDE"/>
    <w:rsid w:val="7F5A146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DC863"/>
  <w15:chartTrackingRefBased/>
  <w15:docId w15:val="{DBB4669B-A674-4819-8C17-FB5735036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567"/>
    <w:pPr>
      <w:spacing w:after="0" w:line="276" w:lineRule="auto"/>
      <w:jc w:val="both"/>
    </w:pPr>
    <w:rPr>
      <w:szCs w:val="20"/>
    </w:rPr>
  </w:style>
  <w:style w:type="paragraph" w:styleId="Heading1">
    <w:name w:val="heading 1"/>
    <w:basedOn w:val="Normal"/>
    <w:next w:val="Normal"/>
    <w:link w:val="Heading1Char"/>
    <w:uiPriority w:val="9"/>
    <w:qFormat/>
    <w:rsid w:val="002A45D5"/>
    <w:pPr>
      <w:keepNext/>
      <w:pBdr>
        <w:bottom w:val="single" w:sz="4" w:space="1" w:color="auto"/>
      </w:pBdr>
      <w:spacing w:before="400" w:after="240"/>
      <w:outlineLvl w:val="0"/>
    </w:pPr>
    <w:rPr>
      <w:b/>
    </w:rPr>
  </w:style>
  <w:style w:type="paragraph" w:styleId="Heading2">
    <w:name w:val="heading 2"/>
    <w:basedOn w:val="Normal"/>
    <w:next w:val="Normal"/>
    <w:link w:val="Heading2Char"/>
    <w:uiPriority w:val="9"/>
    <w:unhideWhenUsed/>
    <w:qFormat/>
    <w:rsid w:val="00783567"/>
    <w:pPr>
      <w:keepNext/>
      <w:spacing w:before="400" w:after="200"/>
      <w:outlineLvl w:val="1"/>
    </w:pPr>
    <w:rPr>
      <w:b/>
    </w:rPr>
  </w:style>
  <w:style w:type="paragraph" w:styleId="Heading3">
    <w:name w:val="heading 3"/>
    <w:basedOn w:val="Heading2"/>
    <w:next w:val="Normal"/>
    <w:link w:val="Heading3Char"/>
    <w:uiPriority w:val="9"/>
    <w:unhideWhenUsed/>
    <w:qFormat/>
    <w:rsid w:val="00783567"/>
    <w:pPr>
      <w:outlineLvl w:val="2"/>
    </w:pPr>
    <w:rPr>
      <w:i/>
    </w:rPr>
  </w:style>
  <w:style w:type="paragraph" w:styleId="Heading4">
    <w:name w:val="heading 4"/>
    <w:basedOn w:val="Heading3"/>
    <w:next w:val="Normal"/>
    <w:link w:val="Heading4Char"/>
    <w:uiPriority w:val="9"/>
    <w:unhideWhenUsed/>
    <w:qFormat/>
    <w:rsid w:val="00783567"/>
    <w:pPr>
      <w:outlineLvl w:val="3"/>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5D5"/>
    <w:rPr>
      <w:b/>
      <w:szCs w:val="20"/>
    </w:rPr>
  </w:style>
  <w:style w:type="character" w:customStyle="1" w:styleId="Heading2Char">
    <w:name w:val="Heading 2 Char"/>
    <w:basedOn w:val="DefaultParagraphFont"/>
    <w:link w:val="Heading2"/>
    <w:uiPriority w:val="9"/>
    <w:rsid w:val="00783567"/>
    <w:rPr>
      <w:b/>
      <w:szCs w:val="20"/>
    </w:rPr>
  </w:style>
  <w:style w:type="character" w:customStyle="1" w:styleId="Heading3Char">
    <w:name w:val="Heading 3 Char"/>
    <w:basedOn w:val="DefaultParagraphFont"/>
    <w:link w:val="Heading3"/>
    <w:uiPriority w:val="9"/>
    <w:rsid w:val="00783567"/>
    <w:rPr>
      <w:b/>
      <w:i/>
      <w:szCs w:val="20"/>
    </w:rPr>
  </w:style>
  <w:style w:type="character" w:customStyle="1" w:styleId="Heading4Char">
    <w:name w:val="Heading 4 Char"/>
    <w:basedOn w:val="DefaultParagraphFont"/>
    <w:link w:val="Heading4"/>
    <w:uiPriority w:val="9"/>
    <w:rsid w:val="00783567"/>
    <w:rPr>
      <w:i/>
      <w:szCs w:val="20"/>
    </w:rPr>
  </w:style>
  <w:style w:type="paragraph" w:customStyle="1" w:styleId="Table-Text">
    <w:name w:val="Table - Text"/>
    <w:basedOn w:val="Normal"/>
    <w:qFormat/>
    <w:rsid w:val="00783567"/>
    <w:pPr>
      <w:spacing w:before="60" w:after="60"/>
      <w:jc w:val="left"/>
    </w:pPr>
  </w:style>
  <w:style w:type="character" w:styleId="CommentReference">
    <w:name w:val="annotation reference"/>
    <w:uiPriority w:val="99"/>
    <w:semiHidden/>
    <w:rsid w:val="00783567"/>
    <w:rPr>
      <w:sz w:val="16"/>
      <w:szCs w:val="16"/>
    </w:rPr>
  </w:style>
  <w:style w:type="paragraph" w:styleId="CommentText">
    <w:name w:val="annotation text"/>
    <w:basedOn w:val="Normal"/>
    <w:link w:val="CommentTextChar"/>
    <w:uiPriority w:val="99"/>
    <w:semiHidden/>
    <w:rsid w:val="00783567"/>
    <w:rPr>
      <w:rFonts w:ascii="Times New Roman" w:eastAsia="Times New Roman" w:hAnsi="Times New Roman" w:cs="Times New Roman"/>
      <w:lang w:eastAsia="en-AU"/>
    </w:rPr>
  </w:style>
  <w:style w:type="character" w:customStyle="1" w:styleId="CommentTextChar">
    <w:name w:val="Comment Text Char"/>
    <w:basedOn w:val="DefaultParagraphFont"/>
    <w:link w:val="CommentText"/>
    <w:uiPriority w:val="99"/>
    <w:semiHidden/>
    <w:rsid w:val="00783567"/>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7835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567"/>
    <w:rPr>
      <w:rFonts w:ascii="Segoe UI" w:hAnsi="Segoe UI" w:cs="Segoe UI"/>
      <w:sz w:val="18"/>
      <w:szCs w:val="18"/>
    </w:rPr>
  </w:style>
  <w:style w:type="character" w:styleId="Strong">
    <w:name w:val="Strong"/>
    <w:basedOn w:val="DefaultParagraphFont"/>
    <w:uiPriority w:val="22"/>
    <w:qFormat/>
    <w:rsid w:val="00783567"/>
    <w:rPr>
      <w:b/>
      <w:bCs/>
    </w:rPr>
  </w:style>
  <w:style w:type="paragraph" w:customStyle="1" w:styleId="ReportCover-Title">
    <w:name w:val="Report Cover - Title"/>
    <w:basedOn w:val="Normal"/>
    <w:next w:val="Normal"/>
    <w:rsid w:val="00783567"/>
    <w:pPr>
      <w:pBdr>
        <w:bottom w:val="single" w:sz="8" w:space="1" w:color="auto"/>
      </w:pBdr>
      <w:spacing w:before="360" w:after="720" w:line="300" w:lineRule="atLeast"/>
      <w:ind w:left="2835" w:hanging="2835"/>
    </w:pPr>
    <w:rPr>
      <w:rFonts w:eastAsia="Times New Roman" w:cs="Times New Roman"/>
      <w:b/>
      <w:sz w:val="22"/>
    </w:rPr>
  </w:style>
  <w:style w:type="paragraph" w:customStyle="1" w:styleId="ReportCover-Heading">
    <w:name w:val="Report Cover - Heading"/>
    <w:basedOn w:val="Normal"/>
    <w:next w:val="Normal"/>
    <w:rsid w:val="00783567"/>
    <w:pPr>
      <w:pBdr>
        <w:bottom w:val="single" w:sz="4" w:space="1" w:color="auto"/>
      </w:pBdr>
      <w:spacing w:before="720" w:after="360"/>
      <w:jc w:val="left"/>
    </w:pPr>
    <w:rPr>
      <w:rFonts w:eastAsia="Times New Roman" w:cs="Times New Roman"/>
      <w:b/>
      <w:bCs/>
    </w:rPr>
  </w:style>
  <w:style w:type="paragraph" w:customStyle="1" w:styleId="Table-Heading">
    <w:name w:val="Table - Heading"/>
    <w:basedOn w:val="Table-Text"/>
    <w:next w:val="Table-Text"/>
    <w:qFormat/>
    <w:rsid w:val="00783567"/>
    <w:rPr>
      <w:b/>
    </w:rPr>
  </w:style>
  <w:style w:type="paragraph" w:customStyle="1" w:styleId="NumberedParagraph">
    <w:name w:val="Numbered Paragraph"/>
    <w:basedOn w:val="Normal"/>
    <w:qFormat/>
    <w:rsid w:val="00783567"/>
    <w:pPr>
      <w:numPr>
        <w:numId w:val="6"/>
      </w:numPr>
      <w:spacing w:after="200" w:line="240" w:lineRule="auto"/>
    </w:pPr>
    <w:rPr>
      <w:szCs w:val="23"/>
      <w:lang w:eastAsia="en-NZ"/>
    </w:rPr>
  </w:style>
  <w:style w:type="paragraph" w:customStyle="1" w:styleId="BulletedParagraphIndented">
    <w:name w:val="Bulleted Paragraph (Indented)"/>
    <w:basedOn w:val="Normal"/>
    <w:uiPriority w:val="1"/>
    <w:qFormat/>
    <w:rsid w:val="00783567"/>
    <w:pPr>
      <w:numPr>
        <w:numId w:val="2"/>
      </w:numPr>
      <w:spacing w:after="200" w:line="240" w:lineRule="auto"/>
    </w:pPr>
    <w:rPr>
      <w:szCs w:val="23"/>
      <w:lang w:eastAsia="en-NZ"/>
    </w:rPr>
  </w:style>
  <w:style w:type="paragraph" w:styleId="BodyText">
    <w:name w:val="Body Text"/>
    <w:basedOn w:val="Normal"/>
    <w:link w:val="BodyTextChar"/>
    <w:rsid w:val="00783567"/>
    <w:pPr>
      <w:spacing w:line="300" w:lineRule="exact"/>
    </w:pPr>
    <w:rPr>
      <w:rFonts w:ascii="Times New Roman" w:eastAsia="Times New Roman" w:hAnsi="Times New Roman" w:cs="Times New Roman"/>
      <w:sz w:val="24"/>
      <w:lang w:eastAsia="en-AU"/>
    </w:rPr>
  </w:style>
  <w:style w:type="character" w:customStyle="1" w:styleId="BodyTextChar">
    <w:name w:val="Body Text Char"/>
    <w:basedOn w:val="DefaultParagraphFont"/>
    <w:link w:val="BodyText"/>
    <w:rsid w:val="00783567"/>
    <w:rPr>
      <w:rFonts w:ascii="Times New Roman" w:eastAsia="Times New Roman" w:hAnsi="Times New Roman" w:cs="Times New Roman"/>
      <w:sz w:val="24"/>
      <w:szCs w:val="20"/>
      <w:lang w:eastAsia="en-AU"/>
    </w:rPr>
  </w:style>
  <w:style w:type="table" w:styleId="TableGrid">
    <w:name w:val="Table Grid"/>
    <w:basedOn w:val="TableNormal"/>
    <w:rsid w:val="00783567"/>
    <w:pPr>
      <w:spacing w:before="60" w:after="60" w:line="240" w:lineRule="auto"/>
    </w:pPr>
    <w:rPr>
      <w:rFonts w:eastAsia="Times New Roman" w:cs="Times New Roman"/>
      <w:sz w:val="18"/>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paragraph" w:customStyle="1" w:styleId="Recommendation">
    <w:name w:val="Recommendation"/>
    <w:basedOn w:val="Normal"/>
    <w:link w:val="RecommendationChar"/>
    <w:qFormat/>
    <w:rsid w:val="00783567"/>
    <w:pPr>
      <w:numPr>
        <w:numId w:val="3"/>
      </w:numPr>
      <w:spacing w:before="60" w:after="120" w:line="240" w:lineRule="auto"/>
      <w:jc w:val="left"/>
    </w:pPr>
    <w:rPr>
      <w:rFonts w:ascii="Arial" w:eastAsia="Times New Roman" w:hAnsi="Arial" w:cs="Arial"/>
      <w:b/>
      <w:sz w:val="22"/>
    </w:rPr>
  </w:style>
  <w:style w:type="character" w:customStyle="1" w:styleId="RecommendationChar">
    <w:name w:val="Recommendation Char"/>
    <w:basedOn w:val="DefaultParagraphFont"/>
    <w:link w:val="Recommendation"/>
    <w:rsid w:val="00783567"/>
    <w:rPr>
      <w:rFonts w:ascii="Arial" w:eastAsia="Times New Roman" w:hAnsi="Arial" w:cs="Arial"/>
      <w:b/>
      <w:sz w:val="22"/>
      <w:szCs w:val="20"/>
    </w:rPr>
  </w:style>
  <w:style w:type="paragraph" w:customStyle="1" w:styleId="StyleTable-Textindentednumbered">
    <w:name w:val="Style Table - Text (indented + numbered)"/>
    <w:basedOn w:val="Table-Text"/>
    <w:rsid w:val="00783567"/>
    <w:pPr>
      <w:ind w:left="321" w:hanging="321"/>
    </w:pPr>
    <w:rPr>
      <w:rFonts w:eastAsia="Times New Roman" w:cs="Times New Roman"/>
      <w:sz w:val="18"/>
    </w:rPr>
  </w:style>
  <w:style w:type="paragraph" w:customStyle="1" w:styleId="StyleTable-TextIndented">
    <w:name w:val="Style Table - Text Indented"/>
    <w:basedOn w:val="Table-Text"/>
    <w:rsid w:val="00783567"/>
    <w:pPr>
      <w:ind w:left="321" w:hanging="321"/>
    </w:pPr>
    <w:rPr>
      <w:rFonts w:eastAsia="Times New Roman" w:cs="Times New Roman"/>
      <w:sz w:val="18"/>
    </w:rPr>
  </w:style>
  <w:style w:type="character" w:styleId="IntenseEmphasis">
    <w:name w:val="Intense Emphasis"/>
    <w:basedOn w:val="DefaultParagraphFont"/>
    <w:uiPriority w:val="21"/>
    <w:qFormat/>
    <w:rsid w:val="00783567"/>
    <w:rPr>
      <w:b/>
      <w:i/>
      <w:iCs/>
      <w:color w:val="auto"/>
    </w:rPr>
  </w:style>
  <w:style w:type="paragraph" w:customStyle="1" w:styleId="Example-Text">
    <w:name w:val="Example - Text"/>
    <w:basedOn w:val="Normal"/>
    <w:qFormat/>
    <w:rsid w:val="00783567"/>
    <w:pPr>
      <w:pBdr>
        <w:top w:val="single" w:sz="4" w:space="10" w:color="auto"/>
        <w:left w:val="single" w:sz="4" w:space="4" w:color="auto"/>
        <w:bottom w:val="single" w:sz="4" w:space="10" w:color="auto"/>
        <w:right w:val="single" w:sz="4" w:space="4" w:color="auto"/>
      </w:pBdr>
      <w:spacing w:after="90"/>
    </w:pPr>
    <w:rPr>
      <w:sz w:val="18"/>
    </w:rPr>
  </w:style>
  <w:style w:type="paragraph" w:customStyle="1" w:styleId="Example-Heading1">
    <w:name w:val="Example - Heading 1"/>
    <w:basedOn w:val="Example-Text"/>
    <w:qFormat/>
    <w:rsid w:val="00783567"/>
    <w:pPr>
      <w:spacing w:after="180"/>
    </w:pPr>
    <w:rPr>
      <w:b/>
    </w:rPr>
  </w:style>
  <w:style w:type="paragraph" w:styleId="Caption">
    <w:name w:val="caption"/>
    <w:basedOn w:val="Normal"/>
    <w:next w:val="Normal"/>
    <w:uiPriority w:val="35"/>
    <w:unhideWhenUsed/>
    <w:qFormat/>
    <w:rsid w:val="00783567"/>
    <w:pPr>
      <w:spacing w:after="200" w:line="240" w:lineRule="auto"/>
      <w:jc w:val="left"/>
    </w:pPr>
    <w:rPr>
      <w:b/>
      <w:iCs/>
      <w:sz w:val="18"/>
      <w:szCs w:val="18"/>
    </w:rPr>
  </w:style>
  <w:style w:type="paragraph" w:styleId="Header">
    <w:name w:val="header"/>
    <w:basedOn w:val="Normal"/>
    <w:link w:val="HeaderChar"/>
    <w:uiPriority w:val="99"/>
    <w:unhideWhenUsed/>
    <w:rsid w:val="00783567"/>
    <w:pPr>
      <w:tabs>
        <w:tab w:val="center" w:pos="4513"/>
        <w:tab w:val="right" w:pos="9026"/>
      </w:tabs>
      <w:spacing w:line="240" w:lineRule="auto"/>
    </w:pPr>
    <w:rPr>
      <w:b/>
      <w:sz w:val="16"/>
    </w:rPr>
  </w:style>
  <w:style w:type="character" w:customStyle="1" w:styleId="HeaderChar">
    <w:name w:val="Header Char"/>
    <w:basedOn w:val="DefaultParagraphFont"/>
    <w:link w:val="Header"/>
    <w:uiPriority w:val="99"/>
    <w:rsid w:val="00783567"/>
    <w:rPr>
      <w:b/>
      <w:sz w:val="16"/>
      <w:szCs w:val="20"/>
    </w:rPr>
  </w:style>
  <w:style w:type="paragraph" w:styleId="Footer">
    <w:name w:val="footer"/>
    <w:basedOn w:val="Normal"/>
    <w:link w:val="FooterChar"/>
    <w:uiPriority w:val="99"/>
    <w:unhideWhenUsed/>
    <w:rsid w:val="00783567"/>
    <w:pPr>
      <w:tabs>
        <w:tab w:val="center" w:pos="4513"/>
        <w:tab w:val="right" w:pos="9026"/>
      </w:tabs>
      <w:spacing w:line="240" w:lineRule="auto"/>
    </w:pPr>
    <w:rPr>
      <w:sz w:val="16"/>
    </w:rPr>
  </w:style>
  <w:style w:type="character" w:customStyle="1" w:styleId="FooterChar">
    <w:name w:val="Footer Char"/>
    <w:basedOn w:val="DefaultParagraphFont"/>
    <w:link w:val="Footer"/>
    <w:uiPriority w:val="99"/>
    <w:rsid w:val="00783567"/>
    <w:rPr>
      <w:sz w:val="16"/>
      <w:szCs w:val="20"/>
    </w:rPr>
  </w:style>
  <w:style w:type="paragraph" w:styleId="FootnoteText">
    <w:name w:val="footnote text"/>
    <w:basedOn w:val="Normal"/>
    <w:link w:val="FootnoteTextChar"/>
    <w:uiPriority w:val="99"/>
    <w:semiHidden/>
    <w:unhideWhenUsed/>
    <w:rsid w:val="00783567"/>
    <w:pPr>
      <w:spacing w:line="240" w:lineRule="auto"/>
    </w:pPr>
    <w:rPr>
      <w:sz w:val="16"/>
    </w:rPr>
  </w:style>
  <w:style w:type="character" w:customStyle="1" w:styleId="FootnoteTextChar">
    <w:name w:val="Footnote Text Char"/>
    <w:basedOn w:val="DefaultParagraphFont"/>
    <w:link w:val="FootnoteText"/>
    <w:uiPriority w:val="99"/>
    <w:semiHidden/>
    <w:rsid w:val="00783567"/>
    <w:rPr>
      <w:sz w:val="16"/>
      <w:szCs w:val="20"/>
    </w:rPr>
  </w:style>
  <w:style w:type="character" w:styleId="FootnoteReference">
    <w:name w:val="footnote reference"/>
    <w:basedOn w:val="DefaultParagraphFont"/>
    <w:uiPriority w:val="99"/>
    <w:semiHidden/>
    <w:unhideWhenUsed/>
    <w:rsid w:val="00783567"/>
    <w:rPr>
      <w:vertAlign w:val="superscript"/>
    </w:rPr>
  </w:style>
  <w:style w:type="paragraph" w:styleId="Quote">
    <w:name w:val="Quote"/>
    <w:basedOn w:val="Normal"/>
    <w:next w:val="Normal"/>
    <w:link w:val="QuoteChar"/>
    <w:uiPriority w:val="29"/>
    <w:qFormat/>
    <w:rsid w:val="00783567"/>
    <w:pPr>
      <w:spacing w:after="200"/>
      <w:ind w:left="851" w:right="851"/>
    </w:pPr>
    <w:rPr>
      <w:iCs/>
    </w:rPr>
  </w:style>
  <w:style w:type="character" w:customStyle="1" w:styleId="QuoteChar">
    <w:name w:val="Quote Char"/>
    <w:basedOn w:val="DefaultParagraphFont"/>
    <w:link w:val="Quote"/>
    <w:uiPriority w:val="29"/>
    <w:rsid w:val="00783567"/>
    <w:rPr>
      <w:iCs/>
      <w:szCs w:val="20"/>
    </w:rPr>
  </w:style>
  <w:style w:type="paragraph" w:customStyle="1" w:styleId="Quote-Italics">
    <w:name w:val="Quote - Italics"/>
    <w:basedOn w:val="Quote"/>
    <w:qFormat/>
    <w:rsid w:val="00151D8E"/>
    <w:pPr>
      <w:ind w:left="1134" w:right="706"/>
      <w:jc w:val="left"/>
    </w:pPr>
    <w:rPr>
      <w:i/>
    </w:rPr>
  </w:style>
  <w:style w:type="paragraph" w:customStyle="1" w:styleId="Decision">
    <w:name w:val="Decision"/>
    <w:basedOn w:val="Normal"/>
    <w:rsid w:val="00783567"/>
    <w:pPr>
      <w:tabs>
        <w:tab w:val="left" w:pos="5670"/>
      </w:tabs>
      <w:spacing w:after="200"/>
      <w:ind w:left="709"/>
    </w:pPr>
    <w:rPr>
      <w:rFonts w:eastAsia="Times New Roman" w:cs="Times New Roman"/>
    </w:rPr>
  </w:style>
  <w:style w:type="paragraph" w:customStyle="1" w:styleId="Table-Recommendations">
    <w:name w:val="Table - Recommendations"/>
    <w:basedOn w:val="Table-Text"/>
    <w:rsid w:val="00783567"/>
    <w:pPr>
      <w:ind w:left="604" w:hanging="604"/>
    </w:pPr>
    <w:rPr>
      <w:rFonts w:eastAsia="Times New Roman" w:cs="Times New Roman"/>
      <w:sz w:val="18"/>
    </w:rPr>
  </w:style>
  <w:style w:type="paragraph" w:customStyle="1" w:styleId="PAS-Groupname">
    <w:name w:val="PAS - Group name"/>
    <w:basedOn w:val="Normal"/>
    <w:rsid w:val="00783567"/>
    <w:pPr>
      <w:spacing w:before="240" w:after="480"/>
      <w:jc w:val="center"/>
    </w:pPr>
    <w:rPr>
      <w:rFonts w:eastAsia="Times New Roman" w:cs="Times New Roman"/>
      <w:b/>
      <w:bCs/>
      <w:sz w:val="24"/>
    </w:rPr>
  </w:style>
  <w:style w:type="paragraph" w:customStyle="1" w:styleId="PAS-Groupname-Joint">
    <w:name w:val="PAS - Group name - Joint"/>
    <w:basedOn w:val="Normal"/>
    <w:rsid w:val="00783567"/>
    <w:pPr>
      <w:spacing w:before="120" w:after="1200"/>
    </w:pPr>
    <w:rPr>
      <w:rFonts w:eastAsia="Times New Roman" w:cs="Times New Roman"/>
    </w:rPr>
  </w:style>
  <w:style w:type="paragraph" w:customStyle="1" w:styleId="Example-Heading2">
    <w:name w:val="Example - Heading 2"/>
    <w:basedOn w:val="Example-Heading1"/>
    <w:qFormat/>
    <w:rsid w:val="00783567"/>
    <w:pPr>
      <w:spacing w:after="90"/>
    </w:pPr>
    <w:rPr>
      <w:i/>
    </w:rPr>
  </w:style>
  <w:style w:type="paragraph" w:customStyle="1" w:styleId="StyleTable-Heading-Centered">
    <w:name w:val="Style Table - Heading - Centered"/>
    <w:basedOn w:val="Table-Heading"/>
    <w:rsid w:val="00783567"/>
    <w:pPr>
      <w:jc w:val="center"/>
    </w:pPr>
    <w:rPr>
      <w:rFonts w:eastAsia="Times New Roman" w:cs="Times New Roman"/>
      <w:bCs/>
      <w:sz w:val="18"/>
    </w:rPr>
  </w:style>
  <w:style w:type="paragraph" w:customStyle="1" w:styleId="StyleTable-TextRightalignedBold">
    <w:name w:val="Style Table - Text + Right aligned + Bold"/>
    <w:basedOn w:val="Table-Text"/>
    <w:rsid w:val="00783567"/>
    <w:pPr>
      <w:ind w:right="96"/>
      <w:jc w:val="right"/>
    </w:pPr>
    <w:rPr>
      <w:rFonts w:eastAsia="Times New Roman" w:cs="Times New Roman"/>
      <w:b/>
      <w:bCs/>
      <w:sz w:val="18"/>
    </w:rPr>
  </w:style>
  <w:style w:type="paragraph" w:customStyle="1" w:styleId="StyleTable-TextCentered">
    <w:name w:val="Style Table - Text + Centered"/>
    <w:basedOn w:val="Table-Text"/>
    <w:rsid w:val="00783567"/>
    <w:pPr>
      <w:jc w:val="center"/>
    </w:pPr>
    <w:rPr>
      <w:rFonts w:eastAsia="Times New Roman" w:cs="Times New Roman"/>
      <w:sz w:val="18"/>
    </w:rPr>
  </w:style>
  <w:style w:type="character" w:styleId="PlaceholderText">
    <w:name w:val="Placeholder Text"/>
    <w:basedOn w:val="DefaultParagraphFont"/>
    <w:uiPriority w:val="99"/>
    <w:semiHidden/>
    <w:rsid w:val="00783567"/>
    <w:rPr>
      <w:color w:val="808080"/>
    </w:rPr>
  </w:style>
  <w:style w:type="character" w:styleId="Hyperlink">
    <w:name w:val="Hyperlink"/>
    <w:basedOn w:val="DefaultParagraphFont"/>
    <w:uiPriority w:val="99"/>
    <w:unhideWhenUsed/>
    <w:rsid w:val="00783567"/>
    <w:rPr>
      <w:color w:val="0563C1" w:themeColor="hyperlink"/>
      <w:u w:val="single"/>
    </w:rPr>
  </w:style>
  <w:style w:type="character" w:styleId="UnresolvedMention">
    <w:name w:val="Unresolved Mention"/>
    <w:basedOn w:val="DefaultParagraphFont"/>
    <w:uiPriority w:val="99"/>
    <w:unhideWhenUsed/>
    <w:rsid w:val="00783567"/>
    <w:rPr>
      <w:color w:val="808080"/>
      <w:shd w:val="clear" w:color="auto" w:fill="E6E6E6"/>
    </w:rPr>
  </w:style>
  <w:style w:type="character" w:customStyle="1" w:styleId="Citation-Title">
    <w:name w:val="Citation - Title"/>
    <w:basedOn w:val="DefaultParagraphFont"/>
    <w:uiPriority w:val="1"/>
    <w:qFormat/>
    <w:rsid w:val="00783567"/>
    <w:rPr>
      <w:i/>
    </w:rPr>
  </w:style>
  <w:style w:type="paragraph" w:customStyle="1" w:styleId="Example-Figure">
    <w:name w:val="Example - Figure"/>
    <w:basedOn w:val="Example-Text"/>
    <w:rsid w:val="00783567"/>
    <w:pPr>
      <w:jc w:val="center"/>
    </w:pPr>
    <w:rPr>
      <w:rFonts w:eastAsia="Times New Roman" w:cs="Times New Roman"/>
    </w:rPr>
  </w:style>
  <w:style w:type="paragraph" w:customStyle="1" w:styleId="Report-Title">
    <w:name w:val="Report - Title"/>
    <w:basedOn w:val="ReportCover-Title"/>
    <w:rsid w:val="00783567"/>
    <w:pPr>
      <w:ind w:left="0" w:firstLine="0"/>
    </w:pPr>
  </w:style>
  <w:style w:type="paragraph" w:styleId="CommentSubject">
    <w:name w:val="annotation subject"/>
    <w:basedOn w:val="CommentText"/>
    <w:next w:val="CommentText"/>
    <w:link w:val="CommentSubjectChar"/>
    <w:uiPriority w:val="99"/>
    <w:semiHidden/>
    <w:unhideWhenUsed/>
    <w:rsid w:val="00783567"/>
    <w:pPr>
      <w:spacing w:line="240" w:lineRule="auto"/>
    </w:pPr>
    <w:rPr>
      <w:rFonts w:ascii="Verdana" w:eastAsiaTheme="minorHAnsi" w:hAnsi="Verdana" w:cstheme="minorBidi"/>
      <w:b/>
      <w:bCs/>
      <w:lang w:eastAsia="en-US"/>
    </w:rPr>
  </w:style>
  <w:style w:type="character" w:customStyle="1" w:styleId="CommentSubjectChar">
    <w:name w:val="Comment Subject Char"/>
    <w:basedOn w:val="CommentTextChar"/>
    <w:link w:val="CommentSubject"/>
    <w:uiPriority w:val="99"/>
    <w:semiHidden/>
    <w:rsid w:val="00783567"/>
    <w:rPr>
      <w:rFonts w:ascii="Times New Roman" w:eastAsia="Times New Roman" w:hAnsi="Times New Roman" w:cs="Times New Roman"/>
      <w:b/>
      <w:bCs/>
      <w:szCs w:val="20"/>
      <w:lang w:eastAsia="en-AU"/>
    </w:rPr>
  </w:style>
  <w:style w:type="paragraph" w:styleId="ListParagraph">
    <w:name w:val="List Paragraph"/>
    <w:basedOn w:val="Normal"/>
    <w:uiPriority w:val="34"/>
    <w:qFormat/>
    <w:rsid w:val="003D72C5"/>
    <w:pPr>
      <w:ind w:left="720"/>
      <w:contextualSpacing/>
    </w:pPr>
  </w:style>
  <w:style w:type="character" w:customStyle="1" w:styleId="DefaultFontHxMailStyle">
    <w:name w:val="Default Font HxMail Style"/>
    <w:basedOn w:val="DefaultParagraphFont"/>
    <w:rsid w:val="005C58C4"/>
    <w:rPr>
      <w:rFonts w:ascii="Calibri" w:hAnsi="Calibri" w:cs="Calibri" w:hint="default"/>
      <w:b w:val="0"/>
      <w:bCs w:val="0"/>
      <w:i w:val="0"/>
      <w:iCs w:val="0"/>
      <w:strike w:val="0"/>
      <w:dstrike w:val="0"/>
      <w:color w:val="auto"/>
      <w:u w:val="none"/>
      <w:effect w:val="none"/>
    </w:rPr>
  </w:style>
  <w:style w:type="character" w:styleId="Mention">
    <w:name w:val="Mention"/>
    <w:basedOn w:val="DefaultParagraphFont"/>
    <w:uiPriority w:val="99"/>
    <w:unhideWhenUsed/>
    <w:rsid w:val="009D528D"/>
    <w:rPr>
      <w:color w:val="2B579A"/>
      <w:shd w:val="clear" w:color="auto" w:fill="E1DFDD"/>
    </w:rPr>
  </w:style>
  <w:style w:type="paragraph" w:styleId="Revision">
    <w:name w:val="Revision"/>
    <w:hidden/>
    <w:uiPriority w:val="99"/>
    <w:semiHidden/>
    <w:rsid w:val="00675804"/>
    <w:pPr>
      <w:spacing w:after="0" w:line="240"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61402">
      <w:bodyDiv w:val="1"/>
      <w:marLeft w:val="0"/>
      <w:marRight w:val="0"/>
      <w:marTop w:val="0"/>
      <w:marBottom w:val="0"/>
      <w:divBdr>
        <w:top w:val="none" w:sz="0" w:space="0" w:color="auto"/>
        <w:left w:val="none" w:sz="0" w:space="0" w:color="auto"/>
        <w:bottom w:val="none" w:sz="0" w:space="0" w:color="auto"/>
        <w:right w:val="none" w:sz="0" w:space="0" w:color="auto"/>
      </w:divBdr>
    </w:div>
    <w:div w:id="1243106812">
      <w:bodyDiv w:val="1"/>
      <w:marLeft w:val="0"/>
      <w:marRight w:val="0"/>
      <w:marTop w:val="0"/>
      <w:marBottom w:val="0"/>
      <w:divBdr>
        <w:top w:val="none" w:sz="0" w:space="0" w:color="auto"/>
        <w:left w:val="none" w:sz="0" w:space="0" w:color="auto"/>
        <w:bottom w:val="none" w:sz="0" w:space="0" w:color="auto"/>
        <w:right w:val="none" w:sz="0" w:space="0" w:color="auto"/>
      </w:divBdr>
    </w:div>
    <w:div w:id="1560020214">
      <w:bodyDiv w:val="1"/>
      <w:marLeft w:val="0"/>
      <w:marRight w:val="0"/>
      <w:marTop w:val="0"/>
      <w:marBottom w:val="0"/>
      <w:divBdr>
        <w:top w:val="none" w:sz="0" w:space="0" w:color="auto"/>
        <w:left w:val="none" w:sz="0" w:space="0" w:color="auto"/>
        <w:bottom w:val="none" w:sz="0" w:space="0" w:color="auto"/>
        <w:right w:val="none" w:sz="0" w:space="0" w:color="auto"/>
      </w:divBdr>
    </w:div>
    <w:div w:id="1816099947">
      <w:bodyDiv w:val="1"/>
      <w:marLeft w:val="0"/>
      <w:marRight w:val="0"/>
      <w:marTop w:val="0"/>
      <w:marBottom w:val="0"/>
      <w:divBdr>
        <w:top w:val="none" w:sz="0" w:space="0" w:color="auto"/>
        <w:left w:val="none" w:sz="0" w:space="0" w:color="auto"/>
        <w:bottom w:val="none" w:sz="0" w:space="0" w:color="auto"/>
        <w:right w:val="none" w:sz="0" w:space="0" w:color="auto"/>
      </w:divBdr>
    </w:div>
    <w:div w:id="1818255674">
      <w:bodyDiv w:val="1"/>
      <w:marLeft w:val="0"/>
      <w:marRight w:val="0"/>
      <w:marTop w:val="0"/>
      <w:marBottom w:val="0"/>
      <w:divBdr>
        <w:top w:val="none" w:sz="0" w:space="0" w:color="auto"/>
        <w:left w:val="none" w:sz="0" w:space="0" w:color="auto"/>
        <w:bottom w:val="none" w:sz="0" w:space="0" w:color="auto"/>
        <w:right w:val="none" w:sz="0" w:space="0" w:color="auto"/>
      </w:divBdr>
    </w:div>
    <w:div w:id="189111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FF97B6ED28479FAFE0DA6AE5EAFD9F"/>
        <w:category>
          <w:name w:val="General"/>
          <w:gallery w:val="placeholder"/>
        </w:category>
        <w:types>
          <w:type w:val="bbPlcHdr"/>
        </w:types>
        <w:behaviors>
          <w:behavior w:val="content"/>
        </w:behaviors>
        <w:guid w:val="{F45BA118-DC1B-40FE-BAB2-9182BF18A2C2}"/>
      </w:docPartPr>
      <w:docPartBody>
        <w:p w:rsidR="002D61C7" w:rsidRDefault="009F1B63" w:rsidP="009F1B63">
          <w:pPr>
            <w:pStyle w:val="CCFF97B6ED28479FAFE0DA6AE5EAFD9F"/>
          </w:pPr>
          <w:r w:rsidRPr="00733356">
            <w:rPr>
              <w:rStyle w:val="PlaceholderText"/>
            </w:rPr>
            <w:t>[</w:t>
          </w:r>
          <w:r>
            <w:rPr>
              <w:rStyle w:val="PlaceholderText"/>
            </w:rPr>
            <w:t>Choose a report priority</w:t>
          </w:r>
          <w:r w:rsidRPr="00733356">
            <w:rPr>
              <w:rStyle w:val="PlaceholderText"/>
            </w:rPr>
            <w:t>]</w:t>
          </w:r>
        </w:p>
      </w:docPartBody>
    </w:docPart>
    <w:docPart>
      <w:docPartPr>
        <w:name w:val="2F9742759B25456EB5E0893FF04E2354"/>
        <w:category>
          <w:name w:val="General"/>
          <w:gallery w:val="placeholder"/>
        </w:category>
        <w:types>
          <w:type w:val="bbPlcHdr"/>
        </w:types>
        <w:behaviors>
          <w:behavior w:val="content"/>
        </w:behaviors>
        <w:guid w:val="{6D8C4482-AC83-484F-B3E3-4FDF6063A8BC}"/>
      </w:docPartPr>
      <w:docPartBody>
        <w:p w:rsidR="002D61C7" w:rsidRDefault="009F1B63" w:rsidP="009F1B63">
          <w:pPr>
            <w:pStyle w:val="2F9742759B25456EB5E0893FF04E2354"/>
          </w:pPr>
          <w:r w:rsidRPr="00733356">
            <w:rPr>
              <w:rStyle w:val="PlaceholderText"/>
            </w:rPr>
            <w:t>[</w:t>
          </w:r>
          <w:r>
            <w:rPr>
              <w:rStyle w:val="PlaceholderText"/>
            </w:rPr>
            <w:t>Choose</w:t>
          </w:r>
          <w:r w:rsidRPr="00733356">
            <w:rPr>
              <w:rStyle w:val="PlaceholderText"/>
            </w:rPr>
            <w:t xml:space="preserve"> </w:t>
          </w:r>
          <w:r>
            <w:rPr>
              <w:rStyle w:val="PlaceholderText"/>
            </w:rPr>
            <w:t>a security classification</w:t>
          </w:r>
          <w:r w:rsidRPr="00733356">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B63"/>
    <w:rsid w:val="00203AD3"/>
    <w:rsid w:val="002A2705"/>
    <w:rsid w:val="002D61C7"/>
    <w:rsid w:val="00491EBA"/>
    <w:rsid w:val="004A581B"/>
    <w:rsid w:val="00536472"/>
    <w:rsid w:val="00630492"/>
    <w:rsid w:val="00643B54"/>
    <w:rsid w:val="006F6D1F"/>
    <w:rsid w:val="00806496"/>
    <w:rsid w:val="008B36B6"/>
    <w:rsid w:val="00911120"/>
    <w:rsid w:val="009F1B63"/>
    <w:rsid w:val="00A55536"/>
    <w:rsid w:val="00A62CC2"/>
    <w:rsid w:val="00B70B5C"/>
    <w:rsid w:val="00BF0158"/>
    <w:rsid w:val="00C44FF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1B63"/>
    <w:rPr>
      <w:color w:val="808080"/>
    </w:rPr>
  </w:style>
  <w:style w:type="paragraph" w:customStyle="1" w:styleId="CCFF97B6ED28479FAFE0DA6AE5EAFD9F">
    <w:name w:val="CCFF97B6ED28479FAFE0DA6AE5EAFD9F"/>
    <w:rsid w:val="009F1B63"/>
  </w:style>
  <w:style w:type="paragraph" w:customStyle="1" w:styleId="2F9742759B25456EB5E0893FF04E2354">
    <w:name w:val="2F9742759B25456EB5E0893FF04E2354"/>
    <w:rsid w:val="009F1B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RNZDocument" ma:contentTypeID="0x0101000B461733DE48CC4985E239AAFC9C41590100C4DE14A8666AC14486078188C3271656" ma:contentTypeVersion="14" ma:contentTypeDescription="Inland Revenue NZ Document" ma:contentTypeScope="" ma:versionID="9f14fd256398f274925015cf4f72d1ca">
  <xsd:schema xmlns:xsd="http://www.w3.org/2001/XMLSchema" xmlns:xs="http://www.w3.org/2001/XMLSchema" xmlns:p="http://schemas.microsoft.com/office/2006/metadata/properties" xmlns:ns1="http://schemas.microsoft.com/sharepoint/v3" xmlns:ns2="http://schemas.microsoft.com/sharepoint/v3/fields" xmlns:ns3="a4a9dc13-bb31-46d7-b689-a0a4d48a0c28" xmlns:ns4="b67989ee-46b0-4704-b20c-33a7af04c682" targetNamespace="http://schemas.microsoft.com/office/2006/metadata/properties" ma:root="true" ma:fieldsID="3df051efd6f6fd109eb5bfcc91d1228d" ns1:_="" ns2:_="" ns3:_="" ns4:_="">
    <xsd:import namespace="http://schemas.microsoft.com/sharepoint/v3"/>
    <xsd:import namespace="http://schemas.microsoft.com/sharepoint/v3/fields"/>
    <xsd:import namespace="a4a9dc13-bb31-46d7-b689-a0a4d48a0c28"/>
    <xsd:import namespace="b67989ee-46b0-4704-b20c-33a7af04c682"/>
    <xsd:element name="properties">
      <xsd:complexType>
        <xsd:sequence>
          <xsd:element name="documentManagement">
            <xsd:complexType>
              <xsd:all>
                <xsd:element ref="ns2:_Version" minOccurs="0"/>
                <xsd:element ref="ns3:Type_x0020_of_x0020_issue" minOccurs="0"/>
                <xsd:element ref="ns1:AssignedTo" minOccurs="0"/>
                <xsd:element ref="ns3:Reference" minOccurs="0"/>
                <xsd:element ref="ns3:Bill" minOccurs="0"/>
                <xsd:element ref="ns3:Status_x0020_for_x0020_filing" minOccurs="0"/>
                <xsd:element ref="ns1:SecurityClassificationTaxHTField" minOccurs="0"/>
                <xsd:element ref="ns3:TaxCatchAll" minOccurs="0"/>
                <xsd:element ref="ns3:TaxCatchAllLabel" minOccurs="0"/>
                <xsd:element ref="ns2:wic_System_Copyright" minOccurs="0"/>
                <xsd:element ref="ns1:InformationTypeTaxHTField" minOccurs="0"/>
                <xsd:element ref="ns1:BusinessUnitTaxHTField" minOccurs="0"/>
                <xsd:element ref="ns1:BusinessActivityTaxHTField" minOccurs="0"/>
                <xsd:element ref="ns1:DocumentStatusTaxHTField"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5" nillable="true" ma:displayName="Assigned To" ma:list="UserInfo" ma:SearchPeopleOnly="false" ma:SharePointGroup="0" ma:internalName="AssignedTo"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urityClassificationTaxHTField" ma:index="11" nillable="true" ma:taxonomy="true" ma:internalName="SecurityClassificationTaxHTField" ma:taxonomyFieldName="SecurityClassification" ma:displayName="Security Classification" ma:readOnly="false" ma:default="3;#In Confidence|5fccf67f-7cb1-4561-8450-fe0d2ea19178" ma:fieldId="{76bda448-5a77-4130-b8de-8185dcd65a91}" ma:sspId="5927ce2a-d703-4d88-aeb0-762fc977e677" ma:termSetId="8ca4c15b-f438-4b25-aeeb-6af3186238a8" ma:anchorId="00000000-0000-0000-0000-000000000000" ma:open="false" ma:isKeyword="false">
      <xsd:complexType>
        <xsd:sequence>
          <xsd:element ref="pc:Terms" minOccurs="0" maxOccurs="1"/>
        </xsd:sequence>
      </xsd:complexType>
    </xsd:element>
    <xsd:element name="InformationTypeTaxHTField" ma:index="16" nillable="true" ma:taxonomy="true" ma:internalName="InformationTypeTaxHTField" ma:taxonomyFieldName="InformationType" ma:displayName="Information Type" ma:readOnly="false" ma:default="" ma:fieldId="{938aad21-cff7-4dca-833b-a1bbb338d354}" ma:sspId="5927ce2a-d703-4d88-aeb0-762fc977e677" ma:termSetId="fb36316d-ed76-4880-8cc4-a796bc5567d4" ma:anchorId="00000000-0000-0000-0000-000000000000" ma:open="false" ma:isKeyword="false">
      <xsd:complexType>
        <xsd:sequence>
          <xsd:element ref="pc:Terms" minOccurs="0" maxOccurs="1"/>
        </xsd:sequence>
      </xsd:complexType>
    </xsd:element>
    <xsd:element name="BusinessUnitTaxHTField" ma:index="18" nillable="true" ma:taxonomy="true" ma:internalName="BusinessUnitTaxHTField" ma:taxonomyFieldName="BusinessUnit" ma:displayName="Business Unit" ma:readOnly="false" ma:default="2;#Policy ＆ Regulatory Stewardship|5c6da56c-2219-46c1-9c7b-c15fc3fd45a5" ma:fieldId="{f80a1294-b2e7-4a71-b7be-d61534866804}" ma:sspId="5927ce2a-d703-4d88-aeb0-762fc977e677" ma:termSetId="8ed8c9ea-7052-4c1d-a4d7-b9c10bffea6f" ma:anchorId="00000000-0000-0000-0000-000000000000" ma:open="false" ma:isKeyword="false">
      <xsd:complexType>
        <xsd:sequence>
          <xsd:element ref="pc:Terms" minOccurs="0" maxOccurs="1"/>
        </xsd:sequence>
      </xsd:complexType>
    </xsd:element>
    <xsd:element name="BusinessActivityTaxHTField" ma:index="20" nillable="true" ma:taxonomy="true" ma:internalName="BusinessActivityTaxHTField" ma:taxonomyFieldName="BusinessActivity" ma:displayName="Business Activity" ma:readOnly="false" ma:default="1;#Tax policy work|c05dfd7c-a5ba-47bf-969f-3422104229d3" ma:fieldId="{0ec16b58-d5fd-4253-84ca-dff6b1381633}" ma:sspId="5927ce2a-d703-4d88-aeb0-762fc977e677" ma:termSetId="27f16461-a9a1-4d80-ad53-ffc6708317a7" ma:anchorId="00000000-0000-0000-0000-000000000000" ma:open="false" ma:isKeyword="false">
      <xsd:complexType>
        <xsd:sequence>
          <xsd:element ref="pc:Terms" minOccurs="0" maxOccurs="1"/>
        </xsd:sequence>
      </xsd:complexType>
    </xsd:element>
    <xsd:element name="DocumentStatusTaxHTField" ma:index="22" nillable="true" ma:taxonomy="true" ma:internalName="DocumentStatusTaxHTField" ma:taxonomyFieldName="DocumentStatus" ma:displayName="Document Status" ma:readOnly="false" ma:default="" ma:fieldId="{7abcd88e-0ab1-49ca-a7fa-11100397ec8e}" ma:sspId="5927ce2a-d703-4d88-aeb0-762fc977e677" ma:termSetId="3358e485-0f01-450b-a1f2-018b96e592d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 nillable="true" ma:displayName="Version" ma:internalName="_Version" ma:readOnly="false">
      <xsd:simpleType>
        <xsd:restriction base="dms:Text"/>
      </xsd:simpleType>
    </xsd:element>
    <xsd:element name="wic_System_Copyright" ma:index="14" nillable="true" ma:displayName="Copyright" ma:default="Inland Revenue NZ" ma:hidden="true" ma:internalName="wic_System_Copyrigh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a9dc13-bb31-46d7-b689-a0a4d48a0c28" elementFormDefault="qualified">
    <xsd:import namespace="http://schemas.microsoft.com/office/2006/documentManagement/types"/>
    <xsd:import namespace="http://schemas.microsoft.com/office/infopath/2007/PartnerControls"/>
    <xsd:element name="Type_x0020_of_x0020_issue" ma:index="4" nillable="true" ma:displayName="Type of issue" ma:format="Dropdown" ma:internalName="Type_x0020_of_x0020_issue" ma:readOnly="false">
      <xsd:simpleType>
        <xsd:restriction base="dms:Choice">
          <xsd:enumeration value="Policy issue"/>
          <xsd:enumeration value="Remedials"/>
          <xsd:enumeration value="Order in Council"/>
          <xsd:enumeration value="Determinations"/>
          <xsd:enumeration value="Advice on other bills"/>
          <xsd:enumeration value="Bill management"/>
          <xsd:enumeration value="Regulatory Stewardship"/>
        </xsd:restriction>
      </xsd:simpleType>
    </xsd:element>
    <xsd:element name="Reference" ma:index="7" nillable="true" ma:displayName="Reference" ma:internalName="Reference" ma:readOnly="false">
      <xsd:simpleType>
        <xsd:restriction base="dms:Text">
          <xsd:maxLength value="255"/>
        </xsd:restriction>
      </xsd:simpleType>
    </xsd:element>
    <xsd:element name="Bill" ma:index="8" nillable="true" ma:displayName="Order/Regulation name" ma:internalName="Bill">
      <xsd:simpleType>
        <xsd:restriction base="dms:Note">
          <xsd:maxLength value="255"/>
        </xsd:restriction>
      </xsd:simpleType>
    </xsd:element>
    <xsd:element name="Status_x0020_for_x0020_filing" ma:index="9" nillable="true" ma:displayName="Status for filing" ma:default="Active" ma:format="Dropdown" ma:internalName="Status_x0020_for_x0020_filing" ma:readOnly="false">
      <xsd:simpleType>
        <xsd:restriction base="dms:Choice">
          <xsd:enumeration value="Active"/>
          <xsd:enumeration value="On hold"/>
          <xsd:enumeration value="Completed - to be filed"/>
          <xsd:enumeration value="Matter not proceeded with"/>
        </xsd:restriction>
      </xsd:simpleType>
    </xsd:element>
    <xsd:element name="TaxCatchAll" ma:index="12" nillable="true" ma:displayName="Taxonomy Catch All Column" ma:hidden="true" ma:list="{f7e08482-66f5-478b-ac74-405b7b291969}" ma:internalName="TaxCatchAll" ma:readOnly="false" ma:showField="CatchAllData" ma:web="a4a9dc13-bb31-46d7-b689-a0a4d48a0c2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7e08482-66f5-478b-ac74-405b7b291969}" ma:internalName="TaxCatchAllLabel" ma:readOnly="false" ma:showField="CatchAllDataLabel" ma:web="a4a9dc13-bb31-46d7-b689-a0a4d48a0c28">
      <xsd:complexType>
        <xsd:complexContent>
          <xsd:extension base="dms:MultiChoiceLookup">
            <xsd:sequence>
              <xsd:element name="Value" type="dms:Lookup" maxOccurs="unbounded" minOccurs="0" nillable="true"/>
            </xsd:sequence>
          </xsd:extension>
        </xsd:complexContent>
      </xsd:complex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989ee-46b0-4704-b20c-33a7af04c682"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 ma:displayName="Author"/>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ma:index="3" ma:displayName="Comments"/>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_x0020_for_x0020_filing xmlns="a4a9dc13-bb31-46d7-b689-a0a4d48a0c28">Active</Status_x0020_for_x0020_filing>
    <Bill xmlns="a4a9dc13-bb31-46d7-b689-a0a4d48a0c28" xsi:nil="true"/>
    <TaxCatchAll xmlns="a4a9dc13-bb31-46d7-b689-a0a4d48a0c28">
      <Value>5</Value>
    </TaxCatchAll>
    <Reference xmlns="a4a9dc13-bb31-46d7-b689-a0a4d48a0c28" xsi:nil="true"/>
    <InformationTypeTaxHTField xmlns="http://schemas.microsoft.com/sharepoint/v3">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07b2358e-9dfa-4224-9507-68d25cdb2d6b</TermId>
        </TermInfo>
      </Terms>
    </InformationTypeTaxHTField>
    <DocumentStatusTaxHTField xmlns="http://schemas.microsoft.com/sharepoint/v3">
      <Terms xmlns="http://schemas.microsoft.com/office/infopath/2007/PartnerControls"/>
    </DocumentStatusTaxHTField>
    <TaxCatchAllLabel xmlns="a4a9dc13-bb31-46d7-b689-a0a4d48a0c28" xsi:nil="true"/>
    <BusinessUnitTaxHTField xmlns="http://schemas.microsoft.com/sharepoint/v3">
      <Terms xmlns="http://schemas.microsoft.com/office/infopath/2007/PartnerControls"/>
    </BusinessUnitTaxHTField>
    <SecurityClassificationTaxHTField xmlns="http://schemas.microsoft.com/sharepoint/v3">
      <Terms xmlns="http://schemas.microsoft.com/office/infopath/2007/PartnerControls"/>
    </SecurityClassificationTaxHTField>
    <Type_x0020_of_x0020_issue xmlns="a4a9dc13-bb31-46d7-b689-a0a4d48a0c28" xsi:nil="true"/>
    <BusinessActivityTaxHTField xmlns="http://schemas.microsoft.com/sharepoint/v3">
      <Terms xmlns="http://schemas.microsoft.com/office/infopath/2007/PartnerControls"/>
    </BusinessActivityTaxHTField>
    <AssignedTo xmlns="http://schemas.microsoft.com/sharepoint/v3">
      <UserInfo>
        <DisplayName/>
        <AccountId xsi:nil="true"/>
        <AccountType/>
      </UserInfo>
    </AssignedTo>
    <SharedWithUsers xmlns="a4a9dc13-bb31-46d7-b689-a0a4d48a0c28">
      <UserInfo>
        <DisplayName>Murray Shadbolt</DisplayName>
        <AccountId>60</AccountId>
        <AccountType/>
      </UserInfo>
      <UserInfo>
        <DisplayName>Eina Wong</DisplayName>
        <AccountId>59</AccountId>
        <AccountType/>
      </UserInfo>
    </SharedWithUsers>
    <_Version xmlns="http://schemas.microsoft.com/sharepoint/v3/fields" xsi:nil="true"/>
    <wic_System_Copyright xmlns="http://schemas.microsoft.com/sharepoint/v3/fields" xsi:nil="true"/>
  </documentManagement>
</p:properties>
</file>

<file path=customXml/itemProps1.xml><?xml version="1.0" encoding="utf-8"?>
<ds:datastoreItem xmlns:ds="http://schemas.openxmlformats.org/officeDocument/2006/customXml" ds:itemID="{BFB3A0F4-7A29-4072-B48A-6B961B302373}">
  <ds:schemaRefs>
    <ds:schemaRef ds:uri="http://schemas.openxmlformats.org/officeDocument/2006/bibliography"/>
  </ds:schemaRefs>
</ds:datastoreItem>
</file>

<file path=customXml/itemProps2.xml><?xml version="1.0" encoding="utf-8"?>
<ds:datastoreItem xmlns:ds="http://schemas.openxmlformats.org/officeDocument/2006/customXml" ds:itemID="{B1760EA9-EA9D-4FF6-859D-063B7CE751A5}">
  <ds:schemaRefs>
    <ds:schemaRef ds:uri="http://schemas.microsoft.com/sharepoint/v3/contenttype/forms"/>
  </ds:schemaRefs>
</ds:datastoreItem>
</file>

<file path=customXml/itemProps3.xml><?xml version="1.0" encoding="utf-8"?>
<ds:datastoreItem xmlns:ds="http://schemas.openxmlformats.org/officeDocument/2006/customXml" ds:itemID="{605CC13E-A738-4707-8B60-A5539BFB9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a4a9dc13-bb31-46d7-b689-a0a4d48a0c28"/>
    <ds:schemaRef ds:uri="b67989ee-46b0-4704-b20c-33a7af04c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685FC4-85FE-481D-B0D4-1C99BB8B5932}">
  <ds:schemaRefs>
    <ds:schemaRef ds:uri="http://schemas.microsoft.com/sharepoint/v3/fields"/>
    <ds:schemaRef ds:uri="http://purl.org/dc/terms/"/>
    <ds:schemaRef ds:uri="http://purl.org/dc/dcmitype/"/>
    <ds:schemaRef ds:uri="b67989ee-46b0-4704-b20c-33a7af04c682"/>
    <ds:schemaRef ds:uri="http://schemas.microsoft.com/office/2006/documentManagement/types"/>
    <ds:schemaRef ds:uri="http://schemas.microsoft.com/office/2006/metadata/properties"/>
    <ds:schemaRef ds:uri="http://schemas.microsoft.com/office/infopath/2007/PartnerControls"/>
    <ds:schemaRef ds:uri="http://purl.org/dc/elements/1.1/"/>
    <ds:schemaRef ds:uri="a4a9dc13-bb31-46d7-b689-a0a4d48a0c28"/>
    <ds:schemaRef ds:uri="http://schemas.openxmlformats.org/package/2006/metadata/core-propertie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28</Pages>
  <Words>12010</Words>
  <Characters>68461</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Watts</dc:creator>
  <cp:keywords/>
  <dc:description/>
  <cp:lastModifiedBy>Andrew Mcnabb</cp:lastModifiedBy>
  <cp:revision>2</cp:revision>
  <cp:lastPrinted>2022-07-21T01:51:00Z</cp:lastPrinted>
  <dcterms:created xsi:type="dcterms:W3CDTF">2022-09-23T01:24:00Z</dcterms:created>
  <dcterms:modified xsi:type="dcterms:W3CDTF">2022-09-23T01:24:00Z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5;#Template|07b2358e-9dfa-4224-9507-68d25cdb2d6b</vt:lpwstr>
  </property>
  <property fmtid="{D5CDD505-2E9C-101B-9397-08002B2CF9AE}" pid="3" name="BusinessUnit">
    <vt:lpwstr/>
  </property>
  <property fmtid="{D5CDD505-2E9C-101B-9397-08002B2CF9AE}" pid="4" name="ContentTypeId">
    <vt:lpwstr>0x0101000B461733DE48CC4985E239AAFC9C41590100C4DE14A8666AC14486078188C3271656</vt:lpwstr>
  </property>
  <property fmtid="{D5CDD505-2E9C-101B-9397-08002B2CF9AE}" pid="5" name="SecurityClassification">
    <vt:lpwstr/>
  </property>
  <property fmtid="{D5CDD505-2E9C-101B-9397-08002B2CF9AE}" pid="6" name="_dlc_DocIdItemGuid">
    <vt:lpwstr>fe03d53a-b41a-487e-8b03-d35ab6edaf78</vt:lpwstr>
  </property>
  <property fmtid="{D5CDD505-2E9C-101B-9397-08002B2CF9AE}" pid="7" name="BusinessActivity">
    <vt:lpwstr/>
  </property>
  <property fmtid="{D5CDD505-2E9C-101B-9397-08002B2CF9AE}" pid="8" name="DocumentStatus">
    <vt:lpwstr/>
  </property>
  <property fmtid="{D5CDD505-2E9C-101B-9397-08002B2CF9AE}" pid="9" name="MSIP_Label_665369cb-4b57-4918-891b-be45ced60474_Enabled">
    <vt:lpwstr>true</vt:lpwstr>
  </property>
  <property fmtid="{D5CDD505-2E9C-101B-9397-08002B2CF9AE}" pid="10" name="MSIP_Label_665369cb-4b57-4918-891b-be45ced60474_SetDate">
    <vt:lpwstr>2022-07-21T01:50:52Z</vt:lpwstr>
  </property>
  <property fmtid="{D5CDD505-2E9C-101B-9397-08002B2CF9AE}" pid="11" name="MSIP_Label_665369cb-4b57-4918-891b-be45ced60474_Method">
    <vt:lpwstr>Privileged</vt:lpwstr>
  </property>
  <property fmtid="{D5CDD505-2E9C-101B-9397-08002B2CF9AE}" pid="12" name="MSIP_Label_665369cb-4b57-4918-891b-be45ced60474_Name">
    <vt:lpwstr>665369cb-4b57-4918-891b-be45ced60474</vt:lpwstr>
  </property>
  <property fmtid="{D5CDD505-2E9C-101B-9397-08002B2CF9AE}" pid="13" name="MSIP_Label_665369cb-4b57-4918-891b-be45ced60474_SiteId">
    <vt:lpwstr>fb39e3e9-23a9-404e-93a2-b42a87d94f35</vt:lpwstr>
  </property>
  <property fmtid="{D5CDD505-2E9C-101B-9397-08002B2CF9AE}" pid="14" name="MSIP_Label_665369cb-4b57-4918-891b-be45ced60474_ActionId">
    <vt:lpwstr>565f3276-a41e-409f-a766-8c50817ec33d</vt:lpwstr>
  </property>
  <property fmtid="{D5CDD505-2E9C-101B-9397-08002B2CF9AE}" pid="15" name="MSIP_Label_665369cb-4b57-4918-891b-be45ced60474_ContentBits">
    <vt:lpwstr>1</vt:lpwstr>
  </property>
</Properties>
</file>