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504AB" w14:textId="77777777" w:rsidR="003B1238" w:rsidRDefault="00B852CE">
      <w:pPr>
        <w:pStyle w:val="BodyText"/>
        <w:spacing w:before="220" w:line="343" w:lineRule="auto"/>
        <w:ind w:left="448" w:right="5326" w:firstLine="0"/>
      </w:pPr>
      <w:r>
        <w:t>IN-CONFIDENCE [Legally Privileged] Office</w:t>
      </w:r>
      <w:r>
        <w:rPr>
          <w:spacing w:val="-14"/>
        </w:rPr>
        <w:t xml:space="preserve"> </w:t>
      </w:r>
      <w:r>
        <w:t>of</w:t>
      </w:r>
      <w:r>
        <w:rPr>
          <w:spacing w:val="-13"/>
        </w:rPr>
        <w:t xml:space="preserve"> </w:t>
      </w:r>
      <w:r>
        <w:t>the</w:t>
      </w:r>
      <w:r>
        <w:rPr>
          <w:spacing w:val="-13"/>
        </w:rPr>
        <w:t xml:space="preserve"> </w:t>
      </w:r>
      <w:r>
        <w:t>Minister</w:t>
      </w:r>
      <w:r>
        <w:rPr>
          <w:spacing w:val="-13"/>
        </w:rPr>
        <w:t xml:space="preserve"> </w:t>
      </w:r>
      <w:r>
        <w:t>for</w:t>
      </w:r>
      <w:r>
        <w:rPr>
          <w:spacing w:val="-8"/>
        </w:rPr>
        <w:t xml:space="preserve"> </w:t>
      </w:r>
      <w:r>
        <w:t>Disability</w:t>
      </w:r>
      <w:r>
        <w:rPr>
          <w:spacing w:val="-12"/>
        </w:rPr>
        <w:t xml:space="preserve"> </w:t>
      </w:r>
      <w:r>
        <w:t>Issues Cabinet Social Outcomes Committee</w:t>
      </w:r>
    </w:p>
    <w:p w14:paraId="64B108C8" w14:textId="77777777" w:rsidR="003B1238" w:rsidRDefault="003B1238">
      <w:pPr>
        <w:pStyle w:val="BodyText"/>
        <w:spacing w:before="123"/>
        <w:ind w:left="0" w:firstLine="0"/>
      </w:pPr>
    </w:p>
    <w:p w14:paraId="76AAD9BD" w14:textId="77777777" w:rsidR="003B1238" w:rsidRDefault="00B852CE">
      <w:pPr>
        <w:pStyle w:val="Title"/>
      </w:pPr>
      <w:r>
        <w:t>Strengthening</w:t>
      </w:r>
      <w:r>
        <w:rPr>
          <w:spacing w:val="-9"/>
        </w:rPr>
        <w:t xml:space="preserve"> </w:t>
      </w:r>
      <w:r>
        <w:t>Disability</w:t>
      </w:r>
      <w:r>
        <w:rPr>
          <w:spacing w:val="-9"/>
        </w:rPr>
        <w:t xml:space="preserve"> </w:t>
      </w:r>
      <w:r>
        <w:t>Support</w:t>
      </w:r>
      <w:r>
        <w:rPr>
          <w:spacing w:val="-10"/>
        </w:rPr>
        <w:t xml:space="preserve"> </w:t>
      </w:r>
      <w:r>
        <w:t>Services:</w:t>
      </w:r>
      <w:r>
        <w:rPr>
          <w:spacing w:val="-8"/>
        </w:rPr>
        <w:t xml:space="preserve"> </w:t>
      </w:r>
      <w:r>
        <w:t>Policy</w:t>
      </w:r>
      <w:r>
        <w:rPr>
          <w:spacing w:val="-9"/>
        </w:rPr>
        <w:t xml:space="preserve"> </w:t>
      </w:r>
      <w:r>
        <w:t>decisions</w:t>
      </w:r>
      <w:r>
        <w:rPr>
          <w:spacing w:val="-7"/>
        </w:rPr>
        <w:t xml:space="preserve"> </w:t>
      </w:r>
      <w:r>
        <w:t>to</w:t>
      </w:r>
      <w:r>
        <w:rPr>
          <w:spacing w:val="-10"/>
        </w:rPr>
        <w:t xml:space="preserve"> </w:t>
      </w:r>
      <w:r>
        <w:t>establish</w:t>
      </w:r>
      <w:r>
        <w:rPr>
          <w:spacing w:val="-13"/>
        </w:rPr>
        <w:t xml:space="preserve"> </w:t>
      </w:r>
      <w:r>
        <w:t>a legislative framework</w:t>
      </w:r>
    </w:p>
    <w:p w14:paraId="137015E2" w14:textId="77777777" w:rsidR="003B1238" w:rsidRDefault="00B852CE">
      <w:pPr>
        <w:pStyle w:val="Heading1"/>
        <w:spacing w:before="242"/>
      </w:pPr>
      <w:r>
        <w:rPr>
          <w:spacing w:val="-2"/>
        </w:rPr>
        <w:t>Proposal</w:t>
      </w:r>
    </w:p>
    <w:p w14:paraId="4E043A12" w14:textId="77777777" w:rsidR="003B1238" w:rsidRDefault="00B852CE">
      <w:pPr>
        <w:pStyle w:val="ListParagraph"/>
        <w:numPr>
          <w:ilvl w:val="0"/>
          <w:numId w:val="10"/>
        </w:numPr>
        <w:tabs>
          <w:tab w:val="left" w:pos="1012"/>
        </w:tabs>
        <w:spacing w:before="117"/>
        <w:ind w:hanging="566"/>
        <w:rPr>
          <w:sz w:val="24"/>
        </w:rPr>
      </w:pPr>
      <w:r>
        <w:rPr>
          <w:sz w:val="24"/>
        </w:rPr>
        <w:t>This</w:t>
      </w:r>
      <w:r>
        <w:rPr>
          <w:spacing w:val="-7"/>
          <w:sz w:val="24"/>
        </w:rPr>
        <w:t xml:space="preserve"> </w:t>
      </w:r>
      <w:r>
        <w:rPr>
          <w:sz w:val="24"/>
        </w:rPr>
        <w:t>paper</w:t>
      </w:r>
      <w:r>
        <w:rPr>
          <w:spacing w:val="-5"/>
          <w:sz w:val="24"/>
        </w:rPr>
        <w:t xml:space="preserve"> </w:t>
      </w:r>
      <w:r>
        <w:rPr>
          <w:sz w:val="24"/>
        </w:rPr>
        <w:t>seeks</w:t>
      </w:r>
      <w:r>
        <w:rPr>
          <w:spacing w:val="-3"/>
          <w:sz w:val="24"/>
        </w:rPr>
        <w:t xml:space="preserve"> </w:t>
      </w:r>
      <w:r>
        <w:rPr>
          <w:sz w:val="24"/>
        </w:rPr>
        <w:t>agreement</w:t>
      </w:r>
      <w:r>
        <w:rPr>
          <w:spacing w:val="-3"/>
          <w:sz w:val="24"/>
        </w:rPr>
        <w:t xml:space="preserve"> </w:t>
      </w:r>
      <w:r>
        <w:rPr>
          <w:sz w:val="24"/>
        </w:rPr>
        <w:t>to</w:t>
      </w:r>
      <w:r>
        <w:rPr>
          <w:spacing w:val="-4"/>
          <w:sz w:val="24"/>
        </w:rPr>
        <w:t xml:space="preserve"> </w:t>
      </w:r>
      <w:r>
        <w:rPr>
          <w:sz w:val="24"/>
        </w:rPr>
        <w:t>accelerate</w:t>
      </w:r>
      <w:r>
        <w:rPr>
          <w:spacing w:val="-4"/>
          <w:sz w:val="24"/>
        </w:rPr>
        <w:t xml:space="preserve"> </w:t>
      </w:r>
      <w:r>
        <w:rPr>
          <w:sz w:val="24"/>
        </w:rPr>
        <w:t>action</w:t>
      </w:r>
      <w:r>
        <w:rPr>
          <w:spacing w:val="-4"/>
          <w:sz w:val="24"/>
        </w:rPr>
        <w:t xml:space="preserve"> </w:t>
      </w:r>
      <w:r>
        <w:rPr>
          <w:sz w:val="24"/>
        </w:rPr>
        <w:t>to</w:t>
      </w:r>
      <w:r>
        <w:rPr>
          <w:spacing w:val="-1"/>
          <w:sz w:val="24"/>
        </w:rPr>
        <w:t xml:space="preserve"> </w:t>
      </w:r>
      <w:r>
        <w:rPr>
          <w:sz w:val="24"/>
        </w:rPr>
        <w:t>further</w:t>
      </w:r>
      <w:r>
        <w:rPr>
          <w:spacing w:val="-7"/>
          <w:sz w:val="24"/>
        </w:rPr>
        <w:t xml:space="preserve"> </w:t>
      </w:r>
      <w:proofErr w:type="spellStart"/>
      <w:r>
        <w:rPr>
          <w:sz w:val="24"/>
        </w:rPr>
        <w:t>stabilise</w:t>
      </w:r>
      <w:proofErr w:type="spellEnd"/>
      <w:r>
        <w:rPr>
          <w:spacing w:val="-5"/>
          <w:sz w:val="24"/>
        </w:rPr>
        <w:t xml:space="preserve"> </w:t>
      </w:r>
      <w:r>
        <w:rPr>
          <w:sz w:val="24"/>
        </w:rPr>
        <w:t>and</w:t>
      </w:r>
      <w:r>
        <w:rPr>
          <w:spacing w:val="-4"/>
          <w:sz w:val="24"/>
        </w:rPr>
        <w:t xml:space="preserve"> </w:t>
      </w:r>
      <w:r>
        <w:rPr>
          <w:sz w:val="24"/>
        </w:rPr>
        <w:t>strengthen</w:t>
      </w:r>
      <w:r>
        <w:rPr>
          <w:spacing w:val="-4"/>
          <w:sz w:val="24"/>
        </w:rPr>
        <w:t xml:space="preserve"> </w:t>
      </w:r>
      <w:r>
        <w:rPr>
          <w:spacing w:val="-5"/>
          <w:sz w:val="24"/>
        </w:rPr>
        <w:t>the</w:t>
      </w:r>
    </w:p>
    <w:p w14:paraId="13349C82" w14:textId="77777777" w:rsidR="003B1238" w:rsidRDefault="00B852CE">
      <w:pPr>
        <w:pStyle w:val="BodyText"/>
        <w:spacing w:before="0"/>
        <w:ind w:right="658" w:firstLine="0"/>
      </w:pPr>
      <w:r>
        <w:t>Ministry of Social Development’s (MSD) Disability Support Services (DSS) by establishing</w:t>
      </w:r>
      <w:r>
        <w:rPr>
          <w:spacing w:val="-7"/>
        </w:rPr>
        <w:t xml:space="preserve"> </w:t>
      </w:r>
      <w:r>
        <w:t>a</w:t>
      </w:r>
      <w:r>
        <w:rPr>
          <w:spacing w:val="-9"/>
        </w:rPr>
        <w:t xml:space="preserve"> </w:t>
      </w:r>
      <w:r>
        <w:t>foundational</w:t>
      </w:r>
      <w:r>
        <w:rPr>
          <w:spacing w:val="-5"/>
        </w:rPr>
        <w:t xml:space="preserve"> </w:t>
      </w:r>
      <w:r>
        <w:t>legislative</w:t>
      </w:r>
      <w:r>
        <w:rPr>
          <w:spacing w:val="-8"/>
        </w:rPr>
        <w:t xml:space="preserve"> </w:t>
      </w:r>
      <w:r>
        <w:t>framework</w:t>
      </w:r>
      <w:r>
        <w:rPr>
          <w:spacing w:val="-4"/>
        </w:rPr>
        <w:t xml:space="preserve"> </w:t>
      </w:r>
      <w:r>
        <w:t>that</w:t>
      </w:r>
      <w:r>
        <w:rPr>
          <w:spacing w:val="-8"/>
        </w:rPr>
        <w:t xml:space="preserve"> </w:t>
      </w:r>
      <w:r>
        <w:t>clarifies</w:t>
      </w:r>
      <w:r>
        <w:rPr>
          <w:spacing w:val="-7"/>
        </w:rPr>
        <w:t xml:space="preserve"> </w:t>
      </w:r>
      <w:r>
        <w:t>its</w:t>
      </w:r>
      <w:r>
        <w:rPr>
          <w:spacing w:val="-8"/>
        </w:rPr>
        <w:t xml:space="preserve"> </w:t>
      </w:r>
      <w:r>
        <w:t>role</w:t>
      </w:r>
      <w:r>
        <w:rPr>
          <w:spacing w:val="-9"/>
        </w:rPr>
        <w:t xml:space="preserve"> </w:t>
      </w:r>
      <w:r>
        <w:t>and</w:t>
      </w:r>
      <w:r>
        <w:rPr>
          <w:spacing w:val="-6"/>
        </w:rPr>
        <w:t xml:space="preserve"> </w:t>
      </w:r>
      <w:r>
        <w:t>purpose.</w:t>
      </w:r>
      <w:r>
        <w:rPr>
          <w:spacing w:val="-9"/>
        </w:rPr>
        <w:t xml:space="preserve"> </w:t>
      </w:r>
      <w:r>
        <w:t>This Bill will also mitigate risks arising from a Supreme Court judgment regarding paid family care.</w:t>
      </w:r>
    </w:p>
    <w:p w14:paraId="6464E424" w14:textId="77777777" w:rsidR="003B1238" w:rsidRDefault="00B852CE">
      <w:pPr>
        <w:pStyle w:val="Heading1"/>
      </w:pPr>
      <w:r>
        <w:t>Relation</w:t>
      </w:r>
      <w:r>
        <w:rPr>
          <w:spacing w:val="-8"/>
        </w:rPr>
        <w:t xml:space="preserve"> </w:t>
      </w:r>
      <w:r>
        <w:t>to</w:t>
      </w:r>
      <w:r>
        <w:rPr>
          <w:spacing w:val="-6"/>
        </w:rPr>
        <w:t xml:space="preserve"> </w:t>
      </w:r>
      <w:r>
        <w:t>government</w:t>
      </w:r>
      <w:r>
        <w:rPr>
          <w:spacing w:val="-7"/>
        </w:rPr>
        <w:t xml:space="preserve"> </w:t>
      </w:r>
      <w:r>
        <w:rPr>
          <w:spacing w:val="-2"/>
        </w:rPr>
        <w:t>priorities</w:t>
      </w:r>
    </w:p>
    <w:p w14:paraId="0D912CC5" w14:textId="77777777" w:rsidR="003B1238" w:rsidRDefault="00B852CE">
      <w:pPr>
        <w:pStyle w:val="ListParagraph"/>
        <w:numPr>
          <w:ilvl w:val="0"/>
          <w:numId w:val="10"/>
        </w:numPr>
        <w:tabs>
          <w:tab w:val="left" w:pos="1012"/>
        </w:tabs>
        <w:spacing w:before="116"/>
        <w:ind w:right="1034"/>
        <w:rPr>
          <w:sz w:val="24"/>
        </w:rPr>
      </w:pPr>
      <w:r>
        <w:rPr>
          <w:sz w:val="24"/>
        </w:rPr>
        <w:t>Relevant</w:t>
      </w:r>
      <w:r>
        <w:rPr>
          <w:spacing w:val="-11"/>
          <w:sz w:val="24"/>
        </w:rPr>
        <w:t xml:space="preserve"> </w:t>
      </w:r>
      <w:r>
        <w:rPr>
          <w:sz w:val="24"/>
        </w:rPr>
        <w:t>priorities</w:t>
      </w:r>
      <w:r>
        <w:rPr>
          <w:spacing w:val="-11"/>
          <w:sz w:val="24"/>
        </w:rPr>
        <w:t xml:space="preserve"> </w:t>
      </w:r>
      <w:r>
        <w:rPr>
          <w:sz w:val="24"/>
        </w:rPr>
        <w:t>are</w:t>
      </w:r>
      <w:r>
        <w:rPr>
          <w:spacing w:val="-12"/>
          <w:sz w:val="24"/>
        </w:rPr>
        <w:t xml:space="preserve"> </w:t>
      </w:r>
      <w:r>
        <w:rPr>
          <w:sz w:val="24"/>
        </w:rPr>
        <w:t>better</w:t>
      </w:r>
      <w:r>
        <w:rPr>
          <w:spacing w:val="-11"/>
          <w:sz w:val="24"/>
        </w:rPr>
        <w:t xml:space="preserve"> </w:t>
      </w:r>
      <w:r>
        <w:rPr>
          <w:sz w:val="24"/>
        </w:rPr>
        <w:t>public</w:t>
      </w:r>
      <w:r>
        <w:rPr>
          <w:spacing w:val="-11"/>
          <w:sz w:val="24"/>
        </w:rPr>
        <w:t xml:space="preserve"> </w:t>
      </w:r>
      <w:r>
        <w:rPr>
          <w:sz w:val="24"/>
        </w:rPr>
        <w:t>services,</w:t>
      </w:r>
      <w:r>
        <w:rPr>
          <w:spacing w:val="-9"/>
          <w:sz w:val="24"/>
        </w:rPr>
        <w:t xml:space="preserve"> </w:t>
      </w:r>
      <w:r>
        <w:rPr>
          <w:sz w:val="24"/>
        </w:rPr>
        <w:t>fiscal</w:t>
      </w:r>
      <w:r>
        <w:rPr>
          <w:spacing w:val="-6"/>
          <w:sz w:val="24"/>
        </w:rPr>
        <w:t xml:space="preserve"> </w:t>
      </w:r>
      <w:r>
        <w:rPr>
          <w:sz w:val="24"/>
        </w:rPr>
        <w:t>responsibility,</w:t>
      </w:r>
      <w:r>
        <w:rPr>
          <w:spacing w:val="-8"/>
          <w:sz w:val="24"/>
        </w:rPr>
        <w:t xml:space="preserve"> </w:t>
      </w:r>
      <w:r>
        <w:rPr>
          <w:sz w:val="24"/>
        </w:rPr>
        <w:t>and</w:t>
      </w:r>
      <w:r>
        <w:rPr>
          <w:spacing w:val="-11"/>
          <w:sz w:val="24"/>
        </w:rPr>
        <w:t xml:space="preserve"> </w:t>
      </w:r>
      <w:r>
        <w:rPr>
          <w:sz w:val="24"/>
        </w:rPr>
        <w:t>ensuring</w:t>
      </w:r>
      <w:r>
        <w:rPr>
          <w:spacing w:val="-11"/>
          <w:sz w:val="24"/>
        </w:rPr>
        <w:t xml:space="preserve"> </w:t>
      </w:r>
      <w:r>
        <w:rPr>
          <w:sz w:val="24"/>
        </w:rPr>
        <w:t xml:space="preserve">fairer, consistent, transparent, and sustainable support for disabled people with the greatest </w:t>
      </w:r>
      <w:r>
        <w:rPr>
          <w:spacing w:val="-4"/>
          <w:sz w:val="24"/>
        </w:rPr>
        <w:t>need.</w:t>
      </w:r>
    </w:p>
    <w:p w14:paraId="156F466E" w14:textId="77777777" w:rsidR="003B1238" w:rsidRDefault="00B852CE">
      <w:pPr>
        <w:pStyle w:val="Heading1"/>
      </w:pPr>
      <w:r>
        <w:t>Executive</w:t>
      </w:r>
      <w:r>
        <w:rPr>
          <w:spacing w:val="-6"/>
        </w:rPr>
        <w:t xml:space="preserve"> </w:t>
      </w:r>
      <w:r>
        <w:rPr>
          <w:spacing w:val="-2"/>
        </w:rPr>
        <w:t>Summary</w:t>
      </w:r>
    </w:p>
    <w:p w14:paraId="68ED9AAA" w14:textId="77777777" w:rsidR="003B1238" w:rsidRDefault="00B852CE">
      <w:pPr>
        <w:pStyle w:val="ListParagraph"/>
        <w:numPr>
          <w:ilvl w:val="0"/>
          <w:numId w:val="10"/>
        </w:numPr>
        <w:tabs>
          <w:tab w:val="left" w:pos="1012"/>
        </w:tabs>
        <w:spacing w:before="116"/>
        <w:ind w:right="952"/>
        <w:rPr>
          <w:sz w:val="24"/>
        </w:rPr>
      </w:pPr>
      <w:r>
        <w:rPr>
          <w:sz w:val="24"/>
        </w:rPr>
        <w:t>It</w:t>
      </w:r>
      <w:r>
        <w:rPr>
          <w:spacing w:val="-4"/>
          <w:sz w:val="24"/>
        </w:rPr>
        <w:t xml:space="preserve"> </w:t>
      </w:r>
      <w:r>
        <w:rPr>
          <w:sz w:val="24"/>
        </w:rPr>
        <w:t>is</w:t>
      </w:r>
      <w:r>
        <w:rPr>
          <w:spacing w:val="-5"/>
          <w:sz w:val="24"/>
        </w:rPr>
        <w:t xml:space="preserve"> </w:t>
      </w:r>
      <w:r>
        <w:rPr>
          <w:sz w:val="24"/>
        </w:rPr>
        <w:t>essential</w:t>
      </w:r>
      <w:r>
        <w:rPr>
          <w:spacing w:val="-4"/>
          <w:sz w:val="24"/>
        </w:rPr>
        <w:t xml:space="preserve"> </w:t>
      </w:r>
      <w:r>
        <w:rPr>
          <w:sz w:val="24"/>
        </w:rPr>
        <w:t>that</w:t>
      </w:r>
      <w:r>
        <w:rPr>
          <w:spacing w:val="-2"/>
          <w:sz w:val="24"/>
        </w:rPr>
        <w:t xml:space="preserve"> </w:t>
      </w:r>
      <w:r>
        <w:rPr>
          <w:sz w:val="24"/>
        </w:rPr>
        <w:t>we</w:t>
      </w:r>
      <w:r>
        <w:rPr>
          <w:spacing w:val="-6"/>
          <w:sz w:val="24"/>
        </w:rPr>
        <w:t xml:space="preserve"> </w:t>
      </w:r>
      <w:r>
        <w:rPr>
          <w:sz w:val="24"/>
        </w:rPr>
        <w:t>have</w:t>
      </w:r>
      <w:r>
        <w:rPr>
          <w:spacing w:val="-6"/>
          <w:sz w:val="24"/>
        </w:rPr>
        <w:t xml:space="preserve"> </w:t>
      </w:r>
      <w:r>
        <w:rPr>
          <w:sz w:val="24"/>
        </w:rPr>
        <w:t>a</w:t>
      </w:r>
      <w:r>
        <w:rPr>
          <w:spacing w:val="-6"/>
          <w:sz w:val="24"/>
        </w:rPr>
        <w:t xml:space="preserve"> </w:t>
      </w:r>
      <w:r>
        <w:rPr>
          <w:sz w:val="24"/>
        </w:rPr>
        <w:t>fair</w:t>
      </w:r>
      <w:r>
        <w:rPr>
          <w:spacing w:val="-3"/>
          <w:sz w:val="24"/>
        </w:rPr>
        <w:t xml:space="preserve"> </w:t>
      </w:r>
      <w:r>
        <w:rPr>
          <w:sz w:val="24"/>
        </w:rPr>
        <w:t>and</w:t>
      </w:r>
      <w:r>
        <w:rPr>
          <w:spacing w:val="-4"/>
          <w:sz w:val="24"/>
        </w:rPr>
        <w:t xml:space="preserve"> </w:t>
      </w:r>
      <w:r>
        <w:rPr>
          <w:sz w:val="24"/>
        </w:rPr>
        <w:t>sustainable</w:t>
      </w:r>
      <w:r>
        <w:rPr>
          <w:spacing w:val="-3"/>
          <w:sz w:val="24"/>
        </w:rPr>
        <w:t xml:space="preserve"> </w:t>
      </w:r>
      <w:r>
        <w:rPr>
          <w:sz w:val="24"/>
        </w:rPr>
        <w:t>DSS</w:t>
      </w:r>
      <w:r>
        <w:rPr>
          <w:spacing w:val="-1"/>
          <w:sz w:val="24"/>
        </w:rPr>
        <w:t xml:space="preserve"> </w:t>
      </w:r>
      <w:r>
        <w:rPr>
          <w:sz w:val="24"/>
        </w:rPr>
        <w:t>so</w:t>
      </w:r>
      <w:r>
        <w:rPr>
          <w:spacing w:val="-5"/>
          <w:sz w:val="24"/>
        </w:rPr>
        <w:t xml:space="preserve"> </w:t>
      </w:r>
      <w:r>
        <w:rPr>
          <w:sz w:val="24"/>
        </w:rPr>
        <w:t>that</w:t>
      </w:r>
      <w:r>
        <w:rPr>
          <w:spacing w:val="-4"/>
          <w:sz w:val="24"/>
        </w:rPr>
        <w:t xml:space="preserve"> </w:t>
      </w:r>
      <w:r>
        <w:rPr>
          <w:sz w:val="24"/>
        </w:rPr>
        <w:t>disabled</w:t>
      </w:r>
      <w:r>
        <w:rPr>
          <w:spacing w:val="-5"/>
          <w:sz w:val="24"/>
        </w:rPr>
        <w:t xml:space="preserve"> </w:t>
      </w:r>
      <w:r>
        <w:rPr>
          <w:sz w:val="24"/>
        </w:rPr>
        <w:t>people</w:t>
      </w:r>
      <w:r>
        <w:rPr>
          <w:spacing w:val="-5"/>
          <w:sz w:val="24"/>
        </w:rPr>
        <w:t xml:space="preserve"> </w:t>
      </w:r>
      <w:r>
        <w:rPr>
          <w:sz w:val="24"/>
        </w:rPr>
        <w:t>and</w:t>
      </w:r>
      <w:r>
        <w:rPr>
          <w:spacing w:val="-4"/>
          <w:sz w:val="24"/>
        </w:rPr>
        <w:t xml:space="preserve"> </w:t>
      </w:r>
      <w:r>
        <w:rPr>
          <w:sz w:val="24"/>
        </w:rPr>
        <w:t xml:space="preserve">their families can live their everyday life. I have </w:t>
      </w:r>
      <w:proofErr w:type="spellStart"/>
      <w:r>
        <w:rPr>
          <w:sz w:val="24"/>
        </w:rPr>
        <w:t>stabilised</w:t>
      </w:r>
      <w:proofErr w:type="spellEnd"/>
      <w:r>
        <w:rPr>
          <w:sz w:val="24"/>
        </w:rPr>
        <w:t xml:space="preserve"> DSS so that expenditure is managed within appropriated funding and necessary fiscal controls are in place.</w:t>
      </w:r>
    </w:p>
    <w:p w14:paraId="7E534824" w14:textId="77777777" w:rsidR="003B1238" w:rsidRDefault="00B852CE">
      <w:pPr>
        <w:pStyle w:val="ListParagraph"/>
        <w:numPr>
          <w:ilvl w:val="0"/>
          <w:numId w:val="10"/>
        </w:numPr>
        <w:tabs>
          <w:tab w:val="left" w:pos="1012"/>
        </w:tabs>
        <w:ind w:right="953"/>
        <w:rPr>
          <w:sz w:val="24"/>
        </w:rPr>
      </w:pPr>
      <w:r>
        <w:rPr>
          <w:sz w:val="24"/>
        </w:rPr>
        <w:t>Further work to strengthen DSS over the next five years is underway [SOU-25-MIN-0154</w:t>
      </w:r>
      <w:r>
        <w:rPr>
          <w:spacing w:val="-4"/>
          <w:sz w:val="24"/>
        </w:rPr>
        <w:t xml:space="preserve"> </w:t>
      </w:r>
      <w:r>
        <w:rPr>
          <w:sz w:val="24"/>
        </w:rPr>
        <w:t>refers].</w:t>
      </w:r>
      <w:r>
        <w:rPr>
          <w:spacing w:val="-9"/>
          <w:sz w:val="24"/>
        </w:rPr>
        <w:t xml:space="preserve"> </w:t>
      </w:r>
      <w:r>
        <w:rPr>
          <w:sz w:val="24"/>
        </w:rPr>
        <w:t>This</w:t>
      </w:r>
      <w:r>
        <w:rPr>
          <w:spacing w:val="-6"/>
          <w:sz w:val="24"/>
        </w:rPr>
        <w:t xml:space="preserve"> </w:t>
      </w:r>
      <w:r>
        <w:rPr>
          <w:sz w:val="24"/>
        </w:rPr>
        <w:t>is</w:t>
      </w:r>
      <w:r>
        <w:rPr>
          <w:spacing w:val="-6"/>
          <w:sz w:val="24"/>
        </w:rPr>
        <w:t xml:space="preserve"> </w:t>
      </w:r>
      <w:r>
        <w:rPr>
          <w:sz w:val="24"/>
        </w:rPr>
        <w:t>focused</w:t>
      </w:r>
      <w:r>
        <w:rPr>
          <w:spacing w:val="-4"/>
          <w:sz w:val="24"/>
        </w:rPr>
        <w:t xml:space="preserve"> </w:t>
      </w:r>
      <w:r>
        <w:rPr>
          <w:sz w:val="24"/>
        </w:rPr>
        <w:t>on</w:t>
      </w:r>
      <w:r>
        <w:rPr>
          <w:spacing w:val="-4"/>
          <w:sz w:val="24"/>
        </w:rPr>
        <w:t xml:space="preserve"> </w:t>
      </w:r>
      <w:r>
        <w:rPr>
          <w:sz w:val="24"/>
        </w:rPr>
        <w:t>being</w:t>
      </w:r>
      <w:r>
        <w:rPr>
          <w:spacing w:val="-3"/>
          <w:sz w:val="24"/>
        </w:rPr>
        <w:t xml:space="preserve"> </w:t>
      </w:r>
      <w:r>
        <w:rPr>
          <w:sz w:val="24"/>
        </w:rPr>
        <w:t>clear</w:t>
      </w:r>
      <w:r>
        <w:rPr>
          <w:spacing w:val="-5"/>
          <w:sz w:val="24"/>
        </w:rPr>
        <w:t xml:space="preserve"> </w:t>
      </w:r>
      <w:r>
        <w:rPr>
          <w:sz w:val="24"/>
        </w:rPr>
        <w:t>about what</w:t>
      </w:r>
      <w:r>
        <w:rPr>
          <w:spacing w:val="-3"/>
          <w:sz w:val="24"/>
        </w:rPr>
        <w:t xml:space="preserve"> </w:t>
      </w:r>
      <w:r>
        <w:rPr>
          <w:sz w:val="24"/>
        </w:rPr>
        <w:t>DSS</w:t>
      </w:r>
      <w:r>
        <w:rPr>
          <w:spacing w:val="-2"/>
          <w:sz w:val="24"/>
        </w:rPr>
        <w:t xml:space="preserve"> </w:t>
      </w:r>
      <w:r>
        <w:rPr>
          <w:sz w:val="24"/>
        </w:rPr>
        <w:t>does</w:t>
      </w:r>
      <w:r>
        <w:rPr>
          <w:spacing w:val="-6"/>
          <w:sz w:val="24"/>
        </w:rPr>
        <w:t xml:space="preserve"> </w:t>
      </w:r>
      <w:r>
        <w:rPr>
          <w:sz w:val="24"/>
        </w:rPr>
        <w:t>and</w:t>
      </w:r>
      <w:r>
        <w:rPr>
          <w:spacing w:val="-4"/>
          <w:sz w:val="24"/>
        </w:rPr>
        <w:t xml:space="preserve"> </w:t>
      </w:r>
      <w:r>
        <w:rPr>
          <w:sz w:val="24"/>
        </w:rPr>
        <w:t>the</w:t>
      </w:r>
      <w:r>
        <w:rPr>
          <w:spacing w:val="-4"/>
          <w:sz w:val="24"/>
        </w:rPr>
        <w:t xml:space="preserve"> </w:t>
      </w:r>
      <w:r>
        <w:rPr>
          <w:sz w:val="24"/>
        </w:rPr>
        <w:t>difference</w:t>
      </w:r>
      <w:r>
        <w:rPr>
          <w:spacing w:val="-4"/>
          <w:sz w:val="24"/>
        </w:rPr>
        <w:t xml:space="preserve"> </w:t>
      </w:r>
      <w:r>
        <w:rPr>
          <w:sz w:val="24"/>
        </w:rPr>
        <w:t>it makes in the lives of disabled people, their family, whānau, and carers. This work includes</w:t>
      </w:r>
      <w:r>
        <w:rPr>
          <w:spacing w:val="-11"/>
          <w:sz w:val="24"/>
        </w:rPr>
        <w:t xml:space="preserve"> </w:t>
      </w:r>
      <w:r>
        <w:rPr>
          <w:sz w:val="24"/>
        </w:rPr>
        <w:t>developing</w:t>
      </w:r>
      <w:r>
        <w:rPr>
          <w:spacing w:val="-7"/>
          <w:sz w:val="24"/>
        </w:rPr>
        <w:t xml:space="preserve"> </w:t>
      </w:r>
      <w:r>
        <w:rPr>
          <w:sz w:val="24"/>
        </w:rPr>
        <w:t>legislation</w:t>
      </w:r>
      <w:r>
        <w:rPr>
          <w:spacing w:val="-8"/>
          <w:sz w:val="24"/>
        </w:rPr>
        <w:t xml:space="preserve"> </w:t>
      </w:r>
      <w:r>
        <w:rPr>
          <w:sz w:val="24"/>
        </w:rPr>
        <w:t>that</w:t>
      </w:r>
      <w:r>
        <w:rPr>
          <w:spacing w:val="-8"/>
          <w:sz w:val="24"/>
        </w:rPr>
        <w:t xml:space="preserve"> </w:t>
      </w:r>
      <w:r>
        <w:rPr>
          <w:sz w:val="24"/>
        </w:rPr>
        <w:t>establishes</w:t>
      </w:r>
      <w:r>
        <w:rPr>
          <w:spacing w:val="-8"/>
          <w:sz w:val="24"/>
        </w:rPr>
        <w:t xml:space="preserve"> </w:t>
      </w:r>
      <w:r>
        <w:rPr>
          <w:sz w:val="24"/>
        </w:rPr>
        <w:t>an</w:t>
      </w:r>
      <w:r>
        <w:rPr>
          <w:spacing w:val="-8"/>
          <w:sz w:val="24"/>
        </w:rPr>
        <w:t xml:space="preserve"> </w:t>
      </w:r>
      <w:proofErr w:type="spellStart"/>
      <w:r>
        <w:rPr>
          <w:sz w:val="24"/>
        </w:rPr>
        <w:t>authorising</w:t>
      </w:r>
      <w:proofErr w:type="spellEnd"/>
      <w:r>
        <w:rPr>
          <w:spacing w:val="-8"/>
          <w:sz w:val="24"/>
        </w:rPr>
        <w:t xml:space="preserve"> </w:t>
      </w:r>
      <w:r>
        <w:rPr>
          <w:sz w:val="24"/>
        </w:rPr>
        <w:t>framework</w:t>
      </w:r>
      <w:r>
        <w:rPr>
          <w:spacing w:val="-9"/>
          <w:sz w:val="24"/>
        </w:rPr>
        <w:t xml:space="preserve"> </w:t>
      </w:r>
      <w:r>
        <w:rPr>
          <w:sz w:val="24"/>
        </w:rPr>
        <w:t>to</w:t>
      </w:r>
      <w:r>
        <w:rPr>
          <w:spacing w:val="-8"/>
          <w:sz w:val="24"/>
        </w:rPr>
        <w:t xml:space="preserve"> </w:t>
      </w:r>
      <w:r>
        <w:rPr>
          <w:sz w:val="24"/>
        </w:rPr>
        <w:t>set</w:t>
      </w:r>
      <w:r>
        <w:rPr>
          <w:spacing w:val="-8"/>
          <w:sz w:val="24"/>
        </w:rPr>
        <w:t xml:space="preserve"> </w:t>
      </w:r>
      <w:r>
        <w:rPr>
          <w:sz w:val="24"/>
        </w:rPr>
        <w:t>DSS’s purpose, role, scope, and functions that can be built upon in the future.</w:t>
      </w:r>
    </w:p>
    <w:p w14:paraId="5C038BDB" w14:textId="77777777" w:rsidR="003B1238" w:rsidRDefault="00B852CE">
      <w:pPr>
        <w:pStyle w:val="ListParagraph"/>
        <w:numPr>
          <w:ilvl w:val="0"/>
          <w:numId w:val="10"/>
        </w:numPr>
        <w:tabs>
          <w:tab w:val="left" w:pos="1012"/>
        </w:tabs>
        <w:spacing w:before="121"/>
        <w:ind w:right="645"/>
        <w:rPr>
          <w:sz w:val="24"/>
        </w:rPr>
      </w:pPr>
      <w:r>
        <w:rPr>
          <w:sz w:val="24"/>
        </w:rPr>
        <w:t>The</w:t>
      </w:r>
      <w:r>
        <w:rPr>
          <w:spacing w:val="-8"/>
          <w:sz w:val="24"/>
        </w:rPr>
        <w:t xml:space="preserve"> </w:t>
      </w:r>
      <w:r>
        <w:rPr>
          <w:sz w:val="24"/>
        </w:rPr>
        <w:t>system</w:t>
      </w:r>
      <w:r>
        <w:rPr>
          <w:spacing w:val="-4"/>
          <w:sz w:val="24"/>
        </w:rPr>
        <w:t xml:space="preserve"> </w:t>
      </w:r>
      <w:r>
        <w:rPr>
          <w:sz w:val="24"/>
        </w:rPr>
        <w:t>also</w:t>
      </w:r>
      <w:r>
        <w:rPr>
          <w:spacing w:val="-4"/>
          <w:sz w:val="24"/>
        </w:rPr>
        <w:t xml:space="preserve"> </w:t>
      </w:r>
      <w:r>
        <w:rPr>
          <w:sz w:val="24"/>
        </w:rPr>
        <w:t>needs</w:t>
      </w:r>
      <w:r>
        <w:rPr>
          <w:spacing w:val="-4"/>
          <w:sz w:val="24"/>
        </w:rPr>
        <w:t xml:space="preserve"> </w:t>
      </w:r>
      <w:r>
        <w:rPr>
          <w:sz w:val="24"/>
        </w:rPr>
        <w:t>clarity</w:t>
      </w:r>
      <w:r>
        <w:rPr>
          <w:spacing w:val="-4"/>
          <w:sz w:val="24"/>
        </w:rPr>
        <w:t xml:space="preserve"> </w:t>
      </w:r>
      <w:r>
        <w:rPr>
          <w:sz w:val="24"/>
        </w:rPr>
        <w:t>about</w:t>
      </w:r>
      <w:r>
        <w:rPr>
          <w:spacing w:val="-4"/>
          <w:sz w:val="24"/>
        </w:rPr>
        <w:t xml:space="preserve"> </w:t>
      </w:r>
      <w:r>
        <w:rPr>
          <w:sz w:val="24"/>
        </w:rPr>
        <w:t>the</w:t>
      </w:r>
      <w:r>
        <w:rPr>
          <w:spacing w:val="-5"/>
          <w:sz w:val="24"/>
        </w:rPr>
        <w:t xml:space="preserve"> </w:t>
      </w:r>
      <w:r>
        <w:rPr>
          <w:sz w:val="24"/>
        </w:rPr>
        <w:t>role</w:t>
      </w:r>
      <w:r>
        <w:rPr>
          <w:spacing w:val="-6"/>
          <w:sz w:val="24"/>
        </w:rPr>
        <w:t xml:space="preserve"> </w:t>
      </w:r>
      <w:r>
        <w:rPr>
          <w:sz w:val="24"/>
        </w:rPr>
        <w:t>of</w:t>
      </w:r>
      <w:r>
        <w:rPr>
          <w:spacing w:val="-6"/>
          <w:sz w:val="24"/>
        </w:rPr>
        <w:t xml:space="preserve"> </w:t>
      </w:r>
      <w:r>
        <w:rPr>
          <w:sz w:val="24"/>
        </w:rPr>
        <w:t>natural</w:t>
      </w:r>
      <w:r>
        <w:rPr>
          <w:spacing w:val="-4"/>
          <w:sz w:val="24"/>
        </w:rPr>
        <w:t xml:space="preserve"> </w:t>
      </w:r>
      <w:r>
        <w:rPr>
          <w:sz w:val="24"/>
        </w:rPr>
        <w:t>supports,</w:t>
      </w:r>
      <w:r>
        <w:rPr>
          <w:spacing w:val="-4"/>
          <w:sz w:val="24"/>
        </w:rPr>
        <w:t xml:space="preserve"> </w:t>
      </w:r>
      <w:r>
        <w:rPr>
          <w:sz w:val="24"/>
        </w:rPr>
        <w:t>such</w:t>
      </w:r>
      <w:r>
        <w:rPr>
          <w:spacing w:val="-3"/>
          <w:sz w:val="24"/>
        </w:rPr>
        <w:t xml:space="preserve"> </w:t>
      </w:r>
      <w:r>
        <w:rPr>
          <w:sz w:val="24"/>
        </w:rPr>
        <w:t>as</w:t>
      </w:r>
      <w:r>
        <w:rPr>
          <w:spacing w:val="-5"/>
          <w:sz w:val="24"/>
        </w:rPr>
        <w:t xml:space="preserve"> </w:t>
      </w:r>
      <w:r>
        <w:rPr>
          <w:sz w:val="24"/>
        </w:rPr>
        <w:t>the</w:t>
      </w:r>
      <w:r>
        <w:rPr>
          <w:spacing w:val="-3"/>
          <w:sz w:val="24"/>
        </w:rPr>
        <w:t xml:space="preserve"> </w:t>
      </w:r>
      <w:r>
        <w:rPr>
          <w:sz w:val="24"/>
        </w:rPr>
        <w:t>care</w:t>
      </w:r>
      <w:r>
        <w:rPr>
          <w:spacing w:val="-6"/>
          <w:sz w:val="24"/>
        </w:rPr>
        <w:t xml:space="preserve"> </w:t>
      </w:r>
      <w:r>
        <w:rPr>
          <w:sz w:val="24"/>
        </w:rPr>
        <w:t>that</w:t>
      </w:r>
      <w:r>
        <w:rPr>
          <w:spacing w:val="-5"/>
          <w:sz w:val="24"/>
        </w:rPr>
        <w:t xml:space="preserve"> </w:t>
      </w:r>
      <w:r>
        <w:rPr>
          <w:sz w:val="24"/>
        </w:rPr>
        <w:t>may be provided by family, and the contribution of the State to the care of disabled people. Lack of clarity has led to inconsistent support being provided to families, while creating legal risk and driving ongoing litigation.</w:t>
      </w:r>
    </w:p>
    <w:p w14:paraId="0F19374A" w14:textId="294D88FE" w:rsidR="003B1238" w:rsidRDefault="007E0147">
      <w:pPr>
        <w:pStyle w:val="ListParagraph"/>
        <w:numPr>
          <w:ilvl w:val="0"/>
          <w:numId w:val="10"/>
        </w:numPr>
        <w:tabs>
          <w:tab w:val="left" w:pos="1012"/>
        </w:tabs>
        <w:ind w:right="816"/>
        <w:rPr>
          <w:sz w:val="24"/>
        </w:rPr>
      </w:pPr>
      <w:r>
        <w:rPr>
          <w:sz w:val="24"/>
        </w:rPr>
        <w:t>[Redacted content]</w:t>
      </w:r>
      <w:r w:rsidR="00B852CE">
        <w:rPr>
          <w:sz w:val="24"/>
        </w:rPr>
        <w:t>.</w:t>
      </w:r>
    </w:p>
    <w:p w14:paraId="556AC67B" w14:textId="77777777" w:rsidR="003B1238" w:rsidRDefault="00B852CE">
      <w:pPr>
        <w:pStyle w:val="ListParagraph"/>
        <w:numPr>
          <w:ilvl w:val="0"/>
          <w:numId w:val="10"/>
        </w:numPr>
        <w:tabs>
          <w:tab w:val="left" w:pos="1012"/>
        </w:tabs>
        <w:spacing w:before="123"/>
        <w:ind w:hanging="564"/>
        <w:rPr>
          <w:sz w:val="24"/>
        </w:rPr>
      </w:pPr>
      <w:r>
        <w:rPr>
          <w:sz w:val="24"/>
        </w:rPr>
        <w:t>The</w:t>
      </w:r>
      <w:r>
        <w:rPr>
          <w:spacing w:val="-9"/>
          <w:sz w:val="24"/>
        </w:rPr>
        <w:t xml:space="preserve"> </w:t>
      </w:r>
      <w:r>
        <w:rPr>
          <w:sz w:val="24"/>
        </w:rPr>
        <w:t>judgment highlights</w:t>
      </w:r>
      <w:r>
        <w:rPr>
          <w:spacing w:val="-6"/>
          <w:sz w:val="24"/>
        </w:rPr>
        <w:t xml:space="preserve"> </w:t>
      </w:r>
      <w:r>
        <w:rPr>
          <w:sz w:val="24"/>
        </w:rPr>
        <w:t>that</w:t>
      </w:r>
      <w:r>
        <w:rPr>
          <w:spacing w:val="-1"/>
          <w:sz w:val="24"/>
        </w:rPr>
        <w:t xml:space="preserve"> </w:t>
      </w:r>
      <w:r>
        <w:rPr>
          <w:sz w:val="24"/>
        </w:rPr>
        <w:t>work</w:t>
      </w:r>
      <w:r>
        <w:rPr>
          <w:spacing w:val="-4"/>
          <w:sz w:val="24"/>
        </w:rPr>
        <w:t xml:space="preserve"> </w:t>
      </w:r>
      <w:r>
        <w:rPr>
          <w:sz w:val="24"/>
        </w:rPr>
        <w:t>underway to</w:t>
      </w:r>
      <w:r>
        <w:rPr>
          <w:spacing w:val="-1"/>
          <w:sz w:val="24"/>
        </w:rPr>
        <w:t xml:space="preserve"> </w:t>
      </w:r>
      <w:r>
        <w:rPr>
          <w:sz w:val="24"/>
        </w:rPr>
        <w:t>strengthen</w:t>
      </w:r>
      <w:r>
        <w:rPr>
          <w:spacing w:val="-1"/>
          <w:sz w:val="24"/>
        </w:rPr>
        <w:t xml:space="preserve"> </w:t>
      </w:r>
      <w:r>
        <w:rPr>
          <w:sz w:val="24"/>
        </w:rPr>
        <w:t>DSS should</w:t>
      </w:r>
      <w:r>
        <w:rPr>
          <w:spacing w:val="-1"/>
          <w:sz w:val="24"/>
        </w:rPr>
        <w:t xml:space="preserve"> </w:t>
      </w:r>
      <w:r>
        <w:rPr>
          <w:sz w:val="24"/>
        </w:rPr>
        <w:t>be</w:t>
      </w:r>
      <w:r>
        <w:rPr>
          <w:spacing w:val="-4"/>
          <w:sz w:val="24"/>
        </w:rPr>
        <w:t xml:space="preserve"> </w:t>
      </w:r>
      <w:r>
        <w:rPr>
          <w:spacing w:val="-2"/>
          <w:sz w:val="24"/>
        </w:rPr>
        <w:t>accelerated.</w:t>
      </w:r>
    </w:p>
    <w:p w14:paraId="7C4D4A27" w14:textId="77777777" w:rsidR="003B1238" w:rsidRDefault="00B852CE">
      <w:pPr>
        <w:pStyle w:val="BodyText"/>
        <w:spacing w:before="0"/>
        <w:ind w:right="658" w:firstLine="0"/>
      </w:pPr>
      <w:r>
        <w:t>I</w:t>
      </w:r>
      <w:r>
        <w:rPr>
          <w:spacing w:val="-8"/>
        </w:rPr>
        <w:t xml:space="preserve"> </w:t>
      </w:r>
      <w:r>
        <w:t>seek</w:t>
      </w:r>
      <w:r>
        <w:rPr>
          <w:spacing w:val="-5"/>
        </w:rPr>
        <w:t xml:space="preserve"> </w:t>
      </w:r>
      <w:r>
        <w:t>agreement</w:t>
      </w:r>
      <w:r>
        <w:rPr>
          <w:spacing w:val="-3"/>
        </w:rPr>
        <w:t xml:space="preserve"> </w:t>
      </w:r>
      <w:r>
        <w:t>to</w:t>
      </w:r>
      <w:r>
        <w:rPr>
          <w:spacing w:val="-5"/>
        </w:rPr>
        <w:t xml:space="preserve"> </w:t>
      </w:r>
      <w:r>
        <w:t>policy</w:t>
      </w:r>
      <w:r>
        <w:rPr>
          <w:spacing w:val="-5"/>
        </w:rPr>
        <w:t xml:space="preserve"> </w:t>
      </w:r>
      <w:r>
        <w:t>decisions</w:t>
      </w:r>
      <w:r>
        <w:rPr>
          <w:spacing w:val="-4"/>
        </w:rPr>
        <w:t xml:space="preserve"> </w:t>
      </w:r>
      <w:r>
        <w:t>to</w:t>
      </w:r>
      <w:r>
        <w:rPr>
          <w:spacing w:val="-5"/>
        </w:rPr>
        <w:t xml:space="preserve"> </w:t>
      </w:r>
      <w:r>
        <w:t>develop</w:t>
      </w:r>
      <w:r>
        <w:rPr>
          <w:spacing w:val="-2"/>
        </w:rPr>
        <w:t xml:space="preserve"> </w:t>
      </w:r>
      <w:r>
        <w:t>a</w:t>
      </w:r>
      <w:r>
        <w:rPr>
          <w:spacing w:val="-3"/>
        </w:rPr>
        <w:t xml:space="preserve"> </w:t>
      </w:r>
      <w:r>
        <w:t>DSS</w:t>
      </w:r>
      <w:r>
        <w:rPr>
          <w:spacing w:val="-3"/>
        </w:rPr>
        <w:t xml:space="preserve"> </w:t>
      </w:r>
      <w:r>
        <w:t>Bill</w:t>
      </w:r>
      <w:r>
        <w:rPr>
          <w:spacing w:val="-3"/>
        </w:rPr>
        <w:t xml:space="preserve"> </w:t>
      </w:r>
      <w:r>
        <w:t>(the</w:t>
      </w:r>
      <w:r>
        <w:rPr>
          <w:spacing w:val="-6"/>
        </w:rPr>
        <w:t xml:space="preserve"> </w:t>
      </w:r>
      <w:r>
        <w:t>Bill)</w:t>
      </w:r>
      <w:r>
        <w:rPr>
          <w:spacing w:val="-5"/>
        </w:rPr>
        <w:t xml:space="preserve"> </w:t>
      </w:r>
      <w:r>
        <w:t>that</w:t>
      </w:r>
      <w:r>
        <w:rPr>
          <w:spacing w:val="-5"/>
        </w:rPr>
        <w:t xml:space="preserve"> </w:t>
      </w:r>
      <w:r>
        <w:t>will</w:t>
      </w:r>
      <w:r>
        <w:rPr>
          <w:spacing w:val="-4"/>
        </w:rPr>
        <w:t xml:space="preserve"> </w:t>
      </w:r>
      <w:r>
        <w:t>establish</w:t>
      </w:r>
      <w:r>
        <w:rPr>
          <w:spacing w:val="-4"/>
        </w:rPr>
        <w:t xml:space="preserve"> </w:t>
      </w:r>
      <w:r>
        <w:t xml:space="preserve">a foundational framework to address existing vulnerabilities in the system, provide an enduring platform that sets the parameters for how </w:t>
      </w:r>
      <w:proofErr w:type="gramStart"/>
      <w:r>
        <w:t>appropriated</w:t>
      </w:r>
      <w:proofErr w:type="gramEnd"/>
      <w:r>
        <w:t xml:space="preserve"> funding is used, and mitigate the risk of ongoing litigation.</w:t>
      </w:r>
    </w:p>
    <w:p w14:paraId="3C22A278" w14:textId="77777777" w:rsidR="003B1238" w:rsidRDefault="003B1238">
      <w:pPr>
        <w:pStyle w:val="BodyText"/>
        <w:sectPr w:rsidR="003B1238">
          <w:headerReference w:type="default" r:id="rId7"/>
          <w:footerReference w:type="default" r:id="rId8"/>
          <w:type w:val="continuous"/>
          <w:pgSz w:w="11920" w:h="16850"/>
          <w:pgMar w:top="1300" w:right="708" w:bottom="1320" w:left="992" w:header="429" w:footer="1123" w:gutter="0"/>
          <w:pgNumType w:start="1"/>
          <w:cols w:space="720"/>
        </w:sectPr>
      </w:pPr>
    </w:p>
    <w:p w14:paraId="17BFA971" w14:textId="77777777" w:rsidR="003B1238" w:rsidRDefault="00B852CE">
      <w:pPr>
        <w:pStyle w:val="ListParagraph"/>
        <w:numPr>
          <w:ilvl w:val="0"/>
          <w:numId w:val="10"/>
        </w:numPr>
        <w:tabs>
          <w:tab w:val="left" w:pos="1012"/>
        </w:tabs>
        <w:spacing w:before="100"/>
        <w:ind w:right="1020"/>
        <w:rPr>
          <w:sz w:val="24"/>
        </w:rPr>
      </w:pPr>
      <w:r>
        <w:rPr>
          <w:sz w:val="24"/>
        </w:rPr>
        <w:t>The</w:t>
      </w:r>
      <w:r>
        <w:rPr>
          <w:spacing w:val="-8"/>
          <w:sz w:val="24"/>
        </w:rPr>
        <w:t xml:space="preserve"> </w:t>
      </w:r>
      <w:r>
        <w:rPr>
          <w:sz w:val="24"/>
        </w:rPr>
        <w:t>Bill</w:t>
      </w:r>
      <w:r>
        <w:rPr>
          <w:spacing w:val="-4"/>
          <w:sz w:val="24"/>
        </w:rPr>
        <w:t xml:space="preserve"> </w:t>
      </w:r>
      <w:r>
        <w:rPr>
          <w:sz w:val="24"/>
        </w:rPr>
        <w:t>will</w:t>
      </w:r>
      <w:r>
        <w:rPr>
          <w:spacing w:val="-3"/>
          <w:sz w:val="24"/>
        </w:rPr>
        <w:t xml:space="preserve"> </w:t>
      </w:r>
      <w:r>
        <w:rPr>
          <w:sz w:val="24"/>
        </w:rPr>
        <w:t>take</w:t>
      </w:r>
      <w:r>
        <w:rPr>
          <w:spacing w:val="-9"/>
          <w:sz w:val="24"/>
        </w:rPr>
        <w:t xml:space="preserve"> </w:t>
      </w:r>
      <w:r>
        <w:rPr>
          <w:sz w:val="24"/>
        </w:rPr>
        <w:t>a</w:t>
      </w:r>
      <w:r>
        <w:rPr>
          <w:spacing w:val="-8"/>
          <w:sz w:val="24"/>
        </w:rPr>
        <w:t xml:space="preserve"> </w:t>
      </w:r>
      <w:r>
        <w:rPr>
          <w:sz w:val="24"/>
        </w:rPr>
        <w:t>precautionary</w:t>
      </w:r>
      <w:r>
        <w:rPr>
          <w:spacing w:val="-5"/>
          <w:sz w:val="24"/>
        </w:rPr>
        <w:t xml:space="preserve"> </w:t>
      </w:r>
      <w:r>
        <w:rPr>
          <w:sz w:val="24"/>
        </w:rPr>
        <w:t>approach</w:t>
      </w:r>
      <w:r>
        <w:rPr>
          <w:spacing w:val="-4"/>
          <w:sz w:val="24"/>
        </w:rPr>
        <w:t xml:space="preserve"> </w:t>
      </w:r>
      <w:r>
        <w:rPr>
          <w:sz w:val="24"/>
        </w:rPr>
        <w:t>to</w:t>
      </w:r>
      <w:r>
        <w:rPr>
          <w:spacing w:val="-5"/>
          <w:sz w:val="24"/>
        </w:rPr>
        <w:t xml:space="preserve"> </w:t>
      </w:r>
      <w:r>
        <w:rPr>
          <w:sz w:val="24"/>
        </w:rPr>
        <w:t>address</w:t>
      </w:r>
      <w:r>
        <w:rPr>
          <w:spacing w:val="-7"/>
          <w:sz w:val="24"/>
        </w:rPr>
        <w:t xml:space="preserve"> </w:t>
      </w:r>
      <w:r>
        <w:rPr>
          <w:sz w:val="24"/>
        </w:rPr>
        <w:t>employment</w:t>
      </w:r>
      <w:r>
        <w:rPr>
          <w:spacing w:val="-4"/>
          <w:sz w:val="24"/>
        </w:rPr>
        <w:t xml:space="preserve"> </w:t>
      </w:r>
      <w:r>
        <w:rPr>
          <w:sz w:val="24"/>
        </w:rPr>
        <w:t>and</w:t>
      </w:r>
      <w:r>
        <w:rPr>
          <w:spacing w:val="-5"/>
          <w:sz w:val="24"/>
        </w:rPr>
        <w:t xml:space="preserve"> </w:t>
      </w:r>
      <w:r>
        <w:rPr>
          <w:sz w:val="24"/>
        </w:rPr>
        <w:t>related</w:t>
      </w:r>
      <w:r>
        <w:rPr>
          <w:spacing w:val="-5"/>
          <w:sz w:val="24"/>
        </w:rPr>
        <w:t xml:space="preserve"> </w:t>
      </w:r>
      <w:r>
        <w:rPr>
          <w:sz w:val="24"/>
        </w:rPr>
        <w:t>issues raised by the judgment. It will include retrospective provisions but will preserve the Supreme</w:t>
      </w:r>
      <w:r>
        <w:rPr>
          <w:spacing w:val="-9"/>
          <w:sz w:val="24"/>
        </w:rPr>
        <w:t xml:space="preserve"> </w:t>
      </w:r>
      <w:r>
        <w:rPr>
          <w:sz w:val="24"/>
        </w:rPr>
        <w:t>Court</w:t>
      </w:r>
      <w:r>
        <w:rPr>
          <w:spacing w:val="-4"/>
          <w:sz w:val="24"/>
        </w:rPr>
        <w:t xml:space="preserve"> </w:t>
      </w:r>
      <w:r>
        <w:rPr>
          <w:sz w:val="24"/>
        </w:rPr>
        <w:t>success</w:t>
      </w:r>
      <w:r>
        <w:rPr>
          <w:spacing w:val="-7"/>
          <w:sz w:val="24"/>
        </w:rPr>
        <w:t xml:space="preserve"> </w:t>
      </w:r>
      <w:r>
        <w:rPr>
          <w:sz w:val="24"/>
        </w:rPr>
        <w:t>of</w:t>
      </w:r>
      <w:r>
        <w:rPr>
          <w:spacing w:val="-6"/>
          <w:sz w:val="24"/>
        </w:rPr>
        <w:t xml:space="preserve"> </w:t>
      </w:r>
      <w:r>
        <w:rPr>
          <w:sz w:val="24"/>
        </w:rPr>
        <w:t>the</w:t>
      </w:r>
      <w:r>
        <w:rPr>
          <w:spacing w:val="-8"/>
          <w:sz w:val="24"/>
        </w:rPr>
        <w:t xml:space="preserve"> </w:t>
      </w:r>
      <w:proofErr w:type="gramStart"/>
      <w:r>
        <w:rPr>
          <w:sz w:val="24"/>
        </w:rPr>
        <w:t>two</w:t>
      </w:r>
      <w:r>
        <w:rPr>
          <w:spacing w:val="-5"/>
          <w:sz w:val="24"/>
        </w:rPr>
        <w:t xml:space="preserve"> </w:t>
      </w:r>
      <w:r>
        <w:rPr>
          <w:sz w:val="24"/>
        </w:rPr>
        <w:t>family</w:t>
      </w:r>
      <w:proofErr w:type="gramEnd"/>
      <w:r>
        <w:rPr>
          <w:spacing w:val="-4"/>
          <w:sz w:val="24"/>
        </w:rPr>
        <w:t xml:space="preserve"> </w:t>
      </w:r>
      <w:r>
        <w:rPr>
          <w:sz w:val="24"/>
        </w:rPr>
        <w:t>carers’</w:t>
      </w:r>
      <w:r>
        <w:rPr>
          <w:spacing w:val="-20"/>
          <w:sz w:val="24"/>
        </w:rPr>
        <w:t xml:space="preserve"> </w:t>
      </w:r>
      <w:r>
        <w:rPr>
          <w:sz w:val="24"/>
        </w:rPr>
        <w:t>legal</w:t>
      </w:r>
      <w:r>
        <w:rPr>
          <w:spacing w:val="-4"/>
          <w:sz w:val="24"/>
        </w:rPr>
        <w:t xml:space="preserve"> </w:t>
      </w:r>
      <w:r>
        <w:rPr>
          <w:sz w:val="24"/>
        </w:rPr>
        <w:t>action.</w:t>
      </w:r>
      <w:r>
        <w:rPr>
          <w:spacing w:val="-4"/>
          <w:sz w:val="24"/>
        </w:rPr>
        <w:t xml:space="preserve"> </w:t>
      </w:r>
      <w:r>
        <w:rPr>
          <w:sz w:val="24"/>
        </w:rPr>
        <w:t>However,</w:t>
      </w:r>
      <w:r>
        <w:rPr>
          <w:spacing w:val="-1"/>
          <w:sz w:val="24"/>
        </w:rPr>
        <w:t xml:space="preserve"> </w:t>
      </w:r>
      <w:r>
        <w:rPr>
          <w:sz w:val="24"/>
        </w:rPr>
        <w:t>I</w:t>
      </w:r>
      <w:r>
        <w:rPr>
          <w:spacing w:val="-8"/>
          <w:sz w:val="24"/>
        </w:rPr>
        <w:t xml:space="preserve"> </w:t>
      </w:r>
      <w:r>
        <w:rPr>
          <w:sz w:val="24"/>
        </w:rPr>
        <w:t>ask</w:t>
      </w:r>
      <w:r>
        <w:rPr>
          <w:spacing w:val="-5"/>
          <w:sz w:val="24"/>
        </w:rPr>
        <w:t xml:space="preserve"> </w:t>
      </w:r>
      <w:r>
        <w:rPr>
          <w:sz w:val="24"/>
        </w:rPr>
        <w:t>Cabinet whether to save or extinguish other pending claims that have been filed, but not yet resolved or determined, as at the date of the Bill’s introduction.</w:t>
      </w:r>
    </w:p>
    <w:p w14:paraId="2ED41158" w14:textId="77777777" w:rsidR="003B1238" w:rsidRDefault="00B852CE">
      <w:pPr>
        <w:pStyle w:val="ListParagraph"/>
        <w:numPr>
          <w:ilvl w:val="0"/>
          <w:numId w:val="10"/>
        </w:numPr>
        <w:tabs>
          <w:tab w:val="left" w:pos="1012"/>
        </w:tabs>
        <w:ind w:right="781" w:hanging="564"/>
        <w:rPr>
          <w:sz w:val="24"/>
        </w:rPr>
      </w:pPr>
      <w:r>
        <w:rPr>
          <w:sz w:val="24"/>
        </w:rPr>
        <w:t>I do not consider that employment is an appropriate model for paying family carers. I have</w:t>
      </w:r>
      <w:r>
        <w:rPr>
          <w:spacing w:val="-6"/>
          <w:sz w:val="24"/>
        </w:rPr>
        <w:t xml:space="preserve"> </w:t>
      </w:r>
      <w:r>
        <w:rPr>
          <w:sz w:val="24"/>
        </w:rPr>
        <w:t>directed</w:t>
      </w:r>
      <w:r>
        <w:rPr>
          <w:spacing w:val="-4"/>
          <w:sz w:val="24"/>
        </w:rPr>
        <w:t xml:space="preserve"> </w:t>
      </w:r>
      <w:r>
        <w:rPr>
          <w:sz w:val="24"/>
        </w:rPr>
        <w:t>MSD</w:t>
      </w:r>
      <w:r>
        <w:rPr>
          <w:spacing w:val="-3"/>
          <w:sz w:val="24"/>
        </w:rPr>
        <w:t xml:space="preserve"> </w:t>
      </w:r>
      <w:r>
        <w:rPr>
          <w:sz w:val="24"/>
        </w:rPr>
        <w:t>to</w:t>
      </w:r>
      <w:r>
        <w:rPr>
          <w:spacing w:val="-5"/>
          <w:sz w:val="24"/>
        </w:rPr>
        <w:t xml:space="preserve"> </w:t>
      </w:r>
      <w:r>
        <w:rPr>
          <w:sz w:val="24"/>
        </w:rPr>
        <w:t>develop</w:t>
      </w:r>
      <w:r>
        <w:rPr>
          <w:spacing w:val="-4"/>
          <w:sz w:val="24"/>
        </w:rPr>
        <w:t xml:space="preserve"> </w:t>
      </w:r>
      <w:r>
        <w:rPr>
          <w:sz w:val="24"/>
        </w:rPr>
        <w:t>a</w:t>
      </w:r>
      <w:r>
        <w:rPr>
          <w:spacing w:val="-6"/>
          <w:sz w:val="24"/>
        </w:rPr>
        <w:t xml:space="preserve"> </w:t>
      </w:r>
      <w:r>
        <w:rPr>
          <w:sz w:val="24"/>
        </w:rPr>
        <w:t>new</w:t>
      </w:r>
      <w:r>
        <w:rPr>
          <w:spacing w:val="-5"/>
          <w:sz w:val="24"/>
        </w:rPr>
        <w:t xml:space="preserve"> </w:t>
      </w:r>
      <w:r>
        <w:rPr>
          <w:sz w:val="24"/>
        </w:rPr>
        <w:t>support</w:t>
      </w:r>
      <w:r>
        <w:rPr>
          <w:spacing w:val="-5"/>
          <w:sz w:val="24"/>
        </w:rPr>
        <w:t xml:space="preserve"> </w:t>
      </w:r>
      <w:r>
        <w:rPr>
          <w:sz w:val="24"/>
        </w:rPr>
        <w:t>model</w:t>
      </w:r>
      <w:r>
        <w:rPr>
          <w:spacing w:val="-4"/>
          <w:sz w:val="24"/>
        </w:rPr>
        <w:t xml:space="preserve"> </w:t>
      </w:r>
      <w:r>
        <w:rPr>
          <w:sz w:val="24"/>
        </w:rPr>
        <w:t>for</w:t>
      </w:r>
      <w:r>
        <w:rPr>
          <w:spacing w:val="-6"/>
          <w:sz w:val="24"/>
        </w:rPr>
        <w:t xml:space="preserve"> </w:t>
      </w:r>
      <w:r>
        <w:rPr>
          <w:sz w:val="24"/>
        </w:rPr>
        <w:t>carers</w:t>
      </w:r>
      <w:r>
        <w:rPr>
          <w:spacing w:val="-5"/>
          <w:sz w:val="24"/>
        </w:rPr>
        <w:t xml:space="preserve"> </w:t>
      </w:r>
      <w:r>
        <w:rPr>
          <w:sz w:val="24"/>
        </w:rPr>
        <w:t>to</w:t>
      </w:r>
      <w:r>
        <w:rPr>
          <w:spacing w:val="-5"/>
          <w:sz w:val="24"/>
        </w:rPr>
        <w:t xml:space="preserve"> </w:t>
      </w:r>
      <w:r>
        <w:rPr>
          <w:sz w:val="24"/>
        </w:rPr>
        <w:t>address</w:t>
      </w:r>
      <w:r>
        <w:rPr>
          <w:spacing w:val="-4"/>
          <w:sz w:val="24"/>
        </w:rPr>
        <w:t xml:space="preserve"> </w:t>
      </w:r>
      <w:r>
        <w:rPr>
          <w:sz w:val="24"/>
        </w:rPr>
        <w:t>the</w:t>
      </w:r>
      <w:r>
        <w:rPr>
          <w:spacing w:val="-5"/>
          <w:sz w:val="24"/>
        </w:rPr>
        <w:t xml:space="preserve"> </w:t>
      </w:r>
      <w:r>
        <w:rPr>
          <w:sz w:val="24"/>
        </w:rPr>
        <w:t>underlying drivers of ongoing litigation. It will enable an alternative mechanism for paying DSS family carers, so that they can transition from an employment relationship to more suitable</w:t>
      </w:r>
      <w:r>
        <w:rPr>
          <w:spacing w:val="-1"/>
          <w:sz w:val="24"/>
        </w:rPr>
        <w:t xml:space="preserve"> </w:t>
      </w:r>
      <w:r>
        <w:rPr>
          <w:sz w:val="24"/>
        </w:rPr>
        <w:t>arrangements.</w:t>
      </w:r>
      <w:r>
        <w:rPr>
          <w:spacing w:val="-6"/>
          <w:sz w:val="24"/>
        </w:rPr>
        <w:t xml:space="preserve"> </w:t>
      </w:r>
      <w:r>
        <w:rPr>
          <w:sz w:val="24"/>
        </w:rPr>
        <w:t>A</w:t>
      </w:r>
      <w:r>
        <w:rPr>
          <w:spacing w:val="-9"/>
          <w:sz w:val="24"/>
        </w:rPr>
        <w:t xml:space="preserve"> </w:t>
      </w:r>
      <w:r>
        <w:rPr>
          <w:sz w:val="24"/>
        </w:rPr>
        <w:t xml:space="preserve">transitional period of three years is proposed for development and implementation while </w:t>
      </w:r>
      <w:proofErr w:type="spellStart"/>
      <w:r>
        <w:rPr>
          <w:sz w:val="24"/>
        </w:rPr>
        <w:t>minimising</w:t>
      </w:r>
      <w:proofErr w:type="spellEnd"/>
      <w:r>
        <w:rPr>
          <w:sz w:val="24"/>
        </w:rPr>
        <w:t xml:space="preserve"> disruption to care arrangements. Operational measures will be progressed to ensure appropriate arrangements are</w:t>
      </w:r>
      <w:r>
        <w:rPr>
          <w:spacing w:val="-1"/>
          <w:sz w:val="24"/>
        </w:rPr>
        <w:t xml:space="preserve"> </w:t>
      </w:r>
      <w:r>
        <w:rPr>
          <w:sz w:val="24"/>
        </w:rPr>
        <w:t>in place to support disabled people who lack decision-making capacity.</w:t>
      </w:r>
    </w:p>
    <w:p w14:paraId="18AA26C7" w14:textId="77777777" w:rsidR="003B1238" w:rsidRDefault="00B852CE">
      <w:pPr>
        <w:pStyle w:val="ListParagraph"/>
        <w:numPr>
          <w:ilvl w:val="0"/>
          <w:numId w:val="10"/>
        </w:numPr>
        <w:tabs>
          <w:tab w:val="left" w:pos="1012"/>
        </w:tabs>
        <w:spacing w:before="121"/>
        <w:ind w:right="652" w:hanging="564"/>
        <w:rPr>
          <w:sz w:val="24"/>
        </w:rPr>
      </w:pPr>
      <w:r>
        <w:rPr>
          <w:sz w:val="24"/>
        </w:rPr>
        <w:t xml:space="preserve">I seek agreement to engage with a small number of representative </w:t>
      </w:r>
      <w:proofErr w:type="spellStart"/>
      <w:r>
        <w:rPr>
          <w:sz w:val="24"/>
        </w:rPr>
        <w:t>organisations</w:t>
      </w:r>
      <w:proofErr w:type="spellEnd"/>
      <w:r>
        <w:rPr>
          <w:sz w:val="24"/>
        </w:rPr>
        <w:t xml:space="preserve"> in advance</w:t>
      </w:r>
      <w:r>
        <w:rPr>
          <w:spacing w:val="-8"/>
          <w:sz w:val="24"/>
        </w:rPr>
        <w:t xml:space="preserve"> </w:t>
      </w:r>
      <w:r>
        <w:rPr>
          <w:sz w:val="24"/>
        </w:rPr>
        <w:t>of</w:t>
      </w:r>
      <w:r>
        <w:rPr>
          <w:spacing w:val="-6"/>
          <w:sz w:val="24"/>
        </w:rPr>
        <w:t xml:space="preserve"> </w:t>
      </w:r>
      <w:proofErr w:type="gramStart"/>
      <w:r>
        <w:rPr>
          <w:sz w:val="24"/>
        </w:rPr>
        <w:t>the</w:t>
      </w:r>
      <w:r>
        <w:rPr>
          <w:spacing w:val="-7"/>
          <w:sz w:val="24"/>
        </w:rPr>
        <w:t xml:space="preserve"> </w:t>
      </w:r>
      <w:r>
        <w:rPr>
          <w:sz w:val="24"/>
        </w:rPr>
        <w:t>Bill’s</w:t>
      </w:r>
      <w:proofErr w:type="gramEnd"/>
      <w:r>
        <w:rPr>
          <w:spacing w:val="-7"/>
          <w:sz w:val="24"/>
        </w:rPr>
        <w:t xml:space="preserve"> </w:t>
      </w:r>
      <w:r>
        <w:rPr>
          <w:sz w:val="24"/>
        </w:rPr>
        <w:t>introduction</w:t>
      </w:r>
      <w:r>
        <w:rPr>
          <w:spacing w:val="-5"/>
          <w:sz w:val="24"/>
        </w:rPr>
        <w:t xml:space="preserve"> </w:t>
      </w:r>
      <w:r>
        <w:rPr>
          <w:sz w:val="24"/>
        </w:rPr>
        <w:t>to</w:t>
      </w:r>
      <w:r>
        <w:rPr>
          <w:spacing w:val="-7"/>
          <w:sz w:val="24"/>
        </w:rPr>
        <w:t xml:space="preserve"> </w:t>
      </w:r>
      <w:r>
        <w:rPr>
          <w:sz w:val="24"/>
        </w:rPr>
        <w:t>provide</w:t>
      </w:r>
      <w:r>
        <w:rPr>
          <w:spacing w:val="-9"/>
          <w:sz w:val="24"/>
        </w:rPr>
        <w:t xml:space="preserve"> </w:t>
      </w:r>
      <w:r>
        <w:rPr>
          <w:sz w:val="24"/>
        </w:rPr>
        <w:t>a</w:t>
      </w:r>
      <w:r>
        <w:rPr>
          <w:spacing w:val="-6"/>
          <w:sz w:val="24"/>
        </w:rPr>
        <w:t xml:space="preserve"> </w:t>
      </w:r>
      <w:r>
        <w:rPr>
          <w:sz w:val="24"/>
        </w:rPr>
        <w:t>confidential</w:t>
      </w:r>
      <w:r>
        <w:rPr>
          <w:spacing w:val="-6"/>
          <w:sz w:val="24"/>
        </w:rPr>
        <w:t xml:space="preserve"> </w:t>
      </w:r>
      <w:r>
        <w:rPr>
          <w:sz w:val="24"/>
        </w:rPr>
        <w:t>update</w:t>
      </w:r>
      <w:r>
        <w:rPr>
          <w:spacing w:val="-8"/>
          <w:sz w:val="24"/>
        </w:rPr>
        <w:t xml:space="preserve"> </w:t>
      </w:r>
      <w:r>
        <w:rPr>
          <w:sz w:val="24"/>
        </w:rPr>
        <w:t>on</w:t>
      </w:r>
      <w:r>
        <w:rPr>
          <w:spacing w:val="-5"/>
          <w:sz w:val="24"/>
        </w:rPr>
        <w:t xml:space="preserve"> </w:t>
      </w:r>
      <w:r>
        <w:rPr>
          <w:sz w:val="24"/>
        </w:rPr>
        <w:t>the</w:t>
      </w:r>
      <w:r>
        <w:rPr>
          <w:spacing w:val="-8"/>
          <w:sz w:val="24"/>
        </w:rPr>
        <w:t xml:space="preserve"> </w:t>
      </w:r>
      <w:r>
        <w:rPr>
          <w:sz w:val="24"/>
        </w:rPr>
        <w:t>package</w:t>
      </w:r>
      <w:r>
        <w:rPr>
          <w:spacing w:val="-5"/>
          <w:sz w:val="24"/>
        </w:rPr>
        <w:t xml:space="preserve"> </w:t>
      </w:r>
      <w:r>
        <w:rPr>
          <w:sz w:val="24"/>
        </w:rPr>
        <w:t>and</w:t>
      </w:r>
      <w:r>
        <w:rPr>
          <w:spacing w:val="-5"/>
          <w:sz w:val="24"/>
        </w:rPr>
        <w:t xml:space="preserve"> </w:t>
      </w:r>
      <w:r>
        <w:rPr>
          <w:sz w:val="24"/>
        </w:rPr>
        <w:t xml:space="preserve">the Bill. I will </w:t>
      </w:r>
      <w:proofErr w:type="spellStart"/>
      <w:r>
        <w:rPr>
          <w:sz w:val="24"/>
        </w:rPr>
        <w:t>emphasise</w:t>
      </w:r>
      <w:proofErr w:type="spellEnd"/>
      <w:r>
        <w:rPr>
          <w:sz w:val="24"/>
        </w:rPr>
        <w:t xml:space="preserve"> that current settings and funding allocations will not be changed.</w:t>
      </w:r>
    </w:p>
    <w:p w14:paraId="529E508C" w14:textId="77777777" w:rsidR="003B1238" w:rsidRDefault="00B852CE">
      <w:pPr>
        <w:pStyle w:val="Heading1"/>
      </w:pPr>
      <w:r>
        <w:rPr>
          <w:spacing w:val="-2"/>
        </w:rPr>
        <w:t>Background</w:t>
      </w:r>
    </w:p>
    <w:p w14:paraId="1E84E3CD" w14:textId="77777777" w:rsidR="003B1238" w:rsidRDefault="00B852CE">
      <w:pPr>
        <w:pStyle w:val="ListParagraph"/>
        <w:numPr>
          <w:ilvl w:val="0"/>
          <w:numId w:val="10"/>
        </w:numPr>
        <w:tabs>
          <w:tab w:val="left" w:pos="1012"/>
        </w:tabs>
        <w:spacing w:before="116"/>
        <w:ind w:right="695"/>
        <w:rPr>
          <w:sz w:val="24"/>
        </w:rPr>
      </w:pPr>
      <w:r>
        <w:rPr>
          <w:sz w:val="24"/>
        </w:rPr>
        <w:t>MSD</w:t>
      </w:r>
      <w:r>
        <w:rPr>
          <w:spacing w:val="-3"/>
          <w:sz w:val="24"/>
        </w:rPr>
        <w:t xml:space="preserve"> </w:t>
      </w:r>
      <w:r>
        <w:rPr>
          <w:sz w:val="24"/>
        </w:rPr>
        <w:t>administers</w:t>
      </w:r>
      <w:r>
        <w:rPr>
          <w:spacing w:val="-2"/>
          <w:sz w:val="24"/>
        </w:rPr>
        <w:t xml:space="preserve"> </w:t>
      </w:r>
      <w:r>
        <w:rPr>
          <w:sz w:val="24"/>
        </w:rPr>
        <w:t>funding of</w:t>
      </w:r>
      <w:r>
        <w:rPr>
          <w:spacing w:val="-3"/>
          <w:sz w:val="24"/>
        </w:rPr>
        <w:t xml:space="preserve"> </w:t>
      </w:r>
      <w:r>
        <w:rPr>
          <w:sz w:val="24"/>
        </w:rPr>
        <w:t>over</w:t>
      </w:r>
      <w:r>
        <w:rPr>
          <w:spacing w:val="-1"/>
          <w:sz w:val="24"/>
        </w:rPr>
        <w:t xml:space="preserve"> </w:t>
      </w:r>
      <w:r>
        <w:rPr>
          <w:sz w:val="24"/>
        </w:rPr>
        <w:t>$2.7</w:t>
      </w:r>
      <w:r>
        <w:rPr>
          <w:spacing w:val="-2"/>
          <w:sz w:val="24"/>
        </w:rPr>
        <w:t xml:space="preserve"> </w:t>
      </w:r>
      <w:r>
        <w:rPr>
          <w:sz w:val="24"/>
        </w:rPr>
        <w:t>billion</w:t>
      </w:r>
      <w:r>
        <w:rPr>
          <w:spacing w:val="-2"/>
          <w:sz w:val="24"/>
        </w:rPr>
        <w:t xml:space="preserve"> </w:t>
      </w:r>
      <w:r>
        <w:rPr>
          <w:sz w:val="24"/>
        </w:rPr>
        <w:t>through</w:t>
      </w:r>
      <w:r>
        <w:rPr>
          <w:spacing w:val="-8"/>
          <w:sz w:val="24"/>
        </w:rPr>
        <w:t xml:space="preserve"> </w:t>
      </w:r>
      <w:r>
        <w:rPr>
          <w:sz w:val="24"/>
        </w:rPr>
        <w:t>Vote</w:t>
      </w:r>
      <w:r>
        <w:rPr>
          <w:spacing w:val="-3"/>
          <w:sz w:val="24"/>
        </w:rPr>
        <w:t xml:space="preserve"> </w:t>
      </w:r>
      <w:r>
        <w:rPr>
          <w:sz w:val="24"/>
        </w:rPr>
        <w:t>Disability</w:t>
      </w:r>
      <w:r>
        <w:rPr>
          <w:spacing w:val="-2"/>
          <w:sz w:val="24"/>
        </w:rPr>
        <w:t xml:space="preserve"> </w:t>
      </w:r>
      <w:r>
        <w:rPr>
          <w:sz w:val="24"/>
        </w:rPr>
        <w:t>Support</w:t>
      </w:r>
      <w:r>
        <w:rPr>
          <w:spacing w:val="-2"/>
          <w:sz w:val="24"/>
        </w:rPr>
        <w:t xml:space="preserve"> </w:t>
      </w:r>
      <w:r>
        <w:rPr>
          <w:sz w:val="24"/>
        </w:rPr>
        <w:t>Services. External reviews</w:t>
      </w:r>
      <w:hyperlink w:anchor="_bookmark0" w:history="1">
        <w:r>
          <w:rPr>
            <w:sz w:val="24"/>
            <w:vertAlign w:val="superscript"/>
          </w:rPr>
          <w:t>1</w:t>
        </w:r>
      </w:hyperlink>
      <w:r>
        <w:rPr>
          <w:sz w:val="24"/>
        </w:rPr>
        <w:t xml:space="preserve"> in 2023 and 2024 </w:t>
      </w:r>
      <w:proofErr w:type="gramStart"/>
      <w:r>
        <w:rPr>
          <w:sz w:val="24"/>
        </w:rPr>
        <w:t>described of</w:t>
      </w:r>
      <w:proofErr w:type="gramEnd"/>
      <w:r>
        <w:rPr>
          <w:sz w:val="24"/>
        </w:rPr>
        <w:t xml:space="preserve"> longstanding issues affecting DSS’s efficiency and effectiveness. Cabinet agreed</w:t>
      </w:r>
      <w:hyperlink w:anchor="_bookmark1" w:history="1">
        <w:r>
          <w:rPr>
            <w:sz w:val="24"/>
            <w:vertAlign w:val="superscript"/>
          </w:rPr>
          <w:t>2</w:t>
        </w:r>
      </w:hyperlink>
      <w:r>
        <w:rPr>
          <w:sz w:val="24"/>
        </w:rPr>
        <w:t xml:space="preserve"> to progress actions to </w:t>
      </w:r>
      <w:proofErr w:type="spellStart"/>
      <w:r>
        <w:rPr>
          <w:sz w:val="24"/>
        </w:rPr>
        <w:t>stabilise</w:t>
      </w:r>
      <w:proofErr w:type="spellEnd"/>
      <w:r>
        <w:rPr>
          <w:sz w:val="24"/>
        </w:rPr>
        <w:t xml:space="preserve"> financial controls</w:t>
      </w:r>
      <w:r>
        <w:rPr>
          <w:spacing w:val="-9"/>
          <w:sz w:val="24"/>
        </w:rPr>
        <w:t xml:space="preserve"> </w:t>
      </w:r>
      <w:r>
        <w:rPr>
          <w:sz w:val="24"/>
        </w:rPr>
        <w:t>and</w:t>
      </w:r>
      <w:r>
        <w:rPr>
          <w:spacing w:val="-7"/>
          <w:sz w:val="24"/>
        </w:rPr>
        <w:t xml:space="preserve"> </w:t>
      </w:r>
      <w:r>
        <w:rPr>
          <w:sz w:val="24"/>
        </w:rPr>
        <w:t>ensure</w:t>
      </w:r>
      <w:r>
        <w:rPr>
          <w:spacing w:val="-10"/>
          <w:sz w:val="24"/>
        </w:rPr>
        <w:t xml:space="preserve"> </w:t>
      </w:r>
      <w:r>
        <w:rPr>
          <w:sz w:val="24"/>
        </w:rPr>
        <w:t>sustainability,</w:t>
      </w:r>
      <w:r>
        <w:rPr>
          <w:spacing w:val="-7"/>
          <w:sz w:val="24"/>
        </w:rPr>
        <w:t xml:space="preserve"> </w:t>
      </w:r>
      <w:r>
        <w:rPr>
          <w:sz w:val="24"/>
        </w:rPr>
        <w:t>implement</w:t>
      </w:r>
      <w:r>
        <w:rPr>
          <w:spacing w:val="-6"/>
          <w:sz w:val="24"/>
        </w:rPr>
        <w:t xml:space="preserve"> </w:t>
      </w:r>
      <w:r>
        <w:rPr>
          <w:sz w:val="24"/>
        </w:rPr>
        <w:t>a</w:t>
      </w:r>
      <w:r>
        <w:rPr>
          <w:spacing w:val="-11"/>
          <w:sz w:val="24"/>
        </w:rPr>
        <w:t xml:space="preserve"> </w:t>
      </w:r>
      <w:r>
        <w:rPr>
          <w:sz w:val="24"/>
        </w:rPr>
        <w:t>new</w:t>
      </w:r>
      <w:r>
        <w:rPr>
          <w:spacing w:val="-10"/>
          <w:sz w:val="24"/>
        </w:rPr>
        <w:t xml:space="preserve"> </w:t>
      </w:r>
      <w:r>
        <w:rPr>
          <w:sz w:val="24"/>
        </w:rPr>
        <w:t>pricing</w:t>
      </w:r>
      <w:r>
        <w:rPr>
          <w:spacing w:val="-6"/>
          <w:sz w:val="24"/>
        </w:rPr>
        <w:t xml:space="preserve"> </w:t>
      </w:r>
      <w:r>
        <w:rPr>
          <w:sz w:val="24"/>
        </w:rPr>
        <w:t>model</w:t>
      </w:r>
      <w:r>
        <w:rPr>
          <w:spacing w:val="-7"/>
          <w:sz w:val="24"/>
        </w:rPr>
        <w:t xml:space="preserve"> </w:t>
      </w:r>
      <w:r>
        <w:rPr>
          <w:sz w:val="24"/>
        </w:rPr>
        <w:t>and</w:t>
      </w:r>
      <w:r>
        <w:rPr>
          <w:spacing w:val="-7"/>
          <w:sz w:val="24"/>
        </w:rPr>
        <w:t xml:space="preserve"> </w:t>
      </w:r>
      <w:r>
        <w:rPr>
          <w:sz w:val="24"/>
        </w:rPr>
        <w:t>improvements</w:t>
      </w:r>
      <w:r>
        <w:rPr>
          <w:spacing w:val="-6"/>
          <w:sz w:val="24"/>
        </w:rPr>
        <w:t xml:space="preserve"> </w:t>
      </w:r>
      <w:r>
        <w:rPr>
          <w:sz w:val="24"/>
        </w:rPr>
        <w:t>for residential care, implement a nationally consistent needs assessment (including a new carer assessment), and allow users more choice in the use of their Flexible Funding.</w:t>
      </w:r>
    </w:p>
    <w:p w14:paraId="6B23FA40" w14:textId="77777777" w:rsidR="003B1238" w:rsidRDefault="00B852CE">
      <w:pPr>
        <w:pStyle w:val="BodyText"/>
        <w:spacing w:before="1"/>
        <w:ind w:firstLine="0"/>
      </w:pPr>
      <w:r>
        <w:t>These</w:t>
      </w:r>
      <w:r>
        <w:rPr>
          <w:spacing w:val="-7"/>
        </w:rPr>
        <w:t xml:space="preserve"> </w:t>
      </w:r>
      <w:r>
        <w:t>actions</w:t>
      </w:r>
      <w:r>
        <w:rPr>
          <w:spacing w:val="-5"/>
        </w:rPr>
        <w:t xml:space="preserve"> </w:t>
      </w:r>
      <w:r>
        <w:t>have</w:t>
      </w:r>
      <w:r>
        <w:rPr>
          <w:spacing w:val="-4"/>
        </w:rPr>
        <w:t xml:space="preserve"> </w:t>
      </w:r>
      <w:r>
        <w:t>laid</w:t>
      </w:r>
      <w:r>
        <w:rPr>
          <w:spacing w:val="-4"/>
        </w:rPr>
        <w:t xml:space="preserve"> </w:t>
      </w:r>
      <w:r>
        <w:t>the</w:t>
      </w:r>
      <w:r>
        <w:rPr>
          <w:spacing w:val="-6"/>
        </w:rPr>
        <w:t xml:space="preserve"> </w:t>
      </w:r>
      <w:r>
        <w:t>groundwork</w:t>
      </w:r>
      <w:r>
        <w:rPr>
          <w:spacing w:val="-2"/>
        </w:rPr>
        <w:t xml:space="preserve"> </w:t>
      </w:r>
      <w:r>
        <w:t>for</w:t>
      </w:r>
      <w:r>
        <w:rPr>
          <w:spacing w:val="-7"/>
        </w:rPr>
        <w:t xml:space="preserve"> </w:t>
      </w:r>
      <w:r>
        <w:t>long-term</w:t>
      </w:r>
      <w:r>
        <w:rPr>
          <w:spacing w:val="-4"/>
        </w:rPr>
        <w:t xml:space="preserve"> </w:t>
      </w:r>
      <w:r>
        <w:t>positive</w:t>
      </w:r>
      <w:r>
        <w:rPr>
          <w:spacing w:val="-3"/>
        </w:rPr>
        <w:t xml:space="preserve"> </w:t>
      </w:r>
      <w:r>
        <w:t>change</w:t>
      </w:r>
      <w:r>
        <w:rPr>
          <w:spacing w:val="-5"/>
        </w:rPr>
        <w:t xml:space="preserve"> </w:t>
      </w:r>
      <w:r>
        <w:t>for</w:t>
      </w:r>
      <w:r>
        <w:rPr>
          <w:spacing w:val="-6"/>
        </w:rPr>
        <w:t xml:space="preserve"> </w:t>
      </w:r>
      <w:r>
        <w:rPr>
          <w:spacing w:val="-2"/>
        </w:rPr>
        <w:t>disabled</w:t>
      </w:r>
    </w:p>
    <w:p w14:paraId="5E444DBA" w14:textId="77777777" w:rsidR="003B1238" w:rsidRDefault="00B852CE">
      <w:pPr>
        <w:pStyle w:val="BodyText"/>
        <w:spacing w:before="0"/>
        <w:ind w:firstLine="0"/>
      </w:pPr>
      <w:r>
        <w:t>people,</w:t>
      </w:r>
      <w:r>
        <w:rPr>
          <w:spacing w:val="-1"/>
        </w:rPr>
        <w:t xml:space="preserve"> </w:t>
      </w:r>
      <w:r>
        <w:t>their</w:t>
      </w:r>
      <w:r>
        <w:rPr>
          <w:spacing w:val="-1"/>
        </w:rPr>
        <w:t xml:space="preserve"> </w:t>
      </w:r>
      <w:r>
        <w:t>family, whānau,</w:t>
      </w:r>
      <w:r>
        <w:rPr>
          <w:spacing w:val="-1"/>
        </w:rPr>
        <w:t xml:space="preserve"> </w:t>
      </w:r>
      <w:r>
        <w:t xml:space="preserve">and </w:t>
      </w:r>
      <w:r>
        <w:rPr>
          <w:spacing w:val="-2"/>
        </w:rPr>
        <w:t>carers.</w:t>
      </w:r>
    </w:p>
    <w:p w14:paraId="7D66C8BC" w14:textId="77777777" w:rsidR="003B1238" w:rsidRDefault="00B852CE">
      <w:pPr>
        <w:pStyle w:val="ListParagraph"/>
        <w:numPr>
          <w:ilvl w:val="0"/>
          <w:numId w:val="10"/>
        </w:numPr>
        <w:tabs>
          <w:tab w:val="left" w:pos="1012"/>
        </w:tabs>
        <w:ind w:right="619"/>
        <w:rPr>
          <w:sz w:val="24"/>
        </w:rPr>
      </w:pPr>
      <w:r>
        <w:rPr>
          <w:sz w:val="24"/>
        </w:rPr>
        <w:t>The focus of my future work on strengthening DSS is to clarify what DSS does, the difference it should make in disabled people's lives, and the range of support that it provides. Legislation will set the direction previously considered by Cabinet that DSS makes</w:t>
      </w:r>
      <w:r>
        <w:rPr>
          <w:spacing w:val="-8"/>
          <w:sz w:val="24"/>
        </w:rPr>
        <w:t xml:space="preserve"> </w:t>
      </w:r>
      <w:r>
        <w:rPr>
          <w:sz w:val="24"/>
        </w:rPr>
        <w:t>a</w:t>
      </w:r>
      <w:r>
        <w:rPr>
          <w:spacing w:val="-7"/>
          <w:sz w:val="24"/>
        </w:rPr>
        <w:t xml:space="preserve"> </w:t>
      </w:r>
      <w:r>
        <w:rPr>
          <w:sz w:val="24"/>
        </w:rPr>
        <w:t>reasonable</w:t>
      </w:r>
      <w:r>
        <w:rPr>
          <w:spacing w:val="-3"/>
          <w:sz w:val="24"/>
        </w:rPr>
        <w:t xml:space="preserve"> </w:t>
      </w:r>
      <w:r>
        <w:rPr>
          <w:sz w:val="24"/>
        </w:rPr>
        <w:t>contribution</w:t>
      </w:r>
      <w:r>
        <w:rPr>
          <w:spacing w:val="-5"/>
          <w:sz w:val="24"/>
        </w:rPr>
        <w:t xml:space="preserve"> </w:t>
      </w:r>
      <w:r>
        <w:rPr>
          <w:sz w:val="24"/>
        </w:rPr>
        <w:t>towards</w:t>
      </w:r>
      <w:r>
        <w:rPr>
          <w:spacing w:val="-8"/>
          <w:sz w:val="24"/>
        </w:rPr>
        <w:t xml:space="preserve"> </w:t>
      </w:r>
      <w:r>
        <w:rPr>
          <w:sz w:val="24"/>
        </w:rPr>
        <w:t>disabled</w:t>
      </w:r>
      <w:r>
        <w:rPr>
          <w:spacing w:val="-6"/>
          <w:sz w:val="24"/>
        </w:rPr>
        <w:t xml:space="preserve"> </w:t>
      </w:r>
      <w:r>
        <w:rPr>
          <w:sz w:val="24"/>
        </w:rPr>
        <w:t>people</w:t>
      </w:r>
      <w:r>
        <w:rPr>
          <w:spacing w:val="-6"/>
          <w:sz w:val="24"/>
        </w:rPr>
        <w:t xml:space="preserve"> </w:t>
      </w:r>
      <w:r>
        <w:rPr>
          <w:sz w:val="24"/>
        </w:rPr>
        <w:t>having</w:t>
      </w:r>
      <w:r>
        <w:rPr>
          <w:spacing w:val="-5"/>
          <w:sz w:val="24"/>
        </w:rPr>
        <w:t xml:space="preserve"> </w:t>
      </w:r>
      <w:r>
        <w:rPr>
          <w:sz w:val="24"/>
        </w:rPr>
        <w:t>an</w:t>
      </w:r>
      <w:r>
        <w:rPr>
          <w:spacing w:val="-6"/>
          <w:sz w:val="24"/>
        </w:rPr>
        <w:t xml:space="preserve"> </w:t>
      </w:r>
      <w:r>
        <w:rPr>
          <w:sz w:val="24"/>
        </w:rPr>
        <w:t>opportunity</w:t>
      </w:r>
      <w:r>
        <w:rPr>
          <w:spacing w:val="-5"/>
          <w:sz w:val="24"/>
        </w:rPr>
        <w:t xml:space="preserve"> </w:t>
      </w:r>
      <w:r>
        <w:rPr>
          <w:sz w:val="24"/>
        </w:rPr>
        <w:t>to</w:t>
      </w:r>
      <w:r>
        <w:rPr>
          <w:spacing w:val="-6"/>
          <w:sz w:val="24"/>
        </w:rPr>
        <w:t xml:space="preserve"> </w:t>
      </w:r>
      <w:r>
        <w:rPr>
          <w:sz w:val="24"/>
        </w:rPr>
        <w:t>live</w:t>
      </w:r>
      <w:r>
        <w:rPr>
          <w:spacing w:val="-6"/>
          <w:sz w:val="24"/>
        </w:rPr>
        <w:t xml:space="preserve"> </w:t>
      </w:r>
      <w:r>
        <w:rPr>
          <w:sz w:val="24"/>
        </w:rPr>
        <w:t>an everyday</w:t>
      </w:r>
      <w:r>
        <w:rPr>
          <w:spacing w:val="-7"/>
          <w:sz w:val="24"/>
        </w:rPr>
        <w:t xml:space="preserve"> </w:t>
      </w:r>
      <w:r>
        <w:rPr>
          <w:sz w:val="24"/>
        </w:rPr>
        <w:t>life.</w:t>
      </w:r>
      <w:r>
        <w:rPr>
          <w:spacing w:val="-3"/>
          <w:sz w:val="24"/>
        </w:rPr>
        <w:t xml:space="preserve"> </w:t>
      </w:r>
      <w:r>
        <w:rPr>
          <w:sz w:val="24"/>
        </w:rPr>
        <w:t>It</w:t>
      </w:r>
      <w:r>
        <w:rPr>
          <w:spacing w:val="-4"/>
          <w:sz w:val="24"/>
        </w:rPr>
        <w:t xml:space="preserve"> </w:t>
      </w:r>
      <w:r>
        <w:rPr>
          <w:sz w:val="24"/>
        </w:rPr>
        <w:t>will</w:t>
      </w:r>
      <w:r>
        <w:rPr>
          <w:spacing w:val="-4"/>
          <w:sz w:val="24"/>
        </w:rPr>
        <w:t xml:space="preserve"> </w:t>
      </w:r>
      <w:r>
        <w:rPr>
          <w:sz w:val="24"/>
        </w:rPr>
        <w:t>create</w:t>
      </w:r>
      <w:r>
        <w:rPr>
          <w:spacing w:val="-5"/>
          <w:sz w:val="24"/>
        </w:rPr>
        <w:t xml:space="preserve"> </w:t>
      </w:r>
      <w:r>
        <w:rPr>
          <w:sz w:val="24"/>
        </w:rPr>
        <w:t>a</w:t>
      </w:r>
      <w:r>
        <w:rPr>
          <w:spacing w:val="-8"/>
          <w:sz w:val="24"/>
        </w:rPr>
        <w:t xml:space="preserve"> </w:t>
      </w:r>
      <w:r>
        <w:rPr>
          <w:sz w:val="24"/>
        </w:rPr>
        <w:t>clear</w:t>
      </w:r>
      <w:r>
        <w:rPr>
          <w:spacing w:val="-5"/>
          <w:sz w:val="24"/>
        </w:rPr>
        <w:t xml:space="preserve"> </w:t>
      </w:r>
      <w:proofErr w:type="spellStart"/>
      <w:r>
        <w:rPr>
          <w:sz w:val="24"/>
        </w:rPr>
        <w:t>authorising</w:t>
      </w:r>
      <w:proofErr w:type="spellEnd"/>
      <w:r>
        <w:rPr>
          <w:spacing w:val="-4"/>
          <w:sz w:val="24"/>
        </w:rPr>
        <w:t xml:space="preserve"> </w:t>
      </w:r>
      <w:r>
        <w:rPr>
          <w:sz w:val="24"/>
        </w:rPr>
        <w:t>framework</w:t>
      </w:r>
      <w:r>
        <w:rPr>
          <w:spacing w:val="-4"/>
          <w:sz w:val="24"/>
        </w:rPr>
        <w:t xml:space="preserve"> </w:t>
      </w:r>
      <w:r>
        <w:rPr>
          <w:sz w:val="24"/>
        </w:rPr>
        <w:t>for</w:t>
      </w:r>
      <w:r>
        <w:rPr>
          <w:spacing w:val="-8"/>
          <w:sz w:val="24"/>
        </w:rPr>
        <w:t xml:space="preserve"> </w:t>
      </w:r>
      <w:r>
        <w:rPr>
          <w:sz w:val="24"/>
        </w:rPr>
        <w:t>policy</w:t>
      </w:r>
      <w:r>
        <w:rPr>
          <w:spacing w:val="-4"/>
          <w:sz w:val="24"/>
        </w:rPr>
        <w:t xml:space="preserve"> </w:t>
      </w:r>
      <w:r>
        <w:rPr>
          <w:sz w:val="24"/>
        </w:rPr>
        <w:t>settings</w:t>
      </w:r>
      <w:r>
        <w:rPr>
          <w:spacing w:val="-3"/>
          <w:sz w:val="24"/>
        </w:rPr>
        <w:t xml:space="preserve"> </w:t>
      </w:r>
      <w:r>
        <w:rPr>
          <w:sz w:val="24"/>
        </w:rPr>
        <w:t>and</w:t>
      </w:r>
      <w:r>
        <w:rPr>
          <w:spacing w:val="-4"/>
          <w:sz w:val="24"/>
        </w:rPr>
        <w:t xml:space="preserve"> </w:t>
      </w:r>
      <w:r>
        <w:rPr>
          <w:sz w:val="24"/>
        </w:rPr>
        <w:t>funding.</w:t>
      </w:r>
    </w:p>
    <w:p w14:paraId="6B2FD146" w14:textId="77777777" w:rsidR="003B1238" w:rsidRDefault="00B852CE">
      <w:pPr>
        <w:pStyle w:val="ListParagraph"/>
        <w:numPr>
          <w:ilvl w:val="0"/>
          <w:numId w:val="10"/>
        </w:numPr>
        <w:tabs>
          <w:tab w:val="left" w:pos="1012"/>
        </w:tabs>
        <w:ind w:right="742"/>
        <w:rPr>
          <w:sz w:val="24"/>
        </w:rPr>
      </w:pPr>
      <w:r>
        <w:rPr>
          <w:sz w:val="24"/>
        </w:rPr>
        <w:t>The</w:t>
      </w:r>
      <w:r>
        <w:rPr>
          <w:spacing w:val="-8"/>
          <w:sz w:val="24"/>
        </w:rPr>
        <w:t xml:space="preserve"> </w:t>
      </w:r>
      <w:r>
        <w:rPr>
          <w:sz w:val="24"/>
        </w:rPr>
        <w:t>legislation</w:t>
      </w:r>
      <w:r>
        <w:rPr>
          <w:spacing w:val="-4"/>
          <w:sz w:val="24"/>
        </w:rPr>
        <w:t xml:space="preserve"> </w:t>
      </w:r>
      <w:r>
        <w:rPr>
          <w:sz w:val="24"/>
        </w:rPr>
        <w:t>will</w:t>
      </w:r>
      <w:r>
        <w:rPr>
          <w:spacing w:val="-2"/>
          <w:sz w:val="24"/>
        </w:rPr>
        <w:t xml:space="preserve"> </w:t>
      </w:r>
      <w:r>
        <w:rPr>
          <w:sz w:val="24"/>
        </w:rPr>
        <w:t>also</w:t>
      </w:r>
      <w:r>
        <w:rPr>
          <w:spacing w:val="-4"/>
          <w:sz w:val="24"/>
        </w:rPr>
        <w:t xml:space="preserve"> </w:t>
      </w:r>
      <w:r>
        <w:rPr>
          <w:sz w:val="24"/>
        </w:rPr>
        <w:t>provide</w:t>
      </w:r>
      <w:r>
        <w:rPr>
          <w:spacing w:val="-6"/>
          <w:sz w:val="24"/>
        </w:rPr>
        <w:t xml:space="preserve"> </w:t>
      </w:r>
      <w:r>
        <w:rPr>
          <w:sz w:val="24"/>
        </w:rPr>
        <w:t>clarity</w:t>
      </w:r>
      <w:r>
        <w:rPr>
          <w:spacing w:val="-4"/>
          <w:sz w:val="24"/>
        </w:rPr>
        <w:t xml:space="preserve"> </w:t>
      </w:r>
      <w:r>
        <w:rPr>
          <w:sz w:val="24"/>
        </w:rPr>
        <w:t>on</w:t>
      </w:r>
      <w:r>
        <w:rPr>
          <w:spacing w:val="-5"/>
          <w:sz w:val="24"/>
        </w:rPr>
        <w:t xml:space="preserve"> </w:t>
      </w:r>
      <w:r>
        <w:rPr>
          <w:sz w:val="24"/>
        </w:rPr>
        <w:t>the</w:t>
      </w:r>
      <w:r>
        <w:rPr>
          <w:spacing w:val="-3"/>
          <w:sz w:val="24"/>
        </w:rPr>
        <w:t xml:space="preserve"> </w:t>
      </w:r>
      <w:r>
        <w:rPr>
          <w:sz w:val="24"/>
        </w:rPr>
        <w:t>respective</w:t>
      </w:r>
      <w:r>
        <w:rPr>
          <w:spacing w:val="-5"/>
          <w:sz w:val="24"/>
        </w:rPr>
        <w:t xml:space="preserve"> </w:t>
      </w:r>
      <w:r>
        <w:rPr>
          <w:sz w:val="24"/>
        </w:rPr>
        <w:t>roles</w:t>
      </w:r>
      <w:r>
        <w:rPr>
          <w:spacing w:val="-4"/>
          <w:sz w:val="24"/>
        </w:rPr>
        <w:t xml:space="preserve"> </w:t>
      </w:r>
      <w:r>
        <w:rPr>
          <w:sz w:val="24"/>
        </w:rPr>
        <w:t>of</w:t>
      </w:r>
      <w:r>
        <w:rPr>
          <w:spacing w:val="-3"/>
          <w:sz w:val="24"/>
        </w:rPr>
        <w:t xml:space="preserve"> </w:t>
      </w:r>
      <w:r>
        <w:rPr>
          <w:sz w:val="24"/>
        </w:rPr>
        <w:t>family</w:t>
      </w:r>
      <w:r>
        <w:rPr>
          <w:spacing w:val="-4"/>
          <w:sz w:val="24"/>
        </w:rPr>
        <w:t xml:space="preserve"> </w:t>
      </w:r>
      <w:r>
        <w:rPr>
          <w:sz w:val="24"/>
        </w:rPr>
        <w:t>and</w:t>
      </w:r>
      <w:r>
        <w:rPr>
          <w:spacing w:val="-2"/>
          <w:sz w:val="24"/>
        </w:rPr>
        <w:t xml:space="preserve"> </w:t>
      </w:r>
      <w:r>
        <w:rPr>
          <w:sz w:val="24"/>
        </w:rPr>
        <w:t>the</w:t>
      </w:r>
      <w:r>
        <w:rPr>
          <w:spacing w:val="-5"/>
          <w:sz w:val="24"/>
        </w:rPr>
        <w:t xml:space="preserve"> </w:t>
      </w:r>
      <w:r>
        <w:rPr>
          <w:sz w:val="24"/>
        </w:rPr>
        <w:t>State</w:t>
      </w:r>
      <w:r>
        <w:rPr>
          <w:spacing w:val="-6"/>
          <w:sz w:val="24"/>
        </w:rPr>
        <w:t xml:space="preserve"> </w:t>
      </w:r>
      <w:r>
        <w:rPr>
          <w:sz w:val="24"/>
        </w:rPr>
        <w:t>in providing care to disabled people. The existing ambiguity has led to families receiving inconsistent levels of support and has created legal risk.</w:t>
      </w:r>
    </w:p>
    <w:p w14:paraId="247C69BC" w14:textId="3EB74072" w:rsidR="007E0147" w:rsidRDefault="00B852CE" w:rsidP="007E0147">
      <w:pPr>
        <w:pStyle w:val="ListParagraph"/>
        <w:numPr>
          <w:ilvl w:val="0"/>
          <w:numId w:val="10"/>
        </w:numPr>
        <w:tabs>
          <w:tab w:val="left" w:pos="1012"/>
        </w:tabs>
        <w:spacing w:before="121"/>
        <w:ind w:right="828" w:hanging="564"/>
      </w:pPr>
      <w:r>
        <w:rPr>
          <w:sz w:val="24"/>
        </w:rPr>
        <w:t xml:space="preserve">Recently, the lack of clarity resulted in a December 2025 Supreme Court judgment: </w:t>
      </w:r>
      <w:r>
        <w:rPr>
          <w:i/>
          <w:sz w:val="24"/>
        </w:rPr>
        <w:t>Fleming</w:t>
      </w:r>
      <w:r>
        <w:rPr>
          <w:i/>
          <w:spacing w:val="-6"/>
          <w:sz w:val="24"/>
        </w:rPr>
        <w:t xml:space="preserve"> </w:t>
      </w:r>
      <w:r>
        <w:rPr>
          <w:i/>
          <w:sz w:val="24"/>
        </w:rPr>
        <w:t>v</w:t>
      </w:r>
      <w:r>
        <w:rPr>
          <w:i/>
          <w:spacing w:val="-14"/>
          <w:sz w:val="24"/>
        </w:rPr>
        <w:t xml:space="preserve"> </w:t>
      </w:r>
      <w:r>
        <w:rPr>
          <w:i/>
          <w:sz w:val="24"/>
        </w:rPr>
        <w:t>Attorney-General</w:t>
      </w:r>
      <w:r>
        <w:rPr>
          <w:i/>
          <w:spacing w:val="-5"/>
          <w:sz w:val="24"/>
        </w:rPr>
        <w:t xml:space="preserve"> </w:t>
      </w:r>
      <w:r>
        <w:rPr>
          <w:i/>
          <w:sz w:val="24"/>
        </w:rPr>
        <w:t>[2025]</w:t>
      </w:r>
      <w:r>
        <w:rPr>
          <w:i/>
          <w:spacing w:val="-8"/>
          <w:sz w:val="24"/>
        </w:rPr>
        <w:t xml:space="preserve"> </w:t>
      </w:r>
      <w:r>
        <w:rPr>
          <w:i/>
          <w:sz w:val="24"/>
        </w:rPr>
        <w:t>NZSC</w:t>
      </w:r>
      <w:r>
        <w:rPr>
          <w:i/>
          <w:spacing w:val="-5"/>
          <w:sz w:val="24"/>
        </w:rPr>
        <w:t xml:space="preserve"> </w:t>
      </w:r>
      <w:r>
        <w:rPr>
          <w:i/>
          <w:sz w:val="24"/>
        </w:rPr>
        <w:t>188</w:t>
      </w:r>
      <w:r>
        <w:rPr>
          <w:sz w:val="24"/>
        </w:rPr>
        <w:t>.</w:t>
      </w:r>
      <w:r>
        <w:rPr>
          <w:spacing w:val="-11"/>
          <w:sz w:val="24"/>
        </w:rPr>
        <w:t xml:space="preserve"> </w:t>
      </w:r>
      <w:r>
        <w:rPr>
          <w:sz w:val="24"/>
        </w:rPr>
        <w:t>The</w:t>
      </w:r>
      <w:r>
        <w:rPr>
          <w:spacing w:val="-9"/>
          <w:sz w:val="24"/>
        </w:rPr>
        <w:t xml:space="preserve"> </w:t>
      </w:r>
      <w:r>
        <w:rPr>
          <w:sz w:val="24"/>
        </w:rPr>
        <w:t>judgment</w:t>
      </w:r>
      <w:r>
        <w:rPr>
          <w:spacing w:val="-5"/>
          <w:sz w:val="24"/>
        </w:rPr>
        <w:t xml:space="preserve"> </w:t>
      </w:r>
      <w:r>
        <w:rPr>
          <w:sz w:val="24"/>
        </w:rPr>
        <w:t>determined</w:t>
      </w:r>
      <w:r>
        <w:rPr>
          <w:spacing w:val="-6"/>
          <w:sz w:val="24"/>
        </w:rPr>
        <w:t xml:space="preserve"> </w:t>
      </w:r>
      <w:r>
        <w:rPr>
          <w:sz w:val="24"/>
        </w:rPr>
        <w:t>that</w:t>
      </w:r>
      <w:r>
        <w:rPr>
          <w:spacing w:val="-5"/>
          <w:sz w:val="24"/>
        </w:rPr>
        <w:t xml:space="preserve"> </w:t>
      </w:r>
      <w:r>
        <w:rPr>
          <w:sz w:val="24"/>
        </w:rPr>
        <w:t>two</w:t>
      </w:r>
      <w:r>
        <w:rPr>
          <w:spacing w:val="-5"/>
          <w:sz w:val="24"/>
        </w:rPr>
        <w:t xml:space="preserve"> </w:t>
      </w:r>
      <w:r>
        <w:rPr>
          <w:sz w:val="24"/>
        </w:rPr>
        <w:t>paid family carers are employees of the Crown using the definition of ‘homeworker’</w:t>
      </w:r>
      <w:r>
        <w:rPr>
          <w:spacing w:val="-1"/>
          <w:sz w:val="24"/>
        </w:rPr>
        <w:t xml:space="preserve"> </w:t>
      </w:r>
      <w:r>
        <w:rPr>
          <w:sz w:val="24"/>
        </w:rPr>
        <w:t>under sections 5 and 6 of the Employment Relations</w:t>
      </w:r>
      <w:r>
        <w:rPr>
          <w:spacing w:val="-7"/>
          <w:sz w:val="24"/>
        </w:rPr>
        <w:t xml:space="preserve"> </w:t>
      </w:r>
      <w:r>
        <w:rPr>
          <w:sz w:val="24"/>
        </w:rPr>
        <w:t xml:space="preserve">Act 2000 (ERA). </w:t>
      </w:r>
      <w:r w:rsidR="007E0147">
        <w:rPr>
          <w:sz w:val="24"/>
        </w:rPr>
        <w:t>[Redacted content]</w:t>
      </w:r>
      <w:r w:rsidR="007E0147">
        <w:rPr>
          <w:sz w:val="24"/>
        </w:rPr>
        <w:t xml:space="preserve"> </w:t>
      </w:r>
    </w:p>
    <w:p w14:paraId="53F11C26" w14:textId="694CD75C" w:rsidR="003B1238" w:rsidRDefault="003B1238">
      <w:pPr>
        <w:pStyle w:val="BodyText"/>
        <w:spacing w:before="0"/>
        <w:ind w:right="658" w:firstLine="0"/>
      </w:pPr>
    </w:p>
    <w:p w14:paraId="63D1C940" w14:textId="77777777" w:rsidR="003B1238" w:rsidRDefault="00B852CE">
      <w:pPr>
        <w:pStyle w:val="BodyText"/>
        <w:spacing w:before="107"/>
        <w:ind w:left="0" w:firstLine="0"/>
        <w:rPr>
          <w:sz w:val="20"/>
        </w:rPr>
      </w:pPr>
      <w:r>
        <w:rPr>
          <w:noProof/>
          <w:sz w:val="20"/>
        </w:rPr>
        <mc:AlternateContent>
          <mc:Choice Requires="wps">
            <w:drawing>
              <wp:anchor distT="0" distB="0" distL="0" distR="0" simplePos="0" relativeHeight="487587840" behindDoc="1" locked="0" layoutInCell="1" allowOverlap="1" wp14:anchorId="44692730" wp14:editId="11113A67">
                <wp:simplePos x="0" y="0"/>
                <wp:positionH relativeFrom="page">
                  <wp:posOffset>914400</wp:posOffset>
                </wp:positionH>
                <wp:positionV relativeFrom="paragraph">
                  <wp:posOffset>229283</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292917" id="Graphic 5" o:spid="_x0000_s1026" style="position:absolute;margin-left:1in;margin-top:18.0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" path="m1829054,l,,,7619r1829054,l1829054,xe" fillcolor="black" stroked="f">
                <v:path arrowok="t"/>
                <w10:wrap type="topAndBottom" anchorx="page"/>
              </v:shape>
            </w:pict>
          </mc:Fallback>
        </mc:AlternateContent>
      </w:r>
    </w:p>
    <w:p w14:paraId="0222883A" w14:textId="77777777" w:rsidR="003B1238" w:rsidRDefault="003B1238">
      <w:pPr>
        <w:pStyle w:val="BodyText"/>
        <w:spacing w:before="70"/>
        <w:ind w:left="0" w:firstLine="0"/>
      </w:pPr>
    </w:p>
    <w:p w14:paraId="01D0C2BC" w14:textId="77777777" w:rsidR="003B1238" w:rsidRDefault="00B852CE">
      <w:pPr>
        <w:ind w:left="448" w:right="658"/>
        <w:rPr>
          <w:sz w:val="20"/>
        </w:rPr>
      </w:pPr>
      <w:bookmarkStart w:id="0" w:name="_bookmark0"/>
      <w:bookmarkEnd w:id="0"/>
      <w:r>
        <w:rPr>
          <w:sz w:val="20"/>
          <w:vertAlign w:val="superscript"/>
        </w:rPr>
        <w:t>1</w:t>
      </w:r>
      <w:r>
        <w:rPr>
          <w:spacing w:val="-4"/>
          <w:sz w:val="20"/>
        </w:rPr>
        <w:t xml:space="preserve"> </w:t>
      </w:r>
      <w:r>
        <w:rPr>
          <w:sz w:val="20"/>
        </w:rPr>
        <w:t>Department</w:t>
      </w:r>
      <w:r>
        <w:rPr>
          <w:spacing w:val="-6"/>
          <w:sz w:val="20"/>
        </w:rPr>
        <w:t xml:space="preserve"> </w:t>
      </w:r>
      <w:r>
        <w:rPr>
          <w:sz w:val="20"/>
        </w:rPr>
        <w:t>of</w:t>
      </w:r>
      <w:r>
        <w:rPr>
          <w:spacing w:val="-6"/>
          <w:sz w:val="20"/>
        </w:rPr>
        <w:t xml:space="preserve"> </w:t>
      </w:r>
      <w:r>
        <w:rPr>
          <w:sz w:val="20"/>
        </w:rPr>
        <w:t>Prime</w:t>
      </w:r>
      <w:r>
        <w:rPr>
          <w:spacing w:val="-3"/>
          <w:sz w:val="20"/>
        </w:rPr>
        <w:t xml:space="preserve"> </w:t>
      </w:r>
      <w:r>
        <w:rPr>
          <w:sz w:val="20"/>
        </w:rPr>
        <w:t>Minister</w:t>
      </w:r>
      <w:r>
        <w:rPr>
          <w:spacing w:val="-3"/>
          <w:sz w:val="20"/>
        </w:rPr>
        <w:t xml:space="preserve"> </w:t>
      </w:r>
      <w:r>
        <w:rPr>
          <w:sz w:val="20"/>
        </w:rPr>
        <w:t>and</w:t>
      </w:r>
      <w:r>
        <w:rPr>
          <w:spacing w:val="-3"/>
          <w:sz w:val="20"/>
        </w:rPr>
        <w:t xml:space="preserve"> </w:t>
      </w:r>
      <w:r>
        <w:rPr>
          <w:sz w:val="20"/>
        </w:rPr>
        <w:t>Cabinet</w:t>
      </w:r>
      <w:r>
        <w:rPr>
          <w:spacing w:val="-4"/>
          <w:sz w:val="20"/>
        </w:rPr>
        <w:t xml:space="preserve"> </w:t>
      </w:r>
      <w:proofErr w:type="spellStart"/>
      <w:r>
        <w:rPr>
          <w:sz w:val="20"/>
        </w:rPr>
        <w:t>stocktake</w:t>
      </w:r>
      <w:proofErr w:type="spellEnd"/>
      <w:r>
        <w:rPr>
          <w:spacing w:val="-8"/>
          <w:sz w:val="20"/>
        </w:rPr>
        <w:t xml:space="preserve"> </w:t>
      </w:r>
      <w:r>
        <w:rPr>
          <w:sz w:val="20"/>
        </w:rPr>
        <w:t>of</w:t>
      </w:r>
      <w:r>
        <w:rPr>
          <w:spacing w:val="-8"/>
          <w:sz w:val="20"/>
        </w:rPr>
        <w:t xml:space="preserve"> </w:t>
      </w:r>
      <w:r>
        <w:rPr>
          <w:sz w:val="20"/>
        </w:rPr>
        <w:t>risks</w:t>
      </w:r>
      <w:r>
        <w:rPr>
          <w:spacing w:val="-7"/>
          <w:sz w:val="20"/>
        </w:rPr>
        <w:t xml:space="preserve"> </w:t>
      </w:r>
      <w:r>
        <w:rPr>
          <w:sz w:val="20"/>
        </w:rPr>
        <w:t>report</w:t>
      </w:r>
      <w:r>
        <w:rPr>
          <w:spacing w:val="-6"/>
          <w:sz w:val="20"/>
        </w:rPr>
        <w:t xml:space="preserve"> </w:t>
      </w:r>
      <w:r>
        <w:rPr>
          <w:sz w:val="20"/>
        </w:rPr>
        <w:t>(2023);</w:t>
      </w:r>
      <w:r>
        <w:rPr>
          <w:spacing w:val="-3"/>
          <w:sz w:val="20"/>
        </w:rPr>
        <w:t xml:space="preserve"> </w:t>
      </w:r>
      <w:r>
        <w:rPr>
          <w:sz w:val="20"/>
        </w:rPr>
        <w:t>LINK</w:t>
      </w:r>
      <w:r>
        <w:rPr>
          <w:spacing w:val="-2"/>
          <w:sz w:val="20"/>
        </w:rPr>
        <w:t xml:space="preserve"> </w:t>
      </w:r>
      <w:r>
        <w:rPr>
          <w:sz w:val="20"/>
        </w:rPr>
        <w:t>review</w:t>
      </w:r>
      <w:r>
        <w:rPr>
          <w:spacing w:val="-8"/>
          <w:sz w:val="20"/>
        </w:rPr>
        <w:t xml:space="preserve"> </w:t>
      </w:r>
      <w:r>
        <w:rPr>
          <w:sz w:val="20"/>
        </w:rPr>
        <w:t>of</w:t>
      </w:r>
      <w:r>
        <w:rPr>
          <w:spacing w:val="-4"/>
          <w:sz w:val="20"/>
        </w:rPr>
        <w:t xml:space="preserve"> </w:t>
      </w:r>
      <w:r>
        <w:rPr>
          <w:sz w:val="20"/>
        </w:rPr>
        <w:t>commercial management report (2024); and the Independent Review of Disability Support Services (2024).</w:t>
      </w:r>
    </w:p>
    <w:p w14:paraId="40CB597A" w14:textId="77777777" w:rsidR="003B1238" w:rsidRDefault="00B852CE">
      <w:pPr>
        <w:spacing w:before="118"/>
        <w:ind w:left="448"/>
        <w:rPr>
          <w:sz w:val="20"/>
        </w:rPr>
      </w:pPr>
      <w:bookmarkStart w:id="1" w:name="_bookmark1"/>
      <w:bookmarkEnd w:id="1"/>
      <w:r>
        <w:rPr>
          <w:spacing w:val="-2"/>
          <w:sz w:val="20"/>
          <w:vertAlign w:val="superscript"/>
        </w:rPr>
        <w:t>2</w:t>
      </w:r>
      <w:r>
        <w:rPr>
          <w:spacing w:val="-3"/>
          <w:sz w:val="20"/>
        </w:rPr>
        <w:t xml:space="preserve"> </w:t>
      </w:r>
      <w:r>
        <w:rPr>
          <w:spacing w:val="-2"/>
          <w:sz w:val="20"/>
        </w:rPr>
        <w:t>Cabinet</w:t>
      </w:r>
      <w:r>
        <w:rPr>
          <w:spacing w:val="2"/>
          <w:sz w:val="20"/>
        </w:rPr>
        <w:t xml:space="preserve"> </w:t>
      </w:r>
      <w:r>
        <w:rPr>
          <w:spacing w:val="-2"/>
          <w:sz w:val="20"/>
        </w:rPr>
        <w:t>decisions:</w:t>
      </w:r>
      <w:r>
        <w:rPr>
          <w:spacing w:val="1"/>
          <w:sz w:val="20"/>
        </w:rPr>
        <w:t xml:space="preserve"> </w:t>
      </w:r>
      <w:r>
        <w:rPr>
          <w:spacing w:val="-2"/>
          <w:sz w:val="20"/>
        </w:rPr>
        <w:t>CAB-24-MIN-0301,</w:t>
      </w:r>
      <w:r>
        <w:rPr>
          <w:spacing w:val="3"/>
          <w:sz w:val="20"/>
        </w:rPr>
        <w:t xml:space="preserve"> </w:t>
      </w:r>
      <w:r>
        <w:rPr>
          <w:spacing w:val="-2"/>
          <w:sz w:val="20"/>
        </w:rPr>
        <w:t>SOU-24-MIN-0157,</w:t>
      </w:r>
      <w:r>
        <w:rPr>
          <w:spacing w:val="3"/>
          <w:sz w:val="20"/>
        </w:rPr>
        <w:t xml:space="preserve"> </w:t>
      </w:r>
      <w:r>
        <w:rPr>
          <w:spacing w:val="-2"/>
          <w:sz w:val="20"/>
        </w:rPr>
        <w:t>SOU-25-MIN-0088,</w:t>
      </w:r>
      <w:r>
        <w:rPr>
          <w:spacing w:val="3"/>
          <w:sz w:val="20"/>
        </w:rPr>
        <w:t xml:space="preserve"> </w:t>
      </w:r>
      <w:r>
        <w:rPr>
          <w:spacing w:val="-2"/>
          <w:sz w:val="20"/>
        </w:rPr>
        <w:t>and</w:t>
      </w:r>
      <w:r>
        <w:rPr>
          <w:spacing w:val="2"/>
          <w:sz w:val="20"/>
        </w:rPr>
        <w:t xml:space="preserve"> </w:t>
      </w:r>
      <w:r>
        <w:rPr>
          <w:spacing w:val="-2"/>
          <w:sz w:val="20"/>
        </w:rPr>
        <w:t>SOU-25-MIN-0154</w:t>
      </w:r>
      <w:r>
        <w:rPr>
          <w:spacing w:val="1"/>
          <w:sz w:val="20"/>
        </w:rPr>
        <w:t xml:space="preserve"> </w:t>
      </w:r>
      <w:r>
        <w:rPr>
          <w:spacing w:val="-2"/>
          <w:sz w:val="20"/>
        </w:rPr>
        <w:t>refer.</w:t>
      </w:r>
    </w:p>
    <w:p w14:paraId="54346A1E" w14:textId="77777777" w:rsidR="003B1238" w:rsidRDefault="003B1238">
      <w:pPr>
        <w:rPr>
          <w:sz w:val="20"/>
        </w:rPr>
        <w:sectPr w:rsidR="003B1238">
          <w:pgSz w:w="11920" w:h="16850"/>
          <w:pgMar w:top="1300" w:right="708" w:bottom="1320" w:left="992" w:header="429" w:footer="1123" w:gutter="0"/>
          <w:cols w:space="720"/>
        </w:sectPr>
      </w:pPr>
    </w:p>
    <w:p w14:paraId="79D7DA0F" w14:textId="267FFB30" w:rsidR="003B1238" w:rsidRDefault="007E0147">
      <w:pPr>
        <w:pStyle w:val="BodyText"/>
        <w:spacing w:before="100"/>
        <w:ind w:right="658" w:firstLine="0"/>
      </w:pPr>
      <w:r>
        <w:t>[Redacted content]</w:t>
      </w:r>
      <w:r w:rsidR="00B852CE">
        <w:t>.</w:t>
      </w:r>
      <w:r w:rsidR="00B852CE">
        <w:rPr>
          <w:spacing w:val="-6"/>
        </w:rPr>
        <w:t xml:space="preserve"> </w:t>
      </w:r>
      <w:r w:rsidR="00B852CE">
        <w:rPr>
          <w:b/>
        </w:rPr>
        <w:t>Appendix</w:t>
      </w:r>
      <w:r w:rsidR="00B852CE">
        <w:rPr>
          <w:b/>
          <w:spacing w:val="-4"/>
        </w:rPr>
        <w:t xml:space="preserve"> </w:t>
      </w:r>
      <w:r w:rsidR="00B852CE">
        <w:rPr>
          <w:b/>
        </w:rPr>
        <w:t>1</w:t>
      </w:r>
      <w:r w:rsidR="00B852CE">
        <w:rPr>
          <w:b/>
          <w:spacing w:val="-6"/>
        </w:rPr>
        <w:t xml:space="preserve"> </w:t>
      </w:r>
      <w:r w:rsidR="00B852CE">
        <w:t>has</w:t>
      </w:r>
      <w:r w:rsidR="00B852CE">
        <w:rPr>
          <w:spacing w:val="-8"/>
        </w:rPr>
        <w:t xml:space="preserve"> </w:t>
      </w:r>
      <w:r w:rsidR="00B852CE">
        <w:t>the</w:t>
      </w:r>
      <w:r w:rsidR="00B852CE">
        <w:rPr>
          <w:spacing w:val="-6"/>
        </w:rPr>
        <w:t xml:space="preserve"> </w:t>
      </w:r>
      <w:r w:rsidR="00B852CE">
        <w:t>history</w:t>
      </w:r>
      <w:r w:rsidR="00B852CE">
        <w:rPr>
          <w:spacing w:val="-6"/>
        </w:rPr>
        <w:t xml:space="preserve"> </w:t>
      </w:r>
      <w:r w:rsidR="00B852CE">
        <w:t>of</w:t>
      </w:r>
      <w:r w:rsidR="00B852CE">
        <w:rPr>
          <w:spacing w:val="-9"/>
        </w:rPr>
        <w:t xml:space="preserve"> </w:t>
      </w:r>
      <w:r w:rsidR="00B852CE">
        <w:t>this</w:t>
      </w:r>
      <w:r w:rsidR="00B852CE">
        <w:rPr>
          <w:spacing w:val="-5"/>
        </w:rPr>
        <w:t xml:space="preserve"> </w:t>
      </w:r>
      <w:r w:rsidR="00B852CE">
        <w:t>legal</w:t>
      </w:r>
      <w:r w:rsidR="00B852CE">
        <w:rPr>
          <w:spacing w:val="-5"/>
        </w:rPr>
        <w:t xml:space="preserve"> </w:t>
      </w:r>
      <w:r w:rsidR="00B852CE">
        <w:t>action</w:t>
      </w:r>
      <w:r w:rsidR="00B852CE">
        <w:t>.</w:t>
      </w:r>
    </w:p>
    <w:p w14:paraId="68D5777E" w14:textId="77777777" w:rsidR="003B1238" w:rsidRDefault="00B852CE">
      <w:pPr>
        <w:pStyle w:val="Heading1"/>
        <w:spacing w:before="122"/>
        <w:ind w:right="658"/>
      </w:pPr>
      <w:r>
        <w:t>Strengthening</w:t>
      </w:r>
      <w:r>
        <w:rPr>
          <w:spacing w:val="-7"/>
        </w:rPr>
        <w:t xml:space="preserve"> </w:t>
      </w:r>
      <w:r>
        <w:t>action</w:t>
      </w:r>
      <w:r>
        <w:rPr>
          <w:spacing w:val="-12"/>
        </w:rPr>
        <w:t xml:space="preserve"> </w:t>
      </w:r>
      <w:r>
        <w:t>will</w:t>
      </w:r>
      <w:r>
        <w:rPr>
          <w:spacing w:val="-7"/>
        </w:rPr>
        <w:t xml:space="preserve"> </w:t>
      </w:r>
      <w:r>
        <w:t>focus</w:t>
      </w:r>
      <w:r>
        <w:rPr>
          <w:spacing w:val="-7"/>
        </w:rPr>
        <w:t xml:space="preserve"> </w:t>
      </w:r>
      <w:r>
        <w:t>on</w:t>
      </w:r>
      <w:r>
        <w:rPr>
          <w:spacing w:val="-8"/>
        </w:rPr>
        <w:t xml:space="preserve"> </w:t>
      </w:r>
      <w:r>
        <w:t>establishing</w:t>
      </w:r>
      <w:r>
        <w:rPr>
          <w:spacing w:val="-7"/>
        </w:rPr>
        <w:t xml:space="preserve"> </w:t>
      </w:r>
      <w:r>
        <w:t>a</w:t>
      </w:r>
      <w:r>
        <w:rPr>
          <w:spacing w:val="-7"/>
        </w:rPr>
        <w:t xml:space="preserve"> </w:t>
      </w:r>
      <w:r>
        <w:t>foundational</w:t>
      </w:r>
      <w:r>
        <w:rPr>
          <w:spacing w:val="-9"/>
        </w:rPr>
        <w:t xml:space="preserve"> </w:t>
      </w:r>
      <w:r>
        <w:t>legislative framework, fix longstanding issues, and mitigate risks of litigation</w:t>
      </w:r>
    </w:p>
    <w:p w14:paraId="60561B53" w14:textId="77777777" w:rsidR="003B1238" w:rsidRDefault="00B852CE">
      <w:pPr>
        <w:pStyle w:val="ListParagraph"/>
        <w:numPr>
          <w:ilvl w:val="0"/>
          <w:numId w:val="10"/>
        </w:numPr>
        <w:tabs>
          <w:tab w:val="left" w:pos="1012"/>
        </w:tabs>
        <w:spacing w:before="118"/>
        <w:ind w:right="944"/>
        <w:rPr>
          <w:sz w:val="24"/>
        </w:rPr>
      </w:pPr>
      <w:r>
        <w:rPr>
          <w:sz w:val="24"/>
        </w:rPr>
        <w:t>I propose to accelerate work already underway to strengthen DSS that will have an enduring</w:t>
      </w:r>
      <w:r>
        <w:rPr>
          <w:spacing w:val="-14"/>
          <w:sz w:val="24"/>
        </w:rPr>
        <w:t xml:space="preserve"> </w:t>
      </w:r>
      <w:r>
        <w:rPr>
          <w:sz w:val="24"/>
        </w:rPr>
        <w:t>effect</w:t>
      </w:r>
      <w:r>
        <w:rPr>
          <w:spacing w:val="-13"/>
          <w:sz w:val="24"/>
        </w:rPr>
        <w:t xml:space="preserve"> </w:t>
      </w:r>
      <w:r>
        <w:rPr>
          <w:sz w:val="24"/>
        </w:rPr>
        <w:t>in</w:t>
      </w:r>
      <w:r>
        <w:rPr>
          <w:spacing w:val="-14"/>
          <w:sz w:val="24"/>
        </w:rPr>
        <w:t xml:space="preserve"> </w:t>
      </w:r>
      <w:r>
        <w:rPr>
          <w:sz w:val="24"/>
        </w:rPr>
        <w:t>enabling</w:t>
      </w:r>
      <w:r>
        <w:rPr>
          <w:spacing w:val="-14"/>
          <w:sz w:val="24"/>
        </w:rPr>
        <w:t xml:space="preserve"> </w:t>
      </w:r>
      <w:r>
        <w:rPr>
          <w:sz w:val="24"/>
        </w:rPr>
        <w:t>consistency,</w:t>
      </w:r>
      <w:r>
        <w:rPr>
          <w:spacing w:val="-14"/>
          <w:sz w:val="24"/>
        </w:rPr>
        <w:t xml:space="preserve"> </w:t>
      </w:r>
      <w:r>
        <w:rPr>
          <w:sz w:val="24"/>
        </w:rPr>
        <w:t>fairness,</w:t>
      </w:r>
      <w:r>
        <w:rPr>
          <w:spacing w:val="-11"/>
          <w:sz w:val="24"/>
        </w:rPr>
        <w:t xml:space="preserve"> </w:t>
      </w:r>
      <w:r>
        <w:rPr>
          <w:sz w:val="24"/>
        </w:rPr>
        <w:t>transparency,</w:t>
      </w:r>
      <w:r>
        <w:rPr>
          <w:spacing w:val="-13"/>
          <w:sz w:val="24"/>
        </w:rPr>
        <w:t xml:space="preserve"> </w:t>
      </w:r>
      <w:r>
        <w:rPr>
          <w:sz w:val="24"/>
        </w:rPr>
        <w:t>and</w:t>
      </w:r>
      <w:r>
        <w:rPr>
          <w:spacing w:val="-14"/>
          <w:sz w:val="24"/>
        </w:rPr>
        <w:t xml:space="preserve"> </w:t>
      </w:r>
      <w:r>
        <w:rPr>
          <w:sz w:val="24"/>
        </w:rPr>
        <w:t>sustainability.</w:t>
      </w:r>
      <w:r>
        <w:rPr>
          <w:spacing w:val="-14"/>
          <w:sz w:val="24"/>
        </w:rPr>
        <w:t xml:space="preserve"> </w:t>
      </w:r>
      <w:r>
        <w:rPr>
          <w:sz w:val="24"/>
        </w:rPr>
        <w:t>This work will maintain gains made since 2024 and consolidate improvements in fiscal management and controls.</w:t>
      </w:r>
    </w:p>
    <w:p w14:paraId="62633756" w14:textId="77777777" w:rsidR="003B1238" w:rsidRDefault="00B852CE">
      <w:pPr>
        <w:pStyle w:val="ListParagraph"/>
        <w:numPr>
          <w:ilvl w:val="0"/>
          <w:numId w:val="10"/>
        </w:numPr>
        <w:tabs>
          <w:tab w:val="left" w:pos="1012"/>
        </w:tabs>
        <w:ind w:right="636"/>
        <w:rPr>
          <w:sz w:val="24"/>
        </w:rPr>
      </w:pPr>
      <w:r>
        <w:rPr>
          <w:sz w:val="24"/>
        </w:rPr>
        <w:t>A</w:t>
      </w:r>
      <w:r>
        <w:rPr>
          <w:spacing w:val="-8"/>
          <w:sz w:val="24"/>
        </w:rPr>
        <w:t xml:space="preserve"> </w:t>
      </w:r>
      <w:r>
        <w:rPr>
          <w:sz w:val="24"/>
        </w:rPr>
        <w:t>new</w:t>
      </w:r>
      <w:r>
        <w:rPr>
          <w:spacing w:val="-8"/>
          <w:sz w:val="24"/>
        </w:rPr>
        <w:t xml:space="preserve"> </w:t>
      </w:r>
      <w:r>
        <w:rPr>
          <w:sz w:val="24"/>
        </w:rPr>
        <w:t>Act will set out a foundational platform that can be built upon and extended. I</w:t>
      </w:r>
      <w:r>
        <w:rPr>
          <w:sz w:val="24"/>
        </w:rPr>
        <w:t xml:space="preserve"> seek your agreement to policy decisions for a Bill that will establish an </w:t>
      </w:r>
      <w:proofErr w:type="spellStart"/>
      <w:r>
        <w:rPr>
          <w:sz w:val="24"/>
        </w:rPr>
        <w:t>authorisation</w:t>
      </w:r>
      <w:proofErr w:type="spellEnd"/>
      <w:r>
        <w:rPr>
          <w:sz w:val="24"/>
        </w:rPr>
        <w:t xml:space="preserve"> framework</w:t>
      </w:r>
      <w:r>
        <w:rPr>
          <w:spacing w:val="-9"/>
          <w:sz w:val="24"/>
        </w:rPr>
        <w:t xml:space="preserve"> </w:t>
      </w:r>
      <w:r>
        <w:rPr>
          <w:sz w:val="24"/>
        </w:rPr>
        <w:t>and</w:t>
      </w:r>
      <w:r>
        <w:rPr>
          <w:spacing w:val="-5"/>
          <w:sz w:val="24"/>
        </w:rPr>
        <w:t xml:space="preserve"> </w:t>
      </w:r>
      <w:r>
        <w:rPr>
          <w:sz w:val="24"/>
        </w:rPr>
        <w:t>direction</w:t>
      </w:r>
      <w:r>
        <w:rPr>
          <w:spacing w:val="-1"/>
          <w:sz w:val="24"/>
        </w:rPr>
        <w:t xml:space="preserve"> </w:t>
      </w:r>
      <w:r>
        <w:rPr>
          <w:sz w:val="24"/>
        </w:rPr>
        <w:t>for</w:t>
      </w:r>
      <w:r>
        <w:rPr>
          <w:spacing w:val="-9"/>
          <w:sz w:val="24"/>
        </w:rPr>
        <w:t xml:space="preserve"> </w:t>
      </w:r>
      <w:r>
        <w:rPr>
          <w:sz w:val="24"/>
        </w:rPr>
        <w:t>DSS.</w:t>
      </w:r>
      <w:r>
        <w:rPr>
          <w:spacing w:val="-6"/>
          <w:sz w:val="24"/>
        </w:rPr>
        <w:t xml:space="preserve"> </w:t>
      </w:r>
      <w:r>
        <w:rPr>
          <w:sz w:val="24"/>
        </w:rPr>
        <w:t>It</w:t>
      </w:r>
      <w:r>
        <w:rPr>
          <w:spacing w:val="-5"/>
          <w:sz w:val="24"/>
        </w:rPr>
        <w:t xml:space="preserve"> </w:t>
      </w:r>
      <w:r>
        <w:rPr>
          <w:sz w:val="24"/>
        </w:rPr>
        <w:t>will</w:t>
      </w:r>
      <w:r>
        <w:rPr>
          <w:spacing w:val="-5"/>
          <w:sz w:val="24"/>
        </w:rPr>
        <w:t xml:space="preserve"> </w:t>
      </w:r>
      <w:r>
        <w:rPr>
          <w:sz w:val="24"/>
        </w:rPr>
        <w:t>set</w:t>
      </w:r>
      <w:r>
        <w:rPr>
          <w:spacing w:val="-5"/>
          <w:sz w:val="24"/>
        </w:rPr>
        <w:t xml:space="preserve"> </w:t>
      </w:r>
      <w:r>
        <w:rPr>
          <w:sz w:val="24"/>
        </w:rPr>
        <w:t>the</w:t>
      </w:r>
      <w:r>
        <w:rPr>
          <w:spacing w:val="-6"/>
          <w:sz w:val="24"/>
        </w:rPr>
        <w:t xml:space="preserve"> </w:t>
      </w:r>
      <w:r>
        <w:rPr>
          <w:sz w:val="24"/>
        </w:rPr>
        <w:t>parameters</w:t>
      </w:r>
      <w:r>
        <w:rPr>
          <w:spacing w:val="-3"/>
          <w:sz w:val="24"/>
        </w:rPr>
        <w:t xml:space="preserve"> </w:t>
      </w:r>
      <w:r>
        <w:rPr>
          <w:sz w:val="24"/>
        </w:rPr>
        <w:t>for</w:t>
      </w:r>
      <w:r>
        <w:rPr>
          <w:spacing w:val="-10"/>
          <w:sz w:val="24"/>
        </w:rPr>
        <w:t xml:space="preserve"> </w:t>
      </w:r>
      <w:r>
        <w:rPr>
          <w:sz w:val="24"/>
        </w:rPr>
        <w:t>how</w:t>
      </w:r>
      <w:r>
        <w:rPr>
          <w:spacing w:val="-4"/>
          <w:sz w:val="24"/>
        </w:rPr>
        <w:t xml:space="preserve"> </w:t>
      </w:r>
      <w:proofErr w:type="gramStart"/>
      <w:r>
        <w:rPr>
          <w:sz w:val="24"/>
        </w:rPr>
        <w:t>appropriated</w:t>
      </w:r>
      <w:proofErr w:type="gramEnd"/>
      <w:r>
        <w:rPr>
          <w:spacing w:val="-5"/>
          <w:sz w:val="24"/>
        </w:rPr>
        <w:t xml:space="preserve"> </w:t>
      </w:r>
      <w:r>
        <w:rPr>
          <w:sz w:val="24"/>
        </w:rPr>
        <w:t>funding is used, its purpose, and mechanisms for setting funding policy.</w:t>
      </w:r>
    </w:p>
    <w:p w14:paraId="134EC592" w14:textId="77777777" w:rsidR="003B1238" w:rsidRDefault="00B852CE">
      <w:pPr>
        <w:pStyle w:val="ListParagraph"/>
        <w:numPr>
          <w:ilvl w:val="0"/>
          <w:numId w:val="10"/>
        </w:numPr>
        <w:tabs>
          <w:tab w:val="left" w:pos="1012"/>
        </w:tabs>
        <w:spacing w:before="121"/>
        <w:ind w:right="857" w:hanging="564"/>
        <w:rPr>
          <w:sz w:val="24"/>
        </w:rPr>
      </w:pPr>
      <w:r>
        <w:rPr>
          <w:sz w:val="24"/>
        </w:rPr>
        <w:t>The Bill will clarify that there is shared responsibility in the care of disabled people between</w:t>
      </w:r>
      <w:r>
        <w:rPr>
          <w:spacing w:val="-6"/>
          <w:sz w:val="24"/>
        </w:rPr>
        <w:t xml:space="preserve"> </w:t>
      </w:r>
      <w:r>
        <w:rPr>
          <w:sz w:val="24"/>
        </w:rPr>
        <w:t>the</w:t>
      </w:r>
      <w:r>
        <w:rPr>
          <w:spacing w:val="-8"/>
          <w:sz w:val="24"/>
        </w:rPr>
        <w:t xml:space="preserve"> </w:t>
      </w:r>
      <w:r>
        <w:rPr>
          <w:sz w:val="24"/>
        </w:rPr>
        <w:t>State</w:t>
      </w:r>
      <w:r>
        <w:rPr>
          <w:spacing w:val="-4"/>
          <w:sz w:val="24"/>
        </w:rPr>
        <w:t xml:space="preserve"> </w:t>
      </w:r>
      <w:r>
        <w:rPr>
          <w:sz w:val="24"/>
        </w:rPr>
        <w:t>and</w:t>
      </w:r>
      <w:r>
        <w:rPr>
          <w:spacing w:val="-6"/>
          <w:sz w:val="24"/>
        </w:rPr>
        <w:t xml:space="preserve"> </w:t>
      </w:r>
      <w:r>
        <w:rPr>
          <w:sz w:val="24"/>
        </w:rPr>
        <w:t>natural</w:t>
      </w:r>
      <w:r>
        <w:rPr>
          <w:spacing w:val="-5"/>
          <w:sz w:val="24"/>
        </w:rPr>
        <w:t xml:space="preserve"> </w:t>
      </w:r>
      <w:r>
        <w:rPr>
          <w:sz w:val="24"/>
        </w:rPr>
        <w:t>supports</w:t>
      </w:r>
      <w:r>
        <w:rPr>
          <w:spacing w:val="-5"/>
          <w:sz w:val="24"/>
        </w:rPr>
        <w:t xml:space="preserve"> </w:t>
      </w:r>
      <w:r>
        <w:rPr>
          <w:sz w:val="24"/>
        </w:rPr>
        <w:t>where</w:t>
      </w:r>
      <w:r>
        <w:rPr>
          <w:spacing w:val="-8"/>
          <w:sz w:val="24"/>
        </w:rPr>
        <w:t xml:space="preserve"> </w:t>
      </w:r>
      <w:r>
        <w:rPr>
          <w:sz w:val="24"/>
        </w:rPr>
        <w:t>those</w:t>
      </w:r>
      <w:r>
        <w:rPr>
          <w:spacing w:val="-4"/>
          <w:sz w:val="24"/>
        </w:rPr>
        <w:t xml:space="preserve"> </w:t>
      </w:r>
      <w:r>
        <w:rPr>
          <w:sz w:val="24"/>
        </w:rPr>
        <w:t>are</w:t>
      </w:r>
      <w:r>
        <w:rPr>
          <w:spacing w:val="-8"/>
          <w:sz w:val="24"/>
        </w:rPr>
        <w:t xml:space="preserve"> </w:t>
      </w:r>
      <w:r>
        <w:rPr>
          <w:sz w:val="24"/>
        </w:rPr>
        <w:t>available.</w:t>
      </w:r>
      <w:r>
        <w:rPr>
          <w:spacing w:val="-9"/>
          <w:sz w:val="24"/>
        </w:rPr>
        <w:t xml:space="preserve"> </w:t>
      </w:r>
      <w:r>
        <w:rPr>
          <w:sz w:val="24"/>
        </w:rPr>
        <w:t>This</w:t>
      </w:r>
      <w:r>
        <w:rPr>
          <w:spacing w:val="-8"/>
          <w:sz w:val="24"/>
        </w:rPr>
        <w:t xml:space="preserve"> </w:t>
      </w:r>
      <w:r>
        <w:rPr>
          <w:sz w:val="24"/>
        </w:rPr>
        <w:t>includes</w:t>
      </w:r>
      <w:r>
        <w:rPr>
          <w:spacing w:val="-5"/>
          <w:sz w:val="24"/>
        </w:rPr>
        <w:t xml:space="preserve"> </w:t>
      </w:r>
      <w:r>
        <w:rPr>
          <w:sz w:val="24"/>
        </w:rPr>
        <w:t>support ordinarily expected to be provided by family, whānau or broader social networks, or other funders of disability support.</w:t>
      </w:r>
    </w:p>
    <w:p w14:paraId="4FFE3805" w14:textId="77777777" w:rsidR="003B1238" w:rsidRDefault="00B852CE">
      <w:pPr>
        <w:pStyle w:val="ListParagraph"/>
        <w:numPr>
          <w:ilvl w:val="0"/>
          <w:numId w:val="10"/>
        </w:numPr>
        <w:tabs>
          <w:tab w:val="left" w:pos="1012"/>
        </w:tabs>
        <w:ind w:right="704"/>
        <w:rPr>
          <w:sz w:val="24"/>
        </w:rPr>
      </w:pPr>
      <w:r>
        <w:rPr>
          <w:sz w:val="24"/>
        </w:rPr>
        <w:t>I</w:t>
      </w:r>
      <w:r>
        <w:rPr>
          <w:spacing w:val="-8"/>
          <w:sz w:val="24"/>
        </w:rPr>
        <w:t xml:space="preserve"> </w:t>
      </w:r>
      <w:r>
        <w:rPr>
          <w:sz w:val="24"/>
        </w:rPr>
        <w:t>seek</w:t>
      </w:r>
      <w:r>
        <w:rPr>
          <w:spacing w:val="-5"/>
          <w:sz w:val="24"/>
        </w:rPr>
        <w:t xml:space="preserve"> </w:t>
      </w:r>
      <w:r>
        <w:rPr>
          <w:sz w:val="24"/>
        </w:rPr>
        <w:t>agreement</w:t>
      </w:r>
      <w:r>
        <w:rPr>
          <w:spacing w:val="-4"/>
          <w:sz w:val="24"/>
        </w:rPr>
        <w:t xml:space="preserve"> </w:t>
      </w:r>
      <w:r>
        <w:rPr>
          <w:sz w:val="24"/>
        </w:rPr>
        <w:t>to</w:t>
      </w:r>
      <w:r>
        <w:rPr>
          <w:spacing w:val="-5"/>
          <w:sz w:val="24"/>
        </w:rPr>
        <w:t xml:space="preserve"> </w:t>
      </w:r>
      <w:proofErr w:type="gramStart"/>
      <w:r>
        <w:rPr>
          <w:sz w:val="24"/>
        </w:rPr>
        <w:t>the</w:t>
      </w:r>
      <w:r>
        <w:rPr>
          <w:spacing w:val="-5"/>
          <w:sz w:val="24"/>
        </w:rPr>
        <w:t xml:space="preserve"> </w:t>
      </w:r>
      <w:r>
        <w:rPr>
          <w:sz w:val="24"/>
        </w:rPr>
        <w:t>Bill’s</w:t>
      </w:r>
      <w:proofErr w:type="gramEnd"/>
      <w:r>
        <w:rPr>
          <w:spacing w:val="-7"/>
          <w:sz w:val="24"/>
        </w:rPr>
        <w:t xml:space="preserve"> </w:t>
      </w:r>
      <w:r>
        <w:rPr>
          <w:sz w:val="24"/>
        </w:rPr>
        <w:t>structure</w:t>
      </w:r>
      <w:r>
        <w:rPr>
          <w:spacing w:val="-8"/>
          <w:sz w:val="24"/>
        </w:rPr>
        <w:t xml:space="preserve"> </w:t>
      </w:r>
      <w:r>
        <w:rPr>
          <w:sz w:val="24"/>
        </w:rPr>
        <w:t>and</w:t>
      </w:r>
      <w:r>
        <w:rPr>
          <w:spacing w:val="-5"/>
          <w:sz w:val="24"/>
        </w:rPr>
        <w:t xml:space="preserve"> </w:t>
      </w:r>
      <w:r>
        <w:rPr>
          <w:sz w:val="24"/>
        </w:rPr>
        <w:t>provisions</w:t>
      </w:r>
      <w:r>
        <w:rPr>
          <w:spacing w:val="-7"/>
          <w:sz w:val="24"/>
        </w:rPr>
        <w:t xml:space="preserve"> </w:t>
      </w:r>
      <w:r>
        <w:rPr>
          <w:sz w:val="24"/>
        </w:rPr>
        <w:t>as</w:t>
      </w:r>
      <w:r>
        <w:rPr>
          <w:spacing w:val="-7"/>
          <w:sz w:val="24"/>
        </w:rPr>
        <w:t xml:space="preserve"> </w:t>
      </w:r>
      <w:r>
        <w:rPr>
          <w:sz w:val="24"/>
        </w:rPr>
        <w:t>set</w:t>
      </w:r>
      <w:r>
        <w:rPr>
          <w:spacing w:val="-4"/>
          <w:sz w:val="24"/>
        </w:rPr>
        <w:t xml:space="preserve"> </w:t>
      </w:r>
      <w:r>
        <w:rPr>
          <w:sz w:val="24"/>
        </w:rPr>
        <w:t>out</w:t>
      </w:r>
      <w:r>
        <w:rPr>
          <w:spacing w:val="-4"/>
          <w:sz w:val="24"/>
        </w:rPr>
        <w:t xml:space="preserve"> </w:t>
      </w:r>
      <w:r>
        <w:rPr>
          <w:sz w:val="24"/>
        </w:rPr>
        <w:t>in</w:t>
      </w:r>
      <w:r>
        <w:rPr>
          <w:spacing w:val="-2"/>
          <w:sz w:val="24"/>
        </w:rPr>
        <w:t xml:space="preserve"> </w:t>
      </w:r>
      <w:r>
        <w:rPr>
          <w:b/>
          <w:sz w:val="24"/>
        </w:rPr>
        <w:t>Appendix</w:t>
      </w:r>
      <w:r>
        <w:rPr>
          <w:b/>
          <w:spacing w:val="-4"/>
          <w:sz w:val="24"/>
        </w:rPr>
        <w:t xml:space="preserve"> </w:t>
      </w:r>
      <w:r>
        <w:rPr>
          <w:b/>
          <w:sz w:val="24"/>
        </w:rPr>
        <w:t>2.</w:t>
      </w:r>
      <w:r>
        <w:rPr>
          <w:b/>
          <w:spacing w:val="-4"/>
          <w:sz w:val="24"/>
        </w:rPr>
        <w:t xml:space="preserve"> </w:t>
      </w:r>
      <w:r>
        <w:rPr>
          <w:sz w:val="24"/>
        </w:rPr>
        <w:t>The</w:t>
      </w:r>
      <w:r>
        <w:rPr>
          <w:spacing w:val="-8"/>
          <w:sz w:val="24"/>
        </w:rPr>
        <w:t xml:space="preserve"> </w:t>
      </w:r>
      <w:r>
        <w:rPr>
          <w:sz w:val="24"/>
        </w:rPr>
        <w:t xml:space="preserve">Bill </w:t>
      </w:r>
      <w:proofErr w:type="gramStart"/>
      <w:r>
        <w:rPr>
          <w:sz w:val="24"/>
        </w:rPr>
        <w:t>is proposed</w:t>
      </w:r>
      <w:proofErr w:type="gramEnd"/>
      <w:r>
        <w:rPr>
          <w:sz w:val="24"/>
        </w:rPr>
        <w:t xml:space="preserve"> to enable flexibility by using a legislative hierarchy that includes:</w:t>
      </w:r>
    </w:p>
    <w:p w14:paraId="66B80AAE" w14:textId="77777777" w:rsidR="003B1238" w:rsidRDefault="00B852CE">
      <w:pPr>
        <w:pStyle w:val="ListParagraph"/>
        <w:numPr>
          <w:ilvl w:val="1"/>
          <w:numId w:val="10"/>
        </w:numPr>
        <w:tabs>
          <w:tab w:val="left" w:pos="1888"/>
        </w:tabs>
        <w:rPr>
          <w:sz w:val="24"/>
        </w:rPr>
      </w:pPr>
      <w:r>
        <w:rPr>
          <w:sz w:val="24"/>
        </w:rPr>
        <w:t>setting</w:t>
      </w:r>
      <w:r>
        <w:rPr>
          <w:spacing w:val="-2"/>
          <w:sz w:val="24"/>
        </w:rPr>
        <w:t xml:space="preserve"> </w:t>
      </w:r>
      <w:r>
        <w:rPr>
          <w:sz w:val="24"/>
        </w:rPr>
        <w:t>out</w:t>
      </w:r>
      <w:r>
        <w:rPr>
          <w:spacing w:val="-3"/>
          <w:sz w:val="24"/>
        </w:rPr>
        <w:t xml:space="preserve"> </w:t>
      </w:r>
      <w:r>
        <w:rPr>
          <w:sz w:val="24"/>
        </w:rPr>
        <w:t>the</w:t>
      </w:r>
      <w:r>
        <w:rPr>
          <w:spacing w:val="-1"/>
          <w:sz w:val="24"/>
        </w:rPr>
        <w:t xml:space="preserve"> </w:t>
      </w:r>
      <w:proofErr w:type="spellStart"/>
      <w:r>
        <w:rPr>
          <w:sz w:val="24"/>
        </w:rPr>
        <w:t>authorising</w:t>
      </w:r>
      <w:proofErr w:type="spellEnd"/>
      <w:r>
        <w:rPr>
          <w:sz w:val="24"/>
        </w:rPr>
        <w:t xml:space="preserve"> environment</w:t>
      </w:r>
      <w:r>
        <w:rPr>
          <w:spacing w:val="-1"/>
          <w:sz w:val="24"/>
        </w:rPr>
        <w:t xml:space="preserve"> </w:t>
      </w:r>
      <w:r>
        <w:rPr>
          <w:sz w:val="24"/>
        </w:rPr>
        <w:t>in</w:t>
      </w:r>
      <w:r>
        <w:rPr>
          <w:spacing w:val="-1"/>
          <w:sz w:val="24"/>
        </w:rPr>
        <w:t xml:space="preserve"> </w:t>
      </w:r>
      <w:r>
        <w:rPr>
          <w:sz w:val="24"/>
        </w:rPr>
        <w:t>primary</w:t>
      </w:r>
      <w:r>
        <w:rPr>
          <w:spacing w:val="-1"/>
          <w:sz w:val="24"/>
        </w:rPr>
        <w:t xml:space="preserve"> </w:t>
      </w:r>
      <w:r>
        <w:rPr>
          <w:sz w:val="24"/>
        </w:rPr>
        <w:t>legislation,</w:t>
      </w:r>
      <w:r>
        <w:rPr>
          <w:spacing w:val="-1"/>
          <w:sz w:val="24"/>
        </w:rPr>
        <w:t xml:space="preserve"> </w:t>
      </w:r>
      <w:r>
        <w:rPr>
          <w:sz w:val="24"/>
        </w:rPr>
        <w:t>with</w:t>
      </w:r>
      <w:r>
        <w:rPr>
          <w:spacing w:val="-1"/>
          <w:sz w:val="24"/>
        </w:rPr>
        <w:t xml:space="preserve"> </w:t>
      </w:r>
      <w:r>
        <w:rPr>
          <w:sz w:val="24"/>
        </w:rPr>
        <w:t>a</w:t>
      </w:r>
      <w:r>
        <w:rPr>
          <w:spacing w:val="-1"/>
          <w:sz w:val="24"/>
        </w:rPr>
        <w:t xml:space="preserve"> </w:t>
      </w:r>
      <w:r>
        <w:rPr>
          <w:spacing w:val="-2"/>
          <w:sz w:val="24"/>
        </w:rPr>
        <w:t>purpose</w:t>
      </w:r>
    </w:p>
    <w:p w14:paraId="3D7EA082" w14:textId="77777777" w:rsidR="003B1238" w:rsidRDefault="00B852CE">
      <w:pPr>
        <w:pStyle w:val="ListParagraph"/>
        <w:numPr>
          <w:ilvl w:val="1"/>
          <w:numId w:val="10"/>
        </w:numPr>
        <w:tabs>
          <w:tab w:val="left" w:pos="1888"/>
        </w:tabs>
        <w:ind w:right="718"/>
        <w:rPr>
          <w:sz w:val="24"/>
        </w:rPr>
      </w:pPr>
      <w:r>
        <w:rPr>
          <w:sz w:val="24"/>
        </w:rPr>
        <w:t xml:space="preserve">details about funding </w:t>
      </w:r>
      <w:proofErr w:type="spellStart"/>
      <w:r>
        <w:rPr>
          <w:sz w:val="24"/>
        </w:rPr>
        <w:t>programmes</w:t>
      </w:r>
      <w:proofErr w:type="spellEnd"/>
      <w:r>
        <w:rPr>
          <w:sz w:val="24"/>
        </w:rPr>
        <w:t xml:space="preserve">, including </w:t>
      </w:r>
      <w:proofErr w:type="spellStart"/>
      <w:r>
        <w:rPr>
          <w:sz w:val="24"/>
        </w:rPr>
        <w:t>programme</w:t>
      </w:r>
      <w:proofErr w:type="spellEnd"/>
      <w:r>
        <w:rPr>
          <w:sz w:val="24"/>
        </w:rPr>
        <w:t xml:space="preserve"> or service specific eligibility</w:t>
      </w:r>
      <w:r>
        <w:rPr>
          <w:spacing w:val="-8"/>
          <w:sz w:val="24"/>
        </w:rPr>
        <w:t xml:space="preserve"> </w:t>
      </w:r>
      <w:r>
        <w:rPr>
          <w:sz w:val="24"/>
        </w:rPr>
        <w:t>criteria,</w:t>
      </w:r>
      <w:r>
        <w:rPr>
          <w:spacing w:val="-9"/>
          <w:sz w:val="24"/>
        </w:rPr>
        <w:t xml:space="preserve"> </w:t>
      </w:r>
      <w:r>
        <w:rPr>
          <w:sz w:val="24"/>
        </w:rPr>
        <w:t>assessment</w:t>
      </w:r>
      <w:r>
        <w:rPr>
          <w:spacing w:val="-9"/>
          <w:sz w:val="24"/>
        </w:rPr>
        <w:t xml:space="preserve"> </w:t>
      </w:r>
      <w:r>
        <w:rPr>
          <w:sz w:val="24"/>
        </w:rPr>
        <w:t>requirements</w:t>
      </w:r>
      <w:r>
        <w:rPr>
          <w:spacing w:val="-9"/>
          <w:sz w:val="24"/>
        </w:rPr>
        <w:t xml:space="preserve"> </w:t>
      </w:r>
      <w:r>
        <w:rPr>
          <w:sz w:val="24"/>
        </w:rPr>
        <w:t>and</w:t>
      </w:r>
      <w:r>
        <w:rPr>
          <w:spacing w:val="-9"/>
          <w:sz w:val="24"/>
        </w:rPr>
        <w:t xml:space="preserve"> </w:t>
      </w:r>
      <w:r>
        <w:rPr>
          <w:sz w:val="24"/>
        </w:rPr>
        <w:t>service</w:t>
      </w:r>
      <w:r>
        <w:rPr>
          <w:spacing w:val="-12"/>
          <w:sz w:val="24"/>
        </w:rPr>
        <w:t xml:space="preserve"> </w:t>
      </w:r>
      <w:r>
        <w:rPr>
          <w:sz w:val="24"/>
        </w:rPr>
        <w:t>provision</w:t>
      </w:r>
      <w:r>
        <w:rPr>
          <w:spacing w:val="-9"/>
          <w:sz w:val="24"/>
        </w:rPr>
        <w:t xml:space="preserve"> </w:t>
      </w:r>
      <w:r>
        <w:rPr>
          <w:sz w:val="24"/>
        </w:rPr>
        <w:t>in</w:t>
      </w:r>
      <w:r>
        <w:rPr>
          <w:spacing w:val="-9"/>
          <w:sz w:val="24"/>
        </w:rPr>
        <w:t xml:space="preserve"> </w:t>
      </w:r>
      <w:r>
        <w:rPr>
          <w:sz w:val="24"/>
        </w:rPr>
        <w:t xml:space="preserve">Ministerial </w:t>
      </w:r>
      <w:r>
        <w:rPr>
          <w:spacing w:val="-2"/>
          <w:sz w:val="24"/>
        </w:rPr>
        <w:t>programmes</w:t>
      </w:r>
      <w:hyperlink w:anchor="_bookmark2" w:history="1">
        <w:r>
          <w:rPr>
            <w:spacing w:val="-2"/>
            <w:sz w:val="24"/>
            <w:vertAlign w:val="superscript"/>
          </w:rPr>
          <w:t>3</w:t>
        </w:r>
      </w:hyperlink>
    </w:p>
    <w:p w14:paraId="3DE07943" w14:textId="77777777" w:rsidR="003B1238" w:rsidRDefault="00B852CE">
      <w:pPr>
        <w:pStyle w:val="ListParagraph"/>
        <w:numPr>
          <w:ilvl w:val="1"/>
          <w:numId w:val="10"/>
        </w:numPr>
        <w:tabs>
          <w:tab w:val="left" w:pos="1888"/>
        </w:tabs>
        <w:spacing w:before="121"/>
        <w:ind w:right="909"/>
        <w:rPr>
          <w:sz w:val="24"/>
        </w:rPr>
      </w:pPr>
      <w:r>
        <w:rPr>
          <w:sz w:val="24"/>
        </w:rPr>
        <w:t>power</w:t>
      </w:r>
      <w:r>
        <w:rPr>
          <w:spacing w:val="-6"/>
          <w:sz w:val="24"/>
        </w:rPr>
        <w:t xml:space="preserve"> </w:t>
      </w:r>
      <w:r>
        <w:rPr>
          <w:sz w:val="24"/>
        </w:rPr>
        <w:t>to</w:t>
      </w:r>
      <w:r>
        <w:rPr>
          <w:spacing w:val="-6"/>
          <w:sz w:val="24"/>
        </w:rPr>
        <w:t xml:space="preserve"> </w:t>
      </w:r>
      <w:r>
        <w:rPr>
          <w:sz w:val="24"/>
        </w:rPr>
        <w:t>provide</w:t>
      </w:r>
      <w:r>
        <w:rPr>
          <w:spacing w:val="-7"/>
          <w:sz w:val="24"/>
        </w:rPr>
        <w:t xml:space="preserve"> </w:t>
      </w:r>
      <w:r>
        <w:rPr>
          <w:sz w:val="24"/>
        </w:rPr>
        <w:t>for</w:t>
      </w:r>
      <w:r>
        <w:rPr>
          <w:spacing w:val="-9"/>
          <w:sz w:val="24"/>
        </w:rPr>
        <w:t xml:space="preserve"> </w:t>
      </w:r>
      <w:r>
        <w:rPr>
          <w:sz w:val="24"/>
        </w:rPr>
        <w:t>Ministerial</w:t>
      </w:r>
      <w:r>
        <w:rPr>
          <w:spacing w:val="-5"/>
          <w:sz w:val="24"/>
        </w:rPr>
        <w:t xml:space="preserve"> </w:t>
      </w:r>
      <w:r>
        <w:rPr>
          <w:sz w:val="24"/>
        </w:rPr>
        <w:t>directions</w:t>
      </w:r>
      <w:r>
        <w:rPr>
          <w:spacing w:val="-8"/>
          <w:sz w:val="24"/>
        </w:rPr>
        <w:t xml:space="preserve"> </w:t>
      </w:r>
      <w:r>
        <w:rPr>
          <w:sz w:val="24"/>
        </w:rPr>
        <w:t>to</w:t>
      </w:r>
      <w:r>
        <w:rPr>
          <w:spacing w:val="-6"/>
          <w:sz w:val="24"/>
        </w:rPr>
        <w:t xml:space="preserve"> </w:t>
      </w:r>
      <w:r>
        <w:rPr>
          <w:sz w:val="24"/>
        </w:rPr>
        <w:t>guide</w:t>
      </w:r>
      <w:r>
        <w:rPr>
          <w:spacing w:val="-6"/>
          <w:sz w:val="24"/>
        </w:rPr>
        <w:t xml:space="preserve"> </w:t>
      </w:r>
      <w:r>
        <w:rPr>
          <w:sz w:val="24"/>
        </w:rPr>
        <w:t>how</w:t>
      </w:r>
      <w:r>
        <w:rPr>
          <w:spacing w:val="-9"/>
          <w:sz w:val="24"/>
        </w:rPr>
        <w:t xml:space="preserve"> </w:t>
      </w:r>
      <w:r>
        <w:rPr>
          <w:sz w:val="24"/>
        </w:rPr>
        <w:t>certain</w:t>
      </w:r>
      <w:r>
        <w:rPr>
          <w:spacing w:val="-5"/>
          <w:sz w:val="24"/>
        </w:rPr>
        <w:t xml:space="preserve"> </w:t>
      </w:r>
      <w:r>
        <w:rPr>
          <w:sz w:val="24"/>
        </w:rPr>
        <w:t>provisions</w:t>
      </w:r>
      <w:r>
        <w:rPr>
          <w:spacing w:val="-4"/>
          <w:sz w:val="24"/>
        </w:rPr>
        <w:t xml:space="preserve"> </w:t>
      </w:r>
      <w:r>
        <w:rPr>
          <w:sz w:val="24"/>
        </w:rPr>
        <w:t>of primary legislation are administered (to provide direction, clarification, and oversight of funded disability support</w:t>
      </w:r>
      <w:r>
        <w:rPr>
          <w:spacing w:val="-1"/>
          <w:sz w:val="24"/>
        </w:rPr>
        <w:t xml:space="preserve"> </w:t>
      </w:r>
      <w:r>
        <w:rPr>
          <w:sz w:val="24"/>
        </w:rPr>
        <w:t>services</w:t>
      </w:r>
      <w:r>
        <w:rPr>
          <w:spacing w:val="-1"/>
          <w:sz w:val="24"/>
        </w:rPr>
        <w:t xml:space="preserve"> </w:t>
      </w:r>
      <w:r>
        <w:rPr>
          <w:sz w:val="24"/>
        </w:rPr>
        <w:t xml:space="preserve">and Ministerial </w:t>
      </w:r>
      <w:proofErr w:type="spellStart"/>
      <w:r>
        <w:rPr>
          <w:sz w:val="24"/>
        </w:rPr>
        <w:t>programmes</w:t>
      </w:r>
      <w:proofErr w:type="spellEnd"/>
      <w:r>
        <w:rPr>
          <w:sz w:val="24"/>
        </w:rPr>
        <w:t>).</w:t>
      </w:r>
    </w:p>
    <w:p w14:paraId="6798D79A" w14:textId="77777777" w:rsidR="003B1238" w:rsidRDefault="00B852CE">
      <w:pPr>
        <w:pStyle w:val="ListParagraph"/>
        <w:numPr>
          <w:ilvl w:val="0"/>
          <w:numId w:val="10"/>
        </w:numPr>
        <w:tabs>
          <w:tab w:val="left" w:pos="1012"/>
        </w:tabs>
        <w:ind w:hanging="564"/>
        <w:rPr>
          <w:sz w:val="24"/>
        </w:rPr>
      </w:pPr>
      <w:r>
        <w:rPr>
          <w:sz w:val="24"/>
        </w:rPr>
        <w:t>Work</w:t>
      </w:r>
      <w:r>
        <w:rPr>
          <w:spacing w:val="-7"/>
          <w:sz w:val="24"/>
        </w:rPr>
        <w:t xml:space="preserve"> </w:t>
      </w:r>
      <w:r>
        <w:rPr>
          <w:sz w:val="24"/>
        </w:rPr>
        <w:t>on</w:t>
      </w:r>
      <w:r>
        <w:rPr>
          <w:spacing w:val="-6"/>
          <w:sz w:val="24"/>
        </w:rPr>
        <w:t xml:space="preserve"> </w:t>
      </w:r>
      <w:r>
        <w:rPr>
          <w:sz w:val="24"/>
        </w:rPr>
        <w:t>the</w:t>
      </w:r>
      <w:r>
        <w:rPr>
          <w:spacing w:val="-5"/>
          <w:sz w:val="24"/>
        </w:rPr>
        <w:t xml:space="preserve"> </w:t>
      </w:r>
      <w:r>
        <w:rPr>
          <w:sz w:val="24"/>
        </w:rPr>
        <w:t>legislative</w:t>
      </w:r>
      <w:r>
        <w:rPr>
          <w:spacing w:val="-7"/>
          <w:sz w:val="24"/>
        </w:rPr>
        <w:t xml:space="preserve"> </w:t>
      </w:r>
      <w:r>
        <w:rPr>
          <w:sz w:val="24"/>
        </w:rPr>
        <w:t>framework</w:t>
      </w:r>
      <w:r>
        <w:rPr>
          <w:spacing w:val="-3"/>
          <w:sz w:val="24"/>
        </w:rPr>
        <w:t xml:space="preserve"> </w:t>
      </w:r>
      <w:r>
        <w:rPr>
          <w:sz w:val="24"/>
        </w:rPr>
        <w:t>will</w:t>
      </w:r>
      <w:r>
        <w:rPr>
          <w:spacing w:val="-5"/>
          <w:sz w:val="24"/>
        </w:rPr>
        <w:t xml:space="preserve"> </w:t>
      </w:r>
      <w:r>
        <w:rPr>
          <w:sz w:val="24"/>
        </w:rPr>
        <w:t>be</w:t>
      </w:r>
      <w:r>
        <w:rPr>
          <w:spacing w:val="-4"/>
          <w:sz w:val="24"/>
        </w:rPr>
        <w:t xml:space="preserve"> </w:t>
      </w:r>
      <w:r>
        <w:rPr>
          <w:spacing w:val="-2"/>
          <w:sz w:val="24"/>
        </w:rPr>
        <w:t>phased:</w:t>
      </w:r>
    </w:p>
    <w:p w14:paraId="6D942E19" w14:textId="77777777" w:rsidR="003B1238" w:rsidRDefault="00B852CE">
      <w:pPr>
        <w:pStyle w:val="ListParagraph"/>
        <w:numPr>
          <w:ilvl w:val="1"/>
          <w:numId w:val="10"/>
        </w:numPr>
        <w:tabs>
          <w:tab w:val="left" w:pos="1888"/>
        </w:tabs>
        <w:ind w:right="667"/>
        <w:rPr>
          <w:sz w:val="24"/>
        </w:rPr>
      </w:pPr>
      <w:r>
        <w:rPr>
          <w:sz w:val="24"/>
        </w:rPr>
        <w:t>phase 1: the Bill establishes the foundational framework, and consequential work</w:t>
      </w:r>
      <w:r>
        <w:rPr>
          <w:spacing w:val="-8"/>
          <w:sz w:val="24"/>
        </w:rPr>
        <w:t xml:space="preserve"> </w:t>
      </w:r>
      <w:r>
        <w:rPr>
          <w:sz w:val="24"/>
        </w:rPr>
        <w:t>to</w:t>
      </w:r>
      <w:r>
        <w:rPr>
          <w:spacing w:val="-6"/>
          <w:sz w:val="24"/>
        </w:rPr>
        <w:t xml:space="preserve"> </w:t>
      </w:r>
      <w:r>
        <w:rPr>
          <w:sz w:val="24"/>
        </w:rPr>
        <w:t>follows</w:t>
      </w:r>
      <w:r>
        <w:rPr>
          <w:spacing w:val="-6"/>
          <w:sz w:val="24"/>
        </w:rPr>
        <w:t xml:space="preserve"> </w:t>
      </w:r>
      <w:r>
        <w:rPr>
          <w:sz w:val="24"/>
        </w:rPr>
        <w:t>in</w:t>
      </w:r>
      <w:r>
        <w:rPr>
          <w:spacing w:val="-6"/>
          <w:sz w:val="24"/>
        </w:rPr>
        <w:t xml:space="preserve"> </w:t>
      </w:r>
      <w:r>
        <w:rPr>
          <w:sz w:val="24"/>
        </w:rPr>
        <w:t>support</w:t>
      </w:r>
      <w:r>
        <w:rPr>
          <w:spacing w:val="-6"/>
          <w:sz w:val="24"/>
        </w:rPr>
        <w:t xml:space="preserve"> </w:t>
      </w:r>
      <w:r>
        <w:rPr>
          <w:sz w:val="24"/>
        </w:rPr>
        <w:t>of</w:t>
      </w:r>
      <w:r>
        <w:rPr>
          <w:spacing w:val="-9"/>
          <w:sz w:val="24"/>
        </w:rPr>
        <w:t xml:space="preserve"> </w:t>
      </w:r>
      <w:r>
        <w:rPr>
          <w:sz w:val="24"/>
        </w:rPr>
        <w:t>transitional</w:t>
      </w:r>
      <w:r>
        <w:rPr>
          <w:spacing w:val="-6"/>
          <w:sz w:val="24"/>
        </w:rPr>
        <w:t xml:space="preserve"> </w:t>
      </w:r>
      <w:r>
        <w:rPr>
          <w:sz w:val="24"/>
        </w:rPr>
        <w:t>and</w:t>
      </w:r>
      <w:r>
        <w:rPr>
          <w:spacing w:val="-6"/>
          <w:sz w:val="24"/>
        </w:rPr>
        <w:t xml:space="preserve"> </w:t>
      </w:r>
      <w:r>
        <w:rPr>
          <w:sz w:val="24"/>
        </w:rPr>
        <w:t>operational</w:t>
      </w:r>
      <w:r>
        <w:rPr>
          <w:spacing w:val="-4"/>
          <w:sz w:val="24"/>
        </w:rPr>
        <w:t xml:space="preserve"> </w:t>
      </w:r>
      <w:r>
        <w:rPr>
          <w:sz w:val="24"/>
        </w:rPr>
        <w:t>arrangements</w:t>
      </w:r>
      <w:r>
        <w:rPr>
          <w:spacing w:val="-5"/>
          <w:sz w:val="24"/>
        </w:rPr>
        <w:t xml:space="preserve"> </w:t>
      </w:r>
      <w:r>
        <w:rPr>
          <w:sz w:val="24"/>
        </w:rPr>
        <w:t>over</w:t>
      </w:r>
      <w:r>
        <w:rPr>
          <w:spacing w:val="-6"/>
          <w:sz w:val="24"/>
        </w:rPr>
        <w:t xml:space="preserve"> </w:t>
      </w:r>
      <w:r>
        <w:rPr>
          <w:sz w:val="24"/>
        </w:rPr>
        <w:t>the next few years</w:t>
      </w:r>
    </w:p>
    <w:p w14:paraId="68B95849" w14:textId="7EEDCFC1" w:rsidR="003B1238" w:rsidRDefault="007E0147">
      <w:pPr>
        <w:pStyle w:val="ListParagraph"/>
        <w:numPr>
          <w:ilvl w:val="1"/>
          <w:numId w:val="10"/>
        </w:numPr>
        <w:tabs>
          <w:tab w:val="left" w:pos="1888"/>
        </w:tabs>
        <w:ind w:right="779"/>
        <w:rPr>
          <w:sz w:val="24"/>
        </w:rPr>
      </w:pPr>
      <w:r>
        <w:rPr>
          <w:sz w:val="24"/>
        </w:rPr>
        <w:t>[Redacted content]</w:t>
      </w:r>
      <w:r w:rsidR="00B852CE">
        <w:rPr>
          <w:spacing w:val="-2"/>
          <w:sz w:val="24"/>
        </w:rPr>
        <w:t>.</w:t>
      </w:r>
    </w:p>
    <w:p w14:paraId="297CD53E" w14:textId="77777777" w:rsidR="003B1238" w:rsidRDefault="00B852CE">
      <w:pPr>
        <w:pStyle w:val="ListParagraph"/>
        <w:numPr>
          <w:ilvl w:val="0"/>
          <w:numId w:val="10"/>
        </w:numPr>
        <w:tabs>
          <w:tab w:val="left" w:pos="1012"/>
        </w:tabs>
        <w:spacing w:before="121"/>
        <w:ind w:right="619" w:hanging="564"/>
        <w:rPr>
          <w:sz w:val="24"/>
        </w:rPr>
      </w:pPr>
      <w:r>
        <w:rPr>
          <w:sz w:val="24"/>
        </w:rPr>
        <w:t>My intention is that core eligibility for DSS is developed and included in primary legislation</w:t>
      </w:r>
      <w:r>
        <w:rPr>
          <w:spacing w:val="-3"/>
          <w:sz w:val="24"/>
        </w:rPr>
        <w:t xml:space="preserve"> </w:t>
      </w:r>
      <w:r>
        <w:rPr>
          <w:sz w:val="24"/>
        </w:rPr>
        <w:t>with</w:t>
      </w:r>
      <w:r>
        <w:rPr>
          <w:spacing w:val="-2"/>
          <w:sz w:val="24"/>
        </w:rPr>
        <w:t xml:space="preserve"> </w:t>
      </w:r>
      <w:r>
        <w:rPr>
          <w:sz w:val="24"/>
        </w:rPr>
        <w:t>further</w:t>
      </w:r>
      <w:r>
        <w:rPr>
          <w:spacing w:val="-7"/>
          <w:sz w:val="24"/>
        </w:rPr>
        <w:t xml:space="preserve"> </w:t>
      </w:r>
      <w:r>
        <w:rPr>
          <w:sz w:val="24"/>
        </w:rPr>
        <w:t>specification</w:t>
      </w:r>
      <w:r>
        <w:rPr>
          <w:spacing w:val="-3"/>
          <w:sz w:val="24"/>
        </w:rPr>
        <w:t xml:space="preserve"> </w:t>
      </w:r>
      <w:r>
        <w:rPr>
          <w:sz w:val="24"/>
        </w:rPr>
        <w:t>in</w:t>
      </w:r>
      <w:r>
        <w:rPr>
          <w:spacing w:val="-3"/>
          <w:sz w:val="24"/>
        </w:rPr>
        <w:t xml:space="preserve"> </w:t>
      </w:r>
      <w:r>
        <w:rPr>
          <w:sz w:val="24"/>
        </w:rPr>
        <w:t xml:space="preserve">Ministerial </w:t>
      </w:r>
      <w:proofErr w:type="spellStart"/>
      <w:r>
        <w:rPr>
          <w:sz w:val="24"/>
        </w:rPr>
        <w:t>programmes</w:t>
      </w:r>
      <w:proofErr w:type="spellEnd"/>
      <w:r>
        <w:rPr>
          <w:sz w:val="24"/>
        </w:rPr>
        <w:t>.</w:t>
      </w:r>
      <w:r>
        <w:rPr>
          <w:spacing w:val="-2"/>
          <w:sz w:val="24"/>
        </w:rPr>
        <w:t xml:space="preserve"> </w:t>
      </w:r>
      <w:r>
        <w:rPr>
          <w:sz w:val="24"/>
        </w:rPr>
        <w:t>However, more</w:t>
      </w:r>
      <w:r>
        <w:rPr>
          <w:spacing w:val="-7"/>
          <w:sz w:val="24"/>
        </w:rPr>
        <w:t xml:space="preserve"> </w:t>
      </w:r>
      <w:r>
        <w:rPr>
          <w:sz w:val="24"/>
        </w:rPr>
        <w:t>work,</w:t>
      </w:r>
      <w:r>
        <w:rPr>
          <w:spacing w:val="-6"/>
          <w:sz w:val="24"/>
        </w:rPr>
        <w:t xml:space="preserve"> </w:t>
      </w:r>
      <w:r>
        <w:rPr>
          <w:sz w:val="24"/>
        </w:rPr>
        <w:t>in consultation with stakeholders will be required to</w:t>
      </w:r>
      <w:r>
        <w:rPr>
          <w:spacing w:val="-1"/>
          <w:sz w:val="24"/>
        </w:rPr>
        <w:t xml:space="preserve"> </w:t>
      </w:r>
      <w:proofErr w:type="spellStart"/>
      <w:r>
        <w:rPr>
          <w:sz w:val="24"/>
        </w:rPr>
        <w:t>standardise</w:t>
      </w:r>
      <w:proofErr w:type="spellEnd"/>
      <w:r>
        <w:rPr>
          <w:spacing w:val="-1"/>
          <w:sz w:val="24"/>
        </w:rPr>
        <w:t xml:space="preserve"> </w:t>
      </w:r>
      <w:r>
        <w:rPr>
          <w:sz w:val="24"/>
        </w:rPr>
        <w:t>eligibility settings so that a coherent and principled structure can be integrated into the new legislative framework. Currently</w:t>
      </w:r>
      <w:r>
        <w:rPr>
          <w:spacing w:val="-1"/>
          <w:sz w:val="24"/>
        </w:rPr>
        <w:t xml:space="preserve"> </w:t>
      </w:r>
      <w:r>
        <w:rPr>
          <w:sz w:val="24"/>
        </w:rPr>
        <w:t>there</w:t>
      </w:r>
      <w:r>
        <w:rPr>
          <w:spacing w:val="-2"/>
          <w:sz w:val="24"/>
        </w:rPr>
        <w:t xml:space="preserve"> </w:t>
      </w:r>
      <w:r>
        <w:rPr>
          <w:sz w:val="24"/>
        </w:rPr>
        <w:t>is</w:t>
      </w:r>
      <w:r>
        <w:rPr>
          <w:spacing w:val="-1"/>
          <w:sz w:val="24"/>
        </w:rPr>
        <w:t xml:space="preserve"> </w:t>
      </w:r>
      <w:r>
        <w:rPr>
          <w:sz w:val="24"/>
        </w:rPr>
        <w:t>no</w:t>
      </w:r>
      <w:r>
        <w:rPr>
          <w:spacing w:val="-1"/>
          <w:sz w:val="24"/>
        </w:rPr>
        <w:t xml:space="preserve"> </w:t>
      </w:r>
      <w:r>
        <w:rPr>
          <w:sz w:val="24"/>
        </w:rPr>
        <w:t>general</w:t>
      </w:r>
      <w:r>
        <w:rPr>
          <w:spacing w:val="-1"/>
          <w:sz w:val="24"/>
        </w:rPr>
        <w:t xml:space="preserve"> </w:t>
      </w:r>
      <w:r>
        <w:rPr>
          <w:sz w:val="24"/>
        </w:rPr>
        <w:t>or overarching eligibility setting that</w:t>
      </w:r>
      <w:r>
        <w:rPr>
          <w:spacing w:val="-1"/>
          <w:sz w:val="24"/>
        </w:rPr>
        <w:t xml:space="preserve"> </w:t>
      </w:r>
      <w:r>
        <w:rPr>
          <w:sz w:val="24"/>
        </w:rPr>
        <w:t>sits</w:t>
      </w:r>
      <w:r>
        <w:rPr>
          <w:spacing w:val="-4"/>
          <w:sz w:val="24"/>
        </w:rPr>
        <w:t xml:space="preserve"> </w:t>
      </w:r>
      <w:r>
        <w:rPr>
          <w:sz w:val="24"/>
        </w:rPr>
        <w:t>across</w:t>
      </w:r>
      <w:r>
        <w:rPr>
          <w:spacing w:val="-3"/>
          <w:sz w:val="24"/>
        </w:rPr>
        <w:t xml:space="preserve"> </w:t>
      </w:r>
      <w:r>
        <w:rPr>
          <w:sz w:val="24"/>
        </w:rPr>
        <w:t>all services. What does exist is complicated and inconsistent with settings tied to specific service</w:t>
      </w:r>
    </w:p>
    <w:p w14:paraId="350D7481" w14:textId="77777777" w:rsidR="003B1238" w:rsidRDefault="00B852CE">
      <w:pPr>
        <w:pStyle w:val="BodyText"/>
        <w:spacing w:before="133"/>
        <w:ind w:left="0" w:firstLine="0"/>
        <w:rPr>
          <w:sz w:val="20"/>
        </w:rPr>
      </w:pPr>
      <w:r>
        <w:rPr>
          <w:noProof/>
          <w:sz w:val="20"/>
        </w:rPr>
        <mc:AlternateContent>
          <mc:Choice Requires="wps">
            <w:drawing>
              <wp:anchor distT="0" distB="0" distL="0" distR="0" simplePos="0" relativeHeight="487588352" behindDoc="1" locked="0" layoutInCell="1" allowOverlap="1" wp14:anchorId="5CFA2C5A" wp14:editId="0484559C">
                <wp:simplePos x="0" y="0"/>
                <wp:positionH relativeFrom="page">
                  <wp:posOffset>914400</wp:posOffset>
                </wp:positionH>
                <wp:positionV relativeFrom="paragraph">
                  <wp:posOffset>245779</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8"/>
                              </a:lnTo>
                              <a:lnTo>
                                <a:pt x="1829054" y="761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E9D5C4" id="Graphic 6" o:spid="_x0000_s1026" style="position:absolute;margin-left:1in;margin-top:19.35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" path="m1829054,l,,,7618r1829054,l1829054,xe" fillcolor="black" stroked="f">
                <v:path arrowok="t"/>
                <w10:wrap type="topAndBottom" anchorx="page"/>
              </v:shape>
            </w:pict>
          </mc:Fallback>
        </mc:AlternateContent>
      </w:r>
    </w:p>
    <w:p w14:paraId="603B4F8E" w14:textId="77777777" w:rsidR="003B1238" w:rsidRDefault="003B1238">
      <w:pPr>
        <w:pStyle w:val="BodyText"/>
        <w:spacing w:before="70"/>
        <w:ind w:left="0" w:firstLine="0"/>
      </w:pPr>
    </w:p>
    <w:p w14:paraId="5E67DA7E" w14:textId="77777777" w:rsidR="003B1238" w:rsidRDefault="00B852CE">
      <w:pPr>
        <w:ind w:left="448" w:right="1316"/>
        <w:rPr>
          <w:sz w:val="20"/>
        </w:rPr>
      </w:pPr>
      <w:bookmarkStart w:id="2" w:name="_bookmark2"/>
      <w:bookmarkEnd w:id="2"/>
      <w:r>
        <w:rPr>
          <w:sz w:val="20"/>
          <w:vertAlign w:val="superscript"/>
        </w:rPr>
        <w:t>3</w:t>
      </w:r>
      <w:r>
        <w:rPr>
          <w:spacing w:val="-4"/>
          <w:sz w:val="20"/>
        </w:rPr>
        <w:t xml:space="preserve"> </w:t>
      </w:r>
      <w:r>
        <w:rPr>
          <w:sz w:val="20"/>
        </w:rPr>
        <w:t>This</w:t>
      </w:r>
      <w:r>
        <w:rPr>
          <w:spacing w:val="-7"/>
          <w:sz w:val="20"/>
        </w:rPr>
        <w:t xml:space="preserve"> </w:t>
      </w:r>
      <w:r>
        <w:rPr>
          <w:sz w:val="20"/>
        </w:rPr>
        <w:t>approach</w:t>
      </w:r>
      <w:r>
        <w:rPr>
          <w:spacing w:val="-3"/>
          <w:sz w:val="20"/>
        </w:rPr>
        <w:t xml:space="preserve"> </w:t>
      </w:r>
      <w:r>
        <w:rPr>
          <w:sz w:val="20"/>
        </w:rPr>
        <w:t>is</w:t>
      </w:r>
      <w:r>
        <w:rPr>
          <w:spacing w:val="-8"/>
          <w:sz w:val="20"/>
        </w:rPr>
        <w:t xml:space="preserve"> </w:t>
      </w:r>
      <w:r>
        <w:rPr>
          <w:sz w:val="20"/>
        </w:rPr>
        <w:t>based</w:t>
      </w:r>
      <w:r>
        <w:rPr>
          <w:spacing w:val="-2"/>
          <w:sz w:val="20"/>
        </w:rPr>
        <w:t xml:space="preserve"> </w:t>
      </w:r>
      <w:r>
        <w:rPr>
          <w:sz w:val="20"/>
        </w:rPr>
        <w:t>on</w:t>
      </w:r>
      <w:r>
        <w:rPr>
          <w:spacing w:val="-3"/>
          <w:sz w:val="20"/>
        </w:rPr>
        <w:t xml:space="preserve"> </w:t>
      </w:r>
      <w:r>
        <w:rPr>
          <w:sz w:val="20"/>
        </w:rPr>
        <w:t>the</w:t>
      </w:r>
      <w:r>
        <w:rPr>
          <w:spacing w:val="-6"/>
          <w:sz w:val="20"/>
        </w:rPr>
        <w:t xml:space="preserve"> </w:t>
      </w:r>
      <w:r>
        <w:rPr>
          <w:sz w:val="20"/>
        </w:rPr>
        <w:t>welfare</w:t>
      </w:r>
      <w:r>
        <w:rPr>
          <w:spacing w:val="-4"/>
          <w:sz w:val="20"/>
        </w:rPr>
        <w:t xml:space="preserve"> </w:t>
      </w:r>
      <w:proofErr w:type="spellStart"/>
      <w:r>
        <w:rPr>
          <w:sz w:val="20"/>
        </w:rPr>
        <w:t>programmes</w:t>
      </w:r>
      <w:proofErr w:type="spellEnd"/>
      <w:r>
        <w:rPr>
          <w:spacing w:val="-5"/>
          <w:sz w:val="20"/>
        </w:rPr>
        <w:t xml:space="preserve"> </w:t>
      </w:r>
      <w:r>
        <w:rPr>
          <w:sz w:val="20"/>
        </w:rPr>
        <w:t>model</w:t>
      </w:r>
      <w:r>
        <w:rPr>
          <w:spacing w:val="-6"/>
          <w:sz w:val="20"/>
        </w:rPr>
        <w:t xml:space="preserve"> </w:t>
      </w:r>
      <w:r>
        <w:rPr>
          <w:sz w:val="20"/>
        </w:rPr>
        <w:t>under</w:t>
      </w:r>
      <w:r>
        <w:rPr>
          <w:spacing w:val="-3"/>
          <w:sz w:val="20"/>
        </w:rPr>
        <w:t xml:space="preserve"> </w:t>
      </w:r>
      <w:r>
        <w:rPr>
          <w:sz w:val="20"/>
        </w:rPr>
        <w:t>the</w:t>
      </w:r>
      <w:r>
        <w:rPr>
          <w:spacing w:val="-6"/>
          <w:sz w:val="20"/>
        </w:rPr>
        <w:t xml:space="preserve"> </w:t>
      </w:r>
      <w:r>
        <w:rPr>
          <w:sz w:val="20"/>
        </w:rPr>
        <w:t>Social</w:t>
      </w:r>
      <w:r>
        <w:rPr>
          <w:spacing w:val="-3"/>
          <w:sz w:val="20"/>
        </w:rPr>
        <w:t xml:space="preserve"> </w:t>
      </w:r>
      <w:r>
        <w:rPr>
          <w:sz w:val="20"/>
        </w:rPr>
        <w:t>Security</w:t>
      </w:r>
      <w:r>
        <w:rPr>
          <w:spacing w:val="-6"/>
          <w:sz w:val="20"/>
        </w:rPr>
        <w:t xml:space="preserve"> </w:t>
      </w:r>
      <w:r>
        <w:rPr>
          <w:sz w:val="20"/>
        </w:rPr>
        <w:t>Act</w:t>
      </w:r>
      <w:r>
        <w:rPr>
          <w:spacing w:val="-7"/>
          <w:sz w:val="20"/>
        </w:rPr>
        <w:t xml:space="preserve"> </w:t>
      </w:r>
      <w:r>
        <w:rPr>
          <w:sz w:val="20"/>
        </w:rPr>
        <w:t>2018</w:t>
      </w:r>
      <w:r>
        <w:rPr>
          <w:spacing w:val="-6"/>
          <w:sz w:val="20"/>
        </w:rPr>
        <w:t xml:space="preserve"> </w:t>
      </w:r>
      <w:r>
        <w:rPr>
          <w:sz w:val="20"/>
        </w:rPr>
        <w:t>(which</w:t>
      </w:r>
      <w:r>
        <w:rPr>
          <w:spacing w:val="-3"/>
          <w:sz w:val="20"/>
        </w:rPr>
        <w:t xml:space="preserve"> </w:t>
      </w:r>
      <w:r>
        <w:rPr>
          <w:sz w:val="20"/>
        </w:rPr>
        <w:t xml:space="preserve">are Minister-approved, Cabinet-confirmed where appropriate, and </w:t>
      </w:r>
      <w:proofErr w:type="spellStart"/>
      <w:r>
        <w:rPr>
          <w:sz w:val="20"/>
        </w:rPr>
        <w:t>Gazetted</w:t>
      </w:r>
      <w:proofErr w:type="spellEnd"/>
      <w:r>
        <w:rPr>
          <w:sz w:val="20"/>
        </w:rPr>
        <w:t>).</w:t>
      </w:r>
    </w:p>
    <w:p w14:paraId="513600CB" w14:textId="77777777" w:rsidR="003B1238" w:rsidRDefault="003B1238">
      <w:pPr>
        <w:rPr>
          <w:sz w:val="20"/>
        </w:rPr>
        <w:sectPr w:rsidR="003B1238">
          <w:pgSz w:w="11920" w:h="16850"/>
          <w:pgMar w:top="1300" w:right="708" w:bottom="1320" w:left="992" w:header="429" w:footer="1123" w:gutter="0"/>
          <w:cols w:space="720"/>
        </w:sectPr>
      </w:pPr>
    </w:p>
    <w:p w14:paraId="1FC9509A" w14:textId="77777777" w:rsidR="003B1238" w:rsidRDefault="00B852CE">
      <w:pPr>
        <w:pStyle w:val="BodyText"/>
        <w:spacing w:before="100"/>
        <w:ind w:right="658" w:firstLine="0"/>
      </w:pPr>
      <w:r>
        <w:t>lines.</w:t>
      </w:r>
      <w:r>
        <w:rPr>
          <w:spacing w:val="-9"/>
        </w:rPr>
        <w:t xml:space="preserve"> </w:t>
      </w:r>
      <w:r>
        <w:t>While</w:t>
      </w:r>
      <w:r>
        <w:rPr>
          <w:spacing w:val="-7"/>
        </w:rPr>
        <w:t xml:space="preserve"> </w:t>
      </w:r>
      <w:r>
        <w:t>this</w:t>
      </w:r>
      <w:r>
        <w:rPr>
          <w:spacing w:val="-7"/>
        </w:rPr>
        <w:t xml:space="preserve"> </w:t>
      </w:r>
      <w:r>
        <w:t>work</w:t>
      </w:r>
      <w:r>
        <w:rPr>
          <w:spacing w:val="-5"/>
        </w:rPr>
        <w:t xml:space="preserve"> </w:t>
      </w:r>
      <w:r>
        <w:t>takes</w:t>
      </w:r>
      <w:r>
        <w:rPr>
          <w:spacing w:val="-7"/>
        </w:rPr>
        <w:t xml:space="preserve"> </w:t>
      </w:r>
      <w:r>
        <w:t>place,</w:t>
      </w:r>
      <w:r>
        <w:rPr>
          <w:spacing w:val="-5"/>
        </w:rPr>
        <w:t xml:space="preserve"> </w:t>
      </w:r>
      <w:r>
        <w:t>no</w:t>
      </w:r>
      <w:r>
        <w:rPr>
          <w:spacing w:val="-2"/>
        </w:rPr>
        <w:t xml:space="preserve"> </w:t>
      </w:r>
      <w:r>
        <w:t>changes</w:t>
      </w:r>
      <w:r>
        <w:rPr>
          <w:spacing w:val="-6"/>
        </w:rPr>
        <w:t xml:space="preserve"> </w:t>
      </w:r>
      <w:r>
        <w:t>to</w:t>
      </w:r>
      <w:r>
        <w:rPr>
          <w:spacing w:val="-2"/>
        </w:rPr>
        <w:t xml:space="preserve"> </w:t>
      </w:r>
      <w:r>
        <w:t>eligibility</w:t>
      </w:r>
      <w:r>
        <w:rPr>
          <w:spacing w:val="-6"/>
        </w:rPr>
        <w:t xml:space="preserve"> </w:t>
      </w:r>
      <w:r>
        <w:t>will</w:t>
      </w:r>
      <w:r>
        <w:rPr>
          <w:spacing w:val="-4"/>
        </w:rPr>
        <w:t xml:space="preserve"> </w:t>
      </w:r>
      <w:r>
        <w:t>be</w:t>
      </w:r>
      <w:r>
        <w:rPr>
          <w:spacing w:val="-6"/>
        </w:rPr>
        <w:t xml:space="preserve"> </w:t>
      </w:r>
      <w:r>
        <w:t>made</w:t>
      </w:r>
      <w:r>
        <w:rPr>
          <w:spacing w:val="-9"/>
        </w:rPr>
        <w:t xml:space="preserve"> </w:t>
      </w:r>
      <w:r>
        <w:t>and</w:t>
      </w:r>
      <w:r>
        <w:rPr>
          <w:spacing w:val="-5"/>
        </w:rPr>
        <w:t xml:space="preserve"> </w:t>
      </w:r>
      <w:r>
        <w:t>existing settings will stay in place.</w:t>
      </w:r>
    </w:p>
    <w:p w14:paraId="0925EA28" w14:textId="77777777" w:rsidR="003B1238" w:rsidRDefault="00B852CE">
      <w:pPr>
        <w:pStyle w:val="Heading1"/>
        <w:spacing w:before="122"/>
      </w:pPr>
      <w:r>
        <w:t>The</w:t>
      </w:r>
      <w:r>
        <w:rPr>
          <w:spacing w:val="-5"/>
        </w:rPr>
        <w:t xml:space="preserve"> </w:t>
      </w:r>
      <w:r>
        <w:t>judgment</w:t>
      </w:r>
      <w:r>
        <w:rPr>
          <w:spacing w:val="-5"/>
        </w:rPr>
        <w:t xml:space="preserve"> </w:t>
      </w:r>
      <w:r>
        <w:t>sets</w:t>
      </w:r>
      <w:r>
        <w:rPr>
          <w:spacing w:val="-6"/>
        </w:rPr>
        <w:t xml:space="preserve"> </w:t>
      </w:r>
      <w:r>
        <w:t>a</w:t>
      </w:r>
      <w:r>
        <w:rPr>
          <w:spacing w:val="-6"/>
        </w:rPr>
        <w:t xml:space="preserve"> </w:t>
      </w:r>
      <w:r>
        <w:t>precedent</w:t>
      </w:r>
      <w:r>
        <w:rPr>
          <w:spacing w:val="-3"/>
        </w:rPr>
        <w:t xml:space="preserve"> </w:t>
      </w:r>
      <w:r>
        <w:t>that</w:t>
      </w:r>
      <w:r>
        <w:rPr>
          <w:spacing w:val="-8"/>
        </w:rPr>
        <w:t xml:space="preserve"> </w:t>
      </w:r>
      <w:r>
        <w:t>could</w:t>
      </w:r>
      <w:r>
        <w:rPr>
          <w:spacing w:val="-7"/>
        </w:rPr>
        <w:t xml:space="preserve"> </w:t>
      </w:r>
      <w:r>
        <w:t>be</w:t>
      </w:r>
      <w:r>
        <w:rPr>
          <w:spacing w:val="-1"/>
        </w:rPr>
        <w:t xml:space="preserve"> </w:t>
      </w:r>
      <w:r>
        <w:t>used</w:t>
      </w:r>
      <w:r>
        <w:rPr>
          <w:spacing w:val="-7"/>
        </w:rPr>
        <w:t xml:space="preserve"> </w:t>
      </w:r>
      <w:r>
        <w:t>in</w:t>
      </w:r>
      <w:r>
        <w:rPr>
          <w:spacing w:val="-5"/>
        </w:rPr>
        <w:t xml:space="preserve"> </w:t>
      </w:r>
      <w:r>
        <w:t>further</w:t>
      </w:r>
      <w:r>
        <w:rPr>
          <w:spacing w:val="-2"/>
        </w:rPr>
        <w:t xml:space="preserve"> </w:t>
      </w:r>
      <w:r>
        <w:t>legal</w:t>
      </w:r>
      <w:r>
        <w:rPr>
          <w:spacing w:val="-1"/>
        </w:rPr>
        <w:t xml:space="preserve"> </w:t>
      </w:r>
      <w:r>
        <w:rPr>
          <w:spacing w:val="-2"/>
        </w:rPr>
        <w:t>action</w:t>
      </w:r>
    </w:p>
    <w:p w14:paraId="0E94BB94" w14:textId="77777777" w:rsidR="003B1238" w:rsidRDefault="00B852CE">
      <w:pPr>
        <w:pStyle w:val="ListParagraph"/>
        <w:numPr>
          <w:ilvl w:val="0"/>
          <w:numId w:val="10"/>
        </w:numPr>
        <w:tabs>
          <w:tab w:val="left" w:pos="1012"/>
        </w:tabs>
        <w:spacing w:before="118"/>
        <w:ind w:right="666"/>
        <w:rPr>
          <w:sz w:val="24"/>
        </w:rPr>
      </w:pPr>
      <w:r>
        <w:rPr>
          <w:sz w:val="24"/>
        </w:rPr>
        <w:t>The Bill will also address the specific issues arising from the judgment that established an</w:t>
      </w:r>
      <w:r>
        <w:rPr>
          <w:spacing w:val="-6"/>
          <w:sz w:val="24"/>
        </w:rPr>
        <w:t xml:space="preserve"> </w:t>
      </w:r>
      <w:r>
        <w:rPr>
          <w:sz w:val="24"/>
        </w:rPr>
        <w:t>employment</w:t>
      </w:r>
      <w:r>
        <w:rPr>
          <w:spacing w:val="-5"/>
          <w:sz w:val="24"/>
        </w:rPr>
        <w:t xml:space="preserve"> </w:t>
      </w:r>
      <w:r>
        <w:rPr>
          <w:sz w:val="24"/>
        </w:rPr>
        <w:t>relationship</w:t>
      </w:r>
      <w:r>
        <w:rPr>
          <w:spacing w:val="-5"/>
          <w:sz w:val="24"/>
        </w:rPr>
        <w:t xml:space="preserve"> </w:t>
      </w:r>
      <w:r>
        <w:rPr>
          <w:sz w:val="24"/>
        </w:rPr>
        <w:t>between</w:t>
      </w:r>
      <w:r>
        <w:rPr>
          <w:spacing w:val="-6"/>
          <w:sz w:val="24"/>
        </w:rPr>
        <w:t xml:space="preserve"> </w:t>
      </w:r>
      <w:r>
        <w:rPr>
          <w:sz w:val="24"/>
        </w:rPr>
        <w:t>two</w:t>
      </w:r>
      <w:r>
        <w:rPr>
          <w:spacing w:val="-6"/>
          <w:sz w:val="24"/>
        </w:rPr>
        <w:t xml:space="preserve"> </w:t>
      </w:r>
      <w:r>
        <w:rPr>
          <w:sz w:val="24"/>
        </w:rPr>
        <w:t>paid</w:t>
      </w:r>
      <w:r>
        <w:rPr>
          <w:spacing w:val="-5"/>
          <w:sz w:val="24"/>
        </w:rPr>
        <w:t xml:space="preserve"> </w:t>
      </w:r>
      <w:r>
        <w:rPr>
          <w:sz w:val="24"/>
        </w:rPr>
        <w:t>family</w:t>
      </w:r>
      <w:r>
        <w:rPr>
          <w:spacing w:val="-5"/>
          <w:sz w:val="24"/>
        </w:rPr>
        <w:t xml:space="preserve"> </w:t>
      </w:r>
      <w:r>
        <w:rPr>
          <w:sz w:val="24"/>
        </w:rPr>
        <w:t>carers</w:t>
      </w:r>
      <w:r>
        <w:rPr>
          <w:spacing w:val="-6"/>
          <w:sz w:val="24"/>
        </w:rPr>
        <w:t xml:space="preserve"> </w:t>
      </w:r>
      <w:r>
        <w:rPr>
          <w:sz w:val="24"/>
        </w:rPr>
        <w:t>and</w:t>
      </w:r>
      <w:r>
        <w:rPr>
          <w:spacing w:val="-6"/>
          <w:sz w:val="24"/>
        </w:rPr>
        <w:t xml:space="preserve"> </w:t>
      </w:r>
      <w:r>
        <w:rPr>
          <w:sz w:val="24"/>
        </w:rPr>
        <w:t>the</w:t>
      </w:r>
      <w:r>
        <w:rPr>
          <w:spacing w:val="-8"/>
          <w:sz w:val="24"/>
        </w:rPr>
        <w:t xml:space="preserve"> </w:t>
      </w:r>
      <w:r>
        <w:rPr>
          <w:sz w:val="24"/>
        </w:rPr>
        <w:t>Crown.</w:t>
      </w:r>
      <w:r>
        <w:rPr>
          <w:spacing w:val="-8"/>
          <w:sz w:val="24"/>
        </w:rPr>
        <w:t xml:space="preserve"> </w:t>
      </w:r>
      <w:r>
        <w:rPr>
          <w:sz w:val="24"/>
        </w:rPr>
        <w:t>The</w:t>
      </w:r>
      <w:r>
        <w:rPr>
          <w:spacing w:val="-8"/>
          <w:sz w:val="24"/>
        </w:rPr>
        <w:t xml:space="preserve"> </w:t>
      </w:r>
      <w:r>
        <w:rPr>
          <w:sz w:val="24"/>
        </w:rPr>
        <w:t>Bill</w:t>
      </w:r>
      <w:r>
        <w:rPr>
          <w:spacing w:val="-5"/>
          <w:sz w:val="24"/>
        </w:rPr>
        <w:t xml:space="preserve"> </w:t>
      </w:r>
      <w:r>
        <w:rPr>
          <w:sz w:val="24"/>
        </w:rPr>
        <w:t>will clarify that families have responsibility in the first instance for the wellbeing of family members (where available and if it is appropriate to do so).</w:t>
      </w:r>
    </w:p>
    <w:p w14:paraId="7AECD555" w14:textId="77777777" w:rsidR="003B1238" w:rsidRDefault="00B852CE">
      <w:pPr>
        <w:pStyle w:val="ListParagraph"/>
        <w:numPr>
          <w:ilvl w:val="0"/>
          <w:numId w:val="10"/>
        </w:numPr>
        <w:tabs>
          <w:tab w:val="left" w:pos="1012"/>
        </w:tabs>
        <w:ind w:right="691"/>
        <w:rPr>
          <w:sz w:val="24"/>
        </w:rPr>
      </w:pPr>
      <w:r>
        <w:rPr>
          <w:sz w:val="24"/>
        </w:rPr>
        <w:t>It was never the policy intent for the Crown to be the employer of family carers. This employment relationship is inappropriate, impracticable to administer, and raises operational</w:t>
      </w:r>
      <w:r>
        <w:rPr>
          <w:spacing w:val="-5"/>
          <w:sz w:val="24"/>
        </w:rPr>
        <w:t xml:space="preserve"> </w:t>
      </w:r>
      <w:r>
        <w:rPr>
          <w:sz w:val="24"/>
        </w:rPr>
        <w:t>challenges</w:t>
      </w:r>
      <w:r>
        <w:rPr>
          <w:spacing w:val="-7"/>
          <w:sz w:val="24"/>
        </w:rPr>
        <w:t xml:space="preserve"> </w:t>
      </w:r>
      <w:r>
        <w:rPr>
          <w:sz w:val="24"/>
        </w:rPr>
        <w:t>and</w:t>
      </w:r>
      <w:r>
        <w:rPr>
          <w:spacing w:val="-6"/>
          <w:sz w:val="24"/>
        </w:rPr>
        <w:t xml:space="preserve"> </w:t>
      </w:r>
      <w:r>
        <w:rPr>
          <w:sz w:val="24"/>
        </w:rPr>
        <w:t>fiscal</w:t>
      </w:r>
      <w:r>
        <w:rPr>
          <w:spacing w:val="-5"/>
          <w:sz w:val="24"/>
        </w:rPr>
        <w:t xml:space="preserve"> </w:t>
      </w:r>
      <w:r>
        <w:rPr>
          <w:sz w:val="24"/>
        </w:rPr>
        <w:t>risks.</w:t>
      </w:r>
      <w:r>
        <w:rPr>
          <w:spacing w:val="-10"/>
          <w:sz w:val="24"/>
        </w:rPr>
        <w:t xml:space="preserve"> </w:t>
      </w:r>
      <w:r>
        <w:rPr>
          <w:sz w:val="24"/>
        </w:rPr>
        <w:t>There</w:t>
      </w:r>
      <w:r>
        <w:rPr>
          <w:spacing w:val="-8"/>
          <w:sz w:val="24"/>
        </w:rPr>
        <w:t xml:space="preserve"> </w:t>
      </w:r>
      <w:r>
        <w:rPr>
          <w:sz w:val="24"/>
        </w:rPr>
        <w:t>are</w:t>
      </w:r>
      <w:r>
        <w:rPr>
          <w:spacing w:val="-9"/>
          <w:sz w:val="24"/>
        </w:rPr>
        <w:t xml:space="preserve"> </w:t>
      </w:r>
      <w:r>
        <w:rPr>
          <w:sz w:val="24"/>
        </w:rPr>
        <w:t>no</w:t>
      </w:r>
      <w:r>
        <w:rPr>
          <w:spacing w:val="-6"/>
          <w:sz w:val="24"/>
        </w:rPr>
        <w:t xml:space="preserve"> </w:t>
      </w:r>
      <w:r>
        <w:rPr>
          <w:sz w:val="24"/>
        </w:rPr>
        <w:t>operational</w:t>
      </w:r>
      <w:r>
        <w:rPr>
          <w:spacing w:val="-5"/>
          <w:sz w:val="24"/>
        </w:rPr>
        <w:t xml:space="preserve"> </w:t>
      </w:r>
      <w:r>
        <w:rPr>
          <w:sz w:val="24"/>
        </w:rPr>
        <w:t>policy</w:t>
      </w:r>
      <w:r>
        <w:rPr>
          <w:spacing w:val="-6"/>
          <w:sz w:val="24"/>
        </w:rPr>
        <w:t xml:space="preserve"> </w:t>
      </w:r>
      <w:r>
        <w:rPr>
          <w:sz w:val="24"/>
        </w:rPr>
        <w:t>measures</w:t>
      </w:r>
      <w:r>
        <w:rPr>
          <w:spacing w:val="-8"/>
          <w:sz w:val="24"/>
        </w:rPr>
        <w:t xml:space="preserve"> </w:t>
      </w:r>
      <w:r>
        <w:rPr>
          <w:sz w:val="24"/>
        </w:rPr>
        <w:t>that</w:t>
      </w:r>
      <w:r>
        <w:rPr>
          <w:spacing w:val="-6"/>
          <w:sz w:val="24"/>
        </w:rPr>
        <w:t xml:space="preserve"> </w:t>
      </w:r>
      <w:r>
        <w:rPr>
          <w:sz w:val="24"/>
        </w:rPr>
        <w:t>can be taken to adequately address the judgment.</w:t>
      </w:r>
    </w:p>
    <w:p w14:paraId="6AC12366" w14:textId="5062F1B4" w:rsidR="003B1238" w:rsidRDefault="007E0147">
      <w:pPr>
        <w:pStyle w:val="ListParagraph"/>
        <w:numPr>
          <w:ilvl w:val="0"/>
          <w:numId w:val="10"/>
        </w:numPr>
        <w:tabs>
          <w:tab w:val="left" w:pos="1012"/>
        </w:tabs>
        <w:spacing w:before="121"/>
        <w:ind w:right="734"/>
        <w:rPr>
          <w:sz w:val="24"/>
        </w:rPr>
      </w:pPr>
      <w:r>
        <w:rPr>
          <w:sz w:val="24"/>
        </w:rPr>
        <w:t>[Redacted content]</w:t>
      </w:r>
      <w:r>
        <w:rPr>
          <w:sz w:val="24"/>
        </w:rPr>
        <w:t xml:space="preserve">. </w:t>
      </w:r>
      <w:r w:rsidR="00B852CE">
        <w:rPr>
          <w:sz w:val="24"/>
        </w:rPr>
        <w:t>Therefore, as a precautionary approach, I am proposing a bar on further claims and litigation from the date of introduction of the Bill.</w:t>
      </w:r>
    </w:p>
    <w:p w14:paraId="0E77F446" w14:textId="77777777" w:rsidR="003B1238" w:rsidRDefault="00B852CE">
      <w:pPr>
        <w:pStyle w:val="Heading1"/>
      </w:pPr>
      <w:r>
        <w:t>There</w:t>
      </w:r>
      <w:r>
        <w:rPr>
          <w:spacing w:val="-5"/>
        </w:rPr>
        <w:t xml:space="preserve"> </w:t>
      </w:r>
      <w:r>
        <w:t>is</w:t>
      </w:r>
      <w:r>
        <w:rPr>
          <w:spacing w:val="-6"/>
        </w:rPr>
        <w:t xml:space="preserve"> </w:t>
      </w:r>
      <w:r>
        <w:t>a</w:t>
      </w:r>
      <w:r>
        <w:rPr>
          <w:spacing w:val="-6"/>
        </w:rPr>
        <w:t xml:space="preserve"> </w:t>
      </w:r>
      <w:r>
        <w:t>choice</w:t>
      </w:r>
      <w:r>
        <w:rPr>
          <w:spacing w:val="-2"/>
        </w:rPr>
        <w:t xml:space="preserve"> </w:t>
      </w:r>
      <w:r>
        <w:t>in</w:t>
      </w:r>
      <w:r>
        <w:rPr>
          <w:spacing w:val="-9"/>
        </w:rPr>
        <w:t xml:space="preserve"> </w:t>
      </w:r>
      <w:r>
        <w:t>whether</w:t>
      </w:r>
      <w:r>
        <w:rPr>
          <w:spacing w:val="-4"/>
        </w:rPr>
        <w:t xml:space="preserve"> </w:t>
      </w:r>
      <w:r>
        <w:t>to</w:t>
      </w:r>
      <w:r>
        <w:rPr>
          <w:spacing w:val="-2"/>
        </w:rPr>
        <w:t xml:space="preserve"> </w:t>
      </w:r>
      <w:r>
        <w:t>save</w:t>
      </w:r>
      <w:r>
        <w:rPr>
          <w:spacing w:val="-3"/>
        </w:rPr>
        <w:t xml:space="preserve"> </w:t>
      </w:r>
      <w:r>
        <w:t>or</w:t>
      </w:r>
      <w:r>
        <w:rPr>
          <w:spacing w:val="-5"/>
        </w:rPr>
        <w:t xml:space="preserve"> </w:t>
      </w:r>
      <w:r>
        <w:t>extinguish</w:t>
      </w:r>
      <w:r>
        <w:rPr>
          <w:spacing w:val="2"/>
        </w:rPr>
        <w:t xml:space="preserve"> </w:t>
      </w:r>
      <w:r>
        <w:t>pending</w:t>
      </w:r>
      <w:r>
        <w:rPr>
          <w:spacing w:val="-3"/>
        </w:rPr>
        <w:t xml:space="preserve"> </w:t>
      </w:r>
      <w:r>
        <w:rPr>
          <w:spacing w:val="-2"/>
        </w:rPr>
        <w:t>cases</w:t>
      </w:r>
    </w:p>
    <w:p w14:paraId="2AE2CA58" w14:textId="5A140DC3" w:rsidR="003B1238" w:rsidRDefault="007E0147">
      <w:pPr>
        <w:pStyle w:val="ListParagraph"/>
        <w:numPr>
          <w:ilvl w:val="0"/>
          <w:numId w:val="10"/>
        </w:numPr>
        <w:tabs>
          <w:tab w:val="left" w:pos="1012"/>
        </w:tabs>
        <w:spacing w:before="116"/>
        <w:ind w:right="873"/>
        <w:rPr>
          <w:sz w:val="24"/>
        </w:rPr>
      </w:pPr>
      <w:r>
        <w:rPr>
          <w:sz w:val="24"/>
        </w:rPr>
        <w:t>[Redacted content]</w:t>
      </w:r>
      <w:r w:rsidR="00B852CE">
        <w:rPr>
          <w:sz w:val="24"/>
        </w:rPr>
        <w:t>.</w:t>
      </w:r>
    </w:p>
    <w:p w14:paraId="59794C30" w14:textId="71A3AD31" w:rsidR="003B1238" w:rsidRDefault="007E0147">
      <w:pPr>
        <w:pStyle w:val="ListParagraph"/>
        <w:numPr>
          <w:ilvl w:val="0"/>
          <w:numId w:val="10"/>
        </w:numPr>
        <w:tabs>
          <w:tab w:val="left" w:pos="1012"/>
        </w:tabs>
        <w:spacing w:before="121"/>
        <w:ind w:right="765" w:hanging="564"/>
        <w:rPr>
          <w:sz w:val="24"/>
        </w:rPr>
      </w:pPr>
      <w:r>
        <w:rPr>
          <w:sz w:val="24"/>
        </w:rPr>
        <w:t>[Redacted content]</w:t>
      </w:r>
      <w:r w:rsidR="00B852CE">
        <w:rPr>
          <w:sz w:val="24"/>
        </w:rPr>
        <w:t>.</w:t>
      </w:r>
    </w:p>
    <w:p w14:paraId="1D6CAC73" w14:textId="0435304E" w:rsidR="003B1238" w:rsidRDefault="00B852CE">
      <w:pPr>
        <w:pStyle w:val="ListParagraph"/>
        <w:numPr>
          <w:ilvl w:val="0"/>
          <w:numId w:val="10"/>
        </w:numPr>
        <w:tabs>
          <w:tab w:val="left" w:pos="1012"/>
        </w:tabs>
        <w:ind w:right="903"/>
        <w:rPr>
          <w:sz w:val="24"/>
        </w:rPr>
      </w:pPr>
      <w:r>
        <w:rPr>
          <w:sz w:val="24"/>
        </w:rPr>
        <w:t>I</w:t>
      </w:r>
      <w:r>
        <w:rPr>
          <w:spacing w:val="-8"/>
          <w:sz w:val="24"/>
        </w:rPr>
        <w:t xml:space="preserve"> </w:t>
      </w:r>
      <w:r>
        <w:rPr>
          <w:sz w:val="24"/>
        </w:rPr>
        <w:t>propose</w:t>
      </w:r>
      <w:r>
        <w:rPr>
          <w:spacing w:val="-8"/>
          <w:sz w:val="24"/>
        </w:rPr>
        <w:t xml:space="preserve"> </w:t>
      </w:r>
      <w:r>
        <w:rPr>
          <w:sz w:val="24"/>
        </w:rPr>
        <w:t>that</w:t>
      </w:r>
      <w:r>
        <w:rPr>
          <w:spacing w:val="-4"/>
          <w:sz w:val="24"/>
        </w:rPr>
        <w:t xml:space="preserve"> </w:t>
      </w:r>
      <w:r>
        <w:rPr>
          <w:sz w:val="24"/>
        </w:rPr>
        <w:t>the</w:t>
      </w:r>
      <w:r>
        <w:rPr>
          <w:spacing w:val="-5"/>
          <w:sz w:val="24"/>
        </w:rPr>
        <w:t xml:space="preserve"> </w:t>
      </w:r>
      <w:r>
        <w:rPr>
          <w:sz w:val="24"/>
        </w:rPr>
        <w:t>successful</w:t>
      </w:r>
      <w:r>
        <w:rPr>
          <w:spacing w:val="-5"/>
          <w:sz w:val="24"/>
        </w:rPr>
        <w:t xml:space="preserve"> </w:t>
      </w:r>
      <w:r>
        <w:rPr>
          <w:sz w:val="24"/>
        </w:rPr>
        <w:t>claims</w:t>
      </w:r>
      <w:r>
        <w:rPr>
          <w:spacing w:val="-3"/>
          <w:sz w:val="24"/>
        </w:rPr>
        <w:t xml:space="preserve"> </w:t>
      </w:r>
      <w:r>
        <w:rPr>
          <w:sz w:val="24"/>
        </w:rPr>
        <w:t>of</w:t>
      </w:r>
      <w:r>
        <w:rPr>
          <w:spacing w:val="-6"/>
          <w:sz w:val="24"/>
        </w:rPr>
        <w:t xml:space="preserve"> </w:t>
      </w:r>
      <w:proofErr w:type="spellStart"/>
      <w:r>
        <w:rPr>
          <w:sz w:val="24"/>
        </w:rPr>
        <w:t>Ms</w:t>
      </w:r>
      <w:proofErr w:type="spellEnd"/>
      <w:r>
        <w:rPr>
          <w:spacing w:val="-7"/>
          <w:sz w:val="24"/>
        </w:rPr>
        <w:t xml:space="preserve"> </w:t>
      </w:r>
      <w:r>
        <w:rPr>
          <w:sz w:val="24"/>
        </w:rPr>
        <w:t>Fleming</w:t>
      </w:r>
      <w:r>
        <w:rPr>
          <w:spacing w:val="-4"/>
          <w:sz w:val="24"/>
        </w:rPr>
        <w:t xml:space="preserve"> </w:t>
      </w:r>
      <w:r>
        <w:rPr>
          <w:sz w:val="24"/>
        </w:rPr>
        <w:t>and</w:t>
      </w:r>
      <w:r>
        <w:rPr>
          <w:spacing w:val="-5"/>
          <w:sz w:val="24"/>
        </w:rPr>
        <w:t xml:space="preserve"> </w:t>
      </w:r>
      <w:proofErr w:type="spellStart"/>
      <w:r>
        <w:rPr>
          <w:sz w:val="24"/>
        </w:rPr>
        <w:t>Mr</w:t>
      </w:r>
      <w:proofErr w:type="spellEnd"/>
      <w:r>
        <w:rPr>
          <w:spacing w:val="-5"/>
          <w:sz w:val="24"/>
        </w:rPr>
        <w:t xml:space="preserve"> </w:t>
      </w:r>
      <w:r>
        <w:rPr>
          <w:sz w:val="24"/>
        </w:rPr>
        <w:t>Humphreys</w:t>
      </w:r>
      <w:r>
        <w:rPr>
          <w:spacing w:val="-2"/>
          <w:sz w:val="24"/>
        </w:rPr>
        <w:t xml:space="preserve"> </w:t>
      </w:r>
      <w:r>
        <w:rPr>
          <w:sz w:val="24"/>
        </w:rPr>
        <w:t>are</w:t>
      </w:r>
      <w:r>
        <w:rPr>
          <w:spacing w:val="-8"/>
          <w:sz w:val="24"/>
        </w:rPr>
        <w:t xml:space="preserve"> </w:t>
      </w:r>
      <w:r>
        <w:rPr>
          <w:sz w:val="24"/>
        </w:rPr>
        <w:t>saved.</w:t>
      </w:r>
      <w:r>
        <w:rPr>
          <w:spacing w:val="-9"/>
          <w:sz w:val="24"/>
        </w:rPr>
        <w:t xml:space="preserve"> </w:t>
      </w:r>
      <w:r>
        <w:rPr>
          <w:sz w:val="24"/>
        </w:rPr>
        <w:t>This means</w:t>
      </w:r>
      <w:r>
        <w:rPr>
          <w:spacing w:val="-3"/>
          <w:sz w:val="24"/>
        </w:rPr>
        <w:t xml:space="preserve"> </w:t>
      </w:r>
      <w:r>
        <w:rPr>
          <w:sz w:val="24"/>
        </w:rPr>
        <w:t>they</w:t>
      </w:r>
      <w:r>
        <w:rPr>
          <w:spacing w:val="-3"/>
          <w:sz w:val="24"/>
        </w:rPr>
        <w:t xml:space="preserve"> </w:t>
      </w:r>
      <w:r>
        <w:rPr>
          <w:sz w:val="24"/>
        </w:rPr>
        <w:t>will</w:t>
      </w:r>
      <w:r>
        <w:rPr>
          <w:spacing w:val="-3"/>
          <w:sz w:val="24"/>
        </w:rPr>
        <w:t xml:space="preserve"> </w:t>
      </w:r>
      <w:r>
        <w:rPr>
          <w:sz w:val="24"/>
        </w:rPr>
        <w:t>continue</w:t>
      </w:r>
      <w:r>
        <w:rPr>
          <w:spacing w:val="-3"/>
          <w:sz w:val="24"/>
        </w:rPr>
        <w:t xml:space="preserve"> </w:t>
      </w:r>
      <w:r>
        <w:rPr>
          <w:sz w:val="24"/>
        </w:rPr>
        <w:t>as</w:t>
      </w:r>
      <w:r>
        <w:rPr>
          <w:spacing w:val="-3"/>
          <w:sz w:val="24"/>
        </w:rPr>
        <w:t xml:space="preserve"> </w:t>
      </w:r>
      <w:r>
        <w:rPr>
          <w:sz w:val="24"/>
        </w:rPr>
        <w:t>MSD</w:t>
      </w:r>
      <w:r>
        <w:rPr>
          <w:spacing w:val="-4"/>
          <w:sz w:val="24"/>
        </w:rPr>
        <w:t xml:space="preserve"> </w:t>
      </w:r>
      <w:r>
        <w:rPr>
          <w:sz w:val="24"/>
        </w:rPr>
        <w:t>employees</w:t>
      </w:r>
      <w:r w:rsidR="007E0147">
        <w:rPr>
          <w:sz w:val="24"/>
        </w:rPr>
        <w:t xml:space="preserve"> </w:t>
      </w:r>
      <w:r w:rsidR="007E0147">
        <w:rPr>
          <w:sz w:val="24"/>
        </w:rPr>
        <w:t>[Redacted content]</w:t>
      </w:r>
      <w:r>
        <w:rPr>
          <w:sz w:val="24"/>
        </w:rPr>
        <w:t>.</w:t>
      </w:r>
    </w:p>
    <w:p w14:paraId="1196D914" w14:textId="32A9620B" w:rsidR="003B1238" w:rsidRPr="007E0147" w:rsidRDefault="00B852CE" w:rsidP="007E0147">
      <w:pPr>
        <w:pStyle w:val="ListParagraph"/>
        <w:numPr>
          <w:ilvl w:val="0"/>
          <w:numId w:val="10"/>
        </w:numPr>
        <w:tabs>
          <w:tab w:val="left" w:pos="1012"/>
        </w:tabs>
        <w:ind w:right="903"/>
        <w:rPr>
          <w:sz w:val="24"/>
        </w:rPr>
      </w:pPr>
      <w:r w:rsidRPr="007E0147">
        <w:rPr>
          <w:sz w:val="24"/>
        </w:rPr>
        <w:t xml:space="preserve">However, I seek Cabinet consideration of the approach to be taken to the </w:t>
      </w:r>
      <w:r w:rsidR="007E0147" w:rsidRPr="007E0147">
        <w:rPr>
          <w:sz w:val="24"/>
        </w:rPr>
        <w:t>[Redacted content]</w:t>
      </w:r>
      <w:r w:rsidR="007E0147" w:rsidRPr="007E0147">
        <w:rPr>
          <w:sz w:val="24"/>
        </w:rPr>
        <w:t xml:space="preserve"> </w:t>
      </w:r>
      <w:r w:rsidRPr="007E0147">
        <w:rPr>
          <w:sz w:val="24"/>
        </w:rPr>
        <w:t>pending claims filed with the Employment Court and Employment Relations Authority by</w:t>
      </w:r>
      <w:r w:rsidRPr="007E0147">
        <w:rPr>
          <w:spacing w:val="-5"/>
          <w:sz w:val="24"/>
        </w:rPr>
        <w:t xml:space="preserve"> </w:t>
      </w:r>
      <w:r w:rsidRPr="007E0147">
        <w:rPr>
          <w:sz w:val="24"/>
        </w:rPr>
        <w:t>the</w:t>
      </w:r>
      <w:r w:rsidRPr="007E0147">
        <w:rPr>
          <w:spacing w:val="-5"/>
          <w:sz w:val="24"/>
        </w:rPr>
        <w:t xml:space="preserve"> </w:t>
      </w:r>
      <w:r w:rsidRPr="007E0147">
        <w:rPr>
          <w:sz w:val="24"/>
        </w:rPr>
        <w:t>date</w:t>
      </w:r>
      <w:r w:rsidRPr="007E0147">
        <w:rPr>
          <w:spacing w:val="-5"/>
          <w:sz w:val="24"/>
        </w:rPr>
        <w:t xml:space="preserve"> </w:t>
      </w:r>
      <w:r w:rsidRPr="007E0147">
        <w:rPr>
          <w:sz w:val="24"/>
        </w:rPr>
        <w:t>of</w:t>
      </w:r>
      <w:r w:rsidRPr="007E0147">
        <w:rPr>
          <w:spacing w:val="-7"/>
          <w:sz w:val="24"/>
        </w:rPr>
        <w:t xml:space="preserve"> </w:t>
      </w:r>
      <w:r w:rsidRPr="007E0147">
        <w:rPr>
          <w:sz w:val="24"/>
        </w:rPr>
        <w:t>when</w:t>
      </w:r>
      <w:r w:rsidRPr="007E0147">
        <w:rPr>
          <w:spacing w:val="-5"/>
          <w:sz w:val="24"/>
        </w:rPr>
        <w:t xml:space="preserve"> </w:t>
      </w:r>
      <w:r w:rsidRPr="007E0147">
        <w:rPr>
          <w:sz w:val="24"/>
        </w:rPr>
        <w:t>the</w:t>
      </w:r>
      <w:r w:rsidRPr="007E0147">
        <w:rPr>
          <w:spacing w:val="-3"/>
          <w:sz w:val="24"/>
        </w:rPr>
        <w:t xml:space="preserve"> </w:t>
      </w:r>
      <w:r w:rsidRPr="007E0147">
        <w:rPr>
          <w:sz w:val="24"/>
        </w:rPr>
        <w:t>Bill</w:t>
      </w:r>
      <w:r w:rsidRPr="007E0147">
        <w:rPr>
          <w:spacing w:val="-4"/>
          <w:sz w:val="24"/>
        </w:rPr>
        <w:t xml:space="preserve"> </w:t>
      </w:r>
      <w:r w:rsidRPr="007E0147">
        <w:rPr>
          <w:sz w:val="24"/>
        </w:rPr>
        <w:t>is</w:t>
      </w:r>
      <w:r w:rsidRPr="007E0147">
        <w:rPr>
          <w:spacing w:val="-5"/>
          <w:sz w:val="24"/>
        </w:rPr>
        <w:t xml:space="preserve"> </w:t>
      </w:r>
      <w:r w:rsidRPr="007E0147">
        <w:rPr>
          <w:sz w:val="24"/>
        </w:rPr>
        <w:t>introduced,</w:t>
      </w:r>
      <w:r w:rsidRPr="007E0147">
        <w:rPr>
          <w:spacing w:val="-4"/>
          <w:sz w:val="24"/>
        </w:rPr>
        <w:t xml:space="preserve"> </w:t>
      </w:r>
      <w:r w:rsidRPr="007E0147">
        <w:rPr>
          <w:sz w:val="24"/>
        </w:rPr>
        <w:t>but</w:t>
      </w:r>
      <w:r w:rsidRPr="007E0147">
        <w:rPr>
          <w:spacing w:val="-4"/>
          <w:sz w:val="24"/>
        </w:rPr>
        <w:t xml:space="preserve"> </w:t>
      </w:r>
      <w:r w:rsidRPr="007E0147">
        <w:rPr>
          <w:sz w:val="24"/>
        </w:rPr>
        <w:t>which</w:t>
      </w:r>
      <w:r w:rsidRPr="007E0147">
        <w:rPr>
          <w:spacing w:val="-5"/>
          <w:sz w:val="24"/>
        </w:rPr>
        <w:t xml:space="preserve"> </w:t>
      </w:r>
      <w:r w:rsidRPr="007E0147">
        <w:rPr>
          <w:sz w:val="24"/>
        </w:rPr>
        <w:t>are</w:t>
      </w:r>
      <w:r w:rsidRPr="007E0147">
        <w:rPr>
          <w:spacing w:val="-7"/>
          <w:sz w:val="24"/>
        </w:rPr>
        <w:t xml:space="preserve"> </w:t>
      </w:r>
      <w:r w:rsidRPr="007E0147">
        <w:rPr>
          <w:sz w:val="24"/>
        </w:rPr>
        <w:t>not</w:t>
      </w:r>
      <w:r w:rsidRPr="007E0147">
        <w:rPr>
          <w:spacing w:val="-4"/>
          <w:sz w:val="24"/>
        </w:rPr>
        <w:t xml:space="preserve"> </w:t>
      </w:r>
      <w:r w:rsidRPr="007E0147">
        <w:rPr>
          <w:sz w:val="24"/>
        </w:rPr>
        <w:t>determined</w:t>
      </w:r>
      <w:r w:rsidRPr="007E0147">
        <w:rPr>
          <w:spacing w:val="-2"/>
          <w:sz w:val="24"/>
        </w:rPr>
        <w:t xml:space="preserve"> </w:t>
      </w:r>
      <w:r w:rsidRPr="007E0147">
        <w:rPr>
          <w:sz w:val="24"/>
        </w:rPr>
        <w:t>or</w:t>
      </w:r>
      <w:r w:rsidRPr="007E0147">
        <w:rPr>
          <w:spacing w:val="-3"/>
          <w:sz w:val="24"/>
        </w:rPr>
        <w:t xml:space="preserve"> </w:t>
      </w:r>
      <w:r w:rsidRPr="007E0147">
        <w:rPr>
          <w:sz w:val="24"/>
        </w:rPr>
        <w:t>resolved.</w:t>
      </w:r>
      <w:r w:rsidRPr="007E0147">
        <w:rPr>
          <w:spacing w:val="-9"/>
          <w:sz w:val="24"/>
        </w:rPr>
        <w:t xml:space="preserve"> </w:t>
      </w:r>
      <w:r w:rsidRPr="007E0147">
        <w:rPr>
          <w:sz w:val="24"/>
        </w:rPr>
        <w:t xml:space="preserve">The fiscal impact from these pending claims’ remedies awards and legal expenses is estimated to be between </w:t>
      </w:r>
      <w:r w:rsidR="007E0147" w:rsidRPr="007E0147">
        <w:rPr>
          <w:sz w:val="24"/>
        </w:rPr>
        <w:t>[Redacted content]</w:t>
      </w:r>
      <w:r>
        <w:t>.</w:t>
      </w:r>
      <w:r w:rsidRPr="007E0147">
        <w:rPr>
          <w:spacing w:val="-10"/>
        </w:rPr>
        <w:t xml:space="preserve"> </w:t>
      </w:r>
      <w:r>
        <w:t>This</w:t>
      </w:r>
      <w:r w:rsidRPr="007E0147">
        <w:rPr>
          <w:spacing w:val="-3"/>
        </w:rPr>
        <w:t xml:space="preserve"> </w:t>
      </w:r>
      <w:r>
        <w:t>will</w:t>
      </w:r>
      <w:r w:rsidRPr="007E0147">
        <w:rPr>
          <w:spacing w:val="-1"/>
        </w:rPr>
        <w:t xml:space="preserve"> </w:t>
      </w:r>
      <w:r>
        <w:t>increase</w:t>
      </w:r>
      <w:r w:rsidRPr="007E0147">
        <w:rPr>
          <w:spacing w:val="-4"/>
        </w:rPr>
        <w:t xml:space="preserve"> </w:t>
      </w:r>
      <w:r>
        <w:t>if</w:t>
      </w:r>
      <w:r w:rsidRPr="007E0147">
        <w:rPr>
          <w:spacing w:val="-2"/>
        </w:rPr>
        <w:t xml:space="preserve"> </w:t>
      </w:r>
      <w:r>
        <w:t>further</w:t>
      </w:r>
      <w:r w:rsidRPr="007E0147">
        <w:rPr>
          <w:spacing w:val="-2"/>
        </w:rPr>
        <w:t xml:space="preserve"> </w:t>
      </w:r>
      <w:r>
        <w:t>claims</w:t>
      </w:r>
      <w:r w:rsidRPr="007E0147">
        <w:rPr>
          <w:spacing w:val="1"/>
        </w:rPr>
        <w:t xml:space="preserve"> </w:t>
      </w:r>
      <w:r>
        <w:t>are</w:t>
      </w:r>
      <w:r w:rsidRPr="007E0147">
        <w:rPr>
          <w:spacing w:val="-5"/>
        </w:rPr>
        <w:t xml:space="preserve"> </w:t>
      </w:r>
      <w:r>
        <w:t>made</w:t>
      </w:r>
      <w:r w:rsidRPr="007E0147">
        <w:rPr>
          <w:spacing w:val="-5"/>
        </w:rPr>
        <w:t xml:space="preserve"> </w:t>
      </w:r>
      <w:r>
        <w:t>before</w:t>
      </w:r>
      <w:r w:rsidRPr="007E0147">
        <w:rPr>
          <w:spacing w:val="-5"/>
        </w:rPr>
        <w:t xml:space="preserve"> </w:t>
      </w:r>
      <w:r>
        <w:t>the</w:t>
      </w:r>
      <w:r w:rsidRPr="007E0147">
        <w:rPr>
          <w:spacing w:val="-2"/>
        </w:rPr>
        <w:t xml:space="preserve"> </w:t>
      </w:r>
      <w:r>
        <w:t xml:space="preserve">Bill is </w:t>
      </w:r>
      <w:r w:rsidRPr="007E0147">
        <w:rPr>
          <w:spacing w:val="-2"/>
        </w:rPr>
        <w:t>introduced.</w:t>
      </w:r>
    </w:p>
    <w:p w14:paraId="63129620" w14:textId="496A3453" w:rsidR="003B1238" w:rsidRDefault="007E0147">
      <w:pPr>
        <w:pStyle w:val="ListParagraph"/>
        <w:numPr>
          <w:ilvl w:val="0"/>
          <w:numId w:val="10"/>
        </w:numPr>
        <w:tabs>
          <w:tab w:val="left" w:pos="1012"/>
        </w:tabs>
        <w:ind w:right="675"/>
        <w:rPr>
          <w:sz w:val="24"/>
        </w:rPr>
      </w:pPr>
      <w:r>
        <w:rPr>
          <w:sz w:val="24"/>
        </w:rPr>
        <w:t>[Redacted content]</w:t>
      </w:r>
    </w:p>
    <w:p w14:paraId="5B163CDD" w14:textId="77777777" w:rsidR="003B1238" w:rsidRDefault="00B852CE">
      <w:pPr>
        <w:pStyle w:val="ListParagraph"/>
        <w:numPr>
          <w:ilvl w:val="0"/>
          <w:numId w:val="10"/>
        </w:numPr>
        <w:tabs>
          <w:tab w:val="left" w:pos="1012"/>
        </w:tabs>
        <w:spacing w:before="125" w:line="237" w:lineRule="auto"/>
        <w:ind w:right="1777"/>
        <w:rPr>
          <w:sz w:val="24"/>
        </w:rPr>
      </w:pPr>
      <w:r>
        <w:rPr>
          <w:sz w:val="24"/>
        </w:rPr>
        <w:t>While</w:t>
      </w:r>
      <w:r>
        <w:rPr>
          <w:spacing w:val="-8"/>
          <w:sz w:val="24"/>
        </w:rPr>
        <w:t xml:space="preserve"> </w:t>
      </w:r>
      <w:r>
        <w:rPr>
          <w:sz w:val="24"/>
        </w:rPr>
        <w:t>the</w:t>
      </w:r>
      <w:r>
        <w:rPr>
          <w:spacing w:val="-8"/>
          <w:sz w:val="24"/>
        </w:rPr>
        <w:t xml:space="preserve"> </w:t>
      </w:r>
      <w:r>
        <w:rPr>
          <w:sz w:val="24"/>
        </w:rPr>
        <w:t>legislature</w:t>
      </w:r>
      <w:r>
        <w:rPr>
          <w:spacing w:val="-7"/>
          <w:sz w:val="24"/>
        </w:rPr>
        <w:t xml:space="preserve"> </w:t>
      </w:r>
      <w:r>
        <w:rPr>
          <w:sz w:val="24"/>
        </w:rPr>
        <w:t>should</w:t>
      </w:r>
      <w:r>
        <w:rPr>
          <w:spacing w:val="-4"/>
          <w:sz w:val="24"/>
        </w:rPr>
        <w:t xml:space="preserve"> </w:t>
      </w:r>
      <w:r>
        <w:rPr>
          <w:sz w:val="24"/>
        </w:rPr>
        <w:t>not</w:t>
      </w:r>
      <w:r>
        <w:rPr>
          <w:spacing w:val="-4"/>
          <w:sz w:val="24"/>
        </w:rPr>
        <w:t xml:space="preserve"> </w:t>
      </w:r>
      <w:r>
        <w:rPr>
          <w:sz w:val="24"/>
        </w:rPr>
        <w:t>interfere</w:t>
      </w:r>
      <w:r>
        <w:rPr>
          <w:spacing w:val="-8"/>
          <w:sz w:val="24"/>
        </w:rPr>
        <w:t xml:space="preserve"> </w:t>
      </w:r>
      <w:r>
        <w:rPr>
          <w:sz w:val="24"/>
        </w:rPr>
        <w:t>with</w:t>
      </w:r>
      <w:r>
        <w:rPr>
          <w:spacing w:val="-4"/>
          <w:sz w:val="24"/>
        </w:rPr>
        <w:t xml:space="preserve"> </w:t>
      </w:r>
      <w:r>
        <w:rPr>
          <w:sz w:val="24"/>
        </w:rPr>
        <w:t>cases</w:t>
      </w:r>
      <w:r>
        <w:rPr>
          <w:spacing w:val="-7"/>
          <w:sz w:val="24"/>
        </w:rPr>
        <w:t xml:space="preserve"> </w:t>
      </w:r>
      <w:r>
        <w:rPr>
          <w:sz w:val="24"/>
        </w:rPr>
        <w:t>before</w:t>
      </w:r>
      <w:r>
        <w:rPr>
          <w:spacing w:val="-8"/>
          <w:sz w:val="24"/>
        </w:rPr>
        <w:t xml:space="preserve"> </w:t>
      </w:r>
      <w:r>
        <w:rPr>
          <w:sz w:val="24"/>
        </w:rPr>
        <w:t>the</w:t>
      </w:r>
      <w:r>
        <w:rPr>
          <w:spacing w:val="-6"/>
          <w:sz w:val="24"/>
        </w:rPr>
        <w:t xml:space="preserve"> </w:t>
      </w:r>
      <w:r>
        <w:rPr>
          <w:sz w:val="24"/>
        </w:rPr>
        <w:t>courts</w:t>
      </w:r>
      <w:r>
        <w:rPr>
          <w:spacing w:val="-5"/>
          <w:sz w:val="24"/>
        </w:rPr>
        <w:t xml:space="preserve"> </w:t>
      </w:r>
      <w:r>
        <w:rPr>
          <w:sz w:val="24"/>
        </w:rPr>
        <w:t>without justification, there is a case for clarifying policy setting to the Crown.</w:t>
      </w:r>
    </w:p>
    <w:p w14:paraId="7F29D20F" w14:textId="77777777" w:rsidR="003B1238" w:rsidRDefault="00B852CE">
      <w:pPr>
        <w:pStyle w:val="ListParagraph"/>
        <w:numPr>
          <w:ilvl w:val="0"/>
          <w:numId w:val="10"/>
        </w:numPr>
        <w:tabs>
          <w:tab w:val="left" w:pos="1012"/>
        </w:tabs>
        <w:spacing w:before="121"/>
        <w:ind w:right="997"/>
        <w:rPr>
          <w:sz w:val="24"/>
        </w:rPr>
      </w:pPr>
      <w:r>
        <w:rPr>
          <w:sz w:val="24"/>
        </w:rPr>
        <w:t>If the pending claims are saved, there will likely be fiscal impacts and there will be ongoing</w:t>
      </w:r>
      <w:r>
        <w:rPr>
          <w:spacing w:val="-11"/>
          <w:sz w:val="24"/>
        </w:rPr>
        <w:t xml:space="preserve"> </w:t>
      </w:r>
      <w:r>
        <w:rPr>
          <w:sz w:val="24"/>
        </w:rPr>
        <w:t>uncertainty</w:t>
      </w:r>
      <w:r>
        <w:rPr>
          <w:spacing w:val="-7"/>
          <w:sz w:val="24"/>
        </w:rPr>
        <w:t xml:space="preserve"> </w:t>
      </w:r>
      <w:r>
        <w:rPr>
          <w:sz w:val="24"/>
        </w:rPr>
        <w:t>regarding</w:t>
      </w:r>
      <w:r>
        <w:rPr>
          <w:spacing w:val="-8"/>
          <w:sz w:val="24"/>
        </w:rPr>
        <w:t xml:space="preserve"> </w:t>
      </w:r>
      <w:r>
        <w:rPr>
          <w:sz w:val="24"/>
        </w:rPr>
        <w:t>the</w:t>
      </w:r>
      <w:r>
        <w:rPr>
          <w:spacing w:val="-9"/>
          <w:sz w:val="24"/>
        </w:rPr>
        <w:t xml:space="preserve"> </w:t>
      </w:r>
      <w:r>
        <w:rPr>
          <w:sz w:val="24"/>
        </w:rPr>
        <w:t>claimants’</w:t>
      </w:r>
      <w:r>
        <w:rPr>
          <w:spacing w:val="-19"/>
          <w:sz w:val="24"/>
        </w:rPr>
        <w:t xml:space="preserve"> </w:t>
      </w:r>
      <w:r>
        <w:rPr>
          <w:sz w:val="24"/>
        </w:rPr>
        <w:t>employment</w:t>
      </w:r>
      <w:r>
        <w:rPr>
          <w:spacing w:val="-8"/>
          <w:sz w:val="24"/>
        </w:rPr>
        <w:t xml:space="preserve"> </w:t>
      </w:r>
      <w:r>
        <w:rPr>
          <w:sz w:val="24"/>
        </w:rPr>
        <w:t>status.</w:t>
      </w:r>
      <w:r>
        <w:rPr>
          <w:spacing w:val="-10"/>
          <w:sz w:val="24"/>
        </w:rPr>
        <w:t xml:space="preserve"> </w:t>
      </w:r>
      <w:r>
        <w:rPr>
          <w:sz w:val="24"/>
        </w:rPr>
        <w:t>This</w:t>
      </w:r>
      <w:r>
        <w:rPr>
          <w:spacing w:val="-5"/>
          <w:sz w:val="24"/>
        </w:rPr>
        <w:t xml:space="preserve"> </w:t>
      </w:r>
      <w:r>
        <w:rPr>
          <w:sz w:val="24"/>
        </w:rPr>
        <w:t>would</w:t>
      </w:r>
      <w:r>
        <w:rPr>
          <w:spacing w:val="-8"/>
          <w:sz w:val="24"/>
        </w:rPr>
        <w:t xml:space="preserve"> </w:t>
      </w:r>
      <w:r>
        <w:rPr>
          <w:sz w:val="24"/>
        </w:rPr>
        <w:t>extend</w:t>
      </w:r>
      <w:r>
        <w:rPr>
          <w:spacing w:val="-8"/>
          <w:sz w:val="24"/>
        </w:rPr>
        <w:t xml:space="preserve"> </w:t>
      </w:r>
      <w:r>
        <w:rPr>
          <w:sz w:val="24"/>
        </w:rPr>
        <w:t>a</w:t>
      </w:r>
    </w:p>
    <w:p w14:paraId="026C793F" w14:textId="77777777" w:rsidR="003B1238" w:rsidRDefault="003B1238">
      <w:pPr>
        <w:pStyle w:val="ListParagraph"/>
        <w:rPr>
          <w:sz w:val="24"/>
        </w:rPr>
        <w:sectPr w:rsidR="003B1238">
          <w:pgSz w:w="11920" w:h="16850"/>
          <w:pgMar w:top="1300" w:right="708" w:bottom="1320" w:left="992" w:header="429" w:footer="1123" w:gutter="0"/>
          <w:cols w:space="720"/>
        </w:sectPr>
      </w:pPr>
    </w:p>
    <w:p w14:paraId="167419AA" w14:textId="76E4A6E3" w:rsidR="003B1238" w:rsidRDefault="00B852CE">
      <w:pPr>
        <w:pStyle w:val="BodyText"/>
        <w:spacing w:before="100"/>
        <w:ind w:right="658" w:firstLine="0"/>
      </w:pPr>
      <w:r>
        <w:t>Crown</w:t>
      </w:r>
      <w:r>
        <w:rPr>
          <w:spacing w:val="-7"/>
        </w:rPr>
        <w:t xml:space="preserve"> </w:t>
      </w:r>
      <w:r>
        <w:t>employment</w:t>
      </w:r>
      <w:r>
        <w:rPr>
          <w:spacing w:val="-7"/>
        </w:rPr>
        <w:t xml:space="preserve"> </w:t>
      </w:r>
      <w:r>
        <w:t>model</w:t>
      </w:r>
      <w:r>
        <w:rPr>
          <w:spacing w:val="-6"/>
        </w:rPr>
        <w:t xml:space="preserve"> </w:t>
      </w:r>
      <w:r>
        <w:t>for</w:t>
      </w:r>
      <w:r>
        <w:rPr>
          <w:spacing w:val="-6"/>
        </w:rPr>
        <w:t xml:space="preserve"> </w:t>
      </w:r>
      <w:r>
        <w:t>carers</w:t>
      </w:r>
      <w:r>
        <w:rPr>
          <w:spacing w:val="-7"/>
        </w:rPr>
        <w:t xml:space="preserve"> </w:t>
      </w:r>
      <w:r>
        <w:t>that</w:t>
      </w:r>
      <w:r>
        <w:rPr>
          <w:spacing w:val="-7"/>
        </w:rPr>
        <w:t xml:space="preserve"> </w:t>
      </w:r>
      <w:r>
        <w:t>is</w:t>
      </w:r>
      <w:r>
        <w:rPr>
          <w:spacing w:val="-7"/>
        </w:rPr>
        <w:t xml:space="preserve"> </w:t>
      </w:r>
      <w:r>
        <w:t>inconsistent</w:t>
      </w:r>
      <w:r>
        <w:rPr>
          <w:spacing w:val="-6"/>
        </w:rPr>
        <w:t xml:space="preserve"> </w:t>
      </w:r>
      <w:r>
        <w:t>with</w:t>
      </w:r>
      <w:r>
        <w:rPr>
          <w:spacing w:val="-6"/>
        </w:rPr>
        <w:t xml:space="preserve"> </w:t>
      </w:r>
      <w:r>
        <w:t>policy</w:t>
      </w:r>
      <w:r>
        <w:rPr>
          <w:spacing w:val="-7"/>
        </w:rPr>
        <w:t xml:space="preserve"> </w:t>
      </w:r>
      <w:r>
        <w:t>intent</w:t>
      </w:r>
      <w:r>
        <w:rPr>
          <w:spacing w:val="-9"/>
        </w:rPr>
        <w:t xml:space="preserve"> </w:t>
      </w:r>
      <w:r>
        <w:t>and</w:t>
      </w:r>
      <w:r>
        <w:rPr>
          <w:spacing w:val="-7"/>
        </w:rPr>
        <w:t xml:space="preserve"> </w:t>
      </w:r>
      <w:r>
        <w:t>MSD’s role. It would also secure the claimants’</w:t>
      </w:r>
      <w:r>
        <w:rPr>
          <w:spacing w:val="-3"/>
        </w:rPr>
        <w:t xml:space="preserve"> </w:t>
      </w:r>
      <w:r>
        <w:t>right to justice, but it creates an imbalance between</w:t>
      </w:r>
      <w:r>
        <w:rPr>
          <w:spacing w:val="-6"/>
        </w:rPr>
        <w:t xml:space="preserve"> </w:t>
      </w:r>
      <w:r>
        <w:t>people</w:t>
      </w:r>
      <w:r>
        <w:rPr>
          <w:spacing w:val="-6"/>
        </w:rPr>
        <w:t xml:space="preserve"> </w:t>
      </w:r>
      <w:r>
        <w:t>who</w:t>
      </w:r>
      <w:r>
        <w:rPr>
          <w:spacing w:val="-4"/>
        </w:rPr>
        <w:t xml:space="preserve"> </w:t>
      </w:r>
      <w:r>
        <w:t>file</w:t>
      </w:r>
      <w:r>
        <w:rPr>
          <w:spacing w:val="-2"/>
        </w:rPr>
        <w:t xml:space="preserve"> </w:t>
      </w:r>
      <w:r>
        <w:t>claims</w:t>
      </w:r>
      <w:r>
        <w:rPr>
          <w:spacing w:val="-5"/>
        </w:rPr>
        <w:t xml:space="preserve"> </w:t>
      </w:r>
      <w:r>
        <w:t>before</w:t>
      </w:r>
      <w:r>
        <w:rPr>
          <w:spacing w:val="-7"/>
        </w:rPr>
        <w:t xml:space="preserve"> </w:t>
      </w:r>
      <w:proofErr w:type="gramStart"/>
      <w:r>
        <w:t>the</w:t>
      </w:r>
      <w:r>
        <w:rPr>
          <w:spacing w:val="-7"/>
        </w:rPr>
        <w:t xml:space="preserve"> </w:t>
      </w:r>
      <w:r>
        <w:t>Bill’s</w:t>
      </w:r>
      <w:proofErr w:type="gramEnd"/>
      <w:r>
        <w:rPr>
          <w:spacing w:val="-6"/>
        </w:rPr>
        <w:t xml:space="preserve"> </w:t>
      </w:r>
      <w:r>
        <w:t>introduction</w:t>
      </w:r>
      <w:r>
        <w:rPr>
          <w:spacing w:val="-5"/>
        </w:rPr>
        <w:t xml:space="preserve"> </w:t>
      </w:r>
      <w:r>
        <w:t>and</w:t>
      </w:r>
      <w:r>
        <w:rPr>
          <w:spacing w:val="-6"/>
        </w:rPr>
        <w:t xml:space="preserve"> </w:t>
      </w:r>
      <w:r>
        <w:t>those</w:t>
      </w:r>
      <w:r>
        <w:rPr>
          <w:spacing w:val="-2"/>
        </w:rPr>
        <w:t xml:space="preserve"> </w:t>
      </w:r>
      <w:r>
        <w:t>who</w:t>
      </w:r>
      <w:r>
        <w:rPr>
          <w:spacing w:val="-6"/>
        </w:rPr>
        <w:t xml:space="preserve"> </w:t>
      </w:r>
      <w:r>
        <w:t>do</w:t>
      </w:r>
      <w:r>
        <w:rPr>
          <w:spacing w:val="-6"/>
        </w:rPr>
        <w:t xml:space="preserve"> </w:t>
      </w:r>
      <w:r>
        <w:t>not.</w:t>
      </w:r>
      <w:r>
        <w:rPr>
          <w:spacing w:val="-3"/>
        </w:rPr>
        <w:t xml:space="preserve"> </w:t>
      </w:r>
      <w:r w:rsidR="007E0147">
        <w:t>[Redacted content]</w:t>
      </w:r>
      <w:r>
        <w:t>.</w:t>
      </w:r>
    </w:p>
    <w:p w14:paraId="7F0955F0" w14:textId="1211BB96" w:rsidR="007E0147" w:rsidRDefault="007E0147" w:rsidP="007E0147">
      <w:pPr>
        <w:pStyle w:val="ListParagraph"/>
        <w:numPr>
          <w:ilvl w:val="0"/>
          <w:numId w:val="10"/>
        </w:numPr>
        <w:tabs>
          <w:tab w:val="left" w:pos="1012"/>
        </w:tabs>
        <w:ind w:right="1161"/>
      </w:pPr>
      <w:r>
        <w:rPr>
          <w:sz w:val="24"/>
        </w:rPr>
        <w:t>[Redacted content]</w:t>
      </w:r>
      <w:r>
        <w:rPr>
          <w:sz w:val="24"/>
        </w:rPr>
        <w:t xml:space="preserve">. </w:t>
      </w:r>
    </w:p>
    <w:p w14:paraId="4E8D1B86" w14:textId="662E838B" w:rsidR="003B1238" w:rsidRDefault="00B852CE">
      <w:pPr>
        <w:pStyle w:val="ListParagraph"/>
        <w:numPr>
          <w:ilvl w:val="0"/>
          <w:numId w:val="10"/>
        </w:numPr>
        <w:tabs>
          <w:tab w:val="left" w:pos="1012"/>
        </w:tabs>
        <w:spacing w:before="121"/>
        <w:ind w:right="789"/>
        <w:rPr>
          <w:sz w:val="24"/>
        </w:rPr>
      </w:pPr>
      <w:r>
        <w:rPr>
          <w:sz w:val="24"/>
        </w:rPr>
        <w:t>M</w:t>
      </w:r>
      <w:r>
        <w:rPr>
          <w:sz w:val="24"/>
        </w:rPr>
        <w:t>y preference is that all claims are addressed appropriately and there is no need for further</w:t>
      </w:r>
      <w:r>
        <w:rPr>
          <w:spacing w:val="-9"/>
          <w:sz w:val="24"/>
        </w:rPr>
        <w:t xml:space="preserve"> </w:t>
      </w:r>
      <w:r>
        <w:rPr>
          <w:sz w:val="24"/>
        </w:rPr>
        <w:t>litigation.</w:t>
      </w:r>
      <w:r>
        <w:rPr>
          <w:spacing w:val="-5"/>
          <w:sz w:val="24"/>
        </w:rPr>
        <w:t xml:space="preserve"> </w:t>
      </w:r>
      <w:r w:rsidR="007E0147">
        <w:rPr>
          <w:sz w:val="24"/>
        </w:rPr>
        <w:t>[Redacted content]</w:t>
      </w:r>
      <w:r w:rsidR="007E0147">
        <w:rPr>
          <w:sz w:val="24"/>
        </w:rPr>
        <w:t>.</w:t>
      </w:r>
    </w:p>
    <w:p w14:paraId="1665C889" w14:textId="77777777" w:rsidR="003B1238" w:rsidRDefault="00B852CE">
      <w:pPr>
        <w:pStyle w:val="Heading1"/>
      </w:pPr>
      <w:r>
        <w:t>Fiscal</w:t>
      </w:r>
      <w:r>
        <w:rPr>
          <w:spacing w:val="-13"/>
        </w:rPr>
        <w:t xml:space="preserve"> </w:t>
      </w:r>
      <w:r>
        <w:t>costs</w:t>
      </w:r>
      <w:r>
        <w:rPr>
          <w:spacing w:val="-9"/>
        </w:rPr>
        <w:t xml:space="preserve"> </w:t>
      </w:r>
      <w:r>
        <w:t>arising</w:t>
      </w:r>
      <w:r>
        <w:rPr>
          <w:spacing w:val="-7"/>
        </w:rPr>
        <w:t xml:space="preserve"> </w:t>
      </w:r>
      <w:r>
        <w:t>from</w:t>
      </w:r>
      <w:r>
        <w:rPr>
          <w:spacing w:val="-6"/>
        </w:rPr>
        <w:t xml:space="preserve"> </w:t>
      </w:r>
      <w:r>
        <w:t>the</w:t>
      </w:r>
      <w:r>
        <w:rPr>
          <w:spacing w:val="-2"/>
        </w:rPr>
        <w:t xml:space="preserve"> </w:t>
      </w:r>
      <w:r>
        <w:t>judgment</w:t>
      </w:r>
      <w:r>
        <w:rPr>
          <w:spacing w:val="-5"/>
        </w:rPr>
        <w:t xml:space="preserve"> </w:t>
      </w:r>
      <w:r>
        <w:t>are</w:t>
      </w:r>
      <w:r>
        <w:rPr>
          <w:spacing w:val="-9"/>
        </w:rPr>
        <w:t xml:space="preserve"> </w:t>
      </w:r>
      <w:r>
        <w:t>highly</w:t>
      </w:r>
      <w:r>
        <w:rPr>
          <w:spacing w:val="-1"/>
        </w:rPr>
        <w:t xml:space="preserve"> </w:t>
      </w:r>
      <w:r>
        <w:rPr>
          <w:spacing w:val="-2"/>
        </w:rPr>
        <w:t>probable</w:t>
      </w:r>
    </w:p>
    <w:p w14:paraId="59CAF5FA" w14:textId="6CA5C8B3" w:rsidR="007E0147" w:rsidRDefault="007E0147" w:rsidP="007E0147">
      <w:pPr>
        <w:pStyle w:val="ListParagraph"/>
        <w:numPr>
          <w:ilvl w:val="0"/>
          <w:numId w:val="10"/>
        </w:numPr>
        <w:tabs>
          <w:tab w:val="left" w:pos="1012"/>
        </w:tabs>
        <w:spacing w:before="116"/>
        <w:ind w:right="864"/>
      </w:pPr>
      <w:r>
        <w:rPr>
          <w:sz w:val="24"/>
        </w:rPr>
        <w:t>[Redacted content]</w:t>
      </w:r>
      <w:r>
        <w:rPr>
          <w:sz w:val="24"/>
        </w:rPr>
        <w:t xml:space="preserve"> </w:t>
      </w:r>
    </w:p>
    <w:p w14:paraId="17AAE502" w14:textId="70074C79" w:rsidR="003B1238" w:rsidRDefault="00B852CE">
      <w:pPr>
        <w:pStyle w:val="ListParagraph"/>
        <w:numPr>
          <w:ilvl w:val="0"/>
          <w:numId w:val="10"/>
        </w:numPr>
        <w:tabs>
          <w:tab w:val="left" w:pos="1012"/>
        </w:tabs>
        <w:ind w:right="807"/>
        <w:rPr>
          <w:sz w:val="24"/>
        </w:rPr>
      </w:pPr>
      <w:r>
        <w:rPr>
          <w:sz w:val="24"/>
        </w:rPr>
        <w:t>MSD</w:t>
      </w:r>
      <w:r>
        <w:rPr>
          <w:spacing w:val="-2"/>
          <w:sz w:val="24"/>
        </w:rPr>
        <w:t xml:space="preserve"> </w:t>
      </w:r>
      <w:r>
        <w:rPr>
          <w:sz w:val="24"/>
        </w:rPr>
        <w:t>has</w:t>
      </w:r>
      <w:r>
        <w:rPr>
          <w:spacing w:val="-1"/>
          <w:sz w:val="24"/>
        </w:rPr>
        <w:t xml:space="preserve"> </w:t>
      </w:r>
      <w:r>
        <w:rPr>
          <w:sz w:val="24"/>
        </w:rPr>
        <w:t>estimated the costs of family carers as</w:t>
      </w:r>
      <w:r>
        <w:rPr>
          <w:spacing w:val="-1"/>
          <w:sz w:val="24"/>
        </w:rPr>
        <w:t xml:space="preserve"> </w:t>
      </w:r>
      <w:r>
        <w:rPr>
          <w:sz w:val="24"/>
        </w:rPr>
        <w:t>employees, including wages, and one-off costs for remedies, such as unpaid wages. There will also be costs involved in accommodating family carers as employees. Initially, MSD could absorb costs within baseline at low numbers, but this would be difficult to maintain at a higher number and/or</w:t>
      </w:r>
      <w:r>
        <w:rPr>
          <w:spacing w:val="-6"/>
          <w:sz w:val="24"/>
        </w:rPr>
        <w:t xml:space="preserve"> </w:t>
      </w:r>
      <w:r>
        <w:rPr>
          <w:sz w:val="24"/>
        </w:rPr>
        <w:t>in</w:t>
      </w:r>
      <w:r>
        <w:rPr>
          <w:spacing w:val="-6"/>
          <w:sz w:val="24"/>
        </w:rPr>
        <w:t xml:space="preserve"> </w:t>
      </w:r>
      <w:r>
        <w:rPr>
          <w:sz w:val="24"/>
        </w:rPr>
        <w:t>a</w:t>
      </w:r>
      <w:r>
        <w:rPr>
          <w:spacing w:val="-8"/>
          <w:sz w:val="24"/>
        </w:rPr>
        <w:t xml:space="preserve"> </w:t>
      </w:r>
      <w:r>
        <w:rPr>
          <w:sz w:val="24"/>
        </w:rPr>
        <w:t>shorter</w:t>
      </w:r>
      <w:r>
        <w:rPr>
          <w:spacing w:val="-6"/>
          <w:sz w:val="24"/>
        </w:rPr>
        <w:t xml:space="preserve"> </w:t>
      </w:r>
      <w:r>
        <w:rPr>
          <w:sz w:val="24"/>
        </w:rPr>
        <w:t>timeframe.</w:t>
      </w:r>
      <w:r>
        <w:rPr>
          <w:spacing w:val="-6"/>
          <w:sz w:val="24"/>
        </w:rPr>
        <w:t xml:space="preserve"> </w:t>
      </w:r>
      <w:r w:rsidR="007E0147">
        <w:rPr>
          <w:sz w:val="24"/>
        </w:rPr>
        <w:t>[Redacted content]</w:t>
      </w:r>
      <w:r>
        <w:rPr>
          <w:sz w:val="24"/>
        </w:rPr>
        <w:t>.</w:t>
      </w:r>
    </w:p>
    <w:p w14:paraId="12203686" w14:textId="641E6556" w:rsidR="003B1238" w:rsidRDefault="00B852CE">
      <w:pPr>
        <w:pStyle w:val="ListParagraph"/>
        <w:numPr>
          <w:ilvl w:val="0"/>
          <w:numId w:val="10"/>
        </w:numPr>
        <w:tabs>
          <w:tab w:val="left" w:pos="1012"/>
        </w:tabs>
        <w:spacing w:before="121"/>
        <w:ind w:right="991"/>
        <w:rPr>
          <w:sz w:val="24"/>
        </w:rPr>
      </w:pPr>
      <w:r>
        <w:rPr>
          <w:b/>
          <w:sz w:val="24"/>
        </w:rPr>
        <w:t xml:space="preserve">Table 1 </w:t>
      </w:r>
      <w:r w:rsidR="007E0147">
        <w:rPr>
          <w:sz w:val="24"/>
        </w:rPr>
        <w:t>[Redacted content]</w:t>
      </w:r>
      <w:r>
        <w:rPr>
          <w:sz w:val="24"/>
        </w:rPr>
        <w:t>.</w:t>
      </w:r>
    </w:p>
    <w:p w14:paraId="78D88061" w14:textId="77777777" w:rsidR="003B1238" w:rsidRDefault="00B852CE">
      <w:pPr>
        <w:spacing w:before="122"/>
        <w:ind w:left="448"/>
        <w:rPr>
          <w:i/>
        </w:rPr>
      </w:pPr>
      <w:r>
        <w:rPr>
          <w:i/>
          <w:color w:val="44526A"/>
        </w:rPr>
        <w:t>Table</w:t>
      </w:r>
      <w:r>
        <w:rPr>
          <w:i/>
          <w:color w:val="44526A"/>
          <w:spacing w:val="-16"/>
        </w:rPr>
        <w:t xml:space="preserve"> </w:t>
      </w:r>
      <w:r>
        <w:rPr>
          <w:i/>
          <w:color w:val="44526A"/>
        </w:rPr>
        <w:t>1:</w:t>
      </w:r>
      <w:r>
        <w:rPr>
          <w:i/>
          <w:color w:val="44526A"/>
          <w:spacing w:val="-14"/>
        </w:rPr>
        <w:t xml:space="preserve"> </w:t>
      </w:r>
      <w:r>
        <w:rPr>
          <w:i/>
          <w:color w:val="44526A"/>
        </w:rPr>
        <w:t>Scenario</w:t>
      </w:r>
      <w:r>
        <w:rPr>
          <w:i/>
          <w:color w:val="44526A"/>
          <w:spacing w:val="-14"/>
        </w:rPr>
        <w:t xml:space="preserve"> </w:t>
      </w:r>
      <w:r>
        <w:rPr>
          <w:i/>
          <w:color w:val="44526A"/>
        </w:rPr>
        <w:t>of</w:t>
      </w:r>
      <w:r>
        <w:rPr>
          <w:i/>
          <w:color w:val="44526A"/>
          <w:spacing w:val="-11"/>
        </w:rPr>
        <w:t xml:space="preserve"> </w:t>
      </w:r>
      <w:r>
        <w:rPr>
          <w:i/>
          <w:color w:val="44526A"/>
        </w:rPr>
        <w:t>estimated</w:t>
      </w:r>
      <w:r>
        <w:rPr>
          <w:i/>
          <w:color w:val="44526A"/>
          <w:spacing w:val="-11"/>
        </w:rPr>
        <w:t xml:space="preserve"> </w:t>
      </w:r>
      <w:r>
        <w:rPr>
          <w:i/>
          <w:color w:val="44526A"/>
        </w:rPr>
        <w:t>costs</w:t>
      </w:r>
      <w:r>
        <w:rPr>
          <w:i/>
          <w:color w:val="44526A"/>
          <w:spacing w:val="-10"/>
        </w:rPr>
        <w:t xml:space="preserve"> </w:t>
      </w:r>
      <w:r>
        <w:rPr>
          <w:i/>
          <w:color w:val="44526A"/>
        </w:rPr>
        <w:t>based</w:t>
      </w:r>
      <w:r>
        <w:rPr>
          <w:i/>
          <w:color w:val="44526A"/>
          <w:spacing w:val="-11"/>
        </w:rPr>
        <w:t xml:space="preserve"> </w:t>
      </w:r>
      <w:r>
        <w:rPr>
          <w:i/>
          <w:color w:val="44526A"/>
        </w:rPr>
        <w:t>on</w:t>
      </w:r>
      <w:r>
        <w:rPr>
          <w:i/>
          <w:color w:val="44526A"/>
          <w:spacing w:val="-13"/>
        </w:rPr>
        <w:t xml:space="preserve"> </w:t>
      </w:r>
      <w:r>
        <w:rPr>
          <w:i/>
          <w:color w:val="44526A"/>
        </w:rPr>
        <w:t>possible</w:t>
      </w:r>
      <w:r>
        <w:rPr>
          <w:i/>
          <w:color w:val="44526A"/>
          <w:spacing w:val="-14"/>
        </w:rPr>
        <w:t xml:space="preserve"> </w:t>
      </w:r>
      <w:r>
        <w:rPr>
          <w:i/>
          <w:color w:val="44526A"/>
        </w:rPr>
        <w:t>fiscal</w:t>
      </w:r>
      <w:r>
        <w:rPr>
          <w:i/>
          <w:color w:val="44526A"/>
          <w:spacing w:val="-14"/>
        </w:rPr>
        <w:t xml:space="preserve"> </w:t>
      </w:r>
      <w:r>
        <w:rPr>
          <w:i/>
          <w:color w:val="44526A"/>
        </w:rPr>
        <w:t>impact</w:t>
      </w:r>
      <w:r>
        <w:rPr>
          <w:i/>
          <w:color w:val="44526A"/>
          <w:spacing w:val="-13"/>
        </w:rPr>
        <w:t xml:space="preserve"> </w:t>
      </w:r>
      <w:r>
        <w:rPr>
          <w:i/>
          <w:color w:val="44526A"/>
        </w:rPr>
        <w:t>from</w:t>
      </w:r>
      <w:r>
        <w:rPr>
          <w:i/>
          <w:color w:val="44526A"/>
          <w:spacing w:val="-11"/>
        </w:rPr>
        <w:t xml:space="preserve"> </w:t>
      </w:r>
      <w:r>
        <w:rPr>
          <w:i/>
          <w:color w:val="44526A"/>
        </w:rPr>
        <w:t>retrospective</w:t>
      </w:r>
      <w:r>
        <w:rPr>
          <w:i/>
          <w:color w:val="44526A"/>
          <w:spacing w:val="-10"/>
        </w:rPr>
        <w:t xml:space="preserve"> </w:t>
      </w:r>
      <w:r>
        <w:rPr>
          <w:i/>
          <w:color w:val="44526A"/>
          <w:spacing w:val="-2"/>
        </w:rPr>
        <w:t>claims</w:t>
      </w:r>
    </w:p>
    <w:p w14:paraId="24C1F0F1" w14:textId="77777777" w:rsidR="003B1238" w:rsidRDefault="003B1238">
      <w:pPr>
        <w:pStyle w:val="BodyText"/>
        <w:spacing w:before="4"/>
        <w:ind w:left="0" w:firstLine="0"/>
        <w:rPr>
          <w:i/>
          <w:sz w:val="17"/>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7"/>
        <w:gridCol w:w="4011"/>
      </w:tblGrid>
      <w:tr w:rsidR="003B1238" w14:paraId="03004082" w14:textId="77777777">
        <w:trPr>
          <w:trHeight w:val="545"/>
        </w:trPr>
        <w:tc>
          <w:tcPr>
            <w:tcW w:w="5257" w:type="dxa"/>
            <w:shd w:val="clear" w:color="auto" w:fill="F0F0F0"/>
          </w:tcPr>
          <w:p w14:paraId="3F451003" w14:textId="6B32A95C" w:rsidR="003B1238" w:rsidRDefault="007E0147">
            <w:pPr>
              <w:pStyle w:val="TableParagraph"/>
              <w:spacing w:before="21" w:line="252" w:lineRule="exact"/>
              <w:ind w:left="91" w:right="178"/>
              <w:rPr>
                <w:b/>
                <w:i/>
              </w:rPr>
            </w:pPr>
            <w:r>
              <w:rPr>
                <w:sz w:val="24"/>
              </w:rPr>
              <w:t>[Redacted content]</w:t>
            </w:r>
          </w:p>
        </w:tc>
        <w:tc>
          <w:tcPr>
            <w:tcW w:w="4011" w:type="dxa"/>
            <w:tcBorders>
              <w:bottom w:val="nil"/>
            </w:tcBorders>
            <w:shd w:val="clear" w:color="auto" w:fill="F0F0F0"/>
          </w:tcPr>
          <w:p w14:paraId="57842159" w14:textId="7D227978" w:rsidR="003B1238" w:rsidRDefault="003B1238">
            <w:pPr>
              <w:pStyle w:val="TableParagraph"/>
              <w:spacing w:before="21" w:line="252" w:lineRule="exact"/>
              <w:ind w:left="88"/>
              <w:rPr>
                <w:b/>
                <w:i/>
              </w:rPr>
            </w:pPr>
          </w:p>
        </w:tc>
      </w:tr>
      <w:tr w:rsidR="003B1238" w14:paraId="26A568C7" w14:textId="77777777">
        <w:trPr>
          <w:trHeight w:val="325"/>
        </w:trPr>
        <w:tc>
          <w:tcPr>
            <w:tcW w:w="5257" w:type="dxa"/>
          </w:tcPr>
          <w:p w14:paraId="3BB7614A" w14:textId="5A7E2892" w:rsidR="003B1238" w:rsidRDefault="003B1238">
            <w:pPr>
              <w:pStyle w:val="TableParagraph"/>
              <w:spacing w:before="44"/>
              <w:ind w:left="91"/>
            </w:pPr>
          </w:p>
        </w:tc>
        <w:tc>
          <w:tcPr>
            <w:tcW w:w="4011" w:type="dxa"/>
            <w:tcBorders>
              <w:top w:val="nil"/>
            </w:tcBorders>
          </w:tcPr>
          <w:p w14:paraId="051C3838" w14:textId="059C5BE6" w:rsidR="003B1238" w:rsidRDefault="003B1238">
            <w:pPr>
              <w:pStyle w:val="TableParagraph"/>
              <w:spacing w:before="44"/>
              <w:ind w:left="0" w:right="115"/>
              <w:jc w:val="right"/>
            </w:pPr>
          </w:p>
        </w:tc>
      </w:tr>
      <w:tr w:rsidR="003B1238" w14:paraId="22D507A5" w14:textId="77777777">
        <w:trPr>
          <w:trHeight w:val="309"/>
        </w:trPr>
        <w:tc>
          <w:tcPr>
            <w:tcW w:w="5257" w:type="dxa"/>
          </w:tcPr>
          <w:p w14:paraId="32B1691E" w14:textId="29A9A4A2" w:rsidR="003B1238" w:rsidRDefault="003B1238">
            <w:pPr>
              <w:pStyle w:val="TableParagraph"/>
              <w:spacing w:before="27"/>
              <w:ind w:left="91"/>
            </w:pPr>
          </w:p>
        </w:tc>
        <w:tc>
          <w:tcPr>
            <w:tcW w:w="4011" w:type="dxa"/>
          </w:tcPr>
          <w:p w14:paraId="5B1A8108" w14:textId="34E754B6" w:rsidR="003B1238" w:rsidRDefault="003B1238">
            <w:pPr>
              <w:pStyle w:val="TableParagraph"/>
              <w:spacing w:before="27"/>
              <w:ind w:left="0" w:right="115"/>
              <w:jc w:val="right"/>
            </w:pPr>
          </w:p>
        </w:tc>
      </w:tr>
      <w:tr w:rsidR="003B1238" w14:paraId="1B51053D" w14:textId="77777777">
        <w:trPr>
          <w:trHeight w:val="309"/>
        </w:trPr>
        <w:tc>
          <w:tcPr>
            <w:tcW w:w="5257" w:type="dxa"/>
          </w:tcPr>
          <w:p w14:paraId="61930275" w14:textId="4756E241" w:rsidR="003B1238" w:rsidRDefault="003B1238">
            <w:pPr>
              <w:pStyle w:val="TableParagraph"/>
              <w:spacing w:before="25"/>
              <w:ind w:left="91"/>
              <w:rPr>
                <w:i/>
              </w:rPr>
            </w:pPr>
          </w:p>
        </w:tc>
        <w:tc>
          <w:tcPr>
            <w:tcW w:w="4011" w:type="dxa"/>
          </w:tcPr>
          <w:p w14:paraId="5FD22136" w14:textId="6C1D9E82" w:rsidR="003B1238" w:rsidRDefault="003B1238">
            <w:pPr>
              <w:pStyle w:val="TableParagraph"/>
              <w:spacing w:before="25"/>
              <w:ind w:left="0" w:right="116"/>
              <w:jc w:val="right"/>
              <w:rPr>
                <w:i/>
              </w:rPr>
            </w:pPr>
          </w:p>
        </w:tc>
      </w:tr>
    </w:tbl>
    <w:p w14:paraId="0E42A8DD" w14:textId="77777777" w:rsidR="003B1238" w:rsidRDefault="00B852CE">
      <w:pPr>
        <w:pStyle w:val="ListParagraph"/>
        <w:numPr>
          <w:ilvl w:val="0"/>
          <w:numId w:val="10"/>
        </w:numPr>
        <w:tabs>
          <w:tab w:val="left" w:pos="1011"/>
        </w:tabs>
        <w:ind w:left="1011" w:hanging="563"/>
        <w:jc w:val="both"/>
        <w:rPr>
          <w:sz w:val="24"/>
        </w:rPr>
      </w:pPr>
      <w:r>
        <w:rPr>
          <w:sz w:val="24"/>
        </w:rPr>
        <w:t>There</w:t>
      </w:r>
      <w:r>
        <w:rPr>
          <w:spacing w:val="-6"/>
          <w:sz w:val="24"/>
        </w:rPr>
        <w:t xml:space="preserve"> </w:t>
      </w:r>
      <w:r>
        <w:rPr>
          <w:sz w:val="24"/>
        </w:rPr>
        <w:t>are</w:t>
      </w:r>
      <w:r>
        <w:rPr>
          <w:spacing w:val="-2"/>
          <w:sz w:val="24"/>
        </w:rPr>
        <w:t xml:space="preserve"> </w:t>
      </w:r>
      <w:r>
        <w:rPr>
          <w:sz w:val="24"/>
        </w:rPr>
        <w:t>further</w:t>
      </w:r>
      <w:r>
        <w:rPr>
          <w:spacing w:val="-4"/>
          <w:sz w:val="24"/>
        </w:rPr>
        <w:t xml:space="preserve"> </w:t>
      </w:r>
      <w:r>
        <w:rPr>
          <w:sz w:val="24"/>
        </w:rPr>
        <w:t>uncertain</w:t>
      </w:r>
      <w:r>
        <w:rPr>
          <w:spacing w:val="-1"/>
          <w:sz w:val="24"/>
        </w:rPr>
        <w:t xml:space="preserve"> </w:t>
      </w:r>
      <w:r>
        <w:rPr>
          <w:sz w:val="24"/>
        </w:rPr>
        <w:t>risks</w:t>
      </w:r>
      <w:r>
        <w:rPr>
          <w:spacing w:val="-1"/>
          <w:sz w:val="24"/>
        </w:rPr>
        <w:t xml:space="preserve"> </w:t>
      </w:r>
      <w:r>
        <w:rPr>
          <w:sz w:val="24"/>
        </w:rPr>
        <w:t>following</w:t>
      </w:r>
      <w:r>
        <w:rPr>
          <w:spacing w:val="-2"/>
          <w:sz w:val="24"/>
        </w:rPr>
        <w:t xml:space="preserve"> </w:t>
      </w:r>
      <w:r>
        <w:rPr>
          <w:sz w:val="24"/>
        </w:rPr>
        <w:t>from</w:t>
      </w:r>
      <w:r>
        <w:rPr>
          <w:spacing w:val="-1"/>
          <w:sz w:val="24"/>
        </w:rPr>
        <w:t xml:space="preserve"> </w:t>
      </w:r>
      <w:r>
        <w:rPr>
          <w:sz w:val="24"/>
        </w:rPr>
        <w:t>the</w:t>
      </w:r>
      <w:r>
        <w:rPr>
          <w:spacing w:val="-2"/>
          <w:sz w:val="24"/>
        </w:rPr>
        <w:t xml:space="preserve"> judgment:</w:t>
      </w:r>
    </w:p>
    <w:p w14:paraId="2E54E680" w14:textId="1A1404A7" w:rsidR="003B1238" w:rsidRDefault="007E0147">
      <w:pPr>
        <w:pStyle w:val="ListParagraph"/>
        <w:numPr>
          <w:ilvl w:val="1"/>
          <w:numId w:val="10"/>
        </w:numPr>
        <w:tabs>
          <w:tab w:val="left" w:pos="1888"/>
        </w:tabs>
        <w:ind w:right="591"/>
        <w:jc w:val="both"/>
        <w:rPr>
          <w:sz w:val="24"/>
        </w:rPr>
      </w:pPr>
      <w:r>
        <w:rPr>
          <w:sz w:val="24"/>
        </w:rPr>
        <w:t>[Redacted content]</w:t>
      </w:r>
    </w:p>
    <w:p w14:paraId="0A1B8988" w14:textId="77777777" w:rsidR="003B1238" w:rsidRDefault="00B852CE">
      <w:pPr>
        <w:pStyle w:val="BodyText"/>
        <w:spacing w:before="82"/>
        <w:ind w:left="0" w:firstLine="0"/>
        <w:rPr>
          <w:sz w:val="20"/>
        </w:rPr>
      </w:pPr>
      <w:r>
        <w:rPr>
          <w:noProof/>
          <w:sz w:val="20"/>
        </w:rPr>
        <mc:AlternateContent>
          <mc:Choice Requires="wps">
            <w:drawing>
              <wp:anchor distT="0" distB="0" distL="0" distR="0" simplePos="0" relativeHeight="487588864" behindDoc="1" locked="0" layoutInCell="1" allowOverlap="1" wp14:anchorId="63D4FE23" wp14:editId="7D2674F4">
                <wp:simplePos x="0" y="0"/>
                <wp:positionH relativeFrom="page">
                  <wp:posOffset>914400</wp:posOffset>
                </wp:positionH>
                <wp:positionV relativeFrom="paragraph">
                  <wp:posOffset>213927</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F42D9C" id="Graphic 7" o:spid="_x0000_s1026" style="position:absolute;margin-left:1in;margin-top:16.8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" path="m1829054,l,,,7619r1829054,l1829054,xe" fillcolor="black" stroked="f">
                <v:path arrowok="t"/>
                <w10:wrap type="topAndBottom" anchorx="page"/>
              </v:shape>
            </w:pict>
          </mc:Fallback>
        </mc:AlternateContent>
      </w:r>
    </w:p>
    <w:p w14:paraId="5D77CF64" w14:textId="77777777" w:rsidR="003B1238" w:rsidRDefault="003B1238">
      <w:pPr>
        <w:pStyle w:val="BodyText"/>
        <w:spacing w:before="54"/>
        <w:ind w:left="0" w:firstLine="0"/>
      </w:pPr>
    </w:p>
    <w:p w14:paraId="585C16E1" w14:textId="1CB0488D" w:rsidR="003B1238" w:rsidRDefault="00B852CE">
      <w:pPr>
        <w:spacing w:line="244" w:lineRule="auto"/>
        <w:ind w:left="448" w:right="658"/>
        <w:rPr>
          <w:sz w:val="20"/>
        </w:rPr>
      </w:pPr>
      <w:bookmarkStart w:id="3" w:name="_bookmark3"/>
      <w:bookmarkEnd w:id="3"/>
      <w:r>
        <w:rPr>
          <w:position w:val="9"/>
          <w:sz w:val="16"/>
        </w:rPr>
        <w:t>4</w:t>
      </w:r>
      <w:r>
        <w:rPr>
          <w:spacing w:val="40"/>
          <w:position w:val="9"/>
          <w:sz w:val="16"/>
        </w:rPr>
        <w:t xml:space="preserve"> </w:t>
      </w:r>
      <w:r>
        <w:rPr>
          <w:sz w:val="20"/>
        </w:rPr>
        <w:t xml:space="preserve">This table does not include all aspects of possible remedies claims, or claims for interest </w:t>
      </w:r>
      <w:proofErr w:type="gramStart"/>
      <w:r>
        <w:rPr>
          <w:sz w:val="20"/>
        </w:rPr>
        <w:t>on</w:t>
      </w:r>
      <w:proofErr w:type="gramEnd"/>
      <w:r>
        <w:rPr>
          <w:sz w:val="20"/>
        </w:rPr>
        <w:t xml:space="preserve"> unpaid wages, compensation or legal costs. </w:t>
      </w:r>
      <w:r w:rsidR="007E0147" w:rsidRPr="007E0147">
        <w:rPr>
          <w:sz w:val="20"/>
        </w:rPr>
        <w:t>[Redacted content]</w:t>
      </w:r>
      <w:r>
        <w:rPr>
          <w:sz w:val="20"/>
        </w:rPr>
        <w:t>.</w:t>
      </w:r>
    </w:p>
    <w:p w14:paraId="5FE690A0" w14:textId="77777777" w:rsidR="003B1238" w:rsidRDefault="003B1238">
      <w:pPr>
        <w:spacing w:line="244" w:lineRule="auto"/>
        <w:rPr>
          <w:sz w:val="20"/>
        </w:rPr>
        <w:sectPr w:rsidR="003B1238">
          <w:pgSz w:w="11920" w:h="16850"/>
          <w:pgMar w:top="1300" w:right="708" w:bottom="1320" w:left="992" w:header="429" w:footer="1123" w:gutter="0"/>
          <w:cols w:space="720"/>
        </w:sectPr>
      </w:pPr>
    </w:p>
    <w:p w14:paraId="6521568B" w14:textId="40F3512C" w:rsidR="003B1238" w:rsidRDefault="007E0147">
      <w:pPr>
        <w:pStyle w:val="ListParagraph"/>
        <w:numPr>
          <w:ilvl w:val="1"/>
          <w:numId w:val="10"/>
        </w:numPr>
        <w:tabs>
          <w:tab w:val="left" w:pos="1888"/>
        </w:tabs>
        <w:ind w:right="1052"/>
        <w:jc w:val="both"/>
        <w:rPr>
          <w:sz w:val="24"/>
        </w:rPr>
      </w:pPr>
      <w:r>
        <w:rPr>
          <w:sz w:val="24"/>
        </w:rPr>
        <w:t>[Redacted content]</w:t>
      </w:r>
      <w:r w:rsidR="00B852CE">
        <w:rPr>
          <w:sz w:val="24"/>
        </w:rPr>
        <w:t>.</w:t>
      </w:r>
    </w:p>
    <w:p w14:paraId="4B020C54" w14:textId="77777777" w:rsidR="003B1238" w:rsidRDefault="00B852CE">
      <w:pPr>
        <w:pStyle w:val="Heading1"/>
        <w:spacing w:before="122"/>
      </w:pPr>
      <w:r>
        <w:t>New</w:t>
      </w:r>
      <w:r>
        <w:rPr>
          <w:spacing w:val="-8"/>
        </w:rPr>
        <w:t xml:space="preserve"> </w:t>
      </w:r>
      <w:r>
        <w:t>support</w:t>
      </w:r>
      <w:r>
        <w:rPr>
          <w:spacing w:val="-5"/>
        </w:rPr>
        <w:t xml:space="preserve"> </w:t>
      </w:r>
      <w:r>
        <w:t>for</w:t>
      </w:r>
      <w:r>
        <w:rPr>
          <w:spacing w:val="-4"/>
        </w:rPr>
        <w:t xml:space="preserve"> </w:t>
      </w:r>
      <w:r>
        <w:t>DSS</w:t>
      </w:r>
      <w:r>
        <w:rPr>
          <w:spacing w:val="-6"/>
        </w:rPr>
        <w:t xml:space="preserve"> </w:t>
      </w:r>
      <w:r>
        <w:t>carers</w:t>
      </w:r>
      <w:r>
        <w:rPr>
          <w:spacing w:val="-2"/>
        </w:rPr>
        <w:t xml:space="preserve"> </w:t>
      </w:r>
      <w:r>
        <w:t>will</w:t>
      </w:r>
      <w:r>
        <w:rPr>
          <w:spacing w:val="-2"/>
        </w:rPr>
        <w:t xml:space="preserve"> </w:t>
      </w:r>
      <w:r>
        <w:t>be</w:t>
      </w:r>
      <w:r>
        <w:rPr>
          <w:spacing w:val="-5"/>
        </w:rPr>
        <w:t xml:space="preserve"> </w:t>
      </w:r>
      <w:r>
        <w:t>developed</w:t>
      </w:r>
      <w:r>
        <w:rPr>
          <w:spacing w:val="-2"/>
        </w:rPr>
        <w:t xml:space="preserve"> </w:t>
      </w:r>
      <w:r>
        <w:t>with</w:t>
      </w:r>
      <w:r>
        <w:rPr>
          <w:spacing w:val="-4"/>
        </w:rPr>
        <w:t xml:space="preserve"> </w:t>
      </w:r>
      <w:r>
        <w:t>other</w:t>
      </w:r>
      <w:r>
        <w:rPr>
          <w:spacing w:val="-3"/>
        </w:rPr>
        <w:t xml:space="preserve"> </w:t>
      </w:r>
      <w:r>
        <w:t>operational</w:t>
      </w:r>
      <w:r>
        <w:rPr>
          <w:spacing w:val="-1"/>
        </w:rPr>
        <w:t xml:space="preserve"> </w:t>
      </w:r>
      <w:r>
        <w:rPr>
          <w:spacing w:val="-2"/>
        </w:rPr>
        <w:t>changes</w:t>
      </w:r>
    </w:p>
    <w:p w14:paraId="289FD9B2" w14:textId="77777777" w:rsidR="003B1238" w:rsidRDefault="00B852CE">
      <w:pPr>
        <w:pStyle w:val="ListParagraph"/>
        <w:numPr>
          <w:ilvl w:val="0"/>
          <w:numId w:val="10"/>
        </w:numPr>
        <w:tabs>
          <w:tab w:val="left" w:pos="1012"/>
        </w:tabs>
        <w:spacing w:before="118"/>
        <w:ind w:right="722"/>
        <w:rPr>
          <w:sz w:val="24"/>
        </w:rPr>
      </w:pPr>
      <w:r>
        <w:rPr>
          <w:sz w:val="24"/>
        </w:rPr>
        <w:t>I</w:t>
      </w:r>
      <w:r>
        <w:rPr>
          <w:spacing w:val="-8"/>
          <w:sz w:val="24"/>
        </w:rPr>
        <w:t xml:space="preserve"> </w:t>
      </w:r>
      <w:r>
        <w:rPr>
          <w:sz w:val="24"/>
        </w:rPr>
        <w:t>consider</w:t>
      </w:r>
      <w:r>
        <w:rPr>
          <w:spacing w:val="-8"/>
          <w:sz w:val="24"/>
        </w:rPr>
        <w:t xml:space="preserve"> </w:t>
      </w:r>
      <w:r>
        <w:rPr>
          <w:sz w:val="24"/>
        </w:rPr>
        <w:t>that</w:t>
      </w:r>
      <w:r>
        <w:rPr>
          <w:spacing w:val="-4"/>
          <w:sz w:val="24"/>
        </w:rPr>
        <w:t xml:space="preserve"> </w:t>
      </w:r>
      <w:r>
        <w:rPr>
          <w:sz w:val="24"/>
        </w:rPr>
        <w:t>it</w:t>
      </w:r>
      <w:r>
        <w:rPr>
          <w:spacing w:val="-4"/>
          <w:sz w:val="24"/>
        </w:rPr>
        <w:t xml:space="preserve"> </w:t>
      </w:r>
      <w:r>
        <w:rPr>
          <w:sz w:val="24"/>
        </w:rPr>
        <w:t>is</w:t>
      </w:r>
      <w:r>
        <w:rPr>
          <w:spacing w:val="-5"/>
          <w:sz w:val="24"/>
        </w:rPr>
        <w:t xml:space="preserve"> </w:t>
      </w:r>
      <w:r>
        <w:rPr>
          <w:sz w:val="24"/>
        </w:rPr>
        <w:t>reasonable</w:t>
      </w:r>
      <w:r>
        <w:rPr>
          <w:spacing w:val="-5"/>
          <w:sz w:val="24"/>
        </w:rPr>
        <w:t xml:space="preserve"> </w:t>
      </w:r>
      <w:r>
        <w:rPr>
          <w:sz w:val="24"/>
        </w:rPr>
        <w:t>to</w:t>
      </w:r>
      <w:r>
        <w:rPr>
          <w:spacing w:val="-5"/>
          <w:sz w:val="24"/>
        </w:rPr>
        <w:t xml:space="preserve"> </w:t>
      </w:r>
      <w:r>
        <w:rPr>
          <w:sz w:val="24"/>
        </w:rPr>
        <w:t>expect</w:t>
      </w:r>
      <w:r>
        <w:rPr>
          <w:spacing w:val="-4"/>
          <w:sz w:val="24"/>
        </w:rPr>
        <w:t xml:space="preserve"> </w:t>
      </w:r>
      <w:r>
        <w:rPr>
          <w:sz w:val="24"/>
        </w:rPr>
        <w:t>families</w:t>
      </w:r>
      <w:r>
        <w:rPr>
          <w:spacing w:val="-7"/>
          <w:sz w:val="24"/>
        </w:rPr>
        <w:t xml:space="preserve"> </w:t>
      </w:r>
      <w:r>
        <w:rPr>
          <w:sz w:val="24"/>
        </w:rPr>
        <w:t>to</w:t>
      </w:r>
      <w:r>
        <w:rPr>
          <w:spacing w:val="-5"/>
          <w:sz w:val="24"/>
        </w:rPr>
        <w:t xml:space="preserve"> </w:t>
      </w:r>
      <w:r>
        <w:rPr>
          <w:sz w:val="24"/>
        </w:rPr>
        <w:t>be</w:t>
      </w:r>
      <w:r>
        <w:rPr>
          <w:spacing w:val="-8"/>
          <w:sz w:val="24"/>
        </w:rPr>
        <w:t xml:space="preserve"> </w:t>
      </w:r>
      <w:r>
        <w:rPr>
          <w:sz w:val="24"/>
        </w:rPr>
        <w:t>responsible</w:t>
      </w:r>
      <w:r>
        <w:rPr>
          <w:spacing w:val="-5"/>
          <w:sz w:val="24"/>
        </w:rPr>
        <w:t xml:space="preserve"> </w:t>
      </w:r>
      <w:r>
        <w:rPr>
          <w:sz w:val="24"/>
        </w:rPr>
        <w:t>for</w:t>
      </w:r>
      <w:r>
        <w:rPr>
          <w:spacing w:val="-6"/>
          <w:sz w:val="24"/>
        </w:rPr>
        <w:t xml:space="preserve"> </w:t>
      </w:r>
      <w:r>
        <w:rPr>
          <w:sz w:val="24"/>
        </w:rPr>
        <w:t>providing</w:t>
      </w:r>
      <w:r>
        <w:rPr>
          <w:spacing w:val="-4"/>
          <w:sz w:val="24"/>
        </w:rPr>
        <w:t xml:space="preserve"> </w:t>
      </w:r>
      <w:r>
        <w:rPr>
          <w:sz w:val="24"/>
        </w:rPr>
        <w:t>care</w:t>
      </w:r>
      <w:r>
        <w:rPr>
          <w:spacing w:val="-9"/>
          <w:sz w:val="24"/>
        </w:rPr>
        <w:t xml:space="preserve"> </w:t>
      </w:r>
      <w:r>
        <w:rPr>
          <w:sz w:val="24"/>
        </w:rPr>
        <w:t xml:space="preserve">and support for disabled family members in the first instance (where that is possible and appropriate). However, I also </w:t>
      </w:r>
      <w:proofErr w:type="spellStart"/>
      <w:r>
        <w:rPr>
          <w:sz w:val="24"/>
        </w:rPr>
        <w:t>recognise</w:t>
      </w:r>
      <w:proofErr w:type="spellEnd"/>
      <w:r>
        <w:rPr>
          <w:sz w:val="24"/>
        </w:rPr>
        <w:t xml:space="preserve"> that people in caring roles experience real costs and miss opportunities that others may have.</w:t>
      </w:r>
    </w:p>
    <w:p w14:paraId="176F39B7" w14:textId="77777777" w:rsidR="003B1238" w:rsidRDefault="00B852CE">
      <w:pPr>
        <w:pStyle w:val="ListParagraph"/>
        <w:numPr>
          <w:ilvl w:val="0"/>
          <w:numId w:val="10"/>
        </w:numPr>
        <w:tabs>
          <w:tab w:val="left" w:pos="1012"/>
        </w:tabs>
        <w:spacing w:before="121"/>
        <w:ind w:right="716"/>
        <w:rPr>
          <w:sz w:val="24"/>
        </w:rPr>
      </w:pPr>
      <w:r>
        <w:rPr>
          <w:sz w:val="24"/>
        </w:rPr>
        <w:t>As</w:t>
      </w:r>
      <w:r>
        <w:rPr>
          <w:spacing w:val="-7"/>
          <w:sz w:val="24"/>
        </w:rPr>
        <w:t xml:space="preserve"> </w:t>
      </w:r>
      <w:r>
        <w:rPr>
          <w:sz w:val="24"/>
        </w:rPr>
        <w:t>noted</w:t>
      </w:r>
      <w:r>
        <w:rPr>
          <w:spacing w:val="-5"/>
          <w:sz w:val="24"/>
        </w:rPr>
        <w:t xml:space="preserve"> </w:t>
      </w:r>
      <w:r>
        <w:rPr>
          <w:sz w:val="24"/>
        </w:rPr>
        <w:t>earlier,</w:t>
      </w:r>
      <w:r>
        <w:rPr>
          <w:spacing w:val="-2"/>
          <w:sz w:val="24"/>
        </w:rPr>
        <w:t xml:space="preserve"> </w:t>
      </w:r>
      <w:r>
        <w:rPr>
          <w:sz w:val="24"/>
        </w:rPr>
        <w:t>I</w:t>
      </w:r>
      <w:r>
        <w:rPr>
          <w:spacing w:val="-8"/>
          <w:sz w:val="24"/>
        </w:rPr>
        <w:t xml:space="preserve"> </w:t>
      </w:r>
      <w:r>
        <w:rPr>
          <w:sz w:val="24"/>
        </w:rPr>
        <w:t>do</w:t>
      </w:r>
      <w:r>
        <w:rPr>
          <w:spacing w:val="-5"/>
          <w:sz w:val="24"/>
        </w:rPr>
        <w:t xml:space="preserve"> </w:t>
      </w:r>
      <w:r>
        <w:rPr>
          <w:sz w:val="24"/>
        </w:rPr>
        <w:t>not</w:t>
      </w:r>
      <w:r>
        <w:rPr>
          <w:spacing w:val="-2"/>
          <w:sz w:val="24"/>
        </w:rPr>
        <w:t xml:space="preserve"> </w:t>
      </w:r>
      <w:r>
        <w:rPr>
          <w:sz w:val="24"/>
        </w:rPr>
        <w:t>believe</w:t>
      </w:r>
      <w:r>
        <w:rPr>
          <w:spacing w:val="-9"/>
          <w:sz w:val="24"/>
        </w:rPr>
        <w:t xml:space="preserve"> </w:t>
      </w:r>
      <w:r>
        <w:rPr>
          <w:sz w:val="24"/>
        </w:rPr>
        <w:t>there</w:t>
      </w:r>
      <w:r>
        <w:rPr>
          <w:spacing w:val="-8"/>
          <w:sz w:val="24"/>
        </w:rPr>
        <w:t xml:space="preserve"> </w:t>
      </w:r>
      <w:r>
        <w:rPr>
          <w:sz w:val="24"/>
        </w:rPr>
        <w:t>is</w:t>
      </w:r>
      <w:r>
        <w:rPr>
          <w:spacing w:val="-5"/>
          <w:sz w:val="24"/>
        </w:rPr>
        <w:t xml:space="preserve"> </w:t>
      </w:r>
      <w:r>
        <w:rPr>
          <w:sz w:val="24"/>
        </w:rPr>
        <w:t>any</w:t>
      </w:r>
      <w:r>
        <w:rPr>
          <w:spacing w:val="-5"/>
          <w:sz w:val="24"/>
        </w:rPr>
        <w:t xml:space="preserve"> </w:t>
      </w:r>
      <w:r>
        <w:rPr>
          <w:sz w:val="24"/>
        </w:rPr>
        <w:t>benefit</w:t>
      </w:r>
      <w:r>
        <w:rPr>
          <w:spacing w:val="-3"/>
          <w:sz w:val="24"/>
        </w:rPr>
        <w:t xml:space="preserve"> </w:t>
      </w:r>
      <w:r>
        <w:rPr>
          <w:sz w:val="24"/>
        </w:rPr>
        <w:t>from</w:t>
      </w:r>
      <w:r>
        <w:rPr>
          <w:spacing w:val="-4"/>
          <w:sz w:val="24"/>
        </w:rPr>
        <w:t xml:space="preserve"> </w:t>
      </w:r>
      <w:r>
        <w:rPr>
          <w:sz w:val="24"/>
        </w:rPr>
        <w:t>carers</w:t>
      </w:r>
      <w:r>
        <w:rPr>
          <w:spacing w:val="-5"/>
          <w:sz w:val="24"/>
        </w:rPr>
        <w:t xml:space="preserve"> </w:t>
      </w:r>
      <w:r>
        <w:rPr>
          <w:sz w:val="24"/>
        </w:rPr>
        <w:t>being</w:t>
      </w:r>
      <w:r>
        <w:rPr>
          <w:spacing w:val="-4"/>
          <w:sz w:val="24"/>
        </w:rPr>
        <w:t xml:space="preserve"> </w:t>
      </w:r>
      <w:r>
        <w:rPr>
          <w:sz w:val="24"/>
        </w:rPr>
        <w:t>MSD</w:t>
      </w:r>
      <w:r>
        <w:rPr>
          <w:spacing w:val="-5"/>
          <w:sz w:val="24"/>
        </w:rPr>
        <w:t xml:space="preserve"> </w:t>
      </w:r>
      <w:r>
        <w:rPr>
          <w:sz w:val="24"/>
        </w:rPr>
        <w:t>employees. The</w:t>
      </w:r>
      <w:r>
        <w:rPr>
          <w:spacing w:val="-7"/>
          <w:sz w:val="24"/>
        </w:rPr>
        <w:t xml:space="preserve"> </w:t>
      </w:r>
      <w:r>
        <w:rPr>
          <w:sz w:val="24"/>
        </w:rPr>
        <w:t>employment</w:t>
      </w:r>
      <w:r>
        <w:rPr>
          <w:spacing w:val="-3"/>
          <w:sz w:val="24"/>
        </w:rPr>
        <w:t xml:space="preserve"> </w:t>
      </w:r>
      <w:r>
        <w:rPr>
          <w:sz w:val="24"/>
        </w:rPr>
        <w:t>model</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a</w:t>
      </w:r>
      <w:r>
        <w:rPr>
          <w:spacing w:val="-6"/>
          <w:sz w:val="24"/>
        </w:rPr>
        <w:t xml:space="preserve"> </w:t>
      </w:r>
      <w:r>
        <w:rPr>
          <w:sz w:val="24"/>
        </w:rPr>
        <w:t>suitable</w:t>
      </w:r>
      <w:r>
        <w:rPr>
          <w:spacing w:val="-3"/>
          <w:sz w:val="24"/>
        </w:rPr>
        <w:t xml:space="preserve"> </w:t>
      </w:r>
      <w:r>
        <w:rPr>
          <w:sz w:val="24"/>
        </w:rPr>
        <w:t>or</w:t>
      </w:r>
      <w:r>
        <w:rPr>
          <w:spacing w:val="-7"/>
          <w:sz w:val="24"/>
        </w:rPr>
        <w:t xml:space="preserve"> </w:t>
      </w:r>
      <w:r>
        <w:rPr>
          <w:sz w:val="24"/>
        </w:rPr>
        <w:t>effective</w:t>
      </w:r>
      <w:r>
        <w:rPr>
          <w:spacing w:val="-7"/>
          <w:sz w:val="24"/>
        </w:rPr>
        <w:t xml:space="preserve"> </w:t>
      </w:r>
      <w:r>
        <w:rPr>
          <w:sz w:val="24"/>
        </w:rPr>
        <w:t>way</w:t>
      </w:r>
      <w:r>
        <w:rPr>
          <w:spacing w:val="-3"/>
          <w:sz w:val="24"/>
        </w:rPr>
        <w:t xml:space="preserve"> </w:t>
      </w:r>
      <w:r>
        <w:rPr>
          <w:sz w:val="24"/>
        </w:rPr>
        <w:t>of</w:t>
      </w:r>
      <w:r>
        <w:rPr>
          <w:spacing w:val="-3"/>
          <w:sz w:val="24"/>
        </w:rPr>
        <w:t xml:space="preserve"> </w:t>
      </w:r>
      <w:proofErr w:type="spellStart"/>
      <w:r>
        <w:rPr>
          <w:sz w:val="24"/>
        </w:rPr>
        <w:t>recognising</w:t>
      </w:r>
      <w:proofErr w:type="spellEnd"/>
      <w:r>
        <w:rPr>
          <w:spacing w:val="-2"/>
          <w:sz w:val="24"/>
        </w:rPr>
        <w:t xml:space="preserve"> </w:t>
      </w:r>
      <w:r>
        <w:rPr>
          <w:sz w:val="24"/>
        </w:rPr>
        <w:t>the</w:t>
      </w:r>
      <w:r>
        <w:rPr>
          <w:spacing w:val="-6"/>
          <w:sz w:val="24"/>
        </w:rPr>
        <w:t xml:space="preserve"> </w:t>
      </w:r>
      <w:r>
        <w:rPr>
          <w:sz w:val="24"/>
        </w:rPr>
        <w:t>contribution of carers. It does not reflect the true nature of the relationship and creates risks with the alignment</w:t>
      </w:r>
      <w:r>
        <w:rPr>
          <w:spacing w:val="-3"/>
          <w:sz w:val="24"/>
        </w:rPr>
        <w:t xml:space="preserve"> </w:t>
      </w:r>
      <w:r>
        <w:rPr>
          <w:sz w:val="24"/>
        </w:rPr>
        <w:t>of</w:t>
      </w:r>
      <w:r>
        <w:rPr>
          <w:spacing w:val="-5"/>
          <w:sz w:val="24"/>
        </w:rPr>
        <w:t xml:space="preserve"> </w:t>
      </w:r>
      <w:r>
        <w:rPr>
          <w:sz w:val="24"/>
        </w:rPr>
        <w:t>employment</w:t>
      </w:r>
      <w:r>
        <w:rPr>
          <w:spacing w:val="-3"/>
          <w:sz w:val="24"/>
        </w:rPr>
        <w:t xml:space="preserve"> </w:t>
      </w:r>
      <w:r>
        <w:rPr>
          <w:sz w:val="24"/>
        </w:rPr>
        <w:t>law</w:t>
      </w:r>
      <w:r>
        <w:rPr>
          <w:spacing w:val="-6"/>
          <w:sz w:val="24"/>
        </w:rPr>
        <w:t xml:space="preserve"> </w:t>
      </w:r>
      <w:r>
        <w:rPr>
          <w:sz w:val="24"/>
        </w:rPr>
        <w:t>and</w:t>
      </w:r>
      <w:r>
        <w:rPr>
          <w:spacing w:val="-3"/>
          <w:sz w:val="24"/>
        </w:rPr>
        <w:t xml:space="preserve"> </w:t>
      </w:r>
      <w:r>
        <w:rPr>
          <w:sz w:val="24"/>
        </w:rPr>
        <w:t>the</w:t>
      </w:r>
      <w:r>
        <w:rPr>
          <w:spacing w:val="-3"/>
          <w:sz w:val="24"/>
        </w:rPr>
        <w:t xml:space="preserve"> </w:t>
      </w:r>
      <w:r>
        <w:rPr>
          <w:sz w:val="24"/>
        </w:rPr>
        <w:t>need</w:t>
      </w:r>
      <w:r>
        <w:rPr>
          <w:spacing w:val="-3"/>
          <w:sz w:val="24"/>
        </w:rPr>
        <w:t xml:space="preserve"> </w:t>
      </w:r>
      <w:r>
        <w:rPr>
          <w:sz w:val="24"/>
        </w:rPr>
        <w:t>for</w:t>
      </w:r>
      <w:r>
        <w:rPr>
          <w:spacing w:val="-6"/>
          <w:sz w:val="24"/>
        </w:rPr>
        <w:t xml:space="preserve"> </w:t>
      </w:r>
      <w:r>
        <w:rPr>
          <w:sz w:val="24"/>
        </w:rPr>
        <w:t>DSS</w:t>
      </w:r>
      <w:r>
        <w:rPr>
          <w:spacing w:val="-2"/>
          <w:sz w:val="24"/>
        </w:rPr>
        <w:t xml:space="preserve"> </w:t>
      </w:r>
      <w:r>
        <w:rPr>
          <w:sz w:val="24"/>
        </w:rPr>
        <w:t>to</w:t>
      </w:r>
      <w:r>
        <w:rPr>
          <w:spacing w:val="-5"/>
          <w:sz w:val="24"/>
        </w:rPr>
        <w:t xml:space="preserve"> </w:t>
      </w:r>
      <w:r>
        <w:rPr>
          <w:sz w:val="24"/>
        </w:rPr>
        <w:t>target</w:t>
      </w:r>
      <w:r>
        <w:rPr>
          <w:spacing w:val="-2"/>
          <w:sz w:val="24"/>
        </w:rPr>
        <w:t xml:space="preserve"> </w:t>
      </w:r>
      <w:r>
        <w:rPr>
          <w:sz w:val="24"/>
        </w:rPr>
        <w:t>the</w:t>
      </w:r>
      <w:r>
        <w:rPr>
          <w:spacing w:val="-5"/>
          <w:sz w:val="24"/>
        </w:rPr>
        <w:t xml:space="preserve"> </w:t>
      </w:r>
      <w:r>
        <w:rPr>
          <w:sz w:val="24"/>
        </w:rPr>
        <w:t>allocation</w:t>
      </w:r>
      <w:r>
        <w:rPr>
          <w:spacing w:val="-3"/>
          <w:sz w:val="24"/>
        </w:rPr>
        <w:t xml:space="preserve"> </w:t>
      </w:r>
      <w:r>
        <w:rPr>
          <w:sz w:val="24"/>
        </w:rPr>
        <w:t>of</w:t>
      </w:r>
      <w:r>
        <w:rPr>
          <w:spacing w:val="-3"/>
          <w:sz w:val="24"/>
        </w:rPr>
        <w:t xml:space="preserve"> </w:t>
      </w:r>
      <w:r>
        <w:rPr>
          <w:sz w:val="24"/>
        </w:rPr>
        <w:t>resources.</w:t>
      </w:r>
    </w:p>
    <w:p w14:paraId="2105CFDD" w14:textId="77777777" w:rsidR="003B1238" w:rsidRDefault="00B852CE">
      <w:pPr>
        <w:pStyle w:val="ListParagraph"/>
        <w:numPr>
          <w:ilvl w:val="0"/>
          <w:numId w:val="10"/>
        </w:numPr>
        <w:tabs>
          <w:tab w:val="left" w:pos="1012"/>
        </w:tabs>
        <w:ind w:right="859"/>
        <w:rPr>
          <w:sz w:val="24"/>
        </w:rPr>
      </w:pPr>
      <w:r>
        <w:rPr>
          <w:sz w:val="24"/>
        </w:rPr>
        <w:t>There are considerable challenges for MSD if it is the employer of family carers, for example,</w:t>
      </w:r>
      <w:r>
        <w:rPr>
          <w:spacing w:val="-6"/>
          <w:sz w:val="24"/>
        </w:rPr>
        <w:t xml:space="preserve"> </w:t>
      </w:r>
      <w:r>
        <w:rPr>
          <w:sz w:val="24"/>
        </w:rPr>
        <w:t>ensuring</w:t>
      </w:r>
      <w:r>
        <w:rPr>
          <w:spacing w:val="-5"/>
          <w:sz w:val="24"/>
        </w:rPr>
        <w:t xml:space="preserve"> </w:t>
      </w:r>
      <w:r>
        <w:rPr>
          <w:sz w:val="24"/>
        </w:rPr>
        <w:t>health</w:t>
      </w:r>
      <w:r>
        <w:rPr>
          <w:spacing w:val="-1"/>
          <w:sz w:val="24"/>
        </w:rPr>
        <w:t xml:space="preserve"> </w:t>
      </w:r>
      <w:r>
        <w:rPr>
          <w:sz w:val="24"/>
        </w:rPr>
        <w:t>and</w:t>
      </w:r>
      <w:r>
        <w:rPr>
          <w:spacing w:val="-6"/>
          <w:sz w:val="24"/>
        </w:rPr>
        <w:t xml:space="preserve"> </w:t>
      </w:r>
      <w:r>
        <w:rPr>
          <w:sz w:val="24"/>
        </w:rPr>
        <w:t>safety</w:t>
      </w:r>
      <w:r>
        <w:rPr>
          <w:spacing w:val="-5"/>
          <w:sz w:val="24"/>
        </w:rPr>
        <w:t xml:space="preserve"> </w:t>
      </w:r>
      <w:r>
        <w:rPr>
          <w:sz w:val="24"/>
        </w:rPr>
        <w:t>in</w:t>
      </w:r>
      <w:r>
        <w:rPr>
          <w:spacing w:val="-6"/>
          <w:sz w:val="24"/>
        </w:rPr>
        <w:t xml:space="preserve"> </w:t>
      </w:r>
      <w:r>
        <w:rPr>
          <w:sz w:val="24"/>
        </w:rPr>
        <w:t>the</w:t>
      </w:r>
      <w:r>
        <w:rPr>
          <w:spacing w:val="-6"/>
          <w:sz w:val="24"/>
        </w:rPr>
        <w:t xml:space="preserve"> </w:t>
      </w:r>
      <w:r>
        <w:rPr>
          <w:sz w:val="24"/>
        </w:rPr>
        <w:t>workplace</w:t>
      </w:r>
      <w:r>
        <w:rPr>
          <w:spacing w:val="-7"/>
          <w:sz w:val="24"/>
        </w:rPr>
        <w:t xml:space="preserve"> </w:t>
      </w:r>
      <w:r>
        <w:rPr>
          <w:sz w:val="24"/>
        </w:rPr>
        <w:t>which</w:t>
      </w:r>
      <w:r>
        <w:rPr>
          <w:spacing w:val="-5"/>
          <w:sz w:val="24"/>
        </w:rPr>
        <w:t xml:space="preserve"> </w:t>
      </w:r>
      <w:r>
        <w:rPr>
          <w:sz w:val="24"/>
        </w:rPr>
        <w:t>is</w:t>
      </w:r>
      <w:r>
        <w:rPr>
          <w:spacing w:val="-8"/>
          <w:sz w:val="24"/>
        </w:rPr>
        <w:t xml:space="preserve"> </w:t>
      </w:r>
      <w:r>
        <w:rPr>
          <w:sz w:val="24"/>
        </w:rPr>
        <w:t>the</w:t>
      </w:r>
      <w:r>
        <w:rPr>
          <w:spacing w:val="-6"/>
          <w:sz w:val="24"/>
        </w:rPr>
        <w:t xml:space="preserve"> </w:t>
      </w:r>
      <w:r>
        <w:rPr>
          <w:sz w:val="24"/>
        </w:rPr>
        <w:t>carer’s</w:t>
      </w:r>
      <w:r>
        <w:rPr>
          <w:spacing w:val="-5"/>
          <w:sz w:val="24"/>
        </w:rPr>
        <w:t xml:space="preserve"> </w:t>
      </w:r>
      <w:r>
        <w:rPr>
          <w:sz w:val="24"/>
        </w:rPr>
        <w:t>home.</w:t>
      </w:r>
      <w:r>
        <w:rPr>
          <w:spacing w:val="-6"/>
          <w:sz w:val="24"/>
        </w:rPr>
        <w:t xml:space="preserve"> </w:t>
      </w:r>
      <w:r>
        <w:rPr>
          <w:sz w:val="24"/>
        </w:rPr>
        <w:t>Carers will</w:t>
      </w:r>
      <w:r>
        <w:rPr>
          <w:spacing w:val="-2"/>
          <w:sz w:val="24"/>
        </w:rPr>
        <w:t xml:space="preserve"> </w:t>
      </w:r>
      <w:r>
        <w:rPr>
          <w:sz w:val="24"/>
        </w:rPr>
        <w:t>have</w:t>
      </w:r>
      <w:r>
        <w:rPr>
          <w:spacing w:val="-3"/>
          <w:sz w:val="24"/>
        </w:rPr>
        <w:t xml:space="preserve"> </w:t>
      </w:r>
      <w:r>
        <w:rPr>
          <w:sz w:val="24"/>
        </w:rPr>
        <w:t>additional</w:t>
      </w:r>
      <w:r>
        <w:rPr>
          <w:spacing w:val="-2"/>
          <w:sz w:val="24"/>
        </w:rPr>
        <w:t xml:space="preserve"> </w:t>
      </w:r>
      <w:r>
        <w:rPr>
          <w:sz w:val="24"/>
        </w:rPr>
        <w:t>accountabilities</w:t>
      </w:r>
      <w:r>
        <w:rPr>
          <w:spacing w:val="-3"/>
          <w:sz w:val="24"/>
        </w:rPr>
        <w:t xml:space="preserve"> </w:t>
      </w:r>
      <w:r>
        <w:rPr>
          <w:sz w:val="24"/>
        </w:rPr>
        <w:t>to</w:t>
      </w:r>
      <w:r>
        <w:rPr>
          <w:spacing w:val="-2"/>
          <w:sz w:val="24"/>
        </w:rPr>
        <w:t xml:space="preserve"> </w:t>
      </w:r>
      <w:r>
        <w:rPr>
          <w:sz w:val="24"/>
        </w:rPr>
        <w:t>MSD</w:t>
      </w:r>
      <w:r>
        <w:rPr>
          <w:spacing w:val="-1"/>
          <w:sz w:val="24"/>
        </w:rPr>
        <w:t xml:space="preserve"> </w:t>
      </w:r>
      <w:r>
        <w:rPr>
          <w:sz w:val="24"/>
        </w:rPr>
        <w:t>as</w:t>
      </w:r>
      <w:r>
        <w:rPr>
          <w:spacing w:val="-3"/>
          <w:sz w:val="24"/>
        </w:rPr>
        <w:t xml:space="preserve"> </w:t>
      </w:r>
      <w:r>
        <w:rPr>
          <w:sz w:val="24"/>
        </w:rPr>
        <w:t>their</w:t>
      </w:r>
      <w:r>
        <w:rPr>
          <w:spacing w:val="-2"/>
          <w:sz w:val="24"/>
        </w:rPr>
        <w:t xml:space="preserve"> </w:t>
      </w:r>
      <w:r>
        <w:rPr>
          <w:sz w:val="24"/>
        </w:rPr>
        <w:t>employer</w:t>
      </w:r>
      <w:r>
        <w:rPr>
          <w:spacing w:val="-1"/>
          <w:sz w:val="24"/>
        </w:rPr>
        <w:t xml:space="preserve"> </w:t>
      </w:r>
      <w:r>
        <w:rPr>
          <w:sz w:val="24"/>
        </w:rPr>
        <w:t>and</w:t>
      </w:r>
      <w:r>
        <w:rPr>
          <w:spacing w:val="-2"/>
          <w:sz w:val="24"/>
        </w:rPr>
        <w:t xml:space="preserve"> </w:t>
      </w:r>
      <w:r>
        <w:rPr>
          <w:sz w:val="24"/>
        </w:rPr>
        <w:t>as</w:t>
      </w:r>
      <w:r>
        <w:rPr>
          <w:spacing w:val="-1"/>
          <w:sz w:val="24"/>
        </w:rPr>
        <w:t xml:space="preserve"> </w:t>
      </w:r>
      <w:r>
        <w:rPr>
          <w:sz w:val="24"/>
        </w:rPr>
        <w:t>a</w:t>
      </w:r>
      <w:r>
        <w:rPr>
          <w:spacing w:val="-3"/>
          <w:sz w:val="24"/>
        </w:rPr>
        <w:t xml:space="preserve"> </w:t>
      </w:r>
      <w:r>
        <w:rPr>
          <w:sz w:val="24"/>
        </w:rPr>
        <w:t>public</w:t>
      </w:r>
      <w:r>
        <w:rPr>
          <w:spacing w:val="-3"/>
          <w:sz w:val="24"/>
        </w:rPr>
        <w:t xml:space="preserve"> </w:t>
      </w:r>
      <w:r>
        <w:rPr>
          <w:sz w:val="24"/>
        </w:rPr>
        <w:t>servant.</w:t>
      </w:r>
    </w:p>
    <w:p w14:paraId="77041578" w14:textId="77777777" w:rsidR="003B1238" w:rsidRDefault="00B852CE">
      <w:pPr>
        <w:pStyle w:val="ListParagraph"/>
        <w:numPr>
          <w:ilvl w:val="0"/>
          <w:numId w:val="10"/>
        </w:numPr>
        <w:tabs>
          <w:tab w:val="left" w:pos="1012"/>
        </w:tabs>
        <w:spacing w:before="121"/>
        <w:ind w:right="1113"/>
        <w:rPr>
          <w:sz w:val="24"/>
        </w:rPr>
      </w:pPr>
      <w:r>
        <w:rPr>
          <w:sz w:val="24"/>
        </w:rPr>
        <w:t>I</w:t>
      </w:r>
      <w:r>
        <w:rPr>
          <w:spacing w:val="-8"/>
          <w:sz w:val="24"/>
        </w:rPr>
        <w:t xml:space="preserve"> </w:t>
      </w:r>
      <w:r>
        <w:rPr>
          <w:sz w:val="24"/>
        </w:rPr>
        <w:t>have</w:t>
      </w:r>
      <w:r>
        <w:rPr>
          <w:spacing w:val="-6"/>
          <w:sz w:val="24"/>
        </w:rPr>
        <w:t xml:space="preserve"> </w:t>
      </w:r>
      <w:r>
        <w:rPr>
          <w:sz w:val="24"/>
        </w:rPr>
        <w:t>directed</w:t>
      </w:r>
      <w:r>
        <w:rPr>
          <w:spacing w:val="-4"/>
          <w:sz w:val="24"/>
        </w:rPr>
        <w:t xml:space="preserve"> </w:t>
      </w:r>
      <w:r>
        <w:rPr>
          <w:sz w:val="24"/>
        </w:rPr>
        <w:t>MSD</w:t>
      </w:r>
      <w:r>
        <w:rPr>
          <w:spacing w:val="-5"/>
          <w:sz w:val="24"/>
        </w:rPr>
        <w:t xml:space="preserve"> </w:t>
      </w:r>
      <w:r>
        <w:rPr>
          <w:sz w:val="24"/>
        </w:rPr>
        <w:t>to</w:t>
      </w:r>
      <w:r>
        <w:rPr>
          <w:spacing w:val="-2"/>
          <w:sz w:val="24"/>
        </w:rPr>
        <w:t xml:space="preserve"> </w:t>
      </w:r>
      <w:r>
        <w:rPr>
          <w:sz w:val="24"/>
        </w:rPr>
        <w:t>develop</w:t>
      </w:r>
      <w:r>
        <w:rPr>
          <w:spacing w:val="-4"/>
          <w:sz w:val="24"/>
        </w:rPr>
        <w:t xml:space="preserve"> </w:t>
      </w:r>
      <w:r>
        <w:rPr>
          <w:sz w:val="24"/>
        </w:rPr>
        <w:t>a</w:t>
      </w:r>
      <w:r>
        <w:rPr>
          <w:spacing w:val="-6"/>
          <w:sz w:val="24"/>
        </w:rPr>
        <w:t xml:space="preserve"> </w:t>
      </w:r>
      <w:r>
        <w:rPr>
          <w:sz w:val="24"/>
        </w:rPr>
        <w:t>new</w:t>
      </w:r>
      <w:r>
        <w:rPr>
          <w:spacing w:val="-5"/>
          <w:sz w:val="24"/>
        </w:rPr>
        <w:t xml:space="preserve"> </w:t>
      </w:r>
      <w:r>
        <w:rPr>
          <w:sz w:val="24"/>
        </w:rPr>
        <w:t>support</w:t>
      </w:r>
      <w:r>
        <w:rPr>
          <w:spacing w:val="-5"/>
          <w:sz w:val="24"/>
        </w:rPr>
        <w:t xml:space="preserve"> </w:t>
      </w:r>
      <w:r>
        <w:rPr>
          <w:sz w:val="24"/>
        </w:rPr>
        <w:t>package</w:t>
      </w:r>
      <w:r>
        <w:rPr>
          <w:spacing w:val="-5"/>
          <w:sz w:val="24"/>
        </w:rPr>
        <w:t xml:space="preserve"> </w:t>
      </w:r>
      <w:r>
        <w:rPr>
          <w:sz w:val="24"/>
        </w:rPr>
        <w:t>for</w:t>
      </w:r>
      <w:r>
        <w:rPr>
          <w:spacing w:val="-3"/>
          <w:sz w:val="24"/>
        </w:rPr>
        <w:t xml:space="preserve"> </w:t>
      </w:r>
      <w:r>
        <w:rPr>
          <w:sz w:val="24"/>
        </w:rPr>
        <w:t>carers</w:t>
      </w:r>
      <w:r>
        <w:rPr>
          <w:spacing w:val="-5"/>
          <w:sz w:val="24"/>
        </w:rPr>
        <w:t xml:space="preserve"> </w:t>
      </w:r>
      <w:r>
        <w:rPr>
          <w:sz w:val="24"/>
        </w:rPr>
        <w:t>of</w:t>
      </w:r>
      <w:r>
        <w:rPr>
          <w:spacing w:val="-6"/>
          <w:sz w:val="24"/>
        </w:rPr>
        <w:t xml:space="preserve"> </w:t>
      </w:r>
      <w:r>
        <w:rPr>
          <w:sz w:val="24"/>
        </w:rPr>
        <w:t>disabled</w:t>
      </w:r>
      <w:r>
        <w:rPr>
          <w:spacing w:val="-5"/>
          <w:sz w:val="24"/>
        </w:rPr>
        <w:t xml:space="preserve"> </w:t>
      </w:r>
      <w:r>
        <w:rPr>
          <w:sz w:val="24"/>
        </w:rPr>
        <w:t>people accessing DSS, which will be consistent with the Carers’ Strategy and support the priorities identified in its forthcoming Action Plan. The focus will be ensuring the wellbeing of carers of disabled people so they can sustain their caring role.</w:t>
      </w:r>
    </w:p>
    <w:p w14:paraId="2B537EAC" w14:textId="47FA24E7" w:rsidR="003B1238" w:rsidRDefault="007E0147" w:rsidP="007E0147">
      <w:pPr>
        <w:pStyle w:val="ListParagraph"/>
        <w:numPr>
          <w:ilvl w:val="0"/>
          <w:numId w:val="10"/>
        </w:numPr>
        <w:tabs>
          <w:tab w:val="left" w:pos="1012"/>
        </w:tabs>
        <w:ind w:right="1157"/>
        <w:jc w:val="both"/>
      </w:pPr>
      <w:r>
        <w:rPr>
          <w:sz w:val="24"/>
        </w:rPr>
        <w:t>[Redacted content]</w:t>
      </w:r>
      <w:r>
        <w:rPr>
          <w:sz w:val="24"/>
        </w:rPr>
        <w:t>.</w:t>
      </w:r>
    </w:p>
    <w:p w14:paraId="3D2F6892" w14:textId="51A76DB2" w:rsidR="003B1238" w:rsidRDefault="007E0147">
      <w:pPr>
        <w:pStyle w:val="ListParagraph"/>
        <w:numPr>
          <w:ilvl w:val="0"/>
          <w:numId w:val="10"/>
        </w:numPr>
        <w:tabs>
          <w:tab w:val="left" w:pos="1012"/>
        </w:tabs>
        <w:ind w:right="630"/>
        <w:rPr>
          <w:sz w:val="24"/>
        </w:rPr>
      </w:pPr>
      <w:r>
        <w:rPr>
          <w:sz w:val="24"/>
        </w:rPr>
        <w:t>[Redacted content]</w:t>
      </w:r>
      <w:r w:rsidR="00B852CE">
        <w:rPr>
          <w:sz w:val="24"/>
        </w:rPr>
        <w:t>.</w:t>
      </w:r>
    </w:p>
    <w:p w14:paraId="5ECB8BF1" w14:textId="33469AD3" w:rsidR="003B1238" w:rsidRDefault="007E0147">
      <w:pPr>
        <w:pStyle w:val="ListParagraph"/>
        <w:numPr>
          <w:ilvl w:val="0"/>
          <w:numId w:val="10"/>
        </w:numPr>
        <w:tabs>
          <w:tab w:val="left" w:pos="1012"/>
        </w:tabs>
        <w:spacing w:before="121"/>
        <w:ind w:right="647" w:hanging="564"/>
        <w:rPr>
          <w:sz w:val="24"/>
        </w:rPr>
      </w:pPr>
      <w:r>
        <w:rPr>
          <w:sz w:val="24"/>
        </w:rPr>
        <w:t>[Redacted content]</w:t>
      </w:r>
      <w:r>
        <w:rPr>
          <w:sz w:val="24"/>
        </w:rPr>
        <w:t xml:space="preserve">. </w:t>
      </w:r>
    </w:p>
    <w:p w14:paraId="41C493C3" w14:textId="77777777" w:rsidR="003B1238" w:rsidRDefault="00B852CE">
      <w:pPr>
        <w:pStyle w:val="ListParagraph"/>
        <w:numPr>
          <w:ilvl w:val="0"/>
          <w:numId w:val="10"/>
        </w:numPr>
        <w:tabs>
          <w:tab w:val="left" w:pos="1012"/>
        </w:tabs>
        <w:spacing w:before="122"/>
        <w:ind w:right="700" w:hanging="564"/>
        <w:rPr>
          <w:sz w:val="24"/>
        </w:rPr>
      </w:pPr>
      <w:r>
        <w:rPr>
          <w:sz w:val="24"/>
        </w:rPr>
        <w:t>Clarifying that MSD and supporting agencies are not the employer of carers makes it clear</w:t>
      </w:r>
      <w:r>
        <w:rPr>
          <w:spacing w:val="-3"/>
          <w:sz w:val="24"/>
        </w:rPr>
        <w:t xml:space="preserve"> </w:t>
      </w:r>
      <w:r>
        <w:rPr>
          <w:sz w:val="24"/>
        </w:rPr>
        <w:t>that</w:t>
      </w:r>
      <w:r>
        <w:rPr>
          <w:spacing w:val="-3"/>
          <w:sz w:val="24"/>
        </w:rPr>
        <w:t xml:space="preserve"> </w:t>
      </w:r>
      <w:r>
        <w:rPr>
          <w:sz w:val="24"/>
        </w:rPr>
        <w:t>where</w:t>
      </w:r>
      <w:r>
        <w:rPr>
          <w:spacing w:val="-5"/>
          <w:sz w:val="24"/>
        </w:rPr>
        <w:t xml:space="preserve"> </w:t>
      </w:r>
      <w:r>
        <w:rPr>
          <w:sz w:val="24"/>
        </w:rPr>
        <w:t>funding</w:t>
      </w:r>
      <w:r>
        <w:rPr>
          <w:spacing w:val="-1"/>
          <w:sz w:val="24"/>
        </w:rPr>
        <w:t xml:space="preserve"> </w:t>
      </w:r>
      <w:r>
        <w:rPr>
          <w:sz w:val="24"/>
        </w:rPr>
        <w:t>under</w:t>
      </w:r>
      <w:r>
        <w:rPr>
          <w:spacing w:val="-3"/>
          <w:sz w:val="24"/>
        </w:rPr>
        <w:t xml:space="preserve"> </w:t>
      </w:r>
      <w:r>
        <w:rPr>
          <w:sz w:val="24"/>
        </w:rPr>
        <w:t>a</w:t>
      </w:r>
      <w:r>
        <w:rPr>
          <w:spacing w:val="-6"/>
          <w:sz w:val="24"/>
        </w:rPr>
        <w:t xml:space="preserve"> </w:t>
      </w:r>
      <w:r>
        <w:rPr>
          <w:sz w:val="24"/>
        </w:rPr>
        <w:t>DSS</w:t>
      </w:r>
      <w:r>
        <w:rPr>
          <w:spacing w:val="-2"/>
          <w:sz w:val="24"/>
        </w:rPr>
        <w:t xml:space="preserve"> </w:t>
      </w:r>
      <w:r>
        <w:rPr>
          <w:sz w:val="24"/>
        </w:rPr>
        <w:t>policy</w:t>
      </w:r>
      <w:r>
        <w:rPr>
          <w:spacing w:val="-3"/>
          <w:sz w:val="24"/>
        </w:rPr>
        <w:t xml:space="preserve"> </w:t>
      </w:r>
      <w:r>
        <w:rPr>
          <w:sz w:val="24"/>
        </w:rPr>
        <w:t>or</w:t>
      </w:r>
      <w:r>
        <w:rPr>
          <w:spacing w:val="-3"/>
          <w:sz w:val="24"/>
        </w:rPr>
        <w:t xml:space="preserve"> </w:t>
      </w:r>
      <w:r>
        <w:rPr>
          <w:sz w:val="24"/>
        </w:rPr>
        <w:t>ministerial</w:t>
      </w:r>
      <w:r>
        <w:rPr>
          <w:spacing w:val="-2"/>
          <w:sz w:val="24"/>
        </w:rPr>
        <w:t xml:space="preserve"> </w:t>
      </w:r>
      <w:proofErr w:type="spellStart"/>
      <w:r>
        <w:rPr>
          <w:sz w:val="24"/>
        </w:rPr>
        <w:t>programme</w:t>
      </w:r>
      <w:proofErr w:type="spellEnd"/>
      <w:r>
        <w:rPr>
          <w:spacing w:val="-6"/>
          <w:sz w:val="24"/>
        </w:rPr>
        <w:t xml:space="preserve"> </w:t>
      </w:r>
      <w:r>
        <w:rPr>
          <w:sz w:val="24"/>
        </w:rPr>
        <w:t>may</w:t>
      </w:r>
      <w:r>
        <w:rPr>
          <w:spacing w:val="-2"/>
          <w:sz w:val="24"/>
        </w:rPr>
        <w:t xml:space="preserve"> </w:t>
      </w:r>
      <w:r>
        <w:rPr>
          <w:sz w:val="24"/>
        </w:rPr>
        <w:t>be</w:t>
      </w:r>
      <w:r>
        <w:rPr>
          <w:spacing w:val="-6"/>
          <w:sz w:val="24"/>
        </w:rPr>
        <w:t xml:space="preserve"> </w:t>
      </w:r>
      <w:r>
        <w:rPr>
          <w:sz w:val="24"/>
        </w:rPr>
        <w:t>used</w:t>
      </w:r>
      <w:r>
        <w:rPr>
          <w:spacing w:val="-3"/>
          <w:sz w:val="24"/>
        </w:rPr>
        <w:t xml:space="preserve"> </w:t>
      </w:r>
      <w:r>
        <w:rPr>
          <w:sz w:val="24"/>
        </w:rPr>
        <w:t>by</w:t>
      </w:r>
      <w:r>
        <w:rPr>
          <w:spacing w:val="-3"/>
          <w:sz w:val="24"/>
        </w:rPr>
        <w:t xml:space="preserve"> </w:t>
      </w:r>
      <w:r>
        <w:rPr>
          <w:sz w:val="24"/>
        </w:rPr>
        <w:t>a</w:t>
      </w:r>
    </w:p>
    <w:p w14:paraId="2D65794E" w14:textId="77777777" w:rsidR="003B1238" w:rsidRDefault="003B1238">
      <w:pPr>
        <w:pStyle w:val="BodyText"/>
        <w:spacing w:before="0"/>
        <w:ind w:left="0" w:firstLine="0"/>
        <w:rPr>
          <w:sz w:val="20"/>
        </w:rPr>
      </w:pPr>
    </w:p>
    <w:p w14:paraId="28EB7A88" w14:textId="77777777" w:rsidR="003B1238" w:rsidRDefault="00B852CE">
      <w:pPr>
        <w:pStyle w:val="BodyText"/>
        <w:spacing w:before="31"/>
        <w:ind w:left="0" w:firstLine="0"/>
        <w:rPr>
          <w:sz w:val="20"/>
        </w:rPr>
      </w:pPr>
      <w:r>
        <w:rPr>
          <w:noProof/>
          <w:sz w:val="20"/>
        </w:rPr>
        <mc:AlternateContent>
          <mc:Choice Requires="wps">
            <w:drawing>
              <wp:anchor distT="0" distB="0" distL="0" distR="0" simplePos="0" relativeHeight="487589376" behindDoc="1" locked="0" layoutInCell="1" allowOverlap="1" wp14:anchorId="4761B897" wp14:editId="0AF34DC1">
                <wp:simplePos x="0" y="0"/>
                <wp:positionH relativeFrom="page">
                  <wp:posOffset>914400</wp:posOffset>
                </wp:positionH>
                <wp:positionV relativeFrom="paragraph">
                  <wp:posOffset>181020</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9486A3" id="Graphic 8" o:spid="_x0000_s1026" style="position:absolute;margin-left:1in;margin-top:14.2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A1Yb8f4AAAAAkBAAAPAAAAAAAAAAAAAAAAAH0EAABkcnMvZG93&#10;bnJldi54bWxQSwUGAAAAAAQABADzAAAAigUAAAAA&#10;" path="m1829054,l,,,7619r1829054,l1829054,xe" fillcolor="black" stroked="f">
                <v:path arrowok="t"/>
                <w10:wrap type="topAndBottom" anchorx="page"/>
              </v:shape>
            </w:pict>
          </mc:Fallback>
        </mc:AlternateContent>
      </w:r>
    </w:p>
    <w:p w14:paraId="6CC87B09" w14:textId="22072336" w:rsidR="003B1238" w:rsidRDefault="00B852CE">
      <w:pPr>
        <w:spacing w:before="226"/>
        <w:ind w:left="448" w:right="658"/>
        <w:rPr>
          <w:sz w:val="20"/>
        </w:rPr>
      </w:pPr>
      <w:bookmarkStart w:id="4" w:name="_bookmark4"/>
      <w:bookmarkEnd w:id="4"/>
      <w:r>
        <w:rPr>
          <w:sz w:val="20"/>
          <w:vertAlign w:val="superscript"/>
        </w:rPr>
        <w:t>5</w:t>
      </w:r>
      <w:r>
        <w:rPr>
          <w:spacing w:val="-4"/>
          <w:sz w:val="20"/>
        </w:rPr>
        <w:t xml:space="preserve"> </w:t>
      </w:r>
      <w:r w:rsidR="007E0147" w:rsidRPr="007E0147">
        <w:rPr>
          <w:sz w:val="20"/>
        </w:rPr>
        <w:t>[Redacted content]</w:t>
      </w:r>
      <w:r>
        <w:rPr>
          <w:sz w:val="20"/>
        </w:rPr>
        <w:t>.</w:t>
      </w:r>
    </w:p>
    <w:p w14:paraId="6224FAFC" w14:textId="77777777" w:rsidR="003B1238" w:rsidRDefault="003B1238">
      <w:pPr>
        <w:rPr>
          <w:sz w:val="20"/>
        </w:rPr>
        <w:sectPr w:rsidR="003B1238">
          <w:pgSz w:w="11920" w:h="16850"/>
          <w:pgMar w:top="1300" w:right="708" w:bottom="1320" w:left="992" w:header="429" w:footer="1123" w:gutter="0"/>
          <w:cols w:space="720"/>
        </w:sectPr>
      </w:pPr>
    </w:p>
    <w:p w14:paraId="3FBD72FC" w14:textId="77777777" w:rsidR="003B1238" w:rsidRDefault="00B852CE">
      <w:pPr>
        <w:pStyle w:val="BodyText"/>
        <w:spacing w:before="100"/>
        <w:ind w:right="297" w:firstLine="0"/>
      </w:pPr>
      <w:r>
        <w:t xml:space="preserve">disabled person to employ a </w:t>
      </w:r>
      <w:proofErr w:type="spellStart"/>
      <w:r>
        <w:t>carer</w:t>
      </w:r>
      <w:proofErr w:type="spellEnd"/>
      <w:r>
        <w:t>, including a paid family carer, the employment relationship</w:t>
      </w:r>
      <w:r>
        <w:rPr>
          <w:spacing w:val="-8"/>
        </w:rPr>
        <w:t xml:space="preserve"> </w:t>
      </w:r>
      <w:r>
        <w:t>is</w:t>
      </w:r>
      <w:r>
        <w:rPr>
          <w:spacing w:val="-7"/>
        </w:rPr>
        <w:t xml:space="preserve"> </w:t>
      </w:r>
      <w:r>
        <w:t>solely</w:t>
      </w:r>
      <w:r>
        <w:rPr>
          <w:spacing w:val="-7"/>
        </w:rPr>
        <w:t xml:space="preserve"> </w:t>
      </w:r>
      <w:r>
        <w:t>between</w:t>
      </w:r>
      <w:r>
        <w:rPr>
          <w:spacing w:val="-4"/>
        </w:rPr>
        <w:t xml:space="preserve"> </w:t>
      </w:r>
      <w:r>
        <w:t>the</w:t>
      </w:r>
      <w:r>
        <w:rPr>
          <w:spacing w:val="-5"/>
        </w:rPr>
        <w:t xml:space="preserve"> </w:t>
      </w:r>
      <w:r>
        <w:t>disabled</w:t>
      </w:r>
      <w:r>
        <w:rPr>
          <w:spacing w:val="-7"/>
        </w:rPr>
        <w:t xml:space="preserve"> </w:t>
      </w:r>
      <w:r>
        <w:t>person</w:t>
      </w:r>
      <w:r>
        <w:rPr>
          <w:spacing w:val="-3"/>
        </w:rPr>
        <w:t xml:space="preserve"> </w:t>
      </w:r>
      <w:r>
        <w:t>as</w:t>
      </w:r>
      <w:r>
        <w:rPr>
          <w:spacing w:val="-7"/>
        </w:rPr>
        <w:t xml:space="preserve"> </w:t>
      </w:r>
      <w:r>
        <w:t>employer</w:t>
      </w:r>
      <w:r>
        <w:rPr>
          <w:spacing w:val="-4"/>
        </w:rPr>
        <w:t xml:space="preserve"> </w:t>
      </w:r>
      <w:r>
        <w:t>and</w:t>
      </w:r>
      <w:r>
        <w:rPr>
          <w:spacing w:val="-4"/>
        </w:rPr>
        <w:t xml:space="preserve"> </w:t>
      </w:r>
      <w:r>
        <w:t>the</w:t>
      </w:r>
      <w:r>
        <w:rPr>
          <w:spacing w:val="-7"/>
        </w:rPr>
        <w:t xml:space="preserve"> </w:t>
      </w:r>
      <w:r>
        <w:t>carer</w:t>
      </w:r>
      <w:r>
        <w:rPr>
          <w:spacing w:val="-5"/>
        </w:rPr>
        <w:t xml:space="preserve"> </w:t>
      </w:r>
      <w:r>
        <w:t>as</w:t>
      </w:r>
      <w:r>
        <w:rPr>
          <w:spacing w:val="-7"/>
        </w:rPr>
        <w:t xml:space="preserve"> </w:t>
      </w:r>
      <w:r>
        <w:t>employee.</w:t>
      </w:r>
    </w:p>
    <w:p w14:paraId="61F0F46D" w14:textId="28D529A5" w:rsidR="003B1238" w:rsidRDefault="00B852CE">
      <w:pPr>
        <w:pStyle w:val="ListParagraph"/>
        <w:numPr>
          <w:ilvl w:val="0"/>
          <w:numId w:val="10"/>
        </w:numPr>
        <w:tabs>
          <w:tab w:val="left" w:pos="1012"/>
        </w:tabs>
        <w:ind w:right="782"/>
        <w:rPr>
          <w:sz w:val="24"/>
        </w:rPr>
      </w:pPr>
      <w:r>
        <w:rPr>
          <w:sz w:val="24"/>
        </w:rPr>
        <w:t xml:space="preserve">Development of the </w:t>
      </w:r>
      <w:r w:rsidR="007E0147">
        <w:rPr>
          <w:sz w:val="24"/>
        </w:rPr>
        <w:t>[Redacted content]</w:t>
      </w:r>
      <w:r>
        <w:rPr>
          <w:sz w:val="24"/>
        </w:rPr>
        <w:t xml:space="preserve"> can leverage the recent changes to Flexible Funding and the shift to a national, consistent needs assessment process, including the introduction of</w:t>
      </w:r>
      <w:r>
        <w:rPr>
          <w:spacing w:val="-4"/>
          <w:sz w:val="24"/>
        </w:rPr>
        <w:t xml:space="preserve"> </w:t>
      </w:r>
      <w:r>
        <w:rPr>
          <w:sz w:val="24"/>
        </w:rPr>
        <w:t>a</w:t>
      </w:r>
      <w:r>
        <w:rPr>
          <w:spacing w:val="-4"/>
          <w:sz w:val="24"/>
        </w:rPr>
        <w:t xml:space="preserve"> </w:t>
      </w:r>
      <w:r>
        <w:rPr>
          <w:sz w:val="24"/>
        </w:rPr>
        <w:t>specific carer</w:t>
      </w:r>
      <w:r>
        <w:rPr>
          <w:spacing w:val="-2"/>
          <w:sz w:val="24"/>
        </w:rPr>
        <w:t xml:space="preserve"> </w:t>
      </w:r>
      <w:r>
        <w:rPr>
          <w:sz w:val="24"/>
        </w:rPr>
        <w:t>assessment.</w:t>
      </w:r>
      <w:r>
        <w:rPr>
          <w:spacing w:val="-5"/>
          <w:sz w:val="24"/>
        </w:rPr>
        <w:t xml:space="preserve"> </w:t>
      </w:r>
      <w:r>
        <w:rPr>
          <w:sz w:val="24"/>
        </w:rPr>
        <w:t>This</w:t>
      </w:r>
      <w:r>
        <w:rPr>
          <w:spacing w:val="-3"/>
          <w:sz w:val="24"/>
        </w:rPr>
        <w:t xml:space="preserve"> </w:t>
      </w:r>
      <w:r>
        <w:rPr>
          <w:sz w:val="24"/>
        </w:rPr>
        <w:t>will provide</w:t>
      </w:r>
      <w:r>
        <w:rPr>
          <w:spacing w:val="-2"/>
          <w:sz w:val="24"/>
        </w:rPr>
        <w:t xml:space="preserve"> </w:t>
      </w:r>
      <w:r>
        <w:rPr>
          <w:sz w:val="24"/>
        </w:rPr>
        <w:t>MSD</w:t>
      </w:r>
      <w:r>
        <w:rPr>
          <w:spacing w:val="-4"/>
          <w:sz w:val="24"/>
        </w:rPr>
        <w:t xml:space="preserve"> </w:t>
      </w:r>
      <w:r>
        <w:rPr>
          <w:sz w:val="24"/>
        </w:rPr>
        <w:t>with</w:t>
      </w:r>
      <w:r>
        <w:rPr>
          <w:spacing w:val="-3"/>
          <w:sz w:val="24"/>
        </w:rPr>
        <w:t xml:space="preserve"> </w:t>
      </w:r>
      <w:r>
        <w:rPr>
          <w:sz w:val="24"/>
        </w:rPr>
        <w:t>information on the wellbeing of carers and assist in planning ahead for key transition points for the disabled person (for example, becoming an adult, or expected decrease in functioning) and the carer (for example, older age requiring a stepping back from caring activities).</w:t>
      </w:r>
    </w:p>
    <w:p w14:paraId="73DDF35A" w14:textId="60CF7544" w:rsidR="003B1238" w:rsidRDefault="00B852CE">
      <w:pPr>
        <w:pStyle w:val="ListParagraph"/>
        <w:numPr>
          <w:ilvl w:val="0"/>
          <w:numId w:val="10"/>
        </w:numPr>
        <w:tabs>
          <w:tab w:val="left" w:pos="1012"/>
        </w:tabs>
        <w:ind w:right="597" w:hanging="564"/>
        <w:rPr>
          <w:sz w:val="24"/>
        </w:rPr>
      </w:pPr>
      <w:r>
        <w:rPr>
          <w:sz w:val="24"/>
        </w:rPr>
        <w:t xml:space="preserve">I intend to report back to Cabinet by the end of 2026 for policy decisions </w:t>
      </w:r>
      <w:r w:rsidR="007E0147">
        <w:rPr>
          <w:sz w:val="24"/>
        </w:rPr>
        <w:t>[Redacted content]</w:t>
      </w:r>
      <w:r>
        <w:rPr>
          <w:spacing w:val="-3"/>
          <w:sz w:val="24"/>
        </w:rPr>
        <w:t xml:space="preserve"> </w:t>
      </w:r>
      <w:r>
        <w:rPr>
          <w:sz w:val="24"/>
        </w:rPr>
        <w:t>and</w:t>
      </w:r>
      <w:r>
        <w:rPr>
          <w:spacing w:val="-3"/>
          <w:sz w:val="24"/>
        </w:rPr>
        <w:t xml:space="preserve"> </w:t>
      </w:r>
      <w:r>
        <w:rPr>
          <w:sz w:val="24"/>
        </w:rPr>
        <w:t>confirm the</w:t>
      </w:r>
      <w:r>
        <w:rPr>
          <w:spacing w:val="-4"/>
          <w:sz w:val="24"/>
        </w:rPr>
        <w:t xml:space="preserve"> </w:t>
      </w:r>
      <w:r>
        <w:rPr>
          <w:sz w:val="24"/>
        </w:rPr>
        <w:t>timeframes for</w:t>
      </w:r>
      <w:r>
        <w:rPr>
          <w:spacing w:val="-5"/>
          <w:sz w:val="24"/>
        </w:rPr>
        <w:t xml:space="preserve"> </w:t>
      </w:r>
      <w:r>
        <w:rPr>
          <w:sz w:val="24"/>
        </w:rPr>
        <w:t>implementation (which</w:t>
      </w:r>
      <w:r>
        <w:rPr>
          <w:spacing w:val="-3"/>
          <w:sz w:val="24"/>
        </w:rPr>
        <w:t xml:space="preserve"> </w:t>
      </w:r>
      <w:r>
        <w:rPr>
          <w:sz w:val="24"/>
        </w:rPr>
        <w:t>is</w:t>
      </w:r>
      <w:r>
        <w:rPr>
          <w:spacing w:val="-3"/>
          <w:sz w:val="24"/>
        </w:rPr>
        <w:t xml:space="preserve"> </w:t>
      </w:r>
      <w:r>
        <w:rPr>
          <w:sz w:val="24"/>
        </w:rPr>
        <w:t>estimated to</w:t>
      </w:r>
      <w:r>
        <w:rPr>
          <w:spacing w:val="-3"/>
          <w:sz w:val="24"/>
        </w:rPr>
        <w:t xml:space="preserve"> </w:t>
      </w:r>
      <w:r>
        <w:rPr>
          <w:sz w:val="24"/>
        </w:rPr>
        <w:t>commence in</w:t>
      </w:r>
      <w:r>
        <w:rPr>
          <w:spacing w:val="-2"/>
          <w:sz w:val="24"/>
        </w:rPr>
        <w:t xml:space="preserve"> </w:t>
      </w:r>
      <w:r>
        <w:rPr>
          <w:sz w:val="24"/>
        </w:rPr>
        <w:t>mid-2027).</w:t>
      </w:r>
      <w:r>
        <w:rPr>
          <w:spacing w:val="-7"/>
          <w:sz w:val="24"/>
        </w:rPr>
        <w:t xml:space="preserve"> </w:t>
      </w:r>
      <w:r w:rsidR="007E0147">
        <w:rPr>
          <w:sz w:val="24"/>
        </w:rPr>
        <w:t>[Redacted content]</w:t>
      </w:r>
      <w:r>
        <w:rPr>
          <w:sz w:val="24"/>
        </w:rPr>
        <w:t>.</w:t>
      </w:r>
    </w:p>
    <w:p w14:paraId="24CDCA45" w14:textId="77777777" w:rsidR="003B1238" w:rsidRDefault="00B852CE">
      <w:pPr>
        <w:pStyle w:val="ListParagraph"/>
        <w:numPr>
          <w:ilvl w:val="0"/>
          <w:numId w:val="10"/>
        </w:numPr>
        <w:tabs>
          <w:tab w:val="left" w:pos="1012"/>
        </w:tabs>
        <w:spacing w:before="121"/>
        <w:ind w:right="699"/>
        <w:rPr>
          <w:sz w:val="24"/>
        </w:rPr>
      </w:pPr>
      <w:r>
        <w:rPr>
          <w:sz w:val="24"/>
        </w:rPr>
        <w:t>MSD</w:t>
      </w:r>
      <w:r>
        <w:rPr>
          <w:spacing w:val="-8"/>
          <w:sz w:val="24"/>
        </w:rPr>
        <w:t xml:space="preserve"> </w:t>
      </w:r>
      <w:r>
        <w:rPr>
          <w:sz w:val="24"/>
        </w:rPr>
        <w:t>will</w:t>
      </w:r>
      <w:r>
        <w:rPr>
          <w:spacing w:val="-6"/>
          <w:sz w:val="24"/>
        </w:rPr>
        <w:t xml:space="preserve"> </w:t>
      </w:r>
      <w:r>
        <w:rPr>
          <w:sz w:val="24"/>
        </w:rPr>
        <w:t>work</w:t>
      </w:r>
      <w:r>
        <w:rPr>
          <w:spacing w:val="-7"/>
          <w:sz w:val="24"/>
        </w:rPr>
        <w:t xml:space="preserve"> </w:t>
      </w:r>
      <w:r>
        <w:rPr>
          <w:sz w:val="24"/>
        </w:rPr>
        <w:t>with</w:t>
      </w:r>
      <w:r>
        <w:rPr>
          <w:spacing w:val="-7"/>
          <w:sz w:val="24"/>
        </w:rPr>
        <w:t xml:space="preserve"> </w:t>
      </w:r>
      <w:r>
        <w:rPr>
          <w:sz w:val="24"/>
        </w:rPr>
        <w:t>carer</w:t>
      </w:r>
      <w:r>
        <w:rPr>
          <w:spacing w:val="-8"/>
          <w:sz w:val="24"/>
        </w:rPr>
        <w:t xml:space="preserve"> </w:t>
      </w:r>
      <w:r>
        <w:rPr>
          <w:sz w:val="24"/>
        </w:rPr>
        <w:t>representative</w:t>
      </w:r>
      <w:r>
        <w:rPr>
          <w:spacing w:val="-7"/>
          <w:sz w:val="24"/>
        </w:rPr>
        <w:t xml:space="preserve"> </w:t>
      </w:r>
      <w:proofErr w:type="spellStart"/>
      <w:r>
        <w:rPr>
          <w:sz w:val="24"/>
        </w:rPr>
        <w:t>organisations</w:t>
      </w:r>
      <w:proofErr w:type="spellEnd"/>
      <w:r>
        <w:rPr>
          <w:spacing w:val="-6"/>
          <w:sz w:val="24"/>
        </w:rPr>
        <w:t xml:space="preserve"> </w:t>
      </w:r>
      <w:r>
        <w:rPr>
          <w:sz w:val="24"/>
        </w:rPr>
        <w:t>in</w:t>
      </w:r>
      <w:r>
        <w:rPr>
          <w:spacing w:val="-7"/>
          <w:sz w:val="24"/>
        </w:rPr>
        <w:t xml:space="preserve"> </w:t>
      </w:r>
      <w:r>
        <w:rPr>
          <w:sz w:val="24"/>
        </w:rPr>
        <w:t>developing</w:t>
      </w:r>
      <w:r>
        <w:rPr>
          <w:spacing w:val="-7"/>
          <w:sz w:val="24"/>
        </w:rPr>
        <w:t xml:space="preserve"> </w:t>
      </w:r>
      <w:r>
        <w:rPr>
          <w:sz w:val="24"/>
        </w:rPr>
        <w:t>the</w:t>
      </w:r>
      <w:r>
        <w:rPr>
          <w:spacing w:val="-8"/>
          <w:sz w:val="24"/>
        </w:rPr>
        <w:t xml:space="preserve"> </w:t>
      </w:r>
      <w:r>
        <w:rPr>
          <w:sz w:val="24"/>
        </w:rPr>
        <w:t>package</w:t>
      </w:r>
      <w:r>
        <w:rPr>
          <w:spacing w:val="-8"/>
          <w:sz w:val="24"/>
        </w:rPr>
        <w:t xml:space="preserve"> </w:t>
      </w:r>
      <w:r>
        <w:rPr>
          <w:sz w:val="24"/>
        </w:rPr>
        <w:t>so</w:t>
      </w:r>
      <w:r>
        <w:rPr>
          <w:spacing w:val="-7"/>
          <w:sz w:val="24"/>
        </w:rPr>
        <w:t xml:space="preserve"> </w:t>
      </w:r>
      <w:r>
        <w:rPr>
          <w:sz w:val="24"/>
        </w:rPr>
        <w:t>that it reflects what is most useful for carers of disabled people, while continuing to manage expenditure.</w:t>
      </w:r>
      <w:r>
        <w:rPr>
          <w:spacing w:val="-10"/>
          <w:sz w:val="24"/>
        </w:rPr>
        <w:t xml:space="preserve"> </w:t>
      </w:r>
      <w:r>
        <w:rPr>
          <w:sz w:val="24"/>
        </w:rPr>
        <w:t>There</w:t>
      </w:r>
      <w:r>
        <w:rPr>
          <w:spacing w:val="-7"/>
          <w:sz w:val="24"/>
        </w:rPr>
        <w:t xml:space="preserve"> </w:t>
      </w:r>
      <w:r>
        <w:rPr>
          <w:sz w:val="24"/>
        </w:rPr>
        <w:t>will</w:t>
      </w:r>
      <w:r>
        <w:rPr>
          <w:spacing w:val="-5"/>
          <w:sz w:val="24"/>
        </w:rPr>
        <w:t xml:space="preserve"> </w:t>
      </w:r>
      <w:r>
        <w:rPr>
          <w:sz w:val="24"/>
        </w:rPr>
        <w:t>also</w:t>
      </w:r>
      <w:r>
        <w:rPr>
          <w:spacing w:val="-5"/>
          <w:sz w:val="24"/>
        </w:rPr>
        <w:t xml:space="preserve"> </w:t>
      </w:r>
      <w:r>
        <w:rPr>
          <w:sz w:val="24"/>
        </w:rPr>
        <w:t>be</w:t>
      </w:r>
      <w:r>
        <w:rPr>
          <w:spacing w:val="-7"/>
          <w:sz w:val="24"/>
        </w:rPr>
        <w:t xml:space="preserve"> </w:t>
      </w:r>
      <w:r>
        <w:rPr>
          <w:sz w:val="24"/>
        </w:rPr>
        <w:t>consideration</w:t>
      </w:r>
      <w:r>
        <w:rPr>
          <w:spacing w:val="-5"/>
          <w:sz w:val="24"/>
        </w:rPr>
        <w:t xml:space="preserve"> </w:t>
      </w:r>
      <w:r>
        <w:rPr>
          <w:sz w:val="24"/>
        </w:rPr>
        <w:t>of</w:t>
      </w:r>
      <w:r>
        <w:rPr>
          <w:spacing w:val="-7"/>
          <w:sz w:val="24"/>
        </w:rPr>
        <w:t xml:space="preserve"> </w:t>
      </w:r>
      <w:r>
        <w:rPr>
          <w:sz w:val="24"/>
        </w:rPr>
        <w:t>whether</w:t>
      </w:r>
      <w:r>
        <w:rPr>
          <w:spacing w:val="-9"/>
          <w:sz w:val="24"/>
        </w:rPr>
        <w:t xml:space="preserve"> </w:t>
      </w:r>
      <w:r>
        <w:rPr>
          <w:sz w:val="24"/>
        </w:rPr>
        <w:t>specific</w:t>
      </w:r>
      <w:r>
        <w:rPr>
          <w:spacing w:val="-9"/>
          <w:sz w:val="24"/>
        </w:rPr>
        <w:t xml:space="preserve"> </w:t>
      </w:r>
      <w:r>
        <w:rPr>
          <w:sz w:val="24"/>
        </w:rPr>
        <w:t>enabling</w:t>
      </w:r>
      <w:r>
        <w:rPr>
          <w:spacing w:val="-3"/>
          <w:sz w:val="24"/>
        </w:rPr>
        <w:t xml:space="preserve"> </w:t>
      </w:r>
      <w:r>
        <w:rPr>
          <w:sz w:val="24"/>
        </w:rPr>
        <w:t>provisions</w:t>
      </w:r>
      <w:r>
        <w:rPr>
          <w:spacing w:val="-4"/>
          <w:sz w:val="24"/>
        </w:rPr>
        <w:t xml:space="preserve"> </w:t>
      </w:r>
      <w:r>
        <w:rPr>
          <w:sz w:val="24"/>
        </w:rPr>
        <w:t>are required in the Bill. I will seek agreement to make any necessary amendments at select committee or during the Committee of the Whole House.</w:t>
      </w:r>
    </w:p>
    <w:p w14:paraId="05D5753D" w14:textId="77777777" w:rsidR="003B1238" w:rsidRDefault="00B852CE">
      <w:pPr>
        <w:pStyle w:val="Heading1"/>
        <w:spacing w:before="120"/>
        <w:rPr>
          <w:rFonts w:ascii="Times New Roman"/>
        </w:rPr>
      </w:pPr>
      <w:r>
        <w:rPr>
          <w:rFonts w:ascii="Times New Roman"/>
        </w:rPr>
        <w:t>New</w:t>
      </w:r>
      <w:r>
        <w:rPr>
          <w:rFonts w:ascii="Times New Roman"/>
          <w:spacing w:val="-13"/>
        </w:rPr>
        <w:t xml:space="preserve"> </w:t>
      </w:r>
      <w:r>
        <w:rPr>
          <w:rFonts w:ascii="Times New Roman"/>
        </w:rPr>
        <w:t>measures</w:t>
      </w:r>
      <w:r>
        <w:rPr>
          <w:rFonts w:ascii="Times New Roman"/>
          <w:spacing w:val="-4"/>
        </w:rPr>
        <w:t xml:space="preserve"> </w:t>
      </w:r>
      <w:r>
        <w:rPr>
          <w:rFonts w:ascii="Times New Roman"/>
        </w:rPr>
        <w:t>for</w:t>
      </w:r>
      <w:r>
        <w:rPr>
          <w:rFonts w:ascii="Times New Roman"/>
          <w:spacing w:val="-10"/>
        </w:rPr>
        <w:t xml:space="preserve"> </w:t>
      </w:r>
      <w:r>
        <w:rPr>
          <w:rFonts w:ascii="Times New Roman"/>
        </w:rPr>
        <w:t>disabled</w:t>
      </w:r>
      <w:r>
        <w:rPr>
          <w:rFonts w:ascii="Times New Roman"/>
          <w:spacing w:val="-7"/>
        </w:rPr>
        <w:t xml:space="preserve"> </w:t>
      </w:r>
      <w:r>
        <w:rPr>
          <w:rFonts w:ascii="Times New Roman"/>
        </w:rPr>
        <w:t>people</w:t>
      </w:r>
      <w:r>
        <w:rPr>
          <w:rFonts w:ascii="Times New Roman"/>
          <w:spacing w:val="-5"/>
        </w:rPr>
        <w:t xml:space="preserve"> </w:t>
      </w:r>
      <w:r>
        <w:rPr>
          <w:rFonts w:ascii="Times New Roman"/>
        </w:rPr>
        <w:t>without</w:t>
      </w:r>
      <w:r>
        <w:rPr>
          <w:rFonts w:ascii="Times New Roman"/>
          <w:spacing w:val="-6"/>
        </w:rPr>
        <w:t xml:space="preserve"> </w:t>
      </w:r>
      <w:r>
        <w:rPr>
          <w:rFonts w:ascii="Times New Roman"/>
        </w:rPr>
        <w:t>decision-making</w:t>
      </w:r>
      <w:r>
        <w:rPr>
          <w:rFonts w:ascii="Times New Roman"/>
          <w:spacing w:val="-4"/>
        </w:rPr>
        <w:t xml:space="preserve"> </w:t>
      </w:r>
      <w:r>
        <w:rPr>
          <w:rFonts w:ascii="Times New Roman"/>
        </w:rPr>
        <w:t>capacity</w:t>
      </w:r>
      <w:r>
        <w:rPr>
          <w:rFonts w:ascii="Times New Roman"/>
          <w:spacing w:val="-6"/>
        </w:rPr>
        <w:t xml:space="preserve"> </w:t>
      </w:r>
      <w:r>
        <w:rPr>
          <w:rFonts w:ascii="Times New Roman"/>
        </w:rPr>
        <w:t>will</w:t>
      </w:r>
      <w:r>
        <w:rPr>
          <w:rFonts w:ascii="Times New Roman"/>
          <w:spacing w:val="-4"/>
        </w:rPr>
        <w:t xml:space="preserve"> </w:t>
      </w:r>
      <w:r>
        <w:rPr>
          <w:rFonts w:ascii="Times New Roman"/>
        </w:rPr>
        <w:t>be</w:t>
      </w:r>
      <w:r>
        <w:rPr>
          <w:rFonts w:ascii="Times New Roman"/>
          <w:spacing w:val="-6"/>
        </w:rPr>
        <w:t xml:space="preserve"> </w:t>
      </w:r>
      <w:r>
        <w:rPr>
          <w:rFonts w:ascii="Times New Roman"/>
          <w:spacing w:val="-2"/>
        </w:rPr>
        <w:t>developed</w:t>
      </w:r>
    </w:p>
    <w:p w14:paraId="68FF532A" w14:textId="77777777" w:rsidR="003B1238" w:rsidRDefault="00B852CE">
      <w:pPr>
        <w:pStyle w:val="ListParagraph"/>
        <w:numPr>
          <w:ilvl w:val="0"/>
          <w:numId w:val="10"/>
        </w:numPr>
        <w:tabs>
          <w:tab w:val="left" w:pos="1012"/>
        </w:tabs>
        <w:ind w:right="874"/>
        <w:rPr>
          <w:sz w:val="24"/>
        </w:rPr>
      </w:pPr>
      <w:r>
        <w:rPr>
          <w:sz w:val="24"/>
        </w:rPr>
        <w:t>Work</w:t>
      </w:r>
      <w:r>
        <w:rPr>
          <w:spacing w:val="-10"/>
          <w:sz w:val="24"/>
        </w:rPr>
        <w:t xml:space="preserve"> </w:t>
      </w:r>
      <w:r>
        <w:rPr>
          <w:sz w:val="24"/>
        </w:rPr>
        <w:t>will</w:t>
      </w:r>
      <w:r>
        <w:rPr>
          <w:spacing w:val="-9"/>
          <w:sz w:val="24"/>
        </w:rPr>
        <w:t xml:space="preserve"> </w:t>
      </w:r>
      <w:r>
        <w:rPr>
          <w:sz w:val="24"/>
        </w:rPr>
        <w:t>begin</w:t>
      </w:r>
      <w:r>
        <w:rPr>
          <w:spacing w:val="-8"/>
          <w:sz w:val="24"/>
        </w:rPr>
        <w:t xml:space="preserve"> </w:t>
      </w:r>
      <w:r>
        <w:rPr>
          <w:sz w:val="24"/>
        </w:rPr>
        <w:t>immediately</w:t>
      </w:r>
      <w:r>
        <w:rPr>
          <w:spacing w:val="-9"/>
          <w:sz w:val="24"/>
        </w:rPr>
        <w:t xml:space="preserve"> </w:t>
      </w:r>
      <w:r>
        <w:rPr>
          <w:sz w:val="24"/>
        </w:rPr>
        <w:t>on</w:t>
      </w:r>
      <w:r>
        <w:rPr>
          <w:spacing w:val="-10"/>
          <w:sz w:val="24"/>
        </w:rPr>
        <w:t xml:space="preserve"> </w:t>
      </w:r>
      <w:r>
        <w:rPr>
          <w:sz w:val="24"/>
        </w:rPr>
        <w:t>transitional</w:t>
      </w:r>
      <w:r>
        <w:rPr>
          <w:spacing w:val="-9"/>
          <w:sz w:val="24"/>
        </w:rPr>
        <w:t xml:space="preserve"> </w:t>
      </w:r>
      <w:r>
        <w:rPr>
          <w:sz w:val="24"/>
        </w:rPr>
        <w:t>operational</w:t>
      </w:r>
      <w:r>
        <w:rPr>
          <w:spacing w:val="-9"/>
          <w:sz w:val="24"/>
        </w:rPr>
        <w:t xml:space="preserve"> </w:t>
      </w:r>
      <w:r>
        <w:rPr>
          <w:sz w:val="24"/>
        </w:rPr>
        <w:t>policy</w:t>
      </w:r>
      <w:r>
        <w:rPr>
          <w:spacing w:val="-9"/>
          <w:sz w:val="24"/>
        </w:rPr>
        <w:t xml:space="preserve"> </w:t>
      </w:r>
      <w:r>
        <w:rPr>
          <w:sz w:val="24"/>
        </w:rPr>
        <w:t>changes,</w:t>
      </w:r>
      <w:r>
        <w:rPr>
          <w:spacing w:val="-7"/>
          <w:sz w:val="24"/>
        </w:rPr>
        <w:t xml:space="preserve"> </w:t>
      </w:r>
      <w:r>
        <w:rPr>
          <w:sz w:val="24"/>
        </w:rPr>
        <w:t>particularly</w:t>
      </w:r>
      <w:r>
        <w:rPr>
          <w:spacing w:val="-5"/>
          <w:sz w:val="24"/>
        </w:rPr>
        <w:t xml:space="preserve"> </w:t>
      </w:r>
      <w:r>
        <w:rPr>
          <w:sz w:val="24"/>
        </w:rPr>
        <w:t>to ensure appropriate arrangements are in place for disabled people who do not have decision-making capacity to be an employer or appoint an agent. MSD will work with disabled people and their family and whānau to support them to obtain relevant orders under the PPPR Act or establish more appropriate alternative arrangements.</w:t>
      </w:r>
    </w:p>
    <w:p w14:paraId="26266054" w14:textId="77777777" w:rsidR="003B1238" w:rsidRDefault="00B852CE">
      <w:pPr>
        <w:pStyle w:val="Heading1"/>
        <w:spacing w:before="122"/>
      </w:pPr>
      <w:r>
        <w:rPr>
          <w:spacing w:val="-2"/>
        </w:rPr>
        <w:t>Implementation</w:t>
      </w:r>
    </w:p>
    <w:p w14:paraId="294A49D6" w14:textId="7061A16D" w:rsidR="003B1238" w:rsidRDefault="00B852CE">
      <w:pPr>
        <w:pStyle w:val="ListParagraph"/>
        <w:numPr>
          <w:ilvl w:val="0"/>
          <w:numId w:val="10"/>
        </w:numPr>
        <w:tabs>
          <w:tab w:val="left" w:pos="1012"/>
        </w:tabs>
        <w:spacing w:before="119"/>
        <w:ind w:right="967" w:hanging="564"/>
        <w:rPr>
          <w:sz w:val="24"/>
        </w:rPr>
      </w:pPr>
      <w:r>
        <w:rPr>
          <w:sz w:val="24"/>
        </w:rPr>
        <w:t>Implementation of the Bill will be led by MSD and put into practice by contracted service</w:t>
      </w:r>
      <w:r>
        <w:rPr>
          <w:spacing w:val="-12"/>
          <w:sz w:val="24"/>
        </w:rPr>
        <w:t xml:space="preserve"> </w:t>
      </w:r>
      <w:r>
        <w:rPr>
          <w:sz w:val="24"/>
        </w:rPr>
        <w:t>providers,</w:t>
      </w:r>
      <w:r>
        <w:rPr>
          <w:spacing w:val="-4"/>
          <w:sz w:val="24"/>
        </w:rPr>
        <w:t xml:space="preserve"> </w:t>
      </w:r>
      <w:r>
        <w:rPr>
          <w:sz w:val="24"/>
        </w:rPr>
        <w:t>as</w:t>
      </w:r>
      <w:r>
        <w:rPr>
          <w:spacing w:val="-3"/>
          <w:sz w:val="24"/>
        </w:rPr>
        <w:t xml:space="preserve"> </w:t>
      </w:r>
      <w:r>
        <w:rPr>
          <w:sz w:val="24"/>
        </w:rPr>
        <w:t>required.</w:t>
      </w:r>
      <w:r>
        <w:rPr>
          <w:spacing w:val="-6"/>
          <w:sz w:val="24"/>
        </w:rPr>
        <w:t xml:space="preserve"> </w:t>
      </w:r>
      <w:r>
        <w:rPr>
          <w:sz w:val="24"/>
        </w:rPr>
        <w:t>The</w:t>
      </w:r>
      <w:r>
        <w:rPr>
          <w:spacing w:val="-16"/>
          <w:sz w:val="24"/>
        </w:rPr>
        <w:t xml:space="preserve"> </w:t>
      </w:r>
      <w:r>
        <w:rPr>
          <w:sz w:val="24"/>
        </w:rPr>
        <w:t>Act</w:t>
      </w:r>
      <w:r>
        <w:rPr>
          <w:spacing w:val="-5"/>
          <w:sz w:val="24"/>
        </w:rPr>
        <w:t xml:space="preserve"> </w:t>
      </w:r>
      <w:r>
        <w:rPr>
          <w:sz w:val="24"/>
        </w:rPr>
        <w:t>will</w:t>
      </w:r>
      <w:r>
        <w:rPr>
          <w:spacing w:val="-5"/>
          <w:sz w:val="24"/>
        </w:rPr>
        <w:t xml:space="preserve"> </w:t>
      </w:r>
      <w:r>
        <w:rPr>
          <w:sz w:val="24"/>
        </w:rPr>
        <w:t>come</w:t>
      </w:r>
      <w:r>
        <w:rPr>
          <w:spacing w:val="-9"/>
          <w:sz w:val="24"/>
        </w:rPr>
        <w:t xml:space="preserve"> </w:t>
      </w:r>
      <w:r>
        <w:rPr>
          <w:sz w:val="24"/>
        </w:rPr>
        <w:t>into</w:t>
      </w:r>
      <w:r>
        <w:rPr>
          <w:spacing w:val="-5"/>
          <w:sz w:val="24"/>
        </w:rPr>
        <w:t xml:space="preserve"> </w:t>
      </w:r>
      <w:r>
        <w:rPr>
          <w:sz w:val="24"/>
        </w:rPr>
        <w:t>force</w:t>
      </w:r>
      <w:r>
        <w:rPr>
          <w:spacing w:val="-6"/>
          <w:sz w:val="24"/>
        </w:rPr>
        <w:t xml:space="preserve"> </w:t>
      </w:r>
      <w:r>
        <w:rPr>
          <w:sz w:val="24"/>
        </w:rPr>
        <w:t>following</w:t>
      </w:r>
      <w:r>
        <w:rPr>
          <w:spacing w:val="-6"/>
          <w:sz w:val="24"/>
        </w:rPr>
        <w:t xml:space="preserve"> </w:t>
      </w:r>
      <w:r>
        <w:rPr>
          <w:sz w:val="24"/>
        </w:rPr>
        <w:t>Royal</w:t>
      </w:r>
      <w:r>
        <w:rPr>
          <w:spacing w:val="-5"/>
          <w:sz w:val="24"/>
        </w:rPr>
        <w:t xml:space="preserve"> </w:t>
      </w:r>
      <w:r>
        <w:rPr>
          <w:sz w:val="24"/>
        </w:rPr>
        <w:t>assent.</w:t>
      </w:r>
      <w:r>
        <w:rPr>
          <w:spacing w:val="-15"/>
          <w:sz w:val="24"/>
        </w:rPr>
        <w:t xml:space="preserve"> </w:t>
      </w:r>
      <w:r>
        <w:rPr>
          <w:sz w:val="24"/>
        </w:rPr>
        <w:t>A phased</w:t>
      </w:r>
      <w:r>
        <w:rPr>
          <w:spacing w:val="-3"/>
          <w:sz w:val="24"/>
        </w:rPr>
        <w:t xml:space="preserve"> </w:t>
      </w:r>
      <w:r>
        <w:rPr>
          <w:sz w:val="24"/>
        </w:rPr>
        <w:t>approach</w:t>
      </w:r>
      <w:r>
        <w:rPr>
          <w:spacing w:val="-2"/>
          <w:sz w:val="24"/>
        </w:rPr>
        <w:t xml:space="preserve"> </w:t>
      </w:r>
      <w:r>
        <w:rPr>
          <w:sz w:val="24"/>
        </w:rPr>
        <w:t>will</w:t>
      </w:r>
      <w:r>
        <w:rPr>
          <w:spacing w:val="-2"/>
          <w:sz w:val="24"/>
        </w:rPr>
        <w:t xml:space="preserve"> </w:t>
      </w:r>
      <w:r>
        <w:rPr>
          <w:sz w:val="24"/>
        </w:rPr>
        <w:t>be</w:t>
      </w:r>
      <w:r>
        <w:rPr>
          <w:spacing w:val="-6"/>
          <w:sz w:val="24"/>
        </w:rPr>
        <w:t xml:space="preserve"> </w:t>
      </w:r>
      <w:r>
        <w:rPr>
          <w:sz w:val="24"/>
        </w:rPr>
        <w:t>taken</w:t>
      </w:r>
      <w:r>
        <w:rPr>
          <w:spacing w:val="-3"/>
          <w:sz w:val="24"/>
        </w:rPr>
        <w:t xml:space="preserve"> </w:t>
      </w:r>
      <w:r>
        <w:rPr>
          <w:sz w:val="24"/>
        </w:rPr>
        <w:t>to</w:t>
      </w:r>
      <w:r>
        <w:rPr>
          <w:spacing w:val="-2"/>
          <w:sz w:val="24"/>
        </w:rPr>
        <w:t xml:space="preserve"> </w:t>
      </w:r>
      <w:r>
        <w:rPr>
          <w:sz w:val="24"/>
        </w:rPr>
        <w:t>implementation,</w:t>
      </w:r>
      <w:r>
        <w:rPr>
          <w:spacing w:val="-4"/>
          <w:sz w:val="24"/>
        </w:rPr>
        <w:t xml:space="preserve"> </w:t>
      </w:r>
      <w:r>
        <w:rPr>
          <w:sz w:val="24"/>
        </w:rPr>
        <w:t>with</w:t>
      </w:r>
      <w:r>
        <w:rPr>
          <w:spacing w:val="-2"/>
          <w:sz w:val="24"/>
        </w:rPr>
        <w:t xml:space="preserve"> </w:t>
      </w:r>
      <w:r>
        <w:rPr>
          <w:sz w:val="24"/>
        </w:rPr>
        <w:t>a</w:t>
      </w:r>
      <w:r>
        <w:rPr>
          <w:spacing w:val="-6"/>
          <w:sz w:val="24"/>
        </w:rPr>
        <w:t xml:space="preserve"> </w:t>
      </w:r>
      <w:r>
        <w:rPr>
          <w:sz w:val="24"/>
        </w:rPr>
        <w:t>transition</w:t>
      </w:r>
      <w:r>
        <w:rPr>
          <w:spacing w:val="-1"/>
          <w:sz w:val="24"/>
        </w:rPr>
        <w:t xml:space="preserve"> </w:t>
      </w:r>
      <w:r>
        <w:rPr>
          <w:sz w:val="24"/>
        </w:rPr>
        <w:t>period</w:t>
      </w:r>
      <w:r>
        <w:rPr>
          <w:spacing w:val="-3"/>
          <w:sz w:val="24"/>
        </w:rPr>
        <w:t xml:space="preserve"> </w:t>
      </w:r>
      <w:r>
        <w:rPr>
          <w:sz w:val="24"/>
        </w:rPr>
        <w:t>for</w:t>
      </w:r>
      <w:r>
        <w:rPr>
          <w:spacing w:val="-4"/>
          <w:sz w:val="24"/>
        </w:rPr>
        <w:t xml:space="preserve"> </w:t>
      </w:r>
      <w:r>
        <w:rPr>
          <w:sz w:val="24"/>
        </w:rPr>
        <w:t>MSD</w:t>
      </w:r>
      <w:r>
        <w:rPr>
          <w:spacing w:val="-5"/>
          <w:sz w:val="24"/>
        </w:rPr>
        <w:t xml:space="preserve"> </w:t>
      </w:r>
      <w:r>
        <w:rPr>
          <w:sz w:val="24"/>
        </w:rPr>
        <w:t xml:space="preserve">to develop the new Ministerial </w:t>
      </w:r>
      <w:proofErr w:type="spellStart"/>
      <w:r>
        <w:rPr>
          <w:sz w:val="24"/>
        </w:rPr>
        <w:t>programmes</w:t>
      </w:r>
      <w:proofErr w:type="spellEnd"/>
      <w:r w:rsidR="007E0147">
        <w:rPr>
          <w:sz w:val="24"/>
        </w:rPr>
        <w:t xml:space="preserve"> </w:t>
      </w:r>
      <w:r w:rsidR="007E0147">
        <w:rPr>
          <w:sz w:val="24"/>
        </w:rPr>
        <w:t>[Redacted content]</w:t>
      </w:r>
      <w:r>
        <w:rPr>
          <w:sz w:val="24"/>
        </w:rPr>
        <w:t xml:space="preserve">. MSD will communicate the changes to the sector. Existing policies and funding allocations will be saved until new arrangements </w:t>
      </w:r>
      <w:proofErr w:type="gramStart"/>
      <w:r>
        <w:rPr>
          <w:sz w:val="24"/>
        </w:rPr>
        <w:t>are in place</w:t>
      </w:r>
      <w:proofErr w:type="gramEnd"/>
      <w:r>
        <w:rPr>
          <w:sz w:val="24"/>
        </w:rPr>
        <w:t>.</w:t>
      </w:r>
    </w:p>
    <w:p w14:paraId="21FF6FFC" w14:textId="77777777" w:rsidR="003B1238" w:rsidRDefault="00B852CE">
      <w:pPr>
        <w:pStyle w:val="ListParagraph"/>
        <w:numPr>
          <w:ilvl w:val="0"/>
          <w:numId w:val="10"/>
        </w:numPr>
        <w:tabs>
          <w:tab w:val="left" w:pos="1012"/>
        </w:tabs>
        <w:ind w:right="796"/>
        <w:rPr>
          <w:sz w:val="24"/>
        </w:rPr>
      </w:pPr>
      <w:r>
        <w:rPr>
          <w:sz w:val="24"/>
        </w:rPr>
        <w:t>There may be opportunities to align implementation activities with other related work, such</w:t>
      </w:r>
      <w:r>
        <w:rPr>
          <w:spacing w:val="-6"/>
          <w:sz w:val="24"/>
        </w:rPr>
        <w:t xml:space="preserve"> </w:t>
      </w:r>
      <w:r>
        <w:rPr>
          <w:sz w:val="24"/>
        </w:rPr>
        <w:t>as</w:t>
      </w:r>
      <w:r>
        <w:rPr>
          <w:spacing w:val="-6"/>
          <w:sz w:val="24"/>
        </w:rPr>
        <w:t xml:space="preserve"> </w:t>
      </w:r>
      <w:r>
        <w:rPr>
          <w:sz w:val="24"/>
        </w:rPr>
        <w:t>safeguarding</w:t>
      </w:r>
      <w:r>
        <w:rPr>
          <w:spacing w:val="-5"/>
          <w:sz w:val="24"/>
        </w:rPr>
        <w:t xml:space="preserve"> </w:t>
      </w:r>
      <w:r>
        <w:rPr>
          <w:sz w:val="24"/>
        </w:rPr>
        <w:t>work</w:t>
      </w:r>
      <w:r>
        <w:rPr>
          <w:spacing w:val="-6"/>
          <w:sz w:val="24"/>
        </w:rPr>
        <w:t xml:space="preserve"> </w:t>
      </w:r>
      <w:r>
        <w:rPr>
          <w:sz w:val="24"/>
        </w:rPr>
        <w:t>arising</w:t>
      </w:r>
      <w:r>
        <w:rPr>
          <w:spacing w:val="-5"/>
          <w:sz w:val="24"/>
        </w:rPr>
        <w:t xml:space="preserve"> </w:t>
      </w:r>
      <w:r>
        <w:rPr>
          <w:sz w:val="24"/>
        </w:rPr>
        <w:t>from</w:t>
      </w:r>
      <w:r>
        <w:rPr>
          <w:spacing w:val="-5"/>
          <w:sz w:val="24"/>
        </w:rPr>
        <w:t xml:space="preserve"> </w:t>
      </w:r>
      <w:r>
        <w:rPr>
          <w:sz w:val="24"/>
        </w:rPr>
        <w:t>the</w:t>
      </w:r>
      <w:r>
        <w:rPr>
          <w:spacing w:val="-9"/>
          <w:sz w:val="24"/>
        </w:rPr>
        <w:t xml:space="preserve"> </w:t>
      </w:r>
      <w:r>
        <w:rPr>
          <w:sz w:val="24"/>
        </w:rPr>
        <w:t>recommendations</w:t>
      </w:r>
      <w:r>
        <w:rPr>
          <w:spacing w:val="-7"/>
          <w:sz w:val="24"/>
        </w:rPr>
        <w:t xml:space="preserve"> </w:t>
      </w:r>
      <w:r>
        <w:rPr>
          <w:sz w:val="24"/>
        </w:rPr>
        <w:t>of</w:t>
      </w:r>
      <w:r>
        <w:rPr>
          <w:spacing w:val="-7"/>
          <w:sz w:val="24"/>
        </w:rPr>
        <w:t xml:space="preserve"> </w:t>
      </w:r>
      <w:r>
        <w:rPr>
          <w:sz w:val="24"/>
        </w:rPr>
        <w:t>the</w:t>
      </w:r>
      <w:r>
        <w:rPr>
          <w:spacing w:val="-6"/>
          <w:sz w:val="24"/>
        </w:rPr>
        <w:t xml:space="preserve"> </w:t>
      </w:r>
      <w:r>
        <w:rPr>
          <w:sz w:val="24"/>
        </w:rPr>
        <w:t>Royal</w:t>
      </w:r>
      <w:r>
        <w:rPr>
          <w:spacing w:val="-5"/>
          <w:sz w:val="24"/>
        </w:rPr>
        <w:t xml:space="preserve"> </w:t>
      </w:r>
      <w:r>
        <w:rPr>
          <w:sz w:val="24"/>
        </w:rPr>
        <w:t>Commission of Inquiry into Historical Abuse in State Care and in Faith-based institutions.</w:t>
      </w:r>
    </w:p>
    <w:p w14:paraId="5F77D6D5" w14:textId="77777777" w:rsidR="003B1238" w:rsidRDefault="00B852CE">
      <w:pPr>
        <w:pStyle w:val="Heading1"/>
      </w:pPr>
      <w:r>
        <w:t>Cost-of-living</w:t>
      </w:r>
      <w:r>
        <w:rPr>
          <w:spacing w:val="-10"/>
        </w:rPr>
        <w:t xml:space="preserve"> </w:t>
      </w:r>
      <w:r>
        <w:rPr>
          <w:spacing w:val="-2"/>
        </w:rPr>
        <w:t>Implications</w:t>
      </w:r>
    </w:p>
    <w:p w14:paraId="1379A3BD" w14:textId="77777777" w:rsidR="003B1238" w:rsidRDefault="00B852CE">
      <w:pPr>
        <w:pStyle w:val="ListParagraph"/>
        <w:numPr>
          <w:ilvl w:val="0"/>
          <w:numId w:val="10"/>
        </w:numPr>
        <w:tabs>
          <w:tab w:val="left" w:pos="1012"/>
        </w:tabs>
        <w:spacing w:before="117"/>
        <w:ind w:hanging="564"/>
        <w:rPr>
          <w:sz w:val="24"/>
        </w:rPr>
      </w:pPr>
      <w:r>
        <w:rPr>
          <w:sz w:val="24"/>
        </w:rPr>
        <w:t>There</w:t>
      </w:r>
      <w:r>
        <w:rPr>
          <w:spacing w:val="-9"/>
          <w:sz w:val="24"/>
        </w:rPr>
        <w:t xml:space="preserve"> </w:t>
      </w:r>
      <w:r>
        <w:rPr>
          <w:sz w:val="24"/>
        </w:rPr>
        <w:t>are</w:t>
      </w:r>
      <w:r>
        <w:rPr>
          <w:spacing w:val="-6"/>
          <w:sz w:val="24"/>
        </w:rPr>
        <w:t xml:space="preserve"> </w:t>
      </w:r>
      <w:r>
        <w:rPr>
          <w:sz w:val="24"/>
        </w:rPr>
        <w:t>no</w:t>
      </w:r>
      <w:r>
        <w:rPr>
          <w:spacing w:val="-3"/>
          <w:sz w:val="24"/>
        </w:rPr>
        <w:t xml:space="preserve"> </w:t>
      </w:r>
      <w:r>
        <w:rPr>
          <w:sz w:val="24"/>
        </w:rPr>
        <w:t>direct</w:t>
      </w:r>
      <w:r>
        <w:rPr>
          <w:spacing w:val="-2"/>
          <w:sz w:val="24"/>
        </w:rPr>
        <w:t xml:space="preserve"> </w:t>
      </w:r>
      <w:r>
        <w:rPr>
          <w:sz w:val="24"/>
        </w:rPr>
        <w:t>cost-of-living</w:t>
      </w:r>
      <w:r>
        <w:rPr>
          <w:spacing w:val="-4"/>
          <w:sz w:val="24"/>
        </w:rPr>
        <w:t xml:space="preserve"> </w:t>
      </w:r>
      <w:r>
        <w:rPr>
          <w:sz w:val="24"/>
        </w:rPr>
        <w:t>implications</w:t>
      </w:r>
      <w:r>
        <w:rPr>
          <w:spacing w:val="-3"/>
          <w:sz w:val="24"/>
        </w:rPr>
        <w:t xml:space="preserve"> </w:t>
      </w:r>
      <w:r>
        <w:rPr>
          <w:sz w:val="24"/>
        </w:rPr>
        <w:t>from</w:t>
      </w:r>
      <w:r>
        <w:rPr>
          <w:spacing w:val="-4"/>
          <w:sz w:val="24"/>
        </w:rPr>
        <w:t xml:space="preserve"> </w:t>
      </w:r>
      <w:r>
        <w:rPr>
          <w:sz w:val="24"/>
        </w:rPr>
        <w:t>this</w:t>
      </w:r>
      <w:r>
        <w:rPr>
          <w:spacing w:val="-3"/>
          <w:sz w:val="24"/>
        </w:rPr>
        <w:t xml:space="preserve"> </w:t>
      </w:r>
      <w:r>
        <w:rPr>
          <w:spacing w:val="-2"/>
          <w:sz w:val="24"/>
        </w:rPr>
        <w:t>paper.</w:t>
      </w:r>
    </w:p>
    <w:p w14:paraId="3C8B54E4" w14:textId="77777777" w:rsidR="003B1238" w:rsidRDefault="00B852CE">
      <w:pPr>
        <w:pStyle w:val="Heading1"/>
        <w:spacing w:before="123"/>
      </w:pPr>
      <w:r>
        <w:t>Financial</w:t>
      </w:r>
      <w:r>
        <w:rPr>
          <w:spacing w:val="-12"/>
        </w:rPr>
        <w:t xml:space="preserve"> </w:t>
      </w:r>
      <w:r>
        <w:rPr>
          <w:spacing w:val="-2"/>
        </w:rPr>
        <w:t>Implications</w:t>
      </w:r>
    </w:p>
    <w:p w14:paraId="48447064" w14:textId="2BD40E7F" w:rsidR="003B1238" w:rsidRDefault="00B852CE">
      <w:pPr>
        <w:pStyle w:val="ListParagraph"/>
        <w:numPr>
          <w:ilvl w:val="0"/>
          <w:numId w:val="10"/>
        </w:numPr>
        <w:tabs>
          <w:tab w:val="left" w:pos="1012"/>
        </w:tabs>
        <w:spacing w:before="119"/>
        <w:ind w:right="651"/>
        <w:rPr>
          <w:sz w:val="24"/>
        </w:rPr>
      </w:pPr>
      <w:r>
        <w:rPr>
          <w:sz w:val="24"/>
        </w:rPr>
        <w:t>There</w:t>
      </w:r>
      <w:r>
        <w:rPr>
          <w:spacing w:val="-2"/>
          <w:sz w:val="24"/>
        </w:rPr>
        <w:t xml:space="preserve"> </w:t>
      </w:r>
      <w:r>
        <w:rPr>
          <w:sz w:val="24"/>
        </w:rPr>
        <w:t>are</w:t>
      </w:r>
      <w:r>
        <w:rPr>
          <w:spacing w:val="-4"/>
          <w:sz w:val="24"/>
        </w:rPr>
        <w:t xml:space="preserve"> </w:t>
      </w:r>
      <w:r>
        <w:rPr>
          <w:sz w:val="24"/>
        </w:rPr>
        <w:t>no direct financial implications</w:t>
      </w:r>
      <w:r>
        <w:rPr>
          <w:spacing w:val="-1"/>
          <w:sz w:val="24"/>
        </w:rPr>
        <w:t xml:space="preserve"> </w:t>
      </w:r>
      <w:r>
        <w:rPr>
          <w:sz w:val="24"/>
        </w:rPr>
        <w:t>arising from the proposed</w:t>
      </w:r>
      <w:r>
        <w:rPr>
          <w:spacing w:val="-2"/>
          <w:sz w:val="24"/>
        </w:rPr>
        <w:t xml:space="preserve"> </w:t>
      </w:r>
      <w:r>
        <w:rPr>
          <w:sz w:val="24"/>
        </w:rPr>
        <w:t xml:space="preserve">policy decisions. By taking a precautionary approach, passing the Bill will mitigate actual and </w:t>
      </w:r>
      <w:proofErr w:type="gramStart"/>
      <w:r>
        <w:rPr>
          <w:sz w:val="24"/>
        </w:rPr>
        <w:t>potential</w:t>
      </w:r>
      <w:proofErr w:type="gramEnd"/>
      <w:r>
        <w:rPr>
          <w:sz w:val="24"/>
        </w:rPr>
        <w:t xml:space="preserve"> significant</w:t>
      </w:r>
      <w:r>
        <w:rPr>
          <w:spacing w:val="-4"/>
          <w:sz w:val="24"/>
        </w:rPr>
        <w:t xml:space="preserve"> </w:t>
      </w:r>
      <w:r>
        <w:rPr>
          <w:sz w:val="24"/>
        </w:rPr>
        <w:t>fiscal</w:t>
      </w:r>
      <w:r>
        <w:rPr>
          <w:spacing w:val="-4"/>
          <w:sz w:val="24"/>
        </w:rPr>
        <w:t xml:space="preserve"> </w:t>
      </w:r>
      <w:r>
        <w:rPr>
          <w:sz w:val="24"/>
        </w:rPr>
        <w:t>impact.</w:t>
      </w:r>
      <w:r>
        <w:rPr>
          <w:spacing w:val="-2"/>
          <w:sz w:val="24"/>
        </w:rPr>
        <w:t xml:space="preserve"> </w:t>
      </w:r>
      <w:r w:rsidR="007E0147">
        <w:rPr>
          <w:sz w:val="24"/>
        </w:rPr>
        <w:t>[Redacted content]</w:t>
      </w:r>
      <w:r>
        <w:rPr>
          <w:sz w:val="24"/>
        </w:rPr>
        <w:t>.</w:t>
      </w:r>
    </w:p>
    <w:p w14:paraId="049883B3" w14:textId="77777777" w:rsidR="003B1238" w:rsidRDefault="003B1238">
      <w:pPr>
        <w:pStyle w:val="ListParagraph"/>
        <w:rPr>
          <w:sz w:val="24"/>
        </w:rPr>
        <w:sectPr w:rsidR="003B1238">
          <w:pgSz w:w="11920" w:h="16850"/>
          <w:pgMar w:top="1300" w:right="708" w:bottom="1320" w:left="992" w:header="429" w:footer="1123" w:gutter="0"/>
          <w:cols w:space="720"/>
        </w:sectPr>
      </w:pPr>
    </w:p>
    <w:p w14:paraId="6A01158F" w14:textId="77777777" w:rsidR="003B1238" w:rsidRDefault="00B852CE">
      <w:pPr>
        <w:pStyle w:val="Heading1"/>
        <w:spacing w:before="101"/>
      </w:pPr>
      <w:r>
        <w:t>Legislative</w:t>
      </w:r>
      <w:r>
        <w:rPr>
          <w:spacing w:val="-11"/>
        </w:rPr>
        <w:t xml:space="preserve"> </w:t>
      </w:r>
      <w:r>
        <w:rPr>
          <w:spacing w:val="-2"/>
        </w:rPr>
        <w:t>Implications</w:t>
      </w:r>
    </w:p>
    <w:p w14:paraId="46A4FD3E" w14:textId="77777777" w:rsidR="003B1238" w:rsidRDefault="00B852CE">
      <w:pPr>
        <w:pStyle w:val="ListParagraph"/>
        <w:numPr>
          <w:ilvl w:val="0"/>
          <w:numId w:val="10"/>
        </w:numPr>
        <w:tabs>
          <w:tab w:val="left" w:pos="1012"/>
        </w:tabs>
        <w:spacing w:before="119"/>
        <w:ind w:right="932"/>
        <w:rPr>
          <w:sz w:val="24"/>
        </w:rPr>
      </w:pPr>
      <w:r>
        <w:rPr>
          <w:sz w:val="24"/>
        </w:rPr>
        <w:t>The</w:t>
      </w:r>
      <w:r>
        <w:rPr>
          <w:spacing w:val="-8"/>
          <w:sz w:val="24"/>
        </w:rPr>
        <w:t xml:space="preserve"> </w:t>
      </w:r>
      <w:r>
        <w:rPr>
          <w:sz w:val="24"/>
        </w:rPr>
        <w:t>intention</w:t>
      </w:r>
      <w:r>
        <w:rPr>
          <w:spacing w:val="-4"/>
          <w:sz w:val="24"/>
        </w:rPr>
        <w:t xml:space="preserve"> </w:t>
      </w:r>
      <w:r>
        <w:rPr>
          <w:sz w:val="24"/>
        </w:rPr>
        <w:t>of</w:t>
      </w:r>
      <w:r>
        <w:rPr>
          <w:spacing w:val="-8"/>
          <w:sz w:val="24"/>
        </w:rPr>
        <w:t xml:space="preserve"> </w:t>
      </w:r>
      <w:r>
        <w:rPr>
          <w:sz w:val="24"/>
        </w:rPr>
        <w:t>the</w:t>
      </w:r>
      <w:r>
        <w:rPr>
          <w:spacing w:val="-5"/>
          <w:sz w:val="24"/>
        </w:rPr>
        <w:t xml:space="preserve"> </w:t>
      </w:r>
      <w:r>
        <w:rPr>
          <w:sz w:val="24"/>
        </w:rPr>
        <w:t>Bill</w:t>
      </w:r>
      <w:r>
        <w:rPr>
          <w:spacing w:val="-4"/>
          <w:sz w:val="24"/>
        </w:rPr>
        <w:t xml:space="preserve"> </w:t>
      </w:r>
      <w:r>
        <w:rPr>
          <w:sz w:val="24"/>
        </w:rPr>
        <w:t>is</w:t>
      </w:r>
      <w:r>
        <w:rPr>
          <w:spacing w:val="-7"/>
          <w:sz w:val="24"/>
        </w:rPr>
        <w:t xml:space="preserve"> </w:t>
      </w:r>
      <w:r>
        <w:rPr>
          <w:sz w:val="24"/>
        </w:rPr>
        <w:t>to</w:t>
      </w:r>
      <w:r>
        <w:rPr>
          <w:spacing w:val="-2"/>
          <w:sz w:val="24"/>
        </w:rPr>
        <w:t xml:space="preserve"> </w:t>
      </w:r>
      <w:r>
        <w:rPr>
          <w:sz w:val="24"/>
        </w:rPr>
        <w:t>strengthen</w:t>
      </w:r>
      <w:r>
        <w:rPr>
          <w:spacing w:val="-7"/>
          <w:sz w:val="24"/>
        </w:rPr>
        <w:t xml:space="preserve"> </w:t>
      </w:r>
      <w:r>
        <w:rPr>
          <w:sz w:val="24"/>
        </w:rPr>
        <w:t>and</w:t>
      </w:r>
      <w:r>
        <w:rPr>
          <w:spacing w:val="-5"/>
          <w:sz w:val="24"/>
        </w:rPr>
        <w:t xml:space="preserve"> </w:t>
      </w:r>
      <w:r>
        <w:rPr>
          <w:sz w:val="24"/>
        </w:rPr>
        <w:t>clarify</w:t>
      </w:r>
      <w:r>
        <w:rPr>
          <w:spacing w:val="-4"/>
          <w:sz w:val="24"/>
        </w:rPr>
        <w:t xml:space="preserve"> </w:t>
      </w:r>
      <w:r>
        <w:rPr>
          <w:sz w:val="24"/>
        </w:rPr>
        <w:t>current</w:t>
      </w:r>
      <w:r>
        <w:rPr>
          <w:spacing w:val="-4"/>
          <w:sz w:val="24"/>
        </w:rPr>
        <w:t xml:space="preserve"> </w:t>
      </w:r>
      <w:r>
        <w:rPr>
          <w:sz w:val="24"/>
        </w:rPr>
        <w:t>settings.</w:t>
      </w:r>
      <w:r>
        <w:rPr>
          <w:spacing w:val="-4"/>
          <w:sz w:val="24"/>
        </w:rPr>
        <w:t xml:space="preserve"> </w:t>
      </w:r>
      <w:r>
        <w:rPr>
          <w:sz w:val="24"/>
        </w:rPr>
        <w:t>However,</w:t>
      </w:r>
      <w:r>
        <w:rPr>
          <w:spacing w:val="-5"/>
          <w:sz w:val="24"/>
        </w:rPr>
        <w:t xml:space="preserve"> </w:t>
      </w:r>
      <w:r>
        <w:rPr>
          <w:sz w:val="24"/>
        </w:rPr>
        <w:t>the</w:t>
      </w:r>
      <w:r>
        <w:rPr>
          <w:spacing w:val="-5"/>
          <w:sz w:val="24"/>
        </w:rPr>
        <w:t xml:space="preserve"> </w:t>
      </w:r>
      <w:r>
        <w:rPr>
          <w:sz w:val="24"/>
        </w:rPr>
        <w:t>Bill will also accommodate future decisions that may be taken to further strengthen the system. The Bill will bind the Crown.</w:t>
      </w:r>
    </w:p>
    <w:p w14:paraId="42941BC0" w14:textId="77777777" w:rsidR="003B1238" w:rsidRDefault="00B852CE">
      <w:pPr>
        <w:pStyle w:val="ListParagraph"/>
        <w:numPr>
          <w:ilvl w:val="0"/>
          <w:numId w:val="10"/>
        </w:numPr>
        <w:tabs>
          <w:tab w:val="left" w:pos="1012"/>
        </w:tabs>
        <w:ind w:hanging="564"/>
        <w:rPr>
          <w:sz w:val="24"/>
        </w:rPr>
      </w:pPr>
      <w:r>
        <w:rPr>
          <w:sz w:val="24"/>
        </w:rPr>
        <w:t>The</w:t>
      </w:r>
      <w:r>
        <w:rPr>
          <w:spacing w:val="-6"/>
          <w:sz w:val="24"/>
        </w:rPr>
        <w:t xml:space="preserve"> </w:t>
      </w:r>
      <w:r>
        <w:rPr>
          <w:sz w:val="24"/>
        </w:rPr>
        <w:t>DSS Bill</w:t>
      </w:r>
      <w:r>
        <w:rPr>
          <w:spacing w:val="-1"/>
          <w:sz w:val="24"/>
        </w:rPr>
        <w:t xml:space="preserve"> </w:t>
      </w:r>
      <w:r>
        <w:rPr>
          <w:sz w:val="24"/>
        </w:rPr>
        <w:t>currently</w:t>
      </w:r>
      <w:r>
        <w:rPr>
          <w:spacing w:val="-1"/>
          <w:sz w:val="24"/>
        </w:rPr>
        <w:t xml:space="preserve"> </w:t>
      </w:r>
      <w:r>
        <w:rPr>
          <w:sz w:val="24"/>
        </w:rPr>
        <w:t>on</w:t>
      </w:r>
      <w:r>
        <w:rPr>
          <w:spacing w:val="-1"/>
          <w:sz w:val="24"/>
        </w:rPr>
        <w:t xml:space="preserve"> </w:t>
      </w:r>
      <w:r>
        <w:rPr>
          <w:sz w:val="24"/>
        </w:rPr>
        <w:t>the</w:t>
      </w:r>
      <w:r>
        <w:rPr>
          <w:spacing w:val="-3"/>
          <w:sz w:val="24"/>
        </w:rPr>
        <w:t xml:space="preserve"> </w:t>
      </w:r>
      <w:r>
        <w:rPr>
          <w:sz w:val="24"/>
        </w:rPr>
        <w:t>2026</w:t>
      </w:r>
      <w:r>
        <w:rPr>
          <w:spacing w:val="-1"/>
          <w:sz w:val="24"/>
        </w:rPr>
        <w:t xml:space="preserve"> </w:t>
      </w:r>
      <w:r>
        <w:rPr>
          <w:sz w:val="24"/>
        </w:rPr>
        <w:t>Legislative</w:t>
      </w:r>
      <w:r>
        <w:rPr>
          <w:spacing w:val="-4"/>
          <w:sz w:val="24"/>
        </w:rPr>
        <w:t xml:space="preserve"> </w:t>
      </w:r>
      <w:r>
        <w:rPr>
          <w:sz w:val="24"/>
        </w:rPr>
        <w:t>Programme</w:t>
      </w:r>
      <w:r>
        <w:rPr>
          <w:spacing w:val="-2"/>
          <w:sz w:val="24"/>
        </w:rPr>
        <w:t xml:space="preserve"> </w:t>
      </w:r>
      <w:r>
        <w:rPr>
          <w:sz w:val="24"/>
        </w:rPr>
        <w:t>can</w:t>
      </w:r>
      <w:r>
        <w:rPr>
          <w:spacing w:val="-1"/>
          <w:sz w:val="24"/>
        </w:rPr>
        <w:t xml:space="preserve"> </w:t>
      </w:r>
      <w:r>
        <w:rPr>
          <w:sz w:val="24"/>
        </w:rPr>
        <w:t>be</w:t>
      </w:r>
      <w:r>
        <w:rPr>
          <w:spacing w:val="-5"/>
          <w:sz w:val="24"/>
        </w:rPr>
        <w:t xml:space="preserve"> </w:t>
      </w:r>
      <w:r>
        <w:rPr>
          <w:sz w:val="24"/>
        </w:rPr>
        <w:t>repurposed</w:t>
      </w:r>
      <w:r>
        <w:rPr>
          <w:spacing w:val="-1"/>
          <w:sz w:val="24"/>
        </w:rPr>
        <w:t xml:space="preserve"> </w:t>
      </w:r>
      <w:r>
        <w:rPr>
          <w:spacing w:val="-5"/>
          <w:sz w:val="24"/>
        </w:rPr>
        <w:t>as:</w:t>
      </w:r>
    </w:p>
    <w:p w14:paraId="46F961A0" w14:textId="77777777" w:rsidR="003B1238" w:rsidRDefault="00B852CE">
      <w:pPr>
        <w:pStyle w:val="ListParagraph"/>
        <w:numPr>
          <w:ilvl w:val="1"/>
          <w:numId w:val="10"/>
        </w:numPr>
        <w:tabs>
          <w:tab w:val="left" w:pos="1888"/>
        </w:tabs>
        <w:rPr>
          <w:sz w:val="24"/>
        </w:rPr>
      </w:pPr>
      <w:r>
        <w:rPr>
          <w:sz w:val="24"/>
        </w:rPr>
        <w:t>The</w:t>
      </w:r>
      <w:r>
        <w:rPr>
          <w:spacing w:val="-9"/>
          <w:sz w:val="24"/>
        </w:rPr>
        <w:t xml:space="preserve"> </w:t>
      </w:r>
      <w:r>
        <w:rPr>
          <w:sz w:val="24"/>
        </w:rPr>
        <w:t>Bill is estimated</w:t>
      </w:r>
      <w:r>
        <w:rPr>
          <w:spacing w:val="-1"/>
          <w:sz w:val="24"/>
        </w:rPr>
        <w:t xml:space="preserve"> </w:t>
      </w:r>
      <w:r>
        <w:rPr>
          <w:sz w:val="24"/>
        </w:rPr>
        <w:t>to be</w:t>
      </w:r>
      <w:r>
        <w:rPr>
          <w:spacing w:val="-3"/>
          <w:sz w:val="24"/>
        </w:rPr>
        <w:t xml:space="preserve"> </w:t>
      </w:r>
      <w:r>
        <w:rPr>
          <w:sz w:val="24"/>
        </w:rPr>
        <w:t>medium</w:t>
      </w:r>
      <w:r>
        <w:rPr>
          <w:spacing w:val="-1"/>
          <w:sz w:val="24"/>
        </w:rPr>
        <w:t xml:space="preserve"> </w:t>
      </w:r>
      <w:r>
        <w:rPr>
          <w:sz w:val="24"/>
        </w:rPr>
        <w:t>size</w:t>
      </w:r>
      <w:r>
        <w:rPr>
          <w:spacing w:val="-2"/>
          <w:sz w:val="24"/>
        </w:rPr>
        <w:t xml:space="preserve"> </w:t>
      </w:r>
      <w:r>
        <w:rPr>
          <w:sz w:val="24"/>
        </w:rPr>
        <w:t>and medium</w:t>
      </w:r>
      <w:r>
        <w:rPr>
          <w:spacing w:val="1"/>
          <w:sz w:val="24"/>
        </w:rPr>
        <w:t xml:space="preserve"> </w:t>
      </w:r>
      <w:r>
        <w:rPr>
          <w:spacing w:val="-2"/>
          <w:sz w:val="24"/>
        </w:rPr>
        <w:t>complexity.</w:t>
      </w:r>
    </w:p>
    <w:p w14:paraId="68231EE6" w14:textId="77777777" w:rsidR="003B1238" w:rsidRDefault="00B852CE">
      <w:pPr>
        <w:pStyle w:val="ListParagraph"/>
        <w:numPr>
          <w:ilvl w:val="1"/>
          <w:numId w:val="10"/>
        </w:numPr>
        <w:tabs>
          <w:tab w:val="left" w:pos="1888"/>
        </w:tabs>
        <w:ind w:right="919"/>
        <w:rPr>
          <w:sz w:val="24"/>
        </w:rPr>
      </w:pPr>
      <w:r>
        <w:rPr>
          <w:sz w:val="24"/>
        </w:rPr>
        <w:t>Proposed priority: Category 2 - must be passed before the 2026 General Election.</w:t>
      </w:r>
      <w:r>
        <w:rPr>
          <w:spacing w:val="-9"/>
          <w:sz w:val="24"/>
        </w:rPr>
        <w:t xml:space="preserve"> </w:t>
      </w:r>
      <w:r>
        <w:rPr>
          <w:sz w:val="24"/>
        </w:rPr>
        <w:t>This</w:t>
      </w:r>
      <w:r>
        <w:rPr>
          <w:spacing w:val="-7"/>
          <w:sz w:val="24"/>
        </w:rPr>
        <w:t xml:space="preserve"> </w:t>
      </w:r>
      <w:r>
        <w:rPr>
          <w:sz w:val="24"/>
        </w:rPr>
        <w:t>action</w:t>
      </w:r>
      <w:r>
        <w:rPr>
          <w:spacing w:val="-7"/>
          <w:sz w:val="24"/>
        </w:rPr>
        <w:t xml:space="preserve"> </w:t>
      </w:r>
      <w:r>
        <w:rPr>
          <w:sz w:val="24"/>
        </w:rPr>
        <w:t>will</w:t>
      </w:r>
      <w:r>
        <w:rPr>
          <w:spacing w:val="-6"/>
          <w:sz w:val="24"/>
        </w:rPr>
        <w:t xml:space="preserve"> </w:t>
      </w:r>
      <w:r>
        <w:rPr>
          <w:sz w:val="24"/>
        </w:rPr>
        <w:t>promote</w:t>
      </w:r>
      <w:r>
        <w:rPr>
          <w:spacing w:val="-8"/>
          <w:sz w:val="24"/>
        </w:rPr>
        <w:t xml:space="preserve"> </w:t>
      </w:r>
      <w:r>
        <w:rPr>
          <w:sz w:val="24"/>
        </w:rPr>
        <w:t>certainty</w:t>
      </w:r>
      <w:r>
        <w:rPr>
          <w:spacing w:val="-7"/>
          <w:sz w:val="24"/>
        </w:rPr>
        <w:t xml:space="preserve"> </w:t>
      </w:r>
      <w:r>
        <w:rPr>
          <w:sz w:val="24"/>
        </w:rPr>
        <w:t>for</w:t>
      </w:r>
      <w:r>
        <w:rPr>
          <w:spacing w:val="-10"/>
          <w:sz w:val="24"/>
        </w:rPr>
        <w:t xml:space="preserve"> </w:t>
      </w:r>
      <w:r>
        <w:rPr>
          <w:sz w:val="24"/>
        </w:rPr>
        <w:t>disabled</w:t>
      </w:r>
      <w:r>
        <w:rPr>
          <w:spacing w:val="-7"/>
          <w:sz w:val="24"/>
        </w:rPr>
        <w:t xml:space="preserve"> </w:t>
      </w:r>
      <w:r>
        <w:rPr>
          <w:sz w:val="24"/>
        </w:rPr>
        <w:t>people,</w:t>
      </w:r>
      <w:r>
        <w:rPr>
          <w:spacing w:val="-6"/>
          <w:sz w:val="24"/>
        </w:rPr>
        <w:t xml:space="preserve"> </w:t>
      </w:r>
      <w:r>
        <w:rPr>
          <w:sz w:val="24"/>
        </w:rPr>
        <w:t>families,</w:t>
      </w:r>
      <w:r>
        <w:rPr>
          <w:spacing w:val="-6"/>
          <w:sz w:val="24"/>
        </w:rPr>
        <w:t xml:space="preserve"> </w:t>
      </w:r>
      <w:r>
        <w:rPr>
          <w:sz w:val="24"/>
        </w:rPr>
        <w:t>and whānau, as well as mitigate fiscal risk for the Crown.</w:t>
      </w:r>
    </w:p>
    <w:p w14:paraId="26654D59" w14:textId="77777777" w:rsidR="003B1238" w:rsidRDefault="00B852CE">
      <w:pPr>
        <w:pStyle w:val="ListParagraph"/>
        <w:numPr>
          <w:ilvl w:val="0"/>
          <w:numId w:val="10"/>
        </w:numPr>
        <w:tabs>
          <w:tab w:val="left" w:pos="1012"/>
        </w:tabs>
        <w:spacing w:before="121"/>
        <w:ind w:right="778" w:hanging="564"/>
        <w:rPr>
          <w:sz w:val="24"/>
        </w:rPr>
      </w:pPr>
      <w:r>
        <w:rPr>
          <w:sz w:val="24"/>
        </w:rPr>
        <w:t>To meet the tight timeline, I have obtained the</w:t>
      </w:r>
      <w:r>
        <w:rPr>
          <w:spacing w:val="-7"/>
          <w:sz w:val="24"/>
        </w:rPr>
        <w:t xml:space="preserve"> </w:t>
      </w:r>
      <w:r>
        <w:rPr>
          <w:sz w:val="24"/>
        </w:rPr>
        <w:t>Attorney-General's permission to draft ahead</w:t>
      </w:r>
      <w:r>
        <w:rPr>
          <w:spacing w:val="-5"/>
          <w:sz w:val="24"/>
        </w:rPr>
        <w:t xml:space="preserve"> </w:t>
      </w:r>
      <w:r>
        <w:rPr>
          <w:sz w:val="24"/>
        </w:rPr>
        <w:t>of</w:t>
      </w:r>
      <w:r>
        <w:rPr>
          <w:spacing w:val="-6"/>
          <w:sz w:val="24"/>
        </w:rPr>
        <w:t xml:space="preserve"> </w:t>
      </w:r>
      <w:r>
        <w:rPr>
          <w:sz w:val="24"/>
        </w:rPr>
        <w:t>policy</w:t>
      </w:r>
      <w:r>
        <w:rPr>
          <w:spacing w:val="-2"/>
          <w:sz w:val="24"/>
        </w:rPr>
        <w:t xml:space="preserve"> </w:t>
      </w:r>
      <w:r>
        <w:rPr>
          <w:sz w:val="24"/>
        </w:rPr>
        <w:t>approval.</w:t>
      </w:r>
      <w:r>
        <w:rPr>
          <w:spacing w:val="-9"/>
          <w:sz w:val="24"/>
        </w:rPr>
        <w:t xml:space="preserve"> </w:t>
      </w:r>
      <w:r>
        <w:rPr>
          <w:sz w:val="24"/>
        </w:rPr>
        <w:t>This</w:t>
      </w:r>
      <w:r>
        <w:rPr>
          <w:spacing w:val="-7"/>
          <w:sz w:val="24"/>
        </w:rPr>
        <w:t xml:space="preserve"> </w:t>
      </w:r>
      <w:r>
        <w:rPr>
          <w:sz w:val="24"/>
        </w:rPr>
        <w:t>approach</w:t>
      </w:r>
      <w:r>
        <w:rPr>
          <w:spacing w:val="-2"/>
          <w:sz w:val="24"/>
        </w:rPr>
        <w:t xml:space="preserve"> </w:t>
      </w:r>
      <w:r>
        <w:rPr>
          <w:sz w:val="24"/>
        </w:rPr>
        <w:t>runs</w:t>
      </w:r>
      <w:r>
        <w:rPr>
          <w:spacing w:val="-8"/>
          <w:sz w:val="24"/>
        </w:rPr>
        <w:t xml:space="preserve"> </w:t>
      </w:r>
      <w:r>
        <w:rPr>
          <w:sz w:val="24"/>
        </w:rPr>
        <w:t>the</w:t>
      </w:r>
      <w:r>
        <w:rPr>
          <w:spacing w:val="-5"/>
          <w:sz w:val="24"/>
        </w:rPr>
        <w:t xml:space="preserve"> </w:t>
      </w:r>
      <w:r>
        <w:rPr>
          <w:sz w:val="24"/>
        </w:rPr>
        <w:t>risk</w:t>
      </w:r>
      <w:r>
        <w:rPr>
          <w:spacing w:val="-5"/>
          <w:sz w:val="24"/>
        </w:rPr>
        <w:t xml:space="preserve"> </w:t>
      </w:r>
      <w:r>
        <w:rPr>
          <w:sz w:val="24"/>
        </w:rPr>
        <w:t>that</w:t>
      </w:r>
      <w:r>
        <w:rPr>
          <w:spacing w:val="-4"/>
          <w:sz w:val="24"/>
        </w:rPr>
        <w:t xml:space="preserve"> </w:t>
      </w:r>
      <w:r>
        <w:rPr>
          <w:sz w:val="24"/>
        </w:rPr>
        <w:t>the</w:t>
      </w:r>
      <w:r>
        <w:rPr>
          <w:spacing w:val="-8"/>
          <w:sz w:val="24"/>
        </w:rPr>
        <w:t xml:space="preserve"> </w:t>
      </w:r>
      <w:r>
        <w:rPr>
          <w:sz w:val="24"/>
        </w:rPr>
        <w:t>Bill</w:t>
      </w:r>
      <w:r>
        <w:rPr>
          <w:spacing w:val="-4"/>
          <w:sz w:val="24"/>
        </w:rPr>
        <w:t xml:space="preserve"> </w:t>
      </w:r>
      <w:r>
        <w:rPr>
          <w:sz w:val="24"/>
        </w:rPr>
        <w:t>may</w:t>
      </w:r>
      <w:r>
        <w:rPr>
          <w:spacing w:val="-5"/>
          <w:sz w:val="24"/>
        </w:rPr>
        <w:t xml:space="preserve"> </w:t>
      </w:r>
      <w:r>
        <w:rPr>
          <w:sz w:val="24"/>
        </w:rPr>
        <w:t>be</w:t>
      </w:r>
      <w:r>
        <w:rPr>
          <w:spacing w:val="-8"/>
          <w:sz w:val="24"/>
        </w:rPr>
        <w:t xml:space="preserve"> </w:t>
      </w:r>
      <w:r>
        <w:rPr>
          <w:sz w:val="24"/>
        </w:rPr>
        <w:t>less</w:t>
      </w:r>
      <w:r>
        <w:rPr>
          <w:spacing w:val="-7"/>
          <w:sz w:val="24"/>
        </w:rPr>
        <w:t xml:space="preserve"> </w:t>
      </w:r>
      <w:r>
        <w:rPr>
          <w:sz w:val="24"/>
        </w:rPr>
        <w:t>than</w:t>
      </w:r>
      <w:r>
        <w:rPr>
          <w:spacing w:val="-5"/>
          <w:sz w:val="24"/>
        </w:rPr>
        <w:t xml:space="preserve"> </w:t>
      </w:r>
      <w:r>
        <w:rPr>
          <w:sz w:val="24"/>
        </w:rPr>
        <w:t>fully settled when introduced and changes may be needed during the House process.</w:t>
      </w:r>
    </w:p>
    <w:p w14:paraId="17552979" w14:textId="77777777" w:rsidR="003B1238" w:rsidRDefault="00B852CE">
      <w:pPr>
        <w:pStyle w:val="Heading1"/>
        <w:spacing w:before="120"/>
        <w:rPr>
          <w:rFonts w:ascii="Times New Roman"/>
        </w:rPr>
      </w:pPr>
      <w:r>
        <w:rPr>
          <w:rFonts w:ascii="Times New Roman"/>
          <w:spacing w:val="-2"/>
        </w:rPr>
        <w:t>Retrospective</w:t>
      </w:r>
      <w:r>
        <w:rPr>
          <w:rFonts w:ascii="Times New Roman"/>
          <w:spacing w:val="7"/>
        </w:rPr>
        <w:t xml:space="preserve"> </w:t>
      </w:r>
      <w:r>
        <w:rPr>
          <w:rFonts w:ascii="Times New Roman"/>
          <w:spacing w:val="-2"/>
        </w:rPr>
        <w:t>provisions</w:t>
      </w:r>
    </w:p>
    <w:p w14:paraId="3924CE24" w14:textId="77777777" w:rsidR="003B1238" w:rsidRDefault="00B852CE">
      <w:pPr>
        <w:pStyle w:val="ListParagraph"/>
        <w:numPr>
          <w:ilvl w:val="0"/>
          <w:numId w:val="10"/>
        </w:numPr>
        <w:tabs>
          <w:tab w:val="left" w:pos="1012"/>
        </w:tabs>
        <w:ind w:right="807"/>
        <w:rPr>
          <w:sz w:val="24"/>
        </w:rPr>
      </w:pPr>
      <w:r>
        <w:rPr>
          <w:sz w:val="24"/>
        </w:rPr>
        <w:t>I</w:t>
      </w:r>
      <w:r>
        <w:rPr>
          <w:spacing w:val="-6"/>
          <w:sz w:val="24"/>
        </w:rPr>
        <w:t xml:space="preserve"> </w:t>
      </w:r>
      <w:r>
        <w:rPr>
          <w:sz w:val="24"/>
        </w:rPr>
        <w:t>acknowledge</w:t>
      </w:r>
      <w:r>
        <w:rPr>
          <w:spacing w:val="-5"/>
          <w:sz w:val="24"/>
        </w:rPr>
        <w:t xml:space="preserve"> </w:t>
      </w:r>
      <w:r>
        <w:rPr>
          <w:sz w:val="24"/>
        </w:rPr>
        <w:t>the</w:t>
      </w:r>
      <w:r>
        <w:rPr>
          <w:spacing w:val="-5"/>
          <w:sz w:val="24"/>
        </w:rPr>
        <w:t xml:space="preserve"> </w:t>
      </w:r>
      <w:r>
        <w:rPr>
          <w:sz w:val="24"/>
        </w:rPr>
        <w:t>presumption</w:t>
      </w:r>
      <w:r>
        <w:rPr>
          <w:spacing w:val="-4"/>
          <w:sz w:val="24"/>
        </w:rPr>
        <w:t xml:space="preserve"> </w:t>
      </w:r>
      <w:r>
        <w:rPr>
          <w:sz w:val="24"/>
        </w:rPr>
        <w:t>against</w:t>
      </w:r>
      <w:r>
        <w:rPr>
          <w:spacing w:val="-1"/>
          <w:sz w:val="24"/>
        </w:rPr>
        <w:t xml:space="preserve"> </w:t>
      </w:r>
      <w:r>
        <w:rPr>
          <w:sz w:val="24"/>
        </w:rPr>
        <w:t>retrospectivity</w:t>
      </w:r>
      <w:r>
        <w:rPr>
          <w:spacing w:val="-4"/>
          <w:sz w:val="24"/>
        </w:rPr>
        <w:t xml:space="preserve"> </w:t>
      </w:r>
      <w:r>
        <w:rPr>
          <w:sz w:val="24"/>
        </w:rPr>
        <w:t>and</w:t>
      </w:r>
      <w:r>
        <w:rPr>
          <w:spacing w:val="-4"/>
          <w:sz w:val="24"/>
        </w:rPr>
        <w:t xml:space="preserve"> </w:t>
      </w:r>
      <w:r>
        <w:rPr>
          <w:sz w:val="24"/>
        </w:rPr>
        <w:t>the</w:t>
      </w:r>
      <w:r>
        <w:rPr>
          <w:spacing w:val="-3"/>
          <w:sz w:val="24"/>
        </w:rPr>
        <w:t xml:space="preserve"> </w:t>
      </w:r>
      <w:r>
        <w:rPr>
          <w:sz w:val="24"/>
        </w:rPr>
        <w:t>importance</w:t>
      </w:r>
      <w:r>
        <w:rPr>
          <w:spacing w:val="-3"/>
          <w:sz w:val="24"/>
        </w:rPr>
        <w:t xml:space="preserve"> </w:t>
      </w:r>
      <w:r>
        <w:rPr>
          <w:sz w:val="24"/>
        </w:rPr>
        <w:t>of</w:t>
      </w:r>
      <w:r>
        <w:rPr>
          <w:spacing w:val="-6"/>
          <w:sz w:val="24"/>
        </w:rPr>
        <w:t xml:space="preserve"> </w:t>
      </w:r>
      <w:r>
        <w:rPr>
          <w:sz w:val="24"/>
        </w:rPr>
        <w:t>the</w:t>
      </w:r>
      <w:r>
        <w:rPr>
          <w:spacing w:val="-7"/>
          <w:sz w:val="24"/>
        </w:rPr>
        <w:t xml:space="preserve"> </w:t>
      </w:r>
      <w:r>
        <w:rPr>
          <w:sz w:val="24"/>
        </w:rPr>
        <w:t>rule</w:t>
      </w:r>
      <w:r>
        <w:rPr>
          <w:spacing w:val="-6"/>
          <w:sz w:val="24"/>
        </w:rPr>
        <w:t xml:space="preserve"> </w:t>
      </w:r>
      <w:r>
        <w:rPr>
          <w:sz w:val="24"/>
        </w:rPr>
        <w:t>of law and access to justice</w:t>
      </w:r>
      <w:r>
        <w:rPr>
          <w:spacing w:val="-7"/>
          <w:sz w:val="24"/>
        </w:rPr>
        <w:t xml:space="preserve"> </w:t>
      </w:r>
      <w:hyperlink w:anchor="_bookmark5" w:history="1">
        <w:r>
          <w:rPr>
            <w:sz w:val="24"/>
            <w:vertAlign w:val="superscript"/>
          </w:rPr>
          <w:t>6</w:t>
        </w:r>
      </w:hyperlink>
      <w:r>
        <w:rPr>
          <w:sz w:val="24"/>
        </w:rPr>
        <w:t xml:space="preserve"> These are fundamental constitutional principles. However, I consider that limited and targeted retrospectivity to bring current employment arrangements</w:t>
      </w:r>
      <w:r>
        <w:rPr>
          <w:spacing w:val="-6"/>
          <w:sz w:val="24"/>
        </w:rPr>
        <w:t xml:space="preserve"> </w:t>
      </w:r>
      <w:r>
        <w:rPr>
          <w:sz w:val="24"/>
        </w:rPr>
        <w:t>within</w:t>
      </w:r>
      <w:r>
        <w:rPr>
          <w:spacing w:val="-5"/>
          <w:sz w:val="24"/>
        </w:rPr>
        <w:t xml:space="preserve"> </w:t>
      </w:r>
      <w:r>
        <w:rPr>
          <w:sz w:val="24"/>
        </w:rPr>
        <w:t>the</w:t>
      </w:r>
      <w:r>
        <w:rPr>
          <w:spacing w:val="-5"/>
          <w:sz w:val="24"/>
        </w:rPr>
        <w:t xml:space="preserve"> </w:t>
      </w:r>
      <w:r>
        <w:rPr>
          <w:sz w:val="24"/>
        </w:rPr>
        <w:t>new</w:t>
      </w:r>
      <w:r>
        <w:rPr>
          <w:spacing w:val="-8"/>
          <w:sz w:val="24"/>
        </w:rPr>
        <w:t xml:space="preserve"> </w:t>
      </w:r>
      <w:r>
        <w:rPr>
          <w:sz w:val="24"/>
        </w:rPr>
        <w:t>Bill</w:t>
      </w:r>
      <w:r>
        <w:rPr>
          <w:spacing w:val="-4"/>
          <w:sz w:val="24"/>
        </w:rPr>
        <w:t xml:space="preserve"> </w:t>
      </w:r>
      <w:r>
        <w:rPr>
          <w:sz w:val="24"/>
        </w:rPr>
        <w:t>is</w:t>
      </w:r>
      <w:r>
        <w:rPr>
          <w:spacing w:val="-7"/>
          <w:sz w:val="24"/>
        </w:rPr>
        <w:t xml:space="preserve"> </w:t>
      </w:r>
      <w:r>
        <w:rPr>
          <w:sz w:val="24"/>
        </w:rPr>
        <w:t>justified</w:t>
      </w:r>
      <w:r>
        <w:rPr>
          <w:spacing w:val="-5"/>
          <w:sz w:val="24"/>
        </w:rPr>
        <w:t xml:space="preserve"> </w:t>
      </w:r>
      <w:r>
        <w:rPr>
          <w:sz w:val="24"/>
        </w:rPr>
        <w:t>in</w:t>
      </w:r>
      <w:r>
        <w:rPr>
          <w:spacing w:val="-5"/>
          <w:sz w:val="24"/>
        </w:rPr>
        <w:t xml:space="preserve"> </w:t>
      </w:r>
      <w:r>
        <w:rPr>
          <w:sz w:val="24"/>
        </w:rPr>
        <w:t>the</w:t>
      </w:r>
      <w:r>
        <w:rPr>
          <w:spacing w:val="-8"/>
          <w:sz w:val="24"/>
        </w:rPr>
        <w:t xml:space="preserve"> </w:t>
      </w:r>
      <w:r>
        <w:rPr>
          <w:sz w:val="24"/>
        </w:rPr>
        <w:t>public</w:t>
      </w:r>
      <w:r>
        <w:rPr>
          <w:spacing w:val="-7"/>
          <w:sz w:val="24"/>
        </w:rPr>
        <w:t xml:space="preserve"> </w:t>
      </w:r>
      <w:r>
        <w:rPr>
          <w:sz w:val="24"/>
        </w:rPr>
        <w:t>interest</w:t>
      </w:r>
      <w:r>
        <w:rPr>
          <w:spacing w:val="-4"/>
          <w:sz w:val="24"/>
        </w:rPr>
        <w:t xml:space="preserve"> </w:t>
      </w:r>
      <w:r>
        <w:rPr>
          <w:sz w:val="24"/>
        </w:rPr>
        <w:t>in</w:t>
      </w:r>
      <w:r>
        <w:rPr>
          <w:spacing w:val="-5"/>
          <w:sz w:val="24"/>
        </w:rPr>
        <w:t xml:space="preserve"> </w:t>
      </w:r>
      <w:r>
        <w:rPr>
          <w:sz w:val="24"/>
        </w:rPr>
        <w:t>providing</w:t>
      </w:r>
      <w:r>
        <w:rPr>
          <w:spacing w:val="-5"/>
          <w:sz w:val="24"/>
        </w:rPr>
        <w:t xml:space="preserve"> </w:t>
      </w:r>
      <w:r>
        <w:rPr>
          <w:sz w:val="24"/>
        </w:rPr>
        <w:t>certainty for disabled people, family carers, and the administration of DSS.</w:t>
      </w:r>
    </w:p>
    <w:p w14:paraId="540503FC" w14:textId="11700E2E" w:rsidR="003B1238" w:rsidRDefault="007E0147">
      <w:pPr>
        <w:pStyle w:val="ListParagraph"/>
        <w:numPr>
          <w:ilvl w:val="0"/>
          <w:numId w:val="10"/>
        </w:numPr>
        <w:tabs>
          <w:tab w:val="left" w:pos="1012"/>
        </w:tabs>
        <w:ind w:right="701"/>
        <w:rPr>
          <w:sz w:val="24"/>
        </w:rPr>
      </w:pPr>
      <w:r>
        <w:rPr>
          <w:sz w:val="24"/>
        </w:rPr>
        <w:t>[Redacted content]</w:t>
      </w:r>
      <w:r>
        <w:rPr>
          <w:sz w:val="24"/>
        </w:rPr>
        <w:t xml:space="preserve">. </w:t>
      </w:r>
    </w:p>
    <w:p w14:paraId="5F76AA45" w14:textId="77777777" w:rsidR="003B1238" w:rsidRDefault="00B852CE">
      <w:pPr>
        <w:pStyle w:val="Heading1"/>
        <w:spacing w:before="121"/>
        <w:rPr>
          <w:rFonts w:ascii="Times New Roman"/>
        </w:rPr>
      </w:pPr>
      <w:r>
        <w:rPr>
          <w:rFonts w:ascii="Times New Roman"/>
        </w:rPr>
        <w:t>Litigation</w:t>
      </w:r>
      <w:r>
        <w:rPr>
          <w:rFonts w:ascii="Times New Roman"/>
          <w:spacing w:val="-6"/>
        </w:rPr>
        <w:t xml:space="preserve"> </w:t>
      </w:r>
      <w:r>
        <w:rPr>
          <w:rFonts w:ascii="Times New Roman"/>
        </w:rPr>
        <w:t>bar</w:t>
      </w:r>
      <w:r>
        <w:rPr>
          <w:rFonts w:ascii="Times New Roman"/>
          <w:spacing w:val="-10"/>
        </w:rPr>
        <w:t xml:space="preserve"> </w:t>
      </w:r>
      <w:r>
        <w:rPr>
          <w:rFonts w:ascii="Times New Roman"/>
        </w:rPr>
        <w:t>on</w:t>
      </w:r>
      <w:r>
        <w:rPr>
          <w:rFonts w:ascii="Times New Roman"/>
          <w:spacing w:val="-2"/>
        </w:rPr>
        <w:t xml:space="preserve"> </w:t>
      </w:r>
      <w:r>
        <w:rPr>
          <w:rFonts w:ascii="Times New Roman"/>
        </w:rPr>
        <w:t>new</w:t>
      </w:r>
      <w:r>
        <w:rPr>
          <w:rFonts w:ascii="Times New Roman"/>
          <w:spacing w:val="-8"/>
        </w:rPr>
        <w:t xml:space="preserve"> </w:t>
      </w:r>
      <w:r>
        <w:rPr>
          <w:rFonts w:ascii="Times New Roman"/>
        </w:rPr>
        <w:t>claims</w:t>
      </w:r>
      <w:r>
        <w:rPr>
          <w:rFonts w:ascii="Times New Roman"/>
          <w:spacing w:val="-1"/>
        </w:rPr>
        <w:t xml:space="preserve"> </w:t>
      </w:r>
      <w:r>
        <w:rPr>
          <w:rFonts w:ascii="Times New Roman"/>
        </w:rPr>
        <w:t>from</w:t>
      </w:r>
      <w:r>
        <w:rPr>
          <w:rFonts w:ascii="Times New Roman"/>
          <w:spacing w:val="-6"/>
        </w:rPr>
        <w:t xml:space="preserve"> </w:t>
      </w:r>
      <w:r>
        <w:rPr>
          <w:rFonts w:ascii="Times New Roman"/>
        </w:rPr>
        <w:t>the</w:t>
      </w:r>
      <w:r>
        <w:rPr>
          <w:rFonts w:ascii="Times New Roman"/>
          <w:spacing w:val="-8"/>
        </w:rPr>
        <w:t xml:space="preserve"> </w:t>
      </w:r>
      <w:r>
        <w:rPr>
          <w:rFonts w:ascii="Times New Roman"/>
        </w:rPr>
        <w:t>date</w:t>
      </w:r>
      <w:r>
        <w:rPr>
          <w:rFonts w:ascii="Times New Roman"/>
          <w:spacing w:val="-8"/>
        </w:rPr>
        <w:t xml:space="preserve"> </w:t>
      </w:r>
      <w:r>
        <w:rPr>
          <w:rFonts w:ascii="Times New Roman"/>
        </w:rPr>
        <w:t>of</w:t>
      </w:r>
      <w:r>
        <w:rPr>
          <w:rFonts w:ascii="Times New Roman"/>
          <w:spacing w:val="-6"/>
        </w:rPr>
        <w:t xml:space="preserve"> </w:t>
      </w:r>
      <w:r>
        <w:rPr>
          <w:rFonts w:ascii="Times New Roman"/>
        </w:rPr>
        <w:t>introduction</w:t>
      </w:r>
      <w:r>
        <w:rPr>
          <w:rFonts w:ascii="Times New Roman"/>
          <w:spacing w:val="-1"/>
        </w:rPr>
        <w:t xml:space="preserve"> </w:t>
      </w:r>
      <w:r>
        <w:rPr>
          <w:rFonts w:ascii="Times New Roman"/>
        </w:rPr>
        <w:t>of</w:t>
      </w:r>
      <w:r>
        <w:rPr>
          <w:rFonts w:ascii="Times New Roman"/>
          <w:spacing w:val="-4"/>
        </w:rPr>
        <w:t xml:space="preserve"> </w:t>
      </w:r>
      <w:r>
        <w:rPr>
          <w:rFonts w:ascii="Times New Roman"/>
        </w:rPr>
        <w:t>the</w:t>
      </w:r>
      <w:r>
        <w:rPr>
          <w:rFonts w:ascii="Times New Roman"/>
          <w:spacing w:val="-5"/>
        </w:rPr>
        <w:t xml:space="preserve"> </w:t>
      </w:r>
      <w:r>
        <w:rPr>
          <w:rFonts w:ascii="Times New Roman"/>
          <w:spacing w:val="-4"/>
        </w:rPr>
        <w:t>Bill</w:t>
      </w:r>
    </w:p>
    <w:p w14:paraId="666EFD18" w14:textId="77777777" w:rsidR="003B1238" w:rsidRDefault="00B852CE">
      <w:pPr>
        <w:pStyle w:val="ListParagraph"/>
        <w:numPr>
          <w:ilvl w:val="0"/>
          <w:numId w:val="10"/>
        </w:numPr>
        <w:tabs>
          <w:tab w:val="left" w:pos="1012"/>
        </w:tabs>
        <w:ind w:right="740"/>
        <w:rPr>
          <w:sz w:val="24"/>
        </w:rPr>
      </w:pPr>
      <w:r>
        <w:rPr>
          <w:sz w:val="24"/>
        </w:rPr>
        <w:t>Section</w:t>
      </w:r>
      <w:r>
        <w:rPr>
          <w:spacing w:val="-2"/>
          <w:sz w:val="24"/>
        </w:rPr>
        <w:t xml:space="preserve"> </w:t>
      </w:r>
      <w:r>
        <w:rPr>
          <w:sz w:val="24"/>
        </w:rPr>
        <w:t>27</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New</w:t>
      </w:r>
      <w:r>
        <w:rPr>
          <w:spacing w:val="-5"/>
          <w:sz w:val="24"/>
        </w:rPr>
        <w:t xml:space="preserve"> </w:t>
      </w:r>
      <w:r>
        <w:rPr>
          <w:sz w:val="24"/>
        </w:rPr>
        <w:t>Zealand</w:t>
      </w:r>
      <w:r>
        <w:rPr>
          <w:spacing w:val="-3"/>
          <w:sz w:val="24"/>
        </w:rPr>
        <w:t xml:space="preserve"> </w:t>
      </w:r>
      <w:r>
        <w:rPr>
          <w:sz w:val="24"/>
        </w:rPr>
        <w:t>Bill</w:t>
      </w:r>
      <w:r>
        <w:rPr>
          <w:spacing w:val="-1"/>
          <w:sz w:val="24"/>
        </w:rPr>
        <w:t xml:space="preserve"> </w:t>
      </w:r>
      <w:r>
        <w:rPr>
          <w:sz w:val="24"/>
        </w:rPr>
        <w:t>of</w:t>
      </w:r>
      <w:r>
        <w:rPr>
          <w:spacing w:val="-6"/>
          <w:sz w:val="24"/>
        </w:rPr>
        <w:t xml:space="preserve"> </w:t>
      </w:r>
      <w:r>
        <w:rPr>
          <w:sz w:val="24"/>
        </w:rPr>
        <w:t>Rights</w:t>
      </w:r>
      <w:r>
        <w:rPr>
          <w:spacing w:val="-15"/>
          <w:sz w:val="24"/>
        </w:rPr>
        <w:t xml:space="preserve"> </w:t>
      </w:r>
      <w:r>
        <w:rPr>
          <w:sz w:val="24"/>
        </w:rPr>
        <w:t>Act</w:t>
      </w:r>
      <w:r>
        <w:rPr>
          <w:spacing w:val="-2"/>
          <w:sz w:val="24"/>
        </w:rPr>
        <w:t xml:space="preserve"> </w:t>
      </w:r>
      <w:r>
        <w:rPr>
          <w:sz w:val="24"/>
        </w:rPr>
        <w:t>1990</w:t>
      </w:r>
      <w:r>
        <w:rPr>
          <w:spacing w:val="-2"/>
          <w:sz w:val="24"/>
        </w:rPr>
        <w:t xml:space="preserve"> </w:t>
      </w:r>
      <w:r>
        <w:rPr>
          <w:sz w:val="24"/>
        </w:rPr>
        <w:t>(BORA)</w:t>
      </w:r>
      <w:r>
        <w:rPr>
          <w:spacing w:val="-5"/>
          <w:sz w:val="24"/>
        </w:rPr>
        <w:t xml:space="preserve"> </w:t>
      </w:r>
      <w:r>
        <w:rPr>
          <w:sz w:val="24"/>
        </w:rPr>
        <w:t>affirms</w:t>
      </w:r>
      <w:r>
        <w:rPr>
          <w:spacing w:val="-4"/>
          <w:sz w:val="24"/>
        </w:rPr>
        <w:t xml:space="preserve"> </w:t>
      </w:r>
      <w:r>
        <w:rPr>
          <w:sz w:val="24"/>
        </w:rPr>
        <w:t>a</w:t>
      </w:r>
      <w:r>
        <w:rPr>
          <w:spacing w:val="-3"/>
          <w:sz w:val="24"/>
        </w:rPr>
        <w:t xml:space="preserve"> </w:t>
      </w:r>
      <w:r>
        <w:rPr>
          <w:sz w:val="24"/>
        </w:rPr>
        <w:t>person’s</w:t>
      </w:r>
      <w:r>
        <w:rPr>
          <w:spacing w:val="-4"/>
          <w:sz w:val="24"/>
        </w:rPr>
        <w:t xml:space="preserve"> </w:t>
      </w:r>
      <w:r>
        <w:rPr>
          <w:sz w:val="24"/>
        </w:rPr>
        <w:t>right to justice. The proposed litigation bar appears to limit that right. I also acknowledge LDAC</w:t>
      </w:r>
      <w:r>
        <w:rPr>
          <w:spacing w:val="-8"/>
          <w:sz w:val="24"/>
        </w:rPr>
        <w:t xml:space="preserve"> </w:t>
      </w:r>
      <w:r>
        <w:rPr>
          <w:sz w:val="24"/>
        </w:rPr>
        <w:t>guidance</w:t>
      </w:r>
      <w:r>
        <w:rPr>
          <w:spacing w:val="-9"/>
          <w:sz w:val="24"/>
        </w:rPr>
        <w:t xml:space="preserve"> </w:t>
      </w:r>
      <w:r>
        <w:rPr>
          <w:sz w:val="24"/>
        </w:rPr>
        <w:t>that</w:t>
      </w:r>
      <w:r>
        <w:rPr>
          <w:spacing w:val="-8"/>
          <w:sz w:val="24"/>
        </w:rPr>
        <w:t xml:space="preserve"> </w:t>
      </w:r>
      <w:r>
        <w:rPr>
          <w:sz w:val="24"/>
        </w:rPr>
        <w:t>legislation</w:t>
      </w:r>
      <w:r>
        <w:rPr>
          <w:spacing w:val="-7"/>
          <w:sz w:val="24"/>
        </w:rPr>
        <w:t xml:space="preserve"> </w:t>
      </w:r>
      <w:r>
        <w:rPr>
          <w:sz w:val="24"/>
        </w:rPr>
        <w:t>should</w:t>
      </w:r>
      <w:r>
        <w:rPr>
          <w:spacing w:val="-8"/>
          <w:sz w:val="24"/>
        </w:rPr>
        <w:t xml:space="preserve"> </w:t>
      </w:r>
      <w:r>
        <w:rPr>
          <w:sz w:val="24"/>
        </w:rPr>
        <w:t>not</w:t>
      </w:r>
      <w:r>
        <w:rPr>
          <w:spacing w:val="-8"/>
          <w:sz w:val="24"/>
        </w:rPr>
        <w:t xml:space="preserve"> </w:t>
      </w:r>
      <w:r>
        <w:rPr>
          <w:sz w:val="24"/>
        </w:rPr>
        <w:t>generally</w:t>
      </w:r>
      <w:r>
        <w:rPr>
          <w:spacing w:val="-8"/>
          <w:sz w:val="24"/>
        </w:rPr>
        <w:t xml:space="preserve"> </w:t>
      </w:r>
      <w:r>
        <w:rPr>
          <w:sz w:val="24"/>
        </w:rPr>
        <w:t>interfere</w:t>
      </w:r>
      <w:r>
        <w:rPr>
          <w:spacing w:val="-11"/>
          <w:sz w:val="24"/>
        </w:rPr>
        <w:t xml:space="preserve"> </w:t>
      </w:r>
      <w:r>
        <w:rPr>
          <w:sz w:val="24"/>
        </w:rPr>
        <w:t>with</w:t>
      </w:r>
      <w:r>
        <w:rPr>
          <w:spacing w:val="-8"/>
          <w:sz w:val="24"/>
        </w:rPr>
        <w:t xml:space="preserve"> </w:t>
      </w:r>
      <w:r>
        <w:rPr>
          <w:sz w:val="24"/>
        </w:rPr>
        <w:t>judicial</w:t>
      </w:r>
      <w:r>
        <w:rPr>
          <w:spacing w:val="-3"/>
          <w:sz w:val="24"/>
        </w:rPr>
        <w:t xml:space="preserve"> </w:t>
      </w:r>
      <w:r>
        <w:rPr>
          <w:sz w:val="24"/>
        </w:rPr>
        <w:t>proceedings, and I am mindful of the principle of comity.</w:t>
      </w:r>
    </w:p>
    <w:p w14:paraId="4AF06E5D" w14:textId="77777777" w:rsidR="003B1238" w:rsidRDefault="00B852CE">
      <w:pPr>
        <w:pStyle w:val="ListParagraph"/>
        <w:numPr>
          <w:ilvl w:val="0"/>
          <w:numId w:val="10"/>
        </w:numPr>
        <w:tabs>
          <w:tab w:val="left" w:pos="1012"/>
        </w:tabs>
        <w:ind w:right="1042"/>
        <w:jc w:val="both"/>
        <w:rPr>
          <w:sz w:val="24"/>
        </w:rPr>
      </w:pPr>
      <w:r>
        <w:rPr>
          <w:sz w:val="24"/>
        </w:rPr>
        <w:t>The</w:t>
      </w:r>
      <w:r>
        <w:rPr>
          <w:spacing w:val="-8"/>
          <w:sz w:val="24"/>
        </w:rPr>
        <w:t xml:space="preserve"> </w:t>
      </w:r>
      <w:r>
        <w:rPr>
          <w:sz w:val="24"/>
        </w:rPr>
        <w:t>Bill</w:t>
      </w:r>
      <w:r>
        <w:rPr>
          <w:spacing w:val="-4"/>
          <w:sz w:val="24"/>
        </w:rPr>
        <w:t xml:space="preserve"> </w:t>
      </w:r>
      <w:r>
        <w:rPr>
          <w:sz w:val="24"/>
        </w:rPr>
        <w:t>proposes</w:t>
      </w:r>
      <w:r>
        <w:rPr>
          <w:spacing w:val="-7"/>
          <w:sz w:val="24"/>
        </w:rPr>
        <w:t xml:space="preserve"> </w:t>
      </w:r>
      <w:r>
        <w:rPr>
          <w:sz w:val="24"/>
        </w:rPr>
        <w:t>to</w:t>
      </w:r>
      <w:r>
        <w:rPr>
          <w:spacing w:val="-5"/>
          <w:sz w:val="24"/>
        </w:rPr>
        <w:t xml:space="preserve"> </w:t>
      </w:r>
      <w:r>
        <w:rPr>
          <w:sz w:val="24"/>
        </w:rPr>
        <w:t>save</w:t>
      </w:r>
      <w:r>
        <w:rPr>
          <w:spacing w:val="-4"/>
          <w:sz w:val="24"/>
        </w:rPr>
        <w:t xml:space="preserve"> </w:t>
      </w:r>
      <w:r>
        <w:rPr>
          <w:sz w:val="24"/>
        </w:rPr>
        <w:t>the</w:t>
      </w:r>
      <w:r>
        <w:rPr>
          <w:spacing w:val="-5"/>
          <w:sz w:val="24"/>
        </w:rPr>
        <w:t xml:space="preserve"> </w:t>
      </w:r>
      <w:r>
        <w:rPr>
          <w:sz w:val="24"/>
        </w:rPr>
        <w:t>position</w:t>
      </w:r>
      <w:r>
        <w:rPr>
          <w:spacing w:val="-4"/>
          <w:sz w:val="24"/>
        </w:rPr>
        <w:t xml:space="preserve"> </w:t>
      </w:r>
      <w:r>
        <w:rPr>
          <w:sz w:val="24"/>
        </w:rPr>
        <w:t>of</w:t>
      </w:r>
      <w:r>
        <w:rPr>
          <w:spacing w:val="-6"/>
          <w:sz w:val="24"/>
        </w:rPr>
        <w:t xml:space="preserve"> </w:t>
      </w:r>
      <w:proofErr w:type="spellStart"/>
      <w:r>
        <w:rPr>
          <w:sz w:val="24"/>
        </w:rPr>
        <w:t>Ms</w:t>
      </w:r>
      <w:proofErr w:type="spellEnd"/>
      <w:r>
        <w:rPr>
          <w:spacing w:val="-5"/>
          <w:sz w:val="24"/>
        </w:rPr>
        <w:t xml:space="preserve"> </w:t>
      </w:r>
      <w:r>
        <w:rPr>
          <w:sz w:val="24"/>
        </w:rPr>
        <w:t>Fleming</w:t>
      </w:r>
      <w:r>
        <w:rPr>
          <w:spacing w:val="-4"/>
          <w:sz w:val="24"/>
        </w:rPr>
        <w:t xml:space="preserve"> </w:t>
      </w:r>
      <w:r>
        <w:rPr>
          <w:sz w:val="24"/>
        </w:rPr>
        <w:t>and</w:t>
      </w:r>
      <w:r>
        <w:rPr>
          <w:spacing w:val="-4"/>
          <w:sz w:val="24"/>
        </w:rPr>
        <w:t xml:space="preserve"> </w:t>
      </w:r>
      <w:proofErr w:type="spellStart"/>
      <w:r>
        <w:rPr>
          <w:sz w:val="24"/>
        </w:rPr>
        <w:t>Mr</w:t>
      </w:r>
      <w:proofErr w:type="spellEnd"/>
      <w:r>
        <w:rPr>
          <w:spacing w:val="-6"/>
          <w:sz w:val="24"/>
        </w:rPr>
        <w:t xml:space="preserve"> </w:t>
      </w:r>
      <w:r>
        <w:rPr>
          <w:sz w:val="24"/>
        </w:rPr>
        <w:t>Humphreys.</w:t>
      </w:r>
      <w:r>
        <w:rPr>
          <w:spacing w:val="-2"/>
          <w:sz w:val="24"/>
        </w:rPr>
        <w:t xml:space="preserve"> </w:t>
      </w:r>
      <w:r>
        <w:rPr>
          <w:sz w:val="24"/>
        </w:rPr>
        <w:t>Consistent with</w:t>
      </w:r>
      <w:r>
        <w:rPr>
          <w:spacing w:val="-2"/>
          <w:sz w:val="24"/>
        </w:rPr>
        <w:t xml:space="preserve"> </w:t>
      </w:r>
      <w:r>
        <w:rPr>
          <w:sz w:val="24"/>
        </w:rPr>
        <w:t>LDAC</w:t>
      </w:r>
      <w:r>
        <w:rPr>
          <w:spacing w:val="-2"/>
          <w:sz w:val="24"/>
        </w:rPr>
        <w:t xml:space="preserve"> </w:t>
      </w:r>
      <w:r>
        <w:rPr>
          <w:sz w:val="24"/>
        </w:rPr>
        <w:t>guidelines,</w:t>
      </w:r>
      <w:r>
        <w:rPr>
          <w:spacing w:val="-3"/>
          <w:sz w:val="24"/>
        </w:rPr>
        <w:t xml:space="preserve"> </w:t>
      </w:r>
      <w:r>
        <w:rPr>
          <w:sz w:val="24"/>
        </w:rPr>
        <w:t>I</w:t>
      </w:r>
      <w:r>
        <w:rPr>
          <w:spacing w:val="-8"/>
          <w:sz w:val="24"/>
        </w:rPr>
        <w:t xml:space="preserve"> </w:t>
      </w:r>
      <w:r>
        <w:rPr>
          <w:sz w:val="24"/>
        </w:rPr>
        <w:t>do</w:t>
      </w:r>
      <w:r>
        <w:rPr>
          <w:spacing w:val="-2"/>
          <w:sz w:val="24"/>
        </w:rPr>
        <w:t xml:space="preserve"> </w:t>
      </w:r>
      <w:r>
        <w:rPr>
          <w:sz w:val="24"/>
        </w:rPr>
        <w:t>not</w:t>
      </w:r>
      <w:r>
        <w:rPr>
          <w:spacing w:val="-2"/>
          <w:sz w:val="24"/>
        </w:rPr>
        <w:t xml:space="preserve"> </w:t>
      </w:r>
      <w:proofErr w:type="gramStart"/>
      <w:r>
        <w:rPr>
          <w:sz w:val="24"/>
        </w:rPr>
        <w:t>propose</w:t>
      </w:r>
      <w:r>
        <w:rPr>
          <w:spacing w:val="-5"/>
          <w:sz w:val="24"/>
        </w:rPr>
        <w:t xml:space="preserve"> </w:t>
      </w:r>
      <w:r>
        <w:rPr>
          <w:sz w:val="24"/>
        </w:rPr>
        <w:t>to</w:t>
      </w:r>
      <w:proofErr w:type="gramEnd"/>
      <w:r>
        <w:rPr>
          <w:spacing w:val="-2"/>
          <w:sz w:val="24"/>
        </w:rPr>
        <w:t xml:space="preserve"> </w:t>
      </w:r>
      <w:r>
        <w:rPr>
          <w:sz w:val="24"/>
        </w:rPr>
        <w:t>deprive</w:t>
      </w:r>
      <w:r>
        <w:rPr>
          <w:spacing w:val="-4"/>
          <w:sz w:val="24"/>
        </w:rPr>
        <w:t xml:space="preserve"> </w:t>
      </w:r>
      <w:r>
        <w:rPr>
          <w:sz w:val="24"/>
        </w:rPr>
        <w:t>them</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benefits</w:t>
      </w:r>
      <w:r>
        <w:rPr>
          <w:spacing w:val="-4"/>
          <w:sz w:val="24"/>
        </w:rPr>
        <w:t xml:space="preserve"> </w:t>
      </w:r>
      <w:r>
        <w:rPr>
          <w:sz w:val="24"/>
        </w:rPr>
        <w:t>of</w:t>
      </w:r>
      <w:r>
        <w:rPr>
          <w:spacing w:val="-3"/>
          <w:sz w:val="24"/>
        </w:rPr>
        <w:t xml:space="preserve"> </w:t>
      </w:r>
      <w:r>
        <w:rPr>
          <w:sz w:val="24"/>
        </w:rPr>
        <w:t>their</w:t>
      </w:r>
      <w:r>
        <w:rPr>
          <w:spacing w:val="-3"/>
          <w:sz w:val="24"/>
        </w:rPr>
        <w:t xml:space="preserve"> </w:t>
      </w:r>
      <w:r>
        <w:rPr>
          <w:sz w:val="24"/>
        </w:rPr>
        <w:t xml:space="preserve">case. Their cases will be resolved according to the law as </w:t>
      </w:r>
      <w:proofErr w:type="gramStart"/>
      <w:r>
        <w:rPr>
          <w:sz w:val="24"/>
        </w:rPr>
        <w:t>it was</w:t>
      </w:r>
      <w:proofErr w:type="gramEnd"/>
      <w:r>
        <w:rPr>
          <w:sz w:val="24"/>
        </w:rPr>
        <w:t xml:space="preserve"> at the time of</w:t>
      </w:r>
      <w:r>
        <w:rPr>
          <w:spacing w:val="-1"/>
          <w:sz w:val="24"/>
        </w:rPr>
        <w:t xml:space="preserve"> </w:t>
      </w:r>
      <w:r>
        <w:rPr>
          <w:sz w:val="24"/>
        </w:rPr>
        <w:t xml:space="preserve">the relevant </w:t>
      </w:r>
      <w:r>
        <w:rPr>
          <w:spacing w:val="-2"/>
          <w:sz w:val="24"/>
        </w:rPr>
        <w:t>events.</w:t>
      </w:r>
    </w:p>
    <w:p w14:paraId="04C6CE2A" w14:textId="77777777" w:rsidR="003B1238" w:rsidRDefault="00B852CE">
      <w:pPr>
        <w:pStyle w:val="ListParagraph"/>
        <w:numPr>
          <w:ilvl w:val="0"/>
          <w:numId w:val="10"/>
        </w:numPr>
        <w:tabs>
          <w:tab w:val="left" w:pos="1012"/>
        </w:tabs>
        <w:spacing w:before="121"/>
        <w:ind w:right="677" w:hanging="564"/>
        <w:rPr>
          <w:sz w:val="24"/>
        </w:rPr>
      </w:pPr>
      <w:r>
        <w:rPr>
          <w:sz w:val="24"/>
        </w:rPr>
        <w:t>I consider that barring new claims regarding past events is justified. The approach will restore</w:t>
      </w:r>
      <w:r>
        <w:rPr>
          <w:spacing w:val="-9"/>
          <w:sz w:val="24"/>
        </w:rPr>
        <w:t xml:space="preserve"> </w:t>
      </w:r>
      <w:r>
        <w:rPr>
          <w:sz w:val="24"/>
        </w:rPr>
        <w:t>policy</w:t>
      </w:r>
      <w:r>
        <w:rPr>
          <w:spacing w:val="-5"/>
          <w:sz w:val="24"/>
        </w:rPr>
        <w:t xml:space="preserve"> </w:t>
      </w:r>
      <w:r>
        <w:rPr>
          <w:sz w:val="24"/>
        </w:rPr>
        <w:t>setting</w:t>
      </w:r>
      <w:r>
        <w:rPr>
          <w:spacing w:val="-5"/>
          <w:sz w:val="24"/>
        </w:rPr>
        <w:t xml:space="preserve"> </w:t>
      </w:r>
      <w:r>
        <w:rPr>
          <w:sz w:val="24"/>
        </w:rPr>
        <w:t>responsibility</w:t>
      </w:r>
      <w:r>
        <w:rPr>
          <w:spacing w:val="-7"/>
          <w:sz w:val="24"/>
        </w:rPr>
        <w:t xml:space="preserve"> </w:t>
      </w:r>
      <w:r>
        <w:rPr>
          <w:sz w:val="24"/>
        </w:rPr>
        <w:t>to</w:t>
      </w:r>
      <w:r>
        <w:rPr>
          <w:spacing w:val="-8"/>
          <w:sz w:val="24"/>
        </w:rPr>
        <w:t xml:space="preserve"> </w:t>
      </w:r>
      <w:r>
        <w:rPr>
          <w:sz w:val="24"/>
        </w:rPr>
        <w:t>the</w:t>
      </w:r>
      <w:r>
        <w:rPr>
          <w:spacing w:val="-6"/>
          <w:sz w:val="24"/>
        </w:rPr>
        <w:t xml:space="preserve"> </w:t>
      </w:r>
      <w:r>
        <w:rPr>
          <w:sz w:val="24"/>
        </w:rPr>
        <w:t>Crown,</w:t>
      </w:r>
      <w:r>
        <w:rPr>
          <w:spacing w:val="-8"/>
          <w:sz w:val="24"/>
        </w:rPr>
        <w:t xml:space="preserve"> </w:t>
      </w:r>
      <w:r>
        <w:rPr>
          <w:sz w:val="24"/>
        </w:rPr>
        <w:t>ensure</w:t>
      </w:r>
      <w:r>
        <w:rPr>
          <w:spacing w:val="-10"/>
          <w:sz w:val="24"/>
        </w:rPr>
        <w:t xml:space="preserve"> </w:t>
      </w:r>
      <w:r>
        <w:rPr>
          <w:sz w:val="24"/>
        </w:rPr>
        <w:t>decisions</w:t>
      </w:r>
      <w:r>
        <w:rPr>
          <w:spacing w:val="-7"/>
          <w:sz w:val="24"/>
        </w:rPr>
        <w:t xml:space="preserve"> </w:t>
      </w:r>
      <w:r>
        <w:rPr>
          <w:sz w:val="24"/>
        </w:rPr>
        <w:t>about</w:t>
      </w:r>
      <w:r>
        <w:rPr>
          <w:spacing w:val="-5"/>
          <w:sz w:val="24"/>
        </w:rPr>
        <w:t xml:space="preserve"> </w:t>
      </w:r>
      <w:r>
        <w:rPr>
          <w:sz w:val="24"/>
        </w:rPr>
        <w:t>publicly</w:t>
      </w:r>
      <w:r>
        <w:rPr>
          <w:spacing w:val="-5"/>
          <w:sz w:val="24"/>
        </w:rPr>
        <w:t xml:space="preserve"> </w:t>
      </w:r>
      <w:r>
        <w:rPr>
          <w:sz w:val="24"/>
        </w:rPr>
        <w:t>funded care and support by family members are made within the framework set by Parliament, and reduce litigation and financial risk. It is appropriate that funding decisions remain with the Crown, rather than being determined through individual court judgments. The Crown does not have unlimited funding and must make choices.</w:t>
      </w:r>
    </w:p>
    <w:p w14:paraId="59DFD5B5" w14:textId="77777777" w:rsidR="003B1238" w:rsidRDefault="003B1238">
      <w:pPr>
        <w:pStyle w:val="BodyText"/>
        <w:spacing w:before="0"/>
        <w:ind w:left="0" w:firstLine="0"/>
        <w:rPr>
          <w:sz w:val="20"/>
        </w:rPr>
      </w:pPr>
    </w:p>
    <w:p w14:paraId="7B166049" w14:textId="77777777" w:rsidR="003B1238" w:rsidRDefault="00B852CE">
      <w:pPr>
        <w:pStyle w:val="BodyText"/>
        <w:spacing w:before="179"/>
        <w:ind w:left="0" w:firstLine="0"/>
        <w:rPr>
          <w:sz w:val="20"/>
        </w:rPr>
      </w:pPr>
      <w:r>
        <w:rPr>
          <w:noProof/>
          <w:sz w:val="20"/>
        </w:rPr>
        <mc:AlternateContent>
          <mc:Choice Requires="wps">
            <w:drawing>
              <wp:anchor distT="0" distB="0" distL="0" distR="0" simplePos="0" relativeHeight="487589888" behindDoc="1" locked="0" layoutInCell="1" allowOverlap="1" wp14:anchorId="32FA90DF" wp14:editId="519497D9">
                <wp:simplePos x="0" y="0"/>
                <wp:positionH relativeFrom="page">
                  <wp:posOffset>914400</wp:posOffset>
                </wp:positionH>
                <wp:positionV relativeFrom="paragraph">
                  <wp:posOffset>274986</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8"/>
                              </a:lnTo>
                              <a:lnTo>
                                <a:pt x="1829054" y="761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A1730B" id="Graphic 9" o:spid="_x0000_s1026" style="position:absolute;margin-left:1in;margin-top:21.6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" path="m1829054,l,,,7618r1829054,l1829054,xe" fillcolor="black" stroked="f">
                <v:path arrowok="t"/>
                <w10:wrap type="topAndBottom" anchorx="page"/>
              </v:shape>
            </w:pict>
          </mc:Fallback>
        </mc:AlternateContent>
      </w:r>
    </w:p>
    <w:p w14:paraId="2478C110" w14:textId="77777777" w:rsidR="003B1238" w:rsidRDefault="003B1238">
      <w:pPr>
        <w:pStyle w:val="BodyText"/>
        <w:spacing w:before="70"/>
        <w:ind w:left="0" w:firstLine="0"/>
      </w:pPr>
    </w:p>
    <w:p w14:paraId="4793560F" w14:textId="77777777" w:rsidR="003B1238" w:rsidRDefault="00B852CE">
      <w:pPr>
        <w:ind w:left="448" w:right="658"/>
        <w:rPr>
          <w:sz w:val="20"/>
        </w:rPr>
      </w:pPr>
      <w:bookmarkStart w:id="5" w:name="_bookmark5"/>
      <w:bookmarkEnd w:id="5"/>
      <w:r>
        <w:rPr>
          <w:sz w:val="20"/>
          <w:vertAlign w:val="superscript"/>
        </w:rPr>
        <w:t>6</w:t>
      </w:r>
      <w:r>
        <w:rPr>
          <w:spacing w:val="-5"/>
          <w:sz w:val="20"/>
        </w:rPr>
        <w:t xml:space="preserve"> </w:t>
      </w:r>
      <w:r>
        <w:rPr>
          <w:sz w:val="20"/>
        </w:rPr>
        <w:t>Refer</w:t>
      </w:r>
      <w:r>
        <w:rPr>
          <w:spacing w:val="-4"/>
          <w:sz w:val="20"/>
        </w:rPr>
        <w:t xml:space="preserve"> </w:t>
      </w:r>
      <w:r>
        <w:rPr>
          <w:sz w:val="20"/>
        </w:rPr>
        <w:t>section</w:t>
      </w:r>
      <w:r>
        <w:rPr>
          <w:spacing w:val="-4"/>
          <w:sz w:val="20"/>
        </w:rPr>
        <w:t xml:space="preserve"> </w:t>
      </w:r>
      <w:r>
        <w:rPr>
          <w:sz w:val="20"/>
        </w:rPr>
        <w:t>12</w:t>
      </w:r>
      <w:r>
        <w:rPr>
          <w:spacing w:val="-6"/>
          <w:sz w:val="20"/>
        </w:rPr>
        <w:t xml:space="preserve"> </w:t>
      </w:r>
      <w:r>
        <w:rPr>
          <w:sz w:val="20"/>
        </w:rPr>
        <w:t>of</w:t>
      </w:r>
      <w:r>
        <w:rPr>
          <w:spacing w:val="-6"/>
          <w:sz w:val="20"/>
        </w:rPr>
        <w:t xml:space="preserve"> </w:t>
      </w:r>
      <w:r>
        <w:rPr>
          <w:sz w:val="20"/>
        </w:rPr>
        <w:t>the</w:t>
      </w:r>
      <w:r>
        <w:rPr>
          <w:spacing w:val="-4"/>
          <w:sz w:val="20"/>
        </w:rPr>
        <w:t xml:space="preserve"> </w:t>
      </w:r>
      <w:r>
        <w:rPr>
          <w:sz w:val="20"/>
        </w:rPr>
        <w:t>Legislation</w:t>
      </w:r>
      <w:r>
        <w:rPr>
          <w:spacing w:val="-3"/>
          <w:sz w:val="20"/>
        </w:rPr>
        <w:t xml:space="preserve"> </w:t>
      </w:r>
      <w:r>
        <w:rPr>
          <w:sz w:val="20"/>
        </w:rPr>
        <w:t>Act</w:t>
      </w:r>
      <w:r>
        <w:rPr>
          <w:spacing w:val="-6"/>
          <w:sz w:val="20"/>
        </w:rPr>
        <w:t xml:space="preserve"> </w:t>
      </w:r>
      <w:r>
        <w:rPr>
          <w:sz w:val="20"/>
        </w:rPr>
        <w:t>2019</w:t>
      </w:r>
      <w:r>
        <w:rPr>
          <w:spacing w:val="-4"/>
          <w:sz w:val="20"/>
        </w:rPr>
        <w:t xml:space="preserve"> </w:t>
      </w:r>
      <w:r>
        <w:rPr>
          <w:sz w:val="20"/>
        </w:rPr>
        <w:t>(presumption</w:t>
      </w:r>
      <w:r>
        <w:rPr>
          <w:spacing w:val="-6"/>
          <w:sz w:val="20"/>
        </w:rPr>
        <w:t xml:space="preserve"> </w:t>
      </w:r>
      <w:r>
        <w:rPr>
          <w:sz w:val="20"/>
        </w:rPr>
        <w:t>against</w:t>
      </w:r>
      <w:r>
        <w:rPr>
          <w:spacing w:val="-7"/>
          <w:sz w:val="20"/>
        </w:rPr>
        <w:t xml:space="preserve"> </w:t>
      </w:r>
      <w:r>
        <w:rPr>
          <w:sz w:val="20"/>
        </w:rPr>
        <w:t>retrospectivity)</w:t>
      </w:r>
      <w:r>
        <w:rPr>
          <w:spacing w:val="-2"/>
          <w:sz w:val="20"/>
        </w:rPr>
        <w:t xml:space="preserve"> </w:t>
      </w:r>
      <w:r>
        <w:rPr>
          <w:sz w:val="20"/>
        </w:rPr>
        <w:t>and</w:t>
      </w:r>
      <w:r>
        <w:rPr>
          <w:spacing w:val="-4"/>
          <w:sz w:val="20"/>
        </w:rPr>
        <w:t xml:space="preserve"> </w:t>
      </w:r>
      <w:r>
        <w:rPr>
          <w:sz w:val="20"/>
        </w:rPr>
        <w:t>section</w:t>
      </w:r>
      <w:r>
        <w:rPr>
          <w:spacing w:val="-4"/>
          <w:sz w:val="20"/>
        </w:rPr>
        <w:t xml:space="preserve"> </w:t>
      </w:r>
      <w:r>
        <w:rPr>
          <w:sz w:val="20"/>
        </w:rPr>
        <w:t>27</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New Zealand Bill of Rights Act 1990 (right to access justice)</w:t>
      </w:r>
    </w:p>
    <w:p w14:paraId="7A594FB8" w14:textId="77777777" w:rsidR="003B1238" w:rsidRDefault="003B1238">
      <w:pPr>
        <w:rPr>
          <w:sz w:val="20"/>
        </w:rPr>
        <w:sectPr w:rsidR="003B1238">
          <w:pgSz w:w="11920" w:h="16850"/>
          <w:pgMar w:top="1300" w:right="708" w:bottom="1320" w:left="992" w:header="429" w:footer="1123" w:gutter="0"/>
          <w:cols w:space="720"/>
        </w:sectPr>
      </w:pPr>
    </w:p>
    <w:p w14:paraId="4F54309E" w14:textId="77777777" w:rsidR="003B1238" w:rsidRDefault="00B852CE">
      <w:pPr>
        <w:pStyle w:val="Heading1"/>
        <w:spacing w:before="101"/>
      </w:pPr>
      <w:r>
        <w:t>Impact</w:t>
      </w:r>
      <w:r>
        <w:rPr>
          <w:spacing w:val="-14"/>
        </w:rPr>
        <w:t xml:space="preserve"> </w:t>
      </w:r>
      <w:r>
        <w:rPr>
          <w:spacing w:val="-2"/>
        </w:rPr>
        <w:t>Analysis</w:t>
      </w:r>
    </w:p>
    <w:p w14:paraId="6BD9F117" w14:textId="77777777" w:rsidR="003B1238" w:rsidRDefault="00B852CE">
      <w:pPr>
        <w:spacing w:before="119"/>
        <w:ind w:left="448"/>
        <w:rPr>
          <w:b/>
          <w:sz w:val="24"/>
        </w:rPr>
      </w:pPr>
      <w:r>
        <w:rPr>
          <w:b/>
          <w:sz w:val="24"/>
        </w:rPr>
        <w:t>Regulatory</w:t>
      </w:r>
      <w:r>
        <w:rPr>
          <w:b/>
          <w:spacing w:val="-6"/>
          <w:sz w:val="24"/>
        </w:rPr>
        <w:t xml:space="preserve"> </w:t>
      </w:r>
      <w:r>
        <w:rPr>
          <w:b/>
          <w:sz w:val="24"/>
        </w:rPr>
        <w:t>Impact</w:t>
      </w:r>
      <w:r>
        <w:rPr>
          <w:b/>
          <w:spacing w:val="-7"/>
          <w:sz w:val="24"/>
        </w:rPr>
        <w:t xml:space="preserve"> </w:t>
      </w:r>
      <w:r>
        <w:rPr>
          <w:b/>
          <w:spacing w:val="-2"/>
          <w:sz w:val="24"/>
        </w:rPr>
        <w:t>Statement</w:t>
      </w:r>
    </w:p>
    <w:p w14:paraId="2302FB70" w14:textId="77777777" w:rsidR="003B1238" w:rsidRDefault="00B852CE">
      <w:pPr>
        <w:pStyle w:val="ListParagraph"/>
        <w:numPr>
          <w:ilvl w:val="0"/>
          <w:numId w:val="10"/>
        </w:numPr>
        <w:tabs>
          <w:tab w:val="left" w:pos="1012"/>
        </w:tabs>
        <w:ind w:hanging="564"/>
        <w:rPr>
          <w:sz w:val="24"/>
        </w:rPr>
      </w:pPr>
      <w:r>
        <w:rPr>
          <w:sz w:val="24"/>
        </w:rPr>
        <w:t>A</w:t>
      </w:r>
      <w:r>
        <w:rPr>
          <w:spacing w:val="-17"/>
          <w:sz w:val="24"/>
        </w:rPr>
        <w:t xml:space="preserve"> </w:t>
      </w:r>
      <w:r>
        <w:rPr>
          <w:sz w:val="24"/>
        </w:rPr>
        <w:t>Regulatory</w:t>
      </w:r>
      <w:r>
        <w:rPr>
          <w:spacing w:val="-3"/>
          <w:sz w:val="24"/>
        </w:rPr>
        <w:t xml:space="preserve"> </w:t>
      </w:r>
      <w:r>
        <w:rPr>
          <w:sz w:val="24"/>
        </w:rPr>
        <w:t>Impact</w:t>
      </w:r>
      <w:r>
        <w:rPr>
          <w:spacing w:val="-4"/>
          <w:sz w:val="24"/>
        </w:rPr>
        <w:t xml:space="preserve"> </w:t>
      </w:r>
      <w:r>
        <w:rPr>
          <w:sz w:val="24"/>
        </w:rPr>
        <w:t>Statement</w:t>
      </w:r>
      <w:r>
        <w:rPr>
          <w:spacing w:val="-2"/>
          <w:sz w:val="24"/>
        </w:rPr>
        <w:t xml:space="preserve"> </w:t>
      </w:r>
      <w:r>
        <w:rPr>
          <w:sz w:val="24"/>
        </w:rPr>
        <w:t>(RIS)</w:t>
      </w:r>
      <w:r>
        <w:rPr>
          <w:spacing w:val="-4"/>
          <w:sz w:val="24"/>
        </w:rPr>
        <w:t xml:space="preserve"> </w:t>
      </w:r>
      <w:r>
        <w:rPr>
          <w:sz w:val="24"/>
        </w:rPr>
        <w:t>has</w:t>
      </w:r>
      <w:r>
        <w:rPr>
          <w:spacing w:val="-4"/>
          <w:sz w:val="24"/>
        </w:rPr>
        <w:t xml:space="preserve"> </w:t>
      </w:r>
      <w:r>
        <w:rPr>
          <w:sz w:val="24"/>
        </w:rPr>
        <w:t>been</w:t>
      </w:r>
      <w:r>
        <w:rPr>
          <w:spacing w:val="-4"/>
          <w:sz w:val="24"/>
        </w:rPr>
        <w:t xml:space="preserve"> </w:t>
      </w:r>
      <w:r>
        <w:rPr>
          <w:sz w:val="24"/>
        </w:rPr>
        <w:t>prepared</w:t>
      </w:r>
      <w:r>
        <w:rPr>
          <w:spacing w:val="-2"/>
          <w:sz w:val="24"/>
        </w:rPr>
        <w:t xml:space="preserve"> </w:t>
      </w:r>
      <w:r>
        <w:rPr>
          <w:sz w:val="24"/>
        </w:rPr>
        <w:t>and</w:t>
      </w:r>
      <w:r>
        <w:rPr>
          <w:spacing w:val="-2"/>
          <w:sz w:val="24"/>
        </w:rPr>
        <w:t xml:space="preserve"> </w:t>
      </w:r>
      <w:r>
        <w:rPr>
          <w:sz w:val="24"/>
        </w:rPr>
        <w:t>is</w:t>
      </w:r>
      <w:r>
        <w:rPr>
          <w:spacing w:val="-2"/>
          <w:sz w:val="24"/>
        </w:rPr>
        <w:t xml:space="preserve"> </w:t>
      </w:r>
      <w:r>
        <w:rPr>
          <w:sz w:val="24"/>
        </w:rPr>
        <w:t>attached</w:t>
      </w:r>
      <w:r>
        <w:rPr>
          <w:spacing w:val="2"/>
          <w:sz w:val="24"/>
        </w:rPr>
        <w:t xml:space="preserve"> </w:t>
      </w:r>
      <w:r>
        <w:rPr>
          <w:sz w:val="24"/>
        </w:rPr>
        <w:t xml:space="preserve">as </w:t>
      </w:r>
      <w:r>
        <w:rPr>
          <w:b/>
          <w:sz w:val="24"/>
        </w:rPr>
        <w:t xml:space="preserve">Appendix </w:t>
      </w:r>
      <w:r>
        <w:rPr>
          <w:b/>
          <w:spacing w:val="-5"/>
          <w:sz w:val="24"/>
        </w:rPr>
        <w:t>3</w:t>
      </w:r>
      <w:r>
        <w:rPr>
          <w:spacing w:val="-5"/>
          <w:sz w:val="24"/>
        </w:rPr>
        <w:t>.</w:t>
      </w:r>
    </w:p>
    <w:p w14:paraId="4474C9BC" w14:textId="77777777" w:rsidR="003B1238" w:rsidRDefault="00B852CE">
      <w:pPr>
        <w:pStyle w:val="ListParagraph"/>
        <w:numPr>
          <w:ilvl w:val="0"/>
          <w:numId w:val="10"/>
        </w:numPr>
        <w:tabs>
          <w:tab w:val="left" w:pos="1012"/>
        </w:tabs>
        <w:ind w:right="614"/>
        <w:rPr>
          <w:sz w:val="24"/>
        </w:rPr>
      </w:pPr>
      <w:r>
        <w:rPr>
          <w:sz w:val="24"/>
        </w:rPr>
        <w:t>A</w:t>
      </w:r>
      <w:r>
        <w:rPr>
          <w:spacing w:val="-10"/>
          <w:sz w:val="24"/>
        </w:rPr>
        <w:t xml:space="preserve"> </w:t>
      </w:r>
      <w:r>
        <w:rPr>
          <w:sz w:val="24"/>
        </w:rPr>
        <w:t>quality assurance panel comprising members from MSD and the Ministry of Business, Innovation</w:t>
      </w:r>
      <w:r>
        <w:rPr>
          <w:spacing w:val="-1"/>
          <w:sz w:val="24"/>
        </w:rPr>
        <w:t xml:space="preserve"> </w:t>
      </w:r>
      <w:r>
        <w:rPr>
          <w:sz w:val="24"/>
        </w:rPr>
        <w:t>and</w:t>
      </w:r>
      <w:r>
        <w:rPr>
          <w:spacing w:val="-1"/>
          <w:sz w:val="24"/>
        </w:rPr>
        <w:t xml:space="preserve"> </w:t>
      </w:r>
      <w:r>
        <w:rPr>
          <w:sz w:val="24"/>
        </w:rPr>
        <w:t>Employment</w:t>
      </w:r>
      <w:r>
        <w:rPr>
          <w:spacing w:val="-1"/>
          <w:sz w:val="24"/>
        </w:rPr>
        <w:t xml:space="preserve"> </w:t>
      </w:r>
      <w:r>
        <w:rPr>
          <w:sz w:val="24"/>
        </w:rPr>
        <w:t>reviewed</w:t>
      </w:r>
      <w:r>
        <w:rPr>
          <w:spacing w:val="-1"/>
          <w:sz w:val="24"/>
        </w:rPr>
        <w:t xml:space="preserve"> </w:t>
      </w:r>
      <w:r>
        <w:rPr>
          <w:sz w:val="24"/>
        </w:rPr>
        <w:t>the</w:t>
      </w:r>
      <w:r>
        <w:rPr>
          <w:spacing w:val="-2"/>
          <w:sz w:val="24"/>
        </w:rPr>
        <w:t xml:space="preserve"> </w:t>
      </w:r>
      <w:r>
        <w:rPr>
          <w:sz w:val="24"/>
        </w:rPr>
        <w:t>RIS.</w:t>
      </w:r>
      <w:r>
        <w:rPr>
          <w:spacing w:val="-8"/>
          <w:sz w:val="24"/>
        </w:rPr>
        <w:t xml:space="preserve"> </w:t>
      </w:r>
      <w:r>
        <w:rPr>
          <w:sz w:val="24"/>
        </w:rPr>
        <w:t>The</w:t>
      </w:r>
      <w:r>
        <w:rPr>
          <w:spacing w:val="-4"/>
          <w:sz w:val="24"/>
        </w:rPr>
        <w:t xml:space="preserve"> </w:t>
      </w:r>
      <w:r>
        <w:rPr>
          <w:sz w:val="24"/>
        </w:rPr>
        <w:t>panel</w:t>
      </w:r>
      <w:r>
        <w:rPr>
          <w:spacing w:val="-1"/>
          <w:sz w:val="24"/>
        </w:rPr>
        <w:t xml:space="preserve"> </w:t>
      </w:r>
      <w:r>
        <w:rPr>
          <w:sz w:val="24"/>
        </w:rPr>
        <w:t>considers</w:t>
      </w:r>
      <w:r>
        <w:rPr>
          <w:spacing w:val="-4"/>
          <w:sz w:val="24"/>
        </w:rPr>
        <w:t xml:space="preserve"> </w:t>
      </w:r>
      <w:r>
        <w:rPr>
          <w:sz w:val="24"/>
        </w:rPr>
        <w:t>that</w:t>
      </w:r>
      <w:r>
        <w:rPr>
          <w:spacing w:val="-1"/>
          <w:sz w:val="24"/>
        </w:rPr>
        <w:t xml:space="preserve"> </w:t>
      </w:r>
      <w:proofErr w:type="gramStart"/>
      <w:r>
        <w:rPr>
          <w:sz w:val="24"/>
        </w:rPr>
        <w:t>the</w:t>
      </w:r>
      <w:r>
        <w:rPr>
          <w:spacing w:val="-2"/>
          <w:sz w:val="24"/>
        </w:rPr>
        <w:t xml:space="preserve"> </w:t>
      </w:r>
      <w:r>
        <w:rPr>
          <w:sz w:val="24"/>
        </w:rPr>
        <w:t>RIS</w:t>
      </w:r>
      <w:proofErr w:type="gramEnd"/>
      <w:r>
        <w:rPr>
          <w:spacing w:val="-2"/>
          <w:sz w:val="24"/>
        </w:rPr>
        <w:t xml:space="preserve"> </w:t>
      </w:r>
      <w:r>
        <w:rPr>
          <w:sz w:val="24"/>
        </w:rPr>
        <w:t>partially meets the Quality Assurance criteria. The RIS is well written and concise, and it clearly outlines the limitations of the analysis. It notes that while some consultation has been undertaken to inform the legislative</w:t>
      </w:r>
      <w:r>
        <w:rPr>
          <w:spacing w:val="-1"/>
          <w:sz w:val="24"/>
        </w:rPr>
        <w:t xml:space="preserve"> </w:t>
      </w:r>
      <w:r>
        <w:rPr>
          <w:sz w:val="24"/>
        </w:rPr>
        <w:t>framework, there</w:t>
      </w:r>
      <w:r>
        <w:rPr>
          <w:spacing w:val="-3"/>
          <w:sz w:val="24"/>
        </w:rPr>
        <w:t xml:space="preserve"> </w:t>
      </w:r>
      <w:r>
        <w:rPr>
          <w:sz w:val="24"/>
        </w:rPr>
        <w:t>has been no consultation to inform the response to the Supreme Court judgment. The RIS is as complete as possible given the uncertainties relating to some implementation timeframes and details of the legislative framework. It presents a strong case for the recommended option; however, it provides limited detail on how the risks associated with this approach will be managed.</w:t>
      </w:r>
    </w:p>
    <w:p w14:paraId="4F6C072A" w14:textId="77777777" w:rsidR="003B1238" w:rsidRDefault="00B852CE">
      <w:pPr>
        <w:pStyle w:val="Heading1"/>
        <w:spacing w:before="121"/>
        <w:rPr>
          <w:rFonts w:ascii="Times New Roman"/>
        </w:rPr>
      </w:pPr>
      <w:r>
        <w:rPr>
          <w:rFonts w:ascii="Times New Roman"/>
        </w:rPr>
        <w:t>Climate</w:t>
      </w:r>
      <w:r>
        <w:rPr>
          <w:rFonts w:ascii="Times New Roman"/>
          <w:spacing w:val="-5"/>
        </w:rPr>
        <w:t xml:space="preserve"> </w:t>
      </w:r>
      <w:r>
        <w:rPr>
          <w:rFonts w:ascii="Times New Roman"/>
        </w:rPr>
        <w:t>Implications</w:t>
      </w:r>
      <w:r>
        <w:rPr>
          <w:rFonts w:ascii="Times New Roman"/>
          <w:spacing w:val="-3"/>
        </w:rPr>
        <w:t xml:space="preserve"> </w:t>
      </w:r>
      <w:r>
        <w:rPr>
          <w:rFonts w:ascii="Times New Roman"/>
        </w:rPr>
        <w:t>of</w:t>
      </w:r>
      <w:r>
        <w:rPr>
          <w:rFonts w:ascii="Times New Roman"/>
          <w:spacing w:val="-4"/>
        </w:rPr>
        <w:t xml:space="preserve"> </w:t>
      </w:r>
      <w:r>
        <w:rPr>
          <w:rFonts w:ascii="Times New Roman"/>
        </w:rPr>
        <w:t>Policy</w:t>
      </w:r>
      <w:r>
        <w:rPr>
          <w:rFonts w:ascii="Times New Roman"/>
          <w:spacing w:val="-15"/>
        </w:rPr>
        <w:t xml:space="preserve"> </w:t>
      </w:r>
      <w:r>
        <w:rPr>
          <w:rFonts w:ascii="Times New Roman"/>
          <w:spacing w:val="-2"/>
        </w:rPr>
        <w:t>Assessment</w:t>
      </w:r>
    </w:p>
    <w:p w14:paraId="7E5BB63D" w14:textId="77777777" w:rsidR="003B1238" w:rsidRDefault="00B852CE">
      <w:pPr>
        <w:pStyle w:val="ListParagraph"/>
        <w:numPr>
          <w:ilvl w:val="0"/>
          <w:numId w:val="10"/>
        </w:numPr>
        <w:tabs>
          <w:tab w:val="left" w:pos="1012"/>
        </w:tabs>
        <w:ind w:right="1118"/>
        <w:rPr>
          <w:sz w:val="24"/>
        </w:rPr>
      </w:pPr>
      <w:r>
        <w:rPr>
          <w:sz w:val="24"/>
        </w:rPr>
        <w:t>The</w:t>
      </w:r>
      <w:r>
        <w:rPr>
          <w:spacing w:val="-15"/>
          <w:sz w:val="24"/>
        </w:rPr>
        <w:t xml:space="preserve"> </w:t>
      </w:r>
      <w:r>
        <w:rPr>
          <w:sz w:val="24"/>
        </w:rPr>
        <w:t>Climate</w:t>
      </w:r>
      <w:r>
        <w:rPr>
          <w:spacing w:val="-9"/>
          <w:sz w:val="24"/>
        </w:rPr>
        <w:t xml:space="preserve"> </w:t>
      </w:r>
      <w:r>
        <w:rPr>
          <w:sz w:val="24"/>
        </w:rPr>
        <w:t>Implications</w:t>
      </w:r>
      <w:r>
        <w:rPr>
          <w:spacing w:val="-10"/>
          <w:sz w:val="24"/>
        </w:rPr>
        <w:t xml:space="preserve"> </w:t>
      </w:r>
      <w:r>
        <w:rPr>
          <w:sz w:val="24"/>
        </w:rPr>
        <w:t>of</w:t>
      </w:r>
      <w:r>
        <w:rPr>
          <w:spacing w:val="-9"/>
          <w:sz w:val="24"/>
        </w:rPr>
        <w:t xml:space="preserve"> </w:t>
      </w:r>
      <w:r>
        <w:rPr>
          <w:sz w:val="24"/>
        </w:rPr>
        <w:t>Policy</w:t>
      </w:r>
      <w:r>
        <w:rPr>
          <w:spacing w:val="-15"/>
          <w:sz w:val="24"/>
        </w:rPr>
        <w:t xml:space="preserve"> </w:t>
      </w:r>
      <w:r>
        <w:rPr>
          <w:sz w:val="24"/>
        </w:rPr>
        <w:t>Assessment</w:t>
      </w:r>
      <w:r>
        <w:rPr>
          <w:spacing w:val="-8"/>
          <w:sz w:val="24"/>
        </w:rPr>
        <w:t xml:space="preserve"> </w:t>
      </w:r>
      <w:r>
        <w:rPr>
          <w:sz w:val="24"/>
        </w:rPr>
        <w:t>(CIPA)</w:t>
      </w:r>
      <w:r>
        <w:rPr>
          <w:spacing w:val="-9"/>
          <w:sz w:val="24"/>
        </w:rPr>
        <w:t xml:space="preserve"> </w:t>
      </w:r>
      <w:r>
        <w:rPr>
          <w:sz w:val="24"/>
        </w:rPr>
        <w:t>team</w:t>
      </w:r>
      <w:r>
        <w:rPr>
          <w:spacing w:val="-8"/>
          <w:sz w:val="24"/>
        </w:rPr>
        <w:t xml:space="preserve"> </w:t>
      </w:r>
      <w:r>
        <w:rPr>
          <w:sz w:val="24"/>
        </w:rPr>
        <w:t>has</w:t>
      </w:r>
      <w:r>
        <w:rPr>
          <w:spacing w:val="-8"/>
          <w:sz w:val="24"/>
        </w:rPr>
        <w:t xml:space="preserve"> </w:t>
      </w:r>
      <w:r>
        <w:rPr>
          <w:sz w:val="24"/>
        </w:rPr>
        <w:t>been</w:t>
      </w:r>
      <w:r>
        <w:rPr>
          <w:spacing w:val="-7"/>
          <w:sz w:val="24"/>
        </w:rPr>
        <w:t xml:space="preserve"> </w:t>
      </w:r>
      <w:r>
        <w:rPr>
          <w:sz w:val="24"/>
        </w:rPr>
        <w:t>consulted</w:t>
      </w:r>
      <w:r>
        <w:rPr>
          <w:spacing w:val="-8"/>
          <w:sz w:val="24"/>
        </w:rPr>
        <w:t xml:space="preserve"> </w:t>
      </w:r>
      <w:r>
        <w:rPr>
          <w:sz w:val="24"/>
        </w:rPr>
        <w:t>and confirms that the CIPA requirements do not apply to this policy proposal, as the thresholds for significance are not met.</w:t>
      </w:r>
    </w:p>
    <w:p w14:paraId="1F6B3627" w14:textId="77777777" w:rsidR="003B1238" w:rsidRDefault="00B852CE">
      <w:pPr>
        <w:pStyle w:val="Heading1"/>
        <w:spacing w:before="120"/>
        <w:rPr>
          <w:rFonts w:ascii="Times New Roman"/>
        </w:rPr>
      </w:pPr>
      <w:r>
        <w:rPr>
          <w:rFonts w:ascii="Times New Roman"/>
        </w:rPr>
        <w:t>Population</w:t>
      </w:r>
      <w:r>
        <w:rPr>
          <w:rFonts w:ascii="Times New Roman"/>
          <w:spacing w:val="-13"/>
        </w:rPr>
        <w:t xml:space="preserve"> </w:t>
      </w:r>
      <w:r>
        <w:rPr>
          <w:rFonts w:ascii="Times New Roman"/>
          <w:spacing w:val="-2"/>
        </w:rPr>
        <w:t>Implications</w:t>
      </w:r>
    </w:p>
    <w:p w14:paraId="6F093089" w14:textId="77777777" w:rsidR="003B1238" w:rsidRDefault="00B852CE">
      <w:pPr>
        <w:pStyle w:val="ListParagraph"/>
        <w:numPr>
          <w:ilvl w:val="0"/>
          <w:numId w:val="10"/>
        </w:numPr>
        <w:tabs>
          <w:tab w:val="left" w:pos="1012"/>
        </w:tabs>
        <w:ind w:right="663"/>
        <w:rPr>
          <w:sz w:val="24"/>
        </w:rPr>
      </w:pPr>
      <w:r>
        <w:rPr>
          <w:sz w:val="24"/>
        </w:rPr>
        <w:t>Retrospective</w:t>
      </w:r>
      <w:r>
        <w:rPr>
          <w:spacing w:val="-8"/>
          <w:sz w:val="24"/>
        </w:rPr>
        <w:t xml:space="preserve"> </w:t>
      </w:r>
      <w:r>
        <w:rPr>
          <w:sz w:val="24"/>
        </w:rPr>
        <w:t>legislation</w:t>
      </w:r>
      <w:r>
        <w:rPr>
          <w:spacing w:val="-3"/>
          <w:sz w:val="24"/>
        </w:rPr>
        <w:t xml:space="preserve"> </w:t>
      </w:r>
      <w:r>
        <w:rPr>
          <w:sz w:val="24"/>
        </w:rPr>
        <w:t>will</w:t>
      </w:r>
      <w:r>
        <w:rPr>
          <w:spacing w:val="-5"/>
          <w:sz w:val="24"/>
        </w:rPr>
        <w:t xml:space="preserve"> </w:t>
      </w:r>
      <w:r>
        <w:rPr>
          <w:sz w:val="24"/>
        </w:rPr>
        <w:t>remove</w:t>
      </w:r>
      <w:r>
        <w:rPr>
          <w:spacing w:val="-6"/>
          <w:sz w:val="24"/>
        </w:rPr>
        <w:t xml:space="preserve"> </w:t>
      </w:r>
      <w:r>
        <w:rPr>
          <w:sz w:val="24"/>
        </w:rPr>
        <w:t>the</w:t>
      </w:r>
      <w:r>
        <w:rPr>
          <w:spacing w:val="-9"/>
          <w:sz w:val="24"/>
        </w:rPr>
        <w:t xml:space="preserve"> </w:t>
      </w:r>
      <w:r>
        <w:rPr>
          <w:sz w:val="24"/>
        </w:rPr>
        <w:t>ability</w:t>
      </w:r>
      <w:r>
        <w:rPr>
          <w:spacing w:val="-5"/>
          <w:sz w:val="24"/>
        </w:rPr>
        <w:t xml:space="preserve"> </w:t>
      </w:r>
      <w:r>
        <w:rPr>
          <w:sz w:val="24"/>
        </w:rPr>
        <w:t>for</w:t>
      </w:r>
      <w:r>
        <w:rPr>
          <w:spacing w:val="-9"/>
          <w:sz w:val="24"/>
        </w:rPr>
        <w:t xml:space="preserve"> </w:t>
      </w:r>
      <w:r>
        <w:rPr>
          <w:sz w:val="24"/>
        </w:rPr>
        <w:t>some</w:t>
      </w:r>
      <w:r>
        <w:rPr>
          <w:spacing w:val="-8"/>
          <w:sz w:val="24"/>
        </w:rPr>
        <w:t xml:space="preserve"> </w:t>
      </w:r>
      <w:r>
        <w:rPr>
          <w:sz w:val="24"/>
        </w:rPr>
        <w:t>disabled</w:t>
      </w:r>
      <w:r>
        <w:rPr>
          <w:spacing w:val="-6"/>
          <w:sz w:val="24"/>
        </w:rPr>
        <w:t xml:space="preserve"> </w:t>
      </w:r>
      <w:r>
        <w:rPr>
          <w:sz w:val="24"/>
        </w:rPr>
        <w:t>people</w:t>
      </w:r>
      <w:r>
        <w:rPr>
          <w:spacing w:val="-4"/>
          <w:sz w:val="24"/>
        </w:rPr>
        <w:t xml:space="preserve"> </w:t>
      </w:r>
      <w:r>
        <w:rPr>
          <w:sz w:val="24"/>
        </w:rPr>
        <w:t>and</w:t>
      </w:r>
      <w:r>
        <w:rPr>
          <w:spacing w:val="-6"/>
          <w:sz w:val="24"/>
        </w:rPr>
        <w:t xml:space="preserve"> </w:t>
      </w:r>
      <w:r>
        <w:rPr>
          <w:sz w:val="24"/>
        </w:rPr>
        <w:t>families</w:t>
      </w:r>
      <w:r>
        <w:rPr>
          <w:spacing w:val="-7"/>
          <w:sz w:val="24"/>
        </w:rPr>
        <w:t xml:space="preserve"> </w:t>
      </w:r>
      <w:r>
        <w:rPr>
          <w:sz w:val="24"/>
        </w:rPr>
        <w:t>to benefit from additional support they could seek. The remaining proposals in this paper seek to codify in a legislative legislation framework the existing policy intent underpinning DSS, so there are no other new population implications arising from this paper. MSD does not have reliable data on family carers to quantify whether there is a disproportionate impact on Māori. There is a higher rate of disabled Māori and Pacific people accessing DSS, who undertake caring for family members, which may see them</w:t>
      </w:r>
      <w:r>
        <w:rPr>
          <w:sz w:val="24"/>
        </w:rPr>
        <w:t xml:space="preserve"> overrepresented in family carers of disabled people. Care is also gendered with higher numbers of women providing care support. The development of new support for carers may help with addressing inequities in access to DSS.</w:t>
      </w:r>
    </w:p>
    <w:p w14:paraId="4E97E4B7" w14:textId="77777777" w:rsidR="003B1238" w:rsidRDefault="00B852CE">
      <w:pPr>
        <w:pStyle w:val="Heading1"/>
        <w:spacing w:before="125"/>
      </w:pPr>
      <w:r>
        <w:t>Human</w:t>
      </w:r>
      <w:r>
        <w:rPr>
          <w:spacing w:val="-4"/>
        </w:rPr>
        <w:t xml:space="preserve"> </w:t>
      </w:r>
      <w:r>
        <w:rPr>
          <w:spacing w:val="-2"/>
        </w:rPr>
        <w:t>Rights</w:t>
      </w:r>
    </w:p>
    <w:p w14:paraId="342E1E84" w14:textId="77777777" w:rsidR="003B1238" w:rsidRDefault="00B852CE">
      <w:pPr>
        <w:pStyle w:val="ListParagraph"/>
        <w:numPr>
          <w:ilvl w:val="0"/>
          <w:numId w:val="10"/>
        </w:numPr>
        <w:tabs>
          <w:tab w:val="left" w:pos="1012"/>
        </w:tabs>
        <w:spacing w:before="116"/>
        <w:ind w:right="647"/>
        <w:rPr>
          <w:sz w:val="24"/>
        </w:rPr>
      </w:pPr>
      <w:r>
        <w:rPr>
          <w:sz w:val="24"/>
        </w:rPr>
        <w:t>I</w:t>
      </w:r>
      <w:r>
        <w:rPr>
          <w:spacing w:val="-11"/>
          <w:sz w:val="24"/>
        </w:rPr>
        <w:t xml:space="preserve"> </w:t>
      </w:r>
      <w:r>
        <w:rPr>
          <w:sz w:val="24"/>
        </w:rPr>
        <w:t>have</w:t>
      </w:r>
      <w:r>
        <w:rPr>
          <w:spacing w:val="-6"/>
          <w:sz w:val="24"/>
        </w:rPr>
        <w:t xml:space="preserve"> </w:t>
      </w:r>
      <w:r>
        <w:rPr>
          <w:sz w:val="24"/>
        </w:rPr>
        <w:t>considered</w:t>
      </w:r>
      <w:r>
        <w:rPr>
          <w:spacing w:val="-4"/>
          <w:sz w:val="24"/>
        </w:rPr>
        <w:t xml:space="preserve"> </w:t>
      </w:r>
      <w:r>
        <w:rPr>
          <w:sz w:val="24"/>
        </w:rPr>
        <w:t>the</w:t>
      </w:r>
      <w:r>
        <w:rPr>
          <w:spacing w:val="-5"/>
          <w:sz w:val="24"/>
        </w:rPr>
        <w:t xml:space="preserve"> </w:t>
      </w:r>
      <w:r>
        <w:rPr>
          <w:sz w:val="24"/>
        </w:rPr>
        <w:t>BORA</w:t>
      </w:r>
      <w:r>
        <w:rPr>
          <w:spacing w:val="-15"/>
          <w:sz w:val="24"/>
        </w:rPr>
        <w:t xml:space="preserve"> </w:t>
      </w:r>
      <w:r>
        <w:rPr>
          <w:sz w:val="24"/>
        </w:rPr>
        <w:t>and</w:t>
      </w:r>
      <w:r>
        <w:rPr>
          <w:spacing w:val="-5"/>
          <w:sz w:val="24"/>
        </w:rPr>
        <w:t xml:space="preserve"> </w:t>
      </w:r>
      <w:r>
        <w:rPr>
          <w:sz w:val="24"/>
        </w:rPr>
        <w:t>the</w:t>
      </w:r>
      <w:r>
        <w:rPr>
          <w:spacing w:val="-5"/>
          <w:sz w:val="24"/>
        </w:rPr>
        <w:t xml:space="preserve"> </w:t>
      </w:r>
      <w:r>
        <w:rPr>
          <w:sz w:val="24"/>
        </w:rPr>
        <w:t>Human</w:t>
      </w:r>
      <w:r>
        <w:rPr>
          <w:spacing w:val="-5"/>
          <w:sz w:val="24"/>
        </w:rPr>
        <w:t xml:space="preserve"> </w:t>
      </w:r>
      <w:r>
        <w:rPr>
          <w:sz w:val="24"/>
        </w:rPr>
        <w:t>Rights</w:t>
      </w:r>
      <w:r>
        <w:rPr>
          <w:spacing w:val="-15"/>
          <w:sz w:val="24"/>
        </w:rPr>
        <w:t xml:space="preserve"> </w:t>
      </w:r>
      <w:r>
        <w:rPr>
          <w:sz w:val="24"/>
        </w:rPr>
        <w:t>Act</w:t>
      </w:r>
      <w:r>
        <w:rPr>
          <w:spacing w:val="-4"/>
          <w:sz w:val="24"/>
        </w:rPr>
        <w:t xml:space="preserve"> </w:t>
      </w:r>
      <w:r>
        <w:rPr>
          <w:sz w:val="24"/>
        </w:rPr>
        <w:t>1993.</w:t>
      </w:r>
      <w:r>
        <w:rPr>
          <w:spacing w:val="-9"/>
          <w:sz w:val="24"/>
        </w:rPr>
        <w:t xml:space="preserve"> </w:t>
      </w:r>
      <w:r>
        <w:rPr>
          <w:sz w:val="24"/>
        </w:rPr>
        <w:t>The</w:t>
      </w:r>
      <w:r>
        <w:rPr>
          <w:spacing w:val="-6"/>
          <w:sz w:val="24"/>
        </w:rPr>
        <w:t xml:space="preserve"> </w:t>
      </w:r>
      <w:r>
        <w:rPr>
          <w:sz w:val="24"/>
        </w:rPr>
        <w:t>proposals</w:t>
      </w:r>
      <w:r>
        <w:rPr>
          <w:spacing w:val="-5"/>
          <w:sz w:val="24"/>
        </w:rPr>
        <w:t xml:space="preserve"> </w:t>
      </w:r>
      <w:r>
        <w:rPr>
          <w:sz w:val="24"/>
        </w:rPr>
        <w:t>may</w:t>
      </w:r>
      <w:r>
        <w:rPr>
          <w:spacing w:val="-7"/>
          <w:sz w:val="24"/>
        </w:rPr>
        <w:t xml:space="preserve"> </w:t>
      </w:r>
      <w:r>
        <w:rPr>
          <w:sz w:val="24"/>
        </w:rPr>
        <w:t>engage the rights to freedom from discrimination and to access justice. I consider that any limits on these rights are prescribed by law, serve important public interests, and impair rights no more than is reasonably necessary. The relevant public interests are achieving certainty, restoring system level policy control to the Crown (within parameters set by Parliament), and ensuring fiscal sustainability. In particular:</w:t>
      </w:r>
    </w:p>
    <w:p w14:paraId="68558637" w14:textId="77777777" w:rsidR="003B1238" w:rsidRDefault="00B852CE">
      <w:pPr>
        <w:pStyle w:val="ListParagraph"/>
        <w:numPr>
          <w:ilvl w:val="1"/>
          <w:numId w:val="10"/>
        </w:numPr>
        <w:tabs>
          <w:tab w:val="left" w:pos="1888"/>
        </w:tabs>
        <w:spacing w:before="121"/>
        <w:ind w:right="642"/>
        <w:rPr>
          <w:sz w:val="24"/>
        </w:rPr>
      </w:pPr>
      <w:r>
        <w:rPr>
          <w:sz w:val="24"/>
        </w:rPr>
        <w:t>Eligibility:</w:t>
      </w:r>
      <w:r>
        <w:rPr>
          <w:spacing w:val="-7"/>
          <w:sz w:val="24"/>
        </w:rPr>
        <w:t xml:space="preserve"> </w:t>
      </w:r>
      <w:r>
        <w:rPr>
          <w:sz w:val="24"/>
        </w:rPr>
        <w:t>DSS</w:t>
      </w:r>
      <w:r>
        <w:rPr>
          <w:spacing w:val="-4"/>
          <w:sz w:val="24"/>
        </w:rPr>
        <w:t xml:space="preserve"> </w:t>
      </w:r>
      <w:r>
        <w:rPr>
          <w:sz w:val="24"/>
        </w:rPr>
        <w:t>is</w:t>
      </w:r>
      <w:r>
        <w:rPr>
          <w:spacing w:val="-8"/>
          <w:sz w:val="24"/>
        </w:rPr>
        <w:t xml:space="preserve"> </w:t>
      </w:r>
      <w:r>
        <w:rPr>
          <w:sz w:val="24"/>
        </w:rPr>
        <w:t>a</w:t>
      </w:r>
      <w:r>
        <w:rPr>
          <w:spacing w:val="-9"/>
          <w:sz w:val="24"/>
        </w:rPr>
        <w:t xml:space="preserve"> </w:t>
      </w:r>
      <w:r>
        <w:rPr>
          <w:sz w:val="24"/>
        </w:rPr>
        <w:t>targeted</w:t>
      </w:r>
      <w:r>
        <w:rPr>
          <w:spacing w:val="-8"/>
          <w:sz w:val="24"/>
        </w:rPr>
        <w:t xml:space="preserve"> </w:t>
      </w:r>
      <w:r>
        <w:rPr>
          <w:sz w:val="24"/>
        </w:rPr>
        <w:t>system</w:t>
      </w:r>
      <w:r>
        <w:rPr>
          <w:spacing w:val="-8"/>
          <w:sz w:val="24"/>
        </w:rPr>
        <w:t xml:space="preserve"> </w:t>
      </w:r>
      <w:r>
        <w:rPr>
          <w:sz w:val="24"/>
        </w:rPr>
        <w:t>for</w:t>
      </w:r>
      <w:r>
        <w:rPr>
          <w:spacing w:val="-10"/>
          <w:sz w:val="24"/>
        </w:rPr>
        <w:t xml:space="preserve"> </w:t>
      </w:r>
      <w:r>
        <w:rPr>
          <w:sz w:val="24"/>
        </w:rPr>
        <w:t>those</w:t>
      </w:r>
      <w:r>
        <w:rPr>
          <w:spacing w:val="-9"/>
          <w:sz w:val="24"/>
        </w:rPr>
        <w:t xml:space="preserve"> </w:t>
      </w:r>
      <w:r>
        <w:rPr>
          <w:sz w:val="24"/>
        </w:rPr>
        <w:t>with</w:t>
      </w:r>
      <w:r>
        <w:rPr>
          <w:spacing w:val="-5"/>
          <w:sz w:val="24"/>
        </w:rPr>
        <w:t xml:space="preserve"> </w:t>
      </w:r>
      <w:r>
        <w:rPr>
          <w:sz w:val="24"/>
        </w:rPr>
        <w:t>the</w:t>
      </w:r>
      <w:r>
        <w:rPr>
          <w:spacing w:val="-9"/>
          <w:sz w:val="24"/>
        </w:rPr>
        <w:t xml:space="preserve"> </w:t>
      </w:r>
      <w:r>
        <w:rPr>
          <w:sz w:val="24"/>
        </w:rPr>
        <w:t>greatest</w:t>
      </w:r>
      <w:r>
        <w:rPr>
          <w:spacing w:val="-8"/>
          <w:sz w:val="24"/>
        </w:rPr>
        <w:t xml:space="preserve"> </w:t>
      </w:r>
      <w:r>
        <w:rPr>
          <w:sz w:val="24"/>
        </w:rPr>
        <w:t>disability-related need. This is necessary to ensure services are delivered fairly, consistently, and within available funding. This approach supports a disadvantaged group and reflects Parliament’s role in setting sustainable limits on public services.</w:t>
      </w:r>
    </w:p>
    <w:p w14:paraId="340AEB23" w14:textId="77777777" w:rsidR="003B1238" w:rsidRDefault="00B852CE">
      <w:pPr>
        <w:pStyle w:val="ListParagraph"/>
        <w:numPr>
          <w:ilvl w:val="1"/>
          <w:numId w:val="10"/>
        </w:numPr>
        <w:tabs>
          <w:tab w:val="left" w:pos="1888"/>
          <w:tab w:val="left" w:pos="1931"/>
        </w:tabs>
        <w:spacing w:before="122"/>
        <w:ind w:right="979" w:hanging="831"/>
        <w:rPr>
          <w:sz w:val="24"/>
        </w:rPr>
      </w:pPr>
      <w:r>
        <w:rPr>
          <w:sz w:val="24"/>
        </w:rPr>
        <w:t>Paid</w:t>
      </w:r>
      <w:r>
        <w:rPr>
          <w:spacing w:val="40"/>
          <w:sz w:val="24"/>
        </w:rPr>
        <w:t xml:space="preserve"> </w:t>
      </w:r>
      <w:r>
        <w:rPr>
          <w:sz w:val="24"/>
        </w:rPr>
        <w:t xml:space="preserve">family care: these distinctions </w:t>
      </w:r>
      <w:proofErr w:type="spellStart"/>
      <w:r>
        <w:rPr>
          <w:sz w:val="24"/>
        </w:rPr>
        <w:t>recognise</w:t>
      </w:r>
      <w:proofErr w:type="spellEnd"/>
      <w:r>
        <w:rPr>
          <w:sz w:val="24"/>
        </w:rPr>
        <w:t xml:space="preserve"> their role and manage the boundary</w:t>
      </w:r>
      <w:r>
        <w:rPr>
          <w:spacing w:val="-8"/>
          <w:sz w:val="24"/>
        </w:rPr>
        <w:t xml:space="preserve"> </w:t>
      </w:r>
      <w:r>
        <w:rPr>
          <w:sz w:val="24"/>
        </w:rPr>
        <w:t>between</w:t>
      </w:r>
      <w:r>
        <w:rPr>
          <w:spacing w:val="-7"/>
          <w:sz w:val="24"/>
        </w:rPr>
        <w:t xml:space="preserve"> </w:t>
      </w:r>
      <w:r>
        <w:rPr>
          <w:sz w:val="24"/>
        </w:rPr>
        <w:t>DSS</w:t>
      </w:r>
      <w:r>
        <w:rPr>
          <w:spacing w:val="-6"/>
          <w:sz w:val="24"/>
        </w:rPr>
        <w:t xml:space="preserve"> </w:t>
      </w:r>
      <w:r>
        <w:rPr>
          <w:sz w:val="24"/>
        </w:rPr>
        <w:t>and</w:t>
      </w:r>
      <w:r>
        <w:rPr>
          <w:spacing w:val="-7"/>
          <w:sz w:val="24"/>
        </w:rPr>
        <w:t xml:space="preserve"> </w:t>
      </w:r>
      <w:r>
        <w:rPr>
          <w:sz w:val="24"/>
        </w:rPr>
        <w:t>family</w:t>
      </w:r>
      <w:r>
        <w:rPr>
          <w:spacing w:val="-7"/>
          <w:sz w:val="24"/>
        </w:rPr>
        <w:t xml:space="preserve"> </w:t>
      </w:r>
      <w:r>
        <w:rPr>
          <w:sz w:val="24"/>
        </w:rPr>
        <w:t>responsibility.</w:t>
      </w:r>
      <w:r>
        <w:rPr>
          <w:spacing w:val="-14"/>
          <w:sz w:val="24"/>
        </w:rPr>
        <w:t xml:space="preserve"> </w:t>
      </w:r>
      <w:r>
        <w:rPr>
          <w:sz w:val="24"/>
        </w:rPr>
        <w:t>They</w:t>
      </w:r>
      <w:r>
        <w:rPr>
          <w:spacing w:val="-10"/>
          <w:sz w:val="24"/>
        </w:rPr>
        <w:t xml:space="preserve"> </w:t>
      </w:r>
      <w:r>
        <w:rPr>
          <w:sz w:val="24"/>
        </w:rPr>
        <w:t>aim</w:t>
      </w:r>
      <w:r>
        <w:rPr>
          <w:spacing w:val="-6"/>
          <w:sz w:val="24"/>
        </w:rPr>
        <w:t xml:space="preserve"> </w:t>
      </w:r>
      <w:r>
        <w:rPr>
          <w:sz w:val="24"/>
        </w:rPr>
        <w:t>to</w:t>
      </w:r>
      <w:r>
        <w:rPr>
          <w:spacing w:val="-7"/>
          <w:sz w:val="24"/>
        </w:rPr>
        <w:t xml:space="preserve"> </w:t>
      </w:r>
      <w:r>
        <w:rPr>
          <w:sz w:val="24"/>
        </w:rPr>
        <w:t>enable</w:t>
      </w:r>
      <w:r>
        <w:rPr>
          <w:spacing w:val="-5"/>
          <w:sz w:val="24"/>
        </w:rPr>
        <w:t xml:space="preserve"> </w:t>
      </w:r>
      <w:r>
        <w:rPr>
          <w:sz w:val="24"/>
        </w:rPr>
        <w:t>care</w:t>
      </w:r>
      <w:r>
        <w:rPr>
          <w:spacing w:val="-10"/>
          <w:sz w:val="24"/>
        </w:rPr>
        <w:t xml:space="preserve"> </w:t>
      </w:r>
      <w:r>
        <w:rPr>
          <w:sz w:val="24"/>
        </w:rPr>
        <w:t>in family settings where appropriate and are limited to what is necessary to achieve that purpose sustainably.</w:t>
      </w:r>
    </w:p>
    <w:p w14:paraId="21EB5A8F" w14:textId="77777777" w:rsidR="003B1238" w:rsidRDefault="003B1238">
      <w:pPr>
        <w:pStyle w:val="ListParagraph"/>
        <w:rPr>
          <w:sz w:val="24"/>
        </w:rPr>
        <w:sectPr w:rsidR="003B1238">
          <w:pgSz w:w="11920" w:h="16850"/>
          <w:pgMar w:top="1300" w:right="708" w:bottom="1320" w:left="992" w:header="429" w:footer="1123" w:gutter="0"/>
          <w:cols w:space="720"/>
        </w:sectPr>
      </w:pPr>
    </w:p>
    <w:p w14:paraId="5CFDE64E" w14:textId="77777777" w:rsidR="003B1238" w:rsidRDefault="00B852CE">
      <w:pPr>
        <w:pStyle w:val="ListParagraph"/>
        <w:numPr>
          <w:ilvl w:val="1"/>
          <w:numId w:val="10"/>
        </w:numPr>
        <w:tabs>
          <w:tab w:val="left" w:pos="1888"/>
        </w:tabs>
        <w:spacing w:before="100"/>
        <w:ind w:right="981"/>
        <w:rPr>
          <w:sz w:val="24"/>
        </w:rPr>
      </w:pPr>
      <w:r>
        <w:rPr>
          <w:sz w:val="24"/>
        </w:rPr>
        <w:t>Earlier</w:t>
      </w:r>
      <w:r>
        <w:rPr>
          <w:spacing w:val="-8"/>
          <w:sz w:val="24"/>
        </w:rPr>
        <w:t xml:space="preserve"> </w:t>
      </w:r>
      <w:r>
        <w:rPr>
          <w:sz w:val="24"/>
        </w:rPr>
        <w:t>legislation</w:t>
      </w:r>
      <w:r>
        <w:rPr>
          <w:spacing w:val="-5"/>
          <w:sz w:val="24"/>
        </w:rPr>
        <w:t xml:space="preserve"> </w:t>
      </w:r>
      <w:r>
        <w:rPr>
          <w:sz w:val="24"/>
        </w:rPr>
        <w:t>was</w:t>
      </w:r>
      <w:r>
        <w:rPr>
          <w:spacing w:val="-8"/>
          <w:sz w:val="24"/>
        </w:rPr>
        <w:t xml:space="preserve"> </w:t>
      </w:r>
      <w:r>
        <w:rPr>
          <w:sz w:val="24"/>
        </w:rPr>
        <w:t>inconsistent</w:t>
      </w:r>
      <w:r>
        <w:rPr>
          <w:spacing w:val="-5"/>
          <w:sz w:val="24"/>
        </w:rPr>
        <w:t xml:space="preserve"> </w:t>
      </w:r>
      <w:r>
        <w:rPr>
          <w:sz w:val="24"/>
        </w:rPr>
        <w:t>with</w:t>
      </w:r>
      <w:r>
        <w:rPr>
          <w:spacing w:val="-5"/>
          <w:sz w:val="24"/>
        </w:rPr>
        <w:t xml:space="preserve"> </w:t>
      </w:r>
      <w:r>
        <w:rPr>
          <w:sz w:val="24"/>
        </w:rPr>
        <w:t>human</w:t>
      </w:r>
      <w:r>
        <w:rPr>
          <w:spacing w:val="-6"/>
          <w:sz w:val="24"/>
        </w:rPr>
        <w:t xml:space="preserve"> </w:t>
      </w:r>
      <w:r>
        <w:rPr>
          <w:sz w:val="24"/>
        </w:rPr>
        <w:t>rights</w:t>
      </w:r>
      <w:hyperlink w:anchor="_bookmark6" w:history="1">
        <w:r>
          <w:rPr>
            <w:sz w:val="24"/>
            <w:vertAlign w:val="superscript"/>
          </w:rPr>
          <w:t>7</w:t>
        </w:r>
      </w:hyperlink>
      <w:r>
        <w:rPr>
          <w:sz w:val="24"/>
        </w:rPr>
        <w:t>:</w:t>
      </w:r>
      <w:r>
        <w:rPr>
          <w:spacing w:val="-10"/>
          <w:sz w:val="24"/>
        </w:rPr>
        <w:t xml:space="preserve"> </w:t>
      </w:r>
      <w:r>
        <w:rPr>
          <w:sz w:val="24"/>
        </w:rPr>
        <w:t>The</w:t>
      </w:r>
      <w:r>
        <w:rPr>
          <w:spacing w:val="-9"/>
          <w:sz w:val="24"/>
        </w:rPr>
        <w:t xml:space="preserve"> </w:t>
      </w:r>
      <w:r>
        <w:rPr>
          <w:sz w:val="24"/>
        </w:rPr>
        <w:t>DSS</w:t>
      </w:r>
      <w:r>
        <w:rPr>
          <w:spacing w:val="-4"/>
          <w:sz w:val="24"/>
        </w:rPr>
        <w:t xml:space="preserve"> </w:t>
      </w:r>
      <w:r>
        <w:rPr>
          <w:sz w:val="24"/>
        </w:rPr>
        <w:t>Bill</w:t>
      </w:r>
      <w:r>
        <w:rPr>
          <w:spacing w:val="-8"/>
          <w:sz w:val="24"/>
        </w:rPr>
        <w:t xml:space="preserve"> </w:t>
      </w:r>
      <w:r>
        <w:rPr>
          <w:sz w:val="24"/>
        </w:rPr>
        <w:t>takes</w:t>
      </w:r>
      <w:r>
        <w:rPr>
          <w:spacing w:val="-8"/>
          <w:sz w:val="24"/>
        </w:rPr>
        <w:t xml:space="preserve"> </w:t>
      </w:r>
      <w:r>
        <w:rPr>
          <w:sz w:val="24"/>
        </w:rPr>
        <w:t>a narrower approach, which distinguishes it from the earlier provisions.</w:t>
      </w:r>
    </w:p>
    <w:p w14:paraId="13792DAF" w14:textId="77777777" w:rsidR="003B1238" w:rsidRDefault="00B852CE">
      <w:pPr>
        <w:pStyle w:val="ListParagraph"/>
        <w:numPr>
          <w:ilvl w:val="0"/>
          <w:numId w:val="10"/>
        </w:numPr>
        <w:tabs>
          <w:tab w:val="left" w:pos="1012"/>
        </w:tabs>
        <w:ind w:right="740"/>
        <w:rPr>
          <w:sz w:val="24"/>
        </w:rPr>
      </w:pPr>
      <w:r>
        <w:rPr>
          <w:sz w:val="24"/>
        </w:rPr>
        <w:t>Any resulting limits on the right to freedom from discrimination are reasonable and proportionate under section 5, given the importance of targeted assistance, consistent service delivery, and operating within funding set by Parliament. The</w:t>
      </w:r>
      <w:r>
        <w:rPr>
          <w:spacing w:val="-1"/>
          <w:sz w:val="24"/>
        </w:rPr>
        <w:t xml:space="preserve"> </w:t>
      </w:r>
      <w:r>
        <w:rPr>
          <w:sz w:val="24"/>
        </w:rPr>
        <w:t xml:space="preserve">use of Ministerial </w:t>
      </w:r>
      <w:proofErr w:type="spellStart"/>
      <w:r>
        <w:rPr>
          <w:sz w:val="24"/>
        </w:rPr>
        <w:t>programmes</w:t>
      </w:r>
      <w:proofErr w:type="spellEnd"/>
      <w:r>
        <w:rPr>
          <w:spacing w:val="-7"/>
          <w:sz w:val="24"/>
        </w:rPr>
        <w:t xml:space="preserve"> </w:t>
      </w:r>
      <w:r>
        <w:rPr>
          <w:sz w:val="24"/>
        </w:rPr>
        <w:t>will</w:t>
      </w:r>
      <w:r>
        <w:rPr>
          <w:spacing w:val="-5"/>
          <w:sz w:val="24"/>
        </w:rPr>
        <w:t xml:space="preserve"> </w:t>
      </w:r>
      <w:r>
        <w:rPr>
          <w:sz w:val="24"/>
        </w:rPr>
        <w:t>provide</w:t>
      </w:r>
      <w:r>
        <w:rPr>
          <w:spacing w:val="-5"/>
          <w:sz w:val="24"/>
        </w:rPr>
        <w:t xml:space="preserve"> </w:t>
      </w:r>
      <w:r>
        <w:rPr>
          <w:sz w:val="24"/>
        </w:rPr>
        <w:t>Cabinet</w:t>
      </w:r>
      <w:r>
        <w:rPr>
          <w:spacing w:val="-8"/>
          <w:sz w:val="24"/>
        </w:rPr>
        <w:t xml:space="preserve"> </w:t>
      </w:r>
      <w:r>
        <w:rPr>
          <w:sz w:val="24"/>
        </w:rPr>
        <w:t>with</w:t>
      </w:r>
      <w:r>
        <w:rPr>
          <w:spacing w:val="-7"/>
          <w:sz w:val="24"/>
        </w:rPr>
        <w:t xml:space="preserve"> </w:t>
      </w:r>
      <w:r>
        <w:rPr>
          <w:sz w:val="24"/>
        </w:rPr>
        <w:t>the</w:t>
      </w:r>
      <w:r>
        <w:rPr>
          <w:spacing w:val="-9"/>
          <w:sz w:val="24"/>
        </w:rPr>
        <w:t xml:space="preserve"> </w:t>
      </w:r>
      <w:r>
        <w:rPr>
          <w:sz w:val="24"/>
        </w:rPr>
        <w:t>opportunity</w:t>
      </w:r>
      <w:r>
        <w:rPr>
          <w:spacing w:val="-5"/>
          <w:sz w:val="24"/>
        </w:rPr>
        <w:t xml:space="preserve"> </w:t>
      </w:r>
      <w:r>
        <w:rPr>
          <w:sz w:val="24"/>
        </w:rPr>
        <w:t>to</w:t>
      </w:r>
      <w:r>
        <w:rPr>
          <w:spacing w:val="-8"/>
          <w:sz w:val="24"/>
        </w:rPr>
        <w:t xml:space="preserve"> </w:t>
      </w:r>
      <w:r>
        <w:rPr>
          <w:sz w:val="24"/>
        </w:rPr>
        <w:t>consider</w:t>
      </w:r>
      <w:r>
        <w:rPr>
          <w:spacing w:val="-9"/>
          <w:sz w:val="24"/>
        </w:rPr>
        <w:t xml:space="preserve"> </w:t>
      </w:r>
      <w:r>
        <w:rPr>
          <w:sz w:val="24"/>
        </w:rPr>
        <w:t>human</w:t>
      </w:r>
      <w:r>
        <w:rPr>
          <w:spacing w:val="-9"/>
          <w:sz w:val="24"/>
        </w:rPr>
        <w:t xml:space="preserve"> </w:t>
      </w:r>
      <w:r>
        <w:rPr>
          <w:sz w:val="24"/>
        </w:rPr>
        <w:t>rights</w:t>
      </w:r>
      <w:r>
        <w:rPr>
          <w:spacing w:val="-7"/>
          <w:sz w:val="24"/>
        </w:rPr>
        <w:t xml:space="preserve"> </w:t>
      </w:r>
      <w:r>
        <w:rPr>
          <w:sz w:val="24"/>
        </w:rPr>
        <w:t xml:space="preserve">impacts of funding </w:t>
      </w:r>
      <w:proofErr w:type="spellStart"/>
      <w:r>
        <w:rPr>
          <w:sz w:val="24"/>
        </w:rPr>
        <w:t>programmes</w:t>
      </w:r>
      <w:proofErr w:type="spellEnd"/>
      <w:r>
        <w:rPr>
          <w:sz w:val="24"/>
        </w:rPr>
        <w:t xml:space="preserve"> specific to the relevant support or service.</w:t>
      </w:r>
    </w:p>
    <w:p w14:paraId="2ADA42E8" w14:textId="77777777" w:rsidR="003B1238" w:rsidRDefault="00B852CE">
      <w:pPr>
        <w:pStyle w:val="ListParagraph"/>
        <w:numPr>
          <w:ilvl w:val="0"/>
          <w:numId w:val="10"/>
        </w:numPr>
        <w:tabs>
          <w:tab w:val="left" w:pos="1012"/>
        </w:tabs>
        <w:ind w:right="820"/>
        <w:rPr>
          <w:sz w:val="24"/>
        </w:rPr>
      </w:pPr>
      <w:r>
        <w:rPr>
          <w:sz w:val="24"/>
        </w:rPr>
        <w:t>The proposals have been assessed under the Convention on the Rights of Persons with Disabilities (CRPD), particularly</w:t>
      </w:r>
      <w:r>
        <w:rPr>
          <w:spacing w:val="-1"/>
          <w:sz w:val="24"/>
        </w:rPr>
        <w:t xml:space="preserve"> </w:t>
      </w:r>
      <w:r>
        <w:rPr>
          <w:sz w:val="24"/>
        </w:rPr>
        <w:t>Articles 5 and 19 on equality and non-discrimination and</w:t>
      </w:r>
      <w:r>
        <w:rPr>
          <w:spacing w:val="-7"/>
          <w:sz w:val="24"/>
        </w:rPr>
        <w:t xml:space="preserve"> </w:t>
      </w:r>
      <w:r>
        <w:rPr>
          <w:sz w:val="24"/>
        </w:rPr>
        <w:t>on</w:t>
      </w:r>
      <w:r>
        <w:rPr>
          <w:spacing w:val="-7"/>
          <w:sz w:val="24"/>
        </w:rPr>
        <w:t xml:space="preserve"> </w:t>
      </w:r>
      <w:r>
        <w:rPr>
          <w:sz w:val="24"/>
        </w:rPr>
        <w:t>living</w:t>
      </w:r>
      <w:r>
        <w:rPr>
          <w:spacing w:val="-6"/>
          <w:sz w:val="24"/>
        </w:rPr>
        <w:t xml:space="preserve"> </w:t>
      </w:r>
      <w:r>
        <w:rPr>
          <w:sz w:val="24"/>
        </w:rPr>
        <w:t>independently</w:t>
      </w:r>
      <w:r>
        <w:rPr>
          <w:spacing w:val="-7"/>
          <w:sz w:val="24"/>
        </w:rPr>
        <w:t xml:space="preserve"> </w:t>
      </w:r>
      <w:r>
        <w:rPr>
          <w:sz w:val="24"/>
        </w:rPr>
        <w:t>and</w:t>
      </w:r>
      <w:r>
        <w:rPr>
          <w:spacing w:val="-7"/>
          <w:sz w:val="24"/>
        </w:rPr>
        <w:t xml:space="preserve"> </w:t>
      </w:r>
      <w:r>
        <w:rPr>
          <w:sz w:val="24"/>
        </w:rPr>
        <w:t>being</w:t>
      </w:r>
      <w:r>
        <w:rPr>
          <w:spacing w:val="-6"/>
          <w:sz w:val="24"/>
        </w:rPr>
        <w:t xml:space="preserve"> </w:t>
      </w:r>
      <w:r>
        <w:rPr>
          <w:sz w:val="24"/>
        </w:rPr>
        <w:t>included</w:t>
      </w:r>
      <w:r>
        <w:rPr>
          <w:spacing w:val="-7"/>
          <w:sz w:val="24"/>
        </w:rPr>
        <w:t xml:space="preserve"> </w:t>
      </w:r>
      <w:r>
        <w:rPr>
          <w:sz w:val="24"/>
        </w:rPr>
        <w:t>in</w:t>
      </w:r>
      <w:r>
        <w:rPr>
          <w:spacing w:val="-5"/>
          <w:sz w:val="24"/>
        </w:rPr>
        <w:t xml:space="preserve"> </w:t>
      </w:r>
      <w:r>
        <w:rPr>
          <w:sz w:val="24"/>
        </w:rPr>
        <w:t>the</w:t>
      </w:r>
      <w:r>
        <w:rPr>
          <w:spacing w:val="-8"/>
          <w:sz w:val="24"/>
        </w:rPr>
        <w:t xml:space="preserve"> </w:t>
      </w:r>
      <w:r>
        <w:rPr>
          <w:sz w:val="24"/>
        </w:rPr>
        <w:t>community.</w:t>
      </w:r>
      <w:r>
        <w:rPr>
          <w:spacing w:val="-4"/>
          <w:sz w:val="24"/>
        </w:rPr>
        <w:t xml:space="preserve"> </w:t>
      </w:r>
      <w:r>
        <w:rPr>
          <w:sz w:val="24"/>
        </w:rPr>
        <w:t>It</w:t>
      </w:r>
      <w:r>
        <w:rPr>
          <w:spacing w:val="-7"/>
          <w:sz w:val="24"/>
        </w:rPr>
        <w:t xml:space="preserve"> </w:t>
      </w:r>
      <w:r>
        <w:rPr>
          <w:sz w:val="24"/>
        </w:rPr>
        <w:t>is</w:t>
      </w:r>
      <w:r>
        <w:rPr>
          <w:spacing w:val="-7"/>
          <w:sz w:val="24"/>
        </w:rPr>
        <w:t xml:space="preserve"> </w:t>
      </w:r>
      <w:r>
        <w:rPr>
          <w:sz w:val="24"/>
        </w:rPr>
        <w:t>possible</w:t>
      </w:r>
      <w:r>
        <w:rPr>
          <w:spacing w:val="-8"/>
          <w:sz w:val="24"/>
        </w:rPr>
        <w:t xml:space="preserve"> </w:t>
      </w:r>
      <w:r>
        <w:rPr>
          <w:sz w:val="24"/>
        </w:rPr>
        <w:t>that</w:t>
      </w:r>
      <w:r>
        <w:rPr>
          <w:spacing w:val="-7"/>
          <w:sz w:val="24"/>
        </w:rPr>
        <w:t xml:space="preserve"> </w:t>
      </w:r>
      <w:r>
        <w:rPr>
          <w:sz w:val="24"/>
        </w:rPr>
        <w:t>the litigation bar may result in more individual complaints under the CRPD</w:t>
      </w:r>
      <w:hyperlink w:anchor="_bookmark7" w:history="1">
        <w:r>
          <w:rPr>
            <w:sz w:val="24"/>
          </w:rPr>
          <w:t>.</w:t>
        </w:r>
        <w:r>
          <w:rPr>
            <w:sz w:val="24"/>
            <w:vertAlign w:val="superscript"/>
          </w:rPr>
          <w:t>8</w:t>
        </w:r>
      </w:hyperlink>
    </w:p>
    <w:p w14:paraId="124577D4" w14:textId="77777777" w:rsidR="003B1238" w:rsidRDefault="00B852CE">
      <w:pPr>
        <w:pStyle w:val="Heading1"/>
        <w:spacing w:before="122"/>
      </w:pPr>
      <w:r>
        <w:t>Use</w:t>
      </w:r>
      <w:r>
        <w:rPr>
          <w:spacing w:val="-2"/>
        </w:rPr>
        <w:t xml:space="preserve"> </w:t>
      </w:r>
      <w:r>
        <w:t>of</w:t>
      </w:r>
      <w:r>
        <w:rPr>
          <w:spacing w:val="-4"/>
        </w:rPr>
        <w:t xml:space="preserve"> </w:t>
      </w:r>
      <w:r>
        <w:t xml:space="preserve">external </w:t>
      </w:r>
      <w:r>
        <w:rPr>
          <w:spacing w:val="-2"/>
        </w:rPr>
        <w:t>resources</w:t>
      </w:r>
    </w:p>
    <w:p w14:paraId="0E12C6AD" w14:textId="77777777" w:rsidR="003B1238" w:rsidRDefault="00B852CE">
      <w:pPr>
        <w:pStyle w:val="ListParagraph"/>
        <w:numPr>
          <w:ilvl w:val="0"/>
          <w:numId w:val="10"/>
        </w:numPr>
        <w:tabs>
          <w:tab w:val="left" w:pos="1012"/>
        </w:tabs>
        <w:spacing w:before="119"/>
        <w:ind w:hanging="564"/>
        <w:rPr>
          <w:sz w:val="24"/>
        </w:rPr>
      </w:pPr>
      <w:r>
        <w:rPr>
          <w:sz w:val="24"/>
        </w:rPr>
        <w:t>MSD</w:t>
      </w:r>
      <w:r>
        <w:rPr>
          <w:spacing w:val="-9"/>
          <w:sz w:val="24"/>
        </w:rPr>
        <w:t xml:space="preserve"> </w:t>
      </w:r>
      <w:r>
        <w:rPr>
          <w:sz w:val="24"/>
        </w:rPr>
        <w:t>sought</w:t>
      </w:r>
      <w:r>
        <w:rPr>
          <w:spacing w:val="-1"/>
          <w:sz w:val="24"/>
        </w:rPr>
        <w:t xml:space="preserve"> </w:t>
      </w:r>
      <w:r>
        <w:rPr>
          <w:sz w:val="24"/>
        </w:rPr>
        <w:t>specific</w:t>
      </w:r>
      <w:r>
        <w:rPr>
          <w:spacing w:val="-4"/>
          <w:sz w:val="24"/>
        </w:rPr>
        <w:t xml:space="preserve"> </w:t>
      </w:r>
      <w:r>
        <w:rPr>
          <w:sz w:val="24"/>
        </w:rPr>
        <w:t>legal</w:t>
      </w:r>
      <w:r>
        <w:rPr>
          <w:spacing w:val="-1"/>
          <w:sz w:val="24"/>
        </w:rPr>
        <w:t xml:space="preserve"> </w:t>
      </w:r>
      <w:r>
        <w:rPr>
          <w:sz w:val="24"/>
        </w:rPr>
        <w:t>advice</w:t>
      </w:r>
      <w:r>
        <w:rPr>
          <w:spacing w:val="-2"/>
          <w:sz w:val="24"/>
        </w:rPr>
        <w:t xml:space="preserve"> </w:t>
      </w:r>
      <w:r>
        <w:rPr>
          <w:sz w:val="24"/>
        </w:rPr>
        <w:t>from</w:t>
      </w:r>
      <w:r>
        <w:rPr>
          <w:spacing w:val="-1"/>
          <w:sz w:val="24"/>
        </w:rPr>
        <w:t xml:space="preserve"> </w:t>
      </w:r>
      <w:r>
        <w:rPr>
          <w:sz w:val="24"/>
        </w:rPr>
        <w:t>a</w:t>
      </w:r>
      <w:r>
        <w:rPr>
          <w:spacing w:val="-5"/>
          <w:sz w:val="24"/>
        </w:rPr>
        <w:t xml:space="preserve"> </w:t>
      </w:r>
      <w:r>
        <w:rPr>
          <w:sz w:val="24"/>
        </w:rPr>
        <w:t>law firm,</w:t>
      </w:r>
      <w:r>
        <w:rPr>
          <w:spacing w:val="-1"/>
          <w:sz w:val="24"/>
        </w:rPr>
        <w:t xml:space="preserve"> </w:t>
      </w:r>
      <w:r>
        <w:rPr>
          <w:sz w:val="24"/>
        </w:rPr>
        <w:t>Simpson</w:t>
      </w:r>
      <w:r>
        <w:rPr>
          <w:spacing w:val="-1"/>
          <w:sz w:val="24"/>
        </w:rPr>
        <w:t xml:space="preserve"> </w:t>
      </w:r>
      <w:r>
        <w:rPr>
          <w:sz w:val="24"/>
        </w:rPr>
        <w:t>Grierson, on</w:t>
      </w:r>
      <w:r>
        <w:rPr>
          <w:spacing w:val="-1"/>
          <w:sz w:val="24"/>
        </w:rPr>
        <w:t xml:space="preserve"> </w:t>
      </w:r>
      <w:r>
        <w:rPr>
          <w:sz w:val="24"/>
        </w:rPr>
        <w:t>the</w:t>
      </w:r>
      <w:r>
        <w:rPr>
          <w:spacing w:val="-1"/>
          <w:sz w:val="24"/>
        </w:rPr>
        <w:t xml:space="preserve"> </w:t>
      </w:r>
      <w:r>
        <w:rPr>
          <w:spacing w:val="-2"/>
          <w:sz w:val="24"/>
        </w:rPr>
        <w:t>judgment.</w:t>
      </w:r>
    </w:p>
    <w:p w14:paraId="015C9958" w14:textId="77777777" w:rsidR="003B1238" w:rsidRDefault="00B852CE">
      <w:pPr>
        <w:pStyle w:val="Heading1"/>
      </w:pPr>
      <w:r>
        <w:rPr>
          <w:spacing w:val="-2"/>
        </w:rPr>
        <w:t>Consultation</w:t>
      </w:r>
    </w:p>
    <w:p w14:paraId="587364D0" w14:textId="77777777" w:rsidR="003B1238" w:rsidRDefault="00B852CE">
      <w:pPr>
        <w:pStyle w:val="ListParagraph"/>
        <w:numPr>
          <w:ilvl w:val="0"/>
          <w:numId w:val="10"/>
        </w:numPr>
        <w:tabs>
          <w:tab w:val="left" w:pos="1012"/>
        </w:tabs>
        <w:spacing w:before="116"/>
        <w:ind w:right="941"/>
        <w:rPr>
          <w:sz w:val="24"/>
        </w:rPr>
      </w:pPr>
      <w:r>
        <w:rPr>
          <w:sz w:val="24"/>
        </w:rPr>
        <w:t>The</w:t>
      </w:r>
      <w:r>
        <w:rPr>
          <w:spacing w:val="-8"/>
          <w:sz w:val="24"/>
        </w:rPr>
        <w:t xml:space="preserve"> </w:t>
      </w:r>
      <w:r>
        <w:rPr>
          <w:sz w:val="24"/>
        </w:rPr>
        <w:t>Leader</w:t>
      </w:r>
      <w:r>
        <w:rPr>
          <w:spacing w:val="-5"/>
          <w:sz w:val="24"/>
        </w:rPr>
        <w:t xml:space="preserve"> </w:t>
      </w:r>
      <w:r>
        <w:rPr>
          <w:sz w:val="24"/>
        </w:rPr>
        <w:t>of</w:t>
      </w:r>
      <w:r>
        <w:rPr>
          <w:spacing w:val="-7"/>
          <w:sz w:val="24"/>
        </w:rPr>
        <w:t xml:space="preserve"> </w:t>
      </w:r>
      <w:r>
        <w:rPr>
          <w:sz w:val="24"/>
        </w:rPr>
        <w:t>the</w:t>
      </w:r>
      <w:r>
        <w:rPr>
          <w:spacing w:val="-5"/>
          <w:sz w:val="24"/>
        </w:rPr>
        <w:t xml:space="preserve"> </w:t>
      </w:r>
      <w:r>
        <w:rPr>
          <w:sz w:val="24"/>
        </w:rPr>
        <w:t>House</w:t>
      </w:r>
      <w:r>
        <w:rPr>
          <w:spacing w:val="-4"/>
          <w:sz w:val="24"/>
        </w:rPr>
        <w:t xml:space="preserve"> </w:t>
      </w:r>
      <w:r>
        <w:rPr>
          <w:sz w:val="24"/>
        </w:rPr>
        <w:t>and</w:t>
      </w:r>
      <w:r>
        <w:rPr>
          <w:spacing w:val="-5"/>
          <w:sz w:val="24"/>
        </w:rPr>
        <w:t xml:space="preserve"> </w:t>
      </w:r>
      <w:r>
        <w:rPr>
          <w:sz w:val="24"/>
        </w:rPr>
        <w:t>the</w:t>
      </w:r>
      <w:r>
        <w:rPr>
          <w:spacing w:val="-5"/>
          <w:sz w:val="24"/>
        </w:rPr>
        <w:t xml:space="preserve"> </w:t>
      </w:r>
      <w:r>
        <w:rPr>
          <w:sz w:val="24"/>
        </w:rPr>
        <w:t>Parliamentary</w:t>
      </w:r>
      <w:r>
        <w:rPr>
          <w:spacing w:val="-5"/>
          <w:sz w:val="24"/>
        </w:rPr>
        <w:t xml:space="preserve"> </w:t>
      </w:r>
      <w:r>
        <w:rPr>
          <w:sz w:val="24"/>
        </w:rPr>
        <w:t>Counsel</w:t>
      </w:r>
      <w:r>
        <w:rPr>
          <w:spacing w:val="-4"/>
          <w:sz w:val="24"/>
        </w:rPr>
        <w:t xml:space="preserve"> </w:t>
      </w:r>
      <w:r>
        <w:rPr>
          <w:sz w:val="24"/>
        </w:rPr>
        <w:t>Office</w:t>
      </w:r>
      <w:r>
        <w:rPr>
          <w:spacing w:val="-5"/>
          <w:sz w:val="24"/>
        </w:rPr>
        <w:t xml:space="preserve"> </w:t>
      </w:r>
      <w:r>
        <w:rPr>
          <w:sz w:val="24"/>
        </w:rPr>
        <w:t>are</w:t>
      </w:r>
      <w:r>
        <w:rPr>
          <w:spacing w:val="-9"/>
          <w:sz w:val="24"/>
        </w:rPr>
        <w:t xml:space="preserve"> </w:t>
      </w:r>
      <w:r>
        <w:rPr>
          <w:sz w:val="24"/>
        </w:rPr>
        <w:t>being</w:t>
      </w:r>
      <w:r>
        <w:rPr>
          <w:spacing w:val="-4"/>
          <w:sz w:val="24"/>
        </w:rPr>
        <w:t xml:space="preserve"> </w:t>
      </w:r>
      <w:r>
        <w:rPr>
          <w:sz w:val="24"/>
        </w:rPr>
        <w:t>consulted</w:t>
      </w:r>
      <w:r>
        <w:rPr>
          <w:spacing w:val="-5"/>
          <w:sz w:val="24"/>
        </w:rPr>
        <w:t xml:space="preserve"> </w:t>
      </w:r>
      <w:r>
        <w:rPr>
          <w:sz w:val="24"/>
        </w:rPr>
        <w:t xml:space="preserve">on the </w:t>
      </w:r>
      <w:proofErr w:type="gramStart"/>
      <w:r>
        <w:rPr>
          <w:sz w:val="24"/>
        </w:rPr>
        <w:t>timing on the introduction</w:t>
      </w:r>
      <w:proofErr w:type="gramEnd"/>
      <w:r>
        <w:rPr>
          <w:sz w:val="24"/>
        </w:rPr>
        <w:t xml:space="preserve"> of the Bill.</w:t>
      </w:r>
    </w:p>
    <w:p w14:paraId="5DEF60F8" w14:textId="77777777" w:rsidR="003B1238" w:rsidRDefault="00B852CE">
      <w:pPr>
        <w:pStyle w:val="ListParagraph"/>
        <w:numPr>
          <w:ilvl w:val="0"/>
          <w:numId w:val="10"/>
        </w:numPr>
        <w:tabs>
          <w:tab w:val="left" w:pos="1012"/>
        </w:tabs>
        <w:ind w:right="876"/>
        <w:rPr>
          <w:sz w:val="24"/>
        </w:rPr>
      </w:pPr>
      <w:r>
        <w:rPr>
          <w:sz w:val="24"/>
        </w:rPr>
        <w:t xml:space="preserve">Agencies consulted: </w:t>
      </w:r>
      <w:proofErr w:type="spellStart"/>
      <w:r>
        <w:rPr>
          <w:sz w:val="24"/>
        </w:rPr>
        <w:t>Oranga</w:t>
      </w:r>
      <w:proofErr w:type="spellEnd"/>
      <w:r>
        <w:rPr>
          <w:spacing w:val="-4"/>
          <w:sz w:val="24"/>
        </w:rPr>
        <w:t xml:space="preserve"> </w:t>
      </w:r>
      <w:r>
        <w:rPr>
          <w:sz w:val="24"/>
        </w:rPr>
        <w:t>Tamariki, Public Service Commission, Treasury,</w:t>
      </w:r>
      <w:r>
        <w:rPr>
          <w:spacing w:val="-2"/>
          <w:sz w:val="24"/>
        </w:rPr>
        <w:t xml:space="preserve"> </w:t>
      </w:r>
      <w:r>
        <w:rPr>
          <w:sz w:val="24"/>
        </w:rPr>
        <w:t xml:space="preserve">Te Puni </w:t>
      </w:r>
      <w:proofErr w:type="spellStart"/>
      <w:r>
        <w:rPr>
          <w:sz w:val="24"/>
        </w:rPr>
        <w:t>Kōkiri</w:t>
      </w:r>
      <w:proofErr w:type="spellEnd"/>
      <w:r>
        <w:rPr>
          <w:sz w:val="24"/>
        </w:rPr>
        <w:t>, and the Ministries of Business, Innovation and Employment (and Accident Compensation policy), Disabled People, Justice, Health (and Health NZ), Education, Ethnic</w:t>
      </w:r>
      <w:r>
        <w:rPr>
          <w:spacing w:val="-9"/>
          <w:sz w:val="24"/>
        </w:rPr>
        <w:t xml:space="preserve"> </w:t>
      </w:r>
      <w:r>
        <w:rPr>
          <w:sz w:val="24"/>
        </w:rPr>
        <w:t>Communities,</w:t>
      </w:r>
      <w:r>
        <w:rPr>
          <w:spacing w:val="-3"/>
          <w:sz w:val="24"/>
        </w:rPr>
        <w:t xml:space="preserve"> </w:t>
      </w:r>
      <w:r>
        <w:rPr>
          <w:sz w:val="24"/>
        </w:rPr>
        <w:t>Foreign</w:t>
      </w:r>
      <w:r>
        <w:rPr>
          <w:spacing w:val="-13"/>
          <w:sz w:val="24"/>
        </w:rPr>
        <w:t xml:space="preserve"> </w:t>
      </w:r>
      <w:r>
        <w:rPr>
          <w:sz w:val="24"/>
        </w:rPr>
        <w:t>Affairs</w:t>
      </w:r>
      <w:r>
        <w:rPr>
          <w:spacing w:val="-4"/>
          <w:sz w:val="24"/>
        </w:rPr>
        <w:t xml:space="preserve"> </w:t>
      </w:r>
      <w:r>
        <w:rPr>
          <w:sz w:val="24"/>
        </w:rPr>
        <w:t>and</w:t>
      </w:r>
      <w:r>
        <w:rPr>
          <w:spacing w:val="-6"/>
          <w:sz w:val="24"/>
        </w:rPr>
        <w:t xml:space="preserve"> </w:t>
      </w:r>
      <w:r>
        <w:rPr>
          <w:sz w:val="24"/>
        </w:rPr>
        <w:t>Trade,</w:t>
      </w:r>
      <w:r>
        <w:rPr>
          <w:spacing w:val="-4"/>
          <w:sz w:val="24"/>
        </w:rPr>
        <w:t xml:space="preserve"> </w:t>
      </w:r>
      <w:r>
        <w:rPr>
          <w:sz w:val="24"/>
        </w:rPr>
        <w:t>Pacific</w:t>
      </w:r>
      <w:r>
        <w:rPr>
          <w:spacing w:val="-5"/>
          <w:sz w:val="24"/>
        </w:rPr>
        <w:t xml:space="preserve"> </w:t>
      </w:r>
      <w:r>
        <w:rPr>
          <w:sz w:val="24"/>
        </w:rPr>
        <w:t>Peoples,</w:t>
      </w:r>
      <w:r>
        <w:rPr>
          <w:spacing w:val="-4"/>
          <w:sz w:val="24"/>
        </w:rPr>
        <w:t xml:space="preserve"> </w:t>
      </w:r>
      <w:r>
        <w:rPr>
          <w:sz w:val="24"/>
        </w:rPr>
        <w:t>Social</w:t>
      </w:r>
      <w:r>
        <w:rPr>
          <w:spacing w:val="-4"/>
          <w:sz w:val="24"/>
        </w:rPr>
        <w:t xml:space="preserve"> </w:t>
      </w:r>
      <w:r>
        <w:rPr>
          <w:sz w:val="24"/>
        </w:rPr>
        <w:t>Development, and</w:t>
      </w:r>
      <w:r>
        <w:rPr>
          <w:spacing w:val="-3"/>
          <w:sz w:val="24"/>
        </w:rPr>
        <w:t xml:space="preserve"> </w:t>
      </w:r>
      <w:r>
        <w:rPr>
          <w:sz w:val="24"/>
        </w:rPr>
        <w:t>Women. Parliamentary Counsel Office and the Department of Prime Minister and Cabinet were informed.</w:t>
      </w:r>
    </w:p>
    <w:p w14:paraId="4367F47E" w14:textId="77777777" w:rsidR="003B1238" w:rsidRDefault="00B852CE">
      <w:pPr>
        <w:pStyle w:val="ListParagraph"/>
        <w:numPr>
          <w:ilvl w:val="0"/>
          <w:numId w:val="10"/>
        </w:numPr>
        <w:tabs>
          <w:tab w:val="left" w:pos="1012"/>
        </w:tabs>
        <w:spacing w:before="121"/>
        <w:ind w:right="654" w:hanging="564"/>
        <w:rPr>
          <w:sz w:val="24"/>
        </w:rPr>
      </w:pPr>
      <w:r>
        <w:rPr>
          <w:sz w:val="24"/>
        </w:rPr>
        <w:t xml:space="preserve">In late 2025 select stakeholders, including representative </w:t>
      </w:r>
      <w:proofErr w:type="spellStart"/>
      <w:r>
        <w:rPr>
          <w:sz w:val="24"/>
        </w:rPr>
        <w:t>organisations</w:t>
      </w:r>
      <w:proofErr w:type="spellEnd"/>
      <w:r>
        <w:rPr>
          <w:sz w:val="24"/>
        </w:rPr>
        <w:t>, provided feedback</w:t>
      </w:r>
      <w:r>
        <w:rPr>
          <w:spacing w:val="-6"/>
          <w:sz w:val="24"/>
        </w:rPr>
        <w:t xml:space="preserve"> </w:t>
      </w:r>
      <w:r>
        <w:rPr>
          <w:sz w:val="24"/>
        </w:rPr>
        <w:t>on</w:t>
      </w:r>
      <w:r>
        <w:rPr>
          <w:spacing w:val="-5"/>
          <w:sz w:val="24"/>
        </w:rPr>
        <w:t xml:space="preserve"> </w:t>
      </w:r>
      <w:r>
        <w:rPr>
          <w:sz w:val="24"/>
        </w:rPr>
        <w:t>the</w:t>
      </w:r>
      <w:r>
        <w:rPr>
          <w:spacing w:val="-6"/>
          <w:sz w:val="24"/>
        </w:rPr>
        <w:t xml:space="preserve"> </w:t>
      </w:r>
      <w:r>
        <w:rPr>
          <w:sz w:val="24"/>
        </w:rPr>
        <w:t>purpose</w:t>
      </w:r>
      <w:r>
        <w:rPr>
          <w:spacing w:val="-4"/>
          <w:sz w:val="24"/>
        </w:rPr>
        <w:t xml:space="preserve"> </w:t>
      </w:r>
      <w:r>
        <w:rPr>
          <w:sz w:val="24"/>
        </w:rPr>
        <w:t>of</w:t>
      </w:r>
      <w:r>
        <w:rPr>
          <w:spacing w:val="-7"/>
          <w:sz w:val="24"/>
        </w:rPr>
        <w:t xml:space="preserve"> </w:t>
      </w:r>
      <w:r>
        <w:rPr>
          <w:sz w:val="24"/>
        </w:rPr>
        <w:t>DSS.</w:t>
      </w:r>
      <w:r>
        <w:rPr>
          <w:spacing w:val="-9"/>
          <w:sz w:val="24"/>
        </w:rPr>
        <w:t xml:space="preserve"> </w:t>
      </w:r>
      <w:r>
        <w:rPr>
          <w:sz w:val="24"/>
        </w:rPr>
        <w:t>The</w:t>
      </w:r>
      <w:r>
        <w:rPr>
          <w:spacing w:val="-8"/>
          <w:sz w:val="24"/>
        </w:rPr>
        <w:t xml:space="preserve"> </w:t>
      </w:r>
      <w:r>
        <w:rPr>
          <w:sz w:val="24"/>
        </w:rPr>
        <w:t>immediate</w:t>
      </w:r>
      <w:r>
        <w:rPr>
          <w:spacing w:val="-6"/>
          <w:sz w:val="24"/>
        </w:rPr>
        <w:t xml:space="preserve"> </w:t>
      </w:r>
      <w:r>
        <w:rPr>
          <w:sz w:val="24"/>
        </w:rPr>
        <w:t>pressure</w:t>
      </w:r>
      <w:r>
        <w:rPr>
          <w:spacing w:val="-4"/>
          <w:sz w:val="24"/>
        </w:rPr>
        <w:t xml:space="preserve"> </w:t>
      </w:r>
      <w:r>
        <w:rPr>
          <w:sz w:val="24"/>
        </w:rPr>
        <w:t>and</w:t>
      </w:r>
      <w:r>
        <w:rPr>
          <w:spacing w:val="-6"/>
          <w:sz w:val="24"/>
        </w:rPr>
        <w:t xml:space="preserve"> </w:t>
      </w:r>
      <w:r>
        <w:rPr>
          <w:sz w:val="24"/>
        </w:rPr>
        <w:t>sensitivity</w:t>
      </w:r>
      <w:r>
        <w:rPr>
          <w:spacing w:val="-5"/>
          <w:sz w:val="24"/>
        </w:rPr>
        <w:t xml:space="preserve"> </w:t>
      </w:r>
      <w:r>
        <w:rPr>
          <w:sz w:val="24"/>
        </w:rPr>
        <w:t>of</w:t>
      </w:r>
      <w:r>
        <w:rPr>
          <w:spacing w:val="-7"/>
          <w:sz w:val="24"/>
        </w:rPr>
        <w:t xml:space="preserve"> </w:t>
      </w:r>
      <w:r>
        <w:rPr>
          <w:sz w:val="24"/>
        </w:rPr>
        <w:t>employment-related matters arising from the judgment mean that proposals have not been subject to community consultation. This engages Article 4(3) of the CRPD which speaks to consultation and active involvement with disabled people. However, previous consultation has informed policy advice. Disabled people, families, and whānau will be involved in any significant reform of DSS.</w:t>
      </w:r>
    </w:p>
    <w:p w14:paraId="061B5CEB" w14:textId="77777777" w:rsidR="003B1238" w:rsidRDefault="00B852CE">
      <w:pPr>
        <w:pStyle w:val="Heading1"/>
      </w:pPr>
      <w:r>
        <w:rPr>
          <w:spacing w:val="-2"/>
        </w:rPr>
        <w:t>Communications</w:t>
      </w:r>
    </w:p>
    <w:p w14:paraId="62C8605C" w14:textId="77777777" w:rsidR="003B1238" w:rsidRDefault="00B852CE">
      <w:pPr>
        <w:pStyle w:val="ListParagraph"/>
        <w:numPr>
          <w:ilvl w:val="0"/>
          <w:numId w:val="10"/>
        </w:numPr>
        <w:tabs>
          <w:tab w:val="left" w:pos="1012"/>
        </w:tabs>
        <w:spacing w:before="116"/>
        <w:ind w:right="767"/>
        <w:rPr>
          <w:sz w:val="24"/>
        </w:rPr>
      </w:pPr>
      <w:r>
        <w:rPr>
          <w:sz w:val="24"/>
        </w:rPr>
        <w:t>I</w:t>
      </w:r>
      <w:r>
        <w:rPr>
          <w:spacing w:val="-5"/>
          <w:sz w:val="24"/>
        </w:rPr>
        <w:t xml:space="preserve"> </w:t>
      </w:r>
      <w:r>
        <w:rPr>
          <w:sz w:val="24"/>
        </w:rPr>
        <w:t>seek</w:t>
      </w:r>
      <w:r>
        <w:rPr>
          <w:spacing w:val="-1"/>
          <w:sz w:val="24"/>
        </w:rPr>
        <w:t xml:space="preserve"> </w:t>
      </w:r>
      <w:r>
        <w:rPr>
          <w:sz w:val="24"/>
        </w:rPr>
        <w:t>agreement to</w:t>
      </w:r>
      <w:r>
        <w:rPr>
          <w:spacing w:val="-1"/>
          <w:sz w:val="24"/>
        </w:rPr>
        <w:t xml:space="preserve"> </w:t>
      </w:r>
      <w:r>
        <w:rPr>
          <w:sz w:val="24"/>
        </w:rPr>
        <w:t>engage</w:t>
      </w:r>
      <w:r>
        <w:rPr>
          <w:spacing w:val="-5"/>
          <w:sz w:val="24"/>
        </w:rPr>
        <w:t xml:space="preserve"> </w:t>
      </w:r>
      <w:r>
        <w:rPr>
          <w:sz w:val="24"/>
        </w:rPr>
        <w:t>in</w:t>
      </w:r>
      <w:r>
        <w:rPr>
          <w:spacing w:val="-1"/>
          <w:sz w:val="24"/>
        </w:rPr>
        <w:t xml:space="preserve"> </w:t>
      </w:r>
      <w:r>
        <w:rPr>
          <w:sz w:val="24"/>
        </w:rPr>
        <w:t>advance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Bill’s</w:t>
      </w:r>
      <w:r>
        <w:rPr>
          <w:spacing w:val="-3"/>
          <w:sz w:val="24"/>
        </w:rPr>
        <w:t xml:space="preserve"> </w:t>
      </w:r>
      <w:r>
        <w:rPr>
          <w:sz w:val="24"/>
        </w:rPr>
        <w:t>introduction</w:t>
      </w:r>
      <w:r>
        <w:rPr>
          <w:spacing w:val="-1"/>
          <w:sz w:val="24"/>
        </w:rPr>
        <w:t xml:space="preserve"> </w:t>
      </w:r>
      <w:r>
        <w:rPr>
          <w:sz w:val="24"/>
        </w:rPr>
        <w:t>with</w:t>
      </w:r>
      <w:r>
        <w:rPr>
          <w:spacing w:val="-1"/>
          <w:sz w:val="24"/>
        </w:rPr>
        <w:t xml:space="preserve"> </w:t>
      </w:r>
      <w:r>
        <w:rPr>
          <w:sz w:val="24"/>
        </w:rPr>
        <w:t>a</w:t>
      </w:r>
      <w:r>
        <w:rPr>
          <w:spacing w:val="-2"/>
          <w:sz w:val="24"/>
        </w:rPr>
        <w:t xml:space="preserve"> </w:t>
      </w:r>
      <w:r>
        <w:rPr>
          <w:sz w:val="24"/>
        </w:rPr>
        <w:t>small number</w:t>
      </w:r>
      <w:r>
        <w:rPr>
          <w:spacing w:val="-5"/>
          <w:sz w:val="24"/>
        </w:rPr>
        <w:t xml:space="preserve"> </w:t>
      </w:r>
      <w:r>
        <w:rPr>
          <w:sz w:val="24"/>
        </w:rPr>
        <w:t xml:space="preserve">of representative </w:t>
      </w:r>
      <w:proofErr w:type="spellStart"/>
      <w:r>
        <w:rPr>
          <w:sz w:val="24"/>
        </w:rPr>
        <w:t>organisations</w:t>
      </w:r>
      <w:proofErr w:type="spellEnd"/>
      <w:r>
        <w:rPr>
          <w:sz w:val="24"/>
        </w:rPr>
        <w:t xml:space="preserve"> of carers and disabled people. I intend to provide a confidential update on the development of a carers support package and the Bill. I will clarify that current settings and funding allocations will continue. MSD will prepare a communications plan to support Government and Ministerial communications.</w:t>
      </w:r>
    </w:p>
    <w:p w14:paraId="3C25A414" w14:textId="77777777" w:rsidR="003B1238" w:rsidRDefault="003B1238">
      <w:pPr>
        <w:pStyle w:val="BodyText"/>
        <w:spacing w:before="0"/>
        <w:ind w:left="0" w:firstLine="0"/>
        <w:rPr>
          <w:sz w:val="20"/>
        </w:rPr>
      </w:pPr>
    </w:p>
    <w:p w14:paraId="0B147A5F" w14:textId="77777777" w:rsidR="003B1238" w:rsidRDefault="003B1238">
      <w:pPr>
        <w:pStyle w:val="BodyText"/>
        <w:spacing w:before="0"/>
        <w:ind w:left="0" w:firstLine="0"/>
        <w:rPr>
          <w:sz w:val="20"/>
        </w:rPr>
      </w:pPr>
    </w:p>
    <w:p w14:paraId="2BA73F97" w14:textId="77777777" w:rsidR="003B1238" w:rsidRDefault="003B1238">
      <w:pPr>
        <w:pStyle w:val="BodyText"/>
        <w:spacing w:before="0"/>
        <w:ind w:left="0" w:firstLine="0"/>
        <w:rPr>
          <w:sz w:val="20"/>
        </w:rPr>
      </w:pPr>
    </w:p>
    <w:p w14:paraId="4A3F5CB8" w14:textId="77777777" w:rsidR="003B1238" w:rsidRDefault="003B1238">
      <w:pPr>
        <w:pStyle w:val="BodyText"/>
        <w:spacing w:before="0"/>
        <w:ind w:left="0" w:firstLine="0"/>
        <w:rPr>
          <w:sz w:val="20"/>
        </w:rPr>
      </w:pPr>
    </w:p>
    <w:p w14:paraId="7BD4E904" w14:textId="77777777" w:rsidR="003B1238" w:rsidRDefault="00B852CE">
      <w:pPr>
        <w:pStyle w:val="BodyText"/>
        <w:spacing w:before="71"/>
        <w:ind w:left="0" w:firstLine="0"/>
        <w:rPr>
          <w:sz w:val="20"/>
        </w:rPr>
      </w:pPr>
      <w:r>
        <w:rPr>
          <w:noProof/>
          <w:sz w:val="20"/>
        </w:rPr>
        <mc:AlternateContent>
          <mc:Choice Requires="wps">
            <w:drawing>
              <wp:anchor distT="0" distB="0" distL="0" distR="0" simplePos="0" relativeHeight="487590400" behindDoc="1" locked="0" layoutInCell="1" allowOverlap="1" wp14:anchorId="4C923BB2" wp14:editId="2108E9AB">
                <wp:simplePos x="0" y="0"/>
                <wp:positionH relativeFrom="page">
                  <wp:posOffset>914400</wp:posOffset>
                </wp:positionH>
                <wp:positionV relativeFrom="paragraph">
                  <wp:posOffset>206495</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5C5F64" id="Graphic 10" o:spid="_x0000_s1026" style="position:absolute;margin-left:1in;margin-top:16.2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" path="m1829054,l,,,7619r1829054,l1829054,xe" fillcolor="black" stroked="f">
                <v:path arrowok="t"/>
                <w10:wrap type="topAndBottom" anchorx="page"/>
              </v:shape>
            </w:pict>
          </mc:Fallback>
        </mc:AlternateContent>
      </w:r>
    </w:p>
    <w:p w14:paraId="31FC270E" w14:textId="77777777" w:rsidR="003B1238" w:rsidRDefault="003B1238">
      <w:pPr>
        <w:pStyle w:val="BodyText"/>
        <w:spacing w:before="70"/>
        <w:ind w:left="0" w:firstLine="0"/>
      </w:pPr>
    </w:p>
    <w:p w14:paraId="31730D71" w14:textId="77777777" w:rsidR="003B1238" w:rsidRDefault="00B852CE">
      <w:pPr>
        <w:ind w:left="448" w:right="658"/>
        <w:rPr>
          <w:sz w:val="20"/>
        </w:rPr>
      </w:pPr>
      <w:bookmarkStart w:id="6" w:name="_bookmark6"/>
      <w:bookmarkEnd w:id="6"/>
      <w:r>
        <w:rPr>
          <w:sz w:val="20"/>
          <w:vertAlign w:val="superscript"/>
        </w:rPr>
        <w:t>7</w:t>
      </w:r>
      <w:r>
        <w:rPr>
          <w:spacing w:val="-4"/>
          <w:sz w:val="20"/>
        </w:rPr>
        <w:t xml:space="preserve"> </w:t>
      </w:r>
      <w:r>
        <w:rPr>
          <w:sz w:val="20"/>
        </w:rPr>
        <w:t>In</w:t>
      </w:r>
      <w:r>
        <w:rPr>
          <w:spacing w:val="-3"/>
          <w:sz w:val="20"/>
        </w:rPr>
        <w:t xml:space="preserve"> </w:t>
      </w:r>
      <w:r>
        <w:rPr>
          <w:sz w:val="20"/>
        </w:rPr>
        <w:t>2013,</w:t>
      </w:r>
      <w:r>
        <w:rPr>
          <w:spacing w:val="-6"/>
          <w:sz w:val="20"/>
        </w:rPr>
        <w:t xml:space="preserve"> </w:t>
      </w:r>
      <w:r>
        <w:rPr>
          <w:sz w:val="20"/>
        </w:rPr>
        <w:t>the</w:t>
      </w:r>
      <w:r>
        <w:rPr>
          <w:spacing w:val="-4"/>
          <w:sz w:val="20"/>
        </w:rPr>
        <w:t xml:space="preserve"> </w:t>
      </w:r>
      <w:r>
        <w:rPr>
          <w:sz w:val="20"/>
        </w:rPr>
        <w:t>Attorney</w:t>
      </w:r>
      <w:r>
        <w:rPr>
          <w:spacing w:val="-2"/>
          <w:sz w:val="20"/>
        </w:rPr>
        <w:t xml:space="preserve"> </w:t>
      </w:r>
      <w:r>
        <w:rPr>
          <w:sz w:val="20"/>
        </w:rPr>
        <w:t>General</w:t>
      </w:r>
      <w:r>
        <w:rPr>
          <w:spacing w:val="-4"/>
          <w:sz w:val="20"/>
        </w:rPr>
        <w:t xml:space="preserve"> </w:t>
      </w:r>
      <w:r>
        <w:rPr>
          <w:sz w:val="20"/>
        </w:rPr>
        <w:t>concluded</w:t>
      </w:r>
      <w:r>
        <w:rPr>
          <w:spacing w:val="-2"/>
          <w:sz w:val="20"/>
        </w:rPr>
        <w:t xml:space="preserve"> </w:t>
      </w:r>
      <w:r>
        <w:rPr>
          <w:sz w:val="20"/>
        </w:rPr>
        <w:t>that</w:t>
      </w:r>
      <w:r>
        <w:rPr>
          <w:spacing w:val="-4"/>
          <w:sz w:val="20"/>
        </w:rPr>
        <w:t xml:space="preserve"> </w:t>
      </w:r>
      <w:r>
        <w:rPr>
          <w:sz w:val="20"/>
        </w:rPr>
        <w:t>Part</w:t>
      </w:r>
      <w:r>
        <w:rPr>
          <w:spacing w:val="-6"/>
          <w:sz w:val="20"/>
        </w:rPr>
        <w:t xml:space="preserve"> </w:t>
      </w:r>
      <w:r>
        <w:rPr>
          <w:sz w:val="20"/>
        </w:rPr>
        <w:t>4A</w:t>
      </w:r>
      <w:r>
        <w:rPr>
          <w:spacing w:val="-7"/>
          <w:sz w:val="20"/>
        </w:rPr>
        <w:t xml:space="preserve"> </w:t>
      </w:r>
      <w:r>
        <w:rPr>
          <w:sz w:val="20"/>
        </w:rPr>
        <w:t>of</w:t>
      </w:r>
      <w:r>
        <w:rPr>
          <w:spacing w:val="-4"/>
          <w:sz w:val="20"/>
        </w:rPr>
        <w:t xml:space="preserve"> </w:t>
      </w:r>
      <w:r>
        <w:rPr>
          <w:sz w:val="20"/>
        </w:rPr>
        <w:t>the</w:t>
      </w:r>
      <w:r>
        <w:rPr>
          <w:spacing w:val="-9"/>
          <w:sz w:val="20"/>
        </w:rPr>
        <w:t xml:space="preserve"> </w:t>
      </w:r>
      <w:r>
        <w:rPr>
          <w:sz w:val="20"/>
        </w:rPr>
        <w:t>New</w:t>
      </w:r>
      <w:r>
        <w:rPr>
          <w:spacing w:val="-4"/>
          <w:sz w:val="20"/>
        </w:rPr>
        <w:t xml:space="preserve"> </w:t>
      </w:r>
      <w:r>
        <w:rPr>
          <w:sz w:val="20"/>
        </w:rPr>
        <w:t>Zealand</w:t>
      </w:r>
      <w:r>
        <w:rPr>
          <w:spacing w:val="-3"/>
          <w:sz w:val="20"/>
        </w:rPr>
        <w:t xml:space="preserve"> </w:t>
      </w:r>
      <w:r>
        <w:rPr>
          <w:sz w:val="20"/>
        </w:rPr>
        <w:t>Public</w:t>
      </w:r>
      <w:r>
        <w:rPr>
          <w:spacing w:val="-3"/>
          <w:sz w:val="20"/>
        </w:rPr>
        <w:t xml:space="preserve"> </w:t>
      </w:r>
      <w:r>
        <w:rPr>
          <w:sz w:val="20"/>
        </w:rPr>
        <w:t>Health</w:t>
      </w:r>
      <w:r>
        <w:rPr>
          <w:spacing w:val="-3"/>
          <w:sz w:val="20"/>
        </w:rPr>
        <w:t xml:space="preserve"> </w:t>
      </w:r>
      <w:r>
        <w:rPr>
          <w:sz w:val="20"/>
        </w:rPr>
        <w:t>and</w:t>
      </w:r>
      <w:r>
        <w:rPr>
          <w:spacing w:val="-3"/>
          <w:sz w:val="20"/>
        </w:rPr>
        <w:t xml:space="preserve"> </w:t>
      </w:r>
      <w:r>
        <w:rPr>
          <w:sz w:val="20"/>
        </w:rPr>
        <w:t>Disability</w:t>
      </w:r>
      <w:r>
        <w:rPr>
          <w:spacing w:val="-3"/>
          <w:sz w:val="20"/>
        </w:rPr>
        <w:t xml:space="preserve"> </w:t>
      </w:r>
      <w:r>
        <w:rPr>
          <w:sz w:val="20"/>
        </w:rPr>
        <w:t>Act</w:t>
      </w:r>
      <w:r>
        <w:rPr>
          <w:spacing w:val="-5"/>
          <w:sz w:val="20"/>
        </w:rPr>
        <w:t xml:space="preserve"> </w:t>
      </w:r>
      <w:r>
        <w:rPr>
          <w:sz w:val="20"/>
        </w:rPr>
        <w:t xml:space="preserve">2000 was inconsistent with BORA, and in 2014 the UN Committee on the Rights of Persons with Disabilities raised concerns about that legislation. The concerns </w:t>
      </w:r>
      <w:proofErr w:type="spellStart"/>
      <w:r>
        <w:rPr>
          <w:sz w:val="20"/>
        </w:rPr>
        <w:t>centred</w:t>
      </w:r>
      <w:proofErr w:type="spellEnd"/>
      <w:r>
        <w:rPr>
          <w:sz w:val="20"/>
        </w:rPr>
        <w:t xml:space="preserve"> on the prospective litigation bar.</w:t>
      </w:r>
    </w:p>
    <w:p w14:paraId="25D77B39" w14:textId="77777777" w:rsidR="003B1238" w:rsidRDefault="00B852CE">
      <w:pPr>
        <w:spacing w:before="116"/>
        <w:ind w:left="448" w:right="658"/>
        <w:rPr>
          <w:sz w:val="20"/>
        </w:rPr>
      </w:pPr>
      <w:bookmarkStart w:id="7" w:name="_bookmark7"/>
      <w:bookmarkEnd w:id="7"/>
      <w:r>
        <w:rPr>
          <w:sz w:val="20"/>
          <w:vertAlign w:val="superscript"/>
        </w:rPr>
        <w:t>8</w:t>
      </w:r>
      <w:r>
        <w:rPr>
          <w:sz w:val="20"/>
        </w:rPr>
        <w:t xml:space="preserve"> New Zealand is party to the Optional Protocol to the CRPD which provides for an independent </w:t>
      </w:r>
      <w:proofErr w:type="gramStart"/>
      <w:r>
        <w:rPr>
          <w:sz w:val="20"/>
        </w:rPr>
        <w:t>complaints</w:t>
      </w:r>
      <w:proofErr w:type="gramEnd"/>
      <w:r>
        <w:rPr>
          <w:sz w:val="20"/>
        </w:rPr>
        <w:t xml:space="preserve"> mechanism</w:t>
      </w:r>
      <w:r>
        <w:rPr>
          <w:spacing w:val="-4"/>
          <w:sz w:val="20"/>
        </w:rPr>
        <w:t xml:space="preserve"> </w:t>
      </w:r>
      <w:r>
        <w:rPr>
          <w:sz w:val="20"/>
        </w:rPr>
        <w:t>to</w:t>
      </w:r>
      <w:r>
        <w:rPr>
          <w:spacing w:val="-4"/>
          <w:sz w:val="20"/>
        </w:rPr>
        <w:t xml:space="preserve"> </w:t>
      </w:r>
      <w:r>
        <w:rPr>
          <w:sz w:val="20"/>
        </w:rPr>
        <w:t>the</w:t>
      </w:r>
      <w:r>
        <w:rPr>
          <w:spacing w:val="-5"/>
          <w:sz w:val="20"/>
        </w:rPr>
        <w:t xml:space="preserve"> </w:t>
      </w:r>
      <w:r>
        <w:rPr>
          <w:sz w:val="20"/>
        </w:rPr>
        <w:t>UN.</w:t>
      </w:r>
      <w:r>
        <w:rPr>
          <w:spacing w:val="-2"/>
          <w:sz w:val="20"/>
        </w:rPr>
        <w:t xml:space="preserve"> </w:t>
      </w:r>
      <w:r>
        <w:rPr>
          <w:sz w:val="20"/>
        </w:rPr>
        <w:t>To</w:t>
      </w:r>
      <w:r>
        <w:rPr>
          <w:spacing w:val="-3"/>
          <w:sz w:val="20"/>
        </w:rPr>
        <w:t xml:space="preserve"> </w:t>
      </w:r>
      <w:r>
        <w:rPr>
          <w:sz w:val="20"/>
        </w:rPr>
        <w:t>use</w:t>
      </w:r>
      <w:r>
        <w:rPr>
          <w:spacing w:val="-9"/>
          <w:sz w:val="20"/>
        </w:rPr>
        <w:t xml:space="preserve"> </w:t>
      </w:r>
      <w:r>
        <w:rPr>
          <w:sz w:val="20"/>
        </w:rPr>
        <w:t>this</w:t>
      </w:r>
      <w:r>
        <w:rPr>
          <w:spacing w:val="-7"/>
          <w:sz w:val="20"/>
        </w:rPr>
        <w:t xml:space="preserve"> </w:t>
      </w:r>
      <w:r>
        <w:rPr>
          <w:sz w:val="20"/>
        </w:rPr>
        <w:t>mechanism,</w:t>
      </w:r>
      <w:r>
        <w:rPr>
          <w:spacing w:val="-4"/>
          <w:sz w:val="20"/>
        </w:rPr>
        <w:t xml:space="preserve"> </w:t>
      </w:r>
      <w:r>
        <w:rPr>
          <w:sz w:val="20"/>
        </w:rPr>
        <w:t>individuals</w:t>
      </w:r>
      <w:r>
        <w:rPr>
          <w:spacing w:val="-4"/>
          <w:sz w:val="20"/>
        </w:rPr>
        <w:t xml:space="preserve"> </w:t>
      </w:r>
      <w:r>
        <w:rPr>
          <w:sz w:val="20"/>
        </w:rPr>
        <w:t>must</w:t>
      </w:r>
      <w:r>
        <w:rPr>
          <w:spacing w:val="-6"/>
          <w:sz w:val="20"/>
        </w:rPr>
        <w:t xml:space="preserve"> </w:t>
      </w:r>
      <w:r>
        <w:rPr>
          <w:sz w:val="20"/>
        </w:rPr>
        <w:t>exhaust</w:t>
      </w:r>
      <w:r>
        <w:rPr>
          <w:spacing w:val="-7"/>
          <w:sz w:val="20"/>
        </w:rPr>
        <w:t xml:space="preserve"> </w:t>
      </w:r>
      <w:r>
        <w:rPr>
          <w:sz w:val="20"/>
        </w:rPr>
        <w:t>all</w:t>
      </w:r>
      <w:r>
        <w:rPr>
          <w:spacing w:val="-7"/>
          <w:sz w:val="20"/>
        </w:rPr>
        <w:t xml:space="preserve"> </w:t>
      </w:r>
      <w:r>
        <w:rPr>
          <w:sz w:val="20"/>
        </w:rPr>
        <w:t>domestic</w:t>
      </w:r>
      <w:r>
        <w:rPr>
          <w:spacing w:val="-4"/>
          <w:sz w:val="20"/>
        </w:rPr>
        <w:t xml:space="preserve"> </w:t>
      </w:r>
      <w:r>
        <w:rPr>
          <w:sz w:val="20"/>
        </w:rPr>
        <w:t>remedies.</w:t>
      </w:r>
      <w:r>
        <w:rPr>
          <w:spacing w:val="-3"/>
          <w:sz w:val="20"/>
        </w:rPr>
        <w:t xml:space="preserve"> </w:t>
      </w:r>
      <w:r>
        <w:rPr>
          <w:sz w:val="20"/>
        </w:rPr>
        <w:t>The</w:t>
      </w:r>
      <w:r>
        <w:rPr>
          <w:spacing w:val="-4"/>
          <w:sz w:val="20"/>
        </w:rPr>
        <w:t xml:space="preserve"> </w:t>
      </w:r>
      <w:r>
        <w:rPr>
          <w:sz w:val="20"/>
        </w:rPr>
        <w:t>litigation</w:t>
      </w:r>
      <w:r>
        <w:rPr>
          <w:spacing w:val="-3"/>
          <w:sz w:val="20"/>
        </w:rPr>
        <w:t xml:space="preserve"> </w:t>
      </w:r>
      <w:r>
        <w:rPr>
          <w:sz w:val="20"/>
        </w:rPr>
        <w:t>bar may extinguish the availability of domestic remedies.</w:t>
      </w:r>
    </w:p>
    <w:p w14:paraId="569F0502" w14:textId="77777777" w:rsidR="003B1238" w:rsidRDefault="003B1238">
      <w:pPr>
        <w:rPr>
          <w:sz w:val="20"/>
        </w:rPr>
        <w:sectPr w:rsidR="003B1238">
          <w:pgSz w:w="11920" w:h="16850"/>
          <w:pgMar w:top="1300" w:right="708" w:bottom="1320" w:left="992" w:header="429" w:footer="1123" w:gutter="0"/>
          <w:cols w:space="720"/>
        </w:sectPr>
      </w:pPr>
    </w:p>
    <w:p w14:paraId="2D900C9F" w14:textId="77777777" w:rsidR="003B1238" w:rsidRDefault="00B852CE">
      <w:pPr>
        <w:pStyle w:val="Heading1"/>
        <w:spacing w:before="101"/>
      </w:pPr>
      <w:r>
        <w:t>Proactive</w:t>
      </w:r>
      <w:r>
        <w:rPr>
          <w:spacing w:val="-11"/>
        </w:rPr>
        <w:t xml:space="preserve"> </w:t>
      </w:r>
      <w:r>
        <w:rPr>
          <w:spacing w:val="-2"/>
        </w:rPr>
        <w:t>Release</w:t>
      </w:r>
    </w:p>
    <w:p w14:paraId="0A410303" w14:textId="77777777" w:rsidR="003B1238" w:rsidRDefault="00B852CE">
      <w:pPr>
        <w:pStyle w:val="ListParagraph"/>
        <w:numPr>
          <w:ilvl w:val="0"/>
          <w:numId w:val="10"/>
        </w:numPr>
        <w:tabs>
          <w:tab w:val="left" w:pos="1012"/>
        </w:tabs>
        <w:spacing w:before="119"/>
        <w:ind w:right="1063"/>
        <w:jc w:val="both"/>
        <w:rPr>
          <w:sz w:val="24"/>
        </w:rPr>
      </w:pPr>
      <w:r>
        <w:rPr>
          <w:sz w:val="24"/>
        </w:rPr>
        <w:t>I</w:t>
      </w:r>
      <w:r>
        <w:rPr>
          <w:spacing w:val="-4"/>
          <w:sz w:val="24"/>
        </w:rPr>
        <w:t xml:space="preserve"> </w:t>
      </w:r>
      <w:r>
        <w:rPr>
          <w:sz w:val="24"/>
        </w:rPr>
        <w:t>propose</w:t>
      </w:r>
      <w:r>
        <w:rPr>
          <w:spacing w:val="-2"/>
          <w:sz w:val="24"/>
        </w:rPr>
        <w:t xml:space="preserve"> </w:t>
      </w:r>
      <w:r>
        <w:rPr>
          <w:sz w:val="24"/>
        </w:rPr>
        <w:t>that this</w:t>
      </w:r>
      <w:r>
        <w:rPr>
          <w:spacing w:val="-1"/>
          <w:sz w:val="24"/>
        </w:rPr>
        <w:t xml:space="preserve"> </w:t>
      </w:r>
      <w:r>
        <w:rPr>
          <w:sz w:val="24"/>
        </w:rPr>
        <w:t>paper and related minutes are</w:t>
      </w:r>
      <w:r>
        <w:rPr>
          <w:spacing w:val="-2"/>
          <w:sz w:val="24"/>
        </w:rPr>
        <w:t xml:space="preserve"> </w:t>
      </w:r>
      <w:r>
        <w:rPr>
          <w:sz w:val="24"/>
        </w:rPr>
        <w:t>proactively released once</w:t>
      </w:r>
      <w:r>
        <w:rPr>
          <w:spacing w:val="-1"/>
          <w:sz w:val="24"/>
        </w:rPr>
        <w:t xml:space="preserve"> </w:t>
      </w:r>
      <w:r>
        <w:rPr>
          <w:sz w:val="24"/>
        </w:rPr>
        <w:t>the</w:t>
      </w:r>
      <w:r>
        <w:rPr>
          <w:spacing w:val="-1"/>
          <w:sz w:val="24"/>
        </w:rPr>
        <w:t xml:space="preserve"> </w:t>
      </w:r>
      <w:r>
        <w:rPr>
          <w:sz w:val="24"/>
        </w:rPr>
        <w:t>Bill is passed</w:t>
      </w:r>
      <w:r>
        <w:rPr>
          <w:spacing w:val="-9"/>
          <w:sz w:val="24"/>
        </w:rPr>
        <w:t xml:space="preserve"> </w:t>
      </w:r>
      <w:r>
        <w:rPr>
          <w:sz w:val="24"/>
        </w:rPr>
        <w:t>by</w:t>
      </w:r>
      <w:r>
        <w:rPr>
          <w:spacing w:val="-8"/>
          <w:sz w:val="24"/>
        </w:rPr>
        <w:t xml:space="preserve"> </w:t>
      </w:r>
      <w:r>
        <w:rPr>
          <w:sz w:val="24"/>
        </w:rPr>
        <w:t>the</w:t>
      </w:r>
      <w:r>
        <w:rPr>
          <w:spacing w:val="-6"/>
          <w:sz w:val="24"/>
        </w:rPr>
        <w:t xml:space="preserve"> </w:t>
      </w:r>
      <w:r>
        <w:rPr>
          <w:sz w:val="24"/>
        </w:rPr>
        <w:t>House</w:t>
      </w:r>
      <w:r>
        <w:rPr>
          <w:spacing w:val="-7"/>
          <w:sz w:val="24"/>
        </w:rPr>
        <w:t xml:space="preserve"> </w:t>
      </w:r>
      <w:r>
        <w:rPr>
          <w:sz w:val="24"/>
        </w:rPr>
        <w:t>of</w:t>
      </w:r>
      <w:r>
        <w:rPr>
          <w:spacing w:val="-9"/>
          <w:sz w:val="24"/>
        </w:rPr>
        <w:t xml:space="preserve"> </w:t>
      </w:r>
      <w:r>
        <w:rPr>
          <w:sz w:val="24"/>
        </w:rPr>
        <w:t>Representatives,</w:t>
      </w:r>
      <w:r>
        <w:rPr>
          <w:spacing w:val="-7"/>
          <w:sz w:val="24"/>
        </w:rPr>
        <w:t xml:space="preserve"> </w:t>
      </w:r>
      <w:r>
        <w:rPr>
          <w:sz w:val="24"/>
        </w:rPr>
        <w:t>subject</w:t>
      </w:r>
      <w:r>
        <w:rPr>
          <w:spacing w:val="-8"/>
          <w:sz w:val="24"/>
        </w:rPr>
        <w:t xml:space="preserve"> </w:t>
      </w:r>
      <w:r>
        <w:rPr>
          <w:sz w:val="24"/>
        </w:rPr>
        <w:t>to</w:t>
      </w:r>
      <w:r>
        <w:rPr>
          <w:spacing w:val="-3"/>
          <w:sz w:val="24"/>
        </w:rPr>
        <w:t xml:space="preserve"> </w:t>
      </w:r>
      <w:r>
        <w:rPr>
          <w:sz w:val="24"/>
        </w:rPr>
        <w:t>redaction</w:t>
      </w:r>
      <w:r>
        <w:rPr>
          <w:spacing w:val="-5"/>
          <w:sz w:val="24"/>
        </w:rPr>
        <w:t xml:space="preserve"> </w:t>
      </w:r>
      <w:r>
        <w:rPr>
          <w:sz w:val="24"/>
        </w:rPr>
        <w:t>as</w:t>
      </w:r>
      <w:r>
        <w:rPr>
          <w:spacing w:val="-6"/>
          <w:sz w:val="24"/>
        </w:rPr>
        <w:t xml:space="preserve"> </w:t>
      </w:r>
      <w:r>
        <w:rPr>
          <w:sz w:val="24"/>
        </w:rPr>
        <w:t>appropriate</w:t>
      </w:r>
      <w:r>
        <w:rPr>
          <w:spacing w:val="-4"/>
          <w:sz w:val="24"/>
        </w:rPr>
        <w:t xml:space="preserve"> </w:t>
      </w:r>
      <w:r>
        <w:rPr>
          <w:sz w:val="24"/>
        </w:rPr>
        <w:t>under</w:t>
      </w:r>
      <w:r>
        <w:rPr>
          <w:spacing w:val="-9"/>
          <w:sz w:val="24"/>
        </w:rPr>
        <w:t xml:space="preserve"> </w:t>
      </w:r>
      <w:r>
        <w:rPr>
          <w:sz w:val="24"/>
        </w:rPr>
        <w:t>the Official Information Act 1982.</w:t>
      </w:r>
    </w:p>
    <w:p w14:paraId="7B1D35FF" w14:textId="77777777" w:rsidR="003B1238" w:rsidRDefault="00B852CE">
      <w:pPr>
        <w:pStyle w:val="Heading1"/>
        <w:spacing w:before="122"/>
      </w:pPr>
      <w:r>
        <w:rPr>
          <w:spacing w:val="-2"/>
        </w:rPr>
        <w:t>Recommendations</w:t>
      </w:r>
    </w:p>
    <w:p w14:paraId="2AAD6269" w14:textId="77777777" w:rsidR="003B1238" w:rsidRDefault="00B852CE">
      <w:pPr>
        <w:pStyle w:val="ListParagraph"/>
        <w:numPr>
          <w:ilvl w:val="0"/>
          <w:numId w:val="10"/>
        </w:numPr>
        <w:tabs>
          <w:tab w:val="left" w:pos="1012"/>
        </w:tabs>
        <w:spacing w:before="118"/>
        <w:ind w:hanging="564"/>
        <w:rPr>
          <w:sz w:val="24"/>
        </w:rPr>
      </w:pPr>
      <w:r>
        <w:rPr>
          <w:sz w:val="24"/>
        </w:rPr>
        <w:t>The</w:t>
      </w:r>
      <w:r>
        <w:rPr>
          <w:spacing w:val="-6"/>
          <w:sz w:val="24"/>
        </w:rPr>
        <w:t xml:space="preserve"> </w:t>
      </w:r>
      <w:r>
        <w:rPr>
          <w:sz w:val="24"/>
        </w:rPr>
        <w:t>Minister</w:t>
      </w:r>
      <w:r>
        <w:rPr>
          <w:spacing w:val="-2"/>
          <w:sz w:val="24"/>
        </w:rPr>
        <w:t xml:space="preserve"> </w:t>
      </w:r>
      <w:r>
        <w:rPr>
          <w:sz w:val="24"/>
        </w:rPr>
        <w:t>for</w:t>
      </w:r>
      <w:r>
        <w:rPr>
          <w:spacing w:val="-6"/>
          <w:sz w:val="24"/>
        </w:rPr>
        <w:t xml:space="preserve"> </w:t>
      </w:r>
      <w:r>
        <w:rPr>
          <w:sz w:val="24"/>
        </w:rPr>
        <w:t>Disability</w:t>
      </w:r>
      <w:r>
        <w:rPr>
          <w:spacing w:val="-1"/>
          <w:sz w:val="24"/>
        </w:rPr>
        <w:t xml:space="preserve"> </w:t>
      </w:r>
      <w:r>
        <w:rPr>
          <w:sz w:val="24"/>
        </w:rPr>
        <w:t>Issues</w:t>
      </w:r>
      <w:r>
        <w:rPr>
          <w:spacing w:val="-2"/>
          <w:sz w:val="24"/>
        </w:rPr>
        <w:t xml:space="preserve"> </w:t>
      </w:r>
      <w:r>
        <w:rPr>
          <w:sz w:val="24"/>
        </w:rPr>
        <w:t>recommends that</w:t>
      </w:r>
      <w:r>
        <w:rPr>
          <w:spacing w:val="-2"/>
          <w:sz w:val="24"/>
        </w:rPr>
        <w:t xml:space="preserve"> </w:t>
      </w:r>
      <w:r>
        <w:rPr>
          <w:sz w:val="24"/>
        </w:rPr>
        <w:t>the</w:t>
      </w:r>
      <w:r>
        <w:rPr>
          <w:spacing w:val="-2"/>
          <w:sz w:val="24"/>
        </w:rPr>
        <w:t xml:space="preserve"> Committee:</w:t>
      </w:r>
    </w:p>
    <w:p w14:paraId="58A529D7" w14:textId="77777777" w:rsidR="003B1238" w:rsidRDefault="00B852CE">
      <w:pPr>
        <w:pStyle w:val="ListParagraph"/>
        <w:numPr>
          <w:ilvl w:val="0"/>
          <w:numId w:val="9"/>
        </w:numPr>
        <w:tabs>
          <w:tab w:val="left" w:pos="1300"/>
        </w:tabs>
        <w:ind w:right="826"/>
        <w:rPr>
          <w:sz w:val="24"/>
        </w:rPr>
      </w:pPr>
      <w:r>
        <w:rPr>
          <w:b/>
          <w:sz w:val="24"/>
        </w:rPr>
        <w:t>note</w:t>
      </w:r>
      <w:r>
        <w:rPr>
          <w:b/>
          <w:spacing w:val="-9"/>
          <w:sz w:val="24"/>
        </w:rPr>
        <w:t xml:space="preserve"> </w:t>
      </w:r>
      <w:r>
        <w:rPr>
          <w:sz w:val="24"/>
        </w:rPr>
        <w:t>that</w:t>
      </w:r>
      <w:r>
        <w:rPr>
          <w:spacing w:val="-4"/>
          <w:sz w:val="24"/>
        </w:rPr>
        <w:t xml:space="preserve"> </w:t>
      </w:r>
      <w:r>
        <w:rPr>
          <w:sz w:val="24"/>
        </w:rPr>
        <w:t>in</w:t>
      </w:r>
      <w:r>
        <w:rPr>
          <w:spacing w:val="-5"/>
          <w:sz w:val="24"/>
        </w:rPr>
        <w:t xml:space="preserve"> </w:t>
      </w:r>
      <w:r>
        <w:rPr>
          <w:sz w:val="24"/>
        </w:rPr>
        <w:t>November</w:t>
      </w:r>
      <w:r>
        <w:rPr>
          <w:spacing w:val="-9"/>
          <w:sz w:val="24"/>
        </w:rPr>
        <w:t xml:space="preserve"> </w:t>
      </w:r>
      <w:r>
        <w:rPr>
          <w:sz w:val="24"/>
        </w:rPr>
        <w:t>2025,</w:t>
      </w:r>
      <w:r>
        <w:rPr>
          <w:spacing w:val="-5"/>
          <w:sz w:val="24"/>
        </w:rPr>
        <w:t xml:space="preserve"> </w:t>
      </w:r>
      <w:r>
        <w:rPr>
          <w:sz w:val="24"/>
        </w:rPr>
        <w:t>Cabinet</w:t>
      </w:r>
      <w:r>
        <w:rPr>
          <w:spacing w:val="-4"/>
          <w:sz w:val="24"/>
        </w:rPr>
        <w:t xml:space="preserve"> </w:t>
      </w:r>
      <w:r>
        <w:rPr>
          <w:sz w:val="24"/>
        </w:rPr>
        <w:t>invited</w:t>
      </w:r>
      <w:r>
        <w:rPr>
          <w:spacing w:val="-5"/>
          <w:sz w:val="24"/>
        </w:rPr>
        <w:t xml:space="preserve"> </w:t>
      </w:r>
      <w:r>
        <w:rPr>
          <w:sz w:val="24"/>
        </w:rPr>
        <w:t>me</w:t>
      </w:r>
      <w:r>
        <w:rPr>
          <w:spacing w:val="-8"/>
          <w:sz w:val="24"/>
        </w:rPr>
        <w:t xml:space="preserve"> </w:t>
      </w:r>
      <w:r>
        <w:rPr>
          <w:sz w:val="24"/>
        </w:rPr>
        <w:t>to</w:t>
      </w:r>
      <w:r>
        <w:rPr>
          <w:spacing w:val="-2"/>
          <w:sz w:val="24"/>
        </w:rPr>
        <w:t xml:space="preserve"> </w:t>
      </w:r>
      <w:r>
        <w:rPr>
          <w:sz w:val="24"/>
        </w:rPr>
        <w:t>report</w:t>
      </w:r>
      <w:r>
        <w:rPr>
          <w:spacing w:val="-5"/>
          <w:sz w:val="24"/>
        </w:rPr>
        <w:t xml:space="preserve"> </w:t>
      </w:r>
      <w:r>
        <w:rPr>
          <w:sz w:val="24"/>
        </w:rPr>
        <w:t>back</w:t>
      </w:r>
      <w:r>
        <w:rPr>
          <w:spacing w:val="-5"/>
          <w:sz w:val="24"/>
        </w:rPr>
        <w:t xml:space="preserve"> </w:t>
      </w:r>
      <w:r>
        <w:rPr>
          <w:sz w:val="24"/>
        </w:rPr>
        <w:t>to</w:t>
      </w:r>
      <w:r>
        <w:rPr>
          <w:spacing w:val="-5"/>
          <w:sz w:val="24"/>
        </w:rPr>
        <w:t xml:space="preserve"> </w:t>
      </w:r>
      <w:r>
        <w:rPr>
          <w:sz w:val="24"/>
        </w:rPr>
        <w:t>the</w:t>
      </w:r>
      <w:r>
        <w:rPr>
          <w:spacing w:val="-8"/>
          <w:sz w:val="24"/>
        </w:rPr>
        <w:t xml:space="preserve"> </w:t>
      </w:r>
      <w:r>
        <w:rPr>
          <w:sz w:val="24"/>
        </w:rPr>
        <w:t>Cabinet</w:t>
      </w:r>
      <w:r>
        <w:rPr>
          <w:spacing w:val="-4"/>
          <w:sz w:val="24"/>
        </w:rPr>
        <w:t xml:space="preserve"> </w:t>
      </w:r>
      <w:r>
        <w:rPr>
          <w:sz w:val="24"/>
        </w:rPr>
        <w:t>Social Outcomes Committee by mid-2026 with further policy advice for strengthening Ministry of Social Development (MSD) funded disability support services (DSS). [SOU-25-MIN-0154 refers]</w:t>
      </w:r>
    </w:p>
    <w:p w14:paraId="5342F2D3" w14:textId="77777777" w:rsidR="003B1238" w:rsidRDefault="00B852CE">
      <w:pPr>
        <w:pStyle w:val="ListParagraph"/>
        <w:numPr>
          <w:ilvl w:val="0"/>
          <w:numId w:val="9"/>
        </w:numPr>
        <w:tabs>
          <w:tab w:val="left" w:pos="1300"/>
        </w:tabs>
        <w:spacing w:before="121"/>
        <w:ind w:right="778"/>
        <w:rPr>
          <w:sz w:val="24"/>
        </w:rPr>
      </w:pPr>
      <w:r>
        <w:rPr>
          <w:b/>
          <w:sz w:val="24"/>
        </w:rPr>
        <w:t xml:space="preserve">agree </w:t>
      </w:r>
      <w:r>
        <w:rPr>
          <w:sz w:val="24"/>
        </w:rPr>
        <w:t>to accelerate the strengthening of DSS through a package of policy and operational changes, which will be enhanced by a new</w:t>
      </w:r>
      <w:r>
        <w:rPr>
          <w:spacing w:val="-9"/>
          <w:sz w:val="24"/>
        </w:rPr>
        <w:t xml:space="preserve"> </w:t>
      </w:r>
      <w:r>
        <w:rPr>
          <w:sz w:val="24"/>
        </w:rPr>
        <w:t>Act (the DSS Bill (the Bill)) that</w:t>
      </w:r>
      <w:r>
        <w:rPr>
          <w:spacing w:val="-6"/>
          <w:sz w:val="24"/>
        </w:rPr>
        <w:t xml:space="preserve"> </w:t>
      </w:r>
      <w:r>
        <w:rPr>
          <w:sz w:val="24"/>
        </w:rPr>
        <w:t>establishes</w:t>
      </w:r>
      <w:r>
        <w:rPr>
          <w:spacing w:val="-5"/>
          <w:sz w:val="24"/>
        </w:rPr>
        <w:t xml:space="preserve"> </w:t>
      </w:r>
      <w:r>
        <w:rPr>
          <w:sz w:val="24"/>
        </w:rPr>
        <w:t>a</w:t>
      </w:r>
      <w:r>
        <w:rPr>
          <w:spacing w:val="-9"/>
          <w:sz w:val="24"/>
        </w:rPr>
        <w:t xml:space="preserve"> </w:t>
      </w:r>
      <w:r>
        <w:rPr>
          <w:sz w:val="24"/>
        </w:rPr>
        <w:t>foundational</w:t>
      </w:r>
      <w:r>
        <w:rPr>
          <w:spacing w:val="-6"/>
          <w:sz w:val="24"/>
        </w:rPr>
        <w:t xml:space="preserve"> </w:t>
      </w:r>
      <w:r>
        <w:rPr>
          <w:sz w:val="24"/>
        </w:rPr>
        <w:t>legislative</w:t>
      </w:r>
      <w:r>
        <w:rPr>
          <w:spacing w:val="-8"/>
          <w:sz w:val="24"/>
        </w:rPr>
        <w:t xml:space="preserve"> </w:t>
      </w:r>
      <w:r>
        <w:rPr>
          <w:sz w:val="24"/>
        </w:rPr>
        <w:t>framework</w:t>
      </w:r>
      <w:r>
        <w:rPr>
          <w:spacing w:val="-6"/>
          <w:sz w:val="24"/>
        </w:rPr>
        <w:t xml:space="preserve"> </w:t>
      </w:r>
      <w:r>
        <w:rPr>
          <w:sz w:val="24"/>
        </w:rPr>
        <w:t>and</w:t>
      </w:r>
      <w:r>
        <w:rPr>
          <w:spacing w:val="-5"/>
          <w:sz w:val="24"/>
        </w:rPr>
        <w:t xml:space="preserve"> </w:t>
      </w:r>
      <w:r>
        <w:rPr>
          <w:sz w:val="24"/>
        </w:rPr>
        <w:t>clarifies</w:t>
      </w:r>
      <w:r>
        <w:rPr>
          <w:spacing w:val="-6"/>
          <w:sz w:val="24"/>
        </w:rPr>
        <w:t xml:space="preserve"> </w:t>
      </w:r>
      <w:r>
        <w:rPr>
          <w:sz w:val="24"/>
        </w:rPr>
        <w:t>the</w:t>
      </w:r>
      <w:r>
        <w:rPr>
          <w:spacing w:val="-9"/>
          <w:sz w:val="24"/>
        </w:rPr>
        <w:t xml:space="preserve"> </w:t>
      </w:r>
      <w:r>
        <w:rPr>
          <w:sz w:val="24"/>
        </w:rPr>
        <w:t>policy</w:t>
      </w:r>
      <w:r>
        <w:rPr>
          <w:spacing w:val="-3"/>
          <w:sz w:val="24"/>
        </w:rPr>
        <w:t xml:space="preserve"> </w:t>
      </w:r>
      <w:r>
        <w:rPr>
          <w:sz w:val="24"/>
        </w:rPr>
        <w:t>intent</w:t>
      </w:r>
      <w:r>
        <w:rPr>
          <w:spacing w:val="-5"/>
          <w:sz w:val="24"/>
        </w:rPr>
        <w:t xml:space="preserve"> </w:t>
      </w:r>
      <w:r>
        <w:rPr>
          <w:sz w:val="24"/>
        </w:rPr>
        <w:t>in relation to DSS and carers, and takes a precautionary approach to mitigate potential financial and operational impacts</w:t>
      </w:r>
    </w:p>
    <w:p w14:paraId="4A6A5AB3" w14:textId="77777777" w:rsidR="003B1238" w:rsidRDefault="00B852CE">
      <w:pPr>
        <w:pStyle w:val="ListParagraph"/>
        <w:numPr>
          <w:ilvl w:val="0"/>
          <w:numId w:val="9"/>
        </w:numPr>
        <w:tabs>
          <w:tab w:val="left" w:pos="1300"/>
        </w:tabs>
        <w:spacing w:before="0"/>
        <w:ind w:right="982"/>
        <w:rPr>
          <w:sz w:val="24"/>
        </w:rPr>
      </w:pPr>
      <w:r>
        <w:rPr>
          <w:b/>
          <w:sz w:val="24"/>
        </w:rPr>
        <w:t>note</w:t>
      </w:r>
      <w:r>
        <w:rPr>
          <w:b/>
          <w:spacing w:val="-9"/>
          <w:sz w:val="24"/>
        </w:rPr>
        <w:t xml:space="preserve"> </w:t>
      </w:r>
      <w:r>
        <w:rPr>
          <w:sz w:val="24"/>
        </w:rPr>
        <w:t>that</w:t>
      </w:r>
      <w:r>
        <w:rPr>
          <w:spacing w:val="-4"/>
          <w:sz w:val="24"/>
        </w:rPr>
        <w:t xml:space="preserve"> </w:t>
      </w:r>
      <w:r>
        <w:rPr>
          <w:sz w:val="24"/>
        </w:rPr>
        <w:t>the</w:t>
      </w:r>
      <w:r>
        <w:rPr>
          <w:spacing w:val="-5"/>
          <w:sz w:val="24"/>
        </w:rPr>
        <w:t xml:space="preserve"> </w:t>
      </w:r>
      <w:r>
        <w:rPr>
          <w:sz w:val="24"/>
        </w:rPr>
        <w:t>Bill</w:t>
      </w:r>
      <w:r>
        <w:rPr>
          <w:spacing w:val="-4"/>
          <w:sz w:val="24"/>
        </w:rPr>
        <w:t xml:space="preserve"> </w:t>
      </w:r>
      <w:r>
        <w:rPr>
          <w:sz w:val="24"/>
        </w:rPr>
        <w:t>will</w:t>
      </w:r>
      <w:r>
        <w:rPr>
          <w:spacing w:val="-4"/>
          <w:sz w:val="24"/>
        </w:rPr>
        <w:t xml:space="preserve"> </w:t>
      </w:r>
      <w:r>
        <w:rPr>
          <w:sz w:val="24"/>
        </w:rPr>
        <w:t>give</w:t>
      </w:r>
      <w:r>
        <w:rPr>
          <w:spacing w:val="-6"/>
          <w:sz w:val="24"/>
        </w:rPr>
        <w:t xml:space="preserve"> </w:t>
      </w:r>
      <w:r>
        <w:rPr>
          <w:sz w:val="24"/>
        </w:rPr>
        <w:t>effect</w:t>
      </w:r>
      <w:r>
        <w:rPr>
          <w:spacing w:val="-4"/>
          <w:sz w:val="24"/>
        </w:rPr>
        <w:t xml:space="preserve"> </w:t>
      </w:r>
      <w:r>
        <w:rPr>
          <w:sz w:val="24"/>
        </w:rPr>
        <w:t>to</w:t>
      </w:r>
      <w:r>
        <w:rPr>
          <w:spacing w:val="-5"/>
          <w:sz w:val="24"/>
        </w:rPr>
        <w:t xml:space="preserve"> </w:t>
      </w:r>
      <w:r>
        <w:rPr>
          <w:sz w:val="24"/>
        </w:rPr>
        <w:t>the</w:t>
      </w:r>
      <w:r>
        <w:rPr>
          <w:spacing w:val="-5"/>
          <w:sz w:val="24"/>
        </w:rPr>
        <w:t xml:space="preserve"> </w:t>
      </w:r>
      <w:r>
        <w:rPr>
          <w:sz w:val="24"/>
        </w:rPr>
        <w:t>policy</w:t>
      </w:r>
      <w:r>
        <w:rPr>
          <w:spacing w:val="-5"/>
          <w:sz w:val="24"/>
        </w:rPr>
        <w:t xml:space="preserve"> </w:t>
      </w:r>
      <w:r>
        <w:rPr>
          <w:sz w:val="24"/>
        </w:rPr>
        <w:t>decisions</w:t>
      </w:r>
      <w:r>
        <w:rPr>
          <w:spacing w:val="-3"/>
          <w:sz w:val="24"/>
        </w:rPr>
        <w:t xml:space="preserve"> </w:t>
      </w:r>
      <w:r>
        <w:rPr>
          <w:sz w:val="24"/>
        </w:rPr>
        <w:t>below,</w:t>
      </w:r>
      <w:r>
        <w:rPr>
          <w:spacing w:val="-5"/>
          <w:sz w:val="24"/>
        </w:rPr>
        <w:t xml:space="preserve"> </w:t>
      </w:r>
      <w:r>
        <w:rPr>
          <w:sz w:val="24"/>
        </w:rPr>
        <w:t>and</w:t>
      </w:r>
      <w:r>
        <w:rPr>
          <w:spacing w:val="-2"/>
          <w:sz w:val="24"/>
        </w:rPr>
        <w:t xml:space="preserve"> </w:t>
      </w:r>
      <w:r>
        <w:rPr>
          <w:sz w:val="24"/>
        </w:rPr>
        <w:t>has</w:t>
      </w:r>
      <w:r>
        <w:rPr>
          <w:spacing w:val="-3"/>
          <w:sz w:val="24"/>
        </w:rPr>
        <w:t xml:space="preserve"> </w:t>
      </w:r>
      <w:r>
        <w:rPr>
          <w:sz w:val="24"/>
        </w:rPr>
        <w:t>a</w:t>
      </w:r>
      <w:r>
        <w:rPr>
          <w:spacing w:val="-3"/>
          <w:sz w:val="24"/>
        </w:rPr>
        <w:t xml:space="preserve"> </w:t>
      </w:r>
      <w:r>
        <w:rPr>
          <w:sz w:val="24"/>
        </w:rPr>
        <w:t>proposed category 2 priority on the 2026 Legislation Programme</w:t>
      </w:r>
    </w:p>
    <w:p w14:paraId="6D265AE5" w14:textId="77777777" w:rsidR="003B1238" w:rsidRDefault="00B852CE">
      <w:pPr>
        <w:pStyle w:val="Heading1"/>
        <w:spacing w:before="120"/>
        <w:rPr>
          <w:rFonts w:ascii="Times New Roman"/>
        </w:rPr>
      </w:pPr>
      <w:r>
        <w:rPr>
          <w:rFonts w:ascii="Times New Roman"/>
        </w:rPr>
        <w:t>Policy</w:t>
      </w:r>
      <w:r>
        <w:rPr>
          <w:rFonts w:ascii="Times New Roman"/>
          <w:spacing w:val="-8"/>
        </w:rPr>
        <w:t xml:space="preserve"> </w:t>
      </w:r>
      <w:r>
        <w:rPr>
          <w:rFonts w:ascii="Times New Roman"/>
        </w:rPr>
        <w:t>decisions</w:t>
      </w:r>
      <w:r>
        <w:rPr>
          <w:rFonts w:ascii="Times New Roman"/>
          <w:spacing w:val="-4"/>
        </w:rPr>
        <w:t xml:space="preserve"> </w:t>
      </w:r>
      <w:r>
        <w:rPr>
          <w:rFonts w:ascii="Times New Roman"/>
        </w:rPr>
        <w:t>for</w:t>
      </w:r>
      <w:r>
        <w:rPr>
          <w:rFonts w:ascii="Times New Roman"/>
          <w:spacing w:val="-11"/>
        </w:rPr>
        <w:t xml:space="preserve"> </w:t>
      </w:r>
      <w:r>
        <w:rPr>
          <w:rFonts w:ascii="Times New Roman"/>
        </w:rPr>
        <w:t>inclusion</w:t>
      </w:r>
      <w:r>
        <w:rPr>
          <w:rFonts w:ascii="Times New Roman"/>
          <w:spacing w:val="-4"/>
        </w:rPr>
        <w:t xml:space="preserve"> </w:t>
      </w:r>
      <w:r>
        <w:rPr>
          <w:rFonts w:ascii="Times New Roman"/>
        </w:rPr>
        <w:t>in</w:t>
      </w:r>
      <w:r>
        <w:rPr>
          <w:rFonts w:ascii="Times New Roman"/>
          <w:spacing w:val="-4"/>
        </w:rPr>
        <w:t xml:space="preserve"> </w:t>
      </w:r>
      <w:r>
        <w:rPr>
          <w:rFonts w:ascii="Times New Roman"/>
        </w:rPr>
        <w:t>the</w:t>
      </w:r>
      <w:r>
        <w:rPr>
          <w:rFonts w:ascii="Times New Roman"/>
          <w:spacing w:val="-7"/>
        </w:rPr>
        <w:t xml:space="preserve"> </w:t>
      </w:r>
      <w:r>
        <w:rPr>
          <w:rFonts w:ascii="Times New Roman"/>
        </w:rPr>
        <w:t>Bill:</w:t>
      </w:r>
      <w:r>
        <w:rPr>
          <w:rFonts w:ascii="Times New Roman"/>
          <w:spacing w:val="-5"/>
        </w:rPr>
        <w:t xml:space="preserve"> </w:t>
      </w:r>
      <w:r>
        <w:rPr>
          <w:rFonts w:ascii="Times New Roman"/>
        </w:rPr>
        <w:t>foundational</w:t>
      </w:r>
      <w:r>
        <w:rPr>
          <w:rFonts w:ascii="Times New Roman"/>
          <w:spacing w:val="-4"/>
        </w:rPr>
        <w:t xml:space="preserve"> </w:t>
      </w:r>
      <w:r>
        <w:rPr>
          <w:rFonts w:ascii="Times New Roman"/>
          <w:spacing w:val="-2"/>
        </w:rPr>
        <w:t>elements</w:t>
      </w:r>
    </w:p>
    <w:p w14:paraId="7379E32C" w14:textId="77777777" w:rsidR="003B1238" w:rsidRDefault="00B852CE">
      <w:pPr>
        <w:pStyle w:val="ListParagraph"/>
        <w:numPr>
          <w:ilvl w:val="0"/>
          <w:numId w:val="9"/>
        </w:numPr>
        <w:tabs>
          <w:tab w:val="left" w:pos="1300"/>
        </w:tabs>
        <w:ind w:right="886"/>
        <w:rPr>
          <w:sz w:val="24"/>
        </w:rPr>
      </w:pPr>
      <w:r>
        <w:rPr>
          <w:b/>
          <w:sz w:val="24"/>
        </w:rPr>
        <w:t xml:space="preserve">agree </w:t>
      </w:r>
      <w:r>
        <w:rPr>
          <w:sz w:val="24"/>
        </w:rPr>
        <w:t>that the purpose of the Bill should reflect the intention to provide disability support services which contribute to enabling eligible people to live their everyday life</w:t>
      </w:r>
      <w:r>
        <w:rPr>
          <w:spacing w:val="-11"/>
          <w:sz w:val="24"/>
        </w:rPr>
        <w:t xml:space="preserve"> </w:t>
      </w:r>
      <w:r>
        <w:rPr>
          <w:sz w:val="24"/>
        </w:rPr>
        <w:t>by</w:t>
      </w:r>
      <w:r>
        <w:rPr>
          <w:spacing w:val="-7"/>
          <w:sz w:val="24"/>
        </w:rPr>
        <w:t xml:space="preserve"> </w:t>
      </w:r>
      <w:r>
        <w:rPr>
          <w:sz w:val="24"/>
        </w:rPr>
        <w:t>providing</w:t>
      </w:r>
      <w:r>
        <w:rPr>
          <w:spacing w:val="-6"/>
          <w:sz w:val="24"/>
        </w:rPr>
        <w:t xml:space="preserve"> </w:t>
      </w:r>
      <w:r>
        <w:rPr>
          <w:sz w:val="24"/>
        </w:rPr>
        <w:t>disability</w:t>
      </w:r>
      <w:r>
        <w:rPr>
          <w:spacing w:val="-7"/>
          <w:sz w:val="24"/>
        </w:rPr>
        <w:t xml:space="preserve"> </w:t>
      </w:r>
      <w:r>
        <w:rPr>
          <w:sz w:val="24"/>
        </w:rPr>
        <w:t>support</w:t>
      </w:r>
      <w:r>
        <w:rPr>
          <w:spacing w:val="-7"/>
          <w:sz w:val="24"/>
        </w:rPr>
        <w:t xml:space="preserve"> </w:t>
      </w:r>
      <w:r>
        <w:rPr>
          <w:sz w:val="24"/>
        </w:rPr>
        <w:t>from</w:t>
      </w:r>
      <w:r>
        <w:rPr>
          <w:spacing w:val="-4"/>
          <w:sz w:val="24"/>
        </w:rPr>
        <w:t xml:space="preserve"> </w:t>
      </w:r>
      <w:r>
        <w:rPr>
          <w:sz w:val="24"/>
        </w:rPr>
        <w:t>within</w:t>
      </w:r>
      <w:r>
        <w:rPr>
          <w:spacing w:val="-7"/>
          <w:sz w:val="24"/>
        </w:rPr>
        <w:t xml:space="preserve"> </w:t>
      </w:r>
      <w:r>
        <w:rPr>
          <w:sz w:val="24"/>
        </w:rPr>
        <w:t>funding</w:t>
      </w:r>
      <w:r>
        <w:rPr>
          <w:spacing w:val="-6"/>
          <w:sz w:val="24"/>
        </w:rPr>
        <w:t xml:space="preserve"> </w:t>
      </w:r>
      <w:r>
        <w:rPr>
          <w:sz w:val="24"/>
        </w:rPr>
        <w:t>available,</w:t>
      </w:r>
      <w:r>
        <w:rPr>
          <w:spacing w:val="-7"/>
          <w:sz w:val="24"/>
        </w:rPr>
        <w:t xml:space="preserve"> </w:t>
      </w:r>
      <w:r>
        <w:rPr>
          <w:sz w:val="24"/>
        </w:rPr>
        <w:t>having</w:t>
      </w:r>
      <w:r>
        <w:rPr>
          <w:spacing w:val="-4"/>
          <w:sz w:val="24"/>
        </w:rPr>
        <w:t xml:space="preserve"> </w:t>
      </w:r>
      <w:r>
        <w:rPr>
          <w:sz w:val="24"/>
        </w:rPr>
        <w:t>regards</w:t>
      </w:r>
      <w:r>
        <w:rPr>
          <w:spacing w:val="-7"/>
          <w:sz w:val="24"/>
        </w:rPr>
        <w:t xml:space="preserve"> </w:t>
      </w:r>
      <w:r>
        <w:rPr>
          <w:sz w:val="24"/>
        </w:rPr>
        <w:t>to their needs and circumstances</w:t>
      </w:r>
    </w:p>
    <w:p w14:paraId="260D030D" w14:textId="77777777" w:rsidR="003B1238" w:rsidRDefault="00B852CE">
      <w:pPr>
        <w:pStyle w:val="ListParagraph"/>
        <w:numPr>
          <w:ilvl w:val="0"/>
          <w:numId w:val="9"/>
        </w:numPr>
        <w:tabs>
          <w:tab w:val="left" w:pos="1300"/>
        </w:tabs>
        <w:spacing w:before="121"/>
        <w:ind w:right="628"/>
        <w:rPr>
          <w:sz w:val="24"/>
        </w:rPr>
      </w:pPr>
      <w:r>
        <w:rPr>
          <w:b/>
          <w:sz w:val="24"/>
        </w:rPr>
        <w:t>agree</w:t>
      </w:r>
      <w:r>
        <w:rPr>
          <w:b/>
          <w:spacing w:val="-6"/>
          <w:sz w:val="24"/>
        </w:rPr>
        <w:t xml:space="preserve"> </w:t>
      </w:r>
      <w:r>
        <w:rPr>
          <w:sz w:val="24"/>
        </w:rPr>
        <w:t>that</w:t>
      </w:r>
      <w:r>
        <w:rPr>
          <w:spacing w:val="-4"/>
          <w:sz w:val="24"/>
        </w:rPr>
        <w:t xml:space="preserve"> </w:t>
      </w:r>
      <w:r>
        <w:rPr>
          <w:sz w:val="24"/>
        </w:rPr>
        <w:t>the</w:t>
      </w:r>
      <w:r>
        <w:rPr>
          <w:spacing w:val="-5"/>
          <w:sz w:val="24"/>
        </w:rPr>
        <w:t xml:space="preserve"> </w:t>
      </w:r>
      <w:r>
        <w:rPr>
          <w:sz w:val="24"/>
        </w:rPr>
        <w:t>Bill</w:t>
      </w:r>
      <w:r>
        <w:rPr>
          <w:spacing w:val="-4"/>
          <w:sz w:val="24"/>
        </w:rPr>
        <w:t xml:space="preserve"> </w:t>
      </w:r>
      <w:r>
        <w:rPr>
          <w:sz w:val="24"/>
        </w:rPr>
        <w:t>should</w:t>
      </w:r>
      <w:r>
        <w:rPr>
          <w:spacing w:val="-7"/>
          <w:sz w:val="24"/>
        </w:rPr>
        <w:t xml:space="preserve"> </w:t>
      </w:r>
      <w:r>
        <w:rPr>
          <w:sz w:val="24"/>
        </w:rPr>
        <w:t>provide</w:t>
      </w:r>
      <w:r>
        <w:rPr>
          <w:spacing w:val="-8"/>
          <w:sz w:val="24"/>
        </w:rPr>
        <w:t xml:space="preserve"> </w:t>
      </w:r>
      <w:r>
        <w:rPr>
          <w:sz w:val="24"/>
        </w:rPr>
        <w:t>a</w:t>
      </w:r>
      <w:r>
        <w:rPr>
          <w:spacing w:val="-6"/>
          <w:sz w:val="24"/>
        </w:rPr>
        <w:t xml:space="preserve"> </w:t>
      </w:r>
      <w:r>
        <w:rPr>
          <w:sz w:val="24"/>
        </w:rPr>
        <w:t>framework</w:t>
      </w:r>
      <w:r>
        <w:rPr>
          <w:spacing w:val="-5"/>
          <w:sz w:val="24"/>
        </w:rPr>
        <w:t xml:space="preserve"> </w:t>
      </w:r>
      <w:r>
        <w:rPr>
          <w:sz w:val="24"/>
        </w:rPr>
        <w:t>to</w:t>
      </w:r>
      <w:r>
        <w:rPr>
          <w:spacing w:val="-5"/>
          <w:sz w:val="24"/>
        </w:rPr>
        <w:t xml:space="preserve"> </w:t>
      </w:r>
      <w:r>
        <w:rPr>
          <w:sz w:val="24"/>
        </w:rPr>
        <w:t>allow</w:t>
      </w:r>
      <w:r>
        <w:rPr>
          <w:spacing w:val="-5"/>
          <w:sz w:val="24"/>
        </w:rPr>
        <w:t xml:space="preserve"> </w:t>
      </w:r>
      <w:r>
        <w:rPr>
          <w:sz w:val="24"/>
        </w:rPr>
        <w:t>for</w:t>
      </w:r>
      <w:r>
        <w:rPr>
          <w:spacing w:val="-9"/>
          <w:sz w:val="24"/>
        </w:rPr>
        <w:t xml:space="preserve"> </w:t>
      </w:r>
      <w:r>
        <w:rPr>
          <w:sz w:val="24"/>
        </w:rPr>
        <w:t>subsequent</w:t>
      </w:r>
      <w:r>
        <w:rPr>
          <w:spacing w:val="-4"/>
          <w:sz w:val="24"/>
        </w:rPr>
        <w:t xml:space="preserve"> </w:t>
      </w:r>
      <w:r>
        <w:rPr>
          <w:sz w:val="24"/>
        </w:rPr>
        <w:t>decisions</w:t>
      </w:r>
      <w:r>
        <w:rPr>
          <w:spacing w:val="-3"/>
          <w:sz w:val="24"/>
        </w:rPr>
        <w:t xml:space="preserve"> </w:t>
      </w:r>
      <w:r>
        <w:rPr>
          <w:sz w:val="24"/>
        </w:rPr>
        <w:t>to</w:t>
      </w:r>
      <w:r>
        <w:rPr>
          <w:spacing w:val="-5"/>
          <w:sz w:val="24"/>
        </w:rPr>
        <w:t xml:space="preserve"> </w:t>
      </w:r>
      <w:r>
        <w:rPr>
          <w:sz w:val="24"/>
        </w:rPr>
        <w:t>be implemented through secondary legislation by establishing:</w:t>
      </w:r>
    </w:p>
    <w:p w14:paraId="5C3ACB22" w14:textId="77777777" w:rsidR="003B1238" w:rsidRDefault="00B852CE">
      <w:pPr>
        <w:pStyle w:val="ListParagraph"/>
        <w:numPr>
          <w:ilvl w:val="1"/>
          <w:numId w:val="9"/>
        </w:numPr>
        <w:tabs>
          <w:tab w:val="left" w:pos="1866"/>
        </w:tabs>
        <w:ind w:right="636"/>
        <w:rPr>
          <w:sz w:val="24"/>
        </w:rPr>
      </w:pPr>
      <w:r>
        <w:rPr>
          <w:sz w:val="24"/>
        </w:rPr>
        <w:t>the</w:t>
      </w:r>
      <w:r>
        <w:rPr>
          <w:spacing w:val="-9"/>
          <w:sz w:val="24"/>
        </w:rPr>
        <w:t xml:space="preserve"> </w:t>
      </w:r>
      <w:r>
        <w:rPr>
          <w:sz w:val="24"/>
        </w:rPr>
        <w:t>power</w:t>
      </w:r>
      <w:r>
        <w:rPr>
          <w:spacing w:val="-10"/>
          <w:sz w:val="24"/>
        </w:rPr>
        <w:t xml:space="preserve"> </w:t>
      </w:r>
      <w:r>
        <w:rPr>
          <w:sz w:val="24"/>
        </w:rPr>
        <w:t>to</w:t>
      </w:r>
      <w:r>
        <w:rPr>
          <w:spacing w:val="-9"/>
          <w:sz w:val="24"/>
        </w:rPr>
        <w:t xml:space="preserve"> </w:t>
      </w:r>
      <w:r>
        <w:rPr>
          <w:sz w:val="24"/>
        </w:rPr>
        <w:t>make</w:t>
      </w:r>
      <w:r>
        <w:rPr>
          <w:spacing w:val="-11"/>
          <w:sz w:val="24"/>
        </w:rPr>
        <w:t xml:space="preserve"> </w:t>
      </w:r>
      <w:r>
        <w:rPr>
          <w:sz w:val="24"/>
        </w:rPr>
        <w:t>Minister-approved</w:t>
      </w:r>
      <w:r>
        <w:rPr>
          <w:spacing w:val="-9"/>
          <w:sz w:val="24"/>
        </w:rPr>
        <w:t xml:space="preserve"> </w:t>
      </w:r>
      <w:r>
        <w:rPr>
          <w:sz w:val="24"/>
        </w:rPr>
        <w:t>(and</w:t>
      </w:r>
      <w:r>
        <w:rPr>
          <w:spacing w:val="-9"/>
          <w:sz w:val="24"/>
        </w:rPr>
        <w:t xml:space="preserve"> </w:t>
      </w:r>
      <w:r>
        <w:rPr>
          <w:sz w:val="24"/>
        </w:rPr>
        <w:t>Cabinet</w:t>
      </w:r>
      <w:r>
        <w:rPr>
          <w:spacing w:val="-6"/>
          <w:sz w:val="24"/>
        </w:rPr>
        <w:t xml:space="preserve"> </w:t>
      </w:r>
      <w:r>
        <w:rPr>
          <w:sz w:val="24"/>
        </w:rPr>
        <w:t>approved</w:t>
      </w:r>
      <w:r>
        <w:rPr>
          <w:spacing w:val="-9"/>
          <w:sz w:val="24"/>
        </w:rPr>
        <w:t xml:space="preserve"> </w:t>
      </w:r>
      <w:r>
        <w:rPr>
          <w:sz w:val="24"/>
        </w:rPr>
        <w:t>where</w:t>
      </w:r>
      <w:r>
        <w:rPr>
          <w:spacing w:val="-8"/>
          <w:sz w:val="24"/>
        </w:rPr>
        <w:t xml:space="preserve"> </w:t>
      </w:r>
      <w:r>
        <w:rPr>
          <w:sz w:val="24"/>
        </w:rPr>
        <w:t xml:space="preserve">appropriate) Ministerial </w:t>
      </w:r>
      <w:proofErr w:type="spellStart"/>
      <w:r>
        <w:rPr>
          <w:sz w:val="24"/>
        </w:rPr>
        <w:t>programmes</w:t>
      </w:r>
      <w:proofErr w:type="spellEnd"/>
      <w:r>
        <w:rPr>
          <w:sz w:val="24"/>
        </w:rPr>
        <w:t xml:space="preserve"> (to be used primarily for funding policy)</w:t>
      </w:r>
    </w:p>
    <w:p w14:paraId="568FC725" w14:textId="77777777" w:rsidR="003B1238" w:rsidRDefault="00B852CE">
      <w:pPr>
        <w:pStyle w:val="ListParagraph"/>
        <w:numPr>
          <w:ilvl w:val="1"/>
          <w:numId w:val="9"/>
        </w:numPr>
        <w:tabs>
          <w:tab w:val="left" w:pos="1866"/>
        </w:tabs>
        <w:ind w:right="1207"/>
        <w:rPr>
          <w:sz w:val="24"/>
        </w:rPr>
      </w:pPr>
      <w:r>
        <w:rPr>
          <w:sz w:val="24"/>
        </w:rPr>
        <w:t>the power to make Ministerial directions (to be used primarily to provide direction,</w:t>
      </w:r>
      <w:r>
        <w:rPr>
          <w:spacing w:val="-9"/>
          <w:sz w:val="24"/>
        </w:rPr>
        <w:t xml:space="preserve"> </w:t>
      </w:r>
      <w:r>
        <w:rPr>
          <w:sz w:val="24"/>
        </w:rPr>
        <w:t>clarification,</w:t>
      </w:r>
      <w:r>
        <w:rPr>
          <w:spacing w:val="-9"/>
          <w:sz w:val="24"/>
        </w:rPr>
        <w:t xml:space="preserve"> </w:t>
      </w:r>
      <w:r>
        <w:rPr>
          <w:sz w:val="24"/>
        </w:rPr>
        <w:t>and</w:t>
      </w:r>
      <w:r>
        <w:rPr>
          <w:spacing w:val="-9"/>
          <w:sz w:val="24"/>
        </w:rPr>
        <w:t xml:space="preserve"> </w:t>
      </w:r>
      <w:r>
        <w:rPr>
          <w:sz w:val="24"/>
        </w:rPr>
        <w:t>oversight</w:t>
      </w:r>
      <w:r>
        <w:rPr>
          <w:spacing w:val="-9"/>
          <w:sz w:val="24"/>
        </w:rPr>
        <w:t xml:space="preserve"> </w:t>
      </w:r>
      <w:r>
        <w:rPr>
          <w:sz w:val="24"/>
        </w:rPr>
        <w:t>of</w:t>
      </w:r>
      <w:r>
        <w:rPr>
          <w:spacing w:val="-10"/>
          <w:sz w:val="24"/>
        </w:rPr>
        <w:t xml:space="preserve"> </w:t>
      </w:r>
      <w:r>
        <w:rPr>
          <w:sz w:val="24"/>
        </w:rPr>
        <w:t>DSS</w:t>
      </w:r>
      <w:r>
        <w:rPr>
          <w:spacing w:val="-8"/>
          <w:sz w:val="24"/>
        </w:rPr>
        <w:t xml:space="preserve"> </w:t>
      </w:r>
      <w:r>
        <w:rPr>
          <w:sz w:val="24"/>
        </w:rPr>
        <w:t>and</w:t>
      </w:r>
      <w:r>
        <w:rPr>
          <w:spacing w:val="-6"/>
          <w:sz w:val="24"/>
        </w:rPr>
        <w:t xml:space="preserve"> </w:t>
      </w:r>
      <w:r>
        <w:rPr>
          <w:sz w:val="24"/>
        </w:rPr>
        <w:t>Ministerial</w:t>
      </w:r>
      <w:r>
        <w:rPr>
          <w:spacing w:val="-9"/>
          <w:sz w:val="24"/>
        </w:rPr>
        <w:t xml:space="preserve"> </w:t>
      </w:r>
      <w:proofErr w:type="spellStart"/>
      <w:r>
        <w:rPr>
          <w:sz w:val="24"/>
        </w:rPr>
        <w:t>programmes</w:t>
      </w:r>
      <w:proofErr w:type="spellEnd"/>
      <w:r>
        <w:rPr>
          <w:sz w:val="24"/>
        </w:rPr>
        <w:t>)</w:t>
      </w:r>
    </w:p>
    <w:p w14:paraId="64D7B094" w14:textId="77777777" w:rsidR="003B1238" w:rsidRDefault="00B852CE">
      <w:pPr>
        <w:pStyle w:val="ListParagraph"/>
        <w:numPr>
          <w:ilvl w:val="0"/>
          <w:numId w:val="9"/>
        </w:numPr>
        <w:tabs>
          <w:tab w:val="left" w:pos="1300"/>
        </w:tabs>
        <w:ind w:right="648"/>
        <w:rPr>
          <w:sz w:val="24"/>
        </w:rPr>
      </w:pPr>
      <w:r>
        <w:rPr>
          <w:b/>
          <w:sz w:val="24"/>
        </w:rPr>
        <w:t>agree</w:t>
      </w:r>
      <w:r>
        <w:rPr>
          <w:b/>
          <w:spacing w:val="-6"/>
          <w:sz w:val="24"/>
        </w:rPr>
        <w:t xml:space="preserve"> </w:t>
      </w:r>
      <w:r>
        <w:rPr>
          <w:sz w:val="24"/>
        </w:rPr>
        <w:t>that</w:t>
      </w:r>
      <w:r>
        <w:rPr>
          <w:spacing w:val="-5"/>
          <w:sz w:val="24"/>
        </w:rPr>
        <w:t xml:space="preserve"> </w:t>
      </w:r>
      <w:r>
        <w:rPr>
          <w:sz w:val="24"/>
        </w:rPr>
        <w:t>the</w:t>
      </w:r>
      <w:r>
        <w:rPr>
          <w:spacing w:val="-6"/>
          <w:sz w:val="24"/>
        </w:rPr>
        <w:t xml:space="preserve"> </w:t>
      </w:r>
      <w:r>
        <w:rPr>
          <w:sz w:val="24"/>
        </w:rPr>
        <w:t>Bill</w:t>
      </w:r>
      <w:r>
        <w:rPr>
          <w:spacing w:val="-5"/>
          <w:sz w:val="24"/>
        </w:rPr>
        <w:t xml:space="preserve"> </w:t>
      </w:r>
      <w:r>
        <w:rPr>
          <w:sz w:val="24"/>
        </w:rPr>
        <w:t>should</w:t>
      </w:r>
      <w:r>
        <w:rPr>
          <w:spacing w:val="-12"/>
          <w:sz w:val="24"/>
        </w:rPr>
        <w:t xml:space="preserve"> </w:t>
      </w:r>
      <w:r>
        <w:rPr>
          <w:sz w:val="24"/>
        </w:rPr>
        <w:t>clarify</w:t>
      </w:r>
      <w:r>
        <w:rPr>
          <w:spacing w:val="-6"/>
          <w:sz w:val="24"/>
        </w:rPr>
        <w:t xml:space="preserve"> </w:t>
      </w:r>
      <w:r>
        <w:rPr>
          <w:sz w:val="24"/>
        </w:rPr>
        <w:t>that</w:t>
      </w:r>
      <w:r>
        <w:rPr>
          <w:spacing w:val="-3"/>
          <w:sz w:val="24"/>
        </w:rPr>
        <w:t xml:space="preserve"> </w:t>
      </w:r>
      <w:r>
        <w:rPr>
          <w:sz w:val="24"/>
        </w:rPr>
        <w:t>DSS</w:t>
      </w:r>
      <w:r>
        <w:rPr>
          <w:spacing w:val="-4"/>
          <w:sz w:val="24"/>
        </w:rPr>
        <w:t xml:space="preserve"> </w:t>
      </w:r>
      <w:r>
        <w:rPr>
          <w:sz w:val="24"/>
        </w:rPr>
        <w:t>is</w:t>
      </w:r>
      <w:r>
        <w:rPr>
          <w:spacing w:val="-7"/>
          <w:sz w:val="24"/>
        </w:rPr>
        <w:t xml:space="preserve"> </w:t>
      </w:r>
      <w:r>
        <w:rPr>
          <w:sz w:val="24"/>
        </w:rPr>
        <w:t>a</w:t>
      </w:r>
      <w:r>
        <w:rPr>
          <w:spacing w:val="-6"/>
          <w:sz w:val="24"/>
        </w:rPr>
        <w:t xml:space="preserve"> </w:t>
      </w:r>
      <w:r>
        <w:rPr>
          <w:sz w:val="24"/>
        </w:rPr>
        <w:t>funding</w:t>
      </w:r>
      <w:r>
        <w:rPr>
          <w:spacing w:val="-5"/>
          <w:sz w:val="24"/>
        </w:rPr>
        <w:t xml:space="preserve"> </w:t>
      </w:r>
      <w:proofErr w:type="spellStart"/>
      <w:r>
        <w:rPr>
          <w:sz w:val="24"/>
        </w:rPr>
        <w:t>programme</w:t>
      </w:r>
      <w:proofErr w:type="spellEnd"/>
      <w:r>
        <w:rPr>
          <w:spacing w:val="-6"/>
          <w:sz w:val="24"/>
        </w:rPr>
        <w:t xml:space="preserve"> </w:t>
      </w:r>
      <w:r>
        <w:rPr>
          <w:sz w:val="24"/>
        </w:rPr>
        <w:t>administered</w:t>
      </w:r>
      <w:r>
        <w:rPr>
          <w:spacing w:val="-5"/>
          <w:sz w:val="24"/>
        </w:rPr>
        <w:t xml:space="preserve"> </w:t>
      </w:r>
      <w:r>
        <w:rPr>
          <w:sz w:val="24"/>
        </w:rPr>
        <w:t>by</w:t>
      </w:r>
      <w:r>
        <w:rPr>
          <w:spacing w:val="-6"/>
          <w:sz w:val="24"/>
        </w:rPr>
        <w:t xml:space="preserve"> </w:t>
      </w:r>
      <w:r>
        <w:rPr>
          <w:sz w:val="24"/>
        </w:rPr>
        <w:t xml:space="preserve">an agency which </w:t>
      </w:r>
      <w:proofErr w:type="gramStart"/>
      <w:r>
        <w:rPr>
          <w:sz w:val="24"/>
        </w:rPr>
        <w:t>makes a contribution</w:t>
      </w:r>
      <w:proofErr w:type="gramEnd"/>
      <w:r>
        <w:rPr>
          <w:sz w:val="24"/>
        </w:rPr>
        <w:t xml:space="preserve"> to the care of disabled people</w:t>
      </w:r>
    </w:p>
    <w:p w14:paraId="419E0B50" w14:textId="77777777" w:rsidR="003B1238" w:rsidRDefault="00B852CE">
      <w:pPr>
        <w:pStyle w:val="ListParagraph"/>
        <w:numPr>
          <w:ilvl w:val="0"/>
          <w:numId w:val="9"/>
        </w:numPr>
        <w:tabs>
          <w:tab w:val="left" w:pos="1300"/>
        </w:tabs>
        <w:rPr>
          <w:sz w:val="24"/>
        </w:rPr>
      </w:pPr>
      <w:r>
        <w:rPr>
          <w:b/>
          <w:sz w:val="24"/>
        </w:rPr>
        <w:t>agree</w:t>
      </w:r>
      <w:r>
        <w:rPr>
          <w:b/>
          <w:spacing w:val="-7"/>
          <w:sz w:val="24"/>
        </w:rPr>
        <w:t xml:space="preserve"> </w:t>
      </w:r>
      <w:r>
        <w:rPr>
          <w:sz w:val="24"/>
        </w:rPr>
        <w:t>that</w:t>
      </w:r>
      <w:r>
        <w:rPr>
          <w:spacing w:val="-2"/>
          <w:sz w:val="24"/>
        </w:rPr>
        <w:t xml:space="preserve"> </w:t>
      </w:r>
      <w:r>
        <w:rPr>
          <w:sz w:val="24"/>
        </w:rPr>
        <w:t>responsibility</w:t>
      </w:r>
      <w:r>
        <w:rPr>
          <w:spacing w:val="-6"/>
          <w:sz w:val="24"/>
        </w:rPr>
        <w:t xml:space="preserve"> </w:t>
      </w:r>
      <w:r>
        <w:rPr>
          <w:sz w:val="24"/>
        </w:rPr>
        <w:t>for</w:t>
      </w:r>
      <w:r>
        <w:rPr>
          <w:spacing w:val="-7"/>
          <w:sz w:val="24"/>
        </w:rPr>
        <w:t xml:space="preserve"> </w:t>
      </w:r>
      <w:r>
        <w:rPr>
          <w:sz w:val="24"/>
        </w:rPr>
        <w:t>care</w:t>
      </w:r>
      <w:r>
        <w:rPr>
          <w:spacing w:val="-7"/>
          <w:sz w:val="24"/>
        </w:rPr>
        <w:t xml:space="preserve"> </w:t>
      </w:r>
      <w:r>
        <w:rPr>
          <w:sz w:val="24"/>
        </w:rPr>
        <w:t>of</w:t>
      </w:r>
      <w:r>
        <w:rPr>
          <w:spacing w:val="-4"/>
          <w:sz w:val="24"/>
        </w:rPr>
        <w:t xml:space="preserve"> </w:t>
      </w:r>
      <w:r>
        <w:rPr>
          <w:sz w:val="24"/>
        </w:rPr>
        <w:t>disabled</w:t>
      </w:r>
      <w:r>
        <w:rPr>
          <w:spacing w:val="-4"/>
          <w:sz w:val="24"/>
        </w:rPr>
        <w:t xml:space="preserve"> </w:t>
      </w:r>
      <w:r>
        <w:rPr>
          <w:sz w:val="24"/>
        </w:rPr>
        <w:t>people</w:t>
      </w:r>
      <w:r>
        <w:rPr>
          <w:spacing w:val="-6"/>
          <w:sz w:val="24"/>
        </w:rPr>
        <w:t xml:space="preserve"> </w:t>
      </w:r>
      <w:r>
        <w:rPr>
          <w:sz w:val="24"/>
        </w:rPr>
        <w:t>rests</w:t>
      </w:r>
      <w:r>
        <w:rPr>
          <w:spacing w:val="-2"/>
          <w:sz w:val="24"/>
        </w:rPr>
        <w:t xml:space="preserve"> </w:t>
      </w:r>
      <w:r>
        <w:rPr>
          <w:sz w:val="24"/>
        </w:rPr>
        <w:t>in</w:t>
      </w:r>
      <w:r>
        <w:rPr>
          <w:spacing w:val="-3"/>
          <w:sz w:val="24"/>
        </w:rPr>
        <w:t xml:space="preserve"> </w:t>
      </w:r>
      <w:r>
        <w:rPr>
          <w:sz w:val="24"/>
        </w:rPr>
        <w:t>the</w:t>
      </w:r>
      <w:r>
        <w:rPr>
          <w:spacing w:val="-7"/>
          <w:sz w:val="24"/>
        </w:rPr>
        <w:t xml:space="preserve"> </w:t>
      </w:r>
      <w:r>
        <w:rPr>
          <w:sz w:val="24"/>
        </w:rPr>
        <w:t>first</w:t>
      </w:r>
      <w:r>
        <w:rPr>
          <w:spacing w:val="-2"/>
          <w:sz w:val="24"/>
        </w:rPr>
        <w:t xml:space="preserve"> </w:t>
      </w:r>
      <w:r>
        <w:rPr>
          <w:sz w:val="24"/>
        </w:rPr>
        <w:t>instance</w:t>
      </w:r>
      <w:r>
        <w:rPr>
          <w:spacing w:val="-6"/>
          <w:sz w:val="24"/>
        </w:rPr>
        <w:t xml:space="preserve"> </w:t>
      </w:r>
      <w:r>
        <w:rPr>
          <w:spacing w:val="-4"/>
          <w:sz w:val="24"/>
        </w:rPr>
        <w:t>with</w:t>
      </w:r>
    </w:p>
    <w:p w14:paraId="6724C4F7" w14:textId="77777777" w:rsidR="003B1238" w:rsidRDefault="00B852CE">
      <w:pPr>
        <w:pStyle w:val="BodyText"/>
        <w:spacing w:before="0"/>
        <w:ind w:left="1300" w:firstLine="0"/>
      </w:pPr>
      <w:r>
        <w:t>their</w:t>
      </w:r>
      <w:r>
        <w:rPr>
          <w:spacing w:val="-2"/>
        </w:rPr>
        <w:t xml:space="preserve"> </w:t>
      </w:r>
      <w:r>
        <w:t>family</w:t>
      </w:r>
      <w:r>
        <w:rPr>
          <w:spacing w:val="-1"/>
        </w:rPr>
        <w:t xml:space="preserve"> </w:t>
      </w:r>
      <w:r>
        <w:t>and</w:t>
      </w:r>
      <w:r>
        <w:rPr>
          <w:spacing w:val="-1"/>
        </w:rPr>
        <w:t xml:space="preserve"> </w:t>
      </w:r>
      <w:r>
        <w:t>whānau,</w:t>
      </w:r>
      <w:r>
        <w:rPr>
          <w:spacing w:val="1"/>
        </w:rPr>
        <w:t xml:space="preserve"> </w:t>
      </w:r>
      <w:r>
        <w:t>or</w:t>
      </w:r>
      <w:r>
        <w:rPr>
          <w:spacing w:val="-1"/>
        </w:rPr>
        <w:t xml:space="preserve"> </w:t>
      </w:r>
      <w:r>
        <w:t>other</w:t>
      </w:r>
      <w:r>
        <w:rPr>
          <w:spacing w:val="-1"/>
        </w:rPr>
        <w:t xml:space="preserve"> </w:t>
      </w:r>
      <w:r>
        <w:t>natural</w:t>
      </w:r>
      <w:r>
        <w:rPr>
          <w:spacing w:val="-1"/>
        </w:rPr>
        <w:t xml:space="preserve"> </w:t>
      </w:r>
      <w:r>
        <w:rPr>
          <w:spacing w:val="-2"/>
        </w:rPr>
        <w:t>supports</w:t>
      </w:r>
    </w:p>
    <w:p w14:paraId="08A52DD2" w14:textId="77777777" w:rsidR="003B1238" w:rsidRDefault="00B852CE">
      <w:pPr>
        <w:pStyle w:val="ListParagraph"/>
        <w:numPr>
          <w:ilvl w:val="0"/>
          <w:numId w:val="9"/>
        </w:numPr>
        <w:tabs>
          <w:tab w:val="left" w:pos="1299"/>
        </w:tabs>
        <w:ind w:left="1299" w:hanging="424"/>
        <w:jc w:val="both"/>
        <w:rPr>
          <w:sz w:val="24"/>
        </w:rPr>
      </w:pPr>
      <w:r>
        <w:rPr>
          <w:b/>
          <w:sz w:val="24"/>
        </w:rPr>
        <w:t>note</w:t>
      </w:r>
      <w:r>
        <w:rPr>
          <w:b/>
          <w:spacing w:val="-10"/>
          <w:sz w:val="24"/>
        </w:rPr>
        <w:t xml:space="preserve"> </w:t>
      </w:r>
      <w:r>
        <w:rPr>
          <w:sz w:val="24"/>
        </w:rPr>
        <w:t>that</w:t>
      </w:r>
      <w:r>
        <w:rPr>
          <w:spacing w:val="-1"/>
          <w:sz w:val="24"/>
        </w:rPr>
        <w:t xml:space="preserve"> </w:t>
      </w:r>
      <w:r>
        <w:rPr>
          <w:sz w:val="24"/>
        </w:rPr>
        <w:t>existing</w:t>
      </w:r>
      <w:r>
        <w:rPr>
          <w:spacing w:val="-1"/>
          <w:sz w:val="24"/>
        </w:rPr>
        <w:t xml:space="preserve"> </w:t>
      </w:r>
      <w:r>
        <w:rPr>
          <w:sz w:val="24"/>
        </w:rPr>
        <w:t>eligibility</w:t>
      </w:r>
      <w:r>
        <w:rPr>
          <w:spacing w:val="-3"/>
          <w:sz w:val="24"/>
        </w:rPr>
        <w:t xml:space="preserve"> </w:t>
      </w:r>
      <w:r>
        <w:rPr>
          <w:sz w:val="24"/>
        </w:rPr>
        <w:t>settings</w:t>
      </w:r>
      <w:r>
        <w:rPr>
          <w:spacing w:val="-2"/>
          <w:sz w:val="24"/>
        </w:rPr>
        <w:t xml:space="preserve"> </w:t>
      </w:r>
      <w:r>
        <w:rPr>
          <w:sz w:val="24"/>
        </w:rPr>
        <w:t>will</w:t>
      </w:r>
      <w:r>
        <w:rPr>
          <w:spacing w:val="-1"/>
          <w:sz w:val="24"/>
        </w:rPr>
        <w:t xml:space="preserve"> </w:t>
      </w:r>
      <w:r>
        <w:rPr>
          <w:spacing w:val="-2"/>
          <w:sz w:val="24"/>
        </w:rPr>
        <w:t>continue</w:t>
      </w:r>
    </w:p>
    <w:p w14:paraId="43DB8EF5" w14:textId="77777777" w:rsidR="003B1238" w:rsidRDefault="00B852CE">
      <w:pPr>
        <w:pStyle w:val="ListParagraph"/>
        <w:numPr>
          <w:ilvl w:val="0"/>
          <w:numId w:val="9"/>
        </w:numPr>
        <w:tabs>
          <w:tab w:val="left" w:pos="1300"/>
        </w:tabs>
        <w:spacing w:before="121"/>
        <w:ind w:right="809"/>
        <w:jc w:val="both"/>
        <w:rPr>
          <w:sz w:val="24"/>
        </w:rPr>
      </w:pPr>
      <w:r>
        <w:rPr>
          <w:b/>
          <w:sz w:val="24"/>
        </w:rPr>
        <w:t>agree</w:t>
      </w:r>
      <w:r>
        <w:rPr>
          <w:b/>
          <w:spacing w:val="-2"/>
          <w:sz w:val="24"/>
        </w:rPr>
        <w:t xml:space="preserve"> </w:t>
      </w:r>
      <w:r>
        <w:rPr>
          <w:sz w:val="24"/>
        </w:rPr>
        <w:t>that</w:t>
      </w:r>
      <w:r>
        <w:rPr>
          <w:spacing w:val="-1"/>
          <w:sz w:val="24"/>
        </w:rPr>
        <w:t xml:space="preserve"> </w:t>
      </w:r>
      <w:r>
        <w:rPr>
          <w:sz w:val="24"/>
        </w:rPr>
        <w:t>the</w:t>
      </w:r>
      <w:r>
        <w:rPr>
          <w:spacing w:val="-1"/>
          <w:sz w:val="24"/>
        </w:rPr>
        <w:t xml:space="preserve"> </w:t>
      </w:r>
      <w:r>
        <w:rPr>
          <w:sz w:val="24"/>
        </w:rPr>
        <w:t>Bill</w:t>
      </w:r>
      <w:r>
        <w:rPr>
          <w:spacing w:val="-1"/>
          <w:sz w:val="24"/>
        </w:rPr>
        <w:t xml:space="preserve"> </w:t>
      </w:r>
      <w:r>
        <w:rPr>
          <w:sz w:val="24"/>
        </w:rPr>
        <w:t>should establish</w:t>
      </w:r>
      <w:r>
        <w:rPr>
          <w:spacing w:val="-1"/>
          <w:sz w:val="24"/>
        </w:rPr>
        <w:t xml:space="preserve"> </w:t>
      </w:r>
      <w:r>
        <w:rPr>
          <w:sz w:val="24"/>
        </w:rPr>
        <w:t>that</w:t>
      </w:r>
      <w:r>
        <w:rPr>
          <w:spacing w:val="-1"/>
          <w:sz w:val="24"/>
        </w:rPr>
        <w:t xml:space="preserve"> </w:t>
      </w:r>
      <w:r>
        <w:rPr>
          <w:sz w:val="24"/>
        </w:rPr>
        <w:t>MSD</w:t>
      </w:r>
      <w:r>
        <w:rPr>
          <w:spacing w:val="-2"/>
          <w:sz w:val="24"/>
        </w:rPr>
        <w:t xml:space="preserve"> </w:t>
      </w:r>
      <w:r>
        <w:rPr>
          <w:sz w:val="24"/>
        </w:rPr>
        <w:t>can</w:t>
      </w:r>
      <w:r>
        <w:rPr>
          <w:spacing w:val="-1"/>
          <w:sz w:val="24"/>
        </w:rPr>
        <w:t xml:space="preserve"> </w:t>
      </w:r>
      <w:r>
        <w:rPr>
          <w:sz w:val="24"/>
        </w:rPr>
        <w:t>use</w:t>
      </w:r>
      <w:r>
        <w:rPr>
          <w:spacing w:val="-2"/>
          <w:sz w:val="24"/>
        </w:rPr>
        <w:t xml:space="preserve"> </w:t>
      </w:r>
      <w:r>
        <w:rPr>
          <w:sz w:val="24"/>
        </w:rPr>
        <w:t>DSS to</w:t>
      </w:r>
      <w:r>
        <w:rPr>
          <w:spacing w:val="-1"/>
          <w:sz w:val="24"/>
        </w:rPr>
        <w:t xml:space="preserve"> </w:t>
      </w:r>
      <w:r>
        <w:rPr>
          <w:sz w:val="24"/>
        </w:rPr>
        <w:t>invest</w:t>
      </w:r>
      <w:r>
        <w:rPr>
          <w:spacing w:val="-1"/>
          <w:sz w:val="24"/>
        </w:rPr>
        <w:t xml:space="preserve"> </w:t>
      </w:r>
      <w:r>
        <w:rPr>
          <w:sz w:val="24"/>
        </w:rPr>
        <w:t>early</w:t>
      </w:r>
      <w:r>
        <w:rPr>
          <w:spacing w:val="-1"/>
          <w:sz w:val="24"/>
        </w:rPr>
        <w:t xml:space="preserve"> </w:t>
      </w:r>
      <w:r>
        <w:rPr>
          <w:sz w:val="24"/>
        </w:rPr>
        <w:t>in</w:t>
      </w:r>
      <w:r>
        <w:rPr>
          <w:spacing w:val="-1"/>
          <w:sz w:val="24"/>
        </w:rPr>
        <w:t xml:space="preserve"> </w:t>
      </w:r>
      <w:r>
        <w:rPr>
          <w:sz w:val="24"/>
        </w:rPr>
        <w:t>support for</w:t>
      </w:r>
      <w:r>
        <w:rPr>
          <w:spacing w:val="-9"/>
          <w:sz w:val="24"/>
        </w:rPr>
        <w:t xml:space="preserve"> </w:t>
      </w:r>
      <w:r>
        <w:rPr>
          <w:sz w:val="24"/>
        </w:rPr>
        <w:t>eligible</w:t>
      </w:r>
      <w:r>
        <w:rPr>
          <w:spacing w:val="-7"/>
          <w:sz w:val="24"/>
        </w:rPr>
        <w:t xml:space="preserve"> </w:t>
      </w:r>
      <w:r>
        <w:rPr>
          <w:sz w:val="24"/>
        </w:rPr>
        <w:t>disabled</w:t>
      </w:r>
      <w:r>
        <w:rPr>
          <w:spacing w:val="-6"/>
          <w:sz w:val="24"/>
        </w:rPr>
        <w:t xml:space="preserve"> </w:t>
      </w:r>
      <w:r>
        <w:rPr>
          <w:sz w:val="24"/>
        </w:rPr>
        <w:t>people,</w:t>
      </w:r>
      <w:r>
        <w:rPr>
          <w:spacing w:val="-6"/>
          <w:sz w:val="24"/>
        </w:rPr>
        <w:t xml:space="preserve"> </w:t>
      </w:r>
      <w:r>
        <w:rPr>
          <w:sz w:val="24"/>
        </w:rPr>
        <w:t>for</w:t>
      </w:r>
      <w:r>
        <w:rPr>
          <w:spacing w:val="-8"/>
          <w:sz w:val="24"/>
        </w:rPr>
        <w:t xml:space="preserve"> </w:t>
      </w:r>
      <w:r>
        <w:rPr>
          <w:sz w:val="24"/>
        </w:rPr>
        <w:t>example</w:t>
      </w:r>
      <w:r>
        <w:rPr>
          <w:spacing w:val="-7"/>
          <w:sz w:val="24"/>
        </w:rPr>
        <w:t xml:space="preserve"> </w:t>
      </w:r>
      <w:r>
        <w:rPr>
          <w:sz w:val="24"/>
        </w:rPr>
        <w:t>but</w:t>
      </w:r>
      <w:r>
        <w:rPr>
          <w:spacing w:val="-5"/>
          <w:sz w:val="24"/>
        </w:rPr>
        <w:t xml:space="preserve"> </w:t>
      </w:r>
      <w:r>
        <w:rPr>
          <w:sz w:val="24"/>
        </w:rPr>
        <w:t>not</w:t>
      </w:r>
      <w:r>
        <w:rPr>
          <w:spacing w:val="-5"/>
          <w:sz w:val="24"/>
        </w:rPr>
        <w:t xml:space="preserve"> </w:t>
      </w:r>
      <w:r>
        <w:rPr>
          <w:sz w:val="24"/>
        </w:rPr>
        <w:t>limited</w:t>
      </w:r>
      <w:r>
        <w:rPr>
          <w:spacing w:val="-5"/>
          <w:sz w:val="24"/>
        </w:rPr>
        <w:t xml:space="preserve"> </w:t>
      </w:r>
      <w:r>
        <w:rPr>
          <w:sz w:val="24"/>
        </w:rPr>
        <w:t>to</w:t>
      </w:r>
      <w:r>
        <w:rPr>
          <w:spacing w:val="-6"/>
          <w:sz w:val="24"/>
        </w:rPr>
        <w:t xml:space="preserve"> </w:t>
      </w:r>
      <w:r>
        <w:rPr>
          <w:sz w:val="24"/>
        </w:rPr>
        <w:t>maintaining</w:t>
      </w:r>
      <w:r>
        <w:rPr>
          <w:spacing w:val="-5"/>
          <w:sz w:val="24"/>
        </w:rPr>
        <w:t xml:space="preserve"> </w:t>
      </w:r>
      <w:r>
        <w:rPr>
          <w:sz w:val="24"/>
        </w:rPr>
        <w:t>or</w:t>
      </w:r>
      <w:r>
        <w:rPr>
          <w:spacing w:val="-7"/>
          <w:sz w:val="24"/>
        </w:rPr>
        <w:t xml:space="preserve"> </w:t>
      </w:r>
      <w:r>
        <w:rPr>
          <w:sz w:val="24"/>
        </w:rPr>
        <w:t>promoting their independence</w:t>
      </w:r>
    </w:p>
    <w:p w14:paraId="59081349" w14:textId="77777777" w:rsidR="003B1238" w:rsidRDefault="00B852CE">
      <w:pPr>
        <w:pStyle w:val="ListParagraph"/>
        <w:numPr>
          <w:ilvl w:val="0"/>
          <w:numId w:val="9"/>
        </w:numPr>
        <w:tabs>
          <w:tab w:val="left" w:pos="1300"/>
        </w:tabs>
        <w:spacing w:before="122"/>
        <w:ind w:right="1032"/>
        <w:jc w:val="both"/>
        <w:rPr>
          <w:sz w:val="24"/>
        </w:rPr>
      </w:pPr>
      <w:r>
        <w:rPr>
          <w:b/>
          <w:sz w:val="24"/>
        </w:rPr>
        <w:t>agree</w:t>
      </w:r>
      <w:r>
        <w:rPr>
          <w:b/>
          <w:spacing w:val="-8"/>
          <w:sz w:val="24"/>
        </w:rPr>
        <w:t xml:space="preserve"> </w:t>
      </w:r>
      <w:r>
        <w:rPr>
          <w:sz w:val="24"/>
        </w:rPr>
        <w:t>that</w:t>
      </w:r>
      <w:r>
        <w:rPr>
          <w:spacing w:val="-7"/>
          <w:sz w:val="24"/>
        </w:rPr>
        <w:t xml:space="preserve"> </w:t>
      </w:r>
      <w:r>
        <w:rPr>
          <w:sz w:val="24"/>
        </w:rPr>
        <w:t>the</w:t>
      </w:r>
      <w:r>
        <w:rPr>
          <w:spacing w:val="-8"/>
          <w:sz w:val="24"/>
        </w:rPr>
        <w:t xml:space="preserve"> </w:t>
      </w:r>
      <w:r>
        <w:rPr>
          <w:sz w:val="24"/>
        </w:rPr>
        <w:t>Bill</w:t>
      </w:r>
      <w:r>
        <w:rPr>
          <w:spacing w:val="-6"/>
          <w:sz w:val="24"/>
        </w:rPr>
        <w:t xml:space="preserve"> </w:t>
      </w:r>
      <w:r>
        <w:rPr>
          <w:sz w:val="24"/>
        </w:rPr>
        <w:t>makes</w:t>
      </w:r>
      <w:r>
        <w:rPr>
          <w:spacing w:val="-7"/>
          <w:sz w:val="24"/>
        </w:rPr>
        <w:t xml:space="preserve"> </w:t>
      </w:r>
      <w:r>
        <w:rPr>
          <w:sz w:val="24"/>
        </w:rPr>
        <w:t>it</w:t>
      </w:r>
      <w:r>
        <w:rPr>
          <w:spacing w:val="-4"/>
          <w:sz w:val="24"/>
        </w:rPr>
        <w:t xml:space="preserve"> </w:t>
      </w:r>
      <w:r>
        <w:rPr>
          <w:sz w:val="24"/>
        </w:rPr>
        <w:t>clear</w:t>
      </w:r>
      <w:r>
        <w:rPr>
          <w:spacing w:val="-8"/>
          <w:sz w:val="24"/>
        </w:rPr>
        <w:t xml:space="preserve"> </w:t>
      </w:r>
      <w:r>
        <w:rPr>
          <w:sz w:val="24"/>
        </w:rPr>
        <w:t>that</w:t>
      </w:r>
      <w:r>
        <w:rPr>
          <w:spacing w:val="-7"/>
          <w:sz w:val="24"/>
        </w:rPr>
        <w:t xml:space="preserve"> </w:t>
      </w:r>
      <w:r>
        <w:rPr>
          <w:sz w:val="24"/>
        </w:rPr>
        <w:t>the</w:t>
      </w:r>
      <w:r>
        <w:rPr>
          <w:spacing w:val="-5"/>
          <w:sz w:val="24"/>
        </w:rPr>
        <w:t xml:space="preserve"> </w:t>
      </w:r>
      <w:r>
        <w:rPr>
          <w:sz w:val="24"/>
        </w:rPr>
        <w:t>responsible</w:t>
      </w:r>
      <w:r>
        <w:rPr>
          <w:spacing w:val="-8"/>
          <w:sz w:val="24"/>
        </w:rPr>
        <w:t xml:space="preserve"> </w:t>
      </w:r>
      <w:r>
        <w:rPr>
          <w:sz w:val="24"/>
        </w:rPr>
        <w:t>Minister,</w:t>
      </w:r>
      <w:r>
        <w:rPr>
          <w:spacing w:val="-7"/>
          <w:sz w:val="24"/>
        </w:rPr>
        <w:t xml:space="preserve"> </w:t>
      </w:r>
      <w:r>
        <w:rPr>
          <w:sz w:val="24"/>
        </w:rPr>
        <w:t>through</w:t>
      </w:r>
      <w:r>
        <w:rPr>
          <w:spacing w:val="-5"/>
          <w:sz w:val="24"/>
        </w:rPr>
        <w:t xml:space="preserve"> </w:t>
      </w:r>
      <w:r>
        <w:rPr>
          <w:sz w:val="24"/>
        </w:rPr>
        <w:t xml:space="preserve">Ministerial </w:t>
      </w:r>
      <w:proofErr w:type="spellStart"/>
      <w:r>
        <w:rPr>
          <w:sz w:val="24"/>
        </w:rPr>
        <w:t>programmes</w:t>
      </w:r>
      <w:proofErr w:type="spellEnd"/>
      <w:r>
        <w:rPr>
          <w:sz w:val="24"/>
        </w:rPr>
        <w:t xml:space="preserve"> and directions, can target funding and services based on a disabled</w:t>
      </w:r>
    </w:p>
    <w:p w14:paraId="25D8BFE6" w14:textId="77777777" w:rsidR="003B1238" w:rsidRDefault="00B852CE">
      <w:pPr>
        <w:pStyle w:val="BodyText"/>
        <w:spacing w:before="0"/>
        <w:ind w:left="1300" w:firstLine="0"/>
        <w:jc w:val="both"/>
      </w:pPr>
      <w:r>
        <w:t>person’s</w:t>
      </w:r>
      <w:r>
        <w:rPr>
          <w:spacing w:val="-10"/>
        </w:rPr>
        <w:t xml:space="preserve"> </w:t>
      </w:r>
      <w:r>
        <w:t>needs</w:t>
      </w:r>
      <w:r>
        <w:rPr>
          <w:spacing w:val="-9"/>
        </w:rPr>
        <w:t xml:space="preserve"> </w:t>
      </w:r>
      <w:r>
        <w:t>and</w:t>
      </w:r>
      <w:r>
        <w:rPr>
          <w:spacing w:val="-4"/>
        </w:rPr>
        <w:t xml:space="preserve"> </w:t>
      </w:r>
      <w:r>
        <w:rPr>
          <w:spacing w:val="-2"/>
        </w:rPr>
        <w:t>circumstances</w:t>
      </w:r>
    </w:p>
    <w:p w14:paraId="07468F02" w14:textId="77777777" w:rsidR="003B1238" w:rsidRDefault="00B852CE">
      <w:pPr>
        <w:pStyle w:val="ListParagraph"/>
        <w:numPr>
          <w:ilvl w:val="0"/>
          <w:numId w:val="9"/>
        </w:numPr>
        <w:tabs>
          <w:tab w:val="left" w:pos="1300"/>
        </w:tabs>
        <w:ind w:right="1022"/>
        <w:jc w:val="both"/>
        <w:rPr>
          <w:sz w:val="24"/>
        </w:rPr>
      </w:pPr>
      <w:r>
        <w:rPr>
          <w:b/>
          <w:sz w:val="24"/>
        </w:rPr>
        <w:t>agree</w:t>
      </w:r>
      <w:r>
        <w:rPr>
          <w:b/>
          <w:spacing w:val="-6"/>
          <w:sz w:val="24"/>
        </w:rPr>
        <w:t xml:space="preserve"> </w:t>
      </w:r>
      <w:r>
        <w:rPr>
          <w:sz w:val="24"/>
        </w:rPr>
        <w:t>that</w:t>
      </w:r>
      <w:r>
        <w:rPr>
          <w:spacing w:val="-4"/>
          <w:sz w:val="24"/>
        </w:rPr>
        <w:t xml:space="preserve"> </w:t>
      </w:r>
      <w:r>
        <w:rPr>
          <w:sz w:val="24"/>
        </w:rPr>
        <w:t>the</w:t>
      </w:r>
      <w:r>
        <w:rPr>
          <w:spacing w:val="-5"/>
          <w:sz w:val="24"/>
        </w:rPr>
        <w:t xml:space="preserve"> </w:t>
      </w:r>
      <w:r>
        <w:rPr>
          <w:sz w:val="24"/>
        </w:rPr>
        <w:t>Bill</w:t>
      </w:r>
      <w:r>
        <w:rPr>
          <w:spacing w:val="-4"/>
          <w:sz w:val="24"/>
        </w:rPr>
        <w:t xml:space="preserve"> </w:t>
      </w:r>
      <w:proofErr w:type="gramStart"/>
      <w:r>
        <w:rPr>
          <w:sz w:val="24"/>
        </w:rPr>
        <w:t>include</w:t>
      </w:r>
      <w:proofErr w:type="gramEnd"/>
      <w:r>
        <w:rPr>
          <w:spacing w:val="-8"/>
          <w:sz w:val="24"/>
        </w:rPr>
        <w:t xml:space="preserve"> </w:t>
      </w:r>
      <w:r>
        <w:rPr>
          <w:sz w:val="24"/>
        </w:rPr>
        <w:t>that</w:t>
      </w:r>
      <w:r>
        <w:rPr>
          <w:spacing w:val="-5"/>
          <w:sz w:val="24"/>
        </w:rPr>
        <w:t xml:space="preserve"> </w:t>
      </w:r>
      <w:r>
        <w:rPr>
          <w:sz w:val="24"/>
        </w:rPr>
        <w:t>MSD</w:t>
      </w:r>
      <w:r>
        <w:rPr>
          <w:spacing w:val="-7"/>
          <w:sz w:val="24"/>
        </w:rPr>
        <w:t xml:space="preserve"> </w:t>
      </w:r>
      <w:r>
        <w:rPr>
          <w:sz w:val="24"/>
        </w:rPr>
        <w:t>and</w:t>
      </w:r>
      <w:r>
        <w:rPr>
          <w:spacing w:val="-5"/>
          <w:sz w:val="24"/>
        </w:rPr>
        <w:t xml:space="preserve"> </w:t>
      </w:r>
      <w:r>
        <w:rPr>
          <w:sz w:val="24"/>
        </w:rPr>
        <w:t>its</w:t>
      </w:r>
      <w:r>
        <w:rPr>
          <w:spacing w:val="-7"/>
          <w:sz w:val="24"/>
        </w:rPr>
        <w:t xml:space="preserve"> </w:t>
      </w:r>
      <w:r>
        <w:rPr>
          <w:sz w:val="24"/>
        </w:rPr>
        <w:t>contracted</w:t>
      </w:r>
      <w:r>
        <w:rPr>
          <w:spacing w:val="-5"/>
          <w:sz w:val="24"/>
        </w:rPr>
        <w:t xml:space="preserve"> </w:t>
      </w:r>
      <w:r>
        <w:rPr>
          <w:sz w:val="24"/>
        </w:rPr>
        <w:t>providers</w:t>
      </w:r>
      <w:r>
        <w:rPr>
          <w:spacing w:val="-6"/>
          <w:sz w:val="24"/>
        </w:rPr>
        <w:t xml:space="preserve"> </w:t>
      </w:r>
      <w:r>
        <w:rPr>
          <w:sz w:val="24"/>
        </w:rPr>
        <w:t>can</w:t>
      </w:r>
      <w:r>
        <w:rPr>
          <w:spacing w:val="-5"/>
          <w:sz w:val="24"/>
        </w:rPr>
        <w:t xml:space="preserve"> </w:t>
      </w:r>
      <w:r>
        <w:rPr>
          <w:sz w:val="24"/>
        </w:rPr>
        <w:t>only</w:t>
      </w:r>
      <w:r>
        <w:rPr>
          <w:spacing w:val="-2"/>
          <w:sz w:val="24"/>
        </w:rPr>
        <w:t xml:space="preserve"> </w:t>
      </w:r>
      <w:r>
        <w:rPr>
          <w:sz w:val="24"/>
        </w:rPr>
        <w:t>allocate funding</w:t>
      </w:r>
      <w:r>
        <w:rPr>
          <w:spacing w:val="-6"/>
          <w:sz w:val="24"/>
        </w:rPr>
        <w:t xml:space="preserve"> </w:t>
      </w:r>
      <w:r>
        <w:rPr>
          <w:sz w:val="24"/>
        </w:rPr>
        <w:t>or</w:t>
      </w:r>
      <w:r>
        <w:rPr>
          <w:spacing w:val="-8"/>
          <w:sz w:val="24"/>
        </w:rPr>
        <w:t xml:space="preserve"> </w:t>
      </w:r>
      <w:r>
        <w:rPr>
          <w:sz w:val="24"/>
        </w:rPr>
        <w:t>other</w:t>
      </w:r>
      <w:r>
        <w:rPr>
          <w:spacing w:val="-9"/>
          <w:sz w:val="24"/>
        </w:rPr>
        <w:t xml:space="preserve"> </w:t>
      </w:r>
      <w:r>
        <w:rPr>
          <w:sz w:val="24"/>
        </w:rPr>
        <w:t>support,</w:t>
      </w:r>
      <w:r>
        <w:rPr>
          <w:spacing w:val="-1"/>
          <w:sz w:val="24"/>
        </w:rPr>
        <w:t xml:space="preserve"> </w:t>
      </w:r>
      <w:proofErr w:type="gramStart"/>
      <w:r>
        <w:rPr>
          <w:sz w:val="24"/>
        </w:rPr>
        <w:t>including</w:t>
      </w:r>
      <w:r>
        <w:rPr>
          <w:spacing w:val="-5"/>
          <w:sz w:val="24"/>
        </w:rPr>
        <w:t xml:space="preserve"> </w:t>
      </w:r>
      <w:r>
        <w:rPr>
          <w:sz w:val="24"/>
        </w:rPr>
        <w:t>to</w:t>
      </w:r>
      <w:proofErr w:type="gramEnd"/>
      <w:r>
        <w:rPr>
          <w:spacing w:val="-6"/>
          <w:sz w:val="24"/>
        </w:rPr>
        <w:t xml:space="preserve"> </w:t>
      </w:r>
      <w:r>
        <w:rPr>
          <w:sz w:val="24"/>
        </w:rPr>
        <w:t>family</w:t>
      </w:r>
      <w:r>
        <w:rPr>
          <w:spacing w:val="-5"/>
          <w:sz w:val="24"/>
        </w:rPr>
        <w:t xml:space="preserve"> </w:t>
      </w:r>
      <w:r>
        <w:rPr>
          <w:sz w:val="24"/>
        </w:rPr>
        <w:t>members,</w:t>
      </w:r>
      <w:r>
        <w:rPr>
          <w:spacing w:val="-6"/>
          <w:sz w:val="24"/>
        </w:rPr>
        <w:t xml:space="preserve"> </w:t>
      </w:r>
      <w:r>
        <w:rPr>
          <w:sz w:val="24"/>
        </w:rPr>
        <w:t>in</w:t>
      </w:r>
      <w:r>
        <w:rPr>
          <w:spacing w:val="-6"/>
          <w:sz w:val="24"/>
        </w:rPr>
        <w:t xml:space="preserve"> </w:t>
      </w:r>
      <w:r>
        <w:rPr>
          <w:sz w:val="24"/>
        </w:rPr>
        <w:t>accordance</w:t>
      </w:r>
      <w:r>
        <w:rPr>
          <w:spacing w:val="-9"/>
          <w:sz w:val="24"/>
        </w:rPr>
        <w:t xml:space="preserve"> </w:t>
      </w:r>
      <w:r>
        <w:rPr>
          <w:sz w:val="24"/>
        </w:rPr>
        <w:t>with</w:t>
      </w:r>
      <w:r>
        <w:rPr>
          <w:spacing w:val="-3"/>
          <w:sz w:val="24"/>
        </w:rPr>
        <w:t xml:space="preserve"> </w:t>
      </w:r>
      <w:r>
        <w:rPr>
          <w:sz w:val="24"/>
        </w:rPr>
        <w:t>what</w:t>
      </w:r>
      <w:r>
        <w:rPr>
          <w:spacing w:val="-5"/>
          <w:sz w:val="24"/>
        </w:rPr>
        <w:t xml:space="preserve"> </w:t>
      </w:r>
      <w:r>
        <w:rPr>
          <w:sz w:val="24"/>
        </w:rPr>
        <w:t>is</w:t>
      </w:r>
    </w:p>
    <w:p w14:paraId="38E8F8E6" w14:textId="77777777" w:rsidR="003B1238" w:rsidRDefault="003B1238">
      <w:pPr>
        <w:pStyle w:val="ListParagraph"/>
        <w:jc w:val="both"/>
        <w:rPr>
          <w:sz w:val="24"/>
        </w:rPr>
        <w:sectPr w:rsidR="003B1238">
          <w:pgSz w:w="11920" w:h="16850"/>
          <w:pgMar w:top="1300" w:right="708" w:bottom="1320" w:left="992" w:header="429" w:footer="1123" w:gutter="0"/>
          <w:cols w:space="720"/>
        </w:sectPr>
      </w:pPr>
    </w:p>
    <w:p w14:paraId="5CA159BB" w14:textId="77777777" w:rsidR="003B1238" w:rsidRDefault="00B852CE">
      <w:pPr>
        <w:pStyle w:val="BodyText"/>
        <w:spacing w:before="100"/>
        <w:ind w:left="1300" w:right="634" w:firstLine="0"/>
      </w:pPr>
      <w:proofErr w:type="gramStart"/>
      <w:r>
        <w:t>provided</w:t>
      </w:r>
      <w:r>
        <w:rPr>
          <w:spacing w:val="-10"/>
        </w:rPr>
        <w:t xml:space="preserve"> </w:t>
      </w:r>
      <w:r>
        <w:t>for</w:t>
      </w:r>
      <w:proofErr w:type="gramEnd"/>
      <w:r>
        <w:rPr>
          <w:spacing w:val="-10"/>
        </w:rPr>
        <w:t xml:space="preserve"> </w:t>
      </w:r>
      <w:r>
        <w:t>under</w:t>
      </w:r>
      <w:r>
        <w:rPr>
          <w:spacing w:val="-6"/>
        </w:rPr>
        <w:t xml:space="preserve"> </w:t>
      </w:r>
      <w:r>
        <w:t>the</w:t>
      </w:r>
      <w:r>
        <w:rPr>
          <w:spacing w:val="-15"/>
        </w:rPr>
        <w:t xml:space="preserve"> </w:t>
      </w:r>
      <w:r>
        <w:t>Act,</w:t>
      </w:r>
      <w:r>
        <w:rPr>
          <w:spacing w:val="-5"/>
        </w:rPr>
        <w:t xml:space="preserve"> </w:t>
      </w:r>
      <w:r>
        <w:t>including</w:t>
      </w:r>
      <w:r>
        <w:rPr>
          <w:spacing w:val="-5"/>
        </w:rPr>
        <w:t xml:space="preserve"> </w:t>
      </w:r>
      <w:r>
        <w:t>under</w:t>
      </w:r>
      <w:r>
        <w:rPr>
          <w:spacing w:val="-7"/>
        </w:rPr>
        <w:t xml:space="preserve"> </w:t>
      </w:r>
      <w:r>
        <w:t>any</w:t>
      </w:r>
      <w:r>
        <w:rPr>
          <w:spacing w:val="-6"/>
        </w:rPr>
        <w:t xml:space="preserve"> </w:t>
      </w:r>
      <w:r>
        <w:t>savings</w:t>
      </w:r>
      <w:r>
        <w:rPr>
          <w:spacing w:val="-4"/>
        </w:rPr>
        <w:t xml:space="preserve"> </w:t>
      </w:r>
      <w:r>
        <w:t>provisions</w:t>
      </w:r>
      <w:r>
        <w:rPr>
          <w:spacing w:val="-7"/>
        </w:rPr>
        <w:t xml:space="preserve"> </w:t>
      </w:r>
      <w:r>
        <w:t>(existing</w:t>
      </w:r>
      <w:r>
        <w:rPr>
          <w:spacing w:val="-5"/>
        </w:rPr>
        <w:t xml:space="preserve"> </w:t>
      </w:r>
      <w:r>
        <w:t>policies that are saved)</w:t>
      </w:r>
    </w:p>
    <w:p w14:paraId="34FC5465" w14:textId="77777777" w:rsidR="003B1238" w:rsidRDefault="00B852CE">
      <w:pPr>
        <w:pStyle w:val="Heading1"/>
        <w:spacing w:before="120"/>
        <w:rPr>
          <w:rFonts w:ascii="Times New Roman"/>
        </w:rPr>
      </w:pPr>
      <w:r>
        <w:rPr>
          <w:rFonts w:ascii="Times New Roman"/>
        </w:rPr>
        <w:t>Policy</w:t>
      </w:r>
      <w:r>
        <w:rPr>
          <w:rFonts w:ascii="Times New Roman"/>
          <w:spacing w:val="-9"/>
        </w:rPr>
        <w:t xml:space="preserve"> </w:t>
      </w:r>
      <w:r>
        <w:rPr>
          <w:rFonts w:ascii="Times New Roman"/>
        </w:rPr>
        <w:t>decisions</w:t>
      </w:r>
      <w:r>
        <w:rPr>
          <w:rFonts w:ascii="Times New Roman"/>
          <w:spacing w:val="-6"/>
        </w:rPr>
        <w:t xml:space="preserve"> </w:t>
      </w:r>
      <w:r>
        <w:rPr>
          <w:rFonts w:ascii="Times New Roman"/>
        </w:rPr>
        <w:t>for</w:t>
      </w:r>
      <w:r>
        <w:rPr>
          <w:rFonts w:ascii="Times New Roman"/>
          <w:spacing w:val="-10"/>
        </w:rPr>
        <w:t xml:space="preserve"> </w:t>
      </w:r>
      <w:r>
        <w:rPr>
          <w:rFonts w:ascii="Times New Roman"/>
        </w:rPr>
        <w:t>inclusion</w:t>
      </w:r>
      <w:r>
        <w:rPr>
          <w:rFonts w:ascii="Times New Roman"/>
          <w:spacing w:val="-3"/>
        </w:rPr>
        <w:t xml:space="preserve"> </w:t>
      </w:r>
      <w:r>
        <w:rPr>
          <w:rFonts w:ascii="Times New Roman"/>
        </w:rPr>
        <w:t>in</w:t>
      </w:r>
      <w:r>
        <w:rPr>
          <w:rFonts w:ascii="Times New Roman"/>
          <w:spacing w:val="-6"/>
        </w:rPr>
        <w:t xml:space="preserve"> </w:t>
      </w:r>
      <w:r>
        <w:rPr>
          <w:rFonts w:ascii="Times New Roman"/>
        </w:rPr>
        <w:t>the</w:t>
      </w:r>
      <w:r>
        <w:rPr>
          <w:rFonts w:ascii="Times New Roman"/>
          <w:spacing w:val="-5"/>
        </w:rPr>
        <w:t xml:space="preserve"> </w:t>
      </w:r>
      <w:r>
        <w:rPr>
          <w:rFonts w:ascii="Times New Roman"/>
        </w:rPr>
        <w:t>Bill:</w:t>
      </w:r>
      <w:r>
        <w:rPr>
          <w:rFonts w:ascii="Times New Roman"/>
          <w:spacing w:val="-7"/>
        </w:rPr>
        <w:t xml:space="preserve"> </w:t>
      </w:r>
      <w:r>
        <w:rPr>
          <w:rFonts w:ascii="Times New Roman"/>
        </w:rPr>
        <w:t>employment-related</w:t>
      </w:r>
      <w:r>
        <w:rPr>
          <w:rFonts w:ascii="Times New Roman"/>
          <w:spacing w:val="-2"/>
        </w:rPr>
        <w:t xml:space="preserve"> provisions</w:t>
      </w:r>
    </w:p>
    <w:p w14:paraId="4F3E6B07" w14:textId="77777777" w:rsidR="003B1238" w:rsidRDefault="00B852CE">
      <w:pPr>
        <w:pStyle w:val="ListParagraph"/>
        <w:numPr>
          <w:ilvl w:val="0"/>
          <w:numId w:val="9"/>
        </w:numPr>
        <w:tabs>
          <w:tab w:val="left" w:pos="1300"/>
        </w:tabs>
        <w:ind w:right="792"/>
        <w:rPr>
          <w:sz w:val="24"/>
        </w:rPr>
      </w:pPr>
      <w:r>
        <w:rPr>
          <w:b/>
          <w:sz w:val="24"/>
        </w:rPr>
        <w:t xml:space="preserve">note </w:t>
      </w:r>
      <w:r>
        <w:rPr>
          <w:sz w:val="24"/>
        </w:rPr>
        <w:t xml:space="preserve">that the Supreme Court released its judgment </w:t>
      </w:r>
      <w:r>
        <w:rPr>
          <w:i/>
          <w:sz w:val="24"/>
        </w:rPr>
        <w:t xml:space="preserve">Fleming v Attorney-General [2025] NZSC 188 </w:t>
      </w:r>
      <w:r>
        <w:rPr>
          <w:sz w:val="24"/>
        </w:rPr>
        <w:t>in December 2025 (the judgment), which established two paid family</w:t>
      </w:r>
      <w:r>
        <w:rPr>
          <w:spacing w:val="-5"/>
          <w:sz w:val="24"/>
        </w:rPr>
        <w:t xml:space="preserve"> </w:t>
      </w:r>
      <w:r>
        <w:rPr>
          <w:sz w:val="24"/>
        </w:rPr>
        <w:t>carers,</w:t>
      </w:r>
      <w:r>
        <w:rPr>
          <w:spacing w:val="-6"/>
          <w:sz w:val="24"/>
        </w:rPr>
        <w:t xml:space="preserve"> </w:t>
      </w:r>
      <w:proofErr w:type="spellStart"/>
      <w:r>
        <w:rPr>
          <w:sz w:val="24"/>
        </w:rPr>
        <w:t>Ms</w:t>
      </w:r>
      <w:proofErr w:type="spellEnd"/>
      <w:r>
        <w:rPr>
          <w:spacing w:val="-6"/>
          <w:sz w:val="24"/>
        </w:rPr>
        <w:t xml:space="preserve"> </w:t>
      </w:r>
      <w:r>
        <w:rPr>
          <w:sz w:val="24"/>
        </w:rPr>
        <w:t>Fleming</w:t>
      </w:r>
      <w:r>
        <w:rPr>
          <w:spacing w:val="-5"/>
          <w:sz w:val="24"/>
        </w:rPr>
        <w:t xml:space="preserve"> </w:t>
      </w:r>
      <w:r>
        <w:rPr>
          <w:sz w:val="24"/>
        </w:rPr>
        <w:t>and</w:t>
      </w:r>
      <w:r>
        <w:rPr>
          <w:spacing w:val="-6"/>
          <w:sz w:val="24"/>
        </w:rPr>
        <w:t xml:space="preserve"> </w:t>
      </w:r>
      <w:proofErr w:type="spellStart"/>
      <w:r>
        <w:rPr>
          <w:sz w:val="24"/>
        </w:rPr>
        <w:t>Mr</w:t>
      </w:r>
      <w:proofErr w:type="spellEnd"/>
      <w:r>
        <w:rPr>
          <w:spacing w:val="-9"/>
          <w:sz w:val="24"/>
        </w:rPr>
        <w:t xml:space="preserve"> </w:t>
      </w:r>
      <w:r>
        <w:rPr>
          <w:sz w:val="24"/>
        </w:rPr>
        <w:t>Humphreys,</w:t>
      </w:r>
      <w:r>
        <w:rPr>
          <w:spacing w:val="-3"/>
          <w:sz w:val="24"/>
        </w:rPr>
        <w:t xml:space="preserve"> </w:t>
      </w:r>
      <w:r>
        <w:rPr>
          <w:sz w:val="24"/>
        </w:rPr>
        <w:t>as</w:t>
      </w:r>
      <w:r>
        <w:rPr>
          <w:spacing w:val="-3"/>
          <w:sz w:val="24"/>
        </w:rPr>
        <w:t xml:space="preserve"> </w:t>
      </w:r>
      <w:r>
        <w:rPr>
          <w:sz w:val="24"/>
        </w:rPr>
        <w:t>employees</w:t>
      </w:r>
      <w:r>
        <w:rPr>
          <w:spacing w:val="-7"/>
          <w:sz w:val="24"/>
        </w:rPr>
        <w:t xml:space="preserve"> </w:t>
      </w:r>
      <w:r>
        <w:rPr>
          <w:sz w:val="24"/>
        </w:rPr>
        <w:t>of</w:t>
      </w:r>
      <w:r>
        <w:rPr>
          <w:spacing w:val="-7"/>
          <w:sz w:val="24"/>
        </w:rPr>
        <w:t xml:space="preserve"> </w:t>
      </w:r>
      <w:r>
        <w:rPr>
          <w:sz w:val="24"/>
        </w:rPr>
        <w:t>the</w:t>
      </w:r>
      <w:r>
        <w:rPr>
          <w:spacing w:val="-6"/>
          <w:sz w:val="24"/>
        </w:rPr>
        <w:t xml:space="preserve"> </w:t>
      </w:r>
      <w:r>
        <w:rPr>
          <w:sz w:val="24"/>
        </w:rPr>
        <w:t>Crown,</w:t>
      </w:r>
      <w:r>
        <w:rPr>
          <w:spacing w:val="-3"/>
          <w:sz w:val="24"/>
        </w:rPr>
        <w:t xml:space="preserve"> </w:t>
      </w:r>
      <w:r>
        <w:rPr>
          <w:sz w:val="24"/>
        </w:rPr>
        <w:t>widened the scope and payment for work to include where the family carers are constrained and that they are entitled to claim remedies for unpaid wages and relevant costs</w:t>
      </w:r>
    </w:p>
    <w:p w14:paraId="289CB832" w14:textId="7B5D2B85" w:rsidR="003B1238" w:rsidRDefault="00DD1A00">
      <w:pPr>
        <w:pStyle w:val="ListParagraph"/>
        <w:numPr>
          <w:ilvl w:val="0"/>
          <w:numId w:val="9"/>
        </w:numPr>
        <w:tabs>
          <w:tab w:val="left" w:pos="1297"/>
          <w:tab w:val="left" w:pos="1300"/>
        </w:tabs>
        <w:ind w:right="1021"/>
        <w:rPr>
          <w:sz w:val="24"/>
        </w:rPr>
      </w:pPr>
      <w:r>
        <w:rPr>
          <w:sz w:val="24"/>
        </w:rPr>
        <w:t>[Redacted content]</w:t>
      </w:r>
      <w:r>
        <w:rPr>
          <w:sz w:val="24"/>
        </w:rPr>
        <w:t>.</w:t>
      </w:r>
    </w:p>
    <w:p w14:paraId="1F532909" w14:textId="77777777" w:rsidR="003B1238" w:rsidRDefault="00B852CE">
      <w:pPr>
        <w:pStyle w:val="ListParagraph"/>
        <w:numPr>
          <w:ilvl w:val="0"/>
          <w:numId w:val="9"/>
        </w:numPr>
        <w:tabs>
          <w:tab w:val="left" w:pos="1300"/>
        </w:tabs>
        <w:spacing w:before="121"/>
        <w:ind w:right="681"/>
        <w:rPr>
          <w:sz w:val="24"/>
        </w:rPr>
      </w:pPr>
      <w:r>
        <w:rPr>
          <w:b/>
          <w:sz w:val="24"/>
        </w:rPr>
        <w:t>agree</w:t>
      </w:r>
      <w:r>
        <w:rPr>
          <w:b/>
          <w:spacing w:val="-7"/>
          <w:sz w:val="24"/>
        </w:rPr>
        <w:t xml:space="preserve"> </w:t>
      </w:r>
      <w:r>
        <w:rPr>
          <w:sz w:val="24"/>
        </w:rPr>
        <w:t>that</w:t>
      </w:r>
      <w:r>
        <w:rPr>
          <w:spacing w:val="-5"/>
          <w:sz w:val="24"/>
        </w:rPr>
        <w:t xml:space="preserve"> </w:t>
      </w:r>
      <w:r>
        <w:rPr>
          <w:sz w:val="24"/>
        </w:rPr>
        <w:t>the</w:t>
      </w:r>
      <w:r>
        <w:rPr>
          <w:spacing w:val="-6"/>
          <w:sz w:val="24"/>
        </w:rPr>
        <w:t xml:space="preserve"> </w:t>
      </w:r>
      <w:r>
        <w:rPr>
          <w:sz w:val="24"/>
        </w:rPr>
        <w:t>Bill</w:t>
      </w:r>
      <w:r>
        <w:rPr>
          <w:spacing w:val="-5"/>
          <w:sz w:val="24"/>
        </w:rPr>
        <w:t xml:space="preserve"> </w:t>
      </w:r>
      <w:r>
        <w:rPr>
          <w:sz w:val="24"/>
        </w:rPr>
        <w:t>will</w:t>
      </w:r>
      <w:r>
        <w:rPr>
          <w:spacing w:val="-5"/>
          <w:sz w:val="24"/>
        </w:rPr>
        <w:t xml:space="preserve"> </w:t>
      </w:r>
      <w:r>
        <w:rPr>
          <w:sz w:val="24"/>
        </w:rPr>
        <w:t>ensure</w:t>
      </w:r>
      <w:r>
        <w:rPr>
          <w:spacing w:val="-9"/>
          <w:sz w:val="24"/>
        </w:rPr>
        <w:t xml:space="preserve"> </w:t>
      </w:r>
      <w:r>
        <w:rPr>
          <w:sz w:val="24"/>
        </w:rPr>
        <w:t>that</w:t>
      </w:r>
      <w:r>
        <w:rPr>
          <w:spacing w:val="-5"/>
          <w:sz w:val="24"/>
        </w:rPr>
        <w:t xml:space="preserve"> </w:t>
      </w:r>
      <w:r>
        <w:rPr>
          <w:sz w:val="24"/>
        </w:rPr>
        <w:t>care</w:t>
      </w:r>
      <w:r>
        <w:rPr>
          <w:spacing w:val="-8"/>
          <w:sz w:val="24"/>
        </w:rPr>
        <w:t xml:space="preserve"> </w:t>
      </w:r>
      <w:r>
        <w:rPr>
          <w:sz w:val="24"/>
        </w:rPr>
        <w:t>provided</w:t>
      </w:r>
      <w:r>
        <w:rPr>
          <w:spacing w:val="-1"/>
          <w:sz w:val="24"/>
        </w:rPr>
        <w:t xml:space="preserve"> </w:t>
      </w:r>
      <w:r>
        <w:rPr>
          <w:sz w:val="24"/>
        </w:rPr>
        <w:t>by</w:t>
      </w:r>
      <w:r>
        <w:rPr>
          <w:spacing w:val="-6"/>
          <w:sz w:val="24"/>
        </w:rPr>
        <w:t xml:space="preserve"> </w:t>
      </w:r>
      <w:r>
        <w:rPr>
          <w:sz w:val="24"/>
        </w:rPr>
        <w:t>a</w:t>
      </w:r>
      <w:r>
        <w:rPr>
          <w:spacing w:val="-8"/>
          <w:sz w:val="24"/>
        </w:rPr>
        <w:t xml:space="preserve"> </w:t>
      </w:r>
      <w:r>
        <w:rPr>
          <w:sz w:val="24"/>
        </w:rPr>
        <w:t>family</w:t>
      </w:r>
      <w:r>
        <w:rPr>
          <w:spacing w:val="-5"/>
          <w:sz w:val="24"/>
        </w:rPr>
        <w:t xml:space="preserve"> </w:t>
      </w:r>
      <w:r>
        <w:rPr>
          <w:sz w:val="24"/>
        </w:rPr>
        <w:t>carer</w:t>
      </w:r>
      <w:r>
        <w:rPr>
          <w:spacing w:val="-6"/>
          <w:sz w:val="24"/>
        </w:rPr>
        <w:t xml:space="preserve"> </w:t>
      </w:r>
      <w:r>
        <w:rPr>
          <w:sz w:val="24"/>
        </w:rPr>
        <w:t>beyond</w:t>
      </w:r>
      <w:r>
        <w:rPr>
          <w:spacing w:val="-1"/>
          <w:sz w:val="24"/>
        </w:rPr>
        <w:t xml:space="preserve"> </w:t>
      </w:r>
      <w:r>
        <w:rPr>
          <w:sz w:val="24"/>
        </w:rPr>
        <w:t>that</w:t>
      </w:r>
      <w:r>
        <w:rPr>
          <w:spacing w:val="-5"/>
          <w:sz w:val="24"/>
        </w:rPr>
        <w:t xml:space="preserve"> </w:t>
      </w:r>
      <w:r>
        <w:rPr>
          <w:sz w:val="24"/>
        </w:rPr>
        <w:t xml:space="preserve">funded under a DSS policy or ministerial </w:t>
      </w:r>
      <w:proofErr w:type="spellStart"/>
      <w:r>
        <w:rPr>
          <w:sz w:val="24"/>
        </w:rPr>
        <w:t>programme</w:t>
      </w:r>
      <w:proofErr w:type="spellEnd"/>
      <w:r>
        <w:rPr>
          <w:sz w:val="24"/>
        </w:rPr>
        <w:t xml:space="preserve"> by the agent that administers DSS (currently</w:t>
      </w:r>
      <w:r>
        <w:rPr>
          <w:spacing w:val="-9"/>
          <w:sz w:val="24"/>
        </w:rPr>
        <w:t xml:space="preserve"> </w:t>
      </w:r>
      <w:r>
        <w:rPr>
          <w:sz w:val="24"/>
        </w:rPr>
        <w:t>MSD)</w:t>
      </w:r>
      <w:r>
        <w:rPr>
          <w:spacing w:val="-6"/>
          <w:sz w:val="24"/>
        </w:rPr>
        <w:t xml:space="preserve"> </w:t>
      </w:r>
      <w:r>
        <w:rPr>
          <w:sz w:val="24"/>
        </w:rPr>
        <w:t>will</w:t>
      </w:r>
      <w:r>
        <w:rPr>
          <w:spacing w:val="-4"/>
          <w:sz w:val="24"/>
        </w:rPr>
        <w:t xml:space="preserve"> </w:t>
      </w:r>
      <w:r>
        <w:rPr>
          <w:sz w:val="24"/>
        </w:rPr>
        <w:t>not</w:t>
      </w:r>
      <w:r>
        <w:rPr>
          <w:spacing w:val="-2"/>
          <w:sz w:val="24"/>
        </w:rPr>
        <w:t xml:space="preserve"> </w:t>
      </w:r>
      <w:r>
        <w:rPr>
          <w:sz w:val="24"/>
        </w:rPr>
        <w:t>constitute</w:t>
      </w:r>
      <w:r>
        <w:rPr>
          <w:spacing w:val="-5"/>
          <w:sz w:val="24"/>
        </w:rPr>
        <w:t xml:space="preserve"> </w:t>
      </w:r>
      <w:r>
        <w:rPr>
          <w:sz w:val="24"/>
        </w:rPr>
        <w:t>‘work’</w:t>
      </w:r>
      <w:r>
        <w:rPr>
          <w:spacing w:val="-21"/>
          <w:sz w:val="24"/>
        </w:rPr>
        <w:t xml:space="preserve"> </w:t>
      </w:r>
      <w:r>
        <w:rPr>
          <w:sz w:val="24"/>
        </w:rPr>
        <w:t>for</w:t>
      </w:r>
      <w:r>
        <w:rPr>
          <w:spacing w:val="-8"/>
          <w:sz w:val="24"/>
        </w:rPr>
        <w:t xml:space="preserve"> </w:t>
      </w:r>
      <w:r>
        <w:rPr>
          <w:sz w:val="24"/>
        </w:rPr>
        <w:t>the</w:t>
      </w:r>
      <w:r>
        <w:rPr>
          <w:spacing w:val="-1"/>
          <w:sz w:val="24"/>
        </w:rPr>
        <w:t xml:space="preserve"> </w:t>
      </w:r>
      <w:r>
        <w:rPr>
          <w:sz w:val="24"/>
        </w:rPr>
        <w:t>purpose</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Minimum</w:t>
      </w:r>
      <w:r>
        <w:rPr>
          <w:spacing w:val="-9"/>
          <w:sz w:val="24"/>
        </w:rPr>
        <w:t xml:space="preserve"> </w:t>
      </w:r>
      <w:r>
        <w:rPr>
          <w:sz w:val="24"/>
        </w:rPr>
        <w:t>Wage</w:t>
      </w:r>
      <w:r>
        <w:rPr>
          <w:spacing w:val="-15"/>
          <w:sz w:val="24"/>
        </w:rPr>
        <w:t xml:space="preserve"> </w:t>
      </w:r>
      <w:r>
        <w:rPr>
          <w:sz w:val="24"/>
        </w:rPr>
        <w:t>Act 1983 for a period of three years</w:t>
      </w:r>
    </w:p>
    <w:p w14:paraId="545A1410" w14:textId="77777777" w:rsidR="003B1238" w:rsidRDefault="00B852CE">
      <w:pPr>
        <w:pStyle w:val="ListParagraph"/>
        <w:numPr>
          <w:ilvl w:val="0"/>
          <w:numId w:val="9"/>
        </w:numPr>
        <w:tabs>
          <w:tab w:val="left" w:pos="1298"/>
        </w:tabs>
        <w:ind w:left="1298" w:right="962"/>
        <w:rPr>
          <w:sz w:val="24"/>
        </w:rPr>
      </w:pPr>
      <w:r>
        <w:rPr>
          <w:b/>
          <w:sz w:val="24"/>
        </w:rPr>
        <w:t>agree</w:t>
      </w:r>
      <w:r>
        <w:rPr>
          <w:b/>
          <w:spacing w:val="-7"/>
          <w:sz w:val="24"/>
        </w:rPr>
        <w:t xml:space="preserve"> </w:t>
      </w:r>
      <w:r>
        <w:rPr>
          <w:sz w:val="24"/>
        </w:rPr>
        <w:t>that</w:t>
      </w:r>
      <w:r>
        <w:rPr>
          <w:spacing w:val="-5"/>
          <w:sz w:val="24"/>
        </w:rPr>
        <w:t xml:space="preserve"> </w:t>
      </w:r>
      <w:r>
        <w:rPr>
          <w:sz w:val="24"/>
        </w:rPr>
        <w:t>the</w:t>
      </w:r>
      <w:r>
        <w:rPr>
          <w:spacing w:val="-6"/>
          <w:sz w:val="24"/>
        </w:rPr>
        <w:t xml:space="preserve"> </w:t>
      </w:r>
      <w:r>
        <w:rPr>
          <w:sz w:val="24"/>
        </w:rPr>
        <w:t>Bill</w:t>
      </w:r>
      <w:r>
        <w:rPr>
          <w:spacing w:val="-5"/>
          <w:sz w:val="24"/>
        </w:rPr>
        <w:t xml:space="preserve"> </w:t>
      </w:r>
      <w:r>
        <w:rPr>
          <w:sz w:val="24"/>
        </w:rPr>
        <w:t>should</w:t>
      </w:r>
      <w:r>
        <w:rPr>
          <w:spacing w:val="-11"/>
          <w:sz w:val="24"/>
        </w:rPr>
        <w:t xml:space="preserve"> </w:t>
      </w:r>
      <w:r>
        <w:rPr>
          <w:sz w:val="24"/>
        </w:rPr>
        <w:t>ensure</w:t>
      </w:r>
      <w:r>
        <w:rPr>
          <w:spacing w:val="-9"/>
          <w:sz w:val="24"/>
        </w:rPr>
        <w:t xml:space="preserve"> </w:t>
      </w:r>
      <w:r>
        <w:rPr>
          <w:sz w:val="24"/>
        </w:rPr>
        <w:t>the</w:t>
      </w:r>
      <w:r>
        <w:rPr>
          <w:spacing w:val="-4"/>
          <w:sz w:val="24"/>
        </w:rPr>
        <w:t xml:space="preserve"> </w:t>
      </w:r>
      <w:r>
        <w:rPr>
          <w:sz w:val="24"/>
        </w:rPr>
        <w:t>agency</w:t>
      </w:r>
      <w:r>
        <w:rPr>
          <w:spacing w:val="-6"/>
          <w:sz w:val="24"/>
        </w:rPr>
        <w:t xml:space="preserve"> </w:t>
      </w:r>
      <w:r>
        <w:rPr>
          <w:sz w:val="24"/>
        </w:rPr>
        <w:t>that</w:t>
      </w:r>
      <w:r>
        <w:rPr>
          <w:spacing w:val="-6"/>
          <w:sz w:val="24"/>
        </w:rPr>
        <w:t xml:space="preserve"> </w:t>
      </w:r>
      <w:r>
        <w:rPr>
          <w:sz w:val="24"/>
        </w:rPr>
        <w:t>administers</w:t>
      </w:r>
      <w:r>
        <w:rPr>
          <w:spacing w:val="-5"/>
          <w:sz w:val="24"/>
        </w:rPr>
        <w:t xml:space="preserve"> </w:t>
      </w:r>
      <w:r>
        <w:rPr>
          <w:sz w:val="24"/>
        </w:rPr>
        <w:t>DSS</w:t>
      </w:r>
      <w:r>
        <w:rPr>
          <w:spacing w:val="-4"/>
          <w:sz w:val="24"/>
        </w:rPr>
        <w:t xml:space="preserve"> </w:t>
      </w:r>
      <w:r>
        <w:rPr>
          <w:sz w:val="24"/>
        </w:rPr>
        <w:t>(currently</w:t>
      </w:r>
      <w:r>
        <w:rPr>
          <w:spacing w:val="-6"/>
          <w:sz w:val="24"/>
        </w:rPr>
        <w:t xml:space="preserve"> </w:t>
      </w:r>
      <w:r>
        <w:rPr>
          <w:sz w:val="24"/>
        </w:rPr>
        <w:t xml:space="preserve">MSD) and its contracted providers supporting assessment or service coordination are not (and will not be) in relation to a </w:t>
      </w:r>
      <w:proofErr w:type="spellStart"/>
      <w:r>
        <w:rPr>
          <w:sz w:val="24"/>
        </w:rPr>
        <w:t>carer</w:t>
      </w:r>
      <w:proofErr w:type="spellEnd"/>
      <w:r>
        <w:rPr>
          <w:sz w:val="24"/>
        </w:rPr>
        <w:t>:</w:t>
      </w:r>
    </w:p>
    <w:p w14:paraId="1EC082D4" w14:textId="77777777" w:rsidR="003B1238" w:rsidRDefault="00B852CE">
      <w:pPr>
        <w:pStyle w:val="ListParagraph"/>
        <w:numPr>
          <w:ilvl w:val="1"/>
          <w:numId w:val="9"/>
        </w:numPr>
        <w:tabs>
          <w:tab w:val="left" w:pos="1866"/>
        </w:tabs>
        <w:spacing w:before="121"/>
        <w:ind w:right="1102"/>
        <w:rPr>
          <w:sz w:val="24"/>
        </w:rPr>
      </w:pPr>
      <w:r>
        <w:rPr>
          <w:sz w:val="24"/>
        </w:rPr>
        <w:t>an</w:t>
      </w:r>
      <w:r>
        <w:rPr>
          <w:spacing w:val="-8"/>
          <w:sz w:val="24"/>
        </w:rPr>
        <w:t xml:space="preserve"> </w:t>
      </w:r>
      <w:r>
        <w:rPr>
          <w:sz w:val="24"/>
        </w:rPr>
        <w:t>employer</w:t>
      </w:r>
      <w:r>
        <w:rPr>
          <w:spacing w:val="-6"/>
          <w:sz w:val="24"/>
        </w:rPr>
        <w:t xml:space="preserve"> </w:t>
      </w:r>
      <w:r>
        <w:rPr>
          <w:sz w:val="24"/>
        </w:rPr>
        <w:t>for</w:t>
      </w:r>
      <w:r>
        <w:rPr>
          <w:spacing w:val="-6"/>
          <w:sz w:val="24"/>
        </w:rPr>
        <w:t xml:space="preserve"> </w:t>
      </w:r>
      <w:r>
        <w:rPr>
          <w:sz w:val="24"/>
        </w:rPr>
        <w:t>the</w:t>
      </w:r>
      <w:r>
        <w:rPr>
          <w:spacing w:val="-8"/>
          <w:sz w:val="24"/>
        </w:rPr>
        <w:t xml:space="preserve"> </w:t>
      </w:r>
      <w:r>
        <w:rPr>
          <w:sz w:val="24"/>
        </w:rPr>
        <w:t>purposes</w:t>
      </w:r>
      <w:r>
        <w:rPr>
          <w:spacing w:val="-8"/>
          <w:sz w:val="24"/>
        </w:rPr>
        <w:t xml:space="preserve"> </w:t>
      </w:r>
      <w:r>
        <w:rPr>
          <w:sz w:val="24"/>
        </w:rPr>
        <w:t>of</w:t>
      </w:r>
      <w:r>
        <w:rPr>
          <w:spacing w:val="-7"/>
          <w:sz w:val="24"/>
        </w:rPr>
        <w:t xml:space="preserve"> </w:t>
      </w:r>
      <w:r>
        <w:rPr>
          <w:sz w:val="24"/>
        </w:rPr>
        <w:t>the</w:t>
      </w:r>
      <w:r>
        <w:rPr>
          <w:spacing w:val="-8"/>
          <w:sz w:val="24"/>
        </w:rPr>
        <w:t xml:space="preserve"> </w:t>
      </w:r>
      <w:r>
        <w:rPr>
          <w:sz w:val="24"/>
        </w:rPr>
        <w:t>Employment</w:t>
      </w:r>
      <w:r>
        <w:rPr>
          <w:spacing w:val="-3"/>
          <w:sz w:val="24"/>
        </w:rPr>
        <w:t xml:space="preserve"> </w:t>
      </w:r>
      <w:r>
        <w:rPr>
          <w:sz w:val="24"/>
        </w:rPr>
        <w:t>Relations</w:t>
      </w:r>
      <w:r>
        <w:rPr>
          <w:spacing w:val="-15"/>
          <w:sz w:val="24"/>
        </w:rPr>
        <w:t xml:space="preserve"> </w:t>
      </w:r>
      <w:r>
        <w:rPr>
          <w:sz w:val="24"/>
        </w:rPr>
        <w:t>Act</w:t>
      </w:r>
      <w:r>
        <w:rPr>
          <w:spacing w:val="-5"/>
          <w:sz w:val="24"/>
        </w:rPr>
        <w:t xml:space="preserve"> </w:t>
      </w:r>
      <w:r>
        <w:rPr>
          <w:sz w:val="24"/>
        </w:rPr>
        <w:t>2000</w:t>
      </w:r>
      <w:r>
        <w:rPr>
          <w:spacing w:val="-6"/>
          <w:sz w:val="24"/>
        </w:rPr>
        <w:t xml:space="preserve"> </w:t>
      </w:r>
      <w:r>
        <w:rPr>
          <w:sz w:val="24"/>
        </w:rPr>
        <w:t>unless there is an intentional written employment agreement to that effect</w:t>
      </w:r>
    </w:p>
    <w:p w14:paraId="5A67D0C3" w14:textId="77777777" w:rsidR="003B1238" w:rsidRDefault="00B852CE">
      <w:pPr>
        <w:pStyle w:val="ListParagraph"/>
        <w:numPr>
          <w:ilvl w:val="1"/>
          <w:numId w:val="9"/>
        </w:numPr>
        <w:tabs>
          <w:tab w:val="left" w:pos="1866"/>
        </w:tabs>
        <w:ind w:hanging="566"/>
        <w:rPr>
          <w:sz w:val="24"/>
        </w:rPr>
      </w:pPr>
      <w:r>
        <w:rPr>
          <w:sz w:val="24"/>
        </w:rPr>
        <w:t>a</w:t>
      </w:r>
      <w:r>
        <w:rPr>
          <w:spacing w:val="-8"/>
          <w:sz w:val="24"/>
        </w:rPr>
        <w:t xml:space="preserve"> </w:t>
      </w:r>
      <w:r>
        <w:rPr>
          <w:sz w:val="24"/>
        </w:rPr>
        <w:t>controlling</w:t>
      </w:r>
      <w:r>
        <w:rPr>
          <w:spacing w:val="-3"/>
          <w:sz w:val="24"/>
        </w:rPr>
        <w:t xml:space="preserve"> </w:t>
      </w:r>
      <w:r>
        <w:rPr>
          <w:sz w:val="24"/>
        </w:rPr>
        <w:t>third</w:t>
      </w:r>
      <w:r>
        <w:rPr>
          <w:spacing w:val="-2"/>
          <w:sz w:val="24"/>
        </w:rPr>
        <w:t xml:space="preserve"> </w:t>
      </w:r>
      <w:r>
        <w:rPr>
          <w:sz w:val="24"/>
        </w:rPr>
        <w:t>party</w:t>
      </w:r>
      <w:r>
        <w:rPr>
          <w:spacing w:val="-3"/>
          <w:sz w:val="24"/>
        </w:rPr>
        <w:t xml:space="preserve"> </w:t>
      </w:r>
      <w:r>
        <w:rPr>
          <w:sz w:val="24"/>
        </w:rPr>
        <w:t>under</w:t>
      </w:r>
      <w:r>
        <w:rPr>
          <w:spacing w:val="-2"/>
          <w:sz w:val="24"/>
        </w:rPr>
        <w:t xml:space="preserve"> </w:t>
      </w:r>
      <w:r>
        <w:rPr>
          <w:sz w:val="24"/>
        </w:rPr>
        <w:t>the</w:t>
      </w:r>
      <w:r>
        <w:rPr>
          <w:spacing w:val="-5"/>
          <w:sz w:val="24"/>
        </w:rPr>
        <w:t xml:space="preserve"> </w:t>
      </w:r>
      <w:r>
        <w:rPr>
          <w:sz w:val="24"/>
        </w:rPr>
        <w:t>Employment</w:t>
      </w:r>
      <w:r>
        <w:rPr>
          <w:spacing w:val="-4"/>
          <w:sz w:val="24"/>
        </w:rPr>
        <w:t xml:space="preserve"> </w:t>
      </w:r>
      <w:r>
        <w:rPr>
          <w:sz w:val="24"/>
        </w:rPr>
        <w:t>Relations</w:t>
      </w:r>
      <w:r>
        <w:rPr>
          <w:spacing w:val="-14"/>
          <w:sz w:val="24"/>
        </w:rPr>
        <w:t xml:space="preserve"> </w:t>
      </w:r>
      <w:r>
        <w:rPr>
          <w:sz w:val="24"/>
        </w:rPr>
        <w:t>Act</w:t>
      </w:r>
      <w:r>
        <w:rPr>
          <w:spacing w:val="1"/>
          <w:sz w:val="24"/>
        </w:rPr>
        <w:t xml:space="preserve"> </w:t>
      </w:r>
      <w:r>
        <w:rPr>
          <w:spacing w:val="-4"/>
          <w:sz w:val="24"/>
        </w:rPr>
        <w:t>2000</w:t>
      </w:r>
    </w:p>
    <w:p w14:paraId="5BC0A932" w14:textId="77777777" w:rsidR="003B1238" w:rsidRDefault="00B852CE">
      <w:pPr>
        <w:pStyle w:val="ListParagraph"/>
        <w:numPr>
          <w:ilvl w:val="1"/>
          <w:numId w:val="9"/>
        </w:numPr>
        <w:tabs>
          <w:tab w:val="left" w:pos="1866"/>
        </w:tabs>
        <w:ind w:right="1015"/>
        <w:rPr>
          <w:sz w:val="24"/>
        </w:rPr>
      </w:pPr>
      <w:r>
        <w:rPr>
          <w:sz w:val="24"/>
        </w:rPr>
        <w:t>‘</w:t>
      </w:r>
      <w:proofErr w:type="gramStart"/>
      <w:r>
        <w:rPr>
          <w:sz w:val="24"/>
        </w:rPr>
        <w:t>persons</w:t>
      </w:r>
      <w:proofErr w:type="gramEnd"/>
      <w:r>
        <w:rPr>
          <w:spacing w:val="-11"/>
          <w:sz w:val="24"/>
        </w:rPr>
        <w:t xml:space="preserve"> </w:t>
      </w:r>
      <w:r>
        <w:rPr>
          <w:sz w:val="24"/>
        </w:rPr>
        <w:t>involved</w:t>
      </w:r>
      <w:r>
        <w:rPr>
          <w:spacing w:val="-5"/>
          <w:sz w:val="24"/>
        </w:rPr>
        <w:t xml:space="preserve"> </w:t>
      </w:r>
      <w:r>
        <w:rPr>
          <w:sz w:val="24"/>
        </w:rPr>
        <w:t>in</w:t>
      </w:r>
      <w:r>
        <w:rPr>
          <w:spacing w:val="-5"/>
          <w:sz w:val="24"/>
        </w:rPr>
        <w:t xml:space="preserve"> </w:t>
      </w:r>
      <w:r>
        <w:rPr>
          <w:sz w:val="24"/>
        </w:rPr>
        <w:t>a</w:t>
      </w:r>
      <w:r>
        <w:rPr>
          <w:spacing w:val="-6"/>
          <w:sz w:val="24"/>
        </w:rPr>
        <w:t xml:space="preserve"> </w:t>
      </w:r>
      <w:r>
        <w:rPr>
          <w:sz w:val="24"/>
        </w:rPr>
        <w:t>breach’</w:t>
      </w:r>
      <w:r>
        <w:rPr>
          <w:spacing w:val="-17"/>
          <w:sz w:val="24"/>
        </w:rPr>
        <w:t xml:space="preserve"> </w:t>
      </w:r>
      <w:r>
        <w:rPr>
          <w:sz w:val="24"/>
        </w:rPr>
        <w:t>for</w:t>
      </w:r>
      <w:r>
        <w:rPr>
          <w:spacing w:val="-5"/>
          <w:sz w:val="24"/>
        </w:rPr>
        <w:t xml:space="preserve"> </w:t>
      </w:r>
      <w:r>
        <w:rPr>
          <w:sz w:val="24"/>
        </w:rPr>
        <w:t>liability</w:t>
      </w:r>
      <w:r>
        <w:rPr>
          <w:spacing w:val="-5"/>
          <w:sz w:val="24"/>
        </w:rPr>
        <w:t xml:space="preserve"> </w:t>
      </w:r>
      <w:r>
        <w:rPr>
          <w:sz w:val="24"/>
        </w:rPr>
        <w:t>for</w:t>
      </w:r>
      <w:r>
        <w:rPr>
          <w:spacing w:val="-9"/>
          <w:sz w:val="24"/>
        </w:rPr>
        <w:t xml:space="preserve"> </w:t>
      </w:r>
      <w:r>
        <w:rPr>
          <w:sz w:val="24"/>
        </w:rPr>
        <w:t>penalties</w:t>
      </w:r>
      <w:r>
        <w:rPr>
          <w:spacing w:val="-7"/>
          <w:sz w:val="24"/>
        </w:rPr>
        <w:t xml:space="preserve"> </w:t>
      </w:r>
      <w:r>
        <w:rPr>
          <w:sz w:val="24"/>
        </w:rPr>
        <w:t>and</w:t>
      </w:r>
      <w:r>
        <w:rPr>
          <w:spacing w:val="-5"/>
          <w:sz w:val="24"/>
        </w:rPr>
        <w:t xml:space="preserve"> </w:t>
      </w:r>
      <w:r>
        <w:rPr>
          <w:sz w:val="24"/>
        </w:rPr>
        <w:t>arrears</w:t>
      </w:r>
      <w:r>
        <w:rPr>
          <w:spacing w:val="-7"/>
          <w:sz w:val="24"/>
        </w:rPr>
        <w:t xml:space="preserve"> </w:t>
      </w:r>
      <w:r>
        <w:rPr>
          <w:sz w:val="24"/>
        </w:rPr>
        <w:t>under</w:t>
      </w:r>
      <w:r>
        <w:rPr>
          <w:spacing w:val="-5"/>
          <w:sz w:val="24"/>
        </w:rPr>
        <w:t xml:space="preserve"> </w:t>
      </w:r>
      <w:r>
        <w:rPr>
          <w:sz w:val="24"/>
        </w:rPr>
        <w:t>the Employment Relations Act 2000</w:t>
      </w:r>
    </w:p>
    <w:p w14:paraId="0927D3A3" w14:textId="77777777" w:rsidR="003B1238" w:rsidRDefault="00B852CE">
      <w:pPr>
        <w:pStyle w:val="ListParagraph"/>
        <w:numPr>
          <w:ilvl w:val="0"/>
          <w:numId w:val="9"/>
        </w:numPr>
        <w:tabs>
          <w:tab w:val="left" w:pos="1300"/>
        </w:tabs>
        <w:ind w:right="570"/>
        <w:rPr>
          <w:sz w:val="24"/>
        </w:rPr>
      </w:pPr>
      <w:r>
        <w:rPr>
          <w:b/>
          <w:sz w:val="24"/>
        </w:rPr>
        <w:t xml:space="preserve">agree </w:t>
      </w:r>
      <w:r>
        <w:rPr>
          <w:sz w:val="24"/>
        </w:rPr>
        <w:t>that the Bill should temporarily validate prior/existing employment agreements (excluding any MSD or supporting agency agreements that were never intended to form an employment relationship) and any other arrangements with disabled people funded</w:t>
      </w:r>
      <w:r>
        <w:rPr>
          <w:spacing w:val="-3"/>
          <w:sz w:val="24"/>
        </w:rPr>
        <w:t xml:space="preserve"> </w:t>
      </w:r>
      <w:r>
        <w:rPr>
          <w:sz w:val="24"/>
        </w:rPr>
        <w:t>by</w:t>
      </w:r>
      <w:r>
        <w:rPr>
          <w:spacing w:val="-2"/>
          <w:sz w:val="24"/>
        </w:rPr>
        <w:t xml:space="preserve"> </w:t>
      </w:r>
      <w:r>
        <w:rPr>
          <w:sz w:val="24"/>
        </w:rPr>
        <w:t>DSS who</w:t>
      </w:r>
      <w:r>
        <w:rPr>
          <w:spacing w:val="-3"/>
          <w:sz w:val="24"/>
        </w:rPr>
        <w:t xml:space="preserve"> </w:t>
      </w:r>
      <w:r>
        <w:rPr>
          <w:sz w:val="24"/>
        </w:rPr>
        <w:t>lack decision-making</w:t>
      </w:r>
      <w:r>
        <w:rPr>
          <w:spacing w:val="-2"/>
          <w:sz w:val="24"/>
        </w:rPr>
        <w:t xml:space="preserve"> </w:t>
      </w:r>
      <w:r>
        <w:rPr>
          <w:sz w:val="24"/>
        </w:rPr>
        <w:t>capacity</w:t>
      </w:r>
      <w:r>
        <w:rPr>
          <w:spacing w:val="-2"/>
          <w:sz w:val="24"/>
        </w:rPr>
        <w:t xml:space="preserve"> </w:t>
      </w:r>
      <w:r>
        <w:rPr>
          <w:sz w:val="24"/>
        </w:rPr>
        <w:t>put</w:t>
      </w:r>
      <w:r>
        <w:rPr>
          <w:spacing w:val="-1"/>
          <w:sz w:val="24"/>
        </w:rPr>
        <w:t xml:space="preserve"> </w:t>
      </w:r>
      <w:r>
        <w:rPr>
          <w:sz w:val="24"/>
        </w:rPr>
        <w:t>in</w:t>
      </w:r>
      <w:r>
        <w:rPr>
          <w:spacing w:val="-2"/>
          <w:sz w:val="24"/>
        </w:rPr>
        <w:t xml:space="preserve"> </w:t>
      </w:r>
      <w:r>
        <w:rPr>
          <w:sz w:val="24"/>
        </w:rPr>
        <w:t>place</w:t>
      </w:r>
      <w:r>
        <w:rPr>
          <w:spacing w:val="-3"/>
          <w:sz w:val="24"/>
        </w:rPr>
        <w:t xml:space="preserve"> </w:t>
      </w:r>
      <w:r>
        <w:rPr>
          <w:sz w:val="24"/>
        </w:rPr>
        <w:t>to</w:t>
      </w:r>
      <w:r>
        <w:rPr>
          <w:spacing w:val="-2"/>
          <w:sz w:val="24"/>
        </w:rPr>
        <w:t xml:space="preserve"> </w:t>
      </w:r>
      <w:r>
        <w:rPr>
          <w:sz w:val="24"/>
        </w:rPr>
        <w:t>employ carers,</w:t>
      </w:r>
      <w:r>
        <w:rPr>
          <w:spacing w:val="-2"/>
          <w:sz w:val="24"/>
        </w:rPr>
        <w:t xml:space="preserve"> </w:t>
      </w:r>
      <w:r>
        <w:rPr>
          <w:sz w:val="24"/>
        </w:rPr>
        <w:t>for</w:t>
      </w:r>
      <w:r>
        <w:rPr>
          <w:spacing w:val="-3"/>
          <w:sz w:val="24"/>
        </w:rPr>
        <w:t xml:space="preserve"> </w:t>
      </w:r>
      <w:r>
        <w:rPr>
          <w:sz w:val="24"/>
        </w:rPr>
        <w:t>a period</w:t>
      </w:r>
      <w:r>
        <w:rPr>
          <w:spacing w:val="-3"/>
          <w:sz w:val="24"/>
        </w:rPr>
        <w:t xml:space="preserve"> </w:t>
      </w:r>
      <w:r>
        <w:rPr>
          <w:sz w:val="24"/>
        </w:rPr>
        <w:t>of</w:t>
      </w:r>
      <w:r>
        <w:rPr>
          <w:spacing w:val="-3"/>
          <w:sz w:val="24"/>
        </w:rPr>
        <w:t xml:space="preserve"> </w:t>
      </w:r>
      <w:r>
        <w:rPr>
          <w:sz w:val="24"/>
        </w:rPr>
        <w:t>up</w:t>
      </w:r>
      <w:r>
        <w:rPr>
          <w:spacing w:val="-2"/>
          <w:sz w:val="24"/>
        </w:rPr>
        <w:t xml:space="preserve"> </w:t>
      </w:r>
      <w:r>
        <w:rPr>
          <w:sz w:val="24"/>
        </w:rPr>
        <w:t>to three</w:t>
      </w:r>
      <w:r>
        <w:rPr>
          <w:spacing w:val="-3"/>
          <w:sz w:val="24"/>
        </w:rPr>
        <w:t xml:space="preserve"> </w:t>
      </w:r>
      <w:r>
        <w:rPr>
          <w:sz w:val="24"/>
        </w:rPr>
        <w:t>years</w:t>
      </w:r>
      <w:r>
        <w:rPr>
          <w:spacing w:val="-2"/>
          <w:sz w:val="24"/>
        </w:rPr>
        <w:t xml:space="preserve"> </w:t>
      </w:r>
      <w:r>
        <w:rPr>
          <w:sz w:val="24"/>
        </w:rPr>
        <w:t>to</w:t>
      </w:r>
      <w:r>
        <w:rPr>
          <w:spacing w:val="-2"/>
          <w:sz w:val="24"/>
        </w:rPr>
        <w:t xml:space="preserve"> </w:t>
      </w:r>
      <w:r>
        <w:rPr>
          <w:sz w:val="24"/>
        </w:rPr>
        <w:t>ensure</w:t>
      </w:r>
      <w:r>
        <w:rPr>
          <w:spacing w:val="-4"/>
          <w:sz w:val="24"/>
        </w:rPr>
        <w:t xml:space="preserve"> </w:t>
      </w:r>
      <w:r>
        <w:rPr>
          <w:sz w:val="24"/>
        </w:rPr>
        <w:t>continuity</w:t>
      </w:r>
      <w:r>
        <w:rPr>
          <w:spacing w:val="-2"/>
          <w:sz w:val="24"/>
        </w:rPr>
        <w:t xml:space="preserve"> </w:t>
      </w:r>
      <w:r>
        <w:rPr>
          <w:sz w:val="24"/>
        </w:rPr>
        <w:t>of care</w:t>
      </w:r>
      <w:r>
        <w:rPr>
          <w:spacing w:val="-1"/>
          <w:sz w:val="24"/>
        </w:rPr>
        <w:t xml:space="preserve"> </w:t>
      </w:r>
      <w:r>
        <w:rPr>
          <w:sz w:val="24"/>
        </w:rPr>
        <w:t>while</w:t>
      </w:r>
      <w:r>
        <w:rPr>
          <w:spacing w:val="-1"/>
          <w:sz w:val="24"/>
        </w:rPr>
        <w:t xml:space="preserve"> </w:t>
      </w:r>
      <w:r>
        <w:rPr>
          <w:sz w:val="24"/>
        </w:rPr>
        <w:t>addressing the</w:t>
      </w:r>
      <w:r>
        <w:rPr>
          <w:spacing w:val="-1"/>
          <w:sz w:val="24"/>
        </w:rPr>
        <w:t xml:space="preserve"> </w:t>
      </w:r>
      <w:r>
        <w:rPr>
          <w:sz w:val="24"/>
        </w:rPr>
        <w:t>absence</w:t>
      </w:r>
      <w:r>
        <w:rPr>
          <w:spacing w:val="-3"/>
          <w:sz w:val="24"/>
        </w:rPr>
        <w:t xml:space="preserve"> </w:t>
      </w:r>
      <w:r>
        <w:rPr>
          <w:sz w:val="24"/>
        </w:rPr>
        <w:t>of valid orders under the Protection of Personal and Property Rights Act 1988</w:t>
      </w:r>
    </w:p>
    <w:p w14:paraId="57EEB9FA" w14:textId="77777777" w:rsidR="003B1238" w:rsidRDefault="00B852CE">
      <w:pPr>
        <w:pStyle w:val="ListParagraph"/>
        <w:numPr>
          <w:ilvl w:val="0"/>
          <w:numId w:val="9"/>
        </w:numPr>
        <w:tabs>
          <w:tab w:val="left" w:pos="1297"/>
        </w:tabs>
        <w:ind w:left="1297" w:hanging="422"/>
        <w:rPr>
          <w:sz w:val="24"/>
        </w:rPr>
      </w:pPr>
      <w:r>
        <w:rPr>
          <w:b/>
          <w:sz w:val="24"/>
        </w:rPr>
        <w:t>agree</w:t>
      </w:r>
      <w:r>
        <w:rPr>
          <w:b/>
          <w:spacing w:val="-10"/>
          <w:sz w:val="24"/>
        </w:rPr>
        <w:t xml:space="preserve"> </w:t>
      </w:r>
      <w:r>
        <w:rPr>
          <w:sz w:val="24"/>
        </w:rPr>
        <w:t>that</w:t>
      </w:r>
      <w:r>
        <w:rPr>
          <w:spacing w:val="-4"/>
          <w:sz w:val="24"/>
        </w:rPr>
        <w:t xml:space="preserve"> </w:t>
      </w:r>
      <w:r>
        <w:rPr>
          <w:sz w:val="24"/>
        </w:rPr>
        <w:t>the</w:t>
      </w:r>
      <w:r>
        <w:rPr>
          <w:spacing w:val="-2"/>
          <w:sz w:val="24"/>
        </w:rPr>
        <w:t xml:space="preserve"> </w:t>
      </w:r>
      <w:r>
        <w:rPr>
          <w:sz w:val="24"/>
        </w:rPr>
        <w:t>Bill</w:t>
      </w:r>
      <w:r>
        <w:rPr>
          <w:spacing w:val="-4"/>
          <w:sz w:val="24"/>
        </w:rPr>
        <w:t xml:space="preserve"> </w:t>
      </w:r>
      <w:proofErr w:type="gramStart"/>
      <w:r>
        <w:rPr>
          <w:sz w:val="24"/>
        </w:rPr>
        <w:t>include</w:t>
      </w:r>
      <w:proofErr w:type="gramEnd"/>
      <w:r>
        <w:rPr>
          <w:spacing w:val="-5"/>
          <w:sz w:val="24"/>
        </w:rPr>
        <w:t xml:space="preserve"> </w:t>
      </w:r>
      <w:r>
        <w:rPr>
          <w:sz w:val="24"/>
        </w:rPr>
        <w:t>transitional</w:t>
      </w:r>
      <w:r>
        <w:rPr>
          <w:spacing w:val="-4"/>
          <w:sz w:val="24"/>
        </w:rPr>
        <w:t xml:space="preserve"> </w:t>
      </w:r>
      <w:r>
        <w:rPr>
          <w:sz w:val="24"/>
        </w:rPr>
        <w:t>and</w:t>
      </w:r>
      <w:r>
        <w:rPr>
          <w:spacing w:val="-5"/>
          <w:sz w:val="24"/>
        </w:rPr>
        <w:t xml:space="preserve"> </w:t>
      </w:r>
      <w:r>
        <w:rPr>
          <w:sz w:val="24"/>
        </w:rPr>
        <w:t>savings</w:t>
      </w:r>
      <w:r>
        <w:rPr>
          <w:spacing w:val="1"/>
          <w:sz w:val="24"/>
        </w:rPr>
        <w:t xml:space="preserve"> </w:t>
      </w:r>
      <w:r>
        <w:rPr>
          <w:sz w:val="24"/>
        </w:rPr>
        <w:t>arrangements</w:t>
      </w:r>
      <w:r>
        <w:rPr>
          <w:spacing w:val="-3"/>
          <w:sz w:val="24"/>
        </w:rPr>
        <w:t xml:space="preserve"> </w:t>
      </w:r>
      <w:r>
        <w:rPr>
          <w:sz w:val="24"/>
        </w:rPr>
        <w:t>that</w:t>
      </w:r>
      <w:r>
        <w:rPr>
          <w:spacing w:val="-1"/>
          <w:sz w:val="24"/>
        </w:rPr>
        <w:t xml:space="preserve"> </w:t>
      </w:r>
      <w:r>
        <w:rPr>
          <w:spacing w:val="-2"/>
          <w:sz w:val="24"/>
        </w:rPr>
        <w:t>will:</w:t>
      </w:r>
    </w:p>
    <w:p w14:paraId="7C619AA3" w14:textId="77777777" w:rsidR="003B1238" w:rsidRDefault="00B852CE">
      <w:pPr>
        <w:pStyle w:val="ListParagraph"/>
        <w:numPr>
          <w:ilvl w:val="1"/>
          <w:numId w:val="9"/>
        </w:numPr>
        <w:tabs>
          <w:tab w:val="left" w:pos="1866"/>
        </w:tabs>
        <w:ind w:hanging="566"/>
        <w:rPr>
          <w:sz w:val="24"/>
        </w:rPr>
      </w:pPr>
      <w:r>
        <w:rPr>
          <w:sz w:val="24"/>
        </w:rPr>
        <w:t>ensure</w:t>
      </w:r>
      <w:r>
        <w:rPr>
          <w:spacing w:val="-9"/>
          <w:sz w:val="24"/>
        </w:rPr>
        <w:t xml:space="preserve"> </w:t>
      </w:r>
      <w:r>
        <w:rPr>
          <w:sz w:val="24"/>
        </w:rPr>
        <w:t>existing</w:t>
      </w:r>
      <w:r>
        <w:rPr>
          <w:spacing w:val="-1"/>
          <w:sz w:val="24"/>
        </w:rPr>
        <w:t xml:space="preserve"> </w:t>
      </w:r>
      <w:r>
        <w:rPr>
          <w:sz w:val="24"/>
        </w:rPr>
        <w:t>funding</w:t>
      </w:r>
      <w:r>
        <w:rPr>
          <w:spacing w:val="-2"/>
          <w:sz w:val="24"/>
        </w:rPr>
        <w:t xml:space="preserve"> </w:t>
      </w:r>
      <w:r>
        <w:rPr>
          <w:sz w:val="24"/>
        </w:rPr>
        <w:t>policies</w:t>
      </w:r>
      <w:r>
        <w:rPr>
          <w:spacing w:val="-1"/>
          <w:sz w:val="24"/>
        </w:rPr>
        <w:t xml:space="preserve"> </w:t>
      </w:r>
      <w:r>
        <w:rPr>
          <w:sz w:val="24"/>
        </w:rPr>
        <w:t>are</w:t>
      </w:r>
      <w:r>
        <w:rPr>
          <w:spacing w:val="-6"/>
          <w:sz w:val="24"/>
        </w:rPr>
        <w:t xml:space="preserve"> </w:t>
      </w:r>
      <w:r>
        <w:rPr>
          <w:sz w:val="24"/>
        </w:rPr>
        <w:t>saved</w:t>
      </w:r>
      <w:r>
        <w:rPr>
          <w:spacing w:val="-2"/>
          <w:sz w:val="24"/>
        </w:rPr>
        <w:t xml:space="preserve"> </w:t>
      </w:r>
      <w:r>
        <w:rPr>
          <w:sz w:val="24"/>
        </w:rPr>
        <w:t>and</w:t>
      </w:r>
      <w:r>
        <w:rPr>
          <w:spacing w:val="1"/>
          <w:sz w:val="24"/>
        </w:rPr>
        <w:t xml:space="preserve"> </w:t>
      </w:r>
      <w:r>
        <w:rPr>
          <w:sz w:val="24"/>
        </w:rPr>
        <w:t>can</w:t>
      </w:r>
      <w:r>
        <w:rPr>
          <w:spacing w:val="3"/>
          <w:sz w:val="24"/>
        </w:rPr>
        <w:t xml:space="preserve"> </w:t>
      </w:r>
      <w:r>
        <w:rPr>
          <w:sz w:val="24"/>
        </w:rPr>
        <w:t>be</w:t>
      </w:r>
      <w:r>
        <w:rPr>
          <w:spacing w:val="-4"/>
          <w:sz w:val="24"/>
        </w:rPr>
        <w:t xml:space="preserve"> </w:t>
      </w:r>
      <w:r>
        <w:rPr>
          <w:sz w:val="24"/>
        </w:rPr>
        <w:t>amended</w:t>
      </w:r>
      <w:r>
        <w:rPr>
          <w:spacing w:val="-1"/>
          <w:sz w:val="24"/>
        </w:rPr>
        <w:t xml:space="preserve"> </w:t>
      </w:r>
      <w:r>
        <w:rPr>
          <w:sz w:val="24"/>
        </w:rPr>
        <w:t>or</w:t>
      </w:r>
      <w:r>
        <w:rPr>
          <w:spacing w:val="-2"/>
          <w:sz w:val="24"/>
        </w:rPr>
        <w:t xml:space="preserve"> revoked</w:t>
      </w:r>
    </w:p>
    <w:p w14:paraId="477651DB" w14:textId="77777777" w:rsidR="003B1238" w:rsidRDefault="00B852CE">
      <w:pPr>
        <w:pStyle w:val="ListParagraph"/>
        <w:numPr>
          <w:ilvl w:val="1"/>
          <w:numId w:val="9"/>
        </w:numPr>
        <w:tabs>
          <w:tab w:val="left" w:pos="1866"/>
        </w:tabs>
        <w:spacing w:before="121"/>
        <w:ind w:hanging="566"/>
        <w:rPr>
          <w:sz w:val="24"/>
        </w:rPr>
      </w:pPr>
      <w:r>
        <w:rPr>
          <w:sz w:val="24"/>
        </w:rPr>
        <w:t>confirm</w:t>
      </w:r>
      <w:r>
        <w:rPr>
          <w:spacing w:val="-6"/>
          <w:sz w:val="24"/>
        </w:rPr>
        <w:t xml:space="preserve"> </w:t>
      </w:r>
      <w:r>
        <w:rPr>
          <w:sz w:val="24"/>
        </w:rPr>
        <w:t>that</w:t>
      </w:r>
      <w:r>
        <w:rPr>
          <w:spacing w:val="-5"/>
          <w:sz w:val="24"/>
        </w:rPr>
        <w:t xml:space="preserve"> </w:t>
      </w:r>
      <w:r>
        <w:rPr>
          <w:sz w:val="24"/>
        </w:rPr>
        <w:t>existing</w:t>
      </w:r>
      <w:r>
        <w:rPr>
          <w:spacing w:val="-1"/>
          <w:sz w:val="24"/>
        </w:rPr>
        <w:t xml:space="preserve"> </w:t>
      </w:r>
      <w:r>
        <w:rPr>
          <w:sz w:val="24"/>
        </w:rPr>
        <w:t>allocations</w:t>
      </w:r>
      <w:r>
        <w:rPr>
          <w:spacing w:val="-3"/>
          <w:sz w:val="24"/>
        </w:rPr>
        <w:t xml:space="preserve"> </w:t>
      </w:r>
      <w:r>
        <w:rPr>
          <w:sz w:val="24"/>
        </w:rPr>
        <w:t>and</w:t>
      </w:r>
      <w:r>
        <w:rPr>
          <w:spacing w:val="-2"/>
          <w:sz w:val="24"/>
        </w:rPr>
        <w:t xml:space="preserve"> </w:t>
      </w:r>
      <w:r>
        <w:rPr>
          <w:sz w:val="24"/>
        </w:rPr>
        <w:t>funding</w:t>
      </w:r>
      <w:r>
        <w:rPr>
          <w:spacing w:val="-4"/>
          <w:sz w:val="24"/>
        </w:rPr>
        <w:t xml:space="preserve"> </w:t>
      </w:r>
      <w:r>
        <w:rPr>
          <w:sz w:val="24"/>
        </w:rPr>
        <w:t>decisions</w:t>
      </w:r>
      <w:r>
        <w:rPr>
          <w:spacing w:val="-3"/>
          <w:sz w:val="24"/>
        </w:rPr>
        <w:t xml:space="preserve"> </w:t>
      </w:r>
      <w:r>
        <w:rPr>
          <w:sz w:val="24"/>
        </w:rPr>
        <w:t>are</w:t>
      </w:r>
      <w:r>
        <w:rPr>
          <w:spacing w:val="-6"/>
          <w:sz w:val="24"/>
        </w:rPr>
        <w:t xml:space="preserve"> </w:t>
      </w:r>
      <w:r>
        <w:rPr>
          <w:spacing w:val="-2"/>
          <w:sz w:val="24"/>
        </w:rPr>
        <w:t>saved</w:t>
      </w:r>
    </w:p>
    <w:p w14:paraId="212F151A" w14:textId="77777777" w:rsidR="003B1238" w:rsidRDefault="00B852CE">
      <w:pPr>
        <w:pStyle w:val="Heading1"/>
        <w:spacing w:before="120"/>
        <w:rPr>
          <w:rFonts w:ascii="Times New Roman"/>
        </w:rPr>
      </w:pPr>
      <w:r>
        <w:rPr>
          <w:rFonts w:ascii="Times New Roman"/>
        </w:rPr>
        <w:t>Policy</w:t>
      </w:r>
      <w:r>
        <w:rPr>
          <w:rFonts w:ascii="Times New Roman"/>
          <w:spacing w:val="-7"/>
        </w:rPr>
        <w:t xml:space="preserve"> </w:t>
      </w:r>
      <w:r>
        <w:rPr>
          <w:rFonts w:ascii="Times New Roman"/>
        </w:rPr>
        <w:t>decisions</w:t>
      </w:r>
      <w:r>
        <w:rPr>
          <w:rFonts w:ascii="Times New Roman"/>
          <w:spacing w:val="-4"/>
        </w:rPr>
        <w:t xml:space="preserve"> </w:t>
      </w:r>
      <w:r>
        <w:rPr>
          <w:rFonts w:ascii="Times New Roman"/>
        </w:rPr>
        <w:t>for</w:t>
      </w:r>
      <w:r>
        <w:rPr>
          <w:rFonts w:ascii="Times New Roman"/>
          <w:spacing w:val="-11"/>
        </w:rPr>
        <w:t xml:space="preserve"> </w:t>
      </w:r>
      <w:r>
        <w:rPr>
          <w:rFonts w:ascii="Times New Roman"/>
        </w:rPr>
        <w:t>inclusion</w:t>
      </w:r>
      <w:r>
        <w:rPr>
          <w:rFonts w:ascii="Times New Roman"/>
          <w:spacing w:val="-3"/>
        </w:rPr>
        <w:t xml:space="preserve"> </w:t>
      </w:r>
      <w:r>
        <w:rPr>
          <w:rFonts w:ascii="Times New Roman"/>
        </w:rPr>
        <w:t>in</w:t>
      </w:r>
      <w:r>
        <w:rPr>
          <w:rFonts w:ascii="Times New Roman"/>
          <w:spacing w:val="-4"/>
        </w:rPr>
        <w:t xml:space="preserve"> </w:t>
      </w:r>
      <w:r>
        <w:rPr>
          <w:rFonts w:ascii="Times New Roman"/>
        </w:rPr>
        <w:t>the</w:t>
      </w:r>
      <w:r>
        <w:rPr>
          <w:rFonts w:ascii="Times New Roman"/>
          <w:spacing w:val="-3"/>
        </w:rPr>
        <w:t xml:space="preserve"> </w:t>
      </w:r>
      <w:r>
        <w:rPr>
          <w:rFonts w:ascii="Times New Roman"/>
        </w:rPr>
        <w:t>Bill:</w:t>
      </w:r>
      <w:r>
        <w:rPr>
          <w:rFonts w:ascii="Times New Roman"/>
          <w:spacing w:val="-7"/>
        </w:rPr>
        <w:t xml:space="preserve"> </w:t>
      </w:r>
      <w:r>
        <w:rPr>
          <w:rFonts w:ascii="Times New Roman"/>
        </w:rPr>
        <w:t>fiscal</w:t>
      </w:r>
      <w:r>
        <w:rPr>
          <w:rFonts w:ascii="Times New Roman"/>
          <w:spacing w:val="-7"/>
        </w:rPr>
        <w:t xml:space="preserve"> </w:t>
      </w:r>
      <w:r>
        <w:rPr>
          <w:rFonts w:ascii="Times New Roman"/>
        </w:rPr>
        <w:t>operational</w:t>
      </w:r>
      <w:r>
        <w:rPr>
          <w:rFonts w:ascii="Times New Roman"/>
          <w:spacing w:val="-4"/>
        </w:rPr>
        <w:t xml:space="preserve"> </w:t>
      </w:r>
      <w:r>
        <w:rPr>
          <w:rFonts w:ascii="Times New Roman"/>
        </w:rPr>
        <w:t>and</w:t>
      </w:r>
      <w:r>
        <w:rPr>
          <w:rFonts w:ascii="Times New Roman"/>
          <w:spacing w:val="-3"/>
        </w:rPr>
        <w:t xml:space="preserve"> </w:t>
      </w:r>
      <w:r>
        <w:rPr>
          <w:rFonts w:ascii="Times New Roman"/>
        </w:rPr>
        <w:t>litigation</w:t>
      </w:r>
      <w:r>
        <w:rPr>
          <w:rFonts w:ascii="Times New Roman"/>
          <w:spacing w:val="-3"/>
        </w:rPr>
        <w:t xml:space="preserve"> </w:t>
      </w:r>
      <w:r>
        <w:rPr>
          <w:rFonts w:ascii="Times New Roman"/>
        </w:rPr>
        <w:t>risk</w:t>
      </w:r>
      <w:r>
        <w:rPr>
          <w:rFonts w:ascii="Times New Roman"/>
          <w:spacing w:val="-1"/>
        </w:rPr>
        <w:t xml:space="preserve"> </w:t>
      </w:r>
      <w:r>
        <w:rPr>
          <w:rFonts w:ascii="Times New Roman"/>
          <w:spacing w:val="-2"/>
        </w:rPr>
        <w:t>mitigation</w:t>
      </w:r>
    </w:p>
    <w:p w14:paraId="2649586B" w14:textId="77777777" w:rsidR="003B1238" w:rsidRDefault="00B852CE">
      <w:pPr>
        <w:pStyle w:val="ListParagraph"/>
        <w:numPr>
          <w:ilvl w:val="0"/>
          <w:numId w:val="9"/>
        </w:numPr>
        <w:tabs>
          <w:tab w:val="left" w:pos="1300"/>
        </w:tabs>
        <w:spacing w:line="242" w:lineRule="auto"/>
        <w:ind w:right="579"/>
        <w:rPr>
          <w:sz w:val="24"/>
        </w:rPr>
      </w:pPr>
      <w:r>
        <w:rPr>
          <w:b/>
          <w:sz w:val="24"/>
        </w:rPr>
        <w:t>agree</w:t>
      </w:r>
      <w:r>
        <w:rPr>
          <w:b/>
          <w:spacing w:val="-4"/>
          <w:sz w:val="24"/>
        </w:rPr>
        <w:t xml:space="preserve"> </w:t>
      </w:r>
      <w:r>
        <w:rPr>
          <w:sz w:val="24"/>
        </w:rPr>
        <w:t>that</w:t>
      </w:r>
      <w:r>
        <w:rPr>
          <w:spacing w:val="-3"/>
          <w:sz w:val="24"/>
        </w:rPr>
        <w:t xml:space="preserve"> </w:t>
      </w:r>
      <w:r>
        <w:rPr>
          <w:sz w:val="24"/>
        </w:rPr>
        <w:t>the</w:t>
      </w:r>
      <w:r>
        <w:rPr>
          <w:spacing w:val="-4"/>
          <w:sz w:val="24"/>
        </w:rPr>
        <w:t xml:space="preserve"> </w:t>
      </w:r>
      <w:r>
        <w:rPr>
          <w:sz w:val="24"/>
        </w:rPr>
        <w:t>Bill will</w:t>
      </w:r>
      <w:r>
        <w:rPr>
          <w:spacing w:val="-3"/>
          <w:sz w:val="24"/>
        </w:rPr>
        <w:t xml:space="preserve"> </w:t>
      </w:r>
      <w:r>
        <w:rPr>
          <w:sz w:val="24"/>
        </w:rPr>
        <w:t>have</w:t>
      </w:r>
      <w:r>
        <w:rPr>
          <w:spacing w:val="-7"/>
          <w:sz w:val="24"/>
        </w:rPr>
        <w:t xml:space="preserve"> </w:t>
      </w:r>
      <w:r>
        <w:rPr>
          <w:sz w:val="24"/>
        </w:rPr>
        <w:t>retrospective</w:t>
      </w:r>
      <w:r>
        <w:rPr>
          <w:spacing w:val="-1"/>
          <w:sz w:val="24"/>
        </w:rPr>
        <w:t xml:space="preserve"> </w:t>
      </w:r>
      <w:r>
        <w:rPr>
          <w:sz w:val="24"/>
        </w:rPr>
        <w:t>effect</w:t>
      </w:r>
      <w:r>
        <w:rPr>
          <w:spacing w:val="-3"/>
          <w:sz w:val="24"/>
        </w:rPr>
        <w:t xml:space="preserve"> </w:t>
      </w:r>
      <w:r>
        <w:rPr>
          <w:sz w:val="24"/>
        </w:rPr>
        <w:t>to</w:t>
      </w:r>
      <w:r>
        <w:rPr>
          <w:spacing w:val="-1"/>
          <w:sz w:val="24"/>
        </w:rPr>
        <w:t xml:space="preserve"> </w:t>
      </w:r>
      <w:r>
        <w:rPr>
          <w:sz w:val="24"/>
        </w:rPr>
        <w:t>validate</w:t>
      </w:r>
      <w:r>
        <w:rPr>
          <w:spacing w:val="-3"/>
          <w:sz w:val="24"/>
        </w:rPr>
        <w:t xml:space="preserve"> </w:t>
      </w:r>
      <w:r>
        <w:rPr>
          <w:sz w:val="24"/>
        </w:rPr>
        <w:t>all</w:t>
      </w:r>
      <w:r>
        <w:rPr>
          <w:spacing w:val="-2"/>
          <w:sz w:val="24"/>
        </w:rPr>
        <w:t xml:space="preserve"> </w:t>
      </w:r>
      <w:r>
        <w:rPr>
          <w:sz w:val="24"/>
        </w:rPr>
        <w:t>current</w:t>
      </w:r>
      <w:r>
        <w:rPr>
          <w:spacing w:val="-1"/>
          <w:sz w:val="24"/>
        </w:rPr>
        <w:t xml:space="preserve"> </w:t>
      </w:r>
      <w:r>
        <w:rPr>
          <w:sz w:val="24"/>
        </w:rPr>
        <w:t>paid</w:t>
      </w:r>
      <w:r>
        <w:rPr>
          <w:spacing w:val="-1"/>
          <w:sz w:val="24"/>
        </w:rPr>
        <w:t xml:space="preserve"> </w:t>
      </w:r>
      <w:r>
        <w:rPr>
          <w:sz w:val="24"/>
        </w:rPr>
        <w:t>family</w:t>
      </w:r>
      <w:r>
        <w:rPr>
          <w:spacing w:val="-2"/>
          <w:sz w:val="24"/>
        </w:rPr>
        <w:t xml:space="preserve"> </w:t>
      </w:r>
      <w:r>
        <w:rPr>
          <w:sz w:val="24"/>
        </w:rPr>
        <w:t xml:space="preserve">care arrangements as if they were </w:t>
      </w:r>
      <w:proofErr w:type="spellStart"/>
      <w:r>
        <w:rPr>
          <w:sz w:val="24"/>
        </w:rPr>
        <w:t>authorised</w:t>
      </w:r>
      <w:proofErr w:type="spellEnd"/>
      <w:r>
        <w:rPr>
          <w:sz w:val="24"/>
        </w:rPr>
        <w:t xml:space="preserve"> by the Bill</w:t>
      </w:r>
    </w:p>
    <w:p w14:paraId="66D1CFC5" w14:textId="77777777" w:rsidR="003B1238" w:rsidRDefault="00B852CE">
      <w:pPr>
        <w:pStyle w:val="ListParagraph"/>
        <w:numPr>
          <w:ilvl w:val="0"/>
          <w:numId w:val="9"/>
        </w:numPr>
        <w:tabs>
          <w:tab w:val="left" w:pos="1300"/>
        </w:tabs>
        <w:spacing w:before="116"/>
        <w:ind w:right="705"/>
        <w:rPr>
          <w:sz w:val="24"/>
        </w:rPr>
      </w:pPr>
      <w:r>
        <w:rPr>
          <w:b/>
          <w:sz w:val="24"/>
        </w:rPr>
        <w:t>agree</w:t>
      </w:r>
      <w:r>
        <w:rPr>
          <w:b/>
          <w:spacing w:val="-4"/>
          <w:sz w:val="24"/>
        </w:rPr>
        <w:t xml:space="preserve"> </w:t>
      </w:r>
      <w:r>
        <w:rPr>
          <w:sz w:val="24"/>
        </w:rPr>
        <w:t>that</w:t>
      </w:r>
      <w:r>
        <w:rPr>
          <w:spacing w:val="-3"/>
          <w:sz w:val="24"/>
        </w:rPr>
        <w:t xml:space="preserve"> </w:t>
      </w:r>
      <w:r>
        <w:rPr>
          <w:sz w:val="24"/>
        </w:rPr>
        <w:t>the</w:t>
      </w:r>
      <w:r>
        <w:rPr>
          <w:spacing w:val="-4"/>
          <w:sz w:val="24"/>
        </w:rPr>
        <w:t xml:space="preserve"> </w:t>
      </w:r>
      <w:r>
        <w:rPr>
          <w:sz w:val="24"/>
        </w:rPr>
        <w:t>Bill</w:t>
      </w:r>
      <w:r>
        <w:rPr>
          <w:spacing w:val="-2"/>
          <w:sz w:val="24"/>
        </w:rPr>
        <w:t xml:space="preserve"> </w:t>
      </w:r>
      <w:r>
        <w:rPr>
          <w:sz w:val="24"/>
        </w:rPr>
        <w:t>will</w:t>
      </w:r>
      <w:r>
        <w:rPr>
          <w:spacing w:val="-3"/>
          <w:sz w:val="24"/>
        </w:rPr>
        <w:t xml:space="preserve"> </w:t>
      </w:r>
      <w:r>
        <w:rPr>
          <w:sz w:val="24"/>
        </w:rPr>
        <w:t>save</w:t>
      </w:r>
      <w:r>
        <w:rPr>
          <w:spacing w:val="-7"/>
          <w:sz w:val="24"/>
        </w:rPr>
        <w:t xml:space="preserve"> </w:t>
      </w:r>
      <w:r>
        <w:rPr>
          <w:sz w:val="24"/>
        </w:rPr>
        <w:t>the</w:t>
      </w:r>
      <w:r>
        <w:rPr>
          <w:spacing w:val="-1"/>
          <w:sz w:val="24"/>
        </w:rPr>
        <w:t xml:space="preserve"> </w:t>
      </w:r>
      <w:r>
        <w:rPr>
          <w:sz w:val="24"/>
        </w:rPr>
        <w:t>court</w:t>
      </w:r>
      <w:r>
        <w:rPr>
          <w:spacing w:val="-4"/>
          <w:sz w:val="24"/>
        </w:rPr>
        <w:t xml:space="preserve"> </w:t>
      </w:r>
      <w:r>
        <w:rPr>
          <w:sz w:val="24"/>
        </w:rPr>
        <w:t>proceedings seeking</w:t>
      </w:r>
      <w:r>
        <w:rPr>
          <w:spacing w:val="-2"/>
          <w:sz w:val="24"/>
        </w:rPr>
        <w:t xml:space="preserve"> </w:t>
      </w:r>
      <w:r>
        <w:rPr>
          <w:sz w:val="24"/>
        </w:rPr>
        <w:t>remedies</w:t>
      </w:r>
      <w:r>
        <w:rPr>
          <w:spacing w:val="-3"/>
          <w:sz w:val="24"/>
        </w:rPr>
        <w:t xml:space="preserve"> </w:t>
      </w:r>
      <w:r>
        <w:rPr>
          <w:sz w:val="24"/>
        </w:rPr>
        <w:t>flowing</w:t>
      </w:r>
      <w:r>
        <w:rPr>
          <w:spacing w:val="-3"/>
          <w:sz w:val="24"/>
        </w:rPr>
        <w:t xml:space="preserve"> </w:t>
      </w:r>
      <w:r>
        <w:rPr>
          <w:sz w:val="24"/>
        </w:rPr>
        <w:t>from</w:t>
      </w:r>
      <w:r>
        <w:rPr>
          <w:spacing w:val="-3"/>
          <w:sz w:val="24"/>
        </w:rPr>
        <w:t xml:space="preserve"> </w:t>
      </w:r>
      <w:r>
        <w:rPr>
          <w:sz w:val="24"/>
        </w:rPr>
        <w:t xml:space="preserve">the </w:t>
      </w:r>
      <w:r>
        <w:rPr>
          <w:spacing w:val="-2"/>
          <w:sz w:val="24"/>
        </w:rPr>
        <w:t>judgment</w:t>
      </w:r>
    </w:p>
    <w:p w14:paraId="1A1C9CAC" w14:textId="77777777" w:rsidR="003B1238" w:rsidRDefault="003B1238">
      <w:pPr>
        <w:pStyle w:val="ListParagraph"/>
        <w:rPr>
          <w:sz w:val="24"/>
        </w:rPr>
        <w:sectPr w:rsidR="003B1238">
          <w:pgSz w:w="11920" w:h="16850"/>
          <w:pgMar w:top="1300" w:right="708" w:bottom="1320" w:left="992" w:header="429" w:footer="1123" w:gutter="0"/>
          <w:cols w:space="720"/>
        </w:sectPr>
      </w:pPr>
    </w:p>
    <w:p w14:paraId="56B33FBC" w14:textId="77777777" w:rsidR="003B1238" w:rsidRDefault="00B852CE">
      <w:pPr>
        <w:pStyle w:val="ListParagraph"/>
        <w:numPr>
          <w:ilvl w:val="0"/>
          <w:numId w:val="9"/>
        </w:numPr>
        <w:tabs>
          <w:tab w:val="left" w:pos="1300"/>
        </w:tabs>
        <w:spacing w:before="100"/>
        <w:ind w:right="7879"/>
        <w:rPr>
          <w:sz w:val="24"/>
        </w:rPr>
      </w:pPr>
      <w:proofErr w:type="gramStart"/>
      <w:r>
        <w:rPr>
          <w:b/>
          <w:spacing w:val="-2"/>
          <w:sz w:val="24"/>
        </w:rPr>
        <w:t>agree</w:t>
      </w:r>
      <w:proofErr w:type="gramEnd"/>
      <w:r>
        <w:rPr>
          <w:b/>
          <w:spacing w:val="-10"/>
          <w:sz w:val="24"/>
        </w:rPr>
        <w:t xml:space="preserve"> </w:t>
      </w:r>
      <w:r>
        <w:rPr>
          <w:spacing w:val="-2"/>
          <w:sz w:val="24"/>
        </w:rPr>
        <w:t>that:</w:t>
      </w:r>
    </w:p>
    <w:p w14:paraId="35A0F38D" w14:textId="77777777" w:rsidR="003B1238" w:rsidRDefault="00B852CE">
      <w:pPr>
        <w:pStyle w:val="BodyText"/>
        <w:ind w:left="1300" w:right="7879" w:firstLine="0"/>
      </w:pPr>
      <w:r>
        <w:rPr>
          <w:spacing w:val="-2"/>
        </w:rPr>
        <w:t>EITHER</w:t>
      </w:r>
    </w:p>
    <w:p w14:paraId="7AAC4368" w14:textId="77777777" w:rsidR="003B1238" w:rsidRDefault="00B852CE">
      <w:pPr>
        <w:pStyle w:val="ListParagraph"/>
        <w:numPr>
          <w:ilvl w:val="1"/>
          <w:numId w:val="9"/>
        </w:numPr>
        <w:tabs>
          <w:tab w:val="left" w:pos="1866"/>
        </w:tabs>
        <w:ind w:right="791"/>
        <w:rPr>
          <w:sz w:val="24"/>
        </w:rPr>
      </w:pPr>
      <w:r>
        <w:rPr>
          <w:sz w:val="24"/>
        </w:rPr>
        <w:t>the</w:t>
      </w:r>
      <w:r>
        <w:rPr>
          <w:spacing w:val="-6"/>
          <w:sz w:val="24"/>
        </w:rPr>
        <w:t xml:space="preserve"> </w:t>
      </w:r>
      <w:r>
        <w:rPr>
          <w:sz w:val="24"/>
        </w:rPr>
        <w:t>Bill</w:t>
      </w:r>
      <w:r>
        <w:rPr>
          <w:spacing w:val="-5"/>
          <w:sz w:val="24"/>
        </w:rPr>
        <w:t xml:space="preserve"> </w:t>
      </w:r>
      <w:r>
        <w:rPr>
          <w:sz w:val="24"/>
        </w:rPr>
        <w:t>should</w:t>
      </w:r>
      <w:r>
        <w:rPr>
          <w:spacing w:val="-5"/>
          <w:sz w:val="24"/>
        </w:rPr>
        <w:t xml:space="preserve"> </w:t>
      </w:r>
      <w:r>
        <w:rPr>
          <w:sz w:val="24"/>
        </w:rPr>
        <w:t>extinguish</w:t>
      </w:r>
      <w:r>
        <w:rPr>
          <w:spacing w:val="-5"/>
          <w:sz w:val="24"/>
        </w:rPr>
        <w:t xml:space="preserve"> </w:t>
      </w:r>
      <w:r>
        <w:rPr>
          <w:sz w:val="24"/>
        </w:rPr>
        <w:t>claims</w:t>
      </w:r>
      <w:r>
        <w:rPr>
          <w:spacing w:val="-5"/>
          <w:sz w:val="24"/>
        </w:rPr>
        <w:t xml:space="preserve"> </w:t>
      </w:r>
      <w:r>
        <w:rPr>
          <w:sz w:val="24"/>
        </w:rPr>
        <w:t>against</w:t>
      </w:r>
      <w:r>
        <w:rPr>
          <w:spacing w:val="-5"/>
          <w:sz w:val="24"/>
        </w:rPr>
        <w:t xml:space="preserve"> </w:t>
      </w:r>
      <w:r>
        <w:rPr>
          <w:sz w:val="24"/>
        </w:rPr>
        <w:t>the</w:t>
      </w:r>
      <w:r>
        <w:rPr>
          <w:spacing w:val="-6"/>
          <w:sz w:val="24"/>
        </w:rPr>
        <w:t xml:space="preserve"> </w:t>
      </w:r>
      <w:r>
        <w:rPr>
          <w:sz w:val="24"/>
        </w:rPr>
        <w:t>Crown</w:t>
      </w:r>
      <w:r>
        <w:rPr>
          <w:spacing w:val="-5"/>
          <w:sz w:val="24"/>
        </w:rPr>
        <w:t xml:space="preserve"> </w:t>
      </w:r>
      <w:r>
        <w:rPr>
          <w:sz w:val="24"/>
        </w:rPr>
        <w:t>that</w:t>
      </w:r>
      <w:r>
        <w:rPr>
          <w:spacing w:val="-6"/>
          <w:sz w:val="24"/>
        </w:rPr>
        <w:t xml:space="preserve"> </w:t>
      </w:r>
      <w:r>
        <w:rPr>
          <w:sz w:val="24"/>
        </w:rPr>
        <w:t>have</w:t>
      </w:r>
      <w:r>
        <w:rPr>
          <w:spacing w:val="-9"/>
          <w:sz w:val="24"/>
        </w:rPr>
        <w:t xml:space="preserve"> </w:t>
      </w:r>
      <w:r>
        <w:rPr>
          <w:sz w:val="24"/>
        </w:rPr>
        <w:t>been</w:t>
      </w:r>
      <w:r>
        <w:rPr>
          <w:spacing w:val="-3"/>
          <w:sz w:val="24"/>
        </w:rPr>
        <w:t xml:space="preserve"> </w:t>
      </w:r>
      <w:r>
        <w:rPr>
          <w:sz w:val="24"/>
        </w:rPr>
        <w:t>filed</w:t>
      </w:r>
      <w:r>
        <w:rPr>
          <w:spacing w:val="-6"/>
          <w:sz w:val="24"/>
        </w:rPr>
        <w:t xml:space="preserve"> </w:t>
      </w:r>
      <w:r>
        <w:rPr>
          <w:sz w:val="24"/>
        </w:rPr>
        <w:t>before the date that the Bill is introduced to the House of Representatives but not yet determined or resolved</w:t>
      </w:r>
    </w:p>
    <w:p w14:paraId="3DA2EF28" w14:textId="77777777" w:rsidR="003B1238" w:rsidRDefault="00B852CE">
      <w:pPr>
        <w:pStyle w:val="BodyText"/>
        <w:spacing w:before="118"/>
        <w:ind w:left="1300" w:firstLine="0"/>
      </w:pPr>
      <w:r>
        <w:rPr>
          <w:spacing w:val="-5"/>
        </w:rPr>
        <w:t>OR</w:t>
      </w:r>
    </w:p>
    <w:p w14:paraId="2EBDAD78" w14:textId="1C80811A" w:rsidR="003B1238" w:rsidRDefault="00B852CE">
      <w:pPr>
        <w:pStyle w:val="ListParagraph"/>
        <w:numPr>
          <w:ilvl w:val="1"/>
          <w:numId w:val="9"/>
        </w:numPr>
        <w:tabs>
          <w:tab w:val="left" w:pos="1866"/>
        </w:tabs>
        <w:ind w:right="667"/>
        <w:rPr>
          <w:sz w:val="24"/>
        </w:rPr>
      </w:pPr>
      <w:r>
        <w:rPr>
          <w:sz w:val="24"/>
        </w:rPr>
        <w:t>the Bill should save claims against the Crown that have been filed before the date that the Bill is introduced to the House of Representatives but not yet determined</w:t>
      </w:r>
      <w:r>
        <w:rPr>
          <w:spacing w:val="-5"/>
          <w:sz w:val="24"/>
        </w:rPr>
        <w:t xml:space="preserve"> </w:t>
      </w:r>
      <w:r>
        <w:rPr>
          <w:sz w:val="24"/>
        </w:rPr>
        <w:t>or</w:t>
      </w:r>
      <w:r>
        <w:rPr>
          <w:spacing w:val="-7"/>
          <w:sz w:val="24"/>
        </w:rPr>
        <w:t xml:space="preserve"> </w:t>
      </w:r>
      <w:r>
        <w:rPr>
          <w:sz w:val="24"/>
        </w:rPr>
        <w:t>resolved,</w:t>
      </w:r>
      <w:r>
        <w:rPr>
          <w:spacing w:val="-6"/>
          <w:sz w:val="24"/>
        </w:rPr>
        <w:t xml:space="preserve"> </w:t>
      </w:r>
      <w:r>
        <w:rPr>
          <w:sz w:val="24"/>
        </w:rPr>
        <w:t>noting</w:t>
      </w:r>
      <w:r>
        <w:rPr>
          <w:spacing w:val="-5"/>
          <w:sz w:val="24"/>
        </w:rPr>
        <w:t xml:space="preserve"> </w:t>
      </w:r>
      <w:r>
        <w:rPr>
          <w:sz w:val="24"/>
        </w:rPr>
        <w:t>that</w:t>
      </w:r>
      <w:r>
        <w:rPr>
          <w:spacing w:val="-6"/>
          <w:sz w:val="24"/>
        </w:rPr>
        <w:t xml:space="preserve"> </w:t>
      </w:r>
      <w:r>
        <w:rPr>
          <w:sz w:val="24"/>
        </w:rPr>
        <w:t>these</w:t>
      </w:r>
      <w:r>
        <w:rPr>
          <w:spacing w:val="-10"/>
          <w:sz w:val="24"/>
        </w:rPr>
        <w:t xml:space="preserve"> </w:t>
      </w:r>
      <w:r>
        <w:rPr>
          <w:sz w:val="24"/>
        </w:rPr>
        <w:t>claims</w:t>
      </w:r>
      <w:r>
        <w:rPr>
          <w:spacing w:val="-5"/>
          <w:sz w:val="24"/>
        </w:rPr>
        <w:t xml:space="preserve"> </w:t>
      </w:r>
      <w:r w:rsidR="00DD1A00">
        <w:rPr>
          <w:sz w:val="24"/>
        </w:rPr>
        <w:t>[Redacted content]</w:t>
      </w:r>
      <w:r w:rsidR="00DD1A00">
        <w:rPr>
          <w:sz w:val="24"/>
        </w:rPr>
        <w:t xml:space="preserve"> </w:t>
      </w:r>
      <w:r>
        <w:rPr>
          <w:sz w:val="24"/>
        </w:rPr>
        <w:t>could</w:t>
      </w:r>
      <w:r>
        <w:rPr>
          <w:spacing w:val="-5"/>
          <w:sz w:val="24"/>
        </w:rPr>
        <w:t xml:space="preserve"> </w:t>
      </w:r>
      <w:r>
        <w:rPr>
          <w:sz w:val="24"/>
        </w:rPr>
        <w:t>result</w:t>
      </w:r>
      <w:r>
        <w:rPr>
          <w:spacing w:val="-4"/>
          <w:sz w:val="24"/>
        </w:rPr>
        <w:t xml:space="preserve"> </w:t>
      </w:r>
      <w:r>
        <w:rPr>
          <w:sz w:val="24"/>
        </w:rPr>
        <w:t>in</w:t>
      </w:r>
      <w:r>
        <w:rPr>
          <w:spacing w:val="-6"/>
          <w:sz w:val="24"/>
        </w:rPr>
        <w:t xml:space="preserve"> </w:t>
      </w:r>
      <w:r>
        <w:rPr>
          <w:sz w:val="24"/>
        </w:rPr>
        <w:t xml:space="preserve">an additional one-off cost estimated to be in the range of </w:t>
      </w:r>
      <w:r w:rsidR="00DD1A00">
        <w:rPr>
          <w:sz w:val="24"/>
        </w:rPr>
        <w:t>[Redacted content]</w:t>
      </w:r>
      <w:r w:rsidR="00DD1A00">
        <w:rPr>
          <w:sz w:val="24"/>
        </w:rPr>
        <w:t>.</w:t>
      </w:r>
    </w:p>
    <w:p w14:paraId="3DB4A990" w14:textId="77777777" w:rsidR="003B1238" w:rsidRDefault="00B852CE">
      <w:pPr>
        <w:pStyle w:val="ListParagraph"/>
        <w:numPr>
          <w:ilvl w:val="0"/>
          <w:numId w:val="9"/>
        </w:numPr>
        <w:tabs>
          <w:tab w:val="left" w:pos="1297"/>
          <w:tab w:val="left" w:pos="1300"/>
        </w:tabs>
        <w:spacing w:before="121"/>
        <w:ind w:right="699"/>
        <w:rPr>
          <w:sz w:val="24"/>
        </w:rPr>
      </w:pPr>
      <w:r>
        <w:rPr>
          <w:b/>
          <w:sz w:val="24"/>
        </w:rPr>
        <w:t xml:space="preserve">agree </w:t>
      </w:r>
      <w:r>
        <w:rPr>
          <w:sz w:val="24"/>
        </w:rPr>
        <w:t>that the Bill will include a litigation bar, effective from the date of the Bill’s introduction,</w:t>
      </w:r>
      <w:r>
        <w:rPr>
          <w:spacing w:val="-8"/>
          <w:sz w:val="24"/>
        </w:rPr>
        <w:t xml:space="preserve"> </w:t>
      </w:r>
      <w:r>
        <w:rPr>
          <w:sz w:val="24"/>
        </w:rPr>
        <w:t>against</w:t>
      </w:r>
      <w:r>
        <w:rPr>
          <w:spacing w:val="-8"/>
          <w:sz w:val="24"/>
        </w:rPr>
        <w:t xml:space="preserve"> </w:t>
      </w:r>
      <w:r>
        <w:rPr>
          <w:sz w:val="24"/>
        </w:rPr>
        <w:t>claims</w:t>
      </w:r>
      <w:r>
        <w:rPr>
          <w:spacing w:val="-8"/>
          <w:sz w:val="24"/>
        </w:rPr>
        <w:t xml:space="preserve"> </w:t>
      </w:r>
      <w:r>
        <w:rPr>
          <w:sz w:val="24"/>
        </w:rPr>
        <w:t>regarding</w:t>
      </w:r>
      <w:r>
        <w:rPr>
          <w:spacing w:val="-9"/>
          <w:sz w:val="24"/>
        </w:rPr>
        <w:t xml:space="preserve"> </w:t>
      </w:r>
      <w:r>
        <w:rPr>
          <w:sz w:val="24"/>
        </w:rPr>
        <w:t>discrimination</w:t>
      </w:r>
      <w:r>
        <w:rPr>
          <w:spacing w:val="-9"/>
          <w:sz w:val="24"/>
        </w:rPr>
        <w:t xml:space="preserve"> </w:t>
      </w:r>
      <w:r>
        <w:rPr>
          <w:sz w:val="24"/>
        </w:rPr>
        <w:t>or</w:t>
      </w:r>
      <w:r>
        <w:rPr>
          <w:spacing w:val="-9"/>
          <w:sz w:val="24"/>
        </w:rPr>
        <w:t xml:space="preserve"> </w:t>
      </w:r>
      <w:r>
        <w:rPr>
          <w:sz w:val="24"/>
        </w:rPr>
        <w:t>employment</w:t>
      </w:r>
      <w:r>
        <w:rPr>
          <w:spacing w:val="-9"/>
          <w:sz w:val="24"/>
        </w:rPr>
        <w:t xml:space="preserve"> </w:t>
      </w:r>
      <w:r>
        <w:rPr>
          <w:sz w:val="24"/>
        </w:rPr>
        <w:t>claims</w:t>
      </w:r>
      <w:r>
        <w:rPr>
          <w:spacing w:val="-8"/>
          <w:sz w:val="24"/>
        </w:rPr>
        <w:t xml:space="preserve"> </w:t>
      </w:r>
      <w:r>
        <w:rPr>
          <w:sz w:val="24"/>
        </w:rPr>
        <w:t>related</w:t>
      </w:r>
      <w:r>
        <w:rPr>
          <w:spacing w:val="-9"/>
          <w:sz w:val="24"/>
        </w:rPr>
        <w:t xml:space="preserve"> </w:t>
      </w:r>
      <w:r>
        <w:rPr>
          <w:sz w:val="24"/>
        </w:rPr>
        <w:t>to the employment status of paid family carers where those claims relate to decisions or events prior to the Bill’s introduction in the House of Representatives</w:t>
      </w:r>
    </w:p>
    <w:p w14:paraId="56D9D267" w14:textId="77777777" w:rsidR="003B1238" w:rsidRDefault="00B852CE">
      <w:pPr>
        <w:pStyle w:val="Heading1"/>
        <w:spacing w:before="120"/>
        <w:rPr>
          <w:rFonts w:ascii="Times New Roman"/>
        </w:rPr>
      </w:pPr>
      <w:r>
        <w:rPr>
          <w:rFonts w:ascii="Times New Roman"/>
        </w:rPr>
        <w:t>Progressing</w:t>
      </w:r>
      <w:r>
        <w:rPr>
          <w:rFonts w:ascii="Times New Roman"/>
          <w:spacing w:val="-8"/>
        </w:rPr>
        <w:t xml:space="preserve"> </w:t>
      </w:r>
      <w:r>
        <w:rPr>
          <w:rFonts w:ascii="Times New Roman"/>
        </w:rPr>
        <w:t>the</w:t>
      </w:r>
      <w:r>
        <w:rPr>
          <w:rFonts w:ascii="Times New Roman"/>
          <w:spacing w:val="-7"/>
        </w:rPr>
        <w:t xml:space="preserve"> </w:t>
      </w:r>
      <w:r>
        <w:rPr>
          <w:rFonts w:ascii="Times New Roman"/>
          <w:spacing w:val="-4"/>
        </w:rPr>
        <w:t>Bill</w:t>
      </w:r>
    </w:p>
    <w:p w14:paraId="7D699221" w14:textId="77777777" w:rsidR="003B1238" w:rsidRDefault="00B852CE">
      <w:pPr>
        <w:pStyle w:val="ListParagraph"/>
        <w:numPr>
          <w:ilvl w:val="0"/>
          <w:numId w:val="9"/>
        </w:numPr>
        <w:tabs>
          <w:tab w:val="left" w:pos="1297"/>
          <w:tab w:val="left" w:pos="1300"/>
        </w:tabs>
        <w:spacing w:before="122"/>
        <w:ind w:right="757"/>
        <w:rPr>
          <w:sz w:val="24"/>
        </w:rPr>
      </w:pPr>
      <w:r>
        <w:rPr>
          <w:b/>
          <w:sz w:val="24"/>
        </w:rPr>
        <w:t xml:space="preserve">invite </w:t>
      </w:r>
      <w:r>
        <w:rPr>
          <w:sz w:val="24"/>
        </w:rPr>
        <w:t>the Minister for Disability Issues to issue drafting instructions to the Parliamentary</w:t>
      </w:r>
      <w:r>
        <w:rPr>
          <w:spacing w:val="-8"/>
          <w:sz w:val="24"/>
        </w:rPr>
        <w:t xml:space="preserve"> </w:t>
      </w:r>
      <w:r>
        <w:rPr>
          <w:sz w:val="24"/>
        </w:rPr>
        <w:t>Counsel</w:t>
      </w:r>
      <w:r>
        <w:rPr>
          <w:spacing w:val="-8"/>
          <w:sz w:val="24"/>
        </w:rPr>
        <w:t xml:space="preserve"> </w:t>
      </w:r>
      <w:r>
        <w:rPr>
          <w:sz w:val="24"/>
        </w:rPr>
        <w:t>Office</w:t>
      </w:r>
      <w:r>
        <w:rPr>
          <w:spacing w:val="-9"/>
          <w:sz w:val="24"/>
        </w:rPr>
        <w:t xml:space="preserve"> </w:t>
      </w:r>
      <w:r>
        <w:rPr>
          <w:sz w:val="24"/>
        </w:rPr>
        <w:t>to</w:t>
      </w:r>
      <w:r>
        <w:rPr>
          <w:spacing w:val="-5"/>
          <w:sz w:val="24"/>
        </w:rPr>
        <w:t xml:space="preserve"> </w:t>
      </w:r>
      <w:r>
        <w:rPr>
          <w:sz w:val="24"/>
        </w:rPr>
        <w:t>enable</w:t>
      </w:r>
      <w:r>
        <w:rPr>
          <w:spacing w:val="-9"/>
          <w:sz w:val="24"/>
        </w:rPr>
        <w:t xml:space="preserve"> </w:t>
      </w:r>
      <w:r>
        <w:rPr>
          <w:sz w:val="24"/>
        </w:rPr>
        <w:t>development</w:t>
      </w:r>
      <w:r>
        <w:rPr>
          <w:spacing w:val="-7"/>
          <w:sz w:val="24"/>
        </w:rPr>
        <w:t xml:space="preserve"> </w:t>
      </w:r>
      <w:r>
        <w:rPr>
          <w:sz w:val="24"/>
        </w:rPr>
        <w:t>of</w:t>
      </w:r>
      <w:r>
        <w:rPr>
          <w:spacing w:val="-8"/>
          <w:sz w:val="24"/>
        </w:rPr>
        <w:t xml:space="preserve"> </w:t>
      </w:r>
      <w:r>
        <w:rPr>
          <w:sz w:val="24"/>
        </w:rPr>
        <w:t>new</w:t>
      </w:r>
      <w:r>
        <w:rPr>
          <w:spacing w:val="-11"/>
          <w:sz w:val="24"/>
        </w:rPr>
        <w:t xml:space="preserve"> </w:t>
      </w:r>
      <w:r>
        <w:rPr>
          <w:sz w:val="24"/>
        </w:rPr>
        <w:t>legislation</w:t>
      </w:r>
      <w:r>
        <w:rPr>
          <w:spacing w:val="-8"/>
          <w:sz w:val="24"/>
        </w:rPr>
        <w:t xml:space="preserve"> </w:t>
      </w:r>
      <w:r>
        <w:rPr>
          <w:sz w:val="24"/>
        </w:rPr>
        <w:t>to</w:t>
      </w:r>
      <w:r>
        <w:rPr>
          <w:spacing w:val="-6"/>
          <w:sz w:val="24"/>
        </w:rPr>
        <w:t xml:space="preserve"> </w:t>
      </w:r>
      <w:r>
        <w:rPr>
          <w:sz w:val="24"/>
        </w:rPr>
        <w:t>give</w:t>
      </w:r>
      <w:r>
        <w:rPr>
          <w:spacing w:val="-8"/>
          <w:sz w:val="24"/>
        </w:rPr>
        <w:t xml:space="preserve"> </w:t>
      </w:r>
      <w:r>
        <w:rPr>
          <w:sz w:val="24"/>
        </w:rPr>
        <w:t>effect to the policy decisions in recommendations 4 to 21 above and in Appendix 2</w:t>
      </w:r>
    </w:p>
    <w:p w14:paraId="5617FE96" w14:textId="77777777" w:rsidR="003B1238" w:rsidRDefault="00B852CE">
      <w:pPr>
        <w:pStyle w:val="ListParagraph"/>
        <w:numPr>
          <w:ilvl w:val="0"/>
          <w:numId w:val="9"/>
        </w:numPr>
        <w:tabs>
          <w:tab w:val="left" w:pos="1300"/>
        </w:tabs>
        <w:ind w:right="1021"/>
        <w:rPr>
          <w:sz w:val="24"/>
        </w:rPr>
      </w:pPr>
      <w:proofErr w:type="spellStart"/>
      <w:r>
        <w:rPr>
          <w:b/>
          <w:sz w:val="24"/>
        </w:rPr>
        <w:t>authorise</w:t>
      </w:r>
      <w:proofErr w:type="spellEnd"/>
      <w:r>
        <w:rPr>
          <w:b/>
          <w:spacing w:val="-4"/>
          <w:sz w:val="24"/>
        </w:rPr>
        <w:t xml:space="preserve"> </w:t>
      </w:r>
      <w:r>
        <w:rPr>
          <w:sz w:val="24"/>
        </w:rPr>
        <w:t>the</w:t>
      </w:r>
      <w:r>
        <w:rPr>
          <w:spacing w:val="-3"/>
          <w:sz w:val="24"/>
        </w:rPr>
        <w:t xml:space="preserve"> </w:t>
      </w:r>
      <w:r>
        <w:rPr>
          <w:sz w:val="24"/>
        </w:rPr>
        <w:t>Minister</w:t>
      </w:r>
      <w:r>
        <w:rPr>
          <w:spacing w:val="-6"/>
          <w:sz w:val="24"/>
        </w:rPr>
        <w:t xml:space="preserve"> </w:t>
      </w:r>
      <w:r>
        <w:rPr>
          <w:sz w:val="24"/>
        </w:rPr>
        <w:t>for</w:t>
      </w:r>
      <w:r>
        <w:rPr>
          <w:spacing w:val="-6"/>
          <w:sz w:val="24"/>
        </w:rPr>
        <w:t xml:space="preserve"> </w:t>
      </w:r>
      <w:r>
        <w:rPr>
          <w:sz w:val="24"/>
        </w:rPr>
        <w:t>Disability</w:t>
      </w:r>
      <w:r>
        <w:rPr>
          <w:spacing w:val="-2"/>
          <w:sz w:val="24"/>
        </w:rPr>
        <w:t xml:space="preserve"> </w:t>
      </w:r>
      <w:r>
        <w:rPr>
          <w:sz w:val="24"/>
        </w:rPr>
        <w:t>Issues</w:t>
      </w:r>
      <w:r>
        <w:rPr>
          <w:spacing w:val="-3"/>
          <w:sz w:val="24"/>
        </w:rPr>
        <w:t xml:space="preserve"> </w:t>
      </w:r>
      <w:r>
        <w:rPr>
          <w:sz w:val="24"/>
        </w:rPr>
        <w:t>to</w:t>
      </w:r>
      <w:r>
        <w:rPr>
          <w:spacing w:val="-2"/>
          <w:sz w:val="24"/>
        </w:rPr>
        <w:t xml:space="preserve"> </w:t>
      </w:r>
      <w:r>
        <w:rPr>
          <w:sz w:val="24"/>
        </w:rPr>
        <w:t>act</w:t>
      </w:r>
      <w:r>
        <w:rPr>
          <w:spacing w:val="-2"/>
          <w:sz w:val="24"/>
        </w:rPr>
        <w:t xml:space="preserve"> </w:t>
      </w:r>
      <w:r>
        <w:rPr>
          <w:sz w:val="24"/>
        </w:rPr>
        <w:t>on</w:t>
      </w:r>
      <w:r>
        <w:rPr>
          <w:spacing w:val="-2"/>
          <w:sz w:val="24"/>
        </w:rPr>
        <w:t xml:space="preserve"> </w:t>
      </w:r>
      <w:r>
        <w:rPr>
          <w:sz w:val="24"/>
        </w:rPr>
        <w:t>any</w:t>
      </w:r>
      <w:r>
        <w:rPr>
          <w:spacing w:val="-2"/>
          <w:sz w:val="24"/>
        </w:rPr>
        <w:t xml:space="preserve"> </w:t>
      </w:r>
      <w:r>
        <w:rPr>
          <w:sz w:val="24"/>
        </w:rPr>
        <w:t>matters</w:t>
      </w:r>
      <w:r>
        <w:rPr>
          <w:spacing w:val="-4"/>
          <w:sz w:val="24"/>
        </w:rPr>
        <w:t xml:space="preserve"> </w:t>
      </w:r>
      <w:r>
        <w:rPr>
          <w:sz w:val="24"/>
        </w:rPr>
        <w:t>requiring</w:t>
      </w:r>
      <w:r>
        <w:rPr>
          <w:spacing w:val="-2"/>
          <w:sz w:val="24"/>
        </w:rPr>
        <w:t xml:space="preserve"> </w:t>
      </w:r>
      <w:r>
        <w:rPr>
          <w:sz w:val="24"/>
        </w:rPr>
        <w:t>further policy decisions in relation to policy detail and technical aspects, in line with the decisions</w:t>
      </w:r>
      <w:r>
        <w:rPr>
          <w:spacing w:val="-7"/>
          <w:sz w:val="24"/>
        </w:rPr>
        <w:t xml:space="preserve"> </w:t>
      </w:r>
      <w:r>
        <w:rPr>
          <w:sz w:val="24"/>
        </w:rPr>
        <w:t>in</w:t>
      </w:r>
      <w:r>
        <w:rPr>
          <w:spacing w:val="-8"/>
          <w:sz w:val="24"/>
        </w:rPr>
        <w:t xml:space="preserve"> </w:t>
      </w:r>
      <w:r>
        <w:rPr>
          <w:sz w:val="24"/>
        </w:rPr>
        <w:t>this</w:t>
      </w:r>
      <w:r>
        <w:rPr>
          <w:spacing w:val="-8"/>
          <w:sz w:val="24"/>
        </w:rPr>
        <w:t xml:space="preserve"> </w:t>
      </w:r>
      <w:r>
        <w:rPr>
          <w:sz w:val="24"/>
        </w:rPr>
        <w:t>paper,</w:t>
      </w:r>
      <w:r>
        <w:rPr>
          <w:spacing w:val="-9"/>
          <w:sz w:val="24"/>
        </w:rPr>
        <w:t xml:space="preserve"> </w:t>
      </w:r>
      <w:r>
        <w:rPr>
          <w:sz w:val="24"/>
        </w:rPr>
        <w:t>and</w:t>
      </w:r>
      <w:r>
        <w:rPr>
          <w:spacing w:val="-8"/>
          <w:sz w:val="24"/>
        </w:rPr>
        <w:t xml:space="preserve"> </w:t>
      </w:r>
      <w:r>
        <w:rPr>
          <w:sz w:val="24"/>
        </w:rPr>
        <w:t>to</w:t>
      </w:r>
      <w:r>
        <w:rPr>
          <w:spacing w:val="-8"/>
          <w:sz w:val="24"/>
        </w:rPr>
        <w:t xml:space="preserve"> </w:t>
      </w:r>
      <w:r>
        <w:rPr>
          <w:sz w:val="24"/>
        </w:rPr>
        <w:t>resolve</w:t>
      </w:r>
      <w:r>
        <w:rPr>
          <w:spacing w:val="-6"/>
          <w:sz w:val="24"/>
        </w:rPr>
        <w:t xml:space="preserve"> </w:t>
      </w:r>
      <w:r>
        <w:rPr>
          <w:sz w:val="24"/>
        </w:rPr>
        <w:t>any</w:t>
      </w:r>
      <w:r>
        <w:rPr>
          <w:spacing w:val="-8"/>
          <w:sz w:val="24"/>
        </w:rPr>
        <w:t xml:space="preserve"> </w:t>
      </w:r>
      <w:r>
        <w:rPr>
          <w:sz w:val="24"/>
        </w:rPr>
        <w:t>minor</w:t>
      </w:r>
      <w:r>
        <w:rPr>
          <w:spacing w:val="-6"/>
          <w:sz w:val="24"/>
        </w:rPr>
        <w:t xml:space="preserve"> </w:t>
      </w:r>
      <w:r>
        <w:rPr>
          <w:sz w:val="24"/>
        </w:rPr>
        <w:t>or</w:t>
      </w:r>
      <w:r>
        <w:rPr>
          <w:spacing w:val="-9"/>
          <w:sz w:val="24"/>
        </w:rPr>
        <w:t xml:space="preserve"> </w:t>
      </w:r>
      <w:r>
        <w:rPr>
          <w:sz w:val="24"/>
        </w:rPr>
        <w:t>non-controversial</w:t>
      </w:r>
      <w:r>
        <w:rPr>
          <w:spacing w:val="-5"/>
          <w:sz w:val="24"/>
        </w:rPr>
        <w:t xml:space="preserve"> </w:t>
      </w:r>
      <w:r>
        <w:rPr>
          <w:sz w:val="24"/>
        </w:rPr>
        <w:t>amendments that arise during drafting, without further reference to Cabinet</w:t>
      </w:r>
    </w:p>
    <w:p w14:paraId="718EB168" w14:textId="77777777" w:rsidR="003B1238" w:rsidRDefault="00B852CE">
      <w:pPr>
        <w:pStyle w:val="ListParagraph"/>
        <w:numPr>
          <w:ilvl w:val="0"/>
          <w:numId w:val="9"/>
        </w:numPr>
        <w:tabs>
          <w:tab w:val="left" w:pos="1300"/>
        </w:tabs>
        <w:spacing w:before="121"/>
        <w:ind w:right="615"/>
        <w:jc w:val="both"/>
        <w:rPr>
          <w:sz w:val="24"/>
        </w:rPr>
      </w:pPr>
      <w:r>
        <w:rPr>
          <w:b/>
          <w:sz w:val="24"/>
        </w:rPr>
        <w:t>invite</w:t>
      </w:r>
      <w:r>
        <w:rPr>
          <w:b/>
          <w:spacing w:val="-4"/>
          <w:sz w:val="24"/>
        </w:rPr>
        <w:t xml:space="preserve"> </w:t>
      </w:r>
      <w:r>
        <w:rPr>
          <w:sz w:val="24"/>
        </w:rPr>
        <w:t>the</w:t>
      </w:r>
      <w:r>
        <w:rPr>
          <w:spacing w:val="-1"/>
          <w:sz w:val="24"/>
        </w:rPr>
        <w:t xml:space="preserve"> </w:t>
      </w:r>
      <w:r>
        <w:rPr>
          <w:sz w:val="24"/>
        </w:rPr>
        <w:t>Minister</w:t>
      </w:r>
      <w:r>
        <w:rPr>
          <w:spacing w:val="-4"/>
          <w:sz w:val="24"/>
        </w:rPr>
        <w:t xml:space="preserve"> </w:t>
      </w:r>
      <w:r>
        <w:rPr>
          <w:sz w:val="24"/>
        </w:rPr>
        <w:t>for</w:t>
      </w:r>
      <w:r>
        <w:rPr>
          <w:spacing w:val="-7"/>
          <w:sz w:val="24"/>
        </w:rPr>
        <w:t xml:space="preserve"> </w:t>
      </w:r>
      <w:r>
        <w:rPr>
          <w:sz w:val="24"/>
        </w:rPr>
        <w:t>Disability Issues</w:t>
      </w:r>
      <w:r>
        <w:rPr>
          <w:spacing w:val="-4"/>
          <w:sz w:val="24"/>
        </w:rPr>
        <w:t xml:space="preserve"> </w:t>
      </w:r>
      <w:r>
        <w:rPr>
          <w:sz w:val="24"/>
        </w:rPr>
        <w:t>to</w:t>
      </w:r>
      <w:r>
        <w:rPr>
          <w:spacing w:val="-1"/>
          <w:sz w:val="24"/>
        </w:rPr>
        <w:t xml:space="preserve"> </w:t>
      </w:r>
      <w:r>
        <w:rPr>
          <w:sz w:val="24"/>
        </w:rPr>
        <w:t>report</w:t>
      </w:r>
      <w:r>
        <w:rPr>
          <w:spacing w:val="-1"/>
          <w:sz w:val="24"/>
        </w:rPr>
        <w:t xml:space="preserve"> </w:t>
      </w:r>
      <w:r>
        <w:rPr>
          <w:sz w:val="24"/>
        </w:rPr>
        <w:t>back to</w:t>
      </w:r>
      <w:r>
        <w:rPr>
          <w:spacing w:val="-1"/>
          <w:sz w:val="24"/>
        </w:rPr>
        <w:t xml:space="preserve"> </w:t>
      </w:r>
      <w:r>
        <w:rPr>
          <w:sz w:val="24"/>
        </w:rPr>
        <w:t>the</w:t>
      </w:r>
      <w:r>
        <w:rPr>
          <w:spacing w:val="-4"/>
          <w:sz w:val="24"/>
        </w:rPr>
        <w:t xml:space="preserve"> </w:t>
      </w:r>
      <w:r>
        <w:rPr>
          <w:sz w:val="24"/>
        </w:rPr>
        <w:t>Cabinet</w:t>
      </w:r>
      <w:r>
        <w:rPr>
          <w:spacing w:val="-3"/>
          <w:sz w:val="24"/>
        </w:rPr>
        <w:t xml:space="preserve"> </w:t>
      </w:r>
      <w:r>
        <w:rPr>
          <w:sz w:val="24"/>
        </w:rPr>
        <w:t>Social Outcomes Committee by the end of 2026 for policy decisions on a new support model for carers of disabled people and timeframes for design and implementation</w:t>
      </w:r>
    </w:p>
    <w:p w14:paraId="0A38D8B9" w14:textId="77777777" w:rsidR="003B1238" w:rsidRDefault="00B852CE">
      <w:pPr>
        <w:pStyle w:val="ListParagraph"/>
        <w:numPr>
          <w:ilvl w:val="0"/>
          <w:numId w:val="9"/>
        </w:numPr>
        <w:tabs>
          <w:tab w:val="left" w:pos="1300"/>
        </w:tabs>
        <w:ind w:right="802"/>
        <w:rPr>
          <w:sz w:val="24"/>
        </w:rPr>
      </w:pPr>
      <w:proofErr w:type="spellStart"/>
      <w:r>
        <w:rPr>
          <w:b/>
          <w:sz w:val="24"/>
        </w:rPr>
        <w:t>authorise</w:t>
      </w:r>
      <w:proofErr w:type="spellEnd"/>
      <w:r>
        <w:rPr>
          <w:b/>
          <w:sz w:val="24"/>
        </w:rPr>
        <w:t xml:space="preserve"> </w:t>
      </w:r>
      <w:r>
        <w:rPr>
          <w:sz w:val="24"/>
        </w:rPr>
        <w:t xml:space="preserve">the Minister for Disability Issues to engage, in advance of the Bill’s introduction, with a small number of representative </w:t>
      </w:r>
      <w:proofErr w:type="spellStart"/>
      <w:r>
        <w:rPr>
          <w:sz w:val="24"/>
        </w:rPr>
        <w:t>organisations</w:t>
      </w:r>
      <w:proofErr w:type="spellEnd"/>
      <w:r>
        <w:rPr>
          <w:sz w:val="24"/>
        </w:rPr>
        <w:t xml:space="preserve"> of carers and disabled people most affected by decisions in this paper and provide them with a confidential briefing</w:t>
      </w:r>
      <w:r>
        <w:rPr>
          <w:spacing w:val="-1"/>
          <w:sz w:val="24"/>
        </w:rPr>
        <w:t xml:space="preserve"> </w:t>
      </w:r>
      <w:r>
        <w:rPr>
          <w:sz w:val="24"/>
        </w:rPr>
        <w:t>on</w:t>
      </w:r>
      <w:r>
        <w:rPr>
          <w:spacing w:val="-1"/>
          <w:sz w:val="24"/>
        </w:rPr>
        <w:t xml:space="preserve"> </w:t>
      </w:r>
      <w:r>
        <w:rPr>
          <w:sz w:val="24"/>
        </w:rPr>
        <w:t>the</w:t>
      </w:r>
      <w:r>
        <w:rPr>
          <w:spacing w:val="-4"/>
          <w:sz w:val="24"/>
        </w:rPr>
        <w:t xml:space="preserve"> </w:t>
      </w:r>
      <w:r>
        <w:rPr>
          <w:sz w:val="24"/>
        </w:rPr>
        <w:t>development of</w:t>
      </w:r>
      <w:r>
        <w:rPr>
          <w:spacing w:val="-2"/>
          <w:sz w:val="24"/>
        </w:rPr>
        <w:t xml:space="preserve"> </w:t>
      </w:r>
      <w:r>
        <w:rPr>
          <w:sz w:val="24"/>
        </w:rPr>
        <w:t>the</w:t>
      </w:r>
      <w:r>
        <w:rPr>
          <w:spacing w:val="-2"/>
          <w:sz w:val="24"/>
        </w:rPr>
        <w:t xml:space="preserve"> </w:t>
      </w:r>
      <w:r>
        <w:rPr>
          <w:sz w:val="24"/>
        </w:rPr>
        <w:t>new</w:t>
      </w:r>
      <w:r>
        <w:rPr>
          <w:spacing w:val="-4"/>
          <w:sz w:val="24"/>
        </w:rPr>
        <w:t xml:space="preserve"> </w:t>
      </w:r>
      <w:r>
        <w:rPr>
          <w:sz w:val="24"/>
        </w:rPr>
        <w:t>support</w:t>
      </w:r>
      <w:r>
        <w:rPr>
          <w:spacing w:val="-1"/>
          <w:sz w:val="24"/>
        </w:rPr>
        <w:t xml:space="preserve"> </w:t>
      </w:r>
      <w:r>
        <w:rPr>
          <w:sz w:val="24"/>
        </w:rPr>
        <w:t>for</w:t>
      </w:r>
      <w:r>
        <w:rPr>
          <w:spacing w:val="-5"/>
          <w:sz w:val="24"/>
        </w:rPr>
        <w:t xml:space="preserve"> </w:t>
      </w:r>
      <w:r>
        <w:rPr>
          <w:sz w:val="24"/>
        </w:rPr>
        <w:t>carers,</w:t>
      </w:r>
      <w:r>
        <w:rPr>
          <w:spacing w:val="-1"/>
          <w:sz w:val="24"/>
        </w:rPr>
        <w:t xml:space="preserve"> </w:t>
      </w:r>
      <w:r>
        <w:rPr>
          <w:sz w:val="24"/>
        </w:rPr>
        <w:t>the</w:t>
      </w:r>
      <w:r>
        <w:rPr>
          <w:spacing w:val="-2"/>
          <w:sz w:val="24"/>
        </w:rPr>
        <w:t xml:space="preserve"> </w:t>
      </w:r>
      <w:r>
        <w:rPr>
          <w:sz w:val="24"/>
        </w:rPr>
        <w:t>proposed Bill, and other operational matters</w:t>
      </w:r>
    </w:p>
    <w:p w14:paraId="41DEE116" w14:textId="77777777" w:rsidR="003B1238" w:rsidRDefault="00B852CE">
      <w:pPr>
        <w:pStyle w:val="ListParagraph"/>
        <w:numPr>
          <w:ilvl w:val="0"/>
          <w:numId w:val="9"/>
        </w:numPr>
        <w:tabs>
          <w:tab w:val="left" w:pos="1300"/>
        </w:tabs>
        <w:ind w:right="617"/>
        <w:rPr>
          <w:sz w:val="24"/>
        </w:rPr>
      </w:pPr>
      <w:r>
        <w:rPr>
          <w:b/>
          <w:sz w:val="24"/>
        </w:rPr>
        <w:t>agree</w:t>
      </w:r>
      <w:r>
        <w:rPr>
          <w:b/>
          <w:spacing w:val="-3"/>
          <w:sz w:val="24"/>
        </w:rPr>
        <w:t xml:space="preserve"> </w:t>
      </w:r>
      <w:r>
        <w:rPr>
          <w:sz w:val="24"/>
        </w:rPr>
        <w:t>that</w:t>
      </w:r>
      <w:r>
        <w:rPr>
          <w:spacing w:val="-2"/>
          <w:sz w:val="24"/>
        </w:rPr>
        <w:t xml:space="preserve"> </w:t>
      </w:r>
      <w:r>
        <w:rPr>
          <w:sz w:val="24"/>
        </w:rPr>
        <w:t>this</w:t>
      </w:r>
      <w:r>
        <w:rPr>
          <w:spacing w:val="-4"/>
          <w:sz w:val="24"/>
        </w:rPr>
        <w:t xml:space="preserve"> </w:t>
      </w:r>
      <w:r>
        <w:rPr>
          <w:sz w:val="24"/>
        </w:rPr>
        <w:t>paper</w:t>
      </w:r>
      <w:r>
        <w:rPr>
          <w:spacing w:val="-3"/>
          <w:sz w:val="24"/>
        </w:rPr>
        <w:t xml:space="preserve"> </w:t>
      </w:r>
      <w:r>
        <w:rPr>
          <w:sz w:val="24"/>
        </w:rPr>
        <w:t>will be</w:t>
      </w:r>
      <w:r>
        <w:rPr>
          <w:spacing w:val="-3"/>
          <w:sz w:val="24"/>
        </w:rPr>
        <w:t xml:space="preserve"> </w:t>
      </w:r>
      <w:r>
        <w:rPr>
          <w:sz w:val="24"/>
        </w:rPr>
        <w:t>proactively released</w:t>
      </w:r>
      <w:r>
        <w:rPr>
          <w:spacing w:val="-2"/>
          <w:sz w:val="24"/>
        </w:rPr>
        <w:t xml:space="preserve"> </w:t>
      </w:r>
      <w:r>
        <w:rPr>
          <w:sz w:val="24"/>
        </w:rPr>
        <w:t>once</w:t>
      </w:r>
      <w:r>
        <w:rPr>
          <w:spacing w:val="-5"/>
          <w:sz w:val="24"/>
        </w:rPr>
        <w:t xml:space="preserve"> </w:t>
      </w:r>
      <w:r>
        <w:rPr>
          <w:sz w:val="24"/>
        </w:rPr>
        <w:t>the</w:t>
      </w:r>
      <w:r>
        <w:rPr>
          <w:spacing w:val="-3"/>
          <w:sz w:val="24"/>
        </w:rPr>
        <w:t xml:space="preserve"> </w:t>
      </w:r>
      <w:r>
        <w:rPr>
          <w:sz w:val="24"/>
        </w:rPr>
        <w:t>new</w:t>
      </w:r>
      <w:r>
        <w:rPr>
          <w:spacing w:val="-3"/>
          <w:sz w:val="24"/>
        </w:rPr>
        <w:t xml:space="preserve"> </w:t>
      </w:r>
      <w:r>
        <w:rPr>
          <w:sz w:val="24"/>
        </w:rPr>
        <w:t>legislation</w:t>
      </w:r>
      <w:r>
        <w:rPr>
          <w:spacing w:val="-2"/>
          <w:sz w:val="24"/>
        </w:rPr>
        <w:t xml:space="preserve"> </w:t>
      </w:r>
      <w:r>
        <w:rPr>
          <w:sz w:val="24"/>
        </w:rPr>
        <w:t>is</w:t>
      </w:r>
      <w:r>
        <w:rPr>
          <w:spacing w:val="-2"/>
          <w:sz w:val="24"/>
        </w:rPr>
        <w:t xml:space="preserve"> </w:t>
      </w:r>
      <w:r>
        <w:rPr>
          <w:sz w:val="24"/>
        </w:rPr>
        <w:t>passed</w:t>
      </w:r>
      <w:r>
        <w:rPr>
          <w:spacing w:val="-3"/>
          <w:sz w:val="24"/>
        </w:rPr>
        <w:t xml:space="preserve"> </w:t>
      </w:r>
      <w:r>
        <w:rPr>
          <w:sz w:val="24"/>
        </w:rPr>
        <w:t>by the House of Representatives.</w:t>
      </w:r>
    </w:p>
    <w:p w14:paraId="1E6DE575" w14:textId="77777777" w:rsidR="003B1238" w:rsidRDefault="003B1238">
      <w:pPr>
        <w:pStyle w:val="BodyText"/>
        <w:ind w:left="0" w:firstLine="0"/>
      </w:pPr>
    </w:p>
    <w:p w14:paraId="79087285" w14:textId="77777777" w:rsidR="003B1238" w:rsidRDefault="00B852CE">
      <w:pPr>
        <w:pStyle w:val="BodyText"/>
        <w:spacing w:before="0" w:line="790" w:lineRule="atLeast"/>
        <w:ind w:left="448" w:right="7303" w:firstLine="0"/>
      </w:pPr>
      <w:proofErr w:type="spellStart"/>
      <w:r>
        <w:t>Authorised</w:t>
      </w:r>
      <w:proofErr w:type="spellEnd"/>
      <w:r>
        <w:rPr>
          <w:spacing w:val="-15"/>
        </w:rPr>
        <w:t xml:space="preserve"> </w:t>
      </w:r>
      <w:r>
        <w:t>for</w:t>
      </w:r>
      <w:r>
        <w:rPr>
          <w:spacing w:val="-16"/>
        </w:rPr>
        <w:t xml:space="preserve"> </w:t>
      </w:r>
      <w:proofErr w:type="spellStart"/>
      <w:r>
        <w:t>lodgement</w:t>
      </w:r>
      <w:proofErr w:type="spellEnd"/>
      <w:r>
        <w:t xml:space="preserve"> Hon Louise Upston</w:t>
      </w:r>
    </w:p>
    <w:p w14:paraId="541E6149" w14:textId="77777777" w:rsidR="003B1238" w:rsidRDefault="00B852CE">
      <w:pPr>
        <w:pStyle w:val="BodyText"/>
        <w:spacing w:before="5"/>
        <w:ind w:left="448" w:firstLine="0"/>
      </w:pPr>
      <w:r>
        <w:t>Minister</w:t>
      </w:r>
      <w:r>
        <w:rPr>
          <w:spacing w:val="-1"/>
        </w:rPr>
        <w:t xml:space="preserve"> </w:t>
      </w:r>
      <w:r>
        <w:t>for</w:t>
      </w:r>
      <w:r>
        <w:rPr>
          <w:spacing w:val="-4"/>
        </w:rPr>
        <w:t xml:space="preserve"> </w:t>
      </w:r>
      <w:r>
        <w:t xml:space="preserve">Disability </w:t>
      </w:r>
      <w:r>
        <w:rPr>
          <w:spacing w:val="-2"/>
        </w:rPr>
        <w:t>Issues</w:t>
      </w:r>
    </w:p>
    <w:p w14:paraId="2C8708DC" w14:textId="77777777" w:rsidR="003B1238" w:rsidRDefault="003B1238">
      <w:pPr>
        <w:pStyle w:val="BodyText"/>
        <w:sectPr w:rsidR="003B1238">
          <w:pgSz w:w="11920" w:h="16850"/>
          <w:pgMar w:top="1300" w:right="708" w:bottom="1320" w:left="992" w:header="429" w:footer="1123" w:gutter="0"/>
          <w:cols w:space="720"/>
        </w:sectPr>
      </w:pPr>
    </w:p>
    <w:p w14:paraId="536BA382" w14:textId="77777777" w:rsidR="003B1238" w:rsidRDefault="00B852CE">
      <w:pPr>
        <w:spacing w:before="101"/>
        <w:ind w:left="18"/>
        <w:rPr>
          <w:rFonts w:ascii="Arial"/>
          <w:b/>
          <w:sz w:val="24"/>
        </w:rPr>
      </w:pPr>
      <w:r>
        <w:rPr>
          <w:rFonts w:ascii="Arial"/>
          <w:b/>
          <w:sz w:val="24"/>
        </w:rPr>
        <w:t>Appendix</w:t>
      </w:r>
      <w:r>
        <w:rPr>
          <w:rFonts w:ascii="Arial"/>
          <w:b/>
          <w:spacing w:val="-8"/>
          <w:sz w:val="24"/>
        </w:rPr>
        <w:t xml:space="preserve"> </w:t>
      </w:r>
      <w:r>
        <w:rPr>
          <w:rFonts w:ascii="Arial"/>
          <w:b/>
          <w:sz w:val="24"/>
        </w:rPr>
        <w:t>1:</w:t>
      </w:r>
      <w:r>
        <w:rPr>
          <w:rFonts w:ascii="Arial"/>
          <w:b/>
          <w:spacing w:val="-8"/>
          <w:sz w:val="24"/>
        </w:rPr>
        <w:t xml:space="preserve"> </w:t>
      </w:r>
      <w:r>
        <w:rPr>
          <w:rFonts w:ascii="Arial"/>
          <w:b/>
          <w:sz w:val="24"/>
        </w:rPr>
        <w:t>Timeline</w:t>
      </w:r>
      <w:r>
        <w:rPr>
          <w:rFonts w:ascii="Arial"/>
          <w:b/>
          <w:spacing w:val="-8"/>
          <w:sz w:val="24"/>
        </w:rPr>
        <w:t xml:space="preserve"> </w:t>
      </w:r>
      <w:r>
        <w:rPr>
          <w:rFonts w:ascii="Arial"/>
          <w:b/>
          <w:sz w:val="24"/>
        </w:rPr>
        <w:t>of</w:t>
      </w:r>
      <w:r>
        <w:rPr>
          <w:rFonts w:ascii="Arial"/>
          <w:b/>
          <w:spacing w:val="-7"/>
          <w:sz w:val="24"/>
        </w:rPr>
        <w:t xml:space="preserve"> </w:t>
      </w:r>
      <w:r>
        <w:rPr>
          <w:rFonts w:ascii="Arial"/>
          <w:b/>
          <w:sz w:val="24"/>
        </w:rPr>
        <w:t>family</w:t>
      </w:r>
      <w:r>
        <w:rPr>
          <w:rFonts w:ascii="Arial"/>
          <w:b/>
          <w:spacing w:val="-6"/>
          <w:sz w:val="24"/>
        </w:rPr>
        <w:t xml:space="preserve"> </w:t>
      </w:r>
      <w:r>
        <w:rPr>
          <w:rFonts w:ascii="Arial"/>
          <w:b/>
          <w:sz w:val="24"/>
        </w:rPr>
        <w:t>carers</w:t>
      </w:r>
      <w:r>
        <w:rPr>
          <w:rFonts w:ascii="Arial"/>
          <w:b/>
          <w:spacing w:val="-5"/>
          <w:sz w:val="24"/>
        </w:rPr>
        <w:t xml:space="preserve"> </w:t>
      </w:r>
      <w:r>
        <w:rPr>
          <w:rFonts w:ascii="Arial"/>
          <w:b/>
          <w:sz w:val="24"/>
        </w:rPr>
        <w:t>legal</w:t>
      </w:r>
      <w:r>
        <w:rPr>
          <w:rFonts w:ascii="Arial"/>
          <w:b/>
          <w:spacing w:val="-8"/>
          <w:sz w:val="24"/>
        </w:rPr>
        <w:t xml:space="preserve"> </w:t>
      </w:r>
      <w:r>
        <w:rPr>
          <w:rFonts w:ascii="Arial"/>
          <w:b/>
          <w:spacing w:val="-2"/>
          <w:sz w:val="24"/>
        </w:rPr>
        <w:t>action</w:t>
      </w:r>
    </w:p>
    <w:p w14:paraId="636C85EB" w14:textId="77777777" w:rsidR="003B1238" w:rsidRDefault="003B1238">
      <w:pPr>
        <w:pStyle w:val="BodyText"/>
        <w:spacing w:before="8"/>
        <w:ind w:left="0" w:firstLine="0"/>
        <w:rPr>
          <w:rFonts w:ascii="Arial"/>
          <w:b/>
          <w:sz w:val="7"/>
        </w:rPr>
      </w:pPr>
    </w:p>
    <w:tbl>
      <w:tblPr>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209"/>
        <w:gridCol w:w="6107"/>
      </w:tblGrid>
      <w:tr w:rsidR="003B1238" w14:paraId="7B688351" w14:textId="77777777">
        <w:trPr>
          <w:trHeight w:val="371"/>
        </w:trPr>
        <w:tc>
          <w:tcPr>
            <w:tcW w:w="739" w:type="dxa"/>
            <w:shd w:val="clear" w:color="auto" w:fill="F0F0F0"/>
          </w:tcPr>
          <w:p w14:paraId="555A8474" w14:textId="77777777" w:rsidR="003B1238" w:rsidRDefault="00B852CE">
            <w:pPr>
              <w:pStyle w:val="TableParagraph"/>
              <w:spacing w:before="101" w:line="250" w:lineRule="exact"/>
              <w:ind w:left="113"/>
              <w:rPr>
                <w:b/>
                <w:i/>
              </w:rPr>
            </w:pPr>
            <w:r>
              <w:rPr>
                <w:b/>
                <w:i/>
                <w:spacing w:val="-4"/>
              </w:rPr>
              <w:t>Date</w:t>
            </w:r>
          </w:p>
        </w:tc>
        <w:tc>
          <w:tcPr>
            <w:tcW w:w="3209" w:type="dxa"/>
            <w:shd w:val="clear" w:color="auto" w:fill="F0F0F0"/>
          </w:tcPr>
          <w:p w14:paraId="0C982831" w14:textId="77777777" w:rsidR="003B1238" w:rsidRDefault="00B852CE">
            <w:pPr>
              <w:pStyle w:val="TableParagraph"/>
              <w:spacing w:before="101" w:line="250" w:lineRule="exact"/>
              <w:ind w:left="103"/>
              <w:rPr>
                <w:b/>
                <w:i/>
              </w:rPr>
            </w:pPr>
            <w:r>
              <w:rPr>
                <w:b/>
                <w:i/>
                <w:spacing w:val="-2"/>
              </w:rPr>
              <w:t>Events</w:t>
            </w:r>
          </w:p>
        </w:tc>
        <w:tc>
          <w:tcPr>
            <w:tcW w:w="6107" w:type="dxa"/>
            <w:shd w:val="clear" w:color="auto" w:fill="F0F0F0"/>
          </w:tcPr>
          <w:p w14:paraId="444A8F4E" w14:textId="77777777" w:rsidR="003B1238" w:rsidRDefault="00B852CE">
            <w:pPr>
              <w:pStyle w:val="TableParagraph"/>
              <w:spacing w:before="101" w:line="250" w:lineRule="exact"/>
              <w:ind w:left="113"/>
              <w:rPr>
                <w:b/>
                <w:i/>
              </w:rPr>
            </w:pPr>
            <w:r>
              <w:rPr>
                <w:b/>
                <w:i/>
                <w:spacing w:val="-2"/>
              </w:rPr>
              <w:t>Notes</w:t>
            </w:r>
          </w:p>
        </w:tc>
      </w:tr>
      <w:tr w:rsidR="003B1238" w14:paraId="76E6B7FC" w14:textId="77777777">
        <w:trPr>
          <w:trHeight w:val="2637"/>
        </w:trPr>
        <w:tc>
          <w:tcPr>
            <w:tcW w:w="739" w:type="dxa"/>
            <w:tcBorders>
              <w:left w:val="nil"/>
              <w:bottom w:val="nil"/>
            </w:tcBorders>
          </w:tcPr>
          <w:p w14:paraId="7382AE69" w14:textId="77777777" w:rsidR="003B1238" w:rsidRDefault="00B852CE">
            <w:pPr>
              <w:pStyle w:val="TableParagraph"/>
              <w:spacing w:before="118"/>
              <w:ind w:left="118"/>
              <w:rPr>
                <w:i/>
              </w:rPr>
            </w:pPr>
            <w:r>
              <w:rPr>
                <w:i/>
                <w:spacing w:val="-4"/>
              </w:rPr>
              <w:t>2010</w:t>
            </w:r>
          </w:p>
          <w:p w14:paraId="7769F93D" w14:textId="77777777" w:rsidR="003B1238" w:rsidRDefault="00B852CE">
            <w:pPr>
              <w:pStyle w:val="TableParagraph"/>
              <w:spacing w:before="2"/>
              <w:ind w:left="118" w:right="188"/>
              <w:rPr>
                <w:i/>
              </w:rPr>
            </w:pPr>
            <w:r>
              <w:rPr>
                <w:i/>
                <w:spacing w:val="-6"/>
              </w:rPr>
              <w:t xml:space="preserve">to </w:t>
            </w:r>
            <w:r>
              <w:rPr>
                <w:i/>
                <w:spacing w:val="-8"/>
              </w:rPr>
              <w:t>2013</w:t>
            </w:r>
          </w:p>
        </w:tc>
        <w:tc>
          <w:tcPr>
            <w:tcW w:w="3209" w:type="dxa"/>
          </w:tcPr>
          <w:p w14:paraId="378B862F" w14:textId="77777777" w:rsidR="003B1238" w:rsidRDefault="00B852CE">
            <w:pPr>
              <w:pStyle w:val="TableParagraph"/>
              <w:spacing w:before="118"/>
              <w:ind w:left="103" w:right="134"/>
            </w:pPr>
            <w:r>
              <w:t>Cabinet</w:t>
            </w:r>
            <w:r>
              <w:rPr>
                <w:spacing w:val="-14"/>
              </w:rPr>
              <w:t xml:space="preserve"> </w:t>
            </w:r>
            <w:r>
              <w:t>considers</w:t>
            </w:r>
            <w:r>
              <w:rPr>
                <w:spacing w:val="-14"/>
              </w:rPr>
              <w:t xml:space="preserve"> </w:t>
            </w:r>
            <w:r>
              <w:t>how</w:t>
            </w:r>
            <w:r>
              <w:rPr>
                <w:spacing w:val="-16"/>
              </w:rPr>
              <w:t xml:space="preserve"> </w:t>
            </w:r>
            <w:r>
              <w:t>to</w:t>
            </w:r>
            <w:r>
              <w:rPr>
                <w:spacing w:val="-14"/>
              </w:rPr>
              <w:t xml:space="preserve"> </w:t>
            </w:r>
            <w:r>
              <w:t>respond to the Atkinson v Ministry of Health litigations and conducts public consultation on payments to family carers</w:t>
            </w:r>
          </w:p>
          <w:p w14:paraId="7EA777A3" w14:textId="77777777" w:rsidR="003B1238" w:rsidRDefault="00B852CE">
            <w:pPr>
              <w:pStyle w:val="TableParagraph"/>
              <w:spacing w:before="120"/>
              <w:ind w:left="103" w:right="479"/>
            </w:pPr>
            <w:r>
              <w:rPr>
                <w:u w:val="single"/>
              </w:rPr>
              <w:t>Cases</w:t>
            </w:r>
            <w:r>
              <w:t>:</w:t>
            </w:r>
            <w:r>
              <w:rPr>
                <w:spacing w:val="-14"/>
              </w:rPr>
              <w:t xml:space="preserve"> </w:t>
            </w:r>
            <w:r>
              <w:t>Atkinson</w:t>
            </w:r>
            <w:r>
              <w:rPr>
                <w:spacing w:val="-14"/>
              </w:rPr>
              <w:t xml:space="preserve"> </w:t>
            </w:r>
            <w:r>
              <w:t>v</w:t>
            </w:r>
            <w:r>
              <w:rPr>
                <w:spacing w:val="-14"/>
              </w:rPr>
              <w:t xml:space="preserve"> </w:t>
            </w:r>
            <w:r>
              <w:t>Ministry</w:t>
            </w:r>
            <w:r>
              <w:rPr>
                <w:spacing w:val="-14"/>
              </w:rPr>
              <w:t xml:space="preserve"> </w:t>
            </w:r>
            <w:r>
              <w:t>of Health [2010] NZHRRRT 1</w:t>
            </w:r>
          </w:p>
          <w:p w14:paraId="79A59BC0" w14:textId="77777777" w:rsidR="003B1238" w:rsidRDefault="00B852CE">
            <w:pPr>
              <w:pStyle w:val="TableParagraph"/>
              <w:spacing w:line="244" w:lineRule="auto"/>
              <w:ind w:left="103"/>
            </w:pPr>
            <w:r>
              <w:rPr>
                <w:spacing w:val="-2"/>
              </w:rPr>
              <w:t>Ministry</w:t>
            </w:r>
            <w:r>
              <w:rPr>
                <w:spacing w:val="-12"/>
              </w:rPr>
              <w:t xml:space="preserve"> </w:t>
            </w:r>
            <w:r>
              <w:rPr>
                <w:spacing w:val="-2"/>
              </w:rPr>
              <w:t>of</w:t>
            </w:r>
            <w:r>
              <w:rPr>
                <w:spacing w:val="-9"/>
              </w:rPr>
              <w:t xml:space="preserve"> </w:t>
            </w:r>
            <w:r>
              <w:rPr>
                <w:spacing w:val="-2"/>
              </w:rPr>
              <w:t>Health</w:t>
            </w:r>
            <w:r>
              <w:rPr>
                <w:spacing w:val="-6"/>
              </w:rPr>
              <w:t xml:space="preserve"> </w:t>
            </w:r>
            <w:r>
              <w:rPr>
                <w:spacing w:val="-2"/>
              </w:rPr>
              <w:t>v</w:t>
            </w:r>
            <w:r>
              <w:rPr>
                <w:spacing w:val="-13"/>
              </w:rPr>
              <w:t xml:space="preserve"> </w:t>
            </w:r>
            <w:r>
              <w:rPr>
                <w:spacing w:val="-2"/>
              </w:rPr>
              <w:t xml:space="preserve">Atkinson </w:t>
            </w:r>
            <w:r>
              <w:t>[2012] NZCA 184</w:t>
            </w:r>
          </w:p>
        </w:tc>
        <w:tc>
          <w:tcPr>
            <w:tcW w:w="6107" w:type="dxa"/>
          </w:tcPr>
          <w:p w14:paraId="6155188C" w14:textId="77777777" w:rsidR="003B1238" w:rsidRDefault="00B852CE">
            <w:pPr>
              <w:pStyle w:val="TableParagraph"/>
              <w:numPr>
                <w:ilvl w:val="0"/>
                <w:numId w:val="8"/>
              </w:numPr>
              <w:tabs>
                <w:tab w:val="left" w:pos="567"/>
              </w:tabs>
              <w:spacing w:before="119"/>
              <w:ind w:right="445"/>
            </w:pPr>
            <w:r>
              <w:t>In</w:t>
            </w:r>
            <w:r>
              <w:rPr>
                <w:spacing w:val="-9"/>
              </w:rPr>
              <w:t xml:space="preserve"> </w:t>
            </w:r>
            <w:r>
              <w:t>2010,</w:t>
            </w:r>
            <w:r>
              <w:rPr>
                <w:spacing w:val="-11"/>
              </w:rPr>
              <w:t xml:space="preserve"> </w:t>
            </w:r>
            <w:r>
              <w:t>the</w:t>
            </w:r>
            <w:r>
              <w:rPr>
                <w:spacing w:val="-9"/>
              </w:rPr>
              <w:t xml:space="preserve"> </w:t>
            </w:r>
            <w:r>
              <w:t>Human</w:t>
            </w:r>
            <w:r>
              <w:rPr>
                <w:spacing w:val="-8"/>
              </w:rPr>
              <w:t xml:space="preserve"> </w:t>
            </w:r>
            <w:r>
              <w:t>Rights</w:t>
            </w:r>
            <w:r>
              <w:rPr>
                <w:spacing w:val="-13"/>
              </w:rPr>
              <w:t xml:space="preserve"> </w:t>
            </w:r>
            <w:r>
              <w:t>Review</w:t>
            </w:r>
            <w:r>
              <w:rPr>
                <w:spacing w:val="-14"/>
              </w:rPr>
              <w:t xml:space="preserve"> </w:t>
            </w:r>
            <w:r>
              <w:t>Tribunal</w:t>
            </w:r>
            <w:r>
              <w:rPr>
                <w:spacing w:val="-10"/>
              </w:rPr>
              <w:t xml:space="preserve"> </w:t>
            </w:r>
            <w:r>
              <w:t>finds</w:t>
            </w:r>
            <w:r>
              <w:rPr>
                <w:spacing w:val="-10"/>
              </w:rPr>
              <w:t xml:space="preserve"> </w:t>
            </w:r>
            <w:r>
              <w:t>that</w:t>
            </w:r>
            <w:r>
              <w:rPr>
                <w:spacing w:val="-10"/>
              </w:rPr>
              <w:t xml:space="preserve"> </w:t>
            </w:r>
            <w:r>
              <w:t>the Ministry of Health’s</w:t>
            </w:r>
            <w:r>
              <w:rPr>
                <w:spacing w:val="-2"/>
              </w:rPr>
              <w:t xml:space="preserve"> </w:t>
            </w:r>
            <w:r>
              <w:t>policy</w:t>
            </w:r>
            <w:r>
              <w:rPr>
                <w:spacing w:val="-2"/>
              </w:rPr>
              <w:t xml:space="preserve"> </w:t>
            </w:r>
            <w:r>
              <w:t>of excluding</w:t>
            </w:r>
            <w:r>
              <w:rPr>
                <w:spacing w:val="-3"/>
              </w:rPr>
              <w:t xml:space="preserve"> </w:t>
            </w:r>
            <w:r>
              <w:t>family</w:t>
            </w:r>
            <w:r>
              <w:rPr>
                <w:spacing w:val="-3"/>
              </w:rPr>
              <w:t xml:space="preserve"> </w:t>
            </w:r>
            <w:r>
              <w:t xml:space="preserve">members from being paid to care for disabled relatives is </w:t>
            </w:r>
            <w:r>
              <w:rPr>
                <w:spacing w:val="-2"/>
              </w:rPr>
              <w:t>discriminatory.</w:t>
            </w:r>
          </w:p>
          <w:p w14:paraId="189BA02F" w14:textId="77777777" w:rsidR="003B1238" w:rsidRDefault="00B852CE">
            <w:pPr>
              <w:pStyle w:val="TableParagraph"/>
              <w:numPr>
                <w:ilvl w:val="0"/>
                <w:numId w:val="8"/>
              </w:numPr>
              <w:tabs>
                <w:tab w:val="left" w:pos="567"/>
              </w:tabs>
              <w:spacing w:line="266" w:lineRule="exact"/>
              <w:ind w:hanging="360"/>
            </w:pPr>
            <w:r>
              <w:t>In</w:t>
            </w:r>
            <w:r>
              <w:rPr>
                <w:spacing w:val="-14"/>
              </w:rPr>
              <w:t xml:space="preserve"> </w:t>
            </w:r>
            <w:r>
              <w:t>2012,</w:t>
            </w:r>
            <w:r>
              <w:rPr>
                <w:spacing w:val="-13"/>
              </w:rPr>
              <w:t xml:space="preserve"> </w:t>
            </w:r>
            <w:r>
              <w:t>the</w:t>
            </w:r>
            <w:r>
              <w:rPr>
                <w:spacing w:val="-10"/>
              </w:rPr>
              <w:t xml:space="preserve"> </w:t>
            </w:r>
            <w:r>
              <w:t>Court</w:t>
            </w:r>
            <w:r>
              <w:rPr>
                <w:spacing w:val="-6"/>
              </w:rPr>
              <w:t xml:space="preserve"> </w:t>
            </w:r>
            <w:r>
              <w:t>of</w:t>
            </w:r>
            <w:r>
              <w:rPr>
                <w:spacing w:val="-14"/>
              </w:rPr>
              <w:t xml:space="preserve"> </w:t>
            </w:r>
            <w:r>
              <w:t>Appeal</w:t>
            </w:r>
            <w:r>
              <w:rPr>
                <w:spacing w:val="-6"/>
              </w:rPr>
              <w:t xml:space="preserve"> </w:t>
            </w:r>
            <w:r>
              <w:t>upholds</w:t>
            </w:r>
            <w:r>
              <w:rPr>
                <w:spacing w:val="-10"/>
              </w:rPr>
              <w:t xml:space="preserve"> </w:t>
            </w:r>
            <w:r>
              <w:t>the</w:t>
            </w:r>
            <w:r>
              <w:rPr>
                <w:spacing w:val="-11"/>
              </w:rPr>
              <w:t xml:space="preserve"> </w:t>
            </w:r>
            <w:r>
              <w:t>Tribunal’s</w:t>
            </w:r>
            <w:r>
              <w:rPr>
                <w:spacing w:val="-8"/>
              </w:rPr>
              <w:t xml:space="preserve"> </w:t>
            </w:r>
            <w:r>
              <w:rPr>
                <w:spacing w:val="-2"/>
              </w:rPr>
              <w:t>decision.</w:t>
            </w:r>
          </w:p>
          <w:p w14:paraId="255CDF14" w14:textId="77777777" w:rsidR="003B1238" w:rsidRDefault="00B852CE">
            <w:pPr>
              <w:pStyle w:val="TableParagraph"/>
              <w:numPr>
                <w:ilvl w:val="0"/>
                <w:numId w:val="8"/>
              </w:numPr>
              <w:tabs>
                <w:tab w:val="left" w:pos="567"/>
              </w:tabs>
              <w:spacing w:before="4"/>
              <w:ind w:right="168"/>
            </w:pPr>
            <w:r>
              <w:t>Consultation</w:t>
            </w:r>
            <w:r>
              <w:rPr>
                <w:spacing w:val="-14"/>
              </w:rPr>
              <w:t xml:space="preserve"> </w:t>
            </w:r>
            <w:r>
              <w:t>finds</w:t>
            </w:r>
            <w:r>
              <w:rPr>
                <w:spacing w:val="-11"/>
              </w:rPr>
              <w:t xml:space="preserve"> </w:t>
            </w:r>
            <w:r>
              <w:t>that</w:t>
            </w:r>
            <w:r>
              <w:rPr>
                <w:spacing w:val="-7"/>
              </w:rPr>
              <w:t xml:space="preserve"> </w:t>
            </w:r>
            <w:r>
              <w:t>people</w:t>
            </w:r>
            <w:r>
              <w:rPr>
                <w:spacing w:val="-11"/>
              </w:rPr>
              <w:t xml:space="preserve"> </w:t>
            </w:r>
            <w:proofErr w:type="spellStart"/>
            <w:r>
              <w:t>favour</w:t>
            </w:r>
            <w:proofErr w:type="spellEnd"/>
            <w:r>
              <w:rPr>
                <w:spacing w:val="-8"/>
              </w:rPr>
              <w:t xml:space="preserve"> </w:t>
            </w:r>
            <w:r>
              <w:t>an</w:t>
            </w:r>
            <w:r>
              <w:rPr>
                <w:spacing w:val="-11"/>
              </w:rPr>
              <w:t xml:space="preserve"> </w:t>
            </w:r>
            <w:proofErr w:type="gramStart"/>
            <w:r>
              <w:t>allowance,</w:t>
            </w:r>
            <w:r>
              <w:rPr>
                <w:spacing w:val="-8"/>
              </w:rPr>
              <w:t xml:space="preserve"> </w:t>
            </w:r>
            <w:r>
              <w:t>but</w:t>
            </w:r>
            <w:proofErr w:type="gramEnd"/>
            <w:r>
              <w:rPr>
                <w:spacing w:val="-6"/>
              </w:rPr>
              <w:t xml:space="preserve"> </w:t>
            </w:r>
            <w:r>
              <w:t>notes that employment offers equity with paid carers.</w:t>
            </w:r>
          </w:p>
        </w:tc>
      </w:tr>
      <w:tr w:rsidR="003B1238" w14:paraId="1F89952C" w14:textId="77777777">
        <w:trPr>
          <w:trHeight w:val="1789"/>
        </w:trPr>
        <w:tc>
          <w:tcPr>
            <w:tcW w:w="739" w:type="dxa"/>
            <w:tcBorders>
              <w:top w:val="nil"/>
              <w:left w:val="nil"/>
              <w:bottom w:val="nil"/>
            </w:tcBorders>
          </w:tcPr>
          <w:p w14:paraId="0C2D47D2" w14:textId="77777777" w:rsidR="003B1238" w:rsidRDefault="003B1238">
            <w:pPr>
              <w:pStyle w:val="TableParagraph"/>
              <w:ind w:left="0"/>
            </w:pPr>
          </w:p>
        </w:tc>
        <w:tc>
          <w:tcPr>
            <w:tcW w:w="3209" w:type="dxa"/>
          </w:tcPr>
          <w:p w14:paraId="4028EDC6" w14:textId="77777777" w:rsidR="003B1238" w:rsidRDefault="00B852CE">
            <w:pPr>
              <w:pStyle w:val="TableParagraph"/>
              <w:spacing w:before="118"/>
              <w:ind w:left="103" w:right="374"/>
            </w:pPr>
            <w:r>
              <w:t>Parliament amends the New Zealand Public Health and Disability</w:t>
            </w:r>
            <w:r>
              <w:rPr>
                <w:spacing w:val="-16"/>
              </w:rPr>
              <w:t xml:space="preserve"> </w:t>
            </w:r>
            <w:r>
              <w:t>Act</w:t>
            </w:r>
            <w:r>
              <w:rPr>
                <w:spacing w:val="-16"/>
              </w:rPr>
              <w:t xml:space="preserve"> </w:t>
            </w:r>
            <w:r>
              <w:t>to</w:t>
            </w:r>
            <w:r>
              <w:rPr>
                <w:spacing w:val="-14"/>
              </w:rPr>
              <w:t xml:space="preserve"> </w:t>
            </w:r>
            <w:r>
              <w:t>introduce</w:t>
            </w:r>
            <w:r>
              <w:rPr>
                <w:spacing w:val="-14"/>
              </w:rPr>
              <w:t xml:space="preserve"> </w:t>
            </w:r>
            <w:r>
              <w:t>Part 4A: Family care policies</w:t>
            </w:r>
          </w:p>
        </w:tc>
        <w:tc>
          <w:tcPr>
            <w:tcW w:w="6107" w:type="dxa"/>
          </w:tcPr>
          <w:p w14:paraId="7D369E64" w14:textId="77777777" w:rsidR="003B1238" w:rsidRDefault="00B852CE">
            <w:pPr>
              <w:pStyle w:val="TableParagraph"/>
              <w:numPr>
                <w:ilvl w:val="0"/>
                <w:numId w:val="7"/>
              </w:numPr>
              <w:tabs>
                <w:tab w:val="left" w:pos="567"/>
              </w:tabs>
              <w:spacing w:before="119"/>
              <w:ind w:right="347"/>
            </w:pPr>
            <w:r>
              <w:t>The</w:t>
            </w:r>
            <w:r>
              <w:rPr>
                <w:spacing w:val="-9"/>
              </w:rPr>
              <w:t xml:space="preserve"> </w:t>
            </w:r>
            <w:r>
              <w:t>Crown</w:t>
            </w:r>
            <w:r>
              <w:rPr>
                <w:spacing w:val="-9"/>
              </w:rPr>
              <w:t xml:space="preserve"> </w:t>
            </w:r>
            <w:r>
              <w:t>and</w:t>
            </w:r>
            <w:r>
              <w:rPr>
                <w:spacing w:val="-9"/>
              </w:rPr>
              <w:t xml:space="preserve"> </w:t>
            </w:r>
            <w:r>
              <w:t>District</w:t>
            </w:r>
            <w:r>
              <w:rPr>
                <w:spacing w:val="-7"/>
              </w:rPr>
              <w:t xml:space="preserve"> </w:t>
            </w:r>
            <w:r>
              <w:t>Health</w:t>
            </w:r>
            <w:r>
              <w:rPr>
                <w:spacing w:val="-9"/>
              </w:rPr>
              <w:t xml:space="preserve"> </w:t>
            </w:r>
            <w:r>
              <w:t>Boards</w:t>
            </w:r>
            <w:r>
              <w:rPr>
                <w:spacing w:val="-6"/>
              </w:rPr>
              <w:t xml:space="preserve"> </w:t>
            </w:r>
            <w:r>
              <w:t>can</w:t>
            </w:r>
            <w:r>
              <w:rPr>
                <w:spacing w:val="-9"/>
              </w:rPr>
              <w:t xml:space="preserve"> </w:t>
            </w:r>
            <w:r>
              <w:t>only</w:t>
            </w:r>
            <w:r>
              <w:rPr>
                <w:spacing w:val="-9"/>
              </w:rPr>
              <w:t xml:space="preserve"> </w:t>
            </w:r>
            <w:r>
              <w:t>pay</w:t>
            </w:r>
            <w:r>
              <w:rPr>
                <w:spacing w:val="-9"/>
              </w:rPr>
              <w:t xml:space="preserve"> </w:t>
            </w:r>
            <w:r>
              <w:t>family members for support services under a family care policy.</w:t>
            </w:r>
          </w:p>
          <w:p w14:paraId="33675DE3" w14:textId="77777777" w:rsidR="003B1238" w:rsidRDefault="00B852CE">
            <w:pPr>
              <w:pStyle w:val="TableParagraph"/>
              <w:numPr>
                <w:ilvl w:val="0"/>
                <w:numId w:val="7"/>
              </w:numPr>
              <w:tabs>
                <w:tab w:val="left" w:pos="567"/>
              </w:tabs>
              <w:ind w:right="708"/>
            </w:pPr>
            <w:r>
              <w:t>“Family member” includes spouses, partners, parents, stepparents, grandparents, children, stepchildren and grandchildren, siblings, aunts, uncles, nephew, nieces, cousins.</w:t>
            </w:r>
            <w:r>
              <w:rPr>
                <w:spacing w:val="-14"/>
              </w:rPr>
              <w:t xml:space="preserve"> </w:t>
            </w:r>
            <w:r>
              <w:t>Unlawful</w:t>
            </w:r>
            <w:r>
              <w:rPr>
                <w:spacing w:val="-14"/>
              </w:rPr>
              <w:t xml:space="preserve"> </w:t>
            </w:r>
            <w:r>
              <w:t>discrimination</w:t>
            </w:r>
            <w:r>
              <w:rPr>
                <w:spacing w:val="-14"/>
              </w:rPr>
              <w:t xml:space="preserve"> </w:t>
            </w:r>
            <w:r>
              <w:t>claims</w:t>
            </w:r>
            <w:r>
              <w:rPr>
                <w:spacing w:val="-13"/>
              </w:rPr>
              <w:t xml:space="preserve"> </w:t>
            </w:r>
            <w:r>
              <w:t>are</w:t>
            </w:r>
            <w:r>
              <w:rPr>
                <w:spacing w:val="-14"/>
              </w:rPr>
              <w:t xml:space="preserve"> </w:t>
            </w:r>
            <w:r>
              <w:t>precluded.</w:t>
            </w:r>
          </w:p>
        </w:tc>
      </w:tr>
      <w:tr w:rsidR="003B1238" w14:paraId="4C1274B7" w14:textId="77777777">
        <w:trPr>
          <w:trHeight w:val="2059"/>
        </w:trPr>
        <w:tc>
          <w:tcPr>
            <w:tcW w:w="739" w:type="dxa"/>
            <w:tcBorders>
              <w:top w:val="nil"/>
              <w:left w:val="nil"/>
              <w:bottom w:val="nil"/>
            </w:tcBorders>
          </w:tcPr>
          <w:p w14:paraId="7C2C8C4D" w14:textId="77777777" w:rsidR="003B1238" w:rsidRDefault="00B852CE">
            <w:pPr>
              <w:pStyle w:val="TableParagraph"/>
              <w:spacing w:before="121"/>
              <w:ind w:left="118"/>
              <w:rPr>
                <w:i/>
              </w:rPr>
            </w:pPr>
            <w:r>
              <w:rPr>
                <w:i/>
                <w:spacing w:val="-4"/>
              </w:rPr>
              <w:t>2013</w:t>
            </w:r>
          </w:p>
        </w:tc>
        <w:tc>
          <w:tcPr>
            <w:tcW w:w="3209" w:type="dxa"/>
          </w:tcPr>
          <w:p w14:paraId="540F6593" w14:textId="77777777" w:rsidR="003B1238" w:rsidRDefault="00B852CE">
            <w:pPr>
              <w:pStyle w:val="TableParagraph"/>
              <w:spacing w:before="118"/>
              <w:ind w:left="103" w:right="181"/>
              <w:jc w:val="both"/>
            </w:pPr>
            <w:r>
              <w:t>The</w:t>
            </w:r>
            <w:r>
              <w:rPr>
                <w:spacing w:val="-11"/>
              </w:rPr>
              <w:t xml:space="preserve"> </w:t>
            </w:r>
            <w:r>
              <w:t>Minister</w:t>
            </w:r>
            <w:r>
              <w:rPr>
                <w:spacing w:val="-11"/>
              </w:rPr>
              <w:t xml:space="preserve"> </w:t>
            </w:r>
            <w:r>
              <w:t>of</w:t>
            </w:r>
            <w:r>
              <w:rPr>
                <w:spacing w:val="-9"/>
              </w:rPr>
              <w:t xml:space="preserve"> </w:t>
            </w:r>
            <w:r>
              <w:t>Health</w:t>
            </w:r>
            <w:r>
              <w:rPr>
                <w:spacing w:val="-14"/>
              </w:rPr>
              <w:t xml:space="preserve"> </w:t>
            </w:r>
            <w:r>
              <w:t>issues</w:t>
            </w:r>
            <w:r>
              <w:rPr>
                <w:spacing w:val="-10"/>
              </w:rPr>
              <w:t xml:space="preserve"> </w:t>
            </w:r>
            <w:r>
              <w:t>the Funded</w:t>
            </w:r>
            <w:r>
              <w:rPr>
                <w:spacing w:val="-9"/>
              </w:rPr>
              <w:t xml:space="preserve"> </w:t>
            </w:r>
            <w:r>
              <w:t>Family</w:t>
            </w:r>
            <w:r>
              <w:rPr>
                <w:spacing w:val="-7"/>
              </w:rPr>
              <w:t xml:space="preserve"> </w:t>
            </w:r>
            <w:r>
              <w:t>Care</w:t>
            </w:r>
            <w:r>
              <w:rPr>
                <w:spacing w:val="-8"/>
              </w:rPr>
              <w:t xml:space="preserve"> </w:t>
            </w:r>
            <w:r>
              <w:t>Notice</w:t>
            </w:r>
            <w:r>
              <w:rPr>
                <w:spacing w:val="-9"/>
              </w:rPr>
              <w:t xml:space="preserve"> </w:t>
            </w:r>
            <w:r>
              <w:rPr>
                <w:spacing w:val="-4"/>
              </w:rPr>
              <w:t>2013</w:t>
            </w:r>
          </w:p>
          <w:p w14:paraId="6DB89F20" w14:textId="77777777" w:rsidR="003B1238" w:rsidRDefault="00B852CE">
            <w:pPr>
              <w:pStyle w:val="TableParagraph"/>
              <w:spacing w:before="121" w:line="242" w:lineRule="auto"/>
              <w:ind w:left="103" w:right="718"/>
              <w:jc w:val="both"/>
            </w:pPr>
            <w:r>
              <w:rPr>
                <w:u w:val="single"/>
              </w:rPr>
              <w:t>Power</w:t>
            </w:r>
            <w:r>
              <w:rPr>
                <w:spacing w:val="-14"/>
                <w:u w:val="single"/>
              </w:rPr>
              <w:t xml:space="preserve"> </w:t>
            </w:r>
            <w:r>
              <w:rPr>
                <w:u w:val="single"/>
              </w:rPr>
              <w:t>to</w:t>
            </w:r>
            <w:r>
              <w:rPr>
                <w:spacing w:val="-14"/>
                <w:u w:val="single"/>
              </w:rPr>
              <w:t xml:space="preserve"> </w:t>
            </w:r>
            <w:r>
              <w:rPr>
                <w:u w:val="single"/>
              </w:rPr>
              <w:t>issue</w:t>
            </w:r>
            <w:r>
              <w:rPr>
                <w:spacing w:val="-14"/>
                <w:u w:val="single"/>
              </w:rPr>
              <w:t xml:space="preserve"> </w:t>
            </w:r>
            <w:r>
              <w:rPr>
                <w:u w:val="single"/>
              </w:rPr>
              <w:t>notice:</w:t>
            </w:r>
            <w:r>
              <w:rPr>
                <w:spacing w:val="-13"/>
              </w:rPr>
              <w:t xml:space="preserve"> </w:t>
            </w:r>
            <w:r>
              <w:t>New Zealand Public Health</w:t>
            </w:r>
            <w:r>
              <w:rPr>
                <w:spacing w:val="-3"/>
              </w:rPr>
              <w:t xml:space="preserve"> </w:t>
            </w:r>
            <w:r>
              <w:t>and Disability Act 2000 s 88</w:t>
            </w:r>
          </w:p>
        </w:tc>
        <w:tc>
          <w:tcPr>
            <w:tcW w:w="6107" w:type="dxa"/>
          </w:tcPr>
          <w:p w14:paraId="5EBD8FF3" w14:textId="77777777" w:rsidR="003B1238" w:rsidRDefault="00B852CE">
            <w:pPr>
              <w:pStyle w:val="TableParagraph"/>
              <w:numPr>
                <w:ilvl w:val="0"/>
                <w:numId w:val="6"/>
              </w:numPr>
              <w:tabs>
                <w:tab w:val="left" w:pos="567"/>
              </w:tabs>
              <w:spacing w:before="119"/>
              <w:ind w:right="491"/>
            </w:pPr>
            <w:r>
              <w:t>Disabled</w:t>
            </w:r>
            <w:r>
              <w:rPr>
                <w:spacing w:val="-8"/>
              </w:rPr>
              <w:t xml:space="preserve"> </w:t>
            </w:r>
            <w:r>
              <w:t>people</w:t>
            </w:r>
            <w:r>
              <w:rPr>
                <w:spacing w:val="-9"/>
              </w:rPr>
              <w:t xml:space="preserve"> </w:t>
            </w:r>
            <w:r>
              <w:t>accept</w:t>
            </w:r>
            <w:r>
              <w:rPr>
                <w:spacing w:val="-7"/>
              </w:rPr>
              <w:t xml:space="preserve"> </w:t>
            </w:r>
            <w:r>
              <w:t>the</w:t>
            </w:r>
            <w:r>
              <w:rPr>
                <w:spacing w:val="-10"/>
              </w:rPr>
              <w:t xml:space="preserve"> </w:t>
            </w:r>
            <w:r>
              <w:t>terms</w:t>
            </w:r>
            <w:r>
              <w:rPr>
                <w:spacing w:val="-10"/>
              </w:rPr>
              <w:t xml:space="preserve"> </w:t>
            </w:r>
            <w:r>
              <w:t>of</w:t>
            </w:r>
            <w:r>
              <w:rPr>
                <w:spacing w:val="-10"/>
              </w:rPr>
              <w:t xml:space="preserve"> </w:t>
            </w:r>
            <w:r>
              <w:t>the</w:t>
            </w:r>
            <w:r>
              <w:rPr>
                <w:spacing w:val="-9"/>
              </w:rPr>
              <w:t xml:space="preserve"> </w:t>
            </w:r>
            <w:r>
              <w:t>Notice</w:t>
            </w:r>
            <w:r>
              <w:rPr>
                <w:spacing w:val="-9"/>
              </w:rPr>
              <w:t xml:space="preserve"> </w:t>
            </w:r>
            <w:r>
              <w:t>when</w:t>
            </w:r>
            <w:r>
              <w:rPr>
                <w:spacing w:val="-10"/>
              </w:rPr>
              <w:t xml:space="preserve"> </w:t>
            </w:r>
            <w:r>
              <w:t>they accept their first payment of funding.</w:t>
            </w:r>
          </w:p>
          <w:p w14:paraId="29484AE6" w14:textId="77777777" w:rsidR="003B1238" w:rsidRDefault="00B852CE">
            <w:pPr>
              <w:pStyle w:val="TableParagraph"/>
              <w:numPr>
                <w:ilvl w:val="0"/>
                <w:numId w:val="6"/>
              </w:numPr>
              <w:tabs>
                <w:tab w:val="left" w:pos="567"/>
              </w:tabs>
              <w:spacing w:line="267" w:lineRule="exact"/>
              <w:ind w:hanging="360"/>
            </w:pPr>
            <w:r>
              <w:t>Payment</w:t>
            </w:r>
            <w:r>
              <w:rPr>
                <w:spacing w:val="-12"/>
              </w:rPr>
              <w:t xml:space="preserve"> </w:t>
            </w:r>
            <w:r>
              <w:t>terms</w:t>
            </w:r>
            <w:r>
              <w:rPr>
                <w:spacing w:val="-9"/>
              </w:rPr>
              <w:t xml:space="preserve"> </w:t>
            </w:r>
            <w:r>
              <w:t>are</w:t>
            </w:r>
            <w:r>
              <w:rPr>
                <w:spacing w:val="-8"/>
              </w:rPr>
              <w:t xml:space="preserve"> </w:t>
            </w:r>
            <w:r>
              <w:t>the</w:t>
            </w:r>
            <w:r>
              <w:rPr>
                <w:spacing w:val="-12"/>
              </w:rPr>
              <w:t xml:space="preserve"> </w:t>
            </w:r>
            <w:r>
              <w:t>minimum</w:t>
            </w:r>
            <w:r>
              <w:rPr>
                <w:spacing w:val="-7"/>
              </w:rPr>
              <w:t xml:space="preserve"> </w:t>
            </w:r>
            <w:r>
              <w:t>adult</w:t>
            </w:r>
            <w:r>
              <w:rPr>
                <w:spacing w:val="-7"/>
              </w:rPr>
              <w:t xml:space="preserve"> </w:t>
            </w:r>
            <w:r>
              <w:t>wage</w:t>
            </w:r>
            <w:r>
              <w:rPr>
                <w:spacing w:val="-10"/>
              </w:rPr>
              <w:t xml:space="preserve"> </w:t>
            </w:r>
            <w:r>
              <w:t>plus</w:t>
            </w:r>
            <w:r>
              <w:rPr>
                <w:spacing w:val="-9"/>
              </w:rPr>
              <w:t xml:space="preserve"> </w:t>
            </w:r>
            <w:r>
              <w:rPr>
                <w:spacing w:val="-2"/>
              </w:rPr>
              <w:t>allowance</w:t>
            </w:r>
          </w:p>
          <w:p w14:paraId="556E296D" w14:textId="77777777" w:rsidR="003B1238" w:rsidRDefault="00B852CE">
            <w:pPr>
              <w:pStyle w:val="TableParagraph"/>
              <w:spacing w:line="252" w:lineRule="exact"/>
              <w:ind w:left="567"/>
            </w:pPr>
            <w:r>
              <w:t>for</w:t>
            </w:r>
            <w:r>
              <w:rPr>
                <w:spacing w:val="-3"/>
              </w:rPr>
              <w:t xml:space="preserve"> </w:t>
            </w:r>
            <w:r>
              <w:t>“on</w:t>
            </w:r>
            <w:r>
              <w:rPr>
                <w:spacing w:val="-2"/>
              </w:rPr>
              <w:t xml:space="preserve"> </w:t>
            </w:r>
            <w:r>
              <w:t>costs”</w:t>
            </w:r>
            <w:r>
              <w:rPr>
                <w:spacing w:val="-2"/>
              </w:rPr>
              <w:t xml:space="preserve"> </w:t>
            </w:r>
            <w:r>
              <w:t>and</w:t>
            </w:r>
            <w:r>
              <w:rPr>
                <w:spacing w:val="-2"/>
              </w:rPr>
              <w:t xml:space="preserve"> </w:t>
            </w:r>
            <w:r>
              <w:t>maximum</w:t>
            </w:r>
            <w:r>
              <w:rPr>
                <w:spacing w:val="-1"/>
              </w:rPr>
              <w:t xml:space="preserve"> </w:t>
            </w:r>
            <w:r>
              <w:t>of</w:t>
            </w:r>
            <w:r>
              <w:rPr>
                <w:spacing w:val="-4"/>
              </w:rPr>
              <w:t xml:space="preserve"> </w:t>
            </w:r>
            <w:r>
              <w:t>40</w:t>
            </w:r>
            <w:r>
              <w:rPr>
                <w:spacing w:val="-2"/>
              </w:rPr>
              <w:t xml:space="preserve"> </w:t>
            </w:r>
            <w:r>
              <w:t>hours</w:t>
            </w:r>
            <w:r>
              <w:rPr>
                <w:spacing w:val="-2"/>
              </w:rPr>
              <w:t xml:space="preserve"> </w:t>
            </w:r>
            <w:r>
              <w:t>per</w:t>
            </w:r>
            <w:r>
              <w:rPr>
                <w:spacing w:val="-1"/>
              </w:rPr>
              <w:t xml:space="preserve"> </w:t>
            </w:r>
            <w:r>
              <w:rPr>
                <w:spacing w:val="-2"/>
              </w:rPr>
              <w:t>week.</w:t>
            </w:r>
          </w:p>
          <w:p w14:paraId="7E382C8F" w14:textId="77777777" w:rsidR="003B1238" w:rsidRDefault="00B852CE">
            <w:pPr>
              <w:pStyle w:val="TableParagraph"/>
              <w:numPr>
                <w:ilvl w:val="0"/>
                <w:numId w:val="6"/>
              </w:numPr>
              <w:tabs>
                <w:tab w:val="left" w:pos="565"/>
                <w:tab w:val="left" w:pos="567"/>
              </w:tabs>
              <w:spacing w:before="3"/>
              <w:ind w:right="265"/>
              <w:jc w:val="both"/>
            </w:pPr>
            <w:r>
              <w:t>Criteria</w:t>
            </w:r>
            <w:r>
              <w:rPr>
                <w:spacing w:val="-10"/>
              </w:rPr>
              <w:t xml:space="preserve"> </w:t>
            </w:r>
            <w:proofErr w:type="gramStart"/>
            <w:r>
              <w:t>includes</w:t>
            </w:r>
            <w:proofErr w:type="gramEnd"/>
            <w:r>
              <w:rPr>
                <w:spacing w:val="-7"/>
              </w:rPr>
              <w:t xml:space="preserve"> </w:t>
            </w:r>
            <w:r>
              <w:t>the</w:t>
            </w:r>
            <w:r>
              <w:rPr>
                <w:spacing w:val="-8"/>
              </w:rPr>
              <w:t xml:space="preserve"> </w:t>
            </w:r>
            <w:r>
              <w:t>disabled</w:t>
            </w:r>
            <w:r>
              <w:rPr>
                <w:spacing w:val="-7"/>
              </w:rPr>
              <w:t xml:space="preserve"> </w:t>
            </w:r>
            <w:r>
              <w:t>person</w:t>
            </w:r>
            <w:r>
              <w:rPr>
                <w:spacing w:val="-10"/>
              </w:rPr>
              <w:t xml:space="preserve"> </w:t>
            </w:r>
            <w:r>
              <w:t>must</w:t>
            </w:r>
            <w:r>
              <w:rPr>
                <w:spacing w:val="-5"/>
              </w:rPr>
              <w:t xml:space="preserve"> </w:t>
            </w:r>
            <w:r>
              <w:t>have</w:t>
            </w:r>
            <w:r>
              <w:rPr>
                <w:spacing w:val="-7"/>
              </w:rPr>
              <w:t xml:space="preserve"> </w:t>
            </w:r>
            <w:r>
              <w:t>high</w:t>
            </w:r>
            <w:r>
              <w:rPr>
                <w:spacing w:val="-8"/>
              </w:rPr>
              <w:t xml:space="preserve"> </w:t>
            </w:r>
            <w:r>
              <w:t>or</w:t>
            </w:r>
            <w:r>
              <w:rPr>
                <w:spacing w:val="-10"/>
              </w:rPr>
              <w:t xml:space="preserve"> </w:t>
            </w:r>
            <w:r>
              <w:t>very high needs</w:t>
            </w:r>
            <w:r>
              <w:rPr>
                <w:spacing w:val="-1"/>
              </w:rPr>
              <w:t xml:space="preserve"> </w:t>
            </w:r>
            <w:r>
              <w:t>and would not be able to</w:t>
            </w:r>
            <w:r>
              <w:rPr>
                <w:spacing w:val="-2"/>
              </w:rPr>
              <w:t xml:space="preserve"> </w:t>
            </w:r>
            <w:r>
              <w:t>remain at home</w:t>
            </w:r>
            <w:r>
              <w:rPr>
                <w:spacing w:val="-1"/>
              </w:rPr>
              <w:t xml:space="preserve"> </w:t>
            </w:r>
            <w:r>
              <w:t>if</w:t>
            </w:r>
            <w:r>
              <w:rPr>
                <w:spacing w:val="-3"/>
              </w:rPr>
              <w:t xml:space="preserve"> </w:t>
            </w:r>
            <w:r>
              <w:t>they could not employ a family carer.</w:t>
            </w:r>
          </w:p>
        </w:tc>
      </w:tr>
      <w:tr w:rsidR="003B1238" w14:paraId="7D98D87F" w14:textId="77777777">
        <w:trPr>
          <w:trHeight w:val="1876"/>
        </w:trPr>
        <w:tc>
          <w:tcPr>
            <w:tcW w:w="739" w:type="dxa"/>
            <w:tcBorders>
              <w:top w:val="nil"/>
              <w:left w:val="nil"/>
              <w:bottom w:val="nil"/>
            </w:tcBorders>
          </w:tcPr>
          <w:p w14:paraId="7B14799A" w14:textId="77777777" w:rsidR="003B1238" w:rsidRDefault="00B852CE">
            <w:pPr>
              <w:pStyle w:val="TableParagraph"/>
              <w:spacing w:before="113"/>
              <w:ind w:left="118"/>
              <w:rPr>
                <w:i/>
              </w:rPr>
            </w:pPr>
            <w:r>
              <w:rPr>
                <w:i/>
                <w:spacing w:val="-4"/>
              </w:rPr>
              <w:t>2019</w:t>
            </w:r>
          </w:p>
          <w:p w14:paraId="5B8A0314" w14:textId="77777777" w:rsidR="003B1238" w:rsidRDefault="00B852CE">
            <w:pPr>
              <w:pStyle w:val="TableParagraph"/>
              <w:spacing w:before="4" w:line="244" w:lineRule="auto"/>
              <w:ind w:left="118" w:right="188"/>
              <w:rPr>
                <w:i/>
              </w:rPr>
            </w:pPr>
            <w:r>
              <w:rPr>
                <w:i/>
                <w:spacing w:val="-6"/>
              </w:rPr>
              <w:t xml:space="preserve">to </w:t>
            </w:r>
            <w:r>
              <w:rPr>
                <w:i/>
                <w:spacing w:val="-8"/>
              </w:rPr>
              <w:t>2020</w:t>
            </w:r>
          </w:p>
        </w:tc>
        <w:tc>
          <w:tcPr>
            <w:tcW w:w="3209" w:type="dxa"/>
          </w:tcPr>
          <w:p w14:paraId="58A4F31A" w14:textId="77777777" w:rsidR="003B1238" w:rsidRDefault="00B852CE">
            <w:pPr>
              <w:pStyle w:val="TableParagraph"/>
              <w:spacing w:before="116"/>
              <w:ind w:left="103" w:right="134"/>
            </w:pPr>
            <w:r>
              <w:t>Cabinet</w:t>
            </w:r>
            <w:r>
              <w:rPr>
                <w:spacing w:val="-2"/>
              </w:rPr>
              <w:t xml:space="preserve"> </w:t>
            </w:r>
            <w:r>
              <w:t>agrees</w:t>
            </w:r>
            <w:r>
              <w:rPr>
                <w:spacing w:val="-3"/>
              </w:rPr>
              <w:t xml:space="preserve"> </w:t>
            </w:r>
            <w:r>
              <w:t>to</w:t>
            </w:r>
            <w:r>
              <w:rPr>
                <w:spacing w:val="-3"/>
              </w:rPr>
              <w:t xml:space="preserve"> </w:t>
            </w:r>
            <w:r>
              <w:t>widen</w:t>
            </w:r>
            <w:r>
              <w:rPr>
                <w:spacing w:val="-3"/>
              </w:rPr>
              <w:t xml:space="preserve"> </w:t>
            </w:r>
            <w:r>
              <w:t>Funded Family</w:t>
            </w:r>
            <w:r>
              <w:rPr>
                <w:spacing w:val="-14"/>
              </w:rPr>
              <w:t xml:space="preserve"> </w:t>
            </w:r>
            <w:r>
              <w:t>Care</w:t>
            </w:r>
            <w:r>
              <w:rPr>
                <w:spacing w:val="-14"/>
              </w:rPr>
              <w:t xml:space="preserve"> </w:t>
            </w:r>
            <w:r>
              <w:t>and</w:t>
            </w:r>
            <w:r>
              <w:rPr>
                <w:spacing w:val="-14"/>
              </w:rPr>
              <w:t xml:space="preserve"> </w:t>
            </w:r>
            <w:r>
              <w:t>agrees</w:t>
            </w:r>
            <w:r>
              <w:rPr>
                <w:spacing w:val="-13"/>
              </w:rPr>
              <w:t xml:space="preserve"> </w:t>
            </w:r>
            <w:r>
              <w:t>to</w:t>
            </w:r>
            <w:r>
              <w:rPr>
                <w:spacing w:val="-14"/>
              </w:rPr>
              <w:t xml:space="preserve"> </w:t>
            </w:r>
            <w:r>
              <w:t xml:space="preserve">repeal Part 4A entirely without a litigation bar. </w:t>
            </w:r>
            <w:r>
              <w:rPr>
                <w:u w:val="single"/>
              </w:rPr>
              <w:t>SWC-22-MIN-</w:t>
            </w:r>
            <w:r>
              <w:rPr>
                <w:spacing w:val="-4"/>
                <w:u w:val="single"/>
              </w:rPr>
              <w:t>0054</w:t>
            </w:r>
          </w:p>
          <w:p w14:paraId="4B0F084F" w14:textId="77777777" w:rsidR="003B1238" w:rsidRDefault="00B852CE">
            <w:pPr>
              <w:pStyle w:val="TableParagraph"/>
              <w:spacing w:before="124"/>
              <w:ind w:left="103"/>
            </w:pPr>
            <w:r>
              <w:t>Part</w:t>
            </w:r>
            <w:r>
              <w:rPr>
                <w:spacing w:val="-8"/>
              </w:rPr>
              <w:t xml:space="preserve"> </w:t>
            </w:r>
            <w:r>
              <w:t>4A</w:t>
            </w:r>
            <w:r>
              <w:rPr>
                <w:spacing w:val="-16"/>
              </w:rPr>
              <w:t xml:space="preserve"> </w:t>
            </w:r>
            <w:r>
              <w:t>is</w:t>
            </w:r>
            <w:r>
              <w:rPr>
                <w:spacing w:val="-6"/>
              </w:rPr>
              <w:t xml:space="preserve"> </w:t>
            </w:r>
            <w:r>
              <w:t>repealed</w:t>
            </w:r>
            <w:r>
              <w:rPr>
                <w:spacing w:val="-1"/>
              </w:rPr>
              <w:t xml:space="preserve"> </w:t>
            </w:r>
            <w:r>
              <w:rPr>
                <w:spacing w:val="-2"/>
              </w:rPr>
              <w:t>entirely</w:t>
            </w:r>
          </w:p>
        </w:tc>
        <w:tc>
          <w:tcPr>
            <w:tcW w:w="6107" w:type="dxa"/>
          </w:tcPr>
          <w:p w14:paraId="1ABE8CB4" w14:textId="77777777" w:rsidR="003B1238" w:rsidRDefault="00B852CE">
            <w:pPr>
              <w:pStyle w:val="TableParagraph"/>
              <w:numPr>
                <w:ilvl w:val="0"/>
                <w:numId w:val="5"/>
              </w:numPr>
              <w:tabs>
                <w:tab w:val="left" w:pos="565"/>
                <w:tab w:val="left" w:pos="567"/>
              </w:tabs>
              <w:spacing w:before="117"/>
              <w:ind w:right="129"/>
              <w:jc w:val="both"/>
            </w:pPr>
            <w:r>
              <w:t>Family</w:t>
            </w:r>
            <w:r>
              <w:rPr>
                <w:spacing w:val="-8"/>
              </w:rPr>
              <w:t xml:space="preserve"> </w:t>
            </w:r>
            <w:r>
              <w:t>carers</w:t>
            </w:r>
            <w:r>
              <w:rPr>
                <w:spacing w:val="-2"/>
              </w:rPr>
              <w:t xml:space="preserve"> </w:t>
            </w:r>
            <w:r>
              <w:t>are</w:t>
            </w:r>
            <w:r>
              <w:rPr>
                <w:spacing w:val="-3"/>
              </w:rPr>
              <w:t xml:space="preserve"> </w:t>
            </w:r>
            <w:r>
              <w:t>treated</w:t>
            </w:r>
            <w:r>
              <w:rPr>
                <w:spacing w:val="-7"/>
              </w:rPr>
              <w:t xml:space="preserve"> </w:t>
            </w:r>
            <w:r>
              <w:t>the</w:t>
            </w:r>
            <w:r>
              <w:rPr>
                <w:spacing w:val="-3"/>
              </w:rPr>
              <w:t xml:space="preserve"> </w:t>
            </w:r>
            <w:r>
              <w:t>same</w:t>
            </w:r>
            <w:r>
              <w:rPr>
                <w:spacing w:val="-3"/>
              </w:rPr>
              <w:t xml:space="preserve"> </w:t>
            </w:r>
            <w:r>
              <w:t>as</w:t>
            </w:r>
            <w:r>
              <w:rPr>
                <w:spacing w:val="-3"/>
              </w:rPr>
              <w:t xml:space="preserve"> </w:t>
            </w:r>
            <w:r>
              <w:t>other</w:t>
            </w:r>
            <w:r>
              <w:rPr>
                <w:spacing w:val="-4"/>
              </w:rPr>
              <w:t xml:space="preserve"> </w:t>
            </w:r>
            <w:r>
              <w:t>employed</w:t>
            </w:r>
            <w:r>
              <w:rPr>
                <w:spacing w:val="-2"/>
              </w:rPr>
              <w:t xml:space="preserve"> </w:t>
            </w:r>
            <w:r>
              <w:t>support workers</w:t>
            </w:r>
            <w:r>
              <w:rPr>
                <w:spacing w:val="-1"/>
              </w:rPr>
              <w:t xml:space="preserve"> </w:t>
            </w:r>
            <w:r>
              <w:t>and</w:t>
            </w:r>
            <w:r>
              <w:rPr>
                <w:spacing w:val="-4"/>
              </w:rPr>
              <w:t xml:space="preserve"> </w:t>
            </w:r>
            <w:r>
              <w:t>there</w:t>
            </w:r>
            <w:r>
              <w:rPr>
                <w:spacing w:val="-1"/>
              </w:rPr>
              <w:t xml:space="preserve"> </w:t>
            </w:r>
            <w:r>
              <w:t>is</w:t>
            </w:r>
            <w:r>
              <w:rPr>
                <w:spacing w:val="-1"/>
              </w:rPr>
              <w:t xml:space="preserve"> </w:t>
            </w:r>
            <w:r>
              <w:t>no</w:t>
            </w:r>
            <w:r>
              <w:rPr>
                <w:spacing w:val="-1"/>
              </w:rPr>
              <w:t xml:space="preserve"> </w:t>
            </w:r>
            <w:r>
              <w:t>longer a</w:t>
            </w:r>
            <w:r>
              <w:rPr>
                <w:spacing w:val="-3"/>
              </w:rPr>
              <w:t xml:space="preserve"> </w:t>
            </w:r>
            <w:r>
              <w:t>requirement for the disabled person to be the employer.</w:t>
            </w:r>
          </w:p>
          <w:p w14:paraId="1B288C3E" w14:textId="77777777" w:rsidR="003B1238" w:rsidRDefault="00B852CE">
            <w:pPr>
              <w:pStyle w:val="TableParagraph"/>
              <w:numPr>
                <w:ilvl w:val="0"/>
                <w:numId w:val="5"/>
              </w:numPr>
              <w:tabs>
                <w:tab w:val="left" w:pos="567"/>
              </w:tabs>
              <w:ind w:right="175"/>
            </w:pPr>
            <w:r>
              <w:t>This includes spouses and partners, and disabled people under</w:t>
            </w:r>
            <w:r>
              <w:rPr>
                <w:spacing w:val="-8"/>
              </w:rPr>
              <w:t xml:space="preserve"> </w:t>
            </w:r>
            <w:r>
              <w:t>18</w:t>
            </w:r>
            <w:r>
              <w:rPr>
                <w:spacing w:val="-5"/>
              </w:rPr>
              <w:t xml:space="preserve"> </w:t>
            </w:r>
            <w:r>
              <w:t>with</w:t>
            </w:r>
            <w:r>
              <w:rPr>
                <w:spacing w:val="-7"/>
              </w:rPr>
              <w:t xml:space="preserve"> </w:t>
            </w:r>
            <w:r>
              <w:t>high</w:t>
            </w:r>
            <w:r>
              <w:rPr>
                <w:spacing w:val="-7"/>
              </w:rPr>
              <w:t xml:space="preserve"> </w:t>
            </w:r>
            <w:r>
              <w:t>or</w:t>
            </w:r>
            <w:r>
              <w:rPr>
                <w:spacing w:val="-6"/>
              </w:rPr>
              <w:t xml:space="preserve"> </w:t>
            </w:r>
            <w:r>
              <w:t>very</w:t>
            </w:r>
            <w:r>
              <w:rPr>
                <w:spacing w:val="-9"/>
              </w:rPr>
              <w:t xml:space="preserve"> </w:t>
            </w:r>
            <w:r>
              <w:t>high</w:t>
            </w:r>
            <w:r>
              <w:rPr>
                <w:spacing w:val="-7"/>
              </w:rPr>
              <w:t xml:space="preserve"> </w:t>
            </w:r>
            <w:r>
              <w:t>needs</w:t>
            </w:r>
            <w:r>
              <w:rPr>
                <w:spacing w:val="-3"/>
              </w:rPr>
              <w:t xml:space="preserve"> </w:t>
            </w:r>
            <w:r>
              <w:t>who</w:t>
            </w:r>
            <w:r>
              <w:rPr>
                <w:spacing w:val="-7"/>
              </w:rPr>
              <w:t xml:space="preserve"> </w:t>
            </w:r>
            <w:r>
              <w:t>receive</w:t>
            </w:r>
            <w:r>
              <w:rPr>
                <w:spacing w:val="-6"/>
              </w:rPr>
              <w:t xml:space="preserve"> </w:t>
            </w:r>
            <w:r>
              <w:t>care</w:t>
            </w:r>
            <w:r>
              <w:rPr>
                <w:spacing w:val="-5"/>
              </w:rPr>
              <w:t xml:space="preserve"> </w:t>
            </w:r>
            <w:r>
              <w:t>from parents or close family members.</w:t>
            </w:r>
          </w:p>
        </w:tc>
      </w:tr>
      <w:tr w:rsidR="003B1238" w14:paraId="5CD7972C" w14:textId="77777777">
        <w:trPr>
          <w:trHeight w:val="1824"/>
        </w:trPr>
        <w:tc>
          <w:tcPr>
            <w:tcW w:w="739" w:type="dxa"/>
            <w:tcBorders>
              <w:top w:val="nil"/>
              <w:left w:val="nil"/>
              <w:bottom w:val="nil"/>
            </w:tcBorders>
          </w:tcPr>
          <w:p w14:paraId="6BB68642" w14:textId="77777777" w:rsidR="003B1238" w:rsidRDefault="00B852CE">
            <w:pPr>
              <w:pStyle w:val="TableParagraph"/>
              <w:spacing w:before="121"/>
              <w:ind w:left="118"/>
              <w:rPr>
                <w:i/>
              </w:rPr>
            </w:pPr>
            <w:r>
              <w:rPr>
                <w:i/>
                <w:spacing w:val="-4"/>
              </w:rPr>
              <w:t>2020</w:t>
            </w:r>
          </w:p>
        </w:tc>
        <w:tc>
          <w:tcPr>
            <w:tcW w:w="3209" w:type="dxa"/>
          </w:tcPr>
          <w:p w14:paraId="54497136" w14:textId="77777777" w:rsidR="003B1238" w:rsidRDefault="00B852CE">
            <w:pPr>
              <w:pStyle w:val="TableParagraph"/>
              <w:spacing w:before="116"/>
              <w:ind w:left="103" w:right="134"/>
            </w:pPr>
            <w:r>
              <w:t>The Ministry of Health widens the family care policy to include disabled</w:t>
            </w:r>
            <w:r>
              <w:rPr>
                <w:spacing w:val="-14"/>
              </w:rPr>
              <w:t xml:space="preserve"> </w:t>
            </w:r>
            <w:r>
              <w:t>people</w:t>
            </w:r>
            <w:r>
              <w:rPr>
                <w:spacing w:val="-11"/>
              </w:rPr>
              <w:t xml:space="preserve"> </w:t>
            </w:r>
            <w:r>
              <w:t>of</w:t>
            </w:r>
            <w:r>
              <w:rPr>
                <w:spacing w:val="-13"/>
              </w:rPr>
              <w:t xml:space="preserve"> </w:t>
            </w:r>
            <w:r>
              <w:t>all</w:t>
            </w:r>
            <w:r>
              <w:rPr>
                <w:spacing w:val="-13"/>
              </w:rPr>
              <w:t xml:space="preserve"> </w:t>
            </w:r>
            <w:r>
              <w:t>need</w:t>
            </w:r>
            <w:r>
              <w:rPr>
                <w:spacing w:val="-14"/>
              </w:rPr>
              <w:t xml:space="preserve"> </w:t>
            </w:r>
            <w:r>
              <w:t xml:space="preserve">levels. Existing flexible funding allocations can be used to </w:t>
            </w:r>
            <w:proofErr w:type="gramStart"/>
            <w:r>
              <w:t>pay</w:t>
            </w:r>
            <w:proofErr w:type="gramEnd"/>
            <w:r>
              <w:t xml:space="preserve"> family careers.</w:t>
            </w:r>
          </w:p>
        </w:tc>
        <w:tc>
          <w:tcPr>
            <w:tcW w:w="6107" w:type="dxa"/>
          </w:tcPr>
          <w:p w14:paraId="2088F95D" w14:textId="77777777" w:rsidR="003B1238" w:rsidRDefault="00B852CE">
            <w:pPr>
              <w:pStyle w:val="TableParagraph"/>
              <w:numPr>
                <w:ilvl w:val="0"/>
                <w:numId w:val="4"/>
              </w:numPr>
              <w:tabs>
                <w:tab w:val="left" w:pos="567"/>
              </w:tabs>
              <w:spacing w:before="113"/>
              <w:ind w:hanging="360"/>
            </w:pPr>
            <w:r>
              <w:t>This</w:t>
            </w:r>
            <w:r>
              <w:rPr>
                <w:spacing w:val="-10"/>
              </w:rPr>
              <w:t xml:space="preserve"> </w:t>
            </w:r>
            <w:r>
              <w:t>is</w:t>
            </w:r>
            <w:r>
              <w:rPr>
                <w:spacing w:val="-9"/>
              </w:rPr>
              <w:t xml:space="preserve"> </w:t>
            </w:r>
            <w:r>
              <w:t>a</w:t>
            </w:r>
            <w:r>
              <w:rPr>
                <w:spacing w:val="-10"/>
              </w:rPr>
              <w:t xml:space="preserve"> </w:t>
            </w:r>
            <w:r>
              <w:t>response</w:t>
            </w:r>
            <w:r>
              <w:rPr>
                <w:spacing w:val="-8"/>
              </w:rPr>
              <w:t xml:space="preserve"> </w:t>
            </w:r>
            <w:r>
              <w:t>to</w:t>
            </w:r>
            <w:r>
              <w:rPr>
                <w:spacing w:val="-8"/>
              </w:rPr>
              <w:t xml:space="preserve"> </w:t>
            </w:r>
            <w:r>
              <w:t>COVID-</w:t>
            </w:r>
            <w:r>
              <w:rPr>
                <w:spacing w:val="-5"/>
              </w:rPr>
              <w:t>19.</w:t>
            </w:r>
          </w:p>
          <w:p w14:paraId="41D328F8" w14:textId="77777777" w:rsidR="003B1238" w:rsidRDefault="00B852CE">
            <w:pPr>
              <w:pStyle w:val="TableParagraph"/>
              <w:numPr>
                <w:ilvl w:val="0"/>
                <w:numId w:val="4"/>
              </w:numPr>
              <w:tabs>
                <w:tab w:val="left" w:pos="567"/>
              </w:tabs>
              <w:spacing w:before="4"/>
              <w:ind w:right="160"/>
            </w:pPr>
            <w:r>
              <w:t>The</w:t>
            </w:r>
            <w:r>
              <w:rPr>
                <w:spacing w:val="-8"/>
              </w:rPr>
              <w:t xml:space="preserve"> </w:t>
            </w:r>
            <w:r>
              <w:t>Independent</w:t>
            </w:r>
            <w:r>
              <w:rPr>
                <w:spacing w:val="-7"/>
              </w:rPr>
              <w:t xml:space="preserve"> </w:t>
            </w:r>
            <w:r>
              <w:t>Review</w:t>
            </w:r>
            <w:r>
              <w:rPr>
                <w:spacing w:val="-8"/>
              </w:rPr>
              <w:t xml:space="preserve"> </w:t>
            </w:r>
            <w:r>
              <w:t>of</w:t>
            </w:r>
            <w:r>
              <w:rPr>
                <w:spacing w:val="-12"/>
              </w:rPr>
              <w:t xml:space="preserve"> </w:t>
            </w:r>
            <w:r>
              <w:t>DSS</w:t>
            </w:r>
            <w:r>
              <w:rPr>
                <w:spacing w:val="-9"/>
              </w:rPr>
              <w:t xml:space="preserve"> </w:t>
            </w:r>
            <w:r>
              <w:t>identified</w:t>
            </w:r>
            <w:r>
              <w:rPr>
                <w:spacing w:val="-10"/>
              </w:rPr>
              <w:t xml:space="preserve"> </w:t>
            </w:r>
            <w:r>
              <w:t>this</w:t>
            </w:r>
            <w:r>
              <w:rPr>
                <w:spacing w:val="-10"/>
              </w:rPr>
              <w:t xml:space="preserve"> </w:t>
            </w:r>
            <w:r>
              <w:t>change</w:t>
            </w:r>
            <w:r>
              <w:rPr>
                <w:spacing w:val="-10"/>
              </w:rPr>
              <w:t xml:space="preserve"> </w:t>
            </w:r>
            <w:proofErr w:type="gramStart"/>
            <w:r>
              <w:t>was</w:t>
            </w:r>
            <w:proofErr w:type="gramEnd"/>
            <w:r>
              <w:rPr>
                <w:spacing w:val="-5"/>
              </w:rPr>
              <w:t xml:space="preserve"> </w:t>
            </w:r>
            <w:r>
              <w:t xml:space="preserve">a driver of increased flexible funding costs. By 2022/23 flexible funding costs were $424m (42 percent of the non-residential supports costs). At the end of April 2024, these costs </w:t>
            </w:r>
            <w:proofErr w:type="gramStart"/>
            <w:r>
              <w:t>were on track to be</w:t>
            </w:r>
            <w:proofErr w:type="gramEnd"/>
            <w:r>
              <w:t xml:space="preserve"> 30 percent higher than 2022/23.</w:t>
            </w:r>
          </w:p>
        </w:tc>
      </w:tr>
      <w:tr w:rsidR="003B1238" w14:paraId="357CBB7A" w14:textId="77777777">
        <w:trPr>
          <w:trHeight w:val="1807"/>
        </w:trPr>
        <w:tc>
          <w:tcPr>
            <w:tcW w:w="739" w:type="dxa"/>
            <w:tcBorders>
              <w:top w:val="nil"/>
              <w:left w:val="nil"/>
              <w:bottom w:val="nil"/>
            </w:tcBorders>
          </w:tcPr>
          <w:p w14:paraId="55CF4E19" w14:textId="77777777" w:rsidR="003B1238" w:rsidRDefault="00B852CE">
            <w:pPr>
              <w:pStyle w:val="TableParagraph"/>
              <w:spacing w:before="121"/>
              <w:ind w:left="118"/>
              <w:rPr>
                <w:i/>
              </w:rPr>
            </w:pPr>
            <w:r>
              <w:rPr>
                <w:i/>
                <w:spacing w:val="-4"/>
              </w:rPr>
              <w:t>2022</w:t>
            </w:r>
          </w:p>
        </w:tc>
        <w:tc>
          <w:tcPr>
            <w:tcW w:w="3209" w:type="dxa"/>
          </w:tcPr>
          <w:p w14:paraId="0CF3EA21" w14:textId="77777777" w:rsidR="003B1238" w:rsidRDefault="00B852CE">
            <w:pPr>
              <w:pStyle w:val="TableParagraph"/>
              <w:spacing w:before="118" w:line="244" w:lineRule="auto"/>
              <w:ind w:left="103" w:right="148"/>
            </w:pPr>
            <w:r>
              <w:t xml:space="preserve">The Ministry of Health </w:t>
            </w:r>
            <w:r>
              <w:rPr>
                <w:spacing w:val="-2"/>
              </w:rPr>
              <w:t>undertakes targeted consultation.</w:t>
            </w:r>
          </w:p>
          <w:p w14:paraId="0469ADB0" w14:textId="77777777" w:rsidR="003B1238" w:rsidRDefault="00B852CE">
            <w:pPr>
              <w:pStyle w:val="TableParagraph"/>
              <w:spacing w:before="245"/>
              <w:ind w:left="103" w:right="134"/>
            </w:pPr>
            <w:r>
              <w:t xml:space="preserve">Cabinet agrees to a new family </w:t>
            </w:r>
            <w:r>
              <w:rPr>
                <w:spacing w:val="-2"/>
              </w:rPr>
              <w:t>care policy</w:t>
            </w:r>
            <w:r>
              <w:rPr>
                <w:spacing w:val="-1"/>
              </w:rPr>
              <w:t xml:space="preserve"> </w:t>
            </w:r>
            <w:r>
              <w:rPr>
                <w:spacing w:val="-2"/>
                <w:u w:val="single"/>
              </w:rPr>
              <w:t>SWC-22-MIN-</w:t>
            </w:r>
            <w:r>
              <w:rPr>
                <w:spacing w:val="-4"/>
                <w:u w:val="single"/>
              </w:rPr>
              <w:t>0110</w:t>
            </w:r>
          </w:p>
        </w:tc>
        <w:tc>
          <w:tcPr>
            <w:tcW w:w="6107" w:type="dxa"/>
          </w:tcPr>
          <w:p w14:paraId="6538E72B" w14:textId="77777777" w:rsidR="003B1238" w:rsidRDefault="00B852CE">
            <w:pPr>
              <w:pStyle w:val="TableParagraph"/>
              <w:numPr>
                <w:ilvl w:val="0"/>
                <w:numId w:val="3"/>
              </w:numPr>
              <w:tabs>
                <w:tab w:val="left" w:pos="567"/>
              </w:tabs>
              <w:spacing w:before="119"/>
              <w:ind w:right="356"/>
            </w:pPr>
            <w:r>
              <w:t>People</w:t>
            </w:r>
            <w:r>
              <w:rPr>
                <w:spacing w:val="-10"/>
              </w:rPr>
              <w:t xml:space="preserve"> </w:t>
            </w:r>
            <w:r>
              <w:t>supported</w:t>
            </w:r>
            <w:r>
              <w:rPr>
                <w:spacing w:val="-11"/>
              </w:rPr>
              <w:t xml:space="preserve"> </w:t>
            </w:r>
            <w:r>
              <w:t>the</w:t>
            </w:r>
            <w:r>
              <w:rPr>
                <w:spacing w:val="-9"/>
              </w:rPr>
              <w:t xml:space="preserve"> </w:t>
            </w:r>
            <w:r>
              <w:t>proposal</w:t>
            </w:r>
            <w:r>
              <w:rPr>
                <w:spacing w:val="-10"/>
              </w:rPr>
              <w:t xml:space="preserve"> </w:t>
            </w:r>
            <w:r>
              <w:t>to</w:t>
            </w:r>
            <w:r>
              <w:rPr>
                <w:spacing w:val="-9"/>
              </w:rPr>
              <w:t xml:space="preserve"> </w:t>
            </w:r>
            <w:r>
              <w:t>enable</w:t>
            </w:r>
            <w:r>
              <w:rPr>
                <w:spacing w:val="-9"/>
              </w:rPr>
              <w:t xml:space="preserve"> </w:t>
            </w:r>
            <w:r>
              <w:t>people</w:t>
            </w:r>
            <w:r>
              <w:rPr>
                <w:spacing w:val="-8"/>
              </w:rPr>
              <w:t xml:space="preserve"> </w:t>
            </w:r>
            <w:r>
              <w:t>with</w:t>
            </w:r>
            <w:r>
              <w:rPr>
                <w:spacing w:val="-9"/>
              </w:rPr>
              <w:t xml:space="preserve"> </w:t>
            </w:r>
            <w:r>
              <w:t>low</w:t>
            </w:r>
            <w:r>
              <w:rPr>
                <w:spacing w:val="-10"/>
              </w:rPr>
              <w:t xml:space="preserve"> </w:t>
            </w:r>
            <w:r>
              <w:t>to moderate impairments to pay a family carer.</w:t>
            </w:r>
          </w:p>
          <w:p w14:paraId="5309393B" w14:textId="77777777" w:rsidR="003B1238" w:rsidRDefault="00B852CE">
            <w:pPr>
              <w:pStyle w:val="TableParagraph"/>
              <w:numPr>
                <w:ilvl w:val="0"/>
                <w:numId w:val="3"/>
              </w:numPr>
              <w:tabs>
                <w:tab w:val="left" w:pos="567"/>
              </w:tabs>
              <w:ind w:right="585"/>
            </w:pPr>
            <w:r>
              <w:t>Family</w:t>
            </w:r>
            <w:r>
              <w:rPr>
                <w:spacing w:val="-13"/>
              </w:rPr>
              <w:t xml:space="preserve"> </w:t>
            </w:r>
            <w:r>
              <w:t>members</w:t>
            </w:r>
            <w:r>
              <w:rPr>
                <w:spacing w:val="-10"/>
              </w:rPr>
              <w:t xml:space="preserve"> </w:t>
            </w:r>
            <w:r>
              <w:t>providing</w:t>
            </w:r>
            <w:r>
              <w:rPr>
                <w:spacing w:val="-12"/>
              </w:rPr>
              <w:t xml:space="preserve"> </w:t>
            </w:r>
            <w:r>
              <w:t>care</w:t>
            </w:r>
            <w:r>
              <w:rPr>
                <w:spacing w:val="-12"/>
              </w:rPr>
              <w:t xml:space="preserve"> </w:t>
            </w:r>
            <w:r>
              <w:t>to</w:t>
            </w:r>
            <w:r>
              <w:rPr>
                <w:spacing w:val="-8"/>
              </w:rPr>
              <w:t xml:space="preserve"> </w:t>
            </w:r>
            <w:r>
              <w:t>disabled</w:t>
            </w:r>
            <w:r>
              <w:rPr>
                <w:spacing w:val="-7"/>
              </w:rPr>
              <w:t xml:space="preserve"> </w:t>
            </w:r>
            <w:r>
              <w:t>people</w:t>
            </w:r>
            <w:r>
              <w:rPr>
                <w:spacing w:val="-10"/>
              </w:rPr>
              <w:t xml:space="preserve"> </w:t>
            </w:r>
            <w:r>
              <w:t>of</w:t>
            </w:r>
            <w:r>
              <w:rPr>
                <w:spacing w:val="-10"/>
              </w:rPr>
              <w:t xml:space="preserve"> </w:t>
            </w:r>
            <w:r>
              <w:t>all need-levels and all ages can be paid.</w:t>
            </w:r>
          </w:p>
          <w:p w14:paraId="23E579C2" w14:textId="7EDDA958" w:rsidR="003B1238" w:rsidRDefault="00DD1A00">
            <w:pPr>
              <w:pStyle w:val="TableParagraph"/>
              <w:numPr>
                <w:ilvl w:val="0"/>
                <w:numId w:val="3"/>
              </w:numPr>
              <w:tabs>
                <w:tab w:val="left" w:pos="567"/>
              </w:tabs>
              <w:ind w:right="616"/>
            </w:pPr>
            <w:r>
              <w:rPr>
                <w:sz w:val="24"/>
              </w:rPr>
              <w:t>[Redacted content]</w:t>
            </w:r>
            <w:r w:rsidR="00B852CE">
              <w:t>.</w:t>
            </w:r>
          </w:p>
        </w:tc>
      </w:tr>
      <w:tr w:rsidR="003B1238" w14:paraId="7BC40D63" w14:textId="77777777">
        <w:trPr>
          <w:trHeight w:val="1014"/>
        </w:trPr>
        <w:tc>
          <w:tcPr>
            <w:tcW w:w="739" w:type="dxa"/>
            <w:tcBorders>
              <w:top w:val="nil"/>
              <w:left w:val="nil"/>
              <w:bottom w:val="nil"/>
            </w:tcBorders>
          </w:tcPr>
          <w:p w14:paraId="0D311369" w14:textId="77777777" w:rsidR="003B1238" w:rsidRDefault="00B852CE">
            <w:pPr>
              <w:pStyle w:val="TableParagraph"/>
              <w:spacing w:before="118"/>
              <w:ind w:left="118"/>
              <w:rPr>
                <w:i/>
              </w:rPr>
            </w:pPr>
            <w:r>
              <w:rPr>
                <w:i/>
                <w:spacing w:val="-2"/>
              </w:rPr>
              <w:t>2024-</w:t>
            </w:r>
          </w:p>
          <w:p w14:paraId="2EC25FB0" w14:textId="77777777" w:rsidR="003B1238" w:rsidRDefault="00B852CE">
            <w:pPr>
              <w:pStyle w:val="TableParagraph"/>
              <w:spacing w:before="2"/>
              <w:ind w:left="118"/>
              <w:rPr>
                <w:i/>
              </w:rPr>
            </w:pPr>
            <w:r>
              <w:rPr>
                <w:i/>
                <w:spacing w:val="-4"/>
              </w:rPr>
              <w:t>2025</w:t>
            </w:r>
          </w:p>
        </w:tc>
        <w:tc>
          <w:tcPr>
            <w:tcW w:w="3209" w:type="dxa"/>
          </w:tcPr>
          <w:p w14:paraId="71DDB3C8" w14:textId="77777777" w:rsidR="003B1238" w:rsidRDefault="00B852CE">
            <w:pPr>
              <w:pStyle w:val="TableParagraph"/>
              <w:spacing w:before="118" w:line="242" w:lineRule="auto"/>
              <w:ind w:left="103" w:right="287"/>
            </w:pPr>
            <w:r>
              <w:t>Court of Appeal and Supreme court</w:t>
            </w:r>
            <w:r>
              <w:rPr>
                <w:spacing w:val="-14"/>
              </w:rPr>
              <w:t xml:space="preserve"> </w:t>
            </w:r>
            <w:r>
              <w:t>Judgments</w:t>
            </w:r>
            <w:r>
              <w:rPr>
                <w:spacing w:val="-14"/>
              </w:rPr>
              <w:t xml:space="preserve"> </w:t>
            </w:r>
            <w:r>
              <w:t>(Fleming</w:t>
            </w:r>
            <w:r>
              <w:rPr>
                <w:spacing w:val="-14"/>
              </w:rPr>
              <w:t xml:space="preserve"> </w:t>
            </w:r>
            <w:r>
              <w:t>v</w:t>
            </w:r>
            <w:r>
              <w:rPr>
                <w:spacing w:val="-17"/>
              </w:rPr>
              <w:t xml:space="preserve"> </w:t>
            </w:r>
            <w:r>
              <w:t>AG and Humphreys v AG)</w:t>
            </w:r>
          </w:p>
        </w:tc>
        <w:tc>
          <w:tcPr>
            <w:tcW w:w="6107" w:type="dxa"/>
          </w:tcPr>
          <w:p w14:paraId="6146FF7B" w14:textId="77777777" w:rsidR="003B1238" w:rsidRDefault="00B852CE">
            <w:pPr>
              <w:pStyle w:val="TableParagraph"/>
              <w:numPr>
                <w:ilvl w:val="0"/>
                <w:numId w:val="2"/>
              </w:numPr>
              <w:tabs>
                <w:tab w:val="left" w:pos="565"/>
                <w:tab w:val="left" w:pos="567"/>
              </w:tabs>
              <w:spacing w:before="119"/>
              <w:ind w:right="666"/>
              <w:jc w:val="both"/>
            </w:pPr>
            <w:r>
              <w:t>Supreme</w:t>
            </w:r>
            <w:r>
              <w:rPr>
                <w:spacing w:val="-14"/>
              </w:rPr>
              <w:t xml:space="preserve"> </w:t>
            </w:r>
            <w:r>
              <w:t>Court</w:t>
            </w:r>
            <w:r>
              <w:rPr>
                <w:spacing w:val="-11"/>
              </w:rPr>
              <w:t xml:space="preserve"> </w:t>
            </w:r>
            <w:r>
              <w:t>overturns</w:t>
            </w:r>
            <w:r>
              <w:rPr>
                <w:spacing w:val="-9"/>
              </w:rPr>
              <w:t xml:space="preserve"> </w:t>
            </w:r>
            <w:r>
              <w:t>Court</w:t>
            </w:r>
            <w:r>
              <w:rPr>
                <w:spacing w:val="-11"/>
              </w:rPr>
              <w:t xml:space="preserve"> </w:t>
            </w:r>
            <w:r>
              <w:t>of</w:t>
            </w:r>
            <w:r>
              <w:rPr>
                <w:spacing w:val="-14"/>
              </w:rPr>
              <w:t xml:space="preserve"> </w:t>
            </w:r>
            <w:r>
              <w:t>Appeal</w:t>
            </w:r>
            <w:r>
              <w:rPr>
                <w:spacing w:val="-10"/>
              </w:rPr>
              <w:t xml:space="preserve"> </w:t>
            </w:r>
            <w:r>
              <w:t>and</w:t>
            </w:r>
            <w:r>
              <w:rPr>
                <w:spacing w:val="-12"/>
              </w:rPr>
              <w:t xml:space="preserve"> </w:t>
            </w:r>
            <w:r>
              <w:t>finds</w:t>
            </w:r>
            <w:r>
              <w:rPr>
                <w:spacing w:val="-9"/>
              </w:rPr>
              <w:t xml:space="preserve"> </w:t>
            </w:r>
            <w:proofErr w:type="spellStart"/>
            <w:r>
              <w:t>Ms</w:t>
            </w:r>
            <w:proofErr w:type="spellEnd"/>
            <w:r>
              <w:t xml:space="preserve"> Fleming and </w:t>
            </w:r>
            <w:proofErr w:type="spellStart"/>
            <w:r>
              <w:t>Mr</w:t>
            </w:r>
            <w:proofErr w:type="spellEnd"/>
            <w:r>
              <w:t xml:space="preserve"> Humphreys are employed by MSD as </w:t>
            </w:r>
            <w:r>
              <w:rPr>
                <w:spacing w:val="-2"/>
              </w:rPr>
              <w:t>homeworkers.</w:t>
            </w:r>
          </w:p>
        </w:tc>
      </w:tr>
    </w:tbl>
    <w:p w14:paraId="2B428AE6" w14:textId="77777777" w:rsidR="003B1238" w:rsidRDefault="003B1238">
      <w:pPr>
        <w:pStyle w:val="TableParagraph"/>
        <w:jc w:val="both"/>
        <w:sectPr w:rsidR="003B1238">
          <w:pgSz w:w="11920" w:h="16850"/>
          <w:pgMar w:top="1300" w:right="708" w:bottom="1320" w:left="992" w:header="429" w:footer="1123" w:gutter="0"/>
          <w:cols w:space="720"/>
        </w:sectPr>
      </w:pPr>
    </w:p>
    <w:p w14:paraId="32D75DD1" w14:textId="77777777" w:rsidR="003B1238" w:rsidRDefault="00B852CE">
      <w:pPr>
        <w:spacing w:before="101"/>
        <w:ind w:left="448"/>
        <w:rPr>
          <w:rFonts w:ascii="Arial"/>
          <w:b/>
          <w:sz w:val="24"/>
        </w:rPr>
      </w:pPr>
      <w:r>
        <w:rPr>
          <w:rFonts w:ascii="Arial"/>
          <w:b/>
          <w:sz w:val="24"/>
        </w:rPr>
        <w:t>Appendix</w:t>
      </w:r>
      <w:r>
        <w:rPr>
          <w:rFonts w:ascii="Arial"/>
          <w:b/>
          <w:spacing w:val="-7"/>
          <w:sz w:val="24"/>
        </w:rPr>
        <w:t xml:space="preserve"> </w:t>
      </w:r>
      <w:r>
        <w:rPr>
          <w:rFonts w:ascii="Arial"/>
          <w:b/>
          <w:sz w:val="24"/>
        </w:rPr>
        <w:t>2:</w:t>
      </w:r>
      <w:r>
        <w:rPr>
          <w:rFonts w:ascii="Arial"/>
          <w:b/>
          <w:spacing w:val="-9"/>
          <w:sz w:val="24"/>
        </w:rPr>
        <w:t xml:space="preserve"> </w:t>
      </w:r>
      <w:r>
        <w:rPr>
          <w:rFonts w:ascii="Arial"/>
          <w:b/>
          <w:sz w:val="24"/>
        </w:rPr>
        <w:t>Proposed</w:t>
      </w:r>
      <w:r>
        <w:rPr>
          <w:rFonts w:ascii="Arial"/>
          <w:b/>
          <w:spacing w:val="-6"/>
          <w:sz w:val="24"/>
        </w:rPr>
        <w:t xml:space="preserve"> </w:t>
      </w:r>
      <w:r>
        <w:rPr>
          <w:rFonts w:ascii="Arial"/>
          <w:b/>
          <w:sz w:val="24"/>
        </w:rPr>
        <w:t>approach</w:t>
      </w:r>
      <w:r>
        <w:rPr>
          <w:rFonts w:ascii="Arial"/>
          <w:b/>
          <w:spacing w:val="-12"/>
          <w:sz w:val="24"/>
        </w:rPr>
        <w:t xml:space="preserve"> </w:t>
      </w:r>
      <w:r>
        <w:rPr>
          <w:rFonts w:ascii="Arial"/>
          <w:b/>
          <w:sz w:val="24"/>
        </w:rPr>
        <w:t>and</w:t>
      </w:r>
      <w:r>
        <w:rPr>
          <w:rFonts w:ascii="Arial"/>
          <w:b/>
          <w:spacing w:val="-8"/>
          <w:sz w:val="24"/>
        </w:rPr>
        <w:t xml:space="preserve"> </w:t>
      </w:r>
      <w:r>
        <w:rPr>
          <w:rFonts w:ascii="Arial"/>
          <w:b/>
          <w:sz w:val="24"/>
        </w:rPr>
        <w:t>provisions</w:t>
      </w:r>
      <w:r>
        <w:rPr>
          <w:rFonts w:ascii="Arial"/>
          <w:b/>
          <w:spacing w:val="-5"/>
          <w:sz w:val="24"/>
        </w:rPr>
        <w:t xml:space="preserve"> </w:t>
      </w:r>
      <w:r>
        <w:rPr>
          <w:rFonts w:ascii="Arial"/>
          <w:b/>
          <w:sz w:val="24"/>
        </w:rPr>
        <w:t>for</w:t>
      </w:r>
      <w:r>
        <w:rPr>
          <w:rFonts w:ascii="Arial"/>
          <w:b/>
          <w:spacing w:val="-8"/>
          <w:sz w:val="24"/>
        </w:rPr>
        <w:t xml:space="preserve"> </w:t>
      </w:r>
      <w:r>
        <w:rPr>
          <w:rFonts w:ascii="Arial"/>
          <w:b/>
          <w:sz w:val="24"/>
        </w:rPr>
        <w:t>the</w:t>
      </w:r>
      <w:r>
        <w:rPr>
          <w:rFonts w:ascii="Arial"/>
          <w:b/>
          <w:spacing w:val="-4"/>
          <w:sz w:val="24"/>
        </w:rPr>
        <w:t xml:space="preserve"> Bill</w:t>
      </w:r>
    </w:p>
    <w:p w14:paraId="0B36E09D" w14:textId="77777777" w:rsidR="003B1238" w:rsidRDefault="003B1238">
      <w:pPr>
        <w:pStyle w:val="BodyText"/>
        <w:spacing w:before="5"/>
        <w:ind w:left="0" w:firstLine="0"/>
        <w:rPr>
          <w:rFonts w:ascii="Arial"/>
          <w:b/>
          <w:sz w:val="10"/>
        </w:rPr>
      </w:pPr>
    </w:p>
    <w:tbl>
      <w:tblPr>
        <w:tblW w:w="0" w:type="auto"/>
        <w:tblInd w:w="46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4815"/>
        <w:gridCol w:w="4841"/>
      </w:tblGrid>
      <w:tr w:rsidR="003B1238" w14:paraId="73D4DCE2" w14:textId="77777777">
        <w:trPr>
          <w:trHeight w:val="254"/>
        </w:trPr>
        <w:tc>
          <w:tcPr>
            <w:tcW w:w="4815" w:type="dxa"/>
            <w:tcBorders>
              <w:right w:val="nil"/>
            </w:tcBorders>
            <w:shd w:val="clear" w:color="auto" w:fill="D9D9D9"/>
          </w:tcPr>
          <w:p w14:paraId="535397AA" w14:textId="77777777" w:rsidR="003B1238" w:rsidRDefault="00B852CE">
            <w:pPr>
              <w:pStyle w:val="TableParagraph"/>
              <w:spacing w:line="234" w:lineRule="exact"/>
              <w:ind w:left="112"/>
              <w:rPr>
                <w:b/>
                <w:i/>
              </w:rPr>
            </w:pPr>
            <w:r>
              <w:rPr>
                <w:b/>
                <w:i/>
                <w:spacing w:val="-2"/>
              </w:rPr>
              <w:t>Proposal</w:t>
            </w:r>
          </w:p>
        </w:tc>
        <w:tc>
          <w:tcPr>
            <w:tcW w:w="4841" w:type="dxa"/>
            <w:tcBorders>
              <w:left w:val="nil"/>
            </w:tcBorders>
            <w:shd w:val="clear" w:color="auto" w:fill="D9D9D9"/>
          </w:tcPr>
          <w:p w14:paraId="48EE2A2D" w14:textId="77777777" w:rsidR="003B1238" w:rsidRDefault="00B852CE">
            <w:pPr>
              <w:pStyle w:val="TableParagraph"/>
              <w:spacing w:line="234" w:lineRule="exact"/>
              <w:ind w:left="120"/>
              <w:rPr>
                <w:b/>
                <w:i/>
              </w:rPr>
            </w:pPr>
            <w:r>
              <w:rPr>
                <w:b/>
                <w:i/>
                <w:spacing w:val="-2"/>
              </w:rPr>
              <w:t>Rationale</w:t>
            </w:r>
          </w:p>
        </w:tc>
      </w:tr>
      <w:tr w:rsidR="003B1238" w14:paraId="28C030C7" w14:textId="77777777">
        <w:trPr>
          <w:trHeight w:val="251"/>
        </w:trPr>
        <w:tc>
          <w:tcPr>
            <w:tcW w:w="9656" w:type="dxa"/>
            <w:gridSpan w:val="2"/>
            <w:tcBorders>
              <w:left w:val="single" w:sz="2" w:space="0" w:color="000000"/>
              <w:bottom w:val="single" w:sz="2" w:space="0" w:color="000000"/>
              <w:right w:val="single" w:sz="2" w:space="0" w:color="000000"/>
            </w:tcBorders>
            <w:shd w:val="clear" w:color="auto" w:fill="F0F0F0"/>
          </w:tcPr>
          <w:p w14:paraId="482AB074" w14:textId="77777777" w:rsidR="003B1238" w:rsidRDefault="00B852CE">
            <w:pPr>
              <w:pStyle w:val="TableParagraph"/>
              <w:spacing w:line="232" w:lineRule="exact"/>
              <w:ind w:left="115"/>
              <w:rPr>
                <w:b/>
              </w:rPr>
            </w:pPr>
            <w:r>
              <w:rPr>
                <w:b/>
                <w:spacing w:val="-2"/>
              </w:rPr>
              <w:t>Strengthening</w:t>
            </w:r>
            <w:r>
              <w:rPr>
                <w:b/>
                <w:spacing w:val="-1"/>
              </w:rPr>
              <w:t xml:space="preserve"> </w:t>
            </w:r>
            <w:r>
              <w:rPr>
                <w:b/>
                <w:spacing w:val="-2"/>
              </w:rPr>
              <w:t>Disability</w:t>
            </w:r>
            <w:r>
              <w:rPr>
                <w:b/>
                <w:spacing w:val="3"/>
              </w:rPr>
              <w:t xml:space="preserve"> </w:t>
            </w:r>
            <w:r>
              <w:rPr>
                <w:b/>
                <w:spacing w:val="-2"/>
              </w:rPr>
              <w:t>Support</w:t>
            </w:r>
            <w:r>
              <w:rPr>
                <w:b/>
                <w:spacing w:val="6"/>
              </w:rPr>
              <w:t xml:space="preserve"> </w:t>
            </w:r>
            <w:r>
              <w:rPr>
                <w:b/>
                <w:spacing w:val="-2"/>
              </w:rPr>
              <w:t>Services</w:t>
            </w:r>
          </w:p>
        </w:tc>
      </w:tr>
      <w:tr w:rsidR="003B1238" w14:paraId="5E7D07BC" w14:textId="77777777">
        <w:trPr>
          <w:trHeight w:val="4049"/>
        </w:trPr>
        <w:tc>
          <w:tcPr>
            <w:tcW w:w="4815" w:type="dxa"/>
            <w:tcBorders>
              <w:top w:val="single" w:sz="2" w:space="0" w:color="000000"/>
              <w:left w:val="single" w:sz="2" w:space="0" w:color="000000"/>
              <w:bottom w:val="single" w:sz="2" w:space="0" w:color="000000"/>
              <w:right w:val="single" w:sz="2" w:space="0" w:color="000000"/>
            </w:tcBorders>
          </w:tcPr>
          <w:p w14:paraId="701C0593" w14:textId="77777777" w:rsidR="003B1238" w:rsidRDefault="00B852CE">
            <w:pPr>
              <w:pStyle w:val="TableParagraph"/>
              <w:ind w:left="115" w:right="148"/>
            </w:pPr>
            <w:r>
              <w:t>Provide</w:t>
            </w:r>
            <w:r>
              <w:rPr>
                <w:spacing w:val="-14"/>
              </w:rPr>
              <w:t xml:space="preserve"> </w:t>
            </w:r>
            <w:r>
              <w:t>for</w:t>
            </w:r>
            <w:r>
              <w:rPr>
                <w:spacing w:val="-14"/>
              </w:rPr>
              <w:t xml:space="preserve"> </w:t>
            </w:r>
            <w:r>
              <w:t>the</w:t>
            </w:r>
            <w:r>
              <w:rPr>
                <w:spacing w:val="-12"/>
              </w:rPr>
              <w:t xml:space="preserve"> </w:t>
            </w:r>
            <w:r>
              <w:t>purpose</w:t>
            </w:r>
            <w:r>
              <w:rPr>
                <w:spacing w:val="-12"/>
              </w:rPr>
              <w:t xml:space="preserve"> </w:t>
            </w:r>
            <w:r>
              <w:t>of</w:t>
            </w:r>
            <w:r>
              <w:rPr>
                <w:spacing w:val="-14"/>
              </w:rPr>
              <w:t xml:space="preserve"> </w:t>
            </w:r>
            <w:r>
              <w:t>Disability</w:t>
            </w:r>
            <w:r>
              <w:rPr>
                <w:spacing w:val="-14"/>
              </w:rPr>
              <w:t xml:space="preserve"> </w:t>
            </w:r>
            <w:r>
              <w:t>Support Services (DSS).</w:t>
            </w:r>
          </w:p>
        </w:tc>
        <w:tc>
          <w:tcPr>
            <w:tcW w:w="4841" w:type="dxa"/>
            <w:tcBorders>
              <w:top w:val="single" w:sz="2" w:space="0" w:color="000000"/>
              <w:left w:val="single" w:sz="2" w:space="0" w:color="000000"/>
              <w:bottom w:val="single" w:sz="2" w:space="0" w:color="000000"/>
              <w:right w:val="single" w:sz="2" w:space="0" w:color="000000"/>
            </w:tcBorders>
          </w:tcPr>
          <w:p w14:paraId="7E0EDCF2" w14:textId="77777777" w:rsidR="003B1238" w:rsidRDefault="00B852CE">
            <w:pPr>
              <w:pStyle w:val="TableParagraph"/>
              <w:ind w:left="115" w:right="159"/>
            </w:pPr>
            <w:r>
              <w:t>The purpose will outline the Government’s high-level intentions for the DSS system. It highlights key features, such as operating within limited funding</w:t>
            </w:r>
            <w:r>
              <w:rPr>
                <w:spacing w:val="-9"/>
              </w:rPr>
              <w:t xml:space="preserve"> </w:t>
            </w:r>
            <w:r>
              <w:t>and</w:t>
            </w:r>
            <w:r>
              <w:rPr>
                <w:spacing w:val="-9"/>
              </w:rPr>
              <w:t xml:space="preserve"> </w:t>
            </w:r>
            <w:r>
              <w:t>DSS</w:t>
            </w:r>
            <w:r>
              <w:rPr>
                <w:spacing w:val="-9"/>
              </w:rPr>
              <w:t xml:space="preserve"> </w:t>
            </w:r>
            <w:r>
              <w:t>providing</w:t>
            </w:r>
            <w:r>
              <w:rPr>
                <w:spacing w:val="-14"/>
              </w:rPr>
              <w:t xml:space="preserve"> </w:t>
            </w:r>
            <w:r>
              <w:t>a</w:t>
            </w:r>
            <w:r>
              <w:rPr>
                <w:spacing w:val="-9"/>
              </w:rPr>
              <w:t xml:space="preserve"> </w:t>
            </w:r>
            <w:r>
              <w:t>contribution</w:t>
            </w:r>
            <w:r>
              <w:rPr>
                <w:spacing w:val="-11"/>
              </w:rPr>
              <w:t xml:space="preserve"> </w:t>
            </w:r>
            <w:r>
              <w:t>to</w:t>
            </w:r>
            <w:r>
              <w:rPr>
                <w:spacing w:val="-11"/>
              </w:rPr>
              <w:t xml:space="preserve"> </w:t>
            </w:r>
            <w:r>
              <w:t>care.</w:t>
            </w:r>
            <w:r>
              <w:rPr>
                <w:spacing w:val="-8"/>
              </w:rPr>
              <w:t xml:space="preserve"> </w:t>
            </w:r>
            <w:r>
              <w:t>It also guides the interpretation of the law and sets parameters for the Bill.</w:t>
            </w:r>
          </w:p>
          <w:p w14:paraId="1B3F3C8F" w14:textId="77777777" w:rsidR="003B1238" w:rsidRDefault="00B852CE">
            <w:pPr>
              <w:pStyle w:val="TableParagraph"/>
              <w:ind w:left="115" w:right="159"/>
            </w:pPr>
            <w:r>
              <w:t>It</w:t>
            </w:r>
            <w:r>
              <w:rPr>
                <w:spacing w:val="-10"/>
              </w:rPr>
              <w:t xml:space="preserve"> </w:t>
            </w:r>
            <w:r>
              <w:t>reflects</w:t>
            </w:r>
            <w:r>
              <w:rPr>
                <w:spacing w:val="-13"/>
              </w:rPr>
              <w:t xml:space="preserve"> </w:t>
            </w:r>
            <w:r>
              <w:t>the</w:t>
            </w:r>
            <w:r>
              <w:rPr>
                <w:spacing w:val="-13"/>
              </w:rPr>
              <w:t xml:space="preserve"> </w:t>
            </w:r>
            <w:r>
              <w:t>intention</w:t>
            </w:r>
            <w:r>
              <w:rPr>
                <w:spacing w:val="-11"/>
              </w:rPr>
              <w:t xml:space="preserve"> </w:t>
            </w:r>
            <w:r>
              <w:t>to</w:t>
            </w:r>
            <w:r>
              <w:rPr>
                <w:spacing w:val="-13"/>
              </w:rPr>
              <w:t xml:space="preserve"> </w:t>
            </w:r>
            <w:r>
              <w:t>provide</w:t>
            </w:r>
            <w:r>
              <w:rPr>
                <w:spacing w:val="-11"/>
              </w:rPr>
              <w:t xml:space="preserve"> </w:t>
            </w:r>
            <w:r>
              <w:t>disability</w:t>
            </w:r>
            <w:r>
              <w:rPr>
                <w:spacing w:val="-11"/>
              </w:rPr>
              <w:t xml:space="preserve"> </w:t>
            </w:r>
            <w:r>
              <w:t>support services which contribute to enabling people live their everyday life, having regards to their needs and circumstances.</w:t>
            </w:r>
          </w:p>
          <w:p w14:paraId="6402EB2D" w14:textId="77777777" w:rsidR="003B1238" w:rsidRDefault="00B852CE">
            <w:pPr>
              <w:pStyle w:val="TableParagraph"/>
              <w:ind w:left="115"/>
            </w:pPr>
            <w:r>
              <w:t xml:space="preserve">It aligns with feedback from a small number of disability sector representatives on a draft </w:t>
            </w:r>
            <w:r>
              <w:rPr>
                <w:spacing w:val="-2"/>
              </w:rPr>
              <w:t xml:space="preserve">foundational policy direction [SOU-25-MIN-0154 </w:t>
            </w:r>
            <w:r>
              <w:t>refers] that the focus should be on living an</w:t>
            </w:r>
          </w:p>
          <w:p w14:paraId="5F050426" w14:textId="77777777" w:rsidR="003B1238" w:rsidRDefault="00B852CE">
            <w:pPr>
              <w:pStyle w:val="TableParagraph"/>
              <w:spacing w:line="252" w:lineRule="exact"/>
              <w:ind w:left="115" w:right="159"/>
            </w:pPr>
            <w:r>
              <w:t>everyday</w:t>
            </w:r>
            <w:r>
              <w:rPr>
                <w:spacing w:val="-14"/>
              </w:rPr>
              <w:t xml:space="preserve"> </w:t>
            </w:r>
            <w:r>
              <w:t>life.</w:t>
            </w:r>
            <w:r>
              <w:rPr>
                <w:spacing w:val="-14"/>
              </w:rPr>
              <w:t xml:space="preserve"> </w:t>
            </w:r>
            <w:r>
              <w:t>This</w:t>
            </w:r>
            <w:r>
              <w:rPr>
                <w:spacing w:val="-12"/>
              </w:rPr>
              <w:t xml:space="preserve"> </w:t>
            </w:r>
            <w:r>
              <w:t>approach</w:t>
            </w:r>
            <w:r>
              <w:rPr>
                <w:spacing w:val="-12"/>
              </w:rPr>
              <w:t xml:space="preserve"> </w:t>
            </w:r>
            <w:r>
              <w:t>aligns</w:t>
            </w:r>
            <w:r>
              <w:rPr>
                <w:spacing w:val="-12"/>
              </w:rPr>
              <w:t xml:space="preserve"> </w:t>
            </w:r>
            <w:r>
              <w:t>with</w:t>
            </w:r>
            <w:r>
              <w:rPr>
                <w:spacing w:val="-14"/>
              </w:rPr>
              <w:t xml:space="preserve"> </w:t>
            </w:r>
            <w:r>
              <w:t>the Enabling Good Lives principles.</w:t>
            </w:r>
          </w:p>
        </w:tc>
      </w:tr>
      <w:tr w:rsidR="003B1238" w14:paraId="4985C29E" w14:textId="77777777">
        <w:trPr>
          <w:trHeight w:val="251"/>
        </w:trPr>
        <w:tc>
          <w:tcPr>
            <w:tcW w:w="9656" w:type="dxa"/>
            <w:gridSpan w:val="2"/>
            <w:tcBorders>
              <w:top w:val="single" w:sz="2" w:space="0" w:color="000000"/>
              <w:left w:val="single" w:sz="2" w:space="0" w:color="000000"/>
              <w:bottom w:val="single" w:sz="2" w:space="0" w:color="000000"/>
              <w:right w:val="single" w:sz="2" w:space="0" w:color="000000"/>
            </w:tcBorders>
            <w:shd w:val="clear" w:color="auto" w:fill="F0F0F0"/>
          </w:tcPr>
          <w:p w14:paraId="7D9EA0A5" w14:textId="77777777" w:rsidR="003B1238" w:rsidRDefault="00B852CE">
            <w:pPr>
              <w:pStyle w:val="TableParagraph"/>
              <w:spacing w:line="232" w:lineRule="exact"/>
              <w:ind w:left="115"/>
              <w:rPr>
                <w:b/>
              </w:rPr>
            </w:pPr>
            <w:r>
              <w:rPr>
                <w:b/>
              </w:rPr>
              <w:t>Strengthening</w:t>
            </w:r>
            <w:r>
              <w:rPr>
                <w:b/>
                <w:spacing w:val="-16"/>
              </w:rPr>
              <w:t xml:space="preserve"> </w:t>
            </w:r>
            <w:r>
              <w:rPr>
                <w:b/>
              </w:rPr>
              <w:t>the</w:t>
            </w:r>
            <w:r>
              <w:rPr>
                <w:b/>
                <w:spacing w:val="-14"/>
              </w:rPr>
              <w:t xml:space="preserve"> </w:t>
            </w:r>
            <w:r>
              <w:rPr>
                <w:b/>
              </w:rPr>
              <w:t>Bill</w:t>
            </w:r>
            <w:r>
              <w:rPr>
                <w:b/>
                <w:spacing w:val="-13"/>
              </w:rPr>
              <w:t xml:space="preserve"> </w:t>
            </w:r>
            <w:r>
              <w:rPr>
                <w:b/>
              </w:rPr>
              <w:t>–</w:t>
            </w:r>
            <w:r>
              <w:rPr>
                <w:b/>
                <w:spacing w:val="-14"/>
              </w:rPr>
              <w:t xml:space="preserve"> </w:t>
            </w:r>
            <w:r>
              <w:rPr>
                <w:b/>
              </w:rPr>
              <w:t>improving</w:t>
            </w:r>
            <w:r>
              <w:rPr>
                <w:b/>
                <w:spacing w:val="-14"/>
              </w:rPr>
              <w:t xml:space="preserve"> </w:t>
            </w:r>
            <w:r>
              <w:rPr>
                <w:b/>
              </w:rPr>
              <w:t>decision-making</w:t>
            </w:r>
            <w:r>
              <w:rPr>
                <w:b/>
                <w:spacing w:val="-12"/>
              </w:rPr>
              <w:t xml:space="preserve"> </w:t>
            </w:r>
            <w:r>
              <w:rPr>
                <w:b/>
                <w:spacing w:val="-2"/>
              </w:rPr>
              <w:t>processes</w:t>
            </w:r>
          </w:p>
        </w:tc>
      </w:tr>
      <w:tr w:rsidR="003B1238" w14:paraId="4362708B" w14:textId="77777777">
        <w:trPr>
          <w:trHeight w:val="506"/>
        </w:trPr>
        <w:tc>
          <w:tcPr>
            <w:tcW w:w="4815" w:type="dxa"/>
            <w:tcBorders>
              <w:top w:val="single" w:sz="2" w:space="0" w:color="000000"/>
              <w:left w:val="single" w:sz="2" w:space="0" w:color="000000"/>
              <w:bottom w:val="single" w:sz="2" w:space="0" w:color="000000"/>
              <w:right w:val="single" w:sz="2" w:space="0" w:color="000000"/>
            </w:tcBorders>
          </w:tcPr>
          <w:p w14:paraId="2B87F7CC" w14:textId="77777777" w:rsidR="003B1238" w:rsidRDefault="00B852CE">
            <w:pPr>
              <w:pStyle w:val="TableParagraph"/>
              <w:spacing w:line="252" w:lineRule="exact"/>
              <w:ind w:left="115"/>
            </w:pPr>
            <w:r>
              <w:t>Provide</w:t>
            </w:r>
            <w:r>
              <w:rPr>
                <w:spacing w:val="-8"/>
              </w:rPr>
              <w:t xml:space="preserve"> </w:t>
            </w:r>
            <w:r>
              <w:t>that</w:t>
            </w:r>
            <w:r>
              <w:rPr>
                <w:spacing w:val="-9"/>
              </w:rPr>
              <w:t xml:space="preserve"> </w:t>
            </w:r>
            <w:r>
              <w:t>MSD</w:t>
            </w:r>
            <w:r>
              <w:rPr>
                <w:spacing w:val="-8"/>
              </w:rPr>
              <w:t xml:space="preserve"> </w:t>
            </w:r>
            <w:r>
              <w:t>can</w:t>
            </w:r>
            <w:r>
              <w:rPr>
                <w:spacing w:val="-8"/>
              </w:rPr>
              <w:t xml:space="preserve"> </w:t>
            </w:r>
            <w:r>
              <w:t>use</w:t>
            </w:r>
            <w:r>
              <w:rPr>
                <w:spacing w:val="-12"/>
              </w:rPr>
              <w:t xml:space="preserve"> </w:t>
            </w:r>
            <w:r>
              <w:t>DSS</w:t>
            </w:r>
            <w:r>
              <w:rPr>
                <w:spacing w:val="-9"/>
              </w:rPr>
              <w:t xml:space="preserve"> </w:t>
            </w:r>
            <w:r>
              <w:t>to</w:t>
            </w:r>
            <w:r>
              <w:rPr>
                <w:spacing w:val="-8"/>
              </w:rPr>
              <w:t xml:space="preserve"> </w:t>
            </w:r>
            <w:r>
              <w:t>invest</w:t>
            </w:r>
            <w:r>
              <w:rPr>
                <w:spacing w:val="-7"/>
              </w:rPr>
              <w:t xml:space="preserve"> </w:t>
            </w:r>
            <w:r>
              <w:t>in</w:t>
            </w:r>
            <w:r>
              <w:rPr>
                <w:spacing w:val="-10"/>
              </w:rPr>
              <w:t xml:space="preserve"> </w:t>
            </w:r>
            <w:r>
              <w:t>early support for disabled people.</w:t>
            </w:r>
          </w:p>
        </w:tc>
        <w:tc>
          <w:tcPr>
            <w:tcW w:w="4841" w:type="dxa"/>
            <w:tcBorders>
              <w:top w:val="single" w:sz="2" w:space="0" w:color="000000"/>
              <w:left w:val="single" w:sz="2" w:space="0" w:color="000000"/>
              <w:bottom w:val="single" w:sz="2" w:space="0" w:color="000000"/>
              <w:right w:val="single" w:sz="2" w:space="0" w:color="000000"/>
            </w:tcBorders>
          </w:tcPr>
          <w:p w14:paraId="1A3A2321" w14:textId="77777777" w:rsidR="003B1238" w:rsidRDefault="00B852CE">
            <w:pPr>
              <w:pStyle w:val="TableParagraph"/>
              <w:spacing w:line="252" w:lineRule="exact"/>
              <w:ind w:left="115"/>
            </w:pPr>
            <w:r>
              <w:t>This</w:t>
            </w:r>
            <w:r>
              <w:rPr>
                <w:spacing w:val="-13"/>
              </w:rPr>
              <w:t xml:space="preserve"> </w:t>
            </w:r>
            <w:r>
              <w:t>makes</w:t>
            </w:r>
            <w:r>
              <w:rPr>
                <w:spacing w:val="-12"/>
              </w:rPr>
              <w:t xml:space="preserve"> </w:t>
            </w:r>
            <w:r>
              <w:t>it</w:t>
            </w:r>
            <w:r>
              <w:rPr>
                <w:spacing w:val="-8"/>
              </w:rPr>
              <w:t xml:space="preserve"> </w:t>
            </w:r>
            <w:r>
              <w:t>clear</w:t>
            </w:r>
            <w:r>
              <w:rPr>
                <w:spacing w:val="-11"/>
              </w:rPr>
              <w:t xml:space="preserve"> </w:t>
            </w:r>
            <w:r>
              <w:t>that</w:t>
            </w:r>
            <w:r>
              <w:rPr>
                <w:spacing w:val="-9"/>
              </w:rPr>
              <w:t xml:space="preserve"> </w:t>
            </w:r>
            <w:r>
              <w:t>DSS</w:t>
            </w:r>
            <w:r>
              <w:rPr>
                <w:spacing w:val="-10"/>
              </w:rPr>
              <w:t xml:space="preserve"> </w:t>
            </w:r>
            <w:r>
              <w:t>decisions</w:t>
            </w:r>
            <w:r>
              <w:rPr>
                <w:spacing w:val="-9"/>
              </w:rPr>
              <w:t xml:space="preserve"> </w:t>
            </w:r>
            <w:r>
              <w:t>can</w:t>
            </w:r>
            <w:r>
              <w:rPr>
                <w:spacing w:val="-12"/>
              </w:rPr>
              <w:t xml:space="preserve"> </w:t>
            </w:r>
            <w:r>
              <w:t>include focusing on early intervention supports.</w:t>
            </w:r>
          </w:p>
        </w:tc>
      </w:tr>
      <w:tr w:rsidR="003B1238" w14:paraId="685E229B" w14:textId="77777777">
        <w:trPr>
          <w:trHeight w:val="5931"/>
        </w:trPr>
        <w:tc>
          <w:tcPr>
            <w:tcW w:w="4815" w:type="dxa"/>
            <w:tcBorders>
              <w:top w:val="single" w:sz="2" w:space="0" w:color="000000"/>
              <w:left w:val="single" w:sz="2" w:space="0" w:color="000000"/>
              <w:bottom w:val="single" w:sz="2" w:space="0" w:color="000000"/>
              <w:right w:val="single" w:sz="2" w:space="0" w:color="000000"/>
            </w:tcBorders>
          </w:tcPr>
          <w:p w14:paraId="3284703E" w14:textId="77777777" w:rsidR="003B1238" w:rsidRDefault="00B852CE">
            <w:pPr>
              <w:pStyle w:val="TableParagraph"/>
              <w:ind w:left="115"/>
            </w:pPr>
            <w:r>
              <w:t>Provide</w:t>
            </w:r>
            <w:r>
              <w:rPr>
                <w:spacing w:val="-14"/>
              </w:rPr>
              <w:t xml:space="preserve"> </w:t>
            </w:r>
            <w:r>
              <w:t>ministerial</w:t>
            </w:r>
            <w:r>
              <w:rPr>
                <w:spacing w:val="-10"/>
              </w:rPr>
              <w:t xml:space="preserve"> </w:t>
            </w:r>
            <w:proofErr w:type="spellStart"/>
            <w:r>
              <w:t>programmes</w:t>
            </w:r>
            <w:proofErr w:type="spellEnd"/>
            <w:r>
              <w:rPr>
                <w:spacing w:val="-12"/>
              </w:rPr>
              <w:t xml:space="preserve"> </w:t>
            </w:r>
            <w:r>
              <w:t>like</w:t>
            </w:r>
            <w:r>
              <w:rPr>
                <w:spacing w:val="-13"/>
              </w:rPr>
              <w:t xml:space="preserve"> </w:t>
            </w:r>
            <w:r>
              <w:t>section</w:t>
            </w:r>
            <w:r>
              <w:rPr>
                <w:spacing w:val="-13"/>
              </w:rPr>
              <w:t xml:space="preserve"> </w:t>
            </w:r>
            <w:r>
              <w:t>101</w:t>
            </w:r>
            <w:r>
              <w:rPr>
                <w:spacing w:val="-13"/>
              </w:rPr>
              <w:t xml:space="preserve"> </w:t>
            </w:r>
            <w:r>
              <w:t xml:space="preserve">of the Social Security Act 2018. These provide flexibility to change policy as needed. These </w:t>
            </w:r>
            <w:proofErr w:type="spellStart"/>
            <w:r>
              <w:t>programmes</w:t>
            </w:r>
            <w:proofErr w:type="spellEnd"/>
            <w:r>
              <w:rPr>
                <w:spacing w:val="-7"/>
              </w:rPr>
              <w:t xml:space="preserve"> </w:t>
            </w:r>
            <w:r>
              <w:t>would</w:t>
            </w:r>
            <w:r>
              <w:rPr>
                <w:spacing w:val="-8"/>
              </w:rPr>
              <w:t xml:space="preserve"> </w:t>
            </w:r>
            <w:r>
              <w:t>set</w:t>
            </w:r>
            <w:r>
              <w:rPr>
                <w:spacing w:val="-7"/>
              </w:rPr>
              <w:t xml:space="preserve"> </w:t>
            </w:r>
            <w:r>
              <w:t>out</w:t>
            </w:r>
            <w:r>
              <w:rPr>
                <w:spacing w:val="-10"/>
              </w:rPr>
              <w:t xml:space="preserve"> </w:t>
            </w:r>
            <w:r>
              <w:t>the</w:t>
            </w:r>
            <w:r>
              <w:rPr>
                <w:spacing w:val="-9"/>
              </w:rPr>
              <w:t xml:space="preserve"> </w:t>
            </w:r>
            <w:r>
              <w:t>funding</w:t>
            </w:r>
            <w:r>
              <w:rPr>
                <w:spacing w:val="-9"/>
              </w:rPr>
              <w:t xml:space="preserve"> </w:t>
            </w:r>
            <w:r>
              <w:t>policy.</w:t>
            </w:r>
            <w:r>
              <w:rPr>
                <w:spacing w:val="-11"/>
              </w:rPr>
              <w:t xml:space="preserve"> </w:t>
            </w:r>
            <w:r>
              <w:t>This may include:</w:t>
            </w:r>
          </w:p>
          <w:p w14:paraId="1DD2DC02" w14:textId="77777777" w:rsidR="003B1238" w:rsidRDefault="00B852CE">
            <w:pPr>
              <w:pStyle w:val="TableParagraph"/>
              <w:numPr>
                <w:ilvl w:val="0"/>
                <w:numId w:val="1"/>
              </w:numPr>
              <w:tabs>
                <w:tab w:val="left" w:pos="274"/>
                <w:tab w:val="left" w:pos="278"/>
              </w:tabs>
              <w:spacing w:before="2"/>
              <w:ind w:right="228" w:hanging="166"/>
            </w:pPr>
            <w:r>
              <w:t>setting</w:t>
            </w:r>
            <w:r>
              <w:rPr>
                <w:spacing w:val="-14"/>
              </w:rPr>
              <w:t xml:space="preserve"> </w:t>
            </w:r>
            <w:r>
              <w:t>out</w:t>
            </w:r>
            <w:r>
              <w:rPr>
                <w:spacing w:val="-14"/>
              </w:rPr>
              <w:t xml:space="preserve"> </w:t>
            </w:r>
            <w:proofErr w:type="spellStart"/>
            <w:r>
              <w:t>programme</w:t>
            </w:r>
            <w:proofErr w:type="spellEnd"/>
            <w:r>
              <w:t>-specific</w:t>
            </w:r>
            <w:r>
              <w:rPr>
                <w:spacing w:val="-14"/>
              </w:rPr>
              <w:t xml:space="preserve"> </w:t>
            </w:r>
            <w:r>
              <w:t>eligibility</w:t>
            </w:r>
            <w:r>
              <w:rPr>
                <w:spacing w:val="-13"/>
              </w:rPr>
              <w:t xml:space="preserve"> </w:t>
            </w:r>
            <w:r>
              <w:t>criteria which may include types of impairment</w:t>
            </w:r>
          </w:p>
          <w:p w14:paraId="3D4EF844" w14:textId="77777777" w:rsidR="003B1238" w:rsidRDefault="00B852CE">
            <w:pPr>
              <w:pStyle w:val="TableParagraph"/>
              <w:numPr>
                <w:ilvl w:val="0"/>
                <w:numId w:val="1"/>
              </w:numPr>
              <w:tabs>
                <w:tab w:val="left" w:pos="274"/>
                <w:tab w:val="left" w:pos="278"/>
              </w:tabs>
              <w:ind w:right="164" w:hanging="166"/>
            </w:pPr>
            <w:proofErr w:type="gramStart"/>
            <w:r>
              <w:t>setting out</w:t>
            </w:r>
            <w:proofErr w:type="gramEnd"/>
            <w:r>
              <w:t xml:space="preserve"> criteria to be </w:t>
            </w:r>
            <w:proofErr w:type="gramStart"/>
            <w:r>
              <w:t>taken into account</w:t>
            </w:r>
            <w:proofErr w:type="gramEnd"/>
            <w:r>
              <w:t xml:space="preserve"> in allocating funding, which may include factors such</w:t>
            </w:r>
            <w:r>
              <w:rPr>
                <w:spacing w:val="-8"/>
              </w:rPr>
              <w:t xml:space="preserve"> </w:t>
            </w:r>
            <w:r>
              <w:t>as</w:t>
            </w:r>
            <w:r>
              <w:rPr>
                <w:spacing w:val="-10"/>
              </w:rPr>
              <w:t xml:space="preserve"> </w:t>
            </w:r>
            <w:r>
              <w:t>the</w:t>
            </w:r>
            <w:r>
              <w:rPr>
                <w:spacing w:val="-8"/>
              </w:rPr>
              <w:t xml:space="preserve"> </w:t>
            </w:r>
            <w:r>
              <w:t>needs</w:t>
            </w:r>
            <w:r>
              <w:rPr>
                <w:spacing w:val="-9"/>
              </w:rPr>
              <w:t xml:space="preserve"> </w:t>
            </w:r>
            <w:r>
              <w:t>and</w:t>
            </w:r>
            <w:r>
              <w:rPr>
                <w:spacing w:val="-8"/>
              </w:rPr>
              <w:t xml:space="preserve"> </w:t>
            </w:r>
            <w:r>
              <w:t>age</w:t>
            </w:r>
            <w:r>
              <w:rPr>
                <w:spacing w:val="-8"/>
              </w:rPr>
              <w:t xml:space="preserve"> </w:t>
            </w:r>
            <w:r>
              <w:t>of</w:t>
            </w:r>
            <w:r>
              <w:rPr>
                <w:spacing w:val="-7"/>
              </w:rPr>
              <w:t xml:space="preserve"> </w:t>
            </w:r>
            <w:r>
              <w:t>a</w:t>
            </w:r>
            <w:r>
              <w:rPr>
                <w:spacing w:val="-8"/>
              </w:rPr>
              <w:t xml:space="preserve"> </w:t>
            </w:r>
            <w:r>
              <w:t>person,</w:t>
            </w:r>
            <w:r>
              <w:rPr>
                <w:spacing w:val="-8"/>
              </w:rPr>
              <w:t xml:space="preserve"> </w:t>
            </w:r>
            <w:r>
              <w:t>the</w:t>
            </w:r>
            <w:r>
              <w:rPr>
                <w:spacing w:val="-7"/>
              </w:rPr>
              <w:t xml:space="preserve"> </w:t>
            </w:r>
            <w:r>
              <w:t xml:space="preserve">familial and social </w:t>
            </w:r>
            <w:proofErr w:type="gramStart"/>
            <w:r>
              <w:t>supports</w:t>
            </w:r>
            <w:proofErr w:type="gramEnd"/>
            <w:r>
              <w:t xml:space="preserve"> available to them and impairment specific factors</w:t>
            </w:r>
          </w:p>
          <w:p w14:paraId="199723BE" w14:textId="77777777" w:rsidR="003B1238" w:rsidRDefault="00B852CE">
            <w:pPr>
              <w:pStyle w:val="TableParagraph"/>
              <w:numPr>
                <w:ilvl w:val="0"/>
                <w:numId w:val="1"/>
              </w:numPr>
              <w:tabs>
                <w:tab w:val="left" w:pos="274"/>
                <w:tab w:val="left" w:pos="278"/>
              </w:tabs>
              <w:ind w:right="159" w:hanging="166"/>
            </w:pPr>
            <w:r>
              <w:t xml:space="preserve">targeted funding for only certain </w:t>
            </w:r>
            <w:proofErr w:type="gramStart"/>
            <w:r>
              <w:t>persons</w:t>
            </w:r>
            <w:proofErr w:type="gramEnd"/>
            <w:r>
              <w:t xml:space="preserve"> or need or functional impairment or where paid family carers</w:t>
            </w:r>
            <w:r>
              <w:rPr>
                <w:spacing w:val="-10"/>
              </w:rPr>
              <w:t xml:space="preserve"> </w:t>
            </w:r>
            <w:r>
              <w:t>are</w:t>
            </w:r>
            <w:r>
              <w:rPr>
                <w:spacing w:val="-11"/>
              </w:rPr>
              <w:t xml:space="preserve"> </w:t>
            </w:r>
            <w:r>
              <w:t>used</w:t>
            </w:r>
            <w:r>
              <w:rPr>
                <w:spacing w:val="-13"/>
              </w:rPr>
              <w:t xml:space="preserve"> </w:t>
            </w:r>
            <w:r>
              <w:t>or</w:t>
            </w:r>
            <w:r>
              <w:rPr>
                <w:spacing w:val="-10"/>
              </w:rPr>
              <w:t xml:space="preserve"> </w:t>
            </w:r>
            <w:r>
              <w:t>medical</w:t>
            </w:r>
            <w:r>
              <w:rPr>
                <w:spacing w:val="-8"/>
              </w:rPr>
              <w:t xml:space="preserve"> </w:t>
            </w:r>
            <w:r>
              <w:t>condition</w:t>
            </w:r>
            <w:r>
              <w:rPr>
                <w:spacing w:val="-13"/>
              </w:rPr>
              <w:t xml:space="preserve"> </w:t>
            </w:r>
            <w:r>
              <w:t>or</w:t>
            </w:r>
            <w:r>
              <w:rPr>
                <w:spacing w:val="-8"/>
              </w:rPr>
              <w:t xml:space="preserve"> </w:t>
            </w:r>
            <w:r>
              <w:t>other</w:t>
            </w:r>
            <w:r>
              <w:rPr>
                <w:spacing w:val="-10"/>
              </w:rPr>
              <w:t xml:space="preserve"> </w:t>
            </w:r>
            <w:r>
              <w:t>form of differentiation</w:t>
            </w:r>
          </w:p>
          <w:p w14:paraId="5642FE19" w14:textId="77777777" w:rsidR="003B1238" w:rsidRDefault="00B852CE">
            <w:pPr>
              <w:pStyle w:val="TableParagraph"/>
              <w:numPr>
                <w:ilvl w:val="0"/>
                <w:numId w:val="1"/>
              </w:numPr>
              <w:tabs>
                <w:tab w:val="left" w:pos="274"/>
                <w:tab w:val="left" w:pos="278"/>
              </w:tabs>
              <w:ind w:right="228" w:hanging="166"/>
            </w:pPr>
            <w:r>
              <w:t>setting conditions on use of funding can be used including</w:t>
            </w:r>
            <w:r>
              <w:rPr>
                <w:spacing w:val="-14"/>
              </w:rPr>
              <w:t xml:space="preserve"> </w:t>
            </w:r>
            <w:r>
              <w:t>conditions</w:t>
            </w:r>
            <w:r>
              <w:rPr>
                <w:spacing w:val="-12"/>
              </w:rPr>
              <w:t xml:space="preserve"> </w:t>
            </w:r>
            <w:r>
              <w:t>on</w:t>
            </w:r>
            <w:r>
              <w:rPr>
                <w:spacing w:val="-13"/>
              </w:rPr>
              <w:t xml:space="preserve"> </w:t>
            </w:r>
            <w:r>
              <w:t>payment</w:t>
            </w:r>
            <w:r>
              <w:rPr>
                <w:spacing w:val="-10"/>
              </w:rPr>
              <w:t xml:space="preserve"> </w:t>
            </w:r>
            <w:r>
              <w:t>of</w:t>
            </w:r>
            <w:r>
              <w:rPr>
                <w:spacing w:val="-14"/>
              </w:rPr>
              <w:t xml:space="preserve"> </w:t>
            </w:r>
            <w:r>
              <w:t>family</w:t>
            </w:r>
            <w:r>
              <w:rPr>
                <w:spacing w:val="-14"/>
              </w:rPr>
              <w:t xml:space="preserve"> </w:t>
            </w:r>
            <w:r>
              <w:t>carers</w:t>
            </w:r>
          </w:p>
          <w:p w14:paraId="631AE942" w14:textId="77777777" w:rsidR="003B1238" w:rsidRDefault="00B852CE">
            <w:pPr>
              <w:pStyle w:val="TableParagraph"/>
              <w:numPr>
                <w:ilvl w:val="0"/>
                <w:numId w:val="1"/>
              </w:numPr>
              <w:tabs>
                <w:tab w:val="left" w:pos="274"/>
                <w:tab w:val="left" w:pos="278"/>
              </w:tabs>
              <w:ind w:right="447" w:hanging="166"/>
            </w:pPr>
            <w:r>
              <w:t>means</w:t>
            </w:r>
            <w:r>
              <w:rPr>
                <w:spacing w:val="-8"/>
              </w:rPr>
              <w:t xml:space="preserve"> </w:t>
            </w:r>
            <w:r>
              <w:t>testing</w:t>
            </w:r>
            <w:r>
              <w:rPr>
                <w:spacing w:val="-9"/>
              </w:rPr>
              <w:t xml:space="preserve"> </w:t>
            </w:r>
            <w:r>
              <w:t>–</w:t>
            </w:r>
            <w:r>
              <w:rPr>
                <w:spacing w:val="-9"/>
              </w:rPr>
              <w:t xml:space="preserve"> </w:t>
            </w:r>
            <w:r>
              <w:t>testing</w:t>
            </w:r>
            <w:r>
              <w:rPr>
                <w:spacing w:val="-11"/>
              </w:rPr>
              <w:t xml:space="preserve"> </w:t>
            </w:r>
            <w:r>
              <w:t>if</w:t>
            </w:r>
            <w:r>
              <w:rPr>
                <w:spacing w:val="-11"/>
              </w:rPr>
              <w:t xml:space="preserve"> </w:t>
            </w:r>
            <w:r>
              <w:t>eligible</w:t>
            </w:r>
            <w:r>
              <w:rPr>
                <w:spacing w:val="-9"/>
              </w:rPr>
              <w:t xml:space="preserve"> </w:t>
            </w:r>
            <w:r>
              <w:t>for</w:t>
            </w:r>
            <w:r>
              <w:rPr>
                <w:spacing w:val="-8"/>
              </w:rPr>
              <w:t xml:space="preserve"> </w:t>
            </w:r>
            <w:r>
              <w:t>a</w:t>
            </w:r>
            <w:r>
              <w:rPr>
                <w:spacing w:val="-9"/>
              </w:rPr>
              <w:t xml:space="preserve"> </w:t>
            </w:r>
            <w:r>
              <w:t xml:space="preserve">funding </w:t>
            </w:r>
            <w:proofErr w:type="spellStart"/>
            <w:r>
              <w:t>programme</w:t>
            </w:r>
            <w:proofErr w:type="spellEnd"/>
            <w:r>
              <w:rPr>
                <w:spacing w:val="-11"/>
              </w:rPr>
              <w:t xml:space="preserve"> </w:t>
            </w:r>
            <w:r>
              <w:t>based</w:t>
            </w:r>
            <w:r>
              <w:rPr>
                <w:spacing w:val="-9"/>
              </w:rPr>
              <w:t xml:space="preserve"> </w:t>
            </w:r>
            <w:r>
              <w:t>on</w:t>
            </w:r>
            <w:r>
              <w:rPr>
                <w:spacing w:val="-9"/>
              </w:rPr>
              <w:t xml:space="preserve"> </w:t>
            </w:r>
            <w:r>
              <w:t>assets/income</w:t>
            </w:r>
            <w:r>
              <w:rPr>
                <w:spacing w:val="-9"/>
              </w:rPr>
              <w:t xml:space="preserve"> </w:t>
            </w:r>
            <w:r>
              <w:t>thresholds</w:t>
            </w:r>
          </w:p>
          <w:p w14:paraId="1A738390" w14:textId="77777777" w:rsidR="003B1238" w:rsidRDefault="00B852CE">
            <w:pPr>
              <w:pStyle w:val="TableParagraph"/>
              <w:numPr>
                <w:ilvl w:val="0"/>
                <w:numId w:val="1"/>
              </w:numPr>
              <w:tabs>
                <w:tab w:val="left" w:pos="275"/>
              </w:tabs>
              <w:spacing w:line="255" w:lineRule="exact"/>
              <w:ind w:left="275" w:hanging="160"/>
            </w:pPr>
            <w:r>
              <w:rPr>
                <w:spacing w:val="-2"/>
              </w:rPr>
              <w:t>setting</w:t>
            </w:r>
            <w:r>
              <w:t xml:space="preserve"> </w:t>
            </w:r>
            <w:r>
              <w:rPr>
                <w:spacing w:val="-2"/>
              </w:rPr>
              <w:t>administrative</w:t>
            </w:r>
            <w:r>
              <w:rPr>
                <w:spacing w:val="5"/>
              </w:rPr>
              <w:t xml:space="preserve"> </w:t>
            </w:r>
            <w:r>
              <w:rPr>
                <w:spacing w:val="-4"/>
              </w:rPr>
              <w:t>rules</w:t>
            </w:r>
          </w:p>
          <w:p w14:paraId="5C8AE515" w14:textId="77777777" w:rsidR="003B1238" w:rsidRDefault="00B852CE">
            <w:pPr>
              <w:pStyle w:val="TableParagraph"/>
              <w:numPr>
                <w:ilvl w:val="0"/>
                <w:numId w:val="1"/>
              </w:numPr>
              <w:tabs>
                <w:tab w:val="left" w:pos="274"/>
                <w:tab w:val="left" w:pos="278"/>
              </w:tabs>
              <w:spacing w:line="237" w:lineRule="auto"/>
              <w:ind w:right="1039" w:hanging="166"/>
            </w:pPr>
            <w:r>
              <w:t>providing</w:t>
            </w:r>
            <w:r>
              <w:rPr>
                <w:spacing w:val="-14"/>
              </w:rPr>
              <w:t xml:space="preserve"> </w:t>
            </w:r>
            <w:r>
              <w:t>for</w:t>
            </w:r>
            <w:r>
              <w:rPr>
                <w:spacing w:val="-14"/>
              </w:rPr>
              <w:t xml:space="preserve"> </w:t>
            </w:r>
            <w:r>
              <w:t>processes</w:t>
            </w:r>
            <w:r>
              <w:rPr>
                <w:spacing w:val="-14"/>
              </w:rPr>
              <w:t xml:space="preserve"> </w:t>
            </w:r>
            <w:r>
              <w:t>for</w:t>
            </w:r>
            <w:r>
              <w:rPr>
                <w:spacing w:val="-13"/>
              </w:rPr>
              <w:t xml:space="preserve"> </w:t>
            </w:r>
            <w:r>
              <w:t>dealing</w:t>
            </w:r>
            <w:r>
              <w:rPr>
                <w:spacing w:val="-14"/>
              </w:rPr>
              <w:t xml:space="preserve"> </w:t>
            </w:r>
            <w:r>
              <w:t>with exceptional circumstances.</w:t>
            </w:r>
          </w:p>
        </w:tc>
        <w:tc>
          <w:tcPr>
            <w:tcW w:w="4841" w:type="dxa"/>
            <w:tcBorders>
              <w:top w:val="single" w:sz="2" w:space="0" w:color="000000"/>
              <w:left w:val="single" w:sz="2" w:space="0" w:color="000000"/>
              <w:bottom w:val="single" w:sz="2" w:space="0" w:color="000000"/>
              <w:right w:val="single" w:sz="2" w:space="0" w:color="000000"/>
            </w:tcBorders>
          </w:tcPr>
          <w:p w14:paraId="57833231" w14:textId="2D3F8162" w:rsidR="003B1238" w:rsidRDefault="00B852CE">
            <w:pPr>
              <w:pStyle w:val="TableParagraph"/>
              <w:ind w:left="115" w:right="128"/>
            </w:pPr>
            <w:r>
              <w:t xml:space="preserve">This approach is based on the welfare </w:t>
            </w:r>
            <w:proofErr w:type="spellStart"/>
            <w:r>
              <w:t>programmes</w:t>
            </w:r>
            <w:proofErr w:type="spellEnd"/>
            <w:r>
              <w:t xml:space="preserve"> model under the Social Security Act 2018 (which are Minister-approved, Cabinet-confirmed where appropriate, and </w:t>
            </w:r>
            <w:proofErr w:type="spellStart"/>
            <w:r>
              <w:t>Gazetted</w:t>
            </w:r>
            <w:proofErr w:type="spellEnd"/>
            <w:r>
              <w:t>),</w:t>
            </w:r>
            <w:r>
              <w:rPr>
                <w:spacing w:val="-5"/>
              </w:rPr>
              <w:t xml:space="preserve"> </w:t>
            </w:r>
            <w:r w:rsidR="00DD1A00">
              <w:rPr>
                <w:sz w:val="24"/>
              </w:rPr>
              <w:t>[Redacted content]</w:t>
            </w:r>
            <w:r>
              <w:t xml:space="preserve"> of disabled people depending on need and their circumstances. Overall, Ministerial </w:t>
            </w:r>
            <w:proofErr w:type="spellStart"/>
            <w:r>
              <w:t>programmes</w:t>
            </w:r>
            <w:proofErr w:type="spellEnd"/>
            <w:r>
              <w:t xml:space="preserve"> allow greater flexibility, quicker implementation, and the ability to</w:t>
            </w:r>
            <w:r>
              <w:rPr>
                <w:spacing w:val="-4"/>
              </w:rPr>
              <w:t xml:space="preserve"> </w:t>
            </w:r>
            <w:r>
              <w:t>test</w:t>
            </w:r>
            <w:r>
              <w:rPr>
                <w:spacing w:val="-5"/>
              </w:rPr>
              <w:t xml:space="preserve"> </w:t>
            </w:r>
            <w:r>
              <w:t>or</w:t>
            </w:r>
            <w:r>
              <w:rPr>
                <w:spacing w:val="-6"/>
              </w:rPr>
              <w:t xml:space="preserve"> </w:t>
            </w:r>
            <w:r>
              <w:t>tailor</w:t>
            </w:r>
            <w:r>
              <w:rPr>
                <w:spacing w:val="-4"/>
              </w:rPr>
              <w:t xml:space="preserve"> </w:t>
            </w:r>
            <w:r>
              <w:t>support</w:t>
            </w:r>
            <w:r>
              <w:rPr>
                <w:spacing w:val="-3"/>
              </w:rPr>
              <w:t xml:space="preserve"> </w:t>
            </w:r>
            <w:r>
              <w:t>for</w:t>
            </w:r>
            <w:r>
              <w:rPr>
                <w:spacing w:val="-4"/>
              </w:rPr>
              <w:t xml:space="preserve"> </w:t>
            </w:r>
            <w:r>
              <w:t>specific</w:t>
            </w:r>
            <w:r>
              <w:rPr>
                <w:spacing w:val="-4"/>
              </w:rPr>
              <w:t xml:space="preserve"> </w:t>
            </w:r>
            <w:r>
              <w:t>groups</w:t>
            </w:r>
            <w:r>
              <w:rPr>
                <w:spacing w:val="-5"/>
              </w:rPr>
              <w:t xml:space="preserve"> </w:t>
            </w:r>
            <w:r>
              <w:t>within</w:t>
            </w:r>
            <w:r>
              <w:rPr>
                <w:spacing w:val="-9"/>
              </w:rPr>
              <w:t xml:space="preserve"> </w:t>
            </w:r>
            <w:r>
              <w:t>an overarching</w:t>
            </w:r>
            <w:r>
              <w:rPr>
                <w:spacing w:val="-14"/>
              </w:rPr>
              <w:t xml:space="preserve"> </w:t>
            </w:r>
            <w:r>
              <w:t>legislative</w:t>
            </w:r>
            <w:r>
              <w:rPr>
                <w:spacing w:val="-14"/>
              </w:rPr>
              <w:t xml:space="preserve"> </w:t>
            </w:r>
            <w:r>
              <w:t>framework,</w:t>
            </w:r>
            <w:r>
              <w:rPr>
                <w:spacing w:val="-14"/>
              </w:rPr>
              <w:t xml:space="preserve"> </w:t>
            </w:r>
            <w:r>
              <w:t>which</w:t>
            </w:r>
            <w:r>
              <w:rPr>
                <w:spacing w:val="-14"/>
              </w:rPr>
              <w:t xml:space="preserve"> </w:t>
            </w:r>
            <w:r>
              <w:t xml:space="preserve">represents a significant improvement </w:t>
            </w:r>
            <w:proofErr w:type="gramStart"/>
            <w:r>
              <w:t>on</w:t>
            </w:r>
            <w:proofErr w:type="gramEnd"/>
            <w:r>
              <w:t xml:space="preserve"> the current system where</w:t>
            </w:r>
            <w:r>
              <w:rPr>
                <w:spacing w:val="-4"/>
              </w:rPr>
              <w:t xml:space="preserve"> </w:t>
            </w:r>
            <w:r>
              <w:t>decision-makers,</w:t>
            </w:r>
            <w:r>
              <w:rPr>
                <w:spacing w:val="-6"/>
              </w:rPr>
              <w:t xml:space="preserve"> </w:t>
            </w:r>
            <w:r>
              <w:t>transparency,</w:t>
            </w:r>
            <w:r>
              <w:rPr>
                <w:spacing w:val="-7"/>
              </w:rPr>
              <w:t xml:space="preserve"> </w:t>
            </w:r>
            <w:r>
              <w:t>and</w:t>
            </w:r>
            <w:r>
              <w:rPr>
                <w:spacing w:val="-4"/>
              </w:rPr>
              <w:t xml:space="preserve"> </w:t>
            </w:r>
            <w:r>
              <w:t>oversight are unclear.</w:t>
            </w:r>
          </w:p>
          <w:p w14:paraId="5F295A4A" w14:textId="77777777" w:rsidR="003B1238" w:rsidRDefault="00B852CE">
            <w:pPr>
              <w:pStyle w:val="TableParagraph"/>
              <w:ind w:left="115" w:right="159"/>
            </w:pPr>
            <w:r>
              <w:t>The</w:t>
            </w:r>
            <w:r>
              <w:rPr>
                <w:spacing w:val="-14"/>
              </w:rPr>
              <w:t xml:space="preserve"> </w:t>
            </w:r>
            <w:proofErr w:type="spellStart"/>
            <w:r>
              <w:t>programmes</w:t>
            </w:r>
            <w:proofErr w:type="spellEnd"/>
            <w:r>
              <w:rPr>
                <w:spacing w:val="-10"/>
              </w:rPr>
              <w:t xml:space="preserve"> </w:t>
            </w:r>
            <w:r>
              <w:t>would</w:t>
            </w:r>
            <w:r>
              <w:rPr>
                <w:spacing w:val="-12"/>
              </w:rPr>
              <w:t xml:space="preserve"> </w:t>
            </w:r>
            <w:r>
              <w:t>be</w:t>
            </w:r>
            <w:r>
              <w:rPr>
                <w:spacing w:val="-14"/>
              </w:rPr>
              <w:t xml:space="preserve"> </w:t>
            </w:r>
            <w:r>
              <w:t>secondary</w:t>
            </w:r>
            <w:r>
              <w:rPr>
                <w:spacing w:val="-14"/>
              </w:rPr>
              <w:t xml:space="preserve"> </w:t>
            </w:r>
            <w:r>
              <w:t>legislation</w:t>
            </w:r>
            <w:r>
              <w:rPr>
                <w:spacing w:val="-11"/>
              </w:rPr>
              <w:t xml:space="preserve"> </w:t>
            </w:r>
            <w:r>
              <w:t>for Part 3 of the Legislation Act 2019. This sets out mandatory publication requirements, including presenting a copy to the House of Representatives and may be disallowed by Parliament.</w:t>
            </w:r>
          </w:p>
          <w:p w14:paraId="5079B694" w14:textId="77777777" w:rsidR="003B1238" w:rsidRDefault="00B852CE">
            <w:pPr>
              <w:pStyle w:val="TableParagraph"/>
              <w:spacing w:before="1"/>
              <w:ind w:left="115" w:right="159"/>
            </w:pPr>
            <w:r>
              <w:t>While</w:t>
            </w:r>
            <w:r>
              <w:rPr>
                <w:spacing w:val="-11"/>
              </w:rPr>
              <w:t xml:space="preserve"> </w:t>
            </w:r>
            <w:r>
              <w:t>most</w:t>
            </w:r>
            <w:r>
              <w:rPr>
                <w:spacing w:val="-7"/>
              </w:rPr>
              <w:t xml:space="preserve"> </w:t>
            </w:r>
            <w:r>
              <w:t>of</w:t>
            </w:r>
            <w:r>
              <w:rPr>
                <w:spacing w:val="-10"/>
              </w:rPr>
              <w:t xml:space="preserve"> </w:t>
            </w:r>
            <w:r>
              <w:t>the</w:t>
            </w:r>
            <w:r>
              <w:rPr>
                <w:spacing w:val="-9"/>
              </w:rPr>
              <w:t xml:space="preserve"> </w:t>
            </w:r>
            <w:r>
              <w:t>current</w:t>
            </w:r>
            <w:r>
              <w:rPr>
                <w:spacing w:val="-10"/>
              </w:rPr>
              <w:t xml:space="preserve"> </w:t>
            </w:r>
            <w:r>
              <w:t>DSS</w:t>
            </w:r>
            <w:r>
              <w:rPr>
                <w:spacing w:val="-10"/>
              </w:rPr>
              <w:t xml:space="preserve"> </w:t>
            </w:r>
            <w:r>
              <w:t>is</w:t>
            </w:r>
            <w:r>
              <w:rPr>
                <w:spacing w:val="-9"/>
              </w:rPr>
              <w:t xml:space="preserve"> </w:t>
            </w:r>
            <w:r>
              <w:t>not</w:t>
            </w:r>
            <w:r>
              <w:rPr>
                <w:spacing w:val="-8"/>
              </w:rPr>
              <w:t xml:space="preserve"> </w:t>
            </w:r>
            <w:r>
              <w:t>means</w:t>
            </w:r>
            <w:r>
              <w:rPr>
                <w:spacing w:val="-8"/>
              </w:rPr>
              <w:t xml:space="preserve"> </w:t>
            </w:r>
            <w:r>
              <w:t>tested, there are some service lines that have specific income and/or asset testing, which will be carried over in the transition.</w:t>
            </w:r>
          </w:p>
        </w:tc>
      </w:tr>
      <w:tr w:rsidR="003B1238" w14:paraId="28C88F23" w14:textId="77777777">
        <w:trPr>
          <w:trHeight w:val="2025"/>
        </w:trPr>
        <w:tc>
          <w:tcPr>
            <w:tcW w:w="4815" w:type="dxa"/>
            <w:tcBorders>
              <w:top w:val="single" w:sz="2" w:space="0" w:color="000000"/>
              <w:left w:val="single" w:sz="2" w:space="0" w:color="000000"/>
              <w:bottom w:val="single" w:sz="2" w:space="0" w:color="000000"/>
              <w:right w:val="single" w:sz="2" w:space="0" w:color="000000"/>
            </w:tcBorders>
          </w:tcPr>
          <w:p w14:paraId="7E628226" w14:textId="77777777" w:rsidR="003B1238" w:rsidRDefault="00B852CE">
            <w:pPr>
              <w:pStyle w:val="TableParagraph"/>
              <w:ind w:left="115" w:right="148"/>
            </w:pPr>
            <w:r>
              <w:t>Provide for the making of Ministerial directions, like</w:t>
            </w:r>
            <w:r>
              <w:rPr>
                <w:spacing w:val="-8"/>
              </w:rPr>
              <w:t xml:space="preserve"> </w:t>
            </w:r>
            <w:r>
              <w:t>section</w:t>
            </w:r>
            <w:r>
              <w:rPr>
                <w:spacing w:val="-6"/>
              </w:rPr>
              <w:t xml:space="preserve"> </w:t>
            </w:r>
            <w:r>
              <w:t>7</w:t>
            </w:r>
            <w:r>
              <w:rPr>
                <w:spacing w:val="-6"/>
              </w:rPr>
              <w:t xml:space="preserve"> </w:t>
            </w:r>
            <w:r>
              <w:t>of</w:t>
            </w:r>
            <w:r>
              <w:rPr>
                <w:spacing w:val="-7"/>
              </w:rPr>
              <w:t xml:space="preserve"> </w:t>
            </w:r>
            <w:r>
              <w:t>the</w:t>
            </w:r>
            <w:r>
              <w:rPr>
                <w:spacing w:val="-5"/>
              </w:rPr>
              <w:t xml:space="preserve"> </w:t>
            </w:r>
            <w:r>
              <w:t>Social</w:t>
            </w:r>
            <w:r>
              <w:rPr>
                <w:spacing w:val="-9"/>
              </w:rPr>
              <w:t xml:space="preserve"> </w:t>
            </w:r>
            <w:r>
              <w:t>Security</w:t>
            </w:r>
            <w:r>
              <w:rPr>
                <w:spacing w:val="-17"/>
              </w:rPr>
              <w:t xml:space="preserve"> </w:t>
            </w:r>
            <w:r>
              <w:t>Act</w:t>
            </w:r>
            <w:r>
              <w:rPr>
                <w:spacing w:val="-7"/>
              </w:rPr>
              <w:t xml:space="preserve"> </w:t>
            </w:r>
            <w:r>
              <w:t>2018.</w:t>
            </w:r>
            <w:r>
              <w:rPr>
                <w:spacing w:val="-10"/>
              </w:rPr>
              <w:t xml:space="preserve"> </w:t>
            </w:r>
            <w:r>
              <w:t>This allows</w:t>
            </w:r>
            <w:r>
              <w:rPr>
                <w:spacing w:val="-8"/>
              </w:rPr>
              <w:t xml:space="preserve"> </w:t>
            </w:r>
            <w:r>
              <w:t>the</w:t>
            </w:r>
            <w:r>
              <w:rPr>
                <w:spacing w:val="-11"/>
              </w:rPr>
              <w:t xml:space="preserve"> </w:t>
            </w:r>
            <w:r>
              <w:t>Minister</w:t>
            </w:r>
            <w:r>
              <w:rPr>
                <w:spacing w:val="-10"/>
              </w:rPr>
              <w:t xml:space="preserve"> </w:t>
            </w:r>
            <w:r>
              <w:t>to</w:t>
            </w:r>
            <w:r>
              <w:rPr>
                <w:spacing w:val="-9"/>
              </w:rPr>
              <w:t xml:space="preserve"> </w:t>
            </w:r>
            <w:r>
              <w:t>give</w:t>
            </w:r>
            <w:r>
              <w:rPr>
                <w:spacing w:val="-11"/>
              </w:rPr>
              <w:t xml:space="preserve"> </w:t>
            </w:r>
            <w:r>
              <w:t>MSD</w:t>
            </w:r>
            <w:r>
              <w:rPr>
                <w:spacing w:val="-10"/>
              </w:rPr>
              <w:t xml:space="preserve"> </w:t>
            </w:r>
            <w:r>
              <w:t>general</w:t>
            </w:r>
            <w:r>
              <w:rPr>
                <w:spacing w:val="-6"/>
              </w:rPr>
              <w:t xml:space="preserve"> </w:t>
            </w:r>
            <w:r>
              <w:t>or</w:t>
            </w:r>
            <w:r>
              <w:rPr>
                <w:spacing w:val="-10"/>
              </w:rPr>
              <w:t xml:space="preserve"> </w:t>
            </w:r>
            <w:r>
              <w:t>special written directions about how certain powers, functions and discretions are to be exercised.</w:t>
            </w:r>
          </w:p>
          <w:p w14:paraId="2427F6F3" w14:textId="77777777" w:rsidR="003B1238" w:rsidRDefault="00B852CE">
            <w:pPr>
              <w:pStyle w:val="TableParagraph"/>
              <w:spacing w:line="242" w:lineRule="auto"/>
              <w:ind w:left="115"/>
            </w:pPr>
            <w:r>
              <w:t>Directions</w:t>
            </w:r>
            <w:r>
              <w:rPr>
                <w:spacing w:val="-9"/>
              </w:rPr>
              <w:t xml:space="preserve"> </w:t>
            </w:r>
            <w:r>
              <w:t>would</w:t>
            </w:r>
            <w:r>
              <w:rPr>
                <w:spacing w:val="-10"/>
              </w:rPr>
              <w:t xml:space="preserve"> </w:t>
            </w:r>
            <w:r>
              <w:t>be</w:t>
            </w:r>
            <w:r>
              <w:rPr>
                <w:spacing w:val="-12"/>
              </w:rPr>
              <w:t xml:space="preserve"> </w:t>
            </w:r>
            <w:r>
              <w:t>published</w:t>
            </w:r>
            <w:r>
              <w:rPr>
                <w:spacing w:val="-9"/>
              </w:rPr>
              <w:t xml:space="preserve"> </w:t>
            </w:r>
            <w:r>
              <w:t>in</w:t>
            </w:r>
            <w:r>
              <w:rPr>
                <w:spacing w:val="-14"/>
              </w:rPr>
              <w:t xml:space="preserve"> </w:t>
            </w:r>
            <w:r>
              <w:t>the</w:t>
            </w:r>
            <w:r>
              <w:rPr>
                <w:spacing w:val="-12"/>
              </w:rPr>
              <w:t xml:space="preserve"> </w:t>
            </w:r>
            <w:r>
              <w:t>New</w:t>
            </w:r>
            <w:r>
              <w:rPr>
                <w:spacing w:val="-11"/>
              </w:rPr>
              <w:t xml:space="preserve"> </w:t>
            </w:r>
            <w:r>
              <w:t>Zealand Gazette and presented to the House of</w:t>
            </w:r>
          </w:p>
        </w:tc>
        <w:tc>
          <w:tcPr>
            <w:tcW w:w="4841" w:type="dxa"/>
            <w:tcBorders>
              <w:top w:val="single" w:sz="2" w:space="0" w:color="000000"/>
              <w:left w:val="single" w:sz="2" w:space="0" w:color="000000"/>
              <w:bottom w:val="single" w:sz="2" w:space="0" w:color="000000"/>
              <w:right w:val="single" w:sz="2" w:space="0" w:color="000000"/>
            </w:tcBorders>
          </w:tcPr>
          <w:p w14:paraId="2C398798" w14:textId="1660F439" w:rsidR="003B1238" w:rsidRDefault="00B852CE">
            <w:pPr>
              <w:pStyle w:val="TableParagraph"/>
              <w:ind w:left="115" w:right="159"/>
            </w:pPr>
            <w:r>
              <w:t>Provides a mechanism to allow the Minister to provide</w:t>
            </w:r>
            <w:r>
              <w:rPr>
                <w:spacing w:val="-1"/>
              </w:rPr>
              <w:t xml:space="preserve"> </w:t>
            </w:r>
            <w:r>
              <w:t>direction</w:t>
            </w:r>
            <w:r>
              <w:rPr>
                <w:spacing w:val="-3"/>
              </w:rPr>
              <w:t xml:space="preserve"> </w:t>
            </w:r>
            <w:r>
              <w:t>and</w:t>
            </w:r>
            <w:r>
              <w:rPr>
                <w:spacing w:val="-1"/>
              </w:rPr>
              <w:t xml:space="preserve"> </w:t>
            </w:r>
            <w:r>
              <w:t>oversight</w:t>
            </w:r>
            <w:r>
              <w:rPr>
                <w:spacing w:val="-2"/>
              </w:rPr>
              <w:t xml:space="preserve"> </w:t>
            </w:r>
            <w:r>
              <w:t>of</w:t>
            </w:r>
            <w:r>
              <w:rPr>
                <w:spacing w:val="-3"/>
              </w:rPr>
              <w:t xml:space="preserve"> </w:t>
            </w:r>
            <w:r>
              <w:t>the DSS</w:t>
            </w:r>
            <w:r>
              <w:rPr>
                <w:spacing w:val="-4"/>
              </w:rPr>
              <w:t xml:space="preserve"> </w:t>
            </w:r>
            <w:r>
              <w:t xml:space="preserve">system and Ministerial </w:t>
            </w:r>
            <w:proofErr w:type="spellStart"/>
            <w:r>
              <w:t>programmes</w:t>
            </w:r>
            <w:proofErr w:type="spellEnd"/>
            <w:r>
              <w:t xml:space="preserve">. </w:t>
            </w:r>
            <w:r w:rsidR="00DD1A00">
              <w:rPr>
                <w:sz w:val="24"/>
              </w:rPr>
              <w:t>[Redacted content]</w:t>
            </w:r>
            <w:r w:rsidR="00DD1A00">
              <w:rPr>
                <w:sz w:val="24"/>
              </w:rPr>
              <w:t xml:space="preserve">. </w:t>
            </w:r>
          </w:p>
          <w:p w14:paraId="3613985A" w14:textId="305C3044" w:rsidR="003B1238" w:rsidRDefault="003B1238" w:rsidP="00DD1A00">
            <w:pPr>
              <w:pStyle w:val="TableParagraph"/>
              <w:spacing w:line="236" w:lineRule="exact"/>
            </w:pPr>
          </w:p>
        </w:tc>
      </w:tr>
    </w:tbl>
    <w:p w14:paraId="3127EE68" w14:textId="77777777" w:rsidR="003B1238" w:rsidRDefault="003B1238">
      <w:pPr>
        <w:pStyle w:val="TableParagraph"/>
        <w:spacing w:line="236" w:lineRule="exact"/>
        <w:sectPr w:rsidR="003B1238">
          <w:pgSz w:w="11920" w:h="16850"/>
          <w:pgMar w:top="1300" w:right="708" w:bottom="1320" w:left="992" w:header="429" w:footer="1123" w:gutter="0"/>
          <w:cols w:space="720"/>
        </w:sectPr>
      </w:pPr>
    </w:p>
    <w:p w14:paraId="63F1EA90" w14:textId="77777777" w:rsidR="003B1238" w:rsidRDefault="003B1238">
      <w:pPr>
        <w:pStyle w:val="BodyText"/>
        <w:spacing w:before="8" w:after="1"/>
        <w:ind w:left="0" w:firstLine="0"/>
        <w:rPr>
          <w:rFonts w:ascii="Arial"/>
          <w:b/>
          <w:sz w:val="8"/>
        </w:rPr>
      </w:pPr>
    </w:p>
    <w:tbl>
      <w:tblPr>
        <w:tblW w:w="0" w:type="auto"/>
        <w:tblInd w:w="4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815"/>
        <w:gridCol w:w="4841"/>
      </w:tblGrid>
      <w:tr w:rsidR="003B1238" w14:paraId="2D0B44DD" w14:textId="77777777">
        <w:trPr>
          <w:trHeight w:val="1771"/>
        </w:trPr>
        <w:tc>
          <w:tcPr>
            <w:tcW w:w="4815" w:type="dxa"/>
          </w:tcPr>
          <w:p w14:paraId="52C08DE6" w14:textId="77777777" w:rsidR="003B1238" w:rsidRDefault="00B852CE">
            <w:pPr>
              <w:pStyle w:val="TableParagraph"/>
              <w:ind w:right="331"/>
              <w:jc w:val="both"/>
            </w:pPr>
            <w:r>
              <w:t>Representatives</w:t>
            </w:r>
            <w:r>
              <w:rPr>
                <w:spacing w:val="-4"/>
              </w:rPr>
              <w:t xml:space="preserve"> </w:t>
            </w:r>
            <w:r>
              <w:t>as</w:t>
            </w:r>
            <w:r>
              <w:rPr>
                <w:spacing w:val="-7"/>
              </w:rPr>
              <w:t xml:space="preserve"> </w:t>
            </w:r>
            <w:r>
              <w:t>soon</w:t>
            </w:r>
            <w:r>
              <w:rPr>
                <w:spacing w:val="-7"/>
              </w:rPr>
              <w:t xml:space="preserve"> </w:t>
            </w:r>
            <w:r>
              <w:t>as</w:t>
            </w:r>
            <w:r>
              <w:rPr>
                <w:spacing w:val="-10"/>
              </w:rPr>
              <w:t xml:space="preserve"> </w:t>
            </w:r>
            <w:r>
              <w:t>practicable</w:t>
            </w:r>
            <w:r>
              <w:rPr>
                <w:spacing w:val="-4"/>
              </w:rPr>
              <w:t xml:space="preserve"> </w:t>
            </w:r>
            <w:r>
              <w:t>after</w:t>
            </w:r>
            <w:r>
              <w:rPr>
                <w:spacing w:val="-3"/>
              </w:rPr>
              <w:t xml:space="preserve"> </w:t>
            </w:r>
            <w:r>
              <w:t xml:space="preserve">being </w:t>
            </w:r>
            <w:r>
              <w:rPr>
                <w:spacing w:val="-2"/>
              </w:rPr>
              <w:t>given.</w:t>
            </w:r>
          </w:p>
          <w:p w14:paraId="4010867F" w14:textId="77777777" w:rsidR="003B1238" w:rsidRDefault="00B852CE">
            <w:pPr>
              <w:pStyle w:val="TableParagraph"/>
              <w:spacing w:before="3" w:line="235" w:lineRule="auto"/>
              <w:ind w:right="519"/>
              <w:jc w:val="both"/>
            </w:pPr>
            <w:r>
              <w:t>Ministerial directions do not replace a decision which</w:t>
            </w:r>
            <w:r>
              <w:rPr>
                <w:spacing w:val="-2"/>
              </w:rPr>
              <w:t xml:space="preserve"> </w:t>
            </w:r>
            <w:r>
              <w:t>the</w:t>
            </w:r>
            <w:r>
              <w:rPr>
                <w:spacing w:val="-11"/>
              </w:rPr>
              <w:t xml:space="preserve"> </w:t>
            </w:r>
            <w:r>
              <w:t>Act contemplated would</w:t>
            </w:r>
            <w:r>
              <w:rPr>
                <w:spacing w:val="-1"/>
              </w:rPr>
              <w:t xml:space="preserve"> </w:t>
            </w:r>
            <w:r>
              <w:t>be made by another person,</w:t>
            </w:r>
            <w:r>
              <w:rPr>
                <w:spacing w:val="-1"/>
              </w:rPr>
              <w:t xml:space="preserve"> </w:t>
            </w:r>
            <w:r>
              <w:t>e.g.</w:t>
            </w:r>
            <w:r>
              <w:rPr>
                <w:spacing w:val="-1"/>
              </w:rPr>
              <w:t xml:space="preserve"> </w:t>
            </w:r>
            <w:r>
              <w:t>MSD</w:t>
            </w:r>
            <w:r>
              <w:rPr>
                <w:spacing w:val="-3"/>
              </w:rPr>
              <w:t xml:space="preserve"> </w:t>
            </w:r>
            <w:r>
              <w:t>exercising discretion under</w:t>
            </w:r>
            <w:r>
              <w:rPr>
                <w:spacing w:val="-7"/>
              </w:rPr>
              <w:t xml:space="preserve"> </w:t>
            </w:r>
            <w:r>
              <w:t>a</w:t>
            </w:r>
            <w:r>
              <w:rPr>
                <w:spacing w:val="-3"/>
              </w:rPr>
              <w:t xml:space="preserve"> </w:t>
            </w:r>
            <w:r>
              <w:t>Ministerial</w:t>
            </w:r>
            <w:r>
              <w:rPr>
                <w:spacing w:val="-4"/>
              </w:rPr>
              <w:t xml:space="preserve"> </w:t>
            </w:r>
            <w:proofErr w:type="spellStart"/>
            <w:r>
              <w:t>programme</w:t>
            </w:r>
            <w:proofErr w:type="spellEnd"/>
            <w:r>
              <w:rPr>
                <w:spacing w:val="-3"/>
              </w:rPr>
              <w:t xml:space="preserve"> </w:t>
            </w:r>
            <w:r>
              <w:t>or</w:t>
            </w:r>
            <w:r>
              <w:rPr>
                <w:spacing w:val="-8"/>
              </w:rPr>
              <w:t xml:space="preserve"> </w:t>
            </w:r>
            <w:r>
              <w:t>pay</w:t>
            </w:r>
            <w:r>
              <w:rPr>
                <w:spacing w:val="-6"/>
              </w:rPr>
              <w:t xml:space="preserve"> </w:t>
            </w:r>
            <w:r>
              <w:t>less</w:t>
            </w:r>
            <w:r>
              <w:rPr>
                <w:spacing w:val="-3"/>
              </w:rPr>
              <w:t xml:space="preserve"> </w:t>
            </w:r>
            <w:r>
              <w:t xml:space="preserve">than required under a Ministerial </w:t>
            </w:r>
            <w:proofErr w:type="spellStart"/>
            <w:r>
              <w:t>programme</w:t>
            </w:r>
            <w:proofErr w:type="spellEnd"/>
            <w:r>
              <w:t>.</w:t>
            </w:r>
          </w:p>
        </w:tc>
        <w:tc>
          <w:tcPr>
            <w:tcW w:w="4841" w:type="dxa"/>
          </w:tcPr>
          <w:p w14:paraId="55049D16" w14:textId="77777777" w:rsidR="003B1238" w:rsidRDefault="003B1238">
            <w:pPr>
              <w:pStyle w:val="TableParagraph"/>
              <w:ind w:left="0"/>
            </w:pPr>
          </w:p>
        </w:tc>
      </w:tr>
      <w:tr w:rsidR="003B1238" w14:paraId="40249414" w14:textId="77777777">
        <w:trPr>
          <w:trHeight w:val="2277"/>
        </w:trPr>
        <w:tc>
          <w:tcPr>
            <w:tcW w:w="4815" w:type="dxa"/>
          </w:tcPr>
          <w:p w14:paraId="245D8D08" w14:textId="77777777" w:rsidR="003B1238" w:rsidRDefault="00B852CE">
            <w:pPr>
              <w:pStyle w:val="TableParagraph"/>
              <w:ind w:right="148"/>
            </w:pPr>
            <w:r>
              <w:t>Make it clear that the Minister can set policies for differential</w:t>
            </w:r>
            <w:r>
              <w:rPr>
                <w:spacing w:val="-14"/>
              </w:rPr>
              <w:t xml:space="preserve"> </w:t>
            </w:r>
            <w:r>
              <w:t>treatment</w:t>
            </w:r>
            <w:r>
              <w:rPr>
                <w:spacing w:val="-14"/>
              </w:rPr>
              <w:t xml:space="preserve"> </w:t>
            </w:r>
            <w:r>
              <w:t>of</w:t>
            </w:r>
            <w:r>
              <w:rPr>
                <w:spacing w:val="-14"/>
              </w:rPr>
              <w:t xml:space="preserve"> </w:t>
            </w:r>
            <w:r>
              <w:t>disabled</w:t>
            </w:r>
            <w:r>
              <w:rPr>
                <w:spacing w:val="-13"/>
              </w:rPr>
              <w:t xml:space="preserve"> </w:t>
            </w:r>
            <w:r>
              <w:t>people</w:t>
            </w:r>
            <w:r>
              <w:rPr>
                <w:spacing w:val="-14"/>
              </w:rPr>
              <w:t xml:space="preserve"> </w:t>
            </w:r>
            <w:r>
              <w:t>depending on need and their circumstances.</w:t>
            </w:r>
          </w:p>
        </w:tc>
        <w:tc>
          <w:tcPr>
            <w:tcW w:w="4841" w:type="dxa"/>
          </w:tcPr>
          <w:p w14:paraId="532EA95F" w14:textId="44B364D3" w:rsidR="003B1238" w:rsidRDefault="00B852CE" w:rsidP="00DD1A00">
            <w:pPr>
              <w:pStyle w:val="TableParagraph"/>
              <w:ind w:right="128"/>
            </w:pPr>
            <w:r>
              <w:t xml:space="preserve">This makes clear that Ministerial </w:t>
            </w:r>
            <w:proofErr w:type="spellStart"/>
            <w:r>
              <w:t>programmes</w:t>
            </w:r>
            <w:proofErr w:type="spellEnd"/>
            <w:r>
              <w:t xml:space="preserve"> and directions</w:t>
            </w:r>
            <w:r>
              <w:rPr>
                <w:spacing w:val="-14"/>
              </w:rPr>
              <w:t xml:space="preserve"> </w:t>
            </w:r>
            <w:r>
              <w:t>may</w:t>
            </w:r>
            <w:r>
              <w:rPr>
                <w:spacing w:val="-13"/>
              </w:rPr>
              <w:t xml:space="preserve"> </w:t>
            </w:r>
            <w:r>
              <w:t>differentiate</w:t>
            </w:r>
            <w:r>
              <w:rPr>
                <w:spacing w:val="-14"/>
              </w:rPr>
              <w:t xml:space="preserve"> </w:t>
            </w:r>
            <w:r>
              <w:t>between</w:t>
            </w:r>
            <w:r>
              <w:rPr>
                <w:spacing w:val="-12"/>
              </w:rPr>
              <w:t xml:space="preserve"> </w:t>
            </w:r>
            <w:r>
              <w:t>groups</w:t>
            </w:r>
            <w:r>
              <w:rPr>
                <w:spacing w:val="-14"/>
              </w:rPr>
              <w:t xml:space="preserve"> </w:t>
            </w:r>
            <w:r>
              <w:t>in</w:t>
            </w:r>
            <w:r>
              <w:rPr>
                <w:spacing w:val="-12"/>
              </w:rPr>
              <w:t xml:space="preserve"> </w:t>
            </w:r>
            <w:r>
              <w:t xml:space="preserve">ways that might appear discriminatory but are necessary to target funding to specific classes of people. For example, a disabled person who lives with or has access to family support may be treated differently from someone who lacks this support. </w:t>
            </w:r>
            <w:r w:rsidR="00DD1A00">
              <w:rPr>
                <w:sz w:val="24"/>
              </w:rPr>
              <w:t>[Redacted content]</w:t>
            </w:r>
            <w:r w:rsidR="00DD1A00">
              <w:t>.</w:t>
            </w:r>
          </w:p>
        </w:tc>
      </w:tr>
      <w:tr w:rsidR="003B1238" w14:paraId="3ACF5746" w14:textId="77777777">
        <w:trPr>
          <w:trHeight w:val="251"/>
        </w:trPr>
        <w:tc>
          <w:tcPr>
            <w:tcW w:w="4815" w:type="dxa"/>
            <w:shd w:val="clear" w:color="auto" w:fill="F0F0F0"/>
          </w:tcPr>
          <w:p w14:paraId="565192B0" w14:textId="77777777" w:rsidR="003B1238" w:rsidRDefault="00B852CE">
            <w:pPr>
              <w:pStyle w:val="TableParagraph"/>
              <w:spacing w:line="232" w:lineRule="exact"/>
              <w:rPr>
                <w:b/>
              </w:rPr>
            </w:pPr>
            <w:r>
              <w:rPr>
                <w:b/>
                <w:spacing w:val="-2"/>
              </w:rPr>
              <w:t>Strengthening</w:t>
            </w:r>
            <w:r>
              <w:rPr>
                <w:b/>
                <w:spacing w:val="3"/>
              </w:rPr>
              <w:t xml:space="preserve"> </w:t>
            </w:r>
            <w:r>
              <w:rPr>
                <w:b/>
                <w:spacing w:val="-2"/>
              </w:rPr>
              <w:t>funding</w:t>
            </w:r>
            <w:r>
              <w:rPr>
                <w:b/>
                <w:spacing w:val="7"/>
              </w:rPr>
              <w:t xml:space="preserve"> </w:t>
            </w:r>
            <w:r>
              <w:rPr>
                <w:b/>
                <w:spacing w:val="-2"/>
              </w:rPr>
              <w:t>settings</w:t>
            </w:r>
          </w:p>
        </w:tc>
        <w:tc>
          <w:tcPr>
            <w:tcW w:w="4841" w:type="dxa"/>
            <w:shd w:val="clear" w:color="auto" w:fill="F0F0F0"/>
          </w:tcPr>
          <w:p w14:paraId="12755876" w14:textId="77777777" w:rsidR="003B1238" w:rsidRDefault="003B1238">
            <w:pPr>
              <w:pStyle w:val="TableParagraph"/>
              <w:ind w:left="0"/>
              <w:rPr>
                <w:sz w:val="18"/>
              </w:rPr>
            </w:pPr>
          </w:p>
        </w:tc>
      </w:tr>
      <w:tr w:rsidR="003B1238" w14:paraId="3833FA6A" w14:textId="77777777">
        <w:trPr>
          <w:trHeight w:val="1771"/>
        </w:trPr>
        <w:tc>
          <w:tcPr>
            <w:tcW w:w="4815" w:type="dxa"/>
          </w:tcPr>
          <w:p w14:paraId="3F53D8F1" w14:textId="77777777" w:rsidR="003B1238" w:rsidRDefault="00B852CE">
            <w:pPr>
              <w:pStyle w:val="TableParagraph"/>
              <w:ind w:right="148"/>
            </w:pPr>
            <w:r>
              <w:t>Provide that MSD and its providers can only allocate funding or support, including that by family members, in accordance with what is provided for under the Act, including under any savings</w:t>
            </w:r>
            <w:r>
              <w:rPr>
                <w:spacing w:val="-12"/>
              </w:rPr>
              <w:t xml:space="preserve"> </w:t>
            </w:r>
            <w:r>
              <w:t>provisions</w:t>
            </w:r>
            <w:r>
              <w:rPr>
                <w:spacing w:val="-14"/>
              </w:rPr>
              <w:t xml:space="preserve"> </w:t>
            </w:r>
            <w:r>
              <w:t>(existing</w:t>
            </w:r>
            <w:r>
              <w:rPr>
                <w:spacing w:val="-14"/>
              </w:rPr>
              <w:t xml:space="preserve"> </w:t>
            </w:r>
            <w:r>
              <w:t>policies</w:t>
            </w:r>
            <w:r>
              <w:rPr>
                <w:spacing w:val="-13"/>
              </w:rPr>
              <w:t xml:space="preserve"> </w:t>
            </w:r>
            <w:r>
              <w:t>that</w:t>
            </w:r>
            <w:r>
              <w:rPr>
                <w:spacing w:val="-12"/>
              </w:rPr>
              <w:t xml:space="preserve"> </w:t>
            </w:r>
            <w:r>
              <w:t>are</w:t>
            </w:r>
            <w:r>
              <w:rPr>
                <w:spacing w:val="-12"/>
              </w:rPr>
              <w:t xml:space="preserve"> </w:t>
            </w:r>
            <w:r>
              <w:t>saved).</w:t>
            </w:r>
          </w:p>
        </w:tc>
        <w:tc>
          <w:tcPr>
            <w:tcW w:w="4841" w:type="dxa"/>
          </w:tcPr>
          <w:p w14:paraId="0EB67E74" w14:textId="77777777" w:rsidR="003B1238" w:rsidRDefault="00B852CE">
            <w:pPr>
              <w:pStyle w:val="TableParagraph"/>
              <w:ind w:right="159"/>
            </w:pPr>
            <w:r>
              <w:t>The</w:t>
            </w:r>
            <w:r>
              <w:rPr>
                <w:spacing w:val="-6"/>
              </w:rPr>
              <w:t xml:space="preserve"> </w:t>
            </w:r>
            <w:r>
              <w:t>Supreme</w:t>
            </w:r>
            <w:r>
              <w:rPr>
                <w:spacing w:val="-5"/>
              </w:rPr>
              <w:t xml:space="preserve"> </w:t>
            </w:r>
            <w:r>
              <w:t>Court</w:t>
            </w:r>
            <w:r>
              <w:rPr>
                <w:spacing w:val="-7"/>
              </w:rPr>
              <w:t xml:space="preserve"> </w:t>
            </w:r>
            <w:r>
              <w:t>judgment</w:t>
            </w:r>
            <w:r>
              <w:rPr>
                <w:spacing w:val="-3"/>
              </w:rPr>
              <w:t xml:space="preserve"> </w:t>
            </w:r>
            <w:r>
              <w:t>undermines</w:t>
            </w:r>
            <w:r>
              <w:rPr>
                <w:spacing w:val="-5"/>
              </w:rPr>
              <w:t xml:space="preserve"> </w:t>
            </w:r>
            <w:r>
              <w:t>the</w:t>
            </w:r>
            <w:r>
              <w:rPr>
                <w:spacing w:val="-6"/>
              </w:rPr>
              <w:t xml:space="preserve"> </w:t>
            </w:r>
            <w:r>
              <w:t xml:space="preserve">core principle that the Crown sets the level of DSS funding and support. This clarifies that funding is provided only through saved policies, Ministerial </w:t>
            </w:r>
            <w:proofErr w:type="spellStart"/>
            <w:r>
              <w:t>programmes</w:t>
            </w:r>
            <w:proofErr w:type="spellEnd"/>
            <w:r>
              <w:t>,</w:t>
            </w:r>
            <w:r>
              <w:rPr>
                <w:spacing w:val="6"/>
              </w:rPr>
              <w:t xml:space="preserve"> </w:t>
            </w:r>
            <w:r>
              <w:t>and</w:t>
            </w:r>
            <w:r>
              <w:rPr>
                <w:spacing w:val="6"/>
              </w:rPr>
              <w:t xml:space="preserve"> </w:t>
            </w:r>
            <w:r>
              <w:t>directions.</w:t>
            </w:r>
            <w:r>
              <w:rPr>
                <w:spacing w:val="8"/>
              </w:rPr>
              <w:t xml:space="preserve"> </w:t>
            </w:r>
            <w:r>
              <w:t>This</w:t>
            </w:r>
            <w:r>
              <w:rPr>
                <w:spacing w:val="5"/>
              </w:rPr>
              <w:t xml:space="preserve"> </w:t>
            </w:r>
            <w:r>
              <w:t>makes</w:t>
            </w:r>
            <w:r>
              <w:rPr>
                <w:spacing w:val="7"/>
              </w:rPr>
              <w:t xml:space="preserve"> </w:t>
            </w:r>
            <w:r>
              <w:t>the</w:t>
            </w:r>
            <w:r>
              <w:rPr>
                <w:spacing w:val="6"/>
              </w:rPr>
              <w:t xml:space="preserve"> </w:t>
            </w:r>
            <w:r>
              <w:rPr>
                <w:spacing w:val="-4"/>
              </w:rPr>
              <w:t>basis</w:t>
            </w:r>
          </w:p>
          <w:p w14:paraId="0A1DE702" w14:textId="77777777" w:rsidR="003B1238" w:rsidRDefault="00B852CE">
            <w:pPr>
              <w:pStyle w:val="TableParagraph"/>
              <w:spacing w:before="10" w:line="238" w:lineRule="exact"/>
            </w:pPr>
            <w:r>
              <w:t>for</w:t>
            </w:r>
            <w:r>
              <w:rPr>
                <w:spacing w:val="-14"/>
              </w:rPr>
              <w:t xml:space="preserve"> </w:t>
            </w:r>
            <w:r>
              <w:t>funding</w:t>
            </w:r>
            <w:r>
              <w:rPr>
                <w:spacing w:val="-13"/>
              </w:rPr>
              <w:t xml:space="preserve"> </w:t>
            </w:r>
            <w:r>
              <w:t>decisions</w:t>
            </w:r>
            <w:r>
              <w:rPr>
                <w:spacing w:val="-12"/>
              </w:rPr>
              <w:t xml:space="preserve"> </w:t>
            </w:r>
            <w:r>
              <w:t>explicit</w:t>
            </w:r>
            <w:r>
              <w:rPr>
                <w:spacing w:val="-14"/>
              </w:rPr>
              <w:t xml:space="preserve"> </w:t>
            </w:r>
            <w:r>
              <w:t>and</w:t>
            </w:r>
            <w:r>
              <w:rPr>
                <w:spacing w:val="-13"/>
              </w:rPr>
              <w:t xml:space="preserve"> </w:t>
            </w:r>
            <w:r>
              <w:t>establishes</w:t>
            </w:r>
            <w:r>
              <w:rPr>
                <w:spacing w:val="-10"/>
              </w:rPr>
              <w:t xml:space="preserve"> </w:t>
            </w:r>
            <w:r>
              <w:t>what must be complied with.</w:t>
            </w:r>
          </w:p>
        </w:tc>
      </w:tr>
      <w:tr w:rsidR="003B1238" w14:paraId="68510CC6" w14:textId="77777777">
        <w:trPr>
          <w:trHeight w:val="254"/>
        </w:trPr>
        <w:tc>
          <w:tcPr>
            <w:tcW w:w="4815" w:type="dxa"/>
            <w:shd w:val="clear" w:color="auto" w:fill="F0F0F0"/>
          </w:tcPr>
          <w:p w14:paraId="3D1A814F" w14:textId="77777777" w:rsidR="003B1238" w:rsidRDefault="00B852CE">
            <w:pPr>
              <w:pStyle w:val="TableParagraph"/>
              <w:spacing w:line="235" w:lineRule="exact"/>
              <w:rPr>
                <w:b/>
              </w:rPr>
            </w:pPr>
            <w:r>
              <w:rPr>
                <w:b/>
              </w:rPr>
              <w:t>Employment</w:t>
            </w:r>
            <w:r>
              <w:rPr>
                <w:b/>
                <w:spacing w:val="-10"/>
              </w:rPr>
              <w:t xml:space="preserve"> </w:t>
            </w:r>
            <w:r>
              <w:rPr>
                <w:b/>
              </w:rPr>
              <w:t>and</w:t>
            </w:r>
            <w:r>
              <w:rPr>
                <w:b/>
                <w:spacing w:val="-12"/>
              </w:rPr>
              <w:t xml:space="preserve"> </w:t>
            </w:r>
            <w:r>
              <w:rPr>
                <w:b/>
              </w:rPr>
              <w:t>capacity</w:t>
            </w:r>
            <w:r>
              <w:rPr>
                <w:b/>
                <w:spacing w:val="-10"/>
              </w:rPr>
              <w:t xml:space="preserve"> </w:t>
            </w:r>
            <w:r>
              <w:rPr>
                <w:b/>
                <w:spacing w:val="-2"/>
              </w:rPr>
              <w:t>matters</w:t>
            </w:r>
          </w:p>
        </w:tc>
        <w:tc>
          <w:tcPr>
            <w:tcW w:w="4841" w:type="dxa"/>
            <w:shd w:val="clear" w:color="auto" w:fill="F0F0F0"/>
          </w:tcPr>
          <w:p w14:paraId="3CDF9482" w14:textId="77777777" w:rsidR="003B1238" w:rsidRDefault="003B1238">
            <w:pPr>
              <w:pStyle w:val="TableParagraph"/>
              <w:ind w:left="0"/>
              <w:rPr>
                <w:sz w:val="18"/>
              </w:rPr>
            </w:pPr>
          </w:p>
        </w:tc>
      </w:tr>
      <w:tr w:rsidR="003B1238" w14:paraId="6F35A40F" w14:textId="77777777">
        <w:trPr>
          <w:trHeight w:val="1516"/>
        </w:trPr>
        <w:tc>
          <w:tcPr>
            <w:tcW w:w="4815" w:type="dxa"/>
          </w:tcPr>
          <w:p w14:paraId="08640810" w14:textId="77777777" w:rsidR="003B1238" w:rsidRDefault="00B852CE">
            <w:pPr>
              <w:pStyle w:val="TableParagraph"/>
            </w:pPr>
            <w:r>
              <w:t>Establish that MSD and its contracted providers supporting assessment or service coordination agencies are not an employer for the purposes of section</w:t>
            </w:r>
            <w:r>
              <w:rPr>
                <w:spacing w:val="7"/>
              </w:rPr>
              <w:t xml:space="preserve"> </w:t>
            </w:r>
            <w:r>
              <w:t>6</w:t>
            </w:r>
            <w:r>
              <w:rPr>
                <w:spacing w:val="10"/>
              </w:rPr>
              <w:t xml:space="preserve"> </w:t>
            </w:r>
            <w:r>
              <w:t>of</w:t>
            </w:r>
            <w:r>
              <w:rPr>
                <w:spacing w:val="8"/>
              </w:rPr>
              <w:t xml:space="preserve"> </w:t>
            </w:r>
            <w:r>
              <w:t>the</w:t>
            </w:r>
            <w:r>
              <w:rPr>
                <w:spacing w:val="11"/>
              </w:rPr>
              <w:t xml:space="preserve"> </w:t>
            </w:r>
            <w:r>
              <w:t>Employment</w:t>
            </w:r>
            <w:r>
              <w:rPr>
                <w:spacing w:val="11"/>
              </w:rPr>
              <w:t xml:space="preserve"> </w:t>
            </w:r>
            <w:r>
              <w:t>Relations</w:t>
            </w:r>
            <w:r>
              <w:rPr>
                <w:spacing w:val="4"/>
              </w:rPr>
              <w:t xml:space="preserve"> </w:t>
            </w:r>
            <w:r>
              <w:t>Act</w:t>
            </w:r>
            <w:r>
              <w:rPr>
                <w:spacing w:val="10"/>
              </w:rPr>
              <w:t xml:space="preserve"> </w:t>
            </w:r>
            <w:r>
              <w:rPr>
                <w:spacing w:val="-4"/>
              </w:rPr>
              <w:t>2000</w:t>
            </w:r>
          </w:p>
          <w:p w14:paraId="0095F228" w14:textId="77777777" w:rsidR="003B1238" w:rsidRDefault="00B852CE">
            <w:pPr>
              <w:pStyle w:val="TableParagraph"/>
              <w:spacing w:before="13" w:line="223" w:lineRule="auto"/>
              <w:ind w:right="148"/>
            </w:pPr>
            <w:r>
              <w:t>unless</w:t>
            </w:r>
            <w:r>
              <w:rPr>
                <w:spacing w:val="-14"/>
              </w:rPr>
              <w:t xml:space="preserve"> </w:t>
            </w:r>
            <w:r>
              <w:t>there</w:t>
            </w:r>
            <w:r>
              <w:rPr>
                <w:spacing w:val="-13"/>
              </w:rPr>
              <w:t xml:space="preserve"> </w:t>
            </w:r>
            <w:r>
              <w:t>is</w:t>
            </w:r>
            <w:r>
              <w:rPr>
                <w:spacing w:val="-12"/>
              </w:rPr>
              <w:t xml:space="preserve"> </w:t>
            </w:r>
            <w:r>
              <w:t>an</w:t>
            </w:r>
            <w:r>
              <w:rPr>
                <w:spacing w:val="-14"/>
              </w:rPr>
              <w:t xml:space="preserve"> </w:t>
            </w:r>
            <w:r>
              <w:t>intentional</w:t>
            </w:r>
            <w:r>
              <w:rPr>
                <w:spacing w:val="-8"/>
              </w:rPr>
              <w:t xml:space="preserve"> </w:t>
            </w:r>
            <w:r>
              <w:t>written</w:t>
            </w:r>
            <w:r>
              <w:rPr>
                <w:spacing w:val="-11"/>
              </w:rPr>
              <w:t xml:space="preserve"> </w:t>
            </w:r>
            <w:r>
              <w:t>agreement</w:t>
            </w:r>
            <w:r>
              <w:rPr>
                <w:spacing w:val="-12"/>
              </w:rPr>
              <w:t xml:space="preserve"> </w:t>
            </w:r>
            <w:r>
              <w:t>to that affect.</w:t>
            </w:r>
          </w:p>
        </w:tc>
        <w:tc>
          <w:tcPr>
            <w:tcW w:w="4841" w:type="dxa"/>
          </w:tcPr>
          <w:p w14:paraId="13779FAE" w14:textId="77777777" w:rsidR="003B1238" w:rsidRDefault="00B852CE">
            <w:pPr>
              <w:pStyle w:val="TableParagraph"/>
              <w:ind w:right="220"/>
            </w:pPr>
            <w:r>
              <w:t>This makes it clear the Crown, or its supporting agencies,</w:t>
            </w:r>
            <w:r>
              <w:rPr>
                <w:spacing w:val="-10"/>
              </w:rPr>
              <w:t xml:space="preserve"> </w:t>
            </w:r>
            <w:r>
              <w:t>were</w:t>
            </w:r>
            <w:r>
              <w:rPr>
                <w:spacing w:val="-11"/>
              </w:rPr>
              <w:t xml:space="preserve"> </w:t>
            </w:r>
            <w:r>
              <w:t>never</w:t>
            </w:r>
            <w:r>
              <w:rPr>
                <w:spacing w:val="-13"/>
              </w:rPr>
              <w:t xml:space="preserve"> </w:t>
            </w:r>
            <w:r>
              <w:t>intended</w:t>
            </w:r>
            <w:r>
              <w:rPr>
                <w:spacing w:val="-10"/>
              </w:rPr>
              <w:t xml:space="preserve"> </w:t>
            </w:r>
            <w:r>
              <w:t>to</w:t>
            </w:r>
            <w:r>
              <w:rPr>
                <w:spacing w:val="-12"/>
              </w:rPr>
              <w:t xml:space="preserve"> </w:t>
            </w:r>
            <w:r>
              <w:t>be</w:t>
            </w:r>
            <w:r>
              <w:rPr>
                <w:spacing w:val="-12"/>
              </w:rPr>
              <w:t xml:space="preserve"> </w:t>
            </w:r>
            <w:r>
              <w:t>the</w:t>
            </w:r>
            <w:r>
              <w:rPr>
                <w:spacing w:val="-12"/>
              </w:rPr>
              <w:t xml:space="preserve"> </w:t>
            </w:r>
            <w:r>
              <w:t>employer for</w:t>
            </w:r>
            <w:r>
              <w:rPr>
                <w:spacing w:val="-6"/>
              </w:rPr>
              <w:t xml:space="preserve"> </w:t>
            </w:r>
            <w:r>
              <w:t>paid</w:t>
            </w:r>
            <w:r>
              <w:rPr>
                <w:spacing w:val="-9"/>
              </w:rPr>
              <w:t xml:space="preserve"> </w:t>
            </w:r>
            <w:r>
              <w:t>family</w:t>
            </w:r>
            <w:r>
              <w:rPr>
                <w:spacing w:val="-8"/>
              </w:rPr>
              <w:t xml:space="preserve"> </w:t>
            </w:r>
            <w:r>
              <w:t>carers</w:t>
            </w:r>
            <w:r>
              <w:rPr>
                <w:spacing w:val="-8"/>
              </w:rPr>
              <w:t xml:space="preserve"> </w:t>
            </w:r>
            <w:r>
              <w:t>or</w:t>
            </w:r>
            <w:r>
              <w:rPr>
                <w:spacing w:val="-6"/>
              </w:rPr>
              <w:t xml:space="preserve"> </w:t>
            </w:r>
            <w:r>
              <w:t>other</w:t>
            </w:r>
            <w:r>
              <w:rPr>
                <w:spacing w:val="-3"/>
              </w:rPr>
              <w:t xml:space="preserve"> </w:t>
            </w:r>
            <w:r>
              <w:t>carers</w:t>
            </w:r>
            <w:r>
              <w:rPr>
                <w:spacing w:val="-6"/>
              </w:rPr>
              <w:t xml:space="preserve"> </w:t>
            </w:r>
            <w:r>
              <w:t>unless</w:t>
            </w:r>
            <w:r>
              <w:rPr>
                <w:spacing w:val="-6"/>
              </w:rPr>
              <w:t xml:space="preserve"> </w:t>
            </w:r>
            <w:r>
              <w:t>there was an intentional employment relationship.</w:t>
            </w:r>
          </w:p>
        </w:tc>
      </w:tr>
      <w:tr w:rsidR="003B1238" w14:paraId="1EA64104" w14:textId="77777777">
        <w:trPr>
          <w:trHeight w:val="2529"/>
        </w:trPr>
        <w:tc>
          <w:tcPr>
            <w:tcW w:w="4815" w:type="dxa"/>
          </w:tcPr>
          <w:p w14:paraId="77E3D496" w14:textId="77777777" w:rsidR="003B1238" w:rsidRDefault="00B852CE">
            <w:pPr>
              <w:pStyle w:val="TableParagraph"/>
              <w:ind w:right="148"/>
            </w:pPr>
            <w:r>
              <w:t>Establish that MSD, and its contracted providers supporting assessment or service coordination are not</w:t>
            </w:r>
            <w:r>
              <w:rPr>
                <w:spacing w:val="-8"/>
              </w:rPr>
              <w:t xml:space="preserve"> </w:t>
            </w:r>
            <w:r>
              <w:t>a</w:t>
            </w:r>
            <w:r>
              <w:rPr>
                <w:spacing w:val="-12"/>
              </w:rPr>
              <w:t xml:space="preserve"> </w:t>
            </w:r>
            <w:r>
              <w:t>controlling</w:t>
            </w:r>
            <w:r>
              <w:rPr>
                <w:spacing w:val="-12"/>
              </w:rPr>
              <w:t xml:space="preserve"> </w:t>
            </w:r>
            <w:r>
              <w:t>third</w:t>
            </w:r>
            <w:r>
              <w:rPr>
                <w:spacing w:val="-9"/>
              </w:rPr>
              <w:t xml:space="preserve"> </w:t>
            </w:r>
            <w:r>
              <w:t>party</w:t>
            </w:r>
            <w:r>
              <w:rPr>
                <w:spacing w:val="-14"/>
              </w:rPr>
              <w:t xml:space="preserve"> </w:t>
            </w:r>
            <w:r>
              <w:t>under</w:t>
            </w:r>
            <w:r>
              <w:rPr>
                <w:spacing w:val="-11"/>
              </w:rPr>
              <w:t xml:space="preserve"> </w:t>
            </w:r>
            <w:r>
              <w:t>the</w:t>
            </w:r>
            <w:r>
              <w:rPr>
                <w:spacing w:val="-12"/>
              </w:rPr>
              <w:t xml:space="preserve"> </w:t>
            </w:r>
            <w:r>
              <w:t>Employment Relations Act 2000.</w:t>
            </w:r>
          </w:p>
        </w:tc>
        <w:tc>
          <w:tcPr>
            <w:tcW w:w="4841" w:type="dxa"/>
          </w:tcPr>
          <w:p w14:paraId="11FFD54A" w14:textId="0C9BBB33" w:rsidR="003B1238" w:rsidRDefault="00DD1A00" w:rsidP="00DD1A00">
            <w:pPr>
              <w:pStyle w:val="TableParagraph"/>
              <w:ind w:right="159"/>
            </w:pPr>
            <w:r>
              <w:rPr>
                <w:sz w:val="24"/>
              </w:rPr>
              <w:t>[Redacted content]</w:t>
            </w:r>
            <w:r>
              <w:rPr>
                <w:sz w:val="24"/>
              </w:rPr>
              <w:t>.</w:t>
            </w:r>
          </w:p>
        </w:tc>
      </w:tr>
      <w:tr w:rsidR="003B1238" w14:paraId="07467F26" w14:textId="77777777">
        <w:trPr>
          <w:trHeight w:val="1264"/>
        </w:trPr>
        <w:tc>
          <w:tcPr>
            <w:tcW w:w="4815" w:type="dxa"/>
          </w:tcPr>
          <w:p w14:paraId="6B18F4B7" w14:textId="77777777" w:rsidR="003B1238" w:rsidRDefault="00B852CE">
            <w:pPr>
              <w:pStyle w:val="TableParagraph"/>
              <w:spacing w:before="2" w:line="235" w:lineRule="auto"/>
              <w:ind w:right="148"/>
            </w:pPr>
            <w:r>
              <w:t>Establish that MSD and its contracted providers supporting</w:t>
            </w:r>
            <w:r>
              <w:rPr>
                <w:spacing w:val="-14"/>
              </w:rPr>
              <w:t xml:space="preserve"> </w:t>
            </w:r>
            <w:r>
              <w:t>assessment</w:t>
            </w:r>
            <w:r>
              <w:rPr>
                <w:spacing w:val="-14"/>
              </w:rPr>
              <w:t xml:space="preserve"> </w:t>
            </w:r>
            <w:r>
              <w:t>or</w:t>
            </w:r>
            <w:r>
              <w:rPr>
                <w:spacing w:val="-14"/>
              </w:rPr>
              <w:t xml:space="preserve"> </w:t>
            </w:r>
            <w:r>
              <w:t>service</w:t>
            </w:r>
            <w:r>
              <w:rPr>
                <w:spacing w:val="-13"/>
              </w:rPr>
              <w:t xml:space="preserve"> </w:t>
            </w:r>
            <w:r>
              <w:t>coordination</w:t>
            </w:r>
            <w:r>
              <w:rPr>
                <w:spacing w:val="-14"/>
              </w:rPr>
              <w:t xml:space="preserve"> </w:t>
            </w:r>
            <w:r>
              <w:t>are not</w:t>
            </w:r>
            <w:r>
              <w:rPr>
                <w:spacing w:val="-6"/>
              </w:rPr>
              <w:t xml:space="preserve"> </w:t>
            </w:r>
            <w:r>
              <w:t>‘persons</w:t>
            </w:r>
            <w:r>
              <w:rPr>
                <w:spacing w:val="-8"/>
              </w:rPr>
              <w:t xml:space="preserve"> </w:t>
            </w:r>
            <w:r>
              <w:t>involved</w:t>
            </w:r>
            <w:r>
              <w:rPr>
                <w:spacing w:val="-6"/>
              </w:rPr>
              <w:t xml:space="preserve"> </w:t>
            </w:r>
            <w:r>
              <w:t>in</w:t>
            </w:r>
            <w:r>
              <w:rPr>
                <w:spacing w:val="-8"/>
              </w:rPr>
              <w:t xml:space="preserve"> </w:t>
            </w:r>
            <w:r>
              <w:t>a</w:t>
            </w:r>
            <w:r>
              <w:rPr>
                <w:spacing w:val="-4"/>
              </w:rPr>
              <w:t xml:space="preserve"> </w:t>
            </w:r>
            <w:r>
              <w:t>breach’</w:t>
            </w:r>
            <w:r>
              <w:rPr>
                <w:spacing w:val="-16"/>
              </w:rPr>
              <w:t xml:space="preserve"> </w:t>
            </w:r>
            <w:r>
              <w:t>for</w:t>
            </w:r>
            <w:r>
              <w:rPr>
                <w:spacing w:val="-6"/>
              </w:rPr>
              <w:t xml:space="preserve"> </w:t>
            </w:r>
            <w:r>
              <w:t>liability</w:t>
            </w:r>
            <w:r>
              <w:rPr>
                <w:spacing w:val="-4"/>
              </w:rPr>
              <w:t xml:space="preserve"> </w:t>
            </w:r>
            <w:r>
              <w:t>for penalties and arrears under the Employment Relations Act 2000.</w:t>
            </w:r>
          </w:p>
        </w:tc>
        <w:tc>
          <w:tcPr>
            <w:tcW w:w="4841" w:type="dxa"/>
          </w:tcPr>
          <w:p w14:paraId="37710E83" w14:textId="54EA09DA" w:rsidR="003B1238" w:rsidRDefault="00DD1A00">
            <w:pPr>
              <w:pStyle w:val="TableParagraph"/>
              <w:ind w:right="501"/>
            </w:pPr>
            <w:r>
              <w:rPr>
                <w:sz w:val="24"/>
              </w:rPr>
              <w:t>[Redacted content]</w:t>
            </w:r>
            <w:r w:rsidR="00B852CE">
              <w:t>.</w:t>
            </w:r>
          </w:p>
        </w:tc>
      </w:tr>
      <w:tr w:rsidR="003B1238" w14:paraId="31C99ABF" w14:textId="77777777">
        <w:trPr>
          <w:trHeight w:val="2025"/>
        </w:trPr>
        <w:tc>
          <w:tcPr>
            <w:tcW w:w="4815" w:type="dxa"/>
          </w:tcPr>
          <w:p w14:paraId="36889A30" w14:textId="77777777" w:rsidR="003B1238" w:rsidRDefault="00B852CE">
            <w:pPr>
              <w:pStyle w:val="TableParagraph"/>
              <w:spacing w:before="1"/>
              <w:ind w:right="148"/>
            </w:pPr>
            <w:r>
              <w:t>Specify</w:t>
            </w:r>
            <w:r>
              <w:rPr>
                <w:spacing w:val="-8"/>
              </w:rPr>
              <w:t xml:space="preserve"> </w:t>
            </w:r>
            <w:r>
              <w:t>that</w:t>
            </w:r>
            <w:r>
              <w:rPr>
                <w:spacing w:val="-5"/>
              </w:rPr>
              <w:t xml:space="preserve"> </w:t>
            </w:r>
            <w:r>
              <w:t>any</w:t>
            </w:r>
            <w:r>
              <w:rPr>
                <w:spacing w:val="-8"/>
              </w:rPr>
              <w:t xml:space="preserve"> </w:t>
            </w:r>
            <w:r>
              <w:t>care,</w:t>
            </w:r>
            <w:r>
              <w:rPr>
                <w:spacing w:val="-5"/>
              </w:rPr>
              <w:t xml:space="preserve"> </w:t>
            </w:r>
            <w:r>
              <w:t>beyond</w:t>
            </w:r>
            <w:r>
              <w:rPr>
                <w:spacing w:val="-6"/>
              </w:rPr>
              <w:t xml:space="preserve"> </w:t>
            </w:r>
            <w:r>
              <w:t>that</w:t>
            </w:r>
            <w:r>
              <w:rPr>
                <w:spacing w:val="-3"/>
              </w:rPr>
              <w:t xml:space="preserve"> </w:t>
            </w:r>
            <w:r>
              <w:t>funded</w:t>
            </w:r>
            <w:r>
              <w:rPr>
                <w:spacing w:val="-8"/>
              </w:rPr>
              <w:t xml:space="preserve"> </w:t>
            </w:r>
            <w:r>
              <w:t>by</w:t>
            </w:r>
            <w:r>
              <w:rPr>
                <w:spacing w:val="-8"/>
              </w:rPr>
              <w:t xml:space="preserve"> </w:t>
            </w:r>
            <w:r>
              <w:t>MSD, provided to a disabled person by someone within the context of a familial or social relationship does not constitute ‘work’ for the purposes of the Minimum Wage Act 1983 because it is a personal contribution to meeting the needs of that disabled person.</w:t>
            </w:r>
            <w:r>
              <w:rPr>
                <w:spacing w:val="-14"/>
              </w:rPr>
              <w:t xml:space="preserve"> </w:t>
            </w:r>
            <w:r>
              <w:t>This</w:t>
            </w:r>
            <w:r>
              <w:rPr>
                <w:spacing w:val="-11"/>
              </w:rPr>
              <w:t xml:space="preserve"> </w:t>
            </w:r>
            <w:r>
              <w:t>provision</w:t>
            </w:r>
            <w:r>
              <w:rPr>
                <w:spacing w:val="-8"/>
              </w:rPr>
              <w:t xml:space="preserve"> </w:t>
            </w:r>
            <w:r>
              <w:t>will</w:t>
            </w:r>
            <w:r>
              <w:rPr>
                <w:spacing w:val="-10"/>
              </w:rPr>
              <w:t xml:space="preserve"> </w:t>
            </w:r>
            <w:r>
              <w:t>be</w:t>
            </w:r>
            <w:r>
              <w:rPr>
                <w:spacing w:val="-9"/>
              </w:rPr>
              <w:t xml:space="preserve"> </w:t>
            </w:r>
            <w:r>
              <w:t>limited</w:t>
            </w:r>
            <w:r>
              <w:rPr>
                <w:spacing w:val="-9"/>
              </w:rPr>
              <w:t xml:space="preserve"> </w:t>
            </w:r>
            <w:r>
              <w:t>to</w:t>
            </w:r>
            <w:r>
              <w:rPr>
                <w:spacing w:val="-9"/>
              </w:rPr>
              <w:t xml:space="preserve"> </w:t>
            </w:r>
            <w:r>
              <w:t>three</w:t>
            </w:r>
            <w:r>
              <w:rPr>
                <w:spacing w:val="-10"/>
              </w:rPr>
              <w:t xml:space="preserve"> </w:t>
            </w:r>
            <w:r>
              <w:t>years</w:t>
            </w:r>
          </w:p>
          <w:p w14:paraId="319004EC" w14:textId="77777777" w:rsidR="003B1238" w:rsidRDefault="00B852CE">
            <w:pPr>
              <w:pStyle w:val="TableParagraph"/>
              <w:spacing w:line="234" w:lineRule="exact"/>
            </w:pPr>
            <w:r>
              <w:t>from</w:t>
            </w:r>
            <w:r>
              <w:rPr>
                <w:spacing w:val="-3"/>
              </w:rPr>
              <w:t xml:space="preserve"> </w:t>
            </w:r>
            <w:proofErr w:type="gramStart"/>
            <w:r>
              <w:t>the</w:t>
            </w:r>
            <w:r>
              <w:rPr>
                <w:spacing w:val="-3"/>
              </w:rPr>
              <w:t xml:space="preserve"> </w:t>
            </w:r>
            <w:r>
              <w:t>Bill’s</w:t>
            </w:r>
            <w:proofErr w:type="gramEnd"/>
            <w:r>
              <w:rPr>
                <w:spacing w:val="-4"/>
              </w:rPr>
              <w:t xml:space="preserve"> </w:t>
            </w:r>
            <w:r>
              <w:rPr>
                <w:spacing w:val="-2"/>
              </w:rPr>
              <w:t>commencement.</w:t>
            </w:r>
          </w:p>
        </w:tc>
        <w:tc>
          <w:tcPr>
            <w:tcW w:w="4841" w:type="dxa"/>
          </w:tcPr>
          <w:p w14:paraId="7D199145" w14:textId="77777777" w:rsidR="003B1238" w:rsidRDefault="00B852CE">
            <w:pPr>
              <w:pStyle w:val="TableParagraph"/>
              <w:spacing w:before="1"/>
              <w:ind w:right="159"/>
            </w:pPr>
            <w:r>
              <w:t>Clarifies that the Minimum Wage Act 1983 cannot be</w:t>
            </w:r>
            <w:r>
              <w:rPr>
                <w:spacing w:val="-8"/>
              </w:rPr>
              <w:t xml:space="preserve"> </w:t>
            </w:r>
            <w:r>
              <w:t>used</w:t>
            </w:r>
            <w:r>
              <w:rPr>
                <w:spacing w:val="-8"/>
              </w:rPr>
              <w:t xml:space="preserve"> </w:t>
            </w:r>
            <w:r>
              <w:t>by</w:t>
            </w:r>
            <w:r>
              <w:rPr>
                <w:spacing w:val="-8"/>
              </w:rPr>
              <w:t xml:space="preserve"> </w:t>
            </w:r>
            <w:r>
              <w:t>a</w:t>
            </w:r>
            <w:r>
              <w:rPr>
                <w:spacing w:val="-10"/>
              </w:rPr>
              <w:t xml:space="preserve"> </w:t>
            </w:r>
            <w:r>
              <w:t>court</w:t>
            </w:r>
            <w:r>
              <w:rPr>
                <w:spacing w:val="-9"/>
              </w:rPr>
              <w:t xml:space="preserve"> </w:t>
            </w:r>
            <w:r>
              <w:t>to</w:t>
            </w:r>
            <w:r>
              <w:rPr>
                <w:spacing w:val="-8"/>
              </w:rPr>
              <w:t xml:space="preserve"> </w:t>
            </w:r>
            <w:r>
              <w:t>require</w:t>
            </w:r>
            <w:r>
              <w:rPr>
                <w:spacing w:val="-8"/>
              </w:rPr>
              <w:t xml:space="preserve"> </w:t>
            </w:r>
            <w:r>
              <w:t>payment</w:t>
            </w:r>
            <w:r>
              <w:rPr>
                <w:spacing w:val="-6"/>
              </w:rPr>
              <w:t xml:space="preserve"> </w:t>
            </w:r>
            <w:r>
              <w:t>to</w:t>
            </w:r>
            <w:r>
              <w:rPr>
                <w:spacing w:val="-8"/>
              </w:rPr>
              <w:t xml:space="preserve"> </w:t>
            </w:r>
            <w:r>
              <w:t>paid</w:t>
            </w:r>
            <w:r>
              <w:rPr>
                <w:spacing w:val="-10"/>
              </w:rPr>
              <w:t xml:space="preserve"> </w:t>
            </w:r>
            <w:r>
              <w:t>family carers that is not consistent with the funding policies,</w:t>
            </w:r>
            <w:r>
              <w:rPr>
                <w:spacing w:val="-13"/>
              </w:rPr>
              <w:t xml:space="preserve"> </w:t>
            </w:r>
            <w:r>
              <w:t>Ministerial</w:t>
            </w:r>
            <w:r>
              <w:rPr>
                <w:spacing w:val="-6"/>
              </w:rPr>
              <w:t xml:space="preserve"> </w:t>
            </w:r>
            <w:proofErr w:type="spellStart"/>
            <w:r>
              <w:t>programmes</w:t>
            </w:r>
            <w:proofErr w:type="spellEnd"/>
            <w:r>
              <w:rPr>
                <w:spacing w:val="-9"/>
              </w:rPr>
              <w:t xml:space="preserve"> </w:t>
            </w:r>
            <w:r>
              <w:t>or</w:t>
            </w:r>
            <w:r>
              <w:rPr>
                <w:spacing w:val="-10"/>
              </w:rPr>
              <w:t xml:space="preserve"> </w:t>
            </w:r>
            <w:r>
              <w:t>directions.</w:t>
            </w:r>
            <w:r>
              <w:rPr>
                <w:spacing w:val="-12"/>
              </w:rPr>
              <w:t xml:space="preserve"> </w:t>
            </w:r>
            <w:r>
              <w:t>This reinforces that the Government, not the courts, makes decisions on use of Crown funding and funding policies. It also recognizes the expectation</w:t>
            </w:r>
          </w:p>
          <w:p w14:paraId="58E70577" w14:textId="77777777" w:rsidR="003B1238" w:rsidRDefault="00B852CE">
            <w:pPr>
              <w:pStyle w:val="TableParagraph"/>
              <w:spacing w:line="234" w:lineRule="exact"/>
            </w:pPr>
            <w:r>
              <w:t>that</w:t>
            </w:r>
            <w:r>
              <w:rPr>
                <w:spacing w:val="-2"/>
              </w:rPr>
              <w:t xml:space="preserve"> </w:t>
            </w:r>
            <w:r>
              <w:t>families</w:t>
            </w:r>
            <w:r>
              <w:rPr>
                <w:spacing w:val="-5"/>
              </w:rPr>
              <w:t xml:space="preserve"> </w:t>
            </w:r>
            <w:r>
              <w:t>contribute</w:t>
            </w:r>
            <w:r>
              <w:rPr>
                <w:spacing w:val="-3"/>
              </w:rPr>
              <w:t xml:space="preserve"> </w:t>
            </w:r>
            <w:r>
              <w:t>to</w:t>
            </w:r>
            <w:r>
              <w:rPr>
                <w:spacing w:val="-3"/>
              </w:rPr>
              <w:t xml:space="preserve"> </w:t>
            </w:r>
            <w:r>
              <w:t>care</w:t>
            </w:r>
            <w:r>
              <w:rPr>
                <w:spacing w:val="-5"/>
              </w:rPr>
              <w:t xml:space="preserve"> </w:t>
            </w:r>
            <w:r>
              <w:t>that</w:t>
            </w:r>
            <w:r>
              <w:rPr>
                <w:spacing w:val="-2"/>
              </w:rPr>
              <w:t xml:space="preserve"> </w:t>
            </w:r>
            <w:r>
              <w:t>is</w:t>
            </w:r>
            <w:r>
              <w:rPr>
                <w:spacing w:val="-3"/>
              </w:rPr>
              <w:t xml:space="preserve"> </w:t>
            </w:r>
            <w:r>
              <w:t>not</w:t>
            </w:r>
            <w:r>
              <w:rPr>
                <w:spacing w:val="-2"/>
              </w:rPr>
              <w:t xml:space="preserve"> </w:t>
            </w:r>
            <w:r>
              <w:t>paid</w:t>
            </w:r>
            <w:r>
              <w:rPr>
                <w:spacing w:val="-2"/>
              </w:rPr>
              <w:t xml:space="preserve"> </w:t>
            </w:r>
            <w:r>
              <w:rPr>
                <w:spacing w:val="-5"/>
              </w:rPr>
              <w:t>for</w:t>
            </w:r>
          </w:p>
        </w:tc>
      </w:tr>
    </w:tbl>
    <w:p w14:paraId="1E42562C" w14:textId="77777777" w:rsidR="003B1238" w:rsidRDefault="003B1238">
      <w:pPr>
        <w:pStyle w:val="TableParagraph"/>
        <w:spacing w:line="234" w:lineRule="exact"/>
        <w:sectPr w:rsidR="003B1238">
          <w:pgSz w:w="11920" w:h="16850"/>
          <w:pgMar w:top="1300" w:right="708" w:bottom="1320" w:left="992" w:header="429" w:footer="1123" w:gutter="0"/>
          <w:cols w:space="720"/>
        </w:sectPr>
      </w:pPr>
    </w:p>
    <w:p w14:paraId="71F0A614" w14:textId="77777777" w:rsidR="003B1238" w:rsidRDefault="003B1238">
      <w:pPr>
        <w:pStyle w:val="BodyText"/>
        <w:spacing w:before="8" w:after="1"/>
        <w:ind w:left="0" w:firstLine="0"/>
        <w:rPr>
          <w:rFonts w:ascii="Arial"/>
          <w:b/>
          <w:sz w:val="8"/>
        </w:rPr>
      </w:pPr>
    </w:p>
    <w:tbl>
      <w:tblPr>
        <w:tblW w:w="0" w:type="auto"/>
        <w:tblInd w:w="4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815"/>
        <w:gridCol w:w="4841"/>
      </w:tblGrid>
      <w:tr w:rsidR="003B1238" w14:paraId="4AC460FD" w14:textId="77777777">
        <w:trPr>
          <w:trHeight w:val="2023"/>
        </w:trPr>
        <w:tc>
          <w:tcPr>
            <w:tcW w:w="4815" w:type="dxa"/>
          </w:tcPr>
          <w:p w14:paraId="38205423" w14:textId="77777777" w:rsidR="003B1238" w:rsidRDefault="003B1238">
            <w:pPr>
              <w:pStyle w:val="TableParagraph"/>
              <w:ind w:left="0"/>
            </w:pPr>
          </w:p>
        </w:tc>
        <w:tc>
          <w:tcPr>
            <w:tcW w:w="4841" w:type="dxa"/>
          </w:tcPr>
          <w:p w14:paraId="4B489AC1" w14:textId="77777777" w:rsidR="003B1238" w:rsidRDefault="00B852CE">
            <w:pPr>
              <w:pStyle w:val="TableParagraph"/>
              <w:ind w:right="169"/>
            </w:pPr>
            <w:r>
              <w:t>and</w:t>
            </w:r>
            <w:r>
              <w:rPr>
                <w:spacing w:val="-8"/>
              </w:rPr>
              <w:t xml:space="preserve"> </w:t>
            </w:r>
            <w:r>
              <w:t>the</w:t>
            </w:r>
            <w:r>
              <w:rPr>
                <w:spacing w:val="-10"/>
              </w:rPr>
              <w:t xml:space="preserve"> </w:t>
            </w:r>
            <w:r>
              <w:t>indirect</w:t>
            </w:r>
            <w:r>
              <w:rPr>
                <w:spacing w:val="-6"/>
              </w:rPr>
              <w:t xml:space="preserve"> </w:t>
            </w:r>
            <w:r>
              <w:t>risks</w:t>
            </w:r>
            <w:r>
              <w:rPr>
                <w:spacing w:val="-9"/>
              </w:rPr>
              <w:t xml:space="preserve"> </w:t>
            </w:r>
            <w:r>
              <w:t>to</w:t>
            </w:r>
            <w:r>
              <w:rPr>
                <w:spacing w:val="-10"/>
              </w:rPr>
              <w:t xml:space="preserve"> </w:t>
            </w:r>
            <w:r>
              <w:t>the</w:t>
            </w:r>
            <w:r>
              <w:rPr>
                <w:spacing w:val="-10"/>
              </w:rPr>
              <w:t xml:space="preserve"> </w:t>
            </w:r>
            <w:r>
              <w:t>Crown</w:t>
            </w:r>
            <w:r>
              <w:rPr>
                <w:spacing w:val="-8"/>
              </w:rPr>
              <w:t xml:space="preserve"> </w:t>
            </w:r>
            <w:r>
              <w:t>and</w:t>
            </w:r>
            <w:r>
              <w:rPr>
                <w:spacing w:val="-10"/>
              </w:rPr>
              <w:t xml:space="preserve"> </w:t>
            </w:r>
            <w:r>
              <w:t>system</w:t>
            </w:r>
            <w:r>
              <w:rPr>
                <w:spacing w:val="-7"/>
              </w:rPr>
              <w:t xml:space="preserve"> </w:t>
            </w:r>
            <w:r>
              <w:t>if</w:t>
            </w:r>
            <w:r>
              <w:rPr>
                <w:spacing w:val="-7"/>
              </w:rPr>
              <w:t xml:space="preserve"> </w:t>
            </w:r>
            <w:r>
              <w:t>the Courts determine additional hours are ‘work’ outside of what the DSS funding policies set. This clarification is temporary for three years to allow for an alternative payment model for family carers to be developed, tested, implemented, and for</w:t>
            </w:r>
          </w:p>
          <w:p w14:paraId="3B65C85D" w14:textId="77777777" w:rsidR="003B1238" w:rsidRDefault="00B852CE">
            <w:pPr>
              <w:pStyle w:val="TableParagraph"/>
              <w:spacing w:line="252" w:lineRule="exact"/>
              <w:ind w:right="159"/>
            </w:pPr>
            <w:r>
              <w:t>family</w:t>
            </w:r>
            <w:r>
              <w:rPr>
                <w:spacing w:val="-13"/>
              </w:rPr>
              <w:t xml:space="preserve"> </w:t>
            </w:r>
            <w:r>
              <w:t>carers</w:t>
            </w:r>
            <w:r>
              <w:rPr>
                <w:spacing w:val="-13"/>
              </w:rPr>
              <w:t xml:space="preserve"> </w:t>
            </w:r>
            <w:r>
              <w:t>to</w:t>
            </w:r>
            <w:r>
              <w:rPr>
                <w:spacing w:val="-12"/>
              </w:rPr>
              <w:t xml:space="preserve"> </w:t>
            </w:r>
            <w:r>
              <w:t>steadily</w:t>
            </w:r>
            <w:r>
              <w:rPr>
                <w:spacing w:val="-12"/>
              </w:rPr>
              <w:t xml:space="preserve"> </w:t>
            </w:r>
            <w:r>
              <w:t>transition</w:t>
            </w:r>
            <w:r>
              <w:rPr>
                <w:spacing w:val="-14"/>
              </w:rPr>
              <w:t xml:space="preserve"> </w:t>
            </w:r>
            <w:r>
              <w:t>out</w:t>
            </w:r>
            <w:r>
              <w:rPr>
                <w:spacing w:val="-11"/>
              </w:rPr>
              <w:t xml:space="preserve"> </w:t>
            </w:r>
            <w:r>
              <w:t>of employment relationships.</w:t>
            </w:r>
          </w:p>
        </w:tc>
      </w:tr>
      <w:tr w:rsidR="003B1238" w14:paraId="0F7AE6CA" w14:textId="77777777">
        <w:trPr>
          <w:trHeight w:val="254"/>
        </w:trPr>
        <w:tc>
          <w:tcPr>
            <w:tcW w:w="4815" w:type="dxa"/>
            <w:shd w:val="clear" w:color="auto" w:fill="F0F0F0"/>
          </w:tcPr>
          <w:p w14:paraId="6AC9B581" w14:textId="77777777" w:rsidR="003B1238" w:rsidRDefault="00B852CE">
            <w:pPr>
              <w:pStyle w:val="TableParagraph"/>
              <w:spacing w:line="234" w:lineRule="exact"/>
              <w:rPr>
                <w:b/>
              </w:rPr>
            </w:pPr>
            <w:r>
              <w:rPr>
                <w:b/>
              </w:rPr>
              <w:t>Capacity</w:t>
            </w:r>
            <w:r>
              <w:rPr>
                <w:b/>
                <w:spacing w:val="-9"/>
              </w:rPr>
              <w:t xml:space="preserve"> </w:t>
            </w:r>
            <w:r>
              <w:rPr>
                <w:b/>
                <w:spacing w:val="-2"/>
              </w:rPr>
              <w:t>matters</w:t>
            </w:r>
          </w:p>
        </w:tc>
        <w:tc>
          <w:tcPr>
            <w:tcW w:w="4841" w:type="dxa"/>
            <w:shd w:val="clear" w:color="auto" w:fill="F0F0F0"/>
          </w:tcPr>
          <w:p w14:paraId="57450FC5" w14:textId="77777777" w:rsidR="003B1238" w:rsidRDefault="003B1238">
            <w:pPr>
              <w:pStyle w:val="TableParagraph"/>
              <w:ind w:left="0"/>
              <w:rPr>
                <w:sz w:val="18"/>
              </w:rPr>
            </w:pPr>
          </w:p>
        </w:tc>
      </w:tr>
      <w:tr w:rsidR="003B1238" w14:paraId="73268EB0" w14:textId="77777777">
        <w:trPr>
          <w:trHeight w:val="4301"/>
        </w:trPr>
        <w:tc>
          <w:tcPr>
            <w:tcW w:w="4815" w:type="dxa"/>
          </w:tcPr>
          <w:p w14:paraId="78F48E46" w14:textId="77777777" w:rsidR="003B1238" w:rsidRDefault="00B852CE">
            <w:pPr>
              <w:pStyle w:val="TableParagraph"/>
              <w:ind w:right="148"/>
            </w:pPr>
            <w:r>
              <w:t>Validate prior/existing employment agreements (excluding any Crown or supporting agency agreement that were never intended to form an employment relationship) and any other arrangements disabled people who lack decision-making capacity may have put in place to employ carers for a period of up to three years to ensure continuity</w:t>
            </w:r>
            <w:r>
              <w:rPr>
                <w:spacing w:val="-9"/>
              </w:rPr>
              <w:t xml:space="preserve"> </w:t>
            </w:r>
            <w:r>
              <w:t>of</w:t>
            </w:r>
            <w:r>
              <w:rPr>
                <w:spacing w:val="-8"/>
              </w:rPr>
              <w:t xml:space="preserve"> </w:t>
            </w:r>
            <w:r>
              <w:t>care</w:t>
            </w:r>
            <w:r>
              <w:rPr>
                <w:spacing w:val="-11"/>
              </w:rPr>
              <w:t xml:space="preserve"> </w:t>
            </w:r>
            <w:r>
              <w:t>while</w:t>
            </w:r>
            <w:r>
              <w:rPr>
                <w:spacing w:val="-8"/>
              </w:rPr>
              <w:t xml:space="preserve"> </w:t>
            </w:r>
            <w:r>
              <w:t>addressing</w:t>
            </w:r>
            <w:r>
              <w:rPr>
                <w:spacing w:val="-13"/>
              </w:rPr>
              <w:t xml:space="preserve"> </w:t>
            </w:r>
            <w:r>
              <w:t>the</w:t>
            </w:r>
            <w:r>
              <w:rPr>
                <w:spacing w:val="-9"/>
              </w:rPr>
              <w:t xml:space="preserve"> </w:t>
            </w:r>
            <w:r>
              <w:t>absence</w:t>
            </w:r>
            <w:r>
              <w:rPr>
                <w:spacing w:val="-8"/>
              </w:rPr>
              <w:t xml:space="preserve"> </w:t>
            </w:r>
            <w:r>
              <w:t>of</w:t>
            </w:r>
            <w:r>
              <w:rPr>
                <w:spacing w:val="-11"/>
              </w:rPr>
              <w:t xml:space="preserve"> </w:t>
            </w:r>
            <w:r>
              <w:t>a PPPR Act order.</w:t>
            </w:r>
          </w:p>
          <w:p w14:paraId="59030ACA" w14:textId="573364BE" w:rsidR="003B1238" w:rsidRDefault="00DD1A00">
            <w:pPr>
              <w:pStyle w:val="TableParagraph"/>
            </w:pPr>
            <w:r>
              <w:rPr>
                <w:sz w:val="24"/>
              </w:rPr>
              <w:t>[Redacted content]</w:t>
            </w:r>
            <w:r w:rsidR="00B852CE">
              <w:t>.</w:t>
            </w:r>
          </w:p>
        </w:tc>
        <w:tc>
          <w:tcPr>
            <w:tcW w:w="4841" w:type="dxa"/>
          </w:tcPr>
          <w:p w14:paraId="64C1CEDB" w14:textId="77777777" w:rsidR="003B1238" w:rsidRDefault="00B852CE">
            <w:pPr>
              <w:pStyle w:val="TableParagraph"/>
              <w:ind w:right="137"/>
            </w:pPr>
            <w:r>
              <w:t>Deeming existing employment and agent agreements as temporarily valid is important to ensure disabled people continue to receive stable care while issues about decision-making capacity are</w:t>
            </w:r>
            <w:r>
              <w:rPr>
                <w:spacing w:val="-4"/>
              </w:rPr>
              <w:t xml:space="preserve"> </w:t>
            </w:r>
            <w:r>
              <w:t>addressed.</w:t>
            </w:r>
            <w:r>
              <w:rPr>
                <w:spacing w:val="-7"/>
              </w:rPr>
              <w:t xml:space="preserve"> </w:t>
            </w:r>
            <w:r>
              <w:t>The</w:t>
            </w:r>
            <w:r>
              <w:rPr>
                <w:spacing w:val="-4"/>
              </w:rPr>
              <w:t xml:space="preserve"> </w:t>
            </w:r>
            <w:r>
              <w:t>Supreme</w:t>
            </w:r>
            <w:r>
              <w:rPr>
                <w:spacing w:val="-4"/>
              </w:rPr>
              <w:t xml:space="preserve"> </w:t>
            </w:r>
            <w:r>
              <w:t>Court</w:t>
            </w:r>
            <w:r>
              <w:rPr>
                <w:spacing w:val="-3"/>
              </w:rPr>
              <w:t xml:space="preserve"> </w:t>
            </w:r>
            <w:r>
              <w:t>has</w:t>
            </w:r>
            <w:r>
              <w:rPr>
                <w:spacing w:val="-8"/>
              </w:rPr>
              <w:t xml:space="preserve"> </w:t>
            </w:r>
            <w:r>
              <w:t>made</w:t>
            </w:r>
            <w:r>
              <w:rPr>
                <w:spacing w:val="-6"/>
              </w:rPr>
              <w:t xml:space="preserve"> </w:t>
            </w:r>
            <w:r>
              <w:t>it</w:t>
            </w:r>
            <w:r>
              <w:rPr>
                <w:spacing w:val="-3"/>
              </w:rPr>
              <w:t xml:space="preserve"> </w:t>
            </w:r>
            <w:r>
              <w:t>clear that an order under the PPPR</w:t>
            </w:r>
            <w:r>
              <w:rPr>
                <w:spacing w:val="-4"/>
              </w:rPr>
              <w:t xml:space="preserve"> </w:t>
            </w:r>
            <w:r>
              <w:t>Act is required where a person cannot legally enter such agreements, but immediate</w:t>
            </w:r>
            <w:r>
              <w:rPr>
                <w:spacing w:val="-14"/>
              </w:rPr>
              <w:t xml:space="preserve"> </w:t>
            </w:r>
            <w:r>
              <w:t>compliance</w:t>
            </w:r>
            <w:r>
              <w:rPr>
                <w:spacing w:val="-14"/>
              </w:rPr>
              <w:t xml:space="preserve"> </w:t>
            </w:r>
            <w:r>
              <w:t>would</w:t>
            </w:r>
            <w:r>
              <w:rPr>
                <w:spacing w:val="-14"/>
              </w:rPr>
              <w:t xml:space="preserve"> </w:t>
            </w:r>
            <w:r>
              <w:t>risk</w:t>
            </w:r>
            <w:r>
              <w:rPr>
                <w:spacing w:val="-13"/>
              </w:rPr>
              <w:t xml:space="preserve"> </w:t>
            </w:r>
            <w:r>
              <w:t>sudden</w:t>
            </w:r>
            <w:r>
              <w:rPr>
                <w:spacing w:val="-14"/>
              </w:rPr>
              <w:t xml:space="preserve"> </w:t>
            </w:r>
            <w:r>
              <w:t>disruption to essential support. A three-year validation period provides the necessary time to develop targeted operational</w:t>
            </w:r>
            <w:r>
              <w:rPr>
                <w:spacing w:val="-9"/>
              </w:rPr>
              <w:t xml:space="preserve"> </w:t>
            </w:r>
            <w:r>
              <w:t>processes</w:t>
            </w:r>
            <w:r>
              <w:rPr>
                <w:spacing w:val="-12"/>
              </w:rPr>
              <w:t xml:space="preserve"> </w:t>
            </w:r>
            <w:r>
              <w:t>for</w:t>
            </w:r>
            <w:r>
              <w:rPr>
                <w:spacing w:val="-9"/>
              </w:rPr>
              <w:t xml:space="preserve"> </w:t>
            </w:r>
            <w:r>
              <w:t>identifying</w:t>
            </w:r>
            <w:r>
              <w:rPr>
                <w:spacing w:val="-11"/>
              </w:rPr>
              <w:t xml:space="preserve"> </w:t>
            </w:r>
            <w:r>
              <w:t>and</w:t>
            </w:r>
            <w:r>
              <w:rPr>
                <w:spacing w:val="-10"/>
              </w:rPr>
              <w:t xml:space="preserve"> </w:t>
            </w:r>
            <w:r>
              <w:t>supporting people who may need a PPPR Act order, while allowing current arrangements and the agents administering flexible funding to remain in place.</w:t>
            </w:r>
          </w:p>
          <w:p w14:paraId="7A29A1D7" w14:textId="77777777" w:rsidR="003B1238" w:rsidRDefault="00B852CE">
            <w:pPr>
              <w:pStyle w:val="TableParagraph"/>
              <w:spacing w:line="237" w:lineRule="auto"/>
            </w:pPr>
            <w:r>
              <w:t>This</w:t>
            </w:r>
            <w:r>
              <w:rPr>
                <w:spacing w:val="-10"/>
              </w:rPr>
              <w:t xml:space="preserve"> </w:t>
            </w:r>
            <w:r>
              <w:t>balances</w:t>
            </w:r>
            <w:r>
              <w:rPr>
                <w:spacing w:val="-9"/>
              </w:rPr>
              <w:t xml:space="preserve"> </w:t>
            </w:r>
            <w:r>
              <w:t>legal</w:t>
            </w:r>
            <w:r>
              <w:rPr>
                <w:spacing w:val="-11"/>
              </w:rPr>
              <w:t xml:space="preserve"> </w:t>
            </w:r>
            <w:r>
              <w:t>certainty</w:t>
            </w:r>
            <w:r>
              <w:rPr>
                <w:spacing w:val="-10"/>
              </w:rPr>
              <w:t xml:space="preserve"> </w:t>
            </w:r>
            <w:r>
              <w:t>with</w:t>
            </w:r>
            <w:r>
              <w:rPr>
                <w:spacing w:val="-14"/>
              </w:rPr>
              <w:t xml:space="preserve"> </w:t>
            </w:r>
            <w:r>
              <w:t>continuity</w:t>
            </w:r>
            <w:r>
              <w:rPr>
                <w:spacing w:val="-10"/>
              </w:rPr>
              <w:t xml:space="preserve"> </w:t>
            </w:r>
            <w:r>
              <w:t>of</w:t>
            </w:r>
            <w:r>
              <w:rPr>
                <w:spacing w:val="-12"/>
              </w:rPr>
              <w:t xml:space="preserve"> </w:t>
            </w:r>
            <w:r>
              <w:t>care and avoids avoidable upheaval for disabled people</w:t>
            </w:r>
          </w:p>
          <w:p w14:paraId="2A329FBB" w14:textId="77777777" w:rsidR="003B1238" w:rsidRDefault="00B852CE">
            <w:pPr>
              <w:pStyle w:val="TableParagraph"/>
              <w:spacing w:line="240" w:lineRule="exact"/>
            </w:pPr>
            <w:r>
              <w:t>and</w:t>
            </w:r>
            <w:r>
              <w:rPr>
                <w:spacing w:val="-2"/>
              </w:rPr>
              <w:t xml:space="preserve"> </w:t>
            </w:r>
            <w:r>
              <w:t>their</w:t>
            </w:r>
            <w:r>
              <w:rPr>
                <w:spacing w:val="-2"/>
              </w:rPr>
              <w:t xml:space="preserve"> families.</w:t>
            </w:r>
          </w:p>
        </w:tc>
      </w:tr>
      <w:tr w:rsidR="003B1238" w14:paraId="426CE2DE" w14:textId="77777777">
        <w:trPr>
          <w:trHeight w:val="251"/>
        </w:trPr>
        <w:tc>
          <w:tcPr>
            <w:tcW w:w="4815" w:type="dxa"/>
            <w:shd w:val="clear" w:color="auto" w:fill="F0F0F0"/>
          </w:tcPr>
          <w:p w14:paraId="293CFA43" w14:textId="77777777" w:rsidR="003B1238" w:rsidRDefault="00B852CE">
            <w:pPr>
              <w:pStyle w:val="TableParagraph"/>
              <w:spacing w:line="232" w:lineRule="exact"/>
              <w:rPr>
                <w:b/>
              </w:rPr>
            </w:pPr>
            <w:r>
              <w:rPr>
                <w:b/>
                <w:spacing w:val="-2"/>
              </w:rPr>
              <w:t>Transitional</w:t>
            </w:r>
            <w:r>
              <w:rPr>
                <w:b/>
                <w:spacing w:val="-5"/>
              </w:rPr>
              <w:t xml:space="preserve"> </w:t>
            </w:r>
            <w:r>
              <w:rPr>
                <w:b/>
                <w:spacing w:val="-2"/>
              </w:rPr>
              <w:t>provisions</w:t>
            </w:r>
            <w:r>
              <w:rPr>
                <w:b/>
                <w:spacing w:val="-4"/>
              </w:rPr>
              <w:t xml:space="preserve"> </w:t>
            </w:r>
            <w:r>
              <w:rPr>
                <w:b/>
                <w:spacing w:val="-2"/>
              </w:rPr>
              <w:t>and</w:t>
            </w:r>
            <w:r>
              <w:rPr>
                <w:b/>
                <w:spacing w:val="-5"/>
              </w:rPr>
              <w:t xml:space="preserve"> </w:t>
            </w:r>
            <w:r>
              <w:rPr>
                <w:b/>
                <w:spacing w:val="-2"/>
              </w:rPr>
              <w:t>savings</w:t>
            </w:r>
          </w:p>
        </w:tc>
        <w:tc>
          <w:tcPr>
            <w:tcW w:w="4841" w:type="dxa"/>
            <w:shd w:val="clear" w:color="auto" w:fill="F0F0F0"/>
          </w:tcPr>
          <w:p w14:paraId="2359ADCA" w14:textId="77777777" w:rsidR="003B1238" w:rsidRDefault="003B1238">
            <w:pPr>
              <w:pStyle w:val="TableParagraph"/>
              <w:ind w:left="0"/>
              <w:rPr>
                <w:sz w:val="18"/>
              </w:rPr>
            </w:pPr>
          </w:p>
        </w:tc>
      </w:tr>
      <w:tr w:rsidR="003B1238" w14:paraId="7870014E" w14:textId="77777777">
        <w:trPr>
          <w:trHeight w:val="1012"/>
        </w:trPr>
        <w:tc>
          <w:tcPr>
            <w:tcW w:w="4815" w:type="dxa"/>
          </w:tcPr>
          <w:p w14:paraId="6648393C" w14:textId="77777777" w:rsidR="003B1238" w:rsidRDefault="00B852CE">
            <w:pPr>
              <w:pStyle w:val="TableParagraph"/>
            </w:pPr>
            <w:r>
              <w:t>Ensure existing DSS funding policies are confirmed/saved</w:t>
            </w:r>
            <w:r>
              <w:rPr>
                <w:spacing w:val="-9"/>
              </w:rPr>
              <w:t xml:space="preserve"> </w:t>
            </w:r>
            <w:r>
              <w:t>and</w:t>
            </w:r>
            <w:r>
              <w:rPr>
                <w:spacing w:val="-8"/>
              </w:rPr>
              <w:t xml:space="preserve"> </w:t>
            </w:r>
            <w:r>
              <w:t>can</w:t>
            </w:r>
            <w:r>
              <w:rPr>
                <w:spacing w:val="-9"/>
              </w:rPr>
              <w:t xml:space="preserve"> </w:t>
            </w:r>
            <w:r>
              <w:t>be</w:t>
            </w:r>
            <w:r>
              <w:rPr>
                <w:spacing w:val="-12"/>
              </w:rPr>
              <w:t xml:space="preserve"> </w:t>
            </w:r>
            <w:r>
              <w:t>amended</w:t>
            </w:r>
            <w:r>
              <w:rPr>
                <w:spacing w:val="-9"/>
              </w:rPr>
              <w:t xml:space="preserve"> </w:t>
            </w:r>
            <w:r>
              <w:t>or</w:t>
            </w:r>
            <w:r>
              <w:rPr>
                <w:spacing w:val="-10"/>
              </w:rPr>
              <w:t xml:space="preserve"> </w:t>
            </w:r>
            <w:r>
              <w:rPr>
                <w:spacing w:val="-2"/>
              </w:rPr>
              <w:t>revoked.</w:t>
            </w:r>
          </w:p>
          <w:p w14:paraId="7BC8A3C9" w14:textId="77777777" w:rsidR="003B1238" w:rsidRDefault="00B852CE">
            <w:pPr>
              <w:pStyle w:val="TableParagraph"/>
              <w:spacing w:before="13" w:line="223" w:lineRule="auto"/>
              <w:ind w:right="148"/>
            </w:pPr>
            <w:r>
              <w:t>This</w:t>
            </w:r>
            <w:r>
              <w:rPr>
                <w:spacing w:val="-11"/>
              </w:rPr>
              <w:t xml:space="preserve"> </w:t>
            </w:r>
            <w:r>
              <w:t>allows</w:t>
            </w:r>
            <w:r>
              <w:rPr>
                <w:spacing w:val="-11"/>
              </w:rPr>
              <w:t xml:space="preserve"> </w:t>
            </w:r>
            <w:r>
              <w:t>time</w:t>
            </w:r>
            <w:r>
              <w:rPr>
                <w:spacing w:val="-13"/>
              </w:rPr>
              <w:t xml:space="preserve"> </w:t>
            </w:r>
            <w:r>
              <w:t>to</w:t>
            </w:r>
            <w:r>
              <w:rPr>
                <w:spacing w:val="-11"/>
              </w:rPr>
              <w:t xml:space="preserve"> </w:t>
            </w:r>
            <w:r>
              <w:t>transfer</w:t>
            </w:r>
            <w:r>
              <w:rPr>
                <w:spacing w:val="-14"/>
              </w:rPr>
              <w:t xml:space="preserve"> </w:t>
            </w:r>
            <w:r>
              <w:t>existing</w:t>
            </w:r>
            <w:r>
              <w:rPr>
                <w:spacing w:val="-11"/>
              </w:rPr>
              <w:t xml:space="preserve"> </w:t>
            </w:r>
            <w:r>
              <w:t>DSS</w:t>
            </w:r>
            <w:r>
              <w:rPr>
                <w:spacing w:val="-12"/>
              </w:rPr>
              <w:t xml:space="preserve"> </w:t>
            </w:r>
            <w:r>
              <w:t xml:space="preserve">policies into Ministerial </w:t>
            </w:r>
            <w:proofErr w:type="spellStart"/>
            <w:r>
              <w:t>programmes</w:t>
            </w:r>
            <w:proofErr w:type="spellEnd"/>
            <w:r>
              <w:t xml:space="preserve"> over time.</w:t>
            </w:r>
          </w:p>
        </w:tc>
        <w:tc>
          <w:tcPr>
            <w:tcW w:w="4841" w:type="dxa"/>
          </w:tcPr>
          <w:p w14:paraId="5B4052EC" w14:textId="77777777" w:rsidR="003B1238" w:rsidRDefault="00B852CE">
            <w:pPr>
              <w:pStyle w:val="TableParagraph"/>
            </w:pPr>
            <w:r>
              <w:t xml:space="preserve">Existing policies and individual allocations will </w:t>
            </w:r>
            <w:proofErr w:type="gramStart"/>
            <w:r>
              <w:t>transfer</w:t>
            </w:r>
            <w:proofErr w:type="gramEnd"/>
            <w:r>
              <w:rPr>
                <w:spacing w:val="-14"/>
              </w:rPr>
              <w:t xml:space="preserve"> </w:t>
            </w:r>
            <w:r>
              <w:t>into</w:t>
            </w:r>
            <w:r>
              <w:rPr>
                <w:spacing w:val="-14"/>
              </w:rPr>
              <w:t xml:space="preserve"> </w:t>
            </w:r>
            <w:r>
              <w:t>the</w:t>
            </w:r>
            <w:r>
              <w:rPr>
                <w:spacing w:val="-14"/>
              </w:rPr>
              <w:t xml:space="preserve"> </w:t>
            </w:r>
            <w:r>
              <w:t>new</w:t>
            </w:r>
            <w:r>
              <w:rPr>
                <w:spacing w:val="-13"/>
              </w:rPr>
              <w:t xml:space="preserve"> </w:t>
            </w:r>
            <w:r>
              <w:t>system.</w:t>
            </w:r>
            <w:r>
              <w:rPr>
                <w:spacing w:val="-15"/>
              </w:rPr>
              <w:t xml:space="preserve"> </w:t>
            </w:r>
            <w:r>
              <w:t>A</w:t>
            </w:r>
            <w:r>
              <w:rPr>
                <w:spacing w:val="-16"/>
              </w:rPr>
              <w:t xml:space="preserve"> </w:t>
            </w:r>
            <w:r>
              <w:t>transition</w:t>
            </w:r>
            <w:r>
              <w:rPr>
                <w:spacing w:val="-14"/>
              </w:rPr>
              <w:t xml:space="preserve"> </w:t>
            </w:r>
            <w:r>
              <w:t>process</w:t>
            </w:r>
          </w:p>
          <w:p w14:paraId="4DBA2025" w14:textId="77777777" w:rsidR="003B1238" w:rsidRDefault="00B852CE">
            <w:pPr>
              <w:pStyle w:val="TableParagraph"/>
              <w:spacing w:before="13" w:line="223" w:lineRule="auto"/>
            </w:pPr>
            <w:r>
              <w:t>will</w:t>
            </w:r>
            <w:r>
              <w:rPr>
                <w:spacing w:val="-9"/>
              </w:rPr>
              <w:t xml:space="preserve"> </w:t>
            </w:r>
            <w:r>
              <w:t>progressively</w:t>
            </w:r>
            <w:r>
              <w:rPr>
                <w:spacing w:val="-7"/>
              </w:rPr>
              <w:t xml:space="preserve"> </w:t>
            </w:r>
            <w:r>
              <w:t>move</w:t>
            </w:r>
            <w:r>
              <w:rPr>
                <w:spacing w:val="-7"/>
              </w:rPr>
              <w:t xml:space="preserve"> </w:t>
            </w:r>
            <w:r>
              <w:t>current</w:t>
            </w:r>
            <w:r>
              <w:rPr>
                <w:spacing w:val="-6"/>
              </w:rPr>
              <w:t xml:space="preserve"> </w:t>
            </w:r>
            <w:r>
              <w:t>policies</w:t>
            </w:r>
            <w:r>
              <w:rPr>
                <w:spacing w:val="-9"/>
              </w:rPr>
              <w:t xml:space="preserve"> </w:t>
            </w:r>
            <w:r>
              <w:t xml:space="preserve">into Ministerial </w:t>
            </w:r>
            <w:proofErr w:type="spellStart"/>
            <w:r>
              <w:t>programmes</w:t>
            </w:r>
            <w:proofErr w:type="spellEnd"/>
            <w:r>
              <w:t>.</w:t>
            </w:r>
          </w:p>
        </w:tc>
      </w:tr>
      <w:tr w:rsidR="003B1238" w14:paraId="21E549B0" w14:textId="77777777">
        <w:trPr>
          <w:trHeight w:val="1262"/>
        </w:trPr>
        <w:tc>
          <w:tcPr>
            <w:tcW w:w="4815" w:type="dxa"/>
          </w:tcPr>
          <w:p w14:paraId="7BEF13AE" w14:textId="77777777" w:rsidR="003B1238" w:rsidRDefault="00B852CE">
            <w:pPr>
              <w:pStyle w:val="TableParagraph"/>
              <w:ind w:right="158"/>
              <w:jc w:val="both"/>
            </w:pPr>
            <w:r>
              <w:t>Confirm</w:t>
            </w:r>
            <w:r>
              <w:rPr>
                <w:spacing w:val="-3"/>
              </w:rPr>
              <w:t xml:space="preserve"> </w:t>
            </w:r>
            <w:r>
              <w:t>that existing DSS</w:t>
            </w:r>
            <w:r>
              <w:rPr>
                <w:spacing w:val="-5"/>
              </w:rPr>
              <w:t xml:space="preserve"> </w:t>
            </w:r>
            <w:r>
              <w:t>allocations/fundings are saved.</w:t>
            </w:r>
            <w:r>
              <w:rPr>
                <w:spacing w:val="-2"/>
              </w:rPr>
              <w:t xml:space="preserve"> </w:t>
            </w:r>
            <w:r>
              <w:t>This makes it clear that individuals’</w:t>
            </w:r>
            <w:r>
              <w:rPr>
                <w:spacing w:val="-13"/>
              </w:rPr>
              <w:t xml:space="preserve"> </w:t>
            </w:r>
            <w:r>
              <w:t>funding allocations</w:t>
            </w:r>
            <w:r>
              <w:rPr>
                <w:spacing w:val="-3"/>
              </w:rPr>
              <w:t xml:space="preserve"> </w:t>
            </w:r>
            <w:r>
              <w:t>do</w:t>
            </w:r>
            <w:r>
              <w:rPr>
                <w:spacing w:val="-7"/>
              </w:rPr>
              <w:t xml:space="preserve"> </w:t>
            </w:r>
            <w:r>
              <w:t>not</w:t>
            </w:r>
            <w:r>
              <w:rPr>
                <w:spacing w:val="-6"/>
              </w:rPr>
              <w:t xml:space="preserve"> </w:t>
            </w:r>
            <w:r>
              <w:t>change</w:t>
            </w:r>
            <w:r>
              <w:rPr>
                <w:spacing w:val="-3"/>
              </w:rPr>
              <w:t xml:space="preserve"> </w:t>
            </w:r>
            <w:r>
              <w:t>because</w:t>
            </w:r>
            <w:r>
              <w:rPr>
                <w:spacing w:val="-3"/>
              </w:rPr>
              <w:t xml:space="preserve"> </w:t>
            </w:r>
            <w:r>
              <w:t>of</w:t>
            </w:r>
            <w:r>
              <w:rPr>
                <w:spacing w:val="-3"/>
              </w:rPr>
              <w:t xml:space="preserve"> </w:t>
            </w:r>
            <w:r>
              <w:t>the</w:t>
            </w:r>
            <w:r>
              <w:rPr>
                <w:spacing w:val="-4"/>
              </w:rPr>
              <w:t xml:space="preserve"> </w:t>
            </w:r>
            <w:r>
              <w:t>passage</w:t>
            </w:r>
            <w:r>
              <w:rPr>
                <w:spacing w:val="-3"/>
              </w:rPr>
              <w:t xml:space="preserve"> </w:t>
            </w:r>
            <w:r>
              <w:t>of the Bill.</w:t>
            </w:r>
          </w:p>
        </w:tc>
        <w:tc>
          <w:tcPr>
            <w:tcW w:w="4841" w:type="dxa"/>
          </w:tcPr>
          <w:p w14:paraId="1DD2EE47" w14:textId="77777777" w:rsidR="003B1238" w:rsidRDefault="00B852CE">
            <w:pPr>
              <w:pStyle w:val="TableParagraph"/>
              <w:ind w:right="159"/>
            </w:pPr>
            <w:r>
              <w:t>This</w:t>
            </w:r>
            <w:r>
              <w:rPr>
                <w:spacing w:val="-1"/>
              </w:rPr>
              <w:t xml:space="preserve"> </w:t>
            </w:r>
            <w:r>
              <w:t>makes clear</w:t>
            </w:r>
            <w:r>
              <w:rPr>
                <w:spacing w:val="-1"/>
              </w:rPr>
              <w:t xml:space="preserve"> </w:t>
            </w:r>
            <w:r>
              <w:t>that people’s</w:t>
            </w:r>
            <w:r>
              <w:rPr>
                <w:spacing w:val="-1"/>
              </w:rPr>
              <w:t xml:space="preserve"> </w:t>
            </w:r>
            <w:r>
              <w:t>individual funding allocations</w:t>
            </w:r>
            <w:r>
              <w:rPr>
                <w:spacing w:val="-14"/>
              </w:rPr>
              <w:t xml:space="preserve"> </w:t>
            </w:r>
            <w:r>
              <w:t>will</w:t>
            </w:r>
            <w:r>
              <w:rPr>
                <w:spacing w:val="-11"/>
              </w:rPr>
              <w:t xml:space="preserve"> </w:t>
            </w:r>
            <w:r>
              <w:t>not</w:t>
            </w:r>
            <w:r>
              <w:rPr>
                <w:spacing w:val="-11"/>
              </w:rPr>
              <w:t xml:space="preserve"> </w:t>
            </w:r>
            <w:r>
              <w:t>change</w:t>
            </w:r>
            <w:r>
              <w:rPr>
                <w:spacing w:val="-14"/>
              </w:rPr>
              <w:t xml:space="preserve"> </w:t>
            </w:r>
            <w:r>
              <w:t>because</w:t>
            </w:r>
            <w:r>
              <w:rPr>
                <w:spacing w:val="-9"/>
              </w:rPr>
              <w:t xml:space="preserve"> </w:t>
            </w:r>
            <w:r>
              <w:t>of</w:t>
            </w:r>
            <w:r>
              <w:rPr>
                <w:spacing w:val="-9"/>
              </w:rPr>
              <w:t xml:space="preserve"> </w:t>
            </w:r>
            <w:r>
              <w:t>the</w:t>
            </w:r>
            <w:r>
              <w:rPr>
                <w:spacing w:val="-10"/>
              </w:rPr>
              <w:t xml:space="preserve"> </w:t>
            </w:r>
            <w:r>
              <w:t>Bill.</w:t>
            </w:r>
            <w:r>
              <w:rPr>
                <w:spacing w:val="-15"/>
              </w:rPr>
              <w:t xml:space="preserve"> </w:t>
            </w:r>
            <w:r>
              <w:t>All existing allocations transfer on day one, so there will be no immediate impact on anyone’s current</w:t>
            </w:r>
          </w:p>
          <w:p w14:paraId="400BDB35" w14:textId="77777777" w:rsidR="003B1238" w:rsidRDefault="00B852CE">
            <w:pPr>
              <w:pStyle w:val="TableParagraph"/>
              <w:spacing w:line="232" w:lineRule="exact"/>
            </w:pPr>
            <w:r>
              <w:rPr>
                <w:spacing w:val="-2"/>
              </w:rPr>
              <w:t>funding.</w:t>
            </w:r>
          </w:p>
        </w:tc>
      </w:tr>
      <w:tr w:rsidR="003B1238" w14:paraId="3D8A21D0" w14:textId="77777777">
        <w:trPr>
          <w:trHeight w:val="254"/>
        </w:trPr>
        <w:tc>
          <w:tcPr>
            <w:tcW w:w="4815" w:type="dxa"/>
            <w:shd w:val="clear" w:color="auto" w:fill="F0F0F0"/>
          </w:tcPr>
          <w:p w14:paraId="744898B6" w14:textId="77777777" w:rsidR="003B1238" w:rsidRDefault="00B852CE">
            <w:pPr>
              <w:pStyle w:val="TableParagraph"/>
              <w:spacing w:line="234" w:lineRule="exact"/>
              <w:rPr>
                <w:b/>
              </w:rPr>
            </w:pPr>
            <w:r>
              <w:rPr>
                <w:b/>
              </w:rPr>
              <w:t>Mitigation</w:t>
            </w:r>
            <w:r>
              <w:rPr>
                <w:b/>
                <w:spacing w:val="-12"/>
              </w:rPr>
              <w:t xml:space="preserve"> </w:t>
            </w:r>
            <w:r>
              <w:rPr>
                <w:b/>
              </w:rPr>
              <w:t>of</w:t>
            </w:r>
            <w:r>
              <w:rPr>
                <w:b/>
                <w:spacing w:val="-8"/>
              </w:rPr>
              <w:t xml:space="preserve"> </w:t>
            </w:r>
            <w:r>
              <w:rPr>
                <w:b/>
              </w:rPr>
              <w:t>Crown</w:t>
            </w:r>
            <w:r>
              <w:rPr>
                <w:b/>
                <w:spacing w:val="-11"/>
              </w:rPr>
              <w:t xml:space="preserve"> </w:t>
            </w:r>
            <w:r>
              <w:rPr>
                <w:b/>
              </w:rPr>
              <w:t>fiscal</w:t>
            </w:r>
            <w:r>
              <w:rPr>
                <w:b/>
                <w:spacing w:val="-8"/>
              </w:rPr>
              <w:t xml:space="preserve"> </w:t>
            </w:r>
            <w:r>
              <w:rPr>
                <w:b/>
                <w:spacing w:val="-4"/>
              </w:rPr>
              <w:t>risks</w:t>
            </w:r>
          </w:p>
        </w:tc>
        <w:tc>
          <w:tcPr>
            <w:tcW w:w="4841" w:type="dxa"/>
            <w:shd w:val="clear" w:color="auto" w:fill="F0F0F0"/>
          </w:tcPr>
          <w:p w14:paraId="20176BAA" w14:textId="77777777" w:rsidR="003B1238" w:rsidRDefault="003B1238">
            <w:pPr>
              <w:pStyle w:val="TableParagraph"/>
              <w:ind w:left="0"/>
              <w:rPr>
                <w:sz w:val="18"/>
              </w:rPr>
            </w:pPr>
          </w:p>
        </w:tc>
      </w:tr>
      <w:tr w:rsidR="003B1238" w14:paraId="2541E772" w14:textId="77777777">
        <w:trPr>
          <w:trHeight w:val="1010"/>
        </w:trPr>
        <w:tc>
          <w:tcPr>
            <w:tcW w:w="4815" w:type="dxa"/>
          </w:tcPr>
          <w:p w14:paraId="77400638" w14:textId="77777777" w:rsidR="003B1238" w:rsidRDefault="00B852CE">
            <w:pPr>
              <w:pStyle w:val="TableParagraph"/>
              <w:spacing w:line="252" w:lineRule="exact"/>
            </w:pPr>
            <w:r>
              <w:t>Save</w:t>
            </w:r>
            <w:r>
              <w:rPr>
                <w:spacing w:val="-12"/>
              </w:rPr>
              <w:t xml:space="preserve"> </w:t>
            </w:r>
            <w:r>
              <w:t>the</w:t>
            </w:r>
            <w:r>
              <w:rPr>
                <w:spacing w:val="-10"/>
              </w:rPr>
              <w:t xml:space="preserve"> </w:t>
            </w:r>
            <w:r>
              <w:t>Court</w:t>
            </w:r>
            <w:r>
              <w:rPr>
                <w:spacing w:val="-10"/>
              </w:rPr>
              <w:t xml:space="preserve"> </w:t>
            </w:r>
            <w:r>
              <w:t>proceedings</w:t>
            </w:r>
            <w:r>
              <w:rPr>
                <w:spacing w:val="-11"/>
              </w:rPr>
              <w:t xml:space="preserve"> </w:t>
            </w:r>
            <w:r>
              <w:t>seeking</w:t>
            </w:r>
            <w:r>
              <w:rPr>
                <w:spacing w:val="-13"/>
              </w:rPr>
              <w:t xml:space="preserve"> </w:t>
            </w:r>
            <w:r>
              <w:rPr>
                <w:spacing w:val="-2"/>
              </w:rPr>
              <w:t>remedies</w:t>
            </w:r>
          </w:p>
          <w:p w14:paraId="6E3B947E" w14:textId="77777777" w:rsidR="003B1238" w:rsidRDefault="00B852CE">
            <w:pPr>
              <w:pStyle w:val="TableParagraph"/>
              <w:spacing w:before="1" w:line="251" w:lineRule="exact"/>
            </w:pPr>
            <w:r>
              <w:t>flowing</w:t>
            </w:r>
            <w:r>
              <w:rPr>
                <w:spacing w:val="-5"/>
              </w:rPr>
              <w:t xml:space="preserve"> </w:t>
            </w:r>
            <w:r>
              <w:t>from</w:t>
            </w:r>
            <w:r>
              <w:rPr>
                <w:spacing w:val="-3"/>
              </w:rPr>
              <w:t xml:space="preserve"> </w:t>
            </w:r>
            <w:r>
              <w:t>the</w:t>
            </w:r>
            <w:r>
              <w:rPr>
                <w:spacing w:val="-4"/>
              </w:rPr>
              <w:t xml:space="preserve"> </w:t>
            </w:r>
            <w:r>
              <w:t>Supreme</w:t>
            </w:r>
            <w:r>
              <w:rPr>
                <w:spacing w:val="-6"/>
              </w:rPr>
              <w:t xml:space="preserve"> </w:t>
            </w:r>
            <w:r>
              <w:t>Court’s</w:t>
            </w:r>
            <w:r>
              <w:rPr>
                <w:spacing w:val="-4"/>
              </w:rPr>
              <w:t xml:space="preserve"> </w:t>
            </w:r>
            <w:r>
              <w:rPr>
                <w:spacing w:val="-2"/>
              </w:rPr>
              <w:t>decision</w:t>
            </w:r>
          </w:p>
          <w:p w14:paraId="7EBC933D" w14:textId="77777777" w:rsidR="003B1238" w:rsidRDefault="00B852CE">
            <w:pPr>
              <w:pStyle w:val="TableParagraph"/>
              <w:spacing w:line="252" w:lineRule="exact"/>
            </w:pPr>
            <w:r>
              <w:t>(Fleming</w:t>
            </w:r>
            <w:r>
              <w:rPr>
                <w:spacing w:val="-14"/>
              </w:rPr>
              <w:t xml:space="preserve"> </w:t>
            </w:r>
            <w:r>
              <w:t>v</w:t>
            </w:r>
            <w:r>
              <w:rPr>
                <w:spacing w:val="-15"/>
              </w:rPr>
              <w:t xml:space="preserve"> </w:t>
            </w:r>
            <w:r>
              <w:t>Attorney-General</w:t>
            </w:r>
            <w:r>
              <w:rPr>
                <w:spacing w:val="-14"/>
              </w:rPr>
              <w:t xml:space="preserve"> </w:t>
            </w:r>
            <w:r>
              <w:t>and</w:t>
            </w:r>
            <w:r>
              <w:rPr>
                <w:spacing w:val="-14"/>
              </w:rPr>
              <w:t xml:space="preserve"> </w:t>
            </w:r>
            <w:r>
              <w:t>Humphreys</w:t>
            </w:r>
            <w:r>
              <w:rPr>
                <w:spacing w:val="-13"/>
              </w:rPr>
              <w:t xml:space="preserve"> </w:t>
            </w:r>
            <w:r>
              <w:t>v Ministry of Social Development).</w:t>
            </w:r>
          </w:p>
        </w:tc>
        <w:tc>
          <w:tcPr>
            <w:tcW w:w="4841" w:type="dxa"/>
          </w:tcPr>
          <w:p w14:paraId="236999E7" w14:textId="77777777" w:rsidR="003B1238" w:rsidRDefault="00B852CE">
            <w:pPr>
              <w:pStyle w:val="TableParagraph"/>
            </w:pPr>
            <w:r>
              <w:t xml:space="preserve">Aligns with established </w:t>
            </w:r>
            <w:proofErr w:type="gramStart"/>
            <w:r>
              <w:t>principle</w:t>
            </w:r>
            <w:proofErr w:type="gramEnd"/>
            <w:r>
              <w:t xml:space="preserve"> generally </w:t>
            </w:r>
            <w:proofErr w:type="gramStart"/>
            <w:r>
              <w:t>not to quash</w:t>
            </w:r>
            <w:proofErr w:type="gramEnd"/>
            <w:r>
              <w:rPr>
                <w:spacing w:val="-10"/>
              </w:rPr>
              <w:t xml:space="preserve"> </w:t>
            </w:r>
            <w:r>
              <w:t>a</w:t>
            </w:r>
            <w:r>
              <w:rPr>
                <w:spacing w:val="-8"/>
              </w:rPr>
              <w:t xml:space="preserve"> </w:t>
            </w:r>
            <w:r>
              <w:t>win</w:t>
            </w:r>
            <w:r>
              <w:rPr>
                <w:spacing w:val="-10"/>
              </w:rPr>
              <w:t xml:space="preserve"> </w:t>
            </w:r>
            <w:r>
              <w:t>for</w:t>
            </w:r>
            <w:r>
              <w:rPr>
                <w:spacing w:val="-6"/>
              </w:rPr>
              <w:t xml:space="preserve"> </w:t>
            </w:r>
            <w:r>
              <w:t>an</w:t>
            </w:r>
            <w:r>
              <w:rPr>
                <w:spacing w:val="-8"/>
              </w:rPr>
              <w:t xml:space="preserve"> </w:t>
            </w:r>
            <w:r>
              <w:t>individual</w:t>
            </w:r>
            <w:r>
              <w:rPr>
                <w:spacing w:val="-6"/>
              </w:rPr>
              <w:t xml:space="preserve"> </w:t>
            </w:r>
            <w:r>
              <w:t>in</w:t>
            </w:r>
            <w:r>
              <w:rPr>
                <w:spacing w:val="-8"/>
              </w:rPr>
              <w:t xml:space="preserve"> </w:t>
            </w:r>
            <w:r>
              <w:t>a</w:t>
            </w:r>
            <w:r>
              <w:rPr>
                <w:spacing w:val="-8"/>
              </w:rPr>
              <w:t xml:space="preserve"> </w:t>
            </w:r>
            <w:r>
              <w:t>court</w:t>
            </w:r>
            <w:r>
              <w:rPr>
                <w:spacing w:val="-6"/>
              </w:rPr>
              <w:t xml:space="preserve"> </w:t>
            </w:r>
            <w:proofErr w:type="gramStart"/>
            <w:r>
              <w:t>unless</w:t>
            </w:r>
            <w:proofErr w:type="gramEnd"/>
            <w:r>
              <w:rPr>
                <w:spacing w:val="-7"/>
              </w:rPr>
              <w:t xml:space="preserve"> </w:t>
            </w:r>
            <w:r>
              <w:t xml:space="preserve">good </w:t>
            </w:r>
            <w:r>
              <w:rPr>
                <w:spacing w:val="-2"/>
              </w:rPr>
              <w:t>reason.</w:t>
            </w:r>
          </w:p>
        </w:tc>
      </w:tr>
      <w:tr w:rsidR="003B1238" w14:paraId="62C2B131" w14:textId="77777777">
        <w:trPr>
          <w:trHeight w:val="1012"/>
        </w:trPr>
        <w:tc>
          <w:tcPr>
            <w:tcW w:w="4815" w:type="dxa"/>
          </w:tcPr>
          <w:p w14:paraId="6C58C08D" w14:textId="77777777" w:rsidR="003B1238" w:rsidRDefault="00B852CE">
            <w:pPr>
              <w:pStyle w:val="TableParagraph"/>
              <w:ind w:right="148"/>
            </w:pPr>
            <w:r>
              <w:t>Subject</w:t>
            </w:r>
            <w:r>
              <w:rPr>
                <w:spacing w:val="-14"/>
              </w:rPr>
              <w:t xml:space="preserve"> </w:t>
            </w:r>
            <w:r>
              <w:t>to</w:t>
            </w:r>
            <w:r>
              <w:rPr>
                <w:spacing w:val="-10"/>
              </w:rPr>
              <w:t xml:space="preserve"> </w:t>
            </w:r>
            <w:r>
              <w:t>Cabinet</w:t>
            </w:r>
            <w:r>
              <w:rPr>
                <w:spacing w:val="-9"/>
              </w:rPr>
              <w:t xml:space="preserve"> </w:t>
            </w:r>
            <w:r>
              <w:t>decisions,</w:t>
            </w:r>
            <w:r>
              <w:rPr>
                <w:spacing w:val="-9"/>
              </w:rPr>
              <w:t xml:space="preserve"> </w:t>
            </w:r>
            <w:r>
              <w:t>either</w:t>
            </w:r>
            <w:r>
              <w:rPr>
                <w:spacing w:val="-11"/>
              </w:rPr>
              <w:t xml:space="preserve"> </w:t>
            </w:r>
            <w:r>
              <w:t>to</w:t>
            </w:r>
            <w:r>
              <w:rPr>
                <w:spacing w:val="-10"/>
              </w:rPr>
              <w:t xml:space="preserve"> </w:t>
            </w:r>
            <w:r>
              <w:t>save</w:t>
            </w:r>
            <w:r>
              <w:rPr>
                <w:spacing w:val="-9"/>
              </w:rPr>
              <w:t xml:space="preserve"> </w:t>
            </w:r>
            <w:r>
              <w:t>pending claims filed but not yet determined by the date of the Bill’s introduction or to extinguish all pending</w:t>
            </w:r>
          </w:p>
          <w:p w14:paraId="23DFCDA5" w14:textId="77777777" w:rsidR="003B1238" w:rsidRDefault="00B852CE">
            <w:pPr>
              <w:pStyle w:val="TableParagraph"/>
              <w:spacing w:line="235" w:lineRule="exact"/>
            </w:pPr>
            <w:r>
              <w:rPr>
                <w:spacing w:val="-2"/>
              </w:rPr>
              <w:t>claims.</w:t>
            </w:r>
          </w:p>
        </w:tc>
        <w:tc>
          <w:tcPr>
            <w:tcW w:w="4841" w:type="dxa"/>
          </w:tcPr>
          <w:p w14:paraId="5BE1067C" w14:textId="77777777" w:rsidR="003B1238" w:rsidRDefault="003B1238">
            <w:pPr>
              <w:pStyle w:val="TableParagraph"/>
              <w:ind w:left="0"/>
            </w:pPr>
          </w:p>
        </w:tc>
      </w:tr>
      <w:tr w:rsidR="003B1238" w14:paraId="6879B605" w14:textId="77777777">
        <w:trPr>
          <w:trHeight w:val="2277"/>
        </w:trPr>
        <w:tc>
          <w:tcPr>
            <w:tcW w:w="4815" w:type="dxa"/>
          </w:tcPr>
          <w:p w14:paraId="62147F16" w14:textId="77777777" w:rsidR="003B1238" w:rsidRDefault="00B852CE">
            <w:pPr>
              <w:pStyle w:val="TableParagraph"/>
              <w:ind w:right="148"/>
            </w:pPr>
            <w:r>
              <w:t>Include a litigation bar, effective from the date of the</w:t>
            </w:r>
            <w:r>
              <w:rPr>
                <w:spacing w:val="-14"/>
              </w:rPr>
              <w:t xml:space="preserve"> </w:t>
            </w:r>
            <w:r>
              <w:t>Bill’s</w:t>
            </w:r>
            <w:r>
              <w:rPr>
                <w:spacing w:val="-14"/>
              </w:rPr>
              <w:t xml:space="preserve"> </w:t>
            </w:r>
            <w:r>
              <w:t>introduction,</w:t>
            </w:r>
            <w:r>
              <w:rPr>
                <w:spacing w:val="-14"/>
              </w:rPr>
              <w:t xml:space="preserve"> </w:t>
            </w:r>
            <w:r>
              <w:t>regarding</w:t>
            </w:r>
            <w:r>
              <w:rPr>
                <w:spacing w:val="-14"/>
              </w:rPr>
              <w:t xml:space="preserve"> </w:t>
            </w:r>
            <w:r>
              <w:t>discrimination</w:t>
            </w:r>
            <w:r>
              <w:rPr>
                <w:spacing w:val="-13"/>
              </w:rPr>
              <w:t xml:space="preserve"> </w:t>
            </w:r>
            <w:r>
              <w:t>or employment</w:t>
            </w:r>
            <w:r>
              <w:rPr>
                <w:spacing w:val="-5"/>
              </w:rPr>
              <w:t xml:space="preserve"> </w:t>
            </w:r>
            <w:r>
              <w:t>claims</w:t>
            </w:r>
            <w:r>
              <w:rPr>
                <w:spacing w:val="-4"/>
              </w:rPr>
              <w:t xml:space="preserve"> </w:t>
            </w:r>
            <w:r>
              <w:t>against</w:t>
            </w:r>
            <w:r>
              <w:rPr>
                <w:spacing w:val="-9"/>
              </w:rPr>
              <w:t xml:space="preserve"> </w:t>
            </w:r>
            <w:r>
              <w:t>the</w:t>
            </w:r>
            <w:r>
              <w:rPr>
                <w:spacing w:val="-8"/>
              </w:rPr>
              <w:t xml:space="preserve"> </w:t>
            </w:r>
            <w:r>
              <w:t>Crown</w:t>
            </w:r>
            <w:r>
              <w:rPr>
                <w:spacing w:val="-8"/>
              </w:rPr>
              <w:t xml:space="preserve"> </w:t>
            </w:r>
            <w:r>
              <w:t>for</w:t>
            </w:r>
            <w:r>
              <w:rPr>
                <w:spacing w:val="-8"/>
              </w:rPr>
              <w:t xml:space="preserve"> </w:t>
            </w:r>
            <w:r>
              <w:t>historic matters related to the employment status of paid family carers.</w:t>
            </w:r>
          </w:p>
        </w:tc>
        <w:tc>
          <w:tcPr>
            <w:tcW w:w="4841" w:type="dxa"/>
          </w:tcPr>
          <w:p w14:paraId="3F6D8AFC" w14:textId="7478DA5C" w:rsidR="003B1238" w:rsidRDefault="00DD1A00" w:rsidP="00DD1A00">
            <w:pPr>
              <w:pStyle w:val="TableParagraph"/>
              <w:ind w:right="159"/>
            </w:pPr>
            <w:r>
              <w:rPr>
                <w:sz w:val="24"/>
              </w:rPr>
              <w:t>[Redacted content]</w:t>
            </w:r>
            <w:r w:rsidR="00B852CE">
              <w:t>.</w:t>
            </w:r>
          </w:p>
        </w:tc>
      </w:tr>
    </w:tbl>
    <w:p w14:paraId="2048BACE" w14:textId="77777777" w:rsidR="003B1238" w:rsidRDefault="003B1238">
      <w:pPr>
        <w:pStyle w:val="TableParagraph"/>
        <w:spacing w:line="252" w:lineRule="exact"/>
        <w:sectPr w:rsidR="003B1238">
          <w:pgSz w:w="11920" w:h="16850"/>
          <w:pgMar w:top="1300" w:right="708" w:bottom="1320" w:left="992" w:header="429" w:footer="1123" w:gutter="0"/>
          <w:cols w:space="720"/>
        </w:sectPr>
      </w:pPr>
    </w:p>
    <w:p w14:paraId="21333446" w14:textId="77777777" w:rsidR="003B1238" w:rsidRDefault="00B852CE">
      <w:pPr>
        <w:spacing w:before="101"/>
        <w:ind w:left="448"/>
        <w:rPr>
          <w:rFonts w:ascii="Arial"/>
          <w:b/>
          <w:sz w:val="24"/>
        </w:rPr>
      </w:pPr>
      <w:r>
        <w:rPr>
          <w:rFonts w:ascii="Arial"/>
          <w:b/>
          <w:sz w:val="24"/>
        </w:rPr>
        <w:t>Appendix</w:t>
      </w:r>
      <w:r>
        <w:rPr>
          <w:rFonts w:ascii="Arial"/>
          <w:b/>
          <w:spacing w:val="-8"/>
          <w:sz w:val="24"/>
        </w:rPr>
        <w:t xml:space="preserve"> </w:t>
      </w:r>
      <w:r>
        <w:rPr>
          <w:rFonts w:ascii="Arial"/>
          <w:b/>
          <w:sz w:val="24"/>
        </w:rPr>
        <w:t>3:</w:t>
      </w:r>
      <w:r>
        <w:rPr>
          <w:rFonts w:ascii="Arial"/>
          <w:b/>
          <w:spacing w:val="-11"/>
          <w:sz w:val="24"/>
        </w:rPr>
        <w:t xml:space="preserve"> </w:t>
      </w:r>
      <w:r>
        <w:rPr>
          <w:rFonts w:ascii="Arial"/>
          <w:b/>
          <w:sz w:val="24"/>
        </w:rPr>
        <w:t>Regulatory</w:t>
      </w:r>
      <w:r>
        <w:rPr>
          <w:rFonts w:ascii="Arial"/>
          <w:b/>
          <w:spacing w:val="-8"/>
          <w:sz w:val="24"/>
        </w:rPr>
        <w:t xml:space="preserve"> </w:t>
      </w:r>
      <w:r>
        <w:rPr>
          <w:rFonts w:ascii="Arial"/>
          <w:b/>
          <w:sz w:val="24"/>
        </w:rPr>
        <w:t>Impact</w:t>
      </w:r>
      <w:r>
        <w:rPr>
          <w:rFonts w:ascii="Arial"/>
          <w:b/>
          <w:spacing w:val="-9"/>
          <w:sz w:val="24"/>
        </w:rPr>
        <w:t xml:space="preserve"> </w:t>
      </w:r>
      <w:r>
        <w:rPr>
          <w:rFonts w:ascii="Arial"/>
          <w:b/>
          <w:spacing w:val="-2"/>
          <w:sz w:val="24"/>
        </w:rPr>
        <w:t>Statement</w:t>
      </w:r>
    </w:p>
    <w:sectPr w:rsidR="003B1238">
      <w:pgSz w:w="11920" w:h="16850"/>
      <w:pgMar w:top="1300" w:right="708" w:bottom="1320" w:left="992" w:header="429"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18EBA" w14:textId="77777777" w:rsidR="00B852CE" w:rsidRDefault="00B852CE">
      <w:r>
        <w:separator/>
      </w:r>
    </w:p>
  </w:endnote>
  <w:endnote w:type="continuationSeparator" w:id="0">
    <w:p w14:paraId="55FADC3C" w14:textId="77777777" w:rsidR="00B852CE" w:rsidRDefault="00B8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EEAB" w14:textId="77777777" w:rsidR="003B1238" w:rsidRDefault="00B852CE">
    <w:pPr>
      <w:pStyle w:val="BodyText"/>
      <w:spacing w:before="0" w:line="14" w:lineRule="auto"/>
      <w:ind w:left="0" w:firstLine="0"/>
      <w:rPr>
        <w:sz w:val="20"/>
      </w:rPr>
    </w:pPr>
    <w:r>
      <w:rPr>
        <w:noProof/>
        <w:sz w:val="20"/>
      </w:rPr>
      <mc:AlternateContent>
        <mc:Choice Requires="wps">
          <w:drawing>
            <wp:anchor distT="0" distB="0" distL="0" distR="0" simplePos="0" relativeHeight="487261696" behindDoc="1" locked="0" layoutInCell="1" allowOverlap="1" wp14:anchorId="0C7BFCF8" wp14:editId="0BA45FD5">
              <wp:simplePos x="0" y="0"/>
              <wp:positionH relativeFrom="page">
                <wp:posOffset>6554723</wp:posOffset>
              </wp:positionH>
              <wp:positionV relativeFrom="page">
                <wp:posOffset>9841314</wp:posOffset>
              </wp:positionV>
              <wp:extent cx="19748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14:paraId="1EA3B4DD" w14:textId="77777777" w:rsidR="003B1238" w:rsidRDefault="00B852CE">
                          <w:pPr>
                            <w:pStyle w:val="BodyText"/>
                            <w:spacing w:before="10"/>
                            <w:ind w:left="6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C7BFCF8" id="_x0000_t202" coordsize="21600,21600" o:spt="202" path="m,l,21600r21600,l21600,xe">
              <v:stroke joinstyle="miter"/>
              <v:path gradientshapeok="t" o:connecttype="rect"/>
            </v:shapetype>
            <v:shape id="Textbox 2" o:spid="_x0000_s1027" type="#_x0000_t202" style="position:absolute;margin-left:516.1pt;margin-top:774.9pt;width:15.55pt;height:15.3pt;z-index:-1605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" filled="f" stroked="f">
              <v:textbox inset="0,0,0,0">
                <w:txbxContent>
                  <w:p w14:paraId="1EA3B4DD" w14:textId="77777777" w:rsidR="003B1238" w:rsidRDefault="00B852CE">
                    <w:pPr>
                      <w:pStyle w:val="BodyText"/>
                      <w:spacing w:before="10"/>
                      <w:ind w:left="6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62208" behindDoc="1" locked="0" layoutInCell="1" allowOverlap="1" wp14:anchorId="3BFD2886" wp14:editId="7A0874B8">
              <wp:simplePos x="0" y="0"/>
              <wp:positionH relativeFrom="page">
                <wp:posOffset>3067939</wp:posOffset>
              </wp:positionH>
              <wp:positionV relativeFrom="page">
                <wp:posOffset>10089685</wp:posOffset>
              </wp:positionV>
              <wp:extent cx="1474470"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4470" cy="167005"/>
                      </a:xfrm>
                      <a:prstGeom prst="rect">
                        <a:avLst/>
                      </a:prstGeom>
                    </wps:spPr>
                    <wps:txbx>
                      <w:txbxContent>
                        <w:p w14:paraId="7E528ABB" w14:textId="77777777" w:rsidR="003B1238" w:rsidRDefault="00B852CE">
                          <w:pPr>
                            <w:spacing w:before="12"/>
                            <w:ind w:left="20"/>
                            <w:rPr>
                              <w:rFonts w:ascii="Arial"/>
                              <w:b/>
                              <w:sz w:val="20"/>
                            </w:rPr>
                          </w:pPr>
                          <w:r>
                            <w:rPr>
                              <w:rFonts w:ascii="Arial"/>
                              <w:b/>
                              <w:sz w:val="20"/>
                            </w:rPr>
                            <w:t>I</w:t>
                          </w:r>
                          <w:r>
                            <w:rPr>
                              <w:rFonts w:ascii="Arial"/>
                              <w:b/>
                              <w:spacing w:val="-1"/>
                              <w:sz w:val="20"/>
                            </w:rPr>
                            <w:t xml:space="preserve"> </w:t>
                          </w:r>
                          <w:proofErr w:type="gramStart"/>
                          <w:r>
                            <w:rPr>
                              <w:rFonts w:ascii="Arial"/>
                              <w:b/>
                              <w:sz w:val="20"/>
                            </w:rPr>
                            <w:t>N</w:t>
                          </w:r>
                          <w:r>
                            <w:rPr>
                              <w:rFonts w:ascii="Arial"/>
                              <w:b/>
                              <w:spacing w:val="29"/>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 F</w:t>
                          </w:r>
                          <w:r>
                            <w:rPr>
                              <w:rFonts w:ascii="Arial"/>
                              <w:b/>
                              <w:spacing w:val="1"/>
                              <w:sz w:val="20"/>
                            </w:rPr>
                            <w:t xml:space="preserve"> </w:t>
                          </w:r>
                          <w:r>
                            <w:rPr>
                              <w:rFonts w:ascii="Arial"/>
                              <w:b/>
                              <w:sz w:val="20"/>
                            </w:rPr>
                            <w:t>I D</w:t>
                          </w:r>
                          <w:r>
                            <w:rPr>
                              <w:rFonts w:ascii="Arial"/>
                              <w:b/>
                              <w:spacing w:val="5"/>
                              <w:sz w:val="20"/>
                            </w:rPr>
                            <w:t xml:space="preserve"> </w:t>
                          </w:r>
                          <w:r>
                            <w:rPr>
                              <w:rFonts w:ascii="Arial"/>
                              <w:b/>
                              <w:sz w:val="20"/>
                            </w:rPr>
                            <w:t>E 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3BFD2886" id="Textbox 3" o:spid="_x0000_s1028" type="#_x0000_t202" style="position:absolute;margin-left:241.55pt;margin-top:794.45pt;width:116.1pt;height:13.15pt;z-index:-1605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" filled="f" stroked="f">
              <v:textbox inset="0,0,0,0">
                <w:txbxContent>
                  <w:p w14:paraId="7E528ABB" w14:textId="77777777" w:rsidR="003B1238" w:rsidRDefault="00B852CE">
                    <w:pPr>
                      <w:spacing w:before="12"/>
                      <w:ind w:left="20"/>
                      <w:rPr>
                        <w:rFonts w:ascii="Arial"/>
                        <w:b/>
                        <w:sz w:val="20"/>
                      </w:rPr>
                    </w:pPr>
                    <w:r>
                      <w:rPr>
                        <w:rFonts w:ascii="Arial"/>
                        <w:b/>
                        <w:sz w:val="20"/>
                      </w:rPr>
                      <w:t>I</w:t>
                    </w:r>
                    <w:r>
                      <w:rPr>
                        <w:rFonts w:ascii="Arial"/>
                        <w:b/>
                        <w:spacing w:val="-1"/>
                        <w:sz w:val="20"/>
                      </w:rPr>
                      <w:t xml:space="preserve"> </w:t>
                    </w:r>
                    <w:proofErr w:type="gramStart"/>
                    <w:r>
                      <w:rPr>
                        <w:rFonts w:ascii="Arial"/>
                        <w:b/>
                        <w:sz w:val="20"/>
                      </w:rPr>
                      <w:t>N</w:t>
                    </w:r>
                    <w:r>
                      <w:rPr>
                        <w:rFonts w:ascii="Arial"/>
                        <w:b/>
                        <w:spacing w:val="29"/>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 F</w:t>
                    </w:r>
                    <w:r>
                      <w:rPr>
                        <w:rFonts w:ascii="Arial"/>
                        <w:b/>
                        <w:spacing w:val="1"/>
                        <w:sz w:val="20"/>
                      </w:rPr>
                      <w:t xml:space="preserve"> </w:t>
                    </w:r>
                    <w:r>
                      <w:rPr>
                        <w:rFonts w:ascii="Arial"/>
                        <w:b/>
                        <w:sz w:val="20"/>
                      </w:rPr>
                      <w:t>I D</w:t>
                    </w:r>
                    <w:r>
                      <w:rPr>
                        <w:rFonts w:ascii="Arial"/>
                        <w:b/>
                        <w:spacing w:val="5"/>
                        <w:sz w:val="20"/>
                      </w:rPr>
                      <w:t xml:space="preserve"> </w:t>
                    </w:r>
                    <w:r>
                      <w:rPr>
                        <w:rFonts w:ascii="Arial"/>
                        <w:b/>
                        <w:sz w:val="20"/>
                      </w:rPr>
                      <w:t>E 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262720" behindDoc="1" locked="0" layoutInCell="1" allowOverlap="1" wp14:anchorId="3172A118" wp14:editId="159ADF14">
              <wp:simplePos x="0" y="0"/>
              <wp:positionH relativeFrom="page">
                <wp:posOffset>190500</wp:posOffset>
              </wp:positionH>
              <wp:positionV relativeFrom="page">
                <wp:posOffset>10374534</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268781B4" w14:textId="77777777" w:rsidR="003B1238" w:rsidRDefault="00B852CE">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2026-04-09</w:t>
                          </w:r>
                          <w:r>
                            <w:rPr>
                              <w:rFonts w:ascii="Arial"/>
                              <w:spacing w:val="-4"/>
                              <w:sz w:val="18"/>
                            </w:rPr>
                            <w:t xml:space="preserve"> </w:t>
                          </w:r>
                          <w:r>
                            <w:rPr>
                              <w:rFonts w:ascii="Arial"/>
                              <w:spacing w:val="-2"/>
                              <w:sz w:val="18"/>
                            </w:rPr>
                            <w:t>08:09:31</w:t>
                          </w:r>
                        </w:p>
                      </w:txbxContent>
                    </wps:txbx>
                    <wps:bodyPr wrap="square" lIns="0" tIns="0" rIns="0" bIns="0" rtlCol="0">
                      <a:noAutofit/>
                    </wps:bodyPr>
                  </wps:wsp>
                </a:graphicData>
              </a:graphic>
            </wp:anchor>
          </w:drawing>
        </mc:Choice>
        <mc:Fallback>
          <w:pict>
            <v:shape w14:anchorId="3172A118" id="Textbox 4" o:spid="_x0000_s1029" type="#_x0000_t202" style="position:absolute;margin-left:15pt;margin-top:816.9pt;width:140.6pt;height:12.1pt;z-index:-1605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" filled="f" stroked="f">
              <v:textbox inset="0,0,0,0">
                <w:txbxContent>
                  <w:p w14:paraId="268781B4" w14:textId="77777777" w:rsidR="003B1238" w:rsidRDefault="00B852CE">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2026-04-09</w:t>
                    </w:r>
                    <w:r>
                      <w:rPr>
                        <w:rFonts w:ascii="Arial"/>
                        <w:spacing w:val="-4"/>
                        <w:sz w:val="18"/>
                      </w:rPr>
                      <w:t xml:space="preserve"> </w:t>
                    </w:r>
                    <w:r>
                      <w:rPr>
                        <w:rFonts w:ascii="Arial"/>
                        <w:spacing w:val="-2"/>
                        <w:sz w:val="18"/>
                      </w:rPr>
                      <w:t>08:09:31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58E9" w14:textId="77777777" w:rsidR="00B852CE" w:rsidRDefault="00B852CE">
      <w:r>
        <w:separator/>
      </w:r>
    </w:p>
  </w:footnote>
  <w:footnote w:type="continuationSeparator" w:id="0">
    <w:p w14:paraId="2C1D3DCA" w14:textId="77777777" w:rsidR="00B852CE" w:rsidRDefault="00B85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ED83" w14:textId="77777777" w:rsidR="003B1238" w:rsidRDefault="00B852CE">
    <w:pPr>
      <w:pStyle w:val="BodyText"/>
      <w:spacing w:before="0" w:line="14" w:lineRule="auto"/>
      <w:ind w:left="0" w:firstLine="0"/>
      <w:rPr>
        <w:sz w:val="20"/>
      </w:rPr>
    </w:pPr>
    <w:r>
      <w:rPr>
        <w:noProof/>
        <w:sz w:val="20"/>
      </w:rPr>
      <mc:AlternateContent>
        <mc:Choice Requires="wps">
          <w:drawing>
            <wp:anchor distT="0" distB="0" distL="0" distR="0" simplePos="0" relativeHeight="487261184" behindDoc="1" locked="0" layoutInCell="1" allowOverlap="1" wp14:anchorId="5587FF6A" wp14:editId="5D5E7A05">
              <wp:simplePos x="0" y="0"/>
              <wp:positionH relativeFrom="page">
                <wp:posOffset>3174619</wp:posOffset>
              </wp:positionH>
              <wp:positionV relativeFrom="page">
                <wp:posOffset>259926</wp:posOffset>
              </wp:positionV>
              <wp:extent cx="118554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5545" cy="194310"/>
                      </a:xfrm>
                      <a:prstGeom prst="rect">
                        <a:avLst/>
                      </a:prstGeom>
                    </wps:spPr>
                    <wps:txbx>
                      <w:txbxContent>
                        <w:p w14:paraId="716CAF12" w14:textId="77777777" w:rsidR="003B1238" w:rsidRDefault="00B852CE">
                          <w:pPr>
                            <w:pStyle w:val="BodyText"/>
                            <w:spacing w:before="10"/>
                            <w:ind w:left="20" w:firstLine="0"/>
                          </w:pPr>
                          <w:r>
                            <w:rPr>
                              <w:spacing w:val="-5"/>
                            </w:rPr>
                            <w:t>IN-</w:t>
                          </w:r>
                          <w:r>
                            <w:rPr>
                              <w:spacing w:val="-2"/>
                            </w:rPr>
                            <w:t>CONFIDENCE</w:t>
                          </w:r>
                        </w:p>
                      </w:txbxContent>
                    </wps:txbx>
                    <wps:bodyPr wrap="square" lIns="0" tIns="0" rIns="0" bIns="0" rtlCol="0">
                      <a:noAutofit/>
                    </wps:bodyPr>
                  </wps:wsp>
                </a:graphicData>
              </a:graphic>
            </wp:anchor>
          </w:drawing>
        </mc:Choice>
        <mc:Fallback>
          <w:pict>
            <v:shapetype w14:anchorId="5587FF6A" id="_x0000_t202" coordsize="21600,21600" o:spt="202" path="m,l,21600r21600,l21600,xe">
              <v:stroke joinstyle="miter"/>
              <v:path gradientshapeok="t" o:connecttype="rect"/>
            </v:shapetype>
            <v:shape id="Textbox 1" o:spid="_x0000_s1026" type="#_x0000_t202" style="position:absolute;margin-left:249.95pt;margin-top:20.45pt;width:93.35pt;height:15.3pt;z-index:-1605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" filled="f" stroked="f">
              <v:textbox inset="0,0,0,0">
                <w:txbxContent>
                  <w:p w14:paraId="716CAF12" w14:textId="77777777" w:rsidR="003B1238" w:rsidRDefault="00B852CE">
                    <w:pPr>
                      <w:pStyle w:val="BodyText"/>
                      <w:spacing w:before="10"/>
                      <w:ind w:left="20" w:firstLine="0"/>
                    </w:pPr>
                    <w:r>
                      <w:rPr>
                        <w:spacing w:val="-5"/>
                      </w:rPr>
                      <w:t>IN-</w:t>
                    </w:r>
                    <w:r>
                      <w:rPr>
                        <w:spacing w:val="-2"/>
                      </w:rPr>
                      <w:t>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A94"/>
    <w:multiLevelType w:val="multilevel"/>
    <w:tmpl w:val="DC924986"/>
    <w:lvl w:ilvl="0">
      <w:start w:val="1"/>
      <w:numFmt w:val="decimal"/>
      <w:lvlText w:val="%1"/>
      <w:lvlJc w:val="left"/>
      <w:pPr>
        <w:ind w:left="1012" w:hanging="567"/>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888" w:hanging="876"/>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805" w:hanging="876"/>
      </w:pPr>
      <w:rPr>
        <w:rFonts w:hint="default"/>
        <w:lang w:val="en-US" w:eastAsia="en-US" w:bidi="ar-SA"/>
      </w:rPr>
    </w:lvl>
    <w:lvl w:ilvl="3">
      <w:numFmt w:val="bullet"/>
      <w:lvlText w:val="•"/>
      <w:lvlJc w:val="left"/>
      <w:pPr>
        <w:ind w:left="3731" w:hanging="876"/>
      </w:pPr>
      <w:rPr>
        <w:rFonts w:hint="default"/>
        <w:lang w:val="en-US" w:eastAsia="en-US" w:bidi="ar-SA"/>
      </w:rPr>
    </w:lvl>
    <w:lvl w:ilvl="4">
      <w:numFmt w:val="bullet"/>
      <w:lvlText w:val="•"/>
      <w:lvlJc w:val="left"/>
      <w:pPr>
        <w:ind w:left="4657" w:hanging="876"/>
      </w:pPr>
      <w:rPr>
        <w:rFonts w:hint="default"/>
        <w:lang w:val="en-US" w:eastAsia="en-US" w:bidi="ar-SA"/>
      </w:rPr>
    </w:lvl>
    <w:lvl w:ilvl="5">
      <w:numFmt w:val="bullet"/>
      <w:lvlText w:val="•"/>
      <w:lvlJc w:val="left"/>
      <w:pPr>
        <w:ind w:left="5582" w:hanging="876"/>
      </w:pPr>
      <w:rPr>
        <w:rFonts w:hint="default"/>
        <w:lang w:val="en-US" w:eastAsia="en-US" w:bidi="ar-SA"/>
      </w:rPr>
    </w:lvl>
    <w:lvl w:ilvl="6">
      <w:numFmt w:val="bullet"/>
      <w:lvlText w:val="•"/>
      <w:lvlJc w:val="left"/>
      <w:pPr>
        <w:ind w:left="6508" w:hanging="876"/>
      </w:pPr>
      <w:rPr>
        <w:rFonts w:hint="default"/>
        <w:lang w:val="en-US" w:eastAsia="en-US" w:bidi="ar-SA"/>
      </w:rPr>
    </w:lvl>
    <w:lvl w:ilvl="7">
      <w:numFmt w:val="bullet"/>
      <w:lvlText w:val="•"/>
      <w:lvlJc w:val="left"/>
      <w:pPr>
        <w:ind w:left="7434" w:hanging="876"/>
      </w:pPr>
      <w:rPr>
        <w:rFonts w:hint="default"/>
        <w:lang w:val="en-US" w:eastAsia="en-US" w:bidi="ar-SA"/>
      </w:rPr>
    </w:lvl>
    <w:lvl w:ilvl="8">
      <w:numFmt w:val="bullet"/>
      <w:lvlText w:val="•"/>
      <w:lvlJc w:val="left"/>
      <w:pPr>
        <w:ind w:left="8359" w:hanging="876"/>
      </w:pPr>
      <w:rPr>
        <w:rFonts w:hint="default"/>
        <w:lang w:val="en-US" w:eastAsia="en-US" w:bidi="ar-SA"/>
      </w:rPr>
    </w:lvl>
  </w:abstractNum>
  <w:abstractNum w:abstractNumId="1" w15:restartNumberingAfterBreak="0">
    <w:nsid w:val="0363252E"/>
    <w:multiLevelType w:val="multilevel"/>
    <w:tmpl w:val="3F261F58"/>
    <w:lvl w:ilvl="0">
      <w:start w:val="1"/>
      <w:numFmt w:val="decimal"/>
      <w:lvlText w:val="%1."/>
      <w:lvlJc w:val="left"/>
      <w:pPr>
        <w:ind w:left="1300" w:hanging="425"/>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866" w:hanging="569"/>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787" w:hanging="569"/>
      </w:pPr>
      <w:rPr>
        <w:rFonts w:hint="default"/>
        <w:lang w:val="en-US" w:eastAsia="en-US" w:bidi="ar-SA"/>
      </w:rPr>
    </w:lvl>
    <w:lvl w:ilvl="3">
      <w:numFmt w:val="bullet"/>
      <w:lvlText w:val="•"/>
      <w:lvlJc w:val="left"/>
      <w:pPr>
        <w:ind w:left="3715" w:hanging="569"/>
      </w:pPr>
      <w:rPr>
        <w:rFonts w:hint="default"/>
        <w:lang w:val="en-US" w:eastAsia="en-US" w:bidi="ar-SA"/>
      </w:rPr>
    </w:lvl>
    <w:lvl w:ilvl="4">
      <w:numFmt w:val="bullet"/>
      <w:lvlText w:val="•"/>
      <w:lvlJc w:val="left"/>
      <w:pPr>
        <w:ind w:left="4643" w:hanging="569"/>
      </w:pPr>
      <w:rPr>
        <w:rFonts w:hint="default"/>
        <w:lang w:val="en-US" w:eastAsia="en-US" w:bidi="ar-SA"/>
      </w:rPr>
    </w:lvl>
    <w:lvl w:ilvl="5">
      <w:numFmt w:val="bullet"/>
      <w:lvlText w:val="•"/>
      <w:lvlJc w:val="left"/>
      <w:pPr>
        <w:ind w:left="5571" w:hanging="569"/>
      </w:pPr>
      <w:rPr>
        <w:rFonts w:hint="default"/>
        <w:lang w:val="en-US" w:eastAsia="en-US" w:bidi="ar-SA"/>
      </w:rPr>
    </w:lvl>
    <w:lvl w:ilvl="6">
      <w:numFmt w:val="bullet"/>
      <w:lvlText w:val="•"/>
      <w:lvlJc w:val="left"/>
      <w:pPr>
        <w:ind w:left="6499" w:hanging="569"/>
      </w:pPr>
      <w:rPr>
        <w:rFonts w:hint="default"/>
        <w:lang w:val="en-US" w:eastAsia="en-US" w:bidi="ar-SA"/>
      </w:rPr>
    </w:lvl>
    <w:lvl w:ilvl="7">
      <w:numFmt w:val="bullet"/>
      <w:lvlText w:val="•"/>
      <w:lvlJc w:val="left"/>
      <w:pPr>
        <w:ind w:left="7427" w:hanging="569"/>
      </w:pPr>
      <w:rPr>
        <w:rFonts w:hint="default"/>
        <w:lang w:val="en-US" w:eastAsia="en-US" w:bidi="ar-SA"/>
      </w:rPr>
    </w:lvl>
    <w:lvl w:ilvl="8">
      <w:numFmt w:val="bullet"/>
      <w:lvlText w:val="•"/>
      <w:lvlJc w:val="left"/>
      <w:pPr>
        <w:ind w:left="8355" w:hanging="569"/>
      </w:pPr>
      <w:rPr>
        <w:rFonts w:hint="default"/>
        <w:lang w:val="en-US" w:eastAsia="en-US" w:bidi="ar-SA"/>
      </w:rPr>
    </w:lvl>
  </w:abstractNum>
  <w:abstractNum w:abstractNumId="2" w15:restartNumberingAfterBreak="0">
    <w:nsid w:val="16CD74CD"/>
    <w:multiLevelType w:val="hybridMultilevel"/>
    <w:tmpl w:val="4D620722"/>
    <w:lvl w:ilvl="0" w:tplc="FADA4020">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63786706">
      <w:numFmt w:val="bullet"/>
      <w:lvlText w:val="•"/>
      <w:lvlJc w:val="left"/>
      <w:pPr>
        <w:ind w:left="1113" w:hanging="361"/>
      </w:pPr>
      <w:rPr>
        <w:rFonts w:hint="default"/>
        <w:lang w:val="en-US" w:eastAsia="en-US" w:bidi="ar-SA"/>
      </w:rPr>
    </w:lvl>
    <w:lvl w:ilvl="2" w:tplc="CB52890A">
      <w:numFmt w:val="bullet"/>
      <w:lvlText w:val="•"/>
      <w:lvlJc w:val="left"/>
      <w:pPr>
        <w:ind w:left="1667" w:hanging="361"/>
      </w:pPr>
      <w:rPr>
        <w:rFonts w:hint="default"/>
        <w:lang w:val="en-US" w:eastAsia="en-US" w:bidi="ar-SA"/>
      </w:rPr>
    </w:lvl>
    <w:lvl w:ilvl="3" w:tplc="DABE6034">
      <w:numFmt w:val="bullet"/>
      <w:lvlText w:val="•"/>
      <w:lvlJc w:val="left"/>
      <w:pPr>
        <w:ind w:left="2221" w:hanging="361"/>
      </w:pPr>
      <w:rPr>
        <w:rFonts w:hint="default"/>
        <w:lang w:val="en-US" w:eastAsia="en-US" w:bidi="ar-SA"/>
      </w:rPr>
    </w:lvl>
    <w:lvl w:ilvl="4" w:tplc="1A5A5740">
      <w:numFmt w:val="bullet"/>
      <w:lvlText w:val="•"/>
      <w:lvlJc w:val="left"/>
      <w:pPr>
        <w:ind w:left="2774" w:hanging="361"/>
      </w:pPr>
      <w:rPr>
        <w:rFonts w:hint="default"/>
        <w:lang w:val="en-US" w:eastAsia="en-US" w:bidi="ar-SA"/>
      </w:rPr>
    </w:lvl>
    <w:lvl w:ilvl="5" w:tplc="9F9A5B14">
      <w:numFmt w:val="bullet"/>
      <w:lvlText w:val="•"/>
      <w:lvlJc w:val="left"/>
      <w:pPr>
        <w:ind w:left="3328" w:hanging="361"/>
      </w:pPr>
      <w:rPr>
        <w:rFonts w:hint="default"/>
        <w:lang w:val="en-US" w:eastAsia="en-US" w:bidi="ar-SA"/>
      </w:rPr>
    </w:lvl>
    <w:lvl w:ilvl="6" w:tplc="87007A74">
      <w:numFmt w:val="bullet"/>
      <w:lvlText w:val="•"/>
      <w:lvlJc w:val="left"/>
      <w:pPr>
        <w:ind w:left="3882" w:hanging="361"/>
      </w:pPr>
      <w:rPr>
        <w:rFonts w:hint="default"/>
        <w:lang w:val="en-US" w:eastAsia="en-US" w:bidi="ar-SA"/>
      </w:rPr>
    </w:lvl>
    <w:lvl w:ilvl="7" w:tplc="4EA2F54E">
      <w:numFmt w:val="bullet"/>
      <w:lvlText w:val="•"/>
      <w:lvlJc w:val="left"/>
      <w:pPr>
        <w:ind w:left="4435" w:hanging="361"/>
      </w:pPr>
      <w:rPr>
        <w:rFonts w:hint="default"/>
        <w:lang w:val="en-US" w:eastAsia="en-US" w:bidi="ar-SA"/>
      </w:rPr>
    </w:lvl>
    <w:lvl w:ilvl="8" w:tplc="5E5C7AC4">
      <w:numFmt w:val="bullet"/>
      <w:lvlText w:val="•"/>
      <w:lvlJc w:val="left"/>
      <w:pPr>
        <w:ind w:left="4989" w:hanging="361"/>
      </w:pPr>
      <w:rPr>
        <w:rFonts w:hint="default"/>
        <w:lang w:val="en-US" w:eastAsia="en-US" w:bidi="ar-SA"/>
      </w:rPr>
    </w:lvl>
  </w:abstractNum>
  <w:abstractNum w:abstractNumId="3" w15:restartNumberingAfterBreak="0">
    <w:nsid w:val="2E465C97"/>
    <w:multiLevelType w:val="hybridMultilevel"/>
    <w:tmpl w:val="C206F60E"/>
    <w:lvl w:ilvl="0" w:tplc="0DAE3936">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27E83546">
      <w:numFmt w:val="bullet"/>
      <w:lvlText w:val="•"/>
      <w:lvlJc w:val="left"/>
      <w:pPr>
        <w:ind w:left="1113" w:hanging="361"/>
      </w:pPr>
      <w:rPr>
        <w:rFonts w:hint="default"/>
        <w:lang w:val="en-US" w:eastAsia="en-US" w:bidi="ar-SA"/>
      </w:rPr>
    </w:lvl>
    <w:lvl w:ilvl="2" w:tplc="4C303A80">
      <w:numFmt w:val="bullet"/>
      <w:lvlText w:val="•"/>
      <w:lvlJc w:val="left"/>
      <w:pPr>
        <w:ind w:left="1667" w:hanging="361"/>
      </w:pPr>
      <w:rPr>
        <w:rFonts w:hint="default"/>
        <w:lang w:val="en-US" w:eastAsia="en-US" w:bidi="ar-SA"/>
      </w:rPr>
    </w:lvl>
    <w:lvl w:ilvl="3" w:tplc="C9C28FF2">
      <w:numFmt w:val="bullet"/>
      <w:lvlText w:val="•"/>
      <w:lvlJc w:val="left"/>
      <w:pPr>
        <w:ind w:left="2221" w:hanging="361"/>
      </w:pPr>
      <w:rPr>
        <w:rFonts w:hint="default"/>
        <w:lang w:val="en-US" w:eastAsia="en-US" w:bidi="ar-SA"/>
      </w:rPr>
    </w:lvl>
    <w:lvl w:ilvl="4" w:tplc="A69AF6F4">
      <w:numFmt w:val="bullet"/>
      <w:lvlText w:val="•"/>
      <w:lvlJc w:val="left"/>
      <w:pPr>
        <w:ind w:left="2774" w:hanging="361"/>
      </w:pPr>
      <w:rPr>
        <w:rFonts w:hint="default"/>
        <w:lang w:val="en-US" w:eastAsia="en-US" w:bidi="ar-SA"/>
      </w:rPr>
    </w:lvl>
    <w:lvl w:ilvl="5" w:tplc="74A0C184">
      <w:numFmt w:val="bullet"/>
      <w:lvlText w:val="•"/>
      <w:lvlJc w:val="left"/>
      <w:pPr>
        <w:ind w:left="3328" w:hanging="361"/>
      </w:pPr>
      <w:rPr>
        <w:rFonts w:hint="default"/>
        <w:lang w:val="en-US" w:eastAsia="en-US" w:bidi="ar-SA"/>
      </w:rPr>
    </w:lvl>
    <w:lvl w:ilvl="6" w:tplc="8C6C7072">
      <w:numFmt w:val="bullet"/>
      <w:lvlText w:val="•"/>
      <w:lvlJc w:val="left"/>
      <w:pPr>
        <w:ind w:left="3882" w:hanging="361"/>
      </w:pPr>
      <w:rPr>
        <w:rFonts w:hint="default"/>
        <w:lang w:val="en-US" w:eastAsia="en-US" w:bidi="ar-SA"/>
      </w:rPr>
    </w:lvl>
    <w:lvl w:ilvl="7" w:tplc="35D22CB8">
      <w:numFmt w:val="bullet"/>
      <w:lvlText w:val="•"/>
      <w:lvlJc w:val="left"/>
      <w:pPr>
        <w:ind w:left="4435" w:hanging="361"/>
      </w:pPr>
      <w:rPr>
        <w:rFonts w:hint="default"/>
        <w:lang w:val="en-US" w:eastAsia="en-US" w:bidi="ar-SA"/>
      </w:rPr>
    </w:lvl>
    <w:lvl w:ilvl="8" w:tplc="120E17B6">
      <w:numFmt w:val="bullet"/>
      <w:lvlText w:val="•"/>
      <w:lvlJc w:val="left"/>
      <w:pPr>
        <w:ind w:left="4989" w:hanging="361"/>
      </w:pPr>
      <w:rPr>
        <w:rFonts w:hint="default"/>
        <w:lang w:val="en-US" w:eastAsia="en-US" w:bidi="ar-SA"/>
      </w:rPr>
    </w:lvl>
  </w:abstractNum>
  <w:abstractNum w:abstractNumId="4" w15:restartNumberingAfterBreak="0">
    <w:nsid w:val="2F284219"/>
    <w:multiLevelType w:val="hybridMultilevel"/>
    <w:tmpl w:val="0D5619D8"/>
    <w:lvl w:ilvl="0" w:tplc="C0D06728">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C3308828">
      <w:numFmt w:val="bullet"/>
      <w:lvlText w:val="•"/>
      <w:lvlJc w:val="left"/>
      <w:pPr>
        <w:ind w:left="1113" w:hanging="361"/>
      </w:pPr>
      <w:rPr>
        <w:rFonts w:hint="default"/>
        <w:lang w:val="en-US" w:eastAsia="en-US" w:bidi="ar-SA"/>
      </w:rPr>
    </w:lvl>
    <w:lvl w:ilvl="2" w:tplc="E5AA5714">
      <w:numFmt w:val="bullet"/>
      <w:lvlText w:val="•"/>
      <w:lvlJc w:val="left"/>
      <w:pPr>
        <w:ind w:left="1667" w:hanging="361"/>
      </w:pPr>
      <w:rPr>
        <w:rFonts w:hint="default"/>
        <w:lang w:val="en-US" w:eastAsia="en-US" w:bidi="ar-SA"/>
      </w:rPr>
    </w:lvl>
    <w:lvl w:ilvl="3" w:tplc="24B21010">
      <w:numFmt w:val="bullet"/>
      <w:lvlText w:val="•"/>
      <w:lvlJc w:val="left"/>
      <w:pPr>
        <w:ind w:left="2221" w:hanging="361"/>
      </w:pPr>
      <w:rPr>
        <w:rFonts w:hint="default"/>
        <w:lang w:val="en-US" w:eastAsia="en-US" w:bidi="ar-SA"/>
      </w:rPr>
    </w:lvl>
    <w:lvl w:ilvl="4" w:tplc="7772BCA4">
      <w:numFmt w:val="bullet"/>
      <w:lvlText w:val="•"/>
      <w:lvlJc w:val="left"/>
      <w:pPr>
        <w:ind w:left="2774" w:hanging="361"/>
      </w:pPr>
      <w:rPr>
        <w:rFonts w:hint="default"/>
        <w:lang w:val="en-US" w:eastAsia="en-US" w:bidi="ar-SA"/>
      </w:rPr>
    </w:lvl>
    <w:lvl w:ilvl="5" w:tplc="683C43A4">
      <w:numFmt w:val="bullet"/>
      <w:lvlText w:val="•"/>
      <w:lvlJc w:val="left"/>
      <w:pPr>
        <w:ind w:left="3328" w:hanging="361"/>
      </w:pPr>
      <w:rPr>
        <w:rFonts w:hint="default"/>
        <w:lang w:val="en-US" w:eastAsia="en-US" w:bidi="ar-SA"/>
      </w:rPr>
    </w:lvl>
    <w:lvl w:ilvl="6" w:tplc="3FDC485E">
      <w:numFmt w:val="bullet"/>
      <w:lvlText w:val="•"/>
      <w:lvlJc w:val="left"/>
      <w:pPr>
        <w:ind w:left="3882" w:hanging="361"/>
      </w:pPr>
      <w:rPr>
        <w:rFonts w:hint="default"/>
        <w:lang w:val="en-US" w:eastAsia="en-US" w:bidi="ar-SA"/>
      </w:rPr>
    </w:lvl>
    <w:lvl w:ilvl="7" w:tplc="A7B0848A">
      <w:numFmt w:val="bullet"/>
      <w:lvlText w:val="•"/>
      <w:lvlJc w:val="left"/>
      <w:pPr>
        <w:ind w:left="4435" w:hanging="361"/>
      </w:pPr>
      <w:rPr>
        <w:rFonts w:hint="default"/>
        <w:lang w:val="en-US" w:eastAsia="en-US" w:bidi="ar-SA"/>
      </w:rPr>
    </w:lvl>
    <w:lvl w:ilvl="8" w:tplc="096CF97C">
      <w:numFmt w:val="bullet"/>
      <w:lvlText w:val="•"/>
      <w:lvlJc w:val="left"/>
      <w:pPr>
        <w:ind w:left="4989" w:hanging="361"/>
      </w:pPr>
      <w:rPr>
        <w:rFonts w:hint="default"/>
        <w:lang w:val="en-US" w:eastAsia="en-US" w:bidi="ar-SA"/>
      </w:rPr>
    </w:lvl>
  </w:abstractNum>
  <w:abstractNum w:abstractNumId="5" w15:restartNumberingAfterBreak="0">
    <w:nsid w:val="2FD82845"/>
    <w:multiLevelType w:val="hybridMultilevel"/>
    <w:tmpl w:val="55925DFA"/>
    <w:lvl w:ilvl="0" w:tplc="A780714E">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19B21110">
      <w:numFmt w:val="bullet"/>
      <w:lvlText w:val="•"/>
      <w:lvlJc w:val="left"/>
      <w:pPr>
        <w:ind w:left="1113" w:hanging="361"/>
      </w:pPr>
      <w:rPr>
        <w:rFonts w:hint="default"/>
        <w:lang w:val="en-US" w:eastAsia="en-US" w:bidi="ar-SA"/>
      </w:rPr>
    </w:lvl>
    <w:lvl w:ilvl="2" w:tplc="09B60E80">
      <w:numFmt w:val="bullet"/>
      <w:lvlText w:val="•"/>
      <w:lvlJc w:val="left"/>
      <w:pPr>
        <w:ind w:left="1667" w:hanging="361"/>
      </w:pPr>
      <w:rPr>
        <w:rFonts w:hint="default"/>
        <w:lang w:val="en-US" w:eastAsia="en-US" w:bidi="ar-SA"/>
      </w:rPr>
    </w:lvl>
    <w:lvl w:ilvl="3" w:tplc="8B6AE93A">
      <w:numFmt w:val="bullet"/>
      <w:lvlText w:val="•"/>
      <w:lvlJc w:val="left"/>
      <w:pPr>
        <w:ind w:left="2221" w:hanging="361"/>
      </w:pPr>
      <w:rPr>
        <w:rFonts w:hint="default"/>
        <w:lang w:val="en-US" w:eastAsia="en-US" w:bidi="ar-SA"/>
      </w:rPr>
    </w:lvl>
    <w:lvl w:ilvl="4" w:tplc="D3E239E6">
      <w:numFmt w:val="bullet"/>
      <w:lvlText w:val="•"/>
      <w:lvlJc w:val="left"/>
      <w:pPr>
        <w:ind w:left="2774" w:hanging="361"/>
      </w:pPr>
      <w:rPr>
        <w:rFonts w:hint="default"/>
        <w:lang w:val="en-US" w:eastAsia="en-US" w:bidi="ar-SA"/>
      </w:rPr>
    </w:lvl>
    <w:lvl w:ilvl="5" w:tplc="B7327B98">
      <w:numFmt w:val="bullet"/>
      <w:lvlText w:val="•"/>
      <w:lvlJc w:val="left"/>
      <w:pPr>
        <w:ind w:left="3328" w:hanging="361"/>
      </w:pPr>
      <w:rPr>
        <w:rFonts w:hint="default"/>
        <w:lang w:val="en-US" w:eastAsia="en-US" w:bidi="ar-SA"/>
      </w:rPr>
    </w:lvl>
    <w:lvl w:ilvl="6" w:tplc="0E2ADF46">
      <w:numFmt w:val="bullet"/>
      <w:lvlText w:val="•"/>
      <w:lvlJc w:val="left"/>
      <w:pPr>
        <w:ind w:left="3882" w:hanging="361"/>
      </w:pPr>
      <w:rPr>
        <w:rFonts w:hint="default"/>
        <w:lang w:val="en-US" w:eastAsia="en-US" w:bidi="ar-SA"/>
      </w:rPr>
    </w:lvl>
    <w:lvl w:ilvl="7" w:tplc="3D241490">
      <w:numFmt w:val="bullet"/>
      <w:lvlText w:val="•"/>
      <w:lvlJc w:val="left"/>
      <w:pPr>
        <w:ind w:left="4435" w:hanging="361"/>
      </w:pPr>
      <w:rPr>
        <w:rFonts w:hint="default"/>
        <w:lang w:val="en-US" w:eastAsia="en-US" w:bidi="ar-SA"/>
      </w:rPr>
    </w:lvl>
    <w:lvl w:ilvl="8" w:tplc="4A46BBEC">
      <w:numFmt w:val="bullet"/>
      <w:lvlText w:val="•"/>
      <w:lvlJc w:val="left"/>
      <w:pPr>
        <w:ind w:left="4989" w:hanging="361"/>
      </w:pPr>
      <w:rPr>
        <w:rFonts w:hint="default"/>
        <w:lang w:val="en-US" w:eastAsia="en-US" w:bidi="ar-SA"/>
      </w:rPr>
    </w:lvl>
  </w:abstractNum>
  <w:abstractNum w:abstractNumId="6" w15:restartNumberingAfterBreak="0">
    <w:nsid w:val="456A3E1F"/>
    <w:multiLevelType w:val="hybridMultilevel"/>
    <w:tmpl w:val="C7F8E93E"/>
    <w:lvl w:ilvl="0" w:tplc="9372154A">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23B63E60">
      <w:numFmt w:val="bullet"/>
      <w:lvlText w:val="•"/>
      <w:lvlJc w:val="left"/>
      <w:pPr>
        <w:ind w:left="1113" w:hanging="361"/>
      </w:pPr>
      <w:rPr>
        <w:rFonts w:hint="default"/>
        <w:lang w:val="en-US" w:eastAsia="en-US" w:bidi="ar-SA"/>
      </w:rPr>
    </w:lvl>
    <w:lvl w:ilvl="2" w:tplc="5DA86440">
      <w:numFmt w:val="bullet"/>
      <w:lvlText w:val="•"/>
      <w:lvlJc w:val="left"/>
      <w:pPr>
        <w:ind w:left="1667" w:hanging="361"/>
      </w:pPr>
      <w:rPr>
        <w:rFonts w:hint="default"/>
        <w:lang w:val="en-US" w:eastAsia="en-US" w:bidi="ar-SA"/>
      </w:rPr>
    </w:lvl>
    <w:lvl w:ilvl="3" w:tplc="4CB2BD2A">
      <w:numFmt w:val="bullet"/>
      <w:lvlText w:val="•"/>
      <w:lvlJc w:val="left"/>
      <w:pPr>
        <w:ind w:left="2221" w:hanging="361"/>
      </w:pPr>
      <w:rPr>
        <w:rFonts w:hint="default"/>
        <w:lang w:val="en-US" w:eastAsia="en-US" w:bidi="ar-SA"/>
      </w:rPr>
    </w:lvl>
    <w:lvl w:ilvl="4" w:tplc="780021DA">
      <w:numFmt w:val="bullet"/>
      <w:lvlText w:val="•"/>
      <w:lvlJc w:val="left"/>
      <w:pPr>
        <w:ind w:left="2774" w:hanging="361"/>
      </w:pPr>
      <w:rPr>
        <w:rFonts w:hint="default"/>
        <w:lang w:val="en-US" w:eastAsia="en-US" w:bidi="ar-SA"/>
      </w:rPr>
    </w:lvl>
    <w:lvl w:ilvl="5" w:tplc="EAC05710">
      <w:numFmt w:val="bullet"/>
      <w:lvlText w:val="•"/>
      <w:lvlJc w:val="left"/>
      <w:pPr>
        <w:ind w:left="3328" w:hanging="361"/>
      </w:pPr>
      <w:rPr>
        <w:rFonts w:hint="default"/>
        <w:lang w:val="en-US" w:eastAsia="en-US" w:bidi="ar-SA"/>
      </w:rPr>
    </w:lvl>
    <w:lvl w:ilvl="6" w:tplc="5CD84342">
      <w:numFmt w:val="bullet"/>
      <w:lvlText w:val="•"/>
      <w:lvlJc w:val="left"/>
      <w:pPr>
        <w:ind w:left="3882" w:hanging="361"/>
      </w:pPr>
      <w:rPr>
        <w:rFonts w:hint="default"/>
        <w:lang w:val="en-US" w:eastAsia="en-US" w:bidi="ar-SA"/>
      </w:rPr>
    </w:lvl>
    <w:lvl w:ilvl="7" w:tplc="C9B6C61A">
      <w:numFmt w:val="bullet"/>
      <w:lvlText w:val="•"/>
      <w:lvlJc w:val="left"/>
      <w:pPr>
        <w:ind w:left="4435" w:hanging="361"/>
      </w:pPr>
      <w:rPr>
        <w:rFonts w:hint="default"/>
        <w:lang w:val="en-US" w:eastAsia="en-US" w:bidi="ar-SA"/>
      </w:rPr>
    </w:lvl>
    <w:lvl w:ilvl="8" w:tplc="617E8768">
      <w:numFmt w:val="bullet"/>
      <w:lvlText w:val="•"/>
      <w:lvlJc w:val="left"/>
      <w:pPr>
        <w:ind w:left="4989" w:hanging="361"/>
      </w:pPr>
      <w:rPr>
        <w:rFonts w:hint="default"/>
        <w:lang w:val="en-US" w:eastAsia="en-US" w:bidi="ar-SA"/>
      </w:rPr>
    </w:lvl>
  </w:abstractNum>
  <w:abstractNum w:abstractNumId="7" w15:restartNumberingAfterBreak="0">
    <w:nsid w:val="619D09E3"/>
    <w:multiLevelType w:val="hybridMultilevel"/>
    <w:tmpl w:val="FA669F86"/>
    <w:lvl w:ilvl="0" w:tplc="66CE7B44">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81E833AA">
      <w:numFmt w:val="bullet"/>
      <w:lvlText w:val="•"/>
      <w:lvlJc w:val="left"/>
      <w:pPr>
        <w:ind w:left="1113" w:hanging="361"/>
      </w:pPr>
      <w:rPr>
        <w:rFonts w:hint="default"/>
        <w:lang w:val="en-US" w:eastAsia="en-US" w:bidi="ar-SA"/>
      </w:rPr>
    </w:lvl>
    <w:lvl w:ilvl="2" w:tplc="922056C2">
      <w:numFmt w:val="bullet"/>
      <w:lvlText w:val="•"/>
      <w:lvlJc w:val="left"/>
      <w:pPr>
        <w:ind w:left="1667" w:hanging="361"/>
      </w:pPr>
      <w:rPr>
        <w:rFonts w:hint="default"/>
        <w:lang w:val="en-US" w:eastAsia="en-US" w:bidi="ar-SA"/>
      </w:rPr>
    </w:lvl>
    <w:lvl w:ilvl="3" w:tplc="C79AFA00">
      <w:numFmt w:val="bullet"/>
      <w:lvlText w:val="•"/>
      <w:lvlJc w:val="left"/>
      <w:pPr>
        <w:ind w:left="2221" w:hanging="361"/>
      </w:pPr>
      <w:rPr>
        <w:rFonts w:hint="default"/>
        <w:lang w:val="en-US" w:eastAsia="en-US" w:bidi="ar-SA"/>
      </w:rPr>
    </w:lvl>
    <w:lvl w:ilvl="4" w:tplc="855C9264">
      <w:numFmt w:val="bullet"/>
      <w:lvlText w:val="•"/>
      <w:lvlJc w:val="left"/>
      <w:pPr>
        <w:ind w:left="2774" w:hanging="361"/>
      </w:pPr>
      <w:rPr>
        <w:rFonts w:hint="default"/>
        <w:lang w:val="en-US" w:eastAsia="en-US" w:bidi="ar-SA"/>
      </w:rPr>
    </w:lvl>
    <w:lvl w:ilvl="5" w:tplc="75D8852A">
      <w:numFmt w:val="bullet"/>
      <w:lvlText w:val="•"/>
      <w:lvlJc w:val="left"/>
      <w:pPr>
        <w:ind w:left="3328" w:hanging="361"/>
      </w:pPr>
      <w:rPr>
        <w:rFonts w:hint="default"/>
        <w:lang w:val="en-US" w:eastAsia="en-US" w:bidi="ar-SA"/>
      </w:rPr>
    </w:lvl>
    <w:lvl w:ilvl="6" w:tplc="3CD40860">
      <w:numFmt w:val="bullet"/>
      <w:lvlText w:val="•"/>
      <w:lvlJc w:val="left"/>
      <w:pPr>
        <w:ind w:left="3882" w:hanging="361"/>
      </w:pPr>
      <w:rPr>
        <w:rFonts w:hint="default"/>
        <w:lang w:val="en-US" w:eastAsia="en-US" w:bidi="ar-SA"/>
      </w:rPr>
    </w:lvl>
    <w:lvl w:ilvl="7" w:tplc="B346F37C">
      <w:numFmt w:val="bullet"/>
      <w:lvlText w:val="•"/>
      <w:lvlJc w:val="left"/>
      <w:pPr>
        <w:ind w:left="4435" w:hanging="361"/>
      </w:pPr>
      <w:rPr>
        <w:rFonts w:hint="default"/>
        <w:lang w:val="en-US" w:eastAsia="en-US" w:bidi="ar-SA"/>
      </w:rPr>
    </w:lvl>
    <w:lvl w:ilvl="8" w:tplc="85208DD6">
      <w:numFmt w:val="bullet"/>
      <w:lvlText w:val="•"/>
      <w:lvlJc w:val="left"/>
      <w:pPr>
        <w:ind w:left="4989" w:hanging="361"/>
      </w:pPr>
      <w:rPr>
        <w:rFonts w:hint="default"/>
        <w:lang w:val="en-US" w:eastAsia="en-US" w:bidi="ar-SA"/>
      </w:rPr>
    </w:lvl>
  </w:abstractNum>
  <w:abstractNum w:abstractNumId="8" w15:restartNumberingAfterBreak="0">
    <w:nsid w:val="6C525409"/>
    <w:multiLevelType w:val="hybridMultilevel"/>
    <w:tmpl w:val="3A205248"/>
    <w:lvl w:ilvl="0" w:tplc="0350566E">
      <w:numFmt w:val="bullet"/>
      <w:lvlText w:val=""/>
      <w:lvlJc w:val="left"/>
      <w:pPr>
        <w:ind w:left="278" w:hanging="164"/>
      </w:pPr>
      <w:rPr>
        <w:rFonts w:ascii="Symbol" w:eastAsia="Symbol" w:hAnsi="Symbol" w:cs="Symbol" w:hint="default"/>
        <w:b w:val="0"/>
        <w:bCs w:val="0"/>
        <w:i w:val="0"/>
        <w:iCs w:val="0"/>
        <w:spacing w:val="0"/>
        <w:w w:val="100"/>
        <w:sz w:val="22"/>
        <w:szCs w:val="22"/>
        <w:lang w:val="en-US" w:eastAsia="en-US" w:bidi="ar-SA"/>
      </w:rPr>
    </w:lvl>
    <w:lvl w:ilvl="1" w:tplc="0E38E9BA">
      <w:numFmt w:val="bullet"/>
      <w:lvlText w:val="•"/>
      <w:lvlJc w:val="left"/>
      <w:pPr>
        <w:ind w:left="733" w:hanging="164"/>
      </w:pPr>
      <w:rPr>
        <w:rFonts w:hint="default"/>
        <w:lang w:val="en-US" w:eastAsia="en-US" w:bidi="ar-SA"/>
      </w:rPr>
    </w:lvl>
    <w:lvl w:ilvl="2" w:tplc="430238A0">
      <w:numFmt w:val="bullet"/>
      <w:lvlText w:val="•"/>
      <w:lvlJc w:val="left"/>
      <w:pPr>
        <w:ind w:left="1186" w:hanging="164"/>
      </w:pPr>
      <w:rPr>
        <w:rFonts w:hint="default"/>
        <w:lang w:val="en-US" w:eastAsia="en-US" w:bidi="ar-SA"/>
      </w:rPr>
    </w:lvl>
    <w:lvl w:ilvl="3" w:tplc="BDD8AB3A">
      <w:numFmt w:val="bullet"/>
      <w:lvlText w:val="•"/>
      <w:lvlJc w:val="left"/>
      <w:pPr>
        <w:ind w:left="1639" w:hanging="164"/>
      </w:pPr>
      <w:rPr>
        <w:rFonts w:hint="default"/>
        <w:lang w:val="en-US" w:eastAsia="en-US" w:bidi="ar-SA"/>
      </w:rPr>
    </w:lvl>
    <w:lvl w:ilvl="4" w:tplc="7A68650E">
      <w:numFmt w:val="bullet"/>
      <w:lvlText w:val="•"/>
      <w:lvlJc w:val="left"/>
      <w:pPr>
        <w:ind w:left="2092" w:hanging="164"/>
      </w:pPr>
      <w:rPr>
        <w:rFonts w:hint="default"/>
        <w:lang w:val="en-US" w:eastAsia="en-US" w:bidi="ar-SA"/>
      </w:rPr>
    </w:lvl>
    <w:lvl w:ilvl="5" w:tplc="62421AD4">
      <w:numFmt w:val="bullet"/>
      <w:lvlText w:val="•"/>
      <w:lvlJc w:val="left"/>
      <w:pPr>
        <w:ind w:left="2545" w:hanging="164"/>
      </w:pPr>
      <w:rPr>
        <w:rFonts w:hint="default"/>
        <w:lang w:val="en-US" w:eastAsia="en-US" w:bidi="ar-SA"/>
      </w:rPr>
    </w:lvl>
    <w:lvl w:ilvl="6" w:tplc="80D87E54">
      <w:numFmt w:val="bullet"/>
      <w:lvlText w:val="•"/>
      <w:lvlJc w:val="left"/>
      <w:pPr>
        <w:ind w:left="2998" w:hanging="164"/>
      </w:pPr>
      <w:rPr>
        <w:rFonts w:hint="default"/>
        <w:lang w:val="en-US" w:eastAsia="en-US" w:bidi="ar-SA"/>
      </w:rPr>
    </w:lvl>
    <w:lvl w:ilvl="7" w:tplc="F04046D6">
      <w:numFmt w:val="bullet"/>
      <w:lvlText w:val="•"/>
      <w:lvlJc w:val="left"/>
      <w:pPr>
        <w:ind w:left="3451" w:hanging="164"/>
      </w:pPr>
      <w:rPr>
        <w:rFonts w:hint="default"/>
        <w:lang w:val="en-US" w:eastAsia="en-US" w:bidi="ar-SA"/>
      </w:rPr>
    </w:lvl>
    <w:lvl w:ilvl="8" w:tplc="F1BEB350">
      <w:numFmt w:val="bullet"/>
      <w:lvlText w:val="•"/>
      <w:lvlJc w:val="left"/>
      <w:pPr>
        <w:ind w:left="3904" w:hanging="164"/>
      </w:pPr>
      <w:rPr>
        <w:rFonts w:hint="default"/>
        <w:lang w:val="en-US" w:eastAsia="en-US" w:bidi="ar-SA"/>
      </w:rPr>
    </w:lvl>
  </w:abstractNum>
  <w:abstractNum w:abstractNumId="9" w15:restartNumberingAfterBreak="0">
    <w:nsid w:val="750D35B2"/>
    <w:multiLevelType w:val="hybridMultilevel"/>
    <w:tmpl w:val="62A6D45C"/>
    <w:lvl w:ilvl="0" w:tplc="6B9A6B7C">
      <w:numFmt w:val="bullet"/>
      <w:lvlText w:val=""/>
      <w:lvlJc w:val="left"/>
      <w:pPr>
        <w:ind w:left="567" w:hanging="361"/>
      </w:pPr>
      <w:rPr>
        <w:rFonts w:ascii="Symbol" w:eastAsia="Symbol" w:hAnsi="Symbol" w:cs="Symbol" w:hint="default"/>
        <w:b w:val="0"/>
        <w:bCs w:val="0"/>
        <w:i w:val="0"/>
        <w:iCs w:val="0"/>
        <w:spacing w:val="0"/>
        <w:w w:val="100"/>
        <w:sz w:val="22"/>
        <w:szCs w:val="22"/>
        <w:lang w:val="en-US" w:eastAsia="en-US" w:bidi="ar-SA"/>
      </w:rPr>
    </w:lvl>
    <w:lvl w:ilvl="1" w:tplc="030AD63E">
      <w:numFmt w:val="bullet"/>
      <w:lvlText w:val="•"/>
      <w:lvlJc w:val="left"/>
      <w:pPr>
        <w:ind w:left="1113" w:hanging="361"/>
      </w:pPr>
      <w:rPr>
        <w:rFonts w:hint="default"/>
        <w:lang w:val="en-US" w:eastAsia="en-US" w:bidi="ar-SA"/>
      </w:rPr>
    </w:lvl>
    <w:lvl w:ilvl="2" w:tplc="B38CB080">
      <w:numFmt w:val="bullet"/>
      <w:lvlText w:val="•"/>
      <w:lvlJc w:val="left"/>
      <w:pPr>
        <w:ind w:left="1667" w:hanging="361"/>
      </w:pPr>
      <w:rPr>
        <w:rFonts w:hint="default"/>
        <w:lang w:val="en-US" w:eastAsia="en-US" w:bidi="ar-SA"/>
      </w:rPr>
    </w:lvl>
    <w:lvl w:ilvl="3" w:tplc="9D88F428">
      <w:numFmt w:val="bullet"/>
      <w:lvlText w:val="•"/>
      <w:lvlJc w:val="left"/>
      <w:pPr>
        <w:ind w:left="2221" w:hanging="361"/>
      </w:pPr>
      <w:rPr>
        <w:rFonts w:hint="default"/>
        <w:lang w:val="en-US" w:eastAsia="en-US" w:bidi="ar-SA"/>
      </w:rPr>
    </w:lvl>
    <w:lvl w:ilvl="4" w:tplc="5A444FA4">
      <w:numFmt w:val="bullet"/>
      <w:lvlText w:val="•"/>
      <w:lvlJc w:val="left"/>
      <w:pPr>
        <w:ind w:left="2774" w:hanging="361"/>
      </w:pPr>
      <w:rPr>
        <w:rFonts w:hint="default"/>
        <w:lang w:val="en-US" w:eastAsia="en-US" w:bidi="ar-SA"/>
      </w:rPr>
    </w:lvl>
    <w:lvl w:ilvl="5" w:tplc="BB1E1304">
      <w:numFmt w:val="bullet"/>
      <w:lvlText w:val="•"/>
      <w:lvlJc w:val="left"/>
      <w:pPr>
        <w:ind w:left="3328" w:hanging="361"/>
      </w:pPr>
      <w:rPr>
        <w:rFonts w:hint="default"/>
        <w:lang w:val="en-US" w:eastAsia="en-US" w:bidi="ar-SA"/>
      </w:rPr>
    </w:lvl>
    <w:lvl w:ilvl="6" w:tplc="E380251E">
      <w:numFmt w:val="bullet"/>
      <w:lvlText w:val="•"/>
      <w:lvlJc w:val="left"/>
      <w:pPr>
        <w:ind w:left="3882" w:hanging="361"/>
      </w:pPr>
      <w:rPr>
        <w:rFonts w:hint="default"/>
        <w:lang w:val="en-US" w:eastAsia="en-US" w:bidi="ar-SA"/>
      </w:rPr>
    </w:lvl>
    <w:lvl w:ilvl="7" w:tplc="5A644996">
      <w:numFmt w:val="bullet"/>
      <w:lvlText w:val="•"/>
      <w:lvlJc w:val="left"/>
      <w:pPr>
        <w:ind w:left="4435" w:hanging="361"/>
      </w:pPr>
      <w:rPr>
        <w:rFonts w:hint="default"/>
        <w:lang w:val="en-US" w:eastAsia="en-US" w:bidi="ar-SA"/>
      </w:rPr>
    </w:lvl>
    <w:lvl w:ilvl="8" w:tplc="73F02600">
      <w:numFmt w:val="bullet"/>
      <w:lvlText w:val="•"/>
      <w:lvlJc w:val="left"/>
      <w:pPr>
        <w:ind w:left="4989" w:hanging="361"/>
      </w:pPr>
      <w:rPr>
        <w:rFonts w:hint="default"/>
        <w:lang w:val="en-US" w:eastAsia="en-US" w:bidi="ar-SA"/>
      </w:rPr>
    </w:lvl>
  </w:abstractNum>
  <w:num w:numId="1" w16cid:durableId="1170369631">
    <w:abstractNumId w:val="8"/>
  </w:num>
  <w:num w:numId="2" w16cid:durableId="1856381140">
    <w:abstractNumId w:val="4"/>
  </w:num>
  <w:num w:numId="3" w16cid:durableId="1336103953">
    <w:abstractNumId w:val="6"/>
  </w:num>
  <w:num w:numId="4" w16cid:durableId="74481140">
    <w:abstractNumId w:val="5"/>
  </w:num>
  <w:num w:numId="5" w16cid:durableId="1102529036">
    <w:abstractNumId w:val="7"/>
  </w:num>
  <w:num w:numId="6" w16cid:durableId="375544061">
    <w:abstractNumId w:val="3"/>
  </w:num>
  <w:num w:numId="7" w16cid:durableId="1915701302">
    <w:abstractNumId w:val="2"/>
  </w:num>
  <w:num w:numId="8" w16cid:durableId="617030131">
    <w:abstractNumId w:val="9"/>
  </w:num>
  <w:num w:numId="9" w16cid:durableId="1518082796">
    <w:abstractNumId w:val="1"/>
  </w:num>
  <w:num w:numId="10" w16cid:durableId="857424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B1238"/>
    <w:rsid w:val="00392D16"/>
    <w:rsid w:val="003B1238"/>
    <w:rsid w:val="005D5022"/>
    <w:rsid w:val="007E0147"/>
    <w:rsid w:val="00B852CE"/>
    <w:rsid w:val="00DD1A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0A850"/>
  <w15:docId w15:val="{F6C67A30-64E2-4328-AD74-2623ADF1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24"/>
      <w:ind w:left="448"/>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012" w:hanging="567"/>
    </w:pPr>
    <w:rPr>
      <w:sz w:val="24"/>
      <w:szCs w:val="24"/>
    </w:rPr>
  </w:style>
  <w:style w:type="paragraph" w:styleId="Title">
    <w:name w:val="Title"/>
    <w:basedOn w:val="Normal"/>
    <w:uiPriority w:val="10"/>
    <w:qFormat/>
    <w:pPr>
      <w:ind w:left="448" w:right="658"/>
    </w:pPr>
    <w:rPr>
      <w:b/>
      <w:bCs/>
      <w:sz w:val="28"/>
      <w:szCs w:val="28"/>
    </w:rPr>
  </w:style>
  <w:style w:type="paragraph" w:styleId="ListParagraph">
    <w:name w:val="List Paragraph"/>
    <w:basedOn w:val="Normal"/>
    <w:uiPriority w:val="1"/>
    <w:qFormat/>
    <w:pPr>
      <w:spacing w:before="120"/>
      <w:ind w:left="1012" w:hanging="567"/>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6771</Words>
  <Characters>38598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2026-09-22T01:59:00Z</dcterms:created>
  <dcterms:modified xsi:type="dcterms:W3CDTF">2026-09-22T01:59:00Z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2026-03-27T00:00:00Z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Producer">
    <vt:lpwstr>Microsoft® Word for Microsoft 365; modified using iText® 5.5.12 ©2000-2017 iText Group NV (AGPL-version)</vt:lpwstr>
  </property>
</Properties>
</file>